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0107C3" w:rsidRDefault="00563B58" w:rsidP="00340E9A">
      <w:pPr>
        <w:ind w:right="237"/>
        <w:rPr>
          <w:sz w:val="24"/>
          <w:szCs w:val="24"/>
        </w:rPr>
      </w:pPr>
    </w:p>
    <w:p w14:paraId="13CA7F89" w14:textId="1DB93B1F" w:rsidR="00563B58" w:rsidRPr="000107C3" w:rsidRDefault="007874BC" w:rsidP="00340E9A">
      <w:pPr>
        <w:ind w:right="237"/>
        <w:rPr>
          <w:sz w:val="24"/>
          <w:szCs w:val="24"/>
        </w:rPr>
      </w:pPr>
      <w:r w:rsidRPr="000107C3">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0107C3" w:rsidRDefault="00563B58" w:rsidP="00340E9A">
      <w:pPr>
        <w:ind w:right="237"/>
        <w:rPr>
          <w:sz w:val="24"/>
          <w:szCs w:val="24"/>
        </w:rPr>
      </w:pPr>
    </w:p>
    <w:p w14:paraId="326BA8E0" w14:textId="77777777" w:rsidR="00563B58" w:rsidRPr="000107C3" w:rsidRDefault="00563B58" w:rsidP="00340E9A">
      <w:pPr>
        <w:ind w:right="237"/>
        <w:rPr>
          <w:sz w:val="24"/>
          <w:szCs w:val="24"/>
        </w:rPr>
      </w:pPr>
    </w:p>
    <w:p w14:paraId="673A668D" w14:textId="77777777" w:rsidR="00270EEB" w:rsidRPr="000107C3" w:rsidRDefault="00270EEB" w:rsidP="00340E9A">
      <w:pPr>
        <w:ind w:right="237"/>
        <w:rPr>
          <w:b/>
          <w:sz w:val="24"/>
          <w:szCs w:val="24"/>
        </w:rPr>
      </w:pPr>
      <w:r w:rsidRPr="000107C3">
        <w:rPr>
          <w:b/>
          <w:sz w:val="24"/>
          <w:szCs w:val="24"/>
        </w:rPr>
        <w:t xml:space="preserve">BSc (Hons) Professional Police Practice </w:t>
      </w:r>
    </w:p>
    <w:p w14:paraId="467D0C82" w14:textId="77777777" w:rsidR="00270EEB" w:rsidRPr="000107C3" w:rsidRDefault="00270EEB" w:rsidP="00340E9A">
      <w:pPr>
        <w:overflowPunct/>
        <w:autoSpaceDE/>
        <w:autoSpaceDN/>
        <w:adjustRightInd/>
        <w:ind w:right="237"/>
        <w:textAlignment w:val="auto"/>
        <w:rPr>
          <w:b/>
          <w:color w:val="auto"/>
          <w:sz w:val="24"/>
          <w:szCs w:val="24"/>
        </w:rPr>
      </w:pPr>
    </w:p>
    <w:p w14:paraId="4655B689" w14:textId="2A93DC8E" w:rsidR="0085230E" w:rsidRPr="000107C3" w:rsidRDefault="0085230E" w:rsidP="00340E9A">
      <w:pPr>
        <w:overflowPunct/>
        <w:autoSpaceDE/>
        <w:autoSpaceDN/>
        <w:adjustRightInd/>
        <w:ind w:right="237"/>
        <w:textAlignment w:val="auto"/>
        <w:rPr>
          <w:b/>
          <w:color w:val="auto"/>
          <w:sz w:val="24"/>
          <w:szCs w:val="24"/>
        </w:rPr>
      </w:pPr>
      <w:r w:rsidRPr="000107C3">
        <w:rPr>
          <w:b/>
          <w:color w:val="auto"/>
          <w:sz w:val="24"/>
          <w:szCs w:val="24"/>
        </w:rPr>
        <w:t xml:space="preserve">LEVEL </w:t>
      </w:r>
      <w:r w:rsidR="009E0C5A" w:rsidRPr="000107C3">
        <w:rPr>
          <w:b/>
          <w:color w:val="auto"/>
          <w:sz w:val="24"/>
          <w:szCs w:val="24"/>
        </w:rPr>
        <w:t>5</w:t>
      </w:r>
      <w:r w:rsidRPr="000107C3">
        <w:rPr>
          <w:b/>
          <w:color w:val="auto"/>
          <w:sz w:val="24"/>
          <w:szCs w:val="24"/>
        </w:rPr>
        <w:t xml:space="preserve"> - </w:t>
      </w:r>
      <w:r w:rsidR="00270EEB" w:rsidRPr="000107C3">
        <w:rPr>
          <w:b/>
          <w:color w:val="auto"/>
          <w:sz w:val="24"/>
          <w:szCs w:val="24"/>
        </w:rPr>
        <w:t>4</w:t>
      </w:r>
      <w:r w:rsidRPr="000107C3">
        <w:rPr>
          <w:b/>
          <w:color w:val="auto"/>
          <w:sz w:val="24"/>
          <w:szCs w:val="24"/>
        </w:rPr>
        <w:t>0 Credits</w:t>
      </w:r>
    </w:p>
    <w:p w14:paraId="61488168" w14:textId="77777777" w:rsidR="00F927A1" w:rsidRPr="000107C3" w:rsidRDefault="00F927A1" w:rsidP="00340E9A">
      <w:pPr>
        <w:overflowPunct/>
        <w:autoSpaceDE/>
        <w:autoSpaceDN/>
        <w:adjustRightInd/>
        <w:ind w:right="237"/>
        <w:textAlignment w:val="auto"/>
        <w:rPr>
          <w:b/>
          <w:color w:val="auto"/>
          <w:sz w:val="24"/>
          <w:szCs w:val="24"/>
        </w:rPr>
      </w:pPr>
    </w:p>
    <w:p w14:paraId="55F4D7BC" w14:textId="1AFA1D08" w:rsidR="008F22BD" w:rsidRPr="000107C3" w:rsidRDefault="008F22BD" w:rsidP="00340E9A">
      <w:pPr>
        <w:overflowPunct/>
        <w:autoSpaceDE/>
        <w:autoSpaceDN/>
        <w:adjustRightInd/>
        <w:ind w:right="237"/>
        <w:textAlignment w:val="auto"/>
        <w:rPr>
          <w:b/>
          <w:color w:val="auto"/>
          <w:sz w:val="24"/>
          <w:szCs w:val="24"/>
        </w:rPr>
      </w:pPr>
    </w:p>
    <w:p w14:paraId="4389014C" w14:textId="13FCD320" w:rsidR="005A1BA3" w:rsidRPr="000107C3" w:rsidRDefault="005A1BA3" w:rsidP="00340E9A">
      <w:pPr>
        <w:overflowPunct/>
        <w:autoSpaceDE/>
        <w:autoSpaceDN/>
        <w:adjustRightInd/>
        <w:ind w:right="237"/>
        <w:textAlignment w:val="auto"/>
        <w:rPr>
          <w:b/>
          <w:color w:val="auto"/>
          <w:sz w:val="24"/>
          <w:szCs w:val="24"/>
        </w:rPr>
      </w:pPr>
      <w:r w:rsidRPr="000107C3">
        <w:rPr>
          <w:b/>
          <w:color w:val="auto"/>
          <w:sz w:val="24"/>
          <w:szCs w:val="24"/>
        </w:rPr>
        <w:t xml:space="preserve">Workbook title: Competency Based Workbook </w:t>
      </w:r>
      <w:r w:rsidR="00BA4BCA" w:rsidRPr="000107C3">
        <w:rPr>
          <w:b/>
          <w:color w:val="auto"/>
          <w:sz w:val="24"/>
          <w:szCs w:val="24"/>
        </w:rPr>
        <w:t>3</w:t>
      </w:r>
      <w:r w:rsidRPr="000107C3">
        <w:rPr>
          <w:b/>
          <w:color w:val="auto"/>
          <w:sz w:val="24"/>
          <w:szCs w:val="24"/>
        </w:rPr>
        <w:t xml:space="preserve"> (PCDA)</w:t>
      </w:r>
    </w:p>
    <w:p w14:paraId="75B3B1AE" w14:textId="77777777" w:rsidR="005A1BA3" w:rsidRPr="000107C3" w:rsidRDefault="005A1BA3" w:rsidP="00340E9A">
      <w:pPr>
        <w:overflowPunct/>
        <w:autoSpaceDE/>
        <w:autoSpaceDN/>
        <w:adjustRightInd/>
        <w:ind w:right="237"/>
        <w:textAlignment w:val="auto"/>
        <w:rPr>
          <w:b/>
          <w:color w:val="auto"/>
          <w:sz w:val="24"/>
          <w:szCs w:val="24"/>
        </w:rPr>
      </w:pPr>
    </w:p>
    <w:p w14:paraId="39944230" w14:textId="7A038FE1" w:rsidR="00F927A1" w:rsidRPr="000107C3" w:rsidRDefault="00F927A1" w:rsidP="00340E9A">
      <w:pPr>
        <w:overflowPunct/>
        <w:autoSpaceDE/>
        <w:autoSpaceDN/>
        <w:adjustRightInd/>
        <w:ind w:right="237"/>
        <w:textAlignment w:val="auto"/>
        <w:rPr>
          <w:b/>
          <w:color w:val="auto"/>
          <w:sz w:val="24"/>
          <w:szCs w:val="24"/>
        </w:rPr>
      </w:pPr>
      <w:r w:rsidRPr="000107C3">
        <w:rPr>
          <w:b/>
          <w:color w:val="auto"/>
          <w:sz w:val="24"/>
          <w:szCs w:val="24"/>
        </w:rPr>
        <w:t>(</w:t>
      </w:r>
      <w:r w:rsidR="00270EEB" w:rsidRPr="000107C3">
        <w:rPr>
          <w:b/>
          <w:color w:val="auto"/>
          <w:sz w:val="24"/>
          <w:szCs w:val="24"/>
        </w:rPr>
        <w:t xml:space="preserve">SOUTH WALES POLICE, GWENT POLICE AND </w:t>
      </w:r>
      <w:r w:rsidRPr="000107C3">
        <w:rPr>
          <w:b/>
          <w:color w:val="auto"/>
          <w:sz w:val="24"/>
          <w:szCs w:val="24"/>
        </w:rPr>
        <w:t>UWTSD)</w:t>
      </w:r>
    </w:p>
    <w:p w14:paraId="07BBFF5C" w14:textId="77777777" w:rsidR="0085230E" w:rsidRPr="000107C3" w:rsidRDefault="0085230E" w:rsidP="00340E9A">
      <w:pPr>
        <w:overflowPunct/>
        <w:autoSpaceDE/>
        <w:autoSpaceDN/>
        <w:adjustRightInd/>
        <w:ind w:right="237"/>
        <w:textAlignment w:val="auto"/>
        <w:rPr>
          <w:b/>
          <w:color w:val="auto"/>
          <w:sz w:val="24"/>
          <w:szCs w:val="24"/>
        </w:rPr>
      </w:pPr>
    </w:p>
    <w:p w14:paraId="524030AE" w14:textId="77777777" w:rsidR="0085230E" w:rsidRPr="000107C3"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0107C3" w14:paraId="671BD674" w14:textId="77777777" w:rsidTr="0022001B">
        <w:tc>
          <w:tcPr>
            <w:tcW w:w="8500" w:type="dxa"/>
            <w:shd w:val="clear" w:color="auto" w:fill="auto"/>
          </w:tcPr>
          <w:p w14:paraId="7FB1B882" w14:textId="31E88AB8" w:rsidR="007B491F" w:rsidRPr="000107C3" w:rsidRDefault="007B491F" w:rsidP="00340E9A">
            <w:pPr>
              <w:overflowPunct/>
              <w:autoSpaceDE/>
              <w:autoSpaceDN/>
              <w:adjustRightInd/>
              <w:ind w:right="237"/>
              <w:textAlignment w:val="auto"/>
              <w:rPr>
                <w:b/>
                <w:color w:val="auto"/>
                <w:sz w:val="24"/>
                <w:szCs w:val="24"/>
              </w:rPr>
            </w:pPr>
            <w:r w:rsidRPr="000107C3">
              <w:rPr>
                <w:b/>
                <w:color w:val="auto"/>
                <w:sz w:val="24"/>
                <w:szCs w:val="24"/>
              </w:rPr>
              <w:t>Learner name</w:t>
            </w:r>
            <w:r w:rsidR="005A1BA3" w:rsidRPr="000107C3">
              <w:rPr>
                <w:b/>
                <w:color w:val="auto"/>
                <w:sz w:val="24"/>
                <w:szCs w:val="24"/>
              </w:rPr>
              <w:t xml:space="preserve">: </w:t>
            </w:r>
            <w:r w:rsidR="005D4C3E">
              <w:rPr>
                <w:b/>
                <w:color w:val="auto"/>
                <w:sz w:val="24"/>
                <w:szCs w:val="24"/>
              </w:rPr>
              <w:t>Alex Gregory</w:t>
            </w:r>
          </w:p>
          <w:p w14:paraId="44290483" w14:textId="77777777" w:rsidR="00FF6BE0" w:rsidRPr="000107C3" w:rsidRDefault="00FF6BE0" w:rsidP="00340E9A">
            <w:pPr>
              <w:overflowPunct/>
              <w:autoSpaceDE/>
              <w:autoSpaceDN/>
              <w:adjustRightInd/>
              <w:ind w:right="237"/>
              <w:textAlignment w:val="auto"/>
              <w:rPr>
                <w:b/>
                <w:color w:val="auto"/>
                <w:sz w:val="24"/>
                <w:szCs w:val="24"/>
              </w:rPr>
            </w:pPr>
          </w:p>
          <w:p w14:paraId="07F4F00E" w14:textId="3CCA9E55" w:rsidR="0085230E" w:rsidRPr="000107C3" w:rsidRDefault="0085230E" w:rsidP="00340E9A">
            <w:pPr>
              <w:overflowPunct/>
              <w:autoSpaceDE/>
              <w:autoSpaceDN/>
              <w:adjustRightInd/>
              <w:ind w:right="237"/>
              <w:textAlignment w:val="auto"/>
              <w:rPr>
                <w:b/>
                <w:color w:val="auto"/>
                <w:sz w:val="24"/>
                <w:szCs w:val="24"/>
              </w:rPr>
            </w:pPr>
            <w:r w:rsidRPr="000107C3">
              <w:rPr>
                <w:b/>
                <w:color w:val="auto"/>
                <w:sz w:val="24"/>
                <w:szCs w:val="24"/>
              </w:rPr>
              <w:t>Learner’s University Registration</w:t>
            </w:r>
            <w:r w:rsidR="00F927A1" w:rsidRPr="000107C3">
              <w:rPr>
                <w:b/>
                <w:color w:val="auto"/>
                <w:sz w:val="24"/>
                <w:szCs w:val="24"/>
              </w:rPr>
              <w:t xml:space="preserve"> Number:</w:t>
            </w:r>
          </w:p>
          <w:p w14:paraId="4A4B1989" w14:textId="2F3995B6" w:rsidR="005A1BA3" w:rsidRPr="000107C3" w:rsidRDefault="00340C09" w:rsidP="00340E9A">
            <w:pPr>
              <w:overflowPunct/>
              <w:autoSpaceDE/>
              <w:autoSpaceDN/>
              <w:adjustRightInd/>
              <w:ind w:right="237"/>
              <w:textAlignment w:val="auto"/>
              <w:rPr>
                <w:b/>
                <w:color w:val="auto"/>
                <w:sz w:val="24"/>
                <w:szCs w:val="24"/>
              </w:rPr>
            </w:pPr>
            <w:r>
              <w:rPr>
                <w:b/>
                <w:color w:val="auto"/>
                <w:sz w:val="24"/>
                <w:szCs w:val="24"/>
              </w:rPr>
              <w:t>1910666</w:t>
            </w:r>
          </w:p>
          <w:p w14:paraId="161E8B2D" w14:textId="77777777" w:rsidR="005A1BA3" w:rsidRPr="000107C3" w:rsidRDefault="005A1BA3" w:rsidP="00340E9A">
            <w:pPr>
              <w:overflowPunct/>
              <w:autoSpaceDE/>
              <w:autoSpaceDN/>
              <w:adjustRightInd/>
              <w:ind w:right="237"/>
              <w:textAlignment w:val="auto"/>
              <w:rPr>
                <w:b/>
                <w:color w:val="auto"/>
                <w:sz w:val="24"/>
                <w:szCs w:val="24"/>
              </w:rPr>
            </w:pPr>
          </w:p>
          <w:p w14:paraId="52B439D7" w14:textId="44A05FEA" w:rsidR="005A1BA3" w:rsidRPr="000107C3" w:rsidRDefault="005A1BA3" w:rsidP="00340E9A">
            <w:pPr>
              <w:overflowPunct/>
              <w:autoSpaceDE/>
              <w:autoSpaceDN/>
              <w:adjustRightInd/>
              <w:ind w:right="237"/>
              <w:textAlignment w:val="auto"/>
              <w:rPr>
                <w:b/>
                <w:color w:val="auto"/>
                <w:sz w:val="24"/>
                <w:szCs w:val="24"/>
              </w:rPr>
            </w:pPr>
          </w:p>
        </w:tc>
      </w:tr>
    </w:tbl>
    <w:p w14:paraId="3E964735" w14:textId="7322D960" w:rsidR="00A3273B" w:rsidRPr="000107C3" w:rsidRDefault="00A3273B" w:rsidP="00340E9A">
      <w:pPr>
        <w:overflowPunct/>
        <w:autoSpaceDE/>
        <w:autoSpaceDN/>
        <w:adjustRightInd/>
        <w:ind w:right="237"/>
        <w:textAlignment w:val="auto"/>
        <w:rPr>
          <w:b/>
          <w:color w:val="auto"/>
          <w:sz w:val="24"/>
          <w:szCs w:val="24"/>
        </w:rPr>
      </w:pPr>
    </w:p>
    <w:p w14:paraId="161214F0" w14:textId="4EB9FE53" w:rsidR="00A3273B" w:rsidRPr="000107C3" w:rsidRDefault="00A3273B" w:rsidP="00340E9A">
      <w:pPr>
        <w:overflowPunct/>
        <w:autoSpaceDE/>
        <w:autoSpaceDN/>
        <w:adjustRightInd/>
        <w:ind w:right="237"/>
        <w:textAlignment w:val="auto"/>
        <w:rPr>
          <w:b/>
          <w:color w:val="auto"/>
          <w:sz w:val="24"/>
          <w:szCs w:val="24"/>
        </w:rPr>
      </w:pPr>
    </w:p>
    <w:p w14:paraId="505E8666" w14:textId="77777777" w:rsidR="00A3273B" w:rsidRPr="000107C3" w:rsidRDefault="00A3273B" w:rsidP="00340E9A">
      <w:pPr>
        <w:overflowPunct/>
        <w:autoSpaceDE/>
        <w:autoSpaceDN/>
        <w:adjustRightInd/>
        <w:ind w:right="237"/>
        <w:textAlignment w:val="auto"/>
        <w:rPr>
          <w:b/>
          <w:color w:val="auto"/>
          <w:sz w:val="24"/>
          <w:szCs w:val="24"/>
        </w:rPr>
      </w:pPr>
    </w:p>
    <w:p w14:paraId="0950084E" w14:textId="77777777" w:rsidR="00F927A1" w:rsidRPr="000107C3" w:rsidRDefault="00270EEB" w:rsidP="00340E9A">
      <w:pPr>
        <w:overflowPunct/>
        <w:autoSpaceDE/>
        <w:autoSpaceDN/>
        <w:adjustRightInd/>
        <w:ind w:right="237"/>
        <w:textAlignment w:val="auto"/>
        <w:rPr>
          <w:b/>
          <w:color w:val="auto"/>
          <w:sz w:val="24"/>
          <w:szCs w:val="24"/>
        </w:rPr>
      </w:pPr>
      <w:r w:rsidRPr="000107C3">
        <w:rPr>
          <w:b/>
          <w:color w:val="auto"/>
          <w:sz w:val="24"/>
          <w:szCs w:val="24"/>
        </w:rPr>
        <w:t>FACULTY OF BUSINESS AND MANAGEMENT</w:t>
      </w:r>
    </w:p>
    <w:p w14:paraId="67E2874C" w14:textId="5E3F285C" w:rsidR="00190913" w:rsidRPr="000107C3" w:rsidRDefault="00270EEB" w:rsidP="00340E9A">
      <w:pPr>
        <w:overflowPunct/>
        <w:autoSpaceDE/>
        <w:autoSpaceDN/>
        <w:adjustRightInd/>
        <w:ind w:right="237"/>
        <w:textAlignment w:val="auto"/>
        <w:rPr>
          <w:b/>
          <w:color w:val="auto"/>
          <w:sz w:val="24"/>
          <w:szCs w:val="24"/>
        </w:rPr>
      </w:pPr>
      <w:r w:rsidRPr="000107C3">
        <w:rPr>
          <w:b/>
          <w:color w:val="auto"/>
          <w:sz w:val="24"/>
          <w:szCs w:val="24"/>
        </w:rPr>
        <w:t>PUBLIC SERVICE PROGRAMME</w:t>
      </w:r>
    </w:p>
    <w:p w14:paraId="01AF2F4E" w14:textId="77777777" w:rsidR="00A3273B" w:rsidRPr="000107C3" w:rsidRDefault="00A3273B" w:rsidP="00340E9A">
      <w:pPr>
        <w:overflowPunct/>
        <w:autoSpaceDE/>
        <w:autoSpaceDN/>
        <w:adjustRightInd/>
        <w:ind w:right="237"/>
        <w:textAlignment w:val="auto"/>
        <w:rPr>
          <w:b/>
          <w:i/>
          <w:color w:val="auto"/>
          <w:sz w:val="24"/>
          <w:szCs w:val="24"/>
        </w:rPr>
      </w:pPr>
    </w:p>
    <w:p w14:paraId="17C7C385" w14:textId="461871A1" w:rsidR="00190913" w:rsidRPr="000107C3" w:rsidRDefault="00190913" w:rsidP="09B7B47E">
      <w:pPr>
        <w:overflowPunct/>
        <w:autoSpaceDE/>
        <w:autoSpaceDN/>
        <w:adjustRightInd/>
        <w:ind w:right="237"/>
        <w:textAlignment w:val="auto"/>
        <w:rPr>
          <w:b/>
          <w:bCs/>
          <w:i/>
          <w:iCs/>
          <w:color w:val="auto"/>
          <w:sz w:val="24"/>
          <w:szCs w:val="24"/>
        </w:rPr>
      </w:pPr>
      <w:r w:rsidRPr="000107C3">
        <w:rPr>
          <w:b/>
          <w:bCs/>
          <w:i/>
          <w:iCs/>
          <w:color w:val="auto"/>
          <w:sz w:val="24"/>
          <w:szCs w:val="24"/>
        </w:rPr>
        <w:t xml:space="preserve">Module title: </w:t>
      </w:r>
      <w:r w:rsidR="00281705" w:rsidRPr="000107C3">
        <w:rPr>
          <w:b/>
          <w:bCs/>
          <w:i/>
          <w:iCs/>
          <w:color w:val="auto"/>
          <w:sz w:val="24"/>
          <w:szCs w:val="24"/>
        </w:rPr>
        <w:t>Professional Police Practice</w:t>
      </w:r>
      <w:r w:rsidRPr="000107C3">
        <w:rPr>
          <w:b/>
          <w:bCs/>
          <w:i/>
          <w:iCs/>
          <w:color w:val="auto"/>
          <w:sz w:val="24"/>
          <w:szCs w:val="24"/>
        </w:rPr>
        <w:t xml:space="preserve"> </w:t>
      </w:r>
      <w:r w:rsidR="00281705" w:rsidRPr="000107C3">
        <w:rPr>
          <w:b/>
          <w:bCs/>
          <w:i/>
          <w:iCs/>
          <w:color w:val="auto"/>
          <w:sz w:val="24"/>
          <w:szCs w:val="24"/>
        </w:rPr>
        <w:t>2</w:t>
      </w:r>
      <w:r w:rsidRPr="000107C3">
        <w:rPr>
          <w:b/>
          <w:bCs/>
          <w:i/>
          <w:iCs/>
          <w:color w:val="auto"/>
          <w:sz w:val="24"/>
          <w:szCs w:val="24"/>
        </w:rPr>
        <w:t xml:space="preserve"> (PCDA) </w:t>
      </w:r>
      <w:r w:rsidR="2DFBCF07" w:rsidRPr="000107C3">
        <w:rPr>
          <w:b/>
          <w:bCs/>
          <w:i/>
          <w:iCs/>
          <w:color w:val="auto"/>
          <w:sz w:val="24"/>
          <w:szCs w:val="24"/>
        </w:rPr>
        <w:t>BMPP5000D</w:t>
      </w:r>
    </w:p>
    <w:p w14:paraId="1502641F" w14:textId="77777777" w:rsidR="00190913" w:rsidRPr="000107C3" w:rsidRDefault="00190913" w:rsidP="00340E9A">
      <w:pPr>
        <w:overflowPunct/>
        <w:autoSpaceDE/>
        <w:autoSpaceDN/>
        <w:adjustRightInd/>
        <w:ind w:right="237"/>
        <w:textAlignment w:val="auto"/>
        <w:rPr>
          <w:b/>
          <w:color w:val="auto"/>
          <w:sz w:val="24"/>
          <w:szCs w:val="24"/>
        </w:rPr>
      </w:pPr>
    </w:p>
    <w:p w14:paraId="6D58F4AD" w14:textId="6075BF78" w:rsidR="0010312C" w:rsidRPr="000107C3" w:rsidRDefault="00F927A1" w:rsidP="00340E9A">
      <w:pPr>
        <w:ind w:right="237"/>
        <w:rPr>
          <w:b/>
          <w:sz w:val="24"/>
          <w:szCs w:val="24"/>
        </w:rPr>
      </w:pPr>
      <w:r w:rsidRPr="000107C3">
        <w:rPr>
          <w:color w:val="auto"/>
          <w:sz w:val="24"/>
          <w:szCs w:val="24"/>
        </w:rPr>
        <w:br w:type="page"/>
      </w:r>
      <w:r w:rsidR="00F139CF" w:rsidRPr="000107C3">
        <w:rPr>
          <w:b/>
          <w:sz w:val="24"/>
          <w:szCs w:val="24"/>
        </w:rPr>
        <w:lastRenderedPageBreak/>
        <w:t>Workbook</w:t>
      </w:r>
      <w:r w:rsidR="0010312C" w:rsidRPr="000107C3">
        <w:rPr>
          <w:b/>
          <w:sz w:val="24"/>
          <w:szCs w:val="24"/>
        </w:rPr>
        <w:t xml:space="preserve"> Guidance</w:t>
      </w:r>
    </w:p>
    <w:p w14:paraId="08AF75DB" w14:textId="77777777" w:rsidR="0010312C" w:rsidRPr="000107C3" w:rsidRDefault="0010312C" w:rsidP="00340E9A">
      <w:pPr>
        <w:ind w:right="237"/>
        <w:rPr>
          <w:sz w:val="24"/>
          <w:szCs w:val="24"/>
        </w:rPr>
      </w:pPr>
    </w:p>
    <w:p w14:paraId="791104DB" w14:textId="1772549D"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Please read these notes carefully; they provide essential information.</w:t>
      </w:r>
    </w:p>
    <w:p w14:paraId="619EE2C5" w14:textId="77777777" w:rsidR="008B28E7" w:rsidRPr="000107C3" w:rsidRDefault="008B28E7" w:rsidP="00340E9A">
      <w:pPr>
        <w:ind w:right="237"/>
        <w:rPr>
          <w:sz w:val="24"/>
          <w:szCs w:val="24"/>
        </w:rPr>
      </w:pPr>
    </w:p>
    <w:p w14:paraId="276E7F40" w14:textId="4E8F046F" w:rsidR="0040668F" w:rsidRPr="000107C3" w:rsidRDefault="0040668F" w:rsidP="00340E9A">
      <w:pPr>
        <w:ind w:right="237"/>
        <w:jc w:val="both"/>
        <w:rPr>
          <w:sz w:val="24"/>
          <w:szCs w:val="24"/>
        </w:rPr>
      </w:pPr>
      <w:r w:rsidRPr="000107C3">
        <w:rPr>
          <w:b/>
          <w:sz w:val="24"/>
          <w:szCs w:val="24"/>
        </w:rPr>
        <w:t xml:space="preserve">What is the </w:t>
      </w:r>
      <w:r w:rsidR="00F139CF" w:rsidRPr="000107C3">
        <w:rPr>
          <w:b/>
          <w:sz w:val="24"/>
          <w:szCs w:val="24"/>
        </w:rPr>
        <w:t xml:space="preserve">workbook </w:t>
      </w:r>
      <w:r w:rsidRPr="000107C3">
        <w:rPr>
          <w:b/>
          <w:sz w:val="24"/>
          <w:szCs w:val="24"/>
        </w:rPr>
        <w:t>for?</w:t>
      </w:r>
    </w:p>
    <w:p w14:paraId="5514925D" w14:textId="77777777" w:rsidR="0040668F" w:rsidRPr="000107C3" w:rsidRDefault="0040668F" w:rsidP="00340E9A">
      <w:pPr>
        <w:ind w:right="237"/>
        <w:jc w:val="both"/>
        <w:rPr>
          <w:b/>
          <w:sz w:val="24"/>
          <w:szCs w:val="24"/>
        </w:rPr>
      </w:pPr>
    </w:p>
    <w:p w14:paraId="35D0A351" w14:textId="1C907438"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0107C3" w:rsidRDefault="004B69F6" w:rsidP="00340E9A">
      <w:pPr>
        <w:ind w:right="237"/>
        <w:jc w:val="both"/>
        <w:rPr>
          <w:sz w:val="24"/>
          <w:szCs w:val="24"/>
        </w:rPr>
      </w:pPr>
    </w:p>
    <w:p w14:paraId="71D757A5" w14:textId="77777777" w:rsidR="007E4FC2" w:rsidRPr="000107C3" w:rsidRDefault="001BC1C4" w:rsidP="003B08E5">
      <w:pPr>
        <w:pStyle w:val="ListParagraph"/>
        <w:numPr>
          <w:ilvl w:val="0"/>
          <w:numId w:val="4"/>
        </w:numPr>
        <w:ind w:right="237"/>
        <w:jc w:val="both"/>
        <w:rPr>
          <w:b/>
          <w:bCs/>
          <w:color w:val="000000" w:themeColor="text1"/>
          <w:sz w:val="24"/>
          <w:szCs w:val="24"/>
        </w:rPr>
      </w:pPr>
      <w:r w:rsidRPr="000107C3">
        <w:rPr>
          <w:rFonts w:eastAsia="Arial"/>
          <w:b/>
          <w:bCs/>
          <w:color w:val="000000" w:themeColor="text1"/>
          <w:sz w:val="24"/>
          <w:szCs w:val="24"/>
        </w:rPr>
        <w:t>Wellbeing and Resilience</w:t>
      </w:r>
    </w:p>
    <w:p w14:paraId="27F7BFF6" w14:textId="4C3493DB" w:rsidR="007E4FC2" w:rsidRPr="000107C3" w:rsidRDefault="001BC1C4" w:rsidP="003B08E5">
      <w:pPr>
        <w:pStyle w:val="ListParagraph"/>
        <w:numPr>
          <w:ilvl w:val="0"/>
          <w:numId w:val="4"/>
        </w:numPr>
        <w:ind w:right="237"/>
        <w:jc w:val="both"/>
        <w:rPr>
          <w:b/>
          <w:bCs/>
          <w:color w:val="000000" w:themeColor="text1"/>
          <w:sz w:val="24"/>
          <w:szCs w:val="24"/>
        </w:rPr>
      </w:pPr>
      <w:r w:rsidRPr="000107C3">
        <w:rPr>
          <w:rFonts w:eastAsia="Arial"/>
          <w:b/>
          <w:bCs/>
          <w:color w:val="000000" w:themeColor="text1"/>
          <w:sz w:val="24"/>
          <w:szCs w:val="24"/>
          <w:lang w:val="en-US"/>
        </w:rPr>
        <w:t>Decision-making and Discretion</w:t>
      </w:r>
    </w:p>
    <w:p w14:paraId="03A0E250" w14:textId="1D16FB37" w:rsidR="007E4FC2" w:rsidRPr="000107C3" w:rsidRDefault="001BC1C4" w:rsidP="003B08E5">
      <w:pPr>
        <w:pStyle w:val="ListParagraph"/>
        <w:numPr>
          <w:ilvl w:val="0"/>
          <w:numId w:val="4"/>
        </w:numPr>
        <w:ind w:right="237"/>
        <w:jc w:val="both"/>
        <w:rPr>
          <w:b/>
          <w:bCs/>
          <w:color w:val="000000" w:themeColor="text1"/>
          <w:sz w:val="24"/>
          <w:szCs w:val="24"/>
        </w:rPr>
      </w:pPr>
      <w:r w:rsidRPr="000107C3">
        <w:rPr>
          <w:rFonts w:eastAsia="Arial"/>
          <w:b/>
          <w:bCs/>
          <w:color w:val="000000" w:themeColor="text1"/>
          <w:sz w:val="24"/>
          <w:szCs w:val="24"/>
          <w:lang w:val="en-US"/>
        </w:rPr>
        <w:t>Vulnerability and Risk</w:t>
      </w:r>
    </w:p>
    <w:p w14:paraId="4C881B91" w14:textId="19AD98FF" w:rsidR="007E4FC2" w:rsidRPr="000107C3" w:rsidRDefault="001BC1C4" w:rsidP="003B08E5">
      <w:pPr>
        <w:pStyle w:val="ListParagraph"/>
        <w:numPr>
          <w:ilvl w:val="0"/>
          <w:numId w:val="4"/>
        </w:numPr>
        <w:ind w:right="237"/>
        <w:jc w:val="both"/>
        <w:rPr>
          <w:b/>
          <w:bCs/>
          <w:color w:val="000000" w:themeColor="text1"/>
          <w:sz w:val="24"/>
          <w:szCs w:val="24"/>
          <w:lang w:val="en-US"/>
        </w:rPr>
      </w:pPr>
      <w:r w:rsidRPr="000107C3">
        <w:rPr>
          <w:rFonts w:eastAsia="Arial"/>
          <w:b/>
          <w:bCs/>
          <w:color w:val="000000" w:themeColor="text1"/>
          <w:sz w:val="24"/>
          <w:szCs w:val="24"/>
          <w:lang w:val="en-US"/>
        </w:rPr>
        <w:t>Public Protection</w:t>
      </w:r>
    </w:p>
    <w:p w14:paraId="55C217F5" w14:textId="4D655194" w:rsidR="007E4FC2" w:rsidRPr="000107C3" w:rsidRDefault="001BC1C4" w:rsidP="003B08E5">
      <w:pPr>
        <w:pStyle w:val="ListParagraph"/>
        <w:numPr>
          <w:ilvl w:val="0"/>
          <w:numId w:val="4"/>
        </w:numPr>
        <w:ind w:right="237"/>
        <w:jc w:val="both"/>
        <w:rPr>
          <w:b/>
          <w:bCs/>
          <w:color w:val="000000" w:themeColor="text1"/>
          <w:sz w:val="24"/>
          <w:szCs w:val="24"/>
        </w:rPr>
      </w:pPr>
      <w:r w:rsidRPr="000107C3">
        <w:rPr>
          <w:b/>
          <w:bCs/>
          <w:sz w:val="24"/>
          <w:szCs w:val="24"/>
        </w:rPr>
        <w:t>Maintaining Professional Standards</w:t>
      </w:r>
    </w:p>
    <w:p w14:paraId="66F057CB" w14:textId="52EF247B" w:rsidR="007E4FC2" w:rsidRPr="000107C3" w:rsidRDefault="001BC1C4" w:rsidP="003B08E5">
      <w:pPr>
        <w:pStyle w:val="ListParagraph"/>
        <w:numPr>
          <w:ilvl w:val="0"/>
          <w:numId w:val="4"/>
        </w:numPr>
        <w:ind w:right="237"/>
        <w:jc w:val="both"/>
        <w:rPr>
          <w:b/>
          <w:bCs/>
          <w:color w:val="000000" w:themeColor="text1"/>
          <w:sz w:val="24"/>
          <w:szCs w:val="24"/>
        </w:rPr>
      </w:pPr>
      <w:r w:rsidRPr="000107C3">
        <w:rPr>
          <w:b/>
          <w:bCs/>
          <w:sz w:val="24"/>
          <w:szCs w:val="24"/>
        </w:rPr>
        <w:t>Leadership and Team-working</w:t>
      </w:r>
    </w:p>
    <w:p w14:paraId="2775FFB6" w14:textId="04A90CCF" w:rsidR="007E4FC2" w:rsidRPr="000107C3" w:rsidRDefault="001BC1C4" w:rsidP="003B08E5">
      <w:pPr>
        <w:pStyle w:val="ListParagraph"/>
        <w:numPr>
          <w:ilvl w:val="0"/>
          <w:numId w:val="4"/>
        </w:numPr>
        <w:ind w:right="237"/>
        <w:jc w:val="both"/>
        <w:rPr>
          <w:b/>
          <w:bCs/>
          <w:color w:val="000000" w:themeColor="text1"/>
          <w:sz w:val="24"/>
          <w:szCs w:val="24"/>
        </w:rPr>
      </w:pPr>
      <w:r w:rsidRPr="000107C3">
        <w:rPr>
          <w:b/>
          <w:bCs/>
          <w:sz w:val="24"/>
          <w:szCs w:val="24"/>
        </w:rPr>
        <w:t>Policing the roads</w:t>
      </w:r>
    </w:p>
    <w:p w14:paraId="20FC75E2" w14:textId="56F04E77" w:rsidR="007E4FC2" w:rsidRPr="000107C3" w:rsidRDefault="001BC1C4" w:rsidP="003B08E5">
      <w:pPr>
        <w:pStyle w:val="ListParagraph"/>
        <w:numPr>
          <w:ilvl w:val="0"/>
          <w:numId w:val="4"/>
        </w:numPr>
        <w:ind w:right="237"/>
        <w:jc w:val="both"/>
        <w:rPr>
          <w:b/>
          <w:bCs/>
          <w:color w:val="000000" w:themeColor="text1"/>
          <w:sz w:val="24"/>
          <w:szCs w:val="24"/>
        </w:rPr>
      </w:pPr>
      <w:r w:rsidRPr="000107C3">
        <w:rPr>
          <w:b/>
          <w:bCs/>
          <w:sz w:val="24"/>
          <w:szCs w:val="24"/>
        </w:rPr>
        <w:t xml:space="preserve">Information and intelligence </w:t>
      </w:r>
    </w:p>
    <w:p w14:paraId="66849C90" w14:textId="645D2349" w:rsidR="007E4FC2" w:rsidRPr="000107C3" w:rsidRDefault="001BC1C4" w:rsidP="003B08E5">
      <w:pPr>
        <w:pStyle w:val="ListParagraph"/>
        <w:numPr>
          <w:ilvl w:val="0"/>
          <w:numId w:val="4"/>
        </w:numPr>
        <w:ind w:right="237"/>
        <w:jc w:val="both"/>
        <w:rPr>
          <w:b/>
          <w:bCs/>
          <w:color w:val="000000" w:themeColor="text1"/>
          <w:sz w:val="24"/>
          <w:szCs w:val="24"/>
        </w:rPr>
      </w:pPr>
      <w:r w:rsidRPr="000107C3">
        <w:rPr>
          <w:b/>
          <w:bCs/>
          <w:sz w:val="24"/>
          <w:szCs w:val="24"/>
        </w:rPr>
        <w:t>Conducting Investigations</w:t>
      </w:r>
    </w:p>
    <w:p w14:paraId="7E241390" w14:textId="5E6D9428" w:rsidR="007E4FC2" w:rsidRPr="000107C3" w:rsidRDefault="007E4FC2" w:rsidP="001BC1C4">
      <w:pPr>
        <w:ind w:right="237"/>
        <w:jc w:val="both"/>
        <w:rPr>
          <w:rFonts w:eastAsia="Arial"/>
          <w:b/>
          <w:bCs/>
          <w:color w:val="000000" w:themeColor="text1"/>
          <w:sz w:val="24"/>
          <w:szCs w:val="24"/>
          <w:lang w:val="en-US"/>
        </w:rPr>
      </w:pPr>
    </w:p>
    <w:p w14:paraId="59EA2197" w14:textId="5EFE96E1" w:rsidR="59C39479" w:rsidRPr="000107C3" w:rsidRDefault="59C39479" w:rsidP="59C39479">
      <w:pPr>
        <w:ind w:right="237"/>
        <w:jc w:val="both"/>
        <w:rPr>
          <w:sz w:val="24"/>
          <w:szCs w:val="24"/>
        </w:rPr>
      </w:pPr>
      <w:r w:rsidRPr="000107C3">
        <w:rPr>
          <w:sz w:val="24"/>
          <w:szCs w:val="24"/>
        </w:rPr>
        <w:t xml:space="preserve">You may wish to use the same incidents as you’ve outlined in the Occupational Competence Portfolio. </w:t>
      </w:r>
    </w:p>
    <w:p w14:paraId="3B9BEF73" w14:textId="77777777" w:rsidR="008B28E7" w:rsidRPr="000107C3" w:rsidRDefault="008B28E7" w:rsidP="1F44D15A">
      <w:pPr>
        <w:ind w:right="237"/>
        <w:jc w:val="both"/>
        <w:rPr>
          <w:sz w:val="24"/>
          <w:szCs w:val="24"/>
        </w:rPr>
      </w:pPr>
    </w:p>
    <w:p w14:paraId="25825A1B" w14:textId="03E36281"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t>How should the workbook be presented?</w:t>
      </w:r>
    </w:p>
    <w:p w14:paraId="0FE474C4" w14:textId="05D75E5A" w:rsidR="1F44D15A" w:rsidRPr="000107C3" w:rsidRDefault="1F44D15A" w:rsidP="1F44D15A">
      <w:pPr>
        <w:jc w:val="both"/>
        <w:rPr>
          <w:rFonts w:eastAsia="Arial"/>
          <w:color w:val="000000" w:themeColor="text1"/>
          <w:sz w:val="24"/>
          <w:szCs w:val="24"/>
        </w:rPr>
      </w:pPr>
    </w:p>
    <w:p w14:paraId="26FE6DBD" w14:textId="10B2CB3C" w:rsidR="1F44D15A" w:rsidRPr="000107C3" w:rsidRDefault="59C39479" w:rsidP="59C39479">
      <w:pPr>
        <w:jc w:val="both"/>
        <w:rPr>
          <w:rFonts w:eastAsia="Arial"/>
          <w:color w:val="000000" w:themeColor="text1"/>
          <w:sz w:val="24"/>
          <w:szCs w:val="24"/>
        </w:rPr>
      </w:pPr>
      <w:r w:rsidRPr="000107C3">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0107C3" w:rsidRDefault="59C39479" w:rsidP="59C39479">
      <w:pPr>
        <w:jc w:val="both"/>
        <w:rPr>
          <w:rFonts w:eastAsia="Arial"/>
          <w:color w:val="000000" w:themeColor="text1"/>
          <w:sz w:val="24"/>
          <w:szCs w:val="24"/>
        </w:rPr>
      </w:pPr>
    </w:p>
    <w:p w14:paraId="052BBD39" w14:textId="348B53F8" w:rsidR="59C39479" w:rsidRPr="000107C3" w:rsidRDefault="59C39479" w:rsidP="59C39479">
      <w:pPr>
        <w:jc w:val="both"/>
        <w:rPr>
          <w:rFonts w:eastAsia="Arial"/>
          <w:color w:val="000000" w:themeColor="text1"/>
          <w:sz w:val="24"/>
          <w:szCs w:val="24"/>
        </w:rPr>
      </w:pPr>
      <w:r w:rsidRPr="000107C3">
        <w:rPr>
          <w:rFonts w:eastAsia="Arial"/>
          <w:b/>
          <w:bCs/>
          <w:color w:val="000000" w:themeColor="text1"/>
          <w:sz w:val="24"/>
          <w:szCs w:val="24"/>
        </w:rPr>
        <w:t>Word count policy</w:t>
      </w:r>
      <w:r w:rsidRPr="000107C3">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0107C3" w:rsidRDefault="59C39479" w:rsidP="59C39479">
      <w:pPr>
        <w:jc w:val="both"/>
        <w:rPr>
          <w:sz w:val="24"/>
          <w:szCs w:val="24"/>
        </w:rPr>
      </w:pPr>
      <w:r w:rsidRPr="000107C3">
        <w:rPr>
          <w:rFonts w:eastAsia="Arial"/>
          <w:sz w:val="24"/>
          <w:szCs w:val="24"/>
        </w:rPr>
        <w:t>(</w:t>
      </w:r>
      <w:hyperlink r:id="rId12">
        <w:r w:rsidRPr="000107C3">
          <w:rPr>
            <w:rStyle w:val="Hyperlink"/>
            <w:rFonts w:eastAsia="Arial"/>
            <w:sz w:val="24"/>
            <w:szCs w:val="24"/>
          </w:rPr>
          <w:t>https://www.uwtsd.ac.uk/media/uwtsd-website/content-assets/documents/academic-office/aqh-chapters/chapters---en/Chapter_07_Assessment_Taught_Programmes_Pages_72-79-UPDATED-05-11-2019.pdf</w:t>
        </w:r>
      </w:hyperlink>
      <w:r w:rsidRPr="000107C3">
        <w:rPr>
          <w:rFonts w:eastAsia="Arial"/>
          <w:sz w:val="24"/>
          <w:szCs w:val="24"/>
        </w:rPr>
        <w:t xml:space="preserve">) </w:t>
      </w:r>
    </w:p>
    <w:p w14:paraId="4D71C431" w14:textId="4FA7F05B" w:rsidR="59C39479" w:rsidRPr="000107C3" w:rsidRDefault="59C39479" w:rsidP="59C39479">
      <w:pPr>
        <w:jc w:val="both"/>
        <w:rPr>
          <w:rFonts w:eastAsia="Arial"/>
          <w:sz w:val="24"/>
          <w:szCs w:val="24"/>
        </w:rPr>
      </w:pPr>
    </w:p>
    <w:p w14:paraId="5A97BA09" w14:textId="0EF54CEA" w:rsidR="59C39479" w:rsidRPr="000107C3" w:rsidRDefault="001BC1C4" w:rsidP="001BC1C4">
      <w:pPr>
        <w:jc w:val="both"/>
        <w:rPr>
          <w:rFonts w:eastAsia="Arial"/>
          <w:sz w:val="24"/>
          <w:szCs w:val="24"/>
        </w:rPr>
      </w:pPr>
      <w:r w:rsidRPr="000107C3">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0107C3" w:rsidRDefault="001E36B1" w:rsidP="001BC1C4">
      <w:pPr>
        <w:jc w:val="both"/>
        <w:rPr>
          <w:rFonts w:eastAsia="Arial"/>
          <w:sz w:val="24"/>
          <w:szCs w:val="24"/>
        </w:rPr>
      </w:pPr>
      <w:hyperlink r:id="rId13">
        <w:r w:rsidR="001BC1C4" w:rsidRPr="000107C3">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Pr="000107C3" w:rsidRDefault="1F44D15A" w:rsidP="1F44D15A">
      <w:pPr>
        <w:jc w:val="both"/>
        <w:rPr>
          <w:rFonts w:eastAsia="Arial"/>
          <w:color w:val="000000" w:themeColor="text1"/>
          <w:sz w:val="24"/>
          <w:szCs w:val="24"/>
        </w:rPr>
      </w:pPr>
    </w:p>
    <w:p w14:paraId="16B17D7F" w14:textId="5B812BCA"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t>How is the workbook assessed?</w:t>
      </w:r>
    </w:p>
    <w:p w14:paraId="4201DC2E" w14:textId="374219F2" w:rsidR="1F44D15A" w:rsidRPr="000107C3" w:rsidRDefault="1F44D15A" w:rsidP="1F44D15A">
      <w:pPr>
        <w:jc w:val="both"/>
        <w:rPr>
          <w:rFonts w:eastAsia="Arial"/>
          <w:color w:val="000000" w:themeColor="text1"/>
          <w:sz w:val="24"/>
          <w:szCs w:val="24"/>
        </w:rPr>
      </w:pPr>
    </w:p>
    <w:p w14:paraId="0CF97A66" w14:textId="41FAF47A"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0107C3">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Pr="000107C3" w:rsidRDefault="1F44D15A" w:rsidP="1F44D15A">
      <w:pPr>
        <w:jc w:val="both"/>
        <w:rPr>
          <w:rFonts w:eastAsia="Arial"/>
          <w:color w:val="000000" w:themeColor="text1"/>
          <w:sz w:val="24"/>
          <w:szCs w:val="24"/>
        </w:rPr>
      </w:pPr>
    </w:p>
    <w:p w14:paraId="1F1FEF41" w14:textId="06D72CD8"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Dates of workbook submission will be made available during the initial training day and posted on Moodle.</w:t>
      </w:r>
    </w:p>
    <w:p w14:paraId="7E6B19BD" w14:textId="5E41CF2D" w:rsidR="1F44D15A" w:rsidRPr="000107C3" w:rsidRDefault="1F44D15A" w:rsidP="1F44D15A">
      <w:pPr>
        <w:jc w:val="both"/>
        <w:rPr>
          <w:rFonts w:eastAsia="Arial"/>
          <w:color w:val="000000" w:themeColor="text1"/>
          <w:sz w:val="24"/>
          <w:szCs w:val="24"/>
        </w:rPr>
      </w:pPr>
    </w:p>
    <w:p w14:paraId="5BCEDB2C" w14:textId="492EF3BD"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Once submitted your workbook will be assessed and marked independently.</w:t>
      </w:r>
    </w:p>
    <w:p w14:paraId="5E4CACF7" w14:textId="08532347" w:rsidR="1F44D15A" w:rsidRPr="000107C3" w:rsidRDefault="1F44D15A" w:rsidP="1F44D15A">
      <w:pPr>
        <w:jc w:val="both"/>
        <w:rPr>
          <w:rFonts w:eastAsia="Arial"/>
          <w:color w:val="000000" w:themeColor="text1"/>
          <w:sz w:val="24"/>
          <w:szCs w:val="24"/>
        </w:rPr>
      </w:pPr>
    </w:p>
    <w:p w14:paraId="53882A2E" w14:textId="339D4624" w:rsidR="1F44D15A" w:rsidRPr="000107C3" w:rsidRDefault="1F44D15A" w:rsidP="1F44D15A">
      <w:pPr>
        <w:jc w:val="both"/>
        <w:rPr>
          <w:rFonts w:eastAsia="Arial"/>
          <w:color w:val="000000" w:themeColor="text1"/>
          <w:sz w:val="24"/>
          <w:szCs w:val="24"/>
        </w:rPr>
      </w:pPr>
    </w:p>
    <w:p w14:paraId="169A158C" w14:textId="69DCA44F"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t>Confidentiality</w:t>
      </w:r>
    </w:p>
    <w:p w14:paraId="040E88E5" w14:textId="56778229" w:rsidR="1F44D15A" w:rsidRPr="000107C3" w:rsidRDefault="1F44D15A" w:rsidP="1F44D15A">
      <w:pPr>
        <w:jc w:val="both"/>
        <w:rPr>
          <w:rFonts w:eastAsia="Arial"/>
          <w:color w:val="000000" w:themeColor="text1"/>
          <w:sz w:val="24"/>
          <w:szCs w:val="24"/>
        </w:rPr>
      </w:pPr>
    </w:p>
    <w:p w14:paraId="22E068B8" w14:textId="694ED7E5"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Pr="000107C3" w:rsidRDefault="1F44D15A" w:rsidP="1F44D15A">
      <w:pPr>
        <w:jc w:val="both"/>
        <w:rPr>
          <w:rFonts w:eastAsia="Arial"/>
          <w:color w:val="000000" w:themeColor="text1"/>
          <w:sz w:val="24"/>
          <w:szCs w:val="24"/>
        </w:rPr>
      </w:pPr>
    </w:p>
    <w:p w14:paraId="055DD495" w14:textId="5842667D" w:rsidR="1F44D15A" w:rsidRPr="000107C3" w:rsidRDefault="1F44D15A" w:rsidP="1F44D15A">
      <w:pPr>
        <w:pStyle w:val="ListParagraph"/>
        <w:numPr>
          <w:ilvl w:val="0"/>
          <w:numId w:val="3"/>
        </w:numPr>
        <w:jc w:val="both"/>
        <w:rPr>
          <w:color w:val="000000" w:themeColor="text1"/>
          <w:sz w:val="24"/>
          <w:szCs w:val="24"/>
        </w:rPr>
      </w:pPr>
      <w:r w:rsidRPr="000107C3">
        <w:rPr>
          <w:rFonts w:eastAsia="Arial"/>
          <w:color w:val="000000" w:themeColor="text1"/>
          <w:sz w:val="24"/>
          <w:szCs w:val="24"/>
        </w:rPr>
        <w:t>adhere to guidance in the Student Handbook about unfair practice and plagiarism;</w:t>
      </w:r>
    </w:p>
    <w:p w14:paraId="77B101BC" w14:textId="3F9EB0CA" w:rsidR="1F44D15A" w:rsidRPr="000107C3" w:rsidRDefault="1F44D15A" w:rsidP="1F44D15A">
      <w:pPr>
        <w:pStyle w:val="ListParagraph"/>
        <w:numPr>
          <w:ilvl w:val="0"/>
          <w:numId w:val="3"/>
        </w:numPr>
        <w:jc w:val="both"/>
        <w:rPr>
          <w:color w:val="000000" w:themeColor="text1"/>
          <w:sz w:val="24"/>
          <w:szCs w:val="24"/>
        </w:rPr>
      </w:pPr>
      <w:r w:rsidRPr="000107C3">
        <w:rPr>
          <w:rFonts w:eastAsia="Arial"/>
          <w:color w:val="000000" w:themeColor="text1"/>
          <w:sz w:val="24"/>
          <w:szCs w:val="24"/>
        </w:rPr>
        <w:t>not identify individuals including witnesses, victims or offenders by name;</w:t>
      </w:r>
    </w:p>
    <w:p w14:paraId="61C78928" w14:textId="3661EB4F" w:rsidR="1F44D15A" w:rsidRPr="000107C3" w:rsidRDefault="1F44D15A" w:rsidP="1F44D15A">
      <w:pPr>
        <w:pStyle w:val="ListParagraph"/>
        <w:numPr>
          <w:ilvl w:val="0"/>
          <w:numId w:val="3"/>
        </w:numPr>
        <w:jc w:val="both"/>
        <w:rPr>
          <w:color w:val="000000" w:themeColor="text1"/>
          <w:sz w:val="24"/>
          <w:szCs w:val="24"/>
        </w:rPr>
      </w:pPr>
      <w:r w:rsidRPr="000107C3">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Pr="000107C3" w:rsidRDefault="1F44D15A" w:rsidP="1F44D15A">
      <w:pPr>
        <w:pStyle w:val="ListParagraph"/>
        <w:numPr>
          <w:ilvl w:val="0"/>
          <w:numId w:val="3"/>
        </w:numPr>
        <w:jc w:val="both"/>
        <w:rPr>
          <w:color w:val="000000" w:themeColor="text1"/>
          <w:sz w:val="24"/>
          <w:szCs w:val="24"/>
        </w:rPr>
      </w:pPr>
      <w:r w:rsidRPr="000107C3">
        <w:rPr>
          <w:rFonts w:eastAsia="Arial"/>
          <w:color w:val="000000" w:themeColor="text1"/>
          <w:sz w:val="24"/>
          <w:szCs w:val="24"/>
        </w:rPr>
        <w:t xml:space="preserve">take personal responsibility for adhering to confidentiality rules. </w:t>
      </w:r>
    </w:p>
    <w:p w14:paraId="2EA16D62" w14:textId="3839727D" w:rsidR="1F44D15A" w:rsidRPr="000107C3" w:rsidRDefault="1F44D15A" w:rsidP="1F44D15A">
      <w:pPr>
        <w:pStyle w:val="ListParagraph"/>
        <w:numPr>
          <w:ilvl w:val="0"/>
          <w:numId w:val="2"/>
        </w:numPr>
        <w:jc w:val="both"/>
        <w:rPr>
          <w:color w:val="000000" w:themeColor="text1"/>
          <w:sz w:val="24"/>
          <w:szCs w:val="24"/>
        </w:rPr>
      </w:pPr>
      <w:r w:rsidRPr="000107C3">
        <w:rPr>
          <w:rFonts w:eastAsia="Arial"/>
          <w:color w:val="000000" w:themeColor="text1"/>
          <w:sz w:val="24"/>
          <w:szCs w:val="24"/>
        </w:rPr>
        <w:t>not include any dates of any incidents or anything that specifically identifies an actual incident.</w:t>
      </w:r>
    </w:p>
    <w:p w14:paraId="4D794E57" w14:textId="5CA31F5E" w:rsidR="1F44D15A" w:rsidRPr="000107C3" w:rsidRDefault="1F44D15A" w:rsidP="1F44D15A">
      <w:pPr>
        <w:jc w:val="both"/>
        <w:rPr>
          <w:rFonts w:eastAsia="Arial"/>
          <w:color w:val="000000" w:themeColor="text1"/>
          <w:sz w:val="24"/>
          <w:szCs w:val="24"/>
        </w:rPr>
      </w:pPr>
    </w:p>
    <w:p w14:paraId="1D0BAA78" w14:textId="51706BA5"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t>NOTE</w:t>
      </w:r>
    </w:p>
    <w:p w14:paraId="0F46A6DD" w14:textId="553FBB62" w:rsidR="1F44D15A" w:rsidRPr="000107C3" w:rsidRDefault="1F44D15A" w:rsidP="1F44D15A">
      <w:pPr>
        <w:jc w:val="both"/>
        <w:rPr>
          <w:rFonts w:eastAsia="Arial"/>
          <w:color w:val="000000" w:themeColor="text1"/>
          <w:sz w:val="24"/>
          <w:szCs w:val="24"/>
        </w:rPr>
      </w:pPr>
    </w:p>
    <w:p w14:paraId="0380C1DB" w14:textId="4199CB0B"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Pr="000107C3" w:rsidRDefault="1F44D15A" w:rsidP="1F44D15A">
      <w:pPr>
        <w:ind w:left="360"/>
        <w:jc w:val="both"/>
        <w:rPr>
          <w:rFonts w:eastAsia="Arial"/>
          <w:color w:val="000000" w:themeColor="text1"/>
          <w:sz w:val="24"/>
          <w:szCs w:val="24"/>
        </w:rPr>
      </w:pPr>
    </w:p>
    <w:p w14:paraId="4A6EE485" w14:textId="3B4DB93C" w:rsidR="1F44D15A" w:rsidRPr="000107C3" w:rsidRDefault="1F44D15A" w:rsidP="1F44D15A">
      <w:pPr>
        <w:jc w:val="both"/>
        <w:rPr>
          <w:rFonts w:eastAsia="Arial"/>
          <w:color w:val="000000" w:themeColor="text1"/>
          <w:sz w:val="24"/>
          <w:szCs w:val="24"/>
        </w:rPr>
      </w:pPr>
      <w:r w:rsidRPr="000107C3">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0107C3" w:rsidRDefault="1F44D15A" w:rsidP="1F44D15A">
      <w:pPr>
        <w:ind w:left="360"/>
        <w:jc w:val="both"/>
        <w:rPr>
          <w:rFonts w:eastAsia="Arial"/>
          <w:color w:val="000000" w:themeColor="text1"/>
          <w:sz w:val="24"/>
          <w:szCs w:val="24"/>
        </w:rPr>
      </w:pPr>
    </w:p>
    <w:p w14:paraId="3D151132" w14:textId="1EBCEAC2" w:rsidR="1F44D15A" w:rsidRPr="000107C3" w:rsidRDefault="1F44D15A" w:rsidP="1F44D15A">
      <w:pPr>
        <w:jc w:val="both"/>
        <w:rPr>
          <w:rFonts w:eastAsia="Arial"/>
          <w:color w:val="000000" w:themeColor="text1"/>
          <w:sz w:val="24"/>
          <w:szCs w:val="24"/>
        </w:rPr>
      </w:pPr>
    </w:p>
    <w:p w14:paraId="5FDD63E6" w14:textId="143865B4"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t>Dyslexia and other special circumstances</w:t>
      </w:r>
    </w:p>
    <w:p w14:paraId="0A4F22BC" w14:textId="6B6B25B8" w:rsidR="1F44D15A" w:rsidRPr="000107C3" w:rsidRDefault="1F44D15A" w:rsidP="1F44D15A">
      <w:pPr>
        <w:jc w:val="both"/>
        <w:rPr>
          <w:rFonts w:eastAsia="Arial"/>
          <w:color w:val="000000" w:themeColor="text1"/>
          <w:sz w:val="24"/>
          <w:szCs w:val="24"/>
        </w:rPr>
      </w:pPr>
    </w:p>
    <w:p w14:paraId="6073D6CF" w14:textId="3DB37EA5" w:rsidR="1F44D15A" w:rsidRPr="000107C3" w:rsidRDefault="1F44D15A" w:rsidP="1F44D15A">
      <w:pPr>
        <w:jc w:val="both"/>
        <w:rPr>
          <w:rFonts w:eastAsia="Arial"/>
          <w:color w:val="000000" w:themeColor="text1"/>
          <w:sz w:val="24"/>
          <w:szCs w:val="24"/>
        </w:rPr>
      </w:pPr>
      <w:r w:rsidRPr="000107C3">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0107C3">
        <w:rPr>
          <w:rFonts w:eastAsia="Arial"/>
          <w:b/>
          <w:bCs/>
          <w:i/>
          <w:iCs/>
          <w:color w:val="000000" w:themeColor="text1"/>
          <w:sz w:val="24"/>
          <w:szCs w:val="24"/>
        </w:rPr>
        <w:t>it is the learner’s individual responsibility to contact them</w:t>
      </w:r>
      <w:r w:rsidRPr="000107C3">
        <w:rPr>
          <w:rFonts w:eastAsia="Arial"/>
          <w:color w:val="000000" w:themeColor="text1"/>
          <w:sz w:val="24"/>
          <w:szCs w:val="24"/>
        </w:rPr>
        <w:t xml:space="preserve">. </w:t>
      </w:r>
    </w:p>
    <w:p w14:paraId="7D7ED99A" w14:textId="6343BAAA" w:rsidR="1F44D15A" w:rsidRPr="000107C3" w:rsidRDefault="1F44D15A" w:rsidP="1F44D15A">
      <w:pPr>
        <w:jc w:val="both"/>
        <w:rPr>
          <w:rFonts w:eastAsia="Arial"/>
          <w:color w:val="000000" w:themeColor="text1"/>
          <w:sz w:val="24"/>
          <w:szCs w:val="24"/>
        </w:rPr>
      </w:pPr>
    </w:p>
    <w:p w14:paraId="162126E7" w14:textId="1E2935CF" w:rsidR="1F44D15A" w:rsidRPr="000107C3" w:rsidRDefault="1F44D15A" w:rsidP="1F44D15A">
      <w:pPr>
        <w:jc w:val="both"/>
        <w:rPr>
          <w:rFonts w:eastAsia="Arial"/>
          <w:color w:val="000000" w:themeColor="text1"/>
          <w:sz w:val="24"/>
          <w:szCs w:val="24"/>
        </w:rPr>
      </w:pPr>
    </w:p>
    <w:p w14:paraId="3FC28B73" w14:textId="198F7236" w:rsidR="1F44D15A" w:rsidRPr="000107C3" w:rsidRDefault="1F44D15A" w:rsidP="1F44D15A">
      <w:pPr>
        <w:rPr>
          <w:rFonts w:eastAsia="Arial"/>
          <w:color w:val="000000" w:themeColor="text1"/>
          <w:sz w:val="24"/>
          <w:szCs w:val="24"/>
        </w:rPr>
      </w:pPr>
      <w:r w:rsidRPr="000107C3">
        <w:rPr>
          <w:sz w:val="24"/>
          <w:szCs w:val="24"/>
        </w:rPr>
        <w:br w:type="page"/>
      </w:r>
    </w:p>
    <w:p w14:paraId="61248618" w14:textId="09CB6BA3" w:rsidR="1F44D15A" w:rsidRPr="000107C3" w:rsidRDefault="1F44D15A" w:rsidP="1F44D15A">
      <w:pPr>
        <w:jc w:val="both"/>
        <w:rPr>
          <w:rFonts w:eastAsia="Arial"/>
          <w:color w:val="000000" w:themeColor="text1"/>
          <w:sz w:val="24"/>
          <w:szCs w:val="24"/>
        </w:rPr>
      </w:pPr>
      <w:r w:rsidRPr="000107C3">
        <w:rPr>
          <w:rFonts w:eastAsia="Arial"/>
          <w:b/>
          <w:bCs/>
          <w:color w:val="000000" w:themeColor="text1"/>
          <w:sz w:val="24"/>
          <w:szCs w:val="24"/>
        </w:rPr>
        <w:lastRenderedPageBreak/>
        <w:t xml:space="preserve">Guidance: </w:t>
      </w:r>
    </w:p>
    <w:p w14:paraId="23A40762" w14:textId="3CCF6DD3" w:rsidR="1F44D15A" w:rsidRPr="000107C3" w:rsidRDefault="1F44D15A" w:rsidP="1F44D15A">
      <w:pPr>
        <w:jc w:val="both"/>
        <w:rPr>
          <w:rFonts w:eastAsia="Arial"/>
          <w:color w:val="000000" w:themeColor="text1"/>
          <w:sz w:val="24"/>
          <w:szCs w:val="24"/>
        </w:rPr>
      </w:pPr>
    </w:p>
    <w:p w14:paraId="7007F704" w14:textId="5B9B32F7" w:rsidR="1F44D15A" w:rsidRPr="000107C3" w:rsidRDefault="1F44D15A" w:rsidP="1F44D15A">
      <w:pPr>
        <w:pStyle w:val="ListParagraph"/>
        <w:numPr>
          <w:ilvl w:val="0"/>
          <w:numId w:val="1"/>
        </w:numPr>
        <w:jc w:val="both"/>
        <w:rPr>
          <w:i/>
          <w:iCs/>
          <w:color w:val="000000" w:themeColor="text1"/>
          <w:sz w:val="24"/>
          <w:szCs w:val="24"/>
        </w:rPr>
      </w:pPr>
      <w:r w:rsidRPr="000107C3">
        <w:rPr>
          <w:rFonts w:eastAsia="Arial"/>
          <w:i/>
          <w:iCs/>
          <w:color w:val="000000" w:themeColor="text1"/>
          <w:sz w:val="24"/>
          <w:szCs w:val="24"/>
        </w:rPr>
        <w:t>Your workbook must contain the items specified in the table below (clearly identified and in the order given);</w:t>
      </w:r>
    </w:p>
    <w:p w14:paraId="0F84D242" w14:textId="2BCB646B" w:rsidR="1F44D15A" w:rsidRPr="000107C3" w:rsidRDefault="1F44D15A" w:rsidP="66EF36A5">
      <w:pPr>
        <w:pStyle w:val="ListParagraph"/>
        <w:numPr>
          <w:ilvl w:val="0"/>
          <w:numId w:val="1"/>
        </w:numPr>
        <w:jc w:val="both"/>
        <w:rPr>
          <w:i/>
          <w:iCs/>
          <w:color w:val="000000" w:themeColor="text1"/>
          <w:sz w:val="24"/>
          <w:szCs w:val="24"/>
        </w:rPr>
      </w:pPr>
      <w:r w:rsidRPr="000107C3">
        <w:rPr>
          <w:rFonts w:eastAsia="Arial"/>
          <w:i/>
          <w:iCs/>
          <w:color w:val="000000" w:themeColor="text1"/>
          <w:sz w:val="24"/>
          <w:szCs w:val="24"/>
        </w:rPr>
        <w:t>You should use this particular document to insert your text / answer within each section of this workbook;</w:t>
      </w:r>
    </w:p>
    <w:p w14:paraId="201992DE" w14:textId="2BFD06EB" w:rsidR="5222C091" w:rsidRPr="000107C3" w:rsidRDefault="5222C091" w:rsidP="66EF36A5">
      <w:pPr>
        <w:pStyle w:val="ListParagraph"/>
        <w:numPr>
          <w:ilvl w:val="0"/>
          <w:numId w:val="1"/>
        </w:numPr>
        <w:jc w:val="both"/>
        <w:rPr>
          <w:i/>
          <w:iCs/>
          <w:color w:val="000000" w:themeColor="text1"/>
          <w:sz w:val="24"/>
          <w:szCs w:val="24"/>
        </w:rPr>
      </w:pPr>
      <w:r w:rsidRPr="000107C3">
        <w:rPr>
          <w:rFonts w:eastAsia="Arial"/>
          <w:i/>
          <w:iCs/>
          <w:color w:val="000000" w:themeColor="text1"/>
          <w:sz w:val="24"/>
          <w:szCs w:val="24"/>
        </w:rPr>
        <w:t>You should upload your completed document as a saved pdf file of this workbook; if this is not possible then a Worddo</w:t>
      </w:r>
      <w:r w:rsidR="4EBEF885" w:rsidRPr="000107C3">
        <w:rPr>
          <w:rFonts w:eastAsia="Arial"/>
          <w:i/>
          <w:iCs/>
          <w:color w:val="000000" w:themeColor="text1"/>
          <w:sz w:val="24"/>
          <w:szCs w:val="24"/>
        </w:rPr>
        <w:t>c file is acceptable. Do not send a scanned file from a photocopier, an apple.dot file or a Microsoft publisher file as Turnitin will not be abl</w:t>
      </w:r>
      <w:r w:rsidR="034C924C" w:rsidRPr="000107C3">
        <w:rPr>
          <w:rFonts w:eastAsia="Arial"/>
          <w:i/>
          <w:iCs/>
          <w:color w:val="000000" w:themeColor="text1"/>
          <w:sz w:val="24"/>
          <w:szCs w:val="24"/>
        </w:rPr>
        <w:t>e to assess them, despite you being able to upload them.</w:t>
      </w:r>
    </w:p>
    <w:p w14:paraId="6B0C4048" w14:textId="43D7E49F" w:rsidR="1F44D15A" w:rsidRPr="000107C3" w:rsidRDefault="1F44D15A" w:rsidP="1F44D15A">
      <w:pPr>
        <w:ind w:right="237"/>
        <w:jc w:val="both"/>
        <w:rPr>
          <w:b/>
          <w:bCs/>
          <w:sz w:val="24"/>
          <w:szCs w:val="24"/>
        </w:rPr>
      </w:pPr>
    </w:p>
    <w:p w14:paraId="405CF10B" w14:textId="77777777" w:rsidR="008B28E7" w:rsidRPr="000107C3" w:rsidRDefault="008B28E7" w:rsidP="00340E9A">
      <w:pPr>
        <w:ind w:right="237"/>
        <w:jc w:val="both"/>
        <w:rPr>
          <w:b/>
          <w:sz w:val="24"/>
          <w:szCs w:val="24"/>
        </w:rPr>
      </w:pPr>
      <w:r w:rsidRPr="000107C3">
        <w:rPr>
          <w:b/>
          <w:sz w:val="24"/>
          <w:szCs w:val="24"/>
        </w:rPr>
        <w:t xml:space="preserve">Contents </w:t>
      </w:r>
    </w:p>
    <w:p w14:paraId="48980C89" w14:textId="77777777" w:rsidR="00B12295" w:rsidRPr="000107C3"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0107C3" w14:paraId="0CDD85F0" w14:textId="4A005F79" w:rsidTr="66EF36A5">
        <w:tc>
          <w:tcPr>
            <w:tcW w:w="1627" w:type="dxa"/>
            <w:shd w:val="clear" w:color="auto" w:fill="auto"/>
          </w:tcPr>
          <w:p w14:paraId="0C25BFEF" w14:textId="0E3B031A" w:rsidR="00446F80" w:rsidRPr="000107C3" w:rsidRDefault="00446F80" w:rsidP="00340E9A">
            <w:pPr>
              <w:ind w:right="237"/>
              <w:jc w:val="both"/>
              <w:rPr>
                <w:b/>
                <w:color w:val="auto"/>
                <w:sz w:val="24"/>
                <w:szCs w:val="24"/>
              </w:rPr>
            </w:pPr>
            <w:r w:rsidRPr="000107C3">
              <w:rPr>
                <w:b/>
                <w:color w:val="auto"/>
                <w:sz w:val="24"/>
                <w:szCs w:val="24"/>
              </w:rPr>
              <w:t xml:space="preserve">Workbook </w:t>
            </w:r>
          </w:p>
        </w:tc>
        <w:tc>
          <w:tcPr>
            <w:tcW w:w="5253" w:type="dxa"/>
            <w:shd w:val="clear" w:color="auto" w:fill="auto"/>
          </w:tcPr>
          <w:p w14:paraId="1F40F756" w14:textId="746F93B6" w:rsidR="00446F80" w:rsidRPr="000107C3" w:rsidRDefault="00446F80" w:rsidP="00340E9A">
            <w:pPr>
              <w:ind w:right="237"/>
              <w:jc w:val="both"/>
              <w:rPr>
                <w:b/>
                <w:color w:val="auto"/>
                <w:sz w:val="24"/>
                <w:szCs w:val="24"/>
              </w:rPr>
            </w:pPr>
            <w:r w:rsidRPr="000107C3">
              <w:rPr>
                <w:b/>
                <w:color w:val="auto"/>
                <w:sz w:val="24"/>
                <w:szCs w:val="24"/>
              </w:rPr>
              <w:t xml:space="preserve">Area of Professional Practice </w:t>
            </w:r>
          </w:p>
          <w:p w14:paraId="1A5D6AF9" w14:textId="77777777" w:rsidR="00446F80" w:rsidRPr="000107C3" w:rsidRDefault="00446F80" w:rsidP="00340E9A">
            <w:pPr>
              <w:ind w:right="237"/>
              <w:jc w:val="both"/>
              <w:rPr>
                <w:b/>
                <w:color w:val="auto"/>
                <w:sz w:val="24"/>
                <w:szCs w:val="24"/>
              </w:rPr>
            </w:pPr>
          </w:p>
        </w:tc>
        <w:tc>
          <w:tcPr>
            <w:tcW w:w="2300" w:type="dxa"/>
          </w:tcPr>
          <w:p w14:paraId="0B5B7A74" w14:textId="18F87E3C" w:rsidR="00446F80" w:rsidRPr="000107C3" w:rsidRDefault="00446F80" w:rsidP="00340E9A">
            <w:pPr>
              <w:ind w:right="237"/>
              <w:jc w:val="both"/>
              <w:rPr>
                <w:b/>
                <w:color w:val="auto"/>
                <w:sz w:val="24"/>
                <w:szCs w:val="24"/>
              </w:rPr>
            </w:pPr>
            <w:r w:rsidRPr="000107C3">
              <w:rPr>
                <w:b/>
                <w:color w:val="auto"/>
                <w:sz w:val="24"/>
                <w:szCs w:val="24"/>
              </w:rPr>
              <w:t>Word count</w:t>
            </w:r>
          </w:p>
        </w:tc>
      </w:tr>
      <w:tr w:rsidR="00446F80" w:rsidRPr="000107C3" w14:paraId="3F209145" w14:textId="4F757148" w:rsidTr="66EF36A5">
        <w:tc>
          <w:tcPr>
            <w:tcW w:w="1627" w:type="dxa"/>
            <w:shd w:val="clear" w:color="auto" w:fill="auto"/>
          </w:tcPr>
          <w:p w14:paraId="2967F37F" w14:textId="0F34A889" w:rsidR="00446F80" w:rsidRPr="000107C3" w:rsidRDefault="00446F80" w:rsidP="00340E9A">
            <w:pPr>
              <w:ind w:right="237"/>
              <w:jc w:val="both"/>
              <w:rPr>
                <w:color w:val="auto"/>
                <w:sz w:val="24"/>
                <w:szCs w:val="24"/>
              </w:rPr>
            </w:pPr>
            <w:r w:rsidRPr="000107C3">
              <w:rPr>
                <w:color w:val="auto"/>
                <w:sz w:val="24"/>
                <w:szCs w:val="24"/>
              </w:rPr>
              <w:t xml:space="preserve">Task 1 </w:t>
            </w:r>
          </w:p>
        </w:tc>
        <w:tc>
          <w:tcPr>
            <w:tcW w:w="5253" w:type="dxa"/>
            <w:shd w:val="clear" w:color="auto" w:fill="auto"/>
          </w:tcPr>
          <w:p w14:paraId="7CAD68AF" w14:textId="77777777" w:rsidR="00446F80" w:rsidRPr="000107C3" w:rsidRDefault="00446F80" w:rsidP="00340E9A">
            <w:pPr>
              <w:ind w:right="237"/>
              <w:jc w:val="both"/>
              <w:rPr>
                <w:b/>
                <w:sz w:val="24"/>
                <w:szCs w:val="24"/>
              </w:rPr>
            </w:pPr>
            <w:r w:rsidRPr="000107C3">
              <w:rPr>
                <w:b/>
                <w:sz w:val="24"/>
                <w:szCs w:val="24"/>
              </w:rPr>
              <w:t>Wellbeing and Resilience</w:t>
            </w:r>
          </w:p>
          <w:p w14:paraId="13F52887" w14:textId="48D70A27" w:rsidR="00446F80" w:rsidRPr="000107C3" w:rsidRDefault="00446F80" w:rsidP="00340E9A">
            <w:pPr>
              <w:ind w:right="237"/>
              <w:jc w:val="both"/>
              <w:rPr>
                <w:b/>
                <w:sz w:val="24"/>
                <w:szCs w:val="24"/>
              </w:rPr>
            </w:pPr>
          </w:p>
        </w:tc>
        <w:tc>
          <w:tcPr>
            <w:tcW w:w="2300" w:type="dxa"/>
          </w:tcPr>
          <w:p w14:paraId="6787B963" w14:textId="6BC1FB1E" w:rsidR="00446F80" w:rsidRPr="000107C3" w:rsidRDefault="001BC1C4" w:rsidP="001BC1C4">
            <w:pPr>
              <w:ind w:right="237"/>
              <w:jc w:val="both"/>
              <w:rPr>
                <w:b/>
                <w:bCs/>
                <w:sz w:val="24"/>
                <w:szCs w:val="24"/>
              </w:rPr>
            </w:pPr>
            <w:r w:rsidRPr="000107C3">
              <w:rPr>
                <w:b/>
                <w:bCs/>
                <w:sz w:val="24"/>
                <w:szCs w:val="24"/>
              </w:rPr>
              <w:t>1</w:t>
            </w:r>
            <w:r w:rsidR="681CC37B" w:rsidRPr="000107C3">
              <w:rPr>
                <w:b/>
                <w:bCs/>
                <w:sz w:val="24"/>
                <w:szCs w:val="24"/>
              </w:rPr>
              <w:t>0</w:t>
            </w:r>
            <w:r w:rsidRPr="000107C3">
              <w:rPr>
                <w:b/>
                <w:bCs/>
                <w:sz w:val="24"/>
                <w:szCs w:val="24"/>
              </w:rPr>
              <w:t>00</w:t>
            </w:r>
          </w:p>
        </w:tc>
      </w:tr>
      <w:tr w:rsidR="00446F80" w:rsidRPr="000107C3" w14:paraId="73724C95" w14:textId="5CDFE9D3" w:rsidTr="66EF36A5">
        <w:tc>
          <w:tcPr>
            <w:tcW w:w="1627" w:type="dxa"/>
            <w:shd w:val="clear" w:color="auto" w:fill="auto"/>
          </w:tcPr>
          <w:p w14:paraId="5F71CFD1" w14:textId="151514F9" w:rsidR="00446F80" w:rsidRPr="000107C3" w:rsidRDefault="00446F80" w:rsidP="00340E9A">
            <w:pPr>
              <w:ind w:right="237"/>
              <w:jc w:val="both"/>
              <w:rPr>
                <w:color w:val="auto"/>
                <w:sz w:val="24"/>
                <w:szCs w:val="24"/>
              </w:rPr>
            </w:pPr>
            <w:r w:rsidRPr="000107C3">
              <w:rPr>
                <w:color w:val="auto"/>
                <w:sz w:val="24"/>
                <w:szCs w:val="24"/>
              </w:rPr>
              <w:t>Task 2</w:t>
            </w:r>
          </w:p>
        </w:tc>
        <w:tc>
          <w:tcPr>
            <w:tcW w:w="5253" w:type="dxa"/>
            <w:shd w:val="clear" w:color="auto" w:fill="auto"/>
          </w:tcPr>
          <w:p w14:paraId="16851213" w14:textId="77777777" w:rsidR="000D00D9" w:rsidRPr="000107C3" w:rsidRDefault="59C39479" w:rsidP="59C39479">
            <w:pPr>
              <w:rPr>
                <w:rFonts w:eastAsia="Arial"/>
                <w:b/>
                <w:bCs/>
                <w:color w:val="000000" w:themeColor="text1"/>
                <w:sz w:val="24"/>
                <w:szCs w:val="24"/>
                <w:lang w:val="en-US"/>
              </w:rPr>
            </w:pPr>
            <w:r w:rsidRPr="000107C3">
              <w:rPr>
                <w:rFonts w:eastAsia="Arial"/>
                <w:b/>
                <w:bCs/>
                <w:color w:val="000000" w:themeColor="text1"/>
                <w:sz w:val="24"/>
                <w:szCs w:val="24"/>
                <w:lang w:val="en-US"/>
              </w:rPr>
              <w:t>Decision-making and Discretion</w:t>
            </w:r>
          </w:p>
          <w:p w14:paraId="33D25F46" w14:textId="77777777" w:rsidR="000D00D9" w:rsidRPr="000107C3" w:rsidRDefault="59C39479" w:rsidP="59C39479">
            <w:pPr>
              <w:rPr>
                <w:rFonts w:eastAsia="Arial"/>
                <w:b/>
                <w:bCs/>
                <w:color w:val="000000" w:themeColor="text1"/>
                <w:sz w:val="24"/>
                <w:szCs w:val="24"/>
                <w:lang w:val="en-US"/>
              </w:rPr>
            </w:pPr>
            <w:r w:rsidRPr="000107C3">
              <w:rPr>
                <w:rFonts w:eastAsia="Arial"/>
                <w:b/>
                <w:bCs/>
                <w:color w:val="000000" w:themeColor="text1"/>
                <w:sz w:val="24"/>
                <w:szCs w:val="24"/>
                <w:lang w:val="en-US"/>
              </w:rPr>
              <w:t>Vulnerability and Risk</w:t>
            </w:r>
          </w:p>
          <w:p w14:paraId="2C3E7745" w14:textId="32DFCD90" w:rsidR="00446F80" w:rsidRPr="000107C3" w:rsidRDefault="59C39479" w:rsidP="59C39479">
            <w:pPr>
              <w:rPr>
                <w:rFonts w:eastAsia="Arial"/>
                <w:color w:val="000000" w:themeColor="text1"/>
                <w:sz w:val="24"/>
                <w:szCs w:val="24"/>
              </w:rPr>
            </w:pPr>
            <w:r w:rsidRPr="000107C3">
              <w:rPr>
                <w:rFonts w:eastAsia="Arial"/>
                <w:b/>
                <w:bCs/>
                <w:color w:val="000000" w:themeColor="text1"/>
                <w:sz w:val="24"/>
                <w:szCs w:val="24"/>
                <w:lang w:val="en-US"/>
              </w:rPr>
              <w:t>Public Protection</w:t>
            </w:r>
          </w:p>
        </w:tc>
        <w:tc>
          <w:tcPr>
            <w:tcW w:w="2300" w:type="dxa"/>
          </w:tcPr>
          <w:p w14:paraId="151A1BD9" w14:textId="66175760" w:rsidR="00446F80" w:rsidRPr="000107C3" w:rsidRDefault="001BC1C4" w:rsidP="001BC1C4">
            <w:pPr>
              <w:ind w:right="237"/>
              <w:jc w:val="both"/>
              <w:rPr>
                <w:b/>
                <w:bCs/>
                <w:color w:val="auto"/>
                <w:sz w:val="24"/>
                <w:szCs w:val="24"/>
              </w:rPr>
            </w:pPr>
            <w:r w:rsidRPr="000107C3">
              <w:rPr>
                <w:b/>
                <w:bCs/>
                <w:color w:val="auto"/>
                <w:sz w:val="24"/>
                <w:szCs w:val="24"/>
              </w:rPr>
              <w:t>1500</w:t>
            </w:r>
          </w:p>
        </w:tc>
      </w:tr>
      <w:tr w:rsidR="00446F80" w:rsidRPr="000107C3" w14:paraId="6953A260" w14:textId="25AAFF4B" w:rsidTr="66EF36A5">
        <w:tc>
          <w:tcPr>
            <w:tcW w:w="1627" w:type="dxa"/>
            <w:shd w:val="clear" w:color="auto" w:fill="auto"/>
          </w:tcPr>
          <w:p w14:paraId="02F0EB04" w14:textId="71C83160" w:rsidR="00446F80" w:rsidRPr="000107C3" w:rsidRDefault="00446F80" w:rsidP="00340E9A">
            <w:pPr>
              <w:ind w:right="237"/>
              <w:jc w:val="both"/>
              <w:rPr>
                <w:color w:val="auto"/>
                <w:sz w:val="24"/>
                <w:szCs w:val="24"/>
              </w:rPr>
            </w:pPr>
            <w:r w:rsidRPr="000107C3">
              <w:rPr>
                <w:color w:val="auto"/>
                <w:sz w:val="24"/>
                <w:szCs w:val="24"/>
              </w:rPr>
              <w:t xml:space="preserve">Task 3 </w:t>
            </w:r>
          </w:p>
        </w:tc>
        <w:tc>
          <w:tcPr>
            <w:tcW w:w="5253" w:type="dxa"/>
            <w:shd w:val="clear" w:color="auto" w:fill="auto"/>
          </w:tcPr>
          <w:p w14:paraId="7998CD07" w14:textId="77777777" w:rsidR="000D00D9" w:rsidRPr="000107C3" w:rsidRDefault="007E4FC2" w:rsidP="007E4FC2">
            <w:pPr>
              <w:ind w:right="237"/>
              <w:jc w:val="both"/>
              <w:rPr>
                <w:b/>
                <w:sz w:val="24"/>
                <w:szCs w:val="24"/>
              </w:rPr>
            </w:pPr>
            <w:r w:rsidRPr="000107C3">
              <w:rPr>
                <w:b/>
                <w:sz w:val="24"/>
                <w:szCs w:val="24"/>
              </w:rPr>
              <w:t>Maintaining Professional Standards</w:t>
            </w:r>
          </w:p>
          <w:p w14:paraId="27138CBA" w14:textId="62A546C5" w:rsidR="007E4FC2" w:rsidRPr="000107C3" w:rsidRDefault="007E4FC2" w:rsidP="007E4FC2">
            <w:pPr>
              <w:ind w:right="237"/>
              <w:jc w:val="both"/>
              <w:rPr>
                <w:b/>
                <w:sz w:val="24"/>
                <w:szCs w:val="24"/>
              </w:rPr>
            </w:pPr>
            <w:r w:rsidRPr="000107C3">
              <w:rPr>
                <w:b/>
                <w:sz w:val="24"/>
                <w:szCs w:val="24"/>
              </w:rPr>
              <w:t>Leadership and Team-working</w:t>
            </w:r>
          </w:p>
          <w:p w14:paraId="6F74A7BB" w14:textId="474F56B6" w:rsidR="00446F80" w:rsidRPr="000107C3" w:rsidRDefault="00446F80" w:rsidP="00340E9A">
            <w:pPr>
              <w:ind w:right="237"/>
              <w:jc w:val="both"/>
              <w:rPr>
                <w:b/>
                <w:sz w:val="24"/>
                <w:szCs w:val="24"/>
                <w:highlight w:val="green"/>
              </w:rPr>
            </w:pPr>
          </w:p>
        </w:tc>
        <w:tc>
          <w:tcPr>
            <w:tcW w:w="2300" w:type="dxa"/>
          </w:tcPr>
          <w:p w14:paraId="2C10A136" w14:textId="18BE4B8D" w:rsidR="00446F80" w:rsidRPr="000107C3" w:rsidRDefault="001BC1C4" w:rsidP="001BC1C4">
            <w:pPr>
              <w:ind w:right="237"/>
              <w:jc w:val="both"/>
              <w:rPr>
                <w:b/>
                <w:bCs/>
                <w:sz w:val="24"/>
                <w:szCs w:val="24"/>
              </w:rPr>
            </w:pPr>
            <w:r w:rsidRPr="000107C3">
              <w:rPr>
                <w:b/>
                <w:bCs/>
                <w:sz w:val="24"/>
                <w:szCs w:val="24"/>
              </w:rPr>
              <w:t>1500</w:t>
            </w:r>
          </w:p>
        </w:tc>
      </w:tr>
      <w:tr w:rsidR="00446F80" w:rsidRPr="000107C3" w14:paraId="0E09B7AB" w14:textId="15055A9A" w:rsidTr="66EF36A5">
        <w:tc>
          <w:tcPr>
            <w:tcW w:w="1627" w:type="dxa"/>
            <w:shd w:val="clear" w:color="auto" w:fill="auto"/>
          </w:tcPr>
          <w:p w14:paraId="48892DF1" w14:textId="3186F543" w:rsidR="00446F80" w:rsidRPr="000107C3" w:rsidRDefault="00446F80" w:rsidP="00340E9A">
            <w:pPr>
              <w:ind w:right="237"/>
              <w:jc w:val="both"/>
              <w:rPr>
                <w:color w:val="auto"/>
                <w:sz w:val="24"/>
                <w:szCs w:val="24"/>
              </w:rPr>
            </w:pPr>
            <w:r w:rsidRPr="000107C3">
              <w:rPr>
                <w:color w:val="auto"/>
                <w:sz w:val="24"/>
                <w:szCs w:val="24"/>
              </w:rPr>
              <w:t xml:space="preserve">Task 4 </w:t>
            </w:r>
          </w:p>
        </w:tc>
        <w:tc>
          <w:tcPr>
            <w:tcW w:w="5253" w:type="dxa"/>
            <w:shd w:val="clear" w:color="auto" w:fill="auto"/>
          </w:tcPr>
          <w:p w14:paraId="22BB8213" w14:textId="77777777" w:rsidR="000D00D9" w:rsidRPr="000107C3" w:rsidRDefault="007E4FC2" w:rsidP="007E4FC2">
            <w:pPr>
              <w:ind w:right="237"/>
              <w:jc w:val="both"/>
              <w:rPr>
                <w:b/>
                <w:sz w:val="24"/>
                <w:szCs w:val="24"/>
              </w:rPr>
            </w:pPr>
            <w:r w:rsidRPr="000107C3">
              <w:rPr>
                <w:b/>
                <w:sz w:val="24"/>
                <w:szCs w:val="24"/>
              </w:rPr>
              <w:t>Policing the road</w:t>
            </w:r>
            <w:r w:rsidR="000D00D9" w:rsidRPr="000107C3">
              <w:rPr>
                <w:b/>
                <w:sz w:val="24"/>
                <w:szCs w:val="24"/>
              </w:rPr>
              <w:t>s</w:t>
            </w:r>
          </w:p>
          <w:p w14:paraId="775A6C82" w14:textId="77777777" w:rsidR="000D00D9" w:rsidRPr="000107C3" w:rsidRDefault="000D00D9" w:rsidP="007E4FC2">
            <w:pPr>
              <w:ind w:right="237"/>
              <w:jc w:val="both"/>
              <w:rPr>
                <w:b/>
                <w:sz w:val="24"/>
                <w:szCs w:val="24"/>
              </w:rPr>
            </w:pPr>
            <w:r w:rsidRPr="000107C3">
              <w:rPr>
                <w:b/>
                <w:sz w:val="24"/>
                <w:szCs w:val="24"/>
              </w:rPr>
              <w:t>I</w:t>
            </w:r>
            <w:r w:rsidR="007E4FC2" w:rsidRPr="000107C3">
              <w:rPr>
                <w:b/>
                <w:sz w:val="24"/>
                <w:szCs w:val="24"/>
              </w:rPr>
              <w:t xml:space="preserve">nformation and intelligence </w:t>
            </w:r>
          </w:p>
          <w:p w14:paraId="51B4540F" w14:textId="3C9F2CE5" w:rsidR="00446F80" w:rsidRPr="000107C3" w:rsidRDefault="000D00D9" w:rsidP="000D00D9">
            <w:pPr>
              <w:ind w:right="237"/>
              <w:jc w:val="both"/>
              <w:rPr>
                <w:b/>
                <w:sz w:val="24"/>
                <w:szCs w:val="24"/>
                <w:highlight w:val="green"/>
              </w:rPr>
            </w:pPr>
            <w:r w:rsidRPr="000107C3">
              <w:rPr>
                <w:b/>
                <w:sz w:val="24"/>
                <w:szCs w:val="24"/>
              </w:rPr>
              <w:t>C</w:t>
            </w:r>
            <w:r w:rsidR="007E4FC2" w:rsidRPr="000107C3">
              <w:rPr>
                <w:b/>
                <w:sz w:val="24"/>
                <w:szCs w:val="24"/>
              </w:rPr>
              <w:t>onducting investigations</w:t>
            </w:r>
          </w:p>
        </w:tc>
        <w:tc>
          <w:tcPr>
            <w:tcW w:w="2300" w:type="dxa"/>
          </w:tcPr>
          <w:p w14:paraId="09719273" w14:textId="105ECC09" w:rsidR="00446F80" w:rsidRPr="000107C3" w:rsidRDefault="001BC1C4" w:rsidP="001BC1C4">
            <w:pPr>
              <w:ind w:right="237"/>
              <w:jc w:val="both"/>
              <w:rPr>
                <w:b/>
                <w:bCs/>
                <w:sz w:val="24"/>
                <w:szCs w:val="24"/>
              </w:rPr>
            </w:pPr>
            <w:r w:rsidRPr="000107C3">
              <w:rPr>
                <w:b/>
                <w:bCs/>
                <w:sz w:val="24"/>
                <w:szCs w:val="24"/>
              </w:rPr>
              <w:t>1500</w:t>
            </w:r>
          </w:p>
        </w:tc>
      </w:tr>
      <w:tr w:rsidR="09B7B47E" w:rsidRPr="000107C3" w14:paraId="48497036" w14:textId="77777777" w:rsidTr="66EF36A5">
        <w:trPr>
          <w:trHeight w:val="81"/>
        </w:trPr>
        <w:tc>
          <w:tcPr>
            <w:tcW w:w="1627" w:type="dxa"/>
            <w:shd w:val="clear" w:color="auto" w:fill="auto"/>
          </w:tcPr>
          <w:p w14:paraId="31F96D6F" w14:textId="54094DC1" w:rsidR="3B369FB9" w:rsidRPr="000107C3" w:rsidRDefault="3B369FB9" w:rsidP="09B7B47E">
            <w:pPr>
              <w:jc w:val="both"/>
              <w:rPr>
                <w:color w:val="auto"/>
                <w:sz w:val="24"/>
                <w:szCs w:val="24"/>
              </w:rPr>
            </w:pPr>
            <w:r w:rsidRPr="000107C3">
              <w:rPr>
                <w:color w:val="auto"/>
                <w:sz w:val="24"/>
                <w:szCs w:val="24"/>
              </w:rPr>
              <w:t>Task 5</w:t>
            </w:r>
          </w:p>
        </w:tc>
        <w:tc>
          <w:tcPr>
            <w:tcW w:w="5253" w:type="dxa"/>
            <w:shd w:val="clear" w:color="auto" w:fill="auto"/>
          </w:tcPr>
          <w:p w14:paraId="205D3C82" w14:textId="12E15271" w:rsidR="3B369FB9" w:rsidRPr="000107C3" w:rsidRDefault="3B369FB9" w:rsidP="09B7B47E">
            <w:pPr>
              <w:ind w:right="237"/>
              <w:jc w:val="both"/>
              <w:rPr>
                <w:rFonts w:eastAsia="Arial"/>
                <w:color w:val="000000" w:themeColor="text1"/>
                <w:sz w:val="24"/>
                <w:szCs w:val="24"/>
              </w:rPr>
            </w:pPr>
            <w:r w:rsidRPr="000107C3">
              <w:rPr>
                <w:rFonts w:eastAsia="Arial"/>
                <w:b/>
                <w:bCs/>
                <w:sz w:val="24"/>
                <w:szCs w:val="24"/>
              </w:rPr>
              <w:t>Individual Learning Plan</w:t>
            </w:r>
          </w:p>
        </w:tc>
        <w:tc>
          <w:tcPr>
            <w:tcW w:w="2300" w:type="dxa"/>
          </w:tcPr>
          <w:p w14:paraId="065ED5B7" w14:textId="4E34A812" w:rsidR="3B369FB9" w:rsidRPr="000107C3" w:rsidRDefault="3B369FB9" w:rsidP="09B7B47E">
            <w:pPr>
              <w:ind w:right="237"/>
              <w:jc w:val="both"/>
              <w:rPr>
                <w:rFonts w:eastAsia="Arial"/>
                <w:color w:val="000000" w:themeColor="text1"/>
                <w:sz w:val="24"/>
                <w:szCs w:val="24"/>
              </w:rPr>
            </w:pPr>
            <w:r w:rsidRPr="000107C3">
              <w:rPr>
                <w:rFonts w:eastAsia="Arial"/>
                <w:b/>
                <w:bCs/>
                <w:sz w:val="24"/>
                <w:szCs w:val="24"/>
              </w:rPr>
              <w:t>1</w:t>
            </w:r>
            <w:r w:rsidR="768F6FAB" w:rsidRPr="000107C3">
              <w:rPr>
                <w:rFonts w:eastAsia="Arial"/>
                <w:b/>
                <w:bCs/>
                <w:sz w:val="24"/>
                <w:szCs w:val="24"/>
              </w:rPr>
              <w:t>5</w:t>
            </w:r>
            <w:r w:rsidRPr="000107C3">
              <w:rPr>
                <w:rFonts w:eastAsia="Arial"/>
                <w:b/>
                <w:bCs/>
                <w:sz w:val="24"/>
                <w:szCs w:val="24"/>
              </w:rPr>
              <w:t>00 equivalent</w:t>
            </w:r>
          </w:p>
          <w:p w14:paraId="2EDFCE07" w14:textId="742FE333" w:rsidR="09B7B47E" w:rsidRPr="000107C3" w:rsidRDefault="09B7B47E" w:rsidP="09B7B47E">
            <w:pPr>
              <w:spacing w:line="360" w:lineRule="auto"/>
              <w:jc w:val="both"/>
              <w:rPr>
                <w:b/>
                <w:bCs/>
                <w:color w:val="auto"/>
                <w:sz w:val="24"/>
                <w:szCs w:val="24"/>
              </w:rPr>
            </w:pPr>
          </w:p>
        </w:tc>
      </w:tr>
      <w:tr w:rsidR="0020210A" w:rsidRPr="000107C3" w14:paraId="098DD7AD" w14:textId="77777777" w:rsidTr="66EF36A5">
        <w:trPr>
          <w:trHeight w:val="81"/>
        </w:trPr>
        <w:tc>
          <w:tcPr>
            <w:tcW w:w="1627" w:type="dxa"/>
            <w:shd w:val="clear" w:color="auto" w:fill="auto"/>
          </w:tcPr>
          <w:p w14:paraId="5CEC4B8B" w14:textId="7E4B2979" w:rsidR="0020210A" w:rsidRPr="000107C3" w:rsidRDefault="0020210A" w:rsidP="0020210A">
            <w:pPr>
              <w:jc w:val="both"/>
              <w:rPr>
                <w:color w:val="auto"/>
                <w:sz w:val="24"/>
                <w:szCs w:val="24"/>
              </w:rPr>
            </w:pPr>
            <w:r w:rsidRPr="000107C3">
              <w:rPr>
                <w:color w:val="auto"/>
                <w:sz w:val="24"/>
                <w:szCs w:val="24"/>
              </w:rPr>
              <w:t xml:space="preserve">Task </w:t>
            </w:r>
            <w:r w:rsidR="12179408" w:rsidRPr="000107C3">
              <w:rPr>
                <w:color w:val="auto"/>
                <w:sz w:val="24"/>
                <w:szCs w:val="24"/>
              </w:rPr>
              <w:t>6</w:t>
            </w:r>
          </w:p>
        </w:tc>
        <w:tc>
          <w:tcPr>
            <w:tcW w:w="5253" w:type="dxa"/>
            <w:shd w:val="clear" w:color="auto" w:fill="auto"/>
          </w:tcPr>
          <w:p w14:paraId="2D35BD8A" w14:textId="0A99795F" w:rsidR="0020210A" w:rsidRPr="000107C3" w:rsidRDefault="0020210A" w:rsidP="0020210A">
            <w:pPr>
              <w:spacing w:line="360" w:lineRule="auto"/>
              <w:jc w:val="both"/>
              <w:rPr>
                <w:b/>
                <w:bCs/>
                <w:color w:val="auto"/>
                <w:sz w:val="24"/>
                <w:szCs w:val="24"/>
              </w:rPr>
            </w:pPr>
            <w:r w:rsidRPr="000107C3">
              <w:rPr>
                <w:rFonts w:eastAsia="Arial"/>
                <w:b/>
                <w:bCs/>
                <w:sz w:val="24"/>
                <w:szCs w:val="24"/>
              </w:rPr>
              <w:t>O.C.P.</w:t>
            </w:r>
          </w:p>
        </w:tc>
        <w:tc>
          <w:tcPr>
            <w:tcW w:w="2300" w:type="dxa"/>
          </w:tcPr>
          <w:p w14:paraId="15C9C907" w14:textId="77777777" w:rsidR="0020210A" w:rsidRPr="000107C3" w:rsidRDefault="0020210A" w:rsidP="0020210A">
            <w:pPr>
              <w:ind w:right="237"/>
              <w:jc w:val="both"/>
              <w:rPr>
                <w:rFonts w:eastAsia="Arial"/>
                <w:color w:val="000000" w:themeColor="text1"/>
                <w:sz w:val="24"/>
                <w:szCs w:val="24"/>
              </w:rPr>
            </w:pPr>
            <w:r w:rsidRPr="000107C3">
              <w:rPr>
                <w:rFonts w:eastAsia="Arial"/>
                <w:b/>
                <w:bCs/>
                <w:sz w:val="24"/>
                <w:szCs w:val="24"/>
              </w:rPr>
              <w:t>1000 equivalent</w:t>
            </w:r>
          </w:p>
          <w:p w14:paraId="2CC22875" w14:textId="4F888CD3" w:rsidR="0020210A" w:rsidRPr="000107C3" w:rsidRDefault="0020210A" w:rsidP="0020210A">
            <w:pPr>
              <w:spacing w:line="360" w:lineRule="auto"/>
              <w:jc w:val="both"/>
              <w:rPr>
                <w:b/>
                <w:bCs/>
                <w:color w:val="auto"/>
                <w:sz w:val="24"/>
                <w:szCs w:val="24"/>
              </w:rPr>
            </w:pPr>
          </w:p>
        </w:tc>
      </w:tr>
      <w:tr w:rsidR="0020210A" w:rsidRPr="000107C3" w14:paraId="442B656B" w14:textId="650C0AB6" w:rsidTr="66EF36A5">
        <w:trPr>
          <w:trHeight w:val="81"/>
        </w:trPr>
        <w:tc>
          <w:tcPr>
            <w:tcW w:w="1627" w:type="dxa"/>
            <w:shd w:val="clear" w:color="auto" w:fill="auto"/>
          </w:tcPr>
          <w:p w14:paraId="25D7C409" w14:textId="28804229" w:rsidR="0020210A" w:rsidRPr="000107C3" w:rsidRDefault="0020210A" w:rsidP="0020210A">
            <w:pPr>
              <w:ind w:right="237"/>
              <w:jc w:val="both"/>
              <w:rPr>
                <w:color w:val="auto"/>
                <w:sz w:val="24"/>
                <w:szCs w:val="24"/>
              </w:rPr>
            </w:pPr>
          </w:p>
        </w:tc>
        <w:tc>
          <w:tcPr>
            <w:tcW w:w="5253" w:type="dxa"/>
            <w:shd w:val="clear" w:color="auto" w:fill="auto"/>
          </w:tcPr>
          <w:p w14:paraId="6188477D" w14:textId="77777777" w:rsidR="0020210A" w:rsidRPr="000107C3" w:rsidRDefault="0020210A" w:rsidP="0020210A">
            <w:pPr>
              <w:spacing w:line="360" w:lineRule="auto"/>
              <w:ind w:right="237"/>
              <w:jc w:val="both"/>
              <w:rPr>
                <w:b/>
                <w:color w:val="auto"/>
                <w:sz w:val="24"/>
                <w:szCs w:val="24"/>
              </w:rPr>
            </w:pPr>
            <w:r w:rsidRPr="000107C3">
              <w:rPr>
                <w:b/>
                <w:color w:val="auto"/>
                <w:sz w:val="24"/>
                <w:szCs w:val="24"/>
              </w:rPr>
              <w:t>Bibliography</w:t>
            </w:r>
          </w:p>
        </w:tc>
        <w:tc>
          <w:tcPr>
            <w:tcW w:w="2300" w:type="dxa"/>
          </w:tcPr>
          <w:p w14:paraId="1A03C628" w14:textId="77777777" w:rsidR="0020210A" w:rsidRPr="000107C3" w:rsidRDefault="0020210A" w:rsidP="0020210A">
            <w:pPr>
              <w:spacing w:line="360" w:lineRule="auto"/>
              <w:ind w:right="237"/>
              <w:jc w:val="both"/>
              <w:rPr>
                <w:b/>
                <w:color w:val="auto"/>
                <w:sz w:val="24"/>
                <w:szCs w:val="24"/>
              </w:rPr>
            </w:pPr>
          </w:p>
        </w:tc>
      </w:tr>
    </w:tbl>
    <w:p w14:paraId="40AB9FD6" w14:textId="77777777" w:rsidR="001E7592" w:rsidRPr="000107C3" w:rsidRDefault="001E7592" w:rsidP="00340E9A">
      <w:pPr>
        <w:ind w:right="237"/>
        <w:jc w:val="center"/>
        <w:rPr>
          <w:b/>
          <w:sz w:val="24"/>
          <w:szCs w:val="24"/>
        </w:rPr>
      </w:pPr>
    </w:p>
    <w:p w14:paraId="432E4825" w14:textId="77777777" w:rsidR="001E7592" w:rsidRPr="000107C3" w:rsidRDefault="001E7592" w:rsidP="00340E9A">
      <w:pPr>
        <w:ind w:right="237"/>
        <w:jc w:val="center"/>
        <w:rPr>
          <w:b/>
          <w:sz w:val="24"/>
          <w:szCs w:val="24"/>
        </w:rPr>
      </w:pPr>
    </w:p>
    <w:p w14:paraId="1DD51F52" w14:textId="131FB9F9" w:rsidR="007C1D94" w:rsidRPr="000107C3" w:rsidRDefault="00E83F91" w:rsidP="00340E9A">
      <w:pPr>
        <w:ind w:right="237"/>
        <w:jc w:val="center"/>
        <w:rPr>
          <w:b/>
          <w:sz w:val="24"/>
          <w:szCs w:val="24"/>
        </w:rPr>
      </w:pPr>
      <w:r w:rsidRPr="000107C3">
        <w:rPr>
          <w:b/>
          <w:sz w:val="24"/>
          <w:szCs w:val="24"/>
        </w:rPr>
        <w:br w:type="page"/>
      </w:r>
      <w:r w:rsidR="00450C83" w:rsidRPr="000107C3">
        <w:rPr>
          <w:b/>
          <w:sz w:val="24"/>
          <w:szCs w:val="24"/>
        </w:rPr>
        <w:lastRenderedPageBreak/>
        <w:t>Task 1</w:t>
      </w:r>
    </w:p>
    <w:p w14:paraId="141F40F1" w14:textId="77777777" w:rsidR="000A469A" w:rsidRPr="000107C3" w:rsidRDefault="000A469A" w:rsidP="00340E9A">
      <w:pPr>
        <w:ind w:right="237"/>
        <w:jc w:val="both"/>
        <w:rPr>
          <w:b/>
          <w:sz w:val="24"/>
          <w:szCs w:val="24"/>
        </w:rPr>
      </w:pPr>
    </w:p>
    <w:p w14:paraId="4F7CF75F" w14:textId="77777777" w:rsidR="00D77A04" w:rsidRPr="000107C3" w:rsidRDefault="00D77A04" w:rsidP="00D77A04">
      <w:pPr>
        <w:ind w:right="237"/>
        <w:jc w:val="both"/>
        <w:rPr>
          <w:b/>
          <w:color w:val="auto"/>
          <w:sz w:val="24"/>
          <w:szCs w:val="24"/>
        </w:rPr>
      </w:pPr>
      <w:r w:rsidRPr="000107C3">
        <w:rPr>
          <w:b/>
          <w:color w:val="auto"/>
          <w:sz w:val="24"/>
          <w:szCs w:val="24"/>
        </w:rPr>
        <w:t xml:space="preserve">Relevant areas of the National Policing Curriculum: </w:t>
      </w:r>
    </w:p>
    <w:p w14:paraId="6B8C20E8" w14:textId="63AAB559" w:rsidR="00E91F62" w:rsidRPr="000107C3" w:rsidRDefault="59C39479" w:rsidP="59C39479">
      <w:pPr>
        <w:ind w:right="237"/>
        <w:jc w:val="both"/>
        <w:rPr>
          <w:b/>
          <w:bCs/>
          <w:sz w:val="24"/>
          <w:szCs w:val="24"/>
        </w:rPr>
      </w:pPr>
      <w:r w:rsidRPr="000107C3">
        <w:rPr>
          <w:b/>
          <w:bCs/>
          <w:sz w:val="24"/>
          <w:szCs w:val="24"/>
        </w:rPr>
        <w:t>Wellbeing and Resilience</w:t>
      </w:r>
    </w:p>
    <w:p w14:paraId="66DAB488" w14:textId="4D3D86D3" w:rsidR="00E91F62" w:rsidRPr="000107C3"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0107C3" w14:paraId="62D9632F" w14:textId="77777777" w:rsidTr="66EF36A5">
        <w:tc>
          <w:tcPr>
            <w:tcW w:w="9067" w:type="dxa"/>
            <w:shd w:val="clear" w:color="auto" w:fill="auto"/>
          </w:tcPr>
          <w:p w14:paraId="4798C55B" w14:textId="77777777" w:rsidR="009E0C5A" w:rsidRPr="000107C3" w:rsidRDefault="0036668D" w:rsidP="0085355E">
            <w:pPr>
              <w:jc w:val="both"/>
              <w:rPr>
                <w:sz w:val="24"/>
                <w:szCs w:val="24"/>
              </w:rPr>
            </w:pPr>
            <w:r w:rsidRPr="000107C3">
              <w:rPr>
                <w:sz w:val="24"/>
                <w:szCs w:val="24"/>
              </w:rPr>
              <w:t>Having achieved Independent Patrol Status</w:t>
            </w:r>
            <w:r w:rsidR="0085355E" w:rsidRPr="000107C3">
              <w:rPr>
                <w:sz w:val="24"/>
                <w:szCs w:val="24"/>
              </w:rPr>
              <w:t xml:space="preserve">, </w:t>
            </w:r>
            <w:r w:rsidR="00460ADB" w:rsidRPr="000107C3">
              <w:rPr>
                <w:b/>
                <w:sz w:val="24"/>
                <w:szCs w:val="24"/>
              </w:rPr>
              <w:t>reflect</w:t>
            </w:r>
            <w:r w:rsidR="00460ADB" w:rsidRPr="000107C3">
              <w:rPr>
                <w:sz w:val="24"/>
                <w:szCs w:val="24"/>
              </w:rPr>
              <w:t xml:space="preserve"> </w:t>
            </w:r>
            <w:r w:rsidR="009E0C5A" w:rsidRPr="000107C3">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0107C3" w:rsidRDefault="009E0C5A" w:rsidP="0085355E">
            <w:pPr>
              <w:jc w:val="both"/>
              <w:rPr>
                <w:sz w:val="24"/>
                <w:szCs w:val="24"/>
              </w:rPr>
            </w:pPr>
          </w:p>
          <w:p w14:paraId="204B917C" w14:textId="47BF606E" w:rsidR="009E0C5A" w:rsidRPr="000107C3" w:rsidRDefault="009E0C5A" w:rsidP="0085355E">
            <w:pPr>
              <w:jc w:val="both"/>
              <w:rPr>
                <w:sz w:val="24"/>
                <w:szCs w:val="24"/>
              </w:rPr>
            </w:pPr>
            <w:r w:rsidRPr="000107C3">
              <w:rPr>
                <w:b/>
                <w:sz w:val="24"/>
                <w:szCs w:val="24"/>
              </w:rPr>
              <w:t>Consider</w:t>
            </w:r>
            <w:r w:rsidRPr="000107C3">
              <w:rPr>
                <w:sz w:val="24"/>
                <w:szCs w:val="24"/>
              </w:rPr>
              <w:t xml:space="preserve"> the risks of conforming to organisational culture. </w:t>
            </w:r>
          </w:p>
          <w:p w14:paraId="13E33F52" w14:textId="1000DAB9" w:rsidR="009E0C5A" w:rsidRPr="000107C3" w:rsidRDefault="009E0C5A" w:rsidP="0085355E">
            <w:pPr>
              <w:jc w:val="both"/>
              <w:rPr>
                <w:sz w:val="24"/>
                <w:szCs w:val="24"/>
              </w:rPr>
            </w:pPr>
          </w:p>
          <w:p w14:paraId="0BD3ABF3" w14:textId="2B099404" w:rsidR="009E0C5A" w:rsidRPr="000107C3" w:rsidRDefault="009E0C5A" w:rsidP="0085355E">
            <w:pPr>
              <w:jc w:val="both"/>
              <w:rPr>
                <w:sz w:val="24"/>
                <w:szCs w:val="24"/>
              </w:rPr>
            </w:pPr>
            <w:r w:rsidRPr="000107C3">
              <w:rPr>
                <w:b/>
                <w:sz w:val="24"/>
                <w:szCs w:val="24"/>
              </w:rPr>
              <w:t>Illustrate</w:t>
            </w:r>
            <w:r w:rsidRPr="000107C3">
              <w:rPr>
                <w:sz w:val="24"/>
                <w:szCs w:val="24"/>
              </w:rPr>
              <w:t xml:space="preserve"> your strategies for maintaining wellbeing and resilience. </w:t>
            </w:r>
          </w:p>
          <w:p w14:paraId="6E265046" w14:textId="4714675E" w:rsidR="00E83F91" w:rsidRPr="000107C3" w:rsidRDefault="00E83F91" w:rsidP="00340E9A">
            <w:pPr>
              <w:ind w:right="237"/>
              <w:jc w:val="both"/>
              <w:rPr>
                <w:b/>
                <w:sz w:val="24"/>
                <w:szCs w:val="24"/>
              </w:rPr>
            </w:pPr>
          </w:p>
          <w:p w14:paraId="74CE531E" w14:textId="77777777" w:rsidR="009E0C5A" w:rsidRPr="000107C3" w:rsidRDefault="009E0C5A" w:rsidP="00340E9A">
            <w:pPr>
              <w:ind w:right="237"/>
              <w:jc w:val="both"/>
              <w:rPr>
                <w:b/>
                <w:sz w:val="24"/>
                <w:szCs w:val="24"/>
              </w:rPr>
            </w:pPr>
          </w:p>
          <w:p w14:paraId="4EE28371" w14:textId="6B638068" w:rsidR="004F1E21" w:rsidRPr="000107C3" w:rsidRDefault="001BC1C4" w:rsidP="66EF36A5">
            <w:pPr>
              <w:ind w:right="237"/>
              <w:jc w:val="both"/>
              <w:rPr>
                <w:i/>
                <w:iCs/>
                <w:sz w:val="24"/>
                <w:szCs w:val="24"/>
              </w:rPr>
            </w:pPr>
            <w:r w:rsidRPr="000107C3">
              <w:rPr>
                <w:i/>
                <w:iCs/>
                <w:sz w:val="24"/>
                <w:szCs w:val="24"/>
              </w:rPr>
              <w:t>1</w:t>
            </w:r>
            <w:r w:rsidR="734F1C3F" w:rsidRPr="000107C3">
              <w:rPr>
                <w:i/>
                <w:iCs/>
                <w:sz w:val="24"/>
                <w:szCs w:val="24"/>
              </w:rPr>
              <w:t>0</w:t>
            </w:r>
            <w:r w:rsidRPr="000107C3">
              <w:rPr>
                <w:i/>
                <w:iCs/>
                <w:sz w:val="24"/>
                <w:szCs w:val="24"/>
              </w:rPr>
              <w:t>00 words (+/- 10%: include your actual word count at the end of each section)</w:t>
            </w:r>
          </w:p>
        </w:tc>
      </w:tr>
    </w:tbl>
    <w:p w14:paraId="48BEF9CF" w14:textId="77777777" w:rsidR="00025650" w:rsidRPr="000107C3" w:rsidRDefault="00025650" w:rsidP="00340E9A">
      <w:pPr>
        <w:ind w:right="237"/>
        <w:jc w:val="both"/>
        <w:rPr>
          <w:b/>
          <w:sz w:val="24"/>
          <w:szCs w:val="24"/>
        </w:rPr>
      </w:pPr>
    </w:p>
    <w:p w14:paraId="61825E14" w14:textId="495F46BB" w:rsidR="00AA666E" w:rsidRPr="000107C3" w:rsidRDefault="00025650" w:rsidP="00340E9A">
      <w:pPr>
        <w:ind w:right="237"/>
        <w:jc w:val="both"/>
        <w:rPr>
          <w:b/>
          <w:sz w:val="24"/>
          <w:szCs w:val="24"/>
        </w:rPr>
      </w:pPr>
      <w:r w:rsidRPr="000107C3">
        <w:rPr>
          <w:b/>
          <w:sz w:val="24"/>
          <w:szCs w:val="24"/>
        </w:rPr>
        <w:t>ANSWER:</w:t>
      </w:r>
    </w:p>
    <w:p w14:paraId="67294BE6" w14:textId="365199D6" w:rsidR="00B52776" w:rsidRPr="000107C3" w:rsidRDefault="00B52776" w:rsidP="00340E9A">
      <w:pPr>
        <w:ind w:right="237"/>
        <w:jc w:val="both"/>
        <w:rPr>
          <w:b/>
          <w:sz w:val="24"/>
          <w:szCs w:val="24"/>
        </w:rPr>
      </w:pPr>
    </w:p>
    <w:p w14:paraId="6AEC4EC1" w14:textId="7442F4D3" w:rsidR="00B52776" w:rsidRPr="000107C3" w:rsidRDefault="00B52776" w:rsidP="00B52776">
      <w:pPr>
        <w:spacing w:line="360" w:lineRule="auto"/>
        <w:rPr>
          <w:sz w:val="24"/>
          <w:szCs w:val="24"/>
        </w:rPr>
      </w:pPr>
      <w:r w:rsidRPr="000107C3">
        <w:rPr>
          <w:sz w:val="24"/>
          <w:szCs w:val="24"/>
        </w:rPr>
        <w:t xml:space="preserve">Achieving independent patrol following my tutorship, was an exciting and rewarding time for me personally. I had thoroughly enjoyed the 3 months being operational and with my tutors’ support, had built up my knowledge and skillset to a good level, which I feel had prepared me for more independent thinking and decision making. Research by Martinussen et al (2007) suggest that the level of both professional and personal support that officers receive are key predicters in stress levels of officers. According to Mind (2017) 91% of officers experience stress and low levels of wellbeing in relation to their jobs, therefore I feel very lucky to have been posted to the same team on which I had been tutored and so did not have the added pressure of adjusting to another new team at a time where I was very much still finding my feet and still adjusting to the organisational structure and hierarchy of the team and the wider organisation. </w:t>
      </w:r>
    </w:p>
    <w:p w14:paraId="47B725B5" w14:textId="77777777" w:rsidR="00B52776" w:rsidRPr="000107C3" w:rsidRDefault="00B52776" w:rsidP="00B52776">
      <w:pPr>
        <w:spacing w:line="360" w:lineRule="auto"/>
        <w:rPr>
          <w:sz w:val="24"/>
          <w:szCs w:val="24"/>
        </w:rPr>
      </w:pPr>
    </w:p>
    <w:p w14:paraId="0696307D" w14:textId="6CD541FA" w:rsidR="00B52776" w:rsidRPr="000107C3" w:rsidRDefault="00B52776" w:rsidP="00B52776">
      <w:pPr>
        <w:spacing w:line="360" w:lineRule="auto"/>
        <w:rPr>
          <w:sz w:val="24"/>
          <w:szCs w:val="24"/>
        </w:rPr>
      </w:pPr>
      <w:r w:rsidRPr="000107C3">
        <w:rPr>
          <w:sz w:val="24"/>
          <w:szCs w:val="24"/>
        </w:rPr>
        <w:t xml:space="preserve">During my limited time with South Wales Police, I have found the culture within policing as a whole to be largely one of comradery, family and communality. I have found support wherever I have asked for it. Burnett et al (2019) indicate that pressures of the job can result in officers experiencing compassion fatigue whereby they are not able to effectively assist either the public or their colleagues however, despite the immense pressure of the role, I have always found officers of all rank to be both approachable and helpful. </w:t>
      </w:r>
    </w:p>
    <w:p w14:paraId="4C51073F" w14:textId="77777777" w:rsidR="000107C3" w:rsidRPr="000107C3" w:rsidRDefault="000107C3" w:rsidP="00B52776">
      <w:pPr>
        <w:spacing w:line="360" w:lineRule="auto"/>
        <w:rPr>
          <w:sz w:val="24"/>
          <w:szCs w:val="24"/>
        </w:rPr>
      </w:pPr>
    </w:p>
    <w:p w14:paraId="4ACECDF4" w14:textId="46FC7E9A" w:rsidR="00B52776" w:rsidRPr="000107C3" w:rsidRDefault="00B52776" w:rsidP="00B52776">
      <w:pPr>
        <w:spacing w:line="360" w:lineRule="auto"/>
        <w:rPr>
          <w:sz w:val="24"/>
          <w:szCs w:val="24"/>
        </w:rPr>
      </w:pPr>
      <w:r w:rsidRPr="000107C3">
        <w:rPr>
          <w:sz w:val="24"/>
          <w:szCs w:val="24"/>
        </w:rPr>
        <w:lastRenderedPageBreak/>
        <w:t>At the backbone of the organisation, lies the code of ethics (College of Policing, 2014). These principles provide the bedrock on which the organisation is built and are the standards which officers of all rank, should be adhering to and working within (Police-Foundation, 2020). They underpin the core values of policing and for the most part, I have experienced that officers demonstrate these at all times. As O’Neill et al (2007) point out, the culture of behaviours within the police have been a widely discussed and researched area for many years, addressing issues such as corruption, racism and sexism, among others, within the institution. These issues, aside from having an impact upon the wellbeing of officers can also have an impact on public perception of the police as an organisation (Dowler and Zawilski, 2007). Cox and Kirby (2018) advise that the Police Foundation Degree that I am currently undertaking can improve such cultures which, from my perspective I can conclude that it does so. I do, however feel that as a new recruit, I carry with me the responsibility to help shape public perception by upholding the values as set out in the code of ethics as surveys by Ipsos Mori (2018) indicate that only around 50% of the public perceive that officers act with integrity, use their powers appropriately or treat everyone fairly.</w:t>
      </w:r>
    </w:p>
    <w:p w14:paraId="5F91B7BF" w14:textId="77777777" w:rsidR="00B52776" w:rsidRPr="000107C3" w:rsidRDefault="00B52776" w:rsidP="00B52776">
      <w:pPr>
        <w:spacing w:line="360" w:lineRule="auto"/>
        <w:rPr>
          <w:sz w:val="24"/>
          <w:szCs w:val="24"/>
        </w:rPr>
      </w:pPr>
    </w:p>
    <w:p w14:paraId="7ABFD95C" w14:textId="031D0431" w:rsidR="00B52776" w:rsidRPr="000107C3" w:rsidRDefault="00B52776" w:rsidP="00B52776">
      <w:pPr>
        <w:spacing w:line="360" w:lineRule="auto"/>
        <w:rPr>
          <w:sz w:val="24"/>
          <w:szCs w:val="24"/>
        </w:rPr>
      </w:pPr>
      <w:r w:rsidRPr="000107C3">
        <w:rPr>
          <w:sz w:val="24"/>
          <w:szCs w:val="24"/>
        </w:rPr>
        <w:t xml:space="preserve">Establishing and conforming to a shared values system within the police is critical to maintaining standards and drives a continuous improvement culture whereby ideas are shared and the organisation grows stronger. I feel strongly that my own person values are closely aligned to the code of ethics and as such have found it comfortable in adopting these as my own. </w:t>
      </w:r>
    </w:p>
    <w:p w14:paraId="0B368E44" w14:textId="77777777" w:rsidR="00B52776" w:rsidRPr="000107C3" w:rsidRDefault="00B52776" w:rsidP="00B52776">
      <w:pPr>
        <w:spacing w:line="360" w:lineRule="auto"/>
        <w:rPr>
          <w:sz w:val="24"/>
          <w:szCs w:val="24"/>
        </w:rPr>
      </w:pPr>
    </w:p>
    <w:p w14:paraId="2D02A8D1" w14:textId="556B4FC5" w:rsidR="00B52776" w:rsidRPr="000107C3" w:rsidRDefault="00B52776" w:rsidP="00B52776">
      <w:pPr>
        <w:spacing w:line="360" w:lineRule="auto"/>
        <w:rPr>
          <w:sz w:val="24"/>
          <w:szCs w:val="24"/>
        </w:rPr>
      </w:pPr>
      <w:r w:rsidRPr="000107C3">
        <w:rPr>
          <w:sz w:val="24"/>
          <w:szCs w:val="24"/>
        </w:rPr>
        <w:t>I found it took time to build interpersonal relationships on the new team. It was assumed that I would move to another team after the tutorship and I think this held both myself and the team back from building a stronger bond, it was only in month three when my stay was confirmed, that I started to click with most of the team. Given the trust needed between team mates in policing, building relationships was critical. I am a social person and find positive relationships have a positive impact on my mental health, so I try to build these important bonds.</w:t>
      </w:r>
    </w:p>
    <w:p w14:paraId="10E02CA2" w14:textId="77777777" w:rsidR="00B52776" w:rsidRPr="000107C3" w:rsidRDefault="00B52776" w:rsidP="00B52776">
      <w:pPr>
        <w:spacing w:line="360" w:lineRule="auto"/>
        <w:rPr>
          <w:sz w:val="24"/>
          <w:szCs w:val="24"/>
        </w:rPr>
      </w:pPr>
    </w:p>
    <w:p w14:paraId="5A132048" w14:textId="3491487A" w:rsidR="00B52776" w:rsidRPr="000107C3" w:rsidRDefault="00B52776" w:rsidP="00B52776">
      <w:pPr>
        <w:spacing w:line="360" w:lineRule="auto"/>
        <w:rPr>
          <w:sz w:val="24"/>
          <w:szCs w:val="24"/>
        </w:rPr>
      </w:pPr>
      <w:r w:rsidRPr="000107C3">
        <w:rPr>
          <w:sz w:val="24"/>
          <w:szCs w:val="24"/>
        </w:rPr>
        <w:t xml:space="preserve">I never allow work stress to impact upon my home life and believe that work starts and ends at the workplace. I take opportunities to destress on the commute home </w:t>
      </w:r>
      <w:r w:rsidRPr="000107C3">
        <w:rPr>
          <w:sz w:val="24"/>
          <w:szCs w:val="24"/>
        </w:rPr>
        <w:lastRenderedPageBreak/>
        <w:t>and find this the best method to remove negativity. When arriving home, I approach my front door and consider the turning of the door key, to be a fresh start. Keech et al (2020) indicate a positive mindset can reduce the negative impact of stress on wellbeing. Despite lockdown, I tried to maximise time off with walks with the family and spending quality time with them. I find fresh air and exercise is a fantastic mood reviver. I am an avid gym goer and in the absence of these being open, I did workouts, combined with running to blow away the cobwebs.</w:t>
      </w:r>
    </w:p>
    <w:p w14:paraId="44964F41" w14:textId="77777777" w:rsidR="00B52776" w:rsidRPr="000107C3" w:rsidRDefault="00B52776" w:rsidP="00B52776">
      <w:pPr>
        <w:spacing w:line="360" w:lineRule="auto"/>
        <w:rPr>
          <w:sz w:val="24"/>
          <w:szCs w:val="24"/>
        </w:rPr>
      </w:pPr>
    </w:p>
    <w:p w14:paraId="2ACA5980" w14:textId="4682DDC8" w:rsidR="00B52776" w:rsidRPr="000107C3" w:rsidRDefault="00B52776" w:rsidP="00B52776">
      <w:pPr>
        <w:spacing w:line="360" w:lineRule="auto"/>
        <w:rPr>
          <w:sz w:val="24"/>
          <w:szCs w:val="24"/>
        </w:rPr>
      </w:pPr>
      <w:r w:rsidRPr="000107C3">
        <w:rPr>
          <w:sz w:val="24"/>
          <w:szCs w:val="24"/>
        </w:rPr>
        <w:t>Zuckerman and Gagne developed the “COPE” cognitive behavioural therapy approach to managing stress (Zuckerman and Gagne, 2003). This focusses on reducing negative thoughts, increasing healthy behaviours, and improving communications and problem-solving skills. I found this approach beneficial to my own coping mechanisms during my tutorship and throughout lockdown as a whole. Research by Gershon et al (2008) suggest that relying on positive comping mechanisms such as exercise rather than avoidant or negative coping strategies beneficial to health outcomes. Similarly, Scholarios et al (2017) indicate that health behaviour such as alcohol consumption can present as a negative coping mechanism to work related stress such as is experienced within the role of police officer, which in turn can have a negative effect upon overall wellbeing with regards to sleep, digestion as well as cardiovascular health.</w:t>
      </w:r>
    </w:p>
    <w:p w14:paraId="25832E3B" w14:textId="77777777" w:rsidR="00B52776" w:rsidRPr="000107C3" w:rsidRDefault="00B52776" w:rsidP="00B52776">
      <w:pPr>
        <w:spacing w:line="360" w:lineRule="auto"/>
        <w:rPr>
          <w:sz w:val="24"/>
          <w:szCs w:val="24"/>
        </w:rPr>
      </w:pPr>
    </w:p>
    <w:p w14:paraId="2FD85A31" w14:textId="77777777" w:rsidR="00B52776" w:rsidRPr="000107C3" w:rsidRDefault="00B52776" w:rsidP="00B52776">
      <w:pPr>
        <w:spacing w:line="360" w:lineRule="auto"/>
        <w:rPr>
          <w:sz w:val="24"/>
          <w:szCs w:val="24"/>
        </w:rPr>
      </w:pPr>
      <w:r w:rsidRPr="000107C3">
        <w:rPr>
          <w:sz w:val="24"/>
          <w:szCs w:val="24"/>
        </w:rPr>
        <w:t>I feel I have integrated well with the team, built self-confidence, grown my knowledge and shown great resilience in adapting to the demands of the new role which gives me belief that I am in good stead going forward. I recognise that as I continue within the role, it is likely that I will experience some form of negative effect on my wellbeing (Jablonowski, 2017) due to pressures such as working hours and workload (Demou et al, 2020) but believe that with the strategies detailed above, I will have the ability to overcome these pressures.</w:t>
      </w:r>
    </w:p>
    <w:p w14:paraId="616003F9" w14:textId="77777777" w:rsidR="00FF7784" w:rsidRPr="000107C3" w:rsidRDefault="00FF7784" w:rsidP="00340E9A">
      <w:pPr>
        <w:ind w:right="237"/>
        <w:jc w:val="both"/>
        <w:rPr>
          <w:sz w:val="24"/>
          <w:szCs w:val="24"/>
        </w:rPr>
      </w:pPr>
    </w:p>
    <w:p w14:paraId="3B855813" w14:textId="3608A79A" w:rsidR="00FF7784" w:rsidRPr="000107C3" w:rsidRDefault="00A11F57" w:rsidP="00340E9A">
      <w:pPr>
        <w:ind w:right="237"/>
        <w:jc w:val="both"/>
        <w:rPr>
          <w:sz w:val="24"/>
          <w:szCs w:val="24"/>
        </w:rPr>
      </w:pPr>
      <w:r>
        <w:rPr>
          <w:sz w:val="24"/>
          <w:szCs w:val="24"/>
        </w:rPr>
        <w:t>(995 Words)</w:t>
      </w:r>
    </w:p>
    <w:p w14:paraId="0590AAF8" w14:textId="77777777" w:rsidR="00FF7784" w:rsidRPr="000107C3" w:rsidRDefault="00FF7784" w:rsidP="00340E9A">
      <w:pPr>
        <w:ind w:right="237"/>
        <w:jc w:val="both"/>
        <w:rPr>
          <w:sz w:val="24"/>
          <w:szCs w:val="24"/>
        </w:rPr>
      </w:pPr>
    </w:p>
    <w:p w14:paraId="19FBAC4F" w14:textId="77777777" w:rsidR="00FF7784" w:rsidRPr="000107C3" w:rsidRDefault="00FF7784" w:rsidP="00340E9A">
      <w:pPr>
        <w:ind w:right="237"/>
        <w:jc w:val="both"/>
        <w:rPr>
          <w:sz w:val="24"/>
          <w:szCs w:val="24"/>
        </w:rPr>
      </w:pPr>
    </w:p>
    <w:p w14:paraId="670E1FB9" w14:textId="77777777" w:rsidR="00FF7784" w:rsidRPr="000107C3" w:rsidRDefault="00FF7784" w:rsidP="00340E9A">
      <w:pPr>
        <w:ind w:right="237"/>
        <w:jc w:val="both"/>
        <w:rPr>
          <w:sz w:val="24"/>
          <w:szCs w:val="24"/>
        </w:rPr>
      </w:pPr>
    </w:p>
    <w:p w14:paraId="23E3F1EC" w14:textId="77777777" w:rsidR="00FF7784" w:rsidRPr="000107C3" w:rsidRDefault="00FF7784" w:rsidP="00340E9A">
      <w:pPr>
        <w:ind w:right="237"/>
        <w:jc w:val="both"/>
        <w:rPr>
          <w:sz w:val="24"/>
          <w:szCs w:val="24"/>
        </w:rPr>
      </w:pPr>
    </w:p>
    <w:p w14:paraId="7AC4ABEB" w14:textId="77777777" w:rsidR="00FF7784" w:rsidRPr="000107C3" w:rsidRDefault="00FF7784" w:rsidP="00340E9A">
      <w:pPr>
        <w:ind w:right="237"/>
        <w:jc w:val="both"/>
        <w:rPr>
          <w:sz w:val="24"/>
          <w:szCs w:val="24"/>
        </w:rPr>
      </w:pPr>
    </w:p>
    <w:p w14:paraId="1F55DB6F" w14:textId="77777777" w:rsidR="000107C3" w:rsidRDefault="000107C3" w:rsidP="00340E9A">
      <w:pPr>
        <w:ind w:right="237"/>
        <w:jc w:val="center"/>
        <w:rPr>
          <w:b/>
          <w:sz w:val="24"/>
          <w:szCs w:val="24"/>
        </w:rPr>
      </w:pPr>
    </w:p>
    <w:p w14:paraId="34B322AF" w14:textId="0FD5FCF4" w:rsidR="00450C83" w:rsidRPr="000107C3" w:rsidRDefault="00450C83" w:rsidP="00340E9A">
      <w:pPr>
        <w:ind w:right="237"/>
        <w:jc w:val="center"/>
        <w:rPr>
          <w:b/>
          <w:sz w:val="24"/>
          <w:szCs w:val="24"/>
        </w:rPr>
      </w:pPr>
      <w:r w:rsidRPr="000107C3">
        <w:rPr>
          <w:b/>
          <w:sz w:val="24"/>
          <w:szCs w:val="24"/>
        </w:rPr>
        <w:lastRenderedPageBreak/>
        <w:t>Task 2</w:t>
      </w:r>
    </w:p>
    <w:p w14:paraId="57466BD7" w14:textId="77777777" w:rsidR="004046F0" w:rsidRPr="000107C3" w:rsidRDefault="004046F0" w:rsidP="00340E9A">
      <w:pPr>
        <w:ind w:right="237"/>
        <w:jc w:val="both"/>
        <w:rPr>
          <w:b/>
          <w:sz w:val="24"/>
          <w:szCs w:val="24"/>
        </w:rPr>
      </w:pPr>
    </w:p>
    <w:p w14:paraId="02476523" w14:textId="633D88A4" w:rsidR="59C39479" w:rsidRPr="000107C3" w:rsidRDefault="59C39479" w:rsidP="00242DD7">
      <w:pPr>
        <w:ind w:right="237"/>
        <w:jc w:val="both"/>
        <w:rPr>
          <w:rFonts w:eastAsia="Arial"/>
          <w:color w:val="000000" w:themeColor="text1"/>
          <w:sz w:val="24"/>
          <w:szCs w:val="24"/>
        </w:rPr>
      </w:pPr>
      <w:r w:rsidRPr="000107C3">
        <w:rPr>
          <w:rFonts w:eastAsia="Arial"/>
          <w:b/>
          <w:bCs/>
          <w:color w:val="000000" w:themeColor="text1"/>
          <w:sz w:val="24"/>
          <w:szCs w:val="24"/>
        </w:rPr>
        <w:t xml:space="preserve">Relevant areas of the National Policing Curriculum: </w:t>
      </w:r>
    </w:p>
    <w:p w14:paraId="7CD21F41" w14:textId="314994E8" w:rsidR="59C39479" w:rsidRPr="000107C3" w:rsidRDefault="59C39479" w:rsidP="00242DD7">
      <w:pPr>
        <w:jc w:val="both"/>
        <w:rPr>
          <w:rFonts w:eastAsia="Arial"/>
          <w:color w:val="000000" w:themeColor="text1"/>
          <w:sz w:val="24"/>
          <w:szCs w:val="24"/>
        </w:rPr>
      </w:pPr>
      <w:r w:rsidRPr="000107C3">
        <w:rPr>
          <w:rFonts w:eastAsia="Arial"/>
          <w:b/>
          <w:bCs/>
          <w:color w:val="000000" w:themeColor="text1"/>
          <w:sz w:val="24"/>
          <w:szCs w:val="24"/>
          <w:lang w:val="en-US"/>
        </w:rPr>
        <w:t>Decision-making and Discretion,</w:t>
      </w:r>
      <w:r w:rsidRPr="000107C3">
        <w:rPr>
          <w:rFonts w:eastAsia="Arial"/>
          <w:color w:val="000000" w:themeColor="text1"/>
          <w:sz w:val="24"/>
          <w:szCs w:val="24"/>
        </w:rPr>
        <w:t xml:space="preserve"> </w:t>
      </w:r>
      <w:r w:rsidRPr="000107C3">
        <w:rPr>
          <w:rFonts w:eastAsia="Arial"/>
          <w:b/>
          <w:bCs/>
          <w:color w:val="000000" w:themeColor="text1"/>
          <w:sz w:val="24"/>
          <w:szCs w:val="24"/>
          <w:lang w:val="en-US"/>
        </w:rPr>
        <w:t xml:space="preserve">Vulnerability and Risk, Public Protection. </w:t>
      </w:r>
      <w:r w:rsidRPr="000107C3">
        <w:rPr>
          <w:rFonts w:eastAsia="Arial"/>
          <w:color w:val="000000" w:themeColor="text1"/>
          <w:sz w:val="24"/>
          <w:szCs w:val="24"/>
        </w:rPr>
        <w:t> </w:t>
      </w:r>
    </w:p>
    <w:p w14:paraId="67D28DD6" w14:textId="7862FD1C" w:rsidR="59C39479" w:rsidRPr="000107C3" w:rsidRDefault="59C39479" w:rsidP="00242DD7">
      <w:pPr>
        <w:jc w:val="both"/>
        <w:rPr>
          <w:rFonts w:eastAsia="Arial"/>
          <w:color w:val="000000" w:themeColor="text1"/>
          <w:sz w:val="24"/>
          <w:szCs w:val="24"/>
        </w:rPr>
      </w:pPr>
      <w:r w:rsidRPr="000107C3">
        <w:rPr>
          <w:rFonts w:eastAsia="Arial"/>
          <w:color w:val="000000" w:themeColor="text1"/>
          <w:sz w:val="24"/>
          <w:szCs w:val="24"/>
        </w:rPr>
        <w:t> </w:t>
      </w:r>
    </w:p>
    <w:p w14:paraId="08A66538" w14:textId="6A0C0145" w:rsidR="59C39479" w:rsidRPr="000107C3" w:rsidRDefault="59C39479" w:rsidP="00242DD7">
      <w:pPr>
        <w:ind w:right="237"/>
        <w:jc w:val="both"/>
        <w:rPr>
          <w:rFonts w:eastAsia="Arial"/>
          <w:color w:val="000000" w:themeColor="text1"/>
          <w:sz w:val="24"/>
          <w:szCs w:val="24"/>
        </w:rPr>
      </w:pPr>
      <w:r w:rsidRPr="000107C3">
        <w:rPr>
          <w:rFonts w:eastAsia="Arial"/>
          <w:color w:val="000000" w:themeColor="text1"/>
          <w:sz w:val="24"/>
          <w:szCs w:val="24"/>
        </w:rPr>
        <w:t xml:space="preserve">You must choose </w:t>
      </w:r>
      <w:r w:rsidRPr="000107C3">
        <w:rPr>
          <w:rFonts w:eastAsia="Arial"/>
          <w:b/>
          <w:bCs/>
          <w:color w:val="000000" w:themeColor="text1"/>
          <w:sz w:val="24"/>
          <w:szCs w:val="24"/>
          <w:u w:val="single"/>
        </w:rPr>
        <w:t>an incident, for example a domestic related incident,</w:t>
      </w:r>
      <w:r w:rsidRPr="000107C3">
        <w:rPr>
          <w:rFonts w:eastAsia="Arial"/>
          <w:b/>
          <w:bCs/>
          <w:color w:val="000000" w:themeColor="text1"/>
          <w:sz w:val="24"/>
          <w:szCs w:val="24"/>
        </w:rPr>
        <w:t xml:space="preserve"> </w:t>
      </w:r>
      <w:r w:rsidRPr="000107C3">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Pr="000107C3"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0107C3" w14:paraId="22DEFAAE" w14:textId="77777777" w:rsidTr="00242DD7">
        <w:tc>
          <w:tcPr>
            <w:tcW w:w="9016" w:type="dxa"/>
          </w:tcPr>
          <w:p w14:paraId="70F307B7" w14:textId="77777777" w:rsidR="00242DD7" w:rsidRPr="000107C3" w:rsidRDefault="00242DD7" w:rsidP="00242DD7">
            <w:pPr>
              <w:ind w:right="237"/>
              <w:jc w:val="both"/>
              <w:rPr>
                <w:rFonts w:eastAsia="Arial"/>
                <w:b/>
                <w:bCs/>
                <w:color w:val="000000" w:themeColor="text1"/>
                <w:sz w:val="24"/>
                <w:szCs w:val="24"/>
              </w:rPr>
            </w:pPr>
          </w:p>
          <w:p w14:paraId="60A2C5B2" w14:textId="00EBCBB8" w:rsidR="00242DD7" w:rsidRPr="000107C3" w:rsidRDefault="00242DD7" w:rsidP="00242DD7">
            <w:pPr>
              <w:ind w:right="237"/>
              <w:jc w:val="both"/>
              <w:rPr>
                <w:rFonts w:eastAsia="Arial"/>
                <w:color w:val="000000" w:themeColor="text1"/>
                <w:sz w:val="24"/>
                <w:szCs w:val="24"/>
              </w:rPr>
            </w:pPr>
            <w:r w:rsidRPr="000107C3">
              <w:rPr>
                <w:rFonts w:eastAsia="Arial"/>
                <w:b/>
                <w:bCs/>
                <w:color w:val="000000" w:themeColor="text1"/>
                <w:sz w:val="24"/>
                <w:szCs w:val="24"/>
              </w:rPr>
              <w:t>Give a brief description</w:t>
            </w:r>
            <w:r w:rsidRPr="000107C3">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0107C3" w:rsidRDefault="00242DD7" w:rsidP="00242DD7">
            <w:pPr>
              <w:jc w:val="both"/>
              <w:rPr>
                <w:rFonts w:eastAsia="Arial"/>
                <w:color w:val="000000" w:themeColor="text1"/>
                <w:sz w:val="24"/>
                <w:szCs w:val="24"/>
              </w:rPr>
            </w:pPr>
          </w:p>
          <w:p w14:paraId="5CF0DDC9" w14:textId="77777777" w:rsidR="00242DD7" w:rsidRPr="000107C3" w:rsidRDefault="00242DD7" w:rsidP="00242DD7">
            <w:pPr>
              <w:jc w:val="both"/>
              <w:rPr>
                <w:rFonts w:eastAsia="Arial"/>
                <w:color w:val="000000" w:themeColor="text1"/>
                <w:sz w:val="24"/>
                <w:szCs w:val="24"/>
              </w:rPr>
            </w:pPr>
            <w:r w:rsidRPr="000107C3">
              <w:rPr>
                <w:rFonts w:eastAsia="Arial"/>
                <w:b/>
                <w:bCs/>
                <w:color w:val="000000" w:themeColor="text1"/>
                <w:sz w:val="24"/>
                <w:szCs w:val="24"/>
              </w:rPr>
              <w:t>Evaluate</w:t>
            </w:r>
            <w:r w:rsidRPr="000107C3">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0107C3" w:rsidRDefault="00242DD7" w:rsidP="00242DD7">
            <w:pPr>
              <w:ind w:right="237"/>
              <w:jc w:val="both"/>
              <w:rPr>
                <w:rFonts w:eastAsia="Arial"/>
                <w:color w:val="000000" w:themeColor="text1"/>
                <w:sz w:val="24"/>
                <w:szCs w:val="24"/>
              </w:rPr>
            </w:pPr>
          </w:p>
          <w:p w14:paraId="09258F01" w14:textId="77777777" w:rsidR="00242DD7" w:rsidRPr="000107C3" w:rsidRDefault="00242DD7" w:rsidP="00242DD7">
            <w:pPr>
              <w:ind w:right="237"/>
              <w:jc w:val="both"/>
              <w:rPr>
                <w:rFonts w:eastAsia="Arial"/>
                <w:color w:val="000000" w:themeColor="text1"/>
                <w:sz w:val="24"/>
                <w:szCs w:val="24"/>
              </w:rPr>
            </w:pPr>
            <w:r w:rsidRPr="000107C3">
              <w:rPr>
                <w:rFonts w:eastAsia="Arial"/>
                <w:color w:val="000000" w:themeColor="text1"/>
                <w:sz w:val="24"/>
                <w:szCs w:val="24"/>
              </w:rPr>
              <w:t xml:space="preserve">1500 words </w:t>
            </w:r>
            <w:r w:rsidRPr="000107C3">
              <w:rPr>
                <w:rFonts w:eastAsia="Arial"/>
                <w:i/>
                <w:iCs/>
                <w:color w:val="000000" w:themeColor="text1"/>
                <w:sz w:val="24"/>
                <w:szCs w:val="24"/>
              </w:rPr>
              <w:t>(+/- 10%: include your actual word count at the end of each section)</w:t>
            </w:r>
          </w:p>
          <w:p w14:paraId="0C473593" w14:textId="77777777" w:rsidR="00242DD7" w:rsidRPr="000107C3" w:rsidRDefault="00242DD7" w:rsidP="00242DD7">
            <w:pPr>
              <w:ind w:right="237"/>
              <w:jc w:val="both"/>
              <w:rPr>
                <w:rFonts w:eastAsia="Arial"/>
                <w:color w:val="000000" w:themeColor="text1"/>
                <w:sz w:val="24"/>
                <w:szCs w:val="24"/>
              </w:rPr>
            </w:pPr>
          </w:p>
        </w:tc>
      </w:tr>
    </w:tbl>
    <w:p w14:paraId="16BF7D9E" w14:textId="786174BD" w:rsidR="59C39479" w:rsidRPr="000107C3" w:rsidRDefault="59C39479" w:rsidP="00242DD7">
      <w:pPr>
        <w:ind w:right="237"/>
        <w:jc w:val="both"/>
        <w:rPr>
          <w:rFonts w:eastAsia="Arial"/>
          <w:color w:val="000000" w:themeColor="text1"/>
          <w:sz w:val="24"/>
          <w:szCs w:val="24"/>
        </w:rPr>
      </w:pPr>
    </w:p>
    <w:p w14:paraId="6BCACF7B" w14:textId="77777777" w:rsidR="00AA666E" w:rsidRPr="000107C3" w:rsidRDefault="00AA666E" w:rsidP="00242DD7">
      <w:pPr>
        <w:ind w:right="237"/>
        <w:jc w:val="both"/>
        <w:rPr>
          <w:sz w:val="24"/>
          <w:szCs w:val="24"/>
        </w:rPr>
      </w:pPr>
    </w:p>
    <w:p w14:paraId="5E868A48" w14:textId="77777777" w:rsidR="00450C83" w:rsidRPr="000107C3" w:rsidRDefault="00450C83" w:rsidP="00242DD7">
      <w:pPr>
        <w:ind w:right="237"/>
        <w:jc w:val="both"/>
        <w:rPr>
          <w:b/>
          <w:sz w:val="24"/>
          <w:szCs w:val="24"/>
        </w:rPr>
      </w:pPr>
      <w:r w:rsidRPr="000107C3">
        <w:rPr>
          <w:b/>
          <w:sz w:val="24"/>
          <w:szCs w:val="24"/>
        </w:rPr>
        <w:t>ANSWER:</w:t>
      </w:r>
    </w:p>
    <w:p w14:paraId="6A73DBDF" w14:textId="77777777" w:rsidR="00AA666E" w:rsidRPr="000107C3" w:rsidRDefault="00AA666E" w:rsidP="00340E9A">
      <w:pPr>
        <w:ind w:right="237"/>
        <w:jc w:val="both"/>
        <w:rPr>
          <w:sz w:val="24"/>
          <w:szCs w:val="24"/>
        </w:rPr>
      </w:pPr>
    </w:p>
    <w:p w14:paraId="79C6F38B" w14:textId="77777777" w:rsidR="00AA666E" w:rsidRPr="000107C3" w:rsidRDefault="00AA666E" w:rsidP="00340E9A">
      <w:pPr>
        <w:ind w:right="237"/>
        <w:jc w:val="both"/>
        <w:rPr>
          <w:sz w:val="24"/>
          <w:szCs w:val="24"/>
        </w:rPr>
      </w:pPr>
    </w:p>
    <w:p w14:paraId="4BFA0D9C" w14:textId="77777777" w:rsidR="000107C3" w:rsidRPr="000107C3" w:rsidRDefault="000107C3" w:rsidP="000107C3">
      <w:pPr>
        <w:rPr>
          <w:sz w:val="24"/>
          <w:szCs w:val="24"/>
        </w:rPr>
      </w:pPr>
      <w:r w:rsidRPr="000107C3">
        <w:rPr>
          <w:sz w:val="24"/>
          <w:szCs w:val="24"/>
        </w:rPr>
        <w:t xml:space="preserve">This essay evaluates a policing incident which I attended, which involved a vulnerable person, a dynamic scenario and conflict management. The incident led to me being assaulted while carrying out my duties. </w:t>
      </w:r>
    </w:p>
    <w:p w14:paraId="52E8F30F" w14:textId="77777777" w:rsidR="000107C3" w:rsidRPr="000107C3" w:rsidRDefault="000107C3" w:rsidP="000107C3">
      <w:pPr>
        <w:rPr>
          <w:sz w:val="24"/>
          <w:szCs w:val="24"/>
        </w:rPr>
      </w:pPr>
    </w:p>
    <w:p w14:paraId="4DC17B0A" w14:textId="77777777" w:rsidR="000107C3" w:rsidRPr="000107C3" w:rsidRDefault="000107C3" w:rsidP="000107C3">
      <w:pPr>
        <w:rPr>
          <w:sz w:val="24"/>
          <w:szCs w:val="24"/>
        </w:rPr>
      </w:pPr>
      <w:r w:rsidRPr="000107C3">
        <w:rPr>
          <w:sz w:val="24"/>
          <w:szCs w:val="24"/>
        </w:rPr>
        <w:t>I will start by describing the incident itself and considerations which influenced my use of the NDM (National Decision Model), which was used continuously throughout (College of Policing, 2014). The NDM is the decision-making strategy adopted by use for policing in England and Wales. It is a cycle but can once instigated, can be re-engaged throughout as risk dynamically changes. Cycle is as shown in the image below:</w:t>
      </w:r>
    </w:p>
    <w:p w14:paraId="1299FA63" w14:textId="77777777" w:rsidR="000107C3" w:rsidRPr="000107C3" w:rsidRDefault="000107C3" w:rsidP="000107C3">
      <w:pPr>
        <w:rPr>
          <w:sz w:val="24"/>
          <w:szCs w:val="24"/>
        </w:rPr>
      </w:pPr>
    </w:p>
    <w:p w14:paraId="382773F1" w14:textId="77777777" w:rsidR="000107C3" w:rsidRPr="000107C3" w:rsidRDefault="000107C3" w:rsidP="000107C3">
      <w:pPr>
        <w:rPr>
          <w:sz w:val="24"/>
          <w:szCs w:val="24"/>
        </w:rPr>
      </w:pPr>
      <w:r w:rsidRPr="000107C3">
        <w:rPr>
          <w:sz w:val="24"/>
          <w:szCs w:val="24"/>
        </w:rPr>
        <w:t xml:space="preserve">                        </w:t>
      </w:r>
      <w:r w:rsidRPr="000107C3">
        <w:rPr>
          <w:noProof/>
          <w:sz w:val="24"/>
          <w:szCs w:val="24"/>
        </w:rPr>
        <w:drawing>
          <wp:inline distT="0" distB="0" distL="0" distR="0" wp14:anchorId="39B2BF61" wp14:editId="7269FCE3">
            <wp:extent cx="3730406" cy="2298700"/>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5999" cy="2314470"/>
                    </a:xfrm>
                    <a:prstGeom prst="rect">
                      <a:avLst/>
                    </a:prstGeom>
                    <a:noFill/>
                    <a:ln>
                      <a:noFill/>
                    </a:ln>
                  </pic:spPr>
                </pic:pic>
              </a:graphicData>
            </a:graphic>
          </wp:inline>
        </w:drawing>
      </w:r>
    </w:p>
    <w:p w14:paraId="5C97C56F" w14:textId="77777777" w:rsidR="000107C3" w:rsidRPr="000107C3" w:rsidRDefault="000107C3" w:rsidP="000107C3">
      <w:pPr>
        <w:rPr>
          <w:sz w:val="24"/>
          <w:szCs w:val="24"/>
        </w:rPr>
      </w:pPr>
    </w:p>
    <w:p w14:paraId="457E07D8" w14:textId="77777777" w:rsidR="000107C3" w:rsidRPr="000107C3" w:rsidRDefault="000107C3" w:rsidP="000107C3">
      <w:pPr>
        <w:rPr>
          <w:sz w:val="24"/>
          <w:szCs w:val="24"/>
        </w:rPr>
      </w:pPr>
      <w:r w:rsidRPr="000107C3">
        <w:rPr>
          <w:sz w:val="24"/>
          <w:szCs w:val="24"/>
        </w:rPr>
        <w:lastRenderedPageBreak/>
        <w:t>I will consider the actions taken while using NDM and review what went well and what I would do differently in the future. I will discuss the importance of action around safeguarding individuals and the role that the police perform within the MARAC (multi agency) approach, giving attention to the environmental factors that may have led to the offender’s behaviour profile. I will assess my ethical decision making and proportional use of force required in this incident and the reasons why I believed it was necessary. Finally, I will also look at my use of discretion and why consideration could not be used in this instance, despite the offender’s high level of vulnerability.</w:t>
      </w:r>
    </w:p>
    <w:p w14:paraId="0EFFBF1D" w14:textId="77777777" w:rsidR="000107C3" w:rsidRPr="000107C3" w:rsidRDefault="000107C3" w:rsidP="000107C3">
      <w:pPr>
        <w:rPr>
          <w:sz w:val="24"/>
          <w:szCs w:val="24"/>
        </w:rPr>
      </w:pPr>
    </w:p>
    <w:p w14:paraId="0453869E" w14:textId="77777777" w:rsidR="000107C3" w:rsidRPr="000107C3" w:rsidRDefault="000107C3" w:rsidP="000107C3">
      <w:pPr>
        <w:rPr>
          <w:sz w:val="24"/>
          <w:szCs w:val="24"/>
        </w:rPr>
      </w:pPr>
      <w:r w:rsidRPr="000107C3">
        <w:rPr>
          <w:sz w:val="24"/>
          <w:szCs w:val="24"/>
        </w:rPr>
        <w:t xml:space="preserve">The incident came through to police as ‘Concern for female’ call. A female had called 999 asking for help, crying and possibly intoxicated but the operator could establish nothing further, before the line went dead. The number was associated with an address in Glynneath and it was given a grade one priority status. No further details were returned regarding the address or potentially the people involved. This lack of warning markers made it a completely unknown scenario. </w:t>
      </w:r>
    </w:p>
    <w:p w14:paraId="13600F07" w14:textId="77777777" w:rsidR="000107C3" w:rsidRPr="000107C3" w:rsidRDefault="000107C3" w:rsidP="000107C3">
      <w:pPr>
        <w:rPr>
          <w:sz w:val="24"/>
          <w:szCs w:val="24"/>
        </w:rPr>
      </w:pPr>
    </w:p>
    <w:p w14:paraId="672D38C9" w14:textId="77777777" w:rsidR="000107C3" w:rsidRPr="000107C3" w:rsidRDefault="000107C3" w:rsidP="000107C3">
      <w:pPr>
        <w:rPr>
          <w:sz w:val="24"/>
          <w:szCs w:val="24"/>
        </w:rPr>
      </w:pPr>
      <w:r w:rsidRPr="000107C3">
        <w:rPr>
          <w:sz w:val="24"/>
          <w:szCs w:val="24"/>
        </w:rPr>
        <w:t xml:space="preserve">Myself and a colleague, upon receiving the report attended at the address. On arrival, we could hear a woman shouting loudly from an upstairs flat. It could not be made out what was being said or how many people there were present. I immediately headed to the downstairs entrance and tried to make entry, first by ringing the bell and then banging on the door. Neither of these options worked and given the risk to life and with consideration given to my power of entry to the property under Section 17 of PACE which states </w:t>
      </w:r>
      <w:r w:rsidRPr="000107C3">
        <w:rPr>
          <w:i/>
          <w:iCs/>
          <w:sz w:val="24"/>
          <w:szCs w:val="24"/>
        </w:rPr>
        <w:t>“</w:t>
      </w:r>
      <w:r w:rsidRPr="000107C3">
        <w:rPr>
          <w:i/>
          <w:iCs/>
          <w:sz w:val="24"/>
          <w:szCs w:val="24"/>
          <w:shd w:val="clear" w:color="auto" w:fill="FFFFFF"/>
        </w:rPr>
        <w:t>Subject to the following provisions of this section, and without prejudice to any other enactment, a constable may enter and search any premises for the purpose of saving life or limb”</w:t>
      </w:r>
      <w:r w:rsidRPr="000107C3">
        <w:rPr>
          <w:sz w:val="24"/>
          <w:szCs w:val="24"/>
          <w:shd w:val="clear" w:color="auto" w:fill="FFFFFF"/>
        </w:rPr>
        <w:t xml:space="preserve"> (Police and Criminal Evidence Act 1984, 2021)</w:t>
      </w:r>
      <w:r w:rsidRPr="000107C3">
        <w:rPr>
          <w:sz w:val="24"/>
          <w:szCs w:val="24"/>
        </w:rPr>
        <w:t xml:space="preserve">, utilising this power, I took the decision to force entry by kicking the door through. Upon breaking the door, I made my way up the stairs to the flat entrance, loudly alerting the inhabitants to police arrival. Using the NDM, </w:t>
      </w:r>
      <w:r w:rsidRPr="000107C3">
        <w:rPr>
          <w:sz w:val="24"/>
          <w:szCs w:val="24"/>
          <w:shd w:val="clear" w:color="auto" w:fill="FFFFFF"/>
        </w:rPr>
        <w:t>(College of Policing, 2014)</w:t>
      </w:r>
      <w:r w:rsidRPr="000107C3">
        <w:rPr>
          <w:sz w:val="24"/>
          <w:szCs w:val="24"/>
        </w:rPr>
        <w:t xml:space="preserve"> I had my PAVA </w:t>
      </w:r>
      <w:r w:rsidRPr="000107C3">
        <w:rPr>
          <w:color w:val="333333"/>
          <w:sz w:val="24"/>
          <w:szCs w:val="24"/>
          <w:shd w:val="clear" w:color="auto" w:fill="FCFCFC"/>
        </w:rPr>
        <w:t>in</w:t>
      </w:r>
      <w:r w:rsidRPr="000107C3">
        <w:rPr>
          <w:sz w:val="24"/>
          <w:szCs w:val="24"/>
        </w:rPr>
        <w:t xml:space="preserve">capacitant spray drawn at the time, as per </w:t>
      </w:r>
      <w:r w:rsidRPr="000107C3">
        <w:rPr>
          <w:color w:val="000000" w:themeColor="text1"/>
          <w:sz w:val="24"/>
          <w:szCs w:val="24"/>
          <w:shd w:val="clear" w:color="auto" w:fill="FCFCFC"/>
        </w:rPr>
        <w:t>Association of Chief Police Officers of England (ACPO 2009) guidance</w:t>
      </w:r>
      <w:r w:rsidRPr="000107C3">
        <w:rPr>
          <w:color w:val="000000" w:themeColor="text1"/>
          <w:sz w:val="24"/>
          <w:szCs w:val="24"/>
        </w:rPr>
        <w:t xml:space="preserve">. When at the top of the stairs, an internal door was opened by an unknown male. He shouted </w:t>
      </w:r>
      <w:r w:rsidRPr="000107C3">
        <w:rPr>
          <w:sz w:val="24"/>
          <w:szCs w:val="24"/>
        </w:rPr>
        <w:t xml:space="preserve">“MY MISSUS IS GOING NUTS ON AMPHETAMINES” Studies have shown that there is a significant impact observed on a perpetual amphetamines users mental health and can also result in the development of long-term neurological problems </w:t>
      </w:r>
      <w:r w:rsidRPr="000107C3">
        <w:rPr>
          <w:sz w:val="24"/>
          <w:szCs w:val="24"/>
          <w:shd w:val="clear" w:color="auto" w:fill="FFFFFF"/>
        </w:rPr>
        <w:t>(Fulde and Forster, 2015), which added another impact factor for NDM consideration.</w:t>
      </w:r>
    </w:p>
    <w:p w14:paraId="4CE86E88" w14:textId="77777777" w:rsidR="000107C3" w:rsidRPr="000107C3" w:rsidRDefault="000107C3" w:rsidP="000107C3">
      <w:pPr>
        <w:rPr>
          <w:sz w:val="24"/>
          <w:szCs w:val="24"/>
        </w:rPr>
      </w:pPr>
    </w:p>
    <w:p w14:paraId="0BE52662" w14:textId="77777777" w:rsidR="000107C3" w:rsidRPr="000107C3" w:rsidRDefault="000107C3" w:rsidP="000107C3">
      <w:pPr>
        <w:rPr>
          <w:sz w:val="24"/>
          <w:szCs w:val="24"/>
        </w:rPr>
      </w:pPr>
      <w:r w:rsidRPr="000107C3">
        <w:rPr>
          <w:sz w:val="24"/>
          <w:szCs w:val="24"/>
        </w:rPr>
        <w:t xml:space="preserve">The male led us into the flat where I could see a female in the living room screaming profanities and pacing around, covered in blood. Initially it wasn’t clear how the injuries were sustained, backup was requested and my colleague detained the male while I carried out a threat analysis, </w:t>
      </w:r>
      <w:r w:rsidRPr="000107C3">
        <w:rPr>
          <w:sz w:val="24"/>
          <w:szCs w:val="24"/>
          <w:shd w:val="clear" w:color="auto" w:fill="FFFFFF"/>
        </w:rPr>
        <w:t xml:space="preserve">in line with Police OST training. </w:t>
      </w:r>
      <w:r w:rsidRPr="000107C3">
        <w:rPr>
          <w:sz w:val="24"/>
          <w:szCs w:val="24"/>
        </w:rPr>
        <w:t xml:space="preserve"> I approached the female to try and assess the injuries and to try to calm her down. Looking around the room, there was smashed furniture and broken glass. My concern was the glass could be used as a weapon and so I tried to keep her clear of this. She screamed at me “IVE FUCKING CUT MY THROAT, I WANT TO DIE”. On inspection, I could see three significant cuts to her neck. They were more than superficial but did not appear life threatening. I considered my body language and communication style. I did not want to appear threatening as ultimately, I was there to help. </w:t>
      </w:r>
    </w:p>
    <w:p w14:paraId="70FE424F" w14:textId="77777777" w:rsidR="000107C3" w:rsidRPr="000107C3" w:rsidRDefault="000107C3" w:rsidP="000107C3">
      <w:pPr>
        <w:rPr>
          <w:sz w:val="24"/>
          <w:szCs w:val="24"/>
        </w:rPr>
      </w:pPr>
    </w:p>
    <w:p w14:paraId="6542C031" w14:textId="77777777" w:rsidR="000107C3" w:rsidRPr="000107C3" w:rsidRDefault="000107C3" w:rsidP="000107C3">
      <w:pPr>
        <w:rPr>
          <w:color w:val="000000" w:themeColor="text1"/>
          <w:sz w:val="24"/>
          <w:szCs w:val="24"/>
        </w:rPr>
      </w:pPr>
      <w:r w:rsidRPr="000107C3">
        <w:rPr>
          <w:sz w:val="24"/>
          <w:szCs w:val="24"/>
        </w:rPr>
        <w:lastRenderedPageBreak/>
        <w:t xml:space="preserve">I considered Betari’s Box theory, that a person’s attitude plays a role in the way we behave towards others </w:t>
      </w:r>
      <w:r w:rsidRPr="000107C3">
        <w:rPr>
          <w:sz w:val="24"/>
          <w:szCs w:val="24"/>
          <w:shd w:val="clear" w:color="auto" w:fill="FFFFFF"/>
        </w:rPr>
        <w:t>(Conflict management skills | College of Policing, 2020)</w:t>
      </w:r>
      <w:r w:rsidRPr="000107C3">
        <w:rPr>
          <w:sz w:val="24"/>
          <w:szCs w:val="24"/>
        </w:rPr>
        <w:t xml:space="preserve"> The principle states; </w:t>
      </w:r>
      <w:r w:rsidRPr="000107C3">
        <w:rPr>
          <w:i/>
          <w:iCs/>
          <w:sz w:val="24"/>
          <w:szCs w:val="24"/>
        </w:rPr>
        <w:t>“My attitude impacts my behaviour which in turn will affect your attitude and your behaviour”</w:t>
      </w:r>
      <w:r w:rsidRPr="000107C3">
        <w:rPr>
          <w:sz w:val="24"/>
          <w:szCs w:val="24"/>
        </w:rPr>
        <w:t xml:space="preserve">.  I remained calm, did not raise my voice and was supportive. Unfortunately, given her intoxicated and agitated state, I was unable to influence her behaviour. I was aware of my body language and so tried to keep an open stance, whilst maintaining a safe personal distance. At this point however, the female lunged towards me and given the environmental factors and presence of glass, </w:t>
      </w:r>
      <w:r w:rsidRPr="000107C3">
        <w:rPr>
          <w:color w:val="000000" w:themeColor="text1"/>
          <w:sz w:val="24"/>
          <w:szCs w:val="24"/>
        </w:rPr>
        <w:t>I took control of her arms and upper body and took her to the ground.</w:t>
      </w:r>
    </w:p>
    <w:p w14:paraId="4CD3FC6E" w14:textId="77777777" w:rsidR="000107C3" w:rsidRPr="000107C3" w:rsidRDefault="000107C3" w:rsidP="000107C3">
      <w:pPr>
        <w:rPr>
          <w:sz w:val="24"/>
          <w:szCs w:val="24"/>
        </w:rPr>
      </w:pPr>
    </w:p>
    <w:p w14:paraId="7B87DFA0" w14:textId="77777777" w:rsidR="000107C3" w:rsidRPr="000107C3" w:rsidRDefault="000107C3" w:rsidP="000107C3">
      <w:pPr>
        <w:rPr>
          <w:color w:val="000000" w:themeColor="text1"/>
          <w:sz w:val="24"/>
          <w:szCs w:val="24"/>
        </w:rPr>
      </w:pPr>
      <w:r w:rsidRPr="000107C3">
        <w:rPr>
          <w:color w:val="000000" w:themeColor="text1"/>
          <w:sz w:val="24"/>
          <w:szCs w:val="24"/>
        </w:rPr>
        <w:t xml:space="preserve">Using NDM risk analysis, I considered Acute Behavioural Disturbance (ABD). </w:t>
      </w:r>
      <w:r w:rsidRPr="000107C3">
        <w:rPr>
          <w:color w:val="000000" w:themeColor="text1"/>
          <w:sz w:val="24"/>
          <w:szCs w:val="24"/>
          <w:shd w:val="clear" w:color="auto" w:fill="FFFFFF"/>
        </w:rPr>
        <w:t>ABD is a medical emergency which comprises of a triad of acute delirium, severe agitation or aggression, and autonomic disturbance. It is usually associated with acute on chronic drug use, or acute substance withdrawal (Grey, 2016)</w:t>
      </w:r>
      <w:r w:rsidRPr="000107C3">
        <w:rPr>
          <w:color w:val="000000" w:themeColor="text1"/>
          <w:sz w:val="24"/>
          <w:szCs w:val="24"/>
        </w:rPr>
        <w:t xml:space="preserve">. The female presented with many of these signs. Once on the floor, she continued to struggle and I considered positional asphyxia, which is where </w:t>
      </w:r>
      <w:r w:rsidRPr="000107C3">
        <w:rPr>
          <w:color w:val="1F2025"/>
          <w:sz w:val="24"/>
          <w:szCs w:val="24"/>
          <w:shd w:val="clear" w:color="auto" w:fill="FFFFFF"/>
        </w:rPr>
        <w:t xml:space="preserve">a person’s posture prevents or impedes the mechanism of normal breathing. If the person cannot escape from the position, death can occur </w:t>
      </w:r>
      <w:r w:rsidRPr="000107C3">
        <w:rPr>
          <w:sz w:val="24"/>
          <w:szCs w:val="24"/>
          <w:shd w:val="clear" w:color="auto" w:fill="FFFFFF"/>
        </w:rPr>
        <w:t>(Positional asphyxia SoP, Kent Police, 2019)</w:t>
      </w:r>
      <w:r w:rsidRPr="000107C3">
        <w:rPr>
          <w:color w:val="000000" w:themeColor="text1"/>
          <w:sz w:val="24"/>
          <w:szCs w:val="24"/>
        </w:rPr>
        <w:t xml:space="preserve">. I ensured her breathing was not restricted in anyway. </w:t>
      </w:r>
    </w:p>
    <w:p w14:paraId="269AEAE6" w14:textId="77777777" w:rsidR="000107C3" w:rsidRPr="000107C3" w:rsidRDefault="000107C3" w:rsidP="000107C3">
      <w:pPr>
        <w:rPr>
          <w:color w:val="000000" w:themeColor="text1"/>
          <w:sz w:val="24"/>
          <w:szCs w:val="24"/>
        </w:rPr>
      </w:pPr>
    </w:p>
    <w:p w14:paraId="20323114" w14:textId="77777777" w:rsidR="000107C3" w:rsidRPr="000107C3" w:rsidRDefault="000107C3" w:rsidP="000107C3">
      <w:pPr>
        <w:rPr>
          <w:sz w:val="24"/>
          <w:szCs w:val="24"/>
        </w:rPr>
      </w:pPr>
      <w:r w:rsidRPr="000107C3">
        <w:rPr>
          <w:color w:val="000000" w:themeColor="text1"/>
          <w:sz w:val="24"/>
          <w:szCs w:val="24"/>
        </w:rPr>
        <w:t xml:space="preserve">Backup arrived in the form of two other officers and they assisted in restraining the female, each holding a different limb. This was a proportional safe approach. The female continued to kickout and struggle for the next 20 minutes, calling officers appalling names while foaming from the mouth. She </w:t>
      </w:r>
      <w:r w:rsidRPr="000107C3">
        <w:rPr>
          <w:sz w:val="24"/>
          <w:szCs w:val="24"/>
        </w:rPr>
        <w:t xml:space="preserve">made contact with my side with her legs a number of times causing me pain, even though now secured in leg restraints. An ambulance crew arrived and helped us get her out to an ambulance but she continued to scream and lash out while still restrained. I ensured that I treated the female with respect, equality, diversity and within her human rights </w:t>
      </w:r>
      <w:r w:rsidRPr="000107C3">
        <w:rPr>
          <w:sz w:val="24"/>
          <w:szCs w:val="24"/>
          <w:shd w:val="clear" w:color="auto" w:fill="FFFFFF"/>
        </w:rPr>
        <w:t xml:space="preserve">(Bryant and Bryant, 2020) </w:t>
      </w:r>
      <w:r w:rsidRPr="000107C3">
        <w:rPr>
          <w:sz w:val="24"/>
          <w:szCs w:val="24"/>
        </w:rPr>
        <w:t xml:space="preserve">for the duration the interaction despite the difficult circumstances. </w:t>
      </w:r>
    </w:p>
    <w:p w14:paraId="40919698" w14:textId="77777777" w:rsidR="000107C3" w:rsidRPr="000107C3" w:rsidRDefault="000107C3" w:rsidP="000107C3">
      <w:pPr>
        <w:rPr>
          <w:sz w:val="24"/>
          <w:szCs w:val="24"/>
        </w:rPr>
      </w:pPr>
    </w:p>
    <w:p w14:paraId="2C4B2641" w14:textId="77777777" w:rsidR="000107C3" w:rsidRPr="000107C3" w:rsidRDefault="000107C3" w:rsidP="000107C3">
      <w:pPr>
        <w:rPr>
          <w:sz w:val="24"/>
          <w:szCs w:val="24"/>
          <w:shd w:val="clear" w:color="auto" w:fill="FFFFFF"/>
        </w:rPr>
      </w:pPr>
      <w:r w:rsidRPr="000107C3">
        <w:rPr>
          <w:sz w:val="24"/>
          <w:szCs w:val="24"/>
        </w:rPr>
        <w:t xml:space="preserve">I had considered using discretion in dealing with the assaults upon myself and had no intention of arresting the female, however when placed into the ambulance she further assaulted another officer and then a member of ambulance crew by spitting blood in their face claiming she had Covid and Hepatitis C. This gave no option but to arrest on suspicion of assault of emergency workers </w:t>
      </w:r>
      <w:r w:rsidRPr="000107C3">
        <w:rPr>
          <w:sz w:val="24"/>
          <w:szCs w:val="24"/>
          <w:shd w:val="clear" w:color="auto" w:fill="FFFFFF"/>
        </w:rPr>
        <w:t>(Assaults on Emergency Workers (Offences) Act 2018, 2018).</w:t>
      </w:r>
    </w:p>
    <w:p w14:paraId="5A0747B4" w14:textId="77777777" w:rsidR="000107C3" w:rsidRPr="000107C3" w:rsidRDefault="000107C3" w:rsidP="000107C3">
      <w:pPr>
        <w:rPr>
          <w:sz w:val="24"/>
          <w:szCs w:val="24"/>
        </w:rPr>
      </w:pPr>
    </w:p>
    <w:p w14:paraId="6456B827" w14:textId="77777777" w:rsidR="000107C3" w:rsidRPr="000107C3" w:rsidRDefault="000107C3" w:rsidP="000107C3">
      <w:pPr>
        <w:rPr>
          <w:sz w:val="24"/>
          <w:szCs w:val="24"/>
        </w:rPr>
      </w:pPr>
      <w:r w:rsidRPr="000107C3">
        <w:rPr>
          <w:sz w:val="24"/>
          <w:szCs w:val="24"/>
        </w:rPr>
        <w:t xml:space="preserve">Given the risk of infection, I considered risk and administered a spit hood in line with Police process. </w:t>
      </w:r>
      <w:r w:rsidRPr="000107C3">
        <w:rPr>
          <w:color w:val="2E2E2E"/>
          <w:sz w:val="24"/>
          <w:szCs w:val="24"/>
        </w:rPr>
        <w:t xml:space="preserve">Spit hoods, also known as spit guards or masks are police issued devices intended to cover the mouth, face and sometimes the head of a restrained person in order to prevent them spitting at, or biting others. They can help prevent infection and injury. </w:t>
      </w:r>
      <w:r w:rsidRPr="000107C3">
        <w:rPr>
          <w:sz w:val="24"/>
          <w:szCs w:val="24"/>
          <w:shd w:val="clear" w:color="auto" w:fill="FFFFFF"/>
        </w:rPr>
        <w:t>(Kennedy, Payne-James, Payne-James and Green, 2019)</w:t>
      </w:r>
      <w:r w:rsidRPr="000107C3">
        <w:rPr>
          <w:sz w:val="24"/>
          <w:szCs w:val="24"/>
        </w:rPr>
        <w:t xml:space="preserve">. I feel this level of force used was proportionate for the offender’s behaviour. Once administered, the female became upset and pleaded for it to be removed. I calmly explained that this was not possible due to the risk to others until she had shown a sustained period of calm and control. Her behaviour deteriorated and she continued to struggle and abuse officers and ambulance staff, which meant the hood remained in place. </w:t>
      </w:r>
    </w:p>
    <w:p w14:paraId="6DE3A25B" w14:textId="77777777" w:rsidR="000107C3" w:rsidRPr="000107C3" w:rsidRDefault="000107C3" w:rsidP="000107C3">
      <w:pPr>
        <w:rPr>
          <w:sz w:val="24"/>
          <w:szCs w:val="24"/>
        </w:rPr>
      </w:pPr>
    </w:p>
    <w:p w14:paraId="50D8765E" w14:textId="77777777" w:rsidR="000107C3" w:rsidRPr="000107C3" w:rsidRDefault="000107C3" w:rsidP="000107C3">
      <w:pPr>
        <w:rPr>
          <w:sz w:val="24"/>
          <w:szCs w:val="24"/>
        </w:rPr>
      </w:pPr>
      <w:r w:rsidRPr="000107C3">
        <w:rPr>
          <w:sz w:val="24"/>
          <w:szCs w:val="24"/>
        </w:rPr>
        <w:lastRenderedPageBreak/>
        <w:t>Further information had been received by this stage and it was established the female was a vulnerable adult who had been involved in the sex industry at a very young age, she was known to be a chronic drug user and was a repeat victim of domestic abuse she also had markers for Hepatitis C. The level of drug intoxication during this incident and her adverse experiences in childhood had clearly put her at risk of harm. Given the immediate priority of attending to her wounds, she was conveyed to hospital. She was later arrested and taken from hospital to custody. The female admitted the assaults and was later sentenced to 6 months imprisonment.</w:t>
      </w:r>
    </w:p>
    <w:p w14:paraId="1B41D0FD" w14:textId="77777777" w:rsidR="000107C3" w:rsidRPr="000107C3" w:rsidRDefault="000107C3" w:rsidP="000107C3">
      <w:pPr>
        <w:rPr>
          <w:sz w:val="24"/>
          <w:szCs w:val="24"/>
        </w:rPr>
      </w:pPr>
    </w:p>
    <w:p w14:paraId="46FB2F69" w14:textId="77777777" w:rsidR="000107C3" w:rsidRPr="000107C3" w:rsidRDefault="000107C3" w:rsidP="000107C3">
      <w:pPr>
        <w:rPr>
          <w:sz w:val="24"/>
          <w:szCs w:val="24"/>
        </w:rPr>
      </w:pPr>
      <w:r w:rsidRPr="000107C3">
        <w:rPr>
          <w:sz w:val="24"/>
          <w:szCs w:val="24"/>
        </w:rPr>
        <w:t>A public protection notification (PPN) report was submitted with officer observations noting the drug use, self-harm and condition of the property. I requested further support for the female out of concern that her chaotic lifestyle had clearly led her to this position that evening. This later went to MARAC and drug/mental health support agencies as she was already care of their services. This ensured we had carried out our safeguarding responsibilities, in ensuring ongoing support.</w:t>
      </w:r>
    </w:p>
    <w:p w14:paraId="2D569D25" w14:textId="77777777" w:rsidR="000107C3" w:rsidRPr="000107C3" w:rsidRDefault="000107C3" w:rsidP="000107C3">
      <w:pPr>
        <w:rPr>
          <w:sz w:val="24"/>
          <w:szCs w:val="24"/>
        </w:rPr>
      </w:pPr>
    </w:p>
    <w:p w14:paraId="6ED771A6" w14:textId="77777777" w:rsidR="000107C3" w:rsidRPr="000107C3" w:rsidRDefault="000107C3" w:rsidP="000107C3">
      <w:pPr>
        <w:rPr>
          <w:sz w:val="24"/>
          <w:szCs w:val="24"/>
        </w:rPr>
      </w:pPr>
      <w:r w:rsidRPr="000107C3">
        <w:rPr>
          <w:sz w:val="24"/>
          <w:szCs w:val="24"/>
        </w:rPr>
        <w:t xml:space="preserve">I feel I acted professionally and appropriately throughout. Although I was assaulted during this incident, without potentially escalating the issue unnecessarily at an earlier stage, I cannot see how this could have been avoided. I did not expect to be kicked and there was no warning of us being spat at. The offender’s drug induced behaviour had made her actions completely illogical but It highlights the importance of keeping ourselves safe and reassessing risk at all times. Given the nature of policing and the inherent dangers, this risk is difficult to fully mitigate. I am happy with the actions taken as primarily this was a concern call. The wellbeing of the female was always front and centre in all of my actions and the arrest was only an unavoidable result of her escalating aggressive and dangerous behaviour. </w:t>
      </w:r>
    </w:p>
    <w:p w14:paraId="5A2FEC02" w14:textId="77777777" w:rsidR="000107C3" w:rsidRPr="000107C3" w:rsidRDefault="000107C3" w:rsidP="000107C3">
      <w:pPr>
        <w:rPr>
          <w:sz w:val="24"/>
          <w:szCs w:val="24"/>
        </w:rPr>
      </w:pPr>
    </w:p>
    <w:p w14:paraId="7B7DE88E" w14:textId="77777777" w:rsidR="000107C3" w:rsidRPr="000107C3" w:rsidRDefault="000107C3" w:rsidP="000107C3">
      <w:pPr>
        <w:rPr>
          <w:sz w:val="24"/>
          <w:szCs w:val="24"/>
        </w:rPr>
      </w:pPr>
      <w:r w:rsidRPr="000107C3">
        <w:rPr>
          <w:sz w:val="24"/>
          <w:szCs w:val="24"/>
        </w:rPr>
        <w:t xml:space="preserve">I feel that the vulnerability and safeguarding in this incident although recognised, did not outweigh the safety of the officers and ambulance staff but we still ensured she was treated with dignity and the after care provided was exemplary. </w:t>
      </w:r>
    </w:p>
    <w:p w14:paraId="284F9C01" w14:textId="77777777" w:rsidR="000107C3" w:rsidRPr="000107C3" w:rsidRDefault="000107C3" w:rsidP="000107C3">
      <w:pPr>
        <w:rPr>
          <w:sz w:val="24"/>
          <w:szCs w:val="24"/>
        </w:rPr>
      </w:pPr>
    </w:p>
    <w:p w14:paraId="11209521" w14:textId="77777777" w:rsidR="000107C3" w:rsidRPr="000107C3" w:rsidRDefault="000107C3" w:rsidP="000107C3">
      <w:pPr>
        <w:rPr>
          <w:rStyle w:val="Emphasis"/>
          <w:i w:val="0"/>
          <w:iCs w:val="0"/>
          <w:sz w:val="24"/>
          <w:szCs w:val="24"/>
          <w:shd w:val="clear" w:color="auto" w:fill="FFFFFF"/>
        </w:rPr>
      </w:pPr>
      <w:r w:rsidRPr="000107C3">
        <w:rPr>
          <w:sz w:val="24"/>
          <w:szCs w:val="24"/>
        </w:rPr>
        <w:t>(1649 Words)</w:t>
      </w:r>
    </w:p>
    <w:p w14:paraId="2A05C066" w14:textId="77777777" w:rsidR="000107C3" w:rsidRPr="000107C3" w:rsidRDefault="000107C3" w:rsidP="000107C3">
      <w:pPr>
        <w:rPr>
          <w:sz w:val="24"/>
          <w:szCs w:val="24"/>
        </w:rPr>
      </w:pPr>
    </w:p>
    <w:p w14:paraId="4557CCDD" w14:textId="77777777" w:rsidR="008B28E7" w:rsidRPr="000107C3" w:rsidRDefault="008B28E7" w:rsidP="00340E9A">
      <w:pPr>
        <w:ind w:right="237"/>
        <w:jc w:val="both"/>
        <w:rPr>
          <w:sz w:val="24"/>
          <w:szCs w:val="24"/>
        </w:rPr>
      </w:pPr>
    </w:p>
    <w:p w14:paraId="545B147F" w14:textId="77777777" w:rsidR="008B28E7" w:rsidRPr="000107C3" w:rsidRDefault="008B28E7" w:rsidP="00340E9A">
      <w:pPr>
        <w:ind w:right="237"/>
        <w:jc w:val="both"/>
        <w:rPr>
          <w:sz w:val="24"/>
          <w:szCs w:val="24"/>
        </w:rPr>
      </w:pPr>
    </w:p>
    <w:p w14:paraId="452E40A6" w14:textId="77777777" w:rsidR="008B28E7" w:rsidRPr="000107C3" w:rsidRDefault="008B28E7" w:rsidP="00340E9A">
      <w:pPr>
        <w:ind w:right="237"/>
        <w:jc w:val="both"/>
        <w:rPr>
          <w:sz w:val="24"/>
          <w:szCs w:val="24"/>
        </w:rPr>
      </w:pPr>
    </w:p>
    <w:p w14:paraId="1A730B74" w14:textId="77777777" w:rsidR="008B28E7" w:rsidRPr="000107C3" w:rsidRDefault="008B28E7" w:rsidP="00340E9A">
      <w:pPr>
        <w:ind w:right="237"/>
        <w:jc w:val="both"/>
        <w:rPr>
          <w:sz w:val="24"/>
          <w:szCs w:val="24"/>
        </w:rPr>
      </w:pPr>
    </w:p>
    <w:p w14:paraId="4A8B313D" w14:textId="77777777" w:rsidR="008B28E7" w:rsidRPr="000107C3" w:rsidRDefault="008B28E7" w:rsidP="00340E9A">
      <w:pPr>
        <w:ind w:right="237"/>
        <w:jc w:val="both"/>
        <w:rPr>
          <w:sz w:val="24"/>
          <w:szCs w:val="24"/>
        </w:rPr>
      </w:pPr>
    </w:p>
    <w:p w14:paraId="58ECD1AB" w14:textId="77777777" w:rsidR="008B28E7" w:rsidRPr="000107C3" w:rsidRDefault="008B28E7" w:rsidP="00340E9A">
      <w:pPr>
        <w:ind w:right="237"/>
        <w:jc w:val="both"/>
        <w:rPr>
          <w:sz w:val="24"/>
          <w:szCs w:val="24"/>
        </w:rPr>
      </w:pPr>
    </w:p>
    <w:p w14:paraId="1034652A" w14:textId="77777777" w:rsidR="008B28E7" w:rsidRPr="000107C3" w:rsidRDefault="008B28E7" w:rsidP="00340E9A">
      <w:pPr>
        <w:ind w:right="237"/>
        <w:jc w:val="both"/>
        <w:rPr>
          <w:sz w:val="24"/>
          <w:szCs w:val="24"/>
        </w:rPr>
      </w:pPr>
    </w:p>
    <w:p w14:paraId="4519C025" w14:textId="77777777" w:rsidR="008B28E7" w:rsidRPr="000107C3" w:rsidRDefault="008B28E7" w:rsidP="00340E9A">
      <w:pPr>
        <w:ind w:right="237"/>
        <w:jc w:val="both"/>
        <w:rPr>
          <w:sz w:val="24"/>
          <w:szCs w:val="24"/>
        </w:rPr>
      </w:pPr>
    </w:p>
    <w:p w14:paraId="07ED14A6" w14:textId="77777777" w:rsidR="00AA666E" w:rsidRPr="000107C3" w:rsidRDefault="00AA666E" w:rsidP="00340E9A">
      <w:pPr>
        <w:ind w:right="237"/>
        <w:jc w:val="both"/>
        <w:rPr>
          <w:sz w:val="24"/>
          <w:szCs w:val="24"/>
        </w:rPr>
      </w:pPr>
    </w:p>
    <w:p w14:paraId="2D3DE98A" w14:textId="77777777" w:rsidR="00AA666E" w:rsidRPr="000107C3" w:rsidRDefault="00AA666E" w:rsidP="00340E9A">
      <w:pPr>
        <w:ind w:right="237"/>
        <w:jc w:val="both"/>
        <w:rPr>
          <w:b/>
          <w:sz w:val="24"/>
          <w:szCs w:val="24"/>
        </w:rPr>
      </w:pPr>
    </w:p>
    <w:p w14:paraId="3B3526AE" w14:textId="77777777" w:rsidR="00025650" w:rsidRPr="000107C3" w:rsidRDefault="00025650" w:rsidP="00340E9A">
      <w:pPr>
        <w:ind w:right="237"/>
        <w:rPr>
          <w:sz w:val="24"/>
          <w:szCs w:val="24"/>
        </w:rPr>
      </w:pPr>
      <w:r w:rsidRPr="000107C3">
        <w:rPr>
          <w:sz w:val="24"/>
          <w:szCs w:val="24"/>
        </w:rPr>
        <w:br w:type="page"/>
      </w:r>
    </w:p>
    <w:p w14:paraId="3E7AABAF" w14:textId="77777777" w:rsidR="00025650" w:rsidRPr="000107C3" w:rsidRDefault="00025650" w:rsidP="00340E9A">
      <w:pPr>
        <w:ind w:right="237"/>
        <w:jc w:val="center"/>
        <w:rPr>
          <w:b/>
          <w:sz w:val="24"/>
          <w:szCs w:val="24"/>
        </w:rPr>
      </w:pPr>
      <w:r w:rsidRPr="000107C3">
        <w:rPr>
          <w:b/>
          <w:sz w:val="24"/>
          <w:szCs w:val="24"/>
        </w:rPr>
        <w:lastRenderedPageBreak/>
        <w:t>Task 3</w:t>
      </w:r>
    </w:p>
    <w:p w14:paraId="0319326B" w14:textId="77777777" w:rsidR="00025650" w:rsidRPr="000107C3" w:rsidRDefault="00025650" w:rsidP="00340E9A">
      <w:pPr>
        <w:ind w:right="237"/>
        <w:jc w:val="both"/>
        <w:rPr>
          <w:b/>
          <w:sz w:val="24"/>
          <w:szCs w:val="24"/>
        </w:rPr>
      </w:pPr>
    </w:p>
    <w:p w14:paraId="29B20457" w14:textId="77777777" w:rsidR="00C11F61" w:rsidRPr="000107C3" w:rsidRDefault="00C11F61" w:rsidP="00C11F61">
      <w:pPr>
        <w:ind w:right="237"/>
        <w:jc w:val="both"/>
        <w:rPr>
          <w:b/>
          <w:color w:val="auto"/>
          <w:sz w:val="24"/>
          <w:szCs w:val="24"/>
        </w:rPr>
      </w:pPr>
      <w:r w:rsidRPr="000107C3">
        <w:rPr>
          <w:b/>
          <w:color w:val="auto"/>
          <w:sz w:val="24"/>
          <w:szCs w:val="24"/>
        </w:rPr>
        <w:t xml:space="preserve">Relevant areas of the National Policing Curriculum: </w:t>
      </w:r>
    </w:p>
    <w:p w14:paraId="71FECDAB" w14:textId="33EFD615" w:rsidR="00711A70" w:rsidRPr="000107C3" w:rsidRDefault="005B1CF8" w:rsidP="00340E9A">
      <w:pPr>
        <w:ind w:right="237"/>
        <w:jc w:val="both"/>
        <w:rPr>
          <w:b/>
          <w:sz w:val="24"/>
          <w:szCs w:val="24"/>
        </w:rPr>
      </w:pPr>
      <w:r w:rsidRPr="000107C3">
        <w:rPr>
          <w:b/>
          <w:sz w:val="24"/>
          <w:szCs w:val="24"/>
        </w:rPr>
        <w:t xml:space="preserve">Maintaining </w:t>
      </w:r>
      <w:r w:rsidR="00656D91" w:rsidRPr="000107C3">
        <w:rPr>
          <w:b/>
          <w:sz w:val="24"/>
          <w:szCs w:val="24"/>
        </w:rPr>
        <w:t xml:space="preserve">Professional Standards, Leadership </w:t>
      </w:r>
      <w:r w:rsidRPr="000107C3">
        <w:rPr>
          <w:b/>
          <w:sz w:val="24"/>
          <w:szCs w:val="24"/>
        </w:rPr>
        <w:t>and Team-working</w:t>
      </w:r>
    </w:p>
    <w:p w14:paraId="394BFD4F" w14:textId="77777777" w:rsidR="00636B6C" w:rsidRPr="000107C3"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107C3" w14:paraId="032DD6CD" w14:textId="77777777" w:rsidTr="001BC1C4">
        <w:tc>
          <w:tcPr>
            <w:tcW w:w="10188" w:type="dxa"/>
            <w:shd w:val="clear" w:color="auto" w:fill="auto"/>
          </w:tcPr>
          <w:p w14:paraId="623627BD" w14:textId="6A3BF00D" w:rsidR="005B1CF8" w:rsidRPr="000107C3" w:rsidRDefault="005B1CF8" w:rsidP="00340E9A">
            <w:pPr>
              <w:ind w:right="237"/>
              <w:rPr>
                <w:sz w:val="24"/>
                <w:szCs w:val="24"/>
              </w:rPr>
            </w:pPr>
          </w:p>
          <w:p w14:paraId="60EF0E16" w14:textId="5BA62BEB" w:rsidR="005B1CF8" w:rsidRPr="000107C3" w:rsidRDefault="005B1CF8" w:rsidP="005B1CF8">
            <w:pPr>
              <w:ind w:right="237"/>
              <w:rPr>
                <w:sz w:val="24"/>
                <w:szCs w:val="24"/>
              </w:rPr>
            </w:pPr>
            <w:r w:rsidRPr="000107C3">
              <w:rPr>
                <w:b/>
                <w:sz w:val="24"/>
                <w:szCs w:val="24"/>
              </w:rPr>
              <w:t>Evaluate</w:t>
            </w:r>
            <w:r w:rsidRPr="000107C3">
              <w:rPr>
                <w:sz w:val="24"/>
                <w:szCs w:val="24"/>
              </w:rPr>
              <w:t xml:space="preserve"> theories of team dynamics as a means of developing team cohesion</w:t>
            </w:r>
            <w:r w:rsidR="00D73A26" w:rsidRPr="000107C3">
              <w:rPr>
                <w:sz w:val="24"/>
                <w:szCs w:val="24"/>
              </w:rPr>
              <w:t xml:space="preserve"> (reasons why some teams cannot function, theories and models relating to team dynamics, ways to improve team cohesion).</w:t>
            </w:r>
          </w:p>
          <w:p w14:paraId="187523E7" w14:textId="63F724DD" w:rsidR="005B1CF8" w:rsidRPr="000107C3" w:rsidRDefault="005B1CF8" w:rsidP="00340E9A">
            <w:pPr>
              <w:ind w:right="237"/>
              <w:rPr>
                <w:sz w:val="24"/>
                <w:szCs w:val="24"/>
              </w:rPr>
            </w:pPr>
          </w:p>
          <w:p w14:paraId="3C9EF5D9" w14:textId="6B3C3321" w:rsidR="005B1CF8" w:rsidRPr="000107C3" w:rsidRDefault="005B1CF8" w:rsidP="005B1CF8">
            <w:pPr>
              <w:ind w:right="237"/>
              <w:rPr>
                <w:sz w:val="24"/>
                <w:szCs w:val="24"/>
              </w:rPr>
            </w:pPr>
            <w:r w:rsidRPr="000107C3">
              <w:rPr>
                <w:b/>
                <w:sz w:val="24"/>
                <w:szCs w:val="24"/>
              </w:rPr>
              <w:t>Consider</w:t>
            </w:r>
            <w:r w:rsidRPr="000107C3">
              <w:rPr>
                <w:sz w:val="24"/>
                <w:szCs w:val="24"/>
              </w:rPr>
              <w:t xml:space="preserve"> why inter-personal conflict can occur within a team and </w:t>
            </w:r>
            <w:r w:rsidR="00D73A26" w:rsidRPr="000107C3">
              <w:rPr>
                <w:sz w:val="24"/>
                <w:szCs w:val="24"/>
              </w:rPr>
              <w:t xml:space="preserve">outline what </w:t>
            </w:r>
            <w:r w:rsidRPr="000107C3">
              <w:rPr>
                <w:sz w:val="24"/>
                <w:szCs w:val="24"/>
              </w:rPr>
              <w:t xml:space="preserve">strategies </w:t>
            </w:r>
            <w:r w:rsidR="00D73A26" w:rsidRPr="000107C3">
              <w:rPr>
                <w:sz w:val="24"/>
                <w:szCs w:val="24"/>
              </w:rPr>
              <w:t xml:space="preserve">can be adopted </w:t>
            </w:r>
            <w:r w:rsidRPr="000107C3">
              <w:rPr>
                <w:sz w:val="24"/>
                <w:szCs w:val="24"/>
              </w:rPr>
              <w:t xml:space="preserve">to enhance individual and team performance. </w:t>
            </w:r>
          </w:p>
          <w:p w14:paraId="51B93FF4" w14:textId="2E1E62E4" w:rsidR="005B1CF8" w:rsidRPr="000107C3" w:rsidRDefault="005B1CF8" w:rsidP="00340E9A">
            <w:pPr>
              <w:ind w:right="237"/>
              <w:rPr>
                <w:sz w:val="24"/>
                <w:szCs w:val="24"/>
              </w:rPr>
            </w:pPr>
          </w:p>
          <w:p w14:paraId="7DB2C96D" w14:textId="1577E62F" w:rsidR="00D73A26" w:rsidRPr="000107C3" w:rsidRDefault="00D73A26" w:rsidP="00D73A26">
            <w:pPr>
              <w:ind w:right="237"/>
              <w:rPr>
                <w:sz w:val="24"/>
                <w:szCs w:val="24"/>
              </w:rPr>
            </w:pPr>
            <w:r w:rsidRPr="000107C3">
              <w:rPr>
                <w:b/>
                <w:sz w:val="24"/>
                <w:szCs w:val="24"/>
              </w:rPr>
              <w:t>Consider</w:t>
            </w:r>
            <w:r w:rsidRPr="000107C3">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0107C3" w:rsidRDefault="00711A70" w:rsidP="00340E9A">
            <w:pPr>
              <w:ind w:right="237"/>
              <w:rPr>
                <w:sz w:val="24"/>
                <w:szCs w:val="24"/>
              </w:rPr>
            </w:pPr>
          </w:p>
          <w:p w14:paraId="040A9587" w14:textId="77777777" w:rsidR="00711A70" w:rsidRPr="000107C3" w:rsidRDefault="00711A70" w:rsidP="00340E9A">
            <w:pPr>
              <w:ind w:right="237"/>
              <w:jc w:val="both"/>
              <w:rPr>
                <w:sz w:val="24"/>
                <w:szCs w:val="24"/>
              </w:rPr>
            </w:pPr>
          </w:p>
          <w:p w14:paraId="364E4B13" w14:textId="11AA5B0E" w:rsidR="00711A70" w:rsidRPr="000107C3" w:rsidRDefault="001BC1C4" w:rsidP="001BC1C4">
            <w:pPr>
              <w:ind w:right="237"/>
              <w:jc w:val="both"/>
              <w:rPr>
                <w:i/>
                <w:iCs/>
                <w:sz w:val="24"/>
                <w:szCs w:val="24"/>
              </w:rPr>
            </w:pPr>
            <w:r w:rsidRPr="000107C3">
              <w:rPr>
                <w:sz w:val="24"/>
                <w:szCs w:val="24"/>
              </w:rPr>
              <w:t xml:space="preserve">1500 words </w:t>
            </w:r>
            <w:r w:rsidRPr="000107C3">
              <w:rPr>
                <w:i/>
                <w:iCs/>
                <w:sz w:val="24"/>
                <w:szCs w:val="24"/>
              </w:rPr>
              <w:t>(+/- 10%: include your actual word count at the end of each section)</w:t>
            </w:r>
          </w:p>
          <w:p w14:paraId="25171FDB" w14:textId="122F2941" w:rsidR="00C90A71" w:rsidRPr="000107C3" w:rsidRDefault="00C90A71" w:rsidP="00340E9A">
            <w:pPr>
              <w:ind w:right="237"/>
              <w:jc w:val="both"/>
              <w:rPr>
                <w:sz w:val="24"/>
                <w:szCs w:val="24"/>
              </w:rPr>
            </w:pPr>
          </w:p>
        </w:tc>
      </w:tr>
    </w:tbl>
    <w:p w14:paraId="10961978" w14:textId="77777777" w:rsidR="00711A70" w:rsidRPr="000107C3" w:rsidRDefault="00711A70" w:rsidP="00340E9A">
      <w:pPr>
        <w:ind w:right="237"/>
        <w:jc w:val="both"/>
        <w:rPr>
          <w:sz w:val="24"/>
          <w:szCs w:val="24"/>
        </w:rPr>
      </w:pPr>
    </w:p>
    <w:p w14:paraId="695BBD67" w14:textId="77777777" w:rsidR="00711A70" w:rsidRPr="000107C3" w:rsidRDefault="00711A70" w:rsidP="00340E9A">
      <w:pPr>
        <w:ind w:right="237"/>
        <w:jc w:val="both"/>
        <w:rPr>
          <w:b/>
          <w:sz w:val="24"/>
          <w:szCs w:val="24"/>
        </w:rPr>
      </w:pPr>
      <w:r w:rsidRPr="000107C3">
        <w:rPr>
          <w:b/>
          <w:sz w:val="24"/>
          <w:szCs w:val="24"/>
        </w:rPr>
        <w:t>ANSWER:</w:t>
      </w:r>
    </w:p>
    <w:p w14:paraId="0797331D" w14:textId="77777777" w:rsidR="00025650" w:rsidRPr="000107C3" w:rsidRDefault="00025650" w:rsidP="00340E9A">
      <w:pPr>
        <w:ind w:right="237"/>
        <w:jc w:val="both"/>
        <w:rPr>
          <w:sz w:val="24"/>
          <w:szCs w:val="24"/>
        </w:rPr>
      </w:pPr>
    </w:p>
    <w:p w14:paraId="4E9085BF" w14:textId="77777777" w:rsidR="00025650" w:rsidRPr="000107C3" w:rsidRDefault="00025650" w:rsidP="00340E9A">
      <w:pPr>
        <w:ind w:right="237"/>
        <w:jc w:val="both"/>
        <w:rPr>
          <w:sz w:val="24"/>
          <w:szCs w:val="24"/>
        </w:rPr>
      </w:pPr>
    </w:p>
    <w:p w14:paraId="4FB6C928" w14:textId="77777777" w:rsidR="000107C3" w:rsidRPr="000107C3" w:rsidRDefault="000107C3" w:rsidP="000107C3">
      <w:pPr>
        <w:rPr>
          <w:color w:val="000000" w:themeColor="text1"/>
          <w:sz w:val="24"/>
          <w:szCs w:val="24"/>
          <w:bdr w:val="none" w:sz="0" w:space="0" w:color="auto" w:frame="1"/>
        </w:rPr>
      </w:pPr>
      <w:r w:rsidRPr="000107C3">
        <w:rPr>
          <w:color w:val="000000" w:themeColor="text1"/>
          <w:sz w:val="24"/>
          <w:szCs w:val="24"/>
          <w:bdr w:val="none" w:sz="0" w:space="0" w:color="auto" w:frame="1"/>
        </w:rPr>
        <w:t>This essay evaluates how theories of team dynamics can be applied to policing. I will examine Tuckman’s 5 stage model as well as the GRPI model (or GRIP).</w:t>
      </w:r>
    </w:p>
    <w:p w14:paraId="324FE431" w14:textId="77777777" w:rsidR="000107C3" w:rsidRPr="000107C3" w:rsidRDefault="000107C3" w:rsidP="000107C3">
      <w:pPr>
        <w:rPr>
          <w:color w:val="000000" w:themeColor="text1"/>
          <w:sz w:val="24"/>
          <w:szCs w:val="24"/>
          <w:bdr w:val="none" w:sz="0" w:space="0" w:color="auto" w:frame="1"/>
        </w:rPr>
      </w:pPr>
    </w:p>
    <w:p w14:paraId="3DF1EB6A" w14:textId="77777777" w:rsidR="000107C3" w:rsidRPr="000107C3" w:rsidRDefault="000107C3" w:rsidP="000107C3">
      <w:pPr>
        <w:rPr>
          <w:color w:val="000000" w:themeColor="text1"/>
          <w:sz w:val="24"/>
          <w:szCs w:val="24"/>
          <w:bdr w:val="none" w:sz="0" w:space="0" w:color="auto" w:frame="1"/>
        </w:rPr>
      </w:pPr>
      <w:r w:rsidRPr="000107C3">
        <w:rPr>
          <w:color w:val="000000" w:themeColor="text1"/>
          <w:sz w:val="24"/>
          <w:szCs w:val="24"/>
          <w:bdr w:val="none" w:sz="0" w:space="0" w:color="auto" w:frame="1"/>
        </w:rPr>
        <w:t>I will also consider the impact of inter-personal team conflicts and how a team dynamic within policing, can impact on professional standards.</w:t>
      </w:r>
    </w:p>
    <w:p w14:paraId="04E12385" w14:textId="77777777" w:rsidR="000107C3" w:rsidRPr="000107C3" w:rsidRDefault="000107C3" w:rsidP="000107C3">
      <w:pPr>
        <w:rPr>
          <w:color w:val="000000" w:themeColor="text1"/>
          <w:sz w:val="24"/>
          <w:szCs w:val="24"/>
          <w:bdr w:val="none" w:sz="0" w:space="0" w:color="auto" w:frame="1"/>
        </w:rPr>
      </w:pPr>
    </w:p>
    <w:p w14:paraId="4C1C48E8"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r w:rsidRPr="000107C3">
        <w:rPr>
          <w:rFonts w:ascii="Arial" w:hAnsi="Arial" w:cs="Arial"/>
          <w:color w:val="000000" w:themeColor="text1"/>
        </w:rPr>
        <w:t>Myers observes that Team Dynamics are the unconscious, psychological forces which impact the development of a team’s behaviour and performance. They develop through the nature of a team’s work, the personalities of those within a team, their working and personal relationships with others and the environment in which the team works. Team dynamics can be constructive, thus positively impacting upon the team’s performance but can also be destructive, causing conflict, demotivating the individuals and lowering productivity. (Myers, 2014). Yardley agrees, observing that in nursing environments, where staff work well together as a coherent team, this provides an environment that is healthy and impacts positively upon the role and the quality of service delivered. (Yardley, 2014).</w:t>
      </w:r>
    </w:p>
    <w:p w14:paraId="7425D0D5"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p>
    <w:p w14:paraId="69C97270"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bookmarkStart w:id="0" w:name="_Hlk68525830"/>
      <w:r w:rsidRPr="000107C3">
        <w:rPr>
          <w:rFonts w:ascii="Arial" w:hAnsi="Arial" w:cs="Arial"/>
          <w:color w:val="000000" w:themeColor="text1"/>
        </w:rPr>
        <w:t xml:space="preserve">Tuckman’s model, examines how to build an effective team, suggesting that there are five individual developmental stages, which any team will generally progress through to become a high performing unit (Tuckman, 1965). Four stages are illustrated below: </w:t>
      </w:r>
    </w:p>
    <w:p w14:paraId="703824A7"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p>
    <w:p w14:paraId="34E2FF13"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p>
    <w:p w14:paraId="03603EAB" w14:textId="77777777" w:rsidR="000107C3" w:rsidRPr="000107C3" w:rsidRDefault="000107C3" w:rsidP="000107C3">
      <w:pPr>
        <w:rPr>
          <w:color w:val="000000" w:themeColor="text1"/>
          <w:sz w:val="24"/>
          <w:szCs w:val="24"/>
        </w:rPr>
      </w:pPr>
      <w:r w:rsidRPr="000107C3">
        <w:rPr>
          <w:noProof/>
          <w:color w:val="000000" w:themeColor="text1"/>
          <w:sz w:val="24"/>
          <w:szCs w:val="24"/>
        </w:rPr>
        <w:lastRenderedPageBreak/>
        <w:drawing>
          <wp:inline distT="0" distB="0" distL="0" distR="0" wp14:anchorId="65E161CC" wp14:editId="1271BE3B">
            <wp:extent cx="5731510" cy="3284220"/>
            <wp:effectExtent l="0" t="0" r="2540" b="0"/>
            <wp:docPr id="2" name="Picture 2" descr="Tuckmans model of team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s model of team develop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r w:rsidRPr="000107C3">
        <w:rPr>
          <w:color w:val="000000" w:themeColor="text1"/>
          <w:sz w:val="24"/>
          <w:szCs w:val="24"/>
        </w:rPr>
        <w:t>Fig.1 (Tuckman’s Model, Carter 2014</w:t>
      </w:r>
      <w:bookmarkEnd w:id="0"/>
      <w:r w:rsidRPr="000107C3">
        <w:rPr>
          <w:color w:val="000000" w:themeColor="text1"/>
          <w:sz w:val="24"/>
          <w:szCs w:val="24"/>
        </w:rPr>
        <w:t>)</w:t>
      </w:r>
    </w:p>
    <w:p w14:paraId="1E50D388" w14:textId="77777777" w:rsidR="000107C3" w:rsidRPr="000107C3" w:rsidRDefault="000107C3" w:rsidP="000107C3">
      <w:pPr>
        <w:rPr>
          <w:color w:val="000000" w:themeColor="text1"/>
          <w:sz w:val="24"/>
          <w:szCs w:val="24"/>
        </w:rPr>
      </w:pPr>
    </w:p>
    <w:p w14:paraId="1DCFBEBB" w14:textId="77777777" w:rsidR="000107C3" w:rsidRPr="000107C3" w:rsidRDefault="000107C3" w:rsidP="000107C3">
      <w:pPr>
        <w:rPr>
          <w:color w:val="000000" w:themeColor="text1"/>
          <w:sz w:val="24"/>
          <w:szCs w:val="24"/>
        </w:rPr>
      </w:pPr>
      <w:r w:rsidRPr="000107C3">
        <w:rPr>
          <w:color w:val="000000" w:themeColor="text1"/>
          <w:sz w:val="24"/>
          <w:szCs w:val="24"/>
        </w:rPr>
        <w:t>Using the model linked to my experience of joining my team, I entered the team in box one, while other team members were performing in boxes three and four, being a well-established and high performing team, with a stable headcount for the preceding 12 months.</w:t>
      </w:r>
    </w:p>
    <w:p w14:paraId="45D4D9DC" w14:textId="77777777" w:rsidR="000107C3" w:rsidRPr="000107C3" w:rsidRDefault="000107C3" w:rsidP="000107C3">
      <w:pPr>
        <w:rPr>
          <w:color w:val="000000" w:themeColor="text1"/>
          <w:sz w:val="24"/>
          <w:szCs w:val="24"/>
        </w:rPr>
      </w:pPr>
    </w:p>
    <w:p w14:paraId="11B6A32B" w14:textId="77777777" w:rsidR="000107C3" w:rsidRPr="000107C3" w:rsidRDefault="000107C3" w:rsidP="000107C3">
      <w:pPr>
        <w:rPr>
          <w:b/>
          <w:bCs/>
          <w:color w:val="000000" w:themeColor="text1"/>
          <w:sz w:val="24"/>
          <w:szCs w:val="24"/>
        </w:rPr>
      </w:pPr>
      <w:r w:rsidRPr="000107C3">
        <w:rPr>
          <w:b/>
          <w:bCs/>
          <w:color w:val="000000" w:themeColor="text1"/>
          <w:sz w:val="24"/>
          <w:szCs w:val="24"/>
        </w:rPr>
        <w:t>FORMING:</w:t>
      </w:r>
    </w:p>
    <w:p w14:paraId="269E5EB9" w14:textId="77777777" w:rsidR="000107C3" w:rsidRPr="000107C3" w:rsidRDefault="000107C3" w:rsidP="000107C3">
      <w:pPr>
        <w:rPr>
          <w:color w:val="000000" w:themeColor="text1"/>
          <w:sz w:val="24"/>
          <w:szCs w:val="24"/>
        </w:rPr>
      </w:pPr>
      <w:r w:rsidRPr="000107C3">
        <w:rPr>
          <w:color w:val="000000" w:themeColor="text1"/>
          <w:sz w:val="24"/>
          <w:szCs w:val="24"/>
        </w:rPr>
        <w:t xml:space="preserve">Within box one a great deal of support was required from Sergeant and senior team-members. I would often take time understanding my role and made occasional process errors. This collectively would have impacted the dynamic and overall performance of the team. </w:t>
      </w:r>
    </w:p>
    <w:p w14:paraId="24A4983B" w14:textId="77777777" w:rsidR="000107C3" w:rsidRPr="000107C3" w:rsidRDefault="000107C3" w:rsidP="000107C3">
      <w:pPr>
        <w:rPr>
          <w:color w:val="000000" w:themeColor="text1"/>
          <w:sz w:val="24"/>
          <w:szCs w:val="24"/>
        </w:rPr>
      </w:pPr>
    </w:p>
    <w:p w14:paraId="5970CBAD" w14:textId="77777777" w:rsidR="000107C3" w:rsidRPr="000107C3" w:rsidRDefault="000107C3" w:rsidP="000107C3">
      <w:pPr>
        <w:rPr>
          <w:b/>
          <w:bCs/>
          <w:color w:val="000000" w:themeColor="text1"/>
          <w:sz w:val="24"/>
          <w:szCs w:val="24"/>
        </w:rPr>
      </w:pPr>
      <w:r w:rsidRPr="000107C3">
        <w:rPr>
          <w:b/>
          <w:bCs/>
          <w:color w:val="000000" w:themeColor="text1"/>
          <w:sz w:val="24"/>
          <w:szCs w:val="24"/>
        </w:rPr>
        <w:t>STORMING:</w:t>
      </w:r>
    </w:p>
    <w:p w14:paraId="5742872F" w14:textId="77777777" w:rsidR="000107C3" w:rsidRPr="000107C3" w:rsidRDefault="000107C3" w:rsidP="000107C3">
      <w:pPr>
        <w:rPr>
          <w:color w:val="000000" w:themeColor="text1"/>
          <w:sz w:val="24"/>
          <w:szCs w:val="24"/>
        </w:rPr>
      </w:pPr>
      <w:r w:rsidRPr="000107C3">
        <w:rPr>
          <w:color w:val="000000" w:themeColor="text1"/>
          <w:sz w:val="24"/>
          <w:szCs w:val="24"/>
        </w:rPr>
        <w:t xml:space="preserve">As I began to feel comfortable, I grew my inter-team relationships and improved my knowledge base, improving my performance. I had begun to establish my place and purpose within the team but not delivering as strong a performance as the majority of my peers. I was improving with process and understood the rationale behind decisions but would refrain from making autonomous decisions. </w:t>
      </w:r>
    </w:p>
    <w:p w14:paraId="2E490006" w14:textId="77777777" w:rsidR="000107C3" w:rsidRPr="000107C3" w:rsidRDefault="000107C3" w:rsidP="000107C3">
      <w:pPr>
        <w:rPr>
          <w:color w:val="000000" w:themeColor="text1"/>
          <w:sz w:val="24"/>
          <w:szCs w:val="24"/>
        </w:rPr>
      </w:pPr>
    </w:p>
    <w:p w14:paraId="4192B9E0" w14:textId="77777777" w:rsidR="000107C3" w:rsidRPr="000107C3" w:rsidRDefault="000107C3" w:rsidP="000107C3">
      <w:pPr>
        <w:rPr>
          <w:b/>
          <w:bCs/>
          <w:color w:val="000000" w:themeColor="text1"/>
          <w:sz w:val="24"/>
          <w:szCs w:val="24"/>
        </w:rPr>
      </w:pPr>
      <w:r w:rsidRPr="000107C3">
        <w:rPr>
          <w:b/>
          <w:bCs/>
          <w:color w:val="000000" w:themeColor="text1"/>
          <w:sz w:val="24"/>
          <w:szCs w:val="24"/>
        </w:rPr>
        <w:t>NORMING:</w:t>
      </w:r>
    </w:p>
    <w:p w14:paraId="34F19C18" w14:textId="77777777" w:rsidR="000107C3" w:rsidRPr="000107C3" w:rsidRDefault="000107C3" w:rsidP="000107C3">
      <w:pPr>
        <w:rPr>
          <w:color w:val="000000" w:themeColor="text1"/>
          <w:sz w:val="24"/>
          <w:szCs w:val="24"/>
        </w:rPr>
      </w:pPr>
      <w:r w:rsidRPr="000107C3">
        <w:rPr>
          <w:color w:val="000000" w:themeColor="text1"/>
          <w:sz w:val="24"/>
          <w:szCs w:val="24"/>
        </w:rPr>
        <w:t xml:space="preserve">After 6 months I had integrated further and was feeling a more valued team member with the majority of tasks feeling more routine. I started to recognise my value to the team and would compare performance with others while aspiring to improve my standards. I began offering more to team discussions and would suggest changes where appropriate. </w:t>
      </w:r>
    </w:p>
    <w:p w14:paraId="33FE16C4" w14:textId="77777777" w:rsidR="000107C3" w:rsidRPr="000107C3" w:rsidRDefault="000107C3" w:rsidP="000107C3">
      <w:pPr>
        <w:rPr>
          <w:color w:val="000000" w:themeColor="text1"/>
          <w:sz w:val="24"/>
          <w:szCs w:val="24"/>
        </w:rPr>
      </w:pPr>
    </w:p>
    <w:p w14:paraId="35BC3312" w14:textId="77777777" w:rsidR="000107C3" w:rsidRPr="000107C3" w:rsidRDefault="000107C3" w:rsidP="000107C3">
      <w:pPr>
        <w:rPr>
          <w:b/>
          <w:bCs/>
          <w:color w:val="000000" w:themeColor="text1"/>
          <w:sz w:val="24"/>
          <w:szCs w:val="24"/>
        </w:rPr>
      </w:pPr>
    </w:p>
    <w:p w14:paraId="10001987" w14:textId="77777777" w:rsidR="000107C3" w:rsidRPr="000107C3" w:rsidRDefault="000107C3" w:rsidP="000107C3">
      <w:pPr>
        <w:rPr>
          <w:b/>
          <w:bCs/>
          <w:color w:val="000000" w:themeColor="text1"/>
          <w:sz w:val="24"/>
          <w:szCs w:val="24"/>
        </w:rPr>
      </w:pPr>
      <w:r w:rsidRPr="000107C3">
        <w:rPr>
          <w:b/>
          <w:bCs/>
          <w:color w:val="000000" w:themeColor="text1"/>
          <w:sz w:val="24"/>
          <w:szCs w:val="24"/>
        </w:rPr>
        <w:t>PERFORMING:</w:t>
      </w:r>
    </w:p>
    <w:p w14:paraId="6EDFF74E" w14:textId="77777777" w:rsidR="000107C3" w:rsidRPr="000107C3" w:rsidRDefault="000107C3" w:rsidP="000107C3">
      <w:pPr>
        <w:rPr>
          <w:color w:val="000000" w:themeColor="text1"/>
          <w:sz w:val="24"/>
          <w:szCs w:val="24"/>
        </w:rPr>
      </w:pPr>
      <w:r w:rsidRPr="000107C3">
        <w:rPr>
          <w:color w:val="000000" w:themeColor="text1"/>
          <w:sz w:val="24"/>
          <w:szCs w:val="24"/>
        </w:rPr>
        <w:t xml:space="preserve">Although I am still someway from being a seasoned officer, I recognise that I am now more performance focussed in maintaining and improving upon what I deliver to the </w:t>
      </w:r>
      <w:r w:rsidRPr="000107C3">
        <w:rPr>
          <w:color w:val="000000" w:themeColor="text1"/>
          <w:sz w:val="24"/>
          <w:szCs w:val="24"/>
        </w:rPr>
        <w:lastRenderedPageBreak/>
        <w:t xml:space="preserve">benefit of the team. I try and make decisions which benefit the collective and do not negatively impact upon workloads. The team I joined, operated with a high degree of autonomy, this is now where I find myself approaching. There is a higher level of trust shown from my Sergeant with regards to my actions and decisions and with me feeling more confident to have the conviction to make those choices for myself. </w:t>
      </w:r>
    </w:p>
    <w:p w14:paraId="211F4C12" w14:textId="77777777" w:rsidR="000107C3" w:rsidRPr="000107C3" w:rsidRDefault="000107C3" w:rsidP="000107C3">
      <w:pPr>
        <w:rPr>
          <w:color w:val="000000" w:themeColor="text1"/>
          <w:sz w:val="24"/>
          <w:szCs w:val="24"/>
        </w:rPr>
      </w:pPr>
    </w:p>
    <w:p w14:paraId="48B61532" w14:textId="77777777" w:rsidR="000107C3" w:rsidRPr="000107C3" w:rsidRDefault="000107C3" w:rsidP="000107C3">
      <w:pPr>
        <w:rPr>
          <w:b/>
          <w:bCs/>
          <w:color w:val="000000" w:themeColor="text1"/>
          <w:sz w:val="24"/>
          <w:szCs w:val="24"/>
        </w:rPr>
      </w:pPr>
      <w:r w:rsidRPr="000107C3">
        <w:rPr>
          <w:b/>
          <w:bCs/>
          <w:color w:val="000000" w:themeColor="text1"/>
          <w:sz w:val="24"/>
          <w:szCs w:val="24"/>
        </w:rPr>
        <w:t xml:space="preserve">FIFTH STAGE </w:t>
      </w:r>
    </w:p>
    <w:p w14:paraId="0C580405" w14:textId="77777777" w:rsidR="000107C3" w:rsidRPr="000107C3" w:rsidRDefault="000107C3" w:rsidP="000107C3">
      <w:pPr>
        <w:rPr>
          <w:color w:val="000000" w:themeColor="text1"/>
          <w:sz w:val="24"/>
          <w:szCs w:val="24"/>
          <w:shd w:val="clear" w:color="auto" w:fill="FFFFFF"/>
        </w:rPr>
      </w:pPr>
      <w:r w:rsidRPr="000107C3">
        <w:rPr>
          <w:color w:val="000000" w:themeColor="text1"/>
          <w:sz w:val="24"/>
          <w:szCs w:val="24"/>
          <w:shd w:val="clear" w:color="auto" w:fill="FFFFFF"/>
        </w:rPr>
        <w:t>In 1977, Tuckman, along with Jensen, added a fifth stage of ‘Adjourning’ to the original four. When the team has completed the four stages and looks to review the achievements, implement a plan for progression and backfill, for those who progress to new roles, as well as recognising and celebrating team and individual successes.</w:t>
      </w:r>
    </w:p>
    <w:p w14:paraId="279EFA07" w14:textId="77777777" w:rsidR="000107C3" w:rsidRPr="000107C3" w:rsidRDefault="000107C3" w:rsidP="000107C3">
      <w:pPr>
        <w:rPr>
          <w:color w:val="000000" w:themeColor="text1"/>
          <w:sz w:val="24"/>
          <w:szCs w:val="24"/>
          <w:shd w:val="clear" w:color="auto" w:fill="FFFFFF"/>
        </w:rPr>
      </w:pPr>
    </w:p>
    <w:p w14:paraId="18EA9997" w14:textId="77777777" w:rsidR="000107C3" w:rsidRPr="000107C3" w:rsidRDefault="000107C3" w:rsidP="000107C3">
      <w:pPr>
        <w:rPr>
          <w:color w:val="000000" w:themeColor="text1"/>
          <w:sz w:val="24"/>
          <w:szCs w:val="24"/>
        </w:rPr>
      </w:pPr>
      <w:r w:rsidRPr="000107C3">
        <w:rPr>
          <w:color w:val="000000" w:themeColor="text1"/>
          <w:sz w:val="24"/>
          <w:szCs w:val="24"/>
          <w:shd w:val="clear" w:color="auto" w:fill="FFFFFF"/>
        </w:rPr>
        <w:t>This is achieved through various mechanisms including Periodic reviews, Personal Development Planning (PDP), Reward and Recognition incentives and Progression programmes such as Sergeant exams and further education development support.</w:t>
      </w:r>
    </w:p>
    <w:p w14:paraId="7B12EE6C" w14:textId="77777777" w:rsidR="000107C3" w:rsidRPr="000107C3" w:rsidRDefault="000107C3" w:rsidP="000107C3">
      <w:pPr>
        <w:rPr>
          <w:color w:val="000000" w:themeColor="text1"/>
          <w:sz w:val="24"/>
          <w:szCs w:val="24"/>
        </w:rPr>
      </w:pPr>
    </w:p>
    <w:p w14:paraId="2051AAC2" w14:textId="77777777" w:rsidR="000107C3" w:rsidRPr="000107C3" w:rsidRDefault="000107C3" w:rsidP="000107C3">
      <w:pPr>
        <w:rPr>
          <w:color w:val="000000" w:themeColor="text1"/>
          <w:sz w:val="24"/>
          <w:szCs w:val="24"/>
          <w:shd w:val="clear" w:color="auto" w:fill="FFFFFF"/>
        </w:rPr>
      </w:pPr>
      <w:r w:rsidRPr="000107C3">
        <w:rPr>
          <w:color w:val="000000" w:themeColor="text1"/>
          <w:sz w:val="24"/>
          <w:szCs w:val="24"/>
        </w:rPr>
        <w:t>The GRPI model, more commonly referred to as GRIP has</w:t>
      </w:r>
      <w:r w:rsidRPr="000107C3">
        <w:rPr>
          <w:color w:val="000000" w:themeColor="text1"/>
          <w:sz w:val="24"/>
          <w:szCs w:val="24"/>
          <w:shd w:val="clear" w:color="auto" w:fill="FFFFFF"/>
        </w:rPr>
        <w:t xml:space="preserve"> four main components which are</w:t>
      </w:r>
      <w:r w:rsidRPr="000107C3">
        <w:rPr>
          <w:b/>
          <w:bCs/>
          <w:color w:val="000000" w:themeColor="text1"/>
          <w:sz w:val="24"/>
          <w:szCs w:val="24"/>
          <w:shd w:val="clear" w:color="auto" w:fill="FFFFFF"/>
        </w:rPr>
        <w:t xml:space="preserve"> </w:t>
      </w:r>
      <w:r w:rsidRPr="000107C3">
        <w:rPr>
          <w:rStyle w:val="Strong"/>
          <w:color w:val="000000" w:themeColor="text1"/>
          <w:sz w:val="24"/>
          <w:szCs w:val="24"/>
          <w:shd w:val="clear" w:color="auto" w:fill="FFFFFF"/>
        </w:rPr>
        <w:t>Goals, Role, Processes </w:t>
      </w:r>
      <w:r w:rsidRPr="000107C3">
        <w:rPr>
          <w:color w:val="000000" w:themeColor="text1"/>
          <w:sz w:val="24"/>
          <w:szCs w:val="24"/>
          <w:shd w:val="clear" w:color="auto" w:fill="FFFFFF"/>
        </w:rPr>
        <w:t>and</w:t>
      </w:r>
      <w:r w:rsidRPr="000107C3">
        <w:rPr>
          <w:rStyle w:val="Strong"/>
          <w:color w:val="000000" w:themeColor="text1"/>
          <w:sz w:val="24"/>
          <w:szCs w:val="24"/>
          <w:shd w:val="clear" w:color="auto" w:fill="FFFFFF"/>
        </w:rPr>
        <w:t> Interpersonal Relationships. This</w:t>
      </w:r>
      <w:r w:rsidRPr="000107C3">
        <w:rPr>
          <w:color w:val="000000" w:themeColor="text1"/>
          <w:sz w:val="24"/>
          <w:szCs w:val="24"/>
          <w:shd w:val="clear" w:color="auto" w:fill="FFFFFF"/>
        </w:rPr>
        <w:t xml:space="preserve"> model, developed by Beckhard in 1972, is a method of increasing team development and effectiveness, which in turn, leads to high performing teams. It can also be used to identify team performance issues and indicate development possibilities (Beckhard 1972).</w:t>
      </w:r>
    </w:p>
    <w:p w14:paraId="7810A253" w14:textId="77777777" w:rsidR="000107C3" w:rsidRPr="000107C3" w:rsidRDefault="000107C3" w:rsidP="000107C3">
      <w:pPr>
        <w:rPr>
          <w:color w:val="000000" w:themeColor="text1"/>
          <w:sz w:val="24"/>
          <w:szCs w:val="24"/>
          <w:shd w:val="clear" w:color="auto" w:fill="FFFFFF"/>
        </w:rPr>
      </w:pPr>
    </w:p>
    <w:p w14:paraId="31303FCA" w14:textId="77777777" w:rsidR="000107C3" w:rsidRPr="000107C3" w:rsidRDefault="000107C3" w:rsidP="000107C3">
      <w:pPr>
        <w:jc w:val="center"/>
        <w:rPr>
          <w:noProof/>
          <w:color w:val="000000" w:themeColor="text1"/>
          <w:sz w:val="24"/>
          <w:szCs w:val="24"/>
        </w:rPr>
      </w:pPr>
      <w:r w:rsidRPr="000107C3">
        <w:rPr>
          <w:noProof/>
          <w:color w:val="000000" w:themeColor="text1"/>
          <w:sz w:val="24"/>
          <w:szCs w:val="24"/>
        </w:rPr>
        <w:drawing>
          <wp:inline distT="0" distB="0" distL="0" distR="0" wp14:anchorId="309B9F39" wp14:editId="5D38139D">
            <wp:extent cx="4696560" cy="27075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1231" cy="2716009"/>
                    </a:xfrm>
                    <a:prstGeom prst="rect">
                      <a:avLst/>
                    </a:prstGeom>
                    <a:noFill/>
                    <a:ln>
                      <a:noFill/>
                    </a:ln>
                  </pic:spPr>
                </pic:pic>
              </a:graphicData>
            </a:graphic>
          </wp:inline>
        </w:drawing>
      </w:r>
    </w:p>
    <w:p w14:paraId="230C091E" w14:textId="77777777" w:rsidR="000107C3" w:rsidRPr="000107C3" w:rsidRDefault="000107C3" w:rsidP="000107C3">
      <w:pPr>
        <w:rPr>
          <w:rStyle w:val="Strong"/>
          <w:b w:val="0"/>
          <w:bCs w:val="0"/>
          <w:color w:val="000000" w:themeColor="text1"/>
          <w:sz w:val="24"/>
          <w:szCs w:val="24"/>
          <w:shd w:val="clear" w:color="auto" w:fill="FFFFFF"/>
        </w:rPr>
      </w:pPr>
      <w:r w:rsidRPr="000107C3">
        <w:rPr>
          <w:rStyle w:val="Strong"/>
          <w:color w:val="000000" w:themeColor="text1"/>
          <w:sz w:val="24"/>
          <w:szCs w:val="24"/>
          <w:shd w:val="clear" w:color="auto" w:fill="FFFFFF"/>
        </w:rPr>
        <w:t xml:space="preserve">Fig. 2 GRPI Diagram </w:t>
      </w:r>
      <w:hyperlink r:id="rId17" w:history="1">
        <w:r w:rsidRPr="000107C3">
          <w:rPr>
            <w:rStyle w:val="Hyperlink"/>
            <w:b/>
            <w:bCs/>
            <w:color w:val="000000" w:themeColor="text1"/>
            <w:sz w:val="24"/>
            <w:szCs w:val="24"/>
            <w:shd w:val="clear" w:color="auto" w:fill="FFFFFF"/>
          </w:rPr>
          <w:t>(slidemodel.com</w:t>
        </w:r>
      </w:hyperlink>
      <w:r w:rsidRPr="000107C3">
        <w:rPr>
          <w:rStyle w:val="Strong"/>
          <w:color w:val="000000" w:themeColor="text1"/>
          <w:sz w:val="24"/>
          <w:szCs w:val="24"/>
          <w:shd w:val="clear" w:color="auto" w:fill="FFFFFF"/>
        </w:rPr>
        <w:t>, 2020)</w:t>
      </w:r>
    </w:p>
    <w:p w14:paraId="1FC68A7C" w14:textId="77777777" w:rsidR="000107C3" w:rsidRPr="000107C3" w:rsidRDefault="000107C3" w:rsidP="000107C3">
      <w:pPr>
        <w:rPr>
          <w:rStyle w:val="Strong"/>
          <w:color w:val="000000" w:themeColor="text1"/>
          <w:sz w:val="24"/>
          <w:szCs w:val="24"/>
          <w:shd w:val="clear" w:color="auto" w:fill="FFFFFF"/>
        </w:rPr>
      </w:pPr>
    </w:p>
    <w:p w14:paraId="1EBB6E92" w14:textId="77777777" w:rsidR="000107C3" w:rsidRPr="000107C3" w:rsidRDefault="000107C3" w:rsidP="000107C3">
      <w:pPr>
        <w:shd w:val="clear" w:color="auto" w:fill="FFFFFF"/>
        <w:spacing w:after="150"/>
        <w:jc w:val="both"/>
        <w:rPr>
          <w:color w:val="000000" w:themeColor="text1"/>
          <w:sz w:val="24"/>
          <w:szCs w:val="24"/>
        </w:rPr>
      </w:pPr>
    </w:p>
    <w:p w14:paraId="178DA15F" w14:textId="77777777" w:rsidR="000107C3" w:rsidRPr="000107C3" w:rsidRDefault="000107C3" w:rsidP="000107C3">
      <w:pPr>
        <w:shd w:val="clear" w:color="auto" w:fill="FFFFFF"/>
        <w:spacing w:after="150"/>
        <w:jc w:val="both"/>
        <w:rPr>
          <w:color w:val="000000" w:themeColor="text1"/>
          <w:sz w:val="24"/>
          <w:szCs w:val="24"/>
        </w:rPr>
      </w:pPr>
      <w:r w:rsidRPr="000107C3">
        <w:rPr>
          <w:color w:val="000000" w:themeColor="text1"/>
          <w:sz w:val="24"/>
          <w:szCs w:val="24"/>
        </w:rPr>
        <w:t>The model can be effectively used in both directions. For a newly established team, in a new process or in a developmental stage, the triangle can be used from top-down, with focus initially on the goal looking to be achieved but where a team is experiencing process-adherence issues, is non-compliant or experiencing team-capability challenges, you start from the ground, looking at the personal relationships and work your way back up to achieve the desired outcome, reinforcing the goal.</w:t>
      </w:r>
    </w:p>
    <w:p w14:paraId="2F74742F"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r w:rsidRPr="000107C3">
        <w:rPr>
          <w:rFonts w:ascii="Arial" w:hAnsi="Arial" w:cs="Arial"/>
          <w:color w:val="000000" w:themeColor="text1"/>
        </w:rPr>
        <w:lastRenderedPageBreak/>
        <w:t>In a policing context, the model could be applied for planning a PSU (Police Support Unit) Protest Rally deployment as follows:</w:t>
      </w:r>
    </w:p>
    <w:p w14:paraId="2199EB2B"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p>
    <w:p w14:paraId="28DF9E06" w14:textId="77777777" w:rsidR="000107C3" w:rsidRPr="000107C3" w:rsidRDefault="000107C3" w:rsidP="000107C3">
      <w:pPr>
        <w:pStyle w:val="NormalWeb"/>
        <w:shd w:val="clear" w:color="auto" w:fill="FAFAFA"/>
        <w:spacing w:before="0" w:beforeAutospacing="0"/>
        <w:rPr>
          <w:rFonts w:ascii="Arial" w:hAnsi="Arial" w:cs="Arial"/>
          <w:color w:val="000000" w:themeColor="text1"/>
        </w:rPr>
      </w:pPr>
      <w:r w:rsidRPr="000107C3">
        <w:rPr>
          <w:rStyle w:val="Strong"/>
          <w:rFonts w:ascii="Arial" w:hAnsi="Arial" w:cs="Arial"/>
          <w:color w:val="000000" w:themeColor="text1"/>
        </w:rPr>
        <w:t>GOALS</w:t>
      </w:r>
    </w:p>
    <w:p w14:paraId="25BE1802"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Identify legislative responsibilities in relation to attendee numbers and rights</w:t>
      </w:r>
    </w:p>
    <w:p w14:paraId="08ABD7AD"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Establish full understanding by all team members of operational parameters</w:t>
      </w:r>
    </w:p>
    <w:p w14:paraId="437DBE3F"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All officers committed to operational standards expectations</w:t>
      </w:r>
    </w:p>
    <w:p w14:paraId="49F84BC8"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Established timings and boundaries</w:t>
      </w:r>
    </w:p>
    <w:p w14:paraId="558009C7"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 xml:space="preserve">Ensure cooperation from organisers </w:t>
      </w:r>
    </w:p>
    <w:p w14:paraId="2C03F421"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Take a passive role where appropriate</w:t>
      </w:r>
    </w:p>
    <w:p w14:paraId="2EB971DA" w14:textId="77777777" w:rsidR="000107C3" w:rsidRPr="000107C3" w:rsidRDefault="000107C3" w:rsidP="003B08E5">
      <w:pPr>
        <w:numPr>
          <w:ilvl w:val="0"/>
          <w:numId w:val="5"/>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 xml:space="preserve">Maintain officer and public safety as a priority </w:t>
      </w:r>
    </w:p>
    <w:p w14:paraId="1B518633" w14:textId="77777777" w:rsidR="000107C3" w:rsidRPr="000107C3" w:rsidRDefault="000107C3" w:rsidP="000107C3">
      <w:pPr>
        <w:pStyle w:val="NormalWeb"/>
        <w:shd w:val="clear" w:color="auto" w:fill="FAFAFA"/>
        <w:spacing w:before="0" w:beforeAutospacing="0"/>
        <w:rPr>
          <w:rFonts w:ascii="Arial" w:hAnsi="Arial" w:cs="Arial"/>
          <w:color w:val="000000" w:themeColor="text1"/>
        </w:rPr>
      </w:pPr>
      <w:r w:rsidRPr="000107C3">
        <w:rPr>
          <w:rStyle w:val="Strong"/>
          <w:rFonts w:ascii="Arial" w:hAnsi="Arial" w:cs="Arial"/>
          <w:color w:val="000000" w:themeColor="text1"/>
        </w:rPr>
        <w:t>ROLES</w:t>
      </w:r>
    </w:p>
    <w:p w14:paraId="21960961" w14:textId="77777777" w:rsidR="000107C3" w:rsidRPr="000107C3" w:rsidRDefault="000107C3" w:rsidP="003B08E5">
      <w:pPr>
        <w:numPr>
          <w:ilvl w:val="0"/>
          <w:numId w:val="6"/>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Clear roles and responsibilities for all officers and command structures on scene and remotely (Gold/Silver/Bronze)</w:t>
      </w:r>
    </w:p>
    <w:p w14:paraId="13F28038" w14:textId="77777777" w:rsidR="000107C3" w:rsidRPr="000107C3" w:rsidRDefault="000107C3" w:rsidP="003B08E5">
      <w:pPr>
        <w:numPr>
          <w:ilvl w:val="0"/>
          <w:numId w:val="6"/>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Individual responsibilities of policing the event match team goals</w:t>
      </w:r>
    </w:p>
    <w:p w14:paraId="592D9DBD" w14:textId="77777777" w:rsidR="000107C3" w:rsidRPr="000107C3" w:rsidRDefault="000107C3" w:rsidP="003B08E5">
      <w:pPr>
        <w:numPr>
          <w:ilvl w:val="0"/>
          <w:numId w:val="6"/>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All Officers aware of every other Officers individual role and responsibilities</w:t>
      </w:r>
    </w:p>
    <w:p w14:paraId="46093ABE" w14:textId="77777777" w:rsidR="000107C3" w:rsidRPr="000107C3" w:rsidRDefault="000107C3" w:rsidP="003B08E5">
      <w:pPr>
        <w:numPr>
          <w:ilvl w:val="0"/>
          <w:numId w:val="6"/>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Understanding of boundaries and agreed flexibility</w:t>
      </w:r>
    </w:p>
    <w:p w14:paraId="6B1F781E" w14:textId="77777777" w:rsidR="000107C3" w:rsidRPr="000107C3" w:rsidRDefault="000107C3" w:rsidP="000107C3">
      <w:pPr>
        <w:pStyle w:val="NormalWeb"/>
        <w:shd w:val="clear" w:color="auto" w:fill="FAFAFA"/>
        <w:spacing w:before="0" w:beforeAutospacing="0"/>
        <w:rPr>
          <w:rFonts w:ascii="Arial" w:hAnsi="Arial" w:cs="Arial"/>
          <w:color w:val="000000" w:themeColor="text1"/>
        </w:rPr>
      </w:pPr>
      <w:r w:rsidRPr="000107C3">
        <w:rPr>
          <w:rStyle w:val="Strong"/>
          <w:rFonts w:ascii="Arial" w:hAnsi="Arial" w:cs="Arial"/>
          <w:color w:val="000000" w:themeColor="text1"/>
        </w:rPr>
        <w:t>PROCESSES</w:t>
      </w:r>
    </w:p>
    <w:p w14:paraId="315002B9" w14:textId="77777777" w:rsidR="000107C3" w:rsidRPr="000107C3" w:rsidRDefault="000107C3" w:rsidP="003B08E5">
      <w:pPr>
        <w:numPr>
          <w:ilvl w:val="0"/>
          <w:numId w:val="7"/>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Procedures all clearly established and working correctly</w:t>
      </w:r>
    </w:p>
    <w:p w14:paraId="6585355E" w14:textId="77777777" w:rsidR="000107C3" w:rsidRPr="000107C3" w:rsidRDefault="000107C3" w:rsidP="003B08E5">
      <w:pPr>
        <w:numPr>
          <w:ilvl w:val="0"/>
          <w:numId w:val="7"/>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 xml:space="preserve">Clear levels of authority and coordination of workload between all units and command structures </w:t>
      </w:r>
    </w:p>
    <w:p w14:paraId="425D3FE6" w14:textId="77777777" w:rsidR="000107C3" w:rsidRPr="000107C3" w:rsidRDefault="000107C3" w:rsidP="003B08E5">
      <w:pPr>
        <w:numPr>
          <w:ilvl w:val="0"/>
          <w:numId w:val="7"/>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Scenario planning based on impact assessments and intelligence gathering</w:t>
      </w:r>
    </w:p>
    <w:p w14:paraId="0E6931D9" w14:textId="77777777" w:rsidR="000107C3" w:rsidRPr="000107C3" w:rsidRDefault="000107C3" w:rsidP="000107C3">
      <w:pPr>
        <w:pStyle w:val="NormalWeb"/>
        <w:shd w:val="clear" w:color="auto" w:fill="FAFAFA"/>
        <w:spacing w:before="0" w:beforeAutospacing="0"/>
        <w:rPr>
          <w:rFonts w:ascii="Arial" w:hAnsi="Arial" w:cs="Arial"/>
          <w:color w:val="000000" w:themeColor="text1"/>
        </w:rPr>
      </w:pPr>
      <w:r w:rsidRPr="000107C3">
        <w:rPr>
          <w:rStyle w:val="Strong"/>
          <w:rFonts w:ascii="Arial" w:hAnsi="Arial" w:cs="Arial"/>
          <w:color w:val="000000" w:themeColor="text1"/>
        </w:rPr>
        <w:t>RELATIONSHIPS</w:t>
      </w:r>
    </w:p>
    <w:p w14:paraId="74AA1CC2" w14:textId="77777777" w:rsidR="000107C3" w:rsidRPr="000107C3" w:rsidRDefault="000107C3" w:rsidP="003B08E5">
      <w:pPr>
        <w:numPr>
          <w:ilvl w:val="0"/>
          <w:numId w:val="8"/>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Healthy climate of well-respected colleagues</w:t>
      </w:r>
    </w:p>
    <w:p w14:paraId="3D1E30E4" w14:textId="77777777" w:rsidR="000107C3" w:rsidRPr="000107C3" w:rsidRDefault="000107C3" w:rsidP="003B08E5">
      <w:pPr>
        <w:numPr>
          <w:ilvl w:val="0"/>
          <w:numId w:val="8"/>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Trust and flexibility between officers</w:t>
      </w:r>
    </w:p>
    <w:p w14:paraId="4A4682C1" w14:textId="77777777" w:rsidR="000107C3" w:rsidRPr="000107C3" w:rsidRDefault="000107C3" w:rsidP="003B08E5">
      <w:pPr>
        <w:numPr>
          <w:ilvl w:val="0"/>
          <w:numId w:val="8"/>
        </w:numPr>
        <w:shd w:val="clear" w:color="auto" w:fill="FAFAFA"/>
        <w:overflowPunct/>
        <w:autoSpaceDE/>
        <w:autoSpaceDN/>
        <w:adjustRightInd/>
        <w:spacing w:before="100" w:beforeAutospacing="1" w:after="100" w:afterAutospacing="1"/>
        <w:textAlignment w:val="auto"/>
        <w:rPr>
          <w:color w:val="000000" w:themeColor="text1"/>
          <w:sz w:val="24"/>
          <w:szCs w:val="24"/>
        </w:rPr>
      </w:pPr>
      <w:r w:rsidRPr="000107C3">
        <w:rPr>
          <w:color w:val="000000" w:themeColor="text1"/>
          <w:sz w:val="24"/>
          <w:szCs w:val="24"/>
        </w:rPr>
        <w:t xml:space="preserve">Frequent feedback between officers and command to maintain effective operational oversight.  </w:t>
      </w:r>
    </w:p>
    <w:p w14:paraId="0E12FD7C"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p>
    <w:p w14:paraId="09932995"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r w:rsidRPr="000107C3">
        <w:rPr>
          <w:rFonts w:ascii="Arial" w:hAnsi="Arial" w:cs="Arial"/>
          <w:color w:val="000000" w:themeColor="text1"/>
        </w:rPr>
        <w:t xml:space="preserve">There are a number of other similar models adapted from the above, including the </w:t>
      </w:r>
    </w:p>
    <w:p w14:paraId="6DAF010F"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shd w:val="clear" w:color="auto" w:fill="FFFFFF"/>
        </w:rPr>
      </w:pPr>
      <w:r w:rsidRPr="000107C3">
        <w:rPr>
          <w:rStyle w:val="Strong"/>
          <w:rFonts w:ascii="Arial" w:hAnsi="Arial" w:cs="Arial"/>
          <w:color w:val="000000" w:themeColor="text1"/>
          <w:shd w:val="clear" w:color="auto" w:fill="FFFFFF"/>
        </w:rPr>
        <w:t>Five Dynamics of Team Work and Collaboration</w:t>
      </w:r>
      <w:r w:rsidRPr="000107C3">
        <w:rPr>
          <w:rFonts w:ascii="Arial" w:hAnsi="Arial" w:cs="Arial"/>
          <w:color w:val="000000" w:themeColor="text1"/>
          <w:shd w:val="clear" w:color="auto" w:fill="FFFFFF"/>
        </w:rPr>
        <w:t xml:space="preserve"> and the </w:t>
      </w:r>
      <w:r w:rsidRPr="000107C3">
        <w:rPr>
          <w:rStyle w:val="Strong"/>
          <w:rFonts w:ascii="Arial" w:hAnsi="Arial" w:cs="Arial"/>
          <w:color w:val="000000" w:themeColor="text1"/>
          <w:shd w:val="clear" w:color="auto" w:fill="FFFFFF"/>
        </w:rPr>
        <w:t xml:space="preserve">Hackman Model of Team Effectiveness. </w:t>
      </w:r>
      <w:r w:rsidRPr="000107C3">
        <w:rPr>
          <w:rFonts w:ascii="Arial" w:hAnsi="Arial" w:cs="Arial"/>
          <w:color w:val="000000" w:themeColor="text1"/>
          <w:shd w:val="clear" w:color="auto" w:fill="FFFFFF"/>
        </w:rPr>
        <w:t xml:space="preserve">These models aim to achieve a similar process driven approach to building an effective, high performing teams and are seen as equally useful depending on the desired goal. </w:t>
      </w:r>
    </w:p>
    <w:p w14:paraId="6DC884AC"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shd w:val="clear" w:color="auto" w:fill="FFFFFF"/>
        </w:rPr>
      </w:pPr>
    </w:p>
    <w:p w14:paraId="4096ADCD"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b/>
          <w:bCs/>
          <w:color w:val="000000" w:themeColor="text1"/>
          <w:shd w:val="clear" w:color="auto" w:fill="FFFFFF"/>
        </w:rPr>
      </w:pPr>
      <w:r w:rsidRPr="000107C3">
        <w:rPr>
          <w:rFonts w:ascii="Arial" w:hAnsi="Arial" w:cs="Arial"/>
          <w:b/>
          <w:bCs/>
          <w:color w:val="000000" w:themeColor="text1"/>
          <w:shd w:val="clear" w:color="auto" w:fill="FFFFFF"/>
        </w:rPr>
        <w:t>Conflict:</w:t>
      </w:r>
    </w:p>
    <w:p w14:paraId="6F9659ED"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shd w:val="clear" w:color="auto" w:fill="FFFFFF"/>
        </w:rPr>
      </w:pPr>
    </w:p>
    <w:p w14:paraId="7604CBBC" w14:textId="77777777" w:rsidR="000107C3" w:rsidRPr="000107C3" w:rsidRDefault="000107C3" w:rsidP="000107C3">
      <w:pPr>
        <w:spacing w:line="276" w:lineRule="auto"/>
        <w:rPr>
          <w:color w:val="000000" w:themeColor="text1"/>
          <w:sz w:val="24"/>
          <w:szCs w:val="24"/>
        </w:rPr>
      </w:pPr>
      <w:r w:rsidRPr="000107C3">
        <w:rPr>
          <w:color w:val="000000" w:themeColor="text1"/>
          <w:sz w:val="24"/>
          <w:szCs w:val="24"/>
          <w:shd w:val="clear" w:color="auto" w:fill="FFFFFF"/>
        </w:rPr>
        <w:t xml:space="preserve">It is vital for officers to work collaboratively and effectively within their teams. Inter-personal bonds will naturally form with some being closer than others and with this, conflicting personalities will eventually occur within any group and that is where maintaining a positive, professional working relationship is critical. Conflicting </w:t>
      </w:r>
      <w:r w:rsidRPr="000107C3">
        <w:rPr>
          <w:color w:val="000000" w:themeColor="text1"/>
          <w:sz w:val="24"/>
          <w:szCs w:val="24"/>
        </w:rPr>
        <w:t xml:space="preserve">backgrounds and beliefs can create friction within teams but can drive education and positive change. Discussing misconceptions around an alternate view can lead to harmony on both sides of any conflict. </w:t>
      </w:r>
      <w:r w:rsidRPr="000107C3">
        <w:rPr>
          <w:color w:val="000000" w:themeColor="text1"/>
          <w:sz w:val="24"/>
          <w:szCs w:val="24"/>
          <w:shd w:val="clear" w:color="auto" w:fill="FFFFFF"/>
        </w:rPr>
        <w:t xml:space="preserve">Early action in addressing conflict however is important and should be the responsibility of both individuals, as well as the Sergeant or line manager. Unresolved conflict will hold a team back within use of any of the models listed. </w:t>
      </w:r>
    </w:p>
    <w:p w14:paraId="3108E834"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shd w:val="clear" w:color="auto" w:fill="FFFFFF"/>
        </w:rPr>
      </w:pPr>
    </w:p>
    <w:p w14:paraId="3DC0E4F0"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shd w:val="clear" w:color="auto" w:fill="FFFFFF"/>
        </w:rPr>
      </w:pPr>
      <w:r w:rsidRPr="000107C3">
        <w:rPr>
          <w:rFonts w:ascii="Arial" w:hAnsi="Arial" w:cs="Arial"/>
          <w:color w:val="000000" w:themeColor="text1"/>
          <w:shd w:val="clear" w:color="auto" w:fill="FFFFFF"/>
        </w:rPr>
        <w:t xml:space="preserve">The CUDSA model is one conflict-resolving method     </w:t>
      </w:r>
    </w:p>
    <w:p w14:paraId="2C1BA10F" w14:textId="77777777" w:rsidR="000107C3" w:rsidRPr="000107C3" w:rsidRDefault="000107C3" w:rsidP="000107C3">
      <w:pPr>
        <w:pStyle w:val="NormalWeb"/>
        <w:shd w:val="clear" w:color="auto" w:fill="FFFFFF"/>
        <w:spacing w:before="0" w:beforeAutospacing="0" w:after="0" w:afterAutospacing="0" w:line="300" w:lineRule="atLeast"/>
        <w:jc w:val="center"/>
        <w:rPr>
          <w:rStyle w:val="Strong"/>
          <w:rFonts w:ascii="Arial" w:hAnsi="Arial" w:cs="Arial"/>
          <w:b w:val="0"/>
          <w:bCs w:val="0"/>
          <w:color w:val="000000" w:themeColor="text1"/>
          <w:shd w:val="clear" w:color="auto" w:fill="FFFFFF"/>
        </w:rPr>
      </w:pPr>
      <w:r w:rsidRPr="000107C3">
        <w:rPr>
          <w:rFonts w:ascii="Arial" w:hAnsi="Arial" w:cs="Arial"/>
          <w:noProof/>
          <w:color w:val="000000" w:themeColor="text1"/>
        </w:rPr>
        <w:drawing>
          <wp:inline distT="0" distB="0" distL="0" distR="0" wp14:anchorId="4B5559EE" wp14:editId="2467EEE2">
            <wp:extent cx="3580129" cy="2511083"/>
            <wp:effectExtent l="0" t="0" r="1905" b="3810"/>
            <wp:docPr id="4" name="Picture 4" descr="CUDSA model n n n 1. Confront the conflict 2. Understand the other’s 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DSA model n n n 1. Confront the conflict 2. Understand the other’s posi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4773" cy="2654619"/>
                    </a:xfrm>
                    <a:prstGeom prst="rect">
                      <a:avLst/>
                    </a:prstGeom>
                    <a:noFill/>
                    <a:ln>
                      <a:noFill/>
                    </a:ln>
                  </pic:spPr>
                </pic:pic>
              </a:graphicData>
            </a:graphic>
          </wp:inline>
        </w:drawing>
      </w:r>
    </w:p>
    <w:p w14:paraId="3AFE7612" w14:textId="77777777" w:rsidR="000107C3" w:rsidRPr="000107C3" w:rsidRDefault="000107C3" w:rsidP="000107C3">
      <w:pPr>
        <w:pStyle w:val="NormalWeb"/>
        <w:shd w:val="clear" w:color="auto" w:fill="FFFFFF"/>
        <w:spacing w:before="0" w:beforeAutospacing="0" w:after="0" w:afterAutospacing="0" w:line="300" w:lineRule="atLeast"/>
        <w:rPr>
          <w:rStyle w:val="Strong"/>
          <w:rFonts w:ascii="Arial" w:hAnsi="Arial" w:cs="Arial"/>
          <w:b w:val="0"/>
          <w:bCs w:val="0"/>
          <w:color w:val="000000" w:themeColor="text1"/>
          <w:shd w:val="clear" w:color="auto" w:fill="FFFFFF"/>
        </w:rPr>
      </w:pPr>
      <w:r w:rsidRPr="000107C3">
        <w:rPr>
          <w:rStyle w:val="Strong"/>
          <w:rFonts w:ascii="Arial" w:hAnsi="Arial" w:cs="Arial"/>
          <w:color w:val="000000" w:themeColor="text1"/>
          <w:shd w:val="clear" w:color="auto" w:fill="FFFFFF"/>
        </w:rPr>
        <w:t xml:space="preserve">Fig. 3 CUDSA Model </w:t>
      </w:r>
      <w:hyperlink r:id="rId19" w:history="1">
        <w:r w:rsidRPr="000107C3">
          <w:rPr>
            <w:rStyle w:val="Hyperlink"/>
            <w:rFonts w:ascii="Arial" w:hAnsi="Arial" w:cs="Arial"/>
            <w:b/>
            <w:bCs/>
            <w:color w:val="000000" w:themeColor="text1"/>
            <w:shd w:val="clear" w:color="auto" w:fill="FFFFFF"/>
          </w:rPr>
          <w:t>(slidemodel.com</w:t>
        </w:r>
      </w:hyperlink>
      <w:r w:rsidRPr="000107C3">
        <w:rPr>
          <w:rStyle w:val="Strong"/>
          <w:rFonts w:ascii="Arial" w:hAnsi="Arial" w:cs="Arial"/>
          <w:color w:val="000000" w:themeColor="text1"/>
          <w:shd w:val="clear" w:color="auto" w:fill="FFFFFF"/>
        </w:rPr>
        <w:t>, 2020)</w:t>
      </w:r>
    </w:p>
    <w:p w14:paraId="4F045E2A" w14:textId="77777777" w:rsidR="000107C3" w:rsidRPr="000107C3" w:rsidRDefault="000107C3" w:rsidP="000107C3">
      <w:pPr>
        <w:pStyle w:val="NormalWeb"/>
        <w:shd w:val="clear" w:color="auto" w:fill="FFFFFF"/>
        <w:spacing w:before="0" w:beforeAutospacing="0" w:after="0" w:afterAutospacing="0" w:line="300" w:lineRule="atLeast"/>
        <w:jc w:val="center"/>
        <w:rPr>
          <w:rStyle w:val="Strong"/>
          <w:rFonts w:ascii="Arial" w:hAnsi="Arial" w:cs="Arial"/>
          <w:b w:val="0"/>
          <w:bCs w:val="0"/>
          <w:color w:val="000000" w:themeColor="text1"/>
          <w:shd w:val="clear" w:color="auto" w:fill="FFFFFF"/>
        </w:rPr>
      </w:pPr>
    </w:p>
    <w:p w14:paraId="759D51FD" w14:textId="77777777" w:rsidR="000107C3" w:rsidRPr="000107C3" w:rsidRDefault="000107C3" w:rsidP="000107C3">
      <w:pPr>
        <w:pStyle w:val="NormalWeb"/>
        <w:shd w:val="clear" w:color="auto" w:fill="FFFFFF"/>
        <w:spacing w:before="0" w:beforeAutospacing="0" w:after="0" w:afterAutospacing="0" w:line="300" w:lineRule="atLeast"/>
        <w:rPr>
          <w:rFonts w:ascii="Arial" w:hAnsi="Arial" w:cs="Arial"/>
          <w:color w:val="000000" w:themeColor="text1"/>
        </w:rPr>
      </w:pPr>
      <w:r w:rsidRPr="000107C3">
        <w:rPr>
          <w:rFonts w:ascii="Arial" w:hAnsi="Arial" w:cs="Arial"/>
          <w:color w:val="000000" w:themeColor="text1"/>
        </w:rPr>
        <w:t>CUDSA is seen as an effective conflict resolution model which can be used informally between peers or deployed by management in a more formal environment. It is deployed across NHS settings, businesses and the police in England and Wales.</w:t>
      </w:r>
    </w:p>
    <w:p w14:paraId="2F5F43DB" w14:textId="77777777" w:rsidR="000107C3" w:rsidRPr="000107C3" w:rsidRDefault="000107C3" w:rsidP="000107C3">
      <w:pPr>
        <w:rPr>
          <w:color w:val="000000" w:themeColor="text1"/>
          <w:sz w:val="24"/>
          <w:szCs w:val="24"/>
        </w:rPr>
      </w:pPr>
    </w:p>
    <w:p w14:paraId="74BB0697" w14:textId="77777777" w:rsidR="000107C3" w:rsidRPr="000107C3" w:rsidRDefault="000107C3" w:rsidP="000107C3">
      <w:pPr>
        <w:rPr>
          <w:b/>
          <w:bCs/>
          <w:color w:val="000000" w:themeColor="text1"/>
          <w:sz w:val="24"/>
          <w:szCs w:val="24"/>
        </w:rPr>
      </w:pPr>
    </w:p>
    <w:p w14:paraId="45F8CD7C" w14:textId="77777777" w:rsidR="000107C3" w:rsidRPr="000107C3" w:rsidRDefault="000107C3" w:rsidP="000107C3">
      <w:pPr>
        <w:rPr>
          <w:b/>
          <w:bCs/>
          <w:color w:val="000000" w:themeColor="text1"/>
          <w:sz w:val="24"/>
          <w:szCs w:val="24"/>
        </w:rPr>
      </w:pPr>
      <w:r w:rsidRPr="000107C3">
        <w:rPr>
          <w:b/>
          <w:bCs/>
          <w:color w:val="000000" w:themeColor="text1"/>
          <w:sz w:val="24"/>
          <w:szCs w:val="24"/>
        </w:rPr>
        <w:t>Failings in professional standards</w:t>
      </w:r>
    </w:p>
    <w:p w14:paraId="74EFE6FC" w14:textId="77777777" w:rsidR="000107C3" w:rsidRPr="000107C3" w:rsidRDefault="000107C3" w:rsidP="000107C3">
      <w:pPr>
        <w:rPr>
          <w:color w:val="000000" w:themeColor="text1"/>
          <w:sz w:val="24"/>
          <w:szCs w:val="24"/>
        </w:rPr>
      </w:pPr>
    </w:p>
    <w:p w14:paraId="327D42B1" w14:textId="77777777" w:rsidR="000107C3" w:rsidRPr="000107C3" w:rsidRDefault="000107C3" w:rsidP="000107C3">
      <w:pPr>
        <w:rPr>
          <w:color w:val="000000" w:themeColor="text1"/>
          <w:sz w:val="24"/>
          <w:szCs w:val="24"/>
          <w:bdr w:val="none" w:sz="0" w:space="0" w:color="auto" w:frame="1"/>
        </w:rPr>
      </w:pPr>
      <w:r w:rsidRPr="000107C3">
        <w:rPr>
          <w:color w:val="000000" w:themeColor="text1"/>
          <w:sz w:val="24"/>
          <w:szCs w:val="24"/>
          <w:bdr w:val="none" w:sz="0" w:space="0" w:color="auto" w:frame="1"/>
        </w:rPr>
        <w:t>Police in England and Wales have clear policies, guidelines and procedures in place to avoid as far as is practicable, the chance of a failure of professional standards but, these do occur and it is important that mechanisms are in place to address them when they occur and police officers are held accountable.</w:t>
      </w:r>
    </w:p>
    <w:p w14:paraId="0A743E92" w14:textId="77777777" w:rsidR="000107C3" w:rsidRPr="000107C3" w:rsidRDefault="000107C3" w:rsidP="000107C3">
      <w:pPr>
        <w:rPr>
          <w:color w:val="000000" w:themeColor="text1"/>
          <w:sz w:val="24"/>
          <w:szCs w:val="24"/>
          <w:bdr w:val="none" w:sz="0" w:space="0" w:color="auto" w:frame="1"/>
        </w:rPr>
      </w:pPr>
    </w:p>
    <w:p w14:paraId="28911858" w14:textId="77777777" w:rsidR="000107C3" w:rsidRPr="000107C3" w:rsidRDefault="000107C3" w:rsidP="000107C3">
      <w:pPr>
        <w:rPr>
          <w:color w:val="000000" w:themeColor="text1"/>
          <w:sz w:val="24"/>
          <w:szCs w:val="24"/>
          <w:bdr w:val="none" w:sz="0" w:space="0" w:color="auto" w:frame="1"/>
        </w:rPr>
      </w:pPr>
      <w:r w:rsidRPr="000107C3">
        <w:rPr>
          <w:color w:val="000000" w:themeColor="text1"/>
          <w:sz w:val="24"/>
          <w:szCs w:val="24"/>
          <w:bdr w:val="none" w:sz="0" w:space="0" w:color="auto" w:frame="1"/>
        </w:rPr>
        <w:t>Teams can naturally form extremely strong bonds which can positively impact upon performance. There is however an inherent danger of these bonds being a barrier to officers challenging or reporting concerning behaviours that they have observed which do not meet the code of ethics (College of Policing, 2014) or one of the 10 Police Standards of Professional Behaviour.</w:t>
      </w:r>
    </w:p>
    <w:p w14:paraId="615FAF60" w14:textId="77777777" w:rsidR="000107C3" w:rsidRPr="000107C3" w:rsidRDefault="000107C3" w:rsidP="000107C3">
      <w:pPr>
        <w:rPr>
          <w:color w:val="000000" w:themeColor="text1"/>
          <w:sz w:val="24"/>
          <w:szCs w:val="24"/>
          <w:bdr w:val="none" w:sz="0" w:space="0" w:color="auto" w:frame="1"/>
        </w:rPr>
      </w:pPr>
    </w:p>
    <w:p w14:paraId="2ED7D3B0" w14:textId="77777777" w:rsidR="000107C3" w:rsidRPr="000107C3" w:rsidRDefault="000107C3" w:rsidP="000107C3">
      <w:pPr>
        <w:rPr>
          <w:color w:val="000000" w:themeColor="text1"/>
          <w:sz w:val="24"/>
          <w:szCs w:val="24"/>
        </w:rPr>
      </w:pPr>
      <w:r w:rsidRPr="000107C3">
        <w:rPr>
          <w:color w:val="000000" w:themeColor="text1"/>
          <w:sz w:val="24"/>
          <w:szCs w:val="24"/>
          <w:bdr w:val="none" w:sz="0" w:space="0" w:color="auto" w:frame="1"/>
        </w:rPr>
        <w:t xml:space="preserve">There has long been a public perception of police corruption with the belief that officers would not raise concerns regarding colleagues’ behaviours or actions. Given the principle of policing by consent, it is important this is tackled head on and Point 10 of the standards of behaviour does that by compelling all officers </w:t>
      </w:r>
      <w:r w:rsidRPr="000107C3">
        <w:rPr>
          <w:color w:val="000000" w:themeColor="text1"/>
          <w:sz w:val="24"/>
          <w:szCs w:val="24"/>
        </w:rPr>
        <w:t xml:space="preserve">to challenge and report improper conduct. This means that any officer not reporting colleagues in breach of regulations, is in breach of those regulations themselves. Although potentially problematic to team cohesion, it is a necessary rule which ensures transparent culpability. There can be no place in modern policing for those that feel they are above the law and as such, the policing standards, along with the code of ethics, are vital bedrocks of the organisation. </w:t>
      </w:r>
    </w:p>
    <w:p w14:paraId="28E0CA4D" w14:textId="77777777" w:rsidR="000107C3" w:rsidRPr="000107C3" w:rsidRDefault="000107C3" w:rsidP="000107C3">
      <w:pPr>
        <w:rPr>
          <w:b/>
          <w:bCs/>
          <w:color w:val="000000" w:themeColor="text1"/>
          <w:sz w:val="24"/>
          <w:szCs w:val="24"/>
        </w:rPr>
      </w:pPr>
    </w:p>
    <w:p w14:paraId="52BDAAC3" w14:textId="77777777" w:rsidR="000107C3" w:rsidRPr="000107C3" w:rsidRDefault="000107C3" w:rsidP="000107C3">
      <w:pPr>
        <w:rPr>
          <w:color w:val="000000" w:themeColor="text1"/>
          <w:sz w:val="24"/>
          <w:szCs w:val="24"/>
        </w:rPr>
      </w:pPr>
    </w:p>
    <w:p w14:paraId="514CDCEC" w14:textId="77777777" w:rsidR="000107C3" w:rsidRPr="000107C3" w:rsidRDefault="000107C3" w:rsidP="000107C3">
      <w:pPr>
        <w:rPr>
          <w:color w:val="000000" w:themeColor="text1"/>
          <w:sz w:val="24"/>
          <w:szCs w:val="24"/>
        </w:rPr>
      </w:pPr>
      <w:r w:rsidRPr="000107C3">
        <w:rPr>
          <w:color w:val="000000" w:themeColor="text1"/>
          <w:sz w:val="24"/>
          <w:szCs w:val="24"/>
        </w:rPr>
        <w:t xml:space="preserve">The importance of effective teamwork and a positive team dynamic is central to the function of the role and Tuckman’s model along with GRIP and its derivatives, can be effective tools for building a strong and effective team. It is widely considered however that while they have their uses, they also have their limitations. They should be considered as a platform from which to build. They can also be adapted as needed to fit the function intended. </w:t>
      </w:r>
    </w:p>
    <w:p w14:paraId="0CC41AA9" w14:textId="77777777" w:rsidR="000107C3" w:rsidRPr="000107C3" w:rsidRDefault="000107C3" w:rsidP="000107C3">
      <w:pPr>
        <w:rPr>
          <w:color w:val="000000" w:themeColor="text1"/>
          <w:sz w:val="24"/>
          <w:szCs w:val="24"/>
        </w:rPr>
      </w:pPr>
    </w:p>
    <w:p w14:paraId="5A3F7F76" w14:textId="77777777" w:rsidR="000107C3" w:rsidRPr="000107C3" w:rsidRDefault="000107C3" w:rsidP="000107C3">
      <w:pPr>
        <w:rPr>
          <w:color w:val="000000" w:themeColor="text1"/>
          <w:sz w:val="24"/>
          <w:szCs w:val="24"/>
        </w:rPr>
      </w:pPr>
      <w:r w:rsidRPr="000107C3">
        <w:rPr>
          <w:color w:val="000000" w:themeColor="text1"/>
          <w:sz w:val="24"/>
          <w:szCs w:val="24"/>
        </w:rPr>
        <w:t xml:space="preserve">As discussed, shared values in Policing are important but are not always enough to ensure success. With regards to conflict resolution on a team, the approach should be tailored to the incident and the CUDSA model provides a useful tool. Where a relationship has completely broken down however, it is ultimately down to effective leadership to resolve conflict to enable a team to function even if those relationships have broken down irreparably. In that instance, consideration should then potentially be given to moving one of those parties, out of that environment to restore harmony. </w:t>
      </w:r>
    </w:p>
    <w:p w14:paraId="5109C94D" w14:textId="77777777" w:rsidR="000107C3" w:rsidRPr="000107C3" w:rsidRDefault="000107C3" w:rsidP="000107C3">
      <w:pPr>
        <w:rPr>
          <w:color w:val="000000" w:themeColor="text1"/>
          <w:sz w:val="24"/>
          <w:szCs w:val="24"/>
        </w:rPr>
      </w:pPr>
    </w:p>
    <w:p w14:paraId="7F7C7D57" w14:textId="77777777" w:rsidR="000107C3" w:rsidRPr="000107C3" w:rsidRDefault="000107C3" w:rsidP="000107C3">
      <w:pPr>
        <w:rPr>
          <w:color w:val="000000" w:themeColor="text1"/>
          <w:sz w:val="24"/>
          <w:szCs w:val="24"/>
        </w:rPr>
      </w:pPr>
      <w:r w:rsidRPr="000107C3">
        <w:rPr>
          <w:color w:val="000000" w:themeColor="text1"/>
          <w:sz w:val="24"/>
          <w:szCs w:val="24"/>
        </w:rPr>
        <w:t xml:space="preserve">Given the powers bestowed upon a Police officer, when things do go wrong, the robust investigation of any wrongdoing is equally important as its reporting and as such the functions of the internal Professional Standards Department (PSD) and external Independent Office for Police Conduct (IOPC) are critical in maintaining public trust in the police. </w:t>
      </w:r>
    </w:p>
    <w:p w14:paraId="1967E2A8" w14:textId="678BDD96" w:rsidR="00025650" w:rsidRPr="000107C3" w:rsidRDefault="00025650" w:rsidP="00340E9A">
      <w:pPr>
        <w:ind w:right="237"/>
        <w:jc w:val="both"/>
        <w:rPr>
          <w:sz w:val="24"/>
          <w:szCs w:val="24"/>
        </w:rPr>
      </w:pPr>
    </w:p>
    <w:p w14:paraId="7BC0AF16" w14:textId="2C1A2764" w:rsidR="000107C3" w:rsidRPr="000107C3" w:rsidRDefault="000107C3" w:rsidP="00340E9A">
      <w:pPr>
        <w:ind w:right="237"/>
        <w:jc w:val="both"/>
        <w:rPr>
          <w:sz w:val="24"/>
          <w:szCs w:val="24"/>
        </w:rPr>
      </w:pPr>
      <w:r w:rsidRPr="000107C3">
        <w:rPr>
          <w:sz w:val="24"/>
          <w:szCs w:val="24"/>
        </w:rPr>
        <w:t>(1589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7B11D81" w14:textId="77777777" w:rsidR="000107C3" w:rsidRPr="005E483F" w:rsidRDefault="000107C3" w:rsidP="000107C3">
      <w:pPr>
        <w:rPr>
          <w:color w:val="000000" w:themeColor="text1"/>
          <w:sz w:val="24"/>
          <w:szCs w:val="24"/>
        </w:rPr>
      </w:pPr>
      <w:r w:rsidRPr="005E483F">
        <w:rPr>
          <w:color w:val="000000" w:themeColor="text1"/>
          <w:sz w:val="24"/>
          <w:szCs w:val="24"/>
        </w:rPr>
        <w:t xml:space="preserve">The Strategic Roads Network (SRN) in England and Wales, is made up of all </w:t>
      </w:r>
      <w:r w:rsidRPr="006471C2">
        <w:rPr>
          <w:color w:val="000000" w:themeColor="text1"/>
          <w:sz w:val="24"/>
          <w:szCs w:val="24"/>
        </w:rPr>
        <w:t xml:space="preserve">motorways and ‘trunk roads’ </w:t>
      </w:r>
      <w:r w:rsidRPr="005E483F">
        <w:rPr>
          <w:color w:val="000000" w:themeColor="text1"/>
          <w:sz w:val="24"/>
          <w:szCs w:val="24"/>
        </w:rPr>
        <w:t>including s</w:t>
      </w:r>
      <w:r w:rsidRPr="006471C2">
        <w:rPr>
          <w:color w:val="000000" w:themeColor="text1"/>
          <w:sz w:val="24"/>
          <w:szCs w:val="24"/>
        </w:rPr>
        <w:t>ome A roads</w:t>
      </w:r>
      <w:r w:rsidRPr="005E483F">
        <w:rPr>
          <w:color w:val="000000" w:themeColor="text1"/>
          <w:sz w:val="24"/>
          <w:szCs w:val="24"/>
        </w:rPr>
        <w:t xml:space="preserve">. This network is vast, covering approximately 25000 miles and provides the conduits for the bulk of road travel for some 40 million+ registered vehicles. Amongst this number of road users, hides a tiny minority, who harness the power of this network to commit organised and serious criminality, which can include Organised Crime Groups (OCG’s) County line and drugs activities along with human trafficking and child sexual exploitation. </w:t>
      </w:r>
    </w:p>
    <w:p w14:paraId="50C59503" w14:textId="77777777" w:rsidR="000107C3" w:rsidRPr="005E483F" w:rsidRDefault="000107C3" w:rsidP="000107C3">
      <w:pPr>
        <w:rPr>
          <w:color w:val="000000" w:themeColor="text1"/>
          <w:sz w:val="24"/>
          <w:szCs w:val="24"/>
        </w:rPr>
      </w:pPr>
    </w:p>
    <w:p w14:paraId="46F261F1" w14:textId="77777777" w:rsidR="000107C3" w:rsidRPr="005E483F" w:rsidRDefault="000107C3" w:rsidP="000107C3">
      <w:pPr>
        <w:rPr>
          <w:color w:val="000000" w:themeColor="text1"/>
          <w:sz w:val="24"/>
          <w:szCs w:val="24"/>
        </w:rPr>
      </w:pPr>
      <w:r w:rsidRPr="005E483F">
        <w:rPr>
          <w:color w:val="000000" w:themeColor="text1"/>
          <w:sz w:val="24"/>
          <w:szCs w:val="24"/>
        </w:rPr>
        <w:t>It is the role of the Roads Policing team to simultaneously reactively police traffic incidents, while also helping to combat and disrupt this serious criminality using all of the powers at their disposal and with just 4% of all police officers working on Road’s policing, it is important that technology is utilised effectively and efficiently. The Parliamentary Advisory Council for Transport Safety (PACTS) has stated it is a priority to increase roads policing officer numbers in a recent report. There are around 1800 deaths each year with a further 25,000 injured, that combined with the pressures of disrupting serious and organised crime makes it a challenging role. PACTS recommends that along with an increase in officers, that Intelligence should be enhanced and more widely shared with greater use made of technology (pacts.co.uk, 2020)</w:t>
      </w:r>
    </w:p>
    <w:p w14:paraId="5BA429D3" w14:textId="77777777" w:rsidR="000107C3" w:rsidRPr="005E483F" w:rsidRDefault="000107C3" w:rsidP="000107C3">
      <w:pPr>
        <w:rPr>
          <w:color w:val="000000" w:themeColor="text1"/>
          <w:sz w:val="24"/>
          <w:szCs w:val="24"/>
        </w:rPr>
      </w:pPr>
    </w:p>
    <w:p w14:paraId="43E5643C" w14:textId="77777777" w:rsidR="000107C3" w:rsidRPr="005E483F" w:rsidRDefault="000107C3" w:rsidP="000107C3">
      <w:pPr>
        <w:rPr>
          <w:color w:val="000000" w:themeColor="text1"/>
          <w:sz w:val="24"/>
          <w:szCs w:val="24"/>
        </w:rPr>
      </w:pPr>
      <w:r w:rsidRPr="005E483F">
        <w:rPr>
          <w:color w:val="000000" w:themeColor="text1"/>
          <w:sz w:val="24"/>
          <w:szCs w:val="24"/>
        </w:rPr>
        <w:t>This essay will examine how the power of information and intelligence is harnessed to disrupt criminal activity. It will look at the technology used and the effectiveness of its implementation. I will discuss the benefits of ANPR in particular and how it is deployed to track criminal activity as well as a few pitfalls of the system.</w:t>
      </w:r>
    </w:p>
    <w:p w14:paraId="524330CE" w14:textId="77777777" w:rsidR="000107C3" w:rsidRPr="005E483F" w:rsidRDefault="000107C3" w:rsidP="000107C3">
      <w:pPr>
        <w:rPr>
          <w:color w:val="000000" w:themeColor="text1"/>
          <w:sz w:val="24"/>
          <w:szCs w:val="24"/>
        </w:rPr>
      </w:pPr>
    </w:p>
    <w:p w14:paraId="76B434F6" w14:textId="77777777" w:rsidR="000107C3" w:rsidRPr="00385861" w:rsidRDefault="000107C3" w:rsidP="000107C3">
      <w:pPr>
        <w:rPr>
          <w:b/>
          <w:bCs/>
          <w:color w:val="000000" w:themeColor="text1"/>
          <w:sz w:val="24"/>
          <w:szCs w:val="24"/>
        </w:rPr>
      </w:pPr>
      <w:r w:rsidRPr="00385861">
        <w:rPr>
          <w:b/>
          <w:bCs/>
          <w:color w:val="000000" w:themeColor="text1"/>
          <w:sz w:val="24"/>
          <w:szCs w:val="24"/>
        </w:rPr>
        <w:t>Roads Policing</w:t>
      </w:r>
    </w:p>
    <w:p w14:paraId="7A60B14F" w14:textId="77777777" w:rsidR="000107C3" w:rsidRPr="005E483F" w:rsidRDefault="000107C3" w:rsidP="000107C3">
      <w:pPr>
        <w:rPr>
          <w:color w:val="000000" w:themeColor="text1"/>
          <w:sz w:val="24"/>
          <w:szCs w:val="24"/>
        </w:rPr>
      </w:pPr>
    </w:p>
    <w:p w14:paraId="6A7F0BEC" w14:textId="77777777" w:rsidR="000107C3" w:rsidRPr="00F04C21" w:rsidRDefault="000107C3" w:rsidP="000107C3">
      <w:pPr>
        <w:shd w:val="clear" w:color="auto" w:fill="FFFFFF"/>
        <w:overflowPunct/>
        <w:autoSpaceDE/>
        <w:autoSpaceDN/>
        <w:adjustRightInd/>
        <w:textAlignment w:val="auto"/>
        <w:rPr>
          <w:color w:val="000000" w:themeColor="text1"/>
          <w:sz w:val="24"/>
          <w:szCs w:val="24"/>
        </w:rPr>
      </w:pPr>
      <w:r w:rsidRPr="00F04C21">
        <w:rPr>
          <w:color w:val="000000" w:themeColor="text1"/>
          <w:sz w:val="24"/>
          <w:szCs w:val="24"/>
        </w:rPr>
        <w:t xml:space="preserve">The NPCC has </w:t>
      </w:r>
      <w:r w:rsidRPr="005E483F">
        <w:rPr>
          <w:color w:val="000000" w:themeColor="text1"/>
          <w:sz w:val="24"/>
          <w:szCs w:val="24"/>
        </w:rPr>
        <w:t xml:space="preserve">developed </w:t>
      </w:r>
      <w:r w:rsidRPr="00F04C21">
        <w:rPr>
          <w:color w:val="000000" w:themeColor="text1"/>
          <w:sz w:val="24"/>
          <w:szCs w:val="24"/>
        </w:rPr>
        <w:t>a</w:t>
      </w:r>
      <w:r w:rsidRPr="005E483F">
        <w:rPr>
          <w:color w:val="000000" w:themeColor="text1"/>
          <w:sz w:val="24"/>
          <w:szCs w:val="24"/>
        </w:rPr>
        <w:t xml:space="preserve"> roads policing covering 201</w:t>
      </w:r>
      <w:r w:rsidRPr="00F04C21">
        <w:rPr>
          <w:color w:val="000000" w:themeColor="text1"/>
          <w:sz w:val="24"/>
          <w:szCs w:val="24"/>
        </w:rPr>
        <w:t>8-2021</w:t>
      </w:r>
      <w:r w:rsidRPr="005E483F">
        <w:rPr>
          <w:color w:val="000000" w:themeColor="text1"/>
          <w:sz w:val="24"/>
          <w:szCs w:val="24"/>
        </w:rPr>
        <w:t xml:space="preserve"> and which covers the</w:t>
      </w:r>
      <w:r w:rsidRPr="00F04C21">
        <w:rPr>
          <w:color w:val="000000" w:themeColor="text1"/>
          <w:sz w:val="24"/>
          <w:szCs w:val="24"/>
        </w:rPr>
        <w:t xml:space="preserve"> three main objectives:</w:t>
      </w:r>
    </w:p>
    <w:p w14:paraId="26F9500D" w14:textId="77777777" w:rsidR="000107C3" w:rsidRPr="00F04C21" w:rsidRDefault="000107C3" w:rsidP="003B08E5">
      <w:pPr>
        <w:numPr>
          <w:ilvl w:val="0"/>
          <w:numId w:val="9"/>
        </w:numPr>
        <w:shd w:val="clear" w:color="auto" w:fill="FFFFFF"/>
        <w:overflowPunct/>
        <w:autoSpaceDE/>
        <w:autoSpaceDN/>
        <w:adjustRightInd/>
        <w:spacing w:before="100" w:beforeAutospacing="1" w:after="100" w:afterAutospacing="1"/>
        <w:ind w:left="1200"/>
        <w:rPr>
          <w:color w:val="000000" w:themeColor="text1"/>
          <w:sz w:val="24"/>
          <w:szCs w:val="24"/>
        </w:rPr>
      </w:pPr>
      <w:r w:rsidRPr="00F04C21">
        <w:rPr>
          <w:color w:val="000000" w:themeColor="text1"/>
          <w:sz w:val="24"/>
          <w:szCs w:val="24"/>
        </w:rPr>
        <w:lastRenderedPageBreak/>
        <w:t>safe roads, free from harm;</w:t>
      </w:r>
    </w:p>
    <w:p w14:paraId="4580CB1A" w14:textId="77777777" w:rsidR="000107C3" w:rsidRPr="00F04C21" w:rsidRDefault="000107C3" w:rsidP="003B08E5">
      <w:pPr>
        <w:numPr>
          <w:ilvl w:val="0"/>
          <w:numId w:val="9"/>
        </w:numPr>
        <w:shd w:val="clear" w:color="auto" w:fill="FFFFFF"/>
        <w:overflowPunct/>
        <w:autoSpaceDE/>
        <w:autoSpaceDN/>
        <w:adjustRightInd/>
        <w:spacing w:before="100" w:beforeAutospacing="1" w:after="100" w:afterAutospacing="1"/>
        <w:ind w:left="1200"/>
        <w:rPr>
          <w:color w:val="000000" w:themeColor="text1"/>
          <w:sz w:val="24"/>
          <w:szCs w:val="24"/>
        </w:rPr>
      </w:pPr>
      <w:r w:rsidRPr="00F04C21">
        <w:rPr>
          <w:color w:val="000000" w:themeColor="text1"/>
          <w:sz w:val="24"/>
          <w:szCs w:val="24"/>
        </w:rPr>
        <w:t>secure roads free from the threat of serious crime and terrorism;</w:t>
      </w:r>
    </w:p>
    <w:p w14:paraId="78FC901D" w14:textId="77777777" w:rsidR="000107C3" w:rsidRPr="005E483F" w:rsidRDefault="000107C3" w:rsidP="003B08E5">
      <w:pPr>
        <w:numPr>
          <w:ilvl w:val="0"/>
          <w:numId w:val="9"/>
        </w:numPr>
        <w:shd w:val="clear" w:color="auto" w:fill="FFFFFF"/>
        <w:overflowPunct/>
        <w:autoSpaceDE/>
        <w:autoSpaceDN/>
        <w:adjustRightInd/>
        <w:spacing w:before="100" w:beforeAutospacing="1" w:after="100" w:afterAutospacing="1"/>
        <w:ind w:left="1200"/>
        <w:rPr>
          <w:color w:val="000000" w:themeColor="text1"/>
          <w:sz w:val="24"/>
          <w:szCs w:val="24"/>
        </w:rPr>
      </w:pPr>
      <w:r w:rsidRPr="00F04C21">
        <w:rPr>
          <w:color w:val="000000" w:themeColor="text1"/>
          <w:sz w:val="24"/>
          <w:szCs w:val="24"/>
        </w:rPr>
        <w:t>efficient roads that promote public confidence and satisfactio</w:t>
      </w:r>
      <w:r w:rsidRPr="005E483F">
        <w:rPr>
          <w:color w:val="000000" w:themeColor="text1"/>
          <w:sz w:val="24"/>
          <w:szCs w:val="24"/>
        </w:rPr>
        <w:t>n</w:t>
      </w:r>
    </w:p>
    <w:p w14:paraId="0C31A96A" w14:textId="77777777" w:rsidR="000107C3" w:rsidRPr="005E483F" w:rsidRDefault="000107C3" w:rsidP="000107C3">
      <w:pPr>
        <w:rPr>
          <w:color w:val="000000" w:themeColor="text1"/>
          <w:sz w:val="24"/>
          <w:szCs w:val="24"/>
        </w:rPr>
      </w:pPr>
      <w:r w:rsidRPr="005E483F">
        <w:rPr>
          <w:color w:val="000000" w:themeColor="text1"/>
          <w:sz w:val="24"/>
          <w:szCs w:val="24"/>
        </w:rPr>
        <w:t>All three of these policing priorities can be negatively impacted by serious and organised crime gangs operating on the road network and so we need to look towards information and intelligence to help tip the scales back in our favour if we are to achieve these roads policing priorities</w:t>
      </w:r>
    </w:p>
    <w:p w14:paraId="683D0B2A" w14:textId="77777777" w:rsidR="000107C3" w:rsidRPr="005E483F" w:rsidRDefault="000107C3" w:rsidP="000107C3">
      <w:pPr>
        <w:rPr>
          <w:color w:val="000000" w:themeColor="text1"/>
          <w:sz w:val="24"/>
          <w:szCs w:val="24"/>
        </w:rPr>
      </w:pPr>
    </w:p>
    <w:p w14:paraId="08E24B4A" w14:textId="77777777" w:rsidR="000107C3" w:rsidRPr="00385861" w:rsidRDefault="000107C3" w:rsidP="000107C3">
      <w:pPr>
        <w:rPr>
          <w:b/>
          <w:bCs/>
          <w:color w:val="000000" w:themeColor="text1"/>
          <w:sz w:val="24"/>
          <w:szCs w:val="24"/>
        </w:rPr>
      </w:pPr>
      <w:r w:rsidRPr="00385861">
        <w:rPr>
          <w:b/>
          <w:bCs/>
          <w:color w:val="000000" w:themeColor="text1"/>
          <w:sz w:val="24"/>
          <w:szCs w:val="24"/>
        </w:rPr>
        <w:t>Intelligence:</w:t>
      </w:r>
    </w:p>
    <w:p w14:paraId="6C6F011D" w14:textId="77777777" w:rsidR="000107C3" w:rsidRPr="005E483F" w:rsidRDefault="000107C3" w:rsidP="000107C3">
      <w:pPr>
        <w:rPr>
          <w:color w:val="000000" w:themeColor="text1"/>
          <w:sz w:val="24"/>
          <w:szCs w:val="24"/>
        </w:rPr>
      </w:pPr>
    </w:p>
    <w:p w14:paraId="798AAE51" w14:textId="77777777" w:rsidR="000107C3" w:rsidRPr="005E483F" w:rsidRDefault="000107C3" w:rsidP="000107C3">
      <w:pPr>
        <w:overflowPunct/>
        <w:spacing w:after="200" w:line="276" w:lineRule="auto"/>
        <w:textAlignment w:val="auto"/>
        <w:rPr>
          <w:color w:val="000000" w:themeColor="text1"/>
          <w:sz w:val="24"/>
          <w:szCs w:val="24"/>
          <w:shd w:val="clear" w:color="auto" w:fill="FFFFFF"/>
        </w:rPr>
      </w:pPr>
      <w:r w:rsidRPr="005E483F">
        <w:rPr>
          <w:rFonts w:eastAsiaTheme="minorHAnsi"/>
          <w:color w:val="000000" w:themeColor="text1"/>
          <w:sz w:val="24"/>
          <w:szCs w:val="24"/>
          <w:lang w:val="en" w:eastAsia="en-US"/>
        </w:rPr>
        <w:t xml:space="preserve">The National Intelligence Model (NIM), </w:t>
      </w:r>
      <w:r w:rsidRPr="005E483F">
        <w:rPr>
          <w:rFonts w:eastAsiaTheme="minorHAnsi"/>
          <w:color w:val="000000" w:themeColor="text1"/>
          <w:sz w:val="24"/>
          <w:szCs w:val="24"/>
          <w:lang w:eastAsia="en-US"/>
        </w:rPr>
        <w:t xml:space="preserve">is used by all police forces in </w:t>
      </w:r>
      <w:r w:rsidRPr="005E483F">
        <w:rPr>
          <w:rFonts w:eastAsiaTheme="minorHAnsi"/>
          <w:color w:val="000000" w:themeColor="text1"/>
          <w:sz w:val="24"/>
          <w:szCs w:val="24"/>
          <w:lang w:val="en" w:eastAsia="en-US"/>
        </w:rPr>
        <w:t>England and Wales</w:t>
      </w:r>
      <w:r w:rsidRPr="005E483F">
        <w:rPr>
          <w:rFonts w:eastAsiaTheme="minorHAnsi"/>
          <w:color w:val="000000" w:themeColor="text1"/>
          <w:sz w:val="24"/>
          <w:szCs w:val="24"/>
          <w:lang w:eastAsia="en-US"/>
        </w:rPr>
        <w:t xml:space="preserve"> and acts as a </w:t>
      </w:r>
      <w:r w:rsidRPr="005E483F">
        <w:rPr>
          <w:rFonts w:eastAsiaTheme="minorHAnsi"/>
          <w:color w:val="000000" w:themeColor="text1"/>
          <w:sz w:val="24"/>
          <w:szCs w:val="24"/>
          <w:lang w:val="en" w:eastAsia="en-US"/>
        </w:rPr>
        <w:t xml:space="preserve">framework </w:t>
      </w:r>
      <w:r w:rsidRPr="005E483F">
        <w:rPr>
          <w:rFonts w:eastAsiaTheme="minorHAnsi"/>
          <w:color w:val="000000" w:themeColor="text1"/>
          <w:sz w:val="24"/>
          <w:szCs w:val="24"/>
          <w:lang w:eastAsia="en-US"/>
        </w:rPr>
        <w:t>from which to manage</w:t>
      </w:r>
      <w:r w:rsidRPr="005E483F">
        <w:rPr>
          <w:rFonts w:eastAsiaTheme="minorHAnsi"/>
          <w:color w:val="000000" w:themeColor="text1"/>
          <w:sz w:val="24"/>
          <w:szCs w:val="24"/>
          <w:lang w:val="en" w:eastAsia="en-US"/>
        </w:rPr>
        <w:t xml:space="preserve"> policing priorities</w:t>
      </w:r>
      <w:r w:rsidRPr="005E483F">
        <w:rPr>
          <w:rFonts w:eastAsiaTheme="minorHAnsi"/>
          <w:color w:val="000000" w:themeColor="text1"/>
          <w:sz w:val="24"/>
          <w:szCs w:val="24"/>
          <w:lang w:eastAsia="en-US"/>
        </w:rPr>
        <w:t xml:space="preserve"> such as those noted above. It is an Intelligence-led policing approach (ILP). Using this model, intelligence is gathered around a wide range of criminality including domestic incidents, arrests, criminal records, traffic stops, and OCG activity data. This then allows the UK's law enforcement agencies, such as the Police and National Crime Agency (NCA) to collate and analysis this data and can assist in strategically targeting this activity. </w:t>
      </w:r>
      <w:r w:rsidRPr="005E483F">
        <w:rPr>
          <w:color w:val="000000" w:themeColor="text1"/>
          <w:sz w:val="24"/>
          <w:szCs w:val="24"/>
          <w:shd w:val="clear" w:color="auto" w:fill="FFFFFF"/>
        </w:rPr>
        <w:t xml:space="preserve">This intelligence led approach is now considered as one of the most important law enforcement strategies to effectively fight and prevent crime, with it being a proactive approach to policing </w:t>
      </w:r>
    </w:p>
    <w:p w14:paraId="584E5222" w14:textId="40BF9599" w:rsidR="000107C3" w:rsidRPr="005E483F" w:rsidRDefault="000107C3" w:rsidP="000107C3">
      <w:pPr>
        <w:overflowPunct/>
        <w:spacing w:after="200" w:line="276" w:lineRule="auto"/>
        <w:textAlignment w:val="auto"/>
        <w:rPr>
          <w:rFonts w:eastAsiaTheme="minorHAnsi"/>
          <w:color w:val="000000" w:themeColor="text1"/>
          <w:sz w:val="24"/>
          <w:szCs w:val="24"/>
          <w:lang w:eastAsia="en-US"/>
        </w:rPr>
      </w:pPr>
      <w:r w:rsidRPr="005E483F">
        <w:rPr>
          <w:color w:val="000000" w:themeColor="text1"/>
          <w:sz w:val="24"/>
          <w:szCs w:val="24"/>
          <w:shd w:val="clear" w:color="auto" w:fill="FFFFFF"/>
        </w:rPr>
        <w:t xml:space="preserve">The idea behind driving </w:t>
      </w:r>
      <w:r w:rsidRPr="00CD1682">
        <w:rPr>
          <w:color w:val="000000" w:themeColor="text1"/>
          <w:sz w:val="24"/>
          <w:szCs w:val="24"/>
          <w:shd w:val="clear" w:color="auto" w:fill="FFFFFF"/>
        </w:rPr>
        <w:t xml:space="preserve">forward intelligence-led policing started in the 90’s and is designed around risk assessment and the management of that risk. </w:t>
      </w:r>
      <w:r w:rsidRPr="00CD1682">
        <w:rPr>
          <w:color w:val="000000" w:themeColor="text1"/>
          <w:spacing w:val="2"/>
          <w:sz w:val="24"/>
          <w:szCs w:val="24"/>
          <w:shd w:val="clear" w:color="auto" w:fill="FCFCFC"/>
        </w:rPr>
        <w:t xml:space="preserve">The approach uses data analysis and criminal intelligence to coordinate a working strategy which targets serious criminality and policing priorities. Although developed in the UK it is being used by countries worldwide. </w:t>
      </w:r>
      <w:r w:rsidR="00CD1682" w:rsidRPr="00CD1682">
        <w:rPr>
          <w:sz w:val="24"/>
          <w:szCs w:val="24"/>
          <w:shd w:val="clear" w:color="auto" w:fill="FFFFFF"/>
        </w:rPr>
        <w:t>(What is Intelligence-Led Policing? (ILP), 2021)</w:t>
      </w:r>
    </w:p>
    <w:p w14:paraId="4FB1D42B" w14:textId="77777777" w:rsidR="000107C3" w:rsidRPr="005E483F" w:rsidRDefault="000107C3" w:rsidP="000107C3">
      <w:pPr>
        <w:overflowPunct/>
        <w:spacing w:after="200" w:line="276" w:lineRule="auto"/>
        <w:textAlignment w:val="auto"/>
        <w:rPr>
          <w:rFonts w:eastAsiaTheme="minorHAnsi"/>
          <w:color w:val="000000" w:themeColor="text1"/>
          <w:sz w:val="24"/>
          <w:szCs w:val="24"/>
          <w:lang w:eastAsia="en-US"/>
        </w:rPr>
      </w:pPr>
      <w:r w:rsidRPr="005E483F">
        <w:rPr>
          <w:rFonts w:eastAsiaTheme="minorHAnsi"/>
          <w:color w:val="000000" w:themeColor="text1"/>
          <w:sz w:val="24"/>
          <w:szCs w:val="24"/>
          <w:lang w:eastAsia="en-US"/>
        </w:rPr>
        <w:t xml:space="preserve">The College of policing states that intelligence gathering is covered by a range of legislation including the following: </w:t>
      </w:r>
      <w:r w:rsidRPr="007C4C44">
        <w:rPr>
          <w:rFonts w:eastAsiaTheme="minorHAnsi"/>
          <w:color w:val="000000" w:themeColor="text1"/>
          <w:sz w:val="24"/>
          <w:szCs w:val="24"/>
          <w:lang w:eastAsia="en-US"/>
        </w:rPr>
        <w:t>Security Service Act 1989</w:t>
      </w:r>
      <w:r w:rsidRPr="005E483F">
        <w:rPr>
          <w:rFonts w:eastAsiaTheme="minorHAnsi"/>
          <w:color w:val="000000" w:themeColor="text1"/>
          <w:sz w:val="24"/>
          <w:szCs w:val="24"/>
          <w:lang w:eastAsia="en-US"/>
        </w:rPr>
        <w:t xml:space="preserve">, the </w:t>
      </w:r>
      <w:r w:rsidRPr="007C4C44">
        <w:rPr>
          <w:rFonts w:eastAsiaTheme="minorHAnsi"/>
          <w:color w:val="000000" w:themeColor="text1"/>
          <w:sz w:val="24"/>
          <w:szCs w:val="24"/>
          <w:lang w:eastAsia="en-US"/>
        </w:rPr>
        <w:t>Intelligence Services Act 1994 (ISA),</w:t>
      </w:r>
      <w:r w:rsidRPr="005E483F">
        <w:rPr>
          <w:rFonts w:eastAsiaTheme="minorHAnsi"/>
          <w:color w:val="000000" w:themeColor="text1"/>
          <w:sz w:val="24"/>
          <w:szCs w:val="24"/>
          <w:lang w:eastAsia="en-US"/>
        </w:rPr>
        <w:t xml:space="preserve"> the </w:t>
      </w:r>
      <w:r w:rsidRPr="007C4C44">
        <w:rPr>
          <w:rFonts w:eastAsiaTheme="minorHAnsi"/>
          <w:color w:val="000000" w:themeColor="text1"/>
          <w:sz w:val="24"/>
          <w:szCs w:val="24"/>
          <w:lang w:eastAsia="en-US"/>
        </w:rPr>
        <w:t>Regulation of Investigatory Powers Act 2000 (RIPA)</w:t>
      </w:r>
      <w:r w:rsidRPr="005E483F">
        <w:rPr>
          <w:rFonts w:eastAsiaTheme="minorHAnsi"/>
          <w:color w:val="000000" w:themeColor="text1"/>
          <w:sz w:val="24"/>
          <w:szCs w:val="24"/>
          <w:lang w:eastAsia="en-US"/>
        </w:rPr>
        <w:t xml:space="preserve"> and the </w:t>
      </w:r>
      <w:r w:rsidRPr="007C4C44">
        <w:rPr>
          <w:rFonts w:eastAsiaTheme="minorHAnsi"/>
          <w:color w:val="000000" w:themeColor="text1"/>
          <w:sz w:val="24"/>
          <w:szCs w:val="24"/>
          <w:lang w:eastAsia="en-US"/>
        </w:rPr>
        <w:t xml:space="preserve">Investigatory Powers Act 2016 </w:t>
      </w:r>
    </w:p>
    <w:p w14:paraId="74254C16" w14:textId="77777777" w:rsidR="000107C3" w:rsidRPr="005E483F" w:rsidRDefault="000107C3" w:rsidP="000107C3">
      <w:pPr>
        <w:overflowPunct/>
        <w:spacing w:after="200" w:line="276" w:lineRule="auto"/>
        <w:textAlignment w:val="auto"/>
        <w:rPr>
          <w:rFonts w:eastAsiaTheme="minorHAnsi"/>
          <w:color w:val="000000" w:themeColor="text1"/>
          <w:sz w:val="24"/>
          <w:szCs w:val="24"/>
          <w:lang w:eastAsia="en-US"/>
        </w:rPr>
      </w:pPr>
      <w:r w:rsidRPr="005E483F">
        <w:rPr>
          <w:rFonts w:eastAsiaTheme="minorHAnsi"/>
          <w:color w:val="000000" w:themeColor="text1"/>
          <w:sz w:val="24"/>
          <w:szCs w:val="24"/>
          <w:lang w:eastAsia="en-US"/>
        </w:rPr>
        <w:t>Intelligence Sources which feed into NIM include the following:</w:t>
      </w:r>
    </w:p>
    <w:p w14:paraId="55E4D95C" w14:textId="77777777" w:rsidR="000107C3" w:rsidRPr="00E858E4" w:rsidRDefault="000107C3" w:rsidP="003B08E5">
      <w:pPr>
        <w:numPr>
          <w:ilvl w:val="0"/>
          <w:numId w:val="10"/>
        </w:num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rPr>
        <w:t xml:space="preserve">Police forces </w:t>
      </w:r>
    </w:p>
    <w:p w14:paraId="47737184" w14:textId="77777777" w:rsidR="000107C3" w:rsidRPr="00E858E4" w:rsidRDefault="000107C3" w:rsidP="003B08E5">
      <w:pPr>
        <w:numPr>
          <w:ilvl w:val="0"/>
          <w:numId w:val="10"/>
        </w:num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rPr>
        <w:t>S</w:t>
      </w:r>
      <w:r w:rsidRPr="00E858E4">
        <w:rPr>
          <w:color w:val="000000" w:themeColor="text1"/>
          <w:sz w:val="24"/>
          <w:szCs w:val="24"/>
        </w:rPr>
        <w:t>pecialist closed sources</w:t>
      </w:r>
      <w:r w:rsidRPr="005E483F">
        <w:rPr>
          <w:color w:val="000000" w:themeColor="text1"/>
          <w:sz w:val="24"/>
          <w:szCs w:val="24"/>
        </w:rPr>
        <w:t xml:space="preserve"> such as </w:t>
      </w:r>
      <w:r w:rsidRPr="00E858E4">
        <w:rPr>
          <w:color w:val="000000" w:themeColor="text1"/>
          <w:sz w:val="24"/>
          <w:szCs w:val="24"/>
        </w:rPr>
        <w:t>financial intelligence, special branch intelligence,</w:t>
      </w:r>
      <w:r w:rsidRPr="005E483F">
        <w:rPr>
          <w:color w:val="000000" w:themeColor="text1"/>
          <w:sz w:val="24"/>
          <w:szCs w:val="24"/>
        </w:rPr>
        <w:t xml:space="preserve"> and prison intelligence</w:t>
      </w:r>
    </w:p>
    <w:p w14:paraId="32D6BFA7" w14:textId="77777777" w:rsidR="000107C3" w:rsidRPr="00E858E4" w:rsidRDefault="000107C3" w:rsidP="003B08E5">
      <w:pPr>
        <w:numPr>
          <w:ilvl w:val="0"/>
          <w:numId w:val="10"/>
        </w:num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rPr>
        <w:t>E</w:t>
      </w:r>
      <w:r w:rsidRPr="00E858E4">
        <w:rPr>
          <w:color w:val="000000" w:themeColor="text1"/>
          <w:sz w:val="24"/>
          <w:szCs w:val="24"/>
        </w:rPr>
        <w:t>xisting intelligence and analytical products</w:t>
      </w:r>
    </w:p>
    <w:p w14:paraId="73833651" w14:textId="77777777" w:rsidR="000107C3" w:rsidRPr="00E858E4" w:rsidRDefault="000107C3" w:rsidP="003B08E5">
      <w:pPr>
        <w:numPr>
          <w:ilvl w:val="0"/>
          <w:numId w:val="10"/>
        </w:num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rPr>
        <w:t>I</w:t>
      </w:r>
      <w:r w:rsidRPr="00E858E4">
        <w:rPr>
          <w:color w:val="000000" w:themeColor="text1"/>
          <w:sz w:val="24"/>
          <w:szCs w:val="24"/>
        </w:rPr>
        <w:t>nformation from partners, including the National Crime Agency (NCA), Her Majesty’s Revenue &amp; Customs (HMRC) and the UK Border Agency (UKBA)</w:t>
      </w:r>
    </w:p>
    <w:p w14:paraId="0BC7BAAA" w14:textId="77777777" w:rsidR="000107C3" w:rsidRPr="005E483F" w:rsidRDefault="000107C3" w:rsidP="003B08E5">
      <w:pPr>
        <w:numPr>
          <w:ilvl w:val="0"/>
          <w:numId w:val="10"/>
        </w:num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rPr>
        <w:t>O</w:t>
      </w:r>
      <w:r w:rsidRPr="00E858E4">
        <w:rPr>
          <w:color w:val="000000" w:themeColor="text1"/>
          <w:sz w:val="24"/>
          <w:szCs w:val="24"/>
        </w:rPr>
        <w:t>rganisations that are part of the local community safety partnership.</w:t>
      </w:r>
    </w:p>
    <w:p w14:paraId="0850BB57" w14:textId="77777777" w:rsidR="000107C3" w:rsidRPr="005E483F" w:rsidRDefault="000107C3" w:rsidP="000107C3">
      <w:pPr>
        <w:overflowPunct/>
        <w:autoSpaceDE/>
        <w:autoSpaceDN/>
        <w:adjustRightInd/>
        <w:spacing w:before="100" w:beforeAutospacing="1" w:after="100" w:afterAutospacing="1"/>
        <w:textAlignment w:val="auto"/>
        <w:rPr>
          <w:color w:val="000000" w:themeColor="text1"/>
          <w:sz w:val="24"/>
          <w:szCs w:val="24"/>
        </w:rPr>
      </w:pPr>
      <w:r w:rsidRPr="005E483F">
        <w:rPr>
          <w:color w:val="000000" w:themeColor="text1"/>
          <w:sz w:val="24"/>
          <w:szCs w:val="24"/>
          <w:shd w:val="clear" w:color="auto" w:fill="FFFFFF"/>
        </w:rPr>
        <w:lastRenderedPageBreak/>
        <w:t xml:space="preserve">The National Crime Agency places the number of known organised crime groups (OCGs) operating at around 6,000. By the end of 2015, the number of offenders in the mix had reached an eye-watering 50,000. The reason we know this is because of the Organised Crime Group Map (OCGM), a system used by all local police forces and other enforcement agencies to administrate and manage the response to known groups that are considered to be OCGs This approach is possible through the intelligence led policing activity. It should be noted that </w:t>
      </w:r>
      <w:r w:rsidRPr="005E483F">
        <w:rPr>
          <w:color w:val="000000" w:themeColor="text1"/>
          <w:sz w:val="24"/>
          <w:szCs w:val="24"/>
        </w:rPr>
        <w:t>When Intelligence is shared between agencies, it must always be proportionate and carried out in accordance with the principles of the Human Rights Act 1998 (Legistlation.co.uk, N.D)</w:t>
      </w:r>
    </w:p>
    <w:p w14:paraId="1C2FB932" w14:textId="77777777" w:rsidR="000107C3" w:rsidRPr="00385861" w:rsidRDefault="000107C3" w:rsidP="000107C3">
      <w:pPr>
        <w:overflowPunct/>
        <w:autoSpaceDE/>
        <w:autoSpaceDN/>
        <w:adjustRightInd/>
        <w:spacing w:before="100" w:beforeAutospacing="1" w:after="100" w:afterAutospacing="1"/>
        <w:textAlignment w:val="auto"/>
        <w:rPr>
          <w:b/>
          <w:bCs/>
          <w:color w:val="000000" w:themeColor="text1"/>
          <w:sz w:val="24"/>
          <w:szCs w:val="24"/>
          <w:shd w:val="clear" w:color="auto" w:fill="FFFFFF"/>
        </w:rPr>
      </w:pPr>
      <w:r w:rsidRPr="00385861">
        <w:rPr>
          <w:b/>
          <w:bCs/>
          <w:color w:val="000000" w:themeColor="text1"/>
          <w:sz w:val="24"/>
          <w:szCs w:val="24"/>
          <w:shd w:val="clear" w:color="auto" w:fill="FFFFFF"/>
        </w:rPr>
        <w:t>ANPR</w:t>
      </w:r>
    </w:p>
    <w:p w14:paraId="6DE07CAB" w14:textId="77777777" w:rsidR="000107C3" w:rsidRPr="005E483F" w:rsidRDefault="000107C3" w:rsidP="000107C3">
      <w:pPr>
        <w:overflowPunct/>
        <w:autoSpaceDE/>
        <w:autoSpaceDN/>
        <w:adjustRightInd/>
        <w:spacing w:before="100" w:beforeAutospacing="1" w:after="100" w:afterAutospacing="1"/>
        <w:textAlignment w:val="auto"/>
        <w:rPr>
          <w:color w:val="000000" w:themeColor="text1"/>
          <w:sz w:val="24"/>
          <w:szCs w:val="24"/>
          <w:shd w:val="clear" w:color="auto" w:fill="FFFFFF"/>
        </w:rPr>
      </w:pPr>
      <w:r w:rsidRPr="005E483F">
        <w:rPr>
          <w:color w:val="000000" w:themeColor="text1"/>
          <w:sz w:val="24"/>
          <w:szCs w:val="24"/>
          <w:shd w:val="clear" w:color="auto" w:fill="FFFFFF"/>
        </w:rPr>
        <w:t xml:space="preserve">Harnessing the power of the ILP approach, ANPR provides the police with one of the most powerful tools in its technological arsenal. </w:t>
      </w:r>
    </w:p>
    <w:p w14:paraId="581B8D3A" w14:textId="77777777" w:rsidR="000107C3" w:rsidRPr="005E483F" w:rsidRDefault="000107C3" w:rsidP="000107C3">
      <w:pPr>
        <w:overflowPunct/>
        <w:autoSpaceDE/>
        <w:autoSpaceDN/>
        <w:adjustRightInd/>
        <w:spacing w:before="100" w:beforeAutospacing="1" w:after="100" w:afterAutospacing="1"/>
        <w:textAlignment w:val="auto"/>
        <w:rPr>
          <w:rStyle w:val="hgkelc"/>
          <w:color w:val="000000" w:themeColor="text1"/>
          <w:sz w:val="24"/>
          <w:szCs w:val="24"/>
          <w:shd w:val="clear" w:color="auto" w:fill="FFFFFF"/>
        </w:rPr>
      </w:pPr>
      <w:r w:rsidRPr="005E483F">
        <w:rPr>
          <w:color w:val="000000" w:themeColor="text1"/>
          <w:sz w:val="24"/>
          <w:szCs w:val="24"/>
          <w:shd w:val="clear" w:color="auto" w:fill="FFFFFF"/>
        </w:rPr>
        <w:t xml:space="preserve">Rather than just being a tool for fining customers parked too long in Tesco, ANPR or </w:t>
      </w:r>
      <w:r w:rsidRPr="005E483F">
        <w:rPr>
          <w:rStyle w:val="hgkelc"/>
          <w:color w:val="000000" w:themeColor="text1"/>
          <w:sz w:val="24"/>
          <w:szCs w:val="24"/>
          <w:shd w:val="clear" w:color="auto" w:fill="FFFFFF"/>
        </w:rPr>
        <w:t xml:space="preserve">Automatic Number Plate Recognition is a sophisticated camera technology backed by sophisticated software which has a very powerful policing purpose. The ANPR system automatically reads vehicle registration marks (VRMs) using a UK network of approximately 11,000 cameras placed across the Strategic Roads Network (police.uk, N.D) and compares it against a database. Once a vehicle has been identified through intelligence or other means as being suspicious is “pinged” on one of these cameras, Police and other crime agencies can then use this as a tactical option to disrupt, prevent and detect criminal activity by tracking the movements of the offending or suspicious vehicle. </w:t>
      </w:r>
    </w:p>
    <w:p w14:paraId="3405D37F" w14:textId="77777777" w:rsidR="000107C3" w:rsidRPr="005E483F" w:rsidRDefault="000107C3" w:rsidP="000107C3">
      <w:pPr>
        <w:overflowPunct/>
        <w:autoSpaceDE/>
        <w:autoSpaceDN/>
        <w:adjustRightInd/>
        <w:spacing w:before="100" w:beforeAutospacing="1" w:after="100" w:afterAutospacing="1"/>
        <w:textAlignment w:val="auto"/>
        <w:rPr>
          <w:color w:val="000000" w:themeColor="text1"/>
          <w:sz w:val="24"/>
          <w:szCs w:val="24"/>
          <w:shd w:val="clear" w:color="auto" w:fill="FFFFFF"/>
        </w:rPr>
      </w:pPr>
      <w:r w:rsidRPr="005E483F">
        <w:rPr>
          <w:rStyle w:val="hgkelc"/>
          <w:color w:val="000000" w:themeColor="text1"/>
          <w:sz w:val="24"/>
          <w:szCs w:val="24"/>
          <w:shd w:val="clear" w:color="auto" w:fill="FFFFFF"/>
        </w:rPr>
        <w:t>As well as being accessed at centralised locations, ANPR terminals can provide real time data to roads policing vehicles, allowing them to proactively monitor the road as they drive. This information can inform the officer of any flagged offences and instigate a stop of the vehicle under Section 163 the Road Traffic Act 1988 (legistlation.gov.uk, N.D) again potentially disrupting potential criminal activity.</w:t>
      </w:r>
    </w:p>
    <w:p w14:paraId="5E8F786A" w14:textId="77777777" w:rsidR="000107C3" w:rsidRPr="005E483F" w:rsidRDefault="000107C3" w:rsidP="000107C3">
      <w:pPr>
        <w:shd w:val="clear" w:color="auto" w:fill="FDFCFC"/>
        <w:overflowPunct/>
        <w:autoSpaceDE/>
        <w:autoSpaceDN/>
        <w:adjustRightInd/>
        <w:spacing w:before="100" w:beforeAutospacing="1" w:after="100" w:afterAutospacing="1" w:line="336" w:lineRule="atLeast"/>
        <w:rPr>
          <w:color w:val="000000" w:themeColor="text1"/>
          <w:sz w:val="24"/>
          <w:szCs w:val="24"/>
        </w:rPr>
      </w:pPr>
      <w:r w:rsidRPr="005E483F">
        <w:rPr>
          <w:color w:val="000000" w:themeColor="text1"/>
          <w:sz w:val="24"/>
          <w:szCs w:val="24"/>
          <w:shd w:val="clear" w:color="auto" w:fill="FFFFFF"/>
        </w:rPr>
        <w:t>There have been concerns around data protection as the</w:t>
      </w:r>
      <w:r w:rsidRPr="005E483F">
        <w:rPr>
          <w:color w:val="000000" w:themeColor="text1"/>
          <w:sz w:val="24"/>
          <w:szCs w:val="24"/>
        </w:rPr>
        <w:t xml:space="preserve"> 11,000 cameras’ currently capture approximately</w:t>
      </w:r>
      <w:r w:rsidRPr="00A47F13">
        <w:rPr>
          <w:color w:val="000000" w:themeColor="text1"/>
          <w:sz w:val="24"/>
          <w:szCs w:val="24"/>
        </w:rPr>
        <w:t xml:space="preserve"> 50 million ANPR ‘read’ records to national ANPR systems daily. ANPR data from each police force is stored together with similar data from other forces for a period of one year</w:t>
      </w:r>
      <w:r w:rsidRPr="005E483F">
        <w:rPr>
          <w:color w:val="000000" w:themeColor="text1"/>
          <w:sz w:val="24"/>
          <w:szCs w:val="24"/>
        </w:rPr>
        <w:t xml:space="preserve"> and is highly regulated and used only for a policing purpose</w:t>
      </w:r>
      <w:r w:rsidRPr="00A47F13">
        <w:rPr>
          <w:color w:val="000000" w:themeColor="text1"/>
          <w:sz w:val="24"/>
          <w:szCs w:val="24"/>
        </w:rPr>
        <w:t>.</w:t>
      </w:r>
      <w:r w:rsidRPr="005E483F">
        <w:rPr>
          <w:color w:val="000000" w:themeColor="text1"/>
          <w:sz w:val="24"/>
          <w:szCs w:val="24"/>
        </w:rPr>
        <w:t xml:space="preserve"> (Police.uk N.D)</w:t>
      </w:r>
    </w:p>
    <w:p w14:paraId="410B6D13" w14:textId="77777777" w:rsidR="000107C3" w:rsidRPr="005E483F" w:rsidRDefault="000107C3" w:rsidP="000107C3">
      <w:pPr>
        <w:shd w:val="clear" w:color="auto" w:fill="FDFCFC"/>
        <w:overflowPunct/>
        <w:autoSpaceDE/>
        <w:autoSpaceDN/>
        <w:adjustRightInd/>
        <w:spacing w:before="100" w:beforeAutospacing="1" w:after="100" w:afterAutospacing="1" w:line="336" w:lineRule="atLeast"/>
        <w:rPr>
          <w:color w:val="000000" w:themeColor="text1"/>
          <w:sz w:val="24"/>
          <w:szCs w:val="24"/>
          <w:shd w:val="clear" w:color="auto" w:fill="FFFFFF"/>
        </w:rPr>
      </w:pPr>
      <w:r w:rsidRPr="005E483F">
        <w:rPr>
          <w:color w:val="000000" w:themeColor="text1"/>
          <w:sz w:val="24"/>
          <w:szCs w:val="24"/>
          <w:shd w:val="clear" w:color="auto" w:fill="FFFFFF"/>
        </w:rPr>
        <w:t xml:space="preserve">The importance of ANPR has been in the news just recently, with regards to the Sarah Everard Murder investigation. The car used to allegedly abduct her is also believed to have been hired, with its movements tracked by the ANPR cameras from the scene. This could prove vital in the murder investigation and similar tracking has proved critical in helping to solve thousands of crimes across the UK. It is not however infallible, with one of the biggest flaws being exploited by more sophisticated criminals. Provided the number plate is visible (that being another issue), the camera will read the VRM and link to the registered vehicle. OCG’s will regularly use a number of cloned plates on their vehicles and switch them to prevent tracking. This makes local intel gathered all the more vital. Dirty lenses and special </w:t>
      </w:r>
      <w:r w:rsidRPr="005E483F">
        <w:rPr>
          <w:color w:val="000000" w:themeColor="text1"/>
          <w:sz w:val="24"/>
          <w:szCs w:val="24"/>
          <w:shd w:val="clear" w:color="auto" w:fill="FFFFFF"/>
        </w:rPr>
        <w:lastRenderedPageBreak/>
        <w:t>reflective plates can also make the system fail. The pro’s however, far outweigh the cons. The cameras are relatively cheap to deploy, can be deployed quickly and using mobile devices for area specific operations, they are secure, secure (able to track multiple vehicles simultaneously are always digitally monitored and easily checked (unlike manually reviewing CCTV) and primarily and most importantly, it has shown a high success rate in helping to solve crime and disrupt criminality, often before it has occurred, making it an extremely powerful and flexible tool.</w:t>
      </w:r>
    </w:p>
    <w:p w14:paraId="6E644153" w14:textId="77777777" w:rsidR="000107C3" w:rsidRPr="00385861" w:rsidRDefault="000107C3" w:rsidP="000107C3">
      <w:pPr>
        <w:rPr>
          <w:b/>
          <w:bCs/>
          <w:color w:val="000000" w:themeColor="text1"/>
          <w:sz w:val="24"/>
          <w:szCs w:val="24"/>
        </w:rPr>
      </w:pPr>
      <w:r w:rsidRPr="00385861">
        <w:rPr>
          <w:b/>
          <w:bCs/>
          <w:color w:val="000000" w:themeColor="text1"/>
          <w:sz w:val="24"/>
          <w:szCs w:val="24"/>
        </w:rPr>
        <w:t>Conclusion</w:t>
      </w:r>
    </w:p>
    <w:p w14:paraId="172AFBAD" w14:textId="77777777" w:rsidR="000107C3" w:rsidRPr="005E483F" w:rsidRDefault="000107C3" w:rsidP="000107C3">
      <w:pPr>
        <w:rPr>
          <w:color w:val="000000" w:themeColor="text1"/>
          <w:sz w:val="24"/>
          <w:szCs w:val="24"/>
        </w:rPr>
      </w:pPr>
    </w:p>
    <w:p w14:paraId="6705CC53" w14:textId="77777777" w:rsidR="000107C3" w:rsidRPr="005E483F" w:rsidRDefault="000107C3" w:rsidP="000107C3">
      <w:pPr>
        <w:rPr>
          <w:color w:val="000000" w:themeColor="text1"/>
          <w:sz w:val="24"/>
          <w:szCs w:val="24"/>
        </w:rPr>
      </w:pPr>
      <w:r w:rsidRPr="005E483F">
        <w:rPr>
          <w:color w:val="000000" w:themeColor="text1"/>
          <w:sz w:val="24"/>
          <w:szCs w:val="24"/>
        </w:rPr>
        <w:t>Road’s policing and its role in disrupting serious and organised crime, is underpinned by the effective gathering and use of information and intelligence and requires a multi-agency approach to information sharing. The limited roads policing presence makes this a real challenge and the lack of officers also reduces a visible presence on the roads, which can be observed by the public.</w:t>
      </w:r>
    </w:p>
    <w:p w14:paraId="647C79FF" w14:textId="77777777" w:rsidR="000107C3" w:rsidRPr="005E483F" w:rsidRDefault="000107C3" w:rsidP="000107C3">
      <w:pPr>
        <w:rPr>
          <w:color w:val="000000" w:themeColor="text1"/>
          <w:sz w:val="24"/>
          <w:szCs w:val="24"/>
        </w:rPr>
      </w:pPr>
    </w:p>
    <w:p w14:paraId="1661106B" w14:textId="77777777" w:rsidR="000107C3" w:rsidRPr="005E483F" w:rsidRDefault="000107C3" w:rsidP="000107C3">
      <w:pPr>
        <w:rPr>
          <w:color w:val="000000" w:themeColor="text1"/>
          <w:sz w:val="24"/>
          <w:szCs w:val="24"/>
        </w:rPr>
      </w:pPr>
      <w:r w:rsidRPr="005E483F">
        <w:rPr>
          <w:color w:val="000000" w:themeColor="text1"/>
          <w:sz w:val="24"/>
          <w:szCs w:val="24"/>
        </w:rPr>
        <w:t xml:space="preserve">ANPR cameras are a powerful tool which have undoubtedly proven an invaluable resource to all police forces in the UK but it must be backed up by officer numbers and given the 20,000 new recruits currently coming through, it would surely be beneficia to see some of this resource being deployed to the Roads Policing Units. Ultimately a modern, well-resourced police force, working with an intelligence led approach seems well placed to tackle the criminality of today and the future but this will not replace human intelligence which drives the system and police officers on the roads.  </w:t>
      </w:r>
    </w:p>
    <w:p w14:paraId="24BF981D" w14:textId="77777777" w:rsidR="000107C3" w:rsidRPr="00A47F13" w:rsidRDefault="000107C3" w:rsidP="000107C3">
      <w:pPr>
        <w:shd w:val="clear" w:color="auto" w:fill="FDFCFC"/>
        <w:overflowPunct/>
        <w:autoSpaceDE/>
        <w:autoSpaceDN/>
        <w:adjustRightInd/>
        <w:spacing w:before="100" w:beforeAutospacing="1" w:after="100" w:afterAutospacing="1" w:line="336" w:lineRule="atLeast"/>
        <w:rPr>
          <w:color w:val="000000" w:themeColor="text1"/>
          <w:sz w:val="24"/>
          <w:szCs w:val="24"/>
          <w:shd w:val="clear" w:color="auto" w:fill="FFFFFF"/>
        </w:rPr>
      </w:pPr>
      <w:r w:rsidRPr="005E483F">
        <w:rPr>
          <w:color w:val="000000" w:themeColor="text1"/>
          <w:sz w:val="24"/>
          <w:szCs w:val="24"/>
          <w:shd w:val="clear" w:color="auto" w:fill="FFFFFF"/>
        </w:rPr>
        <w:t>(1417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footerReference w:type="default" r:id="rId20"/>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4457AB" w14:textId="220A4D81" w:rsidR="00C65D80" w:rsidRPr="00063113" w:rsidRDefault="00F278BA" w:rsidP="00C65D80">
            <w:r>
              <w:rPr>
                <w:sz w:val="22"/>
                <w:szCs w:val="22"/>
                <w:lang w:eastAsia="zh-TW"/>
              </w:rPr>
              <w:t xml:space="preserve">Although I have completed my hub attachment, with the advent of the new disclosure processes I need to sharpen up my case file building again as my experience has already faded. The changes made in January make this more challenging </w:t>
            </w:r>
          </w:p>
          <w:p w14:paraId="5C20C1CE" w14:textId="44E42E36" w:rsidR="00FE5420" w:rsidRPr="00FE5420" w:rsidRDefault="00FE5420" w:rsidP="00FE5420">
            <w:pPr>
              <w:overflowPunct/>
              <w:autoSpaceDE/>
              <w:autoSpaceDN/>
              <w:adjustRightInd/>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ED9586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41DF87B" w14:textId="77777777" w:rsidR="00F278BA" w:rsidRDefault="00F278BA" w:rsidP="00FE5420">
            <w:pPr>
              <w:overflowPunct/>
              <w:autoSpaceDE/>
              <w:autoSpaceDN/>
              <w:adjustRightInd/>
              <w:rPr>
                <w:sz w:val="24"/>
                <w:szCs w:val="24"/>
                <w:lang w:eastAsia="zh-TW"/>
              </w:rPr>
            </w:pPr>
          </w:p>
          <w:p w14:paraId="084D2D24" w14:textId="6CD27799" w:rsidR="00F278BA" w:rsidRPr="00FE5420" w:rsidRDefault="00F278BA"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6F6AA8F" w14:textId="77777777" w:rsidR="00F278BA" w:rsidRDefault="00FE5420" w:rsidP="00FE5420">
            <w:pPr>
              <w:overflowPunct/>
              <w:autoSpaceDE/>
              <w:autoSpaceDN/>
              <w:adjustRightInd/>
              <w:rPr>
                <w:sz w:val="22"/>
                <w:szCs w:val="22"/>
                <w:lang w:eastAsia="zh-TW"/>
              </w:rPr>
            </w:pPr>
            <w:r w:rsidRPr="00FE5420">
              <w:rPr>
                <w:sz w:val="22"/>
                <w:szCs w:val="22"/>
                <w:lang w:eastAsia="zh-TW"/>
              </w:rPr>
              <w:t>5-7</w:t>
            </w:r>
          </w:p>
          <w:p w14:paraId="56BAF787" w14:textId="77777777" w:rsidR="00F278BA" w:rsidRDefault="00F278BA" w:rsidP="00FE5420">
            <w:pPr>
              <w:overflowPunct/>
              <w:autoSpaceDE/>
              <w:autoSpaceDN/>
              <w:adjustRightInd/>
              <w:rPr>
                <w:sz w:val="22"/>
                <w:szCs w:val="22"/>
                <w:lang w:eastAsia="zh-TW"/>
              </w:rPr>
            </w:pPr>
          </w:p>
          <w:p w14:paraId="0BCB15AA" w14:textId="5DB6D8A6" w:rsidR="00FE5420" w:rsidRPr="00FE5420" w:rsidRDefault="00F278BA"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6AD2780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278BA">
              <w:rPr>
                <w:sz w:val="22"/>
                <w:szCs w:val="22"/>
                <w:lang w:eastAsia="zh-TW"/>
              </w:rPr>
              <w:t xml:space="preserve">This is something which I can instigate myself. There are a number of arrests I have made and handed to the hub. I plan to review these I instances and learn from the files build around these cases. I may also ask my sergeant to take a few more hands on and get a few more files done.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3B72D517" w:rsidR="00FE5420" w:rsidRPr="004127F9" w:rsidRDefault="004127F9" w:rsidP="00FE5420">
            <w:pPr>
              <w:overflowPunct/>
              <w:autoSpaceDE/>
              <w:autoSpaceDN/>
              <w:adjustRightInd/>
              <w:rPr>
                <w:sz w:val="22"/>
                <w:szCs w:val="22"/>
                <w:lang w:eastAsia="zh-TW"/>
              </w:rPr>
            </w:pPr>
            <w:r>
              <w:rPr>
                <w:sz w:val="22"/>
                <w:szCs w:val="22"/>
                <w:lang w:eastAsia="zh-TW"/>
              </w:rPr>
              <w:t>I would like to complete my Taser course at the earliest opportunity as well as PNC training if possible</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7C8B145" w14:textId="4EE5E21C" w:rsidR="00FE5420" w:rsidRDefault="00FE5420" w:rsidP="00FE5420">
            <w:pPr>
              <w:overflowPunct/>
              <w:autoSpaceDE/>
              <w:autoSpaceDN/>
              <w:adjustRightInd/>
              <w:rPr>
                <w:sz w:val="22"/>
                <w:szCs w:val="22"/>
                <w:lang w:eastAsia="zh-TW"/>
              </w:rPr>
            </w:pPr>
            <w:r w:rsidRPr="00FE5420">
              <w:rPr>
                <w:sz w:val="22"/>
                <w:szCs w:val="22"/>
                <w:lang w:eastAsia="zh-TW"/>
              </w:rPr>
              <w:t>1-4 </w:t>
            </w:r>
          </w:p>
          <w:p w14:paraId="64203E5C" w14:textId="77777777" w:rsidR="004127F9" w:rsidRDefault="004127F9" w:rsidP="00FE5420">
            <w:pPr>
              <w:overflowPunct/>
              <w:autoSpaceDE/>
              <w:autoSpaceDN/>
              <w:adjustRightInd/>
              <w:rPr>
                <w:sz w:val="22"/>
                <w:szCs w:val="22"/>
                <w:lang w:eastAsia="zh-TW"/>
              </w:rPr>
            </w:pPr>
          </w:p>
          <w:p w14:paraId="47F44B26" w14:textId="494584CC" w:rsidR="004127F9" w:rsidRPr="00FE5420" w:rsidRDefault="004127F9" w:rsidP="00FE5420">
            <w:pPr>
              <w:overflowPunct/>
              <w:autoSpaceDE/>
              <w:autoSpaceDN/>
              <w:adjustRightInd/>
              <w:rPr>
                <w:rFonts w:ascii="Times New Roman" w:hAnsi="Times New Roman" w:cs="Times New Roman"/>
                <w:sz w:val="24"/>
                <w:szCs w:val="24"/>
                <w:lang w:eastAsia="zh-TW"/>
              </w:rPr>
            </w:pPr>
            <w:r>
              <w:rPr>
                <w:sz w:val="24"/>
                <w:szCs w:val="24"/>
                <w:lang w:eastAsia="zh-TW"/>
              </w:rPr>
              <w:t>1</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4BEBDF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A85D70D" w14:textId="77777777" w:rsidR="004127F9" w:rsidRDefault="004127F9" w:rsidP="00FE5420">
            <w:pPr>
              <w:overflowPunct/>
              <w:autoSpaceDE/>
              <w:autoSpaceDN/>
              <w:adjustRightInd/>
              <w:rPr>
                <w:sz w:val="24"/>
                <w:szCs w:val="24"/>
                <w:lang w:eastAsia="zh-TW"/>
              </w:rPr>
            </w:pPr>
          </w:p>
          <w:p w14:paraId="33334C9E" w14:textId="19C40AB3" w:rsidR="004127F9" w:rsidRPr="00FE5420" w:rsidRDefault="004127F9"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25CEDC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127F9">
              <w:rPr>
                <w:sz w:val="22"/>
                <w:szCs w:val="22"/>
                <w:lang w:eastAsia="zh-TW"/>
              </w:rPr>
              <w:t xml:space="preserve">I have been told that I am able to request these training courses after I have been on response for a year. My Sergeant has already explained this will be progressed in the coming months. I will be reading up and preparing for the courses as best as I can once I have dates.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214B73F"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4127F9">
              <w:rPr>
                <w:b/>
                <w:bCs/>
                <w:sz w:val="22"/>
                <w:szCs w:val="22"/>
                <w:lang w:eastAsia="zh-TW"/>
              </w:rPr>
              <w:t>Traffic offences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0BAF4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322FC1B" w14:textId="77777777" w:rsidR="004127F9" w:rsidRDefault="004127F9" w:rsidP="00FE5420">
            <w:pPr>
              <w:overflowPunct/>
              <w:autoSpaceDE/>
              <w:autoSpaceDN/>
              <w:adjustRightInd/>
              <w:rPr>
                <w:sz w:val="24"/>
                <w:szCs w:val="24"/>
                <w:lang w:eastAsia="zh-TW"/>
              </w:rPr>
            </w:pPr>
          </w:p>
          <w:p w14:paraId="230C84FC" w14:textId="77777777" w:rsidR="004127F9" w:rsidRDefault="004127F9" w:rsidP="00FE5420">
            <w:pPr>
              <w:overflowPunct/>
              <w:autoSpaceDE/>
              <w:autoSpaceDN/>
              <w:adjustRightInd/>
              <w:rPr>
                <w:sz w:val="24"/>
                <w:szCs w:val="24"/>
                <w:lang w:eastAsia="zh-TW"/>
              </w:rPr>
            </w:pPr>
          </w:p>
          <w:p w14:paraId="4AA59636" w14:textId="1201FA64" w:rsidR="004127F9" w:rsidRPr="00FE5420" w:rsidRDefault="004127F9"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2A4D04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E3F1F28" w14:textId="77777777" w:rsidR="004127F9" w:rsidRDefault="004127F9" w:rsidP="00FE5420">
            <w:pPr>
              <w:overflowPunct/>
              <w:autoSpaceDE/>
              <w:autoSpaceDN/>
              <w:adjustRightInd/>
              <w:rPr>
                <w:sz w:val="24"/>
                <w:szCs w:val="24"/>
                <w:lang w:eastAsia="zh-TW"/>
              </w:rPr>
            </w:pPr>
          </w:p>
          <w:p w14:paraId="6A0DDF4F" w14:textId="77777777" w:rsidR="004127F9" w:rsidRDefault="004127F9" w:rsidP="00FE5420">
            <w:pPr>
              <w:overflowPunct/>
              <w:autoSpaceDE/>
              <w:autoSpaceDN/>
              <w:adjustRightInd/>
              <w:rPr>
                <w:sz w:val="24"/>
                <w:szCs w:val="24"/>
                <w:lang w:eastAsia="zh-TW"/>
              </w:rPr>
            </w:pPr>
          </w:p>
          <w:p w14:paraId="19ACC4DF" w14:textId="4B7B367E" w:rsidR="004127F9" w:rsidRPr="00FE5420" w:rsidRDefault="004127F9"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D189D5C" w:rsidR="00FE5420" w:rsidRPr="00FE5420" w:rsidRDefault="004127F9" w:rsidP="00FE5420">
            <w:pPr>
              <w:overflowPunct/>
              <w:autoSpaceDE/>
              <w:autoSpaceDN/>
              <w:adjustRightInd/>
              <w:rPr>
                <w:rFonts w:ascii="Times New Roman" w:hAnsi="Times New Roman" w:cs="Times New Roman"/>
                <w:sz w:val="24"/>
                <w:szCs w:val="24"/>
                <w:lang w:eastAsia="zh-TW"/>
              </w:rPr>
            </w:pPr>
            <w:r>
              <w:rPr>
                <w:sz w:val="22"/>
                <w:szCs w:val="22"/>
                <w:lang w:eastAsia="zh-TW"/>
              </w:rPr>
              <w:t>I am yet to seize a vehicle. Due to the restrictions around covid and the lower volumes of traffic on the road, the opportunity has not presented itself. I have pulled a few cars and have had 2xDIC’s but traffic as a whole is a weakness due to lack of exposure. Looking forward to my traffic attachment.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4D4A9EA1"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C65D80">
        <w:rPr>
          <w:rStyle w:val="normaltextrun"/>
          <w:rFonts w:ascii="Arial" w:hAnsi="Arial" w:cs="Arial"/>
          <w:color w:val="000000"/>
        </w:rPr>
        <w:t>Alex Gregory</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0FA8EDE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C65D80">
        <w:rPr>
          <w:rStyle w:val="normaltextrun"/>
          <w:rFonts w:ascii="Arial" w:hAnsi="Arial" w:cs="Arial"/>
          <w:color w:val="000000"/>
        </w:rPr>
        <w:t xml:space="preserve"> 05/04/21</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01350D9C" w:rsidR="6A1ACC1F" w:rsidRDefault="6A1ACC1F" w:rsidP="00B459FC"/>
    <w:p w14:paraId="6B57B970" w14:textId="1F71FE7E" w:rsidR="001E360E" w:rsidRDefault="001E360E" w:rsidP="00B459FC"/>
    <w:p w14:paraId="03D313F9"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Burnett, M. E., Sheard, I. and St Clair-Thompson, H. (2019) ‘The prevalence of compassion fatigue, compassion satisfaction and perceived stress, and their relationships with mental toughness, individual differences and number of self-care actions in a UK police force’, Police Practice and Research, 21(4), pp 383-400</w:t>
      </w:r>
    </w:p>
    <w:p w14:paraId="53B1EFBA"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Cockcroft, T. (2013) Police Culture: Themes and Concepts. Oxon: Routledge.</w:t>
      </w:r>
    </w:p>
    <w:p w14:paraId="6C469C38"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Cockcroft, T. (2019) ‘Police Culture and Police Leadership’, Police Leadership, pp 23-45</w:t>
      </w:r>
    </w:p>
    <w:p w14:paraId="6BE3EE87"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Cooper, C. L., Davidson, M. J. and Robinson, P. (1982) ’ Stress in the police service.’, Journal of Occupational medicine, 24(1), pp 30-36.</w:t>
      </w:r>
    </w:p>
    <w:p w14:paraId="22429752"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Cox, C. and Kirby, S. (2018) ‘Can higher education reduce the negative consequences of police occupational culture amongst new recruits?’, Policing: An International Journal, 41(5).</w:t>
      </w:r>
    </w:p>
    <w:p w14:paraId="6FB3FC61"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Demou, E., Hale, H. and Hunt, K. (2020) ‘Understanding the mental health and wellbeing needs of police officers and staff in Scotland’, Police Practice and Research, 21(6), 702-716.</w:t>
      </w:r>
    </w:p>
    <w:p w14:paraId="66E5FC0A"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Dowler, K. and Zawilski, V. (2007) ‘Public perceptions of police misconduct and discrimination: Examining the impact of media consumption’, Journal of Criminal Justice, 35(2), pp 193-202.</w:t>
      </w:r>
    </w:p>
    <w:p w14:paraId="2002ED91"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Gershon, R. R. M., Barocas, B., Canton, A. N., et al, (2008) ‘Mental, Physical, and Behavioral Outcomes Associated With Perceived Work Stress in Police Officers’, Criminal Justice and Behaviour, 36(3).</w:t>
      </w:r>
    </w:p>
    <w:p w14:paraId="2B6096AA"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 xml:space="preserve">Ipsos Mori (2018) Public Perceptions of Policing in England and Wales 2017. Available At https://www.ipsos.com/sites/default/files/ct/publication/documents/2017-12/public-perceptions-of-policing-in-england-and-wales-2017.pdf (Accessed 5th April 2021). </w:t>
      </w:r>
    </w:p>
    <w:p w14:paraId="3380BA12"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Jablonowski, L. (2017) ‘Healthy organizational culture – healthy employees? Effectiveness of organizational culture on perceived health of German police officers’, International Journal of Police Science and Management. 19(3).</w:t>
      </w:r>
    </w:p>
    <w:p w14:paraId="6C6F14DC"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Jackson, J. and Bradford, B. (2010) ‘What is Trust and Confidence in the Police?’, Policing, 4(3), pp 241-248.</w:t>
      </w:r>
    </w:p>
    <w:p w14:paraId="7C803155"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Keech, J. J., Cole, K. L., Hagger, M. and Hamilton, K. (2020) ‘The association between stress mindset and physical and psychological wellbeing: testing a stress beliefs model in police officers’, Psychology &amp; Health, 35(11), pp 1306-1325.</w:t>
      </w:r>
    </w:p>
    <w:p w14:paraId="5CF17BFE"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lastRenderedPageBreak/>
        <w:t>Kiely, J. A. and Peek, G. S. (2002) ‘The Culture of the British Police: Views of Police Officers’, Bournemouth eprints.</w:t>
      </w:r>
    </w:p>
    <w:p w14:paraId="372EB1B1"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Kirkaldy, B. D., Furnham, A. and Cooper, C. L. (1994) ‘Police Personality, Job Satisfaction and Health’, Studia Psychologica, 36(1).</w:t>
      </w:r>
    </w:p>
    <w:p w14:paraId="156394CB"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Martinussen, M., Richardson, A. M., and Burke, R. J. (2007) ‘Job demands, job resources, and burnout among police officers’, Journal of Criminal Justice, 35(3), pp 239-249.</w:t>
      </w:r>
    </w:p>
    <w:p w14:paraId="284FD9C8"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Miller, H. (2021) ‘Police Occupational Culture and Bullying’, Special Topics and Particular Occupations, Professions and Sectors, pp 387-413</w:t>
      </w:r>
    </w:p>
    <w:p w14:paraId="1A62A3AD"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Mind (2017) Police. How to manage stress and anxiety.  Available at https://www.mind.org.uk/media-a/4183/blue-light -stress-anxiety-police-2017.pdf (Accessed 5th April 2021).</w:t>
      </w:r>
    </w:p>
    <w:p w14:paraId="552DEB67"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O’Neill, M. E., Marks, M. and Singh, A. (2007) ‘Police occupational culture: New debates and directions’, University of Salford.</w:t>
      </w:r>
    </w:p>
    <w:p w14:paraId="5DACBA2A"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Police-Foundation (2020) Policing and the public: Understanding public priorities, attitudes and expectations. Available at http://www.police-foundation.org.uk/2017/wp-content/uploads/2010/10/insight_paper_1.pdf (Accessed 5th April 2021).</w:t>
      </w:r>
    </w:p>
    <w:p w14:paraId="466EBEBD"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Scholarios, D., Hesselgreaves, H. and Pratt, R. (2017) ‘Unpredictable working time, well-being and health in the police service’, The International Journal of Human Resource Management, 28(16), pp 2275-2298.</w:t>
      </w:r>
    </w:p>
    <w:p w14:paraId="21983E91" w14:textId="77777777" w:rsidR="001E360E" w:rsidRPr="008F2559"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Teamtechnology.co.uk. 2021. Definition of Team Dynamics. [online] Available at: &lt;https://www.teamtechnology.co.uk/team/dynamics/definition/&gt; [Accessed 5 April 2021].</w:t>
      </w:r>
    </w:p>
    <w:p w14:paraId="68A4F559"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Team Building Activities. 2021. Tuckman's Model - Forming, Storming, Norming, Performing - Team Building Activities. [online] Available at: &lt;https://www.teambuildingactivity.com/tuckmans-model/&gt; [Accessed 5 April 2021].</w:t>
      </w:r>
    </w:p>
    <w:p w14:paraId="1B654BC6"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Businessballs.com. 2021. The GRPI Model. [online] Available at: &lt;https://www.businessballs.com/leading-teams/the-grpi-model/&gt; [Accessed 5 April 2021].</w:t>
      </w:r>
    </w:p>
    <w:p w14:paraId="1818A8C0"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Accipio.com. 2021. The GRPI Model. [online] Available at: &lt;https://www.accipio.com/eleadership/mod/wiki/prettyview.php?pageid=175&gt; [Accessed 5 April 2021].</w:t>
      </w:r>
    </w:p>
    <w:p w14:paraId="050E7B9C"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The Media Line. 2021. FQMS Gaza Webinar - The Media Line. [online] Available at: &lt;https://themedialine.org/mideast-streets/fqms-gaza-webinar/&gt; [Accessed 5 April 2021].</w:t>
      </w:r>
    </w:p>
    <w:p w14:paraId="17A8C972"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Assets.publishing.service.gov.uk. 2021. [online] Available at: &lt;https://assets.publishing.service.gov.uk/government/uploads/system/uploads/attachment_data/file/341643/Code_of_Ethics_2014_Web_Accessible.pdf&gt; [Accessed 5 April 2021].</w:t>
      </w:r>
    </w:p>
    <w:p w14:paraId="4144CF9D"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2021. [online] Available at: &lt;https://assets.publishing.service.gov.uk/government/uploads/system/uploads/attach</w:t>
      </w:r>
      <w:r w:rsidRPr="00F27724">
        <w:rPr>
          <w:rFonts w:ascii="Arial" w:hAnsi="Arial" w:cs="Arial"/>
          <w:color w:val="000000"/>
          <w:sz w:val="20"/>
          <w:szCs w:val="20"/>
        </w:rPr>
        <w:lastRenderedPageBreak/>
        <w:t>ment_data/file/801357/road-lengths-in-great-britain-2018.pd&gt; [Accessed 5 April 2021].</w:t>
      </w:r>
    </w:p>
    <w:p w14:paraId="07DD9287"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Library.college.police.uk. 2021. [online] Available at: &lt;https://library.college.police.uk/docs/appref/Policing-our-Roads-Together-partners-copy.pdf&gt; [Accessed 5 April 2021].</w:t>
      </w:r>
    </w:p>
    <w:p w14:paraId="5A4B0C60"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University of San Diego. 2021. What is Intelligence-Led Policing? (ILP). [online] Available at: &lt;https://onlinedegrees.sandiego.edu/what-is-intelligence-led-policing/&gt; [Accessed 5 April 2021].</w:t>
      </w:r>
    </w:p>
    <w:p w14:paraId="0C2695B8"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App.college.police.uk. 2021. Intelligence cycle. [online] Available at: &lt;https://www.app.college.police.uk/app-content/intelligence-management/intelligence-cycle/&gt; [Accessed 5 April 2021].</w:t>
      </w:r>
    </w:p>
    <w:p w14:paraId="3F4A7B53"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Police.uk. 2021. Automatic Number Plate Recognition (ANPR). [online] Available at: &lt;https://www.police.uk/pu/advice-crime-prevention/automatic-number-plate-recognition-anpr/#:~:text=At%20present%20around%2011000%20ANPR,a%20period%20of%20one%20year.&gt; [Accessed 5 April 2021].</w:t>
      </w:r>
    </w:p>
    <w:p w14:paraId="276A03EF"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Legislation.gov.uk. 2021. Road Traffic Act 1988. [online] Available at: &lt;https://www.legislation.gov.uk/ukpga/1988/52/contents&gt; [Accessed 5 April 2021].</w:t>
      </w:r>
    </w:p>
    <w:p w14:paraId="2925A711"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PACTS. 2021. 'Roads policing and its contribution to road safety' - report from PACTS | PACTS. [online] Available at: &lt;https://www.pacts.org.uk/news-and-publications/roads-policing-and-its-contribution-to-road-safety-report-from-pacts/&gt; [Accessed 5 April 2021].</w:t>
      </w:r>
    </w:p>
    <w:p w14:paraId="2486F658"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College of Policing. 2021. Conflict management skills | College of Policing. [online] Available at: &lt;https://www.college.police.uk/guidance/conflict-management/conflict-management-skills&gt; [Accessed 4 April 2021].</w:t>
      </w:r>
    </w:p>
    <w:p w14:paraId="68A5462A"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Association of Chief Police Officers of England. Wales and Northern Ireland. Guidance on the use of incapacitant spray. ACPO. 2009. www.acpo.police.uk. [Accessed 02 Apr 2021]</w:t>
      </w:r>
    </w:p>
    <w:p w14:paraId="27819BF1"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Fulde, G. and Forster, S., 2015. The impact of amphetamine-type stimulants on emergency services. Current Opinion in Psychiatry, 28(4), pp.275-279.</w:t>
      </w:r>
    </w:p>
    <w:p w14:paraId="3248287F"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Grey, C., 2016. Managing Acute Behavioural Disturbance • St Emlyn's. [online] St.Emlyn's. Available at: &lt;https://www.stemlynsblog.org/acute-behavioural-disturbance/&gt; [Accessed 2 April 2021].</w:t>
      </w:r>
    </w:p>
    <w:p w14:paraId="15464F9B"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Healthline. 2021. Adrenaline Rush: Symptoms, Activities, Causes, at Night, and Anxiety. [online] Available at: &lt;https://www.healthline.com/health/adrenaline-rush#symptoms&gt; [Accessed 4 April 2021].</w:t>
      </w:r>
    </w:p>
    <w:p w14:paraId="45689B04"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Kennedy, K., Payne-James, J., Payne-James, G. and Green, P., 2019. The use of spit guards (also known as spit hoods) by police services in England, Wales and Northern Ireland: to prevent transmission of infection or another form of restraint?. Journal of Forensic and Legal Medicine, 66, pp.147-154.</w:t>
      </w:r>
    </w:p>
    <w:p w14:paraId="590FBAA6"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lastRenderedPageBreak/>
        <w:t>Kent.police.uk. 2019. Positional asphyxia SoP. [online] Available at: &lt;https://www.kent.police.uk/foi-ai/kent-police/Policy/operational-partnerships/positional-asphyxia-sop-o43j/&gt; [Accessed 2 April 2021].</w:t>
      </w:r>
    </w:p>
    <w:p w14:paraId="4B78561C"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Legislation.gov.uk. 2018. Assaults on Emergency Workers (Offences) Act 2018. [online] Available at: &lt;https://www.legislation.gov.uk/ukpga/2018/23/section/1/enacted&gt; [Accessed 2 April 2021].</w:t>
      </w:r>
    </w:p>
    <w:p w14:paraId="628C47E9"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Legislation.gov.uk. 2021. Misuse of Drugs Act 1971. [online] Available at: &lt;https://www.legislation.gov.uk/ukpga/1971/38/contents&gt; [Accessed 2 April 2021].</w:t>
      </w:r>
    </w:p>
    <w:p w14:paraId="3AAFAA62" w14:textId="77777777" w:rsidR="001E360E" w:rsidRPr="00F27724" w:rsidRDefault="001E360E" w:rsidP="003B08E5">
      <w:pPr>
        <w:pStyle w:val="NormalWeb"/>
        <w:numPr>
          <w:ilvl w:val="0"/>
          <w:numId w:val="11"/>
        </w:numPr>
        <w:shd w:val="clear" w:color="auto" w:fill="FFFFFF"/>
        <w:spacing w:after="0" w:line="300" w:lineRule="atLeast"/>
        <w:rPr>
          <w:rFonts w:ascii="Arial" w:hAnsi="Arial" w:cs="Arial"/>
          <w:color w:val="000000"/>
          <w:sz w:val="20"/>
          <w:szCs w:val="20"/>
        </w:rPr>
      </w:pPr>
      <w:r w:rsidRPr="00F27724">
        <w:rPr>
          <w:rFonts w:ascii="Arial" w:hAnsi="Arial" w:cs="Arial"/>
          <w:color w:val="000000"/>
          <w:sz w:val="20"/>
          <w:szCs w:val="20"/>
        </w:rPr>
        <w:t>Legislation.gov.uk. 2021. Police and Criminal Evidence Act 1984. [online] Available at: &lt;https://www.legislation.gov.uk/ukpga/1984/60/section/17&gt; [Accessed 2 April 2021].</w:t>
      </w:r>
    </w:p>
    <w:p w14:paraId="00284B4C" w14:textId="77777777" w:rsidR="001E360E" w:rsidRPr="00D7598A" w:rsidRDefault="001E360E" w:rsidP="003B08E5">
      <w:pPr>
        <w:pStyle w:val="NormalWeb"/>
        <w:numPr>
          <w:ilvl w:val="0"/>
          <w:numId w:val="11"/>
        </w:numPr>
        <w:shd w:val="clear" w:color="auto" w:fill="FFFFFF"/>
        <w:spacing w:before="0" w:beforeAutospacing="0" w:after="0" w:afterAutospacing="0" w:line="300" w:lineRule="atLeast"/>
        <w:rPr>
          <w:rFonts w:ascii="Arial" w:hAnsi="Arial" w:cs="Arial"/>
          <w:color w:val="000000"/>
          <w:sz w:val="20"/>
          <w:szCs w:val="20"/>
        </w:rPr>
      </w:pPr>
      <w:r w:rsidRPr="00F27724">
        <w:rPr>
          <w:rFonts w:ascii="Arial" w:hAnsi="Arial" w:cs="Arial"/>
          <w:color w:val="000000"/>
          <w:sz w:val="20"/>
          <w:szCs w:val="20"/>
        </w:rPr>
        <w:t>Zuckerman, M. and Gagne, M., 2003. The COPE revised: Proposing a 5-factor model of coping strategies. Journal of Research in Personality, 37(3), pp.169-204.</w:t>
      </w:r>
    </w:p>
    <w:p w14:paraId="733CF014" w14:textId="77777777" w:rsidR="001E360E" w:rsidRDefault="001E360E" w:rsidP="00B459FC"/>
    <w:sectPr w:rsidR="001E360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72605" w14:textId="77777777" w:rsidR="001E36B1" w:rsidRDefault="001E36B1">
      <w:r>
        <w:separator/>
      </w:r>
    </w:p>
  </w:endnote>
  <w:endnote w:type="continuationSeparator" w:id="0">
    <w:p w14:paraId="60AF0001" w14:textId="77777777" w:rsidR="001E36B1" w:rsidRDefault="001E3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BE6FD" w14:textId="77777777" w:rsidR="001E36B1" w:rsidRDefault="001E36B1">
      <w:r>
        <w:separator/>
      </w:r>
    </w:p>
  </w:footnote>
  <w:footnote w:type="continuationSeparator" w:id="0">
    <w:p w14:paraId="78AB96B6" w14:textId="77777777" w:rsidR="001E36B1" w:rsidRDefault="001E3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C216DA"/>
    <w:multiLevelType w:val="multilevel"/>
    <w:tmpl w:val="E104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761CA"/>
    <w:multiLevelType w:val="hybridMultilevel"/>
    <w:tmpl w:val="47AAD90E"/>
    <w:lvl w:ilvl="0" w:tplc="04BAD4FC">
      <w:start w:val="2021"/>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2E331FC7"/>
    <w:multiLevelType w:val="multilevel"/>
    <w:tmpl w:val="9E0E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3514B8"/>
    <w:multiLevelType w:val="multilevel"/>
    <w:tmpl w:val="2CC0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35D5C"/>
    <w:multiLevelType w:val="multilevel"/>
    <w:tmpl w:val="A454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F6E90"/>
    <w:multiLevelType w:val="multilevel"/>
    <w:tmpl w:val="BFC2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96165A"/>
    <w:multiLevelType w:val="multilevel"/>
    <w:tmpl w:val="4FE4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0"/>
  </w:num>
  <w:num w:numId="5">
    <w:abstractNumId w:val="8"/>
  </w:num>
  <w:num w:numId="6">
    <w:abstractNumId w:val="1"/>
  </w:num>
  <w:num w:numId="7">
    <w:abstractNumId w:val="6"/>
  </w:num>
  <w:num w:numId="8">
    <w:abstractNumId w:val="9"/>
  </w:num>
  <w:num w:numId="9">
    <w:abstractNumId w:val="5"/>
  </w:num>
  <w:num w:numId="10">
    <w:abstractNumId w:val="7"/>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7C3"/>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360E"/>
    <w:rsid w:val="001E36B1"/>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C09"/>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08E5"/>
    <w:rsid w:val="003B16C7"/>
    <w:rsid w:val="003C19F1"/>
    <w:rsid w:val="003C4186"/>
    <w:rsid w:val="003C458C"/>
    <w:rsid w:val="003C6185"/>
    <w:rsid w:val="003D0D2D"/>
    <w:rsid w:val="003D4710"/>
    <w:rsid w:val="003E16D7"/>
    <w:rsid w:val="003E197E"/>
    <w:rsid w:val="004046F0"/>
    <w:rsid w:val="0040668F"/>
    <w:rsid w:val="00412677"/>
    <w:rsid w:val="004127F9"/>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4C3E"/>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1F57"/>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2776"/>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D80"/>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1682"/>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78BA"/>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Emphasis">
    <w:name w:val="Emphasis"/>
    <w:basedOn w:val="DefaultParagraphFont"/>
    <w:uiPriority w:val="20"/>
    <w:qFormat/>
    <w:rsid w:val="000107C3"/>
    <w:rPr>
      <w:i/>
      <w:iCs/>
    </w:rPr>
  </w:style>
  <w:style w:type="paragraph" w:styleId="NormalWeb">
    <w:name w:val="Normal (Web)"/>
    <w:basedOn w:val="Normal"/>
    <w:uiPriority w:val="99"/>
    <w:unhideWhenUsed/>
    <w:rsid w:val="000107C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107C3"/>
    <w:rPr>
      <w:b/>
      <w:bCs/>
    </w:rPr>
  </w:style>
  <w:style w:type="character" w:customStyle="1" w:styleId="hgkelc">
    <w:name w:val="hgkelc"/>
    <w:basedOn w:val="DefaultParagraphFont"/>
    <w:rsid w:val="00010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lidemodel.com"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slidemode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8358</Words>
  <Characters>47642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 Gregory</cp:lastModifiedBy>
  <cp:revision>45</cp:revision>
  <cp:lastPrinted>2014-08-26T08:55:00Z</cp:lastPrinted>
  <dcterms:created xsi:type="dcterms:W3CDTF">2019-02-14T13:05:00Z</dcterms:created>
  <dcterms:modified xsi:type="dcterms:W3CDTF">2021-04-05T21:48:00Z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