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AEBA0" w14:textId="77777777" w:rsidR="00D5164D" w:rsidRDefault="00D5164D"/>
    <w:p w14:paraId="7C36E1B7" w14:textId="1BF30541" w:rsidR="007C63A4" w:rsidRPr="007C63A4" w:rsidRDefault="007C63A4" w:rsidP="008925A8">
      <w:pPr>
        <w:jc w:val="center"/>
        <w:rPr>
          <w:rFonts w:eastAsia="Calibri"/>
          <w:sz w:val="22"/>
        </w:rPr>
      </w:pPr>
      <w:r w:rsidRPr="00C628D2">
        <w:rPr>
          <w:b/>
        </w:rPr>
        <w:t>Student name</w:t>
      </w:r>
      <w:r>
        <w:t>:</w:t>
      </w:r>
      <w:r w:rsidRPr="007C63A4">
        <w:rPr>
          <w:rFonts w:eastAsia="Calibri"/>
          <w:sz w:val="22"/>
        </w:rPr>
        <w:t xml:space="preserve"> </w:t>
      </w:r>
      <w:r>
        <w:rPr>
          <w:rFonts w:eastAsia="Calibri"/>
          <w:sz w:val="22"/>
        </w:rPr>
        <w:t>Andreea Pavelescu</w:t>
      </w:r>
    </w:p>
    <w:p w14:paraId="607E2C27" w14:textId="129A2213" w:rsidR="007C63A4" w:rsidRPr="007C63A4" w:rsidRDefault="00CE6428" w:rsidP="008925A8">
      <w:pPr>
        <w:jc w:val="center"/>
        <w:rPr>
          <w:rFonts w:eastAsia="Calibri"/>
          <w:sz w:val="22"/>
        </w:rPr>
      </w:pPr>
      <w:r w:rsidRPr="00C628D2">
        <w:rPr>
          <w:b/>
        </w:rPr>
        <w:t>Student number</w:t>
      </w:r>
      <w:r w:rsidR="007C63A4">
        <w:t xml:space="preserve">: </w:t>
      </w:r>
      <w:r w:rsidR="007C63A4">
        <w:rPr>
          <w:rFonts w:eastAsia="Calibri"/>
          <w:sz w:val="22"/>
        </w:rPr>
        <w:t>2020604</w:t>
      </w:r>
    </w:p>
    <w:p w14:paraId="794E20AA" w14:textId="0D614286" w:rsidR="007C63A4" w:rsidRPr="007C63A4" w:rsidRDefault="007C63A4" w:rsidP="008925A8">
      <w:pPr>
        <w:jc w:val="center"/>
        <w:rPr>
          <w:rFonts w:eastAsia="Calibri"/>
          <w:sz w:val="22"/>
        </w:rPr>
      </w:pPr>
      <w:r w:rsidRPr="00C628D2">
        <w:rPr>
          <w:b/>
        </w:rPr>
        <w:t>Module</w:t>
      </w:r>
      <w:r>
        <w:t xml:space="preserve">: </w:t>
      </w:r>
      <w:r w:rsidRPr="00EE2DC8">
        <w:rPr>
          <w:rFonts w:eastAsia="Calibri"/>
          <w:sz w:val="22"/>
        </w:rPr>
        <w:t>Sustainable Hospitality &amp; Tourism Management</w:t>
      </w:r>
    </w:p>
    <w:p w14:paraId="7A3582D1" w14:textId="755C837C" w:rsidR="007C63A4" w:rsidRDefault="007C63A4" w:rsidP="008925A8">
      <w:pPr>
        <w:jc w:val="center"/>
      </w:pPr>
      <w:r w:rsidRPr="00C628D2">
        <w:rPr>
          <w:b/>
        </w:rPr>
        <w:t>Module code</w:t>
      </w:r>
      <w:r>
        <w:t xml:space="preserve">: </w:t>
      </w:r>
      <w:r w:rsidRPr="00EE2DC8">
        <w:rPr>
          <w:rFonts w:cs="Arial"/>
          <w:sz w:val="22"/>
          <w:lang w:eastAsia="en-GB"/>
        </w:rPr>
        <w:t>BMIH5006</w:t>
      </w:r>
    </w:p>
    <w:p w14:paraId="41F83480" w14:textId="0CCA3FF3" w:rsidR="007C63A4" w:rsidRPr="00C628D2" w:rsidRDefault="007C63A4" w:rsidP="008925A8">
      <w:pPr>
        <w:jc w:val="center"/>
        <w:rPr>
          <w:rFonts w:eastAsia="Calibri"/>
          <w:sz w:val="22"/>
        </w:rPr>
      </w:pPr>
      <w:r w:rsidRPr="00C628D2">
        <w:rPr>
          <w:b/>
        </w:rPr>
        <w:t>Lecturer</w:t>
      </w:r>
      <w:r>
        <w:t>:</w:t>
      </w:r>
      <w:r w:rsidR="00C628D2">
        <w:t xml:space="preserve"> </w:t>
      </w:r>
      <w:r w:rsidR="00C628D2" w:rsidRPr="00EE2DC8">
        <w:rPr>
          <w:rFonts w:eastAsia="Calibri"/>
          <w:sz w:val="22"/>
        </w:rPr>
        <w:t>Dr. Huw Thomas</w:t>
      </w:r>
    </w:p>
    <w:p w14:paraId="1A4D8279" w14:textId="4E1C149B" w:rsidR="007C63A4" w:rsidRPr="00C628D2" w:rsidRDefault="007C63A4" w:rsidP="008925A8">
      <w:pPr>
        <w:jc w:val="center"/>
        <w:rPr>
          <w:rFonts w:eastAsia="Calibri" w:cs="Arial"/>
          <w:szCs w:val="24"/>
        </w:rPr>
      </w:pPr>
      <w:r w:rsidRPr="00C628D2">
        <w:rPr>
          <w:b/>
        </w:rPr>
        <w:t>Assignment Title</w:t>
      </w:r>
      <w:r w:rsidR="00C628D2" w:rsidRPr="00EE2DC8">
        <w:rPr>
          <w:rFonts w:eastAsia="Calibri" w:cs="Arial"/>
          <w:szCs w:val="24"/>
        </w:rPr>
        <w:t>:</w:t>
      </w:r>
      <w:r w:rsidR="00C628D2">
        <w:rPr>
          <w:rFonts w:eastAsia="Calibri" w:cs="Arial"/>
          <w:szCs w:val="24"/>
        </w:rPr>
        <w:t xml:space="preserve"> </w:t>
      </w:r>
      <w:r w:rsidR="00C628D2" w:rsidRPr="00EE2DC8">
        <w:rPr>
          <w:rFonts w:eastAsia="Calibri" w:cs="Arial"/>
          <w:szCs w:val="24"/>
        </w:rPr>
        <w:t xml:space="preserve">Destination Management: </w:t>
      </w:r>
      <w:r w:rsidR="00C628D2" w:rsidRPr="00EE2DC8">
        <w:rPr>
          <w:rFonts w:eastAsia="Calibri" w:cs="Arial"/>
          <w:i/>
          <w:iCs/>
          <w:szCs w:val="24"/>
        </w:rPr>
        <w:t>Destination of choice</w:t>
      </w:r>
    </w:p>
    <w:p w14:paraId="598F8F0C" w14:textId="3913A166" w:rsidR="00C628D2" w:rsidRPr="00EE2DC8" w:rsidRDefault="00C628D2" w:rsidP="00EB3F94">
      <w:pPr>
        <w:rPr>
          <w:rFonts w:eastAsia="Calibri"/>
          <w:sz w:val="22"/>
        </w:rPr>
      </w:pPr>
    </w:p>
    <w:p w14:paraId="45AE25B4" w14:textId="62985359" w:rsidR="00EE2DC8" w:rsidRDefault="00B50716" w:rsidP="007C63A4">
      <w:r>
        <w:br w:type="page"/>
      </w:r>
    </w:p>
    <w:p w14:paraId="1836BE8A" w14:textId="7589452F" w:rsidR="00EE2DC8" w:rsidRDefault="00EE2DC8">
      <w:pPr>
        <w:spacing w:line="259" w:lineRule="auto"/>
        <w:jc w:val="left"/>
      </w:pPr>
    </w:p>
    <w:sdt>
      <w:sdtPr>
        <w:rPr>
          <w:rFonts w:ascii="Arial" w:eastAsiaTheme="minorHAnsi" w:hAnsi="Arial" w:cstheme="minorBidi"/>
          <w:color w:val="auto"/>
          <w:sz w:val="24"/>
          <w:szCs w:val="22"/>
          <w:lang w:val="en-GB"/>
        </w:rPr>
        <w:id w:val="1046641046"/>
        <w:docPartObj>
          <w:docPartGallery w:val="Table of Contents"/>
          <w:docPartUnique/>
        </w:docPartObj>
      </w:sdtPr>
      <w:sdtEndPr>
        <w:rPr>
          <w:b/>
          <w:bCs/>
          <w:noProof/>
        </w:rPr>
      </w:sdtEndPr>
      <w:sdtContent>
        <w:p w14:paraId="0738630B" w14:textId="77777777" w:rsidR="008241C7" w:rsidRPr="008241C7" w:rsidRDefault="00B50716" w:rsidP="008241C7">
          <w:pPr>
            <w:pStyle w:val="TOCHeading"/>
            <w:jc w:val="center"/>
            <w:rPr>
              <w:rFonts w:ascii="Arial" w:hAnsi="Arial" w:cs="Arial"/>
              <w:b/>
              <w:color w:val="auto"/>
              <w:sz w:val="24"/>
            </w:rPr>
          </w:pPr>
          <w:r w:rsidRPr="008241C7">
            <w:rPr>
              <w:rFonts w:ascii="Arial" w:hAnsi="Arial" w:cs="Arial"/>
              <w:b/>
              <w:color w:val="auto"/>
              <w:sz w:val="24"/>
            </w:rPr>
            <w:t>Table of Contents</w:t>
          </w:r>
        </w:p>
        <w:p w14:paraId="707A83E3" w14:textId="0C2210CA" w:rsidR="00CB7A80" w:rsidRDefault="00B50716">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0982219" w:history="1">
            <w:r w:rsidR="00CB7A80" w:rsidRPr="00003DFC">
              <w:rPr>
                <w:rStyle w:val="Hyperlink"/>
                <w:noProof/>
              </w:rPr>
              <w:t>Introduction</w:t>
            </w:r>
            <w:r w:rsidR="00CB7A80">
              <w:rPr>
                <w:noProof/>
                <w:webHidden/>
              </w:rPr>
              <w:tab/>
            </w:r>
            <w:r w:rsidR="00CB7A80">
              <w:rPr>
                <w:noProof/>
                <w:webHidden/>
              </w:rPr>
              <w:fldChar w:fldCharType="begin"/>
            </w:r>
            <w:r w:rsidR="00CB7A80">
              <w:rPr>
                <w:noProof/>
                <w:webHidden/>
              </w:rPr>
              <w:instrText xml:space="preserve"> PAGEREF _Toc120982219 \h </w:instrText>
            </w:r>
            <w:r w:rsidR="00CB7A80">
              <w:rPr>
                <w:noProof/>
                <w:webHidden/>
              </w:rPr>
            </w:r>
            <w:r w:rsidR="00CB7A80">
              <w:rPr>
                <w:noProof/>
                <w:webHidden/>
              </w:rPr>
              <w:fldChar w:fldCharType="separate"/>
            </w:r>
            <w:r w:rsidR="00CB7A80">
              <w:rPr>
                <w:noProof/>
                <w:webHidden/>
              </w:rPr>
              <w:t>3</w:t>
            </w:r>
            <w:r w:rsidR="00CB7A80">
              <w:rPr>
                <w:noProof/>
                <w:webHidden/>
              </w:rPr>
              <w:fldChar w:fldCharType="end"/>
            </w:r>
          </w:hyperlink>
        </w:p>
        <w:p w14:paraId="272280FF" w14:textId="5A68006D" w:rsidR="00CB7A80" w:rsidRDefault="00000000">
          <w:pPr>
            <w:pStyle w:val="TOC1"/>
            <w:tabs>
              <w:tab w:val="right" w:leader="dot" w:pos="9350"/>
            </w:tabs>
            <w:rPr>
              <w:rFonts w:asciiTheme="minorHAnsi" w:eastAsiaTheme="minorEastAsia" w:hAnsiTheme="minorHAnsi"/>
              <w:noProof/>
              <w:sz w:val="22"/>
              <w:lang w:eastAsia="en-GB"/>
            </w:rPr>
          </w:pPr>
          <w:hyperlink w:anchor="_Toc120982220" w:history="1">
            <w:r w:rsidR="00CB7A80" w:rsidRPr="00003DFC">
              <w:rPr>
                <w:rStyle w:val="Hyperlink"/>
                <w:noProof/>
              </w:rPr>
              <w:t>Principles of sustainable tourism</w:t>
            </w:r>
            <w:r w:rsidR="00CB7A80">
              <w:rPr>
                <w:noProof/>
                <w:webHidden/>
              </w:rPr>
              <w:tab/>
            </w:r>
            <w:r w:rsidR="00CB7A80">
              <w:rPr>
                <w:noProof/>
                <w:webHidden/>
              </w:rPr>
              <w:fldChar w:fldCharType="begin"/>
            </w:r>
            <w:r w:rsidR="00CB7A80">
              <w:rPr>
                <w:noProof/>
                <w:webHidden/>
              </w:rPr>
              <w:instrText xml:space="preserve"> PAGEREF _Toc120982220 \h </w:instrText>
            </w:r>
            <w:r w:rsidR="00CB7A80">
              <w:rPr>
                <w:noProof/>
                <w:webHidden/>
              </w:rPr>
            </w:r>
            <w:r w:rsidR="00CB7A80">
              <w:rPr>
                <w:noProof/>
                <w:webHidden/>
              </w:rPr>
              <w:fldChar w:fldCharType="separate"/>
            </w:r>
            <w:r w:rsidR="00CB7A80">
              <w:rPr>
                <w:noProof/>
                <w:webHidden/>
              </w:rPr>
              <w:t>4</w:t>
            </w:r>
            <w:r w:rsidR="00CB7A80">
              <w:rPr>
                <w:noProof/>
                <w:webHidden/>
              </w:rPr>
              <w:fldChar w:fldCharType="end"/>
            </w:r>
          </w:hyperlink>
        </w:p>
        <w:p w14:paraId="71BB6EE8" w14:textId="1733771C" w:rsidR="00CB7A80" w:rsidRDefault="00000000">
          <w:pPr>
            <w:pStyle w:val="TOC1"/>
            <w:tabs>
              <w:tab w:val="right" w:leader="dot" w:pos="9350"/>
            </w:tabs>
            <w:rPr>
              <w:rFonts w:asciiTheme="minorHAnsi" w:eastAsiaTheme="minorEastAsia" w:hAnsiTheme="minorHAnsi"/>
              <w:noProof/>
              <w:sz w:val="22"/>
              <w:lang w:eastAsia="en-GB"/>
            </w:rPr>
          </w:pPr>
          <w:hyperlink w:anchor="_Toc120982221" w:history="1">
            <w:r w:rsidR="00CB7A80" w:rsidRPr="00003DFC">
              <w:rPr>
                <w:rStyle w:val="Hyperlink"/>
                <w:noProof/>
              </w:rPr>
              <w:t>Critically evaluate to what extent the principles of sustainable tourism are present in the development management plan of your chosen destination.</w:t>
            </w:r>
            <w:r w:rsidR="00CB7A80">
              <w:rPr>
                <w:noProof/>
                <w:webHidden/>
              </w:rPr>
              <w:tab/>
            </w:r>
            <w:r w:rsidR="00CB7A80">
              <w:rPr>
                <w:noProof/>
                <w:webHidden/>
              </w:rPr>
              <w:fldChar w:fldCharType="begin"/>
            </w:r>
            <w:r w:rsidR="00CB7A80">
              <w:rPr>
                <w:noProof/>
                <w:webHidden/>
              </w:rPr>
              <w:instrText xml:space="preserve"> PAGEREF _Toc120982221 \h </w:instrText>
            </w:r>
            <w:r w:rsidR="00CB7A80">
              <w:rPr>
                <w:noProof/>
                <w:webHidden/>
              </w:rPr>
            </w:r>
            <w:r w:rsidR="00CB7A80">
              <w:rPr>
                <w:noProof/>
                <w:webHidden/>
              </w:rPr>
              <w:fldChar w:fldCharType="separate"/>
            </w:r>
            <w:r w:rsidR="00CB7A80">
              <w:rPr>
                <w:noProof/>
                <w:webHidden/>
              </w:rPr>
              <w:t>5</w:t>
            </w:r>
            <w:r w:rsidR="00CB7A80">
              <w:rPr>
                <w:noProof/>
                <w:webHidden/>
              </w:rPr>
              <w:fldChar w:fldCharType="end"/>
            </w:r>
          </w:hyperlink>
        </w:p>
        <w:p w14:paraId="3E9AA3EE" w14:textId="4FA493FB" w:rsidR="00CB7A80" w:rsidRDefault="00000000">
          <w:pPr>
            <w:pStyle w:val="TOC2"/>
            <w:tabs>
              <w:tab w:val="right" w:leader="dot" w:pos="9350"/>
            </w:tabs>
            <w:rPr>
              <w:rFonts w:asciiTheme="minorHAnsi" w:eastAsiaTheme="minorEastAsia" w:hAnsiTheme="minorHAnsi"/>
              <w:noProof/>
              <w:sz w:val="22"/>
              <w:lang w:eastAsia="en-GB"/>
            </w:rPr>
          </w:pPr>
          <w:hyperlink w:anchor="_Toc120982222" w:history="1">
            <w:r w:rsidR="00CB7A80" w:rsidRPr="00003DFC">
              <w:rPr>
                <w:rStyle w:val="Hyperlink"/>
                <w:noProof/>
              </w:rPr>
              <w:t>Evaluation of the chosen destination</w:t>
            </w:r>
            <w:r w:rsidR="00CB7A80">
              <w:rPr>
                <w:noProof/>
                <w:webHidden/>
              </w:rPr>
              <w:tab/>
            </w:r>
            <w:r w:rsidR="00CB7A80">
              <w:rPr>
                <w:noProof/>
                <w:webHidden/>
              </w:rPr>
              <w:fldChar w:fldCharType="begin"/>
            </w:r>
            <w:r w:rsidR="00CB7A80">
              <w:rPr>
                <w:noProof/>
                <w:webHidden/>
              </w:rPr>
              <w:instrText xml:space="preserve"> PAGEREF _Toc120982222 \h </w:instrText>
            </w:r>
            <w:r w:rsidR="00CB7A80">
              <w:rPr>
                <w:noProof/>
                <w:webHidden/>
              </w:rPr>
            </w:r>
            <w:r w:rsidR="00CB7A80">
              <w:rPr>
                <w:noProof/>
                <w:webHidden/>
              </w:rPr>
              <w:fldChar w:fldCharType="separate"/>
            </w:r>
            <w:r w:rsidR="00CB7A80">
              <w:rPr>
                <w:noProof/>
                <w:webHidden/>
              </w:rPr>
              <w:t>5</w:t>
            </w:r>
            <w:r w:rsidR="00CB7A80">
              <w:rPr>
                <w:noProof/>
                <w:webHidden/>
              </w:rPr>
              <w:fldChar w:fldCharType="end"/>
            </w:r>
          </w:hyperlink>
        </w:p>
        <w:p w14:paraId="4D8FBFCC" w14:textId="579862EE" w:rsidR="00CB7A80" w:rsidRDefault="00000000">
          <w:pPr>
            <w:pStyle w:val="TOC2"/>
            <w:tabs>
              <w:tab w:val="right" w:leader="dot" w:pos="9350"/>
            </w:tabs>
            <w:rPr>
              <w:rFonts w:asciiTheme="minorHAnsi" w:eastAsiaTheme="minorEastAsia" w:hAnsiTheme="minorHAnsi"/>
              <w:noProof/>
              <w:sz w:val="22"/>
              <w:lang w:eastAsia="en-GB"/>
            </w:rPr>
          </w:pPr>
          <w:hyperlink w:anchor="_Toc120982223" w:history="1">
            <w:r w:rsidR="00CB7A80" w:rsidRPr="00003DFC">
              <w:rPr>
                <w:rStyle w:val="Hyperlink"/>
                <w:noProof/>
              </w:rPr>
              <w:t>General principles of development in the selected destination</w:t>
            </w:r>
            <w:r w:rsidR="00CB7A80">
              <w:rPr>
                <w:noProof/>
                <w:webHidden/>
              </w:rPr>
              <w:tab/>
            </w:r>
            <w:r w:rsidR="00CB7A80">
              <w:rPr>
                <w:noProof/>
                <w:webHidden/>
              </w:rPr>
              <w:fldChar w:fldCharType="begin"/>
            </w:r>
            <w:r w:rsidR="00CB7A80">
              <w:rPr>
                <w:noProof/>
                <w:webHidden/>
              </w:rPr>
              <w:instrText xml:space="preserve"> PAGEREF _Toc120982223 \h </w:instrText>
            </w:r>
            <w:r w:rsidR="00CB7A80">
              <w:rPr>
                <w:noProof/>
                <w:webHidden/>
              </w:rPr>
            </w:r>
            <w:r w:rsidR="00CB7A80">
              <w:rPr>
                <w:noProof/>
                <w:webHidden/>
              </w:rPr>
              <w:fldChar w:fldCharType="separate"/>
            </w:r>
            <w:r w:rsidR="00CB7A80">
              <w:rPr>
                <w:noProof/>
                <w:webHidden/>
              </w:rPr>
              <w:t>5</w:t>
            </w:r>
            <w:r w:rsidR="00CB7A80">
              <w:rPr>
                <w:noProof/>
                <w:webHidden/>
              </w:rPr>
              <w:fldChar w:fldCharType="end"/>
            </w:r>
          </w:hyperlink>
        </w:p>
        <w:p w14:paraId="1EBDC2E3" w14:textId="4D2848DA" w:rsidR="00CB7A80" w:rsidRDefault="00000000">
          <w:pPr>
            <w:pStyle w:val="TOC2"/>
            <w:tabs>
              <w:tab w:val="right" w:leader="dot" w:pos="9350"/>
            </w:tabs>
            <w:rPr>
              <w:rFonts w:asciiTheme="minorHAnsi" w:eastAsiaTheme="minorEastAsia" w:hAnsiTheme="minorHAnsi"/>
              <w:noProof/>
              <w:sz w:val="22"/>
              <w:lang w:eastAsia="en-GB"/>
            </w:rPr>
          </w:pPr>
          <w:hyperlink w:anchor="_Toc120982224" w:history="1">
            <w:r w:rsidR="00CB7A80" w:rsidRPr="00003DFC">
              <w:rPr>
                <w:rStyle w:val="Hyperlink"/>
                <w:noProof/>
              </w:rPr>
              <w:t>Sustainable tourism in the selected destination</w:t>
            </w:r>
            <w:r w:rsidR="00CB7A80">
              <w:rPr>
                <w:noProof/>
                <w:webHidden/>
              </w:rPr>
              <w:tab/>
            </w:r>
            <w:r w:rsidR="00CB7A80">
              <w:rPr>
                <w:noProof/>
                <w:webHidden/>
              </w:rPr>
              <w:fldChar w:fldCharType="begin"/>
            </w:r>
            <w:r w:rsidR="00CB7A80">
              <w:rPr>
                <w:noProof/>
                <w:webHidden/>
              </w:rPr>
              <w:instrText xml:space="preserve"> PAGEREF _Toc120982224 \h </w:instrText>
            </w:r>
            <w:r w:rsidR="00CB7A80">
              <w:rPr>
                <w:noProof/>
                <w:webHidden/>
              </w:rPr>
            </w:r>
            <w:r w:rsidR="00CB7A80">
              <w:rPr>
                <w:noProof/>
                <w:webHidden/>
              </w:rPr>
              <w:fldChar w:fldCharType="separate"/>
            </w:r>
            <w:r w:rsidR="00CB7A80">
              <w:rPr>
                <w:noProof/>
                <w:webHidden/>
              </w:rPr>
              <w:t>6</w:t>
            </w:r>
            <w:r w:rsidR="00CB7A80">
              <w:rPr>
                <w:noProof/>
                <w:webHidden/>
              </w:rPr>
              <w:fldChar w:fldCharType="end"/>
            </w:r>
          </w:hyperlink>
        </w:p>
        <w:p w14:paraId="70EA46C5" w14:textId="3DD83B42" w:rsidR="00CB7A80" w:rsidRDefault="00000000">
          <w:pPr>
            <w:pStyle w:val="TOC2"/>
            <w:tabs>
              <w:tab w:val="right" w:leader="dot" w:pos="9350"/>
            </w:tabs>
            <w:rPr>
              <w:rFonts w:asciiTheme="minorHAnsi" w:eastAsiaTheme="minorEastAsia" w:hAnsiTheme="minorHAnsi"/>
              <w:noProof/>
              <w:sz w:val="22"/>
              <w:lang w:eastAsia="en-GB"/>
            </w:rPr>
          </w:pPr>
          <w:hyperlink w:anchor="_Toc120982225" w:history="1">
            <w:r w:rsidR="00CB7A80" w:rsidRPr="00003DFC">
              <w:rPr>
                <w:rStyle w:val="Hyperlink"/>
                <w:noProof/>
              </w:rPr>
              <w:t>Stage of the destination</w:t>
            </w:r>
            <w:r w:rsidR="00CB7A80">
              <w:rPr>
                <w:noProof/>
                <w:webHidden/>
              </w:rPr>
              <w:tab/>
            </w:r>
            <w:r w:rsidR="00CB7A80">
              <w:rPr>
                <w:noProof/>
                <w:webHidden/>
              </w:rPr>
              <w:fldChar w:fldCharType="begin"/>
            </w:r>
            <w:r w:rsidR="00CB7A80">
              <w:rPr>
                <w:noProof/>
                <w:webHidden/>
              </w:rPr>
              <w:instrText xml:space="preserve"> PAGEREF _Toc120982225 \h </w:instrText>
            </w:r>
            <w:r w:rsidR="00CB7A80">
              <w:rPr>
                <w:noProof/>
                <w:webHidden/>
              </w:rPr>
            </w:r>
            <w:r w:rsidR="00CB7A80">
              <w:rPr>
                <w:noProof/>
                <w:webHidden/>
              </w:rPr>
              <w:fldChar w:fldCharType="separate"/>
            </w:r>
            <w:r w:rsidR="00CB7A80">
              <w:rPr>
                <w:noProof/>
                <w:webHidden/>
              </w:rPr>
              <w:t>7</w:t>
            </w:r>
            <w:r w:rsidR="00CB7A80">
              <w:rPr>
                <w:noProof/>
                <w:webHidden/>
              </w:rPr>
              <w:fldChar w:fldCharType="end"/>
            </w:r>
          </w:hyperlink>
        </w:p>
        <w:p w14:paraId="66A9D845" w14:textId="682A69C2" w:rsidR="00CB7A80" w:rsidRDefault="00000000">
          <w:pPr>
            <w:pStyle w:val="TOC1"/>
            <w:tabs>
              <w:tab w:val="right" w:leader="dot" w:pos="9350"/>
            </w:tabs>
            <w:rPr>
              <w:rFonts w:asciiTheme="minorHAnsi" w:eastAsiaTheme="minorEastAsia" w:hAnsiTheme="minorHAnsi"/>
              <w:noProof/>
              <w:sz w:val="22"/>
              <w:lang w:eastAsia="en-GB"/>
            </w:rPr>
          </w:pPr>
          <w:hyperlink w:anchor="_Toc120982226" w:history="1">
            <w:r w:rsidR="00CB7A80" w:rsidRPr="00003DFC">
              <w:rPr>
                <w:rStyle w:val="Hyperlink"/>
                <w:noProof/>
              </w:rPr>
              <w:t>Conclusion</w:t>
            </w:r>
            <w:r w:rsidR="00CB7A80">
              <w:rPr>
                <w:noProof/>
                <w:webHidden/>
              </w:rPr>
              <w:tab/>
            </w:r>
            <w:r w:rsidR="00CB7A80">
              <w:rPr>
                <w:noProof/>
                <w:webHidden/>
              </w:rPr>
              <w:fldChar w:fldCharType="begin"/>
            </w:r>
            <w:r w:rsidR="00CB7A80">
              <w:rPr>
                <w:noProof/>
                <w:webHidden/>
              </w:rPr>
              <w:instrText xml:space="preserve"> PAGEREF _Toc120982226 \h </w:instrText>
            </w:r>
            <w:r w:rsidR="00CB7A80">
              <w:rPr>
                <w:noProof/>
                <w:webHidden/>
              </w:rPr>
            </w:r>
            <w:r w:rsidR="00CB7A80">
              <w:rPr>
                <w:noProof/>
                <w:webHidden/>
              </w:rPr>
              <w:fldChar w:fldCharType="separate"/>
            </w:r>
            <w:r w:rsidR="00CB7A80">
              <w:rPr>
                <w:noProof/>
                <w:webHidden/>
              </w:rPr>
              <w:t>10</w:t>
            </w:r>
            <w:r w:rsidR="00CB7A80">
              <w:rPr>
                <w:noProof/>
                <w:webHidden/>
              </w:rPr>
              <w:fldChar w:fldCharType="end"/>
            </w:r>
          </w:hyperlink>
        </w:p>
        <w:p w14:paraId="1CDAADB4" w14:textId="0687CC80" w:rsidR="00CB7A80" w:rsidRDefault="00000000">
          <w:pPr>
            <w:pStyle w:val="TOC1"/>
            <w:tabs>
              <w:tab w:val="right" w:leader="dot" w:pos="9350"/>
            </w:tabs>
            <w:rPr>
              <w:rFonts w:asciiTheme="minorHAnsi" w:eastAsiaTheme="minorEastAsia" w:hAnsiTheme="minorHAnsi"/>
              <w:noProof/>
              <w:sz w:val="22"/>
              <w:lang w:eastAsia="en-GB"/>
            </w:rPr>
          </w:pPr>
          <w:hyperlink w:anchor="_Toc120982227" w:history="1">
            <w:r w:rsidR="00CB7A80" w:rsidRPr="00003DFC">
              <w:rPr>
                <w:rStyle w:val="Hyperlink"/>
                <w:noProof/>
              </w:rPr>
              <w:t>Recommendations</w:t>
            </w:r>
            <w:r w:rsidR="00CB7A80">
              <w:rPr>
                <w:noProof/>
                <w:webHidden/>
              </w:rPr>
              <w:tab/>
            </w:r>
            <w:r w:rsidR="00CB7A80">
              <w:rPr>
                <w:noProof/>
                <w:webHidden/>
              </w:rPr>
              <w:fldChar w:fldCharType="begin"/>
            </w:r>
            <w:r w:rsidR="00CB7A80">
              <w:rPr>
                <w:noProof/>
                <w:webHidden/>
              </w:rPr>
              <w:instrText xml:space="preserve"> PAGEREF _Toc120982227 \h </w:instrText>
            </w:r>
            <w:r w:rsidR="00CB7A80">
              <w:rPr>
                <w:noProof/>
                <w:webHidden/>
              </w:rPr>
            </w:r>
            <w:r w:rsidR="00CB7A80">
              <w:rPr>
                <w:noProof/>
                <w:webHidden/>
              </w:rPr>
              <w:fldChar w:fldCharType="separate"/>
            </w:r>
            <w:r w:rsidR="00CB7A80">
              <w:rPr>
                <w:noProof/>
                <w:webHidden/>
              </w:rPr>
              <w:t>11</w:t>
            </w:r>
            <w:r w:rsidR="00CB7A80">
              <w:rPr>
                <w:noProof/>
                <w:webHidden/>
              </w:rPr>
              <w:fldChar w:fldCharType="end"/>
            </w:r>
          </w:hyperlink>
        </w:p>
        <w:p w14:paraId="0C4695AE" w14:textId="68F78F8D" w:rsidR="00CB7A80" w:rsidRDefault="00000000">
          <w:pPr>
            <w:pStyle w:val="TOC1"/>
            <w:tabs>
              <w:tab w:val="right" w:leader="dot" w:pos="9350"/>
            </w:tabs>
            <w:rPr>
              <w:rFonts w:asciiTheme="minorHAnsi" w:eastAsiaTheme="minorEastAsia" w:hAnsiTheme="minorHAnsi"/>
              <w:noProof/>
              <w:sz w:val="22"/>
              <w:lang w:eastAsia="en-GB"/>
            </w:rPr>
          </w:pPr>
          <w:hyperlink w:anchor="_Toc120982228" w:history="1">
            <w:r w:rsidR="00CB7A80" w:rsidRPr="00003DFC">
              <w:rPr>
                <w:rStyle w:val="Hyperlink"/>
                <w:noProof/>
              </w:rPr>
              <w:t>Reference List</w:t>
            </w:r>
            <w:r w:rsidR="00CB7A80">
              <w:rPr>
                <w:noProof/>
                <w:webHidden/>
              </w:rPr>
              <w:tab/>
            </w:r>
            <w:r w:rsidR="00CB7A80">
              <w:rPr>
                <w:noProof/>
                <w:webHidden/>
              </w:rPr>
              <w:fldChar w:fldCharType="begin"/>
            </w:r>
            <w:r w:rsidR="00CB7A80">
              <w:rPr>
                <w:noProof/>
                <w:webHidden/>
              </w:rPr>
              <w:instrText xml:space="preserve"> PAGEREF _Toc120982228 \h </w:instrText>
            </w:r>
            <w:r w:rsidR="00CB7A80">
              <w:rPr>
                <w:noProof/>
                <w:webHidden/>
              </w:rPr>
            </w:r>
            <w:r w:rsidR="00CB7A80">
              <w:rPr>
                <w:noProof/>
                <w:webHidden/>
              </w:rPr>
              <w:fldChar w:fldCharType="separate"/>
            </w:r>
            <w:r w:rsidR="00CB7A80">
              <w:rPr>
                <w:noProof/>
                <w:webHidden/>
              </w:rPr>
              <w:t>12</w:t>
            </w:r>
            <w:r w:rsidR="00CB7A80">
              <w:rPr>
                <w:noProof/>
                <w:webHidden/>
              </w:rPr>
              <w:fldChar w:fldCharType="end"/>
            </w:r>
          </w:hyperlink>
        </w:p>
        <w:p w14:paraId="3BAE80DB" w14:textId="2CB680DE" w:rsidR="008241C7" w:rsidRDefault="00B50716">
          <w:r>
            <w:rPr>
              <w:b/>
              <w:bCs/>
              <w:noProof/>
            </w:rPr>
            <w:fldChar w:fldCharType="end"/>
          </w:r>
        </w:p>
      </w:sdtContent>
    </w:sdt>
    <w:p w14:paraId="30921419" w14:textId="77777777" w:rsidR="00EE2DC8" w:rsidRDefault="00EE2DC8" w:rsidP="00EE2DC8"/>
    <w:p w14:paraId="6F19C1F2" w14:textId="77777777" w:rsidR="00EE2DC8" w:rsidRDefault="00B50716">
      <w:pPr>
        <w:spacing w:line="259" w:lineRule="auto"/>
        <w:jc w:val="left"/>
      </w:pPr>
      <w:r>
        <w:br w:type="page"/>
      </w:r>
    </w:p>
    <w:p w14:paraId="4A3249F7" w14:textId="77777777" w:rsidR="00EE2DC8" w:rsidRPr="00C15224" w:rsidRDefault="00B50716" w:rsidP="008241C7">
      <w:pPr>
        <w:pStyle w:val="Heading1"/>
      </w:pPr>
      <w:bookmarkStart w:id="0" w:name="_Toc120982219"/>
      <w:r w:rsidRPr="00C15224">
        <w:t>Introduction</w:t>
      </w:r>
      <w:bookmarkEnd w:id="0"/>
    </w:p>
    <w:p w14:paraId="064C55B0" w14:textId="77777777" w:rsidR="00725EAA" w:rsidRPr="00725EAA" w:rsidRDefault="00B50716" w:rsidP="00725EAA">
      <w:pPr>
        <w:rPr>
          <w:highlight w:val="yellow"/>
        </w:rPr>
      </w:pPr>
      <w:r w:rsidRPr="00725EAA">
        <w:t>This detailed study completely deals with the different aspects of sustainable tourism. The principles of this particular type of tourism are discussed under this topic. A critical evaluation has been also conducted based on the development management plan of a selected destination. For this particular study, Iceland has been considered the preferred destination. Along with all these, the general principles related to the development of the given destination are also covered here. The concept of sustainable tourism in the destination is provided over here. The various stages of the destinations are also discussed while providing recommendations in this detailed study.</w:t>
      </w:r>
    </w:p>
    <w:p w14:paraId="397FE2F5" w14:textId="77777777" w:rsidR="00C15224" w:rsidRDefault="00B50716">
      <w:pPr>
        <w:spacing w:line="259" w:lineRule="auto"/>
        <w:jc w:val="left"/>
        <w:rPr>
          <w:rFonts w:eastAsiaTheme="majorEastAsia" w:cstheme="majorBidi"/>
          <w:b/>
          <w:szCs w:val="32"/>
        </w:rPr>
      </w:pPr>
      <w:r>
        <w:br w:type="page"/>
      </w:r>
    </w:p>
    <w:p w14:paraId="7A32964F" w14:textId="77777777" w:rsidR="00EE2DC8" w:rsidRDefault="00B50716" w:rsidP="008241C7">
      <w:pPr>
        <w:pStyle w:val="Heading1"/>
      </w:pPr>
      <w:bookmarkStart w:id="1" w:name="_Toc120982220"/>
      <w:r>
        <w:t>P</w:t>
      </w:r>
      <w:r w:rsidRPr="001B57CB">
        <w:t>rinciples of sustainable tourism</w:t>
      </w:r>
      <w:bookmarkEnd w:id="1"/>
    </w:p>
    <w:p w14:paraId="01BD5594" w14:textId="51894F1B" w:rsidR="00FB0C34" w:rsidRDefault="00B50716" w:rsidP="00A22601">
      <w:r>
        <w:t xml:space="preserve">Sustainable tourism refers to the practices in the tourism industry that are aimed at </w:t>
      </w:r>
      <w:r w:rsidR="00671B12">
        <w:t>maintaining the future economic, social, and environmental impacts of tourism</w:t>
      </w:r>
      <w:r w:rsidR="00B808C8">
        <w:t xml:space="preserve"> (GSTC, 2022). It focuses on creating a balance between the social, economic and environmental impacts of tourism activities to ensure that the industry can be sustained for future generations.</w:t>
      </w:r>
      <w:r w:rsidR="005618EA">
        <w:t xml:space="preserve"> There are three pillars of sustainability which are environmental, economic, and socia</w:t>
      </w:r>
      <w:r w:rsidR="00A639FB">
        <w:t>l aspects</w:t>
      </w:r>
      <w:r w:rsidR="00D66D81">
        <w:t xml:space="preserve"> (</w:t>
      </w:r>
      <w:r w:rsidR="00D66D81" w:rsidRPr="00D66D81">
        <w:t>Khoshnava</w:t>
      </w:r>
      <w:r w:rsidR="00D66D81">
        <w:t xml:space="preserve"> </w:t>
      </w:r>
      <w:r w:rsidR="00D66D81">
        <w:rPr>
          <w:i/>
        </w:rPr>
        <w:t>et al</w:t>
      </w:r>
      <w:r w:rsidR="00D66D81">
        <w:t xml:space="preserve">., </w:t>
      </w:r>
      <w:r w:rsidR="00B51AE5">
        <w:t>2018</w:t>
      </w:r>
      <w:r w:rsidR="00D66D81">
        <w:t>)</w:t>
      </w:r>
      <w:r w:rsidR="00A639FB">
        <w:t xml:space="preserve">. These pillars help in </w:t>
      </w:r>
      <w:r w:rsidR="00E8269E">
        <w:t>understanding the concept of sustainability and also can be used as a model for evaluating the sustainability</w:t>
      </w:r>
      <w:r w:rsidR="00D66D81">
        <w:t xml:space="preserve"> of products, countries, </w:t>
      </w:r>
      <w:r w:rsidR="00B51AE5">
        <w:t>organisations</w:t>
      </w:r>
      <w:r w:rsidR="00D66D81">
        <w:t>, or places.</w:t>
      </w:r>
      <w:r w:rsidR="002A1612">
        <w:t xml:space="preserve"> Sustainable development can be achieved only when environmental protection, social equity, and </w:t>
      </w:r>
      <w:r w:rsidR="00246C8D">
        <w:t>economic benefits are coexisting with each other in an area and are not coming in the way of one another. Sustainable tourism can be seen as a situation when these aspects of sustainability are being met and they are contributing to the development of the industry as well as the destination itself</w:t>
      </w:r>
      <w:r w:rsidR="009946CE">
        <w:t xml:space="preserve"> </w:t>
      </w:r>
      <w:r w:rsidR="009946CE" w:rsidRPr="006D6185">
        <w:rPr>
          <w:color w:val="FF0000"/>
        </w:rPr>
        <w:t xml:space="preserve">(Akbar </w:t>
      </w:r>
      <w:r w:rsidR="009946CE" w:rsidRPr="006D6185">
        <w:rPr>
          <w:i/>
          <w:color w:val="FF0000"/>
        </w:rPr>
        <w:t>et al</w:t>
      </w:r>
      <w:r w:rsidR="006D6185" w:rsidRPr="006D6185">
        <w:rPr>
          <w:color w:val="FF0000"/>
        </w:rPr>
        <w:t>., 2019</w:t>
      </w:r>
      <w:r w:rsidR="009946CE" w:rsidRPr="006D6185">
        <w:rPr>
          <w:color w:val="FF0000"/>
        </w:rPr>
        <w:t>)</w:t>
      </w:r>
      <w:r w:rsidR="00246C8D">
        <w:t>.</w:t>
      </w:r>
    </w:p>
    <w:p w14:paraId="5788D26D" w14:textId="2A6445AC" w:rsidR="00246C8D" w:rsidRPr="00865464" w:rsidRDefault="00B50716" w:rsidP="00A22601">
      <w:pPr>
        <w:rPr>
          <w:color w:val="FF0000"/>
        </w:rPr>
      </w:pPr>
      <w:r>
        <w:t xml:space="preserve">The environmental pillar of sustainable tourism is the protection of the natural environment such as water bodies, </w:t>
      </w:r>
      <w:r w:rsidR="00790BA4">
        <w:t xml:space="preserve">forests, air, wildlife, and others. Protection of these elements contributes to environmental sustainability. </w:t>
      </w:r>
      <w:r w:rsidR="00657AC0">
        <w:t xml:space="preserve">There are various ways to protect the environment which include laws and regulations, the use of science and technology, managing energy consumption, waste management and various others (Sustainability Success, 2022). The social pillar represents the </w:t>
      </w:r>
      <w:r w:rsidR="006066D8">
        <w:t>activities that are aimed at improving soc</w:t>
      </w:r>
      <w:r w:rsidR="005C6541">
        <w:t>iety such as reducing poverty and supporting social justice, diversity, equality</w:t>
      </w:r>
      <w:r w:rsidR="007F5F28">
        <w:t>,</w:t>
      </w:r>
      <w:r w:rsidR="005C6541">
        <w:t xml:space="preserve"> </w:t>
      </w:r>
      <w:r w:rsidR="007F5F28">
        <w:t>the s</w:t>
      </w:r>
      <w:r w:rsidR="005C6541">
        <w:t>tandard of living and others.</w:t>
      </w:r>
      <w:r w:rsidR="007F5F28">
        <w:t xml:space="preserve"> These aims can be fulfilled by</w:t>
      </w:r>
      <w:r w:rsidR="00226D1D">
        <w:t xml:space="preserve"> investing in peace and security, healthcare, education, and infrastructure that manages poverty and social injustice. The economic </w:t>
      </w:r>
      <w:r w:rsidR="0025481B">
        <w:t>pillar of sustainability is aimed at</w:t>
      </w:r>
      <w:r w:rsidR="00335B3B">
        <w:t xml:space="preserve"> generating wealth</w:t>
      </w:r>
      <w:r w:rsidR="007D761F">
        <w:t xml:space="preserve"> that will help businesses in sustaining themselves (Sustrainy</w:t>
      </w:r>
      <w:r w:rsidR="00484CC3">
        <w:t>, 2021</w:t>
      </w:r>
      <w:r w:rsidR="007D761F">
        <w:t>). The main goal of economic sustainability is to ensure that natural resources are conserved so that the business can continue operating in the area.</w:t>
      </w:r>
      <w:r w:rsidR="00865464">
        <w:t xml:space="preserve"> </w:t>
      </w:r>
      <w:r w:rsidR="00865464">
        <w:rPr>
          <w:color w:val="FF0000"/>
        </w:rPr>
        <w:t>Iceland has created guidelines for its tourists which can help them to become more sustainable and responsible as travellers (Euronews.travel, 2022).</w:t>
      </w:r>
      <w:r w:rsidR="00E3358C">
        <w:rPr>
          <w:color w:val="FF0000"/>
        </w:rPr>
        <w:t xml:space="preserve"> The guidelines are made to ensure that visitors can travel responsibly and reduce the impact on the environment, economy and social structure of the country.</w:t>
      </w:r>
    </w:p>
    <w:p w14:paraId="354844F1" w14:textId="77777777" w:rsidR="001B57CB" w:rsidRDefault="00B50716" w:rsidP="008241C7">
      <w:pPr>
        <w:pStyle w:val="Heading1"/>
      </w:pPr>
      <w:bookmarkStart w:id="2" w:name="_Toc120982221"/>
      <w:r w:rsidRPr="008646D3">
        <w:t>Critically evaluate to what extent the principles of sustainable tourism are present in the development management plan of your chosen destination.</w:t>
      </w:r>
      <w:bookmarkEnd w:id="2"/>
    </w:p>
    <w:p w14:paraId="30899AE8" w14:textId="77777777" w:rsidR="00B86A83" w:rsidRDefault="00B50716" w:rsidP="008241C7">
      <w:pPr>
        <w:pStyle w:val="Heading2"/>
      </w:pPr>
      <w:bookmarkStart w:id="3" w:name="_Toc120982222"/>
      <w:r>
        <w:t>Evaluation of the chosen destination</w:t>
      </w:r>
      <w:bookmarkEnd w:id="3"/>
    </w:p>
    <w:p w14:paraId="2A088974" w14:textId="77777777" w:rsidR="00C51065" w:rsidRDefault="00B50716" w:rsidP="000F79DF">
      <w:r>
        <w:t xml:space="preserve">Iceland is an island nation that is located in the northwestern corner of Europe. There are seven </w:t>
      </w:r>
      <w:r w:rsidR="00706C63">
        <w:t xml:space="preserve">distinct regional divisions of the country which are Westfjords, Reykjanes, East Iceland, South Iceland, West Iceland, </w:t>
      </w:r>
      <w:r w:rsidR="00F10682">
        <w:t>North Iceland</w:t>
      </w:r>
      <w:r w:rsidR="004D7248">
        <w:t>, and the capital Reykjavik (Visit Iceland, 2022a).</w:t>
      </w:r>
      <w:r w:rsidR="00287E31">
        <w:t xml:space="preserve"> Each of the regions has slightly different landscapes</w:t>
      </w:r>
      <w:r w:rsidR="00731F34">
        <w:t xml:space="preserve"> and cultures that are unique to Iceland. The country is an attractive tourist destination for its beautiful landscape and </w:t>
      </w:r>
      <w:r w:rsidR="008B5C2E">
        <w:t xml:space="preserve">the different activities that are only possible in the small island nation. Some of them include diving, and snorkelling, exploring islands, volcanoes, geothermal </w:t>
      </w:r>
      <w:r w:rsidR="0084768A">
        <w:t>pools or geysers and more. Apart from that, the iconic Northern Lights or the Aurora</w:t>
      </w:r>
      <w:r w:rsidR="00044022">
        <w:t xml:space="preserve"> sightings are one of the most attractive tourist destinations in the country. </w:t>
      </w:r>
      <w:r w:rsidR="001E529C">
        <w:t>The capital of the nation</w:t>
      </w:r>
      <w:r w:rsidR="00C07342">
        <w:t>, Reykjavik,</w:t>
      </w:r>
      <w:r w:rsidR="001E529C">
        <w:t xml:space="preserve"> happens to be the most </w:t>
      </w:r>
      <w:r w:rsidR="00C07342">
        <w:t>accessible region for experiencing this phenomenon as it is an international hub of flights</w:t>
      </w:r>
      <w:r w:rsidR="000F79DF">
        <w:t xml:space="preserve"> (Visit Iceland, 2022b).</w:t>
      </w:r>
      <w:r w:rsidR="000F79DF" w:rsidRPr="000F79DF">
        <w:t xml:space="preserve"> </w:t>
      </w:r>
      <w:r w:rsidR="000F79DF">
        <w:t>Many people visit Iceland for having a glimpse of the mesmerising Aurora lights that light up the northern sky.</w:t>
      </w:r>
    </w:p>
    <w:p w14:paraId="248DF272" w14:textId="77777777" w:rsidR="000F79DF" w:rsidRPr="00C51065" w:rsidRDefault="00B50716" w:rsidP="00107EF4">
      <w:r>
        <w:t xml:space="preserve">Apart from watching the Northern Lights, there are various other activities and areas in the country which are attractive </w:t>
      </w:r>
      <w:r w:rsidR="00526BAF">
        <w:t>to</w:t>
      </w:r>
      <w:r>
        <w:t xml:space="preserve"> tourists.</w:t>
      </w:r>
      <w:r w:rsidR="00526BAF">
        <w:t xml:space="preserve"> Some of them include geothermal baths, </w:t>
      </w:r>
      <w:r w:rsidR="007B0581">
        <w:t>volcanic sites, movie locations, whale watching</w:t>
      </w:r>
      <w:r w:rsidR="00B06A25">
        <w:t xml:space="preserve">, and many more. There are as many as 12 </w:t>
      </w:r>
      <w:r w:rsidR="00AC3350">
        <w:t>geothermal</w:t>
      </w:r>
      <w:r w:rsidR="00CF236D">
        <w:t xml:space="preserve"> hot water pools in the country which are easily accessible to tourists</w:t>
      </w:r>
      <w:r w:rsidR="00AC3350">
        <w:t xml:space="preserve"> (Visit Iceland, 2022c)</w:t>
      </w:r>
      <w:r w:rsidR="00CF236D">
        <w:t>. These locations are loved by visitors as they provide the opportunity to take a bath in natural water that is heated by underground volcanoes or lava pools</w:t>
      </w:r>
      <w:r w:rsidR="00AC3350">
        <w:t xml:space="preserve">. The </w:t>
      </w:r>
      <w:r w:rsidR="00A63316" w:rsidRPr="009946CE">
        <w:rPr>
          <w:rFonts w:cs="Arial"/>
          <w:color w:val="000000"/>
          <w:shd w:val="clear" w:color="auto" w:fill="FFFFFF"/>
        </w:rPr>
        <w:t>Fagradalsfjall volcano in Iceland is one of the main tourist attractions of the country</w:t>
      </w:r>
      <w:r w:rsidR="001F5D99" w:rsidRPr="009946CE">
        <w:rPr>
          <w:rFonts w:cs="Arial"/>
          <w:color w:val="000000"/>
          <w:shd w:val="clear" w:color="auto" w:fill="FFFFFF"/>
        </w:rPr>
        <w:t>.</w:t>
      </w:r>
      <w:r w:rsidR="00A63316" w:rsidRPr="009946CE">
        <w:rPr>
          <w:rFonts w:cs="Arial"/>
          <w:color w:val="000000"/>
          <w:shd w:val="clear" w:color="auto" w:fill="FFFFFF"/>
        </w:rPr>
        <w:t xml:space="preserve"> </w:t>
      </w:r>
      <w:r w:rsidR="001F5D99" w:rsidRPr="009946CE">
        <w:rPr>
          <w:rFonts w:cs="Arial"/>
          <w:color w:val="000000"/>
          <w:shd w:val="clear" w:color="auto" w:fill="FFFFFF"/>
        </w:rPr>
        <w:t>I</w:t>
      </w:r>
      <w:r w:rsidR="00D06436" w:rsidRPr="009946CE">
        <w:rPr>
          <w:rFonts w:cs="Arial"/>
          <w:color w:val="000000"/>
          <w:shd w:val="clear" w:color="auto" w:fill="FFFFFF"/>
        </w:rPr>
        <w:t>t</w:t>
      </w:r>
      <w:r w:rsidR="00A63316" w:rsidRPr="009946CE">
        <w:rPr>
          <w:rFonts w:cs="Arial"/>
          <w:color w:val="000000"/>
          <w:shd w:val="clear" w:color="auto" w:fill="FFFFFF"/>
        </w:rPr>
        <w:t xml:space="preserve"> is a volcano that has become active after remaining dormant for</w:t>
      </w:r>
      <w:r w:rsidR="00D06436" w:rsidRPr="009946CE">
        <w:rPr>
          <w:rFonts w:cs="Arial"/>
          <w:color w:val="000000"/>
          <w:shd w:val="clear" w:color="auto" w:fill="FFFFFF"/>
        </w:rPr>
        <w:t xml:space="preserve"> almost 6000 years</w:t>
      </w:r>
      <w:r w:rsidR="001F5D99" w:rsidRPr="009946CE">
        <w:rPr>
          <w:rFonts w:cs="Arial"/>
          <w:color w:val="000000"/>
          <w:shd w:val="clear" w:color="auto" w:fill="FFFFFF"/>
        </w:rPr>
        <w:t xml:space="preserve"> (Adventures, 2022)</w:t>
      </w:r>
      <w:r w:rsidR="00D06436" w:rsidRPr="009946CE">
        <w:rPr>
          <w:rFonts w:cs="Arial"/>
          <w:color w:val="000000"/>
          <w:shd w:val="clear" w:color="auto" w:fill="FFFFFF"/>
        </w:rPr>
        <w:t>. The volcano presents tourists with the opportunity to experience a volcanic eruption from close</w:t>
      </w:r>
      <w:r w:rsidR="001F5D99" w:rsidRPr="009946CE">
        <w:rPr>
          <w:rFonts w:cs="Arial"/>
          <w:color w:val="000000"/>
          <w:shd w:val="clear" w:color="auto" w:fill="FFFFFF"/>
        </w:rPr>
        <w:t xml:space="preserve"> however several precautions and measures have to be taken to ensure security.</w:t>
      </w:r>
    </w:p>
    <w:p w14:paraId="749AC7F1" w14:textId="77777777" w:rsidR="000D34CF" w:rsidRDefault="00B50716" w:rsidP="008241C7">
      <w:pPr>
        <w:pStyle w:val="Heading2"/>
      </w:pPr>
      <w:bookmarkStart w:id="4" w:name="_Toc120982223"/>
      <w:r>
        <w:t xml:space="preserve">General principles of development in the </w:t>
      </w:r>
      <w:r w:rsidR="00C15224">
        <w:t xml:space="preserve">selected </w:t>
      </w:r>
      <w:r>
        <w:t>destination</w:t>
      </w:r>
      <w:bookmarkEnd w:id="4"/>
    </w:p>
    <w:p w14:paraId="70F56228" w14:textId="77777777" w:rsidR="002B49D1" w:rsidRDefault="00B50716" w:rsidP="002B49D1">
      <w:r>
        <w:t xml:space="preserve">Iceland is a very cautious nation when it comes to environmental degradation and sustainability. There are various </w:t>
      </w:r>
      <w:r w:rsidR="00BF15CF">
        <w:t>certifications and labels that are provided to individuals and organisations in the country for contributing to the sustainability of the nation</w:t>
      </w:r>
      <w:r w:rsidR="006E4852">
        <w:t xml:space="preserve"> (Visit Iceland, 2022d)</w:t>
      </w:r>
      <w:r w:rsidR="00BF15CF">
        <w:t>.</w:t>
      </w:r>
      <w:r w:rsidR="00670E8D">
        <w:t xml:space="preserve"> The island country also </w:t>
      </w:r>
      <w:r w:rsidR="00B71338">
        <w:t>provides its tourists with the opportunity to reduce the carbon footprint for their travelling in the country.</w:t>
      </w:r>
      <w:r w:rsidR="006E4852">
        <w:t xml:space="preserve"> Iceland is a country with a very fragile </w:t>
      </w:r>
      <w:r w:rsidR="00776162">
        <w:t xml:space="preserve">nature, particularly its vegetation. Due to the climate and soil conditions in the country, natural vegetation like moss </w:t>
      </w:r>
      <w:r w:rsidR="008E79A7">
        <w:t xml:space="preserve">takes tens or even hundreds of years to grow and damaging them is easy. Businesses like hotels and resorts that maintain a high </w:t>
      </w:r>
      <w:r w:rsidR="005A7060">
        <w:t>standard of environmental protection are given the logo of Vakinn which is a mark of trust and sustainability in the tourism industry of Iceland (Vakinn, 2022).</w:t>
      </w:r>
      <w:r w:rsidR="00163D2B">
        <w:t xml:space="preserve"> These logos provide businesses with </w:t>
      </w:r>
      <w:r w:rsidR="00F65524">
        <w:t xml:space="preserve">a </w:t>
      </w:r>
      <w:r w:rsidR="00163D2B">
        <w:t xml:space="preserve">competitive advantage and audits based on </w:t>
      </w:r>
      <w:r w:rsidR="00F65524">
        <w:t>environmental</w:t>
      </w:r>
      <w:r w:rsidR="00163D2B">
        <w:t xml:space="preserve"> protection.</w:t>
      </w:r>
    </w:p>
    <w:p w14:paraId="10C3913E" w14:textId="77777777" w:rsidR="00163D2B" w:rsidRPr="002B49D1" w:rsidRDefault="00B50716" w:rsidP="002B49D1">
      <w:r>
        <w:t xml:space="preserve">Iceland is also focused on </w:t>
      </w:r>
      <w:r w:rsidR="002F17D5">
        <w:t>enhancing</w:t>
      </w:r>
      <w:r>
        <w:t xml:space="preserve"> its </w:t>
      </w:r>
      <w:r w:rsidR="00FB4E37">
        <w:t xml:space="preserve">environmental, </w:t>
      </w:r>
      <w:r>
        <w:t>social</w:t>
      </w:r>
      <w:r w:rsidR="00FB4E37">
        <w:t>,</w:t>
      </w:r>
      <w:r>
        <w:t xml:space="preserve"> and economic </w:t>
      </w:r>
      <w:r w:rsidR="00F65524">
        <w:t>conditions</w:t>
      </w:r>
      <w:r w:rsidR="00A90A4F">
        <w:t xml:space="preserve">. There are various sustainable development goals or SDGs of the government of </w:t>
      </w:r>
      <w:r w:rsidR="00B53B6D">
        <w:t>Iceland such as improving resource efficiency to make consumption and production more efficient</w:t>
      </w:r>
      <w:r w:rsidR="00FB4E37">
        <w:t>,</w:t>
      </w:r>
      <w:r w:rsidR="002F17D5">
        <w:t xml:space="preserve"> and to reduce its environmental impact. Integration of climate change policies into national measures and </w:t>
      </w:r>
      <w:r w:rsidR="0041027A">
        <w:t xml:space="preserve">promotion of gender equality are also among its </w:t>
      </w:r>
      <w:r w:rsidR="00F65524">
        <w:t>development goals (European Environment Agency, 2020).</w:t>
      </w:r>
      <w:r w:rsidR="0004314F">
        <w:t xml:space="preserve"> Apart from that</w:t>
      </w:r>
      <w:r w:rsidR="002048D9">
        <w:t>,</w:t>
      </w:r>
      <w:r w:rsidR="0004314F">
        <w:t xml:space="preserve"> the economy </w:t>
      </w:r>
      <w:r w:rsidR="002048D9">
        <w:t>of</w:t>
      </w:r>
      <w:r w:rsidR="0004314F">
        <w:t xml:space="preserve"> the country was once dominated by </w:t>
      </w:r>
      <w:r w:rsidR="00D67181">
        <w:t xml:space="preserve">the </w:t>
      </w:r>
      <w:r w:rsidR="0004314F">
        <w:t xml:space="preserve">fishing and farming </w:t>
      </w:r>
      <w:r w:rsidR="00D67181">
        <w:t xml:space="preserve">industries. The country has adopted </w:t>
      </w:r>
      <w:r w:rsidR="00E35387">
        <w:t>a completely renewable energy system which uses electricity, hydro and geothermal sources to generate electricity</w:t>
      </w:r>
      <w:r w:rsidR="00FE2CBC">
        <w:t xml:space="preserve">. Currently, the economy houses high-tech industries like IT, tourism, </w:t>
      </w:r>
      <w:r w:rsidR="00A9109A">
        <w:t>aluminium and others which are aided by the energy transformation of the country</w:t>
      </w:r>
      <w:r w:rsidR="00E35387">
        <w:t xml:space="preserve"> (OECD, 2022).</w:t>
      </w:r>
      <w:r w:rsidR="00A9109A">
        <w:t xml:space="preserve"> </w:t>
      </w:r>
      <w:r w:rsidR="00842552">
        <w:t>The geothermal in</w:t>
      </w:r>
      <w:r w:rsidR="00125EAD">
        <w:t>dustry has been the most effective as Icelandic companies have participated in geothermal projects in many countries.</w:t>
      </w:r>
    </w:p>
    <w:p w14:paraId="39A7C2FA" w14:textId="77777777" w:rsidR="008E54B0" w:rsidRPr="00C15224" w:rsidRDefault="00B50716" w:rsidP="008241C7">
      <w:pPr>
        <w:pStyle w:val="Heading2"/>
      </w:pPr>
      <w:bookmarkStart w:id="5" w:name="_Toc120982224"/>
      <w:r w:rsidRPr="00C15224">
        <w:t>Sustainable tourism in the</w:t>
      </w:r>
      <w:r w:rsidR="00C15224">
        <w:t xml:space="preserve"> selected</w:t>
      </w:r>
      <w:r w:rsidRPr="00C15224">
        <w:t xml:space="preserve"> destination</w:t>
      </w:r>
      <w:bookmarkEnd w:id="5"/>
    </w:p>
    <w:p w14:paraId="73EFC749" w14:textId="77777777" w:rsidR="00725EAA" w:rsidRDefault="00B50716" w:rsidP="00725EAA">
      <w:r w:rsidRPr="000C4B91">
        <w:t>Sustainable tourism can be defended as the practice based on which all the aspects that are having both positive, as well as negative impacts on tourism, are considered.  This particular practice of tourism helps in the minimization of the negative impacts of terrorism while increasing its positive impacts of it</w:t>
      </w:r>
      <w:r>
        <w:t xml:space="preserve"> (</w:t>
      </w:r>
      <w:r w:rsidRPr="00802F2F">
        <w:t>Streimikiene</w:t>
      </w:r>
      <w:r>
        <w:t xml:space="preserve"> </w:t>
      </w:r>
      <w:r>
        <w:rPr>
          <w:i/>
        </w:rPr>
        <w:t>et al.,</w:t>
      </w:r>
      <w:r>
        <w:t xml:space="preserve"> 2021) </w:t>
      </w:r>
      <w:r w:rsidRPr="000C4B91">
        <w:t xml:space="preserve">The main aim of sustainable tourism is to increase the benefits of tourism while working for the reduction of the factors that impacts any particular destination negatively. Sustainable tourism also works on protecting the nature of various destinations as nature plays a very important role in maintaining the sustainability of a destination attracting a large number of tourists. The various destinations are also responsible for promoting </w:t>
      </w:r>
      <w:r w:rsidR="00CE248B">
        <w:t xml:space="preserve">the </w:t>
      </w:r>
      <w:r w:rsidRPr="000C4B91">
        <w:t>sustainability of that area</w:t>
      </w:r>
      <w:r>
        <w:t xml:space="preserve"> (</w:t>
      </w:r>
      <w:r w:rsidRPr="00453909">
        <w:t>Rasoolimanesh</w:t>
      </w:r>
      <w:r>
        <w:t xml:space="preserve"> </w:t>
      </w:r>
      <w:r>
        <w:rPr>
          <w:i/>
        </w:rPr>
        <w:t>et al</w:t>
      </w:r>
      <w:r w:rsidRPr="000C4B91">
        <w:t>.</w:t>
      </w:r>
      <w:r>
        <w:t>, 2020).</w:t>
      </w:r>
      <w:r w:rsidRPr="000C4B91">
        <w:t xml:space="preserve"> </w:t>
      </w:r>
    </w:p>
    <w:p w14:paraId="50BD2CE3" w14:textId="77777777" w:rsidR="00725EAA" w:rsidRPr="00725EAA" w:rsidRDefault="00B50716" w:rsidP="00725EAA">
      <w:r w:rsidRPr="000C4B91">
        <w:t>However, ensuring these various methods and measures can be taken such as banning plastic bags planting more and more trees and limiting the tourist at a time can also be very effective in maintaining the sustainability of the particular destination</w:t>
      </w:r>
      <w:r>
        <w:t>.</w:t>
      </w:r>
      <w:r w:rsidRPr="000C4B91">
        <w:t xml:space="preserve"> For maintaining the sustainability of any particular destination the behaviour of the tourists coming to that place also has a very vital</w:t>
      </w:r>
      <w:r>
        <w:t xml:space="preserve"> role</w:t>
      </w:r>
      <w:r w:rsidRPr="000C4B91">
        <w:t>.</w:t>
      </w:r>
      <w:r>
        <w:t xml:space="preserve"> At the time considering sustainable tourism in Iceland, it is seen that the nature of this destination is very fragile. This destination has got very small communities along with considering the economy as well. In the modern context, tourism is considered one of the fast-growing industries. At the time of considering the context of sustainable tourism in Iceland, it is very important to promote the idea related to sustainability (</w:t>
      </w:r>
      <w:r w:rsidRPr="008D68B6">
        <w:t>Pan</w:t>
      </w:r>
      <w:r>
        <w:t xml:space="preserve"> </w:t>
      </w:r>
      <w:r>
        <w:rPr>
          <w:i/>
        </w:rPr>
        <w:t>et al.,</w:t>
      </w:r>
      <w:r>
        <w:t xml:space="preserve"> 2018). Overall sustainability should be considered one of the most important factors in today’s context. All tourists should follow the path of sustainable tourism while enjoying leisure time at their favourite destinations. This is a consideration </w:t>
      </w:r>
      <w:r w:rsidR="00CE248B">
        <w:t xml:space="preserve">that </w:t>
      </w:r>
      <w:r>
        <w:t>should be applicable to travel destinations along with Iceland (</w:t>
      </w:r>
      <w:r w:rsidRPr="006A3115">
        <w:t>Helgadóttir</w:t>
      </w:r>
      <w:r>
        <w:t xml:space="preserve"> </w:t>
      </w:r>
      <w:r>
        <w:rPr>
          <w:i/>
        </w:rPr>
        <w:t>et al</w:t>
      </w:r>
      <w:r>
        <w:t>., 2018)</w:t>
      </w:r>
    </w:p>
    <w:p w14:paraId="046FD390" w14:textId="77777777" w:rsidR="008E4A4A" w:rsidRDefault="00B50716" w:rsidP="008241C7">
      <w:pPr>
        <w:pStyle w:val="Heading2"/>
      </w:pPr>
      <w:bookmarkStart w:id="6" w:name="_Toc120982225"/>
      <w:r>
        <w:t>Stage of the destination</w:t>
      </w:r>
      <w:bookmarkEnd w:id="6"/>
    </w:p>
    <w:p w14:paraId="5113FFA5" w14:textId="77777777" w:rsidR="00E92389" w:rsidRDefault="00B50716" w:rsidP="00913826">
      <w:r>
        <w:t>There are several models and theories that can be used to understand the stages of tourism destinations in an area. Butler’s Tourism Area</w:t>
      </w:r>
      <w:r w:rsidR="004D2305">
        <w:t xml:space="preserve"> Life Cycle is a model that can be used to </w:t>
      </w:r>
      <w:r w:rsidR="00CD10F9">
        <w:t>map the development of a tourist destination in an area (</w:t>
      </w:r>
      <w:r w:rsidR="00CD10F9" w:rsidRPr="00CD10F9">
        <w:t>Gore</w:t>
      </w:r>
      <w:r w:rsidR="00CD10F9">
        <w:t xml:space="preserve"> </w:t>
      </w:r>
      <w:r w:rsidR="00CD10F9">
        <w:rPr>
          <w:i/>
        </w:rPr>
        <w:t>et al</w:t>
      </w:r>
      <w:r w:rsidR="00CD10F9">
        <w:t xml:space="preserve">., 2021). There are six stages </w:t>
      </w:r>
      <w:r w:rsidR="00E72FF6">
        <w:t xml:space="preserve">of the model </w:t>
      </w:r>
      <w:r w:rsidR="009C640E">
        <w:t xml:space="preserve">which </w:t>
      </w:r>
      <w:r w:rsidR="00E72FF6">
        <w:t xml:space="preserve">are </w:t>
      </w:r>
      <w:r w:rsidR="00913826">
        <w:t xml:space="preserve">exploration, involvement, development, consolidation, stagnation, decline or rejuvenation. Exploration refers to </w:t>
      </w:r>
      <w:r w:rsidR="005D0467">
        <w:t>the initial stage where there are only a few attractions and low numbers of visitors and involvement is the stage when the local people set up shops or provide some facilities to the visitors (BBC, 2022).</w:t>
      </w:r>
      <w:r>
        <w:t xml:space="preserve"> </w:t>
      </w:r>
      <w:r w:rsidR="00BB1297">
        <w:t xml:space="preserve">Development is when there are more accommodations and facilities and the number of tourists increases. Consolidation is when </w:t>
      </w:r>
      <w:r w:rsidR="000C054D">
        <w:t xml:space="preserve">due to the increase in the number of tourists tensions are developed due to a clash with the local population. </w:t>
      </w:r>
    </w:p>
    <w:p w14:paraId="07434FF6" w14:textId="77777777" w:rsidR="00424106" w:rsidRDefault="00B50716" w:rsidP="00BD5016">
      <w:pPr>
        <w:jc w:val="center"/>
      </w:pPr>
      <w:r>
        <w:rPr>
          <w:noProof/>
          <w:lang w:val="en-US"/>
        </w:rPr>
        <w:drawing>
          <wp:inline distT="0" distB="0" distL="0" distR="0" wp14:anchorId="0D621458" wp14:editId="06B31966">
            <wp:extent cx="4615013" cy="2634018"/>
            <wp:effectExtent l="190500" t="190500" r="186055" b="1854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649825" cy="2653887"/>
                    </a:xfrm>
                    <a:prstGeom prst="rect">
                      <a:avLst/>
                    </a:prstGeom>
                    <a:ln>
                      <a:noFill/>
                    </a:ln>
                    <a:effectLst>
                      <a:outerShdw blurRad="190500" algn="tl" rotWithShape="0">
                        <a:srgbClr val="000000">
                          <a:alpha val="70000"/>
                        </a:srgbClr>
                      </a:outerShdw>
                    </a:effectLst>
                  </pic:spPr>
                </pic:pic>
              </a:graphicData>
            </a:graphic>
          </wp:inline>
        </w:drawing>
      </w:r>
    </w:p>
    <w:p w14:paraId="3C5F3CE0" w14:textId="77777777" w:rsidR="00424106" w:rsidRPr="00BD5016" w:rsidRDefault="00B50716" w:rsidP="00BD5016">
      <w:pPr>
        <w:jc w:val="center"/>
        <w:rPr>
          <w:b/>
        </w:rPr>
      </w:pPr>
      <w:r w:rsidRPr="00BD5016">
        <w:rPr>
          <w:b/>
        </w:rPr>
        <w:t>Figure 1: Tourism area life cycle</w:t>
      </w:r>
    </w:p>
    <w:p w14:paraId="2CAF332B" w14:textId="77777777" w:rsidR="00424106" w:rsidRDefault="00B50716" w:rsidP="00BD5016">
      <w:pPr>
        <w:jc w:val="center"/>
      </w:pPr>
      <w:r>
        <w:t xml:space="preserve">(Source: </w:t>
      </w:r>
      <w:r w:rsidR="00BD5016" w:rsidRPr="00CD10F9">
        <w:t>Gore</w:t>
      </w:r>
      <w:r w:rsidR="00BD5016">
        <w:t xml:space="preserve"> </w:t>
      </w:r>
      <w:r w:rsidR="00BD5016">
        <w:rPr>
          <w:i/>
        </w:rPr>
        <w:t>et al</w:t>
      </w:r>
      <w:r w:rsidR="00BD5016">
        <w:t>., 2021</w:t>
      </w:r>
      <w:r>
        <w:t>)</w:t>
      </w:r>
    </w:p>
    <w:p w14:paraId="584AD1A2" w14:textId="0884B56D" w:rsidR="00456763" w:rsidRPr="00A05287" w:rsidRDefault="00B50716" w:rsidP="00913826">
      <w:pPr>
        <w:rPr>
          <w:color w:val="FF0000"/>
        </w:rPr>
      </w:pPr>
      <w:r>
        <w:t xml:space="preserve">Stagnation refers to the stage where the number of tourists is at its peak and the destination becomes less attractive as the facilities are old and run down. The next two stages are optional which are decline where tourist numbers </w:t>
      </w:r>
      <w:r w:rsidR="009C640E">
        <w:t>are reduced or rejuvenation where new investments are able to attract new tourists.</w:t>
      </w:r>
      <w:r w:rsidR="004F7D20">
        <w:t xml:space="preserve"> From the model, it can be understood that Iceland is in the </w:t>
      </w:r>
      <w:r w:rsidR="007B01AB">
        <w:t xml:space="preserve">developmental phase as there have been </w:t>
      </w:r>
      <w:r w:rsidR="009B49FB">
        <w:t xml:space="preserve">many efforts made by the government of the country to promote and market its tourism (Government of Iceland, 2022). Efforts have been made to attract tourists as tourism is one of the main pillars of </w:t>
      </w:r>
      <w:r w:rsidR="00E92389">
        <w:t>Iceland’s</w:t>
      </w:r>
      <w:r w:rsidR="009B49FB">
        <w:t xml:space="preserve"> Economy.</w:t>
      </w:r>
      <w:r w:rsidR="00A05287">
        <w:t xml:space="preserve"> </w:t>
      </w:r>
      <w:r w:rsidR="001C2CD4">
        <w:rPr>
          <w:color w:val="FF0000"/>
        </w:rPr>
        <w:t>Many</w:t>
      </w:r>
      <w:r w:rsidR="00A05287">
        <w:rPr>
          <w:color w:val="FF0000"/>
        </w:rPr>
        <w:t xml:space="preserve"> facilities are being built for tourists and the government is promoting its tourism to attract more visitors to the country.</w:t>
      </w:r>
      <w:r w:rsidR="001C2CD4">
        <w:rPr>
          <w:color w:val="FF0000"/>
        </w:rPr>
        <w:t xml:space="preserve"> This shows that Iceland is in the development phase of the model.</w:t>
      </w:r>
    </w:p>
    <w:p w14:paraId="49592BF6" w14:textId="3C895452" w:rsidR="00E92389" w:rsidRDefault="00B50716" w:rsidP="00913826">
      <w:r>
        <w:t xml:space="preserve">Doxey’s irritation index model is a system </w:t>
      </w:r>
      <w:r w:rsidR="00AE7F21">
        <w:t>that has been formed to understand the feelings and perceptions of local people in an area about tourism development</w:t>
      </w:r>
      <w:r w:rsidR="00590617">
        <w:t xml:space="preserve"> </w:t>
      </w:r>
      <w:r w:rsidR="00003806">
        <w:t>(Tourism Teacher, 2022).</w:t>
      </w:r>
      <w:r w:rsidR="009F31ED">
        <w:t xml:space="preserve"> According to the index, there are </w:t>
      </w:r>
      <w:r w:rsidR="00B0159B">
        <w:t>four</w:t>
      </w:r>
      <w:r w:rsidR="009F31ED">
        <w:t xml:space="preserve"> phases which represent the changes in the attitude </w:t>
      </w:r>
      <w:r w:rsidR="003A10C0">
        <w:t xml:space="preserve">which </w:t>
      </w:r>
      <w:r w:rsidR="00B0159B">
        <w:t>are euphoria, apathy, irritation, and antagonism (</w:t>
      </w:r>
      <w:r w:rsidR="00B0159B" w:rsidRPr="00B0159B">
        <w:t>Szromek</w:t>
      </w:r>
      <w:r w:rsidR="00B0159B">
        <w:t xml:space="preserve"> </w:t>
      </w:r>
      <w:r w:rsidR="00B0159B">
        <w:rPr>
          <w:i/>
        </w:rPr>
        <w:t>et al</w:t>
      </w:r>
      <w:r w:rsidR="00B0159B">
        <w:t>., 2019). The euphoria stage is where the</w:t>
      </w:r>
      <w:r w:rsidR="00654000">
        <w:t xml:space="preserve">re is </w:t>
      </w:r>
      <w:r w:rsidR="009677AC">
        <w:t xml:space="preserve">a </w:t>
      </w:r>
      <w:r w:rsidR="00654000">
        <w:t xml:space="preserve">sense of excitement and anticipation and the local people create informal contact with the tourists. Apathy represents more formal contacts and the local people might consider tourists as a source of income. Irritation refers to the point when </w:t>
      </w:r>
      <w:r w:rsidR="00C958B4">
        <w:t>residents are annoyed due to increasing numbers and external influence on their community. Antagonism is the phase where their irritations are expressed</w:t>
      </w:r>
      <w:r w:rsidR="009677AC">
        <w:t xml:space="preserve"> openly and tourists are regarded as the source of all problems. </w:t>
      </w:r>
      <w:r w:rsidR="008014D8">
        <w:t xml:space="preserve">Although tourism is widely accepted by the locals in the nation there are various things that they find irritating such as camping </w:t>
      </w:r>
      <w:r w:rsidR="00590617">
        <w:t>in</w:t>
      </w:r>
      <w:r w:rsidR="008014D8">
        <w:t xml:space="preserve"> inappropriate locations, </w:t>
      </w:r>
      <w:r w:rsidR="00590617">
        <w:t>high-rise</w:t>
      </w:r>
      <w:r w:rsidR="008014D8">
        <w:t xml:space="preserve"> hotels, rising prices and more (Guide to Iceland, 2022).</w:t>
      </w:r>
      <w:r w:rsidR="004870B6">
        <w:t xml:space="preserve"> Judging from this it can be said that Iceland is in the third stage </w:t>
      </w:r>
      <w:r w:rsidR="00590617">
        <w:t>of</w:t>
      </w:r>
      <w:r w:rsidR="004870B6">
        <w:t xml:space="preserve"> irritation in the Doxey model</w:t>
      </w:r>
      <w:r w:rsidR="00252BED">
        <w:t xml:space="preserve"> </w:t>
      </w:r>
      <w:r w:rsidR="00252BED">
        <w:rPr>
          <w:color w:val="FF0000"/>
        </w:rPr>
        <w:t>as the citizens of the nation have stated some factors that they find annoying about tourists</w:t>
      </w:r>
      <w:r w:rsidR="009F0811">
        <w:rPr>
          <w:color w:val="FF0000"/>
        </w:rPr>
        <w:t xml:space="preserve"> and tourism developments</w:t>
      </w:r>
      <w:r w:rsidR="00252BED">
        <w:rPr>
          <w:color w:val="FF0000"/>
        </w:rPr>
        <w:t xml:space="preserve"> in the country</w:t>
      </w:r>
      <w:r w:rsidR="004870B6">
        <w:t>.</w:t>
      </w:r>
    </w:p>
    <w:p w14:paraId="7CF85CB9" w14:textId="77777777" w:rsidR="00424106" w:rsidRDefault="00B50716" w:rsidP="00424106">
      <w:pPr>
        <w:jc w:val="center"/>
      </w:pPr>
      <w:r>
        <w:rPr>
          <w:noProof/>
          <w:lang w:val="en-US"/>
        </w:rPr>
        <w:drawing>
          <wp:inline distT="0" distB="0" distL="0" distR="0" wp14:anchorId="1FE21A56" wp14:editId="401920E2">
            <wp:extent cx="4692010" cy="1897039"/>
            <wp:effectExtent l="152400" t="152400" r="356870" b="3702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16836" cy="1907077"/>
                    </a:xfrm>
                    <a:prstGeom prst="rect">
                      <a:avLst/>
                    </a:prstGeom>
                    <a:ln>
                      <a:noFill/>
                    </a:ln>
                    <a:effectLst>
                      <a:outerShdw blurRad="292100" dist="139700" dir="2700000" algn="tl" rotWithShape="0">
                        <a:srgbClr val="333333">
                          <a:alpha val="65000"/>
                        </a:srgbClr>
                      </a:outerShdw>
                    </a:effectLst>
                  </pic:spPr>
                </pic:pic>
              </a:graphicData>
            </a:graphic>
          </wp:inline>
        </w:drawing>
      </w:r>
    </w:p>
    <w:p w14:paraId="5F0A15AC" w14:textId="77777777" w:rsidR="00424106" w:rsidRPr="00424106" w:rsidRDefault="00B50716" w:rsidP="00424106">
      <w:pPr>
        <w:jc w:val="center"/>
        <w:rPr>
          <w:b/>
        </w:rPr>
      </w:pPr>
      <w:r w:rsidRPr="00424106">
        <w:rPr>
          <w:b/>
        </w:rPr>
        <w:t>Figure 2: Doxey Model</w:t>
      </w:r>
    </w:p>
    <w:p w14:paraId="20EE5A0D" w14:textId="77777777" w:rsidR="00424106" w:rsidRPr="00456763" w:rsidRDefault="00B50716" w:rsidP="00424106">
      <w:pPr>
        <w:jc w:val="center"/>
      </w:pPr>
      <w:r>
        <w:t xml:space="preserve">(Source: </w:t>
      </w:r>
      <w:r w:rsidRPr="00B0159B">
        <w:t>Szromek</w:t>
      </w:r>
      <w:r>
        <w:t xml:space="preserve"> </w:t>
      </w:r>
      <w:r>
        <w:rPr>
          <w:i/>
        </w:rPr>
        <w:t>et al</w:t>
      </w:r>
      <w:r>
        <w:t>., 2019)</w:t>
      </w:r>
    </w:p>
    <w:p w14:paraId="73017425" w14:textId="77777777" w:rsidR="00C15224" w:rsidRDefault="00B50716">
      <w:pPr>
        <w:spacing w:line="259" w:lineRule="auto"/>
        <w:jc w:val="left"/>
        <w:rPr>
          <w:b/>
        </w:rPr>
      </w:pPr>
      <w:r>
        <w:br w:type="page"/>
      </w:r>
    </w:p>
    <w:p w14:paraId="63960DB8" w14:textId="77777777" w:rsidR="00AF0D17" w:rsidRPr="00C15224" w:rsidRDefault="00AF0D17" w:rsidP="00AF0D17">
      <w:pPr>
        <w:pStyle w:val="Heading1"/>
      </w:pPr>
      <w:bookmarkStart w:id="7" w:name="_Toc120982226"/>
      <w:r w:rsidRPr="00C15224">
        <w:t>Conclusion</w:t>
      </w:r>
      <w:bookmarkEnd w:id="7"/>
    </w:p>
    <w:p w14:paraId="0E993905" w14:textId="77777777" w:rsidR="00AF0D17" w:rsidRPr="00CE248B" w:rsidRDefault="00AF0D17" w:rsidP="00AF0D17">
      <w:r>
        <w:t>In this detailed study, the focus has been made on the various aspects related to the concept of sustainable tourism. All the principles of tourism, in general, are also discussed in detail.</w:t>
      </w:r>
      <w:r w:rsidRPr="00720BDC">
        <w:t xml:space="preserve"> </w:t>
      </w:r>
      <w:r w:rsidRPr="008646D3">
        <w:t>The principles of sustainable tourism</w:t>
      </w:r>
      <w:r>
        <w:t xml:space="preserve">, which are present in the development management plan of Iceland, are also covered here. The concept of </w:t>
      </w:r>
      <w:r w:rsidRPr="00720BDC">
        <w:t>Sustai</w:t>
      </w:r>
      <w:r>
        <w:t>nable tourism based on the given destinations is also discussed in detail. All the different stages of Iceland are discussed here. Recommendations for the development of sustainable tourism are also covered under this topic. This discussion has been made on the different aspects of sustainable tourism in Iceland.</w:t>
      </w:r>
    </w:p>
    <w:p w14:paraId="586F2C8B" w14:textId="77777777" w:rsidR="00AF0D17" w:rsidRDefault="00AF0D17">
      <w:pPr>
        <w:spacing w:line="259" w:lineRule="auto"/>
        <w:jc w:val="left"/>
        <w:rPr>
          <w:rFonts w:eastAsiaTheme="majorEastAsia" w:cstheme="majorBidi"/>
          <w:b/>
          <w:szCs w:val="32"/>
        </w:rPr>
      </w:pPr>
      <w:r>
        <w:br w:type="page"/>
      </w:r>
    </w:p>
    <w:p w14:paraId="19D19DF7" w14:textId="3D82A7E1" w:rsidR="000D34CF" w:rsidRDefault="00B50716" w:rsidP="000B3F32">
      <w:pPr>
        <w:pStyle w:val="Heading1"/>
      </w:pPr>
      <w:bookmarkStart w:id="8" w:name="_Toc120982227"/>
      <w:r>
        <w:t>Recommendations</w:t>
      </w:r>
      <w:bookmarkEnd w:id="8"/>
    </w:p>
    <w:p w14:paraId="19A5BD36" w14:textId="77777777" w:rsidR="00590617" w:rsidRDefault="00B50716" w:rsidP="00590617">
      <w:r>
        <w:t>Based on the above observations</w:t>
      </w:r>
      <w:r w:rsidR="006C1105">
        <w:t xml:space="preserve"> </w:t>
      </w:r>
      <w:r w:rsidR="0024482E">
        <w:t>there are various practices that can be recommended to develop the tourism sector in Iceland which will be largely based on sustainability. Some of them have been explained below:</w:t>
      </w:r>
    </w:p>
    <w:p w14:paraId="0658881A" w14:textId="77777777" w:rsidR="0024482E" w:rsidRDefault="00B50716" w:rsidP="0024482E">
      <w:pPr>
        <w:pStyle w:val="ListParagraph"/>
        <w:numPr>
          <w:ilvl w:val="0"/>
          <w:numId w:val="2"/>
        </w:numPr>
      </w:pPr>
      <w:r>
        <w:t>The socio-cultural identity of the local community needs to be protected and promoted to prevent the influence of foreign cultures (UNWTO, 2022). This will help in preserving the cultural heritage of Iceland which may be an attraction for travellers who wish to experience the culture of the country. This will also protect the interests of local communities and prevent them from getting annoyed by the influx of travellers.</w:t>
      </w:r>
    </w:p>
    <w:p w14:paraId="0D6A0BDD" w14:textId="18C41116" w:rsidR="00443531" w:rsidRDefault="00B50716" w:rsidP="0024482E">
      <w:pPr>
        <w:pStyle w:val="ListParagraph"/>
        <w:numPr>
          <w:ilvl w:val="0"/>
          <w:numId w:val="2"/>
        </w:numPr>
      </w:pPr>
      <w:r>
        <w:t xml:space="preserve">Tourist destinations and organisations need constant developments </w:t>
      </w:r>
      <w:r w:rsidR="00747BFC">
        <w:t xml:space="preserve">which can lead to sustainable developments in the industry. Technology </w:t>
      </w:r>
      <w:r w:rsidR="00BA4BE3">
        <w:t>can be used to remove intermediaries between tourists and destinations (</w:t>
      </w:r>
      <w:r w:rsidR="00BA4BE3" w:rsidRPr="00BA4BE3">
        <w:t>Fennell</w:t>
      </w:r>
      <w:r w:rsidR="00BA4BE3">
        <w:t>, 2021).</w:t>
      </w:r>
      <w:r w:rsidR="004A5DE6">
        <w:t xml:space="preserve"> It will also generate employment as new technology infrastructure will require personnel for managing the infrastructure.</w:t>
      </w:r>
      <w:r w:rsidR="00503A79">
        <w:t xml:space="preserve"> </w:t>
      </w:r>
      <w:r w:rsidR="00503A79" w:rsidRPr="00503A79">
        <w:rPr>
          <w:color w:val="FF0000"/>
        </w:rPr>
        <w:t>This will diversify the economy of Iceland into new avenues and sectors (The Guardian, 2018).</w:t>
      </w:r>
    </w:p>
    <w:p w14:paraId="3855DC87" w14:textId="77777777" w:rsidR="00526E97" w:rsidRPr="00590617" w:rsidRDefault="00B50716" w:rsidP="0024482E">
      <w:pPr>
        <w:pStyle w:val="ListParagraph"/>
        <w:numPr>
          <w:ilvl w:val="0"/>
          <w:numId w:val="2"/>
        </w:numPr>
      </w:pPr>
      <w:r>
        <w:t xml:space="preserve">The concept of sustainability and the importance of </w:t>
      </w:r>
      <w:r w:rsidR="00C15224">
        <w:t>environmental</w:t>
      </w:r>
      <w:r>
        <w:t xml:space="preserve"> protection can be promoted at tourist destinations such as hotels and resorts to the tourists will help in </w:t>
      </w:r>
      <w:r w:rsidR="00A2510F">
        <w:t>improving the attitude of tourists. It will help in persuading them to act responsibly during travels and tri</w:t>
      </w:r>
      <w:r w:rsidR="00725EAA">
        <w:t>ps and reduce pollution.</w:t>
      </w:r>
    </w:p>
    <w:p w14:paraId="50F9E635" w14:textId="77777777" w:rsidR="00C15224" w:rsidRDefault="00B50716">
      <w:pPr>
        <w:spacing w:line="259" w:lineRule="auto"/>
        <w:jc w:val="left"/>
        <w:rPr>
          <w:rFonts w:eastAsiaTheme="majorEastAsia" w:cstheme="majorBidi"/>
          <w:b/>
          <w:szCs w:val="32"/>
        </w:rPr>
      </w:pPr>
      <w:r>
        <w:br w:type="page"/>
      </w:r>
    </w:p>
    <w:p w14:paraId="585E75D8" w14:textId="77777777" w:rsidR="000D34CF" w:rsidRDefault="00B50716" w:rsidP="008241C7">
      <w:pPr>
        <w:pStyle w:val="Heading1"/>
      </w:pPr>
      <w:bookmarkStart w:id="9" w:name="_Toc120982228"/>
      <w:r>
        <w:t>Reference List</w:t>
      </w:r>
      <w:bookmarkEnd w:id="9"/>
    </w:p>
    <w:p w14:paraId="7C07A202" w14:textId="77777777" w:rsidR="005F4BC9" w:rsidRDefault="005F4BC9" w:rsidP="00995E06">
      <w:r w:rsidRPr="00995E06">
        <w:rPr>
          <w:rFonts w:ascii="Open Sans" w:hAnsi="Open Sans" w:cs="Open Sans"/>
          <w:color w:val="000000"/>
          <w:shd w:val="clear" w:color="auto" w:fill="FFFFFF"/>
        </w:rPr>
        <w:t xml:space="preserve">Adventures, (2022). </w:t>
      </w:r>
      <w:r w:rsidRPr="00995E06">
        <w:rPr>
          <w:rFonts w:ascii="Open Sans" w:hAnsi="Open Sans" w:cs="Open Sans"/>
          <w:i/>
          <w:color w:val="000000"/>
          <w:shd w:val="clear" w:color="auto" w:fill="FFFFFF"/>
        </w:rPr>
        <w:t>FAGRADALSFJALL VOLCANO</w:t>
      </w:r>
      <w:r w:rsidRPr="00995E06">
        <w:rPr>
          <w:rFonts w:ascii="Open Sans" w:hAnsi="Open Sans" w:cs="Open Sans"/>
          <w:color w:val="000000"/>
          <w:shd w:val="clear" w:color="auto" w:fill="FFFFFF"/>
        </w:rPr>
        <w:t xml:space="preserve">. </w:t>
      </w:r>
      <w:r>
        <w:t xml:space="preserve">Available at: </w:t>
      </w:r>
      <w:r w:rsidRPr="001F5D99">
        <w:t>https://adventures.com/iceland/attractions/volcanoes/fagradalsfjall/</w:t>
      </w:r>
      <w:r>
        <w:t xml:space="preserve"> (Accessed: 30 November 2022)</w:t>
      </w:r>
    </w:p>
    <w:p w14:paraId="4BDF1D43" w14:textId="77777777" w:rsidR="005F4BC9" w:rsidRDefault="005F4BC9" w:rsidP="00995E06">
      <w:pPr>
        <w:rPr>
          <w:color w:val="FF0000"/>
        </w:rPr>
      </w:pPr>
      <w:r w:rsidRPr="009946CE">
        <w:rPr>
          <w:color w:val="FF0000"/>
        </w:rPr>
        <w:t xml:space="preserve">Akbar, I., Yang, Z., Han, F. and Kanat, G., </w:t>
      </w:r>
      <w:r>
        <w:rPr>
          <w:color w:val="FF0000"/>
        </w:rPr>
        <w:t>(</w:t>
      </w:r>
      <w:r w:rsidRPr="009946CE">
        <w:rPr>
          <w:color w:val="FF0000"/>
        </w:rPr>
        <w:t>2019</w:t>
      </w:r>
      <w:r>
        <w:rPr>
          <w:color w:val="FF0000"/>
        </w:rPr>
        <w:t>)</w:t>
      </w:r>
      <w:r w:rsidRPr="009946CE">
        <w:rPr>
          <w:color w:val="FF0000"/>
        </w:rPr>
        <w:t>. The influence of negative political environment on sustainable tourism: A study of Aksu-Jabagly world heritage site, Kazakhstan. </w:t>
      </w:r>
      <w:r w:rsidRPr="009946CE">
        <w:rPr>
          <w:i/>
          <w:iCs/>
          <w:color w:val="FF0000"/>
        </w:rPr>
        <w:t>Sustainability</w:t>
      </w:r>
      <w:r w:rsidRPr="009946CE">
        <w:rPr>
          <w:color w:val="FF0000"/>
        </w:rPr>
        <w:t>, </w:t>
      </w:r>
      <w:r w:rsidRPr="009946CE">
        <w:rPr>
          <w:i/>
          <w:iCs/>
          <w:color w:val="FF0000"/>
        </w:rPr>
        <w:t>12</w:t>
      </w:r>
      <w:r w:rsidRPr="009946CE">
        <w:rPr>
          <w:color w:val="FF0000"/>
        </w:rPr>
        <w:t>(1), p.143.</w:t>
      </w:r>
    </w:p>
    <w:p w14:paraId="49727AF7" w14:textId="77777777" w:rsidR="005F4BC9" w:rsidRDefault="005F4BC9" w:rsidP="00995E06">
      <w:r>
        <w:t xml:space="preserve">BBC, (2022). </w:t>
      </w:r>
      <w:r w:rsidRPr="00995E06">
        <w:rPr>
          <w:i/>
        </w:rPr>
        <w:t>Changing pattern and nature of tourism</w:t>
      </w:r>
      <w:r>
        <w:t xml:space="preserve">. Available at: </w:t>
      </w:r>
      <w:r w:rsidRPr="00BD5DB3">
        <w:t>https://www.bbc.co.uk/bitesize/guides/z2nnqty/revision/2</w:t>
      </w:r>
      <w:r>
        <w:t xml:space="preserve"> (Accessed: 30 November 2022)</w:t>
      </w:r>
    </w:p>
    <w:p w14:paraId="47E43796" w14:textId="77777777" w:rsidR="005F4BC9" w:rsidRPr="00503A79" w:rsidRDefault="005F4BC9" w:rsidP="00E3358C">
      <w:pPr>
        <w:rPr>
          <w:color w:val="FF0000"/>
        </w:rPr>
      </w:pPr>
      <w:r>
        <w:rPr>
          <w:color w:val="FF0000"/>
        </w:rPr>
        <w:t xml:space="preserve">Euronews.travel, (2022). </w:t>
      </w:r>
      <w:r w:rsidRPr="00E3358C">
        <w:rPr>
          <w:i/>
          <w:color w:val="FF0000"/>
        </w:rPr>
        <w:t>Iceland: The Nordic country wants sustainable tourists, who stay for longer</w:t>
      </w:r>
      <w:r>
        <w:rPr>
          <w:color w:val="FF0000"/>
        </w:rPr>
        <w:t xml:space="preserve">. </w:t>
      </w:r>
      <w:r w:rsidRPr="00503A79">
        <w:rPr>
          <w:color w:val="FF0000"/>
        </w:rPr>
        <w:t>Available at:</w:t>
      </w:r>
      <w:r>
        <w:rPr>
          <w:color w:val="FF0000"/>
        </w:rPr>
        <w:t xml:space="preserve"> </w:t>
      </w:r>
      <w:r w:rsidRPr="00E3358C">
        <w:rPr>
          <w:color w:val="FF0000"/>
        </w:rPr>
        <w:t>https://www.euronews.com/travel/2022/11/09/iceland-the-nordic-country-wants-sustainable-tourists-who-stay-for-longer</w:t>
      </w:r>
      <w:r>
        <w:rPr>
          <w:color w:val="FF0000"/>
        </w:rPr>
        <w:t xml:space="preserve"> </w:t>
      </w:r>
      <w:r w:rsidRPr="00503A79">
        <w:rPr>
          <w:color w:val="FF0000"/>
        </w:rPr>
        <w:t>(Accessed: 30 November 2022)</w:t>
      </w:r>
    </w:p>
    <w:p w14:paraId="193557E0" w14:textId="77777777" w:rsidR="005F4BC9" w:rsidRDefault="005F4BC9" w:rsidP="00995E06">
      <w:r>
        <w:t xml:space="preserve">European Environment Agency, (2020). </w:t>
      </w:r>
      <w:r w:rsidRPr="00995E06">
        <w:rPr>
          <w:i/>
        </w:rPr>
        <w:t>Iceland country profile - SDGs and the environment.</w:t>
      </w:r>
      <w:r>
        <w:t xml:space="preserve"> Available at: </w:t>
      </w:r>
      <w:r w:rsidRPr="005E66F8">
        <w:t>https://www.eea.europa.eu/themes/sustainability-transitions/sustainable-development-goals-and-the/country-profiles/iceland-country-profile-sdgs-and</w:t>
      </w:r>
      <w:r>
        <w:t xml:space="preserve"> (Accessed: 30 November 2022)</w:t>
      </w:r>
    </w:p>
    <w:p w14:paraId="2E78F2CF" w14:textId="77777777" w:rsidR="005F4BC9" w:rsidRDefault="005F4BC9" w:rsidP="00995E06">
      <w:r w:rsidRPr="00BA4BE3">
        <w:t xml:space="preserve">Fennell, D.A., </w:t>
      </w:r>
      <w:r>
        <w:t>(</w:t>
      </w:r>
      <w:r w:rsidRPr="00BA4BE3">
        <w:t>2021</w:t>
      </w:r>
      <w:r>
        <w:t>)</w:t>
      </w:r>
      <w:r w:rsidRPr="00BA4BE3">
        <w:t>. Technology and the sustainable tourist in the new age of disruption. In </w:t>
      </w:r>
      <w:r w:rsidRPr="00995E06">
        <w:rPr>
          <w:i/>
          <w:iCs/>
        </w:rPr>
        <w:t>Routledge Handbook of Ecotourism</w:t>
      </w:r>
      <w:r w:rsidRPr="00BA4BE3">
        <w:t> (pp. 83-90). Routledge.</w:t>
      </w:r>
    </w:p>
    <w:p w14:paraId="7107BF25" w14:textId="77777777" w:rsidR="005F4BC9" w:rsidRDefault="005F4BC9" w:rsidP="00995E06">
      <w:r w:rsidRPr="00CD10F9">
        <w:t xml:space="preserve">Gore, S., Borde, N., Hegde Desai, P. and George, B., </w:t>
      </w:r>
      <w:r>
        <w:t>(</w:t>
      </w:r>
      <w:r w:rsidRPr="00CD10F9">
        <w:t>2021</w:t>
      </w:r>
      <w:r>
        <w:t>)</w:t>
      </w:r>
      <w:r w:rsidRPr="00CD10F9">
        <w:t>. Empirically Mapping the Evolutionary Phases of Tourism Area Life Cycle (TALC): The Case of Goa, India. </w:t>
      </w:r>
      <w:r w:rsidRPr="00995E06">
        <w:rPr>
          <w:i/>
          <w:iCs/>
        </w:rPr>
        <w:t>Tourism: An International Interdisciplinary Journal</w:t>
      </w:r>
      <w:r w:rsidRPr="00CD10F9">
        <w:t>, </w:t>
      </w:r>
      <w:r w:rsidRPr="00995E06">
        <w:rPr>
          <w:i/>
          <w:iCs/>
        </w:rPr>
        <w:t>69</w:t>
      </w:r>
      <w:r w:rsidRPr="00CD10F9">
        <w:t>(3), pp.346-366.</w:t>
      </w:r>
    </w:p>
    <w:p w14:paraId="513CE760" w14:textId="77777777" w:rsidR="005F4BC9" w:rsidRDefault="005F4BC9" w:rsidP="00995E06">
      <w:r>
        <w:t xml:space="preserve">Government of Iceland, (2022). </w:t>
      </w:r>
      <w:r w:rsidRPr="00995E06">
        <w:rPr>
          <w:i/>
        </w:rPr>
        <w:t>Tourism in Iceland</w:t>
      </w:r>
      <w:r>
        <w:t xml:space="preserve">. Available at: </w:t>
      </w:r>
      <w:r w:rsidRPr="00BD5DB3">
        <w:t>https://www.government.is/topics/business-and-industry/tourism-in-iceland/</w:t>
      </w:r>
      <w:r>
        <w:t xml:space="preserve"> (Accessed: 30 November 2022)</w:t>
      </w:r>
    </w:p>
    <w:p w14:paraId="28852E4F" w14:textId="77777777" w:rsidR="005F4BC9" w:rsidRDefault="005F4BC9" w:rsidP="00995E06">
      <w:r>
        <w:t xml:space="preserve">GSTC, (2022). </w:t>
      </w:r>
      <w:r w:rsidRPr="00995E06">
        <w:rPr>
          <w:i/>
        </w:rPr>
        <w:t>What is Sustainable Tourism?</w:t>
      </w:r>
      <w:r>
        <w:t xml:space="preserve"> Available at: </w:t>
      </w:r>
      <w:r w:rsidRPr="00DA0034">
        <w:t>https://www.gstcouncil.org/what-is-sustainable-tourism/</w:t>
      </w:r>
      <w:r>
        <w:t xml:space="preserve"> (Accessed: 30 November 2022)</w:t>
      </w:r>
    </w:p>
    <w:p w14:paraId="184E5DC6" w14:textId="77777777" w:rsidR="005F4BC9" w:rsidRDefault="005F4BC9" w:rsidP="00995E06">
      <w:r w:rsidRPr="006A3115">
        <w:t xml:space="preserve">Helgadóttir, G., Einarsdóttir, A.V., Burns, G.L., Gunnarsdóttir, G.Þ. and Matthíasdóttir, J.M.E., </w:t>
      </w:r>
      <w:r>
        <w:t>(</w:t>
      </w:r>
      <w:r w:rsidRPr="006A3115">
        <w:t>2019</w:t>
      </w:r>
      <w:r>
        <w:t>)</w:t>
      </w:r>
      <w:r w:rsidRPr="006A3115">
        <w:t>. Social sustainability of tourism in Iceland: A qualitative inquiry. </w:t>
      </w:r>
      <w:r w:rsidRPr="00995E06">
        <w:rPr>
          <w:i/>
          <w:iCs/>
        </w:rPr>
        <w:t>Scandinavian Journal of Hospitality and Tourism</w:t>
      </w:r>
      <w:r w:rsidRPr="006A3115">
        <w:t>, </w:t>
      </w:r>
      <w:r w:rsidRPr="00995E06">
        <w:rPr>
          <w:i/>
          <w:iCs/>
        </w:rPr>
        <w:t>19</w:t>
      </w:r>
      <w:r w:rsidRPr="006A3115">
        <w:t>(4-5), pp.404-421.</w:t>
      </w:r>
    </w:p>
    <w:p w14:paraId="11703CF0" w14:textId="77777777" w:rsidR="005F4BC9" w:rsidRDefault="005F4BC9" w:rsidP="00995E06">
      <w:r w:rsidRPr="00D66D81">
        <w:t xml:space="preserve">Khoshnava, S.M., Rostami, R., Valipour, A., Ismail, M. and Rahmat, A.R., </w:t>
      </w:r>
      <w:r>
        <w:t>(</w:t>
      </w:r>
      <w:r w:rsidRPr="00D66D81">
        <w:t>2018</w:t>
      </w:r>
      <w:r>
        <w:t>)</w:t>
      </w:r>
      <w:r w:rsidRPr="00D66D81">
        <w:t>. Rank of green building material criteria based on the three pillars of sustainability using the hybrid multi criteria decision making method. </w:t>
      </w:r>
      <w:r w:rsidRPr="00995E06">
        <w:rPr>
          <w:i/>
          <w:iCs/>
        </w:rPr>
        <w:t>Journal of Cleaner Production</w:t>
      </w:r>
      <w:r w:rsidRPr="00D66D81">
        <w:t>, </w:t>
      </w:r>
      <w:r w:rsidRPr="00995E06">
        <w:rPr>
          <w:i/>
          <w:iCs/>
        </w:rPr>
        <w:t>173</w:t>
      </w:r>
      <w:r w:rsidRPr="00D66D81">
        <w:t>, pp.82-99.</w:t>
      </w:r>
    </w:p>
    <w:p w14:paraId="19DE8C05" w14:textId="77777777" w:rsidR="005F4BC9" w:rsidRDefault="005F4BC9" w:rsidP="00995E06">
      <w:r>
        <w:t xml:space="preserve">OECD, (2022). </w:t>
      </w:r>
      <w:r w:rsidRPr="00995E06">
        <w:rPr>
          <w:i/>
        </w:rPr>
        <w:t>A clean energy economy - Lessons from Iceland</w:t>
      </w:r>
      <w:r>
        <w:t xml:space="preserve">. Available at: </w:t>
      </w:r>
      <w:r w:rsidRPr="005E66F8">
        <w:t>https://www.oecd.org/greengrowth/a-clean-energy-economy-lessons-from-iceland.htm</w:t>
      </w:r>
      <w:r>
        <w:t xml:space="preserve"> (Accessed: 30 November 2022)</w:t>
      </w:r>
    </w:p>
    <w:p w14:paraId="09AE6493" w14:textId="77777777" w:rsidR="005F4BC9" w:rsidRDefault="005F4BC9" w:rsidP="00995E06">
      <w:r w:rsidRPr="008D68B6">
        <w:t xml:space="preserve">Pan, S.Y., Gao, M., Kim, H., Shah, K.J., Pei, S.L. and Chiang, P.C., </w:t>
      </w:r>
      <w:r>
        <w:t>(</w:t>
      </w:r>
      <w:r w:rsidRPr="008D68B6">
        <w:t>2018</w:t>
      </w:r>
      <w:r>
        <w:t>)</w:t>
      </w:r>
      <w:r w:rsidRPr="008D68B6">
        <w:t>. Advances and challenges in sustainable tourism toward a green economy. </w:t>
      </w:r>
      <w:r w:rsidRPr="00995E06">
        <w:rPr>
          <w:i/>
          <w:iCs/>
        </w:rPr>
        <w:t>Science of the total environment</w:t>
      </w:r>
      <w:r w:rsidRPr="008D68B6">
        <w:t>, </w:t>
      </w:r>
      <w:r w:rsidRPr="00995E06">
        <w:rPr>
          <w:i/>
          <w:iCs/>
        </w:rPr>
        <w:t>635</w:t>
      </w:r>
      <w:r w:rsidRPr="008D68B6">
        <w:t>, pp.452-469.</w:t>
      </w:r>
    </w:p>
    <w:p w14:paraId="02551D32" w14:textId="77777777" w:rsidR="005F4BC9" w:rsidRDefault="005F4BC9" w:rsidP="00995E06">
      <w:r w:rsidRPr="00453909">
        <w:t xml:space="preserve">Rasoolimanesh, S.M., Ramakrishna, S., Hall, C.M., Esfandiar, K. and Seyfi, S., </w:t>
      </w:r>
      <w:r>
        <w:t>(</w:t>
      </w:r>
      <w:r w:rsidRPr="00453909">
        <w:t>2020</w:t>
      </w:r>
      <w:r>
        <w:t>)</w:t>
      </w:r>
      <w:r w:rsidRPr="00453909">
        <w:t>. A systematic scoping review of sustainable tourism indicators in relation to the sustainable development goals. </w:t>
      </w:r>
      <w:r w:rsidRPr="00995E06">
        <w:rPr>
          <w:i/>
          <w:iCs/>
        </w:rPr>
        <w:t>Journal of Sustainable Tourism</w:t>
      </w:r>
      <w:r w:rsidRPr="00453909">
        <w:t>, pp.1-21.</w:t>
      </w:r>
    </w:p>
    <w:p w14:paraId="164DA6B6" w14:textId="77777777" w:rsidR="005F4BC9" w:rsidRDefault="005F4BC9" w:rsidP="00995E06">
      <w:r w:rsidRPr="00802F2F">
        <w:t xml:space="preserve">Streimikiene, D., Svagzdiene, B., Jasinskas, E. and Simanavicius, A., </w:t>
      </w:r>
      <w:r>
        <w:t>(</w:t>
      </w:r>
      <w:r w:rsidRPr="00802F2F">
        <w:t>2021</w:t>
      </w:r>
      <w:r>
        <w:t>)</w:t>
      </w:r>
      <w:r w:rsidRPr="00802F2F">
        <w:t>. Sustainable tourism development and competitiveness: The systematic literature review. </w:t>
      </w:r>
      <w:r w:rsidRPr="00995E06">
        <w:rPr>
          <w:i/>
          <w:iCs/>
        </w:rPr>
        <w:t>Sustainable development</w:t>
      </w:r>
      <w:r w:rsidRPr="00802F2F">
        <w:t>, </w:t>
      </w:r>
      <w:r w:rsidRPr="00995E06">
        <w:rPr>
          <w:i/>
          <w:iCs/>
        </w:rPr>
        <w:t>29</w:t>
      </w:r>
      <w:r w:rsidRPr="00802F2F">
        <w:t>(1), pp.259-271.</w:t>
      </w:r>
    </w:p>
    <w:p w14:paraId="3C0159A7" w14:textId="77777777" w:rsidR="005F4BC9" w:rsidRDefault="005F4BC9" w:rsidP="00995E06">
      <w:r>
        <w:t xml:space="preserve">Sustainability Success, (2022). </w:t>
      </w:r>
      <w:r w:rsidRPr="00995E06">
        <w:rPr>
          <w:i/>
        </w:rPr>
        <w:t>The Three Pillars Of Sustainability EXPLAINED</w:t>
      </w:r>
      <w:r>
        <w:t xml:space="preserve">. Available at: </w:t>
      </w:r>
      <w:r w:rsidRPr="004D7248">
        <w:t>https://sustainability-success.com/three-pillars-of-sustainability/</w:t>
      </w:r>
      <w:r>
        <w:t xml:space="preserve"> (Accessed: 30 November 2022)</w:t>
      </w:r>
    </w:p>
    <w:p w14:paraId="1AD93BBB" w14:textId="77777777" w:rsidR="005F4BC9" w:rsidRDefault="005F4BC9" w:rsidP="00995E06">
      <w:r>
        <w:t xml:space="preserve">Sustrainy, (2021). </w:t>
      </w:r>
      <w:r w:rsidRPr="00995E06">
        <w:rPr>
          <w:i/>
        </w:rPr>
        <w:t>THE 3 PILLARS OF THE SUSTAINABLE ECONOMY</w:t>
      </w:r>
      <w:r>
        <w:t xml:space="preserve">. Available at: </w:t>
      </w:r>
      <w:r w:rsidRPr="00287E31">
        <w:t>https://sustrainy.erasmus.site/3-pillars-sustainable-economy/</w:t>
      </w:r>
      <w:r>
        <w:t xml:space="preserve"> (Accessed: 30 November 2022)</w:t>
      </w:r>
    </w:p>
    <w:p w14:paraId="1AD5232B" w14:textId="77777777" w:rsidR="005F4BC9" w:rsidRDefault="005F4BC9" w:rsidP="00995E06">
      <w:r w:rsidRPr="00B0159B">
        <w:t xml:space="preserve">Szromek, A.R., Kruczek, Z. and Walas, B., </w:t>
      </w:r>
      <w:r>
        <w:t>(</w:t>
      </w:r>
      <w:r w:rsidRPr="00B0159B">
        <w:t>2019</w:t>
      </w:r>
      <w:r>
        <w:t>)</w:t>
      </w:r>
      <w:r w:rsidRPr="00B0159B">
        <w:t>. The attitude of tourist destination residents towards the effects of overtourism—Kraków case study. </w:t>
      </w:r>
      <w:r w:rsidRPr="00995E06">
        <w:rPr>
          <w:i/>
          <w:iCs/>
        </w:rPr>
        <w:t>Sustainability</w:t>
      </w:r>
      <w:r w:rsidRPr="00B0159B">
        <w:t>, </w:t>
      </w:r>
      <w:r w:rsidRPr="00995E06">
        <w:rPr>
          <w:i/>
          <w:iCs/>
        </w:rPr>
        <w:t>12</w:t>
      </w:r>
      <w:r w:rsidRPr="00B0159B">
        <w:t>(1), p.228.</w:t>
      </w:r>
    </w:p>
    <w:p w14:paraId="7DB2DEDE" w14:textId="77777777" w:rsidR="005F4BC9" w:rsidRDefault="005F4BC9" w:rsidP="00503A79">
      <w:pPr>
        <w:rPr>
          <w:color w:val="FF0000"/>
        </w:rPr>
      </w:pPr>
      <w:r w:rsidRPr="00503A79">
        <w:rPr>
          <w:color w:val="FF0000"/>
        </w:rPr>
        <w:t xml:space="preserve">The Guardian, </w:t>
      </w:r>
      <w:r>
        <w:rPr>
          <w:color w:val="FF0000"/>
        </w:rPr>
        <w:t>(</w:t>
      </w:r>
      <w:r w:rsidRPr="00503A79">
        <w:rPr>
          <w:color w:val="FF0000"/>
        </w:rPr>
        <w:t>2018</w:t>
      </w:r>
      <w:r>
        <w:rPr>
          <w:color w:val="FF0000"/>
        </w:rPr>
        <w:t xml:space="preserve">). </w:t>
      </w:r>
      <w:r w:rsidRPr="00503A79">
        <w:rPr>
          <w:i/>
          <w:color w:val="FF0000"/>
        </w:rPr>
        <w:t>Tourists and tech bring resilient Iceland back from the brink</w:t>
      </w:r>
      <w:r>
        <w:rPr>
          <w:color w:val="FF0000"/>
        </w:rPr>
        <w:t xml:space="preserve">. </w:t>
      </w:r>
      <w:r w:rsidRPr="00503A79">
        <w:rPr>
          <w:color w:val="FF0000"/>
        </w:rPr>
        <w:t>Available at:</w:t>
      </w:r>
      <w:r>
        <w:rPr>
          <w:color w:val="FF0000"/>
        </w:rPr>
        <w:t xml:space="preserve"> </w:t>
      </w:r>
      <w:r w:rsidRPr="00503A79">
        <w:rPr>
          <w:color w:val="FF0000"/>
        </w:rPr>
        <w:t>https://www.theguardian.com/world/2018/jun/16/iceland-tourists-tech-resilient-bank-from-brink-financial-crisis</w:t>
      </w:r>
      <w:r>
        <w:rPr>
          <w:color w:val="FF0000"/>
        </w:rPr>
        <w:t xml:space="preserve"> </w:t>
      </w:r>
      <w:r w:rsidRPr="00503A79">
        <w:rPr>
          <w:color w:val="FF0000"/>
        </w:rPr>
        <w:t>(Accessed: 30 November 2022)</w:t>
      </w:r>
    </w:p>
    <w:p w14:paraId="521CD7F8" w14:textId="77777777" w:rsidR="005F4BC9" w:rsidRDefault="005F4BC9" w:rsidP="00995E06">
      <w:r>
        <w:t xml:space="preserve">Tourism Teacher, (2022). </w:t>
      </w:r>
      <w:r w:rsidRPr="00995E06">
        <w:rPr>
          <w:i/>
        </w:rPr>
        <w:t>What is Doxey’s Irritation Index and how does it work?</w:t>
      </w:r>
      <w:r>
        <w:t xml:space="preserve"> Available at: </w:t>
      </w:r>
      <w:r w:rsidRPr="00003806">
        <w:t>https://tourismteacher.com/doxeys-irritation-index/</w:t>
      </w:r>
      <w:r>
        <w:t xml:space="preserve"> (Accessed: 30 November 2022) </w:t>
      </w:r>
    </w:p>
    <w:p w14:paraId="37961F88" w14:textId="77777777" w:rsidR="005F4BC9" w:rsidRDefault="005F4BC9" w:rsidP="00995E06">
      <w:r>
        <w:t xml:space="preserve">UNWTO, (2022). </w:t>
      </w:r>
      <w:r w:rsidRPr="00995E06">
        <w:rPr>
          <w:i/>
        </w:rPr>
        <w:t>SUSTAINABLE DEVELOPMENT</w:t>
      </w:r>
      <w:r>
        <w:t xml:space="preserve">. Available at: </w:t>
      </w:r>
      <w:r w:rsidRPr="00CD29D1">
        <w:t>https://www.unwto.org/sustainable-development</w:t>
      </w:r>
      <w:r>
        <w:t xml:space="preserve"> (Accessed: 30 November 2022)</w:t>
      </w:r>
    </w:p>
    <w:p w14:paraId="15448777" w14:textId="77777777" w:rsidR="005F4BC9" w:rsidRDefault="005F4BC9" w:rsidP="00995E06">
      <w:r>
        <w:t xml:space="preserve">Vakinn, (2022). </w:t>
      </w:r>
      <w:r w:rsidRPr="00995E06">
        <w:rPr>
          <w:i/>
        </w:rPr>
        <w:t>ON THE WAY TO SUSTAINABLE TOURISM.</w:t>
      </w:r>
      <w:r>
        <w:t xml:space="preserve"> Available at: </w:t>
      </w:r>
      <w:r w:rsidRPr="005E66F8">
        <w:t>https://www.vakinn.is/en</w:t>
      </w:r>
      <w:r>
        <w:t xml:space="preserve"> (Accessed: 30 November 2022)</w:t>
      </w:r>
    </w:p>
    <w:p w14:paraId="010D98A8" w14:textId="77777777" w:rsidR="005F4BC9" w:rsidRDefault="005F4BC9" w:rsidP="00995E06">
      <w:r>
        <w:t xml:space="preserve">Visit Iceland, (2022a). </w:t>
      </w:r>
      <w:r w:rsidRPr="00995E06">
        <w:rPr>
          <w:i/>
        </w:rPr>
        <w:t>GET TO KNOW THE SEVEN REGIONS OF ICELAND</w:t>
      </w:r>
      <w:r>
        <w:t xml:space="preserve">. Available at: </w:t>
      </w:r>
      <w:r w:rsidRPr="00287E31">
        <w:t>https://www.visiticeland.com/the-regions/</w:t>
      </w:r>
      <w:r>
        <w:t xml:space="preserve"> (Accessed: 30 November 2022)</w:t>
      </w:r>
    </w:p>
    <w:p w14:paraId="01A60FE5" w14:textId="77777777" w:rsidR="005F4BC9" w:rsidRDefault="005F4BC9" w:rsidP="00995E06">
      <w:r>
        <w:t xml:space="preserve">Visit Iceland, (2022b). </w:t>
      </w:r>
      <w:r w:rsidRPr="00995E06">
        <w:rPr>
          <w:i/>
        </w:rPr>
        <w:t>THE NORTHERN LIGHTS FACTORY NEAR REYKJAVÍK</w:t>
      </w:r>
      <w:r>
        <w:t xml:space="preserve">. Available at: </w:t>
      </w:r>
      <w:r w:rsidRPr="000F79DF">
        <w:t>https://www.visiticeland.com/article/reykjavik-auroras</w:t>
      </w:r>
      <w:r>
        <w:t xml:space="preserve"> (Accessed: 30 November 2022)</w:t>
      </w:r>
    </w:p>
    <w:p w14:paraId="5ABC73C5" w14:textId="77777777" w:rsidR="005F4BC9" w:rsidRDefault="005F4BC9" w:rsidP="00995E06">
      <w:r>
        <w:t xml:space="preserve">Visit Iceland, (2022c). </w:t>
      </w:r>
      <w:r w:rsidRPr="00995E06">
        <w:rPr>
          <w:i/>
        </w:rPr>
        <w:t>BATHE IN STYLE: THE GUIDE TO 12 HOT RESORTS ALONG THE RING ROAD</w:t>
      </w:r>
      <w:r>
        <w:t xml:space="preserve">. Available at: </w:t>
      </w:r>
      <w:r w:rsidRPr="004D54DC">
        <w:t>https://www.visiticeland.com/article/geothermal-wellness</w:t>
      </w:r>
      <w:r>
        <w:t xml:space="preserve"> (Accessed: 30 November 2022)</w:t>
      </w:r>
    </w:p>
    <w:p w14:paraId="0AB23F05" w14:textId="77777777" w:rsidR="005F4BC9" w:rsidRDefault="005F4BC9" w:rsidP="00995E06">
      <w:r>
        <w:t xml:space="preserve">Visit Iceland, (2022d). </w:t>
      </w:r>
      <w:r w:rsidRPr="00995E06">
        <w:rPr>
          <w:i/>
        </w:rPr>
        <w:t>SUSTAINABLE TRAVEL IN ICELAND</w:t>
      </w:r>
      <w:r>
        <w:t xml:space="preserve">. Available at: </w:t>
      </w:r>
      <w:r w:rsidRPr="006E4852">
        <w:t>https://www.visiticeland.com/sustainable-travel/#:~:text=One%20of%20the%20best%20ways,possible%20in%20a%20short%20time.</w:t>
      </w:r>
      <w:r>
        <w:t xml:space="preserve"> </w:t>
      </w:r>
    </w:p>
    <w:p w14:paraId="16D193F0" w14:textId="77777777" w:rsidR="00CE248B" w:rsidRPr="00003806" w:rsidRDefault="00CE248B" w:rsidP="00807D5E"/>
    <w:p w14:paraId="012521DA" w14:textId="77777777" w:rsidR="009B49FB" w:rsidRDefault="009B49FB" w:rsidP="005E66F8"/>
    <w:p w14:paraId="08905C80" w14:textId="77777777" w:rsidR="00CD10F9" w:rsidRDefault="00CD10F9" w:rsidP="006E4852"/>
    <w:p w14:paraId="253945BD" w14:textId="77777777" w:rsidR="001F5D99" w:rsidRPr="00B51AE5" w:rsidRDefault="001F5D99" w:rsidP="000F79DF"/>
    <w:p w14:paraId="21351B39" w14:textId="77777777" w:rsidR="001B57CB" w:rsidRPr="008646D3" w:rsidRDefault="001B57CB" w:rsidP="008646D3"/>
    <w:sectPr w:rsidR="001B57CB" w:rsidRPr="008646D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1D9A4" w14:textId="77777777" w:rsidR="00262E73" w:rsidRDefault="00262E73">
      <w:pPr>
        <w:spacing w:after="0" w:line="240" w:lineRule="auto"/>
      </w:pPr>
      <w:r>
        <w:separator/>
      </w:r>
    </w:p>
  </w:endnote>
  <w:endnote w:type="continuationSeparator" w:id="0">
    <w:p w14:paraId="36DF608E" w14:textId="77777777" w:rsidR="00262E73" w:rsidRDefault="00262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Arial"/>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944122"/>
      <w:docPartObj>
        <w:docPartGallery w:val="Page Numbers (Bottom of Page)"/>
        <w:docPartUnique/>
      </w:docPartObj>
    </w:sdtPr>
    <w:sdtEndPr>
      <w:rPr>
        <w:noProof/>
      </w:rPr>
    </w:sdtEndPr>
    <w:sdtContent>
      <w:p w14:paraId="0B5CA42D" w14:textId="28F04231" w:rsidR="00A05287" w:rsidRDefault="00A05287">
        <w:pPr>
          <w:pStyle w:val="Footer"/>
          <w:jc w:val="right"/>
        </w:pPr>
        <w:r>
          <w:fldChar w:fldCharType="begin"/>
        </w:r>
        <w:r>
          <w:instrText xml:space="preserve"> PAGE   \* MERGEFORMAT </w:instrText>
        </w:r>
        <w:r>
          <w:fldChar w:fldCharType="separate"/>
        </w:r>
        <w:r w:rsidR="00C628D2">
          <w:rPr>
            <w:noProof/>
          </w:rPr>
          <w:t>2</w:t>
        </w:r>
        <w:r>
          <w:rPr>
            <w:noProof/>
          </w:rPr>
          <w:fldChar w:fldCharType="end"/>
        </w:r>
      </w:p>
    </w:sdtContent>
  </w:sdt>
  <w:p w14:paraId="7C130392" w14:textId="77777777" w:rsidR="00A05287" w:rsidRDefault="00A052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30BCB" w14:textId="77777777" w:rsidR="00262E73" w:rsidRDefault="00262E73">
      <w:pPr>
        <w:spacing w:after="0" w:line="240" w:lineRule="auto"/>
      </w:pPr>
      <w:r>
        <w:separator/>
      </w:r>
    </w:p>
  </w:footnote>
  <w:footnote w:type="continuationSeparator" w:id="0">
    <w:p w14:paraId="6880C2E5" w14:textId="77777777" w:rsidR="00262E73" w:rsidRDefault="00262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E7E7C"/>
    <w:multiLevelType w:val="hybridMultilevel"/>
    <w:tmpl w:val="56CEAB32"/>
    <w:lvl w:ilvl="0" w:tplc="A4028544">
      <w:start w:val="1"/>
      <w:numFmt w:val="decimal"/>
      <w:lvlText w:val="%1."/>
      <w:lvlJc w:val="left"/>
      <w:pPr>
        <w:ind w:left="720" w:hanging="360"/>
      </w:pPr>
    </w:lvl>
    <w:lvl w:ilvl="1" w:tplc="1BB2C0CC" w:tentative="1">
      <w:start w:val="1"/>
      <w:numFmt w:val="lowerLetter"/>
      <w:lvlText w:val="%2."/>
      <w:lvlJc w:val="left"/>
      <w:pPr>
        <w:ind w:left="1440" w:hanging="360"/>
      </w:pPr>
    </w:lvl>
    <w:lvl w:ilvl="2" w:tplc="C762AD7E" w:tentative="1">
      <w:start w:val="1"/>
      <w:numFmt w:val="lowerRoman"/>
      <w:lvlText w:val="%3."/>
      <w:lvlJc w:val="right"/>
      <w:pPr>
        <w:ind w:left="2160" w:hanging="180"/>
      </w:pPr>
    </w:lvl>
    <w:lvl w:ilvl="3" w:tplc="534293A8" w:tentative="1">
      <w:start w:val="1"/>
      <w:numFmt w:val="decimal"/>
      <w:lvlText w:val="%4."/>
      <w:lvlJc w:val="left"/>
      <w:pPr>
        <w:ind w:left="2880" w:hanging="360"/>
      </w:pPr>
    </w:lvl>
    <w:lvl w:ilvl="4" w:tplc="10CCE520" w:tentative="1">
      <w:start w:val="1"/>
      <w:numFmt w:val="lowerLetter"/>
      <w:lvlText w:val="%5."/>
      <w:lvlJc w:val="left"/>
      <w:pPr>
        <w:ind w:left="3600" w:hanging="360"/>
      </w:pPr>
    </w:lvl>
    <w:lvl w:ilvl="5" w:tplc="AFC46B84" w:tentative="1">
      <w:start w:val="1"/>
      <w:numFmt w:val="lowerRoman"/>
      <w:lvlText w:val="%6."/>
      <w:lvlJc w:val="right"/>
      <w:pPr>
        <w:ind w:left="4320" w:hanging="180"/>
      </w:pPr>
    </w:lvl>
    <w:lvl w:ilvl="6" w:tplc="1090D15E" w:tentative="1">
      <w:start w:val="1"/>
      <w:numFmt w:val="decimal"/>
      <w:lvlText w:val="%7."/>
      <w:lvlJc w:val="left"/>
      <w:pPr>
        <w:ind w:left="5040" w:hanging="360"/>
      </w:pPr>
    </w:lvl>
    <w:lvl w:ilvl="7" w:tplc="AD6EDF4E" w:tentative="1">
      <w:start w:val="1"/>
      <w:numFmt w:val="lowerLetter"/>
      <w:lvlText w:val="%8."/>
      <w:lvlJc w:val="left"/>
      <w:pPr>
        <w:ind w:left="5760" w:hanging="360"/>
      </w:pPr>
    </w:lvl>
    <w:lvl w:ilvl="8" w:tplc="74C87E8A" w:tentative="1">
      <w:start w:val="1"/>
      <w:numFmt w:val="lowerRoman"/>
      <w:lvlText w:val="%9."/>
      <w:lvlJc w:val="right"/>
      <w:pPr>
        <w:ind w:left="6480" w:hanging="180"/>
      </w:pPr>
    </w:lvl>
  </w:abstractNum>
  <w:abstractNum w:abstractNumId="1" w15:restartNumberingAfterBreak="0">
    <w:nsid w:val="279B1891"/>
    <w:multiLevelType w:val="hybridMultilevel"/>
    <w:tmpl w:val="4FC2272C"/>
    <w:lvl w:ilvl="0" w:tplc="EFA0506C">
      <w:start w:val="1"/>
      <w:numFmt w:val="decimal"/>
      <w:lvlText w:val="%1."/>
      <w:lvlJc w:val="left"/>
      <w:pPr>
        <w:ind w:left="720" w:hanging="360"/>
      </w:pPr>
    </w:lvl>
    <w:lvl w:ilvl="1" w:tplc="A88A6AEE" w:tentative="1">
      <w:start w:val="1"/>
      <w:numFmt w:val="lowerLetter"/>
      <w:lvlText w:val="%2."/>
      <w:lvlJc w:val="left"/>
      <w:pPr>
        <w:ind w:left="1440" w:hanging="360"/>
      </w:pPr>
    </w:lvl>
    <w:lvl w:ilvl="2" w:tplc="A2F41970" w:tentative="1">
      <w:start w:val="1"/>
      <w:numFmt w:val="lowerRoman"/>
      <w:lvlText w:val="%3."/>
      <w:lvlJc w:val="right"/>
      <w:pPr>
        <w:ind w:left="2160" w:hanging="180"/>
      </w:pPr>
    </w:lvl>
    <w:lvl w:ilvl="3" w:tplc="2688ABAA" w:tentative="1">
      <w:start w:val="1"/>
      <w:numFmt w:val="decimal"/>
      <w:lvlText w:val="%4."/>
      <w:lvlJc w:val="left"/>
      <w:pPr>
        <w:ind w:left="2880" w:hanging="360"/>
      </w:pPr>
    </w:lvl>
    <w:lvl w:ilvl="4" w:tplc="24ECD6EC" w:tentative="1">
      <w:start w:val="1"/>
      <w:numFmt w:val="lowerLetter"/>
      <w:lvlText w:val="%5."/>
      <w:lvlJc w:val="left"/>
      <w:pPr>
        <w:ind w:left="3600" w:hanging="360"/>
      </w:pPr>
    </w:lvl>
    <w:lvl w:ilvl="5" w:tplc="C41296F2" w:tentative="1">
      <w:start w:val="1"/>
      <w:numFmt w:val="lowerRoman"/>
      <w:lvlText w:val="%6."/>
      <w:lvlJc w:val="right"/>
      <w:pPr>
        <w:ind w:left="4320" w:hanging="180"/>
      </w:pPr>
    </w:lvl>
    <w:lvl w:ilvl="6" w:tplc="26AE5902" w:tentative="1">
      <w:start w:val="1"/>
      <w:numFmt w:val="decimal"/>
      <w:lvlText w:val="%7."/>
      <w:lvlJc w:val="left"/>
      <w:pPr>
        <w:ind w:left="5040" w:hanging="360"/>
      </w:pPr>
    </w:lvl>
    <w:lvl w:ilvl="7" w:tplc="2F482682" w:tentative="1">
      <w:start w:val="1"/>
      <w:numFmt w:val="lowerLetter"/>
      <w:lvlText w:val="%8."/>
      <w:lvlJc w:val="left"/>
      <w:pPr>
        <w:ind w:left="5760" w:hanging="360"/>
      </w:pPr>
    </w:lvl>
    <w:lvl w:ilvl="8" w:tplc="A6B2870C" w:tentative="1">
      <w:start w:val="1"/>
      <w:numFmt w:val="lowerRoman"/>
      <w:lvlText w:val="%9."/>
      <w:lvlJc w:val="right"/>
      <w:pPr>
        <w:ind w:left="6480" w:hanging="180"/>
      </w:pPr>
    </w:lvl>
  </w:abstractNum>
  <w:abstractNum w:abstractNumId="2" w15:restartNumberingAfterBreak="0">
    <w:nsid w:val="3C89162F"/>
    <w:multiLevelType w:val="hybridMultilevel"/>
    <w:tmpl w:val="9BCEA752"/>
    <w:lvl w:ilvl="0" w:tplc="4060F540">
      <w:start w:val="1"/>
      <w:numFmt w:val="bullet"/>
      <w:lvlText w:val=""/>
      <w:lvlJc w:val="left"/>
      <w:pPr>
        <w:ind w:left="720" w:hanging="360"/>
      </w:pPr>
      <w:rPr>
        <w:rFonts w:ascii="Symbol" w:hAnsi="Symbol" w:hint="default"/>
      </w:rPr>
    </w:lvl>
    <w:lvl w:ilvl="1" w:tplc="263E88D2" w:tentative="1">
      <w:start w:val="1"/>
      <w:numFmt w:val="bullet"/>
      <w:lvlText w:val="o"/>
      <w:lvlJc w:val="left"/>
      <w:pPr>
        <w:ind w:left="1440" w:hanging="360"/>
      </w:pPr>
      <w:rPr>
        <w:rFonts w:ascii="Courier New" w:hAnsi="Courier New" w:cs="Courier New" w:hint="default"/>
      </w:rPr>
    </w:lvl>
    <w:lvl w:ilvl="2" w:tplc="61B85110" w:tentative="1">
      <w:start w:val="1"/>
      <w:numFmt w:val="bullet"/>
      <w:lvlText w:val=""/>
      <w:lvlJc w:val="left"/>
      <w:pPr>
        <w:ind w:left="2160" w:hanging="360"/>
      </w:pPr>
      <w:rPr>
        <w:rFonts w:ascii="Wingdings" w:hAnsi="Wingdings" w:hint="default"/>
      </w:rPr>
    </w:lvl>
    <w:lvl w:ilvl="3" w:tplc="2F5C634E" w:tentative="1">
      <w:start w:val="1"/>
      <w:numFmt w:val="bullet"/>
      <w:lvlText w:val=""/>
      <w:lvlJc w:val="left"/>
      <w:pPr>
        <w:ind w:left="2880" w:hanging="360"/>
      </w:pPr>
      <w:rPr>
        <w:rFonts w:ascii="Symbol" w:hAnsi="Symbol" w:hint="default"/>
      </w:rPr>
    </w:lvl>
    <w:lvl w:ilvl="4" w:tplc="07744018" w:tentative="1">
      <w:start w:val="1"/>
      <w:numFmt w:val="bullet"/>
      <w:lvlText w:val="o"/>
      <w:lvlJc w:val="left"/>
      <w:pPr>
        <w:ind w:left="3600" w:hanging="360"/>
      </w:pPr>
      <w:rPr>
        <w:rFonts w:ascii="Courier New" w:hAnsi="Courier New" w:cs="Courier New" w:hint="default"/>
      </w:rPr>
    </w:lvl>
    <w:lvl w:ilvl="5" w:tplc="4372CEE0" w:tentative="1">
      <w:start w:val="1"/>
      <w:numFmt w:val="bullet"/>
      <w:lvlText w:val=""/>
      <w:lvlJc w:val="left"/>
      <w:pPr>
        <w:ind w:left="4320" w:hanging="360"/>
      </w:pPr>
      <w:rPr>
        <w:rFonts w:ascii="Wingdings" w:hAnsi="Wingdings" w:hint="default"/>
      </w:rPr>
    </w:lvl>
    <w:lvl w:ilvl="6" w:tplc="F86A9960" w:tentative="1">
      <w:start w:val="1"/>
      <w:numFmt w:val="bullet"/>
      <w:lvlText w:val=""/>
      <w:lvlJc w:val="left"/>
      <w:pPr>
        <w:ind w:left="5040" w:hanging="360"/>
      </w:pPr>
      <w:rPr>
        <w:rFonts w:ascii="Symbol" w:hAnsi="Symbol" w:hint="default"/>
      </w:rPr>
    </w:lvl>
    <w:lvl w:ilvl="7" w:tplc="915C21EA" w:tentative="1">
      <w:start w:val="1"/>
      <w:numFmt w:val="bullet"/>
      <w:lvlText w:val="o"/>
      <w:lvlJc w:val="left"/>
      <w:pPr>
        <w:ind w:left="5760" w:hanging="360"/>
      </w:pPr>
      <w:rPr>
        <w:rFonts w:ascii="Courier New" w:hAnsi="Courier New" w:cs="Courier New" w:hint="default"/>
      </w:rPr>
    </w:lvl>
    <w:lvl w:ilvl="8" w:tplc="8436A0DC" w:tentative="1">
      <w:start w:val="1"/>
      <w:numFmt w:val="bullet"/>
      <w:lvlText w:val=""/>
      <w:lvlJc w:val="left"/>
      <w:pPr>
        <w:ind w:left="6480" w:hanging="360"/>
      </w:pPr>
      <w:rPr>
        <w:rFonts w:ascii="Wingdings" w:hAnsi="Wingdings" w:hint="default"/>
      </w:rPr>
    </w:lvl>
  </w:abstractNum>
  <w:abstractNum w:abstractNumId="3" w15:restartNumberingAfterBreak="0">
    <w:nsid w:val="4EB10FAE"/>
    <w:multiLevelType w:val="hybridMultilevel"/>
    <w:tmpl w:val="86B09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7B279F"/>
    <w:multiLevelType w:val="hybridMultilevel"/>
    <w:tmpl w:val="975AC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FF4998"/>
    <w:multiLevelType w:val="hybridMultilevel"/>
    <w:tmpl w:val="3342C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10124A"/>
    <w:multiLevelType w:val="hybridMultilevel"/>
    <w:tmpl w:val="A674478A"/>
    <w:lvl w:ilvl="0" w:tplc="85E06618">
      <w:start w:val="1"/>
      <w:numFmt w:val="bullet"/>
      <w:lvlText w:val=""/>
      <w:lvlJc w:val="left"/>
      <w:pPr>
        <w:ind w:left="720" w:hanging="360"/>
      </w:pPr>
      <w:rPr>
        <w:rFonts w:ascii="Symbol" w:hAnsi="Symbol" w:hint="default"/>
      </w:rPr>
    </w:lvl>
    <w:lvl w:ilvl="1" w:tplc="44CCA35C" w:tentative="1">
      <w:start w:val="1"/>
      <w:numFmt w:val="bullet"/>
      <w:lvlText w:val="o"/>
      <w:lvlJc w:val="left"/>
      <w:pPr>
        <w:ind w:left="1440" w:hanging="360"/>
      </w:pPr>
      <w:rPr>
        <w:rFonts w:ascii="Courier New" w:hAnsi="Courier New" w:cs="Courier New" w:hint="default"/>
      </w:rPr>
    </w:lvl>
    <w:lvl w:ilvl="2" w:tplc="89CAB5A2" w:tentative="1">
      <w:start w:val="1"/>
      <w:numFmt w:val="bullet"/>
      <w:lvlText w:val=""/>
      <w:lvlJc w:val="left"/>
      <w:pPr>
        <w:ind w:left="2160" w:hanging="360"/>
      </w:pPr>
      <w:rPr>
        <w:rFonts w:ascii="Wingdings" w:hAnsi="Wingdings" w:hint="default"/>
      </w:rPr>
    </w:lvl>
    <w:lvl w:ilvl="3" w:tplc="BFF0D47C" w:tentative="1">
      <w:start w:val="1"/>
      <w:numFmt w:val="bullet"/>
      <w:lvlText w:val=""/>
      <w:lvlJc w:val="left"/>
      <w:pPr>
        <w:ind w:left="2880" w:hanging="360"/>
      </w:pPr>
      <w:rPr>
        <w:rFonts w:ascii="Symbol" w:hAnsi="Symbol" w:hint="default"/>
      </w:rPr>
    </w:lvl>
    <w:lvl w:ilvl="4" w:tplc="230CF3F0" w:tentative="1">
      <w:start w:val="1"/>
      <w:numFmt w:val="bullet"/>
      <w:lvlText w:val="o"/>
      <w:lvlJc w:val="left"/>
      <w:pPr>
        <w:ind w:left="3600" w:hanging="360"/>
      </w:pPr>
      <w:rPr>
        <w:rFonts w:ascii="Courier New" w:hAnsi="Courier New" w:cs="Courier New" w:hint="default"/>
      </w:rPr>
    </w:lvl>
    <w:lvl w:ilvl="5" w:tplc="F75C3474" w:tentative="1">
      <w:start w:val="1"/>
      <w:numFmt w:val="bullet"/>
      <w:lvlText w:val=""/>
      <w:lvlJc w:val="left"/>
      <w:pPr>
        <w:ind w:left="4320" w:hanging="360"/>
      </w:pPr>
      <w:rPr>
        <w:rFonts w:ascii="Wingdings" w:hAnsi="Wingdings" w:hint="default"/>
      </w:rPr>
    </w:lvl>
    <w:lvl w:ilvl="6" w:tplc="A07639DC" w:tentative="1">
      <w:start w:val="1"/>
      <w:numFmt w:val="bullet"/>
      <w:lvlText w:val=""/>
      <w:lvlJc w:val="left"/>
      <w:pPr>
        <w:ind w:left="5040" w:hanging="360"/>
      </w:pPr>
      <w:rPr>
        <w:rFonts w:ascii="Symbol" w:hAnsi="Symbol" w:hint="default"/>
      </w:rPr>
    </w:lvl>
    <w:lvl w:ilvl="7" w:tplc="1964962C" w:tentative="1">
      <w:start w:val="1"/>
      <w:numFmt w:val="bullet"/>
      <w:lvlText w:val="o"/>
      <w:lvlJc w:val="left"/>
      <w:pPr>
        <w:ind w:left="5760" w:hanging="360"/>
      </w:pPr>
      <w:rPr>
        <w:rFonts w:ascii="Courier New" w:hAnsi="Courier New" w:cs="Courier New" w:hint="default"/>
      </w:rPr>
    </w:lvl>
    <w:lvl w:ilvl="8" w:tplc="B6B84950" w:tentative="1">
      <w:start w:val="1"/>
      <w:numFmt w:val="bullet"/>
      <w:lvlText w:val=""/>
      <w:lvlJc w:val="left"/>
      <w:pPr>
        <w:ind w:left="6480" w:hanging="360"/>
      </w:pPr>
      <w:rPr>
        <w:rFonts w:ascii="Wingdings" w:hAnsi="Wingdings" w:hint="default"/>
      </w:rPr>
    </w:lvl>
  </w:abstractNum>
  <w:abstractNum w:abstractNumId="7" w15:restartNumberingAfterBreak="0">
    <w:nsid w:val="6F8E7677"/>
    <w:multiLevelType w:val="hybridMultilevel"/>
    <w:tmpl w:val="0C047752"/>
    <w:lvl w:ilvl="0" w:tplc="79FC4A1E">
      <w:start w:val="1"/>
      <w:numFmt w:val="decimal"/>
      <w:lvlText w:val="%1."/>
      <w:lvlJc w:val="left"/>
      <w:pPr>
        <w:ind w:left="720" w:hanging="360"/>
      </w:pPr>
    </w:lvl>
    <w:lvl w:ilvl="1" w:tplc="D10AEDD6" w:tentative="1">
      <w:start w:val="1"/>
      <w:numFmt w:val="lowerLetter"/>
      <w:lvlText w:val="%2."/>
      <w:lvlJc w:val="left"/>
      <w:pPr>
        <w:ind w:left="1440" w:hanging="360"/>
      </w:pPr>
    </w:lvl>
    <w:lvl w:ilvl="2" w:tplc="C10EABE6" w:tentative="1">
      <w:start w:val="1"/>
      <w:numFmt w:val="lowerRoman"/>
      <w:lvlText w:val="%3."/>
      <w:lvlJc w:val="right"/>
      <w:pPr>
        <w:ind w:left="2160" w:hanging="180"/>
      </w:pPr>
    </w:lvl>
    <w:lvl w:ilvl="3" w:tplc="1D06BD4C" w:tentative="1">
      <w:start w:val="1"/>
      <w:numFmt w:val="decimal"/>
      <w:lvlText w:val="%4."/>
      <w:lvlJc w:val="left"/>
      <w:pPr>
        <w:ind w:left="2880" w:hanging="360"/>
      </w:pPr>
    </w:lvl>
    <w:lvl w:ilvl="4" w:tplc="ACDC0B18" w:tentative="1">
      <w:start w:val="1"/>
      <w:numFmt w:val="lowerLetter"/>
      <w:lvlText w:val="%5."/>
      <w:lvlJc w:val="left"/>
      <w:pPr>
        <w:ind w:left="3600" w:hanging="360"/>
      </w:pPr>
    </w:lvl>
    <w:lvl w:ilvl="5" w:tplc="03F8961A" w:tentative="1">
      <w:start w:val="1"/>
      <w:numFmt w:val="lowerRoman"/>
      <w:lvlText w:val="%6."/>
      <w:lvlJc w:val="right"/>
      <w:pPr>
        <w:ind w:left="4320" w:hanging="180"/>
      </w:pPr>
    </w:lvl>
    <w:lvl w:ilvl="6" w:tplc="F3386C28" w:tentative="1">
      <w:start w:val="1"/>
      <w:numFmt w:val="decimal"/>
      <w:lvlText w:val="%7."/>
      <w:lvlJc w:val="left"/>
      <w:pPr>
        <w:ind w:left="5040" w:hanging="360"/>
      </w:pPr>
    </w:lvl>
    <w:lvl w:ilvl="7" w:tplc="95B01F38" w:tentative="1">
      <w:start w:val="1"/>
      <w:numFmt w:val="lowerLetter"/>
      <w:lvlText w:val="%8."/>
      <w:lvlJc w:val="left"/>
      <w:pPr>
        <w:ind w:left="5760" w:hanging="360"/>
      </w:pPr>
    </w:lvl>
    <w:lvl w:ilvl="8" w:tplc="FA16E960" w:tentative="1">
      <w:start w:val="1"/>
      <w:numFmt w:val="lowerRoman"/>
      <w:lvlText w:val="%9."/>
      <w:lvlJc w:val="right"/>
      <w:pPr>
        <w:ind w:left="6480" w:hanging="180"/>
      </w:pPr>
    </w:lvl>
  </w:abstractNum>
  <w:num w:numId="1" w16cid:durableId="893272989">
    <w:abstractNumId w:val="7"/>
  </w:num>
  <w:num w:numId="2" w16cid:durableId="1325206411">
    <w:abstractNumId w:val="6"/>
  </w:num>
  <w:num w:numId="3" w16cid:durableId="655494567">
    <w:abstractNumId w:val="0"/>
  </w:num>
  <w:num w:numId="4" w16cid:durableId="1399015366">
    <w:abstractNumId w:val="2"/>
  </w:num>
  <w:num w:numId="5" w16cid:durableId="1846550593">
    <w:abstractNumId w:val="1"/>
  </w:num>
  <w:num w:numId="6" w16cid:durableId="1317418110">
    <w:abstractNumId w:val="5"/>
  </w:num>
  <w:num w:numId="7" w16cid:durableId="1651521640">
    <w:abstractNumId w:val="4"/>
  </w:num>
  <w:num w:numId="8" w16cid:durableId="4424572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ysDCztDQzNjEyMDJS0lEKTi0uzszPAykwqgUAFFbp3ywAAAA="/>
  </w:docVars>
  <w:rsids>
    <w:rsidRoot w:val="00EE2DC8"/>
    <w:rsid w:val="00003806"/>
    <w:rsid w:val="0004314F"/>
    <w:rsid w:val="00044022"/>
    <w:rsid w:val="000B3F32"/>
    <w:rsid w:val="000B482A"/>
    <w:rsid w:val="000C054D"/>
    <w:rsid w:val="000C4B91"/>
    <w:rsid w:val="000D34CF"/>
    <w:rsid w:val="000D7255"/>
    <w:rsid w:val="000E6D01"/>
    <w:rsid w:val="000F79DF"/>
    <w:rsid w:val="00107EF4"/>
    <w:rsid w:val="00125EAD"/>
    <w:rsid w:val="00163D2B"/>
    <w:rsid w:val="00165764"/>
    <w:rsid w:val="001B57CB"/>
    <w:rsid w:val="001C2CD4"/>
    <w:rsid w:val="001D1E3C"/>
    <w:rsid w:val="001E3530"/>
    <w:rsid w:val="001E529C"/>
    <w:rsid w:val="001E66E7"/>
    <w:rsid w:val="001F5D99"/>
    <w:rsid w:val="002048D9"/>
    <w:rsid w:val="00226D1D"/>
    <w:rsid w:val="0024482E"/>
    <w:rsid w:val="00246C8D"/>
    <w:rsid w:val="00252BED"/>
    <w:rsid w:val="0025481B"/>
    <w:rsid w:val="00262E73"/>
    <w:rsid w:val="00287E31"/>
    <w:rsid w:val="002A1612"/>
    <w:rsid w:val="002B49D1"/>
    <w:rsid w:val="002F17D5"/>
    <w:rsid w:val="002F6332"/>
    <w:rsid w:val="003222C9"/>
    <w:rsid w:val="003348FA"/>
    <w:rsid w:val="00335B3B"/>
    <w:rsid w:val="0034709D"/>
    <w:rsid w:val="003A10C0"/>
    <w:rsid w:val="003A3E06"/>
    <w:rsid w:val="003B3292"/>
    <w:rsid w:val="003C5FAA"/>
    <w:rsid w:val="003D5926"/>
    <w:rsid w:val="0041027A"/>
    <w:rsid w:val="00424106"/>
    <w:rsid w:val="00443531"/>
    <w:rsid w:val="00453909"/>
    <w:rsid w:val="00456763"/>
    <w:rsid w:val="00484CC3"/>
    <w:rsid w:val="004870B6"/>
    <w:rsid w:val="004A54BC"/>
    <w:rsid w:val="004A5DE6"/>
    <w:rsid w:val="004D2305"/>
    <w:rsid w:val="004D54DC"/>
    <w:rsid w:val="004D7248"/>
    <w:rsid w:val="004F7D20"/>
    <w:rsid w:val="00503A79"/>
    <w:rsid w:val="00514BB9"/>
    <w:rsid w:val="00515391"/>
    <w:rsid w:val="00526BAF"/>
    <w:rsid w:val="00526E97"/>
    <w:rsid w:val="005618EA"/>
    <w:rsid w:val="00590617"/>
    <w:rsid w:val="00597732"/>
    <w:rsid w:val="005A7060"/>
    <w:rsid w:val="005C6541"/>
    <w:rsid w:val="005D0467"/>
    <w:rsid w:val="005E66F8"/>
    <w:rsid w:val="005F4BC9"/>
    <w:rsid w:val="006066D8"/>
    <w:rsid w:val="00625034"/>
    <w:rsid w:val="006436AE"/>
    <w:rsid w:val="00654000"/>
    <w:rsid w:val="00657AC0"/>
    <w:rsid w:val="00670E8D"/>
    <w:rsid w:val="00671B12"/>
    <w:rsid w:val="006A3115"/>
    <w:rsid w:val="006B1422"/>
    <w:rsid w:val="006C1105"/>
    <w:rsid w:val="006D6185"/>
    <w:rsid w:val="006E4852"/>
    <w:rsid w:val="0070443C"/>
    <w:rsid w:val="00706C63"/>
    <w:rsid w:val="00720BDC"/>
    <w:rsid w:val="00725EAA"/>
    <w:rsid w:val="00731F34"/>
    <w:rsid w:val="00747BFC"/>
    <w:rsid w:val="00776162"/>
    <w:rsid w:val="00790BA4"/>
    <w:rsid w:val="0079701D"/>
    <w:rsid w:val="007B01AB"/>
    <w:rsid w:val="007B0581"/>
    <w:rsid w:val="007C63A4"/>
    <w:rsid w:val="007D761F"/>
    <w:rsid w:val="007F5F28"/>
    <w:rsid w:val="008014D8"/>
    <w:rsid w:val="00802F2F"/>
    <w:rsid w:val="00807D5E"/>
    <w:rsid w:val="0081153A"/>
    <w:rsid w:val="008241C7"/>
    <w:rsid w:val="00842552"/>
    <w:rsid w:val="0084768A"/>
    <w:rsid w:val="00860EEF"/>
    <w:rsid w:val="008646D3"/>
    <w:rsid w:val="00865464"/>
    <w:rsid w:val="008925A8"/>
    <w:rsid w:val="0089638A"/>
    <w:rsid w:val="008B5C2E"/>
    <w:rsid w:val="008C5308"/>
    <w:rsid w:val="008D68B6"/>
    <w:rsid w:val="008E0F26"/>
    <w:rsid w:val="008E3932"/>
    <w:rsid w:val="008E4A4A"/>
    <w:rsid w:val="008E54B0"/>
    <w:rsid w:val="008E79A7"/>
    <w:rsid w:val="00911DB7"/>
    <w:rsid w:val="00913826"/>
    <w:rsid w:val="0092578B"/>
    <w:rsid w:val="009319B5"/>
    <w:rsid w:val="009677AC"/>
    <w:rsid w:val="00970CAE"/>
    <w:rsid w:val="00974A50"/>
    <w:rsid w:val="009946CE"/>
    <w:rsid w:val="00995E06"/>
    <w:rsid w:val="009B49FB"/>
    <w:rsid w:val="009C640E"/>
    <w:rsid w:val="009D5BC9"/>
    <w:rsid w:val="009E7821"/>
    <w:rsid w:val="009F0811"/>
    <w:rsid w:val="009F31ED"/>
    <w:rsid w:val="00A05287"/>
    <w:rsid w:val="00A22601"/>
    <w:rsid w:val="00A2510F"/>
    <w:rsid w:val="00A30F8C"/>
    <w:rsid w:val="00A417BB"/>
    <w:rsid w:val="00A56533"/>
    <w:rsid w:val="00A63316"/>
    <w:rsid w:val="00A639FB"/>
    <w:rsid w:val="00A90A4F"/>
    <w:rsid w:val="00A9109A"/>
    <w:rsid w:val="00AC3350"/>
    <w:rsid w:val="00AD73A9"/>
    <w:rsid w:val="00AE7F21"/>
    <w:rsid w:val="00AF0D17"/>
    <w:rsid w:val="00B0159B"/>
    <w:rsid w:val="00B06A25"/>
    <w:rsid w:val="00B3519E"/>
    <w:rsid w:val="00B50716"/>
    <w:rsid w:val="00B5098A"/>
    <w:rsid w:val="00B51AE5"/>
    <w:rsid w:val="00B53B6D"/>
    <w:rsid w:val="00B71338"/>
    <w:rsid w:val="00B72D31"/>
    <w:rsid w:val="00B808C8"/>
    <w:rsid w:val="00B86A83"/>
    <w:rsid w:val="00BA27D0"/>
    <w:rsid w:val="00BA4BE3"/>
    <w:rsid w:val="00BB1297"/>
    <w:rsid w:val="00BD5016"/>
    <w:rsid w:val="00BD5DB3"/>
    <w:rsid w:val="00BF15CF"/>
    <w:rsid w:val="00C07342"/>
    <w:rsid w:val="00C15224"/>
    <w:rsid w:val="00C51065"/>
    <w:rsid w:val="00C61D35"/>
    <w:rsid w:val="00C628D2"/>
    <w:rsid w:val="00C712D6"/>
    <w:rsid w:val="00C71581"/>
    <w:rsid w:val="00C958B4"/>
    <w:rsid w:val="00CB7A80"/>
    <w:rsid w:val="00CD10F9"/>
    <w:rsid w:val="00CD29D1"/>
    <w:rsid w:val="00CE248B"/>
    <w:rsid w:val="00CE6428"/>
    <w:rsid w:val="00CF236D"/>
    <w:rsid w:val="00D06436"/>
    <w:rsid w:val="00D16DC7"/>
    <w:rsid w:val="00D5164D"/>
    <w:rsid w:val="00D53C35"/>
    <w:rsid w:val="00D64694"/>
    <w:rsid w:val="00D66D81"/>
    <w:rsid w:val="00D67181"/>
    <w:rsid w:val="00D94FD4"/>
    <w:rsid w:val="00DA0034"/>
    <w:rsid w:val="00DA11F9"/>
    <w:rsid w:val="00DA466B"/>
    <w:rsid w:val="00DE46B3"/>
    <w:rsid w:val="00E3358C"/>
    <w:rsid w:val="00E35387"/>
    <w:rsid w:val="00E66023"/>
    <w:rsid w:val="00E72FF6"/>
    <w:rsid w:val="00E8269E"/>
    <w:rsid w:val="00E92389"/>
    <w:rsid w:val="00EB3F94"/>
    <w:rsid w:val="00EE2DC8"/>
    <w:rsid w:val="00F10682"/>
    <w:rsid w:val="00F65524"/>
    <w:rsid w:val="00FA4DC6"/>
    <w:rsid w:val="00FB0C34"/>
    <w:rsid w:val="00FB4E37"/>
    <w:rsid w:val="00FC200A"/>
    <w:rsid w:val="00FC5386"/>
    <w:rsid w:val="00FE2C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C35B"/>
  <w15:chartTrackingRefBased/>
  <w15:docId w15:val="{D39C0362-162B-47D8-8EE0-B12C151CC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DC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E2DC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241C7"/>
    <w:pPr>
      <w:outlineLvl w:val="1"/>
    </w:pPr>
    <w:rPr>
      <w:b/>
    </w:rPr>
  </w:style>
  <w:style w:type="paragraph" w:styleId="Heading4">
    <w:name w:val="heading 4"/>
    <w:basedOn w:val="Normal"/>
    <w:next w:val="Normal"/>
    <w:link w:val="Heading4Char"/>
    <w:uiPriority w:val="9"/>
    <w:semiHidden/>
    <w:unhideWhenUsed/>
    <w:qFormat/>
    <w:rsid w:val="00EE2DC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DC8"/>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8241C7"/>
    <w:rPr>
      <w:rFonts w:ascii="Arial" w:hAnsi="Arial"/>
      <w:b/>
      <w:sz w:val="24"/>
      <w:lang w:val="en-GB"/>
    </w:rPr>
  </w:style>
  <w:style w:type="character" w:customStyle="1" w:styleId="Heading4Char">
    <w:name w:val="Heading 4 Char"/>
    <w:basedOn w:val="DefaultParagraphFont"/>
    <w:link w:val="Heading4"/>
    <w:uiPriority w:val="9"/>
    <w:semiHidden/>
    <w:rsid w:val="00EE2DC8"/>
    <w:rPr>
      <w:rFonts w:asciiTheme="majorHAnsi" w:eastAsiaTheme="majorEastAsia" w:hAnsiTheme="majorHAnsi" w:cstheme="majorBidi"/>
      <w:i/>
      <w:iCs/>
      <w:color w:val="2E74B5" w:themeColor="accent1" w:themeShade="BF"/>
      <w:sz w:val="24"/>
      <w:lang w:val="en-GB"/>
    </w:rPr>
  </w:style>
  <w:style w:type="paragraph" w:styleId="Header">
    <w:name w:val="header"/>
    <w:basedOn w:val="Normal"/>
    <w:link w:val="HeaderChar"/>
    <w:uiPriority w:val="99"/>
    <w:unhideWhenUsed/>
    <w:rsid w:val="008241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41C7"/>
    <w:rPr>
      <w:rFonts w:ascii="Arial" w:hAnsi="Arial"/>
      <w:sz w:val="24"/>
      <w:lang w:val="en-GB"/>
    </w:rPr>
  </w:style>
  <w:style w:type="paragraph" w:styleId="Footer">
    <w:name w:val="footer"/>
    <w:basedOn w:val="Normal"/>
    <w:link w:val="FooterChar"/>
    <w:uiPriority w:val="99"/>
    <w:unhideWhenUsed/>
    <w:rsid w:val="008241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1C7"/>
    <w:rPr>
      <w:rFonts w:ascii="Arial" w:hAnsi="Arial"/>
      <w:sz w:val="24"/>
      <w:lang w:val="en-GB"/>
    </w:rPr>
  </w:style>
  <w:style w:type="paragraph" w:styleId="TOCHeading">
    <w:name w:val="TOC Heading"/>
    <w:basedOn w:val="Heading1"/>
    <w:next w:val="Normal"/>
    <w:uiPriority w:val="39"/>
    <w:unhideWhenUsed/>
    <w:qFormat/>
    <w:rsid w:val="008241C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241C7"/>
    <w:pPr>
      <w:spacing w:after="100"/>
    </w:pPr>
  </w:style>
  <w:style w:type="paragraph" w:styleId="TOC2">
    <w:name w:val="toc 2"/>
    <w:basedOn w:val="Normal"/>
    <w:next w:val="Normal"/>
    <w:autoRedefine/>
    <w:uiPriority w:val="39"/>
    <w:unhideWhenUsed/>
    <w:rsid w:val="008241C7"/>
    <w:pPr>
      <w:spacing w:after="100"/>
      <w:ind w:left="240"/>
    </w:pPr>
  </w:style>
  <w:style w:type="character" w:styleId="Hyperlink">
    <w:name w:val="Hyperlink"/>
    <w:basedOn w:val="DefaultParagraphFont"/>
    <w:uiPriority w:val="99"/>
    <w:unhideWhenUsed/>
    <w:rsid w:val="008241C7"/>
    <w:rPr>
      <w:color w:val="0563C1" w:themeColor="hyperlink"/>
      <w:u w:val="single"/>
    </w:rPr>
  </w:style>
  <w:style w:type="paragraph" w:styleId="ListParagraph">
    <w:name w:val="List Paragraph"/>
    <w:basedOn w:val="Normal"/>
    <w:uiPriority w:val="34"/>
    <w:qFormat/>
    <w:rsid w:val="005E66F8"/>
    <w:pPr>
      <w:ind w:left="720"/>
      <w:contextualSpacing/>
    </w:pPr>
  </w:style>
  <w:style w:type="paragraph" w:styleId="Revision">
    <w:name w:val="Revision"/>
    <w:hidden/>
    <w:uiPriority w:val="99"/>
    <w:semiHidden/>
    <w:rsid w:val="00970CAE"/>
    <w:pPr>
      <w:spacing w:after="0" w:line="240" w:lineRule="auto"/>
    </w:pPr>
    <w:rPr>
      <w:rFonts w:ascii="Arial" w:hAnsi="Arial"/>
      <w:sz w:val="24"/>
      <w:lang w:val="en-GB"/>
    </w:rPr>
  </w:style>
  <w:style w:type="character" w:styleId="CommentReference">
    <w:name w:val="annotation reference"/>
    <w:basedOn w:val="DefaultParagraphFont"/>
    <w:uiPriority w:val="99"/>
    <w:semiHidden/>
    <w:unhideWhenUsed/>
    <w:rsid w:val="00DA11F9"/>
    <w:rPr>
      <w:sz w:val="16"/>
      <w:szCs w:val="16"/>
    </w:rPr>
  </w:style>
  <w:style w:type="paragraph" w:styleId="CommentText">
    <w:name w:val="annotation text"/>
    <w:basedOn w:val="Normal"/>
    <w:link w:val="CommentTextChar"/>
    <w:uiPriority w:val="99"/>
    <w:unhideWhenUsed/>
    <w:rsid w:val="00DA11F9"/>
    <w:pPr>
      <w:spacing w:line="240" w:lineRule="auto"/>
    </w:pPr>
    <w:rPr>
      <w:sz w:val="20"/>
      <w:szCs w:val="20"/>
    </w:rPr>
  </w:style>
  <w:style w:type="character" w:customStyle="1" w:styleId="CommentTextChar">
    <w:name w:val="Comment Text Char"/>
    <w:basedOn w:val="DefaultParagraphFont"/>
    <w:link w:val="CommentText"/>
    <w:uiPriority w:val="99"/>
    <w:rsid w:val="00DA11F9"/>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DA11F9"/>
    <w:rPr>
      <w:b/>
      <w:bCs/>
    </w:rPr>
  </w:style>
  <w:style w:type="character" w:customStyle="1" w:styleId="CommentSubjectChar">
    <w:name w:val="Comment Subject Char"/>
    <w:basedOn w:val="CommentTextChar"/>
    <w:link w:val="CommentSubject"/>
    <w:uiPriority w:val="99"/>
    <w:semiHidden/>
    <w:rsid w:val="00DA11F9"/>
    <w:rPr>
      <w:rFonts w:ascii="Arial" w:hAnsi="Arial"/>
      <w:b/>
      <w:bCs/>
      <w:sz w:val="20"/>
      <w:szCs w:val="20"/>
      <w:lang w:val="en-GB"/>
    </w:rPr>
  </w:style>
  <w:style w:type="paragraph" w:styleId="BalloonText">
    <w:name w:val="Balloon Text"/>
    <w:basedOn w:val="Normal"/>
    <w:link w:val="BalloonTextChar"/>
    <w:uiPriority w:val="99"/>
    <w:semiHidden/>
    <w:unhideWhenUsed/>
    <w:rsid w:val="00107E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7EF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076723">
      <w:bodyDiv w:val="1"/>
      <w:marLeft w:val="0"/>
      <w:marRight w:val="0"/>
      <w:marTop w:val="0"/>
      <w:marBottom w:val="0"/>
      <w:divBdr>
        <w:top w:val="none" w:sz="0" w:space="0" w:color="auto"/>
        <w:left w:val="none" w:sz="0" w:space="0" w:color="auto"/>
        <w:bottom w:val="none" w:sz="0" w:space="0" w:color="auto"/>
        <w:right w:val="none" w:sz="0" w:space="0" w:color="auto"/>
      </w:divBdr>
    </w:div>
    <w:div w:id="1067267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96BBC-EEE2-4089-994E-60B81174C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Pages>
  <Words>3139</Words>
  <Characters>17896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Pavelescu (2020604)</cp:lastModifiedBy>
  <cp:revision>36</cp:revision>
  <dcterms:created xsi:type="dcterms:W3CDTF">2022-12-01T12:21:00Z</dcterms:created>
  <dcterms:modified xsi:type="dcterms:W3CDTF">2022-12-06T11:05:00Z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440a0e12-9042-48e0-ae2e-643b4b3e383b</vt:lpwstr>
  </property>
</Properties>
</file>