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EDDDC" w14:textId="77777777" w:rsidR="00B151A8" w:rsidRDefault="00B151A8"/>
    <w:p w14:paraId="524A4F79" w14:textId="60286FF4" w:rsidR="003B11AE" w:rsidRDefault="009052BB" w:rsidP="00090869">
      <w:pPr>
        <w:spacing w:line="360" w:lineRule="auto"/>
        <w:jc w:val="right"/>
        <w:rPr>
          <w:rFonts w:ascii="Arial" w:hAnsi="Arial" w:cs="Arial"/>
          <w:b/>
          <w:bCs/>
          <w:sz w:val="32"/>
          <w:szCs w:val="32"/>
        </w:rPr>
      </w:pPr>
      <w:r w:rsidRPr="009052BB">
        <w:rPr>
          <w:rFonts w:ascii="Arial" w:hAnsi="Arial" w:cs="Arial"/>
          <w:b/>
          <w:bCs/>
          <w:sz w:val="32"/>
          <w:szCs w:val="32"/>
        </w:rPr>
        <w:t>Management and Organisational Behaviour</w:t>
      </w:r>
    </w:p>
    <w:p w14:paraId="3D642F55" w14:textId="60826097" w:rsidR="002E67C1" w:rsidRPr="002E67C1" w:rsidRDefault="002E67C1" w:rsidP="00090869">
      <w:pPr>
        <w:spacing w:line="360" w:lineRule="auto"/>
        <w:jc w:val="right"/>
        <w:rPr>
          <w:rFonts w:ascii="Arial" w:hAnsi="Arial" w:cs="Arial"/>
          <w:b/>
          <w:bCs/>
          <w:sz w:val="40"/>
          <w:szCs w:val="40"/>
        </w:rPr>
      </w:pPr>
      <w:r w:rsidRPr="002E67C1">
        <w:rPr>
          <w:rFonts w:ascii="Arial" w:hAnsi="Arial" w:cs="Arial"/>
          <w:b/>
          <w:bCs/>
          <w:sz w:val="28"/>
          <w:szCs w:val="28"/>
        </w:rPr>
        <w:t>BMIH5004</w:t>
      </w:r>
    </w:p>
    <w:p w14:paraId="772BC75B" w14:textId="77777777" w:rsidR="003B11AE" w:rsidRDefault="003B11AE" w:rsidP="00090869">
      <w:pPr>
        <w:spacing w:line="360" w:lineRule="auto"/>
      </w:pPr>
    </w:p>
    <w:p w14:paraId="45CA204B" w14:textId="77777777" w:rsidR="003B11AE" w:rsidRDefault="003B11AE" w:rsidP="00090869">
      <w:pPr>
        <w:spacing w:line="360" w:lineRule="auto"/>
      </w:pPr>
    </w:p>
    <w:p w14:paraId="6D1D26AF" w14:textId="77777777" w:rsidR="003B11AE" w:rsidRDefault="003B11AE" w:rsidP="00090869">
      <w:pPr>
        <w:spacing w:line="360" w:lineRule="auto"/>
      </w:pPr>
    </w:p>
    <w:p w14:paraId="56276B29" w14:textId="6A9915D4" w:rsidR="003B11AE" w:rsidRPr="00090869" w:rsidRDefault="00CF2A07" w:rsidP="00090869">
      <w:pPr>
        <w:spacing w:line="360" w:lineRule="auto"/>
        <w:jc w:val="right"/>
        <w:rPr>
          <w:rFonts w:ascii="Arial" w:hAnsi="Arial" w:cs="Arial"/>
          <w:b/>
          <w:bCs/>
          <w:sz w:val="24"/>
          <w:szCs w:val="24"/>
        </w:rPr>
      </w:pPr>
      <w:r w:rsidRPr="00090869">
        <w:rPr>
          <w:rFonts w:ascii="Arial" w:hAnsi="Arial" w:cs="Arial"/>
          <w:b/>
          <w:bCs/>
          <w:sz w:val="24"/>
          <w:szCs w:val="24"/>
        </w:rPr>
        <w:t>Critically evaluate the different approaches to leadership and their effectiveness within the hotel industry.</w:t>
      </w:r>
    </w:p>
    <w:p w14:paraId="7F69399C" w14:textId="5D02F956" w:rsidR="00CF2A07" w:rsidRPr="00090869" w:rsidRDefault="00CF2A07" w:rsidP="00090869">
      <w:pPr>
        <w:spacing w:line="360" w:lineRule="auto"/>
        <w:jc w:val="right"/>
        <w:rPr>
          <w:rFonts w:ascii="Arial" w:hAnsi="Arial" w:cs="Arial"/>
          <w:b/>
          <w:bCs/>
          <w:sz w:val="24"/>
          <w:szCs w:val="24"/>
        </w:rPr>
      </w:pPr>
      <w:r w:rsidRPr="00090869">
        <w:rPr>
          <w:rFonts w:ascii="Arial" w:hAnsi="Arial" w:cs="Arial"/>
          <w:b/>
          <w:bCs/>
          <w:sz w:val="24"/>
          <w:szCs w:val="24"/>
        </w:rPr>
        <w:t>Essay</w:t>
      </w:r>
    </w:p>
    <w:p w14:paraId="5667AA76" w14:textId="77777777" w:rsidR="003B11AE" w:rsidRDefault="003B11AE" w:rsidP="00090869">
      <w:pPr>
        <w:spacing w:line="360" w:lineRule="auto"/>
      </w:pPr>
    </w:p>
    <w:p w14:paraId="32B1FACC" w14:textId="77777777" w:rsidR="003B11AE" w:rsidRDefault="003B11AE" w:rsidP="00090869">
      <w:pPr>
        <w:spacing w:line="360" w:lineRule="auto"/>
      </w:pPr>
    </w:p>
    <w:p w14:paraId="25CC3D94" w14:textId="77777777" w:rsidR="003B11AE" w:rsidRDefault="003B11AE" w:rsidP="00090869">
      <w:pPr>
        <w:spacing w:line="360" w:lineRule="auto"/>
      </w:pPr>
    </w:p>
    <w:p w14:paraId="228904C7" w14:textId="77777777" w:rsidR="003B11AE" w:rsidRDefault="003B11AE" w:rsidP="00090869">
      <w:pPr>
        <w:spacing w:line="360" w:lineRule="auto"/>
      </w:pPr>
    </w:p>
    <w:p w14:paraId="2B06E3E8" w14:textId="77777777" w:rsidR="003B11AE" w:rsidRDefault="003B11AE" w:rsidP="00090869">
      <w:pPr>
        <w:spacing w:line="360" w:lineRule="auto"/>
      </w:pPr>
    </w:p>
    <w:p w14:paraId="439568B1" w14:textId="77777777" w:rsidR="003B11AE" w:rsidRDefault="003B11AE" w:rsidP="00090869">
      <w:pPr>
        <w:spacing w:line="360" w:lineRule="auto"/>
      </w:pPr>
    </w:p>
    <w:p w14:paraId="0CEAD1F1" w14:textId="416ACF46" w:rsidR="003B11AE" w:rsidRPr="002E67C1" w:rsidRDefault="002E67C1" w:rsidP="00090869">
      <w:pPr>
        <w:spacing w:line="360" w:lineRule="auto"/>
        <w:jc w:val="right"/>
        <w:rPr>
          <w:rFonts w:ascii="Arial" w:hAnsi="Arial" w:cs="Arial"/>
          <w:b/>
          <w:bCs/>
          <w:sz w:val="28"/>
          <w:szCs w:val="28"/>
        </w:rPr>
      </w:pPr>
      <w:r w:rsidRPr="002E67C1">
        <w:rPr>
          <w:rFonts w:ascii="Arial" w:hAnsi="Arial" w:cs="Arial"/>
          <w:b/>
          <w:bCs/>
          <w:sz w:val="28"/>
          <w:szCs w:val="28"/>
        </w:rPr>
        <w:t>Lecturer:</w:t>
      </w:r>
      <w:r w:rsidR="00CC6880">
        <w:rPr>
          <w:rFonts w:ascii="Arial" w:hAnsi="Arial" w:cs="Arial"/>
          <w:b/>
          <w:bCs/>
          <w:sz w:val="28"/>
          <w:szCs w:val="28"/>
        </w:rPr>
        <w:t xml:space="preserve">Ernest </w:t>
      </w:r>
      <w:proofErr w:type="spellStart"/>
      <w:r w:rsidR="00AA250E">
        <w:rPr>
          <w:rFonts w:ascii="Arial" w:hAnsi="Arial" w:cs="Arial"/>
          <w:b/>
          <w:bCs/>
          <w:sz w:val="28"/>
          <w:szCs w:val="28"/>
        </w:rPr>
        <w:t>Ba</w:t>
      </w:r>
      <w:r w:rsidR="00234EF6">
        <w:rPr>
          <w:rFonts w:ascii="Arial" w:hAnsi="Arial" w:cs="Arial"/>
          <w:b/>
          <w:bCs/>
          <w:sz w:val="28"/>
          <w:szCs w:val="28"/>
        </w:rPr>
        <w:t>lutie</w:t>
      </w:r>
      <w:proofErr w:type="spellEnd"/>
      <w:r w:rsidR="00234EF6">
        <w:rPr>
          <w:rFonts w:ascii="Arial" w:hAnsi="Arial" w:cs="Arial"/>
          <w:b/>
          <w:bCs/>
          <w:sz w:val="28"/>
          <w:szCs w:val="28"/>
        </w:rPr>
        <w:t xml:space="preserve"> Wavei</w:t>
      </w:r>
    </w:p>
    <w:p w14:paraId="694C34F1" w14:textId="77777777" w:rsidR="00606CA7" w:rsidRDefault="009052BB" w:rsidP="00090869">
      <w:pPr>
        <w:spacing w:line="360" w:lineRule="auto"/>
        <w:jc w:val="right"/>
        <w:rPr>
          <w:rFonts w:ascii="Arial" w:hAnsi="Arial" w:cs="Arial"/>
          <w:b/>
          <w:bCs/>
          <w:sz w:val="28"/>
          <w:szCs w:val="28"/>
        </w:rPr>
      </w:pPr>
      <w:r w:rsidRPr="002E67C1">
        <w:rPr>
          <w:rFonts w:ascii="Arial" w:hAnsi="Arial" w:cs="Arial"/>
          <w:b/>
          <w:bCs/>
          <w:sz w:val="28"/>
          <w:szCs w:val="28"/>
        </w:rPr>
        <w:t>Student id:</w:t>
      </w:r>
      <w:r w:rsidR="002F07CD">
        <w:rPr>
          <w:rFonts w:ascii="Arial" w:hAnsi="Arial" w:cs="Arial"/>
          <w:b/>
          <w:bCs/>
          <w:sz w:val="28"/>
          <w:szCs w:val="28"/>
        </w:rPr>
        <w:t>2213956</w:t>
      </w:r>
    </w:p>
    <w:p w14:paraId="5C76C21C" w14:textId="1B93FEB9" w:rsidR="003B11AE" w:rsidRPr="002E67C1" w:rsidRDefault="00606CA7" w:rsidP="00090869">
      <w:pPr>
        <w:spacing w:line="360" w:lineRule="auto"/>
        <w:jc w:val="right"/>
        <w:rPr>
          <w:rFonts w:ascii="Arial" w:hAnsi="Arial" w:cs="Arial"/>
          <w:b/>
          <w:bCs/>
          <w:sz w:val="28"/>
          <w:szCs w:val="28"/>
        </w:rPr>
      </w:pPr>
      <w:r>
        <w:rPr>
          <w:rFonts w:ascii="Arial" w:hAnsi="Arial" w:cs="Arial"/>
          <w:b/>
          <w:bCs/>
          <w:sz w:val="28"/>
          <w:szCs w:val="28"/>
        </w:rPr>
        <w:t xml:space="preserve">Student name:Petru </w:t>
      </w:r>
      <w:proofErr w:type="spellStart"/>
      <w:r>
        <w:rPr>
          <w:rFonts w:ascii="Arial" w:hAnsi="Arial" w:cs="Arial"/>
          <w:b/>
          <w:bCs/>
          <w:sz w:val="28"/>
          <w:szCs w:val="28"/>
        </w:rPr>
        <w:t>Cucu</w:t>
      </w:r>
      <w:proofErr w:type="spellEnd"/>
    </w:p>
    <w:p w14:paraId="00AF2287" w14:textId="438662FD" w:rsidR="003B11AE" w:rsidRPr="002E67C1" w:rsidRDefault="008E65AD" w:rsidP="00090869">
      <w:pPr>
        <w:spacing w:line="360" w:lineRule="auto"/>
        <w:jc w:val="right"/>
        <w:rPr>
          <w:rFonts w:ascii="Arial" w:hAnsi="Arial" w:cs="Arial"/>
          <w:b/>
          <w:bCs/>
          <w:sz w:val="28"/>
          <w:szCs w:val="28"/>
        </w:rPr>
      </w:pPr>
      <w:r w:rsidRPr="002E67C1">
        <w:rPr>
          <w:rFonts w:ascii="Arial" w:hAnsi="Arial" w:cs="Arial"/>
          <w:b/>
          <w:bCs/>
          <w:sz w:val="28"/>
          <w:szCs w:val="28"/>
        </w:rPr>
        <w:t>Word count: 2109</w:t>
      </w:r>
    </w:p>
    <w:p w14:paraId="0C910D4C" w14:textId="77777777" w:rsidR="003B11AE" w:rsidRDefault="003B11AE" w:rsidP="00090869">
      <w:pPr>
        <w:spacing w:line="360" w:lineRule="auto"/>
      </w:pPr>
    </w:p>
    <w:p w14:paraId="2BF08219" w14:textId="77777777" w:rsidR="003B11AE" w:rsidRDefault="003B11AE" w:rsidP="00090869">
      <w:pPr>
        <w:spacing w:line="360" w:lineRule="auto"/>
      </w:pPr>
    </w:p>
    <w:p w14:paraId="745DFBFD" w14:textId="77777777" w:rsidR="003B11AE" w:rsidRDefault="003B11AE" w:rsidP="00090869">
      <w:pPr>
        <w:spacing w:line="360" w:lineRule="auto"/>
      </w:pPr>
    </w:p>
    <w:p w14:paraId="112E763B" w14:textId="77777777" w:rsidR="003B11AE" w:rsidRDefault="003B11AE"/>
    <w:p w14:paraId="104052B6" w14:textId="77777777" w:rsidR="00090869" w:rsidRDefault="00090869"/>
    <w:p w14:paraId="544A9428" w14:textId="77777777" w:rsidR="00090869" w:rsidRDefault="00090869"/>
    <w:p w14:paraId="7CD4B93F" w14:textId="77777777" w:rsidR="003B11AE" w:rsidRPr="008E65AD" w:rsidRDefault="003B11AE" w:rsidP="008E65AD">
      <w:pPr>
        <w:spacing w:line="360" w:lineRule="auto"/>
        <w:jc w:val="both"/>
        <w:rPr>
          <w:rFonts w:ascii="Arial" w:hAnsi="Arial" w:cs="Arial"/>
          <w:sz w:val="24"/>
          <w:szCs w:val="24"/>
        </w:rPr>
      </w:pPr>
    </w:p>
    <w:p w14:paraId="149C8DBB" w14:textId="2347902C" w:rsidR="004D150F" w:rsidRPr="008E65AD" w:rsidRDefault="003B11AE" w:rsidP="008E65AD">
      <w:pPr>
        <w:spacing w:after="0" w:line="360" w:lineRule="auto"/>
        <w:jc w:val="both"/>
        <w:rPr>
          <w:rFonts w:ascii="Arial" w:eastAsia="Times New Roman" w:hAnsi="Arial" w:cs="Arial"/>
          <w:kern w:val="0"/>
          <w:sz w:val="24"/>
          <w:szCs w:val="24"/>
          <w:lang w:eastAsia="en-GB"/>
          <w14:ligatures w14:val="none"/>
        </w:rPr>
      </w:pPr>
      <w:r w:rsidRPr="003B11AE">
        <w:rPr>
          <w:rFonts w:ascii="Arial" w:eastAsia="Times New Roman" w:hAnsi="Arial" w:cs="Arial"/>
          <w:kern w:val="0"/>
          <w:sz w:val="24"/>
          <w:szCs w:val="24"/>
          <w:lang w:eastAsia="en-GB"/>
          <w14:ligatures w14:val="none"/>
        </w:rPr>
        <w:t>Leadership is a complex procedure in which a person persuades others to achieve a goal, often guiding the organisation in a manner that makes it more coherent and cohesive</w:t>
      </w:r>
      <w:r w:rsidR="000872F0" w:rsidRPr="008E65AD">
        <w:rPr>
          <w:rFonts w:ascii="Arial" w:eastAsia="Times New Roman" w:hAnsi="Arial" w:cs="Arial"/>
          <w:kern w:val="0"/>
          <w:sz w:val="24"/>
          <w:szCs w:val="24"/>
          <w:lang w:eastAsia="en-GB"/>
          <w14:ligatures w14:val="none"/>
        </w:rPr>
        <w:t xml:space="preserve"> (Armstrong, 2012).</w:t>
      </w:r>
      <w:r w:rsidRPr="003B11AE">
        <w:rPr>
          <w:rFonts w:ascii="Arial" w:eastAsia="Times New Roman" w:hAnsi="Arial" w:cs="Arial"/>
          <w:kern w:val="0"/>
          <w:sz w:val="24"/>
          <w:szCs w:val="24"/>
          <w:lang w:eastAsia="en-GB"/>
          <w14:ligatures w14:val="none"/>
        </w:rPr>
        <w:t xml:space="preserve"> Leadership in the hotel sector it entails encouraging a varied staff to provide great customer service, handle substantial logistical obstacles, and assure a memorable visitor experience. Effective leadership in this industry is crucial because it has a direct impact on the organization's culture, employee happiness, operational efficiency, and</w:t>
      </w:r>
      <w:r w:rsidR="00D43466" w:rsidRPr="008E65AD">
        <w:rPr>
          <w:rFonts w:ascii="Arial" w:eastAsia="Times New Roman" w:hAnsi="Arial" w:cs="Arial"/>
          <w:kern w:val="0"/>
          <w:sz w:val="24"/>
          <w:szCs w:val="24"/>
          <w:lang w:eastAsia="en-GB"/>
          <w14:ligatures w14:val="none"/>
        </w:rPr>
        <w:t xml:space="preserve"> the</w:t>
      </w:r>
      <w:r w:rsidRPr="003B11AE">
        <w:rPr>
          <w:rFonts w:ascii="Arial" w:eastAsia="Times New Roman" w:hAnsi="Arial" w:cs="Arial"/>
          <w:kern w:val="0"/>
          <w:sz w:val="24"/>
          <w:szCs w:val="24"/>
          <w:lang w:eastAsia="en-GB"/>
          <w14:ligatures w14:val="none"/>
        </w:rPr>
        <w:t xml:space="preserve"> hotel's performance</w:t>
      </w:r>
      <w:r w:rsidR="00D43466" w:rsidRPr="008E65AD">
        <w:rPr>
          <w:rFonts w:ascii="Arial" w:eastAsia="Times New Roman" w:hAnsi="Arial" w:cs="Arial"/>
          <w:kern w:val="0"/>
          <w:sz w:val="24"/>
          <w:szCs w:val="24"/>
          <w:lang w:eastAsia="en-GB"/>
          <w14:ligatures w14:val="none"/>
        </w:rPr>
        <w:t xml:space="preserve"> (Alzoubi and </w:t>
      </w:r>
      <w:r w:rsidR="00797AE6" w:rsidRPr="008E65AD">
        <w:rPr>
          <w:rFonts w:ascii="Arial" w:eastAsia="Times New Roman" w:hAnsi="Arial" w:cs="Arial"/>
          <w:kern w:val="0"/>
          <w:sz w:val="24"/>
          <w:szCs w:val="24"/>
          <w:lang w:eastAsia="en-GB"/>
          <w14:ligatures w14:val="none"/>
        </w:rPr>
        <w:t xml:space="preserve">Jaffar, 2020). </w:t>
      </w:r>
      <w:r w:rsidRPr="003B11AE">
        <w:rPr>
          <w:rFonts w:ascii="Arial" w:eastAsia="Times New Roman" w:hAnsi="Arial" w:cs="Arial"/>
          <w:kern w:val="0"/>
          <w:sz w:val="24"/>
          <w:szCs w:val="24"/>
          <w:lang w:eastAsia="en-GB"/>
          <w14:ligatures w14:val="none"/>
        </w:rPr>
        <w:t xml:space="preserve">Given the dynamic nature of the hotel industry, where customer expectations and competitive pressures are always changing, leadership becomes even more important. This paper will examine several leadership styles, including transactional, transformational, and situational leadership, and how these approaches are used in real-world hotel management circumstances, as well as their influence on organisational performance. </w:t>
      </w:r>
    </w:p>
    <w:p w14:paraId="493A481C" w14:textId="77777777" w:rsidR="003B11AE" w:rsidRPr="008E65AD" w:rsidRDefault="003B11AE" w:rsidP="008E65AD">
      <w:pPr>
        <w:spacing w:after="0" w:line="360" w:lineRule="auto"/>
        <w:jc w:val="both"/>
        <w:rPr>
          <w:rFonts w:ascii="Arial" w:eastAsia="Times New Roman" w:hAnsi="Arial" w:cs="Arial"/>
          <w:kern w:val="0"/>
          <w:sz w:val="24"/>
          <w:szCs w:val="24"/>
          <w:lang w:eastAsia="en-GB"/>
          <w14:ligatures w14:val="none"/>
        </w:rPr>
      </w:pPr>
    </w:p>
    <w:p w14:paraId="22010641" w14:textId="2895ECEF" w:rsidR="00416179" w:rsidRPr="008E65AD" w:rsidRDefault="00972718" w:rsidP="008E65AD">
      <w:pPr>
        <w:spacing w:line="360" w:lineRule="auto"/>
        <w:jc w:val="both"/>
        <w:rPr>
          <w:rFonts w:ascii="Arial" w:eastAsia="Times New Roman" w:hAnsi="Arial" w:cs="Arial"/>
          <w:kern w:val="0"/>
          <w:sz w:val="24"/>
          <w:szCs w:val="24"/>
          <w:lang w:eastAsia="en-GB"/>
          <w14:ligatures w14:val="none"/>
        </w:rPr>
      </w:pPr>
      <w:r w:rsidRPr="00972718">
        <w:rPr>
          <w:rFonts w:ascii="Arial" w:eastAsia="Times New Roman" w:hAnsi="Arial" w:cs="Arial"/>
          <w:kern w:val="0"/>
          <w:sz w:val="24"/>
          <w:szCs w:val="24"/>
          <w:lang w:eastAsia="en-GB"/>
          <w14:ligatures w14:val="none"/>
        </w:rPr>
        <w:t>Transactional leadership, which is founded on the concept of trade and motivates and disciplines subordinates via incentives and penalties, is a highly organised and efficiency-driven leadership style that depends on defined procedures and performance-based awards (</w:t>
      </w:r>
      <w:proofErr w:type="spellStart"/>
      <w:r w:rsidR="00B922E3" w:rsidRPr="008E65AD">
        <w:rPr>
          <w:rFonts w:ascii="Arial" w:eastAsia="Times New Roman" w:hAnsi="Arial" w:cs="Arial"/>
          <w:kern w:val="0"/>
          <w:sz w:val="24"/>
          <w:szCs w:val="24"/>
          <w:lang w:eastAsia="en-GB"/>
          <w14:ligatures w14:val="none"/>
        </w:rPr>
        <w:t>Surucu</w:t>
      </w:r>
      <w:proofErr w:type="spellEnd"/>
      <w:r w:rsidR="00B922E3" w:rsidRPr="008E65AD">
        <w:rPr>
          <w:rFonts w:ascii="Arial" w:eastAsia="Times New Roman" w:hAnsi="Arial" w:cs="Arial"/>
          <w:kern w:val="0"/>
          <w:sz w:val="24"/>
          <w:szCs w:val="24"/>
          <w:lang w:eastAsia="en-GB"/>
          <w14:ligatures w14:val="none"/>
        </w:rPr>
        <w:t xml:space="preserve"> and </w:t>
      </w:r>
      <w:proofErr w:type="spellStart"/>
      <w:r w:rsidR="00B922E3" w:rsidRPr="008E65AD">
        <w:rPr>
          <w:rFonts w:ascii="Arial" w:eastAsia="Times New Roman" w:hAnsi="Arial" w:cs="Arial"/>
          <w:kern w:val="0"/>
          <w:sz w:val="24"/>
          <w:szCs w:val="24"/>
          <w:lang w:eastAsia="en-GB"/>
          <w14:ligatures w14:val="none"/>
        </w:rPr>
        <w:t>Sagbas</w:t>
      </w:r>
      <w:proofErr w:type="spellEnd"/>
      <w:r w:rsidRPr="00972718">
        <w:rPr>
          <w:rFonts w:ascii="Arial" w:eastAsia="Times New Roman" w:hAnsi="Arial" w:cs="Arial"/>
          <w:kern w:val="0"/>
          <w:sz w:val="24"/>
          <w:szCs w:val="24"/>
          <w:lang w:eastAsia="en-GB"/>
          <w14:ligatures w14:val="none"/>
        </w:rPr>
        <w:t xml:space="preserve">, </w:t>
      </w:r>
      <w:r w:rsidR="00B25576" w:rsidRPr="008E65AD">
        <w:rPr>
          <w:rFonts w:ascii="Arial" w:eastAsia="Times New Roman" w:hAnsi="Arial" w:cs="Arial"/>
          <w:kern w:val="0"/>
          <w:sz w:val="24"/>
          <w:szCs w:val="24"/>
          <w:lang w:eastAsia="en-GB"/>
          <w14:ligatures w14:val="none"/>
        </w:rPr>
        <w:t>202</w:t>
      </w:r>
      <w:r w:rsidRPr="00972718">
        <w:rPr>
          <w:rFonts w:ascii="Arial" w:eastAsia="Times New Roman" w:hAnsi="Arial" w:cs="Arial"/>
          <w:kern w:val="0"/>
          <w:sz w:val="24"/>
          <w:szCs w:val="24"/>
          <w:lang w:eastAsia="en-GB"/>
          <w14:ligatures w14:val="none"/>
        </w:rPr>
        <w:t>0). In the hotel sector, transactional leadership is represented by procedures found in global hotel chains such as Marriott, where management maintains adherence to standardised service norms to preserve uniformity across all sites. This leadership style is useful in contexts that need high levels of compliance and operational consistency, which are crucial for major hotel chains seeking to provide a consistent client experience globally</w:t>
      </w:r>
      <w:r w:rsidR="003D6F71" w:rsidRPr="008E65AD">
        <w:rPr>
          <w:rFonts w:ascii="Arial" w:eastAsia="Times New Roman" w:hAnsi="Arial" w:cs="Arial"/>
          <w:kern w:val="0"/>
          <w:sz w:val="24"/>
          <w:szCs w:val="24"/>
          <w:lang w:eastAsia="en-GB"/>
          <w14:ligatures w14:val="none"/>
        </w:rPr>
        <w:t xml:space="preserve"> (Mullins and Doss</w:t>
      </w:r>
      <w:r w:rsidR="009119F3" w:rsidRPr="008E65AD">
        <w:rPr>
          <w:rFonts w:ascii="Arial" w:eastAsia="Times New Roman" w:hAnsi="Arial" w:cs="Arial"/>
          <w:kern w:val="0"/>
          <w:sz w:val="24"/>
          <w:szCs w:val="24"/>
          <w:lang w:eastAsia="en-GB"/>
          <w14:ligatures w14:val="none"/>
        </w:rPr>
        <w:t>e</w:t>
      </w:r>
      <w:r w:rsidR="003D6F71" w:rsidRPr="008E65AD">
        <w:rPr>
          <w:rFonts w:ascii="Arial" w:eastAsia="Times New Roman" w:hAnsi="Arial" w:cs="Arial"/>
          <w:kern w:val="0"/>
          <w:sz w:val="24"/>
          <w:szCs w:val="24"/>
          <w:lang w:eastAsia="en-GB"/>
          <w14:ligatures w14:val="none"/>
        </w:rPr>
        <w:t>r, 2013).</w:t>
      </w:r>
      <w:r w:rsidRPr="00972718">
        <w:rPr>
          <w:rFonts w:ascii="Arial" w:eastAsia="Times New Roman" w:hAnsi="Arial" w:cs="Arial"/>
          <w:kern w:val="0"/>
          <w:sz w:val="24"/>
          <w:szCs w:val="24"/>
          <w:lang w:eastAsia="en-GB"/>
          <w14:ligatures w14:val="none"/>
        </w:rPr>
        <w:t xml:space="preserve"> Managers often utilise performance indicators to reward personnel, such as incentives for exceeding room sales objectives or high guest satisfaction ratings, reinforcing the transactional aspect of leadership (</w:t>
      </w:r>
      <w:r w:rsidR="003228AC" w:rsidRPr="008E65AD">
        <w:rPr>
          <w:rFonts w:ascii="Arial" w:eastAsia="Times New Roman" w:hAnsi="Arial" w:cs="Arial"/>
          <w:kern w:val="0"/>
          <w:sz w:val="24"/>
          <w:szCs w:val="24"/>
          <w:lang w:eastAsia="en-GB"/>
          <w14:ligatures w14:val="none"/>
        </w:rPr>
        <w:t>Mullins,</w:t>
      </w:r>
      <w:r w:rsidRPr="00972718">
        <w:rPr>
          <w:rFonts w:ascii="Arial" w:eastAsia="Times New Roman" w:hAnsi="Arial" w:cs="Arial"/>
          <w:kern w:val="0"/>
          <w:sz w:val="24"/>
          <w:szCs w:val="24"/>
          <w:lang w:eastAsia="en-GB"/>
          <w14:ligatures w14:val="none"/>
        </w:rPr>
        <w:t xml:space="preserve"> 20</w:t>
      </w:r>
      <w:r w:rsidR="003228AC" w:rsidRPr="008E65AD">
        <w:rPr>
          <w:rFonts w:ascii="Arial" w:eastAsia="Times New Roman" w:hAnsi="Arial" w:cs="Arial"/>
          <w:kern w:val="0"/>
          <w:sz w:val="24"/>
          <w:szCs w:val="24"/>
          <w:lang w:eastAsia="en-GB"/>
          <w14:ligatures w14:val="none"/>
        </w:rPr>
        <w:t>16</w:t>
      </w:r>
      <w:r w:rsidRPr="00972718">
        <w:rPr>
          <w:rFonts w:ascii="Arial" w:eastAsia="Times New Roman" w:hAnsi="Arial" w:cs="Arial"/>
          <w:kern w:val="0"/>
          <w:sz w:val="24"/>
          <w:szCs w:val="24"/>
          <w:lang w:eastAsia="en-GB"/>
          <w14:ligatures w14:val="none"/>
        </w:rPr>
        <w:t xml:space="preserve">). </w:t>
      </w:r>
      <w:r w:rsidR="00735709" w:rsidRPr="008E65AD">
        <w:rPr>
          <w:rFonts w:ascii="Arial" w:eastAsia="Times New Roman" w:hAnsi="Arial" w:cs="Arial"/>
          <w:kern w:val="0"/>
          <w:sz w:val="24"/>
          <w:szCs w:val="24"/>
          <w:lang w:eastAsia="en-GB"/>
          <w14:ligatures w14:val="none"/>
        </w:rPr>
        <w:t>In contrast, a comparison with organisations such as Ritz-Carlton indicates distinct uses of leadership ideas. While Ritz-Carlton works within a transactional framework with clearly defined performance and reward mechanisms, it also incorporates a more transformational approach by enabling staff to go above and beyond regular processes to improve visitor pleasure</w:t>
      </w:r>
      <w:r w:rsidR="00567828" w:rsidRPr="008E65AD">
        <w:rPr>
          <w:rFonts w:ascii="Arial" w:eastAsia="Times New Roman" w:hAnsi="Arial" w:cs="Arial"/>
          <w:kern w:val="0"/>
          <w:sz w:val="24"/>
          <w:szCs w:val="24"/>
          <w:lang w:eastAsia="en-GB"/>
          <w14:ligatures w14:val="none"/>
        </w:rPr>
        <w:t xml:space="preserve"> (Momani, 2023).</w:t>
      </w:r>
      <w:r w:rsidR="00735709" w:rsidRPr="008E65AD">
        <w:rPr>
          <w:rFonts w:ascii="Arial" w:eastAsia="Times New Roman" w:hAnsi="Arial" w:cs="Arial"/>
          <w:kern w:val="0"/>
          <w:sz w:val="24"/>
          <w:szCs w:val="24"/>
          <w:lang w:eastAsia="en-GB"/>
          <w14:ligatures w14:val="none"/>
        </w:rPr>
        <w:t xml:space="preserve"> Ritz-Carlton's mission of offering real care and comfort to guests encourages staff to apply their unique </w:t>
      </w:r>
      <w:r w:rsidR="00735709" w:rsidRPr="008E65AD">
        <w:rPr>
          <w:rFonts w:ascii="Arial" w:eastAsia="Times New Roman" w:hAnsi="Arial" w:cs="Arial"/>
          <w:kern w:val="0"/>
          <w:sz w:val="24"/>
          <w:szCs w:val="24"/>
          <w:lang w:eastAsia="en-GB"/>
          <w14:ligatures w14:val="none"/>
        </w:rPr>
        <w:lastRenderedPageBreak/>
        <w:t xml:space="preserve">judgement and initiative to handle visitor difficulties, which often leads to creative practices and personalised guest experiences </w:t>
      </w:r>
      <w:r w:rsidR="007F5063" w:rsidRPr="008E65AD">
        <w:rPr>
          <w:rFonts w:ascii="Arial" w:hAnsi="Arial" w:cs="Arial"/>
          <w:sz w:val="24"/>
          <w:szCs w:val="24"/>
          <w:shd w:val="clear" w:color="auto" w:fill="FFFFFF"/>
        </w:rPr>
        <w:t xml:space="preserve">(The Ritz-Carlton Leadership </w:t>
      </w:r>
      <w:proofErr w:type="spellStart"/>
      <w:r w:rsidR="007F5063" w:rsidRPr="008E65AD">
        <w:rPr>
          <w:rFonts w:ascii="Arial" w:hAnsi="Arial" w:cs="Arial"/>
          <w:sz w:val="24"/>
          <w:szCs w:val="24"/>
          <w:shd w:val="clear" w:color="auto" w:fill="FFFFFF"/>
        </w:rPr>
        <w:t>Center</w:t>
      </w:r>
      <w:proofErr w:type="spellEnd"/>
      <w:r w:rsidR="007F5063" w:rsidRPr="008E65AD">
        <w:rPr>
          <w:rFonts w:ascii="Arial" w:hAnsi="Arial" w:cs="Arial"/>
          <w:sz w:val="24"/>
          <w:szCs w:val="24"/>
          <w:shd w:val="clear" w:color="auto" w:fill="FFFFFF"/>
        </w:rPr>
        <w:t xml:space="preserve">, 2023). </w:t>
      </w:r>
      <w:r w:rsidRPr="00972718">
        <w:rPr>
          <w:rFonts w:ascii="Arial" w:eastAsia="Times New Roman" w:hAnsi="Arial" w:cs="Arial"/>
          <w:kern w:val="0"/>
          <w:sz w:val="24"/>
          <w:szCs w:val="24"/>
          <w:lang w:eastAsia="en-GB"/>
          <w14:ligatures w14:val="none"/>
        </w:rPr>
        <w:t xml:space="preserve">However, although transactional leadership may efficiently manage resources and match staff behaviours with organisational objectives, resulting in efficiency and consistency, it has considerable limits, notably in terms of creativity. In the dynamic hotel business, where reacting to changing consumer expectations and providing personalised experiences is critical, a purely transactional strategy may limit innovation and adaptability </w:t>
      </w:r>
      <w:r w:rsidR="00790AF9" w:rsidRPr="008E65AD">
        <w:rPr>
          <w:rFonts w:ascii="Arial" w:hAnsi="Arial" w:cs="Arial"/>
          <w:sz w:val="24"/>
          <w:szCs w:val="24"/>
          <w:shd w:val="clear" w:color="auto" w:fill="FFFFFF"/>
        </w:rPr>
        <w:t xml:space="preserve"> (Verawati and Hartono, 2020). </w:t>
      </w:r>
      <w:r w:rsidRPr="00972718">
        <w:rPr>
          <w:rFonts w:ascii="Arial" w:eastAsia="Times New Roman" w:hAnsi="Arial" w:cs="Arial"/>
          <w:kern w:val="0"/>
          <w:sz w:val="24"/>
          <w:szCs w:val="24"/>
          <w:lang w:eastAsia="en-GB"/>
          <w14:ligatures w14:val="none"/>
        </w:rPr>
        <w:t>Employees in this approach may be less likely to break from known methods or innovate because of the rigorous structure and emphasis on instant incentives for particular goals. This drawback is obvious in situations when hotel workers are hesitant to apply unproven ideas that might improve guest experience or operational efficiency since they are not immediately rewarded under transactional systems</w:t>
      </w:r>
      <w:r w:rsidR="00966DBD" w:rsidRPr="008E65AD">
        <w:rPr>
          <w:rFonts w:ascii="Arial" w:eastAsia="Times New Roman" w:hAnsi="Arial" w:cs="Arial"/>
          <w:kern w:val="0"/>
          <w:sz w:val="24"/>
          <w:szCs w:val="24"/>
          <w:lang w:eastAsia="en-GB"/>
          <w14:ligatures w14:val="none"/>
        </w:rPr>
        <w:t xml:space="preserve"> </w:t>
      </w:r>
      <w:r w:rsidR="00966DBD" w:rsidRPr="008E65AD">
        <w:rPr>
          <w:rFonts w:ascii="Arial" w:hAnsi="Arial" w:cs="Arial"/>
          <w:sz w:val="24"/>
          <w:szCs w:val="24"/>
          <w:shd w:val="clear" w:color="auto" w:fill="FFFFFF"/>
        </w:rPr>
        <w:t>(Edelmann et al., 2023).</w:t>
      </w:r>
      <w:r w:rsidRPr="00972718">
        <w:rPr>
          <w:rFonts w:ascii="Arial" w:eastAsia="Times New Roman" w:hAnsi="Arial" w:cs="Arial"/>
          <w:kern w:val="0"/>
          <w:sz w:val="24"/>
          <w:szCs w:val="24"/>
          <w:lang w:eastAsia="en-GB"/>
          <w14:ligatures w14:val="none"/>
        </w:rPr>
        <w:t xml:space="preserve"> Furthermore, transactional leadership may not completely satisfy all staff members' intrinsic motivating requirements, </w:t>
      </w:r>
      <w:r w:rsidR="00BD497C" w:rsidRPr="008E65AD">
        <w:rPr>
          <w:rFonts w:ascii="Arial" w:eastAsia="Times New Roman" w:hAnsi="Arial" w:cs="Arial"/>
          <w:kern w:val="0"/>
          <w:sz w:val="24"/>
          <w:szCs w:val="24"/>
          <w:lang w:eastAsia="en-GB"/>
          <w14:ligatures w14:val="none"/>
        </w:rPr>
        <w:t>in that way</w:t>
      </w:r>
      <w:r w:rsidRPr="00972718">
        <w:rPr>
          <w:rFonts w:ascii="Arial" w:eastAsia="Times New Roman" w:hAnsi="Arial" w:cs="Arial"/>
          <w:kern w:val="0"/>
          <w:sz w:val="24"/>
          <w:szCs w:val="24"/>
          <w:lang w:eastAsia="en-GB"/>
          <w14:ligatures w14:val="none"/>
        </w:rPr>
        <w:t xml:space="preserve"> hurting employee engagement and satisfactio</w:t>
      </w:r>
      <w:r w:rsidR="00BD497C" w:rsidRPr="008E65AD">
        <w:rPr>
          <w:rFonts w:ascii="Arial" w:eastAsia="Times New Roman" w:hAnsi="Arial" w:cs="Arial"/>
          <w:kern w:val="0"/>
          <w:sz w:val="24"/>
          <w:szCs w:val="24"/>
          <w:lang w:eastAsia="en-GB"/>
          <w14:ligatures w14:val="none"/>
        </w:rPr>
        <w:t xml:space="preserve">n, </w:t>
      </w:r>
      <w:r w:rsidRPr="00972718">
        <w:rPr>
          <w:rFonts w:ascii="Arial" w:eastAsia="Times New Roman" w:hAnsi="Arial" w:cs="Arial"/>
          <w:kern w:val="0"/>
          <w:sz w:val="24"/>
          <w:szCs w:val="24"/>
          <w:lang w:eastAsia="en-GB"/>
          <w14:ligatures w14:val="none"/>
        </w:rPr>
        <w:t>factors that are closely related to customer service quality and turnover rates in the hospitality industry (Mullins, 20</w:t>
      </w:r>
      <w:r w:rsidR="00416179" w:rsidRPr="008E65AD">
        <w:rPr>
          <w:rFonts w:ascii="Arial" w:eastAsia="Times New Roman" w:hAnsi="Arial" w:cs="Arial"/>
          <w:kern w:val="0"/>
          <w:sz w:val="24"/>
          <w:szCs w:val="24"/>
          <w:lang w:eastAsia="en-GB"/>
          <w14:ligatures w14:val="none"/>
        </w:rPr>
        <w:t>20</w:t>
      </w:r>
      <w:r w:rsidRPr="00972718">
        <w:rPr>
          <w:rFonts w:ascii="Arial" w:eastAsia="Times New Roman" w:hAnsi="Arial" w:cs="Arial"/>
          <w:kern w:val="0"/>
          <w:sz w:val="24"/>
          <w:szCs w:val="24"/>
          <w:lang w:eastAsia="en-GB"/>
          <w14:ligatures w14:val="none"/>
        </w:rPr>
        <w:t xml:space="preserve">). As a result, although transactional leadership may help hotels achieve operational </w:t>
      </w:r>
      <w:r w:rsidR="00684022" w:rsidRPr="008E65AD">
        <w:rPr>
          <w:rFonts w:ascii="Arial" w:eastAsia="Times New Roman" w:hAnsi="Arial" w:cs="Arial"/>
          <w:kern w:val="0"/>
          <w:sz w:val="24"/>
          <w:szCs w:val="24"/>
          <w:lang w:eastAsia="en-GB"/>
          <w14:ligatures w14:val="none"/>
        </w:rPr>
        <w:t>success, including</w:t>
      </w:r>
      <w:r w:rsidRPr="00972718">
        <w:rPr>
          <w:rFonts w:ascii="Arial" w:eastAsia="Times New Roman" w:hAnsi="Arial" w:cs="Arial"/>
          <w:kern w:val="0"/>
          <w:sz w:val="24"/>
          <w:szCs w:val="24"/>
          <w:lang w:eastAsia="en-GB"/>
          <w14:ligatures w14:val="none"/>
        </w:rPr>
        <w:t xml:space="preserve"> components of transformational leadership may help hotels develop an atmosphere that supports creativity and adaptation, both of which are critical in the rapidly changing hospitality industry.</w:t>
      </w:r>
    </w:p>
    <w:p w14:paraId="523F64C1" w14:textId="77777777" w:rsidR="00076872" w:rsidRPr="008E65AD" w:rsidRDefault="00076872" w:rsidP="008E65AD">
      <w:pPr>
        <w:spacing w:line="360" w:lineRule="auto"/>
        <w:jc w:val="both"/>
        <w:rPr>
          <w:rFonts w:ascii="Arial" w:eastAsia="Times New Roman" w:hAnsi="Arial" w:cs="Arial"/>
          <w:kern w:val="0"/>
          <w:sz w:val="24"/>
          <w:szCs w:val="24"/>
          <w:lang w:eastAsia="en-GB"/>
          <w14:ligatures w14:val="none"/>
        </w:rPr>
      </w:pPr>
    </w:p>
    <w:p w14:paraId="6B8935D6" w14:textId="699BB0DF" w:rsidR="0097412C" w:rsidRPr="008E65AD" w:rsidRDefault="00AE0D37" w:rsidP="008E65AD">
      <w:pPr>
        <w:spacing w:line="360" w:lineRule="auto"/>
        <w:jc w:val="both"/>
        <w:rPr>
          <w:rFonts w:ascii="Arial" w:eastAsia="Times New Roman" w:hAnsi="Arial" w:cs="Arial"/>
          <w:kern w:val="0"/>
          <w:sz w:val="24"/>
          <w:szCs w:val="24"/>
          <w:lang w:eastAsia="en-GB"/>
          <w14:ligatures w14:val="none"/>
        </w:rPr>
      </w:pPr>
      <w:r w:rsidRPr="008E65AD">
        <w:rPr>
          <w:rFonts w:ascii="Arial" w:eastAsia="Times New Roman" w:hAnsi="Arial" w:cs="Arial"/>
          <w:kern w:val="0"/>
          <w:sz w:val="24"/>
          <w:szCs w:val="24"/>
          <w:lang w:eastAsia="en-GB"/>
          <w14:ligatures w14:val="none"/>
        </w:rPr>
        <w:t>Further</w:t>
      </w:r>
      <w:r w:rsidR="005C221D" w:rsidRPr="008E65AD">
        <w:rPr>
          <w:rFonts w:ascii="Arial" w:eastAsia="Times New Roman" w:hAnsi="Arial" w:cs="Arial"/>
          <w:kern w:val="0"/>
          <w:sz w:val="24"/>
          <w:szCs w:val="24"/>
          <w:lang w:eastAsia="en-GB"/>
          <w14:ligatures w14:val="none"/>
        </w:rPr>
        <w:t>more,</w:t>
      </w:r>
      <w:r w:rsidR="005C221D" w:rsidRPr="008E65AD">
        <w:rPr>
          <w:rFonts w:ascii="Arial" w:hAnsi="Arial" w:cs="Arial"/>
          <w:sz w:val="24"/>
          <w:szCs w:val="24"/>
        </w:rPr>
        <w:t xml:space="preserve"> </w:t>
      </w:r>
      <w:r w:rsidR="00416179" w:rsidRPr="008E65AD">
        <w:rPr>
          <w:rFonts w:ascii="Arial" w:eastAsia="Times New Roman" w:hAnsi="Arial" w:cs="Arial"/>
          <w:kern w:val="0"/>
          <w:sz w:val="24"/>
          <w:szCs w:val="24"/>
          <w:lang w:eastAsia="en-GB"/>
          <w14:ligatures w14:val="none"/>
        </w:rPr>
        <w:t>t</w:t>
      </w:r>
      <w:r w:rsidR="005C221D" w:rsidRPr="008E65AD">
        <w:rPr>
          <w:rFonts w:ascii="Arial" w:eastAsia="Times New Roman" w:hAnsi="Arial" w:cs="Arial"/>
          <w:kern w:val="0"/>
          <w:sz w:val="24"/>
          <w:szCs w:val="24"/>
          <w:lang w:eastAsia="en-GB"/>
          <w14:ligatures w14:val="none"/>
        </w:rPr>
        <w:t>ransformational leadership, defined by a focus on inspiring and motivating people via a compelling vision and personal impact, is critical in the fast-paced luxury hotel sector. This leadership style consists of four main components: idealised influence, inspiring motivation, intellectual stimulation, and individualised concern, all of which contribute to an atmosphere of employee creativity and dedication</w:t>
      </w:r>
      <w:r w:rsidR="006D3C5A" w:rsidRPr="008E65AD">
        <w:rPr>
          <w:rFonts w:ascii="Arial" w:hAnsi="Arial" w:cs="Arial"/>
          <w:sz w:val="24"/>
          <w:szCs w:val="24"/>
          <w:shd w:val="clear" w:color="auto" w:fill="FFFFFF"/>
        </w:rPr>
        <w:t xml:space="preserve">  (Bakker et al., 2022)</w:t>
      </w:r>
      <w:r w:rsidR="005C221D" w:rsidRPr="008E65AD">
        <w:rPr>
          <w:rFonts w:ascii="Arial" w:eastAsia="Times New Roman" w:hAnsi="Arial" w:cs="Arial"/>
          <w:kern w:val="0"/>
          <w:sz w:val="24"/>
          <w:szCs w:val="24"/>
          <w:lang w:eastAsia="en-GB"/>
          <w14:ligatures w14:val="none"/>
        </w:rPr>
        <w:t>. Transformational leaders in the luxury hotel industry often strive to change their organisations by promoting creativity and innovation while linking workers' personal ambitions with that of the organisation</w:t>
      </w:r>
      <w:r w:rsidR="005B1CA1" w:rsidRPr="008E65AD">
        <w:rPr>
          <w:rFonts w:ascii="Arial" w:eastAsia="Times New Roman" w:hAnsi="Arial" w:cs="Arial"/>
          <w:kern w:val="0"/>
          <w:sz w:val="24"/>
          <w:szCs w:val="24"/>
          <w:lang w:eastAsia="en-GB"/>
          <w14:ligatures w14:val="none"/>
        </w:rPr>
        <w:t xml:space="preserve"> </w:t>
      </w:r>
      <w:r w:rsidR="005B1CA1" w:rsidRPr="008E65AD">
        <w:rPr>
          <w:rFonts w:ascii="Arial" w:hAnsi="Arial" w:cs="Arial"/>
          <w:sz w:val="24"/>
          <w:szCs w:val="24"/>
          <w:shd w:val="clear" w:color="auto" w:fill="FFFFFF"/>
        </w:rPr>
        <w:t>(</w:t>
      </w:r>
      <w:proofErr w:type="spellStart"/>
      <w:r w:rsidR="005B1CA1" w:rsidRPr="008E65AD">
        <w:rPr>
          <w:rFonts w:ascii="Arial" w:hAnsi="Arial" w:cs="Arial"/>
          <w:sz w:val="24"/>
          <w:szCs w:val="24"/>
          <w:shd w:val="clear" w:color="auto" w:fill="FFFFFF"/>
        </w:rPr>
        <w:t>Escortell</w:t>
      </w:r>
      <w:proofErr w:type="spellEnd"/>
      <w:r w:rsidR="005B1CA1" w:rsidRPr="008E65AD">
        <w:rPr>
          <w:rFonts w:ascii="Arial" w:hAnsi="Arial" w:cs="Arial"/>
          <w:sz w:val="24"/>
          <w:szCs w:val="24"/>
          <w:shd w:val="clear" w:color="auto" w:fill="FFFFFF"/>
        </w:rPr>
        <w:t xml:space="preserve">, </w:t>
      </w:r>
      <w:proofErr w:type="spellStart"/>
      <w:r w:rsidR="005B1CA1" w:rsidRPr="008E65AD">
        <w:rPr>
          <w:rFonts w:ascii="Arial" w:hAnsi="Arial" w:cs="Arial"/>
          <w:sz w:val="24"/>
          <w:szCs w:val="24"/>
          <w:shd w:val="clear" w:color="auto" w:fill="FFFFFF"/>
        </w:rPr>
        <w:t>Baquero</w:t>
      </w:r>
      <w:proofErr w:type="spellEnd"/>
      <w:r w:rsidR="005B1CA1" w:rsidRPr="008E65AD">
        <w:rPr>
          <w:rFonts w:ascii="Arial" w:hAnsi="Arial" w:cs="Arial"/>
          <w:sz w:val="24"/>
          <w:szCs w:val="24"/>
          <w:shd w:val="clear" w:color="auto" w:fill="FFFFFF"/>
        </w:rPr>
        <w:t xml:space="preserve"> and Delgado, 2020). </w:t>
      </w:r>
      <w:r w:rsidR="005C221D" w:rsidRPr="008E65AD">
        <w:rPr>
          <w:rFonts w:ascii="Arial" w:eastAsia="Times New Roman" w:hAnsi="Arial" w:cs="Arial"/>
          <w:kern w:val="0"/>
          <w:sz w:val="24"/>
          <w:szCs w:val="24"/>
          <w:lang w:eastAsia="en-GB"/>
          <w14:ligatures w14:val="none"/>
        </w:rPr>
        <w:t xml:space="preserve">Transformational leadership has a significant influence on the luxury hotel market, as seen by The Ritz-Carlton and Four Seasons. The Ritz-Carlton's leadership values service excellence and fosters a strong organisational culture that </w:t>
      </w:r>
      <w:r w:rsidR="005C221D" w:rsidRPr="008E65AD">
        <w:rPr>
          <w:rFonts w:ascii="Arial" w:eastAsia="Times New Roman" w:hAnsi="Arial" w:cs="Arial"/>
          <w:kern w:val="0"/>
          <w:sz w:val="24"/>
          <w:szCs w:val="24"/>
          <w:lang w:eastAsia="en-GB"/>
          <w14:ligatures w14:val="none"/>
        </w:rPr>
        <w:lastRenderedPageBreak/>
        <w:t>empowers its workers</w:t>
      </w:r>
      <w:r w:rsidR="00C350B2" w:rsidRPr="008E65AD">
        <w:rPr>
          <w:rFonts w:ascii="Arial" w:eastAsia="Times New Roman" w:hAnsi="Arial" w:cs="Arial"/>
          <w:kern w:val="0"/>
          <w:sz w:val="24"/>
          <w:szCs w:val="24"/>
          <w:lang w:eastAsia="en-GB"/>
          <w14:ligatures w14:val="none"/>
        </w:rPr>
        <w:t xml:space="preserve"> </w:t>
      </w:r>
      <w:r w:rsidR="00C350B2" w:rsidRPr="008E65AD">
        <w:rPr>
          <w:rFonts w:ascii="Arial" w:hAnsi="Arial" w:cs="Arial"/>
          <w:sz w:val="24"/>
          <w:szCs w:val="24"/>
          <w:shd w:val="clear" w:color="auto" w:fill="FFFFFF"/>
        </w:rPr>
        <w:t xml:space="preserve"> (The Ritz-Carlton Leadership </w:t>
      </w:r>
      <w:proofErr w:type="spellStart"/>
      <w:r w:rsidR="00C350B2" w:rsidRPr="008E65AD">
        <w:rPr>
          <w:rFonts w:ascii="Arial" w:hAnsi="Arial" w:cs="Arial"/>
          <w:sz w:val="24"/>
          <w:szCs w:val="24"/>
          <w:shd w:val="clear" w:color="auto" w:fill="FFFFFF"/>
        </w:rPr>
        <w:t>Center</w:t>
      </w:r>
      <w:proofErr w:type="spellEnd"/>
      <w:r w:rsidR="00C350B2" w:rsidRPr="008E65AD">
        <w:rPr>
          <w:rFonts w:ascii="Arial" w:hAnsi="Arial" w:cs="Arial"/>
          <w:sz w:val="24"/>
          <w:szCs w:val="24"/>
          <w:shd w:val="clear" w:color="auto" w:fill="FFFFFF"/>
        </w:rPr>
        <w:t>, 2023).</w:t>
      </w:r>
      <w:r w:rsidR="005C221D" w:rsidRPr="008E65AD">
        <w:rPr>
          <w:rFonts w:ascii="Arial" w:eastAsia="Times New Roman" w:hAnsi="Arial" w:cs="Arial"/>
          <w:kern w:val="0"/>
          <w:sz w:val="24"/>
          <w:szCs w:val="24"/>
          <w:lang w:eastAsia="en-GB"/>
          <w14:ligatures w14:val="none"/>
        </w:rPr>
        <w:t xml:space="preserve"> Managers at The Ritz-Carlton are noted for encouraging employees to take personal responsibility for visitor happiness, which not only increases employee engagement but also generates new service solutions suited to guest preferences</w:t>
      </w:r>
      <w:r w:rsidR="00EC0867" w:rsidRPr="008E65AD">
        <w:rPr>
          <w:rFonts w:ascii="Arial" w:eastAsia="Times New Roman" w:hAnsi="Arial" w:cs="Arial"/>
          <w:kern w:val="0"/>
          <w:sz w:val="24"/>
          <w:szCs w:val="24"/>
          <w:lang w:eastAsia="en-GB"/>
          <w14:ligatures w14:val="none"/>
        </w:rPr>
        <w:t xml:space="preserve"> </w:t>
      </w:r>
      <w:r w:rsidR="00EC0867" w:rsidRPr="008E65AD">
        <w:rPr>
          <w:rFonts w:ascii="Arial" w:hAnsi="Arial" w:cs="Arial"/>
          <w:sz w:val="24"/>
          <w:szCs w:val="24"/>
          <w:shd w:val="clear" w:color="auto" w:fill="FFFFFF"/>
        </w:rPr>
        <w:t>(Falconi, 2023)</w:t>
      </w:r>
      <w:r w:rsidR="005C221D" w:rsidRPr="008E65AD">
        <w:rPr>
          <w:rFonts w:ascii="Arial" w:eastAsia="Times New Roman" w:hAnsi="Arial" w:cs="Arial"/>
          <w:kern w:val="0"/>
          <w:sz w:val="24"/>
          <w:szCs w:val="24"/>
          <w:lang w:eastAsia="en-GB"/>
          <w14:ligatures w14:val="none"/>
        </w:rPr>
        <w:t>. In contrast, Four Seasons executives prioritise high levels of personal service and customisation, which is accomplished by cultivating a culture in which employees are driven to provide great service via deep engagement with the brand's values and guest-centric philosophy (</w:t>
      </w:r>
      <w:r w:rsidR="00005569" w:rsidRPr="008E65AD">
        <w:rPr>
          <w:rFonts w:ascii="Arial" w:eastAsia="Times New Roman" w:hAnsi="Arial" w:cs="Arial"/>
          <w:kern w:val="0"/>
          <w:sz w:val="24"/>
          <w:szCs w:val="24"/>
          <w:lang w:eastAsia="en-GB"/>
          <w14:ligatures w14:val="none"/>
        </w:rPr>
        <w:t>Four Season</w:t>
      </w:r>
      <w:r w:rsidR="00345284" w:rsidRPr="008E65AD">
        <w:rPr>
          <w:rFonts w:ascii="Arial" w:eastAsia="Times New Roman" w:hAnsi="Arial" w:cs="Arial"/>
          <w:kern w:val="0"/>
          <w:sz w:val="24"/>
          <w:szCs w:val="24"/>
          <w:lang w:eastAsia="en-GB"/>
          <w14:ligatures w14:val="none"/>
        </w:rPr>
        <w:t>s</w:t>
      </w:r>
      <w:r w:rsidR="005C221D" w:rsidRPr="008E65AD">
        <w:rPr>
          <w:rFonts w:ascii="Arial" w:eastAsia="Times New Roman" w:hAnsi="Arial" w:cs="Arial"/>
          <w:kern w:val="0"/>
          <w:sz w:val="24"/>
          <w:szCs w:val="24"/>
          <w:lang w:eastAsia="en-GB"/>
          <w14:ligatures w14:val="none"/>
        </w:rPr>
        <w:t>, 20</w:t>
      </w:r>
      <w:r w:rsidR="00345284" w:rsidRPr="008E65AD">
        <w:rPr>
          <w:rFonts w:ascii="Arial" w:eastAsia="Times New Roman" w:hAnsi="Arial" w:cs="Arial"/>
          <w:kern w:val="0"/>
          <w:sz w:val="24"/>
          <w:szCs w:val="24"/>
          <w:lang w:eastAsia="en-GB"/>
          <w14:ligatures w14:val="none"/>
        </w:rPr>
        <w:t>20</w:t>
      </w:r>
      <w:r w:rsidR="005C221D" w:rsidRPr="008E65AD">
        <w:rPr>
          <w:rFonts w:ascii="Arial" w:eastAsia="Times New Roman" w:hAnsi="Arial" w:cs="Arial"/>
          <w:kern w:val="0"/>
          <w:sz w:val="24"/>
          <w:szCs w:val="24"/>
          <w:lang w:eastAsia="en-GB"/>
          <w14:ligatures w14:val="none"/>
        </w:rPr>
        <w:t>). However, although transformational leadership may dramatically increase employee morale and organisational creativity, it also has drawbacks. A strong vision may occasionally lead to overambition, in which the resources required to undertake new projects exceed the organization's capacity, possibly leading to employee burnout if not properly controlled</w:t>
      </w:r>
      <w:r w:rsidR="008B2E27" w:rsidRPr="008E65AD">
        <w:rPr>
          <w:rFonts w:ascii="Arial" w:eastAsia="Times New Roman" w:hAnsi="Arial" w:cs="Arial"/>
          <w:kern w:val="0"/>
          <w:sz w:val="24"/>
          <w:szCs w:val="24"/>
          <w:lang w:eastAsia="en-GB"/>
          <w14:ligatures w14:val="none"/>
        </w:rPr>
        <w:t xml:space="preserve"> </w:t>
      </w:r>
      <w:r w:rsidR="008B2E27" w:rsidRPr="008E65AD">
        <w:rPr>
          <w:rFonts w:ascii="Arial" w:hAnsi="Arial" w:cs="Arial"/>
          <w:sz w:val="24"/>
          <w:szCs w:val="24"/>
          <w:shd w:val="clear" w:color="auto" w:fill="FFFFFF"/>
        </w:rPr>
        <w:t xml:space="preserve">(Saleh et al., 2018). </w:t>
      </w:r>
      <w:r w:rsidR="005C221D" w:rsidRPr="008E65AD">
        <w:rPr>
          <w:rFonts w:ascii="Arial" w:eastAsia="Times New Roman" w:hAnsi="Arial" w:cs="Arial"/>
          <w:kern w:val="0"/>
          <w:sz w:val="24"/>
          <w:szCs w:val="24"/>
          <w:lang w:eastAsia="en-GB"/>
          <w14:ligatures w14:val="none"/>
        </w:rPr>
        <w:t xml:space="preserve"> For example, in order to consistently exceed guest expectations and innovate service practices, staff at luxury hotels such as Four Seasons may face high performance pressures, which, if not balanced with adequate support and resources, can result in decreased job satisfaction and increased turnover (B</w:t>
      </w:r>
      <w:r w:rsidR="0097412C" w:rsidRPr="008E65AD">
        <w:rPr>
          <w:rFonts w:ascii="Arial" w:eastAsia="Times New Roman" w:hAnsi="Arial" w:cs="Arial"/>
          <w:kern w:val="0"/>
          <w:sz w:val="24"/>
          <w:szCs w:val="24"/>
          <w:lang w:eastAsia="en-GB"/>
          <w14:ligatures w14:val="none"/>
        </w:rPr>
        <w:t>uchanan</w:t>
      </w:r>
      <w:r w:rsidR="005C221D" w:rsidRPr="008E65AD">
        <w:rPr>
          <w:rFonts w:ascii="Arial" w:eastAsia="Times New Roman" w:hAnsi="Arial" w:cs="Arial"/>
          <w:kern w:val="0"/>
          <w:sz w:val="24"/>
          <w:szCs w:val="24"/>
          <w:lang w:eastAsia="en-GB"/>
          <w14:ligatures w14:val="none"/>
        </w:rPr>
        <w:t xml:space="preserve"> </w:t>
      </w:r>
      <w:r w:rsidR="0097412C" w:rsidRPr="008E65AD">
        <w:rPr>
          <w:rFonts w:ascii="Arial" w:eastAsia="Times New Roman" w:hAnsi="Arial" w:cs="Arial"/>
          <w:kern w:val="0"/>
          <w:sz w:val="24"/>
          <w:szCs w:val="24"/>
          <w:lang w:eastAsia="en-GB"/>
          <w14:ligatures w14:val="none"/>
        </w:rPr>
        <w:t>and Huczynski</w:t>
      </w:r>
      <w:r w:rsidR="005C221D" w:rsidRPr="008E65AD">
        <w:rPr>
          <w:rFonts w:ascii="Arial" w:eastAsia="Times New Roman" w:hAnsi="Arial" w:cs="Arial"/>
          <w:kern w:val="0"/>
          <w:sz w:val="24"/>
          <w:szCs w:val="24"/>
          <w:lang w:eastAsia="en-GB"/>
          <w14:ligatures w14:val="none"/>
        </w:rPr>
        <w:t>, 200</w:t>
      </w:r>
      <w:r w:rsidR="0097412C" w:rsidRPr="008E65AD">
        <w:rPr>
          <w:rFonts w:ascii="Arial" w:eastAsia="Times New Roman" w:hAnsi="Arial" w:cs="Arial"/>
          <w:kern w:val="0"/>
          <w:sz w:val="24"/>
          <w:szCs w:val="24"/>
          <w:lang w:eastAsia="en-GB"/>
          <w14:ligatures w14:val="none"/>
        </w:rPr>
        <w:t>8</w:t>
      </w:r>
      <w:r w:rsidR="005C221D" w:rsidRPr="008E65AD">
        <w:rPr>
          <w:rFonts w:ascii="Arial" w:eastAsia="Times New Roman" w:hAnsi="Arial" w:cs="Arial"/>
          <w:kern w:val="0"/>
          <w:sz w:val="24"/>
          <w:szCs w:val="24"/>
          <w:lang w:eastAsia="en-GB"/>
          <w14:ligatures w14:val="none"/>
        </w:rPr>
        <w:t>). Hence, the use of transformational leadership in luxury hotels must be weighed against practical issues of resource allocation and staff well-being. While it promotes employee engagement and creativity, which are critical for difference in the competitive luxury hospitality sector, it must be used carefully to minimise resource overstretch and maintain long-term operations. Effective transformative leaders in this industry must not only excite their people, but also guarantee that their objectives are attainable and backed by the appropriate resources</w:t>
      </w:r>
      <w:r w:rsidR="0097412C" w:rsidRPr="008E65AD">
        <w:rPr>
          <w:rFonts w:ascii="Arial" w:eastAsia="Times New Roman" w:hAnsi="Arial" w:cs="Arial"/>
          <w:kern w:val="0"/>
          <w:sz w:val="24"/>
          <w:szCs w:val="24"/>
          <w:lang w:eastAsia="en-GB"/>
          <w14:ligatures w14:val="none"/>
        </w:rPr>
        <w:t xml:space="preserve"> (Bakker et al., 2023).</w:t>
      </w:r>
    </w:p>
    <w:p w14:paraId="6BC1DB68" w14:textId="4A9828FB" w:rsidR="0097412C" w:rsidRPr="008E65AD" w:rsidRDefault="00CD6B60" w:rsidP="008E65AD">
      <w:pPr>
        <w:spacing w:line="360" w:lineRule="auto"/>
        <w:jc w:val="both"/>
        <w:rPr>
          <w:rFonts w:ascii="Arial" w:eastAsia="Times New Roman" w:hAnsi="Arial" w:cs="Arial"/>
          <w:kern w:val="0"/>
          <w:sz w:val="24"/>
          <w:szCs w:val="24"/>
          <w:lang w:eastAsia="en-GB"/>
          <w14:ligatures w14:val="none"/>
        </w:rPr>
      </w:pPr>
      <w:r w:rsidRPr="008E65AD">
        <w:rPr>
          <w:rFonts w:ascii="Arial" w:eastAsia="Times New Roman" w:hAnsi="Arial" w:cs="Arial"/>
          <w:kern w:val="0"/>
          <w:sz w:val="24"/>
          <w:szCs w:val="24"/>
          <w:lang w:eastAsia="en-GB"/>
          <w14:ligatures w14:val="none"/>
        </w:rPr>
        <w:t>Moreover, Blake and Mouton's Managerial Grid is a critical leadership model that emphasises balancing care for people with concern for production in order to maximise both employee happiness and operational success. This model distinguishes leadership styles depending on their emphasis on these two dimensions, implying that the most successful leadership method has a high degree of both concerns</w:t>
      </w:r>
      <w:r w:rsidR="00A773C8" w:rsidRPr="008E65AD">
        <w:rPr>
          <w:rFonts w:ascii="Arial" w:eastAsia="Times New Roman" w:hAnsi="Arial" w:cs="Arial"/>
          <w:kern w:val="0"/>
          <w:sz w:val="24"/>
          <w:szCs w:val="24"/>
          <w:lang w:eastAsia="en-GB"/>
          <w14:ligatures w14:val="none"/>
        </w:rPr>
        <w:t xml:space="preserve"> </w:t>
      </w:r>
      <w:r w:rsidR="00A773C8" w:rsidRPr="008E65AD">
        <w:rPr>
          <w:rFonts w:ascii="Arial" w:hAnsi="Arial" w:cs="Arial"/>
          <w:sz w:val="24"/>
          <w:szCs w:val="24"/>
          <w:shd w:val="clear" w:color="auto" w:fill="FFFFFF"/>
        </w:rPr>
        <w:t xml:space="preserve">(Cho, </w:t>
      </w:r>
      <w:r w:rsidR="00655C23" w:rsidRPr="008E65AD">
        <w:rPr>
          <w:rFonts w:ascii="Arial" w:hAnsi="Arial" w:cs="Arial"/>
          <w:sz w:val="24"/>
          <w:szCs w:val="24"/>
          <w:shd w:val="clear" w:color="auto" w:fill="FFFFFF"/>
        </w:rPr>
        <w:t>Yi,</w:t>
      </w:r>
      <w:r w:rsidR="00A773C8" w:rsidRPr="008E65AD">
        <w:rPr>
          <w:rFonts w:ascii="Arial" w:hAnsi="Arial" w:cs="Arial"/>
          <w:sz w:val="24"/>
          <w:szCs w:val="24"/>
          <w:shd w:val="clear" w:color="auto" w:fill="FFFFFF"/>
        </w:rPr>
        <w:t xml:space="preserve"> and Choi, 2018).</w:t>
      </w:r>
      <w:r w:rsidRPr="008E65AD">
        <w:rPr>
          <w:rFonts w:ascii="Arial" w:eastAsia="Times New Roman" w:hAnsi="Arial" w:cs="Arial"/>
          <w:kern w:val="0"/>
          <w:sz w:val="24"/>
          <w:szCs w:val="24"/>
          <w:lang w:eastAsia="en-GB"/>
          <w14:ligatures w14:val="none"/>
        </w:rPr>
        <w:t xml:space="preserve"> In the case of a mid-sized hotel, such as Holiday Inn, management may use this approach to assure client happiness while retaining operational efficiency. For example, hotel management may adopt flexible staff scheduling and cross-training in various service areas to guarantee that peak periods are successfully handled without overburdening the workforce, therefore meeting both productivity </w:t>
      </w:r>
      <w:r w:rsidRPr="008E65AD">
        <w:rPr>
          <w:rFonts w:ascii="Arial" w:eastAsia="Times New Roman" w:hAnsi="Arial" w:cs="Arial"/>
          <w:kern w:val="0"/>
          <w:sz w:val="24"/>
          <w:szCs w:val="24"/>
          <w:lang w:eastAsia="en-GB"/>
          <w14:ligatures w14:val="none"/>
        </w:rPr>
        <w:lastRenderedPageBreak/>
        <w:t>demands and employee wellbeing. Managers may also hold open communication meetings with employees on a regular basis to get input on operations and guest service development, therefore reinforcing the dual emphasis on high-quality service delivery and a happy workplace</w:t>
      </w:r>
      <w:r w:rsidR="00655C23" w:rsidRPr="008E65AD">
        <w:rPr>
          <w:rFonts w:ascii="Arial" w:eastAsia="Times New Roman" w:hAnsi="Arial" w:cs="Arial"/>
          <w:kern w:val="0"/>
          <w:sz w:val="24"/>
          <w:szCs w:val="24"/>
          <w:lang w:eastAsia="en-GB"/>
          <w14:ligatures w14:val="none"/>
        </w:rPr>
        <w:t xml:space="preserve"> </w:t>
      </w:r>
      <w:r w:rsidR="00655C23" w:rsidRPr="008E65AD">
        <w:rPr>
          <w:rFonts w:ascii="Arial" w:hAnsi="Arial" w:cs="Arial"/>
          <w:sz w:val="24"/>
          <w:szCs w:val="24"/>
          <w:shd w:val="clear" w:color="auto" w:fill="FFFFFF"/>
        </w:rPr>
        <w:t>(</w:t>
      </w:r>
      <w:proofErr w:type="spellStart"/>
      <w:r w:rsidR="00655C23" w:rsidRPr="008E65AD">
        <w:rPr>
          <w:rFonts w:ascii="Arial" w:hAnsi="Arial" w:cs="Arial"/>
          <w:sz w:val="24"/>
          <w:szCs w:val="24"/>
          <w:shd w:val="clear" w:color="auto" w:fill="FFFFFF"/>
        </w:rPr>
        <w:t>Saltik</w:t>
      </w:r>
      <w:proofErr w:type="spellEnd"/>
      <w:r w:rsidR="00655C23" w:rsidRPr="008E65AD">
        <w:rPr>
          <w:rFonts w:ascii="Arial" w:hAnsi="Arial" w:cs="Arial"/>
          <w:sz w:val="24"/>
          <w:szCs w:val="24"/>
          <w:shd w:val="clear" w:color="auto" w:fill="FFFFFF"/>
        </w:rPr>
        <w:t>, 2023).</w:t>
      </w:r>
      <w:r w:rsidRPr="008E65AD">
        <w:rPr>
          <w:rFonts w:ascii="Arial" w:eastAsia="Times New Roman" w:hAnsi="Arial" w:cs="Arial"/>
          <w:kern w:val="0"/>
          <w:sz w:val="24"/>
          <w:szCs w:val="24"/>
          <w:lang w:eastAsia="en-GB"/>
          <w14:ligatures w14:val="none"/>
        </w:rPr>
        <w:t xml:space="preserve"> The difficulty with this method, however, is that if not performed well, it risks failing to succeed in either area. Achieving a balance between guest contentment and operational efficiency may result in average outcomes if not properly managed, as resources might be stretched too </w:t>
      </w:r>
      <w:r w:rsidR="00066A44" w:rsidRPr="008E65AD">
        <w:rPr>
          <w:rFonts w:ascii="Arial" w:eastAsia="Times New Roman" w:hAnsi="Arial" w:cs="Arial"/>
          <w:kern w:val="0"/>
          <w:sz w:val="24"/>
          <w:szCs w:val="24"/>
          <w:lang w:eastAsia="en-GB"/>
          <w14:ligatures w14:val="none"/>
        </w:rPr>
        <w:t>widely,</w:t>
      </w:r>
      <w:r w:rsidRPr="008E65AD">
        <w:rPr>
          <w:rFonts w:ascii="Arial" w:eastAsia="Times New Roman" w:hAnsi="Arial" w:cs="Arial"/>
          <w:kern w:val="0"/>
          <w:sz w:val="24"/>
          <w:szCs w:val="24"/>
          <w:lang w:eastAsia="en-GB"/>
          <w14:ligatures w14:val="none"/>
        </w:rPr>
        <w:t xml:space="preserve"> or projects lack depth in both areas</w:t>
      </w:r>
      <w:r w:rsidR="00655C23" w:rsidRPr="008E65AD">
        <w:rPr>
          <w:rFonts w:ascii="Arial" w:eastAsia="Times New Roman" w:hAnsi="Arial" w:cs="Arial"/>
          <w:kern w:val="0"/>
          <w:sz w:val="24"/>
          <w:szCs w:val="24"/>
          <w:lang w:eastAsia="en-GB"/>
          <w14:ligatures w14:val="none"/>
        </w:rPr>
        <w:t xml:space="preserve"> </w:t>
      </w:r>
      <w:r w:rsidR="00655C23" w:rsidRPr="008E65AD">
        <w:rPr>
          <w:rFonts w:ascii="Arial" w:hAnsi="Arial" w:cs="Arial"/>
          <w:sz w:val="24"/>
          <w:szCs w:val="24"/>
          <w:shd w:val="clear" w:color="auto" w:fill="FFFFFF"/>
        </w:rPr>
        <w:t>(Cho, Yi and Choi, 2018).</w:t>
      </w:r>
      <w:r w:rsidR="00655C23" w:rsidRPr="008E65AD">
        <w:rPr>
          <w:rFonts w:ascii="Arial" w:eastAsia="Times New Roman" w:hAnsi="Arial" w:cs="Arial"/>
          <w:kern w:val="0"/>
          <w:sz w:val="24"/>
          <w:szCs w:val="24"/>
          <w:lang w:eastAsia="en-GB"/>
          <w14:ligatures w14:val="none"/>
        </w:rPr>
        <w:t> </w:t>
      </w:r>
      <w:r w:rsidRPr="008E65AD">
        <w:rPr>
          <w:rFonts w:ascii="Arial" w:eastAsia="Times New Roman" w:hAnsi="Arial" w:cs="Arial"/>
          <w:kern w:val="0"/>
          <w:sz w:val="24"/>
          <w:szCs w:val="24"/>
          <w:lang w:eastAsia="en-GB"/>
          <w14:ligatures w14:val="none"/>
        </w:rPr>
        <w:t>Thus, although the managerial grid promotes a pleasant work atmosphere and uniform service standards, it needs knowledgeable management to avoid the problems of generalisation over specialisation, ensuring that the hotel does not sacrifice service quality or operational excellence.</w:t>
      </w:r>
    </w:p>
    <w:p w14:paraId="6EF59F65" w14:textId="76E048BA" w:rsidR="00A11BF0" w:rsidRPr="008E65AD" w:rsidRDefault="00A11BF0" w:rsidP="008E65AD">
      <w:pPr>
        <w:spacing w:line="360" w:lineRule="auto"/>
        <w:jc w:val="both"/>
        <w:rPr>
          <w:rFonts w:ascii="Arial" w:eastAsia="Times New Roman" w:hAnsi="Arial" w:cs="Arial"/>
          <w:kern w:val="0"/>
          <w:sz w:val="24"/>
          <w:szCs w:val="24"/>
          <w:lang w:eastAsia="en-GB"/>
          <w14:ligatures w14:val="none"/>
        </w:rPr>
      </w:pPr>
      <w:r w:rsidRPr="008E65AD">
        <w:rPr>
          <w:rFonts w:ascii="Arial" w:eastAsia="Times New Roman" w:hAnsi="Arial" w:cs="Arial"/>
          <w:kern w:val="0"/>
          <w:sz w:val="24"/>
          <w:szCs w:val="24"/>
          <w:lang w:eastAsia="en-GB"/>
          <w14:ligatures w14:val="none"/>
        </w:rPr>
        <w:t xml:space="preserve">On the other hand, Adair's Action-Centred Leadership model, which focuses on the three interconnected domains of task, team, and person, offers a solid foundation for leadership in complex operational environments such as hotel event management. According to this concept, successful leadership entails balancing task completion, team building, and individual growth (Adair, </w:t>
      </w:r>
      <w:r w:rsidR="00A53B00" w:rsidRPr="008E65AD">
        <w:rPr>
          <w:rFonts w:ascii="Arial" w:eastAsia="Times New Roman" w:hAnsi="Arial" w:cs="Arial"/>
          <w:kern w:val="0"/>
          <w:sz w:val="24"/>
          <w:szCs w:val="24"/>
          <w:lang w:eastAsia="en-GB"/>
          <w14:ligatures w14:val="none"/>
        </w:rPr>
        <w:t>2009</w:t>
      </w:r>
      <w:r w:rsidRPr="008E65AD">
        <w:rPr>
          <w:rFonts w:ascii="Arial" w:eastAsia="Times New Roman" w:hAnsi="Arial" w:cs="Arial"/>
          <w:kern w:val="0"/>
          <w:sz w:val="24"/>
          <w:szCs w:val="24"/>
          <w:lang w:eastAsia="en-GB"/>
          <w14:ligatures w14:val="none"/>
        </w:rPr>
        <w:t>). For instance, a mid-scale hotel's event management staff is charged with organising a huge international conference. Using Adair's ACL model, the event manager would concentrate on the responsibility of ensuring that all logistics, such as food, AV equipment, and seating arrangements, are precisely planned and implemented to fulfil the conference's unique goals. Concurrently, the manager promotes team cohesiveness by conducting frequent coordination meetings, encouraging open communication, and quickly resolving disagreements to ensure that everyone on the team works well together</w:t>
      </w:r>
      <w:r w:rsidR="00C321FF" w:rsidRPr="008E65AD">
        <w:rPr>
          <w:rFonts w:ascii="Arial" w:eastAsia="Times New Roman" w:hAnsi="Arial" w:cs="Arial"/>
          <w:kern w:val="0"/>
          <w:sz w:val="24"/>
          <w:szCs w:val="24"/>
          <w:lang w:eastAsia="en-GB"/>
          <w14:ligatures w14:val="none"/>
        </w:rPr>
        <w:t xml:space="preserve"> (Simons and L</w:t>
      </w:r>
      <w:r w:rsidR="00AE242A" w:rsidRPr="008E65AD">
        <w:rPr>
          <w:rFonts w:ascii="Arial" w:eastAsia="Times New Roman" w:hAnsi="Arial" w:cs="Arial"/>
          <w:kern w:val="0"/>
          <w:sz w:val="24"/>
          <w:szCs w:val="24"/>
          <w:lang w:eastAsia="en-GB"/>
          <w14:ligatures w14:val="none"/>
        </w:rPr>
        <w:t>o</w:t>
      </w:r>
      <w:r w:rsidR="00C321FF" w:rsidRPr="008E65AD">
        <w:rPr>
          <w:rFonts w:ascii="Arial" w:eastAsia="Times New Roman" w:hAnsi="Arial" w:cs="Arial"/>
          <w:kern w:val="0"/>
          <w:sz w:val="24"/>
          <w:szCs w:val="24"/>
          <w:lang w:eastAsia="en-GB"/>
          <w14:ligatures w14:val="none"/>
        </w:rPr>
        <w:t>m</w:t>
      </w:r>
      <w:r w:rsidR="00AE242A" w:rsidRPr="008E65AD">
        <w:rPr>
          <w:rFonts w:ascii="Arial" w:eastAsia="Times New Roman" w:hAnsi="Arial" w:cs="Arial"/>
          <w:kern w:val="0"/>
          <w:sz w:val="24"/>
          <w:szCs w:val="24"/>
          <w:lang w:eastAsia="en-GB"/>
          <w14:ligatures w14:val="none"/>
        </w:rPr>
        <w:t>a</w:t>
      </w:r>
      <w:r w:rsidR="00C321FF" w:rsidRPr="008E65AD">
        <w:rPr>
          <w:rFonts w:ascii="Arial" w:eastAsia="Times New Roman" w:hAnsi="Arial" w:cs="Arial"/>
          <w:kern w:val="0"/>
          <w:sz w:val="24"/>
          <w:szCs w:val="24"/>
          <w:lang w:eastAsia="en-GB"/>
          <w14:ligatures w14:val="none"/>
        </w:rPr>
        <w:t>x</w:t>
      </w:r>
      <w:r w:rsidR="00AE242A" w:rsidRPr="008E65AD">
        <w:rPr>
          <w:rFonts w:ascii="Arial" w:eastAsia="Times New Roman" w:hAnsi="Arial" w:cs="Arial"/>
          <w:kern w:val="0"/>
          <w:sz w:val="24"/>
          <w:szCs w:val="24"/>
          <w:lang w:eastAsia="en-GB"/>
          <w14:ligatures w14:val="none"/>
        </w:rPr>
        <w:t>, 2021).</w:t>
      </w:r>
      <w:r w:rsidRPr="008E65AD">
        <w:rPr>
          <w:rFonts w:ascii="Arial" w:eastAsia="Times New Roman" w:hAnsi="Arial" w:cs="Arial"/>
          <w:kern w:val="0"/>
          <w:sz w:val="24"/>
          <w:szCs w:val="24"/>
          <w:lang w:eastAsia="en-GB"/>
          <w14:ligatures w14:val="none"/>
        </w:rPr>
        <w:t xml:space="preserve"> On an individual level, the manager may define and allocate duties based on individual skills and career goals, offering feedback and encouragement to promote professional development and motivation</w:t>
      </w:r>
      <w:r w:rsidR="00AE242A" w:rsidRPr="008E65AD">
        <w:rPr>
          <w:rFonts w:ascii="Arial" w:eastAsia="Times New Roman" w:hAnsi="Arial" w:cs="Arial"/>
          <w:kern w:val="0"/>
          <w:sz w:val="24"/>
          <w:szCs w:val="24"/>
          <w:lang w:eastAsia="en-GB"/>
          <w14:ligatures w14:val="none"/>
        </w:rPr>
        <w:t xml:space="preserve"> (Adair, 2009).</w:t>
      </w:r>
      <w:r w:rsidRPr="008E65AD">
        <w:rPr>
          <w:rFonts w:ascii="Arial" w:eastAsia="Times New Roman" w:hAnsi="Arial" w:cs="Arial"/>
          <w:kern w:val="0"/>
          <w:sz w:val="24"/>
          <w:szCs w:val="24"/>
          <w:lang w:eastAsia="en-GB"/>
          <w14:ligatures w14:val="none"/>
        </w:rPr>
        <w:t xml:space="preserve"> However, the issue with this complete strategy is the manager's ability to balance various tasks without sacrificing any of them. For example, an obsessive emphasis on improving event logistics task may lead to a disregard for team dynamics or individual requirements</w:t>
      </w:r>
      <w:r w:rsidR="00AE242A" w:rsidRPr="008E65AD">
        <w:rPr>
          <w:rFonts w:ascii="Arial" w:eastAsia="Times New Roman" w:hAnsi="Arial" w:cs="Arial"/>
          <w:kern w:val="0"/>
          <w:sz w:val="24"/>
          <w:szCs w:val="24"/>
          <w:lang w:eastAsia="en-GB"/>
          <w14:ligatures w14:val="none"/>
        </w:rPr>
        <w:t xml:space="preserve">, </w:t>
      </w:r>
      <w:r w:rsidRPr="008E65AD">
        <w:rPr>
          <w:rFonts w:ascii="Arial" w:eastAsia="Times New Roman" w:hAnsi="Arial" w:cs="Arial"/>
          <w:kern w:val="0"/>
          <w:sz w:val="24"/>
          <w:szCs w:val="24"/>
          <w:lang w:eastAsia="en-GB"/>
          <w14:ligatures w14:val="none"/>
        </w:rPr>
        <w:t xml:space="preserve">resulting in team unhappiness or poor individual performance. As a result, although Adair's model promotes a </w:t>
      </w:r>
      <w:r w:rsidR="00D10A8B" w:rsidRPr="008E65AD">
        <w:rPr>
          <w:rFonts w:ascii="Arial" w:eastAsia="Times New Roman" w:hAnsi="Arial" w:cs="Arial"/>
          <w:kern w:val="0"/>
          <w:sz w:val="24"/>
          <w:szCs w:val="24"/>
          <w:lang w:eastAsia="en-GB"/>
          <w14:ligatures w14:val="none"/>
        </w:rPr>
        <w:t>general</w:t>
      </w:r>
      <w:r w:rsidRPr="008E65AD">
        <w:rPr>
          <w:rFonts w:ascii="Arial" w:eastAsia="Times New Roman" w:hAnsi="Arial" w:cs="Arial"/>
          <w:kern w:val="0"/>
          <w:sz w:val="24"/>
          <w:szCs w:val="24"/>
          <w:lang w:eastAsia="en-GB"/>
          <w14:ligatures w14:val="none"/>
        </w:rPr>
        <w:t xml:space="preserve"> approach to leadership, it requires a high level of prioritisation and time management skills to ensure that focusing on one area does not </w:t>
      </w:r>
      <w:r w:rsidRPr="008E65AD">
        <w:rPr>
          <w:rFonts w:ascii="Arial" w:eastAsia="Times New Roman" w:hAnsi="Arial" w:cs="Arial"/>
          <w:kern w:val="0"/>
          <w:sz w:val="24"/>
          <w:szCs w:val="24"/>
          <w:lang w:eastAsia="en-GB"/>
          <w14:ligatures w14:val="none"/>
        </w:rPr>
        <w:lastRenderedPageBreak/>
        <w:t>have a negative impact on the others</w:t>
      </w:r>
      <w:r w:rsidR="00D10A8B" w:rsidRPr="008E65AD">
        <w:rPr>
          <w:rFonts w:ascii="Arial" w:eastAsia="Times New Roman" w:hAnsi="Arial" w:cs="Arial"/>
          <w:kern w:val="0"/>
          <w:sz w:val="24"/>
          <w:szCs w:val="24"/>
          <w:lang w:eastAsia="en-GB"/>
          <w14:ligatures w14:val="none"/>
        </w:rPr>
        <w:t xml:space="preserve"> (</w:t>
      </w:r>
      <w:r w:rsidR="00B109A2" w:rsidRPr="008E65AD">
        <w:rPr>
          <w:rFonts w:ascii="Arial" w:eastAsia="Times New Roman" w:hAnsi="Arial" w:cs="Arial"/>
          <w:kern w:val="0"/>
          <w:sz w:val="24"/>
          <w:szCs w:val="24"/>
          <w:lang w:eastAsia="en-GB"/>
          <w14:ligatures w14:val="none"/>
        </w:rPr>
        <w:t>Shaw, 2014).</w:t>
      </w:r>
      <w:r w:rsidRPr="008E65AD">
        <w:rPr>
          <w:rFonts w:ascii="Arial" w:eastAsia="Times New Roman" w:hAnsi="Arial" w:cs="Arial"/>
          <w:kern w:val="0"/>
          <w:sz w:val="24"/>
          <w:szCs w:val="24"/>
          <w:lang w:eastAsia="en-GB"/>
          <w14:ligatures w14:val="none"/>
        </w:rPr>
        <w:t xml:space="preserve"> This balance is critical in the high-pressure atmosphere of event management, as the event's success is strongly dependent on the leader's ability to successfully combine job completion with team and personal growth.</w:t>
      </w:r>
    </w:p>
    <w:p w14:paraId="339CE2CF" w14:textId="1053E929" w:rsidR="00A11BF0" w:rsidRPr="008E65AD" w:rsidRDefault="00436B26" w:rsidP="008E65AD">
      <w:pPr>
        <w:spacing w:after="0" w:line="360" w:lineRule="auto"/>
        <w:jc w:val="both"/>
        <w:rPr>
          <w:rFonts w:ascii="Arial" w:eastAsia="Times New Roman" w:hAnsi="Arial" w:cs="Arial"/>
          <w:kern w:val="0"/>
          <w:sz w:val="24"/>
          <w:szCs w:val="24"/>
          <w:lang w:eastAsia="en-GB"/>
          <w14:ligatures w14:val="none"/>
        </w:rPr>
      </w:pPr>
      <w:r w:rsidRPr="00436B26">
        <w:rPr>
          <w:rFonts w:ascii="Arial" w:eastAsia="Times New Roman" w:hAnsi="Arial" w:cs="Arial"/>
          <w:kern w:val="0"/>
          <w:sz w:val="24"/>
          <w:szCs w:val="24"/>
          <w:lang w:eastAsia="en-GB"/>
          <w14:ligatures w14:val="none"/>
        </w:rPr>
        <w:t xml:space="preserve">McGregor's Theory X and Theory Y provide opposing viewpoints on employee motivation and management tactics. Theory X holds that workers are naturally sluggish and need rigorous supervision and control, while Theory Y contends that employees are self-motivated and thrive on responsibility </w:t>
      </w:r>
      <w:r w:rsidR="00453B5A" w:rsidRPr="008E65AD">
        <w:rPr>
          <w:rFonts w:ascii="Arial" w:hAnsi="Arial" w:cs="Arial"/>
          <w:sz w:val="24"/>
          <w:szCs w:val="24"/>
          <w:shd w:val="clear" w:color="auto" w:fill="FFFFFF"/>
        </w:rPr>
        <w:t> (Larsson, Vinberg and Wiklund, 2007)</w:t>
      </w:r>
      <w:r w:rsidR="009B2A01" w:rsidRPr="008E65AD">
        <w:rPr>
          <w:rFonts w:ascii="Arial" w:eastAsia="Times New Roman" w:hAnsi="Arial" w:cs="Arial"/>
          <w:kern w:val="0"/>
          <w:sz w:val="24"/>
          <w:szCs w:val="24"/>
          <w:lang w:eastAsia="en-GB"/>
          <w14:ligatures w14:val="none"/>
        </w:rPr>
        <w:t xml:space="preserve">. </w:t>
      </w:r>
      <w:r w:rsidRPr="00436B26">
        <w:rPr>
          <w:rFonts w:ascii="Arial" w:eastAsia="Times New Roman" w:hAnsi="Arial" w:cs="Arial"/>
          <w:kern w:val="0"/>
          <w:sz w:val="24"/>
          <w:szCs w:val="24"/>
          <w:lang w:eastAsia="en-GB"/>
          <w14:ligatures w14:val="none"/>
        </w:rPr>
        <w:t>These ideas shape leadership styles and personnel management, adjusting to various motivating demands. In the context of a boutique hotel, especially given the problems of seasonal influxes, management may use both theories to maximise worker motivation throughout the year. During peak seasons, when workloads grow dramatically, management may turn to Theory X, introducing more regimented timetables and tighter monitoring to guarantee that the extra demand is fulfilled effectively</w:t>
      </w:r>
      <w:r w:rsidR="008E65AD" w:rsidRPr="008E65AD">
        <w:rPr>
          <w:rFonts w:ascii="Arial" w:eastAsia="Times New Roman" w:hAnsi="Arial" w:cs="Arial"/>
          <w:kern w:val="0"/>
          <w:sz w:val="24"/>
          <w:szCs w:val="24"/>
          <w:lang w:eastAsia="en-GB"/>
          <w14:ligatures w14:val="none"/>
        </w:rPr>
        <w:t xml:space="preserve"> (</w:t>
      </w:r>
      <w:proofErr w:type="spellStart"/>
      <w:r w:rsidR="008E65AD" w:rsidRPr="008E65AD">
        <w:rPr>
          <w:rFonts w:ascii="Arial" w:eastAsia="Times New Roman" w:hAnsi="Arial" w:cs="Arial"/>
          <w:kern w:val="0"/>
          <w:sz w:val="24"/>
          <w:szCs w:val="24"/>
          <w:lang w:eastAsia="en-GB"/>
          <w14:ligatures w14:val="none"/>
        </w:rPr>
        <w:t>Wakabi</w:t>
      </w:r>
      <w:proofErr w:type="spellEnd"/>
      <w:r w:rsidR="008E65AD" w:rsidRPr="008E65AD">
        <w:rPr>
          <w:rFonts w:ascii="Arial" w:eastAsia="Times New Roman" w:hAnsi="Arial" w:cs="Arial"/>
          <w:kern w:val="0"/>
          <w:sz w:val="24"/>
          <w:szCs w:val="24"/>
          <w:lang w:eastAsia="en-GB"/>
          <w14:ligatures w14:val="none"/>
        </w:rPr>
        <w:t>, 2016).</w:t>
      </w:r>
      <w:r w:rsidRPr="00436B26">
        <w:rPr>
          <w:rFonts w:ascii="Arial" w:eastAsia="Times New Roman" w:hAnsi="Arial" w:cs="Arial"/>
          <w:kern w:val="0"/>
          <w:sz w:val="24"/>
          <w:szCs w:val="24"/>
          <w:lang w:eastAsia="en-GB"/>
          <w14:ligatures w14:val="none"/>
        </w:rPr>
        <w:t xml:space="preserve"> However, during off-peak seasons, the same management may shift towards Theory Y, providing more flexible work schedules, involving employees in decision-making processes, and encouraging them to take on projects that promote personal and professional development, such as redesigning guest services or training programmes. This flexibility in using McGregor's ideas enables the hotel to adjust to changing operational needs and staff engagement levels throughout the year. However, by categorising employee motivation into two broad spectrums, it risks oversimplifying it and failing to fully represent the diversity of individual motivations or effectively address all situational complexities</w:t>
      </w:r>
      <w:r w:rsidR="009B2A01" w:rsidRPr="008E65AD">
        <w:rPr>
          <w:rFonts w:ascii="Arial" w:eastAsia="Times New Roman" w:hAnsi="Arial" w:cs="Arial"/>
          <w:kern w:val="0"/>
          <w:sz w:val="24"/>
          <w:szCs w:val="24"/>
          <w:lang w:eastAsia="en-GB"/>
          <w14:ligatures w14:val="none"/>
        </w:rPr>
        <w:t xml:space="preserve"> </w:t>
      </w:r>
      <w:r w:rsidR="009B2A01" w:rsidRPr="008E65AD">
        <w:rPr>
          <w:rFonts w:ascii="Arial" w:hAnsi="Arial" w:cs="Arial"/>
          <w:sz w:val="24"/>
          <w:szCs w:val="24"/>
          <w:shd w:val="clear" w:color="auto" w:fill="FFFFFF"/>
        </w:rPr>
        <w:t> (Larsson, Vinberg and Wiklund, 2007).</w:t>
      </w:r>
      <w:r w:rsidRPr="00436B26">
        <w:rPr>
          <w:rFonts w:ascii="Arial" w:eastAsia="Times New Roman" w:hAnsi="Arial" w:cs="Arial"/>
          <w:kern w:val="0"/>
          <w:sz w:val="24"/>
          <w:szCs w:val="24"/>
          <w:lang w:eastAsia="en-GB"/>
          <w14:ligatures w14:val="none"/>
        </w:rPr>
        <w:t xml:space="preserve"> </w:t>
      </w:r>
    </w:p>
    <w:p w14:paraId="3218ADDF" w14:textId="77777777" w:rsidR="004D150F" w:rsidRPr="008E65AD" w:rsidRDefault="004D150F" w:rsidP="008E65AD">
      <w:pPr>
        <w:spacing w:after="0" w:line="360" w:lineRule="auto"/>
        <w:jc w:val="both"/>
        <w:rPr>
          <w:rFonts w:ascii="Arial" w:eastAsia="Times New Roman" w:hAnsi="Arial" w:cs="Arial"/>
          <w:kern w:val="0"/>
          <w:sz w:val="24"/>
          <w:szCs w:val="24"/>
          <w:lang w:eastAsia="en-GB"/>
          <w14:ligatures w14:val="none"/>
        </w:rPr>
      </w:pPr>
    </w:p>
    <w:p w14:paraId="06CF973B" w14:textId="04407ACA" w:rsidR="00066696" w:rsidRPr="008E65AD" w:rsidRDefault="007665C8" w:rsidP="008E65AD">
      <w:pPr>
        <w:spacing w:line="360" w:lineRule="auto"/>
        <w:jc w:val="both"/>
        <w:rPr>
          <w:rFonts w:ascii="Arial" w:eastAsia="Times New Roman" w:hAnsi="Arial" w:cs="Arial"/>
          <w:kern w:val="0"/>
          <w:sz w:val="24"/>
          <w:szCs w:val="24"/>
          <w:lang w:eastAsia="en-GB"/>
          <w14:ligatures w14:val="none"/>
        </w:rPr>
      </w:pPr>
      <w:r w:rsidRPr="008E65AD">
        <w:rPr>
          <w:rFonts w:ascii="Arial" w:eastAsia="Times New Roman" w:hAnsi="Arial" w:cs="Arial"/>
          <w:kern w:val="0"/>
          <w:sz w:val="24"/>
          <w:szCs w:val="24"/>
          <w:lang w:eastAsia="en-GB"/>
          <w14:ligatures w14:val="none"/>
        </w:rPr>
        <w:t xml:space="preserve">At the same time, </w:t>
      </w:r>
      <w:r w:rsidR="005B1CA1" w:rsidRPr="008E65AD">
        <w:rPr>
          <w:rFonts w:ascii="Arial" w:eastAsia="Times New Roman" w:hAnsi="Arial" w:cs="Arial"/>
          <w:kern w:val="0"/>
          <w:sz w:val="24"/>
          <w:szCs w:val="24"/>
          <w:lang w:eastAsia="en-GB"/>
          <w14:ligatures w14:val="none"/>
        </w:rPr>
        <w:t>l</w:t>
      </w:r>
      <w:r w:rsidRPr="008E65AD">
        <w:rPr>
          <w:rFonts w:ascii="Arial" w:eastAsia="Times New Roman" w:hAnsi="Arial" w:cs="Arial"/>
          <w:kern w:val="0"/>
          <w:sz w:val="24"/>
          <w:szCs w:val="24"/>
          <w:lang w:eastAsia="en-GB"/>
          <w14:ligatures w14:val="none"/>
        </w:rPr>
        <w:t>eadership styles fluctuate greatly among hotel types and are heavily impacted by cultural and geographical circumstances</w:t>
      </w:r>
      <w:r w:rsidR="00EC6BD5" w:rsidRPr="008E65AD">
        <w:rPr>
          <w:rFonts w:ascii="Arial" w:eastAsia="Times New Roman" w:hAnsi="Arial" w:cs="Arial"/>
          <w:kern w:val="0"/>
          <w:sz w:val="24"/>
          <w:szCs w:val="24"/>
          <w:lang w:eastAsia="en-GB"/>
          <w14:ligatures w14:val="none"/>
        </w:rPr>
        <w:t xml:space="preserve"> (Alzoubi and Jaffar, 2020)</w:t>
      </w:r>
      <w:r w:rsidR="003D7A72" w:rsidRPr="008E65AD">
        <w:rPr>
          <w:rFonts w:ascii="Arial" w:eastAsia="Times New Roman" w:hAnsi="Arial" w:cs="Arial"/>
          <w:kern w:val="0"/>
          <w:sz w:val="24"/>
          <w:szCs w:val="24"/>
          <w:lang w:eastAsia="en-GB"/>
          <w14:ligatures w14:val="none"/>
        </w:rPr>
        <w:t>.</w:t>
      </w:r>
      <w:r w:rsidRPr="008E65AD">
        <w:rPr>
          <w:rFonts w:ascii="Arial" w:eastAsia="Times New Roman" w:hAnsi="Arial" w:cs="Arial"/>
          <w:kern w:val="0"/>
          <w:sz w:val="24"/>
          <w:szCs w:val="24"/>
          <w:lang w:eastAsia="en-GB"/>
          <w14:ligatures w14:val="none"/>
        </w:rPr>
        <w:t xml:space="preserve"> Luxury hotels, such as the Ritz-Carlton and Four Seasons, use transformational leadership, which focuses on inspiring and motivating employees to provide great personalised guest experiences. This strategy develops an empowering culture among staff, enabling them to take the initiative and beyond normal standards in order to delight visitors</w:t>
      </w:r>
      <w:r w:rsidR="00027530" w:rsidRPr="008E65AD">
        <w:rPr>
          <w:rFonts w:ascii="Arial" w:eastAsia="Times New Roman" w:hAnsi="Arial" w:cs="Arial"/>
          <w:kern w:val="0"/>
          <w:sz w:val="24"/>
          <w:szCs w:val="24"/>
          <w:lang w:eastAsia="en-GB"/>
          <w14:ligatures w14:val="none"/>
        </w:rPr>
        <w:t xml:space="preserve"> (Garg, 2021). </w:t>
      </w:r>
      <w:r w:rsidRPr="008E65AD">
        <w:rPr>
          <w:rFonts w:ascii="Arial" w:eastAsia="Times New Roman" w:hAnsi="Arial" w:cs="Arial"/>
          <w:kern w:val="0"/>
          <w:sz w:val="24"/>
          <w:szCs w:val="24"/>
          <w:lang w:eastAsia="en-GB"/>
          <w14:ligatures w14:val="none"/>
        </w:rPr>
        <w:t xml:space="preserve">Budget hotels, such as Holiday Inn, often use a transactional leadership style, with an emphasis on efficiency and service </w:t>
      </w:r>
      <w:r w:rsidRPr="008E65AD">
        <w:rPr>
          <w:rFonts w:ascii="Arial" w:eastAsia="Times New Roman" w:hAnsi="Arial" w:cs="Arial"/>
          <w:kern w:val="0"/>
          <w:sz w:val="24"/>
          <w:szCs w:val="24"/>
          <w:lang w:eastAsia="en-GB"/>
          <w14:ligatures w14:val="none"/>
        </w:rPr>
        <w:lastRenderedPageBreak/>
        <w:t>standardisation to maintain consistency and cost-effectiveness across several locations. Cultural and geographical factors play an important role in creating these leadership behaviours. For example, in Eastern cultures where hierarchy and authority are valued, leadership styles tend to be more authoritarian, as seen by several classic hotel chains in Japan and China. Western cultures, which emphasise independence and autonomy, are better suited to participatory and transformative leadership approaches, as seen in hotel chains in Europe and North America</w:t>
      </w:r>
      <w:r w:rsidR="00BB0A92" w:rsidRPr="008E65AD">
        <w:rPr>
          <w:rFonts w:ascii="Arial" w:hAnsi="Arial" w:cs="Arial"/>
          <w:sz w:val="24"/>
          <w:szCs w:val="24"/>
          <w:shd w:val="clear" w:color="auto" w:fill="FFFFFF"/>
        </w:rPr>
        <w:t> (Lin and Sun, 2018).</w:t>
      </w:r>
      <w:r w:rsidRPr="008E65AD">
        <w:rPr>
          <w:rFonts w:ascii="Arial" w:eastAsia="Times New Roman" w:hAnsi="Arial" w:cs="Arial"/>
          <w:kern w:val="0"/>
          <w:sz w:val="24"/>
          <w:szCs w:val="24"/>
          <w:lang w:eastAsia="en-GB"/>
          <w14:ligatures w14:val="none"/>
        </w:rPr>
        <w:t xml:space="preserve"> The efficacy of these leadership styles is strongly related to important performance measures including visitor happiness, staff retention, and profitability. For example, transformational leadership in luxury hotels has been demonstrated to improve visitor happiness by providing memorable experiences, resulting in repeat business and increased profitability. Similarly, the transactional approach in budget hotels promotes great efficiency and cost management, which are critical for sustaining cheap room rates and high occupancy rates, hence maximising profitability</w:t>
      </w:r>
      <w:r w:rsidR="00BE556E" w:rsidRPr="008E65AD">
        <w:rPr>
          <w:rFonts w:ascii="Arial" w:eastAsia="Times New Roman" w:hAnsi="Arial" w:cs="Arial"/>
          <w:kern w:val="0"/>
          <w:sz w:val="24"/>
          <w:szCs w:val="24"/>
          <w:lang w:eastAsia="en-GB"/>
          <w14:ligatures w14:val="none"/>
        </w:rPr>
        <w:t xml:space="preserve"> (McKinsey, 2024). </w:t>
      </w:r>
      <w:r w:rsidR="00066696" w:rsidRPr="008E65AD">
        <w:rPr>
          <w:rFonts w:ascii="Arial" w:eastAsia="Times New Roman" w:hAnsi="Arial" w:cs="Arial"/>
          <w:kern w:val="0"/>
          <w:sz w:val="24"/>
          <w:szCs w:val="24"/>
          <w:lang w:eastAsia="en-GB"/>
          <w14:ligatures w14:val="none"/>
        </w:rPr>
        <w:t>Also</w:t>
      </w:r>
      <w:r w:rsidRPr="008E65AD">
        <w:rPr>
          <w:rFonts w:ascii="Arial" w:eastAsia="Times New Roman" w:hAnsi="Arial" w:cs="Arial"/>
          <w:kern w:val="0"/>
          <w:sz w:val="24"/>
          <w:szCs w:val="24"/>
          <w:lang w:eastAsia="en-GB"/>
          <w14:ligatures w14:val="none"/>
        </w:rPr>
        <w:t>, leadership style may have a big influence on staff retention</w:t>
      </w:r>
      <w:r w:rsidR="00066696" w:rsidRPr="008E65AD">
        <w:rPr>
          <w:rFonts w:ascii="Arial" w:eastAsia="Times New Roman" w:hAnsi="Arial" w:cs="Arial"/>
          <w:kern w:val="0"/>
          <w:sz w:val="24"/>
          <w:szCs w:val="24"/>
          <w:lang w:eastAsia="en-GB"/>
          <w14:ligatures w14:val="none"/>
        </w:rPr>
        <w:t>. T</w:t>
      </w:r>
      <w:r w:rsidRPr="008E65AD">
        <w:rPr>
          <w:rFonts w:ascii="Arial" w:eastAsia="Times New Roman" w:hAnsi="Arial" w:cs="Arial"/>
          <w:kern w:val="0"/>
          <w:sz w:val="24"/>
          <w:szCs w:val="24"/>
          <w:lang w:eastAsia="en-GB"/>
          <w14:ligatures w14:val="none"/>
        </w:rPr>
        <w:t xml:space="preserve">ransformational leadership tends to result in increased employee engagement and loyalty, lowering turnover costs and keeping talent, which is </w:t>
      </w:r>
      <w:r w:rsidR="00D34155" w:rsidRPr="008E65AD">
        <w:rPr>
          <w:rFonts w:ascii="Arial" w:eastAsia="Times New Roman" w:hAnsi="Arial" w:cs="Arial"/>
          <w:kern w:val="0"/>
          <w:sz w:val="24"/>
          <w:szCs w:val="24"/>
          <w:lang w:eastAsia="en-GB"/>
          <w14:ligatures w14:val="none"/>
        </w:rPr>
        <w:t>an asset</w:t>
      </w:r>
      <w:r w:rsidRPr="008E65AD">
        <w:rPr>
          <w:rFonts w:ascii="Arial" w:eastAsia="Times New Roman" w:hAnsi="Arial" w:cs="Arial"/>
          <w:kern w:val="0"/>
          <w:sz w:val="24"/>
          <w:szCs w:val="24"/>
          <w:lang w:eastAsia="en-GB"/>
          <w14:ligatures w14:val="none"/>
        </w:rPr>
        <w:t xml:space="preserve"> in the service-driven hospitality business</w:t>
      </w:r>
      <w:r w:rsidR="009C384A" w:rsidRPr="008E65AD">
        <w:rPr>
          <w:rFonts w:ascii="Arial" w:eastAsia="Times New Roman" w:hAnsi="Arial" w:cs="Arial"/>
          <w:kern w:val="0"/>
          <w:sz w:val="24"/>
          <w:szCs w:val="24"/>
          <w:lang w:eastAsia="en-GB"/>
          <w14:ligatures w14:val="none"/>
        </w:rPr>
        <w:t xml:space="preserve"> (</w:t>
      </w:r>
      <w:proofErr w:type="spellStart"/>
      <w:r w:rsidR="009C384A" w:rsidRPr="008E65AD">
        <w:rPr>
          <w:rFonts w:ascii="Arial" w:eastAsia="Times New Roman" w:hAnsi="Arial" w:cs="Arial"/>
          <w:kern w:val="0"/>
          <w:sz w:val="24"/>
          <w:szCs w:val="24"/>
          <w:lang w:eastAsia="en-GB"/>
          <w14:ligatures w14:val="none"/>
        </w:rPr>
        <w:t>Dogonyaro</w:t>
      </w:r>
      <w:proofErr w:type="spellEnd"/>
      <w:r w:rsidR="009C384A" w:rsidRPr="008E65AD">
        <w:rPr>
          <w:rFonts w:ascii="Arial" w:eastAsia="Times New Roman" w:hAnsi="Arial" w:cs="Arial"/>
          <w:kern w:val="0"/>
          <w:sz w:val="24"/>
          <w:szCs w:val="24"/>
          <w:lang w:eastAsia="en-GB"/>
          <w14:ligatures w14:val="none"/>
        </w:rPr>
        <w:t>, 2021).</w:t>
      </w:r>
    </w:p>
    <w:p w14:paraId="3BD06813" w14:textId="77777777" w:rsidR="004D150F" w:rsidRPr="008E65AD" w:rsidRDefault="004D150F" w:rsidP="008E65AD">
      <w:pPr>
        <w:spacing w:line="360" w:lineRule="auto"/>
        <w:jc w:val="both"/>
        <w:rPr>
          <w:rFonts w:ascii="Arial" w:eastAsia="Times New Roman" w:hAnsi="Arial" w:cs="Arial"/>
          <w:kern w:val="0"/>
          <w:sz w:val="24"/>
          <w:szCs w:val="24"/>
          <w:lang w:eastAsia="en-GB"/>
          <w14:ligatures w14:val="none"/>
        </w:rPr>
      </w:pPr>
      <w:r w:rsidRPr="008E65AD">
        <w:rPr>
          <w:rFonts w:ascii="Arial" w:eastAsia="Times New Roman" w:hAnsi="Arial" w:cs="Arial"/>
          <w:kern w:val="0"/>
          <w:sz w:val="24"/>
          <w:szCs w:val="24"/>
          <w:lang w:eastAsia="en-GB"/>
          <w14:ligatures w14:val="none"/>
        </w:rPr>
        <w:t>In conclusion, leadership in the hotel sector is distinguished by a wide range of styles, each tailored to distinct operational conditions and cultural surroundings. While transactional leadership is frequent in bigger, budget-conscious chains that prioritise efficiency and standardisation, transformational leadership is more typical in luxury hotels that aim to inspire employees to provide excellent and personalised client experiences. The success of these leadership styles is shown by their influence on key performance measures such as guest satisfaction, staff retention, and profit. Successful hotel management requires a sophisticated grasp of various approaches, with leaders tailoring their approach to meet both organisational objectives and the cultural setting in which they operate.</w:t>
      </w:r>
    </w:p>
    <w:p w14:paraId="262C8DC4" w14:textId="45357ABE" w:rsidR="004D150F" w:rsidRPr="00A11BF0" w:rsidRDefault="004D150F" w:rsidP="00A11BF0">
      <w:pPr>
        <w:spacing w:line="360" w:lineRule="auto"/>
        <w:jc w:val="both"/>
        <w:rPr>
          <w:rFonts w:ascii="Arial" w:eastAsia="Times New Roman" w:hAnsi="Arial" w:cs="Arial"/>
          <w:kern w:val="0"/>
          <w:sz w:val="24"/>
          <w:szCs w:val="24"/>
          <w:lang w:eastAsia="en-GB"/>
          <w14:ligatures w14:val="none"/>
        </w:rPr>
      </w:pPr>
    </w:p>
    <w:p w14:paraId="5ED6A3D2" w14:textId="77777777" w:rsidR="003B11AE" w:rsidRDefault="003B11AE"/>
    <w:p w14:paraId="6B53FF22" w14:textId="77777777" w:rsidR="008E65AD" w:rsidRDefault="008E65AD"/>
    <w:p w14:paraId="278F7E60" w14:textId="77777777" w:rsidR="008E65AD" w:rsidRDefault="008E65AD"/>
    <w:p w14:paraId="6CBD67B0" w14:textId="77777777" w:rsidR="00B26A65" w:rsidRDefault="00B26A65"/>
    <w:p w14:paraId="5CD7530D" w14:textId="77777777" w:rsidR="00B26A65" w:rsidRDefault="00B26A65"/>
    <w:p w14:paraId="1B0011F5" w14:textId="50C8E65A" w:rsidR="007C0860" w:rsidRPr="004D150F" w:rsidRDefault="004D150F">
      <w:pPr>
        <w:rPr>
          <w:rFonts w:ascii="Arial" w:hAnsi="Arial" w:cs="Arial"/>
          <w:b/>
          <w:bCs/>
          <w:sz w:val="24"/>
          <w:szCs w:val="24"/>
        </w:rPr>
      </w:pPr>
      <w:r w:rsidRPr="004D150F">
        <w:rPr>
          <w:rFonts w:ascii="Arial" w:hAnsi="Arial" w:cs="Arial"/>
          <w:b/>
          <w:bCs/>
          <w:sz w:val="24"/>
          <w:szCs w:val="24"/>
        </w:rPr>
        <w:t>References</w:t>
      </w:r>
    </w:p>
    <w:p w14:paraId="3FC82299" w14:textId="77777777" w:rsidR="007C0860" w:rsidRDefault="007C0860"/>
    <w:p w14:paraId="306384EE" w14:textId="74EF71B4" w:rsidR="007936FC" w:rsidRPr="008E65AD" w:rsidRDefault="007936FC" w:rsidP="008E65AD">
      <w:pPr>
        <w:spacing w:line="360" w:lineRule="auto"/>
        <w:jc w:val="both"/>
        <w:rPr>
          <w:rFonts w:ascii="Arial" w:hAnsi="Arial" w:cs="Arial"/>
          <w:sz w:val="24"/>
          <w:szCs w:val="24"/>
        </w:rPr>
      </w:pPr>
      <w:r w:rsidRPr="008E65AD">
        <w:rPr>
          <w:rFonts w:ascii="Arial" w:hAnsi="Arial" w:cs="Arial"/>
          <w:sz w:val="24"/>
          <w:szCs w:val="24"/>
        </w:rPr>
        <w:t>Adair, J. (2009) The Inspirational Leader (2nd Ed), London: Kogan Page</w:t>
      </w:r>
    </w:p>
    <w:p w14:paraId="5086F6AF" w14:textId="744C5B9D" w:rsidR="00797AE6" w:rsidRPr="008E65AD" w:rsidRDefault="00797AE6" w:rsidP="008E65AD">
      <w:pPr>
        <w:spacing w:line="360" w:lineRule="auto"/>
        <w:jc w:val="both"/>
        <w:rPr>
          <w:rFonts w:ascii="Arial" w:hAnsi="Arial" w:cs="Arial"/>
          <w:sz w:val="24"/>
          <w:szCs w:val="24"/>
        </w:rPr>
      </w:pPr>
      <w:r w:rsidRPr="008E65AD">
        <w:rPr>
          <w:rFonts w:ascii="Arial" w:hAnsi="Arial" w:cs="Arial"/>
          <w:color w:val="222222"/>
          <w:sz w:val="24"/>
          <w:szCs w:val="24"/>
          <w:shd w:val="clear" w:color="auto" w:fill="FFFFFF"/>
        </w:rPr>
        <w:t>Alzoubi, R.H.M. and Jaaffar, A.H., 2020. Leadership styles, crisis management, and hotel performance: A conceptual perspective of the Jordanian hotel industry. Journal of Critical Reviews, 7(10), pp.556-562.</w:t>
      </w:r>
      <w:r w:rsidRPr="008E65AD">
        <w:rPr>
          <w:rFonts w:ascii="Arial" w:hAnsi="Arial" w:cs="Arial"/>
          <w:sz w:val="24"/>
          <w:szCs w:val="24"/>
        </w:rPr>
        <w:t xml:space="preserve"> </w:t>
      </w:r>
    </w:p>
    <w:p w14:paraId="79EE7D63" w14:textId="328FC50B" w:rsidR="007C0860" w:rsidRPr="008E65AD" w:rsidRDefault="00440752" w:rsidP="008E65AD">
      <w:pPr>
        <w:spacing w:line="360" w:lineRule="auto"/>
        <w:jc w:val="both"/>
        <w:rPr>
          <w:rFonts w:ascii="Arial" w:hAnsi="Arial" w:cs="Arial"/>
          <w:sz w:val="24"/>
          <w:szCs w:val="24"/>
        </w:rPr>
      </w:pPr>
      <w:r w:rsidRPr="008E65AD">
        <w:rPr>
          <w:rFonts w:ascii="Arial" w:hAnsi="Arial" w:cs="Arial"/>
          <w:sz w:val="24"/>
          <w:szCs w:val="24"/>
        </w:rPr>
        <w:t>Armstrong, M. (2012) Armstrong’s Handbook of Management and Leadership (3rd Ed), London: Kogan Page</w:t>
      </w:r>
    </w:p>
    <w:p w14:paraId="6C2CE13F" w14:textId="3C33080B" w:rsidR="006D3C5A" w:rsidRPr="008E65AD" w:rsidRDefault="006D3C5A" w:rsidP="008E65AD">
      <w:pPr>
        <w:pStyle w:val="NormalWeb"/>
        <w:spacing w:before="0" w:beforeAutospacing="0" w:after="0" w:afterAutospacing="0" w:line="360" w:lineRule="auto"/>
        <w:jc w:val="both"/>
        <w:rPr>
          <w:rFonts w:ascii="Arial" w:hAnsi="Arial" w:cs="Arial"/>
          <w:color w:val="000000"/>
        </w:rPr>
      </w:pPr>
      <w:r w:rsidRPr="008E65AD">
        <w:rPr>
          <w:rFonts w:ascii="Arial" w:hAnsi="Arial" w:cs="Arial"/>
          <w:color w:val="000000"/>
        </w:rPr>
        <w:t xml:space="preserve">Bakker, A.B., Hetland, J., Olsen, O.K. and </w:t>
      </w:r>
      <w:proofErr w:type="spellStart"/>
      <w:r w:rsidRPr="008E65AD">
        <w:rPr>
          <w:rFonts w:ascii="Arial" w:hAnsi="Arial" w:cs="Arial"/>
          <w:color w:val="000000"/>
        </w:rPr>
        <w:t>Espevik</w:t>
      </w:r>
      <w:proofErr w:type="spellEnd"/>
      <w:r w:rsidRPr="008E65AD">
        <w:rPr>
          <w:rFonts w:ascii="Arial" w:hAnsi="Arial" w:cs="Arial"/>
          <w:color w:val="000000"/>
        </w:rPr>
        <w:t>, R. (2022). Daily Transformational leadership: a Source of Inspiration for Follower performance? European Management Journal, [online] 1(1), pp.700–708. doi:https://doi.org/10.1016/</w:t>
      </w:r>
      <w:proofErr w:type="spellStart"/>
      <w:r w:rsidRPr="008E65AD">
        <w:rPr>
          <w:rFonts w:ascii="Arial" w:hAnsi="Arial" w:cs="Arial"/>
          <w:color w:val="000000"/>
        </w:rPr>
        <w:t>j.emj.2022.04.004</w:t>
      </w:r>
      <w:proofErr w:type="spellEnd"/>
      <w:r w:rsidRPr="008E65AD">
        <w:rPr>
          <w:rFonts w:ascii="Arial" w:hAnsi="Arial" w:cs="Arial"/>
          <w:color w:val="000000"/>
        </w:rPr>
        <w:t>.</w:t>
      </w:r>
    </w:p>
    <w:p w14:paraId="26498FA4" w14:textId="77777777" w:rsidR="0097412C" w:rsidRPr="008E65AD" w:rsidRDefault="0097412C" w:rsidP="008E65AD">
      <w:pPr>
        <w:pStyle w:val="NormalWeb"/>
        <w:spacing w:before="0" w:beforeAutospacing="0" w:after="0" w:afterAutospacing="0" w:line="360" w:lineRule="auto"/>
        <w:jc w:val="both"/>
        <w:rPr>
          <w:rFonts w:ascii="Arial" w:hAnsi="Arial" w:cs="Arial"/>
          <w:color w:val="000000"/>
        </w:rPr>
      </w:pPr>
    </w:p>
    <w:p w14:paraId="0FF956F1" w14:textId="36978B68" w:rsidR="0097412C" w:rsidRPr="008E65AD" w:rsidRDefault="0097412C" w:rsidP="008E65AD">
      <w:pPr>
        <w:pStyle w:val="NormalWeb"/>
        <w:spacing w:before="0" w:beforeAutospacing="0" w:after="0" w:afterAutospacing="0" w:line="360" w:lineRule="auto"/>
        <w:jc w:val="both"/>
        <w:rPr>
          <w:rFonts w:ascii="Arial" w:hAnsi="Arial" w:cs="Arial"/>
        </w:rPr>
      </w:pPr>
      <w:r w:rsidRPr="008E65AD">
        <w:rPr>
          <w:rFonts w:ascii="Arial" w:hAnsi="Arial" w:cs="Arial"/>
        </w:rPr>
        <w:t>Buchanan, D. And Huczynski, A. (2007) Organisational Behaviour: An Introductory Text (6th edition), Harlow: Prentice Hall</w:t>
      </w:r>
    </w:p>
    <w:p w14:paraId="32477A9A" w14:textId="77777777" w:rsidR="00A773C8" w:rsidRPr="008E65AD" w:rsidRDefault="00A773C8" w:rsidP="008E65AD">
      <w:pPr>
        <w:pStyle w:val="NormalWeb"/>
        <w:spacing w:before="0" w:beforeAutospacing="0" w:after="0" w:afterAutospacing="0" w:line="360" w:lineRule="auto"/>
        <w:jc w:val="both"/>
        <w:rPr>
          <w:rFonts w:ascii="Arial" w:hAnsi="Arial" w:cs="Arial"/>
        </w:rPr>
      </w:pPr>
    </w:p>
    <w:p w14:paraId="102F83DC" w14:textId="7285F1E9" w:rsidR="00A773C8" w:rsidRPr="008E65AD" w:rsidRDefault="00A773C8" w:rsidP="008E65AD">
      <w:pPr>
        <w:pStyle w:val="NormalWeb"/>
        <w:spacing w:before="0" w:beforeAutospacing="0" w:after="0" w:afterAutospacing="0" w:line="360" w:lineRule="auto"/>
        <w:jc w:val="both"/>
        <w:rPr>
          <w:rFonts w:ascii="Arial" w:hAnsi="Arial" w:cs="Arial"/>
          <w:color w:val="000000"/>
        </w:rPr>
      </w:pPr>
      <w:r w:rsidRPr="008E65AD">
        <w:rPr>
          <w:rFonts w:ascii="Arial" w:hAnsi="Arial" w:cs="Arial"/>
          <w:color w:val="000000"/>
        </w:rPr>
        <w:t>Cho, K.W., Yi, S.H. and Choi, S.O. (2018). Does Blake and Mouton’s managerial grid work?: the relationship between leadership type and organization performance in South Korea. International Review of Public Administration, [online] 23(2), pp.103–118. doi:https://doi.org/10.1080/12294659.2018.1471029.</w:t>
      </w:r>
    </w:p>
    <w:p w14:paraId="07C84F12" w14:textId="77777777" w:rsidR="009C384A" w:rsidRPr="008E65AD" w:rsidRDefault="009C384A" w:rsidP="008E65AD">
      <w:pPr>
        <w:pStyle w:val="NormalWeb"/>
        <w:spacing w:before="0" w:beforeAutospacing="0" w:after="0" w:afterAutospacing="0" w:line="360" w:lineRule="auto"/>
        <w:jc w:val="both"/>
        <w:rPr>
          <w:rFonts w:ascii="Arial" w:hAnsi="Arial" w:cs="Arial"/>
          <w:color w:val="000000"/>
        </w:rPr>
      </w:pPr>
    </w:p>
    <w:p w14:paraId="29795395" w14:textId="4840FC46" w:rsidR="009C384A" w:rsidRPr="008E65AD" w:rsidRDefault="009C384A" w:rsidP="008E65AD">
      <w:pPr>
        <w:pStyle w:val="NormalWeb"/>
        <w:spacing w:before="0" w:beforeAutospacing="0" w:after="0" w:afterAutospacing="0" w:line="360" w:lineRule="auto"/>
        <w:jc w:val="both"/>
        <w:rPr>
          <w:rFonts w:ascii="Arial" w:hAnsi="Arial" w:cs="Arial"/>
          <w:color w:val="000000"/>
        </w:rPr>
      </w:pPr>
      <w:proofErr w:type="spellStart"/>
      <w:r w:rsidRPr="008E65AD">
        <w:rPr>
          <w:rFonts w:ascii="Arial" w:hAnsi="Arial" w:cs="Arial"/>
          <w:color w:val="222222"/>
          <w:shd w:val="clear" w:color="auto" w:fill="FFFFFF"/>
        </w:rPr>
        <w:t>Dogonyaro</w:t>
      </w:r>
      <w:proofErr w:type="spellEnd"/>
      <w:r w:rsidRPr="008E65AD">
        <w:rPr>
          <w:rFonts w:ascii="Arial" w:hAnsi="Arial" w:cs="Arial"/>
          <w:color w:val="222222"/>
          <w:shd w:val="clear" w:color="auto" w:fill="FFFFFF"/>
        </w:rPr>
        <w:t>, H., 2021. Employee retention strategy in the hospitality industry (Doctoral dissertation, Walden University).</w:t>
      </w:r>
    </w:p>
    <w:p w14:paraId="7F19305A" w14:textId="77777777" w:rsidR="006D3C5A" w:rsidRPr="008E65AD" w:rsidRDefault="006D3C5A" w:rsidP="008E65AD">
      <w:pPr>
        <w:pStyle w:val="NormalWeb"/>
        <w:spacing w:before="0" w:beforeAutospacing="0" w:after="0" w:afterAutospacing="0" w:line="360" w:lineRule="auto"/>
        <w:jc w:val="both"/>
        <w:rPr>
          <w:rFonts w:ascii="Arial" w:hAnsi="Arial" w:cs="Arial"/>
          <w:color w:val="000000"/>
        </w:rPr>
      </w:pPr>
    </w:p>
    <w:p w14:paraId="4C1FF72A" w14:textId="0C432A5C" w:rsidR="00966DBD" w:rsidRPr="008E65AD" w:rsidRDefault="00966DBD" w:rsidP="008E65AD">
      <w:pPr>
        <w:pStyle w:val="NormalWeb"/>
        <w:spacing w:before="0" w:beforeAutospacing="0" w:after="0" w:afterAutospacing="0" w:line="360" w:lineRule="auto"/>
        <w:jc w:val="both"/>
        <w:rPr>
          <w:rFonts w:ascii="Arial" w:hAnsi="Arial" w:cs="Arial"/>
          <w:color w:val="000000"/>
        </w:rPr>
      </w:pPr>
      <w:r w:rsidRPr="008E65AD">
        <w:rPr>
          <w:rFonts w:ascii="Arial" w:hAnsi="Arial" w:cs="Arial"/>
          <w:color w:val="000000"/>
        </w:rPr>
        <w:t>Edelmann, C.M., Boen, F., Broek, G.V., Fransen, K. and Stouten, J. (2023). The advantages and disadvantages of different implementations of shared leadership in organizations: A qualitative study. Leadership, 19(6). doi:https://doi.org/10.1177/17427150231200033.</w:t>
      </w:r>
    </w:p>
    <w:p w14:paraId="1F7F6735" w14:textId="77777777" w:rsidR="005B1CA1" w:rsidRPr="008E65AD" w:rsidRDefault="005B1CA1" w:rsidP="008E65AD">
      <w:pPr>
        <w:pStyle w:val="NormalWeb"/>
        <w:spacing w:before="0" w:beforeAutospacing="0" w:after="0" w:afterAutospacing="0" w:line="360" w:lineRule="auto"/>
        <w:jc w:val="both"/>
        <w:rPr>
          <w:rFonts w:ascii="Arial" w:hAnsi="Arial" w:cs="Arial"/>
          <w:color w:val="000000"/>
        </w:rPr>
      </w:pPr>
    </w:p>
    <w:p w14:paraId="2A06F193" w14:textId="1F1B0CB2" w:rsidR="005B1CA1" w:rsidRPr="008E65AD" w:rsidRDefault="005B1CA1" w:rsidP="008E65AD">
      <w:pPr>
        <w:pStyle w:val="NormalWeb"/>
        <w:spacing w:before="0" w:beforeAutospacing="0" w:after="0" w:afterAutospacing="0" w:line="360" w:lineRule="auto"/>
        <w:jc w:val="both"/>
        <w:rPr>
          <w:rFonts w:ascii="Arial" w:hAnsi="Arial" w:cs="Arial"/>
          <w:color w:val="000000"/>
        </w:rPr>
      </w:pPr>
      <w:proofErr w:type="spellStart"/>
      <w:r w:rsidRPr="008E65AD">
        <w:rPr>
          <w:rFonts w:ascii="Arial" w:hAnsi="Arial" w:cs="Arial"/>
          <w:color w:val="000000"/>
        </w:rPr>
        <w:t>Escortell</w:t>
      </w:r>
      <w:proofErr w:type="spellEnd"/>
      <w:r w:rsidRPr="008E65AD">
        <w:rPr>
          <w:rFonts w:ascii="Arial" w:hAnsi="Arial" w:cs="Arial"/>
          <w:color w:val="000000"/>
        </w:rPr>
        <w:t xml:space="preserve">, R., Baquero, A. and Delgado, B. (2020). The impact of transformational leadership on the job satisfaction of internal employees and outsourced </w:t>
      </w:r>
      <w:r w:rsidRPr="008E65AD">
        <w:rPr>
          <w:rFonts w:ascii="Arial" w:hAnsi="Arial" w:cs="Arial"/>
          <w:color w:val="000000"/>
        </w:rPr>
        <w:lastRenderedPageBreak/>
        <w:t>workers. Cogent Business &amp; Management, 7(1). doi:https://doi.org/10.1080/23311975.2020.1837460.</w:t>
      </w:r>
    </w:p>
    <w:p w14:paraId="19B28E81" w14:textId="77777777" w:rsidR="00EC0867" w:rsidRPr="008E65AD" w:rsidRDefault="00EC0867" w:rsidP="008E65AD">
      <w:pPr>
        <w:pStyle w:val="NormalWeb"/>
        <w:spacing w:before="0" w:beforeAutospacing="0" w:after="0" w:afterAutospacing="0" w:line="360" w:lineRule="auto"/>
        <w:jc w:val="both"/>
        <w:rPr>
          <w:rFonts w:ascii="Arial" w:hAnsi="Arial" w:cs="Arial"/>
          <w:color w:val="000000"/>
        </w:rPr>
      </w:pPr>
    </w:p>
    <w:p w14:paraId="29479D87" w14:textId="1D3A6A48" w:rsidR="00EC0867" w:rsidRPr="008E65AD" w:rsidRDefault="00EC0867" w:rsidP="008E65AD">
      <w:pPr>
        <w:pStyle w:val="NormalWeb"/>
        <w:spacing w:before="0" w:beforeAutospacing="0" w:after="0" w:afterAutospacing="0" w:line="360" w:lineRule="auto"/>
        <w:jc w:val="both"/>
        <w:rPr>
          <w:rFonts w:ascii="Arial" w:hAnsi="Arial" w:cs="Arial"/>
          <w:color w:val="000000"/>
        </w:rPr>
      </w:pPr>
      <w:r w:rsidRPr="008E65AD">
        <w:rPr>
          <w:rFonts w:ascii="Arial" w:hAnsi="Arial" w:cs="Arial"/>
          <w:color w:val="000000"/>
        </w:rPr>
        <w:t xml:space="preserve">Falconi, K. (2023). Empowering Employees to Create a Unique, Memorable and Personal Experience for Every Guest. [online] Ritz-Carlton Leadership </w:t>
      </w:r>
      <w:proofErr w:type="spellStart"/>
      <w:r w:rsidRPr="008E65AD">
        <w:rPr>
          <w:rFonts w:ascii="Arial" w:hAnsi="Arial" w:cs="Arial"/>
          <w:color w:val="000000"/>
        </w:rPr>
        <w:t>Center</w:t>
      </w:r>
      <w:proofErr w:type="spellEnd"/>
      <w:r w:rsidRPr="008E65AD">
        <w:rPr>
          <w:rFonts w:ascii="Arial" w:hAnsi="Arial" w:cs="Arial"/>
          <w:color w:val="000000"/>
        </w:rPr>
        <w:t xml:space="preserve">. Available at: </w:t>
      </w:r>
      <w:hyperlink r:id="rId6" w:history="1">
        <w:r w:rsidR="00345284" w:rsidRPr="008E65AD">
          <w:rPr>
            <w:rStyle w:val="Hyperlink"/>
            <w:rFonts w:ascii="Arial" w:hAnsi="Arial" w:cs="Arial"/>
          </w:rPr>
          <w:t>https://ritzcarltonleadershipcenter.com/2023/09/26/empowering-employees-to-create-a-unique-memorable-and-personal-experience-for-every-guest/</w:t>
        </w:r>
      </w:hyperlink>
      <w:r w:rsidRPr="008E65AD">
        <w:rPr>
          <w:rFonts w:ascii="Arial" w:hAnsi="Arial" w:cs="Arial"/>
          <w:color w:val="000000"/>
        </w:rPr>
        <w:t>.</w:t>
      </w:r>
    </w:p>
    <w:p w14:paraId="59EBE3A0" w14:textId="77777777" w:rsidR="00345284" w:rsidRPr="008E65AD" w:rsidRDefault="00345284" w:rsidP="008E65AD">
      <w:pPr>
        <w:pStyle w:val="NormalWeb"/>
        <w:spacing w:before="0" w:beforeAutospacing="0" w:after="0" w:afterAutospacing="0" w:line="360" w:lineRule="auto"/>
        <w:jc w:val="both"/>
        <w:rPr>
          <w:rFonts w:ascii="Arial" w:hAnsi="Arial" w:cs="Arial"/>
          <w:color w:val="000000"/>
        </w:rPr>
      </w:pPr>
    </w:p>
    <w:p w14:paraId="5FF8F07C" w14:textId="1F87EB84" w:rsidR="00345284" w:rsidRPr="008E65AD" w:rsidRDefault="00345284" w:rsidP="008E65AD">
      <w:pPr>
        <w:pStyle w:val="NormalWeb"/>
        <w:spacing w:before="0" w:beforeAutospacing="0" w:after="0" w:afterAutospacing="0" w:line="360" w:lineRule="auto"/>
        <w:jc w:val="both"/>
        <w:rPr>
          <w:rFonts w:ascii="Arial" w:hAnsi="Arial" w:cs="Arial"/>
          <w:color w:val="000000"/>
        </w:rPr>
      </w:pPr>
      <w:r w:rsidRPr="008E65AD">
        <w:rPr>
          <w:rFonts w:ascii="Arial" w:hAnsi="Arial" w:cs="Arial"/>
          <w:color w:val="000000"/>
        </w:rPr>
        <w:t>Four Seasons (2020). Service Culture. [online] Fourseasons.com. Available at: https://www.fourseasons.com/about_four_seasons/service_culture/.</w:t>
      </w:r>
    </w:p>
    <w:p w14:paraId="6E73DA73" w14:textId="77777777" w:rsidR="008A352C" w:rsidRPr="008E65AD" w:rsidRDefault="008A352C" w:rsidP="008E65AD">
      <w:pPr>
        <w:pStyle w:val="NormalWeb"/>
        <w:spacing w:before="0" w:beforeAutospacing="0" w:after="0" w:afterAutospacing="0" w:line="360" w:lineRule="auto"/>
        <w:jc w:val="both"/>
        <w:rPr>
          <w:rFonts w:ascii="Arial" w:hAnsi="Arial" w:cs="Arial"/>
          <w:color w:val="000000"/>
        </w:rPr>
      </w:pPr>
    </w:p>
    <w:p w14:paraId="575F78CC" w14:textId="78D72B7A" w:rsidR="008A352C" w:rsidRPr="008E65AD" w:rsidRDefault="008A352C" w:rsidP="008E65AD">
      <w:pPr>
        <w:pStyle w:val="NormalWeb"/>
        <w:spacing w:before="0" w:beforeAutospacing="0" w:after="0" w:afterAutospacing="0" w:line="360" w:lineRule="auto"/>
        <w:jc w:val="both"/>
        <w:rPr>
          <w:rFonts w:ascii="Arial" w:hAnsi="Arial" w:cs="Arial"/>
          <w:color w:val="000000"/>
        </w:rPr>
      </w:pPr>
      <w:r w:rsidRPr="008E65AD">
        <w:rPr>
          <w:rFonts w:ascii="Arial" w:hAnsi="Arial" w:cs="Arial"/>
          <w:color w:val="000000"/>
        </w:rPr>
        <w:t>Garg, V. (2021). Managing Organizational Culture and Shaping Human Resources Priorities During COVID 19. The ICT and Evolution of Work, pp.1–25. doi:https://doi.org/10.1007/978-981-33-4134-0_1.</w:t>
      </w:r>
    </w:p>
    <w:p w14:paraId="6D8C34CC" w14:textId="77777777" w:rsidR="009B2A01" w:rsidRPr="008E65AD" w:rsidRDefault="009B2A01" w:rsidP="008E65AD">
      <w:pPr>
        <w:pStyle w:val="NormalWeb"/>
        <w:spacing w:before="0" w:beforeAutospacing="0" w:after="0" w:afterAutospacing="0" w:line="360" w:lineRule="auto"/>
        <w:jc w:val="both"/>
        <w:rPr>
          <w:rFonts w:ascii="Arial" w:hAnsi="Arial" w:cs="Arial"/>
          <w:color w:val="000000"/>
        </w:rPr>
      </w:pPr>
    </w:p>
    <w:p w14:paraId="3E9F6006" w14:textId="6A203D1D" w:rsidR="009B2A01" w:rsidRPr="008E65AD" w:rsidRDefault="009B2A01" w:rsidP="008E65AD">
      <w:pPr>
        <w:pStyle w:val="NormalWeb"/>
        <w:spacing w:before="0" w:beforeAutospacing="0" w:after="0" w:afterAutospacing="0" w:line="360" w:lineRule="auto"/>
        <w:jc w:val="both"/>
        <w:rPr>
          <w:rFonts w:ascii="Arial" w:hAnsi="Arial" w:cs="Arial"/>
          <w:color w:val="000000"/>
        </w:rPr>
      </w:pPr>
      <w:r w:rsidRPr="008E65AD">
        <w:rPr>
          <w:rFonts w:ascii="Arial" w:hAnsi="Arial" w:cs="Arial"/>
          <w:color w:val="000000"/>
        </w:rPr>
        <w:t xml:space="preserve">Larsson, J., Vinberg, S. and Wiklund, H. (2007). Leadership, Quality and Health: Using McGregor’s X and Y Theory for </w:t>
      </w:r>
      <w:proofErr w:type="spellStart"/>
      <w:r w:rsidRPr="008E65AD">
        <w:rPr>
          <w:rFonts w:ascii="Arial" w:hAnsi="Arial" w:cs="Arial"/>
          <w:color w:val="000000"/>
        </w:rPr>
        <w:t>Analyzing</w:t>
      </w:r>
      <w:proofErr w:type="spellEnd"/>
      <w:r w:rsidRPr="008E65AD">
        <w:rPr>
          <w:rFonts w:ascii="Arial" w:hAnsi="Arial" w:cs="Arial"/>
          <w:color w:val="000000"/>
        </w:rPr>
        <w:t xml:space="preserve"> Values in Relation to Methodologies and Outcomes. Total Quality Management &amp; Business Excellence, 18(10), pp.1147–1168. doi:https://doi.org/10.1080/14783360701596290.</w:t>
      </w:r>
    </w:p>
    <w:p w14:paraId="0533FC53" w14:textId="77777777" w:rsidR="00BB0A92" w:rsidRPr="008E65AD" w:rsidRDefault="00BB0A92" w:rsidP="008E65AD">
      <w:pPr>
        <w:pStyle w:val="NormalWeb"/>
        <w:spacing w:before="0" w:beforeAutospacing="0" w:after="0" w:afterAutospacing="0" w:line="360" w:lineRule="auto"/>
        <w:jc w:val="both"/>
        <w:rPr>
          <w:rFonts w:ascii="Arial" w:hAnsi="Arial" w:cs="Arial"/>
          <w:color w:val="000000"/>
        </w:rPr>
      </w:pPr>
    </w:p>
    <w:p w14:paraId="27643B89" w14:textId="35D505D7" w:rsidR="00BB0A92" w:rsidRPr="008E65AD" w:rsidRDefault="00BB0A92" w:rsidP="008E65AD">
      <w:pPr>
        <w:pStyle w:val="NormalWeb"/>
        <w:spacing w:before="0" w:beforeAutospacing="0" w:after="0" w:afterAutospacing="0" w:line="360" w:lineRule="auto"/>
        <w:jc w:val="both"/>
        <w:rPr>
          <w:rFonts w:ascii="Arial" w:hAnsi="Arial" w:cs="Arial"/>
          <w:color w:val="000000"/>
        </w:rPr>
      </w:pPr>
      <w:r w:rsidRPr="008E65AD">
        <w:rPr>
          <w:rFonts w:ascii="Arial" w:hAnsi="Arial" w:cs="Arial"/>
          <w:color w:val="000000"/>
        </w:rPr>
        <w:t>Lin, C.-H.V. and Sun, J.-M.J. (2018). Chinese employees’ leadership preferences and the relationship with power distance orientation and core self-evaluation. Frontiers of Business Research in China, [online] 12(1). doi:https://doi.org/10.1186/s11782-018-0027-9.</w:t>
      </w:r>
    </w:p>
    <w:p w14:paraId="44A0ECF6" w14:textId="77777777" w:rsidR="00BE556E" w:rsidRPr="008E65AD" w:rsidRDefault="00BE556E" w:rsidP="008E65AD">
      <w:pPr>
        <w:pStyle w:val="NormalWeb"/>
        <w:spacing w:before="0" w:beforeAutospacing="0" w:after="0" w:afterAutospacing="0" w:line="360" w:lineRule="auto"/>
        <w:jc w:val="both"/>
        <w:rPr>
          <w:rFonts w:ascii="Arial" w:hAnsi="Arial" w:cs="Arial"/>
          <w:color w:val="000000"/>
        </w:rPr>
      </w:pPr>
    </w:p>
    <w:p w14:paraId="2392B687" w14:textId="6F0606E3" w:rsidR="00BE556E" w:rsidRPr="008E65AD" w:rsidRDefault="00BE556E" w:rsidP="008E65AD">
      <w:pPr>
        <w:pStyle w:val="NormalWeb"/>
        <w:spacing w:before="0" w:beforeAutospacing="0" w:after="0" w:afterAutospacing="0" w:line="360" w:lineRule="auto"/>
        <w:jc w:val="both"/>
        <w:rPr>
          <w:rFonts w:ascii="Arial" w:hAnsi="Arial" w:cs="Arial"/>
          <w:color w:val="000000"/>
        </w:rPr>
      </w:pPr>
      <w:r w:rsidRPr="008E65AD">
        <w:rPr>
          <w:rFonts w:ascii="Arial" w:hAnsi="Arial" w:cs="Arial"/>
          <w:color w:val="000000"/>
        </w:rPr>
        <w:t>McKinsey (2024). How the world’s best hotels deliver exceptional customer experience | McKinsey. [online] Available at: https://www.mckinsey.com/industries/travel-logistics-and-infrastructure/our-insights/how-the-worlds-best-hotels-deliver-exceptional-customer-experience.</w:t>
      </w:r>
    </w:p>
    <w:p w14:paraId="725E27E9" w14:textId="77777777" w:rsidR="00966DBD" w:rsidRPr="008E65AD" w:rsidRDefault="00966DBD" w:rsidP="008E65AD">
      <w:pPr>
        <w:pStyle w:val="NormalWeb"/>
        <w:spacing w:before="0" w:beforeAutospacing="0" w:after="0" w:afterAutospacing="0" w:line="360" w:lineRule="auto"/>
        <w:jc w:val="both"/>
        <w:rPr>
          <w:rFonts w:ascii="Arial" w:hAnsi="Arial" w:cs="Arial"/>
          <w:color w:val="000000"/>
        </w:rPr>
      </w:pPr>
    </w:p>
    <w:p w14:paraId="633FD425" w14:textId="65F26EFB" w:rsidR="00567828" w:rsidRPr="008E65AD" w:rsidRDefault="00567828" w:rsidP="008E65AD">
      <w:pPr>
        <w:spacing w:line="360" w:lineRule="auto"/>
        <w:jc w:val="both"/>
        <w:rPr>
          <w:rFonts w:ascii="Arial" w:hAnsi="Arial" w:cs="Arial"/>
          <w:sz w:val="24"/>
          <w:szCs w:val="24"/>
        </w:rPr>
      </w:pPr>
      <w:r w:rsidRPr="008E65AD">
        <w:rPr>
          <w:rFonts w:ascii="Arial" w:hAnsi="Arial" w:cs="Arial"/>
          <w:sz w:val="24"/>
          <w:szCs w:val="24"/>
        </w:rPr>
        <w:t>Momani, M.A., 2023. Understanding the Role of Servant Leadership in the Hospitality Sector: An Internal Marketing Strategy Perspective. PhD Thesis. Advisor: Prof. Sunil Sahadev &amp; Neeru Malhotra. DOI: 10.13140/RG.2.2.14022.86085.</w:t>
      </w:r>
    </w:p>
    <w:p w14:paraId="450FAD8F" w14:textId="07E0A39B" w:rsidR="003228AC" w:rsidRPr="008E65AD" w:rsidRDefault="003228AC" w:rsidP="008E65AD">
      <w:pPr>
        <w:spacing w:line="360" w:lineRule="auto"/>
        <w:jc w:val="both"/>
        <w:rPr>
          <w:rFonts w:ascii="Arial" w:hAnsi="Arial" w:cs="Arial"/>
          <w:sz w:val="24"/>
          <w:szCs w:val="24"/>
        </w:rPr>
      </w:pPr>
      <w:r w:rsidRPr="008E65AD">
        <w:rPr>
          <w:rFonts w:ascii="Arial" w:hAnsi="Arial" w:cs="Arial"/>
          <w:sz w:val="24"/>
          <w:szCs w:val="24"/>
        </w:rPr>
        <w:lastRenderedPageBreak/>
        <w:t>Mullins, L. (2016) Management and Organisational Behaviour (11th edition) Harlow: Pearson</w:t>
      </w:r>
    </w:p>
    <w:p w14:paraId="37FC2737" w14:textId="30F27E74" w:rsidR="00416179" w:rsidRPr="008E65AD" w:rsidRDefault="00416179" w:rsidP="008E65AD">
      <w:pPr>
        <w:spacing w:line="360" w:lineRule="auto"/>
        <w:jc w:val="both"/>
        <w:rPr>
          <w:rFonts w:ascii="Arial" w:hAnsi="Arial" w:cs="Arial"/>
          <w:sz w:val="24"/>
          <w:szCs w:val="24"/>
        </w:rPr>
      </w:pPr>
      <w:r w:rsidRPr="008E65AD">
        <w:rPr>
          <w:rFonts w:ascii="Arial" w:hAnsi="Arial" w:cs="Arial"/>
          <w:sz w:val="24"/>
          <w:szCs w:val="24"/>
        </w:rPr>
        <w:t>Mullins, L (2020) Organisational Behaviour in the Workplace (12th edition) Harlow:Pearson</w:t>
      </w:r>
    </w:p>
    <w:p w14:paraId="1C3985B6" w14:textId="58079245" w:rsidR="001A6D49" w:rsidRPr="008E65AD" w:rsidRDefault="009119F3" w:rsidP="008E65AD">
      <w:pPr>
        <w:spacing w:line="360" w:lineRule="auto"/>
        <w:jc w:val="both"/>
        <w:rPr>
          <w:rFonts w:ascii="Arial" w:hAnsi="Arial" w:cs="Arial"/>
          <w:sz w:val="24"/>
          <w:szCs w:val="24"/>
        </w:rPr>
      </w:pPr>
      <w:r w:rsidRPr="008E65AD">
        <w:rPr>
          <w:rFonts w:ascii="Arial" w:hAnsi="Arial" w:cs="Arial"/>
          <w:sz w:val="24"/>
          <w:szCs w:val="24"/>
        </w:rPr>
        <w:t>Mullins, L &amp; Dosser, P. (2013) Hospitality Management and Organisational Behaviour (5th Ed) Harlow, Pearson.</w:t>
      </w:r>
    </w:p>
    <w:p w14:paraId="476EA78C" w14:textId="63496434" w:rsidR="001A6D49" w:rsidRPr="008E65AD" w:rsidRDefault="001A6D49" w:rsidP="008E65AD">
      <w:pPr>
        <w:pStyle w:val="NormalWeb"/>
        <w:spacing w:before="0" w:beforeAutospacing="0" w:after="0" w:afterAutospacing="0" w:line="360" w:lineRule="auto"/>
        <w:jc w:val="both"/>
        <w:rPr>
          <w:rFonts w:ascii="Arial" w:hAnsi="Arial" w:cs="Arial"/>
          <w:color w:val="000000"/>
        </w:rPr>
      </w:pPr>
      <w:proofErr w:type="spellStart"/>
      <w:r w:rsidRPr="008E65AD">
        <w:rPr>
          <w:rFonts w:ascii="Arial" w:hAnsi="Arial" w:cs="Arial"/>
          <w:color w:val="000000"/>
        </w:rPr>
        <w:t>Saltik</w:t>
      </w:r>
      <w:proofErr w:type="spellEnd"/>
      <w:r w:rsidRPr="008E65AD">
        <w:rPr>
          <w:rFonts w:ascii="Arial" w:hAnsi="Arial" w:cs="Arial"/>
          <w:color w:val="000000"/>
        </w:rPr>
        <w:t>, Z. (2023). </w:t>
      </w:r>
      <w:proofErr w:type="spellStart"/>
      <w:r w:rsidRPr="008E65AD">
        <w:rPr>
          <w:rFonts w:ascii="Arial" w:hAnsi="Arial" w:cs="Arial"/>
          <w:color w:val="000000"/>
        </w:rPr>
        <w:t>Behavioral</w:t>
      </w:r>
      <w:proofErr w:type="spellEnd"/>
      <w:r w:rsidRPr="008E65AD">
        <w:rPr>
          <w:rFonts w:ascii="Arial" w:hAnsi="Arial" w:cs="Arial"/>
          <w:color w:val="000000"/>
        </w:rPr>
        <w:t xml:space="preserve"> Approaches to Leadership. [online] Leadership Approaches in Global Hospitality and Tourism. Available at: </w:t>
      </w:r>
      <w:hyperlink r:id="rId7" w:history="1">
        <w:r w:rsidRPr="008E65AD">
          <w:rPr>
            <w:rStyle w:val="Hyperlink"/>
            <w:rFonts w:ascii="Arial" w:hAnsi="Arial" w:cs="Arial"/>
          </w:rPr>
          <w:t>https://www.igi-global.com/chapter/behavioral-approaches-to-leadership/318270</w:t>
        </w:r>
      </w:hyperlink>
      <w:r w:rsidRPr="008E65AD">
        <w:rPr>
          <w:rFonts w:ascii="Arial" w:hAnsi="Arial" w:cs="Arial"/>
          <w:color w:val="000000"/>
        </w:rPr>
        <w:t>.</w:t>
      </w:r>
    </w:p>
    <w:p w14:paraId="0AD243B1" w14:textId="77777777" w:rsidR="001A6D49" w:rsidRPr="008E65AD" w:rsidRDefault="001A6D49" w:rsidP="008E65AD">
      <w:pPr>
        <w:pStyle w:val="NormalWeb"/>
        <w:spacing w:before="0" w:beforeAutospacing="0" w:after="0" w:afterAutospacing="0" w:line="360" w:lineRule="auto"/>
        <w:jc w:val="both"/>
        <w:rPr>
          <w:rFonts w:ascii="Arial" w:hAnsi="Arial" w:cs="Arial"/>
          <w:color w:val="000000"/>
        </w:rPr>
      </w:pPr>
    </w:p>
    <w:p w14:paraId="3F69F7F2" w14:textId="0953ED1A" w:rsidR="008B2E27" w:rsidRPr="008E65AD" w:rsidRDefault="008B2E27" w:rsidP="008E65AD">
      <w:pPr>
        <w:pStyle w:val="NormalWeb"/>
        <w:spacing w:before="0" w:beforeAutospacing="0" w:after="0" w:afterAutospacing="0" w:line="360" w:lineRule="auto"/>
        <w:jc w:val="both"/>
        <w:rPr>
          <w:rFonts w:ascii="Arial" w:hAnsi="Arial" w:cs="Arial"/>
          <w:color w:val="000000"/>
        </w:rPr>
      </w:pPr>
      <w:proofErr w:type="spellStart"/>
      <w:r w:rsidRPr="008E65AD">
        <w:rPr>
          <w:rFonts w:ascii="Arial" w:hAnsi="Arial" w:cs="Arial"/>
          <w:color w:val="000000"/>
        </w:rPr>
        <w:t>Saleh</w:t>
      </w:r>
      <w:proofErr w:type="spellEnd"/>
      <w:r w:rsidRPr="008E65AD">
        <w:rPr>
          <w:rFonts w:ascii="Arial" w:hAnsi="Arial" w:cs="Arial"/>
          <w:color w:val="000000"/>
        </w:rPr>
        <w:t xml:space="preserve">, R.M.M., </w:t>
      </w:r>
      <w:proofErr w:type="spellStart"/>
      <w:r w:rsidRPr="008E65AD">
        <w:rPr>
          <w:rFonts w:ascii="Arial" w:hAnsi="Arial" w:cs="Arial"/>
          <w:color w:val="000000"/>
        </w:rPr>
        <w:t>Nusari</w:t>
      </w:r>
      <w:proofErr w:type="spellEnd"/>
      <w:r w:rsidRPr="008E65AD">
        <w:rPr>
          <w:rFonts w:ascii="Arial" w:hAnsi="Arial" w:cs="Arial"/>
          <w:color w:val="000000"/>
        </w:rPr>
        <w:t xml:space="preserve">, M., Ameen, A. and </w:t>
      </w:r>
      <w:proofErr w:type="spellStart"/>
      <w:r w:rsidRPr="008E65AD">
        <w:rPr>
          <w:rFonts w:ascii="Arial" w:hAnsi="Arial" w:cs="Arial"/>
          <w:color w:val="000000"/>
        </w:rPr>
        <w:t>Alrajawy</w:t>
      </w:r>
      <w:proofErr w:type="spellEnd"/>
      <w:r w:rsidRPr="008E65AD">
        <w:rPr>
          <w:rFonts w:ascii="Arial" w:hAnsi="Arial" w:cs="Arial"/>
          <w:color w:val="000000"/>
        </w:rPr>
        <w:t xml:space="preserve">, I. (2018). LEADERSHIP IN THE ORGANIZATION: A CONCEPTUAL REVIEW. International Journal of Management and Human Science (IJMHS), [online] 2(4), pp.52–59. Available at: </w:t>
      </w:r>
      <w:hyperlink r:id="rId8" w:history="1">
        <w:r w:rsidR="006A17D8" w:rsidRPr="008E65AD">
          <w:rPr>
            <w:rStyle w:val="Hyperlink"/>
            <w:rFonts w:ascii="Arial" w:hAnsi="Arial" w:cs="Arial"/>
          </w:rPr>
          <w:t>https://ejournal.lucp.net/index.php/ijmhs/article/view/803</w:t>
        </w:r>
      </w:hyperlink>
      <w:r w:rsidRPr="008E65AD">
        <w:rPr>
          <w:rFonts w:ascii="Arial" w:hAnsi="Arial" w:cs="Arial"/>
          <w:color w:val="000000"/>
        </w:rPr>
        <w:t>.</w:t>
      </w:r>
    </w:p>
    <w:p w14:paraId="2D3B8A3B" w14:textId="77777777" w:rsidR="00B109A2" w:rsidRPr="008E65AD" w:rsidRDefault="00B109A2" w:rsidP="008E65AD">
      <w:pPr>
        <w:pStyle w:val="NormalWeb"/>
        <w:spacing w:before="0" w:beforeAutospacing="0" w:after="0" w:afterAutospacing="0" w:line="360" w:lineRule="auto"/>
        <w:jc w:val="both"/>
        <w:rPr>
          <w:rFonts w:ascii="Arial" w:hAnsi="Arial" w:cs="Arial"/>
          <w:color w:val="000000"/>
        </w:rPr>
      </w:pPr>
    </w:p>
    <w:p w14:paraId="15C3B9ED" w14:textId="34307AA3" w:rsidR="00B109A2" w:rsidRPr="008E65AD" w:rsidRDefault="00B109A2" w:rsidP="008E65AD">
      <w:pPr>
        <w:pStyle w:val="NormalWeb"/>
        <w:spacing w:before="0" w:beforeAutospacing="0" w:after="0" w:afterAutospacing="0" w:line="360" w:lineRule="auto"/>
        <w:jc w:val="both"/>
        <w:rPr>
          <w:rFonts w:ascii="Arial" w:hAnsi="Arial" w:cs="Arial"/>
          <w:color w:val="000000"/>
        </w:rPr>
      </w:pPr>
      <w:r w:rsidRPr="008E65AD">
        <w:rPr>
          <w:rFonts w:ascii="Arial" w:hAnsi="Arial" w:cs="Arial"/>
          <w:color w:val="000000"/>
        </w:rPr>
        <w:t xml:space="preserve">Shaw, R.B. (2014). Leadership Blindspots: How Successful Leaders Identify and Overcome the Weaknesses That Matter. [online] Google Books. John Wiley &amp; Sons. Available at: https://www.google.co.uk/books/edition/Leadership_Blindspots/yZg6AwAAQBAJ?hl=en&amp;gbpv=1&amp;dq=+leadership+model+weaknesses&amp;pg=PA1&amp;printsec=frontcover </w:t>
      </w:r>
    </w:p>
    <w:p w14:paraId="62FACA72" w14:textId="77777777" w:rsidR="00AE242A" w:rsidRPr="008E65AD" w:rsidRDefault="00AE242A" w:rsidP="008E65AD">
      <w:pPr>
        <w:pStyle w:val="NormalWeb"/>
        <w:spacing w:before="0" w:beforeAutospacing="0" w:after="0" w:afterAutospacing="0" w:line="360" w:lineRule="auto"/>
        <w:jc w:val="both"/>
        <w:rPr>
          <w:rFonts w:ascii="Arial" w:hAnsi="Arial" w:cs="Arial"/>
          <w:color w:val="000000"/>
        </w:rPr>
      </w:pPr>
    </w:p>
    <w:p w14:paraId="7D80397E" w14:textId="67752059" w:rsidR="00AE242A" w:rsidRPr="008E65AD" w:rsidRDefault="00AE242A" w:rsidP="008E65AD">
      <w:pPr>
        <w:pStyle w:val="NormalWeb"/>
        <w:spacing w:before="0" w:beforeAutospacing="0" w:after="0" w:afterAutospacing="0" w:line="360" w:lineRule="auto"/>
        <w:jc w:val="both"/>
        <w:rPr>
          <w:rFonts w:ascii="Arial" w:hAnsi="Arial" w:cs="Arial"/>
          <w:color w:val="000000"/>
        </w:rPr>
      </w:pPr>
      <w:r w:rsidRPr="008E65AD">
        <w:rPr>
          <w:rFonts w:ascii="Arial" w:hAnsi="Arial" w:cs="Arial"/>
          <w:color w:val="222222"/>
          <w:shd w:val="clear" w:color="auto" w:fill="FFFFFF"/>
        </w:rPr>
        <w:t>Simons, J. and Lomax, H., 2021. Leadership and vision. In Leading, managing, caring: understanding leadership and management in health and social care (pp. 61-88). Routledge.</w:t>
      </w:r>
    </w:p>
    <w:p w14:paraId="02AD3368" w14:textId="77777777" w:rsidR="006A17D8" w:rsidRPr="008E65AD" w:rsidRDefault="006A17D8" w:rsidP="008E65AD">
      <w:pPr>
        <w:pStyle w:val="NormalWeb"/>
        <w:spacing w:before="0" w:beforeAutospacing="0" w:after="0" w:afterAutospacing="0" w:line="360" w:lineRule="auto"/>
        <w:jc w:val="both"/>
        <w:rPr>
          <w:rFonts w:ascii="Arial" w:hAnsi="Arial" w:cs="Arial"/>
          <w:color w:val="000000"/>
        </w:rPr>
      </w:pPr>
    </w:p>
    <w:p w14:paraId="47AD7C5F" w14:textId="77777777" w:rsidR="00B25576" w:rsidRPr="008E65AD" w:rsidRDefault="00B25576" w:rsidP="008E65AD">
      <w:pPr>
        <w:pStyle w:val="NormalWeb"/>
        <w:spacing w:before="0" w:beforeAutospacing="0" w:after="0" w:afterAutospacing="0" w:line="360" w:lineRule="auto"/>
        <w:jc w:val="both"/>
        <w:rPr>
          <w:rFonts w:ascii="Arial" w:hAnsi="Arial" w:cs="Arial"/>
          <w:color w:val="000000"/>
        </w:rPr>
      </w:pPr>
      <w:r w:rsidRPr="008E65AD">
        <w:rPr>
          <w:rFonts w:ascii="Arial" w:hAnsi="Arial" w:cs="Arial"/>
          <w:color w:val="000000"/>
        </w:rPr>
        <w:t>SÜRÜCÜ, L. and SAĞBAŞ, M. (2020). THE IMPACT OF LEADERSHIP STYLES ON JOB SATISFACTION: A STUDY OF THE HOSPITALITY INDUSTRY. </w:t>
      </w:r>
      <w:proofErr w:type="spellStart"/>
      <w:r w:rsidRPr="008E65AD">
        <w:rPr>
          <w:rFonts w:ascii="Arial" w:hAnsi="Arial" w:cs="Arial"/>
          <w:color w:val="000000"/>
        </w:rPr>
        <w:t>Yönetim</w:t>
      </w:r>
      <w:proofErr w:type="spellEnd"/>
      <w:r w:rsidRPr="008E65AD">
        <w:rPr>
          <w:rFonts w:ascii="Arial" w:hAnsi="Arial" w:cs="Arial"/>
          <w:color w:val="000000"/>
        </w:rPr>
        <w:t xml:space="preserve"> </w:t>
      </w:r>
      <w:proofErr w:type="spellStart"/>
      <w:r w:rsidRPr="008E65AD">
        <w:rPr>
          <w:rFonts w:ascii="Arial" w:hAnsi="Arial" w:cs="Arial"/>
          <w:color w:val="000000"/>
        </w:rPr>
        <w:t>Bilimleri</w:t>
      </w:r>
      <w:proofErr w:type="spellEnd"/>
      <w:r w:rsidRPr="008E65AD">
        <w:rPr>
          <w:rFonts w:ascii="Arial" w:hAnsi="Arial" w:cs="Arial"/>
          <w:color w:val="000000"/>
        </w:rPr>
        <w:t xml:space="preserve"> </w:t>
      </w:r>
      <w:proofErr w:type="spellStart"/>
      <w:r w:rsidRPr="008E65AD">
        <w:rPr>
          <w:rFonts w:ascii="Arial" w:hAnsi="Arial" w:cs="Arial"/>
          <w:color w:val="000000"/>
        </w:rPr>
        <w:t>Dergisi</w:t>
      </w:r>
      <w:proofErr w:type="spellEnd"/>
      <w:r w:rsidRPr="008E65AD">
        <w:rPr>
          <w:rFonts w:ascii="Arial" w:hAnsi="Arial" w:cs="Arial"/>
          <w:color w:val="000000"/>
        </w:rPr>
        <w:t>, 19(40). doi:https://doi.org/10.35408/</w:t>
      </w:r>
      <w:proofErr w:type="spellStart"/>
      <w:r w:rsidRPr="008E65AD">
        <w:rPr>
          <w:rFonts w:ascii="Arial" w:hAnsi="Arial" w:cs="Arial"/>
          <w:color w:val="000000"/>
        </w:rPr>
        <w:t>comuybd.787432</w:t>
      </w:r>
      <w:proofErr w:type="spellEnd"/>
      <w:r w:rsidRPr="008E65AD">
        <w:rPr>
          <w:rFonts w:ascii="Arial" w:hAnsi="Arial" w:cs="Arial"/>
          <w:color w:val="000000"/>
        </w:rPr>
        <w:t>.</w:t>
      </w:r>
    </w:p>
    <w:p w14:paraId="0A9A44C0" w14:textId="77777777" w:rsidR="00710BBA" w:rsidRPr="008E65AD" w:rsidRDefault="00710BBA" w:rsidP="008E65AD">
      <w:pPr>
        <w:pStyle w:val="NormalWeb"/>
        <w:spacing w:before="0" w:beforeAutospacing="0" w:after="0" w:afterAutospacing="0" w:line="360" w:lineRule="auto"/>
        <w:jc w:val="both"/>
        <w:rPr>
          <w:rFonts w:ascii="Arial" w:hAnsi="Arial" w:cs="Arial"/>
          <w:color w:val="000000"/>
        </w:rPr>
      </w:pPr>
    </w:p>
    <w:p w14:paraId="6502750A" w14:textId="3FEC1B7C" w:rsidR="00710BBA" w:rsidRPr="008E65AD" w:rsidRDefault="00B25576" w:rsidP="008E65AD">
      <w:pPr>
        <w:pStyle w:val="NormalWeb"/>
        <w:spacing w:before="0" w:beforeAutospacing="0" w:after="0" w:afterAutospacing="0" w:line="360" w:lineRule="auto"/>
        <w:jc w:val="both"/>
        <w:rPr>
          <w:rFonts w:ascii="Arial" w:hAnsi="Arial" w:cs="Arial"/>
          <w:color w:val="000000"/>
        </w:rPr>
      </w:pPr>
      <w:r w:rsidRPr="008E65AD">
        <w:rPr>
          <w:rFonts w:ascii="Arial" w:hAnsi="Arial" w:cs="Arial"/>
          <w:color w:val="000000"/>
        </w:rPr>
        <w:t>‌</w:t>
      </w:r>
      <w:r w:rsidR="00710BBA" w:rsidRPr="008E65AD">
        <w:rPr>
          <w:rFonts w:ascii="Arial" w:hAnsi="Arial" w:cs="Arial"/>
          <w:color w:val="000000"/>
        </w:rPr>
        <w:t xml:space="preserve">The Ritz-Carlton Leadership </w:t>
      </w:r>
      <w:proofErr w:type="spellStart"/>
      <w:r w:rsidR="00710BBA" w:rsidRPr="008E65AD">
        <w:rPr>
          <w:rFonts w:ascii="Arial" w:hAnsi="Arial" w:cs="Arial"/>
          <w:color w:val="000000"/>
        </w:rPr>
        <w:t>Center</w:t>
      </w:r>
      <w:proofErr w:type="spellEnd"/>
      <w:r w:rsidR="00710BBA" w:rsidRPr="008E65AD">
        <w:rPr>
          <w:rFonts w:ascii="Arial" w:hAnsi="Arial" w:cs="Arial"/>
          <w:color w:val="000000"/>
        </w:rPr>
        <w:t xml:space="preserve"> (2023). Foundations of Our Brand. [online] Ritz-Carlton Leadership </w:t>
      </w:r>
      <w:proofErr w:type="spellStart"/>
      <w:r w:rsidR="00710BBA" w:rsidRPr="008E65AD">
        <w:rPr>
          <w:rFonts w:ascii="Arial" w:hAnsi="Arial" w:cs="Arial"/>
          <w:color w:val="000000"/>
        </w:rPr>
        <w:t>Center</w:t>
      </w:r>
      <w:proofErr w:type="spellEnd"/>
      <w:r w:rsidR="00710BBA" w:rsidRPr="008E65AD">
        <w:rPr>
          <w:rFonts w:ascii="Arial" w:hAnsi="Arial" w:cs="Arial"/>
          <w:color w:val="000000"/>
        </w:rPr>
        <w:t xml:space="preserve">. Available at: </w:t>
      </w:r>
      <w:hyperlink r:id="rId9" w:history="1">
        <w:r w:rsidR="00754D49" w:rsidRPr="008E65AD">
          <w:rPr>
            <w:rStyle w:val="Hyperlink"/>
            <w:rFonts w:ascii="Arial" w:hAnsi="Arial" w:cs="Arial"/>
          </w:rPr>
          <w:t>https://ritzcarltonleadershipcenter.com/about-us/about-us-foundations-of-our-brand/</w:t>
        </w:r>
      </w:hyperlink>
      <w:r w:rsidR="00710BBA" w:rsidRPr="008E65AD">
        <w:rPr>
          <w:rFonts w:ascii="Arial" w:hAnsi="Arial" w:cs="Arial"/>
          <w:color w:val="000000"/>
        </w:rPr>
        <w:t>.</w:t>
      </w:r>
    </w:p>
    <w:p w14:paraId="44278F5B" w14:textId="77777777" w:rsidR="00754D49" w:rsidRPr="008E65AD" w:rsidRDefault="00754D49" w:rsidP="008E65AD">
      <w:pPr>
        <w:pStyle w:val="NormalWeb"/>
        <w:spacing w:before="0" w:beforeAutospacing="0" w:after="0" w:afterAutospacing="0" w:line="360" w:lineRule="auto"/>
        <w:jc w:val="both"/>
        <w:rPr>
          <w:rFonts w:ascii="Arial" w:hAnsi="Arial" w:cs="Arial"/>
          <w:color w:val="000000"/>
        </w:rPr>
      </w:pPr>
    </w:p>
    <w:p w14:paraId="47EF90C0" w14:textId="77777777" w:rsidR="00754D49" w:rsidRPr="008E65AD" w:rsidRDefault="00754D49" w:rsidP="008E65AD">
      <w:pPr>
        <w:pStyle w:val="NormalWeb"/>
        <w:spacing w:before="0" w:beforeAutospacing="0" w:after="0" w:afterAutospacing="0" w:line="360" w:lineRule="auto"/>
        <w:jc w:val="both"/>
        <w:rPr>
          <w:rFonts w:ascii="Arial" w:hAnsi="Arial" w:cs="Arial"/>
          <w:color w:val="000000"/>
        </w:rPr>
      </w:pPr>
      <w:r w:rsidRPr="008E65AD">
        <w:rPr>
          <w:rFonts w:ascii="Arial" w:hAnsi="Arial" w:cs="Arial"/>
          <w:color w:val="000000"/>
        </w:rPr>
        <w:t xml:space="preserve">Verawati, D.M. and Hartono, B. (2020). Effective Leadership: From The Perspective of Trait Theory and </w:t>
      </w:r>
      <w:proofErr w:type="spellStart"/>
      <w:r w:rsidRPr="008E65AD">
        <w:rPr>
          <w:rFonts w:ascii="Arial" w:hAnsi="Arial" w:cs="Arial"/>
          <w:color w:val="000000"/>
        </w:rPr>
        <w:t>Behavior</w:t>
      </w:r>
      <w:proofErr w:type="spellEnd"/>
      <w:r w:rsidRPr="008E65AD">
        <w:rPr>
          <w:rFonts w:ascii="Arial" w:hAnsi="Arial" w:cs="Arial"/>
          <w:color w:val="000000"/>
        </w:rPr>
        <w:t xml:space="preserve"> Theory. </w:t>
      </w:r>
      <w:proofErr w:type="spellStart"/>
      <w:r w:rsidRPr="008E65AD">
        <w:rPr>
          <w:rFonts w:ascii="Arial" w:hAnsi="Arial" w:cs="Arial"/>
          <w:color w:val="000000"/>
        </w:rPr>
        <w:t>Jurnal</w:t>
      </w:r>
      <w:proofErr w:type="spellEnd"/>
      <w:r w:rsidRPr="008E65AD">
        <w:rPr>
          <w:rFonts w:ascii="Arial" w:hAnsi="Arial" w:cs="Arial"/>
          <w:color w:val="000000"/>
        </w:rPr>
        <w:t xml:space="preserve"> </w:t>
      </w:r>
      <w:proofErr w:type="spellStart"/>
      <w:r w:rsidRPr="008E65AD">
        <w:rPr>
          <w:rFonts w:ascii="Arial" w:hAnsi="Arial" w:cs="Arial"/>
          <w:color w:val="000000"/>
        </w:rPr>
        <w:t>Riset</w:t>
      </w:r>
      <w:proofErr w:type="spellEnd"/>
      <w:r w:rsidRPr="008E65AD">
        <w:rPr>
          <w:rFonts w:ascii="Arial" w:hAnsi="Arial" w:cs="Arial"/>
          <w:color w:val="000000"/>
        </w:rPr>
        <w:t xml:space="preserve"> </w:t>
      </w:r>
      <w:proofErr w:type="spellStart"/>
      <w:r w:rsidRPr="008E65AD">
        <w:rPr>
          <w:rFonts w:ascii="Arial" w:hAnsi="Arial" w:cs="Arial"/>
          <w:color w:val="000000"/>
        </w:rPr>
        <w:t>Ekonomi</w:t>
      </w:r>
      <w:proofErr w:type="spellEnd"/>
      <w:r w:rsidRPr="008E65AD">
        <w:rPr>
          <w:rFonts w:ascii="Arial" w:hAnsi="Arial" w:cs="Arial"/>
          <w:color w:val="000000"/>
        </w:rPr>
        <w:t xml:space="preserve"> </w:t>
      </w:r>
      <w:proofErr w:type="spellStart"/>
      <w:r w:rsidRPr="008E65AD">
        <w:rPr>
          <w:rFonts w:ascii="Arial" w:hAnsi="Arial" w:cs="Arial"/>
          <w:color w:val="000000"/>
        </w:rPr>
        <w:t>Manajemen</w:t>
      </w:r>
      <w:proofErr w:type="spellEnd"/>
      <w:r w:rsidRPr="008E65AD">
        <w:rPr>
          <w:rFonts w:ascii="Arial" w:hAnsi="Arial" w:cs="Arial"/>
          <w:color w:val="000000"/>
        </w:rPr>
        <w:t xml:space="preserve"> (REKOMEN), 4(1), pp.13–23. doi:https://doi.org/10.31002/</w:t>
      </w:r>
      <w:proofErr w:type="spellStart"/>
      <w:r w:rsidRPr="008E65AD">
        <w:rPr>
          <w:rFonts w:ascii="Arial" w:hAnsi="Arial" w:cs="Arial"/>
          <w:color w:val="000000"/>
        </w:rPr>
        <w:t>rn.v4i1.2147</w:t>
      </w:r>
      <w:proofErr w:type="spellEnd"/>
      <w:r w:rsidRPr="008E65AD">
        <w:rPr>
          <w:rFonts w:ascii="Arial" w:hAnsi="Arial" w:cs="Arial"/>
          <w:color w:val="000000"/>
        </w:rPr>
        <w:t>.</w:t>
      </w:r>
    </w:p>
    <w:p w14:paraId="4C90E433" w14:textId="1B8C0CFE" w:rsidR="00754D49" w:rsidRPr="008E65AD" w:rsidRDefault="00754D49" w:rsidP="008E65AD">
      <w:pPr>
        <w:pStyle w:val="NormalWeb"/>
        <w:spacing w:line="360" w:lineRule="auto"/>
        <w:jc w:val="both"/>
        <w:rPr>
          <w:rFonts w:ascii="Arial" w:hAnsi="Arial" w:cs="Arial"/>
          <w:color w:val="000000"/>
        </w:rPr>
      </w:pPr>
      <w:r w:rsidRPr="008E65AD">
        <w:rPr>
          <w:rFonts w:ascii="Arial" w:hAnsi="Arial" w:cs="Arial"/>
          <w:color w:val="000000"/>
        </w:rPr>
        <w:t>‌</w:t>
      </w:r>
      <w:proofErr w:type="spellStart"/>
      <w:r w:rsidR="008E65AD" w:rsidRPr="008E65AD">
        <w:rPr>
          <w:rFonts w:ascii="Arial" w:hAnsi="Arial" w:cs="Arial"/>
          <w:color w:val="222222"/>
          <w:shd w:val="clear" w:color="auto" w:fill="FFFFFF"/>
        </w:rPr>
        <w:t>Wakabi</w:t>
      </w:r>
      <w:proofErr w:type="spellEnd"/>
      <w:r w:rsidR="008E65AD" w:rsidRPr="008E65AD">
        <w:rPr>
          <w:rFonts w:ascii="Arial" w:hAnsi="Arial" w:cs="Arial"/>
          <w:color w:val="222222"/>
          <w:shd w:val="clear" w:color="auto" w:fill="FFFFFF"/>
        </w:rPr>
        <w:t>, B.M., 2016. Leadership style and staff retention in organizations. International Journal of Science and Research, 5(1), pp.412-416.</w:t>
      </w:r>
    </w:p>
    <w:p w14:paraId="0F3C3474" w14:textId="77777777" w:rsidR="00754D49" w:rsidRDefault="00754D49" w:rsidP="00710BBA">
      <w:pPr>
        <w:pStyle w:val="NormalWeb"/>
        <w:spacing w:before="0" w:beforeAutospacing="0" w:after="0" w:afterAutospacing="0" w:line="360" w:lineRule="atLeast"/>
        <w:rPr>
          <w:rFonts w:ascii="Calibri" w:hAnsi="Calibri" w:cs="Calibri"/>
          <w:color w:val="000000"/>
          <w:sz w:val="27"/>
          <w:szCs w:val="27"/>
        </w:rPr>
      </w:pPr>
    </w:p>
    <w:p w14:paraId="2A50E02B" w14:textId="77777777" w:rsidR="00710BBA" w:rsidRDefault="00710BBA" w:rsidP="00710BBA">
      <w:pPr>
        <w:pStyle w:val="NormalWeb"/>
        <w:rPr>
          <w:rFonts w:ascii="Calibri" w:hAnsi="Calibri" w:cs="Calibri"/>
          <w:color w:val="000000"/>
          <w:sz w:val="27"/>
          <w:szCs w:val="27"/>
        </w:rPr>
      </w:pPr>
      <w:r>
        <w:rPr>
          <w:rFonts w:ascii="Calibri" w:hAnsi="Calibri" w:cs="Calibri"/>
          <w:color w:val="000000"/>
          <w:sz w:val="27"/>
          <w:szCs w:val="27"/>
        </w:rPr>
        <w:t>‌</w:t>
      </w:r>
    </w:p>
    <w:p w14:paraId="65893694" w14:textId="7BB49BCC" w:rsidR="00B25576" w:rsidRDefault="00B25576" w:rsidP="00B25576">
      <w:pPr>
        <w:pStyle w:val="NormalWeb"/>
        <w:rPr>
          <w:rFonts w:ascii="Calibri" w:hAnsi="Calibri" w:cs="Calibri"/>
          <w:color w:val="000000"/>
          <w:sz w:val="27"/>
          <w:szCs w:val="27"/>
        </w:rPr>
      </w:pPr>
    </w:p>
    <w:p w14:paraId="51FA4BE9" w14:textId="77777777" w:rsidR="007C0860" w:rsidRDefault="007C0860"/>
    <w:p w14:paraId="2FA35024" w14:textId="77777777" w:rsidR="007C0860" w:rsidRDefault="007C0860"/>
    <w:p w14:paraId="4DA21250" w14:textId="77777777" w:rsidR="007C0860" w:rsidRDefault="007C0860"/>
    <w:p w14:paraId="2C7AAFFB" w14:textId="77777777" w:rsidR="007C0860" w:rsidRDefault="007C0860"/>
    <w:p w14:paraId="069CA782" w14:textId="77777777" w:rsidR="007C0860" w:rsidRDefault="007C0860"/>
    <w:p w14:paraId="2D726603" w14:textId="77777777" w:rsidR="007C0860" w:rsidRDefault="007C0860"/>
    <w:p w14:paraId="2605B2CA" w14:textId="77777777" w:rsidR="007C0860" w:rsidRDefault="007C0860"/>
    <w:p w14:paraId="3C67AAF3" w14:textId="77777777" w:rsidR="007C0860" w:rsidRDefault="007C0860"/>
    <w:p w14:paraId="179982B6" w14:textId="77777777" w:rsidR="007C0860" w:rsidRDefault="007C0860"/>
    <w:p w14:paraId="44988370" w14:textId="77777777" w:rsidR="007C0860" w:rsidRDefault="007C0860"/>
    <w:p w14:paraId="0E77A9EC" w14:textId="77777777" w:rsidR="007C0860" w:rsidRDefault="007C0860"/>
    <w:p w14:paraId="6A11788B" w14:textId="77777777" w:rsidR="007C0860" w:rsidRDefault="007C0860"/>
    <w:p w14:paraId="2FBD71C6" w14:textId="77777777" w:rsidR="007C0860" w:rsidRDefault="007C0860"/>
    <w:p w14:paraId="6BBCD854" w14:textId="77777777" w:rsidR="007C0860" w:rsidRDefault="007C0860"/>
    <w:p w14:paraId="69058B24" w14:textId="77777777" w:rsidR="007C0860" w:rsidRDefault="007C0860"/>
    <w:p w14:paraId="6D479521" w14:textId="77777777" w:rsidR="007C0860" w:rsidRDefault="007C0860"/>
    <w:p w14:paraId="683C18B1" w14:textId="77777777" w:rsidR="007C0860" w:rsidRDefault="007C0860"/>
    <w:p w14:paraId="6FD1545D" w14:textId="77777777" w:rsidR="007C0860" w:rsidRDefault="007C0860"/>
    <w:p w14:paraId="7641BDBD" w14:textId="77777777" w:rsidR="007C0860" w:rsidRDefault="007C0860"/>
    <w:p w14:paraId="01047924" w14:textId="77777777" w:rsidR="007C0860" w:rsidRDefault="007C0860"/>
    <w:p w14:paraId="01FFE80C" w14:textId="77777777" w:rsidR="007C0860" w:rsidRDefault="007C0860"/>
    <w:p w14:paraId="2D5C6B8B" w14:textId="77777777" w:rsidR="007C0860" w:rsidRDefault="007C0860"/>
    <w:p w14:paraId="23AA8E90" w14:textId="77777777" w:rsidR="007C0860" w:rsidRDefault="007C0860"/>
    <w:p w14:paraId="6DED9D43" w14:textId="77777777" w:rsidR="007C0860" w:rsidRDefault="007C0860"/>
    <w:p w14:paraId="3DFCA73D" w14:textId="77777777" w:rsidR="007C0860" w:rsidRDefault="007C0860"/>
    <w:p w14:paraId="0325C2A1" w14:textId="77777777" w:rsidR="007C0860" w:rsidRDefault="007C0860"/>
    <w:p w14:paraId="07B51809" w14:textId="77777777" w:rsidR="007C0860" w:rsidRDefault="007C0860"/>
    <w:p w14:paraId="2CF964CD" w14:textId="77777777" w:rsidR="007C0860" w:rsidRDefault="007C0860"/>
    <w:sectPr w:rsidR="007C086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77A25" w14:textId="77777777" w:rsidR="001125AE" w:rsidRDefault="001125AE" w:rsidP="001B63FC">
      <w:pPr>
        <w:spacing w:after="0" w:line="240" w:lineRule="auto"/>
      </w:pPr>
      <w:r>
        <w:separator/>
      </w:r>
    </w:p>
  </w:endnote>
  <w:endnote w:type="continuationSeparator" w:id="0">
    <w:p w14:paraId="143AED47" w14:textId="77777777" w:rsidR="001125AE" w:rsidRDefault="001125AE" w:rsidP="001B63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9067403"/>
      <w:docPartObj>
        <w:docPartGallery w:val="Page Numbers (Bottom of Page)"/>
        <w:docPartUnique/>
      </w:docPartObj>
    </w:sdtPr>
    <w:sdtEndPr>
      <w:rPr>
        <w:noProof/>
      </w:rPr>
    </w:sdtEndPr>
    <w:sdtContent>
      <w:p w14:paraId="6C6B3E60" w14:textId="138BF791" w:rsidR="001B63FC" w:rsidRDefault="001B63FC">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73262D5B" w14:textId="77777777" w:rsidR="001B63FC" w:rsidRDefault="001B63F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8DB65" w14:textId="77777777" w:rsidR="001125AE" w:rsidRDefault="001125AE" w:rsidP="001B63FC">
      <w:pPr>
        <w:spacing w:after="0" w:line="240" w:lineRule="auto"/>
      </w:pPr>
      <w:r>
        <w:separator/>
      </w:r>
    </w:p>
  </w:footnote>
  <w:footnote w:type="continuationSeparator" w:id="0">
    <w:p w14:paraId="319EC4C2" w14:textId="77777777" w:rsidR="001125AE" w:rsidRDefault="001125AE" w:rsidP="001B63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3FC"/>
    <w:rsid w:val="00005569"/>
    <w:rsid w:val="00027530"/>
    <w:rsid w:val="00066696"/>
    <w:rsid w:val="00066A44"/>
    <w:rsid w:val="00076872"/>
    <w:rsid w:val="000872F0"/>
    <w:rsid w:val="00090869"/>
    <w:rsid w:val="000B02E5"/>
    <w:rsid w:val="001125AE"/>
    <w:rsid w:val="001A6D49"/>
    <w:rsid w:val="001B63FC"/>
    <w:rsid w:val="00234EF6"/>
    <w:rsid w:val="002E67C1"/>
    <w:rsid w:val="002F07CD"/>
    <w:rsid w:val="003228AC"/>
    <w:rsid w:val="00345284"/>
    <w:rsid w:val="003554B5"/>
    <w:rsid w:val="003B11AE"/>
    <w:rsid w:val="003D6F71"/>
    <w:rsid w:val="003D7A72"/>
    <w:rsid w:val="00416179"/>
    <w:rsid w:val="00436B26"/>
    <w:rsid w:val="00440752"/>
    <w:rsid w:val="00453B5A"/>
    <w:rsid w:val="004D150F"/>
    <w:rsid w:val="00567828"/>
    <w:rsid w:val="005B1CA1"/>
    <w:rsid w:val="005C221D"/>
    <w:rsid w:val="00606CA7"/>
    <w:rsid w:val="00655C23"/>
    <w:rsid w:val="00684022"/>
    <w:rsid w:val="006A17D8"/>
    <w:rsid w:val="006D3C5A"/>
    <w:rsid w:val="00710BBA"/>
    <w:rsid w:val="00735709"/>
    <w:rsid w:val="00754D49"/>
    <w:rsid w:val="007665C8"/>
    <w:rsid w:val="00790AF9"/>
    <w:rsid w:val="007936FC"/>
    <w:rsid w:val="00797AE6"/>
    <w:rsid w:val="007B0CC3"/>
    <w:rsid w:val="007C0860"/>
    <w:rsid w:val="007F5063"/>
    <w:rsid w:val="008427F9"/>
    <w:rsid w:val="008A352C"/>
    <w:rsid w:val="008B2E27"/>
    <w:rsid w:val="008E65AD"/>
    <w:rsid w:val="009052BB"/>
    <w:rsid w:val="009119F3"/>
    <w:rsid w:val="00966DBD"/>
    <w:rsid w:val="00972718"/>
    <w:rsid w:val="0097412C"/>
    <w:rsid w:val="009B2A01"/>
    <w:rsid w:val="009C384A"/>
    <w:rsid w:val="00A11BF0"/>
    <w:rsid w:val="00A53B00"/>
    <w:rsid w:val="00A773C8"/>
    <w:rsid w:val="00AA250E"/>
    <w:rsid w:val="00AE0D37"/>
    <w:rsid w:val="00AE242A"/>
    <w:rsid w:val="00AE665B"/>
    <w:rsid w:val="00B109A2"/>
    <w:rsid w:val="00B151A8"/>
    <w:rsid w:val="00B25576"/>
    <w:rsid w:val="00B26A65"/>
    <w:rsid w:val="00B7652B"/>
    <w:rsid w:val="00B922E3"/>
    <w:rsid w:val="00BB0A92"/>
    <w:rsid w:val="00BD497C"/>
    <w:rsid w:val="00BE556E"/>
    <w:rsid w:val="00C14915"/>
    <w:rsid w:val="00C321FF"/>
    <w:rsid w:val="00C350B2"/>
    <w:rsid w:val="00C366A7"/>
    <w:rsid w:val="00C82D1F"/>
    <w:rsid w:val="00CC6880"/>
    <w:rsid w:val="00CD6B60"/>
    <w:rsid w:val="00CF2A07"/>
    <w:rsid w:val="00D10A8B"/>
    <w:rsid w:val="00D34155"/>
    <w:rsid w:val="00D43466"/>
    <w:rsid w:val="00DE3DEA"/>
    <w:rsid w:val="00EC0867"/>
    <w:rsid w:val="00EC6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10BF7"/>
  <w15:chartTrackingRefBased/>
  <w15:docId w15:val="{91B312A0-DF43-40F8-943E-27AF3E1D7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Titlu2">
    <w:name w:val="heading 2"/>
    <w:basedOn w:val="Normal"/>
    <w:next w:val="Normal"/>
    <w:link w:val="Titlu2Caracter"/>
    <w:uiPriority w:val="9"/>
    <w:semiHidden/>
    <w:unhideWhenUsed/>
    <w:qFormat/>
    <w:rsid w:val="001B63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1B63FC"/>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1B63FC"/>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1B63FC"/>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1B63FC"/>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1B63FC"/>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1B63FC"/>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1B63FC"/>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EU">
    <w:name w:val="EU"/>
    <w:basedOn w:val="Titlu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Titlu1Caracte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Titlu1Caracter">
    <w:name w:val="Titlu 1 Caracter"/>
    <w:basedOn w:val="Fontdeparagrafimplicit"/>
    <w:link w:val="Titlu1"/>
    <w:uiPriority w:val="9"/>
    <w:rsid w:val="007B0CC3"/>
    <w:rPr>
      <w:rFonts w:asciiTheme="majorHAnsi" w:eastAsiaTheme="majorEastAsia" w:hAnsiTheme="majorHAnsi" w:cstheme="majorBidi"/>
      <w:color w:val="0F4761" w:themeColor="accent1" w:themeShade="BF"/>
      <w:sz w:val="32"/>
      <w:szCs w:val="32"/>
    </w:rPr>
  </w:style>
  <w:style w:type="character" w:customStyle="1" w:styleId="Titlu2Caracter">
    <w:name w:val="Titlu 2 Caracter"/>
    <w:basedOn w:val="Fontdeparagrafimplicit"/>
    <w:link w:val="Titlu2"/>
    <w:uiPriority w:val="9"/>
    <w:semiHidden/>
    <w:rsid w:val="001B63FC"/>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1B63FC"/>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1B63FC"/>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1B63FC"/>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1B63FC"/>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1B63FC"/>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1B63FC"/>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1B63FC"/>
    <w:rPr>
      <w:rFonts w:eastAsiaTheme="majorEastAsia" w:cstheme="majorBidi"/>
      <w:color w:val="272727" w:themeColor="text1" w:themeTint="D8"/>
    </w:rPr>
  </w:style>
  <w:style w:type="paragraph" w:styleId="Titlu">
    <w:name w:val="Title"/>
    <w:basedOn w:val="Normal"/>
    <w:next w:val="Normal"/>
    <w:link w:val="TitluCaracter"/>
    <w:uiPriority w:val="10"/>
    <w:qFormat/>
    <w:rsid w:val="001B63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1B63FC"/>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1B63FC"/>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1B63FC"/>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1B63FC"/>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1B63FC"/>
    <w:rPr>
      <w:i/>
      <w:iCs/>
      <w:color w:val="404040" w:themeColor="text1" w:themeTint="BF"/>
    </w:rPr>
  </w:style>
  <w:style w:type="paragraph" w:styleId="Listparagraf">
    <w:name w:val="List Paragraph"/>
    <w:basedOn w:val="Normal"/>
    <w:uiPriority w:val="34"/>
    <w:qFormat/>
    <w:rsid w:val="001B63FC"/>
    <w:pPr>
      <w:ind w:left="720"/>
      <w:contextualSpacing/>
    </w:pPr>
  </w:style>
  <w:style w:type="character" w:styleId="Accentuareintens">
    <w:name w:val="Intense Emphasis"/>
    <w:basedOn w:val="Fontdeparagrafimplicit"/>
    <w:uiPriority w:val="21"/>
    <w:qFormat/>
    <w:rsid w:val="001B63FC"/>
    <w:rPr>
      <w:i/>
      <w:iCs/>
      <w:color w:val="0F4761" w:themeColor="accent1" w:themeShade="BF"/>
    </w:rPr>
  </w:style>
  <w:style w:type="paragraph" w:styleId="Citatintens">
    <w:name w:val="Intense Quote"/>
    <w:basedOn w:val="Normal"/>
    <w:next w:val="Normal"/>
    <w:link w:val="CitatintensCaracter"/>
    <w:uiPriority w:val="30"/>
    <w:qFormat/>
    <w:rsid w:val="001B63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1B63FC"/>
    <w:rPr>
      <w:i/>
      <w:iCs/>
      <w:color w:val="0F4761" w:themeColor="accent1" w:themeShade="BF"/>
    </w:rPr>
  </w:style>
  <w:style w:type="character" w:styleId="Referireintens">
    <w:name w:val="Intense Reference"/>
    <w:basedOn w:val="Fontdeparagrafimplicit"/>
    <w:uiPriority w:val="32"/>
    <w:qFormat/>
    <w:rsid w:val="001B63FC"/>
    <w:rPr>
      <w:b/>
      <w:bCs/>
      <w:smallCaps/>
      <w:color w:val="0F4761" w:themeColor="accent1" w:themeShade="BF"/>
      <w:spacing w:val="5"/>
    </w:rPr>
  </w:style>
  <w:style w:type="paragraph" w:styleId="Antet">
    <w:name w:val="header"/>
    <w:basedOn w:val="Normal"/>
    <w:link w:val="AntetCaracter"/>
    <w:uiPriority w:val="99"/>
    <w:unhideWhenUsed/>
    <w:rsid w:val="001B63F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1B63FC"/>
  </w:style>
  <w:style w:type="paragraph" w:styleId="Subsol">
    <w:name w:val="footer"/>
    <w:basedOn w:val="Normal"/>
    <w:link w:val="SubsolCaracter"/>
    <w:uiPriority w:val="99"/>
    <w:unhideWhenUsed/>
    <w:rsid w:val="001B63F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1B63FC"/>
  </w:style>
  <w:style w:type="paragraph" w:styleId="NormalWeb">
    <w:name w:val="Normal (Web)"/>
    <w:basedOn w:val="Normal"/>
    <w:uiPriority w:val="99"/>
    <w:unhideWhenUsed/>
    <w:rsid w:val="00B2557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Fontdeparagrafimplicit"/>
    <w:uiPriority w:val="99"/>
    <w:unhideWhenUsed/>
    <w:rsid w:val="00754D49"/>
    <w:rPr>
      <w:color w:val="467886" w:themeColor="hyperlink"/>
      <w:u w:val="single"/>
    </w:rPr>
  </w:style>
  <w:style w:type="character" w:styleId="MeniuneNerezolvat">
    <w:name w:val="Unresolved Mention"/>
    <w:basedOn w:val="Fontdeparagrafimplicit"/>
    <w:uiPriority w:val="99"/>
    <w:semiHidden/>
    <w:unhideWhenUsed/>
    <w:rsid w:val="00754D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14259">
      <w:bodyDiv w:val="1"/>
      <w:marLeft w:val="0"/>
      <w:marRight w:val="0"/>
      <w:marTop w:val="0"/>
      <w:marBottom w:val="0"/>
      <w:divBdr>
        <w:top w:val="none" w:sz="0" w:space="0" w:color="auto"/>
        <w:left w:val="none" w:sz="0" w:space="0" w:color="auto"/>
        <w:bottom w:val="none" w:sz="0" w:space="0" w:color="auto"/>
        <w:right w:val="none" w:sz="0" w:space="0" w:color="auto"/>
      </w:divBdr>
    </w:div>
    <w:div w:id="180121433">
      <w:bodyDiv w:val="1"/>
      <w:marLeft w:val="0"/>
      <w:marRight w:val="0"/>
      <w:marTop w:val="0"/>
      <w:marBottom w:val="0"/>
      <w:divBdr>
        <w:top w:val="none" w:sz="0" w:space="0" w:color="auto"/>
        <w:left w:val="none" w:sz="0" w:space="0" w:color="auto"/>
        <w:bottom w:val="none" w:sz="0" w:space="0" w:color="auto"/>
        <w:right w:val="none" w:sz="0" w:space="0" w:color="auto"/>
      </w:divBdr>
    </w:div>
    <w:div w:id="210389118">
      <w:bodyDiv w:val="1"/>
      <w:marLeft w:val="0"/>
      <w:marRight w:val="0"/>
      <w:marTop w:val="0"/>
      <w:marBottom w:val="0"/>
      <w:divBdr>
        <w:top w:val="none" w:sz="0" w:space="0" w:color="auto"/>
        <w:left w:val="none" w:sz="0" w:space="0" w:color="auto"/>
        <w:bottom w:val="none" w:sz="0" w:space="0" w:color="auto"/>
        <w:right w:val="none" w:sz="0" w:space="0" w:color="auto"/>
      </w:divBdr>
    </w:div>
    <w:div w:id="248393245">
      <w:bodyDiv w:val="1"/>
      <w:marLeft w:val="0"/>
      <w:marRight w:val="0"/>
      <w:marTop w:val="0"/>
      <w:marBottom w:val="0"/>
      <w:divBdr>
        <w:top w:val="none" w:sz="0" w:space="0" w:color="auto"/>
        <w:left w:val="none" w:sz="0" w:space="0" w:color="auto"/>
        <w:bottom w:val="none" w:sz="0" w:space="0" w:color="auto"/>
        <w:right w:val="none" w:sz="0" w:space="0" w:color="auto"/>
      </w:divBdr>
    </w:div>
    <w:div w:id="296960735">
      <w:bodyDiv w:val="1"/>
      <w:marLeft w:val="0"/>
      <w:marRight w:val="0"/>
      <w:marTop w:val="0"/>
      <w:marBottom w:val="0"/>
      <w:divBdr>
        <w:top w:val="none" w:sz="0" w:space="0" w:color="auto"/>
        <w:left w:val="none" w:sz="0" w:space="0" w:color="auto"/>
        <w:bottom w:val="none" w:sz="0" w:space="0" w:color="auto"/>
        <w:right w:val="none" w:sz="0" w:space="0" w:color="auto"/>
      </w:divBdr>
    </w:div>
    <w:div w:id="324013715">
      <w:bodyDiv w:val="1"/>
      <w:marLeft w:val="0"/>
      <w:marRight w:val="0"/>
      <w:marTop w:val="0"/>
      <w:marBottom w:val="0"/>
      <w:divBdr>
        <w:top w:val="none" w:sz="0" w:space="0" w:color="auto"/>
        <w:left w:val="none" w:sz="0" w:space="0" w:color="auto"/>
        <w:bottom w:val="none" w:sz="0" w:space="0" w:color="auto"/>
        <w:right w:val="none" w:sz="0" w:space="0" w:color="auto"/>
      </w:divBdr>
    </w:div>
    <w:div w:id="426461124">
      <w:bodyDiv w:val="1"/>
      <w:marLeft w:val="0"/>
      <w:marRight w:val="0"/>
      <w:marTop w:val="0"/>
      <w:marBottom w:val="0"/>
      <w:divBdr>
        <w:top w:val="none" w:sz="0" w:space="0" w:color="auto"/>
        <w:left w:val="none" w:sz="0" w:space="0" w:color="auto"/>
        <w:bottom w:val="none" w:sz="0" w:space="0" w:color="auto"/>
        <w:right w:val="none" w:sz="0" w:space="0" w:color="auto"/>
      </w:divBdr>
    </w:div>
    <w:div w:id="457531426">
      <w:bodyDiv w:val="1"/>
      <w:marLeft w:val="0"/>
      <w:marRight w:val="0"/>
      <w:marTop w:val="0"/>
      <w:marBottom w:val="0"/>
      <w:divBdr>
        <w:top w:val="none" w:sz="0" w:space="0" w:color="auto"/>
        <w:left w:val="none" w:sz="0" w:space="0" w:color="auto"/>
        <w:bottom w:val="none" w:sz="0" w:space="0" w:color="auto"/>
        <w:right w:val="none" w:sz="0" w:space="0" w:color="auto"/>
      </w:divBdr>
    </w:div>
    <w:div w:id="608851191">
      <w:bodyDiv w:val="1"/>
      <w:marLeft w:val="0"/>
      <w:marRight w:val="0"/>
      <w:marTop w:val="0"/>
      <w:marBottom w:val="0"/>
      <w:divBdr>
        <w:top w:val="none" w:sz="0" w:space="0" w:color="auto"/>
        <w:left w:val="none" w:sz="0" w:space="0" w:color="auto"/>
        <w:bottom w:val="none" w:sz="0" w:space="0" w:color="auto"/>
        <w:right w:val="none" w:sz="0" w:space="0" w:color="auto"/>
      </w:divBdr>
    </w:div>
    <w:div w:id="750614336">
      <w:bodyDiv w:val="1"/>
      <w:marLeft w:val="0"/>
      <w:marRight w:val="0"/>
      <w:marTop w:val="0"/>
      <w:marBottom w:val="0"/>
      <w:divBdr>
        <w:top w:val="none" w:sz="0" w:space="0" w:color="auto"/>
        <w:left w:val="none" w:sz="0" w:space="0" w:color="auto"/>
        <w:bottom w:val="none" w:sz="0" w:space="0" w:color="auto"/>
        <w:right w:val="none" w:sz="0" w:space="0" w:color="auto"/>
      </w:divBdr>
    </w:div>
    <w:div w:id="986669234">
      <w:bodyDiv w:val="1"/>
      <w:marLeft w:val="0"/>
      <w:marRight w:val="0"/>
      <w:marTop w:val="0"/>
      <w:marBottom w:val="0"/>
      <w:divBdr>
        <w:top w:val="none" w:sz="0" w:space="0" w:color="auto"/>
        <w:left w:val="none" w:sz="0" w:space="0" w:color="auto"/>
        <w:bottom w:val="none" w:sz="0" w:space="0" w:color="auto"/>
        <w:right w:val="none" w:sz="0" w:space="0" w:color="auto"/>
      </w:divBdr>
    </w:div>
    <w:div w:id="1145008103">
      <w:bodyDiv w:val="1"/>
      <w:marLeft w:val="0"/>
      <w:marRight w:val="0"/>
      <w:marTop w:val="0"/>
      <w:marBottom w:val="0"/>
      <w:divBdr>
        <w:top w:val="none" w:sz="0" w:space="0" w:color="auto"/>
        <w:left w:val="none" w:sz="0" w:space="0" w:color="auto"/>
        <w:bottom w:val="none" w:sz="0" w:space="0" w:color="auto"/>
        <w:right w:val="none" w:sz="0" w:space="0" w:color="auto"/>
      </w:divBdr>
    </w:div>
    <w:div w:id="1194221673">
      <w:bodyDiv w:val="1"/>
      <w:marLeft w:val="0"/>
      <w:marRight w:val="0"/>
      <w:marTop w:val="0"/>
      <w:marBottom w:val="0"/>
      <w:divBdr>
        <w:top w:val="none" w:sz="0" w:space="0" w:color="auto"/>
        <w:left w:val="none" w:sz="0" w:space="0" w:color="auto"/>
        <w:bottom w:val="none" w:sz="0" w:space="0" w:color="auto"/>
        <w:right w:val="none" w:sz="0" w:space="0" w:color="auto"/>
      </w:divBdr>
    </w:div>
    <w:div w:id="1374571936">
      <w:bodyDiv w:val="1"/>
      <w:marLeft w:val="0"/>
      <w:marRight w:val="0"/>
      <w:marTop w:val="0"/>
      <w:marBottom w:val="0"/>
      <w:divBdr>
        <w:top w:val="none" w:sz="0" w:space="0" w:color="auto"/>
        <w:left w:val="none" w:sz="0" w:space="0" w:color="auto"/>
        <w:bottom w:val="none" w:sz="0" w:space="0" w:color="auto"/>
        <w:right w:val="none" w:sz="0" w:space="0" w:color="auto"/>
      </w:divBdr>
    </w:div>
    <w:div w:id="1429547136">
      <w:bodyDiv w:val="1"/>
      <w:marLeft w:val="0"/>
      <w:marRight w:val="0"/>
      <w:marTop w:val="0"/>
      <w:marBottom w:val="0"/>
      <w:divBdr>
        <w:top w:val="none" w:sz="0" w:space="0" w:color="auto"/>
        <w:left w:val="none" w:sz="0" w:space="0" w:color="auto"/>
        <w:bottom w:val="none" w:sz="0" w:space="0" w:color="auto"/>
        <w:right w:val="none" w:sz="0" w:space="0" w:color="auto"/>
      </w:divBdr>
    </w:div>
    <w:div w:id="1517621078">
      <w:bodyDiv w:val="1"/>
      <w:marLeft w:val="0"/>
      <w:marRight w:val="0"/>
      <w:marTop w:val="0"/>
      <w:marBottom w:val="0"/>
      <w:divBdr>
        <w:top w:val="none" w:sz="0" w:space="0" w:color="auto"/>
        <w:left w:val="none" w:sz="0" w:space="0" w:color="auto"/>
        <w:bottom w:val="none" w:sz="0" w:space="0" w:color="auto"/>
        <w:right w:val="none" w:sz="0" w:space="0" w:color="auto"/>
      </w:divBdr>
    </w:div>
    <w:div w:id="1635061328">
      <w:bodyDiv w:val="1"/>
      <w:marLeft w:val="0"/>
      <w:marRight w:val="0"/>
      <w:marTop w:val="0"/>
      <w:marBottom w:val="0"/>
      <w:divBdr>
        <w:top w:val="none" w:sz="0" w:space="0" w:color="auto"/>
        <w:left w:val="none" w:sz="0" w:space="0" w:color="auto"/>
        <w:bottom w:val="none" w:sz="0" w:space="0" w:color="auto"/>
        <w:right w:val="none" w:sz="0" w:space="0" w:color="auto"/>
      </w:divBdr>
    </w:div>
    <w:div w:id="1672414294">
      <w:bodyDiv w:val="1"/>
      <w:marLeft w:val="0"/>
      <w:marRight w:val="0"/>
      <w:marTop w:val="0"/>
      <w:marBottom w:val="0"/>
      <w:divBdr>
        <w:top w:val="none" w:sz="0" w:space="0" w:color="auto"/>
        <w:left w:val="none" w:sz="0" w:space="0" w:color="auto"/>
        <w:bottom w:val="none" w:sz="0" w:space="0" w:color="auto"/>
        <w:right w:val="none" w:sz="0" w:space="0" w:color="auto"/>
      </w:divBdr>
    </w:div>
    <w:div w:id="1708868368">
      <w:bodyDiv w:val="1"/>
      <w:marLeft w:val="0"/>
      <w:marRight w:val="0"/>
      <w:marTop w:val="0"/>
      <w:marBottom w:val="0"/>
      <w:divBdr>
        <w:top w:val="none" w:sz="0" w:space="0" w:color="auto"/>
        <w:left w:val="none" w:sz="0" w:space="0" w:color="auto"/>
        <w:bottom w:val="none" w:sz="0" w:space="0" w:color="auto"/>
        <w:right w:val="none" w:sz="0" w:space="0" w:color="auto"/>
      </w:divBdr>
    </w:div>
    <w:div w:id="1773549704">
      <w:bodyDiv w:val="1"/>
      <w:marLeft w:val="0"/>
      <w:marRight w:val="0"/>
      <w:marTop w:val="0"/>
      <w:marBottom w:val="0"/>
      <w:divBdr>
        <w:top w:val="none" w:sz="0" w:space="0" w:color="auto"/>
        <w:left w:val="none" w:sz="0" w:space="0" w:color="auto"/>
        <w:bottom w:val="none" w:sz="0" w:space="0" w:color="auto"/>
        <w:right w:val="none" w:sz="0" w:space="0" w:color="auto"/>
      </w:divBdr>
    </w:div>
    <w:div w:id="1849130028">
      <w:bodyDiv w:val="1"/>
      <w:marLeft w:val="0"/>
      <w:marRight w:val="0"/>
      <w:marTop w:val="0"/>
      <w:marBottom w:val="0"/>
      <w:divBdr>
        <w:top w:val="none" w:sz="0" w:space="0" w:color="auto"/>
        <w:left w:val="none" w:sz="0" w:space="0" w:color="auto"/>
        <w:bottom w:val="none" w:sz="0" w:space="0" w:color="auto"/>
        <w:right w:val="none" w:sz="0" w:space="0" w:color="auto"/>
      </w:divBdr>
    </w:div>
    <w:div w:id="1855993864">
      <w:bodyDiv w:val="1"/>
      <w:marLeft w:val="0"/>
      <w:marRight w:val="0"/>
      <w:marTop w:val="0"/>
      <w:marBottom w:val="0"/>
      <w:divBdr>
        <w:top w:val="none" w:sz="0" w:space="0" w:color="auto"/>
        <w:left w:val="none" w:sz="0" w:space="0" w:color="auto"/>
        <w:bottom w:val="none" w:sz="0" w:space="0" w:color="auto"/>
        <w:right w:val="none" w:sz="0" w:space="0" w:color="auto"/>
      </w:divBdr>
    </w:div>
    <w:div w:id="1860385950">
      <w:bodyDiv w:val="1"/>
      <w:marLeft w:val="0"/>
      <w:marRight w:val="0"/>
      <w:marTop w:val="0"/>
      <w:marBottom w:val="0"/>
      <w:divBdr>
        <w:top w:val="none" w:sz="0" w:space="0" w:color="auto"/>
        <w:left w:val="none" w:sz="0" w:space="0" w:color="auto"/>
        <w:bottom w:val="none" w:sz="0" w:space="0" w:color="auto"/>
        <w:right w:val="none" w:sz="0" w:space="0" w:color="auto"/>
      </w:divBdr>
    </w:div>
    <w:div w:id="1937983562">
      <w:bodyDiv w:val="1"/>
      <w:marLeft w:val="0"/>
      <w:marRight w:val="0"/>
      <w:marTop w:val="0"/>
      <w:marBottom w:val="0"/>
      <w:divBdr>
        <w:top w:val="none" w:sz="0" w:space="0" w:color="auto"/>
        <w:left w:val="none" w:sz="0" w:space="0" w:color="auto"/>
        <w:bottom w:val="none" w:sz="0" w:space="0" w:color="auto"/>
        <w:right w:val="none" w:sz="0" w:space="0" w:color="auto"/>
      </w:divBdr>
    </w:div>
    <w:div w:id="211952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journal.lucp.net/index.php/ijmhs/article/view/803" TargetMode="External"/><Relationship Id="rId3" Type="http://schemas.openxmlformats.org/officeDocument/2006/relationships/webSettings" Target="webSettings.xml"/><Relationship Id="rId7" Type="http://schemas.openxmlformats.org/officeDocument/2006/relationships/hyperlink" Target="https://www.igi-global.com/chapter/behavioral-approaches-to-leadership/31827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itzcarltonleadershipcenter.com/2023/09/26/empowering-employees-to-create-a-unique-memorable-and-personal-experience-for-every-guest/"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ritzcarltonleadershipcenter.com/about-us/about-us-foundations-of-our-br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12</Pages>
  <Words>3149</Words>
  <Characters>18267</Characters>
  <Application>Microsoft Office Word</Application>
  <DocSecurity>0</DocSecurity>
  <Lines>152</Lines>
  <Paragraphs>42</Paragraphs>
  <ScaleCrop>false</ScaleCrop>
  <Company/>
  <LinksUpToDate>false</LinksUpToDate>
  <CharactersWithSpaces>21374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Georgiana Cucu (2213957)</cp:lastModifiedBy>
  <cp:revision>78</cp:revision>
  <dcterms:created xsi:type="dcterms:W3CDTF">2024-05-10T04:59:00Z</dcterms:created>
  <dcterms:modified xsi:type="dcterms:W3CDTF">2024-05-10T14:10:00Z</dcterms:modified>
</cp:coreProperties>
</file>