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723D4" w14:textId="3B51019A" w:rsidR="00267BCE" w:rsidRDefault="00644CDF">
      <w:pPr>
        <w:rPr>
          <w:sz w:val="28"/>
          <w:szCs w:val="28"/>
        </w:rPr>
      </w:pPr>
      <w:r w:rsidRPr="00644CDF">
        <w:rPr>
          <w:sz w:val="28"/>
          <w:szCs w:val="28"/>
        </w:rPr>
        <w:t>Blog 4</w:t>
      </w:r>
    </w:p>
    <w:p w14:paraId="4A84E589" w14:textId="054F958E" w:rsidR="00A11353" w:rsidRDefault="00A11353">
      <w:pPr>
        <w:rPr>
          <w:sz w:val="28"/>
          <w:szCs w:val="28"/>
        </w:rPr>
      </w:pPr>
      <w:r>
        <w:rPr>
          <w:sz w:val="28"/>
          <w:szCs w:val="28"/>
        </w:rPr>
        <w:t>Gantt Chart</w:t>
      </w:r>
    </w:p>
    <w:p w14:paraId="631F12D8" w14:textId="6A8A0E2E" w:rsidR="00A11353" w:rsidRDefault="00A11353">
      <w:pPr>
        <w:rPr>
          <w:sz w:val="28"/>
          <w:szCs w:val="28"/>
        </w:rPr>
      </w:pPr>
      <w:r>
        <w:rPr>
          <w:noProof/>
        </w:rPr>
        <w:drawing>
          <wp:inline distT="0" distB="0" distL="0" distR="0" wp14:anchorId="4D4EE509" wp14:editId="050969DB">
            <wp:extent cx="6534150" cy="3647440"/>
            <wp:effectExtent l="0" t="0" r="0" b="0"/>
            <wp:docPr id="8" name="Picture 3" descr="Best free Gantt Chart Softw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est free Gantt Chart Softwar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34742" cy="3647770"/>
                    </a:xfrm>
                    <a:prstGeom prst="rect">
                      <a:avLst/>
                    </a:prstGeom>
                    <a:noFill/>
                    <a:ln>
                      <a:noFill/>
                    </a:ln>
                  </pic:spPr>
                </pic:pic>
              </a:graphicData>
            </a:graphic>
          </wp:inline>
        </w:drawing>
      </w:r>
    </w:p>
    <w:p w14:paraId="610B8F7F" w14:textId="14B2125B" w:rsidR="00644CDF" w:rsidRPr="00644CDF" w:rsidRDefault="00644CDF">
      <w:pPr>
        <w:rPr>
          <w:sz w:val="28"/>
          <w:szCs w:val="28"/>
        </w:rPr>
      </w:pPr>
      <w:r w:rsidRPr="00644CDF">
        <w:rPr>
          <w:sz w:val="28"/>
          <w:szCs w:val="28"/>
        </w:rPr>
        <w:t>Use of Gantt Chart as a Project Management Tool</w:t>
      </w:r>
    </w:p>
    <w:p w14:paraId="6978B6F9" w14:textId="77777777" w:rsidR="00A11353" w:rsidRDefault="00644CDF">
      <w:pPr>
        <w:rPr>
          <w:sz w:val="28"/>
          <w:szCs w:val="28"/>
        </w:rPr>
      </w:pPr>
      <w:r w:rsidRPr="00644CDF">
        <w:rPr>
          <w:sz w:val="28"/>
          <w:szCs w:val="28"/>
        </w:rPr>
        <w:t xml:space="preserve">  Project management tools and techniques on the surface of business define the workflow and how the project</w:t>
      </w:r>
      <w:r>
        <w:rPr>
          <w:sz w:val="28"/>
          <w:szCs w:val="28"/>
        </w:rPr>
        <w:t xml:space="preserve"> can take shape to execute the </w:t>
      </w:r>
      <w:r w:rsidR="00A11353">
        <w:rPr>
          <w:sz w:val="28"/>
          <w:szCs w:val="28"/>
        </w:rPr>
        <w:t>method</w:t>
      </w:r>
      <w:r>
        <w:rPr>
          <w:sz w:val="28"/>
          <w:szCs w:val="28"/>
        </w:rPr>
        <w:t>s and perform the work.</w:t>
      </w:r>
    </w:p>
    <w:p w14:paraId="021AB33D" w14:textId="2B5867BE" w:rsidR="00644CDF" w:rsidRDefault="00A11353">
      <w:pPr>
        <w:rPr>
          <w:sz w:val="28"/>
          <w:szCs w:val="28"/>
        </w:rPr>
      </w:pPr>
      <w:r>
        <w:rPr>
          <w:sz w:val="28"/>
          <w:szCs w:val="28"/>
        </w:rPr>
        <w:t xml:space="preserve">  </w:t>
      </w:r>
      <w:r w:rsidR="00644CDF">
        <w:rPr>
          <w:sz w:val="28"/>
          <w:szCs w:val="28"/>
        </w:rPr>
        <w:t xml:space="preserve"> Gantt Chart is </w:t>
      </w:r>
      <w:r>
        <w:rPr>
          <w:sz w:val="28"/>
          <w:szCs w:val="28"/>
        </w:rPr>
        <w:t>a prominent project management tool that</w:t>
      </w:r>
      <w:r w:rsidR="00644CDF">
        <w:rPr>
          <w:sz w:val="28"/>
          <w:szCs w:val="28"/>
        </w:rPr>
        <w:t xml:space="preserve"> can be used within the various phases of the Art Auction for the MacMillan charity </w:t>
      </w:r>
      <w:r>
        <w:rPr>
          <w:sz w:val="28"/>
          <w:szCs w:val="28"/>
        </w:rPr>
        <w:t>project. Gantt</w:t>
      </w:r>
      <w:r w:rsidR="00644CDF">
        <w:rPr>
          <w:sz w:val="28"/>
          <w:szCs w:val="28"/>
        </w:rPr>
        <w:t xml:space="preserve"> charts can initiate the process of forming a timeline and meeting the project needs. This can be applied within the project by adding tasks and dates to create an </w:t>
      </w:r>
      <w:r>
        <w:rPr>
          <w:sz w:val="28"/>
          <w:szCs w:val="28"/>
        </w:rPr>
        <w:t xml:space="preserve">‘’interactive project plan automatically (Hayat </w:t>
      </w:r>
      <w:r w:rsidRPr="00A11353">
        <w:rPr>
          <w:i/>
          <w:iCs/>
          <w:sz w:val="28"/>
          <w:szCs w:val="28"/>
        </w:rPr>
        <w:t>et al.,</w:t>
      </w:r>
      <w:r>
        <w:rPr>
          <w:sz w:val="28"/>
          <w:szCs w:val="28"/>
        </w:rPr>
        <w:t xml:space="preserve">2019). In the following process, the project schedules can be adjusted depending on the project’s deadline, which is on track. </w:t>
      </w:r>
    </w:p>
    <w:p w14:paraId="3CD495D0" w14:textId="06470C49" w:rsidR="00A11353" w:rsidRDefault="00A11353">
      <w:pPr>
        <w:rPr>
          <w:sz w:val="28"/>
          <w:szCs w:val="28"/>
        </w:rPr>
      </w:pPr>
      <w:r>
        <w:rPr>
          <w:sz w:val="28"/>
          <w:szCs w:val="28"/>
        </w:rPr>
        <w:t xml:space="preserve">  As a project management tool, Gantt Chart can depict the start and end dates of the tasks and easily map out the base of the project plans by organising the Art Auction for MacMillan functions </w:t>
      </w:r>
      <w:proofErr w:type="gramStart"/>
      <w:r>
        <w:rPr>
          <w:sz w:val="28"/>
          <w:szCs w:val="28"/>
        </w:rPr>
        <w:t>in a given</w:t>
      </w:r>
      <w:proofErr w:type="gramEnd"/>
      <w:r>
        <w:rPr>
          <w:sz w:val="28"/>
          <w:szCs w:val="28"/>
        </w:rPr>
        <w:t xml:space="preserve"> timeframe. </w:t>
      </w:r>
    </w:p>
    <w:p w14:paraId="36E99514" w14:textId="0A365D9E" w:rsidR="00A11353" w:rsidRDefault="00A11353">
      <w:pPr>
        <w:rPr>
          <w:sz w:val="28"/>
          <w:szCs w:val="28"/>
        </w:rPr>
      </w:pPr>
      <w:r>
        <w:rPr>
          <w:sz w:val="28"/>
          <w:szCs w:val="28"/>
        </w:rPr>
        <w:t xml:space="preserve">  The applicability of this tool will help the task break down into more manageable chunks and allow the project team members to view the relationship between their work and others.</w:t>
      </w:r>
    </w:p>
    <w:p w14:paraId="10A76C09" w14:textId="4E8D78A7" w:rsidR="00A11353" w:rsidRDefault="00A11353">
      <w:pPr>
        <w:rPr>
          <w:sz w:val="28"/>
          <w:szCs w:val="28"/>
        </w:rPr>
      </w:pPr>
      <w:r>
        <w:rPr>
          <w:sz w:val="28"/>
          <w:szCs w:val="28"/>
        </w:rPr>
        <w:lastRenderedPageBreak/>
        <w:t>References</w:t>
      </w:r>
    </w:p>
    <w:p w14:paraId="4007224C" w14:textId="2281F575" w:rsidR="00A11353" w:rsidRDefault="00A11353">
      <w:pPr>
        <w:rPr>
          <w:sz w:val="28"/>
          <w:szCs w:val="28"/>
        </w:rPr>
      </w:pPr>
      <w:r>
        <w:rPr>
          <w:sz w:val="28"/>
          <w:szCs w:val="28"/>
        </w:rPr>
        <w:t xml:space="preserve">  Hayat, F., Rehman, A.U., Arif, K.S., Wahab, K., and Abbas, </w:t>
      </w:r>
      <w:proofErr w:type="gramStart"/>
      <w:r>
        <w:rPr>
          <w:sz w:val="28"/>
          <w:szCs w:val="28"/>
        </w:rPr>
        <w:t>M.,(</w:t>
      </w:r>
      <w:proofErr w:type="gramEnd"/>
      <w:r>
        <w:rPr>
          <w:sz w:val="28"/>
          <w:szCs w:val="28"/>
        </w:rPr>
        <w:t xml:space="preserve">2019), July. The influence of agile methodology Scrum) on software project management. In </w:t>
      </w:r>
      <w:r w:rsidRPr="00A11353">
        <w:rPr>
          <w:i/>
          <w:iCs/>
          <w:sz w:val="28"/>
          <w:szCs w:val="28"/>
        </w:rPr>
        <w:t>2019 20</w:t>
      </w:r>
      <w:r w:rsidRPr="00A11353">
        <w:rPr>
          <w:i/>
          <w:iCs/>
          <w:sz w:val="28"/>
          <w:szCs w:val="28"/>
          <w:vertAlign w:val="superscript"/>
        </w:rPr>
        <w:t>th</w:t>
      </w:r>
      <w:r w:rsidRPr="00A11353">
        <w:rPr>
          <w:i/>
          <w:iCs/>
          <w:sz w:val="28"/>
          <w:szCs w:val="28"/>
        </w:rPr>
        <w:t xml:space="preserve"> IEEE/ACIS International Conference on Software Engineering, Artificial </w:t>
      </w:r>
      <w:r>
        <w:rPr>
          <w:i/>
          <w:iCs/>
          <w:sz w:val="28"/>
          <w:szCs w:val="28"/>
        </w:rPr>
        <w:t>I</w:t>
      </w:r>
      <w:r w:rsidRPr="00A11353">
        <w:rPr>
          <w:i/>
          <w:iCs/>
          <w:sz w:val="28"/>
          <w:szCs w:val="28"/>
        </w:rPr>
        <w:t>ntelligence, Networking and Parallel/Distributed Computing (SNPD</w:t>
      </w:r>
      <w:r>
        <w:rPr>
          <w:sz w:val="28"/>
          <w:szCs w:val="28"/>
        </w:rPr>
        <w:t>)(PP.145-149), IEEE.</w:t>
      </w:r>
    </w:p>
    <w:p w14:paraId="1B56EA45" w14:textId="783E2118" w:rsidR="00A11353" w:rsidRPr="00644CDF" w:rsidRDefault="00A11353">
      <w:pPr>
        <w:rPr>
          <w:sz w:val="28"/>
          <w:szCs w:val="28"/>
        </w:rPr>
      </w:pPr>
      <w:r>
        <w:rPr>
          <w:sz w:val="28"/>
          <w:szCs w:val="28"/>
        </w:rPr>
        <w:t xml:space="preserve">  </w:t>
      </w:r>
      <w:r w:rsidRPr="00A11353">
        <w:rPr>
          <w:sz w:val="28"/>
          <w:szCs w:val="28"/>
        </w:rPr>
        <w:t>https://chisellabs.com/blog/best-free-gantt-chart-software/</w:t>
      </w:r>
    </w:p>
    <w:sectPr w:rsidR="00A11353" w:rsidRPr="00644CD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B762F" w14:textId="77777777" w:rsidR="00644CDF" w:rsidRDefault="00644CDF" w:rsidP="00644CDF">
      <w:pPr>
        <w:spacing w:after="0" w:line="240" w:lineRule="auto"/>
      </w:pPr>
      <w:r>
        <w:separator/>
      </w:r>
    </w:p>
  </w:endnote>
  <w:endnote w:type="continuationSeparator" w:id="0">
    <w:p w14:paraId="5731A4AD" w14:textId="77777777" w:rsidR="00644CDF" w:rsidRDefault="00644CDF" w:rsidP="00644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310877"/>
      <w:docPartObj>
        <w:docPartGallery w:val="Page Numbers (Bottom of Page)"/>
        <w:docPartUnique/>
      </w:docPartObj>
    </w:sdtPr>
    <w:sdtEndPr>
      <w:rPr>
        <w:noProof/>
      </w:rPr>
    </w:sdtEndPr>
    <w:sdtContent>
      <w:p w14:paraId="0015A7D3" w14:textId="363DBA2B" w:rsidR="00644CDF" w:rsidRDefault="00644C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F3143A" w14:textId="77777777" w:rsidR="00644CDF" w:rsidRDefault="00644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F40FC" w14:textId="77777777" w:rsidR="00644CDF" w:rsidRDefault="00644CDF" w:rsidP="00644CDF">
      <w:pPr>
        <w:spacing w:after="0" w:line="240" w:lineRule="auto"/>
      </w:pPr>
      <w:r>
        <w:separator/>
      </w:r>
    </w:p>
  </w:footnote>
  <w:footnote w:type="continuationSeparator" w:id="0">
    <w:p w14:paraId="3AD84C1A" w14:textId="77777777" w:rsidR="00644CDF" w:rsidRDefault="00644CDF" w:rsidP="00644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C87E7" w14:textId="632B8260" w:rsidR="00644CDF" w:rsidRDefault="00644CDF">
    <w:pPr>
      <w:pStyle w:val="Header"/>
    </w:pPr>
    <w:r>
      <w:t>Luminita Miron 1906119</w:t>
    </w:r>
  </w:p>
  <w:p w14:paraId="40C66728" w14:textId="77777777" w:rsidR="00644CDF" w:rsidRDefault="00644C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2MTI1NDA1NTEwNTdR0lEKTi0uzszPAykwrAUAR9JGKSwAAAA="/>
  </w:docVars>
  <w:rsids>
    <w:rsidRoot w:val="00644CDF"/>
    <w:rsid w:val="00267BCE"/>
    <w:rsid w:val="00644CDF"/>
    <w:rsid w:val="008C0791"/>
    <w:rsid w:val="00A11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DE28D"/>
  <w15:chartTrackingRefBased/>
  <w15:docId w15:val="{EFDB0506-9D63-4E74-A9EA-CAFE54F75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CDF"/>
  </w:style>
  <w:style w:type="paragraph" w:styleId="Footer">
    <w:name w:val="footer"/>
    <w:basedOn w:val="Normal"/>
    <w:link w:val="FooterChar"/>
    <w:uiPriority w:val="99"/>
    <w:unhideWhenUsed/>
    <w:rsid w:val="00644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Pages>
  <Words>229</Words>
  <Characters>1307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miron</dc:creator>
  <cp:keywords/>
  <dc:description/>
  <cp:lastModifiedBy>luminita miron</cp:lastModifiedBy>
  <cp:revision>1</cp:revision>
  <dcterms:created xsi:type="dcterms:W3CDTF">2023-06-27T12:28:00Z</dcterms:created>
  <dcterms:modified xsi:type="dcterms:W3CDTF">2023-06-27T13:05:00Z</dcterms:modified>
</cp:coreProperties>
</file>