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C95" w:rsidRDefault="00524F0C" w:rsidP="002E2C95">
      <w:pPr>
        <w:spacing w:line="240" w:lineRule="auto"/>
        <w:rPr>
          <w:sz w:val="32"/>
          <w:szCs w:val="32"/>
          <w:u w:val="single"/>
        </w:rPr>
      </w:pPr>
      <w:r>
        <w:rPr>
          <w:sz w:val="24"/>
          <w:szCs w:val="24"/>
        </w:rPr>
        <w:t xml:space="preserve">                        </w:t>
      </w:r>
      <w:r w:rsidR="002E2C95">
        <w:rPr>
          <w:sz w:val="24"/>
          <w:szCs w:val="24"/>
        </w:rPr>
        <w:t xml:space="preserve">  </w:t>
      </w:r>
      <w:r w:rsidR="002E2C95">
        <w:rPr>
          <w:sz w:val="32"/>
          <w:szCs w:val="32"/>
          <w:u w:val="single"/>
        </w:rPr>
        <w:t>THE BIBLIOGRAPHY OF THE DOOMESDAY BOOK</w:t>
      </w:r>
    </w:p>
    <w:p w:rsidR="002E2C95" w:rsidRDefault="002E2C95" w:rsidP="002E2C9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Past peoples, Present Societies: Research Methods and Skills (HPH17016)</w:t>
      </w:r>
    </w:p>
    <w:p w:rsidR="002E2C95" w:rsidRDefault="002E2C95" w:rsidP="002E2C9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                Assessment 2: Bibliographic exercise</w:t>
      </w:r>
    </w:p>
    <w:p w:rsidR="002E2C95" w:rsidRPr="00512F94" w:rsidRDefault="002E2C95" w:rsidP="002E2C9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Rachel </w:t>
      </w:r>
      <w:proofErr w:type="spellStart"/>
      <w:r>
        <w:rPr>
          <w:sz w:val="24"/>
          <w:szCs w:val="24"/>
        </w:rPr>
        <w:t>Cirincione</w:t>
      </w:r>
      <w:proofErr w:type="spellEnd"/>
    </w:p>
    <w:p w:rsidR="002866BC" w:rsidRDefault="00701B37">
      <w:pPr>
        <w:rPr>
          <w:sz w:val="24"/>
          <w:szCs w:val="24"/>
        </w:rPr>
      </w:pPr>
      <w:r>
        <w:rPr>
          <w:sz w:val="24"/>
          <w:szCs w:val="24"/>
        </w:rPr>
        <w:t>The Domesday Book</w:t>
      </w:r>
      <w:r w:rsidR="00924955">
        <w:rPr>
          <w:sz w:val="24"/>
          <w:szCs w:val="24"/>
        </w:rPr>
        <w:t xml:space="preserve"> is an extensive</w:t>
      </w:r>
      <w:r>
        <w:rPr>
          <w:sz w:val="24"/>
          <w:szCs w:val="24"/>
        </w:rPr>
        <w:t xml:space="preserve"> survey</w:t>
      </w:r>
      <w:r w:rsidR="00924955">
        <w:rPr>
          <w:sz w:val="24"/>
          <w:szCs w:val="24"/>
        </w:rPr>
        <w:t xml:space="preserve"> detailing the valuation</w:t>
      </w:r>
      <w:r>
        <w:rPr>
          <w:sz w:val="24"/>
          <w:szCs w:val="24"/>
        </w:rPr>
        <w:t xml:space="preserve"> of the land, people and pro</w:t>
      </w:r>
      <w:r w:rsidR="00924955">
        <w:rPr>
          <w:sz w:val="24"/>
          <w:szCs w:val="24"/>
        </w:rPr>
        <w:t>perty in England for</w:t>
      </w:r>
      <w:r>
        <w:rPr>
          <w:sz w:val="24"/>
          <w:szCs w:val="24"/>
        </w:rPr>
        <w:t xml:space="preserve"> William the Conqueror after his conquest of </w:t>
      </w:r>
      <w:r w:rsidR="00924955">
        <w:rPr>
          <w:sz w:val="24"/>
          <w:szCs w:val="24"/>
        </w:rPr>
        <w:t>Britain in 1066</w:t>
      </w:r>
      <w:r w:rsidR="002E2C95">
        <w:rPr>
          <w:sz w:val="24"/>
          <w:szCs w:val="24"/>
        </w:rPr>
        <w:t>. The royal administrator’s</w:t>
      </w:r>
      <w:r w:rsidR="009B3AE4">
        <w:rPr>
          <w:sz w:val="24"/>
          <w:szCs w:val="24"/>
        </w:rPr>
        <w:t xml:space="preserve"> compilation started in 1085 and took over a year to complete. T</w:t>
      </w:r>
      <w:r>
        <w:rPr>
          <w:sz w:val="24"/>
          <w:szCs w:val="24"/>
        </w:rPr>
        <w:t>he dat</w:t>
      </w:r>
      <w:r w:rsidR="009B3AE4">
        <w:rPr>
          <w:sz w:val="24"/>
          <w:szCs w:val="24"/>
        </w:rPr>
        <w:t>a</w:t>
      </w:r>
      <w:r w:rsidR="00924955">
        <w:rPr>
          <w:sz w:val="24"/>
          <w:szCs w:val="24"/>
        </w:rPr>
        <w:t xml:space="preserve"> examines</w:t>
      </w:r>
      <w:r w:rsidR="009B3AE4">
        <w:rPr>
          <w:sz w:val="24"/>
          <w:szCs w:val="24"/>
        </w:rPr>
        <w:t>, with extraordinary detail, who owned the land, what existed on the land holdings, and how this changed from before the Norman invasion in 1066</w:t>
      </w:r>
      <w:r>
        <w:rPr>
          <w:sz w:val="24"/>
          <w:szCs w:val="24"/>
        </w:rPr>
        <w:t xml:space="preserve">. </w:t>
      </w:r>
      <w:r w:rsidR="009B3AE4">
        <w:rPr>
          <w:sz w:val="24"/>
          <w:szCs w:val="24"/>
        </w:rPr>
        <w:t>The original copy of the</w:t>
      </w:r>
      <w:r w:rsidR="003C2023">
        <w:rPr>
          <w:sz w:val="24"/>
          <w:szCs w:val="24"/>
        </w:rPr>
        <w:t xml:space="preserve"> “Great”</w:t>
      </w:r>
      <w:r w:rsidR="009B3AE4">
        <w:rPr>
          <w:sz w:val="24"/>
          <w:szCs w:val="24"/>
        </w:rPr>
        <w:t xml:space="preserve"> Domesday </w:t>
      </w:r>
      <w:r w:rsidR="002E2C95">
        <w:rPr>
          <w:sz w:val="24"/>
          <w:szCs w:val="24"/>
        </w:rPr>
        <w:t>Book is</w:t>
      </w:r>
      <w:r w:rsidR="003C2023">
        <w:rPr>
          <w:sz w:val="24"/>
          <w:szCs w:val="24"/>
        </w:rPr>
        <w:t xml:space="preserve"> at</w:t>
      </w:r>
      <w:r w:rsidR="009B3AE4">
        <w:rPr>
          <w:sz w:val="24"/>
          <w:szCs w:val="24"/>
        </w:rPr>
        <w:t xml:space="preserve"> the National Archives in Kew. </w:t>
      </w:r>
      <w:r w:rsidR="002866BC">
        <w:rPr>
          <w:sz w:val="24"/>
          <w:szCs w:val="24"/>
        </w:rPr>
        <w:t>As extensive as it is, the Great Domesday Book</w:t>
      </w:r>
      <w:r w:rsidR="003C2023">
        <w:rPr>
          <w:sz w:val="24"/>
          <w:szCs w:val="24"/>
        </w:rPr>
        <w:t xml:space="preserve"> does not cover the city of London, </w:t>
      </w:r>
      <w:r w:rsidR="002E2C95">
        <w:rPr>
          <w:sz w:val="24"/>
          <w:szCs w:val="24"/>
        </w:rPr>
        <w:t>North Umbria</w:t>
      </w:r>
      <w:r w:rsidR="003C2023">
        <w:rPr>
          <w:sz w:val="24"/>
          <w:szCs w:val="24"/>
        </w:rPr>
        <w:t xml:space="preserve">, Durham, or much </w:t>
      </w:r>
      <w:r w:rsidR="002866BC">
        <w:rPr>
          <w:sz w:val="24"/>
          <w:szCs w:val="24"/>
        </w:rPr>
        <w:t>o</w:t>
      </w:r>
      <w:r w:rsidR="003C2023">
        <w:rPr>
          <w:sz w:val="24"/>
          <w:szCs w:val="24"/>
        </w:rPr>
        <w:t>f North-west England and Wales. The</w:t>
      </w:r>
      <w:r w:rsidR="009B3AE4">
        <w:rPr>
          <w:sz w:val="24"/>
          <w:szCs w:val="24"/>
        </w:rPr>
        <w:t xml:space="preserve"> “Little Domesday book”, with entries for</w:t>
      </w:r>
      <w:r w:rsidR="003C2023">
        <w:rPr>
          <w:sz w:val="24"/>
          <w:szCs w:val="24"/>
        </w:rPr>
        <w:t xml:space="preserve"> only</w:t>
      </w:r>
      <w:r w:rsidR="009B3AE4">
        <w:rPr>
          <w:sz w:val="24"/>
          <w:szCs w:val="24"/>
        </w:rPr>
        <w:t xml:space="preserve"> the</w:t>
      </w:r>
      <w:r w:rsidR="00241B93">
        <w:rPr>
          <w:sz w:val="24"/>
          <w:szCs w:val="24"/>
        </w:rPr>
        <w:t xml:space="preserve"> five</w:t>
      </w:r>
      <w:r w:rsidR="009B3AE4">
        <w:rPr>
          <w:sz w:val="24"/>
          <w:szCs w:val="24"/>
        </w:rPr>
        <w:t xml:space="preserve"> counties</w:t>
      </w:r>
      <w:r w:rsidR="003C2023">
        <w:rPr>
          <w:sz w:val="24"/>
          <w:szCs w:val="24"/>
        </w:rPr>
        <w:t xml:space="preserve"> of Essex, Norfolk, and Sussex,</w:t>
      </w:r>
      <w:r w:rsidR="00241B93">
        <w:rPr>
          <w:sz w:val="24"/>
          <w:szCs w:val="24"/>
        </w:rPr>
        <w:t xml:space="preserve"> Devon, Dorset, and Cornwall and</w:t>
      </w:r>
      <w:r w:rsidR="003C2023">
        <w:rPr>
          <w:sz w:val="24"/>
          <w:szCs w:val="24"/>
        </w:rPr>
        <w:t xml:space="preserve"> is held at Exeter Cathedral. </w:t>
      </w:r>
    </w:p>
    <w:p w:rsidR="00E56D0E" w:rsidRDefault="003C2023">
      <w:pPr>
        <w:rPr>
          <w:sz w:val="24"/>
          <w:szCs w:val="24"/>
        </w:rPr>
      </w:pPr>
      <w:r>
        <w:rPr>
          <w:sz w:val="24"/>
          <w:szCs w:val="24"/>
        </w:rPr>
        <w:t>Th</w:t>
      </w:r>
      <w:r w:rsidR="002866BC">
        <w:rPr>
          <w:sz w:val="24"/>
          <w:szCs w:val="24"/>
        </w:rPr>
        <w:t xml:space="preserve">ere are very few published versions of the Domesday Book, mostly due to the exhaustive amount of data that exists in </w:t>
      </w:r>
      <w:r w:rsidR="00E56D0E">
        <w:rPr>
          <w:sz w:val="24"/>
          <w:szCs w:val="24"/>
        </w:rPr>
        <w:t>it. The National Archives lists</w:t>
      </w:r>
      <w:r w:rsidR="002866BC">
        <w:rPr>
          <w:sz w:val="24"/>
          <w:szCs w:val="24"/>
        </w:rPr>
        <w:t xml:space="preserve"> a couple examples, inc</w:t>
      </w:r>
      <w:r w:rsidR="00C96587">
        <w:rPr>
          <w:sz w:val="24"/>
          <w:szCs w:val="24"/>
        </w:rPr>
        <w:t xml:space="preserve">luding the Phillimore </w:t>
      </w:r>
      <w:r w:rsidR="00C3030A">
        <w:rPr>
          <w:sz w:val="24"/>
          <w:szCs w:val="24"/>
        </w:rPr>
        <w:t>books that</w:t>
      </w:r>
      <w:r w:rsidR="002866BC">
        <w:rPr>
          <w:sz w:val="24"/>
          <w:szCs w:val="24"/>
        </w:rPr>
        <w:t xml:space="preserve"> break up the Great Domesday book into volumes for each individual county. One can access these volumes directly through the National A</w:t>
      </w:r>
      <w:r w:rsidR="00E56D0E">
        <w:rPr>
          <w:sz w:val="24"/>
          <w:szCs w:val="24"/>
        </w:rPr>
        <w:t>rchive, itself, but</w:t>
      </w:r>
      <w:r w:rsidR="002866BC">
        <w:rPr>
          <w:sz w:val="24"/>
          <w:szCs w:val="24"/>
        </w:rPr>
        <w:t xml:space="preserve"> most of the hard copies of the Phillimore books</w:t>
      </w:r>
      <w:r w:rsidR="00E56D0E">
        <w:rPr>
          <w:sz w:val="24"/>
          <w:szCs w:val="24"/>
        </w:rPr>
        <w:t xml:space="preserve"> are</w:t>
      </w:r>
      <w:r w:rsidR="00C3030A">
        <w:rPr>
          <w:sz w:val="24"/>
          <w:szCs w:val="24"/>
        </w:rPr>
        <w:t xml:space="preserve"> also</w:t>
      </w:r>
      <w:r w:rsidR="002866BC">
        <w:rPr>
          <w:sz w:val="24"/>
          <w:szCs w:val="24"/>
        </w:rPr>
        <w:t xml:space="preserve"> in the University library, here on the </w:t>
      </w:r>
      <w:proofErr w:type="spellStart"/>
      <w:r w:rsidR="002866BC">
        <w:rPr>
          <w:sz w:val="24"/>
          <w:szCs w:val="24"/>
        </w:rPr>
        <w:t>Lampeter</w:t>
      </w:r>
      <w:proofErr w:type="spellEnd"/>
      <w:r w:rsidR="002866BC">
        <w:rPr>
          <w:sz w:val="24"/>
          <w:szCs w:val="24"/>
        </w:rPr>
        <w:t xml:space="preserve"> campus. The National Archive also lists an excellent online edition, opendomesday.org.</w:t>
      </w:r>
    </w:p>
    <w:p w:rsidR="00D046A9" w:rsidRDefault="002866B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36C3">
        <w:rPr>
          <w:sz w:val="24"/>
          <w:szCs w:val="24"/>
        </w:rPr>
        <w:t xml:space="preserve">A google search of “published copies of Domesday Book” brought me to the Wikipedia page, which detailed the history of publication of the Domesday Book. Due to </w:t>
      </w:r>
      <w:r w:rsidR="006E52AE">
        <w:rPr>
          <w:sz w:val="24"/>
          <w:szCs w:val="24"/>
        </w:rPr>
        <w:t>the sensitivity</w:t>
      </w:r>
      <w:r w:rsidR="00B936C3">
        <w:rPr>
          <w:sz w:val="24"/>
          <w:szCs w:val="24"/>
        </w:rPr>
        <w:t xml:space="preserve"> of such a valuable resource, the government</w:t>
      </w:r>
      <w:r w:rsidR="006E52AE">
        <w:rPr>
          <w:sz w:val="24"/>
          <w:szCs w:val="24"/>
        </w:rPr>
        <w:t>,</w:t>
      </w:r>
      <w:r w:rsidR="00B936C3">
        <w:rPr>
          <w:sz w:val="24"/>
          <w:szCs w:val="24"/>
        </w:rPr>
        <w:t xml:space="preserve"> through the record office</w:t>
      </w:r>
      <w:r w:rsidR="00C96587">
        <w:rPr>
          <w:sz w:val="24"/>
          <w:szCs w:val="24"/>
        </w:rPr>
        <w:t xml:space="preserve">, </w:t>
      </w:r>
      <w:r w:rsidR="00B936C3">
        <w:rPr>
          <w:sz w:val="24"/>
          <w:szCs w:val="24"/>
        </w:rPr>
        <w:t>released facsimiles of the book in the 18</w:t>
      </w:r>
      <w:r w:rsidR="00B936C3" w:rsidRPr="00B936C3">
        <w:rPr>
          <w:sz w:val="24"/>
          <w:szCs w:val="24"/>
          <w:vertAlign w:val="superscript"/>
        </w:rPr>
        <w:t>th</w:t>
      </w:r>
      <w:r w:rsidR="00B936C3">
        <w:rPr>
          <w:sz w:val="24"/>
          <w:szCs w:val="24"/>
        </w:rPr>
        <w:t xml:space="preserve"> and 19</w:t>
      </w:r>
      <w:r w:rsidR="00B936C3" w:rsidRPr="00B936C3">
        <w:rPr>
          <w:sz w:val="24"/>
          <w:szCs w:val="24"/>
          <w:vertAlign w:val="superscript"/>
        </w:rPr>
        <w:t>th</w:t>
      </w:r>
      <w:r w:rsidR="006E52AE">
        <w:rPr>
          <w:sz w:val="24"/>
          <w:szCs w:val="24"/>
        </w:rPr>
        <w:t xml:space="preserve"> centuries, rather than</w:t>
      </w:r>
      <w:r w:rsidR="00E56D0E">
        <w:rPr>
          <w:sz w:val="24"/>
          <w:szCs w:val="24"/>
        </w:rPr>
        <w:t xml:space="preserve"> printing through</w:t>
      </w:r>
      <w:r w:rsidR="006E52AE">
        <w:rPr>
          <w:sz w:val="24"/>
          <w:szCs w:val="24"/>
        </w:rPr>
        <w:t xml:space="preserve"> private publishers. T</w:t>
      </w:r>
      <w:r w:rsidR="00B936C3">
        <w:rPr>
          <w:sz w:val="24"/>
          <w:szCs w:val="24"/>
        </w:rPr>
        <w:t xml:space="preserve">he data </w:t>
      </w:r>
      <w:proofErr w:type="gramStart"/>
      <w:r w:rsidR="00B936C3">
        <w:rPr>
          <w:sz w:val="24"/>
          <w:szCs w:val="24"/>
        </w:rPr>
        <w:t>was used</w:t>
      </w:r>
      <w:proofErr w:type="gramEnd"/>
      <w:r w:rsidR="00B936C3">
        <w:rPr>
          <w:sz w:val="24"/>
          <w:szCs w:val="24"/>
        </w:rPr>
        <w:t xml:space="preserve"> in the publication of the VCH, the Victoria County History project started in 1899 with the aim of creating an encyclopedia of the English counties for Queen Victoria. </w:t>
      </w:r>
      <w:r w:rsidR="006E52AE">
        <w:rPr>
          <w:sz w:val="24"/>
          <w:szCs w:val="24"/>
        </w:rPr>
        <w:t>This</w:t>
      </w:r>
      <w:r w:rsidR="00B936C3">
        <w:rPr>
          <w:sz w:val="24"/>
          <w:szCs w:val="24"/>
        </w:rPr>
        <w:t xml:space="preserve"> Institute of Historical research at the University of </w:t>
      </w:r>
      <w:r w:rsidR="006E52AE">
        <w:rPr>
          <w:sz w:val="24"/>
          <w:szCs w:val="24"/>
        </w:rPr>
        <w:t>London</w:t>
      </w:r>
      <w:r w:rsidR="00B936C3">
        <w:rPr>
          <w:sz w:val="24"/>
          <w:szCs w:val="24"/>
        </w:rPr>
        <w:t xml:space="preserve"> published the VCH and produced it in individual volumes per county, similar to the Phillimore books. </w:t>
      </w:r>
    </w:p>
    <w:p w:rsidR="00C3030A" w:rsidRDefault="00B936C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E52AE">
        <w:rPr>
          <w:sz w:val="24"/>
          <w:szCs w:val="24"/>
        </w:rPr>
        <w:t>The most accessible commercially printed version is</w:t>
      </w:r>
      <w:r w:rsidR="00FE1F44">
        <w:rPr>
          <w:sz w:val="24"/>
          <w:szCs w:val="24"/>
        </w:rPr>
        <w:t xml:space="preserve"> the</w:t>
      </w:r>
      <w:r w:rsidR="006E52AE">
        <w:rPr>
          <w:sz w:val="24"/>
          <w:szCs w:val="24"/>
        </w:rPr>
        <w:t xml:space="preserve"> publis</w:t>
      </w:r>
      <w:r w:rsidR="00FE1F44">
        <w:rPr>
          <w:sz w:val="24"/>
          <w:szCs w:val="24"/>
        </w:rPr>
        <w:t xml:space="preserve">hed </w:t>
      </w:r>
      <w:r w:rsidR="006E52AE">
        <w:rPr>
          <w:sz w:val="24"/>
          <w:szCs w:val="24"/>
        </w:rPr>
        <w:t>paperback version by Peng</w:t>
      </w:r>
      <w:r w:rsidR="00FE1F44">
        <w:rPr>
          <w:sz w:val="24"/>
          <w:szCs w:val="24"/>
        </w:rPr>
        <w:t>uin books</w:t>
      </w:r>
      <w:r w:rsidR="006E52AE">
        <w:rPr>
          <w:sz w:val="24"/>
          <w:szCs w:val="24"/>
        </w:rPr>
        <w:t xml:space="preserve">. </w:t>
      </w:r>
      <w:r w:rsidR="00FE1F44">
        <w:rPr>
          <w:sz w:val="24"/>
          <w:szCs w:val="24"/>
        </w:rPr>
        <w:t xml:space="preserve">I own a copy of this and have used it for research in the past. It is very handy, with a glossary of terms and other user- friendly guides to help navigate its extensive listings. </w:t>
      </w:r>
      <w:r w:rsidR="006E52AE">
        <w:rPr>
          <w:sz w:val="24"/>
          <w:szCs w:val="24"/>
        </w:rPr>
        <w:t xml:space="preserve">Other commercially printed copies tend to be those for </w:t>
      </w:r>
      <w:r w:rsidR="00C96587">
        <w:rPr>
          <w:sz w:val="24"/>
          <w:szCs w:val="24"/>
        </w:rPr>
        <w:t>collectors,</w:t>
      </w:r>
      <w:r w:rsidR="006E52AE">
        <w:rPr>
          <w:sz w:val="24"/>
          <w:szCs w:val="24"/>
        </w:rPr>
        <w:t xml:space="preserve"> printed in special </w:t>
      </w:r>
      <w:r w:rsidR="00C96587">
        <w:rPr>
          <w:sz w:val="24"/>
          <w:szCs w:val="24"/>
        </w:rPr>
        <w:t>editions, which</w:t>
      </w:r>
      <w:r w:rsidR="006E52AE">
        <w:rPr>
          <w:sz w:val="24"/>
          <w:szCs w:val="24"/>
        </w:rPr>
        <w:t xml:space="preserve"> are very expensive. There is a new online resource created by Essex University called domesday</w:t>
      </w:r>
      <w:r w:rsidR="00FE1F44">
        <w:rPr>
          <w:sz w:val="24"/>
          <w:szCs w:val="24"/>
        </w:rPr>
        <w:t>book.co.uk. This site, along with the Open Domesday website</w:t>
      </w:r>
      <w:r w:rsidR="00C3030A">
        <w:rPr>
          <w:sz w:val="24"/>
          <w:szCs w:val="24"/>
        </w:rPr>
        <w:t>,</w:t>
      </w:r>
      <w:r w:rsidR="00FE1F44">
        <w:rPr>
          <w:sz w:val="24"/>
          <w:szCs w:val="24"/>
        </w:rPr>
        <w:t xml:space="preserve"> are bo</w:t>
      </w:r>
      <w:r w:rsidR="00C3030A">
        <w:rPr>
          <w:sz w:val="24"/>
          <w:szCs w:val="24"/>
        </w:rPr>
        <w:t>th useful for anyone wanting to use</w:t>
      </w:r>
      <w:r w:rsidR="00FE1F44">
        <w:rPr>
          <w:sz w:val="24"/>
          <w:szCs w:val="24"/>
        </w:rPr>
        <w:t xml:space="preserve"> the Domesday Book for research</w:t>
      </w:r>
      <w:r w:rsidR="00C3030A">
        <w:rPr>
          <w:sz w:val="24"/>
          <w:szCs w:val="24"/>
        </w:rPr>
        <w:t>.</w:t>
      </w:r>
    </w:p>
    <w:p w:rsidR="00A77552" w:rsidRDefault="00C3030A">
      <w:pPr>
        <w:rPr>
          <w:sz w:val="24"/>
          <w:szCs w:val="24"/>
        </w:rPr>
      </w:pPr>
      <w:r>
        <w:rPr>
          <w:sz w:val="24"/>
          <w:szCs w:val="24"/>
        </w:rPr>
        <w:t>I used the excellent,</w:t>
      </w:r>
      <w:r w:rsidR="00190D62">
        <w:rPr>
          <w:sz w:val="24"/>
          <w:szCs w:val="24"/>
        </w:rPr>
        <w:t xml:space="preserve"> </w:t>
      </w:r>
      <w:r w:rsidR="00190D62" w:rsidRPr="00C3030A">
        <w:rPr>
          <w:i/>
          <w:sz w:val="24"/>
          <w:szCs w:val="24"/>
        </w:rPr>
        <w:t>A Bibliography of Domesday Book</w:t>
      </w:r>
      <w:r w:rsidR="00190D62">
        <w:rPr>
          <w:sz w:val="24"/>
          <w:szCs w:val="24"/>
        </w:rPr>
        <w:t xml:space="preserve"> by David Bates (</w:t>
      </w:r>
      <w:proofErr w:type="spellStart"/>
      <w:r w:rsidR="00190D62">
        <w:rPr>
          <w:sz w:val="24"/>
          <w:szCs w:val="24"/>
        </w:rPr>
        <w:t>Boydel</w:t>
      </w:r>
      <w:proofErr w:type="spellEnd"/>
      <w:r w:rsidR="00190D62">
        <w:rPr>
          <w:sz w:val="24"/>
          <w:szCs w:val="24"/>
        </w:rPr>
        <w:t xml:space="preserve"> Press for Royal Historical Society, 1986)</w:t>
      </w:r>
      <w:r>
        <w:rPr>
          <w:sz w:val="24"/>
          <w:szCs w:val="24"/>
        </w:rPr>
        <w:t xml:space="preserve"> for investigating the published versions of The Domesday Book</w:t>
      </w:r>
      <w:r w:rsidR="00C96587">
        <w:rPr>
          <w:sz w:val="24"/>
          <w:szCs w:val="24"/>
        </w:rPr>
        <w:t xml:space="preserve">. This </w:t>
      </w:r>
      <w:r w:rsidR="00C96587">
        <w:rPr>
          <w:sz w:val="24"/>
          <w:szCs w:val="24"/>
        </w:rPr>
        <w:lastRenderedPageBreak/>
        <w:t>book</w:t>
      </w:r>
      <w:r w:rsidR="00190D62">
        <w:rPr>
          <w:sz w:val="24"/>
          <w:szCs w:val="24"/>
        </w:rPr>
        <w:t xml:space="preserve"> is in the </w:t>
      </w:r>
      <w:proofErr w:type="spellStart"/>
      <w:r w:rsidR="00190D62">
        <w:rPr>
          <w:sz w:val="24"/>
          <w:szCs w:val="24"/>
        </w:rPr>
        <w:t>Lampeter</w:t>
      </w:r>
      <w:proofErr w:type="spellEnd"/>
      <w:r w:rsidR="00190D62">
        <w:rPr>
          <w:sz w:val="24"/>
          <w:szCs w:val="24"/>
        </w:rPr>
        <w:t xml:space="preserve"> campus library, and provided me with the best citations for the published works I had found, particularly the government published sources.</w:t>
      </w:r>
      <w:bookmarkStart w:id="0" w:name="_GoBack"/>
      <w:bookmarkEnd w:id="0"/>
    </w:p>
    <w:p w:rsidR="00E56D0E" w:rsidRDefault="00E56D0E" w:rsidP="00FB083B">
      <w:pPr>
        <w:rPr>
          <w:sz w:val="24"/>
          <w:szCs w:val="24"/>
        </w:rPr>
      </w:pPr>
    </w:p>
    <w:p w:rsidR="00FB083B" w:rsidRPr="00E56D0E" w:rsidRDefault="00E56D0E" w:rsidP="00FB083B">
      <w:pPr>
        <w:rPr>
          <w:sz w:val="28"/>
          <w:szCs w:val="28"/>
          <w:u w:val="single"/>
        </w:rPr>
      </w:pPr>
      <w:r w:rsidRPr="00E56D0E">
        <w:rPr>
          <w:sz w:val="28"/>
          <w:szCs w:val="28"/>
        </w:rPr>
        <w:t xml:space="preserve">       </w:t>
      </w:r>
      <w:r w:rsidRPr="00E56D0E">
        <w:rPr>
          <w:sz w:val="28"/>
          <w:szCs w:val="28"/>
          <w:u w:val="single"/>
        </w:rPr>
        <w:t xml:space="preserve">Bibliography of published and online sources of the </w:t>
      </w:r>
      <w:proofErr w:type="spellStart"/>
      <w:r w:rsidRPr="00E56D0E">
        <w:rPr>
          <w:sz w:val="28"/>
          <w:szCs w:val="28"/>
          <w:u w:val="single"/>
        </w:rPr>
        <w:t>Doomesday</w:t>
      </w:r>
      <w:proofErr w:type="spellEnd"/>
      <w:r w:rsidRPr="00E56D0E">
        <w:rPr>
          <w:sz w:val="28"/>
          <w:szCs w:val="28"/>
          <w:u w:val="single"/>
        </w:rPr>
        <w:t xml:space="preserve"> Book</w:t>
      </w:r>
    </w:p>
    <w:p w:rsidR="002E2C95" w:rsidRDefault="002E2C95" w:rsidP="00FB083B">
      <w:pPr>
        <w:rPr>
          <w:sz w:val="24"/>
          <w:szCs w:val="24"/>
        </w:rPr>
      </w:pPr>
    </w:p>
    <w:p w:rsidR="00E56D0E" w:rsidRPr="00E56D0E" w:rsidRDefault="00D851C5" w:rsidP="00E56D0E">
      <w:pPr>
        <w:pStyle w:val="ListParagraph"/>
        <w:numPr>
          <w:ilvl w:val="0"/>
          <w:numId w:val="1"/>
        </w:numPr>
        <w:rPr>
          <w:rStyle w:val="Hyperlink"/>
          <w:sz w:val="24"/>
          <w:szCs w:val="24"/>
        </w:rPr>
      </w:pPr>
      <w:r w:rsidRPr="00E56D0E">
        <w:rPr>
          <w:sz w:val="24"/>
          <w:szCs w:val="24"/>
        </w:rPr>
        <w:t>Domesday Book Online.</w:t>
      </w:r>
      <w:r w:rsidR="00721C83" w:rsidRPr="00E56D0E">
        <w:rPr>
          <w:sz w:val="24"/>
          <w:szCs w:val="24"/>
        </w:rPr>
        <w:t xml:space="preserve"> Essex University,</w:t>
      </w:r>
      <w:r w:rsidR="00D046A9">
        <w:rPr>
          <w:sz w:val="24"/>
          <w:szCs w:val="24"/>
        </w:rPr>
        <w:t xml:space="preserve"> 2019</w:t>
      </w:r>
      <w:r w:rsidRPr="00E56D0E">
        <w:rPr>
          <w:sz w:val="24"/>
          <w:szCs w:val="24"/>
        </w:rPr>
        <w:t xml:space="preserve"> </w:t>
      </w:r>
      <w:r w:rsidR="00D046A9">
        <w:rPr>
          <w:sz w:val="24"/>
          <w:szCs w:val="24"/>
        </w:rPr>
        <w:t>&lt;</w:t>
      </w:r>
      <w:r w:rsidR="00E56D0E" w:rsidRPr="00D046A9">
        <w:rPr>
          <w:sz w:val="24"/>
          <w:szCs w:val="24"/>
        </w:rPr>
        <w:t>http://www.domesdaybook.co.uk</w:t>
      </w:r>
      <w:r w:rsidR="00D046A9">
        <w:rPr>
          <w:sz w:val="24"/>
          <w:szCs w:val="24"/>
        </w:rPr>
        <w:t>&gt;</w:t>
      </w:r>
      <w:r w:rsidR="00E56D0E">
        <w:rPr>
          <w:rStyle w:val="Hyperlink"/>
          <w:sz w:val="24"/>
          <w:szCs w:val="24"/>
        </w:rPr>
        <w:t xml:space="preserve"> </w:t>
      </w:r>
    </w:p>
    <w:p w:rsidR="00656200" w:rsidRPr="00241B93" w:rsidRDefault="00E56D0E" w:rsidP="00656200">
      <w:pPr>
        <w:ind w:left="720"/>
        <w:rPr>
          <w:b/>
          <w:sz w:val="24"/>
          <w:szCs w:val="24"/>
        </w:rPr>
      </w:pPr>
      <w:r w:rsidRPr="00241B93">
        <w:rPr>
          <w:b/>
          <w:sz w:val="24"/>
          <w:szCs w:val="24"/>
        </w:rPr>
        <w:t>Excellent online source</w:t>
      </w:r>
      <w:r w:rsidR="00241B93" w:rsidRPr="00241B93">
        <w:rPr>
          <w:b/>
          <w:sz w:val="24"/>
          <w:szCs w:val="24"/>
        </w:rPr>
        <w:t xml:space="preserve"> developed by Essex University</w:t>
      </w:r>
    </w:p>
    <w:p w:rsidR="002B144D" w:rsidRPr="00656200" w:rsidRDefault="002E2C95" w:rsidP="0065620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56200">
        <w:rPr>
          <w:sz w:val="24"/>
          <w:szCs w:val="24"/>
        </w:rPr>
        <w:t>Ellis, Henry, Abraham. Farley, Domesday Book (London: [Record Commission], 1783-1816)</w:t>
      </w:r>
    </w:p>
    <w:p w:rsidR="002E2C95" w:rsidRPr="00241B93" w:rsidRDefault="00FE1F44" w:rsidP="002B144D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Early </w:t>
      </w:r>
      <w:r w:rsidR="002B144D" w:rsidRPr="00241B93">
        <w:rPr>
          <w:b/>
          <w:sz w:val="24"/>
          <w:szCs w:val="24"/>
        </w:rPr>
        <w:t>Facsimiles created government</w:t>
      </w:r>
      <w:r>
        <w:rPr>
          <w:b/>
          <w:sz w:val="24"/>
          <w:szCs w:val="24"/>
        </w:rPr>
        <w:t xml:space="preserve"> for use by researchers, English translation</w:t>
      </w:r>
      <w:r w:rsidR="002E2C95" w:rsidRPr="00241B93">
        <w:rPr>
          <w:b/>
          <w:sz w:val="24"/>
          <w:szCs w:val="24"/>
        </w:rPr>
        <w:t xml:space="preserve"> </w:t>
      </w:r>
    </w:p>
    <w:p w:rsidR="002B144D" w:rsidRDefault="002B144D" w:rsidP="002B144D">
      <w:pPr>
        <w:pStyle w:val="ListParagraph"/>
        <w:rPr>
          <w:sz w:val="24"/>
          <w:szCs w:val="24"/>
        </w:rPr>
      </w:pPr>
    </w:p>
    <w:p w:rsidR="002E2C95" w:rsidRDefault="002E2C95" w:rsidP="0065620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56200">
        <w:rPr>
          <w:sz w:val="24"/>
          <w:szCs w:val="24"/>
        </w:rPr>
        <w:t xml:space="preserve">Ellis, Henry, ed. (1816). </w:t>
      </w:r>
      <w:proofErr w:type="spellStart"/>
      <w:r w:rsidRPr="00656200">
        <w:rPr>
          <w:i/>
          <w:sz w:val="24"/>
          <w:szCs w:val="24"/>
        </w:rPr>
        <w:t>Libri</w:t>
      </w:r>
      <w:proofErr w:type="spellEnd"/>
      <w:r w:rsidRPr="00656200">
        <w:rPr>
          <w:i/>
          <w:sz w:val="24"/>
          <w:szCs w:val="24"/>
        </w:rPr>
        <w:t xml:space="preserve"> </w:t>
      </w:r>
      <w:proofErr w:type="spellStart"/>
      <w:r w:rsidRPr="00656200">
        <w:rPr>
          <w:i/>
          <w:sz w:val="24"/>
          <w:szCs w:val="24"/>
        </w:rPr>
        <w:t>Censualis</w:t>
      </w:r>
      <w:proofErr w:type="gramStart"/>
      <w:r w:rsidRPr="00656200">
        <w:rPr>
          <w:i/>
          <w:sz w:val="24"/>
          <w:szCs w:val="24"/>
        </w:rPr>
        <w:t>,vocat</w:t>
      </w:r>
      <w:proofErr w:type="spellEnd"/>
      <w:proofErr w:type="gramEnd"/>
      <w:r w:rsidRPr="00656200">
        <w:rPr>
          <w:i/>
          <w:sz w:val="24"/>
          <w:szCs w:val="24"/>
        </w:rPr>
        <w:t xml:space="preserve">, Domesday Book. Exon Domesday: </w:t>
      </w:r>
      <w:proofErr w:type="spellStart"/>
      <w:r w:rsidRPr="00656200">
        <w:rPr>
          <w:i/>
          <w:sz w:val="24"/>
          <w:szCs w:val="24"/>
        </w:rPr>
        <w:t>Inquisito</w:t>
      </w:r>
      <w:proofErr w:type="spellEnd"/>
      <w:r w:rsidRPr="00656200">
        <w:rPr>
          <w:i/>
          <w:sz w:val="24"/>
          <w:szCs w:val="24"/>
        </w:rPr>
        <w:t xml:space="preserve"> </w:t>
      </w:r>
      <w:proofErr w:type="spellStart"/>
      <w:r w:rsidRPr="00656200">
        <w:rPr>
          <w:i/>
          <w:sz w:val="24"/>
          <w:szCs w:val="24"/>
        </w:rPr>
        <w:t>Eliensis</w:t>
      </w:r>
      <w:proofErr w:type="spellEnd"/>
      <w:r w:rsidRPr="00656200">
        <w:rPr>
          <w:i/>
          <w:sz w:val="24"/>
          <w:szCs w:val="24"/>
        </w:rPr>
        <w:t>: Liber Winton,</w:t>
      </w:r>
      <w:r w:rsidRPr="00656200">
        <w:rPr>
          <w:sz w:val="24"/>
          <w:szCs w:val="24"/>
        </w:rPr>
        <w:t xml:space="preserve"> (London: Bolden Book {Record Commission}, 1816)</w:t>
      </w:r>
    </w:p>
    <w:p w:rsidR="00241B93" w:rsidRPr="00241B93" w:rsidRDefault="00241B93" w:rsidP="00241B93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The Exon Domesday Book describes only five counties. This is the published version.</w:t>
      </w:r>
    </w:p>
    <w:p w:rsidR="002B144D" w:rsidRDefault="002B144D" w:rsidP="002E2C95">
      <w:pPr>
        <w:rPr>
          <w:sz w:val="24"/>
          <w:szCs w:val="24"/>
        </w:rPr>
      </w:pPr>
    </w:p>
    <w:p w:rsidR="002E2C95" w:rsidRPr="002B144D" w:rsidRDefault="002E2C95" w:rsidP="00656200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2B144D">
        <w:rPr>
          <w:sz w:val="24"/>
          <w:szCs w:val="24"/>
        </w:rPr>
        <w:t>Erskine</w:t>
      </w:r>
      <w:proofErr w:type="gramStart"/>
      <w:r w:rsidRPr="002B144D">
        <w:rPr>
          <w:sz w:val="24"/>
          <w:szCs w:val="24"/>
        </w:rPr>
        <w:t>,R</w:t>
      </w:r>
      <w:proofErr w:type="spellEnd"/>
      <w:proofErr w:type="gramEnd"/>
      <w:r w:rsidRPr="002B144D">
        <w:rPr>
          <w:sz w:val="24"/>
          <w:szCs w:val="24"/>
        </w:rPr>
        <w:t xml:space="preserve">, Williams, Ann and G.H Martin. </w:t>
      </w:r>
      <w:r w:rsidRPr="002B144D">
        <w:rPr>
          <w:i/>
          <w:sz w:val="24"/>
          <w:szCs w:val="24"/>
        </w:rPr>
        <w:t xml:space="preserve">Domesday Book: Historical Editions. </w:t>
      </w:r>
      <w:r w:rsidRPr="002B144D">
        <w:rPr>
          <w:sz w:val="24"/>
          <w:szCs w:val="24"/>
        </w:rPr>
        <w:t>(London: Alecto Historical editions, 1986-2000)</w:t>
      </w:r>
    </w:p>
    <w:p w:rsidR="002E2C95" w:rsidRPr="00D046A9" w:rsidRDefault="00D046A9" w:rsidP="00D046A9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Example of expensive collector’s special edition</w:t>
      </w:r>
    </w:p>
    <w:p w:rsidR="002B144D" w:rsidRDefault="002E2C95" w:rsidP="0065620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44D">
        <w:rPr>
          <w:sz w:val="24"/>
          <w:szCs w:val="24"/>
        </w:rPr>
        <w:t xml:space="preserve">Farley, Abraham. </w:t>
      </w:r>
      <w:proofErr w:type="spellStart"/>
      <w:r w:rsidRPr="002B144D">
        <w:rPr>
          <w:i/>
          <w:sz w:val="24"/>
          <w:szCs w:val="24"/>
        </w:rPr>
        <w:t>Seu</w:t>
      </w:r>
      <w:proofErr w:type="spellEnd"/>
      <w:r w:rsidRPr="002B144D">
        <w:rPr>
          <w:i/>
          <w:sz w:val="24"/>
          <w:szCs w:val="24"/>
        </w:rPr>
        <w:t xml:space="preserve"> Liber </w:t>
      </w:r>
      <w:proofErr w:type="spellStart"/>
      <w:r w:rsidRPr="002B144D">
        <w:rPr>
          <w:i/>
          <w:sz w:val="24"/>
          <w:szCs w:val="24"/>
        </w:rPr>
        <w:t>Censualis</w:t>
      </w:r>
      <w:proofErr w:type="spellEnd"/>
      <w:r w:rsidRPr="002B144D">
        <w:rPr>
          <w:i/>
          <w:sz w:val="24"/>
          <w:szCs w:val="24"/>
        </w:rPr>
        <w:t xml:space="preserve"> </w:t>
      </w:r>
      <w:proofErr w:type="spellStart"/>
      <w:r w:rsidRPr="002B144D">
        <w:rPr>
          <w:i/>
          <w:sz w:val="24"/>
          <w:szCs w:val="24"/>
        </w:rPr>
        <w:t>Willelmi</w:t>
      </w:r>
      <w:proofErr w:type="spellEnd"/>
      <w:r w:rsidRPr="002B144D">
        <w:rPr>
          <w:i/>
          <w:sz w:val="24"/>
          <w:szCs w:val="24"/>
        </w:rPr>
        <w:t xml:space="preserve"> </w:t>
      </w:r>
      <w:proofErr w:type="spellStart"/>
      <w:r w:rsidRPr="002B144D">
        <w:rPr>
          <w:i/>
          <w:sz w:val="24"/>
          <w:szCs w:val="24"/>
        </w:rPr>
        <w:t>Primi</w:t>
      </w:r>
      <w:proofErr w:type="spellEnd"/>
      <w:r w:rsidRPr="002B144D">
        <w:rPr>
          <w:i/>
          <w:sz w:val="24"/>
          <w:szCs w:val="24"/>
        </w:rPr>
        <w:t xml:space="preserve"> Regis </w:t>
      </w:r>
      <w:proofErr w:type="spellStart"/>
      <w:r w:rsidRPr="002B144D">
        <w:rPr>
          <w:i/>
          <w:sz w:val="24"/>
          <w:szCs w:val="24"/>
        </w:rPr>
        <w:t>Angliae</w:t>
      </w:r>
      <w:proofErr w:type="spellEnd"/>
      <w:r w:rsidRPr="002B144D">
        <w:rPr>
          <w:i/>
          <w:sz w:val="24"/>
          <w:szCs w:val="24"/>
        </w:rPr>
        <w:t xml:space="preserve"> </w:t>
      </w:r>
      <w:proofErr w:type="spellStart"/>
      <w:r w:rsidRPr="002B144D">
        <w:rPr>
          <w:i/>
          <w:sz w:val="24"/>
          <w:szCs w:val="24"/>
        </w:rPr>
        <w:t>interarch</w:t>
      </w:r>
      <w:proofErr w:type="spellEnd"/>
      <w:r w:rsidRPr="002B144D">
        <w:rPr>
          <w:i/>
          <w:sz w:val="24"/>
          <w:szCs w:val="24"/>
        </w:rPr>
        <w:t xml:space="preserve"> </w:t>
      </w:r>
      <w:proofErr w:type="spellStart"/>
      <w:r w:rsidRPr="002B144D">
        <w:rPr>
          <w:i/>
          <w:sz w:val="24"/>
          <w:szCs w:val="24"/>
        </w:rPr>
        <w:t>ivos</w:t>
      </w:r>
      <w:proofErr w:type="spellEnd"/>
      <w:r w:rsidRPr="002B144D">
        <w:rPr>
          <w:i/>
          <w:sz w:val="24"/>
          <w:szCs w:val="24"/>
        </w:rPr>
        <w:t xml:space="preserve"> </w:t>
      </w:r>
      <w:proofErr w:type="spellStart"/>
      <w:r w:rsidRPr="002B144D">
        <w:rPr>
          <w:i/>
          <w:sz w:val="24"/>
          <w:szCs w:val="24"/>
        </w:rPr>
        <w:t>Regini</w:t>
      </w:r>
      <w:proofErr w:type="spellEnd"/>
      <w:r w:rsidRPr="002B144D">
        <w:rPr>
          <w:i/>
          <w:sz w:val="24"/>
          <w:szCs w:val="24"/>
        </w:rPr>
        <w:t xml:space="preserve"> in Domo </w:t>
      </w:r>
      <w:proofErr w:type="spellStart"/>
      <w:r w:rsidRPr="002B144D">
        <w:rPr>
          <w:i/>
          <w:sz w:val="24"/>
          <w:szCs w:val="24"/>
        </w:rPr>
        <w:t>Capitulari</w:t>
      </w:r>
      <w:proofErr w:type="spellEnd"/>
      <w:r w:rsidRPr="002B144D">
        <w:rPr>
          <w:i/>
          <w:sz w:val="24"/>
          <w:szCs w:val="24"/>
        </w:rPr>
        <w:t xml:space="preserve"> </w:t>
      </w:r>
      <w:proofErr w:type="spellStart"/>
      <w:r w:rsidRPr="002B144D">
        <w:rPr>
          <w:i/>
          <w:sz w:val="24"/>
          <w:szCs w:val="24"/>
        </w:rPr>
        <w:t>Westmonasterii</w:t>
      </w:r>
      <w:proofErr w:type="spellEnd"/>
      <w:r w:rsidRPr="002B144D">
        <w:rPr>
          <w:i/>
          <w:sz w:val="24"/>
          <w:szCs w:val="24"/>
        </w:rPr>
        <w:t xml:space="preserve"> </w:t>
      </w:r>
      <w:proofErr w:type="spellStart"/>
      <w:r w:rsidRPr="002B144D">
        <w:rPr>
          <w:i/>
          <w:sz w:val="24"/>
          <w:szCs w:val="24"/>
        </w:rPr>
        <w:t>Asservaturs</w:t>
      </w:r>
      <w:proofErr w:type="spellEnd"/>
      <w:r w:rsidRPr="002B144D">
        <w:rPr>
          <w:i/>
          <w:sz w:val="24"/>
          <w:szCs w:val="24"/>
        </w:rPr>
        <w:t xml:space="preserve">, </w:t>
      </w:r>
      <w:proofErr w:type="gramStart"/>
      <w:r w:rsidRPr="002B144D">
        <w:rPr>
          <w:sz w:val="24"/>
          <w:szCs w:val="24"/>
        </w:rPr>
        <w:t>2</w:t>
      </w:r>
      <w:proofErr w:type="gramEnd"/>
      <w:r w:rsidRPr="002B144D">
        <w:rPr>
          <w:sz w:val="24"/>
          <w:szCs w:val="24"/>
        </w:rPr>
        <w:t xml:space="preserve"> vols. (London: </w:t>
      </w:r>
      <w:proofErr w:type="spellStart"/>
      <w:r w:rsidRPr="002B144D">
        <w:rPr>
          <w:sz w:val="24"/>
          <w:szCs w:val="24"/>
        </w:rPr>
        <w:t>J.Nichols</w:t>
      </w:r>
      <w:proofErr w:type="spellEnd"/>
      <w:r w:rsidRPr="002B144D">
        <w:rPr>
          <w:sz w:val="24"/>
          <w:szCs w:val="24"/>
        </w:rPr>
        <w:t>, 1783)</w:t>
      </w:r>
      <w:r w:rsidR="00D046A9">
        <w:rPr>
          <w:sz w:val="24"/>
          <w:szCs w:val="24"/>
        </w:rPr>
        <w:t>.</w:t>
      </w:r>
    </w:p>
    <w:p w:rsidR="002B144D" w:rsidRPr="00D046A9" w:rsidRDefault="00D046A9" w:rsidP="002B144D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Released by Royal commission, facsimiles in Latin, used by early researchers</w:t>
      </w:r>
    </w:p>
    <w:p w:rsidR="00D046A9" w:rsidRDefault="00D046A9" w:rsidP="00D046A9">
      <w:pPr>
        <w:pStyle w:val="ListParagraph"/>
        <w:rPr>
          <w:sz w:val="24"/>
          <w:szCs w:val="24"/>
        </w:rPr>
      </w:pPr>
    </w:p>
    <w:p w:rsidR="002B144D" w:rsidRPr="00D046A9" w:rsidRDefault="00F00A4C" w:rsidP="00D046A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046A9">
        <w:rPr>
          <w:sz w:val="24"/>
          <w:szCs w:val="24"/>
        </w:rPr>
        <w:t>Fellows, Jennifer, Simon. Keynes, John Morris, and</w:t>
      </w:r>
      <w:r w:rsidR="00656200" w:rsidRPr="00D046A9">
        <w:rPr>
          <w:sz w:val="24"/>
          <w:szCs w:val="24"/>
        </w:rPr>
        <w:t xml:space="preserve"> Alexander R. Rumble, Domesday B</w:t>
      </w:r>
      <w:r w:rsidRPr="00D046A9">
        <w:rPr>
          <w:sz w:val="24"/>
          <w:szCs w:val="24"/>
        </w:rPr>
        <w:t xml:space="preserve">ook. 18, </w:t>
      </w:r>
      <w:proofErr w:type="spellStart"/>
      <w:r w:rsidRPr="00D046A9">
        <w:rPr>
          <w:sz w:val="24"/>
          <w:szCs w:val="24"/>
        </w:rPr>
        <w:t>Cambridgeshire</w:t>
      </w:r>
      <w:proofErr w:type="spellEnd"/>
      <w:r w:rsidRPr="00D046A9">
        <w:rPr>
          <w:sz w:val="24"/>
          <w:szCs w:val="24"/>
        </w:rPr>
        <w:t xml:space="preserve"> (</w:t>
      </w:r>
      <w:proofErr w:type="spellStart"/>
      <w:r w:rsidRPr="00D046A9">
        <w:rPr>
          <w:sz w:val="24"/>
          <w:szCs w:val="24"/>
        </w:rPr>
        <w:t>Chichester</w:t>
      </w:r>
      <w:proofErr w:type="spellEnd"/>
      <w:r w:rsidRPr="00D046A9">
        <w:rPr>
          <w:sz w:val="24"/>
          <w:szCs w:val="24"/>
        </w:rPr>
        <w:t>: Phillimore, 1981)</w:t>
      </w:r>
    </w:p>
    <w:p w:rsidR="002B144D" w:rsidRPr="00656200" w:rsidRDefault="002B144D" w:rsidP="002B144D">
      <w:pPr>
        <w:ind w:left="720"/>
        <w:rPr>
          <w:b/>
          <w:sz w:val="24"/>
          <w:szCs w:val="24"/>
        </w:rPr>
      </w:pPr>
      <w:r w:rsidRPr="00656200">
        <w:rPr>
          <w:b/>
          <w:sz w:val="24"/>
          <w:szCs w:val="24"/>
        </w:rPr>
        <w:t>An example of one of the Phillimor</w:t>
      </w:r>
      <w:r w:rsidR="00656200" w:rsidRPr="00656200">
        <w:rPr>
          <w:b/>
          <w:sz w:val="24"/>
          <w:szCs w:val="24"/>
        </w:rPr>
        <w:t xml:space="preserve">e collection. This collection </w:t>
      </w:r>
      <w:proofErr w:type="gramStart"/>
      <w:r w:rsidR="00656200" w:rsidRPr="00656200">
        <w:rPr>
          <w:b/>
          <w:sz w:val="24"/>
          <w:szCs w:val="24"/>
        </w:rPr>
        <w:t>is</w:t>
      </w:r>
      <w:r w:rsidRPr="00656200">
        <w:rPr>
          <w:b/>
          <w:sz w:val="24"/>
          <w:szCs w:val="24"/>
        </w:rPr>
        <w:t xml:space="preserve"> divided</w:t>
      </w:r>
      <w:proofErr w:type="gramEnd"/>
      <w:r w:rsidRPr="00656200">
        <w:rPr>
          <w:b/>
          <w:sz w:val="24"/>
          <w:szCs w:val="24"/>
        </w:rPr>
        <w:t xml:space="preserve"> into counties- each volume has different editors</w:t>
      </w:r>
    </w:p>
    <w:p w:rsidR="002B144D" w:rsidRPr="002B144D" w:rsidRDefault="002B144D" w:rsidP="002B144D">
      <w:pPr>
        <w:pStyle w:val="ListParagraph"/>
        <w:rPr>
          <w:sz w:val="24"/>
          <w:szCs w:val="24"/>
        </w:rPr>
      </w:pPr>
    </w:p>
    <w:p w:rsidR="002B144D" w:rsidRDefault="002E2C95" w:rsidP="00D046A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56200">
        <w:rPr>
          <w:sz w:val="24"/>
          <w:szCs w:val="24"/>
        </w:rPr>
        <w:t>Powell Smith, Ann. Open Domesday, 2011 &lt;opendomesday.org&gt;</w:t>
      </w:r>
    </w:p>
    <w:p w:rsidR="00656200" w:rsidRPr="00656200" w:rsidRDefault="00FE1F44" w:rsidP="00656200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Online version</w:t>
      </w:r>
      <w:r w:rsidR="00656200">
        <w:rPr>
          <w:b/>
          <w:sz w:val="24"/>
          <w:szCs w:val="24"/>
        </w:rPr>
        <w:t xml:space="preserve"> found on the National Archives site</w:t>
      </w:r>
    </w:p>
    <w:p w:rsidR="002B144D" w:rsidRPr="002B144D" w:rsidRDefault="002B144D" w:rsidP="002B144D">
      <w:pPr>
        <w:pStyle w:val="ListParagraph"/>
        <w:rPr>
          <w:sz w:val="24"/>
          <w:szCs w:val="24"/>
        </w:rPr>
      </w:pPr>
    </w:p>
    <w:p w:rsidR="002B144D" w:rsidRDefault="00514BE3" w:rsidP="00D046A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B144D">
        <w:rPr>
          <w:sz w:val="24"/>
          <w:szCs w:val="24"/>
        </w:rPr>
        <w:t xml:space="preserve">Round, J.H. and D Salzmann, L.F., </w:t>
      </w:r>
      <w:r w:rsidRPr="002B144D">
        <w:rPr>
          <w:i/>
          <w:sz w:val="24"/>
          <w:szCs w:val="24"/>
        </w:rPr>
        <w:t xml:space="preserve">Introduction to the Sussex Domesday in VCH Sussex, </w:t>
      </w:r>
      <w:r w:rsidRPr="002B144D">
        <w:rPr>
          <w:sz w:val="24"/>
          <w:szCs w:val="24"/>
        </w:rPr>
        <w:t>1 ed. (London: Constable, 1905)</w:t>
      </w:r>
    </w:p>
    <w:p w:rsidR="00A345C1" w:rsidRDefault="00656200" w:rsidP="00A345C1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 example of the Victoria County History project created by the Institute of Historical research at the University of London. Each volume </w:t>
      </w:r>
      <w:proofErr w:type="gramStart"/>
      <w:r>
        <w:rPr>
          <w:b/>
          <w:sz w:val="24"/>
          <w:szCs w:val="24"/>
        </w:rPr>
        <w:t>is dedicated</w:t>
      </w:r>
      <w:proofErr w:type="gramEnd"/>
      <w:r>
        <w:rPr>
          <w:b/>
          <w:sz w:val="24"/>
          <w:szCs w:val="24"/>
        </w:rPr>
        <w:t xml:space="preserve"> to a</w:t>
      </w:r>
      <w:r w:rsidR="00241B93">
        <w:rPr>
          <w:b/>
          <w:sz w:val="24"/>
          <w:szCs w:val="24"/>
        </w:rPr>
        <w:t xml:space="preserve"> single </w:t>
      </w:r>
      <w:r w:rsidR="00A345C1">
        <w:rPr>
          <w:b/>
          <w:sz w:val="24"/>
          <w:szCs w:val="24"/>
        </w:rPr>
        <w:t>county</w:t>
      </w:r>
    </w:p>
    <w:p w:rsidR="002B144D" w:rsidRPr="00A345C1" w:rsidRDefault="002E2C95" w:rsidP="00A345C1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proofErr w:type="spellStart"/>
      <w:r w:rsidRPr="00A345C1">
        <w:rPr>
          <w:sz w:val="24"/>
          <w:szCs w:val="24"/>
        </w:rPr>
        <w:lastRenderedPageBreak/>
        <w:t>Wayback</w:t>
      </w:r>
      <w:proofErr w:type="spellEnd"/>
      <w:r w:rsidRPr="00A345C1">
        <w:rPr>
          <w:sz w:val="24"/>
          <w:szCs w:val="24"/>
        </w:rPr>
        <w:t xml:space="preserve"> Machine Addison Publications. </w:t>
      </w:r>
      <w:r w:rsidRPr="00A345C1">
        <w:rPr>
          <w:i/>
          <w:sz w:val="24"/>
          <w:szCs w:val="24"/>
        </w:rPr>
        <w:t xml:space="preserve">Domesday Book: </w:t>
      </w:r>
      <w:proofErr w:type="spellStart"/>
      <w:r w:rsidRPr="00A345C1">
        <w:rPr>
          <w:i/>
          <w:sz w:val="24"/>
          <w:szCs w:val="24"/>
        </w:rPr>
        <w:t>Millinnium</w:t>
      </w:r>
      <w:proofErr w:type="spellEnd"/>
      <w:r w:rsidRPr="00A345C1">
        <w:rPr>
          <w:i/>
          <w:sz w:val="24"/>
          <w:szCs w:val="24"/>
        </w:rPr>
        <w:t xml:space="preserve"> Edition </w:t>
      </w:r>
      <w:r w:rsidRPr="00A345C1">
        <w:rPr>
          <w:sz w:val="24"/>
          <w:szCs w:val="24"/>
        </w:rPr>
        <w:t>(London: Addison publications, 2008)</w:t>
      </w:r>
    </w:p>
    <w:p w:rsidR="00D046A9" w:rsidRPr="00D046A9" w:rsidRDefault="00D046A9" w:rsidP="00D046A9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Special Millennium edition- it includes hand bound book, ordinance survey maps overlaid with Domesday sites. It is an example of the special editions one can purchase for a very expensive price from private publishers</w:t>
      </w:r>
    </w:p>
    <w:p w:rsidR="002B144D" w:rsidRPr="002B144D" w:rsidRDefault="002B144D" w:rsidP="002B144D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:rsidR="002E2C95" w:rsidRPr="00A345C1" w:rsidRDefault="002E2C95" w:rsidP="00A345C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345C1">
        <w:rPr>
          <w:rFonts w:eastAsia="Times New Roman" w:cs="Times New Roman"/>
          <w:sz w:val="24"/>
          <w:szCs w:val="24"/>
        </w:rPr>
        <w:t xml:space="preserve">Williams, Ann, and G. H. Martin. </w:t>
      </w:r>
      <w:r w:rsidRPr="00A345C1">
        <w:rPr>
          <w:rFonts w:eastAsia="Times New Roman" w:cs="Times New Roman"/>
          <w:i/>
          <w:iCs/>
          <w:sz w:val="24"/>
          <w:szCs w:val="24"/>
        </w:rPr>
        <w:t>Domesday Book: A Complete Translation</w:t>
      </w:r>
      <w:r w:rsidRPr="00A345C1">
        <w:rPr>
          <w:rFonts w:eastAsia="Times New Roman" w:cs="Times New Roman"/>
          <w:sz w:val="24"/>
          <w:szCs w:val="24"/>
        </w:rPr>
        <w:t>. (London: Penguin, 2003</w:t>
      </w:r>
      <w:r w:rsidRPr="00A345C1">
        <w:rPr>
          <w:rFonts w:ascii="Times New Roman" w:eastAsia="Times New Roman" w:hAnsi="Times New Roman" w:cs="Times New Roman"/>
          <w:sz w:val="24"/>
          <w:szCs w:val="24"/>
        </w:rPr>
        <w:t>)</w:t>
      </w:r>
      <w:r w:rsidR="00D046A9" w:rsidRPr="00A345C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46A9" w:rsidRPr="00D046A9" w:rsidRDefault="00D046A9" w:rsidP="00D046A9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most accessible and only paperback version for the </w:t>
      </w:r>
      <w:r w:rsidR="00524F0C">
        <w:rPr>
          <w:b/>
          <w:sz w:val="24"/>
          <w:szCs w:val="24"/>
        </w:rPr>
        <w:t>popular reading though it is also useful for research</w:t>
      </w:r>
    </w:p>
    <w:p w:rsidR="002E2C95" w:rsidRPr="00514BE3" w:rsidRDefault="002E2C95" w:rsidP="00F00A4C">
      <w:pPr>
        <w:rPr>
          <w:sz w:val="24"/>
          <w:szCs w:val="24"/>
        </w:rPr>
      </w:pPr>
    </w:p>
    <w:sectPr w:rsidR="002E2C95" w:rsidRPr="00514B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45216"/>
    <w:multiLevelType w:val="hybridMultilevel"/>
    <w:tmpl w:val="623062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726BD"/>
    <w:multiLevelType w:val="hybridMultilevel"/>
    <w:tmpl w:val="9FBA4E2E"/>
    <w:lvl w:ilvl="0" w:tplc="A7D886DC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802DE"/>
    <w:multiLevelType w:val="hybridMultilevel"/>
    <w:tmpl w:val="385A3336"/>
    <w:lvl w:ilvl="0" w:tplc="040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552"/>
    <w:rsid w:val="001666A8"/>
    <w:rsid w:val="00190D62"/>
    <w:rsid w:val="00241B93"/>
    <w:rsid w:val="002866BC"/>
    <w:rsid w:val="002B144D"/>
    <w:rsid w:val="002E2C95"/>
    <w:rsid w:val="003C2023"/>
    <w:rsid w:val="00514BE3"/>
    <w:rsid w:val="00524F0C"/>
    <w:rsid w:val="00656200"/>
    <w:rsid w:val="006E52AE"/>
    <w:rsid w:val="00701B37"/>
    <w:rsid w:val="00721C83"/>
    <w:rsid w:val="007D136A"/>
    <w:rsid w:val="00885257"/>
    <w:rsid w:val="00924955"/>
    <w:rsid w:val="009B3AE4"/>
    <w:rsid w:val="00A345C1"/>
    <w:rsid w:val="00A77552"/>
    <w:rsid w:val="00B54AAE"/>
    <w:rsid w:val="00B936C3"/>
    <w:rsid w:val="00BF2CAE"/>
    <w:rsid w:val="00C3030A"/>
    <w:rsid w:val="00C96587"/>
    <w:rsid w:val="00D046A9"/>
    <w:rsid w:val="00D851C5"/>
    <w:rsid w:val="00E56D0E"/>
    <w:rsid w:val="00EB0C87"/>
    <w:rsid w:val="00F00A4C"/>
    <w:rsid w:val="00FB083B"/>
    <w:rsid w:val="00F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622BE"/>
  <w15:chartTrackingRefBased/>
  <w15:docId w15:val="{BA51784A-180C-4E0D-BE6C-2E32F396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775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A775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7755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A7755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77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20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20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20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20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20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02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851C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56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Tauck</dc:creator>
  <cp:keywords/>
  <dc:description/>
  <cp:lastModifiedBy>Tauck</cp:lastModifiedBy>
  <cp:revision>5</cp:revision>
  <dcterms:created xsi:type="dcterms:W3CDTF">2023-04-06T07:58:00Z</dcterms:created>
  <dcterms:modified xsi:type="dcterms:W3CDTF">2023-04-17T08:35:00Z</dcterms:modified>
</cp:coreProperties>
</file>