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BF5E8" w14:textId="77777777" w:rsidR="006C51E5" w:rsidRPr="006C51E5" w:rsidRDefault="006C51E5" w:rsidP="006C51E5">
      <w:pPr>
        <w:pStyle w:val="Normal1"/>
        <w:spacing w:line="360" w:lineRule="auto"/>
        <w:jc w:val="center"/>
        <w:rPr>
          <w:rFonts w:ascii="Times New Roman" w:eastAsia="Times New Roman" w:hAnsi="Times New Roman" w:cs="Times New Roman"/>
          <w:b/>
          <w:sz w:val="24"/>
          <w:szCs w:val="24"/>
        </w:rPr>
      </w:pPr>
    </w:p>
    <w:p w14:paraId="6D05C0E9" w14:textId="77777777" w:rsidR="006C51E5" w:rsidRPr="006C51E5" w:rsidRDefault="006C51E5" w:rsidP="006C51E5">
      <w:pPr>
        <w:pStyle w:val="Normal1"/>
        <w:spacing w:line="360" w:lineRule="auto"/>
        <w:jc w:val="center"/>
        <w:rPr>
          <w:rFonts w:ascii="Times New Roman" w:eastAsia="Times New Roman" w:hAnsi="Times New Roman" w:cs="Times New Roman"/>
          <w:b/>
          <w:sz w:val="24"/>
          <w:szCs w:val="24"/>
        </w:rPr>
      </w:pPr>
    </w:p>
    <w:p w14:paraId="10C69FC3" w14:textId="77777777" w:rsidR="006C51E5" w:rsidRPr="006C51E5" w:rsidRDefault="006C51E5" w:rsidP="006C51E5">
      <w:pPr>
        <w:pStyle w:val="Normal1"/>
        <w:spacing w:line="360" w:lineRule="auto"/>
        <w:jc w:val="center"/>
        <w:rPr>
          <w:rFonts w:ascii="Times New Roman" w:eastAsia="Times New Roman" w:hAnsi="Times New Roman" w:cs="Times New Roman"/>
          <w:b/>
          <w:sz w:val="24"/>
          <w:szCs w:val="24"/>
        </w:rPr>
      </w:pPr>
    </w:p>
    <w:p w14:paraId="2EEBABB8" w14:textId="77777777" w:rsidR="006C51E5" w:rsidRPr="006C51E5" w:rsidRDefault="006C51E5" w:rsidP="006C51E5">
      <w:pPr>
        <w:pStyle w:val="Normal1"/>
        <w:spacing w:line="360" w:lineRule="auto"/>
        <w:jc w:val="center"/>
        <w:rPr>
          <w:rFonts w:ascii="Times New Roman" w:eastAsia="Times New Roman" w:hAnsi="Times New Roman" w:cs="Times New Roman"/>
          <w:b/>
          <w:sz w:val="24"/>
          <w:szCs w:val="24"/>
        </w:rPr>
      </w:pPr>
    </w:p>
    <w:p w14:paraId="22278E4F" w14:textId="77777777" w:rsidR="006C51E5" w:rsidRPr="006C51E5" w:rsidRDefault="006C51E5" w:rsidP="006C51E5">
      <w:pPr>
        <w:pStyle w:val="Normal1"/>
        <w:spacing w:line="360" w:lineRule="auto"/>
        <w:jc w:val="center"/>
        <w:rPr>
          <w:rFonts w:ascii="Times New Roman" w:eastAsia="Times New Roman" w:hAnsi="Times New Roman" w:cs="Times New Roman"/>
          <w:b/>
          <w:sz w:val="24"/>
          <w:szCs w:val="24"/>
        </w:rPr>
      </w:pPr>
    </w:p>
    <w:p w14:paraId="628B25B8" w14:textId="77777777" w:rsidR="006C51E5" w:rsidRPr="006C51E5" w:rsidRDefault="006C51E5" w:rsidP="006C51E5">
      <w:pPr>
        <w:pStyle w:val="Normal1"/>
        <w:spacing w:line="360" w:lineRule="auto"/>
        <w:jc w:val="center"/>
        <w:rPr>
          <w:rFonts w:ascii="Times New Roman" w:eastAsia="Times New Roman" w:hAnsi="Times New Roman" w:cs="Times New Roman"/>
          <w:b/>
          <w:sz w:val="24"/>
          <w:szCs w:val="24"/>
        </w:rPr>
      </w:pPr>
    </w:p>
    <w:p w14:paraId="0F32E674" w14:textId="77777777" w:rsidR="006C51E5" w:rsidRPr="006C51E5" w:rsidRDefault="006C51E5" w:rsidP="006C51E5">
      <w:pPr>
        <w:pStyle w:val="Normal1"/>
        <w:spacing w:line="360" w:lineRule="auto"/>
        <w:jc w:val="center"/>
        <w:rPr>
          <w:rFonts w:ascii="Times New Roman" w:eastAsia="Times New Roman" w:hAnsi="Times New Roman" w:cs="Times New Roman"/>
          <w:b/>
          <w:sz w:val="24"/>
          <w:szCs w:val="24"/>
        </w:rPr>
      </w:pPr>
    </w:p>
    <w:p w14:paraId="2EBFA51E" w14:textId="77777777" w:rsidR="006C51E5" w:rsidRPr="006C51E5" w:rsidRDefault="006C51E5" w:rsidP="006C51E5">
      <w:pPr>
        <w:pStyle w:val="Normal1"/>
        <w:spacing w:line="360" w:lineRule="auto"/>
        <w:jc w:val="center"/>
        <w:rPr>
          <w:rFonts w:ascii="Times New Roman" w:eastAsia="Times New Roman" w:hAnsi="Times New Roman" w:cs="Times New Roman"/>
          <w:b/>
          <w:sz w:val="24"/>
          <w:szCs w:val="24"/>
        </w:rPr>
      </w:pPr>
    </w:p>
    <w:p w14:paraId="092E337D" w14:textId="77777777" w:rsidR="006C51E5" w:rsidRPr="006C51E5" w:rsidRDefault="006C51E5" w:rsidP="006C51E5">
      <w:pPr>
        <w:pStyle w:val="Normal1"/>
        <w:spacing w:line="360" w:lineRule="auto"/>
        <w:jc w:val="center"/>
        <w:rPr>
          <w:rFonts w:ascii="Times New Roman" w:eastAsia="Times New Roman" w:hAnsi="Times New Roman" w:cs="Times New Roman"/>
          <w:b/>
          <w:sz w:val="24"/>
          <w:szCs w:val="24"/>
        </w:rPr>
      </w:pPr>
    </w:p>
    <w:p w14:paraId="4C79EFBE" w14:textId="77777777" w:rsidR="006C51E5" w:rsidRPr="006C51E5" w:rsidRDefault="006C51E5" w:rsidP="006C51E5">
      <w:pPr>
        <w:pStyle w:val="Normal1"/>
        <w:spacing w:line="360" w:lineRule="auto"/>
        <w:jc w:val="center"/>
        <w:rPr>
          <w:rFonts w:ascii="Times New Roman" w:eastAsia="Times New Roman" w:hAnsi="Times New Roman" w:cs="Times New Roman"/>
          <w:b/>
          <w:sz w:val="24"/>
          <w:szCs w:val="24"/>
        </w:rPr>
      </w:pPr>
    </w:p>
    <w:p w14:paraId="7CEF21BD" w14:textId="21D750F8" w:rsidR="00962C5D" w:rsidRDefault="006C51E5" w:rsidP="006C51E5">
      <w:pPr>
        <w:pStyle w:val="Normal1"/>
        <w:spacing w:line="360" w:lineRule="auto"/>
        <w:jc w:val="center"/>
        <w:rPr>
          <w:rFonts w:ascii="Times New Roman" w:eastAsia="Times New Roman" w:hAnsi="Times New Roman" w:cs="Times New Roman"/>
          <w:b/>
          <w:sz w:val="44"/>
          <w:szCs w:val="32"/>
        </w:rPr>
      </w:pPr>
      <w:r w:rsidRPr="00332AF5">
        <w:rPr>
          <w:rFonts w:ascii="Times New Roman" w:eastAsia="Times New Roman" w:hAnsi="Times New Roman" w:cs="Times New Roman"/>
          <w:b/>
          <w:sz w:val="44"/>
          <w:szCs w:val="32"/>
        </w:rPr>
        <w:t>ACCOUNTING FUNDAMENTALS</w:t>
      </w:r>
    </w:p>
    <w:p w14:paraId="1D0056A2" w14:textId="487E4FCB" w:rsidR="00B629D4" w:rsidRDefault="00B629D4" w:rsidP="006C51E5">
      <w:pPr>
        <w:pStyle w:val="Normal1"/>
        <w:spacing w:line="360" w:lineRule="auto"/>
        <w:jc w:val="center"/>
        <w:rPr>
          <w:rFonts w:ascii="Times New Roman" w:eastAsia="Times New Roman" w:hAnsi="Times New Roman" w:cs="Times New Roman"/>
          <w:b/>
          <w:sz w:val="44"/>
          <w:szCs w:val="32"/>
        </w:rPr>
      </w:pPr>
      <w:r>
        <w:rPr>
          <w:rFonts w:ascii="Times New Roman" w:eastAsia="Times New Roman" w:hAnsi="Times New Roman" w:cs="Times New Roman"/>
          <w:b/>
          <w:sz w:val="44"/>
          <w:szCs w:val="32"/>
        </w:rPr>
        <w:t>COMPONENT 1</w:t>
      </w:r>
    </w:p>
    <w:p w14:paraId="2A8C1DBE" w14:textId="393A3C83" w:rsidR="00B629D4" w:rsidRDefault="00B629D4" w:rsidP="006C51E5">
      <w:pPr>
        <w:pStyle w:val="Normal1"/>
        <w:spacing w:line="360" w:lineRule="auto"/>
        <w:jc w:val="center"/>
        <w:rPr>
          <w:rFonts w:ascii="Times New Roman" w:eastAsia="Times New Roman" w:hAnsi="Times New Roman" w:cs="Times New Roman"/>
          <w:b/>
          <w:sz w:val="44"/>
          <w:szCs w:val="32"/>
        </w:rPr>
      </w:pPr>
      <w:r>
        <w:rPr>
          <w:rFonts w:ascii="Times New Roman" w:eastAsia="Times New Roman" w:hAnsi="Times New Roman" w:cs="Times New Roman"/>
          <w:b/>
          <w:sz w:val="44"/>
          <w:szCs w:val="32"/>
        </w:rPr>
        <w:t xml:space="preserve">Lecturer: </w:t>
      </w:r>
      <w:proofErr w:type="spellStart"/>
      <w:r>
        <w:rPr>
          <w:rFonts w:ascii="Times New Roman" w:eastAsia="Times New Roman" w:hAnsi="Times New Roman" w:cs="Times New Roman"/>
          <w:b/>
          <w:sz w:val="44"/>
          <w:szCs w:val="32"/>
        </w:rPr>
        <w:t>Munodzinesa</w:t>
      </w:r>
      <w:proofErr w:type="spellEnd"/>
      <w:r>
        <w:rPr>
          <w:rFonts w:ascii="Times New Roman" w:eastAsia="Times New Roman" w:hAnsi="Times New Roman" w:cs="Times New Roman"/>
          <w:b/>
          <w:sz w:val="44"/>
          <w:szCs w:val="32"/>
        </w:rPr>
        <w:t xml:space="preserve"> </w:t>
      </w:r>
      <w:proofErr w:type="spellStart"/>
      <w:r>
        <w:rPr>
          <w:rFonts w:ascii="Times New Roman" w:eastAsia="Times New Roman" w:hAnsi="Times New Roman" w:cs="Times New Roman"/>
          <w:b/>
          <w:sz w:val="44"/>
          <w:szCs w:val="32"/>
        </w:rPr>
        <w:t>Zuwirai</w:t>
      </w:r>
      <w:proofErr w:type="spellEnd"/>
    </w:p>
    <w:p w14:paraId="04A38CA1" w14:textId="56431877" w:rsidR="00B629D4" w:rsidRDefault="00B629D4" w:rsidP="006C51E5">
      <w:pPr>
        <w:pStyle w:val="Normal1"/>
        <w:spacing w:line="360" w:lineRule="auto"/>
        <w:jc w:val="center"/>
        <w:rPr>
          <w:rFonts w:ascii="Times New Roman" w:eastAsia="Times New Roman" w:hAnsi="Times New Roman" w:cs="Times New Roman"/>
          <w:b/>
          <w:sz w:val="44"/>
          <w:szCs w:val="32"/>
        </w:rPr>
      </w:pPr>
      <w:r>
        <w:rPr>
          <w:rFonts w:ascii="Times New Roman" w:eastAsia="Times New Roman" w:hAnsi="Times New Roman" w:cs="Times New Roman"/>
          <w:b/>
          <w:sz w:val="44"/>
          <w:szCs w:val="32"/>
        </w:rPr>
        <w:t>Student: Mirela Oprea</w:t>
      </w:r>
    </w:p>
    <w:p w14:paraId="32CADEB7" w14:textId="05790EA6" w:rsidR="00B629D4" w:rsidRPr="00332AF5" w:rsidRDefault="00B629D4" w:rsidP="006C51E5">
      <w:pPr>
        <w:pStyle w:val="Normal1"/>
        <w:spacing w:line="360" w:lineRule="auto"/>
        <w:jc w:val="center"/>
        <w:rPr>
          <w:rFonts w:ascii="Times New Roman" w:eastAsia="Times New Roman" w:hAnsi="Times New Roman" w:cs="Times New Roman"/>
          <w:b/>
          <w:sz w:val="44"/>
          <w:szCs w:val="32"/>
        </w:rPr>
      </w:pPr>
      <w:r>
        <w:rPr>
          <w:rFonts w:ascii="Times New Roman" w:eastAsia="Times New Roman" w:hAnsi="Times New Roman" w:cs="Times New Roman"/>
          <w:b/>
          <w:sz w:val="44"/>
          <w:szCs w:val="32"/>
        </w:rPr>
        <w:t>Student ID: 2107120</w:t>
      </w:r>
    </w:p>
    <w:p w14:paraId="7CEE4811" w14:textId="77777777" w:rsidR="00962C5D" w:rsidRPr="006C51E5" w:rsidRDefault="00962C5D" w:rsidP="006C51E5">
      <w:pPr>
        <w:pStyle w:val="Normal1"/>
        <w:spacing w:line="360" w:lineRule="auto"/>
        <w:jc w:val="both"/>
        <w:rPr>
          <w:rFonts w:ascii="Times New Roman" w:eastAsia="Times New Roman" w:hAnsi="Times New Roman" w:cs="Times New Roman"/>
          <w:sz w:val="32"/>
          <w:szCs w:val="32"/>
        </w:rPr>
      </w:pPr>
    </w:p>
    <w:p w14:paraId="5C4FB07B" w14:textId="77777777" w:rsidR="006C51E5" w:rsidRPr="006C51E5" w:rsidRDefault="006C51E5" w:rsidP="006C51E5">
      <w:pPr>
        <w:spacing w:line="360" w:lineRule="auto"/>
        <w:rPr>
          <w:rFonts w:ascii="Times New Roman" w:eastAsia="Times New Roman" w:hAnsi="Times New Roman" w:cs="Times New Roman"/>
          <w:sz w:val="32"/>
          <w:szCs w:val="32"/>
        </w:rPr>
      </w:pPr>
      <w:r w:rsidRPr="006C51E5">
        <w:rPr>
          <w:rFonts w:ascii="Times New Roman" w:eastAsia="Times New Roman" w:hAnsi="Times New Roman" w:cs="Times New Roman"/>
          <w:sz w:val="32"/>
          <w:szCs w:val="32"/>
        </w:rPr>
        <w:br w:type="page"/>
      </w:r>
    </w:p>
    <w:sdt>
      <w:sdtPr>
        <w:rPr>
          <w:rFonts w:ascii="Arial" w:eastAsia="Arial" w:hAnsi="Arial" w:cs="Arial"/>
          <w:b w:val="0"/>
          <w:bCs w:val="0"/>
          <w:color w:val="auto"/>
          <w:sz w:val="22"/>
          <w:szCs w:val="22"/>
        </w:rPr>
        <w:id w:val="24624588"/>
        <w:docPartObj>
          <w:docPartGallery w:val="Table of Contents"/>
          <w:docPartUnique/>
        </w:docPartObj>
      </w:sdtPr>
      <w:sdtEndPr/>
      <w:sdtContent>
        <w:p w14:paraId="783245B5" w14:textId="77777777" w:rsidR="006C51E5" w:rsidRPr="006C51E5" w:rsidRDefault="006C51E5" w:rsidP="006C51E5">
          <w:pPr>
            <w:pStyle w:val="TOCHeading"/>
            <w:spacing w:line="360" w:lineRule="auto"/>
            <w:jc w:val="center"/>
            <w:rPr>
              <w:rFonts w:ascii="Times New Roman" w:hAnsi="Times New Roman" w:cs="Times New Roman"/>
              <w:sz w:val="24"/>
              <w:szCs w:val="24"/>
            </w:rPr>
          </w:pPr>
          <w:r w:rsidRPr="006C51E5">
            <w:rPr>
              <w:rFonts w:ascii="Times New Roman" w:hAnsi="Times New Roman" w:cs="Times New Roman"/>
              <w:color w:val="000000" w:themeColor="text1"/>
              <w:sz w:val="24"/>
              <w:szCs w:val="24"/>
            </w:rPr>
            <w:t>Table of Contents</w:t>
          </w:r>
        </w:p>
        <w:p w14:paraId="3BA92797" w14:textId="77777777" w:rsidR="006C51E5" w:rsidRPr="006C51E5" w:rsidRDefault="00682E8B" w:rsidP="006C51E5">
          <w:pPr>
            <w:pStyle w:val="TOC1"/>
            <w:tabs>
              <w:tab w:val="right" w:leader="dot" w:pos="9350"/>
            </w:tabs>
            <w:spacing w:line="360" w:lineRule="auto"/>
            <w:jc w:val="both"/>
            <w:rPr>
              <w:rFonts w:ascii="Times New Roman" w:hAnsi="Times New Roman" w:cs="Times New Roman"/>
              <w:noProof/>
              <w:sz w:val="24"/>
              <w:szCs w:val="24"/>
            </w:rPr>
          </w:pPr>
          <w:r w:rsidRPr="006C51E5">
            <w:rPr>
              <w:rFonts w:ascii="Times New Roman" w:hAnsi="Times New Roman" w:cs="Times New Roman"/>
              <w:sz w:val="24"/>
              <w:szCs w:val="24"/>
            </w:rPr>
            <w:fldChar w:fldCharType="begin"/>
          </w:r>
          <w:r w:rsidR="006C51E5" w:rsidRPr="006C51E5">
            <w:rPr>
              <w:rFonts w:ascii="Times New Roman" w:hAnsi="Times New Roman" w:cs="Times New Roman"/>
              <w:sz w:val="24"/>
              <w:szCs w:val="24"/>
            </w:rPr>
            <w:instrText xml:space="preserve"> TOC \o "1-3" \h \z \u </w:instrText>
          </w:r>
          <w:r w:rsidRPr="006C51E5">
            <w:rPr>
              <w:rFonts w:ascii="Times New Roman" w:hAnsi="Times New Roman" w:cs="Times New Roman"/>
              <w:sz w:val="24"/>
              <w:szCs w:val="24"/>
            </w:rPr>
            <w:fldChar w:fldCharType="separate"/>
          </w:r>
          <w:hyperlink w:anchor="_Toc159429827" w:history="1">
            <w:r w:rsidR="006C51E5" w:rsidRPr="006C51E5">
              <w:rPr>
                <w:rStyle w:val="Hyperlink"/>
                <w:rFonts w:ascii="Times New Roman" w:hAnsi="Times New Roman" w:cs="Times New Roman"/>
                <w:noProof/>
                <w:sz w:val="24"/>
                <w:szCs w:val="24"/>
              </w:rPr>
              <w:t>Introduction</w:t>
            </w:r>
            <w:r w:rsidR="006C51E5" w:rsidRPr="006C51E5">
              <w:rPr>
                <w:rFonts w:ascii="Times New Roman" w:hAnsi="Times New Roman" w:cs="Times New Roman"/>
                <w:noProof/>
                <w:webHidden/>
                <w:sz w:val="24"/>
                <w:szCs w:val="24"/>
              </w:rPr>
              <w:tab/>
            </w:r>
            <w:r w:rsidRPr="006C51E5">
              <w:rPr>
                <w:rFonts w:ascii="Times New Roman" w:hAnsi="Times New Roman" w:cs="Times New Roman"/>
                <w:noProof/>
                <w:webHidden/>
                <w:sz w:val="24"/>
                <w:szCs w:val="24"/>
              </w:rPr>
              <w:fldChar w:fldCharType="begin"/>
            </w:r>
            <w:r w:rsidR="006C51E5" w:rsidRPr="006C51E5">
              <w:rPr>
                <w:rFonts w:ascii="Times New Roman" w:hAnsi="Times New Roman" w:cs="Times New Roman"/>
                <w:noProof/>
                <w:webHidden/>
                <w:sz w:val="24"/>
                <w:szCs w:val="24"/>
              </w:rPr>
              <w:instrText xml:space="preserve"> PAGEREF _Toc159429827 \h </w:instrText>
            </w:r>
            <w:r w:rsidRPr="006C51E5">
              <w:rPr>
                <w:rFonts w:ascii="Times New Roman" w:hAnsi="Times New Roman" w:cs="Times New Roman"/>
                <w:noProof/>
                <w:webHidden/>
                <w:sz w:val="24"/>
                <w:szCs w:val="24"/>
              </w:rPr>
            </w:r>
            <w:r w:rsidRPr="006C51E5">
              <w:rPr>
                <w:rFonts w:ascii="Times New Roman" w:hAnsi="Times New Roman" w:cs="Times New Roman"/>
                <w:noProof/>
                <w:webHidden/>
                <w:sz w:val="24"/>
                <w:szCs w:val="24"/>
              </w:rPr>
              <w:fldChar w:fldCharType="separate"/>
            </w:r>
            <w:r w:rsidR="006C51E5" w:rsidRPr="006C51E5">
              <w:rPr>
                <w:rFonts w:ascii="Times New Roman" w:hAnsi="Times New Roman" w:cs="Times New Roman"/>
                <w:noProof/>
                <w:webHidden/>
                <w:sz w:val="24"/>
                <w:szCs w:val="24"/>
              </w:rPr>
              <w:t>3</w:t>
            </w:r>
            <w:r w:rsidRPr="006C51E5">
              <w:rPr>
                <w:rFonts w:ascii="Times New Roman" w:hAnsi="Times New Roman" w:cs="Times New Roman"/>
                <w:noProof/>
                <w:webHidden/>
                <w:sz w:val="24"/>
                <w:szCs w:val="24"/>
              </w:rPr>
              <w:fldChar w:fldCharType="end"/>
            </w:r>
          </w:hyperlink>
        </w:p>
        <w:p w14:paraId="6360A8FD" w14:textId="77777777" w:rsidR="006C51E5" w:rsidRPr="006C51E5" w:rsidRDefault="00B629D4" w:rsidP="006C51E5">
          <w:pPr>
            <w:pStyle w:val="TOC1"/>
            <w:tabs>
              <w:tab w:val="right" w:leader="dot" w:pos="9350"/>
            </w:tabs>
            <w:spacing w:line="360" w:lineRule="auto"/>
            <w:jc w:val="both"/>
            <w:rPr>
              <w:rFonts w:ascii="Times New Roman" w:hAnsi="Times New Roman" w:cs="Times New Roman"/>
              <w:noProof/>
              <w:sz w:val="24"/>
              <w:szCs w:val="24"/>
            </w:rPr>
          </w:pPr>
          <w:hyperlink w:anchor="_Toc159429828" w:history="1">
            <w:r w:rsidR="006C51E5" w:rsidRPr="006C51E5">
              <w:rPr>
                <w:rStyle w:val="Hyperlink"/>
                <w:rFonts w:ascii="Times New Roman" w:hAnsi="Times New Roman" w:cs="Times New Roman"/>
                <w:noProof/>
                <w:sz w:val="24"/>
                <w:szCs w:val="24"/>
              </w:rPr>
              <w:t>Task 1: Profit and Loss account and Balance sheet</w:t>
            </w:r>
            <w:r w:rsidR="006C51E5" w:rsidRPr="006C51E5">
              <w:rPr>
                <w:rFonts w:ascii="Times New Roman" w:hAnsi="Times New Roman" w:cs="Times New Roman"/>
                <w:noProof/>
                <w:webHidden/>
                <w:sz w:val="24"/>
                <w:szCs w:val="24"/>
              </w:rPr>
              <w:tab/>
            </w:r>
            <w:r w:rsidR="00682E8B" w:rsidRPr="006C51E5">
              <w:rPr>
                <w:rFonts w:ascii="Times New Roman" w:hAnsi="Times New Roman" w:cs="Times New Roman"/>
                <w:noProof/>
                <w:webHidden/>
                <w:sz w:val="24"/>
                <w:szCs w:val="24"/>
              </w:rPr>
              <w:fldChar w:fldCharType="begin"/>
            </w:r>
            <w:r w:rsidR="006C51E5" w:rsidRPr="006C51E5">
              <w:rPr>
                <w:rFonts w:ascii="Times New Roman" w:hAnsi="Times New Roman" w:cs="Times New Roman"/>
                <w:noProof/>
                <w:webHidden/>
                <w:sz w:val="24"/>
                <w:szCs w:val="24"/>
              </w:rPr>
              <w:instrText xml:space="preserve"> PAGEREF _Toc159429828 \h </w:instrText>
            </w:r>
            <w:r w:rsidR="00682E8B" w:rsidRPr="006C51E5">
              <w:rPr>
                <w:rFonts w:ascii="Times New Roman" w:hAnsi="Times New Roman" w:cs="Times New Roman"/>
                <w:noProof/>
                <w:webHidden/>
                <w:sz w:val="24"/>
                <w:szCs w:val="24"/>
              </w:rPr>
            </w:r>
            <w:r w:rsidR="00682E8B" w:rsidRPr="006C51E5">
              <w:rPr>
                <w:rFonts w:ascii="Times New Roman" w:hAnsi="Times New Roman" w:cs="Times New Roman"/>
                <w:noProof/>
                <w:webHidden/>
                <w:sz w:val="24"/>
                <w:szCs w:val="24"/>
              </w:rPr>
              <w:fldChar w:fldCharType="separate"/>
            </w:r>
            <w:r w:rsidR="006C51E5" w:rsidRPr="006C51E5">
              <w:rPr>
                <w:rFonts w:ascii="Times New Roman" w:hAnsi="Times New Roman" w:cs="Times New Roman"/>
                <w:noProof/>
                <w:webHidden/>
                <w:sz w:val="24"/>
                <w:szCs w:val="24"/>
              </w:rPr>
              <w:t>3</w:t>
            </w:r>
            <w:r w:rsidR="00682E8B" w:rsidRPr="006C51E5">
              <w:rPr>
                <w:rFonts w:ascii="Times New Roman" w:hAnsi="Times New Roman" w:cs="Times New Roman"/>
                <w:noProof/>
                <w:webHidden/>
                <w:sz w:val="24"/>
                <w:szCs w:val="24"/>
              </w:rPr>
              <w:fldChar w:fldCharType="end"/>
            </w:r>
          </w:hyperlink>
        </w:p>
        <w:p w14:paraId="0E3FE9A6" w14:textId="77777777" w:rsidR="006C51E5" w:rsidRPr="006C51E5" w:rsidRDefault="00B629D4" w:rsidP="006C51E5">
          <w:pPr>
            <w:pStyle w:val="TOC1"/>
            <w:tabs>
              <w:tab w:val="right" w:leader="dot" w:pos="9350"/>
            </w:tabs>
            <w:spacing w:line="360" w:lineRule="auto"/>
            <w:jc w:val="both"/>
            <w:rPr>
              <w:rFonts w:ascii="Times New Roman" w:hAnsi="Times New Roman" w:cs="Times New Roman"/>
              <w:noProof/>
              <w:sz w:val="24"/>
              <w:szCs w:val="24"/>
            </w:rPr>
          </w:pPr>
          <w:hyperlink w:anchor="_Toc159429829" w:history="1">
            <w:r w:rsidR="006C51E5" w:rsidRPr="006C51E5">
              <w:rPr>
                <w:rStyle w:val="Hyperlink"/>
                <w:rFonts w:ascii="Times New Roman" w:hAnsi="Times New Roman" w:cs="Times New Roman"/>
                <w:noProof/>
                <w:sz w:val="24"/>
                <w:szCs w:val="24"/>
              </w:rPr>
              <w:t>Task 2: Trial Balance of Maria</w:t>
            </w:r>
            <w:r w:rsidR="006C51E5" w:rsidRPr="006C51E5">
              <w:rPr>
                <w:rFonts w:ascii="Times New Roman" w:hAnsi="Times New Roman" w:cs="Times New Roman"/>
                <w:noProof/>
                <w:webHidden/>
                <w:sz w:val="24"/>
                <w:szCs w:val="24"/>
              </w:rPr>
              <w:tab/>
            </w:r>
            <w:r w:rsidR="00682E8B" w:rsidRPr="006C51E5">
              <w:rPr>
                <w:rFonts w:ascii="Times New Roman" w:hAnsi="Times New Roman" w:cs="Times New Roman"/>
                <w:noProof/>
                <w:webHidden/>
                <w:sz w:val="24"/>
                <w:szCs w:val="24"/>
              </w:rPr>
              <w:fldChar w:fldCharType="begin"/>
            </w:r>
            <w:r w:rsidR="006C51E5" w:rsidRPr="006C51E5">
              <w:rPr>
                <w:rFonts w:ascii="Times New Roman" w:hAnsi="Times New Roman" w:cs="Times New Roman"/>
                <w:noProof/>
                <w:webHidden/>
                <w:sz w:val="24"/>
                <w:szCs w:val="24"/>
              </w:rPr>
              <w:instrText xml:space="preserve"> PAGEREF _Toc159429829 \h </w:instrText>
            </w:r>
            <w:r w:rsidR="00682E8B" w:rsidRPr="006C51E5">
              <w:rPr>
                <w:rFonts w:ascii="Times New Roman" w:hAnsi="Times New Roman" w:cs="Times New Roman"/>
                <w:noProof/>
                <w:webHidden/>
                <w:sz w:val="24"/>
                <w:szCs w:val="24"/>
              </w:rPr>
            </w:r>
            <w:r w:rsidR="00682E8B" w:rsidRPr="006C51E5">
              <w:rPr>
                <w:rFonts w:ascii="Times New Roman" w:hAnsi="Times New Roman" w:cs="Times New Roman"/>
                <w:noProof/>
                <w:webHidden/>
                <w:sz w:val="24"/>
                <w:szCs w:val="24"/>
              </w:rPr>
              <w:fldChar w:fldCharType="separate"/>
            </w:r>
            <w:r w:rsidR="006C51E5" w:rsidRPr="006C51E5">
              <w:rPr>
                <w:rFonts w:ascii="Times New Roman" w:hAnsi="Times New Roman" w:cs="Times New Roman"/>
                <w:noProof/>
                <w:webHidden/>
                <w:sz w:val="24"/>
                <w:szCs w:val="24"/>
              </w:rPr>
              <w:t>6</w:t>
            </w:r>
            <w:r w:rsidR="00682E8B" w:rsidRPr="006C51E5">
              <w:rPr>
                <w:rFonts w:ascii="Times New Roman" w:hAnsi="Times New Roman" w:cs="Times New Roman"/>
                <w:noProof/>
                <w:webHidden/>
                <w:sz w:val="24"/>
                <w:szCs w:val="24"/>
              </w:rPr>
              <w:fldChar w:fldCharType="end"/>
            </w:r>
          </w:hyperlink>
        </w:p>
        <w:p w14:paraId="44F342D2" w14:textId="77777777" w:rsidR="006C51E5" w:rsidRPr="006C51E5" w:rsidRDefault="00B629D4" w:rsidP="006C51E5">
          <w:pPr>
            <w:pStyle w:val="TOC1"/>
            <w:tabs>
              <w:tab w:val="right" w:leader="dot" w:pos="9350"/>
            </w:tabs>
            <w:spacing w:line="360" w:lineRule="auto"/>
            <w:jc w:val="both"/>
            <w:rPr>
              <w:rFonts w:ascii="Times New Roman" w:hAnsi="Times New Roman" w:cs="Times New Roman"/>
              <w:noProof/>
              <w:sz w:val="24"/>
              <w:szCs w:val="24"/>
            </w:rPr>
          </w:pPr>
          <w:hyperlink w:anchor="_Toc159429830" w:history="1">
            <w:r w:rsidR="006C51E5" w:rsidRPr="006C51E5">
              <w:rPr>
                <w:rStyle w:val="Hyperlink"/>
                <w:rFonts w:ascii="Times New Roman" w:hAnsi="Times New Roman" w:cs="Times New Roman"/>
                <w:noProof/>
                <w:sz w:val="24"/>
                <w:szCs w:val="24"/>
              </w:rPr>
              <w:t>Task 3: Concept, Application and Importance of "going concern" in Accounting</w:t>
            </w:r>
            <w:r w:rsidR="006C51E5" w:rsidRPr="006C51E5">
              <w:rPr>
                <w:rFonts w:ascii="Times New Roman" w:hAnsi="Times New Roman" w:cs="Times New Roman"/>
                <w:noProof/>
                <w:webHidden/>
                <w:sz w:val="24"/>
                <w:szCs w:val="24"/>
              </w:rPr>
              <w:tab/>
            </w:r>
            <w:r w:rsidR="00682E8B" w:rsidRPr="006C51E5">
              <w:rPr>
                <w:rFonts w:ascii="Times New Roman" w:hAnsi="Times New Roman" w:cs="Times New Roman"/>
                <w:noProof/>
                <w:webHidden/>
                <w:sz w:val="24"/>
                <w:szCs w:val="24"/>
              </w:rPr>
              <w:fldChar w:fldCharType="begin"/>
            </w:r>
            <w:r w:rsidR="006C51E5" w:rsidRPr="006C51E5">
              <w:rPr>
                <w:rFonts w:ascii="Times New Roman" w:hAnsi="Times New Roman" w:cs="Times New Roman"/>
                <w:noProof/>
                <w:webHidden/>
                <w:sz w:val="24"/>
                <w:szCs w:val="24"/>
              </w:rPr>
              <w:instrText xml:space="preserve"> PAGEREF _Toc159429830 \h </w:instrText>
            </w:r>
            <w:r w:rsidR="00682E8B" w:rsidRPr="006C51E5">
              <w:rPr>
                <w:rFonts w:ascii="Times New Roman" w:hAnsi="Times New Roman" w:cs="Times New Roman"/>
                <w:noProof/>
                <w:webHidden/>
                <w:sz w:val="24"/>
                <w:szCs w:val="24"/>
              </w:rPr>
            </w:r>
            <w:r w:rsidR="00682E8B" w:rsidRPr="006C51E5">
              <w:rPr>
                <w:rFonts w:ascii="Times New Roman" w:hAnsi="Times New Roman" w:cs="Times New Roman"/>
                <w:noProof/>
                <w:webHidden/>
                <w:sz w:val="24"/>
                <w:szCs w:val="24"/>
              </w:rPr>
              <w:fldChar w:fldCharType="separate"/>
            </w:r>
            <w:r w:rsidR="006C51E5" w:rsidRPr="006C51E5">
              <w:rPr>
                <w:rFonts w:ascii="Times New Roman" w:hAnsi="Times New Roman" w:cs="Times New Roman"/>
                <w:noProof/>
                <w:webHidden/>
                <w:sz w:val="24"/>
                <w:szCs w:val="24"/>
              </w:rPr>
              <w:t>9</w:t>
            </w:r>
            <w:r w:rsidR="00682E8B" w:rsidRPr="006C51E5">
              <w:rPr>
                <w:rFonts w:ascii="Times New Roman" w:hAnsi="Times New Roman" w:cs="Times New Roman"/>
                <w:noProof/>
                <w:webHidden/>
                <w:sz w:val="24"/>
                <w:szCs w:val="24"/>
              </w:rPr>
              <w:fldChar w:fldCharType="end"/>
            </w:r>
          </w:hyperlink>
        </w:p>
        <w:p w14:paraId="43575100" w14:textId="77777777" w:rsidR="006C51E5" w:rsidRPr="006C51E5" w:rsidRDefault="00B629D4" w:rsidP="006C51E5">
          <w:pPr>
            <w:pStyle w:val="TOC1"/>
            <w:tabs>
              <w:tab w:val="right" w:leader="dot" w:pos="9350"/>
            </w:tabs>
            <w:spacing w:line="360" w:lineRule="auto"/>
            <w:jc w:val="both"/>
            <w:rPr>
              <w:rFonts w:ascii="Times New Roman" w:hAnsi="Times New Roman" w:cs="Times New Roman"/>
              <w:noProof/>
              <w:sz w:val="24"/>
              <w:szCs w:val="24"/>
            </w:rPr>
          </w:pPr>
          <w:hyperlink w:anchor="_Toc159429831" w:history="1">
            <w:r w:rsidR="006C51E5" w:rsidRPr="006C51E5">
              <w:rPr>
                <w:rStyle w:val="Hyperlink"/>
                <w:rFonts w:ascii="Times New Roman" w:hAnsi="Times New Roman" w:cs="Times New Roman"/>
                <w:noProof/>
                <w:sz w:val="24"/>
                <w:szCs w:val="24"/>
              </w:rPr>
              <w:t>Conclusion</w:t>
            </w:r>
            <w:r w:rsidR="006C51E5" w:rsidRPr="006C51E5">
              <w:rPr>
                <w:rFonts w:ascii="Times New Roman" w:hAnsi="Times New Roman" w:cs="Times New Roman"/>
                <w:noProof/>
                <w:webHidden/>
                <w:sz w:val="24"/>
                <w:szCs w:val="24"/>
              </w:rPr>
              <w:tab/>
            </w:r>
            <w:r w:rsidR="00682E8B" w:rsidRPr="006C51E5">
              <w:rPr>
                <w:rFonts w:ascii="Times New Roman" w:hAnsi="Times New Roman" w:cs="Times New Roman"/>
                <w:noProof/>
                <w:webHidden/>
                <w:sz w:val="24"/>
                <w:szCs w:val="24"/>
              </w:rPr>
              <w:fldChar w:fldCharType="begin"/>
            </w:r>
            <w:r w:rsidR="006C51E5" w:rsidRPr="006C51E5">
              <w:rPr>
                <w:rFonts w:ascii="Times New Roman" w:hAnsi="Times New Roman" w:cs="Times New Roman"/>
                <w:noProof/>
                <w:webHidden/>
                <w:sz w:val="24"/>
                <w:szCs w:val="24"/>
              </w:rPr>
              <w:instrText xml:space="preserve"> PAGEREF _Toc159429831 \h </w:instrText>
            </w:r>
            <w:r w:rsidR="00682E8B" w:rsidRPr="006C51E5">
              <w:rPr>
                <w:rFonts w:ascii="Times New Roman" w:hAnsi="Times New Roman" w:cs="Times New Roman"/>
                <w:noProof/>
                <w:webHidden/>
                <w:sz w:val="24"/>
                <w:szCs w:val="24"/>
              </w:rPr>
            </w:r>
            <w:r w:rsidR="00682E8B" w:rsidRPr="006C51E5">
              <w:rPr>
                <w:rFonts w:ascii="Times New Roman" w:hAnsi="Times New Roman" w:cs="Times New Roman"/>
                <w:noProof/>
                <w:webHidden/>
                <w:sz w:val="24"/>
                <w:szCs w:val="24"/>
              </w:rPr>
              <w:fldChar w:fldCharType="separate"/>
            </w:r>
            <w:r w:rsidR="006C51E5" w:rsidRPr="006C51E5">
              <w:rPr>
                <w:rFonts w:ascii="Times New Roman" w:hAnsi="Times New Roman" w:cs="Times New Roman"/>
                <w:noProof/>
                <w:webHidden/>
                <w:sz w:val="24"/>
                <w:szCs w:val="24"/>
              </w:rPr>
              <w:t>10</w:t>
            </w:r>
            <w:r w:rsidR="00682E8B" w:rsidRPr="006C51E5">
              <w:rPr>
                <w:rFonts w:ascii="Times New Roman" w:hAnsi="Times New Roman" w:cs="Times New Roman"/>
                <w:noProof/>
                <w:webHidden/>
                <w:sz w:val="24"/>
                <w:szCs w:val="24"/>
              </w:rPr>
              <w:fldChar w:fldCharType="end"/>
            </w:r>
          </w:hyperlink>
        </w:p>
        <w:p w14:paraId="07CB3742" w14:textId="77777777" w:rsidR="006C51E5" w:rsidRPr="006C51E5" w:rsidRDefault="00B629D4" w:rsidP="006C51E5">
          <w:pPr>
            <w:pStyle w:val="TOC1"/>
            <w:tabs>
              <w:tab w:val="right" w:leader="dot" w:pos="9350"/>
            </w:tabs>
            <w:spacing w:line="360" w:lineRule="auto"/>
            <w:jc w:val="both"/>
            <w:rPr>
              <w:rFonts w:ascii="Times New Roman" w:hAnsi="Times New Roman" w:cs="Times New Roman"/>
              <w:noProof/>
              <w:sz w:val="24"/>
              <w:szCs w:val="24"/>
            </w:rPr>
          </w:pPr>
          <w:hyperlink w:anchor="_Toc159429832" w:history="1">
            <w:r w:rsidR="006C51E5" w:rsidRPr="006C51E5">
              <w:rPr>
                <w:rStyle w:val="Hyperlink"/>
                <w:rFonts w:ascii="Times New Roman" w:hAnsi="Times New Roman" w:cs="Times New Roman"/>
                <w:noProof/>
                <w:sz w:val="24"/>
                <w:szCs w:val="24"/>
              </w:rPr>
              <w:t>References</w:t>
            </w:r>
            <w:r w:rsidR="006C51E5" w:rsidRPr="006C51E5">
              <w:rPr>
                <w:rFonts w:ascii="Times New Roman" w:hAnsi="Times New Roman" w:cs="Times New Roman"/>
                <w:noProof/>
                <w:webHidden/>
                <w:sz w:val="24"/>
                <w:szCs w:val="24"/>
              </w:rPr>
              <w:tab/>
            </w:r>
            <w:r w:rsidR="00682E8B" w:rsidRPr="006C51E5">
              <w:rPr>
                <w:rFonts w:ascii="Times New Roman" w:hAnsi="Times New Roman" w:cs="Times New Roman"/>
                <w:noProof/>
                <w:webHidden/>
                <w:sz w:val="24"/>
                <w:szCs w:val="24"/>
              </w:rPr>
              <w:fldChar w:fldCharType="begin"/>
            </w:r>
            <w:r w:rsidR="006C51E5" w:rsidRPr="006C51E5">
              <w:rPr>
                <w:rFonts w:ascii="Times New Roman" w:hAnsi="Times New Roman" w:cs="Times New Roman"/>
                <w:noProof/>
                <w:webHidden/>
                <w:sz w:val="24"/>
                <w:szCs w:val="24"/>
              </w:rPr>
              <w:instrText xml:space="preserve"> PAGEREF _Toc159429832 \h </w:instrText>
            </w:r>
            <w:r w:rsidR="00682E8B" w:rsidRPr="006C51E5">
              <w:rPr>
                <w:rFonts w:ascii="Times New Roman" w:hAnsi="Times New Roman" w:cs="Times New Roman"/>
                <w:noProof/>
                <w:webHidden/>
                <w:sz w:val="24"/>
                <w:szCs w:val="24"/>
              </w:rPr>
            </w:r>
            <w:r w:rsidR="00682E8B" w:rsidRPr="006C51E5">
              <w:rPr>
                <w:rFonts w:ascii="Times New Roman" w:hAnsi="Times New Roman" w:cs="Times New Roman"/>
                <w:noProof/>
                <w:webHidden/>
                <w:sz w:val="24"/>
                <w:szCs w:val="24"/>
              </w:rPr>
              <w:fldChar w:fldCharType="separate"/>
            </w:r>
            <w:r w:rsidR="006C51E5" w:rsidRPr="006C51E5">
              <w:rPr>
                <w:rFonts w:ascii="Times New Roman" w:hAnsi="Times New Roman" w:cs="Times New Roman"/>
                <w:noProof/>
                <w:webHidden/>
                <w:sz w:val="24"/>
                <w:szCs w:val="24"/>
              </w:rPr>
              <w:t>12</w:t>
            </w:r>
            <w:r w:rsidR="00682E8B" w:rsidRPr="006C51E5">
              <w:rPr>
                <w:rFonts w:ascii="Times New Roman" w:hAnsi="Times New Roman" w:cs="Times New Roman"/>
                <w:noProof/>
                <w:webHidden/>
                <w:sz w:val="24"/>
                <w:szCs w:val="24"/>
              </w:rPr>
              <w:fldChar w:fldCharType="end"/>
            </w:r>
          </w:hyperlink>
        </w:p>
        <w:p w14:paraId="1A1392AE" w14:textId="77777777" w:rsidR="006C51E5" w:rsidRDefault="00682E8B" w:rsidP="006C51E5">
          <w:pPr>
            <w:spacing w:line="360" w:lineRule="auto"/>
            <w:jc w:val="both"/>
          </w:pPr>
          <w:r w:rsidRPr="006C51E5">
            <w:rPr>
              <w:rFonts w:ascii="Times New Roman" w:hAnsi="Times New Roman" w:cs="Times New Roman"/>
              <w:sz w:val="24"/>
              <w:szCs w:val="24"/>
            </w:rPr>
            <w:fldChar w:fldCharType="end"/>
          </w:r>
        </w:p>
      </w:sdtContent>
    </w:sdt>
    <w:p w14:paraId="7BEEDD6C" w14:textId="77777777" w:rsidR="006C51E5" w:rsidRDefault="006C51E5">
      <w:pPr>
        <w:rPr>
          <w:rFonts w:ascii="Times New Roman" w:hAnsi="Times New Roman" w:cs="Times New Roman"/>
          <w:b/>
          <w:sz w:val="24"/>
          <w:szCs w:val="24"/>
        </w:rPr>
      </w:pPr>
      <w:r>
        <w:rPr>
          <w:rFonts w:cs="Times New Roman"/>
          <w:sz w:val="24"/>
          <w:szCs w:val="24"/>
        </w:rPr>
        <w:br w:type="page"/>
      </w:r>
    </w:p>
    <w:p w14:paraId="15B16BA0" w14:textId="77777777" w:rsidR="00962C5D" w:rsidRPr="006C51E5" w:rsidRDefault="006C51E5" w:rsidP="006C51E5">
      <w:pPr>
        <w:pStyle w:val="Heading1"/>
        <w:rPr>
          <w:rFonts w:cs="Times New Roman"/>
          <w:sz w:val="24"/>
          <w:szCs w:val="24"/>
        </w:rPr>
      </w:pPr>
      <w:bookmarkStart w:id="0" w:name="_Toc159429827"/>
      <w:r w:rsidRPr="006C51E5">
        <w:rPr>
          <w:rFonts w:cs="Times New Roman"/>
          <w:sz w:val="24"/>
          <w:szCs w:val="24"/>
        </w:rPr>
        <w:lastRenderedPageBreak/>
        <w:t>Introduction</w:t>
      </w:r>
      <w:bookmarkEnd w:id="0"/>
    </w:p>
    <w:p w14:paraId="527AA879" w14:textId="77777777" w:rsidR="00962C5D" w:rsidRPr="006C51E5" w:rsidRDefault="00A14D3C" w:rsidP="006C51E5">
      <w:pPr>
        <w:pStyle w:val="Normal1"/>
        <w:spacing w:before="240" w:after="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Accounting Fundamentals refer to the process involved in tracking the monetary transactions of an organization and recording and analyzing the transactions to generate an overall picture of the financial health of the org</w:t>
      </w:r>
      <w:r w:rsidR="0064419E">
        <w:rPr>
          <w:rFonts w:ascii="Times New Roman" w:eastAsia="Times New Roman" w:hAnsi="Times New Roman" w:cs="Times New Roman"/>
          <w:sz w:val="24"/>
          <w:szCs w:val="24"/>
        </w:rPr>
        <w:t xml:space="preserve">anization. In this study, the </w:t>
      </w:r>
      <w:r w:rsidRPr="006C51E5">
        <w:rPr>
          <w:rFonts w:ascii="Times New Roman" w:eastAsia="Times New Roman" w:hAnsi="Times New Roman" w:cs="Times New Roman"/>
          <w:sz w:val="24"/>
          <w:szCs w:val="24"/>
        </w:rPr>
        <w:t xml:space="preserve">cost accounting </w:t>
      </w:r>
      <w:r w:rsidR="0064419E" w:rsidRPr="006C51E5">
        <w:rPr>
          <w:rFonts w:ascii="Times New Roman" w:eastAsia="Times New Roman" w:hAnsi="Times New Roman" w:cs="Times New Roman"/>
          <w:sz w:val="24"/>
          <w:szCs w:val="24"/>
        </w:rPr>
        <w:t>techniques;</w:t>
      </w:r>
      <w:r w:rsidRPr="006C51E5">
        <w:rPr>
          <w:rFonts w:ascii="Times New Roman" w:eastAsia="Times New Roman" w:hAnsi="Times New Roman" w:cs="Times New Roman"/>
          <w:sz w:val="24"/>
          <w:szCs w:val="24"/>
        </w:rPr>
        <w:t xml:space="preserve"> concepts and the basic principle of accountings are analyzed. Management accounting systems are extensively studied in large manufacturing companies but studies involving small and medium-sized hotels are </w:t>
      </w:r>
      <w:proofErr w:type="gramStart"/>
      <w:r w:rsidRPr="006C51E5">
        <w:rPr>
          <w:rFonts w:ascii="Times New Roman" w:eastAsia="Times New Roman" w:hAnsi="Times New Roman" w:cs="Times New Roman"/>
          <w:sz w:val="24"/>
          <w:szCs w:val="24"/>
        </w:rPr>
        <w:t>rare(</w:t>
      </w:r>
      <w:proofErr w:type="gramEnd"/>
      <w:r w:rsidRPr="006C51E5">
        <w:rPr>
          <w:rFonts w:ascii="Times New Roman" w:eastAsia="Times New Roman" w:hAnsi="Times New Roman" w:cs="Times New Roman"/>
          <w:color w:val="222222"/>
          <w:sz w:val="24"/>
          <w:szCs w:val="24"/>
          <w:highlight w:val="white"/>
        </w:rPr>
        <w:t xml:space="preserve">Alvarez </w:t>
      </w:r>
      <w:r w:rsidRPr="006C51E5">
        <w:rPr>
          <w:rFonts w:ascii="Times New Roman" w:eastAsia="Times New Roman" w:hAnsi="Times New Roman" w:cs="Times New Roman"/>
          <w:i/>
          <w:color w:val="222222"/>
          <w:sz w:val="24"/>
          <w:szCs w:val="24"/>
          <w:highlight w:val="white"/>
        </w:rPr>
        <w:t>et al</w:t>
      </w:r>
      <w:r w:rsidRPr="006C51E5">
        <w:rPr>
          <w:rFonts w:ascii="Times New Roman" w:eastAsia="Times New Roman" w:hAnsi="Times New Roman" w:cs="Times New Roman"/>
          <w:color w:val="222222"/>
          <w:sz w:val="24"/>
          <w:szCs w:val="24"/>
          <w:highlight w:val="white"/>
        </w:rPr>
        <w:t>., 2021</w:t>
      </w:r>
      <w:r w:rsidRPr="006C51E5">
        <w:rPr>
          <w:rFonts w:ascii="Times New Roman" w:eastAsia="Times New Roman" w:hAnsi="Times New Roman" w:cs="Times New Roman"/>
          <w:sz w:val="24"/>
          <w:szCs w:val="24"/>
        </w:rPr>
        <w:t xml:space="preserve">). A trial balance helps in summarizing the financial transaction involving the business operation and a Profit and loss account helps in identifying whether the organization generates profit or loss during a particular time period. In task 1, the Profit and loss account and balance sheet are conducted by extracting information for the trial balance of Smith’s Grocery. In task 2 the trial balance for </w:t>
      </w:r>
      <w:proofErr w:type="gramStart"/>
      <w:r w:rsidRPr="006C51E5">
        <w:rPr>
          <w:rFonts w:ascii="Times New Roman" w:eastAsia="Times New Roman" w:hAnsi="Times New Roman" w:cs="Times New Roman"/>
          <w:sz w:val="24"/>
          <w:szCs w:val="24"/>
        </w:rPr>
        <w:t>Maria’s cafe</w:t>
      </w:r>
      <w:proofErr w:type="gramEnd"/>
      <w:r w:rsidRPr="006C51E5">
        <w:rPr>
          <w:rFonts w:ascii="Times New Roman" w:eastAsia="Times New Roman" w:hAnsi="Times New Roman" w:cs="Times New Roman"/>
          <w:sz w:val="24"/>
          <w:szCs w:val="24"/>
        </w:rPr>
        <w:t xml:space="preserve"> area is being constructed. In task 3 the concept, application and importance of the going concern in accounting are demonstrated.</w:t>
      </w:r>
    </w:p>
    <w:p w14:paraId="469E1182" w14:textId="77777777" w:rsidR="00962C5D" w:rsidRPr="006C51E5" w:rsidRDefault="00A14D3C" w:rsidP="006C51E5">
      <w:pPr>
        <w:pStyle w:val="Heading1"/>
        <w:rPr>
          <w:rFonts w:cs="Times New Roman"/>
          <w:sz w:val="24"/>
          <w:szCs w:val="24"/>
        </w:rPr>
      </w:pPr>
      <w:bookmarkStart w:id="1" w:name="_Toc159429828"/>
      <w:r w:rsidRPr="006C51E5">
        <w:rPr>
          <w:rFonts w:cs="Times New Roman"/>
          <w:sz w:val="24"/>
          <w:szCs w:val="24"/>
        </w:rPr>
        <w:t xml:space="preserve">Task 1: Profit and </w:t>
      </w:r>
      <w:r w:rsidR="006C51E5" w:rsidRPr="006C51E5">
        <w:rPr>
          <w:rFonts w:cs="Times New Roman"/>
          <w:sz w:val="24"/>
          <w:szCs w:val="24"/>
        </w:rPr>
        <w:t>Loss account and Balance sheet</w:t>
      </w:r>
      <w:bookmarkEnd w:id="1"/>
    </w:p>
    <w:tbl>
      <w:tblPr>
        <w:tblStyle w:val="Table1"/>
        <w:tblW w:w="885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165"/>
        <w:gridCol w:w="1665"/>
        <w:gridCol w:w="2340"/>
        <w:gridCol w:w="1680"/>
      </w:tblGrid>
      <w:tr w:rsidR="00962C5D" w:rsidRPr="006C51E5" w14:paraId="6A311CBE" w14:textId="77777777" w:rsidTr="0064419E">
        <w:trPr>
          <w:cantSplit/>
          <w:trHeight w:val="300"/>
          <w:tblHeader/>
          <w:jc w:val="center"/>
        </w:trPr>
        <w:tc>
          <w:tcPr>
            <w:tcW w:w="316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vAlign w:val="bottom"/>
          </w:tcPr>
          <w:p w14:paraId="3912831E"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(Debit)</w:t>
            </w:r>
          </w:p>
        </w:tc>
        <w:tc>
          <w:tcPr>
            <w:tcW w:w="1665"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bottom"/>
          </w:tcPr>
          <w:p w14:paraId="163CD60A"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2340"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bottom"/>
          </w:tcPr>
          <w:p w14:paraId="36EC03B1"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(Credit)</w:t>
            </w:r>
          </w:p>
        </w:tc>
        <w:tc>
          <w:tcPr>
            <w:tcW w:w="1680"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bottom"/>
          </w:tcPr>
          <w:p w14:paraId="175670C6"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5A288786"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shd w:val="clear" w:color="auto" w:fill="E6B9B8"/>
            <w:tcMar>
              <w:top w:w="0" w:type="dxa"/>
              <w:left w:w="100" w:type="dxa"/>
              <w:bottom w:w="0" w:type="dxa"/>
              <w:right w:w="100" w:type="dxa"/>
            </w:tcMar>
            <w:vAlign w:val="bottom"/>
          </w:tcPr>
          <w:p w14:paraId="7928836E" w14:textId="77777777"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Particulars</w:t>
            </w:r>
          </w:p>
        </w:tc>
        <w:tc>
          <w:tcPr>
            <w:tcW w:w="1665" w:type="dxa"/>
            <w:tcBorders>
              <w:top w:val="nil"/>
              <w:left w:val="nil"/>
              <w:bottom w:val="single" w:sz="7" w:space="0" w:color="000000"/>
              <w:right w:val="single" w:sz="7" w:space="0" w:color="000000"/>
            </w:tcBorders>
            <w:shd w:val="clear" w:color="auto" w:fill="E6B9B8"/>
            <w:tcMar>
              <w:top w:w="0" w:type="dxa"/>
              <w:left w:w="100" w:type="dxa"/>
              <w:bottom w:w="0" w:type="dxa"/>
              <w:right w:w="100" w:type="dxa"/>
            </w:tcMar>
            <w:vAlign w:val="bottom"/>
          </w:tcPr>
          <w:p w14:paraId="22470E12" w14:textId="77777777"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w:t>
            </w:r>
          </w:p>
        </w:tc>
        <w:tc>
          <w:tcPr>
            <w:tcW w:w="2340" w:type="dxa"/>
            <w:tcBorders>
              <w:top w:val="nil"/>
              <w:left w:val="nil"/>
              <w:bottom w:val="single" w:sz="7" w:space="0" w:color="000000"/>
              <w:right w:val="single" w:sz="7" w:space="0" w:color="000000"/>
            </w:tcBorders>
            <w:shd w:val="clear" w:color="auto" w:fill="E6B9B8"/>
            <w:tcMar>
              <w:top w:w="0" w:type="dxa"/>
              <w:left w:w="100" w:type="dxa"/>
              <w:bottom w:w="0" w:type="dxa"/>
              <w:right w:w="100" w:type="dxa"/>
            </w:tcMar>
            <w:vAlign w:val="bottom"/>
          </w:tcPr>
          <w:p w14:paraId="1AF38CCD" w14:textId="77777777"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Particulars</w:t>
            </w:r>
          </w:p>
        </w:tc>
        <w:tc>
          <w:tcPr>
            <w:tcW w:w="1680" w:type="dxa"/>
            <w:tcBorders>
              <w:top w:val="nil"/>
              <w:left w:val="nil"/>
              <w:bottom w:val="single" w:sz="7" w:space="0" w:color="000000"/>
              <w:right w:val="single" w:sz="7" w:space="0" w:color="000000"/>
            </w:tcBorders>
            <w:shd w:val="clear" w:color="auto" w:fill="E6B9B8"/>
            <w:tcMar>
              <w:top w:w="0" w:type="dxa"/>
              <w:left w:w="100" w:type="dxa"/>
              <w:bottom w:w="0" w:type="dxa"/>
              <w:right w:w="100" w:type="dxa"/>
            </w:tcMar>
            <w:vAlign w:val="bottom"/>
          </w:tcPr>
          <w:p w14:paraId="0C6D5A29" w14:textId="77777777" w:rsidR="00962C5D" w:rsidRPr="006C51E5" w:rsidRDefault="00A14D3C" w:rsidP="006C51E5">
            <w:pPr>
              <w:pStyle w:val="Normal1"/>
              <w:spacing w:before="240" w:line="360" w:lineRule="auto"/>
              <w:jc w:val="both"/>
              <w:rPr>
                <w:rFonts w:ascii="Times New Roman" w:eastAsia="Times New Roman" w:hAnsi="Times New Roman" w:cs="Times New Roman"/>
                <w:b/>
                <w:color w:val="202124"/>
                <w:sz w:val="24"/>
                <w:szCs w:val="24"/>
              </w:rPr>
            </w:pPr>
            <w:r w:rsidRPr="006C51E5">
              <w:rPr>
                <w:rFonts w:ascii="Times New Roman" w:eastAsia="Times New Roman" w:hAnsi="Times New Roman" w:cs="Times New Roman"/>
                <w:b/>
                <w:color w:val="202124"/>
                <w:sz w:val="24"/>
                <w:szCs w:val="24"/>
              </w:rPr>
              <w:t>£</w:t>
            </w:r>
          </w:p>
        </w:tc>
      </w:tr>
      <w:tr w:rsidR="00962C5D" w:rsidRPr="006C51E5" w14:paraId="06E5E483"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5FE3F519"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To Purchases</w:t>
            </w: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73E9C9E"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95000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80B3FC0"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By sales</w:t>
            </w: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299873B"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160000</w:t>
            </w:r>
          </w:p>
        </w:tc>
      </w:tr>
      <w:tr w:rsidR="00962C5D" w:rsidRPr="006C51E5" w14:paraId="12650292"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3C7C35A7"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To sales return</w:t>
            </w: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4232D20"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4000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486D5DA"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By purchase return</w:t>
            </w: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3C6F2FF"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5000</w:t>
            </w:r>
          </w:p>
        </w:tc>
      </w:tr>
      <w:tr w:rsidR="00962C5D" w:rsidRPr="006C51E5" w14:paraId="50D9A9D8"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48205E06"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 xml:space="preserve">To Depreciation </w:t>
            </w: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CC3F4DB"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6800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49545E2"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By discount Received</w:t>
            </w: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DA6BE28"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200</w:t>
            </w:r>
          </w:p>
        </w:tc>
      </w:tr>
      <w:tr w:rsidR="00962C5D" w:rsidRPr="006C51E5" w14:paraId="39EC4169"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4955AED7"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To Rent</w:t>
            </w: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721531B"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2200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47E2D51"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By closing Inventory</w:t>
            </w: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79D55AB"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5000</w:t>
            </w:r>
          </w:p>
        </w:tc>
      </w:tr>
      <w:tr w:rsidR="00962C5D" w:rsidRPr="006C51E5" w14:paraId="68F5B3A6"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37962D24"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To salaries</w:t>
            </w: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74E894F"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31000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AF65D43"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864AAB5"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1D9C4C62"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34F9D59A"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To Discount allowed</w:t>
            </w: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F8436CE"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700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E377013"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FD370D3"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7CE6D893"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02B1DA7"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To opening inventory</w:t>
            </w: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11D3F2C"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3000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A0D5AF8"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D67A9B9"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005343D2"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3F0F6C59"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To interest on Loan</w:t>
            </w: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DBC705E"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1000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12F9E6A"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ADD214D"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29ACB947"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55D6F49"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lastRenderedPageBreak/>
              <w:t>To vehicle maintenance cost</w:t>
            </w: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C830C80"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800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A836F90"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F5BA3ED"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045ED8D2"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624CAE22"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To electricity and gas expenses</w:t>
            </w: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2C14A49"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1500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C4B96A1"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ADE7C99"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0893D142"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45B09E98"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To net Profit</w:t>
            </w: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3C110CD"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24200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0AE4B4F"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98BF06F"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7A0A3D4F" w14:textId="77777777" w:rsidTr="0064419E">
        <w:trPr>
          <w:cantSplit/>
          <w:trHeight w:val="300"/>
          <w:tblHeader/>
          <w:jc w:val="center"/>
        </w:trPr>
        <w:tc>
          <w:tcPr>
            <w:tcW w:w="31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29CF7911" w14:textId="77777777" w:rsidR="00962C5D" w:rsidRPr="006C51E5" w:rsidRDefault="00962C5D" w:rsidP="006C51E5">
            <w:pPr>
              <w:pStyle w:val="Normal1"/>
              <w:spacing w:before="240" w:line="360" w:lineRule="auto"/>
              <w:jc w:val="both"/>
              <w:rPr>
                <w:rFonts w:ascii="Times New Roman" w:eastAsia="Times New Roman" w:hAnsi="Times New Roman" w:cs="Times New Roman"/>
                <w:b/>
                <w:sz w:val="24"/>
                <w:szCs w:val="24"/>
              </w:rPr>
            </w:pPr>
          </w:p>
        </w:tc>
        <w:tc>
          <w:tcPr>
            <w:tcW w:w="16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7643B79" w14:textId="0A303CDE"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 xml:space="preserve"> £    170,200</w:t>
            </w:r>
          </w:p>
        </w:tc>
        <w:tc>
          <w:tcPr>
            <w:tcW w:w="234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B4A5091" w14:textId="77777777" w:rsidR="00962C5D" w:rsidRPr="006C51E5" w:rsidRDefault="00962C5D" w:rsidP="006C51E5">
            <w:pPr>
              <w:pStyle w:val="Normal1"/>
              <w:spacing w:before="240" w:line="360" w:lineRule="auto"/>
              <w:jc w:val="both"/>
              <w:rPr>
                <w:rFonts w:ascii="Times New Roman" w:eastAsia="Times New Roman" w:hAnsi="Times New Roman" w:cs="Times New Roman"/>
                <w:b/>
                <w:sz w:val="24"/>
                <w:szCs w:val="24"/>
              </w:rPr>
            </w:pPr>
          </w:p>
        </w:tc>
        <w:tc>
          <w:tcPr>
            <w:tcW w:w="168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D01D30B" w14:textId="779BCADD"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 xml:space="preserve"> £    170,200</w:t>
            </w:r>
          </w:p>
        </w:tc>
      </w:tr>
    </w:tbl>
    <w:p w14:paraId="75DF0AB0" w14:textId="77777777" w:rsidR="00962C5D" w:rsidRPr="006C51E5" w:rsidRDefault="00A14D3C" w:rsidP="006C51E5">
      <w:pPr>
        <w:pStyle w:val="Normal1"/>
        <w:spacing w:line="360" w:lineRule="auto"/>
        <w:jc w:val="center"/>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Table 1: Profit and Loss account at 31st December 2023</w:t>
      </w:r>
    </w:p>
    <w:p w14:paraId="08AA000C" w14:textId="77777777" w:rsidR="00962C5D" w:rsidRPr="006C51E5" w:rsidRDefault="00A14D3C" w:rsidP="006C51E5">
      <w:pPr>
        <w:pStyle w:val="Normal1"/>
        <w:spacing w:line="360" w:lineRule="auto"/>
        <w:jc w:val="center"/>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(Source: Self-created)</w:t>
      </w:r>
    </w:p>
    <w:p w14:paraId="7CD07471" w14:textId="77777777" w:rsidR="00962C5D" w:rsidRPr="006C51E5" w:rsidRDefault="00A14D3C" w:rsidP="006C51E5">
      <w:pPr>
        <w:pStyle w:val="Normal1"/>
        <w:spacing w:before="240" w:after="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Accounting refers to the activities involved in keeping track of each and every financial transaction in a business like the inflow and outflow of money and it is important for business legal reasons and tax purposes</w:t>
      </w:r>
      <w:r w:rsidR="006C51E5" w:rsidRPr="006C51E5">
        <w:rPr>
          <w:rFonts w:ascii="Times New Roman" w:eastAsia="Times New Roman" w:hAnsi="Times New Roman" w:cs="Times New Roman"/>
          <w:sz w:val="24"/>
          <w:szCs w:val="24"/>
        </w:rPr>
        <w:t xml:space="preserve"> </w:t>
      </w:r>
      <w:r w:rsidRPr="006C51E5">
        <w:rPr>
          <w:rFonts w:ascii="Times New Roman" w:eastAsia="Times New Roman" w:hAnsi="Times New Roman" w:cs="Times New Roman"/>
          <w:sz w:val="24"/>
          <w:szCs w:val="24"/>
        </w:rPr>
        <w:t>(</w:t>
      </w:r>
      <w:proofErr w:type="spellStart"/>
      <w:r w:rsidRPr="006C51E5">
        <w:rPr>
          <w:rFonts w:ascii="Times New Roman" w:eastAsia="Times New Roman" w:hAnsi="Times New Roman" w:cs="Times New Roman"/>
          <w:color w:val="222222"/>
          <w:sz w:val="24"/>
          <w:szCs w:val="24"/>
          <w:highlight w:val="white"/>
        </w:rPr>
        <w:t>Iwuozor</w:t>
      </w:r>
      <w:proofErr w:type="spellEnd"/>
      <w:r w:rsidR="0064419E" w:rsidRPr="006C51E5">
        <w:rPr>
          <w:rFonts w:ascii="Times New Roman" w:eastAsia="Times New Roman" w:hAnsi="Times New Roman" w:cs="Times New Roman"/>
          <w:color w:val="222222"/>
          <w:sz w:val="24"/>
          <w:szCs w:val="24"/>
          <w:highlight w:val="white"/>
        </w:rPr>
        <w:t>, 2023</w:t>
      </w:r>
      <w:r w:rsidRPr="006C51E5">
        <w:rPr>
          <w:rFonts w:ascii="Times New Roman" w:eastAsia="Times New Roman" w:hAnsi="Times New Roman" w:cs="Times New Roman"/>
          <w:sz w:val="24"/>
          <w:szCs w:val="24"/>
        </w:rPr>
        <w:t>). Ledger entries are considered as the backbone of the business accounting as it helps in keeping a record of all of the transactions in separate accounts and at the end of the accounting period all accounts will possess complete information on each and every transaction. Ledger helps in analyzing the financial position of an organization and helps in maintaining classified accounts by providing statistical information. Financial statements possess information as positive and negative signs for stakeholders for undertaking economic decisions and companies are required to pay significant attention to the time length for submitting the financial statement of the company</w:t>
      </w:r>
      <w:r w:rsidR="006C51E5" w:rsidRPr="006C51E5">
        <w:rPr>
          <w:rFonts w:ascii="Times New Roman" w:eastAsia="Times New Roman" w:hAnsi="Times New Roman" w:cs="Times New Roman"/>
          <w:sz w:val="24"/>
          <w:szCs w:val="24"/>
        </w:rPr>
        <w:t xml:space="preserve"> </w:t>
      </w:r>
      <w:r w:rsidRPr="006C51E5">
        <w:rPr>
          <w:rFonts w:ascii="Times New Roman" w:eastAsia="Times New Roman" w:hAnsi="Times New Roman" w:cs="Times New Roman"/>
          <w:sz w:val="24"/>
          <w:szCs w:val="24"/>
        </w:rPr>
        <w:t>(</w:t>
      </w:r>
      <w:proofErr w:type="spellStart"/>
      <w:r w:rsidRPr="006C51E5">
        <w:rPr>
          <w:rFonts w:ascii="Times New Roman" w:hAnsi="Times New Roman" w:cs="Times New Roman"/>
          <w:color w:val="222222"/>
          <w:sz w:val="24"/>
          <w:szCs w:val="24"/>
          <w:highlight w:val="white"/>
        </w:rPr>
        <w:t>Ardianingsih</w:t>
      </w:r>
      <w:proofErr w:type="spellEnd"/>
      <w:r w:rsidRPr="006C51E5">
        <w:rPr>
          <w:rFonts w:ascii="Times New Roman" w:hAnsi="Times New Roman" w:cs="Times New Roman"/>
          <w:color w:val="222222"/>
          <w:sz w:val="24"/>
          <w:szCs w:val="24"/>
          <w:highlight w:val="white"/>
        </w:rPr>
        <w:t xml:space="preserve"> and </w:t>
      </w:r>
      <w:proofErr w:type="spellStart"/>
      <w:r w:rsidRPr="006C51E5">
        <w:rPr>
          <w:rFonts w:ascii="Times New Roman" w:hAnsi="Times New Roman" w:cs="Times New Roman"/>
          <w:color w:val="222222"/>
          <w:sz w:val="24"/>
          <w:szCs w:val="24"/>
          <w:highlight w:val="white"/>
        </w:rPr>
        <w:t>Payamta</w:t>
      </w:r>
      <w:proofErr w:type="spellEnd"/>
      <w:r w:rsidRPr="006C51E5">
        <w:rPr>
          <w:rFonts w:ascii="Times New Roman" w:hAnsi="Times New Roman" w:cs="Times New Roman"/>
          <w:color w:val="222222"/>
          <w:sz w:val="24"/>
          <w:szCs w:val="24"/>
          <w:highlight w:val="white"/>
        </w:rPr>
        <w:t>, 2022</w:t>
      </w:r>
      <w:r w:rsidRPr="006C51E5">
        <w:rPr>
          <w:rFonts w:ascii="Times New Roman" w:eastAsia="Times New Roman" w:hAnsi="Times New Roman" w:cs="Times New Roman"/>
          <w:sz w:val="24"/>
          <w:szCs w:val="24"/>
        </w:rPr>
        <w:t>). If any mathematical errors occur in double-entry accounting systems it can be detected in Trial Balance. Trial balance helps in checking the credit and debit column totals of general ledger accounts and helps in spotting any kinds of accounting errors. The balance of the debit and credit side of the ledger account is being modified by referring to the trial balance.</w:t>
      </w:r>
    </w:p>
    <w:p w14:paraId="64101A12" w14:textId="77777777" w:rsidR="00962C5D" w:rsidRPr="006C51E5" w:rsidRDefault="00A14D3C" w:rsidP="001D6C6D">
      <w:pPr>
        <w:spacing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 xml:space="preserve"> A profit and loss account </w:t>
      </w:r>
      <w:proofErr w:type="gramStart"/>
      <w:r w:rsidRPr="006C51E5">
        <w:rPr>
          <w:rFonts w:ascii="Times New Roman" w:eastAsia="Times New Roman" w:hAnsi="Times New Roman" w:cs="Times New Roman"/>
          <w:sz w:val="24"/>
          <w:szCs w:val="24"/>
        </w:rPr>
        <w:t>is</w:t>
      </w:r>
      <w:proofErr w:type="gramEnd"/>
      <w:r w:rsidRPr="006C51E5">
        <w:rPr>
          <w:rFonts w:ascii="Times New Roman" w:eastAsia="Times New Roman" w:hAnsi="Times New Roman" w:cs="Times New Roman"/>
          <w:sz w:val="24"/>
          <w:szCs w:val="24"/>
        </w:rPr>
        <w:t xml:space="preserve"> considered a financial statement which summarizes the cost, revenue and expenses which are incurred by a company during a particular financial year. It helps in revealing the financial outcomes of the organization's operation which are made by subtracting total expense from the total revenue. Financial statements are necessary for several parties as management, banks, investors and capital market players as they help in finding the deficiencies which help companies impr</w:t>
      </w:r>
      <w:r w:rsidR="004C0BD7">
        <w:rPr>
          <w:rFonts w:ascii="Times New Roman" w:eastAsia="Times New Roman" w:hAnsi="Times New Roman" w:cs="Times New Roman"/>
          <w:sz w:val="24"/>
          <w:szCs w:val="24"/>
        </w:rPr>
        <w:t>ove their performance</w:t>
      </w:r>
      <w:r w:rsidRPr="006C51E5">
        <w:rPr>
          <w:rFonts w:ascii="Times New Roman" w:eastAsia="Times New Roman" w:hAnsi="Times New Roman" w:cs="Times New Roman"/>
          <w:sz w:val="24"/>
          <w:szCs w:val="24"/>
        </w:rPr>
        <w:t xml:space="preserve"> (</w:t>
      </w:r>
      <w:proofErr w:type="spellStart"/>
      <w:r w:rsidRPr="006C51E5">
        <w:rPr>
          <w:rFonts w:ascii="Times New Roman" w:hAnsi="Times New Roman" w:cs="Times New Roman"/>
          <w:color w:val="222222"/>
          <w:sz w:val="24"/>
          <w:szCs w:val="24"/>
          <w:highlight w:val="white"/>
        </w:rPr>
        <w:t>Fuadi</w:t>
      </w:r>
      <w:proofErr w:type="spellEnd"/>
      <w:r w:rsidRPr="006C51E5">
        <w:rPr>
          <w:rFonts w:ascii="Times New Roman" w:hAnsi="Times New Roman" w:cs="Times New Roman"/>
          <w:color w:val="222222"/>
          <w:sz w:val="24"/>
          <w:szCs w:val="24"/>
          <w:highlight w:val="white"/>
        </w:rPr>
        <w:t xml:space="preserve"> </w:t>
      </w:r>
      <w:r w:rsidRPr="006C51E5">
        <w:rPr>
          <w:rFonts w:ascii="Times New Roman" w:hAnsi="Times New Roman" w:cs="Times New Roman"/>
          <w:i/>
          <w:color w:val="222222"/>
          <w:sz w:val="24"/>
          <w:szCs w:val="24"/>
          <w:highlight w:val="white"/>
        </w:rPr>
        <w:t>et al</w:t>
      </w:r>
      <w:r w:rsidRPr="006C51E5">
        <w:rPr>
          <w:rFonts w:ascii="Times New Roman" w:hAnsi="Times New Roman" w:cs="Times New Roman"/>
          <w:color w:val="222222"/>
          <w:sz w:val="24"/>
          <w:szCs w:val="24"/>
          <w:highlight w:val="white"/>
        </w:rPr>
        <w:t>., 2022</w:t>
      </w:r>
      <w:r w:rsidRPr="006C51E5">
        <w:rPr>
          <w:rFonts w:ascii="Times New Roman" w:eastAsia="Times New Roman" w:hAnsi="Times New Roman" w:cs="Times New Roman"/>
          <w:sz w:val="24"/>
          <w:szCs w:val="24"/>
        </w:rPr>
        <w:t xml:space="preserve">). Revenue and </w:t>
      </w:r>
      <w:r w:rsidRPr="006C51E5">
        <w:rPr>
          <w:rFonts w:ascii="Times New Roman" w:eastAsia="Times New Roman" w:hAnsi="Times New Roman" w:cs="Times New Roman"/>
          <w:sz w:val="24"/>
          <w:szCs w:val="24"/>
        </w:rPr>
        <w:lastRenderedPageBreak/>
        <w:t>expense accounts which appear in the trial balances are transferred to the trading and profit and loss accounts and all capital, assets and liabilities are transferred to the balance sheet.</w:t>
      </w:r>
      <w:r w:rsidR="004C0BD7">
        <w:rPr>
          <w:rFonts w:ascii="Times New Roman" w:eastAsia="Times New Roman" w:hAnsi="Times New Roman" w:cs="Times New Roman"/>
          <w:sz w:val="24"/>
          <w:szCs w:val="24"/>
        </w:rPr>
        <w:t xml:space="preserve"> </w:t>
      </w:r>
      <w:r w:rsidRPr="006C51E5">
        <w:rPr>
          <w:rFonts w:ascii="Times New Roman" w:eastAsia="Times New Roman" w:hAnsi="Times New Roman" w:cs="Times New Roman"/>
          <w:sz w:val="24"/>
          <w:szCs w:val="24"/>
        </w:rPr>
        <w:t>D Smith who was running a grocery shop in New Street in Birmingham has been able to generate a net profit of 24200 pounds in the financial year of 2023. The net profit was generated by subtracting the total revenue generated from the total expenses incurred. It has provided an overview of the financial health of "Smith's Grocery".</w:t>
      </w:r>
      <w:r w:rsidR="0064419E">
        <w:rPr>
          <w:rFonts w:ascii="Times New Roman" w:eastAsia="Times New Roman" w:hAnsi="Times New Roman" w:cs="Times New Roman"/>
          <w:sz w:val="24"/>
          <w:szCs w:val="24"/>
        </w:rPr>
        <w:t xml:space="preserve"> </w:t>
      </w:r>
      <w:r w:rsidRPr="006C51E5">
        <w:rPr>
          <w:rFonts w:ascii="Times New Roman" w:eastAsia="Times New Roman" w:hAnsi="Times New Roman" w:cs="Times New Roman"/>
          <w:sz w:val="24"/>
          <w:szCs w:val="24"/>
        </w:rPr>
        <w:t>Accounting statements help provide valuable information to stakeholders like lenders, investors and managers to help them make informed decisions regarding investment opportunities and strategic planning. The necessary amendments of changes in expenses and income during the period are also considered while creating the Profit and loss account.</w:t>
      </w:r>
      <w:r w:rsidR="001D6C6D" w:rsidRPr="001D6C6D">
        <w:t xml:space="preserve"> </w:t>
      </w:r>
      <w:r w:rsidR="001D6C6D" w:rsidRPr="001D6C6D">
        <w:rPr>
          <w:rFonts w:ascii="Times New Roman" w:eastAsia="Times New Roman" w:hAnsi="Times New Roman" w:cs="Times New Roman"/>
          <w:color w:val="000000"/>
          <w:sz w:val="24"/>
          <w:szCs w:val="24"/>
        </w:rPr>
        <w:t>Profit and loss help in measuring the profitability earned by a business and is issued annually for each specific period.</w:t>
      </w:r>
    </w:p>
    <w:tbl>
      <w:tblPr>
        <w:tblStyle w:val="Table2"/>
        <w:tblW w:w="93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710"/>
        <w:gridCol w:w="1608"/>
        <w:gridCol w:w="2434"/>
        <w:gridCol w:w="1608"/>
      </w:tblGrid>
      <w:tr w:rsidR="00962C5D" w:rsidRPr="006C51E5" w14:paraId="2F2AFB68" w14:textId="77777777" w:rsidTr="004C0BD7">
        <w:trPr>
          <w:cantSplit/>
          <w:trHeight w:val="300"/>
          <w:tblHeader/>
          <w:jc w:val="center"/>
        </w:trPr>
        <w:tc>
          <w:tcPr>
            <w:tcW w:w="3709" w:type="dxa"/>
            <w:tcBorders>
              <w:top w:val="nil"/>
              <w:left w:val="single" w:sz="7" w:space="0" w:color="000000"/>
              <w:bottom w:val="single" w:sz="7" w:space="0" w:color="000000"/>
              <w:right w:val="single" w:sz="7" w:space="0" w:color="000000"/>
            </w:tcBorders>
            <w:shd w:val="clear" w:color="auto" w:fill="CCC0DA"/>
            <w:tcMar>
              <w:top w:w="0" w:type="dxa"/>
              <w:left w:w="100" w:type="dxa"/>
              <w:bottom w:w="0" w:type="dxa"/>
              <w:right w:w="100" w:type="dxa"/>
            </w:tcMar>
            <w:vAlign w:val="bottom"/>
          </w:tcPr>
          <w:p w14:paraId="58C50AAA"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Assets</w:t>
            </w:r>
          </w:p>
        </w:tc>
        <w:tc>
          <w:tcPr>
            <w:tcW w:w="1608" w:type="dxa"/>
            <w:tcBorders>
              <w:top w:val="nil"/>
              <w:left w:val="nil"/>
              <w:bottom w:val="single" w:sz="7" w:space="0" w:color="000000"/>
              <w:right w:val="single" w:sz="7" w:space="0" w:color="000000"/>
            </w:tcBorders>
            <w:shd w:val="clear" w:color="auto" w:fill="CCC0DA"/>
            <w:tcMar>
              <w:top w:w="0" w:type="dxa"/>
              <w:left w:w="100" w:type="dxa"/>
              <w:bottom w:w="0" w:type="dxa"/>
              <w:right w:w="100" w:type="dxa"/>
            </w:tcMar>
            <w:vAlign w:val="bottom"/>
          </w:tcPr>
          <w:p w14:paraId="1A370BB4" w14:textId="77777777"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w:t>
            </w:r>
          </w:p>
        </w:tc>
        <w:tc>
          <w:tcPr>
            <w:tcW w:w="2434" w:type="dxa"/>
            <w:tcBorders>
              <w:top w:val="nil"/>
              <w:left w:val="nil"/>
              <w:bottom w:val="single" w:sz="7" w:space="0" w:color="000000"/>
              <w:right w:val="single" w:sz="7" w:space="0" w:color="000000"/>
            </w:tcBorders>
            <w:shd w:val="clear" w:color="auto" w:fill="CCC0DA"/>
            <w:tcMar>
              <w:top w:w="0" w:type="dxa"/>
              <w:left w:w="100" w:type="dxa"/>
              <w:bottom w:w="0" w:type="dxa"/>
              <w:right w:w="100" w:type="dxa"/>
            </w:tcMar>
            <w:vAlign w:val="bottom"/>
          </w:tcPr>
          <w:p w14:paraId="4CC8BA1A"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Liabilities</w:t>
            </w:r>
          </w:p>
        </w:tc>
        <w:tc>
          <w:tcPr>
            <w:tcW w:w="1608" w:type="dxa"/>
            <w:tcBorders>
              <w:top w:val="nil"/>
              <w:left w:val="nil"/>
              <w:bottom w:val="single" w:sz="7" w:space="0" w:color="000000"/>
              <w:right w:val="single" w:sz="7" w:space="0" w:color="000000"/>
            </w:tcBorders>
            <w:shd w:val="clear" w:color="auto" w:fill="CCC0DA"/>
            <w:tcMar>
              <w:top w:w="0" w:type="dxa"/>
              <w:left w:w="100" w:type="dxa"/>
              <w:bottom w:w="0" w:type="dxa"/>
              <w:right w:w="100" w:type="dxa"/>
            </w:tcMar>
            <w:vAlign w:val="bottom"/>
          </w:tcPr>
          <w:p w14:paraId="4B985CBF" w14:textId="77777777"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w:t>
            </w:r>
          </w:p>
        </w:tc>
      </w:tr>
      <w:tr w:rsidR="00962C5D" w:rsidRPr="006C51E5" w14:paraId="46122002" w14:textId="77777777" w:rsidTr="004C0BD7">
        <w:trPr>
          <w:cantSplit/>
          <w:trHeight w:val="300"/>
          <w:tblHeader/>
          <w:jc w:val="center"/>
        </w:trPr>
        <w:tc>
          <w:tcPr>
            <w:tcW w:w="3709"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EFB8D77"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Cash equivalents</w:t>
            </w: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36EC90D"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25000</w:t>
            </w:r>
          </w:p>
        </w:tc>
        <w:tc>
          <w:tcPr>
            <w:tcW w:w="2434"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C23C1C1"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Trade Payable</w:t>
            </w: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2CCCE46"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2300</w:t>
            </w:r>
          </w:p>
        </w:tc>
      </w:tr>
      <w:tr w:rsidR="00962C5D" w:rsidRPr="006C51E5" w14:paraId="50A04771" w14:textId="77777777" w:rsidTr="004C0BD7">
        <w:trPr>
          <w:cantSplit/>
          <w:trHeight w:val="300"/>
          <w:tblHeader/>
          <w:jc w:val="center"/>
        </w:trPr>
        <w:tc>
          <w:tcPr>
            <w:tcW w:w="3709"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4062B8A1"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Trade Receivable</w:t>
            </w: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651D267"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17000</w:t>
            </w:r>
          </w:p>
        </w:tc>
        <w:tc>
          <w:tcPr>
            <w:tcW w:w="2434"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C01920F"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Irrecoverable Bad debts</w:t>
            </w: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34D1EB7"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1300</w:t>
            </w:r>
          </w:p>
        </w:tc>
      </w:tr>
      <w:tr w:rsidR="00962C5D" w:rsidRPr="006C51E5" w14:paraId="418F9C63" w14:textId="77777777" w:rsidTr="004C0BD7">
        <w:trPr>
          <w:cantSplit/>
          <w:trHeight w:val="300"/>
          <w:tblHeader/>
          <w:jc w:val="center"/>
        </w:trPr>
        <w:tc>
          <w:tcPr>
            <w:tcW w:w="3709" w:type="dxa"/>
            <w:vMerge w:val="restart"/>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2FE1A8A5"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p w14:paraId="7F0F9FAC"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p w14:paraId="156D929B"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p w14:paraId="279E075F"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p w14:paraId="748D90CA"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5F887F2"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2434"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A8444C6"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Loan</w:t>
            </w: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F4F557F"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10000</w:t>
            </w:r>
          </w:p>
        </w:tc>
      </w:tr>
      <w:tr w:rsidR="00962C5D" w:rsidRPr="006C51E5" w14:paraId="7CD95580" w14:textId="77777777" w:rsidTr="004C0BD7">
        <w:trPr>
          <w:cantSplit/>
          <w:trHeight w:val="300"/>
          <w:tblHeader/>
          <w:jc w:val="center"/>
        </w:trPr>
        <w:tc>
          <w:tcPr>
            <w:tcW w:w="3709" w:type="dxa"/>
            <w:vMerge/>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3D6F6518" w14:textId="77777777" w:rsidR="00962C5D" w:rsidRPr="006C51E5" w:rsidRDefault="00962C5D" w:rsidP="006C51E5">
            <w:pPr>
              <w:pStyle w:val="Normal1"/>
              <w:spacing w:line="360" w:lineRule="auto"/>
              <w:jc w:val="both"/>
              <w:rPr>
                <w:rFonts w:ascii="Times New Roman" w:eastAsia="Times New Roman" w:hAnsi="Times New Roman" w:cs="Times New Roman"/>
                <w:sz w:val="24"/>
                <w:szCs w:val="24"/>
              </w:rPr>
            </w:pP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5862F78"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2434"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7D8020F"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Interest on loan</w:t>
            </w: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4D3CFD7"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1000</w:t>
            </w:r>
          </w:p>
        </w:tc>
      </w:tr>
      <w:tr w:rsidR="00962C5D" w:rsidRPr="006C51E5" w14:paraId="53329392" w14:textId="77777777" w:rsidTr="004C0BD7">
        <w:trPr>
          <w:cantSplit/>
          <w:trHeight w:val="300"/>
          <w:tblHeader/>
          <w:jc w:val="center"/>
        </w:trPr>
        <w:tc>
          <w:tcPr>
            <w:tcW w:w="3709" w:type="dxa"/>
            <w:vMerge/>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38B20D01" w14:textId="77777777" w:rsidR="00962C5D" w:rsidRPr="006C51E5" w:rsidRDefault="00962C5D" w:rsidP="006C51E5">
            <w:pPr>
              <w:pStyle w:val="Normal1"/>
              <w:spacing w:line="360" w:lineRule="auto"/>
              <w:jc w:val="both"/>
              <w:rPr>
                <w:rFonts w:ascii="Times New Roman" w:eastAsia="Times New Roman" w:hAnsi="Times New Roman" w:cs="Times New Roman"/>
                <w:sz w:val="24"/>
                <w:szCs w:val="24"/>
              </w:rPr>
            </w:pP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1A9C2CC"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2434"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8A2C103"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Drawings</w:t>
            </w: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6D34CB4"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13000</w:t>
            </w:r>
          </w:p>
        </w:tc>
      </w:tr>
      <w:tr w:rsidR="00962C5D" w:rsidRPr="006C51E5" w14:paraId="2B95E41F" w14:textId="77777777" w:rsidTr="004C0BD7">
        <w:trPr>
          <w:cantSplit/>
          <w:trHeight w:val="300"/>
          <w:tblHeader/>
          <w:jc w:val="center"/>
        </w:trPr>
        <w:tc>
          <w:tcPr>
            <w:tcW w:w="3709" w:type="dxa"/>
            <w:vMerge/>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56541D62" w14:textId="77777777" w:rsidR="00962C5D" w:rsidRPr="006C51E5" w:rsidRDefault="00962C5D" w:rsidP="006C51E5">
            <w:pPr>
              <w:pStyle w:val="Normal1"/>
              <w:spacing w:line="360" w:lineRule="auto"/>
              <w:jc w:val="both"/>
              <w:rPr>
                <w:rFonts w:ascii="Times New Roman" w:eastAsia="Times New Roman" w:hAnsi="Times New Roman" w:cs="Times New Roman"/>
                <w:sz w:val="24"/>
                <w:szCs w:val="24"/>
              </w:rPr>
            </w:pP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3F80E2B"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2434"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E447219"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Salaries accrued</w:t>
            </w: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2D9E0E7"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3000</w:t>
            </w:r>
          </w:p>
        </w:tc>
      </w:tr>
      <w:tr w:rsidR="00962C5D" w:rsidRPr="006C51E5" w14:paraId="534C4B2B" w14:textId="77777777" w:rsidTr="004C0BD7">
        <w:trPr>
          <w:cantSplit/>
          <w:trHeight w:val="300"/>
          <w:tblHeader/>
          <w:jc w:val="center"/>
        </w:trPr>
        <w:tc>
          <w:tcPr>
            <w:tcW w:w="3709" w:type="dxa"/>
            <w:vMerge/>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305D49D0" w14:textId="77777777" w:rsidR="00962C5D" w:rsidRPr="006C51E5" w:rsidRDefault="00962C5D" w:rsidP="006C51E5">
            <w:pPr>
              <w:pStyle w:val="Normal1"/>
              <w:spacing w:line="360" w:lineRule="auto"/>
              <w:jc w:val="both"/>
              <w:rPr>
                <w:rFonts w:ascii="Times New Roman" w:eastAsia="Times New Roman" w:hAnsi="Times New Roman" w:cs="Times New Roman"/>
                <w:sz w:val="24"/>
                <w:szCs w:val="24"/>
              </w:rPr>
            </w:pP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5E56E28"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2434"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DBFB3D8"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Provision of Bad debts</w:t>
            </w: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E6351F7"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11400</w:t>
            </w:r>
          </w:p>
        </w:tc>
      </w:tr>
      <w:tr w:rsidR="00962C5D" w:rsidRPr="006C51E5" w14:paraId="062E4D80" w14:textId="77777777" w:rsidTr="004C0BD7">
        <w:trPr>
          <w:cantSplit/>
          <w:trHeight w:val="300"/>
          <w:tblHeader/>
          <w:jc w:val="center"/>
        </w:trPr>
        <w:tc>
          <w:tcPr>
            <w:tcW w:w="3709"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30EC93AD" w14:textId="77777777" w:rsidR="00962C5D" w:rsidRPr="006C51E5" w:rsidRDefault="00962C5D" w:rsidP="006C51E5">
            <w:pPr>
              <w:pStyle w:val="Normal1"/>
              <w:spacing w:before="240" w:line="360" w:lineRule="auto"/>
              <w:jc w:val="both"/>
              <w:rPr>
                <w:rFonts w:ascii="Times New Roman" w:eastAsia="Times New Roman" w:hAnsi="Times New Roman" w:cs="Times New Roman"/>
                <w:b/>
                <w:sz w:val="24"/>
                <w:szCs w:val="24"/>
              </w:rPr>
            </w:pP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EEA32A1" w14:textId="77777777"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 xml:space="preserve"> £      </w:t>
            </w:r>
            <w:r w:rsidRPr="006C51E5">
              <w:rPr>
                <w:rFonts w:ascii="Times New Roman" w:eastAsia="Times New Roman" w:hAnsi="Times New Roman" w:cs="Times New Roman"/>
                <w:b/>
                <w:sz w:val="24"/>
                <w:szCs w:val="24"/>
              </w:rPr>
              <w:tab/>
              <w:t>42,000</w:t>
            </w:r>
          </w:p>
        </w:tc>
        <w:tc>
          <w:tcPr>
            <w:tcW w:w="2434"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9A54212" w14:textId="77777777" w:rsidR="00962C5D" w:rsidRPr="006C51E5" w:rsidRDefault="00962C5D" w:rsidP="006C51E5">
            <w:pPr>
              <w:pStyle w:val="Normal1"/>
              <w:spacing w:before="240" w:line="360" w:lineRule="auto"/>
              <w:jc w:val="both"/>
              <w:rPr>
                <w:rFonts w:ascii="Times New Roman" w:eastAsia="Times New Roman" w:hAnsi="Times New Roman" w:cs="Times New Roman"/>
                <w:b/>
                <w:sz w:val="24"/>
                <w:szCs w:val="24"/>
              </w:rPr>
            </w:pPr>
          </w:p>
        </w:tc>
        <w:tc>
          <w:tcPr>
            <w:tcW w:w="160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3E4A8D8" w14:textId="77777777"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 xml:space="preserve"> £      </w:t>
            </w:r>
            <w:r w:rsidRPr="006C51E5">
              <w:rPr>
                <w:rFonts w:ascii="Times New Roman" w:eastAsia="Times New Roman" w:hAnsi="Times New Roman" w:cs="Times New Roman"/>
                <w:b/>
                <w:sz w:val="24"/>
                <w:szCs w:val="24"/>
              </w:rPr>
              <w:tab/>
              <w:t>42,000</w:t>
            </w:r>
          </w:p>
        </w:tc>
      </w:tr>
    </w:tbl>
    <w:p w14:paraId="395FD19C" w14:textId="77777777" w:rsidR="00962C5D" w:rsidRPr="006C51E5" w:rsidRDefault="00A14D3C" w:rsidP="006C51E5">
      <w:pPr>
        <w:pStyle w:val="Normal1"/>
        <w:spacing w:before="240" w:line="360" w:lineRule="auto"/>
        <w:jc w:val="center"/>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Table 2: Balance sheet on 31st December 2023</w:t>
      </w:r>
    </w:p>
    <w:p w14:paraId="2BF92AA9" w14:textId="77777777" w:rsidR="00962C5D" w:rsidRPr="006C51E5" w:rsidRDefault="00A14D3C" w:rsidP="006C51E5">
      <w:pPr>
        <w:pStyle w:val="Normal1"/>
        <w:spacing w:before="240" w:line="360" w:lineRule="auto"/>
        <w:jc w:val="center"/>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(Source: Self-created)</w:t>
      </w:r>
    </w:p>
    <w:p w14:paraId="10E658D5" w14:textId="77777777" w:rsidR="001D6C6D" w:rsidRPr="001D6C6D" w:rsidRDefault="00A14D3C" w:rsidP="001D6C6D">
      <w:pPr>
        <w:pStyle w:val="Normal1"/>
        <w:spacing w:before="240" w:after="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lastRenderedPageBreak/>
        <w:t xml:space="preserve">The balance sheet is a financial statement which helps in reporting the assets, liabilities and shareholder equity of the company and it is considered as one of the core financial instruments which are used for evaluating a business. It helps in obtaining snapshots of the finances of Smith Grocery. It helps in ensuring that all of the financial attractions are accurately recorded. It helps in listing the debits and credits throughout the accounting period. Financial statement analysis is used for measuring the financial performance of a company in the past as well as present which can be used for estimating the financial condition of a company and is useful for identifying opportunities and </w:t>
      </w:r>
      <w:r w:rsidR="006C51E5" w:rsidRPr="006C51E5">
        <w:rPr>
          <w:rFonts w:ascii="Times New Roman" w:eastAsia="Times New Roman" w:hAnsi="Times New Roman" w:cs="Times New Roman"/>
          <w:sz w:val="24"/>
          <w:szCs w:val="24"/>
        </w:rPr>
        <w:t>weaknesses (</w:t>
      </w:r>
      <w:proofErr w:type="spellStart"/>
      <w:r w:rsidRPr="006C51E5">
        <w:rPr>
          <w:rFonts w:ascii="Times New Roman" w:hAnsi="Times New Roman" w:cs="Times New Roman"/>
          <w:color w:val="222222"/>
          <w:sz w:val="24"/>
          <w:szCs w:val="24"/>
          <w:highlight w:val="white"/>
        </w:rPr>
        <w:t>Nufus</w:t>
      </w:r>
      <w:proofErr w:type="spellEnd"/>
      <w:r w:rsidRPr="006C51E5">
        <w:rPr>
          <w:rFonts w:ascii="Times New Roman" w:hAnsi="Times New Roman" w:cs="Times New Roman"/>
          <w:color w:val="222222"/>
          <w:sz w:val="24"/>
          <w:szCs w:val="24"/>
          <w:highlight w:val="white"/>
        </w:rPr>
        <w:t xml:space="preserve"> </w:t>
      </w:r>
      <w:r w:rsidRPr="006C51E5">
        <w:rPr>
          <w:rFonts w:ascii="Times New Roman" w:hAnsi="Times New Roman" w:cs="Times New Roman"/>
          <w:i/>
          <w:color w:val="222222"/>
          <w:sz w:val="24"/>
          <w:szCs w:val="24"/>
          <w:highlight w:val="white"/>
        </w:rPr>
        <w:t>et al</w:t>
      </w:r>
      <w:r w:rsidRPr="006C51E5">
        <w:rPr>
          <w:rFonts w:ascii="Times New Roman" w:hAnsi="Times New Roman" w:cs="Times New Roman"/>
          <w:color w:val="222222"/>
          <w:sz w:val="24"/>
          <w:szCs w:val="24"/>
          <w:highlight w:val="white"/>
        </w:rPr>
        <w:t>.,2020</w:t>
      </w:r>
      <w:r w:rsidRPr="006C51E5">
        <w:rPr>
          <w:rFonts w:ascii="Times New Roman" w:eastAsia="Times New Roman" w:hAnsi="Times New Roman" w:cs="Times New Roman"/>
          <w:sz w:val="24"/>
          <w:szCs w:val="24"/>
        </w:rPr>
        <w:t xml:space="preserve">). The liquidity position and the business performance are evaluated with the balance sheet. The variables of liabilities are much greater than the </w:t>
      </w:r>
      <w:r w:rsidR="006C51E5" w:rsidRPr="006C51E5">
        <w:rPr>
          <w:rFonts w:ascii="Times New Roman" w:eastAsia="Times New Roman" w:hAnsi="Times New Roman" w:cs="Times New Roman"/>
          <w:sz w:val="24"/>
          <w:szCs w:val="24"/>
        </w:rPr>
        <w:t>assets which imply</w:t>
      </w:r>
      <w:r w:rsidRPr="006C51E5">
        <w:rPr>
          <w:rFonts w:ascii="Times New Roman" w:eastAsia="Times New Roman" w:hAnsi="Times New Roman" w:cs="Times New Roman"/>
          <w:sz w:val="24"/>
          <w:szCs w:val="24"/>
        </w:rPr>
        <w:t xml:space="preserve"> that the company has to meet various debt obligations for maintaining sustainability in the business operations. Assessing the performance and financial position of a company is required for making the best decision for the company and a financial analysis of the balance sheet for the past, present and future of an organization</w:t>
      </w:r>
      <w:r w:rsidR="004C0BD7">
        <w:rPr>
          <w:rFonts w:ascii="Times New Roman" w:eastAsia="Times New Roman" w:hAnsi="Times New Roman" w:cs="Times New Roman"/>
          <w:sz w:val="24"/>
          <w:szCs w:val="24"/>
        </w:rPr>
        <w:t xml:space="preserve"> </w:t>
      </w:r>
      <w:r w:rsidRPr="006C51E5">
        <w:rPr>
          <w:rFonts w:ascii="Times New Roman" w:eastAsia="Times New Roman" w:hAnsi="Times New Roman" w:cs="Times New Roman"/>
          <w:sz w:val="24"/>
          <w:szCs w:val="24"/>
        </w:rPr>
        <w:t>(</w:t>
      </w:r>
      <w:r w:rsidRPr="006C51E5">
        <w:rPr>
          <w:rFonts w:ascii="Times New Roman" w:hAnsi="Times New Roman" w:cs="Times New Roman"/>
          <w:color w:val="222222"/>
          <w:sz w:val="24"/>
          <w:szCs w:val="24"/>
          <w:highlight w:val="white"/>
        </w:rPr>
        <w:t>Hasanaj and Kuqi, 2019</w:t>
      </w:r>
      <w:r w:rsidRPr="006C51E5">
        <w:rPr>
          <w:rFonts w:ascii="Times New Roman" w:eastAsia="Times New Roman" w:hAnsi="Times New Roman" w:cs="Times New Roman"/>
          <w:sz w:val="24"/>
          <w:szCs w:val="24"/>
        </w:rPr>
        <w:t>). The financial performance of companies is considered one of the most important things and which are always considered by a company for finding out whether the actions taken by a company are appropriate for running business operations</w:t>
      </w:r>
      <w:r w:rsidR="006C51E5" w:rsidRPr="006C51E5">
        <w:rPr>
          <w:rFonts w:ascii="Times New Roman" w:eastAsia="Times New Roman" w:hAnsi="Times New Roman" w:cs="Times New Roman"/>
          <w:sz w:val="24"/>
          <w:szCs w:val="24"/>
        </w:rPr>
        <w:t xml:space="preserve"> </w:t>
      </w:r>
      <w:r w:rsidRPr="006C51E5">
        <w:rPr>
          <w:rFonts w:ascii="Times New Roman" w:eastAsia="Times New Roman" w:hAnsi="Times New Roman" w:cs="Times New Roman"/>
          <w:sz w:val="24"/>
          <w:szCs w:val="24"/>
        </w:rPr>
        <w:t>(</w:t>
      </w:r>
      <w:proofErr w:type="spellStart"/>
      <w:r w:rsidRPr="006C51E5">
        <w:rPr>
          <w:rFonts w:ascii="Times New Roman" w:hAnsi="Times New Roman" w:cs="Times New Roman"/>
          <w:color w:val="222222"/>
          <w:sz w:val="24"/>
          <w:szCs w:val="24"/>
          <w:highlight w:val="white"/>
        </w:rPr>
        <w:t>Fuadi</w:t>
      </w:r>
      <w:proofErr w:type="spellEnd"/>
      <w:r w:rsidRPr="006C51E5">
        <w:rPr>
          <w:rFonts w:ascii="Times New Roman" w:hAnsi="Times New Roman" w:cs="Times New Roman"/>
          <w:color w:val="222222"/>
          <w:sz w:val="24"/>
          <w:szCs w:val="24"/>
          <w:highlight w:val="white"/>
        </w:rPr>
        <w:t xml:space="preserve"> </w:t>
      </w:r>
      <w:r w:rsidRPr="006C51E5">
        <w:rPr>
          <w:rFonts w:ascii="Times New Roman" w:hAnsi="Times New Roman" w:cs="Times New Roman"/>
          <w:i/>
          <w:color w:val="222222"/>
          <w:sz w:val="24"/>
          <w:szCs w:val="24"/>
          <w:highlight w:val="white"/>
        </w:rPr>
        <w:t>et al</w:t>
      </w:r>
      <w:r w:rsidRPr="006C51E5">
        <w:rPr>
          <w:rFonts w:ascii="Times New Roman" w:hAnsi="Times New Roman" w:cs="Times New Roman"/>
          <w:color w:val="222222"/>
          <w:sz w:val="24"/>
          <w:szCs w:val="24"/>
          <w:highlight w:val="white"/>
        </w:rPr>
        <w:t>., 2022</w:t>
      </w:r>
      <w:r w:rsidRPr="006C51E5">
        <w:rPr>
          <w:rFonts w:ascii="Times New Roman" w:eastAsia="Times New Roman" w:hAnsi="Times New Roman" w:cs="Times New Roman"/>
          <w:sz w:val="24"/>
          <w:szCs w:val="24"/>
        </w:rPr>
        <w:t xml:space="preserve">). The balance sheet has helped in providing detailed information regarding the resources and liability of other companies and it helps in analyzing how the company will be able to meet its near-term debt </w:t>
      </w:r>
      <w:r w:rsidRPr="001D6C6D">
        <w:rPr>
          <w:rFonts w:ascii="Times New Roman" w:eastAsia="Times New Roman" w:hAnsi="Times New Roman" w:cs="Times New Roman"/>
          <w:sz w:val="24"/>
          <w:szCs w:val="24"/>
        </w:rPr>
        <w:t>obligations.</w:t>
      </w:r>
      <w:r w:rsidR="004C0BD7">
        <w:rPr>
          <w:rFonts w:ascii="Times New Roman" w:eastAsia="Times New Roman" w:hAnsi="Times New Roman" w:cs="Times New Roman"/>
          <w:sz w:val="24"/>
          <w:szCs w:val="24"/>
        </w:rPr>
        <w:t xml:space="preserve"> </w:t>
      </w:r>
      <w:r w:rsidR="001D6C6D" w:rsidRPr="001D6C6D">
        <w:rPr>
          <w:rFonts w:ascii="Times New Roman" w:hAnsi="Times New Roman" w:cs="Times New Roman"/>
          <w:color w:val="000000"/>
          <w:sz w:val="24"/>
          <w:szCs w:val="24"/>
        </w:rPr>
        <w:t xml:space="preserve">Profit and Loss account helps in sharing the total income and expense and helped in demonstrating whether the </w:t>
      </w:r>
      <w:proofErr w:type="gramStart"/>
      <w:r w:rsidR="001D6C6D" w:rsidRPr="001D6C6D">
        <w:rPr>
          <w:rFonts w:ascii="Times New Roman" w:hAnsi="Times New Roman" w:cs="Times New Roman"/>
          <w:color w:val="000000"/>
          <w:sz w:val="24"/>
          <w:szCs w:val="24"/>
        </w:rPr>
        <w:t>business  have</w:t>
      </w:r>
      <w:proofErr w:type="gramEnd"/>
      <w:r w:rsidR="001D6C6D" w:rsidRPr="001D6C6D">
        <w:rPr>
          <w:rFonts w:ascii="Times New Roman" w:hAnsi="Times New Roman" w:cs="Times New Roman"/>
          <w:color w:val="000000"/>
          <w:sz w:val="24"/>
          <w:szCs w:val="24"/>
        </w:rPr>
        <w:t xml:space="preserve"> earned more income that it have spent on  its operational expenses</w:t>
      </w:r>
    </w:p>
    <w:p w14:paraId="6FEAA922" w14:textId="77777777" w:rsidR="00962C5D" w:rsidRPr="006C51E5" w:rsidRDefault="006C51E5" w:rsidP="006C51E5">
      <w:pPr>
        <w:pStyle w:val="Heading1"/>
        <w:rPr>
          <w:rFonts w:cs="Times New Roman"/>
          <w:sz w:val="24"/>
          <w:szCs w:val="24"/>
        </w:rPr>
      </w:pPr>
      <w:bookmarkStart w:id="2" w:name="_Toc159429829"/>
      <w:r w:rsidRPr="006C51E5">
        <w:rPr>
          <w:rFonts w:cs="Times New Roman"/>
          <w:sz w:val="24"/>
          <w:szCs w:val="24"/>
        </w:rPr>
        <w:t>Task 2: Trial Balance of Maria</w:t>
      </w:r>
      <w:bookmarkEnd w:id="2"/>
    </w:p>
    <w:p w14:paraId="186781AD" w14:textId="77777777" w:rsidR="00962C5D" w:rsidRPr="006C51E5" w:rsidRDefault="00962C5D" w:rsidP="006C51E5">
      <w:pPr>
        <w:pStyle w:val="Normal1"/>
        <w:spacing w:line="360" w:lineRule="auto"/>
        <w:jc w:val="both"/>
        <w:rPr>
          <w:rFonts w:ascii="Times New Roman" w:eastAsia="Times New Roman" w:hAnsi="Times New Roman" w:cs="Times New Roman"/>
          <w:sz w:val="24"/>
          <w:szCs w:val="24"/>
        </w:rPr>
      </w:pPr>
    </w:p>
    <w:tbl>
      <w:tblPr>
        <w:tblStyle w:val="Table3"/>
        <w:tblW w:w="883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480"/>
        <w:gridCol w:w="1995"/>
        <w:gridCol w:w="3360"/>
      </w:tblGrid>
      <w:tr w:rsidR="00962C5D" w:rsidRPr="006C51E5" w14:paraId="6C3CD753" w14:textId="77777777" w:rsidTr="004C0BD7">
        <w:trPr>
          <w:cantSplit/>
          <w:trHeight w:val="300"/>
          <w:tblHeader/>
          <w:jc w:val="center"/>
        </w:trPr>
        <w:tc>
          <w:tcPr>
            <w:tcW w:w="3480" w:type="dxa"/>
            <w:tcBorders>
              <w:top w:val="single" w:sz="7" w:space="0" w:color="000000"/>
              <w:left w:val="single" w:sz="7" w:space="0" w:color="000000"/>
              <w:bottom w:val="single" w:sz="7" w:space="0" w:color="000000"/>
              <w:right w:val="single" w:sz="7" w:space="0" w:color="000000"/>
            </w:tcBorders>
            <w:shd w:val="clear" w:color="auto" w:fill="CCC0DA"/>
            <w:tcMar>
              <w:top w:w="0" w:type="dxa"/>
              <w:left w:w="100" w:type="dxa"/>
              <w:bottom w:w="0" w:type="dxa"/>
              <w:right w:w="100" w:type="dxa"/>
            </w:tcMar>
            <w:vAlign w:val="bottom"/>
          </w:tcPr>
          <w:p w14:paraId="55E69B4B"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Particulars</w:t>
            </w:r>
          </w:p>
        </w:tc>
        <w:tc>
          <w:tcPr>
            <w:tcW w:w="1995" w:type="dxa"/>
            <w:tcBorders>
              <w:top w:val="single" w:sz="7" w:space="0" w:color="000000"/>
              <w:left w:val="nil"/>
              <w:bottom w:val="single" w:sz="7" w:space="0" w:color="000000"/>
              <w:right w:val="single" w:sz="7" w:space="0" w:color="000000"/>
            </w:tcBorders>
            <w:shd w:val="clear" w:color="auto" w:fill="CCC0DA"/>
            <w:tcMar>
              <w:top w:w="0" w:type="dxa"/>
              <w:left w:w="100" w:type="dxa"/>
              <w:bottom w:w="0" w:type="dxa"/>
              <w:right w:w="100" w:type="dxa"/>
            </w:tcMar>
            <w:vAlign w:val="bottom"/>
          </w:tcPr>
          <w:p w14:paraId="0AE07719" w14:textId="77777777"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£(DR)</w:t>
            </w:r>
          </w:p>
        </w:tc>
        <w:tc>
          <w:tcPr>
            <w:tcW w:w="3360" w:type="dxa"/>
            <w:tcBorders>
              <w:top w:val="single" w:sz="7" w:space="0" w:color="000000"/>
              <w:left w:val="nil"/>
              <w:bottom w:val="single" w:sz="7" w:space="0" w:color="000000"/>
              <w:right w:val="single" w:sz="7" w:space="0" w:color="000000"/>
            </w:tcBorders>
            <w:shd w:val="clear" w:color="auto" w:fill="CCC0DA"/>
            <w:tcMar>
              <w:top w:w="0" w:type="dxa"/>
              <w:left w:w="100" w:type="dxa"/>
              <w:bottom w:w="0" w:type="dxa"/>
              <w:right w:w="100" w:type="dxa"/>
            </w:tcMar>
            <w:vAlign w:val="bottom"/>
          </w:tcPr>
          <w:p w14:paraId="6045AE4E" w14:textId="77777777"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£(CR)</w:t>
            </w:r>
          </w:p>
        </w:tc>
      </w:tr>
      <w:tr w:rsidR="00962C5D" w:rsidRPr="006C51E5" w14:paraId="31CC8D38"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751D880E"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Capital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8F97980"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5B6D314"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30000</w:t>
            </w:r>
          </w:p>
        </w:tc>
      </w:tr>
      <w:tr w:rsidR="00962C5D" w:rsidRPr="006C51E5" w14:paraId="30A6FB51"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0F5266DA"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Purchases A/C(Van)</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74073F0"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15000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EACA79D"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41A23406"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1041EA2"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Cash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617D5E9"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2000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B763A2A"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31CBDAFB"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06B2B10F"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lastRenderedPageBreak/>
              <w:t>Bank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03F4EFD"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10000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7C5FEC6"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5B5CB56F"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749C9BFB"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Receivable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718F35B"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5000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33CB79C"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374B5C47"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0EA95465"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Capital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1175DD8"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877CEF5"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700</w:t>
            </w:r>
          </w:p>
        </w:tc>
      </w:tr>
      <w:tr w:rsidR="00962C5D" w:rsidRPr="006C51E5" w14:paraId="7BAD8E03"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611FF060"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Purchases A/C(Computer)</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15571E3"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1000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5FED13A"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3F708AAA"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4C2DF12A"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Payment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989BDA3"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800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43CE6D6"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0872547A"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5B847D50"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Purchases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4C852F0"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700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42271BE"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3CE69D09"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251F869E"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Payment receivable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57C1B03"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5252419"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3000</w:t>
            </w:r>
          </w:p>
        </w:tc>
      </w:tr>
      <w:tr w:rsidR="00962C5D" w:rsidRPr="006C51E5" w14:paraId="5E8AF503"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762346D2"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Expenses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260DD5A"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350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918914D"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2A889A9D"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3E65D38"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Payment receivable A/C(Cash)</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792DAC1"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7DED470"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2600</w:t>
            </w:r>
          </w:p>
        </w:tc>
      </w:tr>
      <w:tr w:rsidR="00962C5D" w:rsidRPr="006C51E5" w14:paraId="735ED03E"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55A04F47"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Insurance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20E3342"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450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5D123FE"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7CD095D0"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767CCF1"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Purchases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42DFB1E"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1200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3075EE6"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7257B50F"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69103AEE"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Sales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EB1ABBB"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2400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115F4A8"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2400</w:t>
            </w:r>
          </w:p>
        </w:tc>
      </w:tr>
      <w:tr w:rsidR="00962C5D" w:rsidRPr="006C51E5" w14:paraId="6A0BAC08"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29C9ED2C"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Salary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29C7A0A"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800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802AF4C"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6F5EE440"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5CD39C4D"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Expenses A/C (Advertisement)</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D20174E"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500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32AE34E"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3BF8A301"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26675EF1"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Sales A/C(Van)</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6B20868"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6F97B36"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8700</w:t>
            </w:r>
          </w:p>
        </w:tc>
      </w:tr>
      <w:tr w:rsidR="00962C5D" w:rsidRPr="006C51E5" w14:paraId="415AFBC3"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4C9235C7"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Bank A/C</w:t>
            </w:r>
          </w:p>
        </w:tc>
        <w:tc>
          <w:tcPr>
            <w:tcW w:w="19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025FA06"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6000</w:t>
            </w:r>
          </w:p>
        </w:tc>
        <w:tc>
          <w:tcPr>
            <w:tcW w:w="336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BF56CC7"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201A3B6A" w14:textId="77777777" w:rsidTr="004C0BD7">
        <w:trPr>
          <w:cantSplit/>
          <w:trHeight w:val="300"/>
          <w:tblHeader/>
          <w:jc w:val="center"/>
        </w:trPr>
        <w:tc>
          <w:tcPr>
            <w:tcW w:w="348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5A795037" w14:textId="77777777" w:rsidR="00962C5D" w:rsidRPr="006C51E5" w:rsidRDefault="00A14D3C" w:rsidP="006C51E5">
            <w:pPr>
              <w:pStyle w:val="Normal1"/>
              <w:spacing w:before="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Cash A/</w:t>
            </w:r>
            <w:proofErr w:type="gramStart"/>
            <w:r w:rsidRPr="006C51E5">
              <w:rPr>
                <w:rFonts w:ascii="Times New Roman" w:eastAsia="Times New Roman" w:hAnsi="Times New Roman" w:cs="Times New Roman"/>
                <w:sz w:val="24"/>
                <w:szCs w:val="24"/>
              </w:rPr>
              <w:t>C(</w:t>
            </w:r>
            <w:proofErr w:type="gramEnd"/>
            <w:r w:rsidRPr="006C51E5">
              <w:rPr>
                <w:rFonts w:ascii="Times New Roman" w:eastAsia="Times New Roman" w:hAnsi="Times New Roman" w:cs="Times New Roman"/>
                <w:sz w:val="24"/>
                <w:szCs w:val="24"/>
              </w:rPr>
              <w:t>Personal Use)</w:t>
            </w:r>
          </w:p>
        </w:tc>
        <w:tc>
          <w:tcPr>
            <w:tcW w:w="1995" w:type="dxa"/>
            <w:tcBorders>
              <w:top w:val="nil"/>
              <w:left w:val="nil"/>
              <w:bottom w:val="single" w:sz="8" w:space="0" w:color="000000"/>
              <w:right w:val="single" w:sz="7" w:space="0" w:color="000000"/>
            </w:tcBorders>
            <w:tcMar>
              <w:top w:w="0" w:type="dxa"/>
              <w:left w:w="100" w:type="dxa"/>
              <w:bottom w:w="0" w:type="dxa"/>
              <w:right w:w="100" w:type="dxa"/>
            </w:tcMar>
            <w:vAlign w:val="bottom"/>
          </w:tcPr>
          <w:p w14:paraId="7B0728CA" w14:textId="77777777" w:rsidR="00962C5D" w:rsidRPr="006C51E5" w:rsidRDefault="00A14D3C" w:rsidP="006C51E5">
            <w:pPr>
              <w:pStyle w:val="Normal1"/>
              <w:spacing w:before="240" w:line="360" w:lineRule="auto"/>
              <w:jc w:val="right"/>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1200</w:t>
            </w:r>
          </w:p>
        </w:tc>
        <w:tc>
          <w:tcPr>
            <w:tcW w:w="3360" w:type="dxa"/>
            <w:tcBorders>
              <w:top w:val="nil"/>
              <w:left w:val="nil"/>
              <w:bottom w:val="single" w:sz="8" w:space="0" w:color="000000"/>
              <w:right w:val="single" w:sz="7" w:space="0" w:color="000000"/>
            </w:tcBorders>
            <w:tcMar>
              <w:top w:w="0" w:type="dxa"/>
              <w:left w:w="100" w:type="dxa"/>
              <w:bottom w:w="0" w:type="dxa"/>
              <w:right w:w="100" w:type="dxa"/>
            </w:tcMar>
            <w:vAlign w:val="bottom"/>
          </w:tcPr>
          <w:p w14:paraId="5CB4D347" w14:textId="77777777" w:rsidR="00962C5D" w:rsidRPr="006C51E5" w:rsidRDefault="00962C5D" w:rsidP="006C51E5">
            <w:pPr>
              <w:pStyle w:val="Normal1"/>
              <w:spacing w:before="240" w:line="360" w:lineRule="auto"/>
              <w:jc w:val="both"/>
              <w:rPr>
                <w:rFonts w:ascii="Times New Roman" w:eastAsia="Times New Roman" w:hAnsi="Times New Roman" w:cs="Times New Roman"/>
                <w:sz w:val="24"/>
                <w:szCs w:val="24"/>
              </w:rPr>
            </w:pPr>
          </w:p>
        </w:tc>
      </w:tr>
      <w:tr w:rsidR="00962C5D" w:rsidRPr="006C51E5" w14:paraId="4EA92521" w14:textId="77777777" w:rsidTr="004C0BD7">
        <w:trPr>
          <w:cantSplit/>
          <w:trHeight w:val="300"/>
          <w:tblHeader/>
          <w:jc w:val="center"/>
        </w:trPr>
        <w:tc>
          <w:tcPr>
            <w:tcW w:w="3480" w:type="dxa"/>
            <w:tcBorders>
              <w:top w:val="nil"/>
              <w:left w:val="single" w:sz="7" w:space="0" w:color="000000"/>
              <w:bottom w:val="single" w:sz="7" w:space="0" w:color="000000"/>
              <w:right w:val="single" w:sz="8" w:space="0" w:color="000000"/>
            </w:tcBorders>
            <w:tcMar>
              <w:top w:w="0" w:type="dxa"/>
              <w:left w:w="100" w:type="dxa"/>
              <w:bottom w:w="0" w:type="dxa"/>
              <w:right w:w="100" w:type="dxa"/>
            </w:tcMar>
            <w:vAlign w:val="bottom"/>
          </w:tcPr>
          <w:p w14:paraId="29660536" w14:textId="77777777" w:rsidR="00962C5D" w:rsidRPr="006C51E5" w:rsidRDefault="00A14D3C" w:rsidP="006C51E5">
            <w:pPr>
              <w:pStyle w:val="Normal1"/>
              <w:spacing w:before="240" w:line="360" w:lineRule="auto"/>
              <w:jc w:val="both"/>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Total</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E2A8D5" w14:textId="77777777" w:rsidR="00962C5D" w:rsidRPr="006C51E5" w:rsidRDefault="00A14D3C" w:rsidP="006C51E5">
            <w:pPr>
              <w:pStyle w:val="Normal1"/>
              <w:spacing w:before="240" w:line="360" w:lineRule="auto"/>
              <w:jc w:val="right"/>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 xml:space="preserve"> £                     </w:t>
            </w:r>
            <w:r w:rsidRPr="006C51E5">
              <w:rPr>
                <w:rFonts w:ascii="Times New Roman" w:eastAsia="Times New Roman" w:hAnsi="Times New Roman" w:cs="Times New Roman"/>
                <w:b/>
                <w:sz w:val="24"/>
                <w:szCs w:val="24"/>
              </w:rPr>
              <w:tab/>
              <w:t>47,400</w:t>
            </w:r>
          </w:p>
        </w:tc>
        <w:tc>
          <w:tcPr>
            <w:tcW w:w="3360" w:type="dxa"/>
            <w:tcBorders>
              <w:top w:val="single" w:sz="8" w:space="0" w:color="000000"/>
              <w:left w:val="single" w:sz="8" w:space="0" w:color="000000"/>
              <w:bottom w:val="single" w:sz="8" w:space="0" w:color="000000"/>
              <w:right w:val="single" w:sz="8" w:space="0" w:color="000000"/>
            </w:tcBorders>
            <w:tcMar>
              <w:top w:w="0" w:type="dxa"/>
              <w:bottom w:w="0" w:type="dxa"/>
            </w:tcMar>
          </w:tcPr>
          <w:p w14:paraId="1773C068" w14:textId="77777777" w:rsidR="00962C5D" w:rsidRPr="006C51E5" w:rsidRDefault="00A14D3C" w:rsidP="006C51E5">
            <w:pPr>
              <w:pStyle w:val="Normal1"/>
              <w:spacing w:before="240" w:line="360" w:lineRule="auto"/>
              <w:jc w:val="right"/>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t xml:space="preserve"> £                                                        47,400 </w:t>
            </w:r>
          </w:p>
        </w:tc>
      </w:tr>
    </w:tbl>
    <w:p w14:paraId="4A024A8A" w14:textId="77777777" w:rsidR="00962C5D" w:rsidRPr="006C51E5" w:rsidRDefault="00A14D3C" w:rsidP="006C51E5">
      <w:pPr>
        <w:pStyle w:val="Normal1"/>
        <w:spacing w:line="360" w:lineRule="auto"/>
        <w:jc w:val="center"/>
        <w:rPr>
          <w:rFonts w:ascii="Times New Roman" w:eastAsia="Times New Roman" w:hAnsi="Times New Roman" w:cs="Times New Roman"/>
          <w:b/>
          <w:sz w:val="24"/>
          <w:szCs w:val="24"/>
        </w:rPr>
      </w:pPr>
      <w:r w:rsidRPr="006C51E5">
        <w:rPr>
          <w:rFonts w:ascii="Times New Roman" w:eastAsia="Times New Roman" w:hAnsi="Times New Roman" w:cs="Times New Roman"/>
          <w:b/>
          <w:sz w:val="24"/>
          <w:szCs w:val="24"/>
        </w:rPr>
        <w:lastRenderedPageBreak/>
        <w:t>Table 3: Trial Balance of Maria on 31st February 2023</w:t>
      </w:r>
    </w:p>
    <w:p w14:paraId="54F26B05" w14:textId="77777777" w:rsidR="00962C5D" w:rsidRPr="006C51E5" w:rsidRDefault="00A14D3C" w:rsidP="006C51E5">
      <w:pPr>
        <w:pStyle w:val="Normal1"/>
        <w:spacing w:line="360" w:lineRule="auto"/>
        <w:jc w:val="center"/>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(Source: Self-created)</w:t>
      </w:r>
    </w:p>
    <w:p w14:paraId="73008551" w14:textId="77777777" w:rsidR="001D6C6D" w:rsidRPr="001D6C6D" w:rsidRDefault="00A14D3C" w:rsidP="006C51E5">
      <w:pPr>
        <w:pStyle w:val="Normal1"/>
        <w:spacing w:before="240" w:after="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Trial balances are considered as the bookkeeping worksheet in which the balance of each and every ledger is compiled into the debit and credit account column total that are equal and it is prepared at the end of every reporting period. Any errors which have occurred during double-entry accounting can be detected in the mathematical errors. The Accounting Information system is considered an absolute instrument which helps managers strive to remain at competitive advantage amidst rapid technological advancement and increased awareness</w:t>
      </w:r>
      <w:r w:rsidR="006C51E5" w:rsidRPr="006C51E5">
        <w:rPr>
          <w:rFonts w:ascii="Times New Roman" w:eastAsia="Times New Roman" w:hAnsi="Times New Roman" w:cs="Times New Roman"/>
          <w:sz w:val="24"/>
          <w:szCs w:val="24"/>
        </w:rPr>
        <w:t xml:space="preserve"> </w:t>
      </w:r>
      <w:r w:rsidRPr="006C51E5">
        <w:rPr>
          <w:rFonts w:ascii="Times New Roman" w:eastAsia="Times New Roman" w:hAnsi="Times New Roman" w:cs="Times New Roman"/>
          <w:sz w:val="24"/>
          <w:szCs w:val="24"/>
        </w:rPr>
        <w:t>(</w:t>
      </w:r>
      <w:proofErr w:type="spellStart"/>
      <w:r w:rsidRPr="006C51E5">
        <w:rPr>
          <w:rFonts w:ascii="Times New Roman" w:hAnsi="Times New Roman" w:cs="Times New Roman"/>
          <w:color w:val="222222"/>
          <w:sz w:val="24"/>
          <w:szCs w:val="24"/>
          <w:highlight w:val="white"/>
        </w:rPr>
        <w:t>Gofwan</w:t>
      </w:r>
      <w:proofErr w:type="spellEnd"/>
      <w:r w:rsidRPr="006C51E5">
        <w:rPr>
          <w:rFonts w:ascii="Times New Roman" w:hAnsi="Times New Roman" w:cs="Times New Roman"/>
          <w:color w:val="222222"/>
          <w:sz w:val="24"/>
          <w:szCs w:val="24"/>
          <w:highlight w:val="white"/>
        </w:rPr>
        <w:t>, 2022</w:t>
      </w:r>
      <w:r w:rsidRPr="006C51E5">
        <w:rPr>
          <w:rFonts w:ascii="Times New Roman" w:eastAsia="Times New Roman" w:hAnsi="Times New Roman" w:cs="Times New Roman"/>
          <w:sz w:val="24"/>
          <w:szCs w:val="24"/>
        </w:rPr>
        <w:t xml:space="preserve">). The trial balance is considered to be balanced on the credit side equal to the debit side. </w:t>
      </w:r>
      <w:r w:rsidR="006C51E5" w:rsidRPr="006C51E5">
        <w:rPr>
          <w:rFonts w:ascii="Times New Roman" w:eastAsia="Times New Roman" w:hAnsi="Times New Roman" w:cs="Times New Roman"/>
          <w:sz w:val="24"/>
          <w:szCs w:val="24"/>
        </w:rPr>
        <w:t xml:space="preserve">Trial balance items help </w:t>
      </w:r>
      <w:r w:rsidRPr="006C51E5">
        <w:rPr>
          <w:rFonts w:ascii="Times New Roman" w:eastAsia="Times New Roman" w:hAnsi="Times New Roman" w:cs="Times New Roman"/>
          <w:sz w:val="24"/>
          <w:szCs w:val="24"/>
        </w:rPr>
        <w:t>to ensure the mathematical accuracy of the business transactions which are recorded in the company's ledgers. The trial balance of Maria is prepared and the new transactions are also considered while conducting the Trial Balance. Trial Balance helps in facilitating the preparation of the financial statements, saving time and effort and facilitating decision-making. The arithmetical accuracy of the ledger accounts is ascertained with the Trial balance and will help in further facilitation of the final accounts.</w:t>
      </w:r>
      <w:r w:rsidR="004C0BD7">
        <w:rPr>
          <w:rFonts w:ascii="Times New Roman" w:eastAsia="Times New Roman" w:hAnsi="Times New Roman" w:cs="Times New Roman"/>
          <w:sz w:val="24"/>
          <w:szCs w:val="24"/>
        </w:rPr>
        <w:t xml:space="preserve"> </w:t>
      </w:r>
      <w:r w:rsidR="001D6C6D" w:rsidRPr="001D6C6D">
        <w:rPr>
          <w:rFonts w:ascii="Times New Roman" w:hAnsi="Times New Roman" w:cs="Times New Roman"/>
          <w:color w:val="000000"/>
          <w:sz w:val="24"/>
          <w:szCs w:val="24"/>
        </w:rPr>
        <w:t xml:space="preserve">Trial balance summarizes the transaction for each financial data and helps </w:t>
      </w:r>
      <w:proofErr w:type="gramStart"/>
      <w:r w:rsidR="001D6C6D" w:rsidRPr="001D6C6D">
        <w:rPr>
          <w:rFonts w:ascii="Times New Roman" w:hAnsi="Times New Roman" w:cs="Times New Roman"/>
          <w:color w:val="000000"/>
          <w:sz w:val="24"/>
          <w:szCs w:val="24"/>
        </w:rPr>
        <w:t>management  in</w:t>
      </w:r>
      <w:proofErr w:type="gramEnd"/>
      <w:r w:rsidR="001D6C6D" w:rsidRPr="001D6C6D">
        <w:rPr>
          <w:rFonts w:ascii="Times New Roman" w:hAnsi="Times New Roman" w:cs="Times New Roman"/>
          <w:color w:val="000000"/>
          <w:sz w:val="24"/>
          <w:szCs w:val="24"/>
        </w:rPr>
        <w:t xml:space="preserve"> adopting the right business decision.</w:t>
      </w:r>
    </w:p>
    <w:p w14:paraId="760760D8" w14:textId="77777777" w:rsidR="00962C5D" w:rsidRPr="006C51E5" w:rsidRDefault="00A14D3C" w:rsidP="006C51E5">
      <w:pPr>
        <w:pStyle w:val="Normal1"/>
        <w:spacing w:before="240" w:after="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 xml:space="preserve">Trial balance is considered the summary of the debit and credit ledger balances and serves as an important instrument for the arithmetical accuracy of the transaction and books of accounts and can be prepared monthly and half-yearly. Trial balance helps in confirming the accuracy of the ledger accounts and helps in facilitating the preparation of the final accounts. It is considered as the summary of the ledger account and helps in referring to the ledger using the requirements of detail sin react to an account. It helps in finding errors during bookkeeping and helps in locating the errors during bookkeeping. In accounting, debit is what a company receives and credit is what a company has to incur and the amount beside each account head in the worksheet is being analyzed. Adjusted Trial balance, unadjusted Trial balance and </w:t>
      </w:r>
      <w:proofErr w:type="gramStart"/>
      <w:r w:rsidRPr="006C51E5">
        <w:rPr>
          <w:rFonts w:ascii="Times New Roman" w:eastAsia="Times New Roman" w:hAnsi="Times New Roman" w:cs="Times New Roman"/>
          <w:sz w:val="24"/>
          <w:szCs w:val="24"/>
        </w:rPr>
        <w:t>Post-closing</w:t>
      </w:r>
      <w:proofErr w:type="gramEnd"/>
      <w:r w:rsidRPr="006C51E5">
        <w:rPr>
          <w:rFonts w:ascii="Times New Roman" w:eastAsia="Times New Roman" w:hAnsi="Times New Roman" w:cs="Times New Roman"/>
          <w:sz w:val="24"/>
          <w:szCs w:val="24"/>
        </w:rPr>
        <w:t xml:space="preserve"> trial balance are considered as primarily three main types of trial balance. Trial balance helps ensure that the transactions are recorded in the books of accounts by identifying the debit and credit amounts.</w:t>
      </w:r>
    </w:p>
    <w:p w14:paraId="141B3861" w14:textId="77777777" w:rsidR="00962C5D" w:rsidRPr="006C51E5" w:rsidRDefault="00A14D3C" w:rsidP="006C51E5">
      <w:pPr>
        <w:pStyle w:val="Normal1"/>
        <w:spacing w:before="240" w:after="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lastRenderedPageBreak/>
        <w:t>Trial balance helps ensure that posting from the ledger is carried out in a proper manner and it serves as an important summary of the accounting record and ledger accounts of the business. In the modern world, Accounting is systematic information regarding the objects and preparing the financial resorts on the basis of it the principle of preparing financial statements is always not consistent and these principles are influenced by the economic, social and cultural factors which form the accounting system</w:t>
      </w:r>
      <w:r w:rsidR="006C51E5" w:rsidRPr="006C51E5">
        <w:rPr>
          <w:rFonts w:ascii="Times New Roman" w:eastAsia="Times New Roman" w:hAnsi="Times New Roman" w:cs="Times New Roman"/>
          <w:sz w:val="24"/>
          <w:szCs w:val="24"/>
        </w:rPr>
        <w:t xml:space="preserve"> </w:t>
      </w:r>
      <w:r w:rsidRPr="006C51E5">
        <w:rPr>
          <w:rFonts w:ascii="Times New Roman" w:eastAsia="Times New Roman" w:hAnsi="Times New Roman" w:cs="Times New Roman"/>
          <w:sz w:val="24"/>
          <w:szCs w:val="24"/>
        </w:rPr>
        <w:t>(</w:t>
      </w:r>
      <w:proofErr w:type="spellStart"/>
      <w:r w:rsidRPr="006C51E5">
        <w:rPr>
          <w:rFonts w:ascii="Times New Roman" w:hAnsi="Times New Roman" w:cs="Times New Roman"/>
          <w:color w:val="222222"/>
          <w:sz w:val="24"/>
          <w:szCs w:val="24"/>
          <w:highlight w:val="white"/>
        </w:rPr>
        <w:t>Bakhodirovich</w:t>
      </w:r>
      <w:proofErr w:type="spellEnd"/>
      <w:r w:rsidRPr="006C51E5">
        <w:rPr>
          <w:rFonts w:ascii="Times New Roman" w:hAnsi="Times New Roman" w:cs="Times New Roman"/>
          <w:color w:val="222222"/>
          <w:sz w:val="24"/>
          <w:szCs w:val="24"/>
          <w:highlight w:val="white"/>
        </w:rPr>
        <w:t>, 2023</w:t>
      </w:r>
      <w:r w:rsidRPr="006C51E5">
        <w:rPr>
          <w:rFonts w:ascii="Times New Roman" w:eastAsia="Times New Roman" w:hAnsi="Times New Roman" w:cs="Times New Roman"/>
          <w:sz w:val="24"/>
          <w:szCs w:val="24"/>
        </w:rPr>
        <w:t>). Trial balance is the summary of the operations carried out by companies during a determined period and reflects the sum of credit and debit to different accounts. The trial balance is prepared on the basis of transactions conducted by Maria which have been conducted during the particular accounting period. Various accounts have been able to record multiple business transactions.</w:t>
      </w:r>
    </w:p>
    <w:p w14:paraId="734EA917" w14:textId="77777777" w:rsidR="00962C5D" w:rsidRPr="006C51E5" w:rsidRDefault="00A14D3C" w:rsidP="006C51E5">
      <w:pPr>
        <w:pStyle w:val="Heading1"/>
        <w:rPr>
          <w:rFonts w:cs="Times New Roman"/>
          <w:sz w:val="24"/>
          <w:szCs w:val="24"/>
        </w:rPr>
      </w:pPr>
      <w:bookmarkStart w:id="3" w:name="_Toc159429830"/>
      <w:r w:rsidRPr="006C51E5">
        <w:rPr>
          <w:rFonts w:cs="Times New Roman"/>
          <w:sz w:val="24"/>
          <w:szCs w:val="24"/>
        </w:rPr>
        <w:t>Task 3: Concept, Application and Importance o</w:t>
      </w:r>
      <w:r w:rsidR="006C51E5" w:rsidRPr="006C51E5">
        <w:rPr>
          <w:rFonts w:cs="Times New Roman"/>
          <w:sz w:val="24"/>
          <w:szCs w:val="24"/>
        </w:rPr>
        <w:t xml:space="preserve">f "going concern" in </w:t>
      </w:r>
      <w:proofErr w:type="gramStart"/>
      <w:r w:rsidR="006C51E5" w:rsidRPr="006C51E5">
        <w:rPr>
          <w:rFonts w:cs="Times New Roman"/>
          <w:sz w:val="24"/>
          <w:szCs w:val="24"/>
        </w:rPr>
        <w:t>Accounting</w:t>
      </w:r>
      <w:bookmarkEnd w:id="3"/>
      <w:proofErr w:type="gramEnd"/>
    </w:p>
    <w:p w14:paraId="2BB9DEFA" w14:textId="77777777" w:rsidR="00962C5D" w:rsidRPr="006C51E5" w:rsidRDefault="00A14D3C" w:rsidP="006C51E5">
      <w:pPr>
        <w:pStyle w:val="Normal1"/>
        <w:spacing w:line="360" w:lineRule="auto"/>
        <w:jc w:val="both"/>
        <w:rPr>
          <w:rFonts w:ascii="Times New Roman" w:eastAsia="Times New Roman" w:hAnsi="Times New Roman" w:cs="Times New Roman"/>
          <w:b/>
          <w:i/>
          <w:sz w:val="24"/>
          <w:szCs w:val="24"/>
        </w:rPr>
      </w:pPr>
      <w:r w:rsidRPr="006C51E5">
        <w:rPr>
          <w:rFonts w:ascii="Times New Roman" w:eastAsia="Times New Roman" w:hAnsi="Times New Roman" w:cs="Times New Roman"/>
          <w:b/>
          <w:i/>
          <w:sz w:val="24"/>
          <w:szCs w:val="24"/>
        </w:rPr>
        <w:t>Concept</w:t>
      </w:r>
    </w:p>
    <w:p w14:paraId="14ABEDF8" w14:textId="77777777" w:rsidR="00962C5D" w:rsidRPr="006C51E5" w:rsidRDefault="00A14D3C" w:rsidP="006C51E5">
      <w:pPr>
        <w:pStyle w:val="Normal1"/>
        <w:spacing w:before="240" w:after="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Going concern concept in account principle states that businesses will continue to run their business operations in the foreseeable future and will not be liquidated or compiled for discontinuing its operations. It implies that a business is financially stable and will operate with the expectation of indefinite existence and the company is required to disclose specific information regarding its financial statements if it is not considered as a going concern. Accounting departments will face challenges like creating sound estimates in an uncertain environment and budget uncertainty</w:t>
      </w:r>
      <w:r w:rsidR="006C51E5" w:rsidRPr="006C51E5">
        <w:rPr>
          <w:rFonts w:ascii="Times New Roman" w:eastAsia="Times New Roman" w:hAnsi="Times New Roman" w:cs="Times New Roman"/>
          <w:sz w:val="24"/>
          <w:szCs w:val="24"/>
        </w:rPr>
        <w:t xml:space="preserve"> </w:t>
      </w:r>
      <w:r w:rsidRPr="006C51E5">
        <w:rPr>
          <w:rFonts w:ascii="Times New Roman" w:eastAsia="Times New Roman" w:hAnsi="Times New Roman" w:cs="Times New Roman"/>
          <w:sz w:val="24"/>
          <w:szCs w:val="24"/>
        </w:rPr>
        <w:t>(</w:t>
      </w:r>
      <w:r w:rsidRPr="006C51E5">
        <w:rPr>
          <w:rFonts w:ascii="Times New Roman" w:eastAsia="Times New Roman" w:hAnsi="Times New Roman" w:cs="Times New Roman"/>
          <w:color w:val="222222"/>
          <w:sz w:val="24"/>
          <w:szCs w:val="24"/>
          <w:highlight w:val="white"/>
        </w:rPr>
        <w:t>Contributor, 2024</w:t>
      </w:r>
      <w:r w:rsidRPr="006C51E5">
        <w:rPr>
          <w:rFonts w:ascii="Times New Roman" w:eastAsia="Times New Roman" w:hAnsi="Times New Roman" w:cs="Times New Roman"/>
          <w:sz w:val="24"/>
          <w:szCs w:val="24"/>
        </w:rPr>
        <w:t>). Going concern means that the business is financially stable and can operate with the expectation of indefinite existence and companies are required to begin disclosing their specific information on the basis of the financial statements and it cannot be considered as a going concern</w:t>
      </w:r>
      <w:r w:rsidR="006C51E5" w:rsidRPr="006C51E5">
        <w:rPr>
          <w:rFonts w:ascii="Times New Roman" w:eastAsia="Times New Roman" w:hAnsi="Times New Roman" w:cs="Times New Roman"/>
          <w:sz w:val="24"/>
          <w:szCs w:val="24"/>
        </w:rPr>
        <w:t xml:space="preserve"> </w:t>
      </w:r>
      <w:r w:rsidRPr="006C51E5">
        <w:rPr>
          <w:rFonts w:ascii="Times New Roman" w:eastAsia="Times New Roman" w:hAnsi="Times New Roman" w:cs="Times New Roman"/>
          <w:sz w:val="24"/>
          <w:szCs w:val="24"/>
        </w:rPr>
        <w:t>(</w:t>
      </w:r>
      <w:r w:rsidRPr="006C51E5">
        <w:rPr>
          <w:rFonts w:ascii="Times New Roman" w:hAnsi="Times New Roman" w:cs="Times New Roman"/>
          <w:color w:val="222222"/>
          <w:sz w:val="24"/>
          <w:szCs w:val="24"/>
          <w:highlight w:val="white"/>
        </w:rPr>
        <w:t>Law, 2024</w:t>
      </w:r>
      <w:r w:rsidRPr="006C51E5">
        <w:rPr>
          <w:rFonts w:ascii="Times New Roman" w:eastAsia="Times New Roman" w:hAnsi="Times New Roman" w:cs="Times New Roman"/>
          <w:sz w:val="24"/>
          <w:szCs w:val="24"/>
        </w:rPr>
        <w:t>). According to this concept, a business is fully capable of conducting its daily business operations and possesses the raw material and capital to do so and the business possesses the ability to pay off the debt during the accounting period.</w:t>
      </w:r>
    </w:p>
    <w:p w14:paraId="22D51212" w14:textId="77777777" w:rsidR="00962C5D" w:rsidRPr="006C51E5" w:rsidRDefault="00A14D3C" w:rsidP="006C51E5">
      <w:pPr>
        <w:pStyle w:val="Normal1"/>
        <w:spacing w:line="360" w:lineRule="auto"/>
        <w:jc w:val="both"/>
        <w:rPr>
          <w:rFonts w:ascii="Times New Roman" w:eastAsia="Times New Roman" w:hAnsi="Times New Roman" w:cs="Times New Roman"/>
          <w:b/>
          <w:i/>
          <w:sz w:val="24"/>
          <w:szCs w:val="24"/>
        </w:rPr>
      </w:pPr>
      <w:r w:rsidRPr="006C51E5">
        <w:rPr>
          <w:rFonts w:ascii="Times New Roman" w:eastAsia="Times New Roman" w:hAnsi="Times New Roman" w:cs="Times New Roman"/>
          <w:b/>
          <w:i/>
          <w:sz w:val="24"/>
          <w:szCs w:val="24"/>
        </w:rPr>
        <w:t xml:space="preserve">Application </w:t>
      </w:r>
    </w:p>
    <w:p w14:paraId="6323013F" w14:textId="77777777" w:rsidR="00962C5D" w:rsidRPr="006C51E5" w:rsidRDefault="00A14D3C" w:rsidP="006C51E5">
      <w:pPr>
        <w:pStyle w:val="Normal1"/>
        <w:spacing w:before="240" w:after="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 xml:space="preserve">Going concern is applied in a company which possesses enough resources which are needed to continue its operations for an indefinite period of time until it provides evidence to the contract </w:t>
      </w:r>
      <w:r w:rsidRPr="006C51E5">
        <w:rPr>
          <w:rFonts w:ascii="Times New Roman" w:eastAsia="Times New Roman" w:hAnsi="Times New Roman" w:cs="Times New Roman"/>
          <w:sz w:val="24"/>
          <w:szCs w:val="24"/>
        </w:rPr>
        <w:lastRenderedPageBreak/>
        <w:t xml:space="preserve">and it refers to the ability of the company to make enough money to stay afloat and avoid any kind of bankruptcy. A trial balance is considered an accounting document which shows the closing balances of each and every ledger document and it needs to be calculated at the end of each fiscal year the objective of it is to help in catching the mistakes in the </w:t>
      </w:r>
      <w:proofErr w:type="gramStart"/>
      <w:r w:rsidRPr="006C51E5">
        <w:rPr>
          <w:rFonts w:ascii="Times New Roman" w:eastAsia="Times New Roman" w:hAnsi="Times New Roman" w:cs="Times New Roman"/>
          <w:sz w:val="24"/>
          <w:szCs w:val="24"/>
        </w:rPr>
        <w:t>accounting(</w:t>
      </w:r>
      <w:proofErr w:type="gramEnd"/>
      <w:r w:rsidRPr="006C51E5">
        <w:rPr>
          <w:rFonts w:ascii="Times New Roman" w:hAnsi="Times New Roman" w:cs="Times New Roman"/>
          <w:color w:val="222222"/>
          <w:sz w:val="24"/>
          <w:szCs w:val="24"/>
          <w:highlight w:val="white"/>
        </w:rPr>
        <w:t>Forbes, 2024</w:t>
      </w:r>
      <w:r w:rsidRPr="006C51E5">
        <w:rPr>
          <w:rFonts w:ascii="Times New Roman" w:eastAsia="Times New Roman" w:hAnsi="Times New Roman" w:cs="Times New Roman"/>
          <w:sz w:val="24"/>
          <w:szCs w:val="24"/>
        </w:rPr>
        <w:t xml:space="preserve">). If expenses and assets are deferred in financial reporting a company is assumed to be a going concern and companies are required to start reporting certain information in their financial statements. It is applied to businesses which are utilizing their assets in a proper manner and do not have to liquidate anything and accountants tend to employ the principles while determining how an organization should proceed with the sale of its assets and the reduction of expenses. For </w:t>
      </w:r>
      <w:proofErr w:type="gramStart"/>
      <w:r w:rsidRPr="006C51E5">
        <w:rPr>
          <w:rFonts w:ascii="Times New Roman" w:eastAsia="Times New Roman" w:hAnsi="Times New Roman" w:cs="Times New Roman"/>
          <w:sz w:val="24"/>
          <w:szCs w:val="24"/>
        </w:rPr>
        <w:t>example</w:t>
      </w:r>
      <w:proofErr w:type="gramEnd"/>
      <w:r w:rsidRPr="006C51E5">
        <w:rPr>
          <w:rFonts w:ascii="Times New Roman" w:eastAsia="Times New Roman" w:hAnsi="Times New Roman" w:cs="Times New Roman"/>
          <w:sz w:val="24"/>
          <w:szCs w:val="24"/>
        </w:rPr>
        <w:t xml:space="preserve"> company named ABC Limited manufactures specialized chemicals and sells them in the marketplace but all of a sudden the government in that particular country has put a ban on the manufacture, export, import and sale of the particular chemicals. If ABC Limited only manufactures that specific </w:t>
      </w:r>
      <w:proofErr w:type="gramStart"/>
      <w:r w:rsidRPr="006C51E5">
        <w:rPr>
          <w:rFonts w:ascii="Times New Roman" w:eastAsia="Times New Roman" w:hAnsi="Times New Roman" w:cs="Times New Roman"/>
          <w:sz w:val="24"/>
          <w:szCs w:val="24"/>
        </w:rPr>
        <w:t>chemical</w:t>
      </w:r>
      <w:proofErr w:type="gramEnd"/>
      <w:r w:rsidRPr="006C51E5">
        <w:rPr>
          <w:rFonts w:ascii="Times New Roman" w:eastAsia="Times New Roman" w:hAnsi="Times New Roman" w:cs="Times New Roman"/>
          <w:sz w:val="24"/>
          <w:szCs w:val="24"/>
        </w:rPr>
        <w:t xml:space="preserve"> then the business will no longer be a growing concern.</w:t>
      </w:r>
    </w:p>
    <w:p w14:paraId="50F3BD61" w14:textId="77777777" w:rsidR="00962C5D" w:rsidRPr="006C51E5" w:rsidRDefault="00A14D3C" w:rsidP="006C51E5">
      <w:pPr>
        <w:pStyle w:val="Normal1"/>
        <w:spacing w:line="360" w:lineRule="auto"/>
        <w:jc w:val="both"/>
        <w:rPr>
          <w:rFonts w:ascii="Times New Roman" w:eastAsia="Times New Roman" w:hAnsi="Times New Roman" w:cs="Times New Roman"/>
          <w:b/>
          <w:i/>
          <w:sz w:val="24"/>
          <w:szCs w:val="24"/>
        </w:rPr>
      </w:pPr>
      <w:r w:rsidRPr="006C51E5">
        <w:rPr>
          <w:rFonts w:ascii="Times New Roman" w:eastAsia="Times New Roman" w:hAnsi="Times New Roman" w:cs="Times New Roman"/>
          <w:b/>
          <w:i/>
          <w:sz w:val="24"/>
          <w:szCs w:val="24"/>
        </w:rPr>
        <w:t>Importance</w:t>
      </w:r>
    </w:p>
    <w:p w14:paraId="31B516DE" w14:textId="77777777" w:rsidR="00962C5D" w:rsidRPr="006C51E5" w:rsidRDefault="00A14D3C" w:rsidP="001D6C6D">
      <w:pPr>
        <w:pStyle w:val="Normal1"/>
        <w:spacing w:before="240" w:after="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Going concern is considered an important accounting principle which helps in determining how a company will reduce its expenses. It helps the organization in deferring its prepaid expenses until future accounting periods which allow efficient utilization of its assets. Going concern implies that the company is operating in a normal manner and appears to be a sustainable and healthy company and there are stricter financial terms for determining whether or not a business can be termed as a going concern</w:t>
      </w:r>
      <w:r w:rsidR="006C51E5" w:rsidRPr="006C51E5">
        <w:rPr>
          <w:rFonts w:ascii="Times New Roman" w:eastAsia="Times New Roman" w:hAnsi="Times New Roman" w:cs="Times New Roman"/>
          <w:sz w:val="24"/>
          <w:szCs w:val="24"/>
        </w:rPr>
        <w:t xml:space="preserve"> </w:t>
      </w:r>
      <w:r w:rsidRPr="006C51E5">
        <w:rPr>
          <w:rFonts w:ascii="Times New Roman" w:eastAsia="Times New Roman" w:hAnsi="Times New Roman" w:cs="Times New Roman"/>
          <w:sz w:val="24"/>
          <w:szCs w:val="24"/>
        </w:rPr>
        <w:t>(</w:t>
      </w:r>
      <w:r w:rsidRPr="006C51E5">
        <w:rPr>
          <w:rFonts w:ascii="Times New Roman" w:hAnsi="Times New Roman" w:cs="Times New Roman"/>
          <w:color w:val="222222"/>
          <w:sz w:val="24"/>
          <w:szCs w:val="24"/>
          <w:highlight w:val="white"/>
        </w:rPr>
        <w:t>Meechan</w:t>
      </w:r>
      <w:r w:rsidR="001D6C6D" w:rsidRPr="006C51E5">
        <w:rPr>
          <w:rFonts w:ascii="Times New Roman" w:hAnsi="Times New Roman" w:cs="Times New Roman"/>
          <w:color w:val="222222"/>
          <w:sz w:val="24"/>
          <w:szCs w:val="24"/>
          <w:highlight w:val="white"/>
        </w:rPr>
        <w:t>, 2024</w:t>
      </w:r>
      <w:r w:rsidRPr="006C51E5">
        <w:rPr>
          <w:rFonts w:ascii="Times New Roman" w:eastAsia="Times New Roman" w:hAnsi="Times New Roman" w:cs="Times New Roman"/>
          <w:sz w:val="24"/>
          <w:szCs w:val="24"/>
        </w:rPr>
        <w:t>). An idea about how long a business will be able to stand can be obtained with “going Concern '' and the more the year is given the better it will be for the future stability of the company. The assumption implies that the company will be able to sell its product and build its consumer base while it grows. It helps in deferring the recognition of specific expenses to a point in time as the entity will be still in business in the future</w:t>
      </w:r>
      <w:r w:rsidRPr="001D6C6D">
        <w:rPr>
          <w:rFonts w:ascii="Times New Roman" w:eastAsia="Times New Roman" w:hAnsi="Times New Roman" w:cs="Times New Roman"/>
          <w:sz w:val="24"/>
          <w:szCs w:val="24"/>
        </w:rPr>
        <w:t>.</w:t>
      </w:r>
      <w:r w:rsidR="001D6C6D" w:rsidRPr="001D6C6D">
        <w:rPr>
          <w:rFonts w:ascii="Times New Roman" w:hAnsi="Times New Roman" w:cs="Times New Roman"/>
          <w:color w:val="000000"/>
          <w:sz w:val="24"/>
          <w:szCs w:val="24"/>
        </w:rPr>
        <w:t xml:space="preserve"> Companies are required to begin demonstrating specific data for its financial statements if it can no longer be considered as a going concern and management which will cause the entity to continue its operations in future</w:t>
      </w:r>
      <w:r w:rsidR="001D6C6D">
        <w:rPr>
          <w:color w:val="000000"/>
        </w:rPr>
        <w:t>.</w:t>
      </w:r>
    </w:p>
    <w:p w14:paraId="0B3B1A51" w14:textId="77777777" w:rsidR="00962C5D" w:rsidRPr="006C51E5" w:rsidRDefault="006C51E5" w:rsidP="006C51E5">
      <w:pPr>
        <w:pStyle w:val="Heading1"/>
        <w:rPr>
          <w:rFonts w:cs="Times New Roman"/>
          <w:sz w:val="24"/>
          <w:szCs w:val="24"/>
        </w:rPr>
      </w:pPr>
      <w:bookmarkStart w:id="4" w:name="_Toc159429831"/>
      <w:r w:rsidRPr="006C51E5">
        <w:rPr>
          <w:rFonts w:cs="Times New Roman"/>
          <w:sz w:val="24"/>
          <w:szCs w:val="24"/>
        </w:rPr>
        <w:lastRenderedPageBreak/>
        <w:t>Conclusion</w:t>
      </w:r>
      <w:bookmarkEnd w:id="4"/>
    </w:p>
    <w:p w14:paraId="756D5CD4" w14:textId="77777777" w:rsidR="00962C5D" w:rsidRPr="006C51E5" w:rsidRDefault="00A14D3C" w:rsidP="006C51E5">
      <w:pPr>
        <w:pStyle w:val="Normal1"/>
        <w:spacing w:before="240" w:after="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Accounting is significantly important as it helps in keeping a systematic record of the financial information of an organization. Up-to-date records help users compare the current financial information to historical data and with fully consistent and accurate records it helps to assess the organizational performance for a particular time period. Accounting statements like balance sheets, profit and loss accounts and trial balances help in providing detailed financial information regarding the business performance in a particular time period and it can be used by stakeholders for undertaking important decisions regarding business operations. Financial statements are ensured with accounting concepts as they are being prepared in a uniform and consistent manner which makes them more and more useful and reliable for decision-making.</w:t>
      </w:r>
    </w:p>
    <w:p w14:paraId="7F8F3530" w14:textId="77777777" w:rsidR="00962C5D" w:rsidRPr="006C51E5" w:rsidRDefault="00A14D3C" w:rsidP="006C51E5">
      <w:pPr>
        <w:pStyle w:val="Normal1"/>
        <w:spacing w:before="240" w:after="240" w:line="360" w:lineRule="auto"/>
        <w:jc w:val="both"/>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t>The profit and loss accounts of Smith Grocery have helped in identifying the amount of profitability the business has been able to make in a particular financial year and the cost, revenue and expenses are summarized during the particular accounting period. The balance sheet has helped in analyzing the debt obligation and the assets owned by Smith Grocery. The trial balance has helped in summarizing the financial attraction of Maria's Cafe. Going concern is significantly important as it helps in determining if companies are required to sell their assets or reduce their expenses and it helps companies in deferring some of their prepaid expenses until future accounting periods.</w:t>
      </w:r>
    </w:p>
    <w:p w14:paraId="33F85C2A" w14:textId="77777777" w:rsidR="00962C5D" w:rsidRPr="006C51E5" w:rsidRDefault="00962C5D" w:rsidP="006C51E5">
      <w:pPr>
        <w:pStyle w:val="Normal1"/>
        <w:spacing w:before="240" w:after="240" w:line="360" w:lineRule="auto"/>
        <w:jc w:val="both"/>
        <w:rPr>
          <w:rFonts w:ascii="Times New Roman" w:eastAsia="Times New Roman" w:hAnsi="Times New Roman" w:cs="Times New Roman"/>
          <w:sz w:val="24"/>
          <w:szCs w:val="24"/>
        </w:rPr>
      </w:pPr>
    </w:p>
    <w:p w14:paraId="59F4761F" w14:textId="77777777" w:rsidR="00962C5D" w:rsidRPr="006C51E5" w:rsidRDefault="00962C5D" w:rsidP="006C51E5">
      <w:pPr>
        <w:pStyle w:val="Normal1"/>
        <w:spacing w:before="240" w:after="240" w:line="360" w:lineRule="auto"/>
        <w:jc w:val="both"/>
        <w:rPr>
          <w:rFonts w:ascii="Times New Roman" w:eastAsia="Times New Roman" w:hAnsi="Times New Roman" w:cs="Times New Roman"/>
          <w:sz w:val="24"/>
          <w:szCs w:val="24"/>
        </w:rPr>
      </w:pPr>
    </w:p>
    <w:p w14:paraId="12646C50" w14:textId="77777777" w:rsidR="00962C5D" w:rsidRPr="006C51E5" w:rsidRDefault="00962C5D" w:rsidP="006C51E5">
      <w:pPr>
        <w:pStyle w:val="Normal1"/>
        <w:spacing w:before="240" w:after="240" w:line="360" w:lineRule="auto"/>
        <w:jc w:val="both"/>
        <w:rPr>
          <w:rFonts w:ascii="Times New Roman" w:eastAsia="Times New Roman" w:hAnsi="Times New Roman" w:cs="Times New Roman"/>
          <w:sz w:val="24"/>
          <w:szCs w:val="24"/>
        </w:rPr>
      </w:pPr>
    </w:p>
    <w:p w14:paraId="319C05DD" w14:textId="77777777" w:rsidR="00962C5D" w:rsidRPr="006C51E5" w:rsidRDefault="00962C5D" w:rsidP="006C51E5">
      <w:pPr>
        <w:pStyle w:val="Normal1"/>
        <w:spacing w:before="240" w:after="240" w:line="360" w:lineRule="auto"/>
        <w:jc w:val="both"/>
        <w:rPr>
          <w:rFonts w:ascii="Times New Roman" w:eastAsia="Times New Roman" w:hAnsi="Times New Roman" w:cs="Times New Roman"/>
          <w:sz w:val="24"/>
          <w:szCs w:val="24"/>
        </w:rPr>
      </w:pPr>
    </w:p>
    <w:p w14:paraId="4999D018" w14:textId="77777777" w:rsidR="00962C5D" w:rsidRPr="006C51E5" w:rsidRDefault="00962C5D" w:rsidP="006C51E5">
      <w:pPr>
        <w:pStyle w:val="Normal1"/>
        <w:spacing w:before="240" w:after="240" w:line="360" w:lineRule="auto"/>
        <w:jc w:val="both"/>
        <w:rPr>
          <w:rFonts w:ascii="Times New Roman" w:eastAsia="Times New Roman" w:hAnsi="Times New Roman" w:cs="Times New Roman"/>
          <w:sz w:val="24"/>
          <w:szCs w:val="24"/>
        </w:rPr>
      </w:pPr>
    </w:p>
    <w:p w14:paraId="2CD0F645" w14:textId="77777777" w:rsidR="00962C5D" w:rsidRPr="006C51E5" w:rsidRDefault="00962C5D" w:rsidP="006C51E5">
      <w:pPr>
        <w:pStyle w:val="Normal1"/>
        <w:spacing w:line="360" w:lineRule="auto"/>
        <w:jc w:val="both"/>
        <w:rPr>
          <w:rFonts w:ascii="Times New Roman" w:eastAsia="Times New Roman" w:hAnsi="Times New Roman" w:cs="Times New Roman"/>
          <w:sz w:val="24"/>
          <w:szCs w:val="24"/>
        </w:rPr>
      </w:pPr>
    </w:p>
    <w:p w14:paraId="67848ED4" w14:textId="77777777" w:rsidR="00962C5D" w:rsidRPr="006C51E5" w:rsidRDefault="00962C5D" w:rsidP="006C51E5">
      <w:pPr>
        <w:pStyle w:val="Normal1"/>
        <w:spacing w:line="360" w:lineRule="auto"/>
        <w:jc w:val="both"/>
        <w:rPr>
          <w:rFonts w:ascii="Times New Roman" w:eastAsia="Times New Roman" w:hAnsi="Times New Roman" w:cs="Times New Roman"/>
          <w:sz w:val="24"/>
          <w:szCs w:val="24"/>
        </w:rPr>
      </w:pPr>
    </w:p>
    <w:p w14:paraId="63684C15" w14:textId="77777777" w:rsidR="006C51E5" w:rsidRPr="006C51E5" w:rsidRDefault="006C51E5" w:rsidP="006C51E5">
      <w:pPr>
        <w:spacing w:line="360" w:lineRule="auto"/>
        <w:rPr>
          <w:rFonts w:ascii="Times New Roman" w:eastAsia="Times New Roman" w:hAnsi="Times New Roman" w:cs="Times New Roman"/>
          <w:sz w:val="24"/>
          <w:szCs w:val="24"/>
        </w:rPr>
      </w:pPr>
      <w:r w:rsidRPr="006C51E5">
        <w:rPr>
          <w:rFonts w:ascii="Times New Roman" w:eastAsia="Times New Roman" w:hAnsi="Times New Roman" w:cs="Times New Roman"/>
          <w:sz w:val="24"/>
          <w:szCs w:val="24"/>
        </w:rPr>
        <w:br w:type="page"/>
      </w:r>
    </w:p>
    <w:p w14:paraId="333B9F24" w14:textId="77777777" w:rsidR="00962C5D" w:rsidRPr="006C51E5" w:rsidRDefault="00A14D3C" w:rsidP="006C51E5">
      <w:pPr>
        <w:pStyle w:val="Heading1"/>
        <w:rPr>
          <w:rFonts w:cs="Times New Roman"/>
          <w:sz w:val="24"/>
          <w:szCs w:val="24"/>
        </w:rPr>
      </w:pPr>
      <w:bookmarkStart w:id="5" w:name="_Toc159429832"/>
      <w:r w:rsidRPr="006C51E5">
        <w:rPr>
          <w:rFonts w:cs="Times New Roman"/>
          <w:sz w:val="24"/>
          <w:szCs w:val="24"/>
        </w:rPr>
        <w:lastRenderedPageBreak/>
        <w:t>References</w:t>
      </w:r>
      <w:bookmarkEnd w:id="5"/>
    </w:p>
    <w:p w14:paraId="1154F5EF" w14:textId="77777777" w:rsidR="006C51E5" w:rsidRPr="006C51E5" w:rsidRDefault="006C51E5" w:rsidP="006C51E5">
      <w:pPr>
        <w:pStyle w:val="Normal1"/>
        <w:spacing w:line="360" w:lineRule="auto"/>
        <w:jc w:val="both"/>
        <w:rPr>
          <w:rFonts w:ascii="Times New Roman" w:eastAsia="Times New Roman" w:hAnsi="Times New Roman" w:cs="Times New Roman"/>
          <w:color w:val="222222"/>
          <w:sz w:val="24"/>
          <w:szCs w:val="24"/>
          <w:highlight w:val="white"/>
        </w:rPr>
      </w:pPr>
      <w:r w:rsidRPr="006C51E5">
        <w:rPr>
          <w:rFonts w:ascii="Times New Roman" w:eastAsia="Times New Roman" w:hAnsi="Times New Roman" w:cs="Times New Roman"/>
          <w:color w:val="222222"/>
          <w:sz w:val="24"/>
          <w:szCs w:val="24"/>
          <w:highlight w:val="white"/>
        </w:rPr>
        <w:t xml:space="preserve">Alvarez, T., </w:t>
      </w:r>
      <w:proofErr w:type="spellStart"/>
      <w:r w:rsidRPr="006C51E5">
        <w:rPr>
          <w:rFonts w:ascii="Times New Roman" w:eastAsia="Times New Roman" w:hAnsi="Times New Roman" w:cs="Times New Roman"/>
          <w:color w:val="222222"/>
          <w:sz w:val="24"/>
          <w:szCs w:val="24"/>
          <w:highlight w:val="white"/>
        </w:rPr>
        <w:t>Sensini</w:t>
      </w:r>
      <w:proofErr w:type="spellEnd"/>
      <w:r w:rsidRPr="006C51E5">
        <w:rPr>
          <w:rFonts w:ascii="Times New Roman" w:eastAsia="Times New Roman" w:hAnsi="Times New Roman" w:cs="Times New Roman"/>
          <w:color w:val="222222"/>
          <w:sz w:val="24"/>
          <w:szCs w:val="24"/>
          <w:highlight w:val="white"/>
        </w:rPr>
        <w:t xml:space="preserve">, L., Bello, C. and Vazquez, M., 2021. Management accounting practices and performance of SMEs in the Hotel industry: Evidence from an emerging economy. </w:t>
      </w:r>
      <w:r w:rsidRPr="006C51E5">
        <w:rPr>
          <w:rFonts w:ascii="Times New Roman" w:eastAsia="Times New Roman" w:hAnsi="Times New Roman" w:cs="Times New Roman"/>
          <w:i/>
          <w:color w:val="222222"/>
          <w:sz w:val="24"/>
          <w:szCs w:val="24"/>
          <w:highlight w:val="white"/>
        </w:rPr>
        <w:t>International Journal of Business and Social Science</w:t>
      </w:r>
      <w:r w:rsidRPr="006C51E5">
        <w:rPr>
          <w:rFonts w:ascii="Times New Roman" w:eastAsia="Times New Roman" w:hAnsi="Times New Roman" w:cs="Times New Roman"/>
          <w:color w:val="222222"/>
          <w:sz w:val="24"/>
          <w:szCs w:val="24"/>
          <w:highlight w:val="white"/>
        </w:rPr>
        <w:t xml:space="preserve">, </w:t>
      </w:r>
      <w:r w:rsidRPr="006C51E5">
        <w:rPr>
          <w:rFonts w:ascii="Times New Roman" w:eastAsia="Times New Roman" w:hAnsi="Times New Roman" w:cs="Times New Roman"/>
          <w:i/>
          <w:color w:val="222222"/>
          <w:sz w:val="24"/>
          <w:szCs w:val="24"/>
          <w:highlight w:val="white"/>
        </w:rPr>
        <w:t>12</w:t>
      </w:r>
      <w:r w:rsidRPr="006C51E5">
        <w:rPr>
          <w:rFonts w:ascii="Times New Roman" w:eastAsia="Times New Roman" w:hAnsi="Times New Roman" w:cs="Times New Roman"/>
          <w:color w:val="222222"/>
          <w:sz w:val="24"/>
          <w:szCs w:val="24"/>
          <w:highlight w:val="white"/>
        </w:rPr>
        <w:t>(2), pp.24-35.</w:t>
      </w:r>
    </w:p>
    <w:p w14:paraId="036B7ABD" w14:textId="77777777" w:rsidR="006C51E5" w:rsidRPr="006C51E5" w:rsidRDefault="006C51E5" w:rsidP="006C51E5">
      <w:pPr>
        <w:pStyle w:val="Normal1"/>
        <w:spacing w:before="240" w:after="240" w:line="360" w:lineRule="auto"/>
        <w:jc w:val="both"/>
        <w:rPr>
          <w:rFonts w:ascii="Times New Roman" w:hAnsi="Times New Roman" w:cs="Times New Roman"/>
          <w:color w:val="222222"/>
          <w:sz w:val="24"/>
          <w:szCs w:val="24"/>
          <w:highlight w:val="white"/>
        </w:rPr>
      </w:pPr>
      <w:proofErr w:type="spellStart"/>
      <w:r w:rsidRPr="006C51E5">
        <w:rPr>
          <w:rFonts w:ascii="Times New Roman" w:hAnsi="Times New Roman" w:cs="Times New Roman"/>
          <w:color w:val="222222"/>
          <w:sz w:val="24"/>
          <w:szCs w:val="24"/>
          <w:highlight w:val="white"/>
        </w:rPr>
        <w:t>Ardianingsih</w:t>
      </w:r>
      <w:proofErr w:type="spellEnd"/>
      <w:r w:rsidRPr="006C51E5">
        <w:rPr>
          <w:rFonts w:ascii="Times New Roman" w:hAnsi="Times New Roman" w:cs="Times New Roman"/>
          <w:color w:val="222222"/>
          <w:sz w:val="24"/>
          <w:szCs w:val="24"/>
          <w:highlight w:val="white"/>
        </w:rPr>
        <w:t xml:space="preserve">, A. and </w:t>
      </w:r>
      <w:proofErr w:type="spellStart"/>
      <w:r w:rsidRPr="006C51E5">
        <w:rPr>
          <w:rFonts w:ascii="Times New Roman" w:hAnsi="Times New Roman" w:cs="Times New Roman"/>
          <w:color w:val="222222"/>
          <w:sz w:val="24"/>
          <w:szCs w:val="24"/>
          <w:highlight w:val="white"/>
        </w:rPr>
        <w:t>Payamta</w:t>
      </w:r>
      <w:proofErr w:type="spellEnd"/>
      <w:r w:rsidRPr="006C51E5">
        <w:rPr>
          <w:rFonts w:ascii="Times New Roman" w:hAnsi="Times New Roman" w:cs="Times New Roman"/>
          <w:color w:val="222222"/>
          <w:sz w:val="24"/>
          <w:szCs w:val="24"/>
          <w:highlight w:val="white"/>
        </w:rPr>
        <w:t xml:space="preserve">, P., 2022, December. The Determinant Analysis of the Length of Time for Submission of Financial Statements on Manufacturing Companies in Indonesia 2016–2020 Period. In </w:t>
      </w:r>
      <w:r w:rsidRPr="006C51E5">
        <w:rPr>
          <w:rFonts w:ascii="Times New Roman" w:hAnsi="Times New Roman" w:cs="Times New Roman"/>
          <w:i/>
          <w:color w:val="222222"/>
          <w:sz w:val="24"/>
          <w:szCs w:val="24"/>
          <w:highlight w:val="white"/>
        </w:rPr>
        <w:t>International Colloquium on Business and Economics (ICBE 2022)</w:t>
      </w:r>
      <w:r w:rsidRPr="006C51E5">
        <w:rPr>
          <w:rFonts w:ascii="Times New Roman" w:hAnsi="Times New Roman" w:cs="Times New Roman"/>
          <w:color w:val="222222"/>
          <w:sz w:val="24"/>
          <w:szCs w:val="24"/>
          <w:highlight w:val="white"/>
        </w:rPr>
        <w:t xml:space="preserve"> (pp. 45-54). Atlantis Press.</w:t>
      </w:r>
    </w:p>
    <w:p w14:paraId="4D505EE1" w14:textId="77777777" w:rsidR="006C51E5" w:rsidRPr="006C51E5" w:rsidRDefault="006C51E5" w:rsidP="006C51E5">
      <w:pPr>
        <w:pStyle w:val="Normal1"/>
        <w:spacing w:before="240" w:after="240" w:line="360" w:lineRule="auto"/>
        <w:jc w:val="both"/>
        <w:rPr>
          <w:rFonts w:ascii="Times New Roman" w:hAnsi="Times New Roman" w:cs="Times New Roman"/>
          <w:color w:val="222222"/>
          <w:sz w:val="24"/>
          <w:szCs w:val="24"/>
          <w:highlight w:val="white"/>
        </w:rPr>
      </w:pPr>
      <w:proofErr w:type="spellStart"/>
      <w:r w:rsidRPr="006C51E5">
        <w:rPr>
          <w:rFonts w:ascii="Times New Roman" w:hAnsi="Times New Roman" w:cs="Times New Roman"/>
          <w:color w:val="222222"/>
          <w:sz w:val="24"/>
          <w:szCs w:val="24"/>
          <w:highlight w:val="white"/>
        </w:rPr>
        <w:t>Bakhodirovich</w:t>
      </w:r>
      <w:proofErr w:type="spellEnd"/>
      <w:r w:rsidRPr="006C51E5">
        <w:rPr>
          <w:rFonts w:ascii="Times New Roman" w:hAnsi="Times New Roman" w:cs="Times New Roman"/>
          <w:color w:val="222222"/>
          <w:sz w:val="24"/>
          <w:szCs w:val="24"/>
          <w:highlight w:val="white"/>
        </w:rPr>
        <w:t xml:space="preserve">, K.B., 2023. International accounting models and their characteristics in the conditions of innovative economy. </w:t>
      </w:r>
      <w:r w:rsidRPr="006C51E5">
        <w:rPr>
          <w:rFonts w:ascii="Times New Roman" w:hAnsi="Times New Roman" w:cs="Times New Roman"/>
          <w:i/>
          <w:color w:val="222222"/>
          <w:sz w:val="24"/>
          <w:szCs w:val="24"/>
          <w:highlight w:val="white"/>
        </w:rPr>
        <w:t>Zien Journal of Social Sciences and Humanities</w:t>
      </w:r>
      <w:r w:rsidRPr="006C51E5">
        <w:rPr>
          <w:rFonts w:ascii="Times New Roman" w:hAnsi="Times New Roman" w:cs="Times New Roman"/>
          <w:color w:val="222222"/>
          <w:sz w:val="24"/>
          <w:szCs w:val="24"/>
          <w:highlight w:val="white"/>
        </w:rPr>
        <w:t xml:space="preserve">, </w:t>
      </w:r>
      <w:r w:rsidRPr="006C51E5">
        <w:rPr>
          <w:rFonts w:ascii="Times New Roman" w:hAnsi="Times New Roman" w:cs="Times New Roman"/>
          <w:i/>
          <w:color w:val="222222"/>
          <w:sz w:val="24"/>
          <w:szCs w:val="24"/>
          <w:highlight w:val="white"/>
        </w:rPr>
        <w:t>21</w:t>
      </w:r>
      <w:r w:rsidRPr="006C51E5">
        <w:rPr>
          <w:rFonts w:ascii="Times New Roman" w:hAnsi="Times New Roman" w:cs="Times New Roman"/>
          <w:color w:val="222222"/>
          <w:sz w:val="24"/>
          <w:szCs w:val="24"/>
          <w:highlight w:val="white"/>
        </w:rPr>
        <w:t>, pp.56-60.</w:t>
      </w:r>
    </w:p>
    <w:p w14:paraId="1F54BCC0" w14:textId="77777777" w:rsidR="006C51E5" w:rsidRPr="006C51E5" w:rsidRDefault="006C51E5" w:rsidP="006C51E5">
      <w:pPr>
        <w:pStyle w:val="Normal1"/>
        <w:spacing w:after="240" w:line="360" w:lineRule="auto"/>
        <w:jc w:val="both"/>
        <w:rPr>
          <w:rFonts w:ascii="Times New Roman" w:eastAsia="Times New Roman" w:hAnsi="Times New Roman" w:cs="Times New Roman"/>
          <w:color w:val="222222"/>
          <w:sz w:val="24"/>
          <w:szCs w:val="24"/>
          <w:highlight w:val="white"/>
        </w:rPr>
      </w:pPr>
      <w:r w:rsidRPr="006C51E5">
        <w:rPr>
          <w:rFonts w:ascii="Times New Roman" w:eastAsia="Times New Roman" w:hAnsi="Times New Roman" w:cs="Times New Roman"/>
          <w:color w:val="222222"/>
          <w:sz w:val="24"/>
          <w:szCs w:val="24"/>
          <w:highlight w:val="white"/>
        </w:rPr>
        <w:t xml:space="preserve">Contributor, C, </w:t>
      </w:r>
      <w:proofErr w:type="gramStart"/>
      <w:r w:rsidRPr="006C51E5">
        <w:rPr>
          <w:rFonts w:ascii="Times New Roman" w:eastAsia="Times New Roman" w:hAnsi="Times New Roman" w:cs="Times New Roman"/>
          <w:color w:val="222222"/>
          <w:sz w:val="24"/>
          <w:szCs w:val="24"/>
          <w:highlight w:val="white"/>
        </w:rPr>
        <w:t>2024 .</w:t>
      </w:r>
      <w:proofErr w:type="gramEnd"/>
      <w:r w:rsidRPr="006C51E5">
        <w:rPr>
          <w:rFonts w:ascii="Times New Roman" w:eastAsia="Times New Roman" w:hAnsi="Times New Roman" w:cs="Times New Roman"/>
          <w:color w:val="222222"/>
          <w:sz w:val="24"/>
          <w:szCs w:val="24"/>
          <w:highlight w:val="white"/>
        </w:rPr>
        <w:t xml:space="preserve"> </w:t>
      </w:r>
      <w:r w:rsidRPr="006C51E5">
        <w:rPr>
          <w:rFonts w:ascii="Times New Roman" w:eastAsia="Times New Roman" w:hAnsi="Times New Roman" w:cs="Times New Roman"/>
          <w:i/>
          <w:color w:val="222222"/>
          <w:sz w:val="24"/>
          <w:szCs w:val="24"/>
          <w:highlight w:val="white"/>
        </w:rPr>
        <w:t xml:space="preserve">Crowe </w:t>
      </w:r>
      <w:proofErr w:type="spellStart"/>
      <w:r w:rsidRPr="006C51E5">
        <w:rPr>
          <w:rFonts w:ascii="Times New Roman" w:eastAsia="Times New Roman" w:hAnsi="Times New Roman" w:cs="Times New Roman"/>
          <w:i/>
          <w:color w:val="222222"/>
          <w:sz w:val="24"/>
          <w:szCs w:val="24"/>
          <w:highlight w:val="white"/>
        </w:rPr>
        <w:t>BrandVoice</w:t>
      </w:r>
      <w:proofErr w:type="spellEnd"/>
      <w:r w:rsidRPr="006C51E5">
        <w:rPr>
          <w:rFonts w:ascii="Times New Roman" w:eastAsia="Times New Roman" w:hAnsi="Times New Roman" w:cs="Times New Roman"/>
          <w:i/>
          <w:color w:val="222222"/>
          <w:sz w:val="24"/>
          <w:szCs w:val="24"/>
          <w:highlight w:val="white"/>
        </w:rPr>
        <w:t xml:space="preserve">: Challenges </w:t>
      </w:r>
      <w:proofErr w:type="gramStart"/>
      <w:r w:rsidRPr="006C51E5">
        <w:rPr>
          <w:rFonts w:ascii="Times New Roman" w:eastAsia="Times New Roman" w:hAnsi="Times New Roman" w:cs="Times New Roman"/>
          <w:i/>
          <w:color w:val="222222"/>
          <w:sz w:val="24"/>
          <w:szCs w:val="24"/>
          <w:highlight w:val="white"/>
        </w:rPr>
        <w:t>And</w:t>
      </w:r>
      <w:proofErr w:type="gramEnd"/>
      <w:r w:rsidRPr="006C51E5">
        <w:rPr>
          <w:rFonts w:ascii="Times New Roman" w:eastAsia="Times New Roman" w:hAnsi="Times New Roman" w:cs="Times New Roman"/>
          <w:i/>
          <w:color w:val="222222"/>
          <w:sz w:val="24"/>
          <w:szCs w:val="24"/>
          <w:highlight w:val="white"/>
        </w:rPr>
        <w:t xml:space="preserve"> Opportunities For Accounting Departments In 2023</w:t>
      </w:r>
      <w:r w:rsidRPr="006C51E5">
        <w:rPr>
          <w:rFonts w:ascii="Times New Roman" w:eastAsia="Times New Roman" w:hAnsi="Times New Roman" w:cs="Times New Roman"/>
          <w:color w:val="222222"/>
          <w:sz w:val="24"/>
          <w:szCs w:val="24"/>
          <w:highlight w:val="white"/>
        </w:rPr>
        <w:t>. [online] Forbes. Available at: https://www.forbes.com/sites/crowe/2023/01/03/challenges-and-opportunities-for-accounting-departments-in-2023/?sh=6b6e6871575d [Accessed 21 Feb. 2024].</w:t>
      </w:r>
    </w:p>
    <w:p w14:paraId="10D9D184" w14:textId="77777777" w:rsidR="006C51E5" w:rsidRPr="006C51E5" w:rsidRDefault="006C51E5" w:rsidP="006C51E5">
      <w:pPr>
        <w:pStyle w:val="Normal1"/>
        <w:spacing w:after="240" w:line="360" w:lineRule="auto"/>
        <w:jc w:val="both"/>
        <w:rPr>
          <w:rFonts w:ascii="Times New Roman" w:hAnsi="Times New Roman" w:cs="Times New Roman"/>
          <w:color w:val="222222"/>
          <w:sz w:val="24"/>
          <w:szCs w:val="24"/>
          <w:highlight w:val="white"/>
        </w:rPr>
      </w:pPr>
      <w:r w:rsidRPr="006C51E5">
        <w:rPr>
          <w:rFonts w:ascii="Times New Roman" w:hAnsi="Times New Roman" w:cs="Times New Roman"/>
          <w:color w:val="222222"/>
          <w:sz w:val="24"/>
          <w:szCs w:val="24"/>
          <w:highlight w:val="white"/>
        </w:rPr>
        <w:t xml:space="preserve">Forbes, 2024 </w:t>
      </w:r>
      <w:r w:rsidRPr="006C51E5">
        <w:rPr>
          <w:rFonts w:ascii="Times New Roman" w:hAnsi="Times New Roman" w:cs="Times New Roman"/>
          <w:i/>
          <w:color w:val="222222"/>
          <w:sz w:val="24"/>
          <w:szCs w:val="24"/>
          <w:highlight w:val="white"/>
        </w:rPr>
        <w:t xml:space="preserve">The Accounting Cycle: 8 Steps You Need </w:t>
      </w:r>
      <w:proofErr w:type="gramStart"/>
      <w:r w:rsidRPr="006C51E5">
        <w:rPr>
          <w:rFonts w:ascii="Times New Roman" w:hAnsi="Times New Roman" w:cs="Times New Roman"/>
          <w:i/>
          <w:color w:val="222222"/>
          <w:sz w:val="24"/>
          <w:szCs w:val="24"/>
          <w:highlight w:val="white"/>
        </w:rPr>
        <w:t>To</w:t>
      </w:r>
      <w:proofErr w:type="gramEnd"/>
      <w:r w:rsidRPr="006C51E5">
        <w:rPr>
          <w:rFonts w:ascii="Times New Roman" w:hAnsi="Times New Roman" w:cs="Times New Roman"/>
          <w:i/>
          <w:color w:val="222222"/>
          <w:sz w:val="24"/>
          <w:szCs w:val="24"/>
          <w:highlight w:val="white"/>
        </w:rPr>
        <w:t xml:space="preserve"> Know – Forbes Advisor</w:t>
      </w:r>
      <w:r w:rsidRPr="006C51E5">
        <w:rPr>
          <w:rFonts w:ascii="Times New Roman" w:hAnsi="Times New Roman" w:cs="Times New Roman"/>
          <w:color w:val="222222"/>
          <w:sz w:val="24"/>
          <w:szCs w:val="24"/>
          <w:highlight w:val="white"/>
        </w:rPr>
        <w:t>. [online] Available at: https://www.forbes.com/advisor/business/accounting-cycle/#:~:text=A%20trial%20balance%20is%20an [Accessed 21 Feb. 2024].</w:t>
      </w:r>
    </w:p>
    <w:p w14:paraId="0F477E89" w14:textId="77777777" w:rsidR="006C51E5" w:rsidRPr="006C51E5" w:rsidRDefault="006C51E5" w:rsidP="006C51E5">
      <w:pPr>
        <w:pStyle w:val="Normal1"/>
        <w:spacing w:line="360" w:lineRule="auto"/>
        <w:jc w:val="both"/>
        <w:rPr>
          <w:rFonts w:ascii="Times New Roman" w:hAnsi="Times New Roman" w:cs="Times New Roman"/>
          <w:color w:val="222222"/>
          <w:sz w:val="24"/>
          <w:szCs w:val="24"/>
          <w:highlight w:val="white"/>
        </w:rPr>
      </w:pPr>
      <w:proofErr w:type="spellStart"/>
      <w:r w:rsidRPr="006C51E5">
        <w:rPr>
          <w:rFonts w:ascii="Times New Roman" w:hAnsi="Times New Roman" w:cs="Times New Roman"/>
          <w:color w:val="222222"/>
          <w:sz w:val="24"/>
          <w:szCs w:val="24"/>
          <w:highlight w:val="white"/>
        </w:rPr>
        <w:t>Fuadi</w:t>
      </w:r>
      <w:proofErr w:type="spellEnd"/>
      <w:r w:rsidRPr="006C51E5">
        <w:rPr>
          <w:rFonts w:ascii="Times New Roman" w:hAnsi="Times New Roman" w:cs="Times New Roman"/>
          <w:color w:val="222222"/>
          <w:sz w:val="24"/>
          <w:szCs w:val="24"/>
          <w:highlight w:val="white"/>
        </w:rPr>
        <w:t xml:space="preserve">, M.Z., Brusa, J.O., Ilham, R.N. and Sinta, I., 2022. ANALYSIS OF COMMON SIZE PROFIT AND LOSS STATEMENTS PT. SIANTAR TOP PERIOD 2020-2021. </w:t>
      </w:r>
      <w:r w:rsidRPr="006C51E5">
        <w:rPr>
          <w:rFonts w:ascii="Times New Roman" w:hAnsi="Times New Roman" w:cs="Times New Roman"/>
          <w:i/>
          <w:color w:val="222222"/>
          <w:sz w:val="24"/>
          <w:szCs w:val="24"/>
          <w:highlight w:val="white"/>
        </w:rPr>
        <w:t>Journal of Accounting Research, Utility Finance and Digital Assets</w:t>
      </w:r>
      <w:r w:rsidRPr="006C51E5">
        <w:rPr>
          <w:rFonts w:ascii="Times New Roman" w:hAnsi="Times New Roman" w:cs="Times New Roman"/>
          <w:color w:val="222222"/>
          <w:sz w:val="24"/>
          <w:szCs w:val="24"/>
          <w:highlight w:val="white"/>
        </w:rPr>
        <w:t xml:space="preserve">, </w:t>
      </w:r>
      <w:r w:rsidRPr="006C51E5">
        <w:rPr>
          <w:rFonts w:ascii="Times New Roman" w:hAnsi="Times New Roman" w:cs="Times New Roman"/>
          <w:i/>
          <w:color w:val="222222"/>
          <w:sz w:val="24"/>
          <w:szCs w:val="24"/>
          <w:highlight w:val="white"/>
        </w:rPr>
        <w:t>1</w:t>
      </w:r>
      <w:r w:rsidRPr="006C51E5">
        <w:rPr>
          <w:rFonts w:ascii="Times New Roman" w:hAnsi="Times New Roman" w:cs="Times New Roman"/>
          <w:color w:val="222222"/>
          <w:sz w:val="24"/>
          <w:szCs w:val="24"/>
          <w:highlight w:val="white"/>
        </w:rPr>
        <w:t>(2), pp.154-160.</w:t>
      </w:r>
    </w:p>
    <w:p w14:paraId="44CE0F7B" w14:textId="77777777" w:rsidR="006C51E5" w:rsidRPr="006C51E5" w:rsidRDefault="006C51E5" w:rsidP="006C51E5">
      <w:pPr>
        <w:pStyle w:val="Normal1"/>
        <w:spacing w:before="240" w:after="240" w:line="360" w:lineRule="auto"/>
        <w:jc w:val="both"/>
        <w:rPr>
          <w:rFonts w:ascii="Times New Roman" w:hAnsi="Times New Roman" w:cs="Times New Roman"/>
          <w:color w:val="222222"/>
          <w:sz w:val="24"/>
          <w:szCs w:val="24"/>
          <w:highlight w:val="white"/>
        </w:rPr>
      </w:pPr>
      <w:proofErr w:type="spellStart"/>
      <w:r w:rsidRPr="006C51E5">
        <w:rPr>
          <w:rFonts w:ascii="Times New Roman" w:hAnsi="Times New Roman" w:cs="Times New Roman"/>
          <w:color w:val="222222"/>
          <w:sz w:val="24"/>
          <w:szCs w:val="24"/>
          <w:highlight w:val="white"/>
        </w:rPr>
        <w:t>Gofwan</w:t>
      </w:r>
      <w:proofErr w:type="spellEnd"/>
      <w:r w:rsidRPr="006C51E5">
        <w:rPr>
          <w:rFonts w:ascii="Times New Roman" w:hAnsi="Times New Roman" w:cs="Times New Roman"/>
          <w:color w:val="222222"/>
          <w:sz w:val="24"/>
          <w:szCs w:val="24"/>
          <w:highlight w:val="white"/>
        </w:rPr>
        <w:t>, H., 2022. Effect of accounting information system on the financial performance of firms: A review of literature. DEPARTMENT OF ACCOUNTING (BINGHAM UNIVERSITY)-2nd Departmental Seminar Series with the Theme–History of Accounting Thoughts: A Methodological Approach. Vol. 2, No. 1.</w:t>
      </w:r>
    </w:p>
    <w:p w14:paraId="3034C6FD" w14:textId="77777777" w:rsidR="006C51E5" w:rsidRPr="006C51E5" w:rsidRDefault="006C51E5" w:rsidP="006C51E5">
      <w:pPr>
        <w:pStyle w:val="Normal1"/>
        <w:spacing w:before="240" w:after="240" w:line="360" w:lineRule="auto"/>
        <w:jc w:val="both"/>
        <w:rPr>
          <w:rFonts w:ascii="Times New Roman" w:hAnsi="Times New Roman" w:cs="Times New Roman"/>
          <w:color w:val="222222"/>
          <w:sz w:val="24"/>
          <w:szCs w:val="24"/>
          <w:highlight w:val="white"/>
        </w:rPr>
      </w:pPr>
      <w:r w:rsidRPr="006C51E5">
        <w:rPr>
          <w:rFonts w:ascii="Times New Roman" w:hAnsi="Times New Roman" w:cs="Times New Roman"/>
          <w:color w:val="222222"/>
          <w:sz w:val="24"/>
          <w:szCs w:val="24"/>
          <w:highlight w:val="white"/>
        </w:rPr>
        <w:t xml:space="preserve">Hasanaj, P. and Kuqi, B., 2019. Analysis of financial statements. </w:t>
      </w:r>
      <w:r w:rsidRPr="006C51E5">
        <w:rPr>
          <w:rFonts w:ascii="Times New Roman" w:hAnsi="Times New Roman" w:cs="Times New Roman"/>
          <w:i/>
          <w:color w:val="222222"/>
          <w:sz w:val="24"/>
          <w:szCs w:val="24"/>
          <w:highlight w:val="white"/>
        </w:rPr>
        <w:t>Humanities and Social Science Research</w:t>
      </w:r>
      <w:r w:rsidRPr="006C51E5">
        <w:rPr>
          <w:rFonts w:ascii="Times New Roman" w:hAnsi="Times New Roman" w:cs="Times New Roman"/>
          <w:color w:val="222222"/>
          <w:sz w:val="24"/>
          <w:szCs w:val="24"/>
          <w:highlight w:val="white"/>
        </w:rPr>
        <w:t xml:space="preserve">, </w:t>
      </w:r>
      <w:r w:rsidRPr="006C51E5">
        <w:rPr>
          <w:rFonts w:ascii="Times New Roman" w:hAnsi="Times New Roman" w:cs="Times New Roman"/>
          <w:i/>
          <w:color w:val="222222"/>
          <w:sz w:val="24"/>
          <w:szCs w:val="24"/>
          <w:highlight w:val="white"/>
        </w:rPr>
        <w:t>2</w:t>
      </w:r>
      <w:r w:rsidRPr="006C51E5">
        <w:rPr>
          <w:rFonts w:ascii="Times New Roman" w:hAnsi="Times New Roman" w:cs="Times New Roman"/>
          <w:color w:val="222222"/>
          <w:sz w:val="24"/>
          <w:szCs w:val="24"/>
          <w:highlight w:val="white"/>
        </w:rPr>
        <w:t xml:space="preserve">(2), </w:t>
      </w:r>
      <w:proofErr w:type="gramStart"/>
      <w:r w:rsidRPr="006C51E5">
        <w:rPr>
          <w:rFonts w:ascii="Times New Roman" w:hAnsi="Times New Roman" w:cs="Times New Roman"/>
          <w:color w:val="222222"/>
          <w:sz w:val="24"/>
          <w:szCs w:val="24"/>
          <w:highlight w:val="white"/>
        </w:rPr>
        <w:t>pp.p</w:t>
      </w:r>
      <w:proofErr w:type="gramEnd"/>
      <w:r w:rsidRPr="006C51E5">
        <w:rPr>
          <w:rFonts w:ascii="Times New Roman" w:hAnsi="Times New Roman" w:cs="Times New Roman"/>
          <w:color w:val="222222"/>
          <w:sz w:val="24"/>
          <w:szCs w:val="24"/>
          <w:highlight w:val="white"/>
        </w:rPr>
        <w:t>17-p17.</w:t>
      </w:r>
    </w:p>
    <w:p w14:paraId="73C2A190" w14:textId="77777777" w:rsidR="006C51E5" w:rsidRPr="006C51E5" w:rsidRDefault="006C51E5" w:rsidP="006C51E5">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6C51E5">
        <w:rPr>
          <w:rFonts w:ascii="Times New Roman" w:eastAsia="Times New Roman" w:hAnsi="Times New Roman" w:cs="Times New Roman"/>
          <w:color w:val="222222"/>
          <w:sz w:val="24"/>
          <w:szCs w:val="24"/>
          <w:highlight w:val="white"/>
        </w:rPr>
        <w:lastRenderedPageBreak/>
        <w:t>Iwuozor</w:t>
      </w:r>
      <w:proofErr w:type="spellEnd"/>
      <w:r w:rsidRPr="006C51E5">
        <w:rPr>
          <w:rFonts w:ascii="Times New Roman" w:eastAsia="Times New Roman" w:hAnsi="Times New Roman" w:cs="Times New Roman"/>
          <w:color w:val="222222"/>
          <w:sz w:val="24"/>
          <w:szCs w:val="24"/>
          <w:highlight w:val="white"/>
        </w:rPr>
        <w:t xml:space="preserve">, J2023. What Is Accounting? The Basics </w:t>
      </w:r>
      <w:proofErr w:type="gramStart"/>
      <w:r w:rsidRPr="006C51E5">
        <w:rPr>
          <w:rFonts w:ascii="Times New Roman" w:eastAsia="Times New Roman" w:hAnsi="Times New Roman" w:cs="Times New Roman"/>
          <w:color w:val="222222"/>
          <w:sz w:val="24"/>
          <w:szCs w:val="24"/>
          <w:highlight w:val="white"/>
        </w:rPr>
        <w:t>Of</w:t>
      </w:r>
      <w:proofErr w:type="gramEnd"/>
      <w:r w:rsidRPr="006C51E5">
        <w:rPr>
          <w:rFonts w:ascii="Times New Roman" w:eastAsia="Times New Roman" w:hAnsi="Times New Roman" w:cs="Times New Roman"/>
          <w:color w:val="222222"/>
          <w:sz w:val="24"/>
          <w:szCs w:val="24"/>
          <w:highlight w:val="white"/>
        </w:rPr>
        <w:t xml:space="preserve"> Accounting. [online] Forbes Advisor UK. Available at: https://www.forbes.com/uk/advisor/business/what-is-accounting/#:~:text=Accounting%20is%20the%20process%20of [Accessed 21 Feb. 2024].</w:t>
      </w:r>
    </w:p>
    <w:p w14:paraId="0CBD005C" w14:textId="77777777" w:rsidR="006C51E5" w:rsidRPr="006C51E5" w:rsidRDefault="006C51E5" w:rsidP="006C51E5">
      <w:pPr>
        <w:pStyle w:val="Normal1"/>
        <w:spacing w:after="240" w:line="360" w:lineRule="auto"/>
        <w:jc w:val="both"/>
        <w:rPr>
          <w:rFonts w:ascii="Times New Roman" w:hAnsi="Times New Roman" w:cs="Times New Roman"/>
          <w:color w:val="222222"/>
          <w:sz w:val="24"/>
          <w:szCs w:val="24"/>
          <w:highlight w:val="white"/>
        </w:rPr>
      </w:pPr>
      <w:r w:rsidRPr="006C51E5">
        <w:rPr>
          <w:rFonts w:ascii="Times New Roman" w:hAnsi="Times New Roman" w:cs="Times New Roman"/>
          <w:color w:val="222222"/>
          <w:sz w:val="24"/>
          <w:szCs w:val="24"/>
          <w:highlight w:val="white"/>
        </w:rPr>
        <w:t xml:space="preserve">Law, 2024 LII / Legal Information </w:t>
      </w:r>
      <w:proofErr w:type="gramStart"/>
      <w:r w:rsidRPr="006C51E5">
        <w:rPr>
          <w:rFonts w:ascii="Times New Roman" w:hAnsi="Times New Roman" w:cs="Times New Roman"/>
          <w:color w:val="222222"/>
          <w:sz w:val="24"/>
          <w:szCs w:val="24"/>
          <w:highlight w:val="white"/>
        </w:rPr>
        <w:t>Institute..</w:t>
      </w:r>
      <w:proofErr w:type="gramEnd"/>
      <w:r w:rsidRPr="006C51E5">
        <w:rPr>
          <w:rFonts w:ascii="Times New Roman" w:hAnsi="Times New Roman" w:cs="Times New Roman"/>
          <w:color w:val="222222"/>
          <w:sz w:val="24"/>
          <w:szCs w:val="24"/>
          <w:highlight w:val="white"/>
        </w:rPr>
        <w:t xml:space="preserve"> </w:t>
      </w:r>
      <w:r w:rsidRPr="006C51E5">
        <w:rPr>
          <w:rFonts w:ascii="Times New Roman" w:hAnsi="Times New Roman" w:cs="Times New Roman"/>
          <w:i/>
          <w:color w:val="222222"/>
          <w:sz w:val="24"/>
          <w:szCs w:val="24"/>
          <w:highlight w:val="white"/>
        </w:rPr>
        <w:t>going concern</w:t>
      </w:r>
      <w:r w:rsidRPr="006C51E5">
        <w:rPr>
          <w:rFonts w:ascii="Times New Roman" w:hAnsi="Times New Roman" w:cs="Times New Roman"/>
          <w:color w:val="222222"/>
          <w:sz w:val="24"/>
          <w:szCs w:val="24"/>
          <w:highlight w:val="white"/>
        </w:rPr>
        <w:t>. [online] Available at: https://www.law.cornell.edu/wex/going_concern#:~:text=Going%20 concern%20is%20an%20 accounting [Accessed 21 Feb. 2024].</w:t>
      </w:r>
    </w:p>
    <w:p w14:paraId="49C38464" w14:textId="77777777" w:rsidR="006C51E5" w:rsidRPr="006C51E5" w:rsidRDefault="006C51E5" w:rsidP="006C51E5">
      <w:pPr>
        <w:pStyle w:val="Normal1"/>
        <w:spacing w:after="240" w:line="360" w:lineRule="auto"/>
        <w:jc w:val="both"/>
        <w:rPr>
          <w:rFonts w:ascii="Times New Roman" w:hAnsi="Times New Roman" w:cs="Times New Roman"/>
          <w:color w:val="222222"/>
          <w:sz w:val="24"/>
          <w:szCs w:val="24"/>
          <w:highlight w:val="white"/>
        </w:rPr>
      </w:pPr>
      <w:r w:rsidRPr="006C51E5">
        <w:rPr>
          <w:rFonts w:ascii="Times New Roman" w:hAnsi="Times New Roman" w:cs="Times New Roman"/>
          <w:color w:val="222222"/>
          <w:sz w:val="24"/>
          <w:szCs w:val="24"/>
          <w:highlight w:val="white"/>
        </w:rPr>
        <w:t xml:space="preserve">Meechan, R. 2024. </w:t>
      </w:r>
      <w:r w:rsidRPr="006C51E5">
        <w:rPr>
          <w:rFonts w:ascii="Times New Roman" w:hAnsi="Times New Roman" w:cs="Times New Roman"/>
          <w:i/>
          <w:color w:val="222222"/>
          <w:sz w:val="24"/>
          <w:szCs w:val="24"/>
          <w:highlight w:val="white"/>
        </w:rPr>
        <w:t>Selling a Business as a Going Concern</w:t>
      </w:r>
      <w:r w:rsidRPr="006C51E5">
        <w:rPr>
          <w:rFonts w:ascii="Times New Roman" w:hAnsi="Times New Roman" w:cs="Times New Roman"/>
          <w:color w:val="222222"/>
          <w:sz w:val="24"/>
          <w:szCs w:val="24"/>
          <w:highlight w:val="white"/>
        </w:rPr>
        <w:t>. [online] Forbes Burton. Available at: https://www.forbesburton.com/insights/selling-a-business-as-a-going-concern#:~:text=What%20does%20 [Accessed 21 Feb. 2024].</w:t>
      </w:r>
    </w:p>
    <w:p w14:paraId="6CBAC84B" w14:textId="77777777" w:rsidR="006C51E5" w:rsidRPr="006C51E5" w:rsidRDefault="006C51E5" w:rsidP="006C51E5">
      <w:pPr>
        <w:pStyle w:val="Normal1"/>
        <w:spacing w:before="240" w:after="240" w:line="360" w:lineRule="auto"/>
        <w:jc w:val="both"/>
        <w:rPr>
          <w:rFonts w:ascii="Times New Roman" w:hAnsi="Times New Roman" w:cs="Times New Roman"/>
          <w:color w:val="222222"/>
          <w:sz w:val="24"/>
          <w:szCs w:val="24"/>
          <w:highlight w:val="white"/>
        </w:rPr>
      </w:pPr>
      <w:proofErr w:type="spellStart"/>
      <w:r w:rsidRPr="006C51E5">
        <w:rPr>
          <w:rFonts w:ascii="Times New Roman" w:hAnsi="Times New Roman" w:cs="Times New Roman"/>
          <w:color w:val="222222"/>
          <w:sz w:val="24"/>
          <w:szCs w:val="24"/>
          <w:highlight w:val="white"/>
        </w:rPr>
        <w:t>Nufus</w:t>
      </w:r>
      <w:proofErr w:type="spellEnd"/>
      <w:r w:rsidRPr="006C51E5">
        <w:rPr>
          <w:rFonts w:ascii="Times New Roman" w:hAnsi="Times New Roman" w:cs="Times New Roman"/>
          <w:color w:val="222222"/>
          <w:sz w:val="24"/>
          <w:szCs w:val="24"/>
          <w:highlight w:val="white"/>
        </w:rPr>
        <w:t xml:space="preserve">, K., </w:t>
      </w:r>
      <w:proofErr w:type="spellStart"/>
      <w:r w:rsidRPr="006C51E5">
        <w:rPr>
          <w:rFonts w:ascii="Times New Roman" w:hAnsi="Times New Roman" w:cs="Times New Roman"/>
          <w:color w:val="222222"/>
          <w:sz w:val="24"/>
          <w:szCs w:val="24"/>
          <w:highlight w:val="white"/>
        </w:rPr>
        <w:t>Supratikta</w:t>
      </w:r>
      <w:proofErr w:type="spellEnd"/>
      <w:r w:rsidRPr="006C51E5">
        <w:rPr>
          <w:rFonts w:ascii="Times New Roman" w:hAnsi="Times New Roman" w:cs="Times New Roman"/>
          <w:color w:val="222222"/>
          <w:sz w:val="24"/>
          <w:szCs w:val="24"/>
          <w:highlight w:val="white"/>
        </w:rPr>
        <w:t xml:space="preserve">, H., Muchtar, A. and </w:t>
      </w:r>
      <w:proofErr w:type="spellStart"/>
      <w:r w:rsidRPr="006C51E5">
        <w:rPr>
          <w:rFonts w:ascii="Times New Roman" w:hAnsi="Times New Roman" w:cs="Times New Roman"/>
          <w:color w:val="222222"/>
          <w:sz w:val="24"/>
          <w:szCs w:val="24"/>
          <w:highlight w:val="white"/>
        </w:rPr>
        <w:t>Sunarsi</w:t>
      </w:r>
      <w:proofErr w:type="spellEnd"/>
      <w:r w:rsidRPr="006C51E5">
        <w:rPr>
          <w:rFonts w:ascii="Times New Roman" w:hAnsi="Times New Roman" w:cs="Times New Roman"/>
          <w:color w:val="222222"/>
          <w:sz w:val="24"/>
          <w:szCs w:val="24"/>
          <w:highlight w:val="white"/>
        </w:rPr>
        <w:t xml:space="preserve">, D., 2020. Analysis of Financial Performance: Case Study of PT. X Employee Cooperative. </w:t>
      </w:r>
      <w:proofErr w:type="spellStart"/>
      <w:r w:rsidRPr="006C51E5">
        <w:rPr>
          <w:rFonts w:ascii="Times New Roman" w:hAnsi="Times New Roman" w:cs="Times New Roman"/>
          <w:i/>
          <w:color w:val="222222"/>
          <w:sz w:val="24"/>
          <w:szCs w:val="24"/>
          <w:highlight w:val="white"/>
        </w:rPr>
        <w:t>Utopía</w:t>
      </w:r>
      <w:proofErr w:type="spellEnd"/>
      <w:r w:rsidRPr="006C51E5">
        <w:rPr>
          <w:rFonts w:ascii="Times New Roman" w:hAnsi="Times New Roman" w:cs="Times New Roman"/>
          <w:i/>
          <w:color w:val="222222"/>
          <w:sz w:val="24"/>
          <w:szCs w:val="24"/>
          <w:highlight w:val="white"/>
        </w:rPr>
        <w:t xml:space="preserve"> y praxis </w:t>
      </w:r>
      <w:proofErr w:type="spellStart"/>
      <w:r w:rsidRPr="006C51E5">
        <w:rPr>
          <w:rFonts w:ascii="Times New Roman" w:hAnsi="Times New Roman" w:cs="Times New Roman"/>
          <w:i/>
          <w:color w:val="222222"/>
          <w:sz w:val="24"/>
          <w:szCs w:val="24"/>
          <w:highlight w:val="white"/>
        </w:rPr>
        <w:t>latinoamericana</w:t>
      </w:r>
      <w:proofErr w:type="spellEnd"/>
      <w:r w:rsidRPr="006C51E5">
        <w:rPr>
          <w:rFonts w:ascii="Times New Roman" w:hAnsi="Times New Roman" w:cs="Times New Roman"/>
          <w:i/>
          <w:color w:val="222222"/>
          <w:sz w:val="24"/>
          <w:szCs w:val="24"/>
          <w:highlight w:val="white"/>
        </w:rPr>
        <w:t xml:space="preserve">: </w:t>
      </w:r>
      <w:proofErr w:type="spellStart"/>
      <w:r w:rsidRPr="006C51E5">
        <w:rPr>
          <w:rFonts w:ascii="Times New Roman" w:hAnsi="Times New Roman" w:cs="Times New Roman"/>
          <w:i/>
          <w:color w:val="222222"/>
          <w:sz w:val="24"/>
          <w:szCs w:val="24"/>
          <w:highlight w:val="white"/>
        </w:rPr>
        <w:t>revista</w:t>
      </w:r>
      <w:proofErr w:type="spellEnd"/>
      <w:r w:rsidRPr="006C51E5">
        <w:rPr>
          <w:rFonts w:ascii="Times New Roman" w:hAnsi="Times New Roman" w:cs="Times New Roman"/>
          <w:i/>
          <w:color w:val="222222"/>
          <w:sz w:val="24"/>
          <w:szCs w:val="24"/>
          <w:highlight w:val="white"/>
        </w:rPr>
        <w:t xml:space="preserve"> </w:t>
      </w:r>
      <w:proofErr w:type="spellStart"/>
      <w:r w:rsidRPr="006C51E5">
        <w:rPr>
          <w:rFonts w:ascii="Times New Roman" w:hAnsi="Times New Roman" w:cs="Times New Roman"/>
          <w:i/>
          <w:color w:val="222222"/>
          <w:sz w:val="24"/>
          <w:szCs w:val="24"/>
          <w:highlight w:val="white"/>
        </w:rPr>
        <w:t>internacional</w:t>
      </w:r>
      <w:proofErr w:type="spellEnd"/>
      <w:r w:rsidRPr="006C51E5">
        <w:rPr>
          <w:rFonts w:ascii="Times New Roman" w:hAnsi="Times New Roman" w:cs="Times New Roman"/>
          <w:i/>
          <w:color w:val="222222"/>
          <w:sz w:val="24"/>
          <w:szCs w:val="24"/>
          <w:highlight w:val="white"/>
        </w:rPr>
        <w:t xml:space="preserve"> de </w:t>
      </w:r>
      <w:proofErr w:type="spellStart"/>
      <w:r w:rsidRPr="006C51E5">
        <w:rPr>
          <w:rFonts w:ascii="Times New Roman" w:hAnsi="Times New Roman" w:cs="Times New Roman"/>
          <w:i/>
          <w:color w:val="222222"/>
          <w:sz w:val="24"/>
          <w:szCs w:val="24"/>
          <w:highlight w:val="white"/>
        </w:rPr>
        <w:t>filosofía</w:t>
      </w:r>
      <w:proofErr w:type="spellEnd"/>
      <w:r w:rsidRPr="006C51E5">
        <w:rPr>
          <w:rFonts w:ascii="Times New Roman" w:hAnsi="Times New Roman" w:cs="Times New Roman"/>
          <w:i/>
          <w:color w:val="222222"/>
          <w:sz w:val="24"/>
          <w:szCs w:val="24"/>
          <w:highlight w:val="white"/>
        </w:rPr>
        <w:t xml:space="preserve"> </w:t>
      </w:r>
      <w:proofErr w:type="spellStart"/>
      <w:r w:rsidRPr="006C51E5">
        <w:rPr>
          <w:rFonts w:ascii="Times New Roman" w:hAnsi="Times New Roman" w:cs="Times New Roman"/>
          <w:i/>
          <w:color w:val="222222"/>
          <w:sz w:val="24"/>
          <w:szCs w:val="24"/>
          <w:highlight w:val="white"/>
        </w:rPr>
        <w:t>iberoamericana</w:t>
      </w:r>
      <w:proofErr w:type="spellEnd"/>
      <w:r w:rsidRPr="006C51E5">
        <w:rPr>
          <w:rFonts w:ascii="Times New Roman" w:hAnsi="Times New Roman" w:cs="Times New Roman"/>
          <w:i/>
          <w:color w:val="222222"/>
          <w:sz w:val="24"/>
          <w:szCs w:val="24"/>
          <w:highlight w:val="white"/>
        </w:rPr>
        <w:t xml:space="preserve"> y </w:t>
      </w:r>
      <w:proofErr w:type="spellStart"/>
      <w:r w:rsidRPr="006C51E5">
        <w:rPr>
          <w:rFonts w:ascii="Times New Roman" w:hAnsi="Times New Roman" w:cs="Times New Roman"/>
          <w:i/>
          <w:color w:val="222222"/>
          <w:sz w:val="24"/>
          <w:szCs w:val="24"/>
          <w:highlight w:val="white"/>
        </w:rPr>
        <w:t>teoría</w:t>
      </w:r>
      <w:proofErr w:type="spellEnd"/>
      <w:r w:rsidRPr="006C51E5">
        <w:rPr>
          <w:rFonts w:ascii="Times New Roman" w:hAnsi="Times New Roman" w:cs="Times New Roman"/>
          <w:i/>
          <w:color w:val="222222"/>
          <w:sz w:val="24"/>
          <w:szCs w:val="24"/>
          <w:highlight w:val="white"/>
        </w:rPr>
        <w:t xml:space="preserve"> social</w:t>
      </w:r>
      <w:r w:rsidRPr="006C51E5">
        <w:rPr>
          <w:rFonts w:ascii="Times New Roman" w:hAnsi="Times New Roman" w:cs="Times New Roman"/>
          <w:color w:val="222222"/>
          <w:sz w:val="24"/>
          <w:szCs w:val="24"/>
          <w:highlight w:val="white"/>
        </w:rPr>
        <w:t>, (10), pp.429-444.</w:t>
      </w:r>
    </w:p>
    <w:p w14:paraId="54A2C886" w14:textId="77777777" w:rsidR="00962C5D" w:rsidRPr="006C51E5" w:rsidRDefault="00962C5D" w:rsidP="006C51E5">
      <w:pPr>
        <w:pStyle w:val="Normal1"/>
        <w:spacing w:line="360" w:lineRule="auto"/>
        <w:jc w:val="both"/>
        <w:rPr>
          <w:rFonts w:ascii="Times New Roman" w:eastAsia="Times New Roman" w:hAnsi="Times New Roman" w:cs="Times New Roman"/>
          <w:sz w:val="24"/>
          <w:szCs w:val="24"/>
        </w:rPr>
      </w:pPr>
    </w:p>
    <w:p w14:paraId="03F3B073" w14:textId="77777777" w:rsidR="00962C5D" w:rsidRPr="006C51E5" w:rsidRDefault="00962C5D" w:rsidP="006C51E5">
      <w:pPr>
        <w:pStyle w:val="Normal1"/>
        <w:spacing w:line="360" w:lineRule="auto"/>
        <w:jc w:val="both"/>
        <w:rPr>
          <w:rFonts w:ascii="Times New Roman" w:eastAsia="Times New Roman" w:hAnsi="Times New Roman" w:cs="Times New Roman"/>
          <w:sz w:val="24"/>
          <w:szCs w:val="24"/>
        </w:rPr>
      </w:pPr>
    </w:p>
    <w:sectPr w:rsidR="00962C5D" w:rsidRPr="006C51E5" w:rsidSect="006C51E5">
      <w:footerReference w:type="default" r:id="rId7"/>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0608D" w14:textId="77777777" w:rsidR="00E560BE" w:rsidRDefault="00E560BE" w:rsidP="006C51E5">
      <w:pPr>
        <w:spacing w:line="240" w:lineRule="auto"/>
      </w:pPr>
      <w:r>
        <w:separator/>
      </w:r>
    </w:p>
  </w:endnote>
  <w:endnote w:type="continuationSeparator" w:id="0">
    <w:p w14:paraId="51548C52" w14:textId="77777777" w:rsidR="00E560BE" w:rsidRDefault="00E560BE" w:rsidP="006C51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624587"/>
      <w:docPartObj>
        <w:docPartGallery w:val="Page Numbers (Bottom of Page)"/>
        <w:docPartUnique/>
      </w:docPartObj>
    </w:sdtPr>
    <w:sdtEndPr/>
    <w:sdtContent>
      <w:p w14:paraId="6CA34DB7" w14:textId="77777777" w:rsidR="006C51E5" w:rsidRDefault="00B629D4">
        <w:pPr>
          <w:pStyle w:val="Footer"/>
          <w:jc w:val="right"/>
        </w:pPr>
        <w:r>
          <w:fldChar w:fldCharType="begin"/>
        </w:r>
        <w:r>
          <w:instrText xml:space="preserve"> PAGE   \* MERGEFORMAT </w:instrText>
        </w:r>
        <w:r>
          <w:fldChar w:fldCharType="separate"/>
        </w:r>
        <w:r w:rsidR="004C0BD7">
          <w:rPr>
            <w:noProof/>
          </w:rPr>
          <w:t>11</w:t>
        </w:r>
        <w:r>
          <w:rPr>
            <w:noProof/>
          </w:rPr>
          <w:fldChar w:fldCharType="end"/>
        </w:r>
      </w:p>
    </w:sdtContent>
  </w:sdt>
  <w:p w14:paraId="4FE947F0" w14:textId="77777777" w:rsidR="006C51E5" w:rsidRDefault="006C5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C0A78" w14:textId="77777777" w:rsidR="00E560BE" w:rsidRDefault="00E560BE" w:rsidP="006C51E5">
      <w:pPr>
        <w:spacing w:line="240" w:lineRule="auto"/>
      </w:pPr>
      <w:r>
        <w:separator/>
      </w:r>
    </w:p>
  </w:footnote>
  <w:footnote w:type="continuationSeparator" w:id="0">
    <w:p w14:paraId="5C44C9F3" w14:textId="77777777" w:rsidR="00E560BE" w:rsidRDefault="00E560BE" w:rsidP="006C51E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C5D"/>
    <w:rsid w:val="001D6C6D"/>
    <w:rsid w:val="00332AF5"/>
    <w:rsid w:val="004C0BD7"/>
    <w:rsid w:val="005554B4"/>
    <w:rsid w:val="0064419E"/>
    <w:rsid w:val="00682E8B"/>
    <w:rsid w:val="006C51E5"/>
    <w:rsid w:val="0081633F"/>
    <w:rsid w:val="00962C5D"/>
    <w:rsid w:val="00A14D3C"/>
    <w:rsid w:val="00B629D4"/>
    <w:rsid w:val="00E56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45E7B"/>
  <w15:docId w15:val="{421573C1-FC5C-44B6-8667-658739510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6C51E5"/>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autoRedefine/>
    <w:rsid w:val="006C51E5"/>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962C5D"/>
    <w:pPr>
      <w:keepNext/>
      <w:keepLines/>
      <w:spacing w:before="320" w:after="80"/>
      <w:outlineLvl w:val="2"/>
    </w:pPr>
    <w:rPr>
      <w:color w:val="434343"/>
      <w:sz w:val="28"/>
      <w:szCs w:val="28"/>
    </w:rPr>
  </w:style>
  <w:style w:type="paragraph" w:styleId="Heading4">
    <w:name w:val="heading 4"/>
    <w:basedOn w:val="Normal1"/>
    <w:next w:val="Normal1"/>
    <w:rsid w:val="00962C5D"/>
    <w:pPr>
      <w:keepNext/>
      <w:keepLines/>
      <w:spacing w:before="280" w:after="80"/>
      <w:outlineLvl w:val="3"/>
    </w:pPr>
    <w:rPr>
      <w:color w:val="666666"/>
      <w:sz w:val="24"/>
      <w:szCs w:val="24"/>
    </w:rPr>
  </w:style>
  <w:style w:type="paragraph" w:styleId="Heading5">
    <w:name w:val="heading 5"/>
    <w:basedOn w:val="Normal1"/>
    <w:next w:val="Normal1"/>
    <w:rsid w:val="00962C5D"/>
    <w:pPr>
      <w:keepNext/>
      <w:keepLines/>
      <w:spacing w:before="240" w:after="80"/>
      <w:outlineLvl w:val="4"/>
    </w:pPr>
    <w:rPr>
      <w:color w:val="666666"/>
    </w:rPr>
  </w:style>
  <w:style w:type="paragraph" w:styleId="Heading6">
    <w:name w:val="heading 6"/>
    <w:basedOn w:val="Normal1"/>
    <w:next w:val="Normal1"/>
    <w:rsid w:val="00962C5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62C5D"/>
  </w:style>
  <w:style w:type="table" w:customStyle="1" w:styleId="TableNormal1">
    <w:name w:val="Table Normal1"/>
    <w:rsid w:val="00962C5D"/>
    <w:tblPr>
      <w:tblCellMar>
        <w:top w:w="0" w:type="dxa"/>
        <w:left w:w="0" w:type="dxa"/>
        <w:bottom w:w="0" w:type="dxa"/>
        <w:right w:w="0" w:type="dxa"/>
      </w:tblCellMar>
    </w:tblPr>
  </w:style>
  <w:style w:type="paragraph" w:styleId="Title">
    <w:name w:val="Title"/>
    <w:basedOn w:val="Normal1"/>
    <w:next w:val="Normal1"/>
    <w:rsid w:val="00962C5D"/>
    <w:pPr>
      <w:keepNext/>
      <w:keepLines/>
      <w:spacing w:after="60"/>
    </w:pPr>
    <w:rPr>
      <w:sz w:val="52"/>
      <w:szCs w:val="52"/>
    </w:rPr>
  </w:style>
  <w:style w:type="paragraph" w:styleId="Subtitle">
    <w:name w:val="Subtitle"/>
    <w:basedOn w:val="Normal1"/>
    <w:next w:val="Normal1"/>
    <w:rsid w:val="00962C5D"/>
    <w:pPr>
      <w:keepNext/>
      <w:keepLines/>
      <w:spacing w:after="320"/>
    </w:pPr>
    <w:rPr>
      <w:color w:val="666666"/>
      <w:sz w:val="30"/>
      <w:szCs w:val="30"/>
    </w:rPr>
  </w:style>
  <w:style w:type="table" w:customStyle="1" w:styleId="Table1">
    <w:name w:val="Table1"/>
    <w:basedOn w:val="TableNormal1"/>
    <w:rsid w:val="00962C5D"/>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962C5D"/>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962C5D"/>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6C51E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C51E5"/>
  </w:style>
  <w:style w:type="paragraph" w:styleId="Footer">
    <w:name w:val="footer"/>
    <w:basedOn w:val="Normal"/>
    <w:link w:val="FooterChar"/>
    <w:uiPriority w:val="99"/>
    <w:unhideWhenUsed/>
    <w:rsid w:val="006C51E5"/>
    <w:pPr>
      <w:tabs>
        <w:tab w:val="center" w:pos="4680"/>
        <w:tab w:val="right" w:pos="9360"/>
      </w:tabs>
      <w:spacing w:line="240" w:lineRule="auto"/>
    </w:pPr>
  </w:style>
  <w:style w:type="character" w:customStyle="1" w:styleId="FooterChar">
    <w:name w:val="Footer Char"/>
    <w:basedOn w:val="DefaultParagraphFont"/>
    <w:link w:val="Footer"/>
    <w:uiPriority w:val="99"/>
    <w:rsid w:val="006C51E5"/>
  </w:style>
  <w:style w:type="paragraph" w:styleId="TOCHeading">
    <w:name w:val="TOC Heading"/>
    <w:basedOn w:val="Heading1"/>
    <w:next w:val="Normal"/>
    <w:uiPriority w:val="39"/>
    <w:unhideWhenUsed/>
    <w:qFormat/>
    <w:rsid w:val="006C51E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C51E5"/>
    <w:pPr>
      <w:spacing w:after="100"/>
    </w:pPr>
  </w:style>
  <w:style w:type="character" w:styleId="Hyperlink">
    <w:name w:val="Hyperlink"/>
    <w:basedOn w:val="DefaultParagraphFont"/>
    <w:uiPriority w:val="99"/>
    <w:unhideWhenUsed/>
    <w:rsid w:val="006C51E5"/>
    <w:rPr>
      <w:color w:val="0000FF" w:themeColor="hyperlink"/>
      <w:u w:val="single"/>
    </w:rPr>
  </w:style>
  <w:style w:type="paragraph" w:styleId="BalloonText">
    <w:name w:val="Balloon Text"/>
    <w:basedOn w:val="Normal"/>
    <w:link w:val="BalloonTextChar"/>
    <w:uiPriority w:val="99"/>
    <w:semiHidden/>
    <w:unhideWhenUsed/>
    <w:rsid w:val="006C51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1E5"/>
    <w:rPr>
      <w:rFonts w:ascii="Tahoma" w:hAnsi="Tahoma" w:cs="Tahoma"/>
      <w:sz w:val="16"/>
      <w:szCs w:val="16"/>
    </w:rPr>
  </w:style>
  <w:style w:type="paragraph" w:styleId="NormalWeb">
    <w:name w:val="Normal (Web)"/>
    <w:basedOn w:val="Normal"/>
    <w:uiPriority w:val="99"/>
    <w:semiHidden/>
    <w:unhideWhenUsed/>
    <w:rsid w:val="001D6C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650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2FF0E-25A4-41F0-993D-219C9D1D6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2941</Words>
  <Characters>16768</Characters>
  <Application>Microsoft Office Word</Application>
  <DocSecurity>0</DocSecurity>
  <Lines>139</Lines>
  <Paragraphs>39</Paragraphs>
  <ScaleCrop>false</ScaleCrop>
  <Company/>
  <LinksUpToDate>false</LinksUpToDate>
  <CharactersWithSpaces>19670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julian alpha</cp:lastModifiedBy>
  <cp:revision>2</cp:revision>
  <dcterms:created xsi:type="dcterms:W3CDTF">2024-03-02T22:29:00Z</dcterms:created>
  <dcterms:modified xsi:type="dcterms:W3CDTF">2024-03-02T22:29:00Z</dcterms:modified>
</cp:coreProperties>
</file>