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4F594E4" wp14:paraId="6AB26AFE" wp14:textId="5B098CC6">
      <w:pPr>
        <w:pStyle w:val="Normal"/>
      </w:pPr>
      <w:r w:rsidR="06F225CF">
        <w:drawing>
          <wp:anchor xmlns:wp14="http://schemas.microsoft.com/office/word/2010/wordprocessingDrawing" distT="0" distB="0" distL="114300" distR="114300" simplePos="0" relativeHeight="251658240" behindDoc="0" locked="0" layoutInCell="1" allowOverlap="1" wp14:editId="0841A77C" wp14:anchorId="25E2FEAC">
            <wp:simplePos x="0" y="0"/>
            <wp:positionH relativeFrom="column">
              <wp:align>right</wp:align>
            </wp:positionH>
            <wp:positionV relativeFrom="paragraph">
              <wp:posOffset>0</wp:posOffset>
            </wp:positionV>
            <wp:extent cx="3143537" cy="1237050"/>
            <wp:effectExtent l="0" t="0" r="0" b="0"/>
            <wp:wrapSquare wrapText="bothSides"/>
            <wp:docPr id="11445578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44557802" name="Picture 1144557802"/>
                    <pic:cNvPicPr/>
                  </pic:nvPicPr>
                  <pic:blipFill>
                    <a:blip xmlns:r="http://schemas.openxmlformats.org/officeDocument/2006/relationships" r:embed="rId277174603">
                      <a:extLst>
                        <a:ext uri="{28A0092B-C50C-407E-A947-70E740481C1C}">
                          <a14:useLocalDpi xmlns:a14="http://schemas.microsoft.com/office/drawing/2010/main"/>
                        </a:ext>
                      </a:extLst>
                    </a:blip>
                    <a:stretch>
                      <a:fillRect/>
                    </a:stretch>
                  </pic:blipFill>
                  <pic:spPr>
                    <a:xfrm rot="0">
                      <a:off x="0" y="0"/>
                      <a:ext cx="3143537" cy="1237050"/>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P="3159A01D" wp14:paraId="5097D576" wp14:textId="32CA7FBA">
      <w:pPr>
        <w:spacing w:before="212" w:beforeAutospacing="off" w:after="160" w:afterAutospacing="off"/>
        <w:rPr>
          <w:rFonts w:ascii="Arial" w:hAnsi="Arial" w:eastAsia="Arial" w:cs="Arial"/>
          <w:b w:val="0"/>
          <w:bCs w:val="0"/>
          <w:i w:val="0"/>
          <w:iCs w:val="0"/>
          <w:strike w:val="0"/>
          <w:dstrike w:val="0"/>
          <w:noProof w:val="0"/>
          <w:color w:val="000000" w:themeColor="text1" w:themeTint="FF" w:themeShade="FF"/>
          <w:sz w:val="48"/>
          <w:szCs w:val="48"/>
          <w:u w:val="none"/>
          <w:lang w:val="en-US"/>
        </w:rPr>
      </w:pPr>
      <w:r w:rsidRPr="3159A01D" w:rsidR="5F2B6EF7">
        <w:rPr>
          <w:rFonts w:ascii="Arial" w:hAnsi="Arial" w:eastAsia="Arial" w:cs="Arial"/>
          <w:b w:val="1"/>
          <w:bCs w:val="1"/>
          <w:i w:val="0"/>
          <w:iCs w:val="0"/>
          <w:strike w:val="0"/>
          <w:dstrike w:val="0"/>
          <w:noProof w:val="0"/>
          <w:color w:val="000000" w:themeColor="text1" w:themeTint="FF" w:themeShade="FF"/>
          <w:sz w:val="48"/>
          <w:szCs w:val="48"/>
          <w:u w:val="none"/>
          <w:lang w:val="en-US"/>
        </w:rPr>
        <w:t xml:space="preserve">Module Name: </w:t>
      </w:r>
      <w:r w:rsidRPr="3159A01D" w:rsidR="5F2B6EF7">
        <w:rPr>
          <w:rFonts w:ascii="Arial" w:hAnsi="Arial" w:eastAsia="Arial" w:cs="Arial"/>
          <w:b w:val="0"/>
          <w:bCs w:val="0"/>
          <w:i w:val="0"/>
          <w:iCs w:val="0"/>
          <w:strike w:val="0"/>
          <w:dstrike w:val="0"/>
          <w:noProof w:val="0"/>
          <w:color w:val="000000" w:themeColor="text1" w:themeTint="FF" w:themeShade="FF"/>
          <w:sz w:val="48"/>
          <w:szCs w:val="48"/>
          <w:u w:val="none"/>
          <w:lang w:val="en-US"/>
        </w:rPr>
        <w:t>Academic Skills in the Digital Era</w:t>
      </w:r>
    </w:p>
    <w:p xmlns:wp14="http://schemas.microsoft.com/office/word/2010/wordml" w:rsidP="3159A01D" wp14:paraId="47BD48BF" wp14:textId="4EA70069">
      <w:pPr>
        <w:spacing w:before="212" w:beforeAutospacing="off" w:after="160" w:afterAutospacing="off"/>
        <w:rPr>
          <w:rFonts w:ascii="Arial" w:hAnsi="Arial" w:eastAsia="Arial" w:cs="Arial"/>
          <w:b w:val="0"/>
          <w:bCs w:val="0"/>
          <w:i w:val="0"/>
          <w:iCs w:val="0"/>
          <w:strike w:val="0"/>
          <w:dstrike w:val="0"/>
          <w:noProof w:val="0"/>
          <w:color w:val="000000" w:themeColor="text1" w:themeTint="FF" w:themeShade="FF"/>
          <w:sz w:val="48"/>
          <w:szCs w:val="48"/>
          <w:u w:val="none"/>
          <w:lang w:val="en-US"/>
        </w:rPr>
      </w:pPr>
      <w:r w:rsidRPr="3159A01D" w:rsidR="5F2B6EF7">
        <w:rPr>
          <w:rFonts w:ascii="Arial" w:hAnsi="Arial" w:eastAsia="Arial" w:cs="Arial"/>
          <w:b w:val="1"/>
          <w:bCs w:val="1"/>
          <w:i w:val="0"/>
          <w:iCs w:val="0"/>
          <w:strike w:val="0"/>
          <w:dstrike w:val="0"/>
          <w:noProof w:val="0"/>
          <w:color w:val="000000" w:themeColor="text1" w:themeTint="FF" w:themeShade="FF"/>
          <w:sz w:val="48"/>
          <w:szCs w:val="48"/>
          <w:u w:val="none"/>
          <w:lang w:val="en-US"/>
        </w:rPr>
        <w:t xml:space="preserve">Module Code:  </w:t>
      </w:r>
      <w:r w:rsidRPr="3159A01D" w:rsidR="5F2B6EF7">
        <w:rPr>
          <w:rFonts w:ascii="Arial" w:hAnsi="Arial" w:eastAsia="Arial" w:cs="Arial"/>
          <w:b w:val="0"/>
          <w:bCs w:val="0"/>
          <w:i w:val="0"/>
          <w:iCs w:val="0"/>
          <w:strike w:val="0"/>
          <w:dstrike w:val="0"/>
          <w:noProof w:val="0"/>
          <w:color w:val="000000" w:themeColor="text1" w:themeTint="FF" w:themeShade="FF"/>
          <w:sz w:val="48"/>
          <w:szCs w:val="48"/>
          <w:u w:val="none"/>
          <w:lang w:val="en-US"/>
        </w:rPr>
        <w:t>BMSW4013</w:t>
      </w:r>
    </w:p>
    <w:p xmlns:wp14="http://schemas.microsoft.com/office/word/2010/wordml" w:rsidP="3159A01D" wp14:paraId="1A1FF34F" wp14:textId="6C9C574C">
      <w:pPr>
        <w:spacing w:before="212" w:beforeAutospacing="off" w:after="160" w:afterAutospacing="off"/>
        <w:rPr>
          <w:rFonts w:ascii="Arial" w:hAnsi="Arial" w:eastAsia="Arial" w:cs="Arial"/>
          <w:b w:val="0"/>
          <w:bCs w:val="0"/>
          <w:i w:val="0"/>
          <w:iCs w:val="0"/>
          <w:strike w:val="0"/>
          <w:dstrike w:val="0"/>
          <w:noProof w:val="0"/>
          <w:color w:val="000000" w:themeColor="text1" w:themeTint="FF" w:themeShade="FF"/>
          <w:sz w:val="48"/>
          <w:szCs w:val="48"/>
          <w:u w:val="none"/>
          <w:lang w:val="en-US"/>
        </w:rPr>
      </w:pPr>
      <w:r w:rsidRPr="3159A01D" w:rsidR="5F2B6EF7">
        <w:rPr>
          <w:rFonts w:ascii="Arial" w:hAnsi="Arial" w:eastAsia="Arial" w:cs="Arial"/>
          <w:b w:val="1"/>
          <w:bCs w:val="1"/>
          <w:i w:val="0"/>
          <w:iCs w:val="0"/>
          <w:strike w:val="0"/>
          <w:dstrike w:val="0"/>
          <w:noProof w:val="0"/>
          <w:color w:val="000000" w:themeColor="text1" w:themeTint="FF" w:themeShade="FF"/>
          <w:sz w:val="48"/>
          <w:szCs w:val="48"/>
          <w:u w:val="none"/>
          <w:lang w:val="en-US"/>
        </w:rPr>
        <w:t xml:space="preserve">Assessment 2: </w:t>
      </w:r>
      <w:r w:rsidRPr="3159A01D" w:rsidR="5F2B6EF7">
        <w:rPr>
          <w:rFonts w:ascii="Arial" w:hAnsi="Arial" w:eastAsia="Arial" w:cs="Arial"/>
          <w:b w:val="0"/>
          <w:bCs w:val="0"/>
          <w:i w:val="0"/>
          <w:iCs w:val="0"/>
          <w:strike w:val="0"/>
          <w:dstrike w:val="0"/>
          <w:noProof w:val="0"/>
          <w:color w:val="000000" w:themeColor="text1" w:themeTint="FF" w:themeShade="FF"/>
          <w:sz w:val="48"/>
          <w:szCs w:val="48"/>
          <w:u w:val="none"/>
          <w:lang w:val="en-US"/>
        </w:rPr>
        <w:t>Reflective Essay</w:t>
      </w:r>
    </w:p>
    <w:p xmlns:wp14="http://schemas.microsoft.com/office/word/2010/wordml" w:rsidP="3159A01D" wp14:paraId="54248D49" wp14:textId="7B2C6999">
      <w:pPr>
        <w:spacing w:before="3" w:beforeAutospacing="off" w:after="160" w:afterAutospacing="off"/>
        <w:rPr>
          <w:rFonts w:ascii="Arial" w:hAnsi="Arial" w:eastAsia="Arial" w:cs="Arial"/>
          <w:b w:val="0"/>
          <w:bCs w:val="0"/>
          <w:i w:val="0"/>
          <w:iCs w:val="0"/>
          <w:strike w:val="0"/>
          <w:dstrike w:val="0"/>
          <w:noProof w:val="0"/>
          <w:color w:val="000000" w:themeColor="text1" w:themeTint="FF" w:themeShade="FF"/>
          <w:sz w:val="48"/>
          <w:szCs w:val="48"/>
          <w:u w:val="none"/>
          <w:lang w:val="en-US"/>
        </w:rPr>
      </w:pPr>
      <w:r w:rsidRPr="3159A01D" w:rsidR="5F2B6EF7">
        <w:rPr>
          <w:rFonts w:ascii="Arial" w:hAnsi="Arial" w:eastAsia="Arial" w:cs="Arial"/>
          <w:b w:val="1"/>
          <w:bCs w:val="1"/>
          <w:i w:val="0"/>
          <w:iCs w:val="0"/>
          <w:strike w:val="0"/>
          <w:dstrike w:val="0"/>
          <w:noProof w:val="0"/>
          <w:color w:val="000000" w:themeColor="text1" w:themeTint="FF" w:themeShade="FF"/>
          <w:sz w:val="48"/>
          <w:szCs w:val="48"/>
          <w:u w:val="none"/>
          <w:lang w:val="en-US"/>
        </w:rPr>
        <w:t>Student Name:</w:t>
      </w:r>
      <w:r w:rsidRPr="3159A01D" w:rsidR="5F2B6EF7">
        <w:rPr>
          <w:rFonts w:ascii="Arial" w:hAnsi="Arial" w:eastAsia="Arial" w:cs="Arial"/>
          <w:b w:val="0"/>
          <w:bCs w:val="0"/>
          <w:i w:val="0"/>
          <w:iCs w:val="0"/>
          <w:strike w:val="0"/>
          <w:dstrike w:val="0"/>
          <w:noProof w:val="0"/>
          <w:color w:val="000000" w:themeColor="text1" w:themeTint="FF" w:themeShade="FF"/>
          <w:sz w:val="48"/>
          <w:szCs w:val="48"/>
          <w:u w:val="none"/>
          <w:lang w:val="en-US"/>
        </w:rPr>
        <w:t xml:space="preserve"> Alexandra Cirjoi</w:t>
      </w:r>
    </w:p>
    <w:p xmlns:wp14="http://schemas.microsoft.com/office/word/2010/wordml" w:rsidP="3159A01D" wp14:paraId="45240D6D" wp14:textId="4B8DD787">
      <w:pPr>
        <w:spacing w:before="3" w:beforeAutospacing="off" w:after="160" w:afterAutospacing="off"/>
        <w:rPr>
          <w:rFonts w:ascii="Arial" w:hAnsi="Arial" w:eastAsia="Arial" w:cs="Arial"/>
          <w:b w:val="0"/>
          <w:bCs w:val="0"/>
          <w:i w:val="0"/>
          <w:iCs w:val="0"/>
          <w:strike w:val="0"/>
          <w:dstrike w:val="0"/>
          <w:noProof w:val="0"/>
          <w:color w:val="000000" w:themeColor="text1" w:themeTint="FF" w:themeShade="FF"/>
          <w:sz w:val="48"/>
          <w:szCs w:val="48"/>
          <w:u w:val="none"/>
          <w:lang w:val="en-US"/>
        </w:rPr>
      </w:pPr>
      <w:r w:rsidRPr="3159A01D" w:rsidR="5F2B6EF7">
        <w:rPr>
          <w:rFonts w:ascii="Arial" w:hAnsi="Arial" w:eastAsia="Arial" w:cs="Arial"/>
          <w:b w:val="1"/>
          <w:bCs w:val="1"/>
          <w:i w:val="0"/>
          <w:iCs w:val="0"/>
          <w:strike w:val="0"/>
          <w:dstrike w:val="0"/>
          <w:noProof w:val="0"/>
          <w:color w:val="000000" w:themeColor="text1" w:themeTint="FF" w:themeShade="FF"/>
          <w:sz w:val="48"/>
          <w:szCs w:val="48"/>
          <w:u w:val="none"/>
          <w:lang w:val="en-US"/>
        </w:rPr>
        <w:t xml:space="preserve">Student Number: </w:t>
      </w:r>
      <w:r w:rsidRPr="3159A01D" w:rsidR="5F2B6EF7">
        <w:rPr>
          <w:rFonts w:ascii="Arial" w:hAnsi="Arial" w:eastAsia="Arial" w:cs="Arial"/>
          <w:b w:val="0"/>
          <w:bCs w:val="0"/>
          <w:i w:val="0"/>
          <w:iCs w:val="0"/>
          <w:strike w:val="0"/>
          <w:dstrike w:val="0"/>
          <w:noProof w:val="0"/>
          <w:color w:val="000000" w:themeColor="text1" w:themeTint="FF" w:themeShade="FF"/>
          <w:sz w:val="48"/>
          <w:szCs w:val="48"/>
          <w:u w:val="none"/>
          <w:lang w:val="en-US"/>
        </w:rPr>
        <w:t>1919382</w:t>
      </w:r>
    </w:p>
    <w:p xmlns:wp14="http://schemas.microsoft.com/office/word/2010/wordml" w:rsidP="3159A01D" wp14:paraId="63EA886C" wp14:textId="507C1BBC">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48"/>
          <w:szCs w:val="48"/>
          <w:u w:val="none"/>
          <w:lang w:val="en-US"/>
        </w:rPr>
      </w:pPr>
      <w:r w:rsidRPr="3159A01D" w:rsidR="5F2B6EF7">
        <w:rPr>
          <w:rFonts w:ascii="Arial" w:hAnsi="Arial" w:eastAsia="Arial" w:cs="Arial"/>
          <w:b w:val="1"/>
          <w:bCs w:val="1"/>
          <w:i w:val="0"/>
          <w:iCs w:val="0"/>
          <w:strike w:val="0"/>
          <w:dstrike w:val="0"/>
          <w:noProof w:val="0"/>
          <w:color w:val="000000" w:themeColor="text1" w:themeTint="FF" w:themeShade="FF"/>
          <w:sz w:val="48"/>
          <w:szCs w:val="48"/>
          <w:u w:val="none"/>
          <w:lang w:val="en-US"/>
        </w:rPr>
        <w:t xml:space="preserve">Lecturer: </w:t>
      </w:r>
      <w:r w:rsidRPr="3159A01D" w:rsidR="5F2B6EF7">
        <w:rPr>
          <w:rFonts w:ascii="Arial" w:hAnsi="Arial" w:eastAsia="Arial" w:cs="Arial"/>
          <w:b w:val="0"/>
          <w:bCs w:val="0"/>
          <w:i w:val="0"/>
          <w:iCs w:val="0"/>
          <w:strike w:val="0"/>
          <w:dstrike w:val="0"/>
          <w:noProof w:val="0"/>
          <w:color w:val="000000" w:themeColor="text1" w:themeTint="FF" w:themeShade="FF"/>
          <w:sz w:val="48"/>
          <w:szCs w:val="48"/>
          <w:u w:val="none"/>
          <w:lang w:val="en-US"/>
        </w:rPr>
        <w:t>Ffion Cumberpatch</w:t>
      </w:r>
      <w:r>
        <w:br/>
      </w:r>
      <w:r w:rsidRPr="3159A01D" w:rsidR="5F2B6EF7">
        <w:rPr>
          <w:rFonts w:ascii="Arial" w:hAnsi="Arial" w:eastAsia="Arial" w:cs="Arial"/>
          <w:b w:val="1"/>
          <w:bCs w:val="1"/>
          <w:i w:val="0"/>
          <w:iCs w:val="0"/>
          <w:strike w:val="0"/>
          <w:dstrike w:val="0"/>
          <w:noProof w:val="0"/>
          <w:color w:val="000000" w:themeColor="text1" w:themeTint="FF" w:themeShade="FF"/>
          <w:sz w:val="48"/>
          <w:szCs w:val="48"/>
          <w:u w:val="none"/>
          <w:lang w:val="en-US"/>
        </w:rPr>
        <w:t xml:space="preserve">Deadline: </w:t>
      </w:r>
      <w:r w:rsidRPr="3159A01D" w:rsidR="5F2B6EF7">
        <w:rPr>
          <w:rFonts w:ascii="Arial" w:hAnsi="Arial" w:eastAsia="Arial" w:cs="Arial"/>
          <w:b w:val="0"/>
          <w:bCs w:val="0"/>
          <w:i w:val="0"/>
          <w:iCs w:val="0"/>
          <w:strike w:val="0"/>
          <w:dstrike w:val="0"/>
          <w:noProof w:val="0"/>
          <w:color w:val="000000" w:themeColor="text1" w:themeTint="FF" w:themeShade="FF"/>
          <w:sz w:val="48"/>
          <w:szCs w:val="48"/>
          <w:u w:val="none"/>
          <w:lang w:val="en-US"/>
        </w:rPr>
        <w:t>Friday 27th February 23:59PM</w:t>
      </w:r>
    </w:p>
    <w:p xmlns:wp14="http://schemas.microsoft.com/office/word/2010/wordml" wp14:paraId="1D655897" wp14:textId="1FF51AA7"/>
    <w:p xmlns:wp14="http://schemas.microsoft.com/office/word/2010/wordml" wp14:paraId="64457CF9" wp14:textId="321AEB69"/>
    <w:p xmlns:wp14="http://schemas.microsoft.com/office/word/2010/wordml" wp14:paraId="5BF99418" wp14:textId="47338F1E"/>
    <w:p xmlns:wp14="http://schemas.microsoft.com/office/word/2010/wordml" wp14:paraId="2336B08B" wp14:textId="035BA721"/>
    <w:p xmlns:wp14="http://schemas.microsoft.com/office/word/2010/wordml" wp14:paraId="3509DCC4" wp14:textId="0C874DE1"/>
    <w:p xmlns:wp14="http://schemas.microsoft.com/office/word/2010/wordml" wp14:paraId="782B74A1" wp14:textId="0AB9D792"/>
    <w:p xmlns:wp14="http://schemas.microsoft.com/office/word/2010/wordml" w:rsidP="3159A01D" wp14:paraId="6D4E196D" wp14:textId="3448CEC3">
      <w:pPr>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4"/>
          <w:szCs w:val="24"/>
          <w:u w:val="none"/>
          <w:lang w:val="en-US"/>
        </w:rPr>
      </w:pPr>
      <w:r w:rsidRPr="3159A01D" w:rsidR="5F2B6EF7">
        <w:rPr>
          <w:rFonts w:ascii="Arial" w:hAnsi="Arial" w:eastAsia="Arial" w:cs="Arial"/>
          <w:b w:val="1"/>
          <w:bCs w:val="1"/>
          <w:i w:val="0"/>
          <w:iCs w:val="0"/>
          <w:strike w:val="0"/>
          <w:dstrike w:val="0"/>
          <w:noProof w:val="0"/>
          <w:color w:val="000000" w:themeColor="text1" w:themeTint="FF" w:themeShade="FF"/>
          <w:sz w:val="24"/>
          <w:szCs w:val="24"/>
          <w:u w:val="none"/>
          <w:lang w:val="en-US"/>
        </w:rPr>
        <w:t xml:space="preserve">AI Acknowledgement  </w:t>
      </w:r>
    </w:p>
    <w:p xmlns:wp14="http://schemas.microsoft.com/office/word/2010/wordml" w:rsidP="3159A01D" wp14:paraId="7DA0CB4A" wp14:textId="481F0341">
      <w:pPr>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I confirm that I have not presented any AI generated materials as my own work. </w:t>
      </w:r>
    </w:p>
    <w:p xmlns:wp14="http://schemas.microsoft.com/office/word/2010/wordml" w:rsidP="3159A01D" wp14:paraId="6ABA231B" wp14:textId="0FB75296">
      <w:pPr>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I confirm that I have copies of my drafts, notes, and other resources I used, which I may be asked to provide in evidence.</w:t>
      </w:r>
    </w:p>
    <w:p xmlns:wp14="http://schemas.microsoft.com/office/word/2010/wordml" w:rsidP="3159A01D" wp14:paraId="6FDDDF12" wp14:textId="3AD124C9">
      <w:pPr>
        <w:rPr>
          <w:rFonts w:ascii="Arial" w:hAnsi="Arial" w:eastAsia="Arial" w:cs="Arial"/>
          <w:sz w:val="24"/>
          <w:szCs w:val="24"/>
        </w:rPr>
      </w:pPr>
    </w:p>
    <w:p xmlns:wp14="http://schemas.microsoft.com/office/word/2010/wordml" w:rsidP="3159A01D" wp14:paraId="18124B53" wp14:textId="16DE720B">
      <w:pPr>
        <w:rPr>
          <w:rFonts w:ascii="Arial" w:hAnsi="Arial" w:eastAsia="Arial" w:cs="Arial"/>
          <w:sz w:val="24"/>
          <w:szCs w:val="24"/>
        </w:rPr>
      </w:pPr>
    </w:p>
    <w:p xmlns:wp14="http://schemas.microsoft.com/office/word/2010/wordml" w:rsidP="3159A01D" wp14:paraId="2E6EF69B" wp14:textId="1C8C4BCB">
      <w:pPr>
        <w:rPr>
          <w:rFonts w:ascii="Arial" w:hAnsi="Arial" w:eastAsia="Arial" w:cs="Arial"/>
          <w:sz w:val="24"/>
          <w:szCs w:val="24"/>
        </w:rPr>
      </w:pPr>
    </w:p>
    <w:p xmlns:wp14="http://schemas.microsoft.com/office/word/2010/wordml" w:rsidP="3159A01D" wp14:paraId="4646D727" wp14:textId="435CC369">
      <w:pPr>
        <w:rPr>
          <w:rFonts w:ascii="Arial" w:hAnsi="Arial" w:eastAsia="Arial" w:cs="Arial"/>
          <w:sz w:val="24"/>
          <w:szCs w:val="24"/>
        </w:rPr>
      </w:pPr>
    </w:p>
    <w:p xmlns:wp14="http://schemas.microsoft.com/office/word/2010/wordml" w:rsidP="3159A01D" wp14:paraId="67DE4675" wp14:textId="516651B5">
      <w:pPr>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4"/>
          <w:szCs w:val="24"/>
          <w:u w:val="none"/>
          <w:lang w:val="en-US"/>
        </w:rPr>
      </w:pPr>
      <w:r w:rsidRPr="3159A01D" w:rsidR="5F2B6EF7">
        <w:rPr>
          <w:rFonts w:ascii="Arial" w:hAnsi="Arial" w:eastAsia="Arial" w:cs="Arial"/>
          <w:b w:val="1"/>
          <w:bCs w:val="1"/>
          <w:i w:val="0"/>
          <w:iCs w:val="0"/>
          <w:strike w:val="0"/>
          <w:dstrike w:val="0"/>
          <w:noProof w:val="0"/>
          <w:color w:val="000000" w:themeColor="text1" w:themeTint="FF" w:themeShade="FF"/>
          <w:sz w:val="24"/>
          <w:szCs w:val="24"/>
          <w:u w:val="none"/>
          <w:lang w:val="en-US"/>
        </w:rPr>
        <w:t>Description</w:t>
      </w:r>
    </w:p>
    <w:p xmlns:wp14="http://schemas.microsoft.com/office/word/2010/wordml" w:rsidP="3159A01D" wp14:paraId="4895B8A7" wp14:textId="62E2FF03">
      <w:pPr>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In my first term in university, I encountered a number of academic difficulties, among them being learning to reference and write academic papers using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the Harvard</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reference. The process of wanting to learn how to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write</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 academic paper, relevancy of referencing, and how to cite references at the start of the term shocked me. The reference process was the hardest as it was the first time I had to follow such a strict approach to citing.</w:t>
      </w:r>
    </w:p>
    <w:p xmlns:wp14="http://schemas.microsoft.com/office/word/2010/wordml" w:rsidP="3159A01D" wp14:paraId="01AEF818" wp14:textId="5E17D626">
      <w:pPr>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initial</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task assigned to me was in Week 3, as I was given the task of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writing</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 research essay. This required me to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utilize</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many academic resources in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an appropriate way</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which the task</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implied secondary research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Alsolami</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2024). To begin with, I got lost when I referred to the sources, especially the online articles, books, and journal articles. Despite reading the Harvard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referencing</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guide provided by the university, I did not know whether the articles were referenced in the correct format. This was a great point of anxiety since I feared making mistakes in my references, and this would negatively affect my grade.</w:t>
      </w:r>
    </w:p>
    <w:p xmlns:wp14="http://schemas.microsoft.com/office/word/2010/wordml" w:rsidP="3159A01D" wp14:paraId="7E8BDEF3" wp14:textId="7C2705B1">
      <w:pPr>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This learning happened during one of the academic inductions with the university, concerning referencing, where I went to a Harvard referencing workshop and received personal feedback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regarding</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my first attempts. It was not an easy task when I was doing research, writing, and later citing my essay, but it became essential in learning how to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write</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academic papers.</w:t>
      </w:r>
    </w:p>
    <w:p xmlns:wp14="http://schemas.microsoft.com/office/word/2010/wordml" w:rsidP="3159A01D" wp14:paraId="6E8ADB6E" wp14:textId="50D8D7E2">
      <w:pPr>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4"/>
          <w:szCs w:val="24"/>
          <w:u w:val="none"/>
          <w:lang w:val="en-US"/>
        </w:rPr>
      </w:pPr>
      <w:r w:rsidRPr="3159A01D" w:rsidR="5F2B6EF7">
        <w:rPr>
          <w:rFonts w:ascii="Arial" w:hAnsi="Arial" w:eastAsia="Arial" w:cs="Arial"/>
          <w:b w:val="1"/>
          <w:bCs w:val="1"/>
          <w:i w:val="0"/>
          <w:iCs w:val="0"/>
          <w:strike w:val="0"/>
          <w:dstrike w:val="0"/>
          <w:noProof w:val="0"/>
          <w:color w:val="000000" w:themeColor="text1" w:themeTint="FF" w:themeShade="FF"/>
          <w:sz w:val="24"/>
          <w:szCs w:val="24"/>
          <w:u w:val="none"/>
          <w:lang w:val="en-US"/>
        </w:rPr>
        <w:t>Feelings</w:t>
      </w:r>
    </w:p>
    <w:p xmlns:wp14="http://schemas.microsoft.com/office/word/2010/wordml" w:rsidP="3159A01D" wp14:paraId="1B85C534" wp14:textId="4EFDFAF5">
      <w:pPr>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 experiences that I had during that time were both frustrating and anxious, combined with self-doubt. The pressure was too heavy for my expectations, and I could not meet the academic demands. The first time I was working on my assignment, I was not aware of how to go about referencing, especially when I had to cite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a great number</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of sources in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writing</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my research essay. It was frustrating since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I felt that there</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were so many rules that one had to abide by, and I was not confident that I would be able to meet the formatting requirements. This gave a doubt about oneself.</w:t>
      </w:r>
    </w:p>
    <w:p xmlns:wp14="http://schemas.microsoft.com/office/word/2010/wordml" w:rsidP="3159A01D" wp14:paraId="631A786A" wp14:textId="6ED9D795">
      <w:pPr>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During the time of referring to the workshop, I was ashamed to learn the basic details of referencing. I was afraid that I would be informed that my assignment was plagiarized in case I made any mistakes using the references. However, I began to feel confident later. I also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learnt</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that reference is one skill that I would master with practice. I also felt relieved by the fact that the academic personnel clarified to me some of the most critical points and gave me helpful hints concerning citation.</w:t>
      </w:r>
    </w:p>
    <w:p xmlns:wp14="http://schemas.microsoft.com/office/word/2010/wordml" w:rsidP="3159A01D" wp14:paraId="7307C04E" wp14:textId="41F1EBF9">
      <w:pPr>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I was also inspired as I could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observe</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the relevance of relating to academic integrity. I felt my pride when I made the first successful attempt at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writing</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my essay and mentioned it in the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appropriate manner</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once I applied feedback to my work. I was not perfect, but it turned out to be a part of my academic development.</w:t>
      </w:r>
    </w:p>
    <w:p xmlns:wp14="http://schemas.microsoft.com/office/word/2010/wordml" w:rsidP="3159A01D" wp14:paraId="402466C5" wp14:textId="78329F30">
      <w:pPr>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4"/>
          <w:szCs w:val="24"/>
          <w:u w:val="none"/>
          <w:lang w:val="en-US"/>
        </w:rPr>
      </w:pPr>
      <w:r w:rsidRPr="3159A01D" w:rsidR="5F2B6EF7">
        <w:rPr>
          <w:rFonts w:ascii="Arial" w:hAnsi="Arial" w:eastAsia="Arial" w:cs="Arial"/>
          <w:b w:val="1"/>
          <w:bCs w:val="1"/>
          <w:i w:val="0"/>
          <w:iCs w:val="0"/>
          <w:strike w:val="0"/>
          <w:dstrike w:val="0"/>
          <w:noProof w:val="0"/>
          <w:color w:val="000000" w:themeColor="text1" w:themeTint="FF" w:themeShade="FF"/>
          <w:sz w:val="24"/>
          <w:szCs w:val="24"/>
          <w:u w:val="none"/>
          <w:lang w:val="en-US"/>
        </w:rPr>
        <w:t>Evaluation</w:t>
      </w:r>
    </w:p>
    <w:p xmlns:wp14="http://schemas.microsoft.com/office/word/2010/wordml" w:rsidP="3159A01D" wp14:paraId="1E8DED3F" wp14:textId="7AA7EB27">
      <w:pPr>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 experience of learning and practice in the use of Harvard referencing was a positive experience and a negative experience. On one hand, the confidence about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writing</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academic papers and referencing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it</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has increased a lot, and my papers have improved significantly. The workshop that I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attended in</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Harvard was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very useful</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It has also helped to clarify how an in-text citation should be conducted and reference lists, which made the process look more coordinated. Being an essay writer who applied the workshop guidelines to my essay, I was more qualified in referencing scholarly sources and writing in a proper academic language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Cetintav</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Yılmaz, 2023).</w:t>
      </w:r>
    </w:p>
    <w:p xmlns:wp14="http://schemas.microsoft.com/office/word/2010/wordml" w:rsidP="3159A01D" wp14:paraId="6C11A976" wp14:textId="718C3E97">
      <w:pPr>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 dark side to the experience was, however, that it brought confusion and frustrations to start with. To begin with, I was not aware of the importance of using citation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style</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in academic writing. I did not consider I would have to spend as much attention and time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to</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this part of my work. The level of pressure that I felt when completing my first assignment was also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very high</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especially when I would not know whether I had my references formatted correctly. I also knew that I still could have a weak part in my referencing without proper practice, even after the workshop.</w:t>
      </w:r>
    </w:p>
    <w:p xmlns:wp14="http://schemas.microsoft.com/office/word/2010/wordml" w:rsidP="3159A01D" wp14:paraId="7160E718" wp14:textId="2B782723">
      <w:pPr>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Astonishingly, another significant aspect of the process, which I also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observed</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relates to time management. The referencing exercise took longer than I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anticipated</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In better planning, I would have taken more time to look over my references and proofread and re-proofread them before it was too late, thus sparing some of the stress that the time bomb caused in me (Leyva et al., 2023).</w:t>
      </w:r>
    </w:p>
    <w:p xmlns:wp14="http://schemas.microsoft.com/office/word/2010/wordml" w:rsidP="3159A01D" wp14:paraId="7B55041B" wp14:textId="0EB68E7E">
      <w:pPr>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4"/>
          <w:szCs w:val="24"/>
          <w:u w:val="none"/>
          <w:lang w:val="en-US"/>
        </w:rPr>
      </w:pPr>
      <w:r w:rsidRPr="3159A01D" w:rsidR="5F2B6EF7">
        <w:rPr>
          <w:rFonts w:ascii="Arial" w:hAnsi="Arial" w:eastAsia="Arial" w:cs="Arial"/>
          <w:b w:val="1"/>
          <w:bCs w:val="1"/>
          <w:i w:val="0"/>
          <w:iCs w:val="0"/>
          <w:strike w:val="0"/>
          <w:dstrike w:val="0"/>
          <w:noProof w:val="0"/>
          <w:color w:val="000000" w:themeColor="text1" w:themeTint="FF" w:themeShade="FF"/>
          <w:sz w:val="24"/>
          <w:szCs w:val="24"/>
          <w:u w:val="none"/>
          <w:lang w:val="en-US"/>
        </w:rPr>
        <w:t xml:space="preserve">Analysis </w:t>
      </w:r>
    </w:p>
    <w:p xmlns:wp14="http://schemas.microsoft.com/office/word/2010/wordml" w:rsidP="3159A01D" wp14:paraId="78CBB449" wp14:textId="2333EB41">
      <w:pPr>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 issues that I experienced in this experience could be partly attributed to how the work in high school changed into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the work</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in university writing. In high school, I did not have to pay much attention to referencing and citation styles, and I did not have to read any scholarly sources as I should in the university. Academic writing is regarded as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a highly important</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skill at the university level, and reference plays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an important role</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in guaranteeing academic integrity. According to Santillán-Iñiguez et al. (2023), academic integrity ensures that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the thoughts</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study are attributed in a proper manner and that issues such as plagiarism are removed.</w:t>
      </w:r>
    </w:p>
    <w:p xmlns:wp14="http://schemas.microsoft.com/office/word/2010/wordml" w:rsidP="3159A01D" wp14:paraId="2CE9955B" wp14:textId="6F9D01DC">
      <w:pPr>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A bigger trend of how students are pushed to adapt to a more independent learning environment is also reflected in my academic transition. This required the aspect of being independent in conducting research, analysis, and writing with references, which were not much emphasized in the learning process in the past. My cause of anxiety when referring was due to a lack of knowledge of the need to reference. My attitude to referencing changed when I realized that it is the way of giving credit to the original authors and avoiding instances of plagiarism, because I began to consider it as an indispensable part of my professional and academic development.</w:t>
      </w:r>
    </w:p>
    <w:p xmlns:wp14="http://schemas.microsoft.com/office/word/2010/wordml" w:rsidP="3159A01D" wp14:paraId="60E15AD6" wp14:textId="73BE04BC">
      <w:pPr>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Reflecting on the experience, I can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state</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that the stress that I felt at the start did not come without reason, as I did not plan how to organize my time and activities. I would have ensured that I reduced the level of stress and avoided pressure by improving my time management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proficiency</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particularly on the way I handled my referencing and planning of my assignments (Watkins et al., 2022). This is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a high level</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of self-consciousness that forms a major part of getting used to life in the university.</w:t>
      </w:r>
    </w:p>
    <w:p xmlns:wp14="http://schemas.microsoft.com/office/word/2010/wordml" w:rsidP="3159A01D" wp14:paraId="49C334D4" wp14:textId="61513B3C">
      <w:pPr>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4"/>
          <w:szCs w:val="24"/>
          <w:u w:val="none"/>
          <w:lang w:val="en-US"/>
        </w:rPr>
      </w:pPr>
      <w:r w:rsidRPr="3159A01D" w:rsidR="5F2B6EF7">
        <w:rPr>
          <w:rFonts w:ascii="Arial" w:hAnsi="Arial" w:eastAsia="Arial" w:cs="Arial"/>
          <w:b w:val="1"/>
          <w:bCs w:val="1"/>
          <w:i w:val="0"/>
          <w:iCs w:val="0"/>
          <w:strike w:val="0"/>
          <w:dstrike w:val="0"/>
          <w:noProof w:val="0"/>
          <w:color w:val="000000" w:themeColor="text1" w:themeTint="FF" w:themeShade="FF"/>
          <w:sz w:val="24"/>
          <w:szCs w:val="24"/>
          <w:u w:val="none"/>
          <w:lang w:val="en-US"/>
        </w:rPr>
        <w:t xml:space="preserve">Conclusion </w:t>
      </w:r>
    </w:p>
    <w:p xmlns:wp14="http://schemas.microsoft.com/office/word/2010/wordml" w:rsidP="3159A01D" wp14:paraId="0FEA0421" wp14:textId="0A8FB7ED">
      <w:pPr>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Reflectively,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I can</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realize that I might have been more efficient at time management. I would have taken the burden of my anxiety about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referencing off</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by starting to reference earlier and getting used to the process of citing sources as I was doing my research, rather than at the drafting stage of my assignment. One of the improvements would be dedicating a greater amount of time to learn referencing as soon as the term starts. This would have provided me with a firmer ground of citation procedure that is not of last-minute confusion. Practice, such as the aptitude to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utilize</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multiple sources within a comparatively brief period, would have improved my trust and deficiency in citation.</w:t>
      </w:r>
    </w:p>
    <w:p xmlns:wp14="http://schemas.microsoft.com/office/word/2010/wordml" w:rsidP="3159A01D" wp14:paraId="73AF086E" wp14:textId="6E46B7A5">
      <w:pPr>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In addition, time management skills that I have gained throughout the term, such as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the Pomodoro</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Technique and prioritization</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would</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have been applied before. To avoid rushing to complete tasks and experiencing tremendous pressure to do everything at the same time, I might have set normal time periods to consult rather than spending the remaining few days before the deadline. This will become my personal approach to assignments, and I will be able to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accomplish</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more meaningful work and experience less stress.</w:t>
      </w:r>
    </w:p>
    <w:p xmlns:wp14="http://schemas.microsoft.com/office/word/2010/wordml" w:rsidP="3159A01D" wp14:paraId="1539FAAA" wp14:textId="5933C774">
      <w:pPr>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4"/>
          <w:szCs w:val="24"/>
          <w:u w:val="none"/>
          <w:lang w:val="en-US"/>
        </w:rPr>
      </w:pPr>
      <w:r w:rsidRPr="3159A01D" w:rsidR="5F2B6EF7">
        <w:rPr>
          <w:rFonts w:ascii="Arial" w:hAnsi="Arial" w:eastAsia="Arial" w:cs="Arial"/>
          <w:b w:val="1"/>
          <w:bCs w:val="1"/>
          <w:i w:val="0"/>
          <w:iCs w:val="0"/>
          <w:strike w:val="0"/>
          <w:dstrike w:val="0"/>
          <w:noProof w:val="0"/>
          <w:color w:val="000000" w:themeColor="text1" w:themeTint="FF" w:themeShade="FF"/>
          <w:sz w:val="24"/>
          <w:szCs w:val="24"/>
          <w:u w:val="none"/>
          <w:lang w:val="en-US"/>
        </w:rPr>
        <w:t>Action Plan</w:t>
      </w:r>
    </w:p>
    <w:tbl>
      <w:tblPr>
        <w:tblStyle w:val="TableNormal"/>
        <w:bidiVisual w:val="0"/>
        <w:tblW w:w="0" w:type="auto"/>
        <w:tblLook w:val="06A0" w:firstRow="1" w:lastRow="0" w:firstColumn="1" w:lastColumn="0" w:noHBand="1" w:noVBand="1"/>
      </w:tblPr>
      <w:tblGrid>
        <w:gridCol w:w="1470"/>
        <w:gridCol w:w="1149"/>
        <w:gridCol w:w="1350"/>
        <w:gridCol w:w="1485"/>
        <w:gridCol w:w="1290"/>
        <w:gridCol w:w="1110"/>
      </w:tblGrid>
      <w:tr w:rsidR="24F594E4" w:rsidTr="3159A01D" w14:paraId="30EF7D7F">
        <w:trPr>
          <w:trHeight w:val="300"/>
        </w:trPr>
        <w:tc>
          <w:tcPr>
            <w:tcW w:w="1470" w:type="dxa"/>
            <w:tcBorders>
              <w:top w:val="single" w:color="A02B93" w:themeColor="accent5" w:sz="4"/>
              <w:left w:val="single" w:color="A02B93" w:themeColor="accent5" w:sz="4"/>
              <w:bottom w:val="single" w:color="A02B93" w:themeColor="accent5" w:sz="4"/>
            </w:tcBorders>
            <w:shd w:val="clear" w:color="auto" w:fill="A02B93" w:themeFill="accent5"/>
            <w:tcMar>
              <w:left w:w="108" w:type="dxa"/>
              <w:right w:w="108" w:type="dxa"/>
            </w:tcMar>
            <w:vAlign w:val="top"/>
          </w:tcPr>
          <w:p w:rsidR="24F594E4" w:rsidP="3159A01D" w:rsidRDefault="24F594E4" w14:paraId="38DB96B4" w14:textId="34827F95">
            <w:pPr>
              <w:spacing w:before="0" w:beforeAutospacing="off" w:after="0" w:afterAutospacing="off"/>
              <w:jc w:val="both"/>
              <w:rPr>
                <w:rFonts w:ascii="Arial" w:hAnsi="Arial" w:eastAsia="Arial" w:cs="Arial"/>
                <w:b w:val="1"/>
                <w:bCs w:val="1"/>
                <w:i w:val="0"/>
                <w:iCs w:val="0"/>
                <w:strike w:val="0"/>
                <w:dstrike w:val="0"/>
                <w:color w:val="FFFFFF" w:themeColor="background1" w:themeTint="FF" w:themeShade="FF"/>
                <w:sz w:val="24"/>
                <w:szCs w:val="24"/>
                <w:u w:val="none"/>
              </w:rPr>
            </w:pPr>
            <w:r w:rsidRPr="3159A01D" w:rsidR="0D91F0CD">
              <w:rPr>
                <w:rFonts w:ascii="Arial" w:hAnsi="Arial" w:eastAsia="Arial" w:cs="Arial"/>
                <w:b w:val="1"/>
                <w:bCs w:val="1"/>
                <w:i w:val="0"/>
                <w:iCs w:val="0"/>
                <w:strike w:val="0"/>
                <w:dstrike w:val="0"/>
                <w:color w:val="FFFFFF" w:themeColor="background1" w:themeTint="FF" w:themeShade="FF"/>
                <w:sz w:val="24"/>
                <w:szCs w:val="24"/>
                <w:u w:val="none"/>
              </w:rPr>
              <w:t>Objective</w:t>
            </w:r>
          </w:p>
        </w:tc>
        <w:tc>
          <w:tcPr>
            <w:tcW w:w="1149" w:type="dxa"/>
            <w:tcBorders>
              <w:top w:val="single" w:color="A02B93" w:themeColor="accent5" w:sz="4"/>
              <w:bottom w:val="single" w:color="A02B93" w:themeColor="accent5" w:sz="4"/>
            </w:tcBorders>
            <w:shd w:val="clear" w:color="auto" w:fill="A02B93" w:themeFill="accent5"/>
            <w:tcMar>
              <w:left w:w="108" w:type="dxa"/>
              <w:right w:w="108" w:type="dxa"/>
            </w:tcMar>
            <w:vAlign w:val="top"/>
          </w:tcPr>
          <w:p w:rsidR="24F594E4" w:rsidP="3159A01D" w:rsidRDefault="24F594E4" w14:paraId="62BE9104" w14:textId="07B14CFF">
            <w:pPr>
              <w:spacing w:before="0" w:beforeAutospacing="off" w:after="0" w:afterAutospacing="off"/>
              <w:jc w:val="both"/>
              <w:rPr>
                <w:rFonts w:ascii="Arial" w:hAnsi="Arial" w:eastAsia="Arial" w:cs="Arial"/>
                <w:b w:val="1"/>
                <w:bCs w:val="1"/>
                <w:i w:val="0"/>
                <w:iCs w:val="0"/>
                <w:strike w:val="0"/>
                <w:dstrike w:val="0"/>
                <w:color w:val="FFFFFF" w:themeColor="background1" w:themeTint="FF" w:themeShade="FF"/>
                <w:sz w:val="24"/>
                <w:szCs w:val="24"/>
                <w:u w:val="none"/>
              </w:rPr>
            </w:pPr>
            <w:r w:rsidRPr="3159A01D" w:rsidR="0D91F0CD">
              <w:rPr>
                <w:rFonts w:ascii="Arial" w:hAnsi="Arial" w:eastAsia="Arial" w:cs="Arial"/>
                <w:b w:val="1"/>
                <w:bCs w:val="1"/>
                <w:i w:val="0"/>
                <w:iCs w:val="0"/>
                <w:strike w:val="0"/>
                <w:dstrike w:val="0"/>
                <w:color w:val="FFFFFF" w:themeColor="background1" w:themeTint="FF" w:themeShade="FF"/>
                <w:sz w:val="24"/>
                <w:szCs w:val="24"/>
                <w:u w:val="none"/>
              </w:rPr>
              <w:t>Specific</w:t>
            </w:r>
          </w:p>
        </w:tc>
        <w:tc>
          <w:tcPr>
            <w:tcW w:w="1350" w:type="dxa"/>
            <w:tcBorders>
              <w:top w:val="single" w:color="A02B93" w:themeColor="accent5" w:sz="4"/>
              <w:bottom w:val="single" w:color="A02B93" w:themeColor="accent5" w:sz="4"/>
            </w:tcBorders>
            <w:shd w:val="clear" w:color="auto" w:fill="A02B93" w:themeFill="accent5"/>
            <w:tcMar>
              <w:left w:w="108" w:type="dxa"/>
              <w:right w:w="108" w:type="dxa"/>
            </w:tcMar>
            <w:vAlign w:val="top"/>
          </w:tcPr>
          <w:p w:rsidR="24F594E4" w:rsidP="3159A01D" w:rsidRDefault="24F594E4" w14:paraId="5F347A3D" w14:textId="18B71D98">
            <w:pPr>
              <w:spacing w:before="0" w:beforeAutospacing="off" w:after="0" w:afterAutospacing="off"/>
              <w:jc w:val="both"/>
              <w:rPr>
                <w:rFonts w:ascii="Arial" w:hAnsi="Arial" w:eastAsia="Arial" w:cs="Arial"/>
                <w:b w:val="1"/>
                <w:bCs w:val="1"/>
                <w:i w:val="0"/>
                <w:iCs w:val="0"/>
                <w:strike w:val="0"/>
                <w:dstrike w:val="0"/>
                <w:color w:val="FFFFFF" w:themeColor="background1" w:themeTint="FF" w:themeShade="FF"/>
                <w:sz w:val="24"/>
                <w:szCs w:val="24"/>
                <w:u w:val="none"/>
              </w:rPr>
            </w:pPr>
            <w:r w:rsidRPr="3159A01D" w:rsidR="0D91F0CD">
              <w:rPr>
                <w:rFonts w:ascii="Arial" w:hAnsi="Arial" w:eastAsia="Arial" w:cs="Arial"/>
                <w:b w:val="1"/>
                <w:bCs w:val="1"/>
                <w:i w:val="0"/>
                <w:iCs w:val="0"/>
                <w:strike w:val="0"/>
                <w:dstrike w:val="0"/>
                <w:color w:val="FFFFFF" w:themeColor="background1" w:themeTint="FF" w:themeShade="FF"/>
                <w:sz w:val="24"/>
                <w:szCs w:val="24"/>
                <w:u w:val="none"/>
              </w:rPr>
              <w:t>Measurable</w:t>
            </w:r>
          </w:p>
        </w:tc>
        <w:tc>
          <w:tcPr>
            <w:tcW w:w="1485" w:type="dxa"/>
            <w:tcBorders>
              <w:top w:val="single" w:color="A02B93" w:themeColor="accent5" w:sz="4"/>
              <w:bottom w:val="single" w:color="A02B93" w:themeColor="accent5" w:sz="4"/>
            </w:tcBorders>
            <w:shd w:val="clear" w:color="auto" w:fill="A02B93" w:themeFill="accent5"/>
            <w:tcMar>
              <w:left w:w="108" w:type="dxa"/>
              <w:right w:w="108" w:type="dxa"/>
            </w:tcMar>
            <w:vAlign w:val="top"/>
          </w:tcPr>
          <w:p w:rsidR="24F594E4" w:rsidP="3159A01D" w:rsidRDefault="24F594E4" w14:paraId="7DA9103B" w14:textId="066E63D7">
            <w:pPr>
              <w:spacing w:before="0" w:beforeAutospacing="off" w:after="0" w:afterAutospacing="off"/>
              <w:jc w:val="both"/>
              <w:rPr>
                <w:rFonts w:ascii="Arial" w:hAnsi="Arial" w:eastAsia="Arial" w:cs="Arial"/>
                <w:b w:val="1"/>
                <w:bCs w:val="1"/>
                <w:i w:val="0"/>
                <w:iCs w:val="0"/>
                <w:strike w:val="0"/>
                <w:dstrike w:val="0"/>
                <w:color w:val="FFFFFF" w:themeColor="background1" w:themeTint="FF" w:themeShade="FF"/>
                <w:sz w:val="24"/>
                <w:szCs w:val="24"/>
                <w:u w:val="none"/>
              </w:rPr>
            </w:pPr>
            <w:r w:rsidRPr="3159A01D" w:rsidR="0D91F0CD">
              <w:rPr>
                <w:rFonts w:ascii="Arial" w:hAnsi="Arial" w:eastAsia="Arial" w:cs="Arial"/>
                <w:b w:val="1"/>
                <w:bCs w:val="1"/>
                <w:i w:val="0"/>
                <w:iCs w:val="0"/>
                <w:strike w:val="0"/>
                <w:dstrike w:val="0"/>
                <w:color w:val="FFFFFF" w:themeColor="background1" w:themeTint="FF" w:themeShade="FF"/>
                <w:sz w:val="24"/>
                <w:szCs w:val="24"/>
                <w:u w:val="none"/>
              </w:rPr>
              <w:t>Achievable</w:t>
            </w:r>
          </w:p>
        </w:tc>
        <w:tc>
          <w:tcPr>
            <w:tcW w:w="1290" w:type="dxa"/>
            <w:tcBorders>
              <w:top w:val="single" w:color="A02B93" w:themeColor="accent5" w:sz="4"/>
              <w:bottom w:val="single" w:color="A02B93" w:themeColor="accent5" w:sz="4"/>
            </w:tcBorders>
            <w:shd w:val="clear" w:color="auto" w:fill="A02B93" w:themeFill="accent5"/>
            <w:tcMar>
              <w:left w:w="108" w:type="dxa"/>
              <w:right w:w="108" w:type="dxa"/>
            </w:tcMar>
            <w:vAlign w:val="top"/>
          </w:tcPr>
          <w:p w:rsidR="24F594E4" w:rsidP="3159A01D" w:rsidRDefault="24F594E4" w14:paraId="5BFED1CF" w14:textId="73F9ED49">
            <w:pPr>
              <w:spacing w:before="0" w:beforeAutospacing="off" w:after="0" w:afterAutospacing="off"/>
              <w:jc w:val="both"/>
              <w:rPr>
                <w:rFonts w:ascii="Arial" w:hAnsi="Arial" w:eastAsia="Arial" w:cs="Arial"/>
                <w:b w:val="1"/>
                <w:bCs w:val="1"/>
                <w:i w:val="0"/>
                <w:iCs w:val="0"/>
                <w:strike w:val="0"/>
                <w:dstrike w:val="0"/>
                <w:color w:val="FFFFFF" w:themeColor="background1" w:themeTint="FF" w:themeShade="FF"/>
                <w:sz w:val="24"/>
                <w:szCs w:val="24"/>
                <w:u w:val="none"/>
              </w:rPr>
            </w:pPr>
            <w:r w:rsidRPr="3159A01D" w:rsidR="0D91F0CD">
              <w:rPr>
                <w:rFonts w:ascii="Arial" w:hAnsi="Arial" w:eastAsia="Arial" w:cs="Arial"/>
                <w:b w:val="1"/>
                <w:bCs w:val="1"/>
                <w:i w:val="0"/>
                <w:iCs w:val="0"/>
                <w:strike w:val="0"/>
                <w:dstrike w:val="0"/>
                <w:color w:val="FFFFFF" w:themeColor="background1" w:themeTint="FF" w:themeShade="FF"/>
                <w:sz w:val="24"/>
                <w:szCs w:val="24"/>
                <w:u w:val="none"/>
              </w:rPr>
              <w:t>Relevant</w:t>
            </w:r>
          </w:p>
        </w:tc>
        <w:tc>
          <w:tcPr>
            <w:tcW w:w="1110" w:type="dxa"/>
            <w:tcBorders>
              <w:top w:val="single" w:color="A02B93" w:themeColor="accent5" w:sz="4"/>
              <w:bottom w:val="single" w:color="A02B93" w:themeColor="accent5" w:sz="4"/>
              <w:right w:val="single" w:color="A02B93" w:themeColor="accent5" w:sz="4"/>
            </w:tcBorders>
            <w:shd w:val="clear" w:color="auto" w:fill="A02B93" w:themeFill="accent5"/>
            <w:tcMar>
              <w:left w:w="108" w:type="dxa"/>
              <w:right w:w="108" w:type="dxa"/>
            </w:tcMar>
            <w:vAlign w:val="top"/>
          </w:tcPr>
          <w:p w:rsidR="24F594E4" w:rsidP="3159A01D" w:rsidRDefault="24F594E4" w14:paraId="7425471D" w14:textId="194746E4">
            <w:pPr>
              <w:spacing w:before="0" w:beforeAutospacing="off" w:after="160" w:afterAutospacing="off"/>
              <w:jc w:val="both"/>
              <w:rPr>
                <w:rFonts w:ascii="Arial" w:hAnsi="Arial" w:eastAsia="Arial" w:cs="Arial"/>
                <w:b w:val="1"/>
                <w:bCs w:val="1"/>
                <w:i w:val="0"/>
                <w:iCs w:val="0"/>
                <w:strike w:val="0"/>
                <w:dstrike w:val="0"/>
                <w:color w:val="FFFFFF" w:themeColor="background1" w:themeTint="FF" w:themeShade="FF"/>
                <w:sz w:val="24"/>
                <w:szCs w:val="24"/>
                <w:u w:val="none"/>
              </w:rPr>
            </w:pPr>
            <w:r w:rsidRPr="3159A01D" w:rsidR="0D91F0CD">
              <w:rPr>
                <w:rFonts w:ascii="Arial" w:hAnsi="Arial" w:eastAsia="Arial" w:cs="Arial"/>
                <w:b w:val="1"/>
                <w:bCs w:val="1"/>
                <w:i w:val="0"/>
                <w:iCs w:val="0"/>
                <w:strike w:val="0"/>
                <w:dstrike w:val="0"/>
                <w:color w:val="FFFFFF" w:themeColor="background1" w:themeTint="FF" w:themeShade="FF"/>
                <w:sz w:val="24"/>
                <w:szCs w:val="24"/>
                <w:u w:val="none"/>
              </w:rPr>
              <w:t>Time-bound</w:t>
            </w:r>
          </w:p>
        </w:tc>
      </w:tr>
      <w:tr w:rsidR="24F594E4" w:rsidTr="3159A01D" w14:paraId="36B0B13E">
        <w:trPr>
          <w:trHeight w:val="300"/>
        </w:trPr>
        <w:tc>
          <w:tcPr>
            <w:tcW w:w="1470" w:type="dxa"/>
            <w:tcBorders>
              <w:top w:val="single" w:color="A02B93" w:themeColor="accent5" w:sz="4"/>
              <w:left w:val="single" w:color="D76DCC" w:sz="4"/>
              <w:bottom w:val="single" w:color="D76DCC" w:sz="4"/>
              <w:right w:val="single" w:color="D76DCC" w:sz="4"/>
            </w:tcBorders>
            <w:shd w:val="clear" w:color="auto" w:fill="F1CEEE"/>
            <w:tcMar>
              <w:left w:w="108" w:type="dxa"/>
              <w:right w:w="108" w:type="dxa"/>
            </w:tcMar>
            <w:vAlign w:val="top"/>
          </w:tcPr>
          <w:p w:rsidR="24F594E4" w:rsidP="3159A01D" w:rsidRDefault="24F594E4" w14:paraId="500BAB33" w14:textId="720F42B0">
            <w:pPr>
              <w:spacing w:before="0" w:beforeAutospacing="off" w:after="0" w:afterAutospacing="off"/>
              <w:jc w:val="both"/>
              <w:rPr>
                <w:rFonts w:ascii="Arial" w:hAnsi="Arial" w:eastAsia="Arial" w:cs="Arial"/>
                <w:b w:val="1"/>
                <w:bCs w:val="1"/>
                <w:i w:val="0"/>
                <w:iCs w:val="0"/>
                <w:strike w:val="0"/>
                <w:dstrike w:val="0"/>
                <w:color w:val="000000" w:themeColor="text1" w:themeTint="FF" w:themeShade="FF"/>
                <w:sz w:val="24"/>
                <w:szCs w:val="24"/>
                <w:u w:val="none"/>
              </w:rPr>
            </w:pPr>
            <w:r w:rsidRPr="3159A01D" w:rsidR="0D91F0CD">
              <w:rPr>
                <w:rFonts w:ascii="Arial" w:hAnsi="Arial" w:eastAsia="Arial" w:cs="Arial"/>
                <w:b w:val="1"/>
                <w:bCs w:val="1"/>
                <w:i w:val="0"/>
                <w:iCs w:val="0"/>
                <w:strike w:val="0"/>
                <w:dstrike w:val="0"/>
                <w:color w:val="000000" w:themeColor="text1" w:themeTint="FF" w:themeShade="FF"/>
                <w:sz w:val="24"/>
                <w:szCs w:val="24"/>
                <w:u w:val="none"/>
              </w:rPr>
              <w:t>Enhance Harvard Reference</w:t>
            </w:r>
          </w:p>
        </w:tc>
        <w:tc>
          <w:tcPr>
            <w:tcW w:w="1149" w:type="dxa"/>
            <w:tcBorders>
              <w:top w:val="single" w:color="A02B93" w:themeColor="accent5" w:sz="4"/>
              <w:left w:val="single" w:color="D76DCC" w:sz="4"/>
              <w:bottom w:val="single" w:color="D76DCC" w:sz="4"/>
              <w:right w:val="single" w:color="D76DCC" w:sz="4"/>
            </w:tcBorders>
            <w:shd w:val="clear" w:color="auto" w:fill="F1CEEE"/>
            <w:tcMar>
              <w:left w:w="108" w:type="dxa"/>
              <w:right w:w="108" w:type="dxa"/>
            </w:tcMar>
            <w:vAlign w:val="top"/>
          </w:tcPr>
          <w:p w:rsidR="24F594E4" w:rsidP="3159A01D" w:rsidRDefault="24F594E4" w14:paraId="4F8ED406" w14:textId="25C9446A">
            <w:pPr>
              <w:spacing w:before="0" w:beforeAutospacing="off" w:after="0" w:afterAutospacing="off"/>
              <w:jc w:val="both"/>
              <w:rPr>
                <w:rFonts w:ascii="Arial" w:hAnsi="Arial" w:eastAsia="Arial" w:cs="Arial"/>
                <w:b w:val="0"/>
                <w:bCs w:val="0"/>
                <w:i w:val="0"/>
                <w:iCs w:val="0"/>
                <w:strike w:val="0"/>
                <w:dstrike w:val="0"/>
                <w:color w:val="000000" w:themeColor="text1" w:themeTint="FF" w:themeShade="FF"/>
                <w:sz w:val="24"/>
                <w:szCs w:val="24"/>
                <w:u w:val="none"/>
              </w:rPr>
            </w:pPr>
            <w:r w:rsidRPr="3159A01D" w:rsidR="0D91F0CD">
              <w:rPr>
                <w:rFonts w:ascii="Arial" w:hAnsi="Arial" w:eastAsia="Arial" w:cs="Arial"/>
                <w:b w:val="0"/>
                <w:bCs w:val="0"/>
                <w:i w:val="0"/>
                <w:iCs w:val="0"/>
                <w:strike w:val="0"/>
                <w:dstrike w:val="0"/>
                <w:color w:val="000000" w:themeColor="text1" w:themeTint="FF" w:themeShade="FF"/>
                <w:sz w:val="24"/>
                <w:szCs w:val="24"/>
                <w:u w:val="none"/>
              </w:rPr>
              <w:t xml:space="preserve">Commit 30 minutes per day to </w:t>
            </w:r>
            <w:r w:rsidRPr="3159A01D" w:rsidR="0D91F0CD">
              <w:rPr>
                <w:rFonts w:ascii="Arial" w:hAnsi="Arial" w:eastAsia="Arial" w:cs="Arial"/>
                <w:b w:val="0"/>
                <w:bCs w:val="0"/>
                <w:i w:val="0"/>
                <w:iCs w:val="0"/>
                <w:strike w:val="0"/>
                <w:dstrike w:val="0"/>
                <w:color w:val="000000" w:themeColor="text1" w:themeTint="FF" w:themeShade="FF"/>
                <w:sz w:val="24"/>
                <w:szCs w:val="24"/>
                <w:u w:val="none"/>
              </w:rPr>
              <w:t>practice in citing</w:t>
            </w:r>
            <w:r w:rsidRPr="3159A01D" w:rsidR="0D91F0CD">
              <w:rPr>
                <w:rFonts w:ascii="Arial" w:hAnsi="Arial" w:eastAsia="Arial" w:cs="Arial"/>
                <w:b w:val="0"/>
                <w:bCs w:val="0"/>
                <w:i w:val="0"/>
                <w:iCs w:val="0"/>
                <w:strike w:val="0"/>
                <w:dstrike w:val="0"/>
                <w:color w:val="000000" w:themeColor="text1" w:themeTint="FF" w:themeShade="FF"/>
                <w:sz w:val="24"/>
                <w:szCs w:val="24"/>
                <w:u w:val="none"/>
              </w:rPr>
              <w:t xml:space="preserve"> using journal articles, books, and online materials.</w:t>
            </w:r>
          </w:p>
        </w:tc>
        <w:tc>
          <w:tcPr>
            <w:tcW w:w="1350" w:type="dxa"/>
            <w:tcBorders>
              <w:top w:val="single" w:color="A02B93" w:themeColor="accent5" w:sz="4"/>
              <w:left w:val="single" w:color="D76DCC" w:sz="4"/>
              <w:bottom w:val="single" w:color="D76DCC" w:sz="4"/>
              <w:right w:val="single" w:color="D76DCC" w:sz="4"/>
            </w:tcBorders>
            <w:shd w:val="clear" w:color="auto" w:fill="F1CEEE"/>
            <w:tcMar>
              <w:left w:w="108" w:type="dxa"/>
              <w:right w:w="108" w:type="dxa"/>
            </w:tcMar>
            <w:vAlign w:val="top"/>
          </w:tcPr>
          <w:p w:rsidR="24F594E4" w:rsidP="3159A01D" w:rsidRDefault="24F594E4" w14:paraId="2FFB9BF8" w14:textId="1A82A30D">
            <w:pPr>
              <w:spacing w:before="0" w:beforeAutospacing="off" w:after="0" w:afterAutospacing="off"/>
              <w:jc w:val="both"/>
              <w:rPr>
                <w:rFonts w:ascii="Arial" w:hAnsi="Arial" w:eastAsia="Arial" w:cs="Arial"/>
                <w:b w:val="0"/>
                <w:bCs w:val="0"/>
                <w:i w:val="0"/>
                <w:iCs w:val="0"/>
                <w:strike w:val="0"/>
                <w:dstrike w:val="0"/>
                <w:color w:val="000000" w:themeColor="text1" w:themeTint="FF" w:themeShade="FF"/>
                <w:sz w:val="24"/>
                <w:szCs w:val="24"/>
                <w:u w:val="none"/>
              </w:rPr>
            </w:pPr>
            <w:r w:rsidRPr="3159A01D" w:rsidR="0D91F0CD">
              <w:rPr>
                <w:rFonts w:ascii="Arial" w:hAnsi="Arial" w:eastAsia="Arial" w:cs="Arial"/>
                <w:b w:val="0"/>
                <w:bCs w:val="0"/>
                <w:i w:val="0"/>
                <w:iCs w:val="0"/>
                <w:strike w:val="0"/>
                <w:dstrike w:val="0"/>
                <w:color w:val="000000" w:themeColor="text1" w:themeTint="FF" w:themeShade="FF"/>
                <w:sz w:val="24"/>
                <w:szCs w:val="24"/>
                <w:u w:val="none"/>
              </w:rPr>
              <w:t xml:space="preserve">Check the number of citations and mistakes </w:t>
            </w:r>
            <w:r w:rsidRPr="3159A01D" w:rsidR="0D91F0CD">
              <w:rPr>
                <w:rFonts w:ascii="Arial" w:hAnsi="Arial" w:eastAsia="Arial" w:cs="Arial"/>
                <w:b w:val="0"/>
                <w:bCs w:val="0"/>
                <w:i w:val="0"/>
                <w:iCs w:val="0"/>
                <w:strike w:val="0"/>
                <w:dstrike w:val="0"/>
                <w:color w:val="000000" w:themeColor="text1" w:themeTint="FF" w:themeShade="FF"/>
                <w:sz w:val="24"/>
                <w:szCs w:val="24"/>
                <w:u w:val="none"/>
              </w:rPr>
              <w:t>inthe</w:t>
            </w:r>
            <w:r w:rsidRPr="3159A01D" w:rsidR="0D91F0CD">
              <w:rPr>
                <w:rFonts w:ascii="Arial" w:hAnsi="Arial" w:eastAsia="Arial" w:cs="Arial"/>
                <w:b w:val="0"/>
                <w:bCs w:val="0"/>
                <w:i w:val="0"/>
                <w:iCs w:val="0"/>
                <w:strike w:val="0"/>
                <w:dstrike w:val="0"/>
                <w:color w:val="000000" w:themeColor="text1" w:themeTint="FF" w:themeShade="FF"/>
                <w:sz w:val="24"/>
                <w:szCs w:val="24"/>
                <w:u w:val="none"/>
              </w:rPr>
              <w:t xml:space="preserve"> referencing style.</w:t>
            </w:r>
          </w:p>
        </w:tc>
        <w:tc>
          <w:tcPr>
            <w:tcW w:w="1485" w:type="dxa"/>
            <w:tcBorders>
              <w:top w:val="single" w:color="A02B93" w:themeColor="accent5" w:sz="4"/>
              <w:left w:val="single" w:color="D76DCC" w:sz="4"/>
              <w:bottom w:val="single" w:color="D76DCC" w:sz="4"/>
              <w:right w:val="single" w:color="D76DCC" w:sz="4"/>
            </w:tcBorders>
            <w:shd w:val="clear" w:color="auto" w:fill="F1CEEE"/>
            <w:tcMar>
              <w:left w:w="108" w:type="dxa"/>
              <w:right w:w="108" w:type="dxa"/>
            </w:tcMar>
            <w:vAlign w:val="top"/>
          </w:tcPr>
          <w:p w:rsidR="24F594E4" w:rsidP="3159A01D" w:rsidRDefault="24F594E4" w14:paraId="6A91F946" w14:textId="3577A80A">
            <w:pPr>
              <w:spacing w:before="0" w:beforeAutospacing="off" w:after="0" w:afterAutospacing="off"/>
              <w:jc w:val="both"/>
              <w:rPr>
                <w:rFonts w:ascii="Arial" w:hAnsi="Arial" w:eastAsia="Arial" w:cs="Arial"/>
                <w:b w:val="0"/>
                <w:bCs w:val="0"/>
                <w:i w:val="0"/>
                <w:iCs w:val="0"/>
                <w:strike w:val="0"/>
                <w:dstrike w:val="0"/>
                <w:color w:val="000000" w:themeColor="text1" w:themeTint="FF" w:themeShade="FF"/>
                <w:sz w:val="24"/>
                <w:szCs w:val="24"/>
                <w:u w:val="none"/>
              </w:rPr>
            </w:pPr>
            <w:r w:rsidRPr="3159A01D" w:rsidR="0D91F0CD">
              <w:rPr>
                <w:rFonts w:ascii="Arial" w:hAnsi="Arial" w:eastAsia="Arial" w:cs="Arial"/>
                <w:b w:val="0"/>
                <w:bCs w:val="0"/>
                <w:i w:val="0"/>
                <w:iCs w:val="0"/>
                <w:strike w:val="0"/>
                <w:dstrike w:val="0"/>
                <w:color w:val="000000" w:themeColor="text1" w:themeTint="FF" w:themeShade="FF"/>
                <w:sz w:val="24"/>
                <w:szCs w:val="24"/>
                <w:u w:val="none"/>
              </w:rPr>
              <w:t>Take university guides and Internet materials.</w:t>
            </w:r>
          </w:p>
        </w:tc>
        <w:tc>
          <w:tcPr>
            <w:tcW w:w="1290" w:type="dxa"/>
            <w:tcBorders>
              <w:top w:val="single" w:color="A02B93" w:themeColor="accent5" w:sz="4"/>
              <w:left w:val="single" w:color="D76DCC" w:sz="4"/>
              <w:bottom w:val="single" w:color="D76DCC" w:sz="4"/>
              <w:right w:val="single" w:color="D76DCC" w:sz="4"/>
            </w:tcBorders>
            <w:shd w:val="clear" w:color="auto" w:fill="F1CEEE"/>
            <w:tcMar>
              <w:left w:w="108" w:type="dxa"/>
              <w:right w:w="108" w:type="dxa"/>
            </w:tcMar>
            <w:vAlign w:val="top"/>
          </w:tcPr>
          <w:p w:rsidR="24F594E4" w:rsidP="3159A01D" w:rsidRDefault="24F594E4" w14:paraId="14948E14" w14:textId="5835291A">
            <w:pPr>
              <w:spacing w:before="0" w:beforeAutospacing="off" w:after="0" w:afterAutospacing="off"/>
              <w:jc w:val="both"/>
              <w:rPr>
                <w:rFonts w:ascii="Arial" w:hAnsi="Arial" w:eastAsia="Arial" w:cs="Arial"/>
                <w:b w:val="0"/>
                <w:bCs w:val="0"/>
                <w:i w:val="0"/>
                <w:iCs w:val="0"/>
                <w:strike w:val="0"/>
                <w:dstrike w:val="0"/>
                <w:color w:val="000000" w:themeColor="text1" w:themeTint="FF" w:themeShade="FF"/>
                <w:sz w:val="24"/>
                <w:szCs w:val="24"/>
                <w:u w:val="none"/>
              </w:rPr>
            </w:pPr>
            <w:r w:rsidRPr="3159A01D" w:rsidR="0D91F0CD">
              <w:rPr>
                <w:rFonts w:ascii="Arial" w:hAnsi="Arial" w:eastAsia="Arial" w:cs="Arial"/>
                <w:b w:val="0"/>
                <w:bCs w:val="0"/>
                <w:i w:val="0"/>
                <w:iCs w:val="0"/>
                <w:strike w:val="0"/>
                <w:dstrike w:val="0"/>
                <w:color w:val="000000" w:themeColor="text1" w:themeTint="FF" w:themeShade="FF"/>
                <w:sz w:val="24"/>
                <w:szCs w:val="24"/>
                <w:u w:val="none"/>
              </w:rPr>
              <w:t>Improve citation and reduce writing mistakes.</w:t>
            </w:r>
          </w:p>
        </w:tc>
        <w:tc>
          <w:tcPr>
            <w:tcW w:w="1110" w:type="dxa"/>
            <w:tcBorders>
              <w:top w:val="single" w:color="A02B93" w:themeColor="accent5" w:sz="4"/>
              <w:left w:val="single" w:color="D76DCC" w:sz="4"/>
              <w:bottom w:val="single" w:color="D76DCC" w:sz="4"/>
              <w:right w:val="single" w:color="D76DCC" w:sz="4"/>
            </w:tcBorders>
            <w:shd w:val="clear" w:color="auto" w:fill="F1CEEE"/>
            <w:tcMar>
              <w:left w:w="108" w:type="dxa"/>
              <w:right w:w="108" w:type="dxa"/>
            </w:tcMar>
            <w:vAlign w:val="top"/>
          </w:tcPr>
          <w:p w:rsidR="24F594E4" w:rsidP="3159A01D" w:rsidRDefault="24F594E4" w14:paraId="7F9E1A5B" w14:textId="5E241C9B">
            <w:pPr>
              <w:spacing w:before="0" w:beforeAutospacing="off" w:after="160" w:afterAutospacing="off"/>
              <w:jc w:val="both"/>
              <w:rPr>
                <w:rFonts w:ascii="Arial" w:hAnsi="Arial" w:eastAsia="Arial" w:cs="Arial"/>
                <w:b w:val="0"/>
                <w:bCs w:val="0"/>
                <w:i w:val="0"/>
                <w:iCs w:val="0"/>
                <w:strike w:val="0"/>
                <w:dstrike w:val="0"/>
                <w:color w:val="000000" w:themeColor="text1" w:themeTint="FF" w:themeShade="FF"/>
                <w:sz w:val="24"/>
                <w:szCs w:val="24"/>
                <w:u w:val="none"/>
              </w:rPr>
            </w:pPr>
            <w:r w:rsidRPr="3159A01D" w:rsidR="0D91F0CD">
              <w:rPr>
                <w:rFonts w:ascii="Arial" w:hAnsi="Arial" w:eastAsia="Arial" w:cs="Arial"/>
                <w:b w:val="0"/>
                <w:bCs w:val="0"/>
                <w:i w:val="0"/>
                <w:iCs w:val="0"/>
                <w:strike w:val="0"/>
                <w:dstrike w:val="0"/>
                <w:color w:val="000000" w:themeColor="text1" w:themeTint="FF" w:themeShade="FF"/>
                <w:sz w:val="24"/>
                <w:szCs w:val="24"/>
                <w:u w:val="none"/>
              </w:rPr>
              <w:t>Complete by the end of Term 2.</w:t>
            </w:r>
          </w:p>
        </w:tc>
      </w:tr>
      <w:tr w:rsidR="24F594E4" w:rsidTr="3159A01D" w14:paraId="4523C27F">
        <w:trPr>
          <w:trHeight w:val="300"/>
        </w:trPr>
        <w:tc>
          <w:tcPr>
            <w:tcW w:w="1470" w:type="dxa"/>
            <w:tcBorders>
              <w:top w:val="single" w:color="D76DCC" w:sz="4"/>
              <w:left w:val="single" w:color="D76DCC" w:sz="4"/>
              <w:bottom w:val="single" w:color="D76DCC" w:sz="4"/>
              <w:right w:val="single" w:color="D76DCC" w:sz="4"/>
            </w:tcBorders>
            <w:tcMar>
              <w:left w:w="108" w:type="dxa"/>
              <w:right w:w="108" w:type="dxa"/>
            </w:tcMar>
            <w:vAlign w:val="top"/>
          </w:tcPr>
          <w:p w:rsidR="24F594E4" w:rsidP="3159A01D" w:rsidRDefault="24F594E4" w14:paraId="5D5D214F" w14:textId="6484FECF">
            <w:pPr>
              <w:spacing w:before="0" w:beforeAutospacing="off" w:after="0" w:afterAutospacing="off"/>
              <w:jc w:val="both"/>
              <w:rPr>
                <w:rFonts w:ascii="Arial" w:hAnsi="Arial" w:eastAsia="Arial" w:cs="Arial"/>
                <w:b w:val="1"/>
                <w:bCs w:val="1"/>
                <w:i w:val="0"/>
                <w:iCs w:val="0"/>
                <w:strike w:val="0"/>
                <w:dstrike w:val="0"/>
                <w:color w:val="000000" w:themeColor="text1" w:themeTint="FF" w:themeShade="FF"/>
                <w:sz w:val="24"/>
                <w:szCs w:val="24"/>
                <w:u w:val="none"/>
              </w:rPr>
            </w:pPr>
            <w:r w:rsidRPr="3159A01D" w:rsidR="0D91F0CD">
              <w:rPr>
                <w:rFonts w:ascii="Arial" w:hAnsi="Arial" w:eastAsia="Arial" w:cs="Arial"/>
                <w:b w:val="1"/>
                <w:bCs w:val="1"/>
                <w:i w:val="0"/>
                <w:iCs w:val="0"/>
                <w:strike w:val="0"/>
                <w:dstrike w:val="0"/>
                <w:color w:val="000000" w:themeColor="text1" w:themeTint="FF" w:themeShade="FF"/>
                <w:sz w:val="24"/>
                <w:szCs w:val="24"/>
                <w:u w:val="none"/>
              </w:rPr>
              <w:t>Time Management Enhancement.</w:t>
            </w:r>
          </w:p>
        </w:tc>
        <w:tc>
          <w:tcPr>
            <w:tcW w:w="1149" w:type="dxa"/>
            <w:tcBorders>
              <w:top w:val="single" w:color="D76DCC" w:sz="4"/>
              <w:left w:val="single" w:color="D76DCC" w:sz="4"/>
              <w:bottom w:val="single" w:color="D76DCC" w:sz="4"/>
              <w:right w:val="single" w:color="D76DCC" w:sz="4"/>
            </w:tcBorders>
            <w:tcMar>
              <w:left w:w="108" w:type="dxa"/>
              <w:right w:w="108" w:type="dxa"/>
            </w:tcMar>
            <w:vAlign w:val="top"/>
          </w:tcPr>
          <w:p w:rsidR="24F594E4" w:rsidP="3159A01D" w:rsidRDefault="24F594E4" w14:paraId="60376376" w14:textId="752E3BF1">
            <w:pPr>
              <w:spacing w:before="0" w:beforeAutospacing="off" w:after="0" w:afterAutospacing="off"/>
              <w:jc w:val="both"/>
              <w:rPr>
                <w:rFonts w:ascii="Arial" w:hAnsi="Arial" w:eastAsia="Arial" w:cs="Arial"/>
                <w:b w:val="0"/>
                <w:bCs w:val="0"/>
                <w:i w:val="0"/>
                <w:iCs w:val="0"/>
                <w:strike w:val="0"/>
                <w:dstrike w:val="0"/>
                <w:color w:val="000000" w:themeColor="text1" w:themeTint="FF" w:themeShade="FF"/>
                <w:sz w:val="24"/>
                <w:szCs w:val="24"/>
                <w:u w:val="none"/>
              </w:rPr>
            </w:pPr>
            <w:r w:rsidRPr="3159A01D" w:rsidR="0D91F0CD">
              <w:rPr>
                <w:rFonts w:ascii="Arial" w:hAnsi="Arial" w:eastAsia="Arial" w:cs="Arial"/>
                <w:b w:val="0"/>
                <w:bCs w:val="0"/>
                <w:i w:val="0"/>
                <w:iCs w:val="0"/>
                <w:strike w:val="0"/>
                <w:dstrike w:val="0"/>
                <w:color w:val="000000" w:themeColor="text1" w:themeTint="FF" w:themeShade="FF"/>
                <w:sz w:val="24"/>
                <w:szCs w:val="24"/>
                <w:u w:val="none"/>
              </w:rPr>
              <w:t xml:space="preserve">Pomodoro Technique should be applied using focused study sessions (25 </w:t>
            </w:r>
            <w:r w:rsidRPr="3159A01D" w:rsidR="0D91F0CD">
              <w:rPr>
                <w:rFonts w:ascii="Arial" w:hAnsi="Arial" w:eastAsia="Arial" w:cs="Arial"/>
                <w:b w:val="0"/>
                <w:bCs w:val="0"/>
                <w:i w:val="0"/>
                <w:iCs w:val="0"/>
                <w:strike w:val="0"/>
                <w:dstrike w:val="0"/>
                <w:color w:val="000000" w:themeColor="text1" w:themeTint="FF" w:themeShade="FF"/>
                <w:sz w:val="24"/>
                <w:szCs w:val="24"/>
                <w:u w:val="none"/>
              </w:rPr>
              <w:t>minutes</w:t>
            </w:r>
            <w:r w:rsidRPr="3159A01D" w:rsidR="0D91F0CD">
              <w:rPr>
                <w:rFonts w:ascii="Arial" w:hAnsi="Arial" w:eastAsia="Arial" w:cs="Arial"/>
                <w:b w:val="0"/>
                <w:bCs w:val="0"/>
                <w:i w:val="0"/>
                <w:iCs w:val="0"/>
                <w:strike w:val="0"/>
                <w:dstrike w:val="0"/>
                <w:color w:val="000000" w:themeColor="text1" w:themeTint="FF" w:themeShade="FF"/>
                <w:sz w:val="24"/>
                <w:szCs w:val="24"/>
                <w:u w:val="none"/>
              </w:rPr>
              <w:t xml:space="preserve"> work + 5 minutes break).</w:t>
            </w:r>
          </w:p>
        </w:tc>
        <w:tc>
          <w:tcPr>
            <w:tcW w:w="1350" w:type="dxa"/>
            <w:tcBorders>
              <w:top w:val="single" w:color="D76DCC" w:sz="4"/>
              <w:left w:val="single" w:color="D76DCC" w:sz="4"/>
              <w:bottom w:val="single" w:color="D76DCC" w:sz="4"/>
              <w:right w:val="single" w:color="D76DCC" w:sz="4"/>
            </w:tcBorders>
            <w:tcMar>
              <w:left w:w="108" w:type="dxa"/>
              <w:right w:w="108" w:type="dxa"/>
            </w:tcMar>
            <w:vAlign w:val="top"/>
          </w:tcPr>
          <w:p w:rsidR="24F594E4" w:rsidP="3159A01D" w:rsidRDefault="24F594E4" w14:paraId="613915DB" w14:textId="11C79B14">
            <w:pPr>
              <w:spacing w:before="0" w:beforeAutospacing="off" w:after="0" w:afterAutospacing="off"/>
              <w:jc w:val="both"/>
              <w:rPr>
                <w:rFonts w:ascii="Arial" w:hAnsi="Arial" w:eastAsia="Arial" w:cs="Arial"/>
                <w:b w:val="0"/>
                <w:bCs w:val="0"/>
                <w:i w:val="0"/>
                <w:iCs w:val="0"/>
                <w:strike w:val="0"/>
                <w:dstrike w:val="0"/>
                <w:color w:val="000000" w:themeColor="text1" w:themeTint="FF" w:themeShade="FF"/>
                <w:sz w:val="24"/>
                <w:szCs w:val="24"/>
                <w:u w:val="none"/>
              </w:rPr>
            </w:pPr>
            <w:r w:rsidRPr="3159A01D" w:rsidR="0D91F0CD">
              <w:rPr>
                <w:rFonts w:ascii="Arial" w:hAnsi="Arial" w:eastAsia="Arial" w:cs="Arial"/>
                <w:b w:val="0"/>
                <w:bCs w:val="0"/>
                <w:i w:val="0"/>
                <w:iCs w:val="0"/>
                <w:strike w:val="0"/>
                <w:dstrike w:val="0"/>
                <w:color w:val="000000" w:themeColor="text1" w:themeTint="FF" w:themeShade="FF"/>
                <w:sz w:val="24"/>
                <w:szCs w:val="24"/>
                <w:u w:val="none"/>
              </w:rPr>
              <w:t xml:space="preserve">Keep track of the number of sessions attended per week and the number of hours spent </w:t>
            </w:r>
            <w:r w:rsidRPr="3159A01D" w:rsidR="0D91F0CD">
              <w:rPr>
                <w:rFonts w:ascii="Arial" w:hAnsi="Arial" w:eastAsia="Arial" w:cs="Arial"/>
                <w:b w:val="0"/>
                <w:bCs w:val="0"/>
                <w:i w:val="0"/>
                <w:iCs w:val="0"/>
                <w:strike w:val="0"/>
                <w:dstrike w:val="0"/>
                <w:color w:val="000000" w:themeColor="text1" w:themeTint="FF" w:themeShade="FF"/>
                <w:sz w:val="24"/>
                <w:szCs w:val="24"/>
                <w:u w:val="none"/>
              </w:rPr>
              <w:t>attending to</w:t>
            </w:r>
            <w:r w:rsidRPr="3159A01D" w:rsidR="0D91F0CD">
              <w:rPr>
                <w:rFonts w:ascii="Arial" w:hAnsi="Arial" w:eastAsia="Arial" w:cs="Arial"/>
                <w:b w:val="0"/>
                <w:bCs w:val="0"/>
                <w:i w:val="0"/>
                <w:iCs w:val="0"/>
                <w:strike w:val="0"/>
                <w:dstrike w:val="0"/>
                <w:color w:val="000000" w:themeColor="text1" w:themeTint="FF" w:themeShade="FF"/>
                <w:sz w:val="24"/>
                <w:szCs w:val="24"/>
                <w:u w:val="none"/>
              </w:rPr>
              <w:t xml:space="preserve"> the studies.</w:t>
            </w:r>
          </w:p>
        </w:tc>
        <w:tc>
          <w:tcPr>
            <w:tcW w:w="1485" w:type="dxa"/>
            <w:tcBorders>
              <w:top w:val="single" w:color="D76DCC" w:sz="4"/>
              <w:left w:val="single" w:color="D76DCC" w:sz="4"/>
              <w:bottom w:val="single" w:color="D76DCC" w:sz="4"/>
              <w:right w:val="single" w:color="D76DCC" w:sz="4"/>
            </w:tcBorders>
            <w:tcMar>
              <w:left w:w="108" w:type="dxa"/>
              <w:right w:w="108" w:type="dxa"/>
            </w:tcMar>
            <w:vAlign w:val="top"/>
          </w:tcPr>
          <w:p w:rsidR="24F594E4" w:rsidP="3159A01D" w:rsidRDefault="24F594E4" w14:paraId="04D2976D" w14:textId="5D3E27FB">
            <w:pPr>
              <w:spacing w:before="0" w:beforeAutospacing="off" w:after="0" w:afterAutospacing="off"/>
              <w:jc w:val="both"/>
              <w:rPr>
                <w:rFonts w:ascii="Arial" w:hAnsi="Arial" w:eastAsia="Arial" w:cs="Arial"/>
                <w:b w:val="0"/>
                <w:bCs w:val="0"/>
                <w:i w:val="0"/>
                <w:iCs w:val="0"/>
                <w:strike w:val="0"/>
                <w:dstrike w:val="0"/>
                <w:color w:val="000000" w:themeColor="text1" w:themeTint="FF" w:themeShade="FF"/>
                <w:sz w:val="24"/>
                <w:szCs w:val="24"/>
                <w:u w:val="none"/>
              </w:rPr>
            </w:pPr>
            <w:r w:rsidRPr="3159A01D" w:rsidR="0D91F0CD">
              <w:rPr>
                <w:rFonts w:ascii="Arial" w:hAnsi="Arial" w:eastAsia="Arial" w:cs="Arial"/>
                <w:b w:val="0"/>
                <w:bCs w:val="0"/>
                <w:i w:val="0"/>
                <w:iCs w:val="0"/>
                <w:strike w:val="0"/>
                <w:dstrike w:val="0"/>
                <w:color w:val="000000" w:themeColor="text1" w:themeTint="FF" w:themeShade="FF"/>
                <w:sz w:val="24"/>
                <w:szCs w:val="24"/>
                <w:u w:val="none"/>
              </w:rPr>
              <w:t>Pomodoro should be used every day, and realistic study goals should be set.</w:t>
            </w:r>
          </w:p>
        </w:tc>
        <w:tc>
          <w:tcPr>
            <w:tcW w:w="1290" w:type="dxa"/>
            <w:tcBorders>
              <w:top w:val="single" w:color="D76DCC" w:sz="4"/>
              <w:left w:val="single" w:color="D76DCC" w:sz="4"/>
              <w:bottom w:val="single" w:color="D76DCC" w:sz="4"/>
              <w:right w:val="single" w:color="D76DCC" w:sz="4"/>
            </w:tcBorders>
            <w:tcMar>
              <w:left w:w="108" w:type="dxa"/>
              <w:right w:w="108" w:type="dxa"/>
            </w:tcMar>
            <w:vAlign w:val="top"/>
          </w:tcPr>
          <w:p w:rsidR="24F594E4" w:rsidP="3159A01D" w:rsidRDefault="24F594E4" w14:paraId="2D476358" w14:textId="4CD8F793">
            <w:pPr>
              <w:spacing w:before="0" w:beforeAutospacing="off" w:after="0" w:afterAutospacing="off"/>
              <w:jc w:val="both"/>
              <w:rPr>
                <w:rFonts w:ascii="Arial" w:hAnsi="Arial" w:eastAsia="Arial" w:cs="Arial"/>
                <w:b w:val="0"/>
                <w:bCs w:val="0"/>
                <w:i w:val="0"/>
                <w:iCs w:val="0"/>
                <w:strike w:val="0"/>
                <w:dstrike w:val="0"/>
                <w:color w:val="000000" w:themeColor="text1" w:themeTint="FF" w:themeShade="FF"/>
                <w:sz w:val="24"/>
                <w:szCs w:val="24"/>
                <w:u w:val="none"/>
              </w:rPr>
            </w:pPr>
            <w:r w:rsidRPr="3159A01D" w:rsidR="0D91F0CD">
              <w:rPr>
                <w:rFonts w:ascii="Arial" w:hAnsi="Arial" w:eastAsia="Arial" w:cs="Arial"/>
                <w:b w:val="0"/>
                <w:bCs w:val="0"/>
                <w:i w:val="0"/>
                <w:iCs w:val="0"/>
                <w:strike w:val="0"/>
                <w:dstrike w:val="0"/>
                <w:color w:val="000000" w:themeColor="text1" w:themeTint="FF" w:themeShade="FF"/>
                <w:sz w:val="24"/>
                <w:szCs w:val="24"/>
                <w:u w:val="none"/>
              </w:rPr>
              <w:t xml:space="preserve">Be more focused and more </w:t>
            </w:r>
            <w:r w:rsidRPr="3159A01D" w:rsidR="0D91F0CD">
              <w:rPr>
                <w:rFonts w:ascii="Arial" w:hAnsi="Arial" w:eastAsia="Arial" w:cs="Arial"/>
                <w:b w:val="0"/>
                <w:bCs w:val="0"/>
                <w:i w:val="0"/>
                <w:iCs w:val="0"/>
                <w:strike w:val="0"/>
                <w:dstrike w:val="0"/>
                <w:color w:val="000000" w:themeColor="text1" w:themeTint="FF" w:themeShade="FF"/>
                <w:sz w:val="24"/>
                <w:szCs w:val="24"/>
                <w:u w:val="none"/>
              </w:rPr>
              <w:t>productive, and</w:t>
            </w:r>
            <w:r w:rsidRPr="3159A01D" w:rsidR="0D91F0CD">
              <w:rPr>
                <w:rFonts w:ascii="Arial" w:hAnsi="Arial" w:eastAsia="Arial" w:cs="Arial"/>
                <w:b w:val="0"/>
                <w:bCs w:val="0"/>
                <w:i w:val="0"/>
                <w:iCs w:val="0"/>
                <w:strike w:val="0"/>
                <w:dstrike w:val="0"/>
                <w:color w:val="000000" w:themeColor="text1" w:themeTint="FF" w:themeShade="FF"/>
                <w:sz w:val="24"/>
                <w:szCs w:val="24"/>
                <w:u w:val="none"/>
              </w:rPr>
              <w:t xml:space="preserve"> reduce the effect of the last-minute rush (Zimmerman, 2022).</w:t>
            </w:r>
          </w:p>
        </w:tc>
        <w:tc>
          <w:tcPr>
            <w:tcW w:w="1110" w:type="dxa"/>
            <w:tcBorders>
              <w:top w:val="single" w:color="D76DCC" w:sz="4"/>
              <w:left w:val="single" w:color="D76DCC" w:sz="4"/>
              <w:bottom w:val="single" w:color="D76DCC" w:sz="4"/>
              <w:right w:val="single" w:color="D76DCC" w:sz="4"/>
            </w:tcBorders>
            <w:tcMar>
              <w:left w:w="108" w:type="dxa"/>
              <w:right w:w="108" w:type="dxa"/>
            </w:tcMar>
            <w:vAlign w:val="top"/>
          </w:tcPr>
          <w:p w:rsidR="24F594E4" w:rsidP="3159A01D" w:rsidRDefault="24F594E4" w14:paraId="3AD3CB23" w14:textId="79DB7E98">
            <w:pPr>
              <w:spacing w:before="0" w:beforeAutospacing="off" w:after="160" w:afterAutospacing="off"/>
              <w:jc w:val="both"/>
              <w:rPr>
                <w:rFonts w:ascii="Arial" w:hAnsi="Arial" w:eastAsia="Arial" w:cs="Arial"/>
                <w:b w:val="0"/>
                <w:bCs w:val="0"/>
                <w:i w:val="0"/>
                <w:iCs w:val="0"/>
                <w:strike w:val="0"/>
                <w:dstrike w:val="0"/>
                <w:color w:val="000000" w:themeColor="text1" w:themeTint="FF" w:themeShade="FF"/>
                <w:sz w:val="24"/>
                <w:szCs w:val="24"/>
                <w:u w:val="none"/>
              </w:rPr>
            </w:pPr>
            <w:r w:rsidRPr="3159A01D" w:rsidR="0D91F0CD">
              <w:rPr>
                <w:rFonts w:ascii="Arial" w:hAnsi="Arial" w:eastAsia="Arial" w:cs="Arial"/>
                <w:b w:val="0"/>
                <w:bCs w:val="0"/>
                <w:i w:val="0"/>
                <w:iCs w:val="0"/>
                <w:strike w:val="0"/>
                <w:dstrike w:val="0"/>
                <w:color w:val="000000" w:themeColor="text1" w:themeTint="FF" w:themeShade="FF"/>
                <w:sz w:val="24"/>
                <w:szCs w:val="24"/>
                <w:u w:val="none"/>
              </w:rPr>
              <w:t>Full-day sessions before the next deadline of the assignment.</w:t>
            </w:r>
          </w:p>
        </w:tc>
      </w:tr>
      <w:tr w:rsidR="24F594E4" w:rsidTr="3159A01D" w14:paraId="1BBE4CDB">
        <w:trPr>
          <w:trHeight w:val="300"/>
        </w:trPr>
        <w:tc>
          <w:tcPr>
            <w:tcW w:w="1470" w:type="dxa"/>
            <w:tcBorders>
              <w:top w:val="single" w:color="D76DCC" w:sz="4"/>
              <w:left w:val="single" w:color="D76DCC" w:sz="4"/>
              <w:bottom w:val="single" w:color="D76DCC" w:sz="4"/>
              <w:right w:val="single" w:color="D76DCC" w:sz="4"/>
            </w:tcBorders>
            <w:shd w:val="clear" w:color="auto" w:fill="F1CEEE"/>
            <w:tcMar>
              <w:left w:w="108" w:type="dxa"/>
              <w:right w:w="108" w:type="dxa"/>
            </w:tcMar>
            <w:vAlign w:val="top"/>
          </w:tcPr>
          <w:p w:rsidR="24F594E4" w:rsidP="3159A01D" w:rsidRDefault="24F594E4" w14:paraId="421A17D1" w14:textId="7C582DA5">
            <w:pPr>
              <w:spacing w:before="0" w:beforeAutospacing="off" w:after="0" w:afterAutospacing="off"/>
              <w:jc w:val="both"/>
              <w:rPr>
                <w:rFonts w:ascii="Arial" w:hAnsi="Arial" w:eastAsia="Arial" w:cs="Arial"/>
                <w:b w:val="1"/>
                <w:bCs w:val="1"/>
                <w:i w:val="0"/>
                <w:iCs w:val="0"/>
                <w:strike w:val="0"/>
                <w:dstrike w:val="0"/>
                <w:color w:val="000000" w:themeColor="text1" w:themeTint="FF" w:themeShade="FF"/>
                <w:sz w:val="24"/>
                <w:szCs w:val="24"/>
                <w:u w:val="none"/>
              </w:rPr>
            </w:pPr>
            <w:r w:rsidRPr="3159A01D" w:rsidR="0D91F0CD">
              <w:rPr>
                <w:rFonts w:ascii="Arial" w:hAnsi="Arial" w:eastAsia="Arial" w:cs="Arial"/>
                <w:b w:val="1"/>
                <w:bCs w:val="1"/>
                <w:i w:val="0"/>
                <w:iCs w:val="0"/>
                <w:strike w:val="0"/>
                <w:dstrike w:val="0"/>
                <w:color w:val="000000" w:themeColor="text1" w:themeTint="FF" w:themeShade="FF"/>
                <w:sz w:val="24"/>
                <w:szCs w:val="24"/>
                <w:u w:val="none"/>
              </w:rPr>
              <w:t>Develop Critical thinking Ability.</w:t>
            </w:r>
          </w:p>
        </w:tc>
        <w:tc>
          <w:tcPr>
            <w:tcW w:w="1149" w:type="dxa"/>
            <w:tcBorders>
              <w:top w:val="single" w:color="D76DCC" w:sz="4"/>
              <w:left w:val="single" w:color="D76DCC" w:sz="4"/>
              <w:bottom w:val="single" w:color="D76DCC" w:sz="4"/>
              <w:right w:val="single" w:color="D76DCC" w:sz="4"/>
            </w:tcBorders>
            <w:shd w:val="clear" w:color="auto" w:fill="F1CEEE"/>
            <w:tcMar>
              <w:left w:w="108" w:type="dxa"/>
              <w:right w:w="108" w:type="dxa"/>
            </w:tcMar>
            <w:vAlign w:val="top"/>
          </w:tcPr>
          <w:p w:rsidR="24F594E4" w:rsidP="3159A01D" w:rsidRDefault="24F594E4" w14:paraId="0DF84AF3" w14:textId="26A3F1FD">
            <w:pPr>
              <w:spacing w:before="0" w:beforeAutospacing="off" w:after="0" w:afterAutospacing="off"/>
              <w:jc w:val="both"/>
              <w:rPr>
                <w:rFonts w:ascii="Arial" w:hAnsi="Arial" w:eastAsia="Arial" w:cs="Arial"/>
                <w:b w:val="0"/>
                <w:bCs w:val="0"/>
                <w:i w:val="0"/>
                <w:iCs w:val="0"/>
                <w:strike w:val="0"/>
                <w:dstrike w:val="0"/>
                <w:color w:val="000000" w:themeColor="text1" w:themeTint="FF" w:themeShade="FF"/>
                <w:sz w:val="24"/>
                <w:szCs w:val="24"/>
                <w:u w:val="none"/>
              </w:rPr>
            </w:pPr>
            <w:r w:rsidRPr="3159A01D" w:rsidR="0D91F0CD">
              <w:rPr>
                <w:rFonts w:ascii="Arial" w:hAnsi="Arial" w:eastAsia="Arial" w:cs="Arial"/>
                <w:b w:val="0"/>
                <w:bCs w:val="0"/>
                <w:i w:val="0"/>
                <w:iCs w:val="0"/>
                <w:strike w:val="0"/>
                <w:dstrike w:val="0"/>
                <w:color w:val="000000" w:themeColor="text1" w:themeTint="FF" w:themeShade="FF"/>
                <w:sz w:val="24"/>
                <w:szCs w:val="24"/>
                <w:u w:val="none"/>
              </w:rPr>
              <w:t>Students are expected to critically appraise educational materials before using them in assignments</w:t>
            </w:r>
          </w:p>
        </w:tc>
        <w:tc>
          <w:tcPr>
            <w:tcW w:w="1350" w:type="dxa"/>
            <w:tcBorders>
              <w:top w:val="single" w:color="D76DCC" w:sz="4"/>
              <w:left w:val="single" w:color="D76DCC" w:sz="4"/>
              <w:bottom w:val="single" w:color="D76DCC" w:sz="4"/>
              <w:right w:val="single" w:color="D76DCC" w:sz="4"/>
            </w:tcBorders>
            <w:shd w:val="clear" w:color="auto" w:fill="F1CEEE"/>
            <w:tcMar>
              <w:left w:w="108" w:type="dxa"/>
              <w:right w:w="108" w:type="dxa"/>
            </w:tcMar>
            <w:vAlign w:val="top"/>
          </w:tcPr>
          <w:p w:rsidR="24F594E4" w:rsidP="3159A01D" w:rsidRDefault="24F594E4" w14:paraId="257B74E5" w14:textId="380E3A66">
            <w:pPr>
              <w:spacing w:before="0" w:beforeAutospacing="off" w:after="0" w:afterAutospacing="off"/>
              <w:jc w:val="both"/>
              <w:rPr>
                <w:rFonts w:ascii="Arial" w:hAnsi="Arial" w:eastAsia="Arial" w:cs="Arial"/>
                <w:b w:val="0"/>
                <w:bCs w:val="0"/>
                <w:i w:val="0"/>
                <w:iCs w:val="0"/>
                <w:strike w:val="0"/>
                <w:dstrike w:val="0"/>
                <w:color w:val="000000" w:themeColor="text1" w:themeTint="FF" w:themeShade="FF"/>
                <w:sz w:val="24"/>
                <w:szCs w:val="24"/>
                <w:u w:val="none"/>
              </w:rPr>
            </w:pPr>
            <w:r w:rsidRPr="3159A01D" w:rsidR="0D91F0CD">
              <w:rPr>
                <w:rFonts w:ascii="Arial" w:hAnsi="Arial" w:eastAsia="Arial" w:cs="Arial"/>
                <w:b w:val="0"/>
                <w:bCs w:val="0"/>
                <w:i w:val="0"/>
                <w:iCs w:val="0"/>
                <w:strike w:val="0"/>
                <w:dstrike w:val="0"/>
                <w:color w:val="000000" w:themeColor="text1" w:themeTint="FF" w:themeShade="FF"/>
                <w:sz w:val="24"/>
                <w:szCs w:val="24"/>
                <w:u w:val="none"/>
              </w:rPr>
              <w:t>Take into account the number of sources that were critically evaluated with notes.</w:t>
            </w:r>
          </w:p>
        </w:tc>
        <w:tc>
          <w:tcPr>
            <w:tcW w:w="1485" w:type="dxa"/>
            <w:tcBorders>
              <w:top w:val="single" w:color="D76DCC" w:sz="4"/>
              <w:left w:val="single" w:color="D76DCC" w:sz="4"/>
              <w:bottom w:val="single" w:color="D76DCC" w:sz="4"/>
              <w:right w:val="single" w:color="D76DCC" w:sz="4"/>
            </w:tcBorders>
            <w:shd w:val="clear" w:color="auto" w:fill="F1CEEE"/>
            <w:tcMar>
              <w:left w:w="108" w:type="dxa"/>
              <w:right w:w="108" w:type="dxa"/>
            </w:tcMar>
            <w:vAlign w:val="top"/>
          </w:tcPr>
          <w:p w:rsidR="24F594E4" w:rsidP="3159A01D" w:rsidRDefault="24F594E4" w14:paraId="27CB9B34" w14:textId="275C7256">
            <w:pPr>
              <w:spacing w:before="0" w:beforeAutospacing="off" w:after="0" w:afterAutospacing="off"/>
              <w:jc w:val="both"/>
              <w:rPr>
                <w:rFonts w:ascii="Arial" w:hAnsi="Arial" w:eastAsia="Arial" w:cs="Arial"/>
                <w:b w:val="0"/>
                <w:bCs w:val="0"/>
                <w:i w:val="0"/>
                <w:iCs w:val="0"/>
                <w:strike w:val="0"/>
                <w:dstrike w:val="0"/>
                <w:color w:val="000000" w:themeColor="text1" w:themeTint="FF" w:themeShade="FF"/>
                <w:sz w:val="24"/>
                <w:szCs w:val="24"/>
                <w:u w:val="none"/>
              </w:rPr>
            </w:pPr>
            <w:r w:rsidRPr="3159A01D" w:rsidR="0D91F0CD">
              <w:rPr>
                <w:rFonts w:ascii="Arial" w:hAnsi="Arial" w:eastAsia="Arial" w:cs="Arial"/>
                <w:b w:val="0"/>
                <w:bCs w:val="0"/>
                <w:i w:val="0"/>
                <w:iCs w:val="0"/>
                <w:strike w:val="0"/>
                <w:dstrike w:val="0"/>
                <w:color w:val="000000" w:themeColor="text1" w:themeTint="FF" w:themeShade="FF"/>
                <w:sz w:val="24"/>
                <w:szCs w:val="24"/>
                <w:u w:val="none"/>
              </w:rPr>
              <w:t xml:space="preserve">Search articles in journals and </w:t>
            </w:r>
            <w:r w:rsidRPr="3159A01D" w:rsidR="0D91F0CD">
              <w:rPr>
                <w:rFonts w:ascii="Arial" w:hAnsi="Arial" w:eastAsia="Arial" w:cs="Arial"/>
                <w:b w:val="0"/>
                <w:bCs w:val="0"/>
                <w:i w:val="0"/>
                <w:iCs w:val="0"/>
                <w:strike w:val="0"/>
                <w:dstrike w:val="0"/>
                <w:color w:val="000000" w:themeColor="text1" w:themeTint="FF" w:themeShade="FF"/>
                <w:sz w:val="24"/>
                <w:szCs w:val="24"/>
                <w:u w:val="none"/>
              </w:rPr>
              <w:t>establish</w:t>
            </w:r>
            <w:r w:rsidRPr="3159A01D" w:rsidR="0D91F0CD">
              <w:rPr>
                <w:rFonts w:ascii="Arial" w:hAnsi="Arial" w:eastAsia="Arial" w:cs="Arial"/>
                <w:b w:val="0"/>
                <w:bCs w:val="0"/>
                <w:i w:val="0"/>
                <w:iCs w:val="0"/>
                <w:strike w:val="0"/>
                <w:dstrike w:val="0"/>
                <w:color w:val="000000" w:themeColor="text1" w:themeTint="FF" w:themeShade="FF"/>
                <w:sz w:val="24"/>
                <w:szCs w:val="24"/>
                <w:u w:val="none"/>
              </w:rPr>
              <w:t xml:space="preserve"> their relevance and trustworthiness.</w:t>
            </w:r>
          </w:p>
        </w:tc>
        <w:tc>
          <w:tcPr>
            <w:tcW w:w="1290" w:type="dxa"/>
            <w:tcBorders>
              <w:top w:val="single" w:color="D76DCC" w:sz="4"/>
              <w:left w:val="single" w:color="D76DCC" w:sz="4"/>
              <w:bottom w:val="single" w:color="D76DCC" w:sz="4"/>
              <w:right w:val="single" w:color="D76DCC" w:sz="4"/>
            </w:tcBorders>
            <w:shd w:val="clear" w:color="auto" w:fill="F1CEEE"/>
            <w:tcMar>
              <w:left w:w="108" w:type="dxa"/>
              <w:right w:w="108" w:type="dxa"/>
            </w:tcMar>
            <w:vAlign w:val="top"/>
          </w:tcPr>
          <w:p w:rsidR="24F594E4" w:rsidP="3159A01D" w:rsidRDefault="24F594E4" w14:paraId="65E633EE" w14:textId="7FC4ECA9">
            <w:pPr>
              <w:spacing w:before="0" w:beforeAutospacing="off" w:after="0" w:afterAutospacing="off"/>
              <w:jc w:val="both"/>
              <w:rPr>
                <w:rFonts w:ascii="Arial" w:hAnsi="Arial" w:eastAsia="Arial" w:cs="Arial"/>
                <w:b w:val="0"/>
                <w:bCs w:val="0"/>
                <w:i w:val="0"/>
                <w:iCs w:val="0"/>
                <w:strike w:val="0"/>
                <w:dstrike w:val="0"/>
                <w:color w:val="000000" w:themeColor="text1" w:themeTint="FF" w:themeShade="FF"/>
                <w:sz w:val="24"/>
                <w:szCs w:val="24"/>
                <w:u w:val="none"/>
              </w:rPr>
            </w:pPr>
            <w:r w:rsidRPr="3159A01D" w:rsidR="0D91F0CD">
              <w:rPr>
                <w:rFonts w:ascii="Arial" w:hAnsi="Arial" w:eastAsia="Arial" w:cs="Arial"/>
                <w:b w:val="0"/>
                <w:bCs w:val="0"/>
                <w:i w:val="0"/>
                <w:iCs w:val="0"/>
                <w:strike w:val="0"/>
                <w:dstrike w:val="0"/>
                <w:color w:val="000000" w:themeColor="text1" w:themeTint="FF" w:themeShade="FF"/>
                <w:sz w:val="24"/>
                <w:szCs w:val="24"/>
                <w:u w:val="none"/>
              </w:rPr>
              <w:t>Discover how to differentiate between trusted sources and use them.</w:t>
            </w:r>
          </w:p>
        </w:tc>
        <w:tc>
          <w:tcPr>
            <w:tcW w:w="1110" w:type="dxa"/>
            <w:tcBorders>
              <w:top w:val="single" w:color="D76DCC" w:sz="4"/>
              <w:left w:val="single" w:color="D76DCC" w:sz="4"/>
              <w:bottom w:val="single" w:color="D76DCC" w:sz="4"/>
              <w:right w:val="single" w:color="D76DCC" w:sz="4"/>
            </w:tcBorders>
            <w:shd w:val="clear" w:color="auto" w:fill="F1CEEE"/>
            <w:tcMar>
              <w:left w:w="108" w:type="dxa"/>
              <w:right w:w="108" w:type="dxa"/>
            </w:tcMar>
            <w:vAlign w:val="top"/>
          </w:tcPr>
          <w:p w:rsidR="24F594E4" w:rsidP="3159A01D" w:rsidRDefault="24F594E4" w14:paraId="19E490F5" w14:textId="546AFFBF">
            <w:pPr>
              <w:spacing w:before="0" w:beforeAutospacing="off" w:after="160" w:afterAutospacing="off"/>
              <w:jc w:val="both"/>
              <w:rPr>
                <w:rFonts w:ascii="Arial" w:hAnsi="Arial" w:eastAsia="Arial" w:cs="Arial"/>
                <w:b w:val="0"/>
                <w:bCs w:val="0"/>
                <w:i w:val="0"/>
                <w:iCs w:val="0"/>
                <w:strike w:val="0"/>
                <w:dstrike w:val="0"/>
                <w:color w:val="000000" w:themeColor="text1" w:themeTint="FF" w:themeShade="FF"/>
                <w:sz w:val="24"/>
                <w:szCs w:val="24"/>
                <w:u w:val="none"/>
              </w:rPr>
            </w:pPr>
            <w:r w:rsidRPr="3159A01D" w:rsidR="0D91F0CD">
              <w:rPr>
                <w:rFonts w:ascii="Arial" w:hAnsi="Arial" w:eastAsia="Arial" w:cs="Arial"/>
                <w:b w:val="0"/>
                <w:bCs w:val="0"/>
                <w:i w:val="0"/>
                <w:iCs w:val="0"/>
                <w:strike w:val="0"/>
                <w:dstrike w:val="0"/>
                <w:color w:val="000000" w:themeColor="text1" w:themeTint="FF" w:themeShade="FF"/>
                <w:sz w:val="24"/>
                <w:szCs w:val="24"/>
                <w:u w:val="none"/>
              </w:rPr>
              <w:t>Carries on</w:t>
            </w:r>
            <w:r w:rsidRPr="3159A01D" w:rsidR="0D91F0CD">
              <w:rPr>
                <w:rFonts w:ascii="Arial" w:hAnsi="Arial" w:eastAsia="Arial" w:cs="Arial"/>
                <w:b w:val="0"/>
                <w:bCs w:val="0"/>
                <w:i w:val="0"/>
                <w:iCs w:val="0"/>
                <w:strike w:val="0"/>
                <w:dstrike w:val="0"/>
                <w:color w:val="000000" w:themeColor="text1" w:themeTint="FF" w:themeShade="FF"/>
                <w:sz w:val="24"/>
                <w:szCs w:val="24"/>
                <w:u w:val="none"/>
              </w:rPr>
              <w:t xml:space="preserve"> throughout Term 2 and assesses towards the end of the term.</w:t>
            </w:r>
          </w:p>
        </w:tc>
      </w:tr>
      <w:tr w:rsidR="24F594E4" w:rsidTr="3159A01D" w14:paraId="1B069082">
        <w:trPr>
          <w:trHeight w:val="300"/>
        </w:trPr>
        <w:tc>
          <w:tcPr>
            <w:tcW w:w="1470" w:type="dxa"/>
            <w:tcBorders>
              <w:top w:val="single" w:color="D76DCC" w:sz="4"/>
              <w:left w:val="single" w:color="D76DCC" w:sz="4"/>
              <w:bottom w:val="single" w:color="D76DCC" w:sz="4"/>
              <w:right w:val="single" w:color="D76DCC" w:sz="4"/>
            </w:tcBorders>
            <w:tcMar>
              <w:left w:w="108" w:type="dxa"/>
              <w:right w:w="108" w:type="dxa"/>
            </w:tcMar>
            <w:vAlign w:val="top"/>
          </w:tcPr>
          <w:p w:rsidR="24F594E4" w:rsidP="3159A01D" w:rsidRDefault="24F594E4" w14:paraId="63D1311C" w14:textId="2CF153AF">
            <w:pPr>
              <w:spacing w:before="0" w:beforeAutospacing="off" w:after="0" w:afterAutospacing="off"/>
              <w:jc w:val="both"/>
              <w:rPr>
                <w:rFonts w:ascii="Arial" w:hAnsi="Arial" w:eastAsia="Arial" w:cs="Arial"/>
                <w:b w:val="1"/>
                <w:bCs w:val="1"/>
                <w:i w:val="0"/>
                <w:iCs w:val="0"/>
                <w:strike w:val="0"/>
                <w:dstrike w:val="0"/>
                <w:color w:val="000000" w:themeColor="text1" w:themeTint="FF" w:themeShade="FF"/>
                <w:sz w:val="24"/>
                <w:szCs w:val="24"/>
                <w:u w:val="none"/>
              </w:rPr>
            </w:pPr>
            <w:r w:rsidRPr="3159A01D" w:rsidR="0D91F0CD">
              <w:rPr>
                <w:rFonts w:ascii="Arial" w:hAnsi="Arial" w:eastAsia="Arial" w:cs="Arial"/>
                <w:b w:val="1"/>
                <w:bCs w:val="1"/>
                <w:i w:val="0"/>
                <w:iCs w:val="0"/>
                <w:strike w:val="0"/>
                <w:dstrike w:val="0"/>
                <w:color w:val="000000" w:themeColor="text1" w:themeTint="FF" w:themeShade="FF"/>
                <w:sz w:val="24"/>
                <w:szCs w:val="24"/>
                <w:u w:val="none"/>
              </w:rPr>
              <w:t>Enhance Digital Literacy</w:t>
            </w:r>
          </w:p>
        </w:tc>
        <w:tc>
          <w:tcPr>
            <w:tcW w:w="1149" w:type="dxa"/>
            <w:tcBorders>
              <w:top w:val="single" w:color="D76DCC" w:sz="4"/>
              <w:left w:val="single" w:color="D76DCC" w:sz="4"/>
              <w:bottom w:val="single" w:color="D76DCC" w:sz="4"/>
              <w:right w:val="single" w:color="D76DCC" w:sz="4"/>
            </w:tcBorders>
            <w:tcMar>
              <w:left w:w="108" w:type="dxa"/>
              <w:right w:w="108" w:type="dxa"/>
            </w:tcMar>
            <w:vAlign w:val="top"/>
          </w:tcPr>
          <w:p w:rsidR="24F594E4" w:rsidP="3159A01D" w:rsidRDefault="24F594E4" w14:paraId="38BF31F9" w14:textId="0A53D415">
            <w:pPr>
              <w:spacing w:before="0" w:beforeAutospacing="off" w:after="0" w:afterAutospacing="off"/>
              <w:jc w:val="both"/>
              <w:rPr>
                <w:rFonts w:ascii="Arial" w:hAnsi="Arial" w:eastAsia="Arial" w:cs="Arial"/>
                <w:b w:val="0"/>
                <w:bCs w:val="0"/>
                <w:i w:val="0"/>
                <w:iCs w:val="0"/>
                <w:strike w:val="0"/>
                <w:dstrike w:val="0"/>
                <w:color w:val="000000" w:themeColor="text1" w:themeTint="FF" w:themeShade="FF"/>
                <w:sz w:val="24"/>
                <w:szCs w:val="24"/>
                <w:u w:val="none"/>
              </w:rPr>
            </w:pPr>
            <w:r w:rsidRPr="3159A01D" w:rsidR="0D91F0CD">
              <w:rPr>
                <w:rFonts w:ascii="Arial" w:hAnsi="Arial" w:eastAsia="Arial" w:cs="Arial"/>
                <w:b w:val="0"/>
                <w:bCs w:val="0"/>
                <w:i w:val="0"/>
                <w:iCs w:val="0"/>
                <w:strike w:val="0"/>
                <w:dstrike w:val="0"/>
                <w:color w:val="000000" w:themeColor="text1" w:themeTint="FF" w:themeShade="FF"/>
                <w:sz w:val="24"/>
                <w:szCs w:val="24"/>
                <w:u w:val="none"/>
              </w:rPr>
              <w:t>Make the best use of the 1 hour of your week to learn to use online scholarly tools (e.g., Moodle, online library, citation tools).</w:t>
            </w:r>
          </w:p>
        </w:tc>
        <w:tc>
          <w:tcPr>
            <w:tcW w:w="1350" w:type="dxa"/>
            <w:tcBorders>
              <w:top w:val="single" w:color="D76DCC" w:sz="4"/>
              <w:left w:val="single" w:color="D76DCC" w:sz="4"/>
              <w:bottom w:val="single" w:color="D76DCC" w:sz="4"/>
              <w:right w:val="single" w:color="D76DCC" w:sz="4"/>
            </w:tcBorders>
            <w:tcMar>
              <w:left w:w="108" w:type="dxa"/>
              <w:right w:w="108" w:type="dxa"/>
            </w:tcMar>
            <w:vAlign w:val="top"/>
          </w:tcPr>
          <w:p w:rsidR="24F594E4" w:rsidP="3159A01D" w:rsidRDefault="24F594E4" w14:paraId="273205F9" w14:textId="4674310E">
            <w:pPr>
              <w:spacing w:before="0" w:beforeAutospacing="off" w:after="0" w:afterAutospacing="off"/>
              <w:jc w:val="both"/>
              <w:rPr>
                <w:rFonts w:ascii="Arial" w:hAnsi="Arial" w:eastAsia="Arial" w:cs="Arial"/>
                <w:b w:val="0"/>
                <w:bCs w:val="0"/>
                <w:i w:val="0"/>
                <w:iCs w:val="0"/>
                <w:strike w:val="0"/>
                <w:dstrike w:val="0"/>
                <w:color w:val="000000" w:themeColor="text1" w:themeTint="FF" w:themeShade="FF"/>
                <w:sz w:val="24"/>
                <w:szCs w:val="24"/>
                <w:u w:val="none"/>
              </w:rPr>
            </w:pPr>
            <w:r w:rsidRPr="3159A01D" w:rsidR="0D91F0CD">
              <w:rPr>
                <w:rFonts w:ascii="Arial" w:hAnsi="Arial" w:eastAsia="Arial" w:cs="Arial"/>
                <w:b w:val="0"/>
                <w:bCs w:val="0"/>
                <w:i w:val="0"/>
                <w:iCs w:val="0"/>
                <w:strike w:val="0"/>
                <w:dstrike w:val="0"/>
                <w:color w:val="000000" w:themeColor="text1" w:themeTint="FF" w:themeShade="FF"/>
                <w:sz w:val="24"/>
                <w:szCs w:val="24"/>
                <w:u w:val="none"/>
              </w:rPr>
              <w:t>Evaluate the efficiency through self-</w:t>
            </w:r>
            <w:r w:rsidRPr="3159A01D" w:rsidR="0D91F0CD">
              <w:rPr>
                <w:rFonts w:ascii="Arial" w:hAnsi="Arial" w:eastAsia="Arial" w:cs="Arial"/>
                <w:b w:val="0"/>
                <w:bCs w:val="0"/>
                <w:i w:val="0"/>
                <w:iCs w:val="0"/>
                <w:strike w:val="0"/>
                <w:dstrike w:val="0"/>
                <w:color w:val="000000" w:themeColor="text1" w:themeTint="FF" w:themeShade="FF"/>
                <w:sz w:val="24"/>
                <w:szCs w:val="24"/>
                <w:u w:val="none"/>
              </w:rPr>
              <w:t>assessment</w:t>
            </w:r>
            <w:r w:rsidRPr="3159A01D" w:rsidR="0D91F0CD">
              <w:rPr>
                <w:rFonts w:ascii="Arial" w:hAnsi="Arial" w:eastAsia="Arial" w:cs="Arial"/>
                <w:b w:val="0"/>
                <w:bCs w:val="0"/>
                <w:i w:val="0"/>
                <w:iCs w:val="0"/>
                <w:strike w:val="0"/>
                <w:dstrike w:val="0"/>
                <w:color w:val="000000" w:themeColor="text1" w:themeTint="FF" w:themeShade="FF"/>
                <w:sz w:val="24"/>
                <w:szCs w:val="24"/>
                <w:u w:val="none"/>
              </w:rPr>
              <w:t xml:space="preserve"> questionnaires and tasks done in Moodle.</w:t>
            </w:r>
          </w:p>
        </w:tc>
        <w:tc>
          <w:tcPr>
            <w:tcW w:w="1485" w:type="dxa"/>
            <w:tcBorders>
              <w:top w:val="single" w:color="D76DCC" w:sz="4"/>
              <w:left w:val="single" w:color="D76DCC" w:sz="4"/>
              <w:bottom w:val="single" w:color="D76DCC" w:sz="4"/>
              <w:right w:val="single" w:color="D76DCC" w:sz="4"/>
            </w:tcBorders>
            <w:tcMar>
              <w:left w:w="108" w:type="dxa"/>
              <w:right w:w="108" w:type="dxa"/>
            </w:tcMar>
            <w:vAlign w:val="top"/>
          </w:tcPr>
          <w:p w:rsidR="24F594E4" w:rsidP="3159A01D" w:rsidRDefault="24F594E4" w14:paraId="696AF167" w14:textId="0A143273">
            <w:pPr>
              <w:spacing w:before="0" w:beforeAutospacing="off" w:after="0" w:afterAutospacing="off"/>
              <w:jc w:val="both"/>
              <w:rPr>
                <w:rFonts w:ascii="Arial" w:hAnsi="Arial" w:eastAsia="Arial" w:cs="Arial"/>
                <w:b w:val="0"/>
                <w:bCs w:val="0"/>
                <w:i w:val="0"/>
                <w:iCs w:val="0"/>
                <w:strike w:val="0"/>
                <w:dstrike w:val="0"/>
                <w:color w:val="000000" w:themeColor="text1" w:themeTint="FF" w:themeShade="FF"/>
                <w:sz w:val="24"/>
                <w:szCs w:val="24"/>
                <w:u w:val="none"/>
              </w:rPr>
            </w:pPr>
            <w:r w:rsidRPr="3159A01D" w:rsidR="0D91F0CD">
              <w:rPr>
                <w:rFonts w:ascii="Arial" w:hAnsi="Arial" w:eastAsia="Arial" w:cs="Arial"/>
                <w:b w:val="0"/>
                <w:bCs w:val="0"/>
                <w:i w:val="0"/>
                <w:iCs w:val="0"/>
                <w:strike w:val="0"/>
                <w:dstrike w:val="0"/>
                <w:color w:val="000000" w:themeColor="text1" w:themeTint="FF" w:themeShade="FF"/>
                <w:sz w:val="24"/>
                <w:szCs w:val="24"/>
                <w:u w:val="none"/>
              </w:rPr>
              <w:t>Full tutorials provided by the university to improve the skill in using academic tools.</w:t>
            </w:r>
            <w:r>
              <w:tab/>
            </w:r>
          </w:p>
        </w:tc>
        <w:tc>
          <w:tcPr>
            <w:tcW w:w="1290" w:type="dxa"/>
            <w:tcBorders>
              <w:top w:val="single" w:color="D76DCC" w:sz="4"/>
              <w:left w:val="single" w:color="D76DCC" w:sz="4"/>
              <w:bottom w:val="single" w:color="D76DCC" w:sz="4"/>
              <w:right w:val="single" w:color="D76DCC" w:sz="4"/>
            </w:tcBorders>
            <w:tcMar>
              <w:left w:w="108" w:type="dxa"/>
              <w:right w:w="108" w:type="dxa"/>
            </w:tcMar>
            <w:vAlign w:val="top"/>
          </w:tcPr>
          <w:p w:rsidR="24F594E4" w:rsidP="3159A01D" w:rsidRDefault="24F594E4" w14:paraId="28F180DA" w14:textId="06CEC480">
            <w:pPr>
              <w:spacing w:before="0" w:beforeAutospacing="off" w:after="0" w:afterAutospacing="off"/>
              <w:jc w:val="both"/>
              <w:rPr>
                <w:rFonts w:ascii="Arial" w:hAnsi="Arial" w:eastAsia="Arial" w:cs="Arial"/>
                <w:b w:val="0"/>
                <w:bCs w:val="0"/>
                <w:i w:val="0"/>
                <w:iCs w:val="0"/>
                <w:strike w:val="0"/>
                <w:dstrike w:val="0"/>
                <w:color w:val="000000" w:themeColor="text1" w:themeTint="FF" w:themeShade="FF"/>
                <w:sz w:val="24"/>
                <w:szCs w:val="24"/>
                <w:u w:val="none"/>
              </w:rPr>
            </w:pPr>
            <w:r w:rsidRPr="3159A01D" w:rsidR="0D91F0CD">
              <w:rPr>
                <w:rFonts w:ascii="Arial" w:hAnsi="Arial" w:eastAsia="Arial" w:cs="Arial"/>
                <w:b w:val="0"/>
                <w:bCs w:val="0"/>
                <w:i w:val="0"/>
                <w:iCs w:val="0"/>
                <w:strike w:val="0"/>
                <w:dstrike w:val="0"/>
                <w:color w:val="000000" w:themeColor="text1" w:themeTint="FF" w:themeShade="FF"/>
                <w:sz w:val="24"/>
                <w:szCs w:val="24"/>
                <w:u w:val="none"/>
              </w:rPr>
              <w:t xml:space="preserve">Develop the negotiating and online platform </w:t>
            </w:r>
            <w:r w:rsidRPr="3159A01D" w:rsidR="0D91F0CD">
              <w:rPr>
                <w:rFonts w:ascii="Arial" w:hAnsi="Arial" w:eastAsia="Arial" w:cs="Arial"/>
                <w:b w:val="0"/>
                <w:bCs w:val="0"/>
                <w:i w:val="0"/>
                <w:iCs w:val="0"/>
                <w:strike w:val="0"/>
                <w:dstrike w:val="0"/>
                <w:color w:val="000000" w:themeColor="text1" w:themeTint="FF" w:themeShade="FF"/>
                <w:sz w:val="24"/>
                <w:szCs w:val="24"/>
                <w:u w:val="none"/>
              </w:rPr>
              <w:t>use</w:t>
            </w:r>
            <w:r w:rsidRPr="3159A01D" w:rsidR="0D91F0CD">
              <w:rPr>
                <w:rFonts w:ascii="Arial" w:hAnsi="Arial" w:eastAsia="Arial" w:cs="Arial"/>
                <w:b w:val="0"/>
                <w:bCs w:val="0"/>
                <w:i w:val="0"/>
                <w:iCs w:val="0"/>
                <w:strike w:val="0"/>
                <w:dstrike w:val="0"/>
                <w:color w:val="000000" w:themeColor="text1" w:themeTint="FF" w:themeShade="FF"/>
                <w:sz w:val="24"/>
                <w:szCs w:val="24"/>
                <w:u w:val="none"/>
              </w:rPr>
              <w:t xml:space="preserve"> skills </w:t>
            </w:r>
            <w:r w:rsidRPr="3159A01D" w:rsidR="0D91F0CD">
              <w:rPr>
                <w:rFonts w:ascii="Arial" w:hAnsi="Arial" w:eastAsia="Arial" w:cs="Arial"/>
                <w:b w:val="0"/>
                <w:bCs w:val="0"/>
                <w:i w:val="0"/>
                <w:iCs w:val="0"/>
                <w:strike w:val="0"/>
                <w:dstrike w:val="0"/>
                <w:color w:val="000000" w:themeColor="text1" w:themeTint="FF" w:themeShade="FF"/>
                <w:sz w:val="24"/>
                <w:szCs w:val="24"/>
                <w:u w:val="none"/>
              </w:rPr>
              <w:t>so as to</w:t>
            </w:r>
            <w:r w:rsidRPr="3159A01D" w:rsidR="0D91F0CD">
              <w:rPr>
                <w:rFonts w:ascii="Arial" w:hAnsi="Arial" w:eastAsia="Arial" w:cs="Arial"/>
                <w:b w:val="0"/>
                <w:bCs w:val="0"/>
                <w:i w:val="0"/>
                <w:iCs w:val="0"/>
                <w:strike w:val="0"/>
                <w:dstrike w:val="0"/>
                <w:color w:val="000000" w:themeColor="text1" w:themeTint="FF" w:themeShade="FF"/>
                <w:sz w:val="24"/>
                <w:szCs w:val="24"/>
                <w:u w:val="none"/>
              </w:rPr>
              <w:t xml:space="preserve"> succeed in academics.</w:t>
            </w:r>
          </w:p>
        </w:tc>
        <w:tc>
          <w:tcPr>
            <w:tcW w:w="1110" w:type="dxa"/>
            <w:tcBorders>
              <w:top w:val="single" w:color="D76DCC" w:sz="4"/>
              <w:left w:val="single" w:color="D76DCC" w:sz="4"/>
              <w:bottom w:val="single" w:color="D76DCC" w:sz="4"/>
              <w:right w:val="single" w:color="D76DCC" w:sz="4"/>
            </w:tcBorders>
            <w:tcMar>
              <w:left w:w="108" w:type="dxa"/>
              <w:right w:w="108" w:type="dxa"/>
            </w:tcMar>
            <w:vAlign w:val="top"/>
          </w:tcPr>
          <w:p w:rsidR="24F594E4" w:rsidP="3159A01D" w:rsidRDefault="24F594E4" w14:paraId="5FF9B9B9" w14:textId="417FFC8B">
            <w:pPr>
              <w:spacing w:before="0" w:beforeAutospacing="off" w:after="160" w:afterAutospacing="off"/>
              <w:jc w:val="both"/>
              <w:rPr>
                <w:rFonts w:ascii="Arial" w:hAnsi="Arial" w:eastAsia="Arial" w:cs="Arial"/>
                <w:b w:val="0"/>
                <w:bCs w:val="0"/>
                <w:i w:val="0"/>
                <w:iCs w:val="0"/>
                <w:strike w:val="0"/>
                <w:dstrike w:val="0"/>
                <w:color w:val="000000" w:themeColor="text1" w:themeTint="FF" w:themeShade="FF"/>
                <w:sz w:val="24"/>
                <w:szCs w:val="24"/>
                <w:u w:val="none"/>
              </w:rPr>
            </w:pPr>
            <w:r w:rsidRPr="3159A01D" w:rsidR="0D91F0CD">
              <w:rPr>
                <w:rFonts w:ascii="Arial" w:hAnsi="Arial" w:eastAsia="Arial" w:cs="Arial"/>
                <w:b w:val="0"/>
                <w:bCs w:val="0"/>
                <w:i w:val="0"/>
                <w:iCs w:val="0"/>
                <w:strike w:val="0"/>
                <w:dstrike w:val="0"/>
                <w:color w:val="000000" w:themeColor="text1" w:themeTint="FF" w:themeShade="FF"/>
                <w:sz w:val="24"/>
                <w:szCs w:val="24"/>
                <w:u w:val="none"/>
              </w:rPr>
              <w:t>Term 2 Midterm: Achieve mastery.</w:t>
            </w:r>
          </w:p>
        </w:tc>
      </w:tr>
    </w:tbl>
    <w:p xmlns:wp14="http://schemas.microsoft.com/office/word/2010/wordml" w:rsidP="3159A01D" wp14:paraId="6801FB70" wp14:textId="4E3815D1">
      <w:pPr>
        <w:rPr>
          <w:rFonts w:ascii="Arial" w:hAnsi="Arial" w:eastAsia="Arial" w:cs="Arial"/>
          <w:sz w:val="24"/>
          <w:szCs w:val="24"/>
        </w:rPr>
      </w:pPr>
    </w:p>
    <w:p xmlns:wp14="http://schemas.microsoft.com/office/word/2010/wordml" w:rsidP="3159A01D" wp14:paraId="35E82E1B" wp14:textId="6ACFDD55">
      <w:pPr>
        <w:bidi w:val="0"/>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4"/>
          <w:szCs w:val="24"/>
          <w:u w:val="none"/>
          <w:lang w:val="en-US"/>
        </w:rPr>
      </w:pPr>
      <w:r w:rsidRPr="3159A01D" w:rsidR="5F2B6EF7">
        <w:rPr>
          <w:rFonts w:ascii="Arial" w:hAnsi="Arial" w:eastAsia="Arial" w:cs="Arial"/>
          <w:b w:val="1"/>
          <w:bCs w:val="1"/>
          <w:i w:val="0"/>
          <w:iCs w:val="0"/>
          <w:strike w:val="0"/>
          <w:dstrike w:val="0"/>
          <w:noProof w:val="0"/>
          <w:color w:val="000000" w:themeColor="text1" w:themeTint="FF" w:themeShade="FF"/>
          <w:sz w:val="24"/>
          <w:szCs w:val="24"/>
          <w:u w:val="none"/>
          <w:lang w:val="en-US"/>
        </w:rPr>
        <w:t>References</w:t>
      </w:r>
    </w:p>
    <w:p xmlns:wp14="http://schemas.microsoft.com/office/word/2010/wordml" w:rsidP="3159A01D" wp14:paraId="69688946" wp14:textId="4C0EAA73">
      <w:pPr>
        <w:bidi w:val="0"/>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Alsolami</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A.S. (2024). The effectiveness of using artificial intelligence in improving academic skills of school-aged students with mild intellectual disabilities in Saudi Arabia. </w:t>
      </w:r>
      <w:r w:rsidRPr="3159A01D" w:rsidR="5F2B6EF7">
        <w:rPr>
          <w:rFonts w:ascii="Arial" w:hAnsi="Arial" w:eastAsia="Arial" w:cs="Arial"/>
          <w:b w:val="0"/>
          <w:bCs w:val="0"/>
          <w:i w:val="1"/>
          <w:iCs w:val="1"/>
          <w:strike w:val="0"/>
          <w:dstrike w:val="0"/>
          <w:noProof w:val="0"/>
          <w:color w:val="000000" w:themeColor="text1" w:themeTint="FF" w:themeShade="FF"/>
          <w:sz w:val="24"/>
          <w:szCs w:val="24"/>
          <w:u w:val="none"/>
          <w:lang w:val="en-US"/>
        </w:rPr>
        <w:t>Research in Developmental Disabilities</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[online] 156, p.104884.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doi:https</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://doi.org/10.1016/j.ridd.2024.104884.</w:t>
      </w:r>
    </w:p>
    <w:p xmlns:wp14="http://schemas.microsoft.com/office/word/2010/wordml" w:rsidP="3159A01D" wp14:paraId="2CFFFCB5" wp14:textId="46B875E7">
      <w:pPr>
        <w:bidi w:val="0"/>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Cetintav</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G. and Yılmaz, F.G.K. (2023). The Effect of Augmented Reality Technology on Middle School Students’ Mathematic Academic Achievement, Self-Regulated Learning Skills, and Motivation. </w:t>
      </w:r>
      <w:r w:rsidRPr="3159A01D" w:rsidR="5F2B6EF7">
        <w:rPr>
          <w:rFonts w:ascii="Arial" w:hAnsi="Arial" w:eastAsia="Arial" w:cs="Arial"/>
          <w:b w:val="0"/>
          <w:bCs w:val="0"/>
          <w:i w:val="1"/>
          <w:iCs w:val="1"/>
          <w:strike w:val="0"/>
          <w:dstrike w:val="0"/>
          <w:noProof w:val="0"/>
          <w:color w:val="000000" w:themeColor="text1" w:themeTint="FF" w:themeShade="FF"/>
          <w:sz w:val="24"/>
          <w:szCs w:val="24"/>
          <w:u w:val="none"/>
          <w:lang w:val="en-US"/>
        </w:rPr>
        <w:t>Journal of Educational Computing Research</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p.073563312311760-073563312311760.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doi:https</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://doi.org/10.1177/07356331231176022.</w:t>
      </w:r>
    </w:p>
    <w:p xmlns:wp14="http://schemas.microsoft.com/office/word/2010/wordml" w:rsidP="3159A01D" wp14:paraId="0A96B78D" wp14:textId="5DFA054B">
      <w:pPr>
        <w:bidi w:val="0"/>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Leyva, D., Yeomans-Maldonado, G., Weiland,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C.</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Shapiro, A. (2023). Latino Home Learning Opportunities, Parental Growth Mindset, and Child Academic Skills. </w:t>
      </w:r>
      <w:r w:rsidRPr="3159A01D" w:rsidR="5F2B6EF7">
        <w:rPr>
          <w:rFonts w:ascii="Arial" w:hAnsi="Arial" w:eastAsia="Arial" w:cs="Arial"/>
          <w:b w:val="0"/>
          <w:bCs w:val="0"/>
          <w:i w:val="1"/>
          <w:iCs w:val="1"/>
          <w:strike w:val="0"/>
          <w:dstrike w:val="0"/>
          <w:noProof w:val="0"/>
          <w:color w:val="000000" w:themeColor="text1" w:themeTint="FF" w:themeShade="FF"/>
          <w:sz w:val="24"/>
          <w:szCs w:val="24"/>
          <w:u w:val="none"/>
          <w:lang w:val="en-US"/>
        </w:rPr>
        <w:t>Early Education and Development</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pp</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.1</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–15.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doi:https</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://doi.org/10.1080/10409289.2023.2190291.</w:t>
      </w:r>
    </w:p>
    <w:p xmlns:wp14="http://schemas.microsoft.com/office/word/2010/wordml" w:rsidP="3159A01D" wp14:paraId="57A9C296" wp14:textId="0F31654C">
      <w:pPr>
        <w:bidi w:val="0"/>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Santillán-Iñiguez, J., Arévalo-</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Chuquín</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M., Heras-</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Urgilés</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E., Hidalgo-Camacho, C., Orellana-Mora,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X.</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Piedra-Carrión, V. (2023). The Influence of Haiku Composition Tasks on the Development of Academic Writing Skills: A Qualitative Analysis. </w:t>
      </w:r>
      <w:r w:rsidRPr="3159A01D" w:rsidR="5F2B6EF7">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International </w:t>
      </w:r>
      <w:r w:rsidRPr="3159A01D" w:rsidR="5F2B6EF7">
        <w:rPr>
          <w:rFonts w:ascii="Arial" w:hAnsi="Arial" w:eastAsia="Arial" w:cs="Arial"/>
          <w:b w:val="0"/>
          <w:bCs w:val="0"/>
          <w:i w:val="1"/>
          <w:iCs w:val="1"/>
          <w:strike w:val="0"/>
          <w:dstrike w:val="0"/>
          <w:noProof w:val="0"/>
          <w:color w:val="000000" w:themeColor="text1" w:themeTint="FF" w:themeShade="FF"/>
          <w:sz w:val="24"/>
          <w:szCs w:val="24"/>
          <w:u w:val="none"/>
          <w:lang w:val="en-US"/>
        </w:rPr>
        <w:t>journal</w:t>
      </w:r>
      <w:r w:rsidRPr="3159A01D" w:rsidR="5F2B6EF7">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 of </w:t>
      </w:r>
      <w:r w:rsidRPr="3159A01D" w:rsidR="5F2B6EF7">
        <w:rPr>
          <w:rFonts w:ascii="Arial" w:hAnsi="Arial" w:eastAsia="Arial" w:cs="Arial"/>
          <w:b w:val="0"/>
          <w:bCs w:val="0"/>
          <w:i w:val="1"/>
          <w:iCs w:val="1"/>
          <w:strike w:val="0"/>
          <w:dstrike w:val="0"/>
          <w:noProof w:val="0"/>
          <w:color w:val="000000" w:themeColor="text1" w:themeTint="FF" w:themeShade="FF"/>
          <w:sz w:val="24"/>
          <w:szCs w:val="24"/>
          <w:u w:val="none"/>
          <w:lang w:val="en-US"/>
        </w:rPr>
        <w:t>learning</w:t>
      </w:r>
      <w:r w:rsidRPr="3159A01D" w:rsidR="5F2B6EF7">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 </w:t>
      </w:r>
      <w:r w:rsidRPr="3159A01D" w:rsidR="5F2B6EF7">
        <w:rPr>
          <w:rFonts w:ascii="Arial" w:hAnsi="Arial" w:eastAsia="Arial" w:cs="Arial"/>
          <w:b w:val="0"/>
          <w:bCs w:val="0"/>
          <w:i w:val="1"/>
          <w:iCs w:val="1"/>
          <w:strike w:val="0"/>
          <w:dstrike w:val="0"/>
          <w:noProof w:val="0"/>
          <w:color w:val="000000" w:themeColor="text1" w:themeTint="FF" w:themeShade="FF"/>
          <w:sz w:val="24"/>
          <w:szCs w:val="24"/>
          <w:u w:val="none"/>
          <w:lang w:val="en-US"/>
        </w:rPr>
        <w:t>teaching</w:t>
      </w:r>
      <w:r w:rsidRPr="3159A01D" w:rsidR="5F2B6EF7">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 and </w:t>
      </w:r>
      <w:r w:rsidRPr="3159A01D" w:rsidR="5F2B6EF7">
        <w:rPr>
          <w:rFonts w:ascii="Arial" w:hAnsi="Arial" w:eastAsia="Arial" w:cs="Arial"/>
          <w:b w:val="0"/>
          <w:bCs w:val="0"/>
          <w:i w:val="1"/>
          <w:iCs w:val="1"/>
          <w:strike w:val="0"/>
          <w:dstrike w:val="0"/>
          <w:noProof w:val="0"/>
          <w:color w:val="000000" w:themeColor="text1" w:themeTint="FF" w:themeShade="FF"/>
          <w:sz w:val="24"/>
          <w:szCs w:val="24"/>
          <w:u w:val="none"/>
          <w:lang w:val="en-US"/>
        </w:rPr>
        <w:t>educational</w:t>
      </w:r>
      <w:r w:rsidRPr="3159A01D" w:rsidR="5F2B6EF7">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 </w:t>
      </w:r>
      <w:r w:rsidRPr="3159A01D" w:rsidR="5F2B6EF7">
        <w:rPr>
          <w:rFonts w:ascii="Arial" w:hAnsi="Arial" w:eastAsia="Arial" w:cs="Arial"/>
          <w:b w:val="0"/>
          <w:bCs w:val="0"/>
          <w:i w:val="1"/>
          <w:iCs w:val="1"/>
          <w:strike w:val="0"/>
          <w:dstrike w:val="0"/>
          <w:noProof w:val="0"/>
          <w:color w:val="000000" w:themeColor="text1" w:themeTint="FF" w:themeShade="FF"/>
          <w:sz w:val="24"/>
          <w:szCs w:val="24"/>
          <w:u w:val="none"/>
          <w:lang w:val="en-US"/>
        </w:rPr>
        <w:t>research</w:t>
      </w:r>
      <w:r w:rsidRPr="3159A01D" w:rsidR="5F2B6EF7">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/International Journal of </w:t>
      </w:r>
      <w:r w:rsidRPr="3159A01D" w:rsidR="5F2B6EF7">
        <w:rPr>
          <w:rFonts w:ascii="Arial" w:hAnsi="Arial" w:eastAsia="Arial" w:cs="Arial"/>
          <w:b w:val="0"/>
          <w:bCs w:val="0"/>
          <w:i w:val="1"/>
          <w:iCs w:val="1"/>
          <w:strike w:val="0"/>
          <w:dstrike w:val="0"/>
          <w:noProof w:val="0"/>
          <w:color w:val="000000" w:themeColor="text1" w:themeTint="FF" w:themeShade="FF"/>
          <w:sz w:val="24"/>
          <w:szCs w:val="24"/>
          <w:u w:val="none"/>
          <w:lang w:val="en-US"/>
        </w:rPr>
        <w:t>learning</w:t>
      </w:r>
      <w:r w:rsidRPr="3159A01D" w:rsidR="5F2B6EF7">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 </w:t>
      </w:r>
      <w:r w:rsidRPr="3159A01D" w:rsidR="5F2B6EF7">
        <w:rPr>
          <w:rFonts w:ascii="Arial" w:hAnsi="Arial" w:eastAsia="Arial" w:cs="Arial"/>
          <w:b w:val="0"/>
          <w:bCs w:val="0"/>
          <w:i w:val="1"/>
          <w:iCs w:val="1"/>
          <w:strike w:val="0"/>
          <w:dstrike w:val="0"/>
          <w:noProof w:val="0"/>
          <w:color w:val="000000" w:themeColor="text1" w:themeTint="FF" w:themeShade="FF"/>
          <w:sz w:val="24"/>
          <w:szCs w:val="24"/>
          <w:u w:val="none"/>
          <w:lang w:val="en-US"/>
        </w:rPr>
        <w:t>teaching</w:t>
      </w:r>
      <w:r w:rsidRPr="3159A01D" w:rsidR="5F2B6EF7">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 and </w:t>
      </w:r>
      <w:r w:rsidRPr="3159A01D" w:rsidR="5F2B6EF7">
        <w:rPr>
          <w:rFonts w:ascii="Arial" w:hAnsi="Arial" w:eastAsia="Arial" w:cs="Arial"/>
          <w:b w:val="0"/>
          <w:bCs w:val="0"/>
          <w:i w:val="1"/>
          <w:iCs w:val="1"/>
          <w:strike w:val="0"/>
          <w:dstrike w:val="0"/>
          <w:noProof w:val="0"/>
          <w:color w:val="000000" w:themeColor="text1" w:themeTint="FF" w:themeShade="FF"/>
          <w:sz w:val="24"/>
          <w:szCs w:val="24"/>
          <w:u w:val="none"/>
          <w:lang w:val="en-US"/>
        </w:rPr>
        <w:t>educational research</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22(9), pp.550–570.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doi:https</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://doi.org/10.26803/ijlter.22.9.30.</w:t>
      </w:r>
    </w:p>
    <w:p xmlns:wp14="http://schemas.microsoft.com/office/word/2010/wordml" w:rsidP="3159A01D" wp14:paraId="72FD09D7" wp14:textId="70BB4EA5">
      <w:pPr>
        <w:bidi w:val="0"/>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Watkins, L., Ledbetter-Cho, K.,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Gevarter</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C. and Bloomfield, B.S. (2022). Academic Skills and ABA. </w:t>
      </w:r>
      <w:r w:rsidRPr="3159A01D" w:rsidR="5F2B6EF7">
        <w:rPr>
          <w:rFonts w:ascii="Arial" w:hAnsi="Arial" w:eastAsia="Arial" w:cs="Arial"/>
          <w:b w:val="0"/>
          <w:bCs w:val="0"/>
          <w:i w:val="1"/>
          <w:iCs w:val="1"/>
          <w:strike w:val="0"/>
          <w:dstrike w:val="0"/>
          <w:noProof w:val="0"/>
          <w:color w:val="000000" w:themeColor="text1" w:themeTint="FF" w:themeShade="FF"/>
          <w:sz w:val="24"/>
          <w:szCs w:val="24"/>
          <w:u w:val="none"/>
          <w:lang w:val="en-US"/>
        </w:rPr>
        <w:t>Autism and child psychopathology series</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pp.937–955.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doi:https</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://doi.org/10.1007/978-3-030-88538-0_40.</w:t>
      </w:r>
    </w:p>
    <w:p xmlns:wp14="http://schemas.microsoft.com/office/word/2010/wordml" w:rsidP="3159A01D" wp14:paraId="2C078E63" wp14:textId="7AB60987">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Zimmerman, B.J. (2022). Dimensions of Academic Self-Regulation. </w:t>
      </w:r>
      <w:r w:rsidRPr="3159A01D" w:rsidR="5F2B6EF7">
        <w:rPr>
          <w:rFonts w:ascii="Arial" w:hAnsi="Arial" w:eastAsia="Arial" w:cs="Arial"/>
          <w:b w:val="0"/>
          <w:bCs w:val="0"/>
          <w:i w:val="1"/>
          <w:iCs w:val="1"/>
          <w:strike w:val="0"/>
          <w:dstrike w:val="0"/>
          <w:noProof w:val="0"/>
          <w:color w:val="000000" w:themeColor="text1" w:themeTint="FF" w:themeShade="FF"/>
          <w:sz w:val="24"/>
          <w:szCs w:val="24"/>
          <w:u w:val="none"/>
          <w:lang w:val="en-US"/>
        </w:rPr>
        <w:t>Routledge eBooks</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pp.3–21. </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doi:https</w:t>
      </w:r>
      <w:r w:rsidRPr="3159A01D" w:rsidR="5F2B6EF7">
        <w:rPr>
          <w:rFonts w:ascii="Arial" w:hAnsi="Arial" w:eastAsia="Arial" w:cs="Arial"/>
          <w:b w:val="0"/>
          <w:bCs w:val="0"/>
          <w:i w:val="0"/>
          <w:iCs w:val="0"/>
          <w:strike w:val="0"/>
          <w:dstrike w:val="0"/>
          <w:noProof w:val="0"/>
          <w:color w:val="000000" w:themeColor="text1" w:themeTint="FF" w:themeShade="FF"/>
          <w:sz w:val="24"/>
          <w:szCs w:val="24"/>
          <w:u w:val="none"/>
          <w:lang w:val="en-US"/>
        </w:rPr>
        <w:t>://doi.org/10.4324/9780203763353-1.</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371266"/>
    <w:rsid w:val="06F225CF"/>
    <w:rsid w:val="0D91F0CD"/>
    <w:rsid w:val="1C371266"/>
    <w:rsid w:val="24E4CB1C"/>
    <w:rsid w:val="24F594E4"/>
    <w:rsid w:val="3159A01D"/>
    <w:rsid w:val="57F31ADA"/>
    <w:rsid w:val="5F2B6EF7"/>
    <w:rsid w:val="60412A28"/>
    <w:rsid w:val="6F30FFF3"/>
    <w:rsid w:val="7475ED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71266"/>
  <w15:chartTrackingRefBased/>
  <w15:docId w15:val="{E63BD0F6-F6AE-42D6-96E2-DB69A5CDBE8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27717460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2026-02-26T21:01:24.7265183Z</dcterms:created>
  <dcterms:modified xsi:type="dcterms:W3CDTF">2026-02-26T21:14:52.9205462Z</dcterms:modified>
  <dc:creator>Alexandra Nicoleta Cirjoi (1919382)</dc:creator>
  <lastModifiedBy>Alexandra Nicoleta Cirjoi (1919382)</lastModifiedBy>
</coreProperties>
</file>