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D24B133" w:rsidP="40E058D0" w:rsidRDefault="4D24B133" w14:paraId="038C41D0" w14:textId="13939966">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This essay will explore different theorists who have worked on literacy and oracy skills which are a critical part of learning and how they link with cognitive learning. Looking at theorists such as Chomsky, </w:t>
      </w:r>
      <w:r w:rsidRPr="40E058D0" w:rsidR="4D24B133">
        <w:rPr>
          <w:rFonts w:ascii="Times New Roman" w:hAnsi="Times New Roman" w:eastAsia="Times New Roman" w:cs="Times New Roman"/>
          <w:noProof w:val="0"/>
          <w:sz w:val="24"/>
          <w:szCs w:val="24"/>
          <w:lang w:val="en-US"/>
        </w:rPr>
        <w:t>Vygotsky</w:t>
      </w:r>
      <w:r w:rsidRPr="40E058D0" w:rsidR="4D24B133">
        <w:rPr>
          <w:rFonts w:ascii="Times New Roman" w:hAnsi="Times New Roman" w:eastAsia="Times New Roman" w:cs="Times New Roman"/>
          <w:noProof w:val="0"/>
          <w:sz w:val="24"/>
          <w:szCs w:val="24"/>
          <w:lang w:val="en-US"/>
        </w:rPr>
        <w:t xml:space="preserve"> and Brunner. This essay will also look at policies which have been influenced by these theorists and how this has changed the way school systems support literacy and oracy within schools.  </w:t>
      </w:r>
    </w:p>
    <w:p w:rsidR="4D24B133" w:rsidP="40E058D0" w:rsidRDefault="4D24B133" w14:paraId="2E702B56" w14:textId="4038453F">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Literacy </w:t>
      </w:r>
      <w:r w:rsidRPr="40E058D0" w:rsidR="4D24B133">
        <w:rPr>
          <w:rFonts w:ascii="Times New Roman" w:hAnsi="Times New Roman" w:eastAsia="Times New Roman" w:cs="Times New Roman"/>
          <w:i w:val="1"/>
          <w:iCs w:val="1"/>
          <w:noProof w:val="0"/>
          <w:sz w:val="24"/>
          <w:szCs w:val="24"/>
          <w:lang w:val="en-US"/>
        </w:rPr>
        <w:t xml:space="preserve">“originates from the Latin word </w:t>
      </w:r>
      <w:r w:rsidRPr="40E058D0" w:rsidR="4D24B133">
        <w:rPr>
          <w:rFonts w:ascii="Times New Roman" w:hAnsi="Times New Roman" w:eastAsia="Times New Roman" w:cs="Times New Roman"/>
          <w:b w:val="1"/>
          <w:bCs w:val="1"/>
          <w:i w:val="1"/>
          <w:iCs w:val="1"/>
          <w:noProof w:val="0"/>
          <w:sz w:val="24"/>
          <w:szCs w:val="24"/>
          <w:lang w:val="en-US"/>
        </w:rPr>
        <w:t>litera</w:t>
      </w:r>
      <w:r w:rsidRPr="40E058D0" w:rsidR="4D24B133">
        <w:rPr>
          <w:rFonts w:ascii="Times New Roman" w:hAnsi="Times New Roman" w:eastAsia="Times New Roman" w:cs="Times New Roman"/>
          <w:i w:val="1"/>
          <w:iCs w:val="1"/>
          <w:noProof w:val="0"/>
          <w:sz w:val="24"/>
          <w:szCs w:val="24"/>
          <w:lang w:val="en-US"/>
        </w:rPr>
        <w:t>, meaning "letter of the alphabet</w:t>
      </w:r>
      <w:r w:rsidRPr="40E058D0" w:rsidR="4D24B133">
        <w:rPr>
          <w:rFonts w:ascii="Times New Roman" w:hAnsi="Times New Roman" w:eastAsia="Times New Roman" w:cs="Times New Roman"/>
          <w:noProof w:val="0"/>
          <w:sz w:val="24"/>
          <w:szCs w:val="24"/>
          <w:lang w:val="en-US"/>
        </w:rPr>
        <w:t xml:space="preserve">." (Etymology, 2025) the written letters form words, to which must be read and understood. Oracy, </w:t>
      </w:r>
      <w:r w:rsidRPr="40E058D0" w:rsidR="4D24B133">
        <w:rPr>
          <w:rFonts w:ascii="Times New Roman" w:hAnsi="Times New Roman" w:eastAsia="Times New Roman" w:cs="Times New Roman"/>
          <w:i w:val="1"/>
          <w:iCs w:val="1"/>
          <w:noProof w:val="0"/>
          <w:sz w:val="24"/>
          <w:szCs w:val="24"/>
          <w:lang w:val="en-US"/>
        </w:rPr>
        <w:t>“being able to communicate”</w:t>
      </w:r>
      <w:r w:rsidRPr="40E058D0" w:rsidR="4D24B133">
        <w:rPr>
          <w:rFonts w:ascii="Times New Roman" w:hAnsi="Times New Roman" w:eastAsia="Times New Roman" w:cs="Times New Roman"/>
          <w:noProof w:val="0"/>
          <w:sz w:val="24"/>
          <w:szCs w:val="24"/>
          <w:lang w:val="en-US"/>
        </w:rPr>
        <w:t xml:space="preserve"> (Doherty, 2023, p5) is the fluency of the spoken language as well as being grammatically correct</w:t>
      </w:r>
      <w:r w:rsidRPr="40E058D0" w:rsidR="4D24B133">
        <w:rPr>
          <w:rFonts w:ascii="Times New Roman" w:hAnsi="Times New Roman" w:eastAsia="Times New Roman" w:cs="Times New Roman"/>
          <w:noProof w:val="0"/>
          <w:sz w:val="24"/>
          <w:szCs w:val="24"/>
          <w:lang w:val="en-US"/>
        </w:rPr>
        <w:t xml:space="preserve">.  </w:t>
      </w:r>
      <w:r w:rsidRPr="40E058D0" w:rsidR="4D24B133">
        <w:rPr>
          <w:rFonts w:ascii="Times New Roman" w:hAnsi="Times New Roman" w:eastAsia="Times New Roman" w:cs="Times New Roman"/>
          <w:noProof w:val="0"/>
          <w:sz w:val="24"/>
          <w:szCs w:val="24"/>
          <w:lang w:val="en-US"/>
        </w:rPr>
        <w:t xml:space="preserve">Both are entwined to create the world of language. </w:t>
      </w:r>
      <w:r w:rsidRPr="40E058D0" w:rsidR="4D24B133">
        <w:rPr>
          <w:rFonts w:ascii="Times New Roman" w:hAnsi="Times New Roman" w:eastAsia="Times New Roman" w:cs="Times New Roman"/>
          <w:noProof w:val="0"/>
          <w:sz w:val="24"/>
          <w:szCs w:val="24"/>
          <w:lang w:val="en-US"/>
        </w:rPr>
        <w:t>The spoken language is critical to cognitive development as well as social and emotional wellbeing, such as when a child learns how to share, or take-turns, not to mention academic success.</w:t>
      </w:r>
      <w:r w:rsidRPr="40E058D0" w:rsidR="4D24B133">
        <w:rPr>
          <w:rFonts w:ascii="Times New Roman" w:hAnsi="Times New Roman" w:eastAsia="Times New Roman" w:cs="Times New Roman"/>
          <w:noProof w:val="0"/>
          <w:sz w:val="24"/>
          <w:szCs w:val="24"/>
          <w:lang w:val="en-US"/>
        </w:rPr>
        <w:t xml:space="preserve"> Within school, the focus of progression is looking into how literacy is used across the school. The English department have designed questioning techniques that can be used in every department. This makes the learner think about the words they will use and helps with understanding the text that has been read (School A, 2025). </w:t>
      </w:r>
    </w:p>
    <w:p w:rsidR="4D24B133" w:rsidP="40E058D0" w:rsidRDefault="4D24B133" w14:paraId="399484B9" w14:textId="7450DCDE">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Chomsky’s theory of language acquisition (1957) refers to language being preprogrammed into the brain, that language will grow and develop like physical development of the body. Of course, social, </w:t>
      </w:r>
      <w:r w:rsidRPr="40E058D0" w:rsidR="4D24B133">
        <w:rPr>
          <w:rFonts w:ascii="Times New Roman" w:hAnsi="Times New Roman" w:eastAsia="Times New Roman" w:cs="Times New Roman"/>
          <w:noProof w:val="0"/>
          <w:sz w:val="24"/>
          <w:szCs w:val="24"/>
          <w:lang w:val="en-US"/>
        </w:rPr>
        <w:t>emotional</w:t>
      </w:r>
      <w:r w:rsidRPr="40E058D0" w:rsidR="4D24B133">
        <w:rPr>
          <w:rFonts w:ascii="Times New Roman" w:hAnsi="Times New Roman" w:eastAsia="Times New Roman" w:cs="Times New Roman"/>
          <w:noProof w:val="0"/>
          <w:sz w:val="24"/>
          <w:szCs w:val="24"/>
          <w:lang w:val="en-US"/>
        </w:rPr>
        <w:t xml:space="preserve"> and environmental factors will change the meaning of some words and suggest the tone and accent. However, language and the structure of language are preprogrammed (Bates, 2019, p210). The idea is fantastic, but it does not work for everyone, for example pupils who have autism</w:t>
      </w:r>
      <w:r w:rsidRPr="40E058D0" w:rsidR="4D24B133">
        <w:rPr>
          <w:rFonts w:ascii="Times New Roman" w:hAnsi="Times New Roman" w:eastAsia="Times New Roman" w:cs="Times New Roman"/>
          <w:noProof w:val="0"/>
          <w:sz w:val="24"/>
          <w:szCs w:val="24"/>
          <w:lang w:val="en-US"/>
        </w:rPr>
        <w:t xml:space="preserve">.  </w:t>
      </w:r>
    </w:p>
    <w:p w:rsidR="4D24B133" w:rsidP="40E058D0" w:rsidRDefault="4D24B133" w14:paraId="145B955E" w14:textId="6BDEA4F7">
      <w:pPr>
        <w:spacing w:before="240" w:beforeAutospacing="off" w:after="240" w:afterAutospacing="off" w:line="360" w:lineRule="auto"/>
        <w:ind w:left="720" w:right="0"/>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i w:val="1"/>
          <w:iCs w:val="1"/>
          <w:noProof w:val="0"/>
          <w:sz w:val="24"/>
          <w:szCs w:val="24"/>
          <w:lang w:val="en-US"/>
        </w:rPr>
        <w:t>“Grasping the semantics and pragmatics of language can be particularly challenging. These aspects of communication often rely on abstract and inferential thinking, areas where autistic individuals might struggle.”</w:t>
      </w:r>
      <w:r w:rsidRPr="40E058D0" w:rsidR="4D24B133">
        <w:rPr>
          <w:rFonts w:ascii="Times New Roman" w:hAnsi="Times New Roman" w:eastAsia="Times New Roman" w:cs="Times New Roman"/>
          <w:noProof w:val="0"/>
          <w:sz w:val="24"/>
          <w:szCs w:val="24"/>
          <w:lang w:val="en-US"/>
        </w:rPr>
        <w:t xml:space="preserve"> (Avelar, 2024)</w:t>
      </w:r>
      <w:r w:rsidRPr="40E058D0" w:rsidR="4D24B133">
        <w:rPr>
          <w:rFonts w:ascii="Times New Roman" w:hAnsi="Times New Roman" w:eastAsia="Times New Roman" w:cs="Times New Roman"/>
          <w:noProof w:val="0"/>
          <w:sz w:val="24"/>
          <w:szCs w:val="24"/>
          <w:lang w:val="en-US"/>
        </w:rPr>
        <w:t xml:space="preserve">.  </w:t>
      </w:r>
    </w:p>
    <w:p w:rsidR="4D24B133" w:rsidP="40E058D0" w:rsidRDefault="4D24B133" w14:paraId="00941247" w14:textId="68CA07E6">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This would mean, those with autism, especially non-verbal, will struggle with any form of communication, not just literacy and oracy skills. Those pupils with hyperverbal autism still struggle with communication (Kelter, 2019). They will not understand gestures, facial </w:t>
      </w:r>
      <w:r w:rsidRPr="40E058D0" w:rsidR="4D24B133">
        <w:rPr>
          <w:rFonts w:ascii="Times New Roman" w:hAnsi="Times New Roman" w:eastAsia="Times New Roman" w:cs="Times New Roman"/>
          <w:noProof w:val="0"/>
          <w:sz w:val="24"/>
          <w:szCs w:val="24"/>
          <w:lang w:val="en-US"/>
        </w:rPr>
        <w:t>expressions</w:t>
      </w:r>
      <w:r w:rsidRPr="40E058D0" w:rsidR="4D24B133">
        <w:rPr>
          <w:rFonts w:ascii="Times New Roman" w:hAnsi="Times New Roman" w:eastAsia="Times New Roman" w:cs="Times New Roman"/>
          <w:noProof w:val="0"/>
          <w:sz w:val="24"/>
          <w:szCs w:val="24"/>
          <w:lang w:val="en-US"/>
        </w:rPr>
        <w:t xml:space="preserve"> or body language. Some of which can be key to understanding what a person means when they say something, such as a joke. They will also struggle in conversations if it is not their chosen subject</w:t>
      </w:r>
      <w:r w:rsidRPr="40E058D0" w:rsidR="4D24B133">
        <w:rPr>
          <w:rFonts w:ascii="Times New Roman" w:hAnsi="Times New Roman" w:eastAsia="Times New Roman" w:cs="Times New Roman"/>
          <w:noProof w:val="0"/>
          <w:sz w:val="24"/>
          <w:szCs w:val="24"/>
          <w:lang w:val="en-US"/>
        </w:rPr>
        <w:t xml:space="preserve">.  </w:t>
      </w:r>
      <w:r w:rsidRPr="40E058D0" w:rsidR="4D24B133">
        <w:rPr>
          <w:rFonts w:ascii="Times New Roman" w:hAnsi="Times New Roman" w:eastAsia="Times New Roman" w:cs="Times New Roman"/>
          <w:noProof w:val="0"/>
          <w:sz w:val="24"/>
          <w:szCs w:val="24"/>
          <w:lang w:val="en-US"/>
        </w:rPr>
        <w:t xml:space="preserve">Younger children may rely on a more visual way of communicating rather than oracy (NAS, 2025). This suggests that Chomsky's idea of ‘hard wiring’ language is not a universal truth. </w:t>
      </w:r>
    </w:p>
    <w:p w:rsidR="4D24B133" w:rsidP="40E058D0" w:rsidRDefault="4D24B133" w14:paraId="07B6B5BF" w14:textId="44DD61EB">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Within this school, those who struggle with language skills have support through a speech and language teaching assistant in Learning Support. This happens within the setting through small intervention groups to ensure those who struggle with words, speaking and listening, will slowly learn these skills that Chomsky says come naturally, using Brunner’s spiral learning technique</w:t>
      </w:r>
      <w:r w:rsidRPr="40E058D0" w:rsidR="4D24B133">
        <w:rPr>
          <w:rFonts w:ascii="Times New Roman" w:hAnsi="Times New Roman" w:eastAsia="Times New Roman" w:cs="Times New Roman"/>
          <w:noProof w:val="0"/>
          <w:sz w:val="24"/>
          <w:szCs w:val="24"/>
          <w:lang w:val="en-US"/>
        </w:rPr>
        <w:t xml:space="preserve">.  </w:t>
      </w:r>
    </w:p>
    <w:p w:rsidR="4D24B133" w:rsidP="40E058D0" w:rsidRDefault="4D24B133" w14:paraId="43200CB5" w14:textId="7F9BEF0D">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Brunner’s social learning theory (1947) suggests how a child will develop new skills by learning from others</w:t>
      </w:r>
      <w:r w:rsidRPr="40E058D0" w:rsidR="4D24B133">
        <w:rPr>
          <w:rFonts w:ascii="Times New Roman" w:hAnsi="Times New Roman" w:eastAsia="Times New Roman" w:cs="Times New Roman"/>
          <w:noProof w:val="0"/>
          <w:sz w:val="24"/>
          <w:szCs w:val="24"/>
          <w:lang w:val="en-US"/>
        </w:rPr>
        <w:t xml:space="preserve">.  </w:t>
      </w:r>
    </w:p>
    <w:p w:rsidR="4D24B133" w:rsidP="40E058D0" w:rsidRDefault="4D24B133" w14:paraId="3CF2EC21" w14:textId="61DDC1AC">
      <w:pPr>
        <w:spacing w:before="240" w:beforeAutospacing="off" w:after="240" w:afterAutospacing="off" w:line="360" w:lineRule="auto"/>
        <w:ind w:left="720" w:right="0"/>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i w:val="1"/>
          <w:iCs w:val="1"/>
          <w:noProof w:val="0"/>
          <w:sz w:val="24"/>
          <w:szCs w:val="24"/>
          <w:lang w:val="en-US"/>
        </w:rPr>
        <w:t>“Bruner’s research revealed the critical role that language plays in shaping our thoughts and understanding of the world. This insight has been instrumental in helping educators develop more effective strategies for teaching language and communication skills to students</w:t>
      </w:r>
      <w:r w:rsidRPr="40E058D0" w:rsidR="4D24B133">
        <w:rPr>
          <w:rFonts w:ascii="Times New Roman" w:hAnsi="Times New Roman" w:eastAsia="Times New Roman" w:cs="Times New Roman"/>
          <w:noProof w:val="0"/>
          <w:sz w:val="24"/>
          <w:szCs w:val="24"/>
          <w:lang w:val="en-US"/>
        </w:rPr>
        <w:t>” (Main, 2023)</w:t>
      </w:r>
      <w:r w:rsidRPr="40E058D0" w:rsidR="4D24B133">
        <w:rPr>
          <w:rFonts w:ascii="Times New Roman" w:hAnsi="Times New Roman" w:eastAsia="Times New Roman" w:cs="Times New Roman"/>
          <w:noProof w:val="0"/>
          <w:sz w:val="24"/>
          <w:szCs w:val="24"/>
          <w:lang w:val="en-US"/>
        </w:rPr>
        <w:t xml:space="preserve">.  </w:t>
      </w:r>
    </w:p>
    <w:p w:rsidR="4D24B133" w:rsidP="40E058D0" w:rsidRDefault="4D24B133" w14:paraId="4EE1E2E3" w14:textId="2DF8900A">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For example, a child builds on knowledge learned from their culture and social surroundings; by teaching the basics of subject and building on that prior knowledge, such as describing something like a dog, a pupil with lower language skills, may say it barks. The teacher will then help build on this knowledge by helping them think of other ways to describe the dog, such as </w:t>
      </w:r>
      <w:r w:rsidRPr="40E058D0" w:rsidR="4D24B133">
        <w:rPr>
          <w:rFonts w:ascii="Times New Roman" w:hAnsi="Times New Roman" w:eastAsia="Times New Roman" w:cs="Times New Roman"/>
          <w:noProof w:val="0"/>
          <w:sz w:val="24"/>
          <w:szCs w:val="24"/>
          <w:lang w:val="en-US"/>
        </w:rPr>
        <w:t>colour</w:t>
      </w:r>
      <w:r w:rsidRPr="40E058D0" w:rsidR="4D24B133">
        <w:rPr>
          <w:rFonts w:ascii="Times New Roman" w:hAnsi="Times New Roman" w:eastAsia="Times New Roman" w:cs="Times New Roman"/>
          <w:noProof w:val="0"/>
          <w:sz w:val="24"/>
          <w:szCs w:val="24"/>
          <w:lang w:val="en-US"/>
        </w:rPr>
        <w:t xml:space="preserve">, ears, tail length and describing the type of fur it has. This is done using the scaffolding technique. </w:t>
      </w:r>
      <w:r w:rsidRPr="40E058D0" w:rsidR="4D24B133">
        <w:rPr>
          <w:rFonts w:ascii="Times New Roman" w:hAnsi="Times New Roman" w:eastAsia="Times New Roman" w:cs="Times New Roman"/>
          <w:i w:val="1"/>
          <w:iCs w:val="1"/>
          <w:noProof w:val="0"/>
          <w:sz w:val="24"/>
          <w:szCs w:val="24"/>
          <w:lang w:val="en-US"/>
        </w:rPr>
        <w:t>“Scaffolding enables learners to achieve tasks beyond their unassisted abilities, promoting cognitive development and independence”</w:t>
      </w:r>
      <w:r w:rsidRPr="40E058D0" w:rsidR="4D24B133">
        <w:rPr>
          <w:rFonts w:ascii="Times New Roman" w:hAnsi="Times New Roman" w:eastAsia="Times New Roman" w:cs="Times New Roman"/>
          <w:noProof w:val="0"/>
          <w:sz w:val="24"/>
          <w:szCs w:val="24"/>
          <w:lang w:val="en-US"/>
        </w:rPr>
        <w:t xml:space="preserve"> (Early Years, 2024).</w:t>
      </w:r>
      <w:r w:rsidRPr="40E058D0" w:rsidR="4D24B133">
        <w:rPr>
          <w:rFonts w:ascii="Times New Roman" w:hAnsi="Times New Roman" w:eastAsia="Times New Roman" w:cs="Times New Roman"/>
          <w:b w:val="1"/>
          <w:bCs w:val="1"/>
          <w:i w:val="1"/>
          <w:iCs w:val="1"/>
          <w:noProof w:val="0"/>
          <w:sz w:val="24"/>
          <w:szCs w:val="24"/>
          <w:lang w:val="en-US"/>
        </w:rPr>
        <w:t xml:space="preserve"> </w:t>
      </w:r>
      <w:r w:rsidRPr="40E058D0" w:rsidR="4D24B133">
        <w:rPr>
          <w:rFonts w:ascii="Times New Roman" w:hAnsi="Times New Roman" w:eastAsia="Times New Roman" w:cs="Times New Roman"/>
          <w:noProof w:val="0"/>
          <w:sz w:val="24"/>
          <w:szCs w:val="24"/>
          <w:lang w:val="en-US"/>
        </w:rPr>
        <w:t>Building up the knowledge slowly until the pupil can describe the animal without needing a check list</w:t>
      </w:r>
      <w:r w:rsidRPr="40E058D0" w:rsidR="4D24B133">
        <w:rPr>
          <w:rFonts w:ascii="Times New Roman" w:hAnsi="Times New Roman" w:eastAsia="Times New Roman" w:cs="Times New Roman"/>
          <w:noProof w:val="0"/>
          <w:sz w:val="24"/>
          <w:szCs w:val="24"/>
          <w:lang w:val="en-US"/>
        </w:rPr>
        <w:t xml:space="preserve">.  </w:t>
      </w:r>
      <w:r w:rsidRPr="40E058D0" w:rsidR="4D24B133">
        <w:rPr>
          <w:rFonts w:ascii="Times New Roman" w:hAnsi="Times New Roman" w:eastAsia="Times New Roman" w:cs="Times New Roman"/>
          <w:noProof w:val="0"/>
          <w:sz w:val="24"/>
          <w:szCs w:val="24"/>
          <w:lang w:val="en-US"/>
        </w:rPr>
        <w:t xml:space="preserve">Using this technique to support the pupil will not only support oracy and literacy skills, but those critical social and emotional skills too. </w:t>
      </w:r>
    </w:p>
    <w:p w:rsidR="4D24B133" w:rsidP="40E058D0" w:rsidRDefault="4D24B133" w14:paraId="7553D9CD" w14:textId="7B38046F">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Vygotsky theory, (1924), “</w:t>
      </w:r>
      <w:r w:rsidRPr="40E058D0" w:rsidR="4D24B133">
        <w:rPr>
          <w:rFonts w:ascii="Times New Roman" w:hAnsi="Times New Roman" w:eastAsia="Times New Roman" w:cs="Times New Roman"/>
          <w:i w:val="1"/>
          <w:iCs w:val="1"/>
          <w:noProof w:val="0"/>
          <w:sz w:val="24"/>
          <w:szCs w:val="24"/>
          <w:lang w:val="en-US"/>
        </w:rPr>
        <w:t>revolutionized our understanding of cognitive development by emphasizing the crucial role of social interaction and cultural influences in shaping a child’s mind”</w:t>
      </w:r>
      <w:r w:rsidRPr="40E058D0" w:rsidR="4D24B133">
        <w:rPr>
          <w:rFonts w:ascii="Times New Roman" w:hAnsi="Times New Roman" w:eastAsia="Times New Roman" w:cs="Times New Roman"/>
          <w:noProof w:val="0"/>
          <w:sz w:val="24"/>
          <w:szCs w:val="24"/>
          <w:lang w:val="en-US"/>
        </w:rPr>
        <w:t xml:space="preserve"> (</w:t>
      </w:r>
      <w:r w:rsidRPr="40E058D0" w:rsidR="4D24B133">
        <w:rPr>
          <w:rFonts w:ascii="Times New Roman" w:hAnsi="Times New Roman" w:eastAsia="Times New Roman" w:cs="Times New Roman"/>
          <w:noProof w:val="0"/>
          <w:sz w:val="24"/>
          <w:szCs w:val="24"/>
          <w:lang w:val="en-US"/>
        </w:rPr>
        <w:t>Figueiro</w:t>
      </w:r>
      <w:r w:rsidRPr="40E058D0" w:rsidR="4D24B133">
        <w:rPr>
          <w:rFonts w:ascii="Times New Roman" w:hAnsi="Times New Roman" w:eastAsia="Times New Roman" w:cs="Times New Roman"/>
          <w:noProof w:val="0"/>
          <w:sz w:val="24"/>
          <w:szCs w:val="24"/>
          <w:lang w:val="en-US"/>
        </w:rPr>
        <w:t xml:space="preserve"> &amp; Law 2024). This suggests that children's language skills are a key part of cognitive development. They work hand in hand with a young child as they learn from their knowledgeable other. Oracy is a key part of development in a young child, which is </w:t>
      </w:r>
      <w:r w:rsidRPr="40E058D0" w:rsidR="4D24B133">
        <w:rPr>
          <w:rFonts w:ascii="Times New Roman" w:hAnsi="Times New Roman" w:eastAsia="Times New Roman" w:cs="Times New Roman"/>
          <w:noProof w:val="0"/>
          <w:sz w:val="24"/>
          <w:szCs w:val="24"/>
          <w:lang w:val="en-US"/>
        </w:rPr>
        <w:t>demonstrated</w:t>
      </w:r>
      <w:r w:rsidRPr="40E058D0" w:rsidR="4D24B133">
        <w:rPr>
          <w:rFonts w:ascii="Times New Roman" w:hAnsi="Times New Roman" w:eastAsia="Times New Roman" w:cs="Times New Roman"/>
          <w:noProof w:val="0"/>
          <w:sz w:val="24"/>
          <w:szCs w:val="24"/>
          <w:lang w:val="en-US"/>
        </w:rPr>
        <w:t xml:space="preserve"> within the video presentation, where interaction takes place to engage the learner, with a topic that is popular with all</w:t>
      </w:r>
      <w:r w:rsidRPr="40E058D0" w:rsidR="4D24B133">
        <w:rPr>
          <w:rFonts w:ascii="Times New Roman" w:hAnsi="Times New Roman" w:eastAsia="Times New Roman" w:cs="Times New Roman"/>
          <w:noProof w:val="0"/>
          <w:sz w:val="24"/>
          <w:szCs w:val="24"/>
          <w:lang w:val="en-US"/>
        </w:rPr>
        <w:t xml:space="preserve">.  </w:t>
      </w:r>
    </w:p>
    <w:p w:rsidR="4D24B133" w:rsidP="40E058D0" w:rsidRDefault="4D24B133" w14:paraId="29F7D1C7" w14:textId="791CD5D1">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All three theories are different from each other but can be linked together, working in a way that changes the way schools support children with oracy and literacy. The Donaldsons report (2015), ensures that oracy and literacy are taught as the six key stages of curriculum. </w:t>
      </w:r>
      <w:r w:rsidRPr="40E058D0" w:rsidR="4D24B133">
        <w:rPr>
          <w:rFonts w:ascii="Times New Roman" w:hAnsi="Times New Roman" w:eastAsia="Times New Roman" w:cs="Times New Roman"/>
          <w:noProof w:val="0"/>
          <w:sz w:val="24"/>
          <w:szCs w:val="24"/>
          <w:lang w:val="en-US"/>
        </w:rPr>
        <w:t>Thus, using the teacher as the knowledgeable other, ensuring that scaffolding is put in place to help support pupils who are struggling with language as well as using the spiral curriculum to teach; using keywords to check understanding and fluency.</w:t>
      </w:r>
      <w:r w:rsidRPr="40E058D0" w:rsidR="4D24B133">
        <w:rPr>
          <w:rFonts w:ascii="Times New Roman" w:hAnsi="Times New Roman" w:eastAsia="Times New Roman" w:cs="Times New Roman"/>
          <w:noProof w:val="0"/>
          <w:sz w:val="24"/>
          <w:szCs w:val="24"/>
          <w:lang w:val="en-US"/>
        </w:rPr>
        <w:t xml:space="preserve"> Donaldson suggests literacy should be taught cross-curriculum. The local school's policy incorporates this. For example, </w:t>
      </w:r>
      <w:r w:rsidRPr="40E058D0" w:rsidR="4D24B133">
        <w:rPr>
          <w:rFonts w:ascii="Times New Roman" w:hAnsi="Times New Roman" w:eastAsia="Times New Roman" w:cs="Times New Roman"/>
          <w:i w:val="1"/>
          <w:iCs w:val="1"/>
          <w:noProof w:val="0"/>
          <w:sz w:val="24"/>
          <w:szCs w:val="24"/>
          <w:lang w:val="en-US"/>
        </w:rPr>
        <w:t xml:space="preserve">“Our aim is to develop learners who use language with confidence, both independently and collaboratively, and in a range of contexts and roles” </w:t>
      </w:r>
      <w:r w:rsidRPr="40E058D0" w:rsidR="4D24B133">
        <w:rPr>
          <w:rFonts w:ascii="Times New Roman" w:hAnsi="Times New Roman" w:eastAsia="Times New Roman" w:cs="Times New Roman"/>
          <w:noProof w:val="0"/>
          <w:sz w:val="24"/>
          <w:szCs w:val="24"/>
          <w:lang w:val="en-US"/>
        </w:rPr>
        <w:t xml:space="preserve">(School A, 2025), here every subject area will question literacy skills in </w:t>
      </w:r>
      <w:r w:rsidRPr="40E058D0" w:rsidR="4D24B133">
        <w:rPr>
          <w:rFonts w:ascii="Times New Roman" w:hAnsi="Times New Roman" w:eastAsia="Times New Roman" w:cs="Times New Roman"/>
          <w:noProof w:val="0"/>
          <w:sz w:val="24"/>
          <w:szCs w:val="24"/>
          <w:lang w:val="en-US"/>
        </w:rPr>
        <w:t>a similar way</w:t>
      </w:r>
      <w:r w:rsidRPr="40E058D0" w:rsidR="4D24B133">
        <w:rPr>
          <w:rFonts w:ascii="Times New Roman" w:hAnsi="Times New Roman" w:eastAsia="Times New Roman" w:cs="Times New Roman"/>
          <w:noProof w:val="0"/>
          <w:sz w:val="24"/>
          <w:szCs w:val="24"/>
          <w:lang w:val="en-US"/>
        </w:rPr>
        <w:t xml:space="preserve">. Looking at the </w:t>
      </w:r>
      <w:r w:rsidRPr="40E058D0" w:rsidR="4D24B133">
        <w:rPr>
          <w:rFonts w:ascii="Times New Roman" w:hAnsi="Times New Roman" w:eastAsia="Times New Roman" w:cs="Times New Roman"/>
          <w:noProof w:val="0"/>
          <w:sz w:val="24"/>
          <w:szCs w:val="24"/>
          <w:lang w:val="en-US"/>
        </w:rPr>
        <w:t>subject</w:t>
      </w:r>
      <w:r w:rsidRPr="40E058D0" w:rsidR="4D24B133">
        <w:rPr>
          <w:rFonts w:ascii="Times New Roman" w:hAnsi="Times New Roman" w:eastAsia="Times New Roman" w:cs="Times New Roman"/>
          <w:noProof w:val="0"/>
          <w:sz w:val="24"/>
          <w:szCs w:val="24"/>
          <w:lang w:val="en-US"/>
        </w:rPr>
        <w:t xml:space="preserve"> prior knowledge, questioning during teaching, and again afterwards enables the teacher to see how far that knowledge has stretched. For those who need support are encouraged through scaffolding techniques and the power of suggestive questioning, to keep them engaged, as well as increase the knowledge of the subject through oral fluency (Hwb, 2025). </w:t>
      </w:r>
    </w:p>
    <w:p w:rsidR="4D24B133" w:rsidP="40E058D0" w:rsidRDefault="4D24B133" w14:paraId="2697EADF" w14:textId="1F696304">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The Oracy Gap as </w:t>
      </w:r>
      <w:r w:rsidRPr="40E058D0" w:rsidR="4D24B133">
        <w:rPr>
          <w:rFonts w:ascii="Times New Roman" w:hAnsi="Times New Roman" w:eastAsia="Times New Roman" w:cs="Times New Roman"/>
          <w:noProof w:val="0"/>
          <w:sz w:val="24"/>
          <w:szCs w:val="24"/>
          <w:lang w:val="en-US"/>
        </w:rPr>
        <w:t>stated</w:t>
      </w:r>
      <w:r w:rsidRPr="40E058D0" w:rsidR="4D24B133">
        <w:rPr>
          <w:rFonts w:ascii="Times New Roman" w:hAnsi="Times New Roman" w:eastAsia="Times New Roman" w:cs="Times New Roman"/>
          <w:noProof w:val="0"/>
          <w:sz w:val="24"/>
          <w:szCs w:val="24"/>
          <w:lang w:val="en-US"/>
        </w:rPr>
        <w:t xml:space="preserve"> by Collins, (2021) </w:t>
      </w:r>
      <w:r w:rsidRPr="40E058D0" w:rsidR="4D24B133">
        <w:rPr>
          <w:rFonts w:ascii="Times New Roman" w:hAnsi="Times New Roman" w:eastAsia="Times New Roman" w:cs="Times New Roman"/>
          <w:noProof w:val="0"/>
          <w:sz w:val="24"/>
          <w:szCs w:val="24"/>
          <w:lang w:val="en-US"/>
        </w:rPr>
        <w:t>demonstrates</w:t>
      </w:r>
      <w:r w:rsidRPr="40E058D0" w:rsidR="4D24B133">
        <w:rPr>
          <w:rFonts w:ascii="Times New Roman" w:hAnsi="Times New Roman" w:eastAsia="Times New Roman" w:cs="Times New Roman"/>
          <w:noProof w:val="0"/>
          <w:sz w:val="24"/>
          <w:szCs w:val="24"/>
          <w:lang w:val="en-US"/>
        </w:rPr>
        <w:t xml:space="preserve"> that, “</w:t>
      </w:r>
      <w:r w:rsidRPr="40E058D0" w:rsidR="4D24B133">
        <w:rPr>
          <w:rFonts w:ascii="Times New Roman" w:hAnsi="Times New Roman" w:eastAsia="Times New Roman" w:cs="Times New Roman"/>
          <w:i w:val="1"/>
          <w:iCs w:val="1"/>
          <w:noProof w:val="0"/>
          <w:sz w:val="24"/>
          <w:szCs w:val="24"/>
          <w:lang w:val="en-US"/>
        </w:rPr>
        <w:t>pupils receiving free school meals are 1.6 times more likely to be below the language expectations at age 5.</w:t>
      </w:r>
      <w:r w:rsidRPr="40E058D0" w:rsidR="4D24B133">
        <w:rPr>
          <w:rFonts w:ascii="Times New Roman" w:hAnsi="Times New Roman" w:eastAsia="Times New Roman" w:cs="Times New Roman"/>
          <w:noProof w:val="0"/>
          <w:sz w:val="24"/>
          <w:szCs w:val="24"/>
          <w:lang w:val="en-US"/>
        </w:rPr>
        <w:t xml:space="preserve">” It also </w:t>
      </w:r>
      <w:r w:rsidRPr="40E058D0" w:rsidR="4D24B133">
        <w:rPr>
          <w:rFonts w:ascii="Times New Roman" w:hAnsi="Times New Roman" w:eastAsia="Times New Roman" w:cs="Times New Roman"/>
          <w:noProof w:val="0"/>
          <w:sz w:val="24"/>
          <w:szCs w:val="24"/>
          <w:lang w:val="en-US"/>
        </w:rPr>
        <w:t>states</w:t>
      </w:r>
      <w:r w:rsidRPr="40E058D0" w:rsidR="4D24B133">
        <w:rPr>
          <w:rFonts w:ascii="Times New Roman" w:hAnsi="Times New Roman" w:eastAsia="Times New Roman" w:cs="Times New Roman"/>
          <w:noProof w:val="0"/>
          <w:sz w:val="24"/>
          <w:szCs w:val="24"/>
          <w:lang w:val="en-US"/>
        </w:rPr>
        <w:t xml:space="preserve"> that, “</w:t>
      </w:r>
      <w:r w:rsidRPr="40E058D0" w:rsidR="4D24B133">
        <w:rPr>
          <w:rFonts w:ascii="Times New Roman" w:hAnsi="Times New Roman" w:eastAsia="Times New Roman" w:cs="Times New Roman"/>
          <w:i w:val="1"/>
          <w:iCs w:val="1"/>
          <w:noProof w:val="0"/>
          <w:sz w:val="24"/>
          <w:szCs w:val="24"/>
          <w:lang w:val="en-US"/>
        </w:rPr>
        <w:t xml:space="preserve">the oracy gap between the highest and the lowest is </w:t>
      </w:r>
      <w:r w:rsidRPr="40E058D0" w:rsidR="4D24B133">
        <w:rPr>
          <w:rFonts w:ascii="Times New Roman" w:hAnsi="Times New Roman" w:eastAsia="Times New Roman" w:cs="Times New Roman"/>
          <w:i w:val="1"/>
          <w:iCs w:val="1"/>
          <w:noProof w:val="0"/>
          <w:sz w:val="24"/>
          <w:szCs w:val="24"/>
          <w:lang w:val="en-US"/>
        </w:rPr>
        <w:t>19 months</w:t>
      </w:r>
      <w:r w:rsidRPr="40E058D0" w:rsidR="4D24B133">
        <w:rPr>
          <w:rFonts w:ascii="Times New Roman" w:hAnsi="Times New Roman" w:eastAsia="Times New Roman" w:cs="Times New Roman"/>
          <w:i w:val="1"/>
          <w:iCs w:val="1"/>
          <w:noProof w:val="0"/>
          <w:sz w:val="24"/>
          <w:szCs w:val="24"/>
          <w:lang w:val="en-US"/>
        </w:rPr>
        <w:t>”.</w:t>
      </w:r>
      <w:r w:rsidRPr="40E058D0" w:rsidR="4D24B133">
        <w:rPr>
          <w:rFonts w:ascii="Times New Roman" w:hAnsi="Times New Roman" w:eastAsia="Times New Roman" w:cs="Times New Roman"/>
          <w:noProof w:val="0"/>
          <w:sz w:val="24"/>
          <w:szCs w:val="24"/>
          <w:lang w:val="en-US"/>
        </w:rPr>
        <w:t xml:space="preserve"> Just over a year and a half difference by the age of five is a significant difference when it comes to language development. </w:t>
      </w:r>
      <w:r w:rsidRPr="40E058D0" w:rsidR="4D24B133">
        <w:rPr>
          <w:rFonts w:ascii="Times New Roman" w:hAnsi="Times New Roman" w:eastAsia="Times New Roman" w:cs="Times New Roman"/>
          <w:noProof w:val="0"/>
          <w:sz w:val="24"/>
          <w:szCs w:val="24"/>
          <w:lang w:val="en-US"/>
        </w:rPr>
        <w:t>This shows the struggle with communication, social difficulties as well as the basic understanding of the class teacher.</w:t>
      </w:r>
      <w:r w:rsidRPr="40E058D0" w:rsidR="4D24B133">
        <w:rPr>
          <w:rFonts w:ascii="Times New Roman" w:hAnsi="Times New Roman" w:eastAsia="Times New Roman" w:cs="Times New Roman"/>
          <w:noProof w:val="0"/>
          <w:sz w:val="24"/>
          <w:szCs w:val="24"/>
          <w:lang w:val="en-US"/>
        </w:rPr>
        <w:t xml:space="preserve"> There are other barriers linked to poverty and poor literacy skills. Other issues that can affect this are the home environment, poverty, </w:t>
      </w:r>
      <w:r w:rsidRPr="40E058D0" w:rsidR="4D24B133">
        <w:rPr>
          <w:rFonts w:ascii="Times New Roman" w:hAnsi="Times New Roman" w:eastAsia="Times New Roman" w:cs="Times New Roman"/>
          <w:noProof w:val="0"/>
          <w:sz w:val="24"/>
          <w:szCs w:val="24"/>
          <w:lang w:val="en-US"/>
        </w:rPr>
        <w:t>culture</w:t>
      </w:r>
      <w:r w:rsidRPr="40E058D0" w:rsidR="4D24B133">
        <w:rPr>
          <w:rFonts w:ascii="Times New Roman" w:hAnsi="Times New Roman" w:eastAsia="Times New Roman" w:cs="Times New Roman"/>
          <w:noProof w:val="0"/>
          <w:sz w:val="24"/>
          <w:szCs w:val="24"/>
          <w:lang w:val="en-US"/>
        </w:rPr>
        <w:t xml:space="preserve"> or trauma. These can lead to other difficulties later in life as pupils are unable to express feelings or emotions, due to the lack of core language skills. These are the same barriers faced by pupils within the video</w:t>
      </w:r>
      <w:r w:rsidRPr="40E058D0" w:rsidR="4D24B133">
        <w:rPr>
          <w:rFonts w:ascii="Times New Roman" w:hAnsi="Times New Roman" w:eastAsia="Times New Roman" w:cs="Times New Roman"/>
          <w:noProof w:val="0"/>
          <w:sz w:val="24"/>
          <w:szCs w:val="24"/>
          <w:lang w:val="en-US"/>
        </w:rPr>
        <w:t xml:space="preserve">.  </w:t>
      </w:r>
    </w:p>
    <w:p w:rsidR="4D24B133" w:rsidP="40E058D0" w:rsidRDefault="4D24B133" w14:paraId="35D01707" w14:textId="2E25D7F4">
      <w:pPr>
        <w:pStyle w:val="NoSpacing"/>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In conclusion, having a good literacy policy within a school which is followed by all class teachers encourages pupils to embrace their language skills.</w:t>
      </w:r>
      <w:r w:rsidRPr="40E058D0" w:rsidR="4D24B133">
        <w:rPr>
          <w:rFonts w:ascii="Times New Roman" w:hAnsi="Times New Roman" w:eastAsia="Times New Roman" w:cs="Times New Roman"/>
          <w:noProof w:val="0"/>
          <w:sz w:val="24"/>
          <w:szCs w:val="24"/>
          <w:lang w:val="en-US"/>
        </w:rPr>
        <w:t xml:space="preserve"> Working together to ensure a pupil has support with the key literacy or oracy skills needed, not just academically but for lifelong learning. </w:t>
      </w:r>
    </w:p>
    <w:p w:rsidR="4D24B133" w:rsidP="40E058D0" w:rsidRDefault="4D24B133" w14:paraId="04D9084A" w14:textId="74855DD3">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This reflection is based on a five-minute video presentation with a small nurture group in year seven. The presentation was to include an introduction to the class, explaining the task to complete after I had read a book to them. This reflection shall be delivered using the Gibbs Reflective Cycle (1988). </w:t>
      </w:r>
    </w:p>
    <w:p w:rsidR="4D24B133" w:rsidP="40E058D0" w:rsidRDefault="4D24B133" w14:paraId="50DD74D1" w14:textId="2439B58F">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On the 2</w:t>
      </w:r>
      <w:r w:rsidRPr="40E058D0" w:rsidR="4D24B133">
        <w:rPr>
          <w:rFonts w:ascii="Times New Roman" w:hAnsi="Times New Roman" w:eastAsia="Times New Roman" w:cs="Times New Roman"/>
          <w:noProof w:val="0"/>
          <w:sz w:val="24"/>
          <w:szCs w:val="24"/>
          <w:vertAlign w:val="superscript"/>
          <w:lang w:val="en-US"/>
        </w:rPr>
        <w:t>nd</w:t>
      </w:r>
      <w:r w:rsidRPr="40E058D0" w:rsidR="4D24B133">
        <w:rPr>
          <w:rFonts w:ascii="Times New Roman" w:hAnsi="Times New Roman" w:eastAsia="Times New Roman" w:cs="Times New Roman"/>
          <w:noProof w:val="0"/>
          <w:sz w:val="24"/>
          <w:szCs w:val="24"/>
          <w:lang w:val="en-US"/>
        </w:rPr>
        <w:t xml:space="preserve"> of April 2025, with a year seven nurture class consisting of nine pupils and two teaching assistants, I delivered my article on “The History of Ice Cream” (Twinkl, 2025). One of the teaching assistants filmed the video for me, while the other one sat at the back with a pupil who was </w:t>
      </w:r>
      <w:r w:rsidRPr="40E058D0" w:rsidR="4D24B133">
        <w:rPr>
          <w:rFonts w:ascii="Times New Roman" w:hAnsi="Times New Roman" w:eastAsia="Times New Roman" w:cs="Times New Roman"/>
          <w:noProof w:val="0"/>
          <w:sz w:val="24"/>
          <w:szCs w:val="24"/>
          <w:lang w:val="en-US"/>
        </w:rPr>
        <w:t>rather upset</w:t>
      </w:r>
      <w:r w:rsidRPr="40E058D0" w:rsidR="4D24B133">
        <w:rPr>
          <w:rFonts w:ascii="Times New Roman" w:hAnsi="Times New Roman" w:eastAsia="Times New Roman" w:cs="Times New Roman"/>
          <w:noProof w:val="0"/>
          <w:sz w:val="24"/>
          <w:szCs w:val="24"/>
          <w:lang w:val="en-US"/>
        </w:rPr>
        <w:t xml:space="preserve">, as she only wanted to write, not listen to me reading. She would rather read herself and do the work. The pupils were sitting in their seating plan and were engaged. Even the pupil who was upset at the start got excited about the article and was listening during the video presentation, even if she did not say anything. The pupils listened and interacted with me in the video. </w:t>
      </w:r>
    </w:p>
    <w:p w:rsidR="4D24B133" w:rsidP="40E058D0" w:rsidRDefault="4D24B133" w14:paraId="0B2497D0" w14:textId="5816C265">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My feelings on this assignment were that it was the ‘assignment from hell</w:t>
      </w:r>
      <w:r w:rsidRPr="40E058D0" w:rsidR="4D24B133">
        <w:rPr>
          <w:rFonts w:ascii="Times New Roman" w:hAnsi="Times New Roman" w:eastAsia="Times New Roman" w:cs="Times New Roman"/>
          <w:noProof w:val="0"/>
          <w:sz w:val="24"/>
          <w:szCs w:val="24"/>
          <w:lang w:val="en-US"/>
        </w:rPr>
        <w:t>’.</w:t>
      </w:r>
      <w:r w:rsidRPr="40E058D0" w:rsidR="4D24B133">
        <w:rPr>
          <w:rFonts w:ascii="Times New Roman" w:hAnsi="Times New Roman" w:eastAsia="Times New Roman" w:cs="Times New Roman"/>
          <w:noProof w:val="0"/>
          <w:sz w:val="24"/>
          <w:szCs w:val="24"/>
          <w:lang w:val="en-US"/>
        </w:rPr>
        <w:t xml:space="preserve"> Due to having Dyslexia, one of the things I really struggle with is reading </w:t>
      </w:r>
      <w:r w:rsidRPr="40E058D0" w:rsidR="4D24B133">
        <w:rPr>
          <w:rFonts w:ascii="Times New Roman" w:hAnsi="Times New Roman" w:eastAsia="Times New Roman" w:cs="Times New Roman"/>
          <w:noProof w:val="0"/>
          <w:sz w:val="24"/>
          <w:szCs w:val="24"/>
          <w:lang w:val="en-US"/>
        </w:rPr>
        <w:t>out loud</w:t>
      </w:r>
      <w:r w:rsidRPr="40E058D0" w:rsidR="4D24B133">
        <w:rPr>
          <w:rFonts w:ascii="Times New Roman" w:hAnsi="Times New Roman" w:eastAsia="Times New Roman" w:cs="Times New Roman"/>
          <w:noProof w:val="0"/>
          <w:sz w:val="24"/>
          <w:szCs w:val="24"/>
          <w:lang w:val="en-US"/>
        </w:rPr>
        <w:t xml:space="preserve">. I read much slower than most, and </w:t>
      </w:r>
      <w:r w:rsidRPr="40E058D0" w:rsidR="4D24B133">
        <w:rPr>
          <w:rFonts w:ascii="Times New Roman" w:hAnsi="Times New Roman" w:eastAsia="Times New Roman" w:cs="Times New Roman"/>
          <w:noProof w:val="0"/>
          <w:sz w:val="24"/>
          <w:szCs w:val="24"/>
          <w:lang w:val="en-US"/>
        </w:rPr>
        <w:t>similar to</w:t>
      </w:r>
      <w:r w:rsidRPr="40E058D0" w:rsidR="4D24B133">
        <w:rPr>
          <w:rFonts w:ascii="Times New Roman" w:hAnsi="Times New Roman" w:eastAsia="Times New Roman" w:cs="Times New Roman"/>
          <w:noProof w:val="0"/>
          <w:sz w:val="24"/>
          <w:szCs w:val="24"/>
          <w:lang w:val="en-US"/>
        </w:rPr>
        <w:t xml:space="preserve"> others with dyslexia, I </w:t>
      </w:r>
      <w:r w:rsidRPr="40E058D0" w:rsidR="4D24B133">
        <w:rPr>
          <w:rFonts w:ascii="Times New Roman" w:hAnsi="Times New Roman" w:eastAsia="Times New Roman" w:cs="Times New Roman"/>
          <w:noProof w:val="0"/>
          <w:sz w:val="24"/>
          <w:szCs w:val="24"/>
          <w:lang w:val="en-US"/>
        </w:rPr>
        <w:t>have to</w:t>
      </w:r>
      <w:r w:rsidRPr="40E058D0" w:rsidR="4D24B133">
        <w:rPr>
          <w:rFonts w:ascii="Times New Roman" w:hAnsi="Times New Roman" w:eastAsia="Times New Roman" w:cs="Times New Roman"/>
          <w:noProof w:val="0"/>
          <w:sz w:val="24"/>
          <w:szCs w:val="24"/>
          <w:lang w:val="en-US"/>
        </w:rPr>
        <w:t xml:space="preserve"> sound out some words to read them, or skip words completely, and change the sentence into a form that makes more sense to me (Cassidy, 2024). This is partly the reason I chose to read an article, instead of a book, as I can learn the words </w:t>
      </w:r>
      <w:r w:rsidRPr="40E058D0" w:rsidR="4D24B133">
        <w:rPr>
          <w:rFonts w:ascii="Times New Roman" w:hAnsi="Times New Roman" w:eastAsia="Times New Roman" w:cs="Times New Roman"/>
          <w:noProof w:val="0"/>
          <w:sz w:val="24"/>
          <w:szCs w:val="24"/>
          <w:lang w:val="en-US"/>
        </w:rPr>
        <w:t>of</w:t>
      </w:r>
      <w:r w:rsidRPr="40E058D0" w:rsidR="4D24B133">
        <w:rPr>
          <w:rFonts w:ascii="Times New Roman" w:hAnsi="Times New Roman" w:eastAsia="Times New Roman" w:cs="Times New Roman"/>
          <w:noProof w:val="0"/>
          <w:sz w:val="24"/>
          <w:szCs w:val="24"/>
          <w:lang w:val="en-US"/>
        </w:rPr>
        <w:t xml:space="preserve"> this article. I found the concept of ‘growth mindset’ of </w:t>
      </w:r>
      <w:r w:rsidRPr="40E058D0" w:rsidR="4D24B133">
        <w:rPr>
          <w:rFonts w:ascii="Times New Roman" w:hAnsi="Times New Roman" w:eastAsia="Times New Roman" w:cs="Times New Roman"/>
          <w:noProof w:val="0"/>
          <w:sz w:val="24"/>
          <w:szCs w:val="24"/>
          <w:lang w:val="en-US"/>
        </w:rPr>
        <w:t>great value</w:t>
      </w:r>
      <w:r w:rsidRPr="40E058D0" w:rsidR="4D24B133">
        <w:rPr>
          <w:rFonts w:ascii="Times New Roman" w:hAnsi="Times New Roman" w:eastAsia="Times New Roman" w:cs="Times New Roman"/>
          <w:noProof w:val="0"/>
          <w:sz w:val="24"/>
          <w:szCs w:val="24"/>
          <w:lang w:val="en-US"/>
        </w:rPr>
        <w:t xml:space="preserve"> here as Dweck (2022) states, </w:t>
      </w:r>
      <w:r w:rsidRPr="40E058D0" w:rsidR="4D24B133">
        <w:rPr>
          <w:rFonts w:ascii="Times New Roman" w:hAnsi="Times New Roman" w:eastAsia="Times New Roman" w:cs="Times New Roman"/>
          <w:i w:val="1"/>
          <w:iCs w:val="1"/>
          <w:noProof w:val="0"/>
          <w:sz w:val="24"/>
          <w:szCs w:val="24"/>
          <w:lang w:val="en-US"/>
        </w:rPr>
        <w:t>“A growth mindset can lead students on to more challenges”</w:t>
      </w:r>
      <w:r w:rsidRPr="40E058D0" w:rsidR="4D24B133">
        <w:rPr>
          <w:rFonts w:ascii="Times New Roman" w:hAnsi="Times New Roman" w:eastAsia="Times New Roman" w:cs="Times New Roman"/>
          <w:noProof w:val="0"/>
          <w:sz w:val="24"/>
          <w:szCs w:val="24"/>
          <w:lang w:val="en-US"/>
        </w:rPr>
        <w:t xml:space="preserve"> which is what I did, as much as I hate reading, it is a big part of becoming a teacher. I need to be able to do this. </w:t>
      </w:r>
      <w:r w:rsidRPr="40E058D0" w:rsidR="4D24B133">
        <w:rPr>
          <w:rFonts w:ascii="Times New Roman" w:hAnsi="Times New Roman" w:eastAsia="Times New Roman" w:cs="Times New Roman"/>
          <w:noProof w:val="0"/>
          <w:sz w:val="24"/>
          <w:szCs w:val="24"/>
          <w:lang w:val="en-US"/>
        </w:rPr>
        <w:t>I felt that the video</w:t>
      </w:r>
      <w:r w:rsidRPr="40E058D0" w:rsidR="4D24B133">
        <w:rPr>
          <w:rFonts w:ascii="Times New Roman" w:hAnsi="Times New Roman" w:eastAsia="Times New Roman" w:cs="Times New Roman"/>
          <w:noProof w:val="0"/>
          <w:sz w:val="24"/>
          <w:szCs w:val="24"/>
          <w:lang w:val="en-US"/>
        </w:rPr>
        <w:t xml:space="preserve"> went </w:t>
      </w:r>
      <w:r w:rsidRPr="40E058D0" w:rsidR="4D24B133">
        <w:rPr>
          <w:rFonts w:ascii="Times New Roman" w:hAnsi="Times New Roman" w:eastAsia="Times New Roman" w:cs="Times New Roman"/>
          <w:noProof w:val="0"/>
          <w:sz w:val="24"/>
          <w:szCs w:val="24"/>
          <w:lang w:val="en-US"/>
        </w:rPr>
        <w:t>well, once</w:t>
      </w:r>
      <w:r w:rsidRPr="40E058D0" w:rsidR="4D24B133">
        <w:rPr>
          <w:rFonts w:ascii="Times New Roman" w:hAnsi="Times New Roman" w:eastAsia="Times New Roman" w:cs="Times New Roman"/>
          <w:noProof w:val="0"/>
          <w:sz w:val="24"/>
          <w:szCs w:val="24"/>
          <w:lang w:val="en-US"/>
        </w:rPr>
        <w:t xml:space="preserve"> my camera lady had worked out where she wanted to film from. That took 15 minutes to work out where to stand, then with the fuss of the camera, I almost did not go through with it. Looking back, I am pleased I got to do this video with this class, it worked well, and the stress paid off. I am so relieved it is over. </w:t>
      </w:r>
    </w:p>
    <w:p w:rsidR="4D24B133" w:rsidP="40E058D0" w:rsidRDefault="4D24B133" w14:paraId="7BF4A57F" w14:textId="0E715A0A">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There were good and bad points about this video, the worst one was, the pupils found out it was about ice cream just before, so we did not get that </w:t>
      </w:r>
      <w:r w:rsidRPr="40E058D0" w:rsidR="4D24B133">
        <w:rPr>
          <w:rFonts w:ascii="Times New Roman" w:hAnsi="Times New Roman" w:eastAsia="Times New Roman" w:cs="Times New Roman"/>
          <w:noProof w:val="0"/>
          <w:sz w:val="24"/>
          <w:szCs w:val="24"/>
          <w:lang w:val="en-US"/>
        </w:rPr>
        <w:t>very excited</w:t>
      </w:r>
      <w:r w:rsidRPr="40E058D0" w:rsidR="4D24B133">
        <w:rPr>
          <w:rFonts w:ascii="Times New Roman" w:hAnsi="Times New Roman" w:eastAsia="Times New Roman" w:cs="Times New Roman"/>
          <w:noProof w:val="0"/>
          <w:sz w:val="24"/>
          <w:szCs w:val="24"/>
          <w:lang w:val="en-US"/>
        </w:rPr>
        <w:t xml:space="preserve"> reaction on camera I was hoping for. I do feel that looking at the etymology of the article really helped with this class. The oracy </w:t>
      </w:r>
      <w:r w:rsidRPr="40E058D0" w:rsidR="4D24B133">
        <w:rPr>
          <w:rFonts w:ascii="Times New Roman" w:hAnsi="Times New Roman" w:eastAsia="Times New Roman" w:cs="Times New Roman"/>
          <w:i w:val="1"/>
          <w:iCs w:val="1"/>
          <w:noProof w:val="0"/>
          <w:sz w:val="24"/>
          <w:szCs w:val="24"/>
          <w:lang w:val="en-US"/>
        </w:rPr>
        <w:t>“being able to communicate”</w:t>
      </w:r>
      <w:r w:rsidRPr="40E058D0" w:rsidR="4D24B133">
        <w:rPr>
          <w:rFonts w:ascii="Times New Roman" w:hAnsi="Times New Roman" w:eastAsia="Times New Roman" w:cs="Times New Roman"/>
          <w:noProof w:val="0"/>
          <w:sz w:val="24"/>
          <w:szCs w:val="24"/>
          <w:lang w:val="en-US"/>
        </w:rPr>
        <w:t xml:space="preserve"> (Doherty, 2023, p5) is critical with a nurture class like this one</w:t>
      </w:r>
      <w:r w:rsidRPr="40E058D0" w:rsidR="4D24B133">
        <w:rPr>
          <w:rFonts w:ascii="Times New Roman" w:hAnsi="Times New Roman" w:eastAsia="Times New Roman" w:cs="Times New Roman"/>
          <w:noProof w:val="0"/>
          <w:sz w:val="24"/>
          <w:szCs w:val="24"/>
          <w:lang w:val="en-US"/>
        </w:rPr>
        <w:t xml:space="preserve">.  </w:t>
      </w:r>
      <w:r w:rsidRPr="40E058D0" w:rsidR="4D24B133">
        <w:rPr>
          <w:rFonts w:ascii="Times New Roman" w:hAnsi="Times New Roman" w:eastAsia="Times New Roman" w:cs="Times New Roman"/>
          <w:noProof w:val="0"/>
          <w:sz w:val="24"/>
          <w:szCs w:val="24"/>
          <w:lang w:val="en-US"/>
        </w:rPr>
        <w:t xml:space="preserve">Having an article that every child, and adult in the room could engage in, really helped ensure I was the </w:t>
      </w:r>
      <w:r w:rsidRPr="40E058D0" w:rsidR="4D24B133">
        <w:rPr>
          <w:rFonts w:ascii="Times New Roman" w:hAnsi="Times New Roman" w:eastAsia="Times New Roman" w:cs="Times New Roman"/>
          <w:i w:val="1"/>
          <w:iCs w:val="1"/>
          <w:noProof w:val="0"/>
          <w:sz w:val="24"/>
          <w:szCs w:val="24"/>
          <w:lang w:val="en-US"/>
        </w:rPr>
        <w:t xml:space="preserve">‘knowledgeable other’ </w:t>
      </w:r>
      <w:r w:rsidRPr="40E058D0" w:rsidR="4D24B133">
        <w:rPr>
          <w:rFonts w:ascii="Times New Roman" w:hAnsi="Times New Roman" w:eastAsia="Times New Roman" w:cs="Times New Roman"/>
          <w:noProof w:val="0"/>
          <w:sz w:val="24"/>
          <w:szCs w:val="24"/>
          <w:lang w:val="en-US"/>
        </w:rPr>
        <w:t>(Abtahi, 2017) in the room. I did this by “</w:t>
      </w:r>
      <w:r w:rsidRPr="40E058D0" w:rsidR="4D24B133">
        <w:rPr>
          <w:rFonts w:ascii="Times New Roman" w:hAnsi="Times New Roman" w:eastAsia="Times New Roman" w:cs="Times New Roman"/>
          <w:i w:val="1"/>
          <w:iCs w:val="1"/>
          <w:noProof w:val="0"/>
          <w:sz w:val="24"/>
          <w:szCs w:val="24"/>
          <w:lang w:val="en-US"/>
        </w:rPr>
        <w:t>understanding of cognitive development by emphasizing the crucial role of social interaction and cultural influences in shaping a child’s mind.”</w:t>
      </w:r>
      <w:r w:rsidRPr="40E058D0" w:rsidR="4D24B133">
        <w:rPr>
          <w:rFonts w:ascii="Times New Roman" w:hAnsi="Times New Roman" w:eastAsia="Times New Roman" w:cs="Times New Roman"/>
          <w:noProof w:val="0"/>
          <w:sz w:val="24"/>
          <w:szCs w:val="24"/>
          <w:lang w:val="en-US"/>
        </w:rPr>
        <w:t xml:space="preserve"> (</w:t>
      </w:r>
      <w:r w:rsidRPr="40E058D0" w:rsidR="4D24B133">
        <w:rPr>
          <w:rFonts w:ascii="Times New Roman" w:hAnsi="Times New Roman" w:eastAsia="Times New Roman" w:cs="Times New Roman"/>
          <w:noProof w:val="0"/>
          <w:sz w:val="24"/>
          <w:szCs w:val="24"/>
          <w:lang w:val="en-US"/>
        </w:rPr>
        <w:t>Figueiro</w:t>
      </w:r>
      <w:r w:rsidRPr="40E058D0" w:rsidR="4D24B133">
        <w:rPr>
          <w:rFonts w:ascii="Times New Roman" w:hAnsi="Times New Roman" w:eastAsia="Times New Roman" w:cs="Times New Roman"/>
          <w:noProof w:val="0"/>
          <w:sz w:val="24"/>
          <w:szCs w:val="24"/>
          <w:lang w:val="en-US"/>
        </w:rPr>
        <w:t xml:space="preserve"> &amp; Law, 2024). Ensuring I had everyone's attention, focus, and thirst for knowledge activated by the thought of eating ice cream, excited the class. They wanted to know more. In hindsight, I should have made the fact file on ice cream a little clearer, for example, one pupil struggled to find out when her favorite ice cream was invented. We worked out where it came from but there was no clear timeline on when Mango ice cream was invented. She was insistent it was not a sorbet. This then led to a discussion on the information we had found, which incorporates the school's core values and literacy policy: discussion, interaction and encouraging literacy and oracy skills to help improve the learner (School A, 2024)</w:t>
      </w:r>
      <w:r w:rsidRPr="40E058D0" w:rsidR="4D24B133">
        <w:rPr>
          <w:rFonts w:ascii="Times New Roman" w:hAnsi="Times New Roman" w:eastAsia="Times New Roman" w:cs="Times New Roman"/>
          <w:noProof w:val="0"/>
          <w:sz w:val="24"/>
          <w:szCs w:val="24"/>
          <w:lang w:val="en-US"/>
        </w:rPr>
        <w:t xml:space="preserve">.  </w:t>
      </w:r>
    </w:p>
    <w:p w:rsidR="4D24B133" w:rsidP="40E058D0" w:rsidRDefault="4D24B133" w14:paraId="02AF491A" w14:textId="6396A95B">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In conclusion, I have learnt not to over think things, I know I </w:t>
      </w:r>
      <w:r w:rsidRPr="40E058D0" w:rsidR="4D24B133">
        <w:rPr>
          <w:rFonts w:ascii="Times New Roman" w:hAnsi="Times New Roman" w:eastAsia="Times New Roman" w:cs="Times New Roman"/>
          <w:noProof w:val="0"/>
          <w:sz w:val="24"/>
          <w:szCs w:val="24"/>
          <w:lang w:val="en-US"/>
        </w:rPr>
        <w:t>probably still</w:t>
      </w:r>
      <w:r w:rsidRPr="40E058D0" w:rsidR="4D24B133">
        <w:rPr>
          <w:rFonts w:ascii="Times New Roman" w:hAnsi="Times New Roman" w:eastAsia="Times New Roman" w:cs="Times New Roman"/>
          <w:noProof w:val="0"/>
          <w:sz w:val="24"/>
          <w:szCs w:val="24"/>
          <w:lang w:val="en-US"/>
        </w:rPr>
        <w:t xml:space="preserve"> will thanks to ADHD (Russel, 2024). I was so stressed and anxious about this assignment it took over everything. I think it would have been a more positive experience all round if the clip about ice cream had not come up on the board when the teaching assistant was looking for the best camera angle. This is something that should have been thought of beforehand. </w:t>
      </w:r>
      <w:r w:rsidRPr="40E058D0" w:rsidR="4D24B133">
        <w:rPr>
          <w:rFonts w:ascii="Times New Roman" w:hAnsi="Times New Roman" w:eastAsia="Times New Roman" w:cs="Times New Roman"/>
          <w:noProof w:val="0"/>
          <w:sz w:val="24"/>
          <w:szCs w:val="24"/>
          <w:lang w:val="en-US"/>
        </w:rPr>
        <w:t>Perhaps, I</w:t>
      </w:r>
      <w:r w:rsidRPr="40E058D0" w:rsidR="4D24B133">
        <w:rPr>
          <w:rFonts w:ascii="Times New Roman" w:hAnsi="Times New Roman" w:eastAsia="Times New Roman" w:cs="Times New Roman"/>
          <w:noProof w:val="0"/>
          <w:sz w:val="24"/>
          <w:szCs w:val="24"/>
          <w:lang w:val="en-US"/>
        </w:rPr>
        <w:t xml:space="preserve"> should have rehearsed how I wanted it to look, </w:t>
      </w:r>
      <w:r w:rsidRPr="40E058D0" w:rsidR="4D24B133">
        <w:rPr>
          <w:rFonts w:ascii="Times New Roman" w:hAnsi="Times New Roman" w:eastAsia="Times New Roman" w:cs="Times New Roman"/>
          <w:noProof w:val="0"/>
          <w:sz w:val="24"/>
          <w:szCs w:val="24"/>
          <w:lang w:val="en-US"/>
        </w:rPr>
        <w:t>almost speech</w:t>
      </w:r>
      <w:r w:rsidRPr="40E058D0" w:rsidR="4D24B133">
        <w:rPr>
          <w:rFonts w:ascii="Times New Roman" w:hAnsi="Times New Roman" w:eastAsia="Times New Roman" w:cs="Times New Roman"/>
          <w:noProof w:val="0"/>
          <w:sz w:val="24"/>
          <w:szCs w:val="24"/>
          <w:lang w:val="en-US"/>
        </w:rPr>
        <w:t xml:space="preserve"> like, however I feel that if I did not get the response I was looking for from the rehearsal, then it would throw me off task. I had </w:t>
      </w:r>
      <w:r w:rsidRPr="40E058D0" w:rsidR="4D24B133">
        <w:rPr>
          <w:rFonts w:ascii="Times New Roman" w:hAnsi="Times New Roman" w:eastAsia="Times New Roman" w:cs="Times New Roman"/>
          <w:noProof w:val="0"/>
          <w:sz w:val="24"/>
          <w:szCs w:val="24"/>
          <w:lang w:val="en-US"/>
        </w:rPr>
        <w:t>memorised</w:t>
      </w:r>
      <w:r w:rsidRPr="40E058D0" w:rsidR="4D24B133">
        <w:rPr>
          <w:rFonts w:ascii="Times New Roman" w:hAnsi="Times New Roman" w:eastAsia="Times New Roman" w:cs="Times New Roman"/>
          <w:noProof w:val="0"/>
          <w:sz w:val="24"/>
          <w:szCs w:val="24"/>
          <w:lang w:val="en-US"/>
        </w:rPr>
        <w:t xml:space="preserve"> most of the article, so that worked well. I should have had an extra copy of the article, for the </w:t>
      </w:r>
      <w:r w:rsidRPr="40E058D0" w:rsidR="4D24B133">
        <w:rPr>
          <w:rFonts w:ascii="Times New Roman" w:hAnsi="Times New Roman" w:eastAsia="Times New Roman" w:cs="Times New Roman"/>
          <w:noProof w:val="0"/>
          <w:sz w:val="24"/>
          <w:szCs w:val="24"/>
          <w:lang w:val="en-US"/>
        </w:rPr>
        <w:t>pupil</w:t>
      </w:r>
      <w:r w:rsidRPr="40E058D0" w:rsidR="4D24B133">
        <w:rPr>
          <w:rFonts w:ascii="Times New Roman" w:hAnsi="Times New Roman" w:eastAsia="Times New Roman" w:cs="Times New Roman"/>
          <w:noProof w:val="0"/>
          <w:sz w:val="24"/>
          <w:szCs w:val="24"/>
          <w:lang w:val="en-US"/>
        </w:rPr>
        <w:t xml:space="preserve">, who did not want to listen and just read. She could follow along once I had started reading. I am sure she would pick me up on any reading errors I had made too. </w:t>
      </w:r>
    </w:p>
    <w:p w:rsidR="4D24B133" w:rsidP="40E058D0" w:rsidRDefault="4D24B133" w14:paraId="33563421" w14:textId="4E5A2007">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So, if I did this again, I would be more prepared with where the camera would be. Also, ensuring that nothing came up on the screen beforehand and ruined the surprise. Also, providing handouts of the article for the keen to read learners in the class, so they could follow along </w:t>
      </w:r>
      <w:r w:rsidRPr="40E058D0" w:rsidR="4D24B133">
        <w:rPr>
          <w:rFonts w:ascii="Times New Roman" w:hAnsi="Times New Roman" w:eastAsia="Times New Roman" w:cs="Times New Roman"/>
          <w:noProof w:val="0"/>
          <w:sz w:val="24"/>
          <w:szCs w:val="24"/>
          <w:lang w:val="en-US"/>
        </w:rPr>
        <w:t>as</w:t>
      </w:r>
      <w:r w:rsidRPr="40E058D0" w:rsidR="4D24B133">
        <w:rPr>
          <w:rFonts w:ascii="Times New Roman" w:hAnsi="Times New Roman" w:eastAsia="Times New Roman" w:cs="Times New Roman"/>
          <w:noProof w:val="0"/>
          <w:sz w:val="24"/>
          <w:szCs w:val="24"/>
          <w:lang w:val="en-US"/>
        </w:rPr>
        <w:t xml:space="preserve"> went along, only handing them out as I start to read. I also need to look at my timing, the video should have been 5 minutes long and I timed it at 6 minutes and four seconds. Just a little overtime there, a bit more than the allowed ten percent. Another thing I would do is practice reading </w:t>
      </w:r>
      <w:r w:rsidRPr="40E058D0" w:rsidR="4D24B133">
        <w:rPr>
          <w:rFonts w:ascii="Times New Roman" w:hAnsi="Times New Roman" w:eastAsia="Times New Roman" w:cs="Times New Roman"/>
          <w:noProof w:val="0"/>
          <w:sz w:val="24"/>
          <w:szCs w:val="24"/>
          <w:lang w:val="en-US"/>
        </w:rPr>
        <w:t>out loud</w:t>
      </w:r>
      <w:r w:rsidRPr="40E058D0" w:rsidR="4D24B133">
        <w:rPr>
          <w:rFonts w:ascii="Times New Roman" w:hAnsi="Times New Roman" w:eastAsia="Times New Roman" w:cs="Times New Roman"/>
          <w:noProof w:val="0"/>
          <w:sz w:val="24"/>
          <w:szCs w:val="24"/>
          <w:lang w:val="en-US"/>
        </w:rPr>
        <w:t xml:space="preserve">, not try and learn what the article says, but rather learn the flow of reading to make sure what I read makes sense and in a more flowing manner. I know this is due to dyslexia, but I work hard not to let it define me. I will not let it get to me like this again or at least try not to. </w:t>
      </w:r>
    </w:p>
    <w:p w:rsidR="4D24B133" w:rsidP="40E058D0" w:rsidRDefault="4D24B133" w14:paraId="737361F6" w14:textId="72952ABF">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 </w:t>
      </w:r>
    </w:p>
    <w:p w:rsidR="4D24B133" w:rsidP="40E058D0" w:rsidRDefault="4D24B133" w14:paraId="73A1669A" w14:textId="7F59B39B">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 </w:t>
      </w:r>
    </w:p>
    <w:p w:rsidR="7E0DB5AB" w:rsidP="40E058D0" w:rsidRDefault="7E0DB5AB" w14:paraId="41D3D36F" w14:textId="50724CDE">
      <w:pPr>
        <w:spacing w:line="360" w:lineRule="auto"/>
        <w:rPr>
          <w:rFonts w:ascii="Times New Roman" w:hAnsi="Times New Roman" w:eastAsia="Times New Roman" w:cs="Times New Roman"/>
        </w:rPr>
      </w:pPr>
    </w:p>
    <w:p w:rsidR="4D24B133" w:rsidP="40E058D0" w:rsidRDefault="4D24B133" w14:paraId="6666B116" w14:textId="49664335">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 </w:t>
      </w:r>
    </w:p>
    <w:p w:rsidR="4D24B133" w:rsidP="40E058D0" w:rsidRDefault="4D24B133" w14:paraId="14296E84" w14:textId="02076926">
      <w:pPr>
        <w:spacing w:before="240" w:beforeAutospacing="off" w:after="24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 </w:t>
      </w:r>
    </w:p>
    <w:p w:rsidR="7E0DB5AB" w:rsidP="40E058D0" w:rsidRDefault="7E0DB5AB" w14:paraId="2ED12FEC" w14:textId="3377ECF6">
      <w:pPr>
        <w:spacing w:line="360" w:lineRule="auto"/>
        <w:rPr>
          <w:rFonts w:ascii="Times New Roman" w:hAnsi="Times New Roman" w:eastAsia="Times New Roman" w:cs="Times New Roman"/>
        </w:rPr>
      </w:pPr>
      <w:r w:rsidRPr="40E058D0">
        <w:rPr>
          <w:rFonts w:ascii="Times New Roman" w:hAnsi="Times New Roman" w:eastAsia="Times New Roman" w:cs="Times New Roman"/>
        </w:rPr>
        <w:br w:type="page"/>
      </w:r>
    </w:p>
    <w:p w:rsidR="7E0DB5AB" w:rsidP="40E058D0" w:rsidRDefault="7E0DB5AB" w14:paraId="34E70E02" w14:textId="6FCC25A2">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p>
    <w:p w:rsidR="4D24B133" w:rsidP="40E058D0" w:rsidRDefault="4D24B133" w14:paraId="45DF136B" w14:textId="0AE24C81">
      <w:pPr>
        <w:spacing w:before="240" w:beforeAutospacing="off" w:after="240" w:afterAutospacing="off" w:line="360" w:lineRule="auto"/>
        <w:rPr>
          <w:rFonts w:ascii="Times New Roman" w:hAnsi="Times New Roman" w:eastAsia="Times New Roman" w:cs="Times New Roman"/>
          <w:b w:val="1"/>
          <w:bCs w:val="1"/>
          <w:noProof w:val="0"/>
          <w:sz w:val="24"/>
          <w:szCs w:val="24"/>
          <w:u w:val="single"/>
          <w:lang w:val="en-US"/>
        </w:rPr>
      </w:pPr>
      <w:r w:rsidRPr="40E058D0" w:rsidR="4D24B133">
        <w:rPr>
          <w:rFonts w:ascii="Times New Roman" w:hAnsi="Times New Roman" w:eastAsia="Times New Roman" w:cs="Times New Roman"/>
          <w:b w:val="1"/>
          <w:bCs w:val="1"/>
          <w:noProof w:val="0"/>
          <w:sz w:val="24"/>
          <w:szCs w:val="24"/>
          <w:u w:val="single"/>
          <w:lang w:val="en-US"/>
        </w:rPr>
        <w:t xml:space="preserve">Reference List </w:t>
      </w:r>
    </w:p>
    <w:p w:rsidR="4D24B133" w:rsidP="40E058D0" w:rsidRDefault="4D24B133" w14:paraId="651CC3AA" w14:textId="22384184">
      <w:pPr>
        <w:tabs>
          <w:tab w:val="left" w:leader="none" w:pos="720"/>
        </w:tabs>
        <w:spacing w:before="240" w:beforeAutospacing="off" w:after="240" w:afterAutospacing="off" w:line="360" w:lineRule="auto"/>
        <w:ind w:left="720" w:right="0" w:hanging="360"/>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 </w:t>
      </w:r>
    </w:p>
    <w:p w:rsidR="4D24B133" w:rsidP="40E058D0" w:rsidRDefault="4D24B133" w14:paraId="240D791F" w14:textId="0BBAE04F">
      <w:pPr>
        <w:pStyle w:val="ListParagraph"/>
        <w:numPr>
          <w:ilvl w:val="0"/>
          <w:numId w:val="1"/>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Abtahi C (2017) </w:t>
      </w:r>
      <w:r w:rsidRPr="40E058D0" w:rsidR="4D24B133">
        <w:rPr>
          <w:rFonts w:ascii="Times New Roman" w:hAnsi="Times New Roman" w:eastAsia="Times New Roman" w:cs="Times New Roman"/>
          <w:i w:val="1"/>
          <w:iCs w:val="1"/>
          <w:noProof w:val="0"/>
          <w:sz w:val="24"/>
          <w:szCs w:val="24"/>
          <w:lang w:val="en-US"/>
        </w:rPr>
        <w:t xml:space="preserve">The ‘More Knowledgeable Other’: A Necessity in the Zone of Proximal Development? </w:t>
      </w:r>
      <w:r w:rsidRPr="40E058D0" w:rsidR="4D24B133">
        <w:rPr>
          <w:rFonts w:ascii="Times New Roman" w:hAnsi="Times New Roman" w:eastAsia="Times New Roman" w:cs="Times New Roman"/>
          <w:noProof w:val="0"/>
          <w:sz w:val="24"/>
          <w:szCs w:val="24"/>
          <w:lang w:val="en-US"/>
        </w:rPr>
        <w:t xml:space="preserve">Available at: </w:t>
      </w:r>
      <w:hyperlink r:id="Rcdc1f9711f174029">
        <w:r w:rsidRPr="40E058D0" w:rsidR="4D24B133">
          <w:rPr>
            <w:rStyle w:val="Hyperlink"/>
            <w:rFonts w:ascii="Times New Roman" w:hAnsi="Times New Roman" w:eastAsia="Times New Roman" w:cs="Times New Roman"/>
            <w:noProof w:val="0"/>
            <w:sz w:val="24"/>
            <w:szCs w:val="24"/>
            <w:lang w:val="en-US"/>
          </w:rPr>
          <w:t>(PDF) The ‘More Knowledgeable Other’: A Necessity in the Zone of Proximal Development?</w:t>
        </w:r>
      </w:hyperlink>
      <w:r w:rsidRPr="40E058D0" w:rsidR="4D24B133">
        <w:rPr>
          <w:rFonts w:ascii="Times New Roman" w:hAnsi="Times New Roman" w:eastAsia="Times New Roman" w:cs="Times New Roman"/>
          <w:noProof w:val="0"/>
          <w:sz w:val="24"/>
          <w:szCs w:val="24"/>
          <w:lang w:val="en-US"/>
        </w:rPr>
        <w:t xml:space="preserve"> Accessed on 03/04/2025 </w:t>
      </w:r>
    </w:p>
    <w:p w:rsidR="4D24B133" w:rsidP="40E058D0" w:rsidRDefault="4D24B133" w14:paraId="4A89235A" w14:textId="39AD6B95">
      <w:pPr>
        <w:pStyle w:val="ListParagraph"/>
        <w:numPr>
          <w:ilvl w:val="0"/>
          <w:numId w:val="1"/>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Avelar C. (2024</w:t>
      </w:r>
      <w:r w:rsidRPr="40E058D0" w:rsidR="4D24B133">
        <w:rPr>
          <w:rFonts w:ascii="Times New Roman" w:hAnsi="Times New Roman" w:eastAsia="Times New Roman" w:cs="Times New Roman"/>
          <w:i w:val="1"/>
          <w:iCs w:val="1"/>
          <w:noProof w:val="0"/>
          <w:sz w:val="24"/>
          <w:szCs w:val="24"/>
          <w:lang w:val="en-US"/>
        </w:rPr>
        <w:t>) Development and diagnosis non-verbal Autism</w:t>
      </w:r>
      <w:r w:rsidRPr="40E058D0" w:rsidR="4D24B133">
        <w:rPr>
          <w:rFonts w:ascii="Times New Roman" w:hAnsi="Times New Roman" w:eastAsia="Times New Roman" w:cs="Times New Roman"/>
          <w:noProof w:val="0"/>
          <w:sz w:val="24"/>
          <w:szCs w:val="24"/>
          <w:lang w:val="en-US"/>
        </w:rPr>
        <w:t xml:space="preserve"> Available at :</w:t>
      </w:r>
      <w:hyperlink r:id="Rd34c64a7fa9e4bd3">
        <w:r w:rsidRPr="40E058D0" w:rsidR="4D24B133">
          <w:rPr>
            <w:rStyle w:val="Hyperlink"/>
            <w:rFonts w:ascii="Times New Roman" w:hAnsi="Times New Roman" w:eastAsia="Times New Roman" w:cs="Times New Roman"/>
            <w:noProof w:val="0"/>
            <w:sz w:val="24"/>
            <w:szCs w:val="24"/>
            <w:lang w:val="en-US"/>
          </w:rPr>
          <w:t>Non-Verbal Autism | The Neurodivergent Brain</w:t>
        </w:r>
      </w:hyperlink>
      <w:r w:rsidRPr="40E058D0" w:rsidR="4D24B133">
        <w:rPr>
          <w:rFonts w:ascii="Times New Roman" w:hAnsi="Times New Roman" w:eastAsia="Times New Roman" w:cs="Times New Roman"/>
          <w:noProof w:val="0"/>
          <w:sz w:val="24"/>
          <w:szCs w:val="24"/>
          <w:lang w:val="en-US"/>
        </w:rPr>
        <w:t xml:space="preserve"> accessed on 31/03/2025 </w:t>
      </w:r>
    </w:p>
    <w:p w:rsidR="4D24B133" w:rsidP="40E058D0" w:rsidRDefault="4D24B133" w14:paraId="7B2113EA" w14:textId="427819EE">
      <w:pPr>
        <w:pStyle w:val="ListParagraph"/>
        <w:numPr>
          <w:ilvl w:val="0"/>
          <w:numId w:val="2"/>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Bates B. (2019) </w:t>
      </w:r>
      <w:r w:rsidRPr="40E058D0" w:rsidR="4D24B133">
        <w:rPr>
          <w:rFonts w:ascii="Times New Roman" w:hAnsi="Times New Roman" w:eastAsia="Times New Roman" w:cs="Times New Roman"/>
          <w:i w:val="1"/>
          <w:iCs w:val="1"/>
          <w:noProof w:val="0"/>
          <w:sz w:val="24"/>
          <w:szCs w:val="24"/>
          <w:lang w:val="en-US"/>
        </w:rPr>
        <w:t>Learning theories simplified p210</w:t>
      </w:r>
      <w:r w:rsidRPr="40E058D0" w:rsidR="4D24B133">
        <w:rPr>
          <w:rFonts w:ascii="Times New Roman" w:hAnsi="Times New Roman" w:eastAsia="Times New Roman" w:cs="Times New Roman"/>
          <w:noProof w:val="0"/>
          <w:sz w:val="24"/>
          <w:szCs w:val="24"/>
          <w:lang w:val="en-US"/>
        </w:rPr>
        <w:t>. Sage. Second edition</w:t>
      </w:r>
      <w:r w:rsidRPr="40E058D0" w:rsidR="4D24B133">
        <w:rPr>
          <w:rFonts w:ascii="Times New Roman" w:hAnsi="Times New Roman" w:eastAsia="Times New Roman" w:cs="Times New Roman"/>
          <w:noProof w:val="0"/>
          <w:sz w:val="24"/>
          <w:szCs w:val="24"/>
          <w:lang w:val="en-US"/>
        </w:rPr>
        <w:t xml:space="preserve">.  </w:t>
      </w:r>
    </w:p>
    <w:p w:rsidR="4D24B133" w:rsidP="40E058D0" w:rsidRDefault="4D24B133" w14:paraId="722C2205" w14:textId="07912001">
      <w:pPr>
        <w:pStyle w:val="ListParagraph"/>
        <w:numPr>
          <w:ilvl w:val="0"/>
          <w:numId w:val="2"/>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Cassidy A. (2024)</w:t>
      </w:r>
      <w:r w:rsidRPr="40E058D0" w:rsidR="4D24B133">
        <w:rPr>
          <w:rFonts w:ascii="Times New Roman" w:hAnsi="Times New Roman" w:eastAsia="Times New Roman" w:cs="Times New Roman"/>
          <w:i w:val="1"/>
          <w:iCs w:val="1"/>
          <w:noProof w:val="0"/>
          <w:sz w:val="24"/>
          <w:szCs w:val="24"/>
          <w:lang w:val="en-US"/>
        </w:rPr>
        <w:t xml:space="preserve"> Read Out Loud, Dyslexia recourse center.</w:t>
      </w:r>
      <w:r w:rsidRPr="40E058D0" w:rsidR="4D24B133">
        <w:rPr>
          <w:rFonts w:ascii="Times New Roman" w:hAnsi="Times New Roman" w:eastAsia="Times New Roman" w:cs="Times New Roman"/>
          <w:noProof w:val="0"/>
          <w:sz w:val="24"/>
          <w:szCs w:val="24"/>
          <w:lang w:val="en-US"/>
        </w:rPr>
        <w:t xml:space="preserve"> Available at: </w:t>
      </w:r>
      <w:hyperlink r:id="Ra265fc8f68c7470e">
        <w:r w:rsidRPr="40E058D0" w:rsidR="4D24B133">
          <w:rPr>
            <w:rStyle w:val="Hyperlink"/>
            <w:rFonts w:ascii="Times New Roman" w:hAnsi="Times New Roman" w:eastAsia="Times New Roman" w:cs="Times New Roman"/>
            <w:noProof w:val="0"/>
            <w:sz w:val="24"/>
            <w:szCs w:val="24"/>
            <w:lang w:val="en-US"/>
          </w:rPr>
          <w:t>Read Out Loud</w:t>
        </w:r>
      </w:hyperlink>
      <w:r w:rsidRPr="40E058D0" w:rsidR="4D24B133">
        <w:rPr>
          <w:rFonts w:ascii="Times New Roman" w:hAnsi="Times New Roman" w:eastAsia="Times New Roman" w:cs="Times New Roman"/>
          <w:noProof w:val="0"/>
          <w:sz w:val="24"/>
          <w:szCs w:val="24"/>
          <w:lang w:val="en-US"/>
        </w:rPr>
        <w:t xml:space="preserve"> Accessed on 02/04/2025 </w:t>
      </w:r>
    </w:p>
    <w:p w:rsidR="4D24B133" w:rsidP="40E058D0" w:rsidRDefault="4D24B133" w14:paraId="41E6F5E5" w14:textId="0AB5F491">
      <w:pPr>
        <w:pStyle w:val="ListParagraph"/>
        <w:numPr>
          <w:ilvl w:val="0"/>
          <w:numId w:val="3"/>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Collins W. (2021) </w:t>
      </w:r>
      <w:r w:rsidRPr="40E058D0" w:rsidR="4D24B133">
        <w:rPr>
          <w:rFonts w:ascii="Times New Roman" w:hAnsi="Times New Roman" w:eastAsia="Times New Roman" w:cs="Times New Roman"/>
          <w:i w:val="1"/>
          <w:iCs w:val="1"/>
          <w:noProof w:val="0"/>
          <w:sz w:val="24"/>
          <w:szCs w:val="24"/>
          <w:lang w:val="en-US"/>
        </w:rPr>
        <w:t>Oracy and Disadvantage, the impact of oracy in our schools. Voice 21</w:t>
      </w:r>
      <w:r w:rsidRPr="40E058D0" w:rsidR="4D24B133">
        <w:rPr>
          <w:rFonts w:ascii="Times New Roman" w:hAnsi="Times New Roman" w:eastAsia="Times New Roman" w:cs="Times New Roman"/>
          <w:noProof w:val="0"/>
          <w:sz w:val="24"/>
          <w:szCs w:val="24"/>
          <w:lang w:val="en-US"/>
        </w:rPr>
        <w:t xml:space="preserve"> Available at: </w:t>
      </w:r>
      <w:hyperlink r:id="Ra5d3103b69244367">
        <w:r w:rsidRPr="40E058D0" w:rsidR="4D24B133">
          <w:rPr>
            <w:rStyle w:val="Hyperlink"/>
            <w:rFonts w:ascii="Times New Roman" w:hAnsi="Times New Roman" w:eastAsia="Times New Roman" w:cs="Times New Roman"/>
            <w:noProof w:val="0"/>
            <w:sz w:val="24"/>
            <w:szCs w:val="24"/>
            <w:lang w:val="en-US"/>
          </w:rPr>
          <w:t>PowerPoint Presentation</w:t>
        </w:r>
      </w:hyperlink>
      <w:r w:rsidRPr="40E058D0" w:rsidR="4D24B133">
        <w:rPr>
          <w:rFonts w:ascii="Times New Roman" w:hAnsi="Times New Roman" w:eastAsia="Times New Roman" w:cs="Times New Roman"/>
          <w:noProof w:val="0"/>
          <w:sz w:val="24"/>
          <w:szCs w:val="24"/>
          <w:lang w:val="en-US"/>
        </w:rPr>
        <w:t xml:space="preserve"> Accessed on 28/03/2025 </w:t>
      </w:r>
    </w:p>
    <w:p w:rsidR="4D24B133" w:rsidP="40E058D0" w:rsidRDefault="4D24B133" w14:paraId="34F1A91D" w14:textId="67B59730">
      <w:pPr>
        <w:pStyle w:val="ListParagraph"/>
        <w:numPr>
          <w:ilvl w:val="0"/>
          <w:numId w:val="3"/>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Dweck C. (2019) </w:t>
      </w:r>
      <w:r w:rsidRPr="40E058D0" w:rsidR="4D24B133">
        <w:rPr>
          <w:rFonts w:ascii="Times New Roman" w:hAnsi="Times New Roman" w:eastAsia="Times New Roman" w:cs="Times New Roman"/>
          <w:i w:val="1"/>
          <w:iCs w:val="1"/>
          <w:noProof w:val="0"/>
          <w:sz w:val="24"/>
          <w:szCs w:val="24"/>
          <w:lang w:val="en-US"/>
        </w:rPr>
        <w:t>The choice to make a difference</w:t>
      </w:r>
      <w:r w:rsidRPr="40E058D0" w:rsidR="4D24B133">
        <w:rPr>
          <w:rFonts w:ascii="Times New Roman" w:hAnsi="Times New Roman" w:eastAsia="Times New Roman" w:cs="Times New Roman"/>
          <w:i w:val="1"/>
          <w:iCs w:val="1"/>
          <w:noProof w:val="0"/>
          <w:sz w:val="24"/>
          <w:szCs w:val="24"/>
          <w:lang w:val="en-US"/>
        </w:rPr>
        <w:t>.</w:t>
      </w:r>
      <w:r w:rsidRPr="40E058D0" w:rsidR="4D24B133">
        <w:rPr>
          <w:rFonts w:ascii="Times New Roman" w:hAnsi="Times New Roman" w:eastAsia="Times New Roman" w:cs="Times New Roman"/>
          <w:noProof w:val="0"/>
          <w:sz w:val="24"/>
          <w:szCs w:val="24"/>
          <w:lang w:val="en-US"/>
        </w:rPr>
        <w:t xml:space="preserve">  </w:t>
      </w:r>
      <w:r w:rsidRPr="40E058D0" w:rsidR="4D24B133">
        <w:rPr>
          <w:rFonts w:ascii="Times New Roman" w:hAnsi="Times New Roman" w:eastAsia="Times New Roman" w:cs="Times New Roman"/>
          <w:noProof w:val="0"/>
          <w:sz w:val="24"/>
          <w:szCs w:val="24"/>
          <w:lang w:val="en-US"/>
        </w:rPr>
        <w:t xml:space="preserve">Available at:  </w:t>
      </w:r>
      <w:hyperlink r:id="R85e6e033cfea4244">
        <w:r w:rsidRPr="40E058D0" w:rsidR="4D24B133">
          <w:rPr>
            <w:rStyle w:val="Hyperlink"/>
            <w:rFonts w:ascii="Times New Roman" w:hAnsi="Times New Roman" w:eastAsia="Times New Roman" w:cs="Times New Roman"/>
            <w:noProof w:val="0"/>
            <w:sz w:val="24"/>
            <w:szCs w:val="24"/>
            <w:lang w:val="en-US"/>
          </w:rPr>
          <w:t>Dweck 2019 The Choice To Make A Difference | PDF | Science &amp; Mathematics</w:t>
        </w:r>
      </w:hyperlink>
      <w:r w:rsidRPr="40E058D0" w:rsidR="4D24B133">
        <w:rPr>
          <w:rFonts w:ascii="Times New Roman" w:hAnsi="Times New Roman" w:eastAsia="Times New Roman" w:cs="Times New Roman"/>
          <w:noProof w:val="0"/>
          <w:sz w:val="24"/>
          <w:szCs w:val="24"/>
          <w:lang w:val="en-US"/>
        </w:rPr>
        <w:t xml:space="preserve"> accessed on 02/04/2025 </w:t>
      </w:r>
    </w:p>
    <w:p w:rsidR="4D24B133" w:rsidP="40E058D0" w:rsidRDefault="4D24B133" w14:paraId="6B2CF1A8" w14:textId="494616AA">
      <w:pPr>
        <w:pStyle w:val="ListParagraph"/>
        <w:numPr>
          <w:ilvl w:val="0"/>
          <w:numId w:val="4"/>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Doherty J. (2023) </w:t>
      </w:r>
      <w:r w:rsidRPr="40E058D0" w:rsidR="4D24B133">
        <w:rPr>
          <w:rFonts w:ascii="Times New Roman" w:hAnsi="Times New Roman" w:eastAsia="Times New Roman" w:cs="Times New Roman"/>
          <w:i w:val="1"/>
          <w:iCs w:val="1"/>
          <w:noProof w:val="0"/>
          <w:sz w:val="24"/>
          <w:szCs w:val="24"/>
          <w:lang w:val="en-US"/>
        </w:rPr>
        <w:t>Why Oracy Matters –</w:t>
      </w:r>
      <w:r w:rsidRPr="40E058D0" w:rsidR="4D24B133">
        <w:rPr>
          <w:rFonts w:ascii="Times New Roman" w:hAnsi="Times New Roman" w:eastAsia="Times New Roman" w:cs="Times New Roman"/>
          <w:i w:val="1"/>
          <w:iCs w:val="1"/>
          <w:noProof w:val="0"/>
          <w:sz w:val="24"/>
          <w:szCs w:val="24"/>
          <w:lang w:val="en-US"/>
        </w:rPr>
        <w:t>evidenced</w:t>
      </w:r>
      <w:r w:rsidRPr="40E058D0" w:rsidR="4D24B133">
        <w:rPr>
          <w:rFonts w:ascii="Times New Roman" w:hAnsi="Times New Roman" w:eastAsia="Times New Roman" w:cs="Times New Roman"/>
          <w:i w:val="1"/>
          <w:iCs w:val="1"/>
          <w:noProof w:val="0"/>
          <w:sz w:val="24"/>
          <w:szCs w:val="24"/>
          <w:lang w:val="en-US"/>
        </w:rPr>
        <w:t xml:space="preserve"> based for positioning oracy at the heart of the </w:t>
      </w:r>
      <w:r w:rsidRPr="40E058D0" w:rsidR="4D24B133">
        <w:rPr>
          <w:rFonts w:ascii="Times New Roman" w:hAnsi="Times New Roman" w:eastAsia="Times New Roman" w:cs="Times New Roman"/>
          <w:i w:val="1"/>
          <w:iCs w:val="1"/>
          <w:noProof w:val="0"/>
          <w:sz w:val="24"/>
          <w:szCs w:val="24"/>
          <w:lang w:val="en-US"/>
        </w:rPr>
        <w:t>curriculum  p</w:t>
      </w:r>
      <w:r w:rsidRPr="40E058D0" w:rsidR="4D24B133">
        <w:rPr>
          <w:rFonts w:ascii="Times New Roman" w:hAnsi="Times New Roman" w:eastAsia="Times New Roman" w:cs="Times New Roman"/>
          <w:i w:val="1"/>
          <w:iCs w:val="1"/>
          <w:noProof w:val="0"/>
          <w:sz w:val="24"/>
          <w:szCs w:val="24"/>
          <w:lang w:val="en-US"/>
        </w:rPr>
        <w:t xml:space="preserve">5  </w:t>
      </w:r>
      <w:r w:rsidRPr="40E058D0" w:rsidR="4D24B133">
        <w:rPr>
          <w:rFonts w:ascii="Times New Roman" w:hAnsi="Times New Roman" w:eastAsia="Times New Roman" w:cs="Times New Roman"/>
          <w:noProof w:val="0"/>
          <w:sz w:val="24"/>
          <w:szCs w:val="24"/>
          <w:lang w:val="en-US"/>
        </w:rPr>
        <w:t>Available</w:t>
      </w:r>
      <w:r w:rsidRPr="40E058D0" w:rsidR="4D24B133">
        <w:rPr>
          <w:rFonts w:ascii="Times New Roman" w:hAnsi="Times New Roman" w:eastAsia="Times New Roman" w:cs="Times New Roman"/>
          <w:noProof w:val="0"/>
          <w:sz w:val="24"/>
          <w:szCs w:val="24"/>
          <w:lang w:val="en-US"/>
        </w:rPr>
        <w:t xml:space="preserve"> at:  </w:t>
      </w:r>
      <w:r w:rsidRPr="40E058D0" w:rsidR="4D24B133">
        <w:rPr>
          <w:rFonts w:ascii="Times New Roman" w:hAnsi="Times New Roman" w:eastAsia="Times New Roman" w:cs="Times New Roman"/>
          <w:noProof w:val="0"/>
          <w:sz w:val="24"/>
          <w:szCs w:val="24"/>
          <w:lang w:val="en-US"/>
        </w:rPr>
        <w:t>Why-Oracy-Matters_FINAL.pdf  Accessed</w:t>
      </w:r>
      <w:r w:rsidRPr="40E058D0" w:rsidR="4D24B133">
        <w:rPr>
          <w:rFonts w:ascii="Times New Roman" w:hAnsi="Times New Roman" w:eastAsia="Times New Roman" w:cs="Times New Roman"/>
          <w:noProof w:val="0"/>
          <w:sz w:val="24"/>
          <w:szCs w:val="24"/>
          <w:lang w:val="en-US"/>
        </w:rPr>
        <w:t xml:space="preserve"> on 26/03/2025</w:t>
      </w:r>
    </w:p>
    <w:p w:rsidR="4D24B133" w:rsidP="40E058D0" w:rsidRDefault="4D24B133" w14:paraId="03E126DB" w14:textId="11A80BA9">
      <w:pPr>
        <w:pStyle w:val="ListParagraph"/>
        <w:numPr>
          <w:ilvl w:val="0"/>
          <w:numId w:val="5"/>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Early Years TV </w:t>
      </w:r>
      <w:r w:rsidRPr="40E058D0" w:rsidR="4D24B133">
        <w:rPr>
          <w:rFonts w:ascii="Times New Roman" w:hAnsi="Times New Roman" w:eastAsia="Times New Roman" w:cs="Times New Roman"/>
          <w:i w:val="1"/>
          <w:iCs w:val="1"/>
          <w:noProof w:val="0"/>
          <w:sz w:val="24"/>
          <w:szCs w:val="24"/>
          <w:lang w:val="en-US"/>
        </w:rPr>
        <w:t>Jerome Bruner on Child Development: Scaffolding, Discovery Learning, and Spiral Curriculum</w:t>
      </w:r>
      <w:r w:rsidRPr="40E058D0" w:rsidR="4D24B133">
        <w:rPr>
          <w:rFonts w:ascii="Times New Roman" w:hAnsi="Times New Roman" w:eastAsia="Times New Roman" w:cs="Times New Roman"/>
          <w:noProof w:val="0"/>
          <w:sz w:val="24"/>
          <w:szCs w:val="24"/>
          <w:lang w:val="en-US"/>
        </w:rPr>
        <w:t xml:space="preserve">. Available at: </w:t>
      </w:r>
      <w:hyperlink r:id="R6d7b3b15da4d4769">
        <w:r w:rsidRPr="40E058D0" w:rsidR="4D24B133">
          <w:rPr>
            <w:rStyle w:val="Hyperlink"/>
            <w:rFonts w:ascii="Times New Roman" w:hAnsi="Times New Roman" w:eastAsia="Times New Roman" w:cs="Times New Roman"/>
            <w:noProof w:val="0"/>
            <w:sz w:val="24"/>
            <w:szCs w:val="24"/>
            <w:lang w:val="en-US"/>
          </w:rPr>
          <w:t>https://www.earlyyears.tv/jerome-bruner-on-child-development-modes-of-representation-scaffolding-discovery-learning-and-spiral-curriculum</w:t>
        </w:r>
      </w:hyperlink>
      <w:r w:rsidRPr="40E058D0" w:rsidR="4D24B133">
        <w:rPr>
          <w:rFonts w:ascii="Times New Roman" w:hAnsi="Times New Roman" w:eastAsia="Times New Roman" w:cs="Times New Roman"/>
          <w:noProof w:val="0"/>
          <w:sz w:val="24"/>
          <w:szCs w:val="24"/>
          <w:lang w:val="en-US"/>
        </w:rPr>
        <w:t xml:space="preserve"> Accessed on 04/04/2025</w:t>
      </w:r>
    </w:p>
    <w:p w:rsidR="4D24B133" w:rsidP="40E058D0" w:rsidRDefault="4D24B133" w14:paraId="526592B2" w14:textId="3A3BAA5D">
      <w:pPr>
        <w:pStyle w:val="ListParagraph"/>
        <w:numPr>
          <w:ilvl w:val="0"/>
          <w:numId w:val="6"/>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Etymology online, (2025)</w:t>
      </w:r>
      <w:r w:rsidRPr="40E058D0" w:rsidR="4D24B133">
        <w:rPr>
          <w:rFonts w:ascii="Times New Roman" w:hAnsi="Times New Roman" w:eastAsia="Times New Roman" w:cs="Times New Roman"/>
          <w:i w:val="1"/>
          <w:iCs w:val="1"/>
          <w:noProof w:val="0"/>
          <w:sz w:val="24"/>
          <w:szCs w:val="24"/>
          <w:lang w:val="en-US"/>
        </w:rPr>
        <w:t xml:space="preserve"> Literacy</w:t>
      </w:r>
      <w:r w:rsidRPr="40E058D0" w:rsidR="4D24B133">
        <w:rPr>
          <w:rFonts w:ascii="Times New Roman" w:hAnsi="Times New Roman" w:eastAsia="Times New Roman" w:cs="Times New Roman"/>
          <w:i w:val="1"/>
          <w:iCs w:val="1"/>
          <w:noProof w:val="0"/>
          <w:sz w:val="24"/>
          <w:szCs w:val="24"/>
          <w:lang w:val="en-US"/>
        </w:rPr>
        <w:t xml:space="preserve">. </w:t>
      </w:r>
      <w:r w:rsidRPr="40E058D0" w:rsidR="4D24B133">
        <w:rPr>
          <w:rFonts w:ascii="Times New Roman" w:hAnsi="Times New Roman" w:eastAsia="Times New Roman" w:cs="Times New Roman"/>
          <w:noProof w:val="0"/>
          <w:sz w:val="24"/>
          <w:szCs w:val="24"/>
          <w:lang w:val="en-US"/>
        </w:rPr>
        <w:t xml:space="preserve"> </w:t>
      </w:r>
      <w:r w:rsidRPr="40E058D0" w:rsidR="4D24B133">
        <w:rPr>
          <w:rFonts w:ascii="Times New Roman" w:hAnsi="Times New Roman" w:eastAsia="Times New Roman" w:cs="Times New Roman"/>
          <w:noProof w:val="0"/>
          <w:sz w:val="24"/>
          <w:szCs w:val="24"/>
          <w:lang w:val="en-US"/>
        </w:rPr>
        <w:t xml:space="preserve">Available at </w:t>
      </w:r>
      <w:hyperlink r:id="R80b5c351498c4b0f">
        <w:r w:rsidRPr="40E058D0" w:rsidR="4D24B133">
          <w:rPr>
            <w:rStyle w:val="Hyperlink"/>
            <w:rFonts w:ascii="Times New Roman" w:hAnsi="Times New Roman" w:eastAsia="Times New Roman" w:cs="Times New Roman"/>
            <w:noProof w:val="0"/>
            <w:sz w:val="24"/>
            <w:szCs w:val="24"/>
            <w:lang w:val="en-US"/>
          </w:rPr>
          <w:t>literary etymology online, origin and meaning</w:t>
        </w:r>
      </w:hyperlink>
      <w:r w:rsidRPr="40E058D0" w:rsidR="4D24B133">
        <w:rPr>
          <w:rFonts w:ascii="Times New Roman" w:hAnsi="Times New Roman" w:eastAsia="Times New Roman" w:cs="Times New Roman"/>
          <w:noProof w:val="0"/>
          <w:sz w:val="24"/>
          <w:szCs w:val="24"/>
          <w:lang w:val="en-US"/>
        </w:rPr>
        <w:t xml:space="preserve"> Accessed on 23/03/2025 </w:t>
      </w:r>
    </w:p>
    <w:p w:rsidR="4D24B133" w:rsidP="40E058D0" w:rsidRDefault="4D24B133" w14:paraId="28B86FBE" w14:textId="31F29CC7">
      <w:pPr>
        <w:pStyle w:val="ListParagraph"/>
        <w:numPr>
          <w:ilvl w:val="0"/>
          <w:numId w:val="7"/>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Figueiro</w:t>
      </w:r>
      <w:r w:rsidRPr="40E058D0" w:rsidR="4D24B133">
        <w:rPr>
          <w:rFonts w:ascii="Times New Roman" w:hAnsi="Times New Roman" w:eastAsia="Times New Roman" w:cs="Times New Roman"/>
          <w:noProof w:val="0"/>
          <w:sz w:val="24"/>
          <w:szCs w:val="24"/>
          <w:lang w:val="en-US"/>
        </w:rPr>
        <w:t xml:space="preserve">, Law (2024) </w:t>
      </w:r>
      <w:r w:rsidRPr="40E058D0" w:rsidR="4D24B133">
        <w:rPr>
          <w:rFonts w:ascii="Times New Roman" w:hAnsi="Times New Roman" w:eastAsia="Times New Roman" w:cs="Times New Roman"/>
          <w:i w:val="1"/>
          <w:iCs w:val="1"/>
          <w:noProof w:val="0"/>
          <w:sz w:val="24"/>
          <w:szCs w:val="24"/>
          <w:lang w:val="en-US"/>
        </w:rPr>
        <w:t>Vygotsky's theory of cognitive development stages: A comprehensive exploration.</w:t>
      </w:r>
      <w:r w:rsidRPr="40E058D0" w:rsidR="4D24B133">
        <w:rPr>
          <w:rFonts w:ascii="Times New Roman" w:hAnsi="Times New Roman" w:eastAsia="Times New Roman" w:cs="Times New Roman"/>
          <w:noProof w:val="0"/>
          <w:sz w:val="24"/>
          <w:szCs w:val="24"/>
          <w:lang w:val="en-US"/>
        </w:rPr>
        <w:t xml:space="preserve"> Available at: </w:t>
      </w:r>
      <w:hyperlink r:id="R21e5e4d98e1c4235">
        <w:r w:rsidRPr="40E058D0" w:rsidR="4D24B133">
          <w:rPr>
            <w:rStyle w:val="Hyperlink"/>
            <w:rFonts w:ascii="Times New Roman" w:hAnsi="Times New Roman" w:eastAsia="Times New Roman" w:cs="Times New Roman"/>
            <w:noProof w:val="0"/>
            <w:sz w:val="24"/>
            <w:szCs w:val="24"/>
            <w:lang w:val="en-US"/>
          </w:rPr>
          <w:t xml:space="preserve">Vygotsky's Cognitive Development Theory: Stages and Impact </w:t>
        </w:r>
      </w:hyperlink>
      <w:r w:rsidRPr="40E058D0" w:rsidR="4D24B133">
        <w:rPr>
          <w:rFonts w:ascii="Times New Roman" w:hAnsi="Times New Roman" w:eastAsia="Times New Roman" w:cs="Times New Roman"/>
          <w:noProof w:val="0"/>
          <w:sz w:val="24"/>
          <w:szCs w:val="24"/>
          <w:lang w:val="en-US"/>
        </w:rPr>
        <w:t xml:space="preserve"> Accessed on 01/04/2025 </w:t>
      </w:r>
    </w:p>
    <w:p w:rsidR="4D24B133" w:rsidP="40E058D0" w:rsidRDefault="4D24B133" w14:paraId="29BA0D59" w14:textId="3E16A3E8">
      <w:pPr>
        <w:pStyle w:val="ListParagraph"/>
        <w:numPr>
          <w:ilvl w:val="0"/>
          <w:numId w:val="7"/>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Gibbs, G. (1988). </w:t>
      </w:r>
      <w:r w:rsidRPr="40E058D0" w:rsidR="4D24B133">
        <w:rPr>
          <w:rFonts w:ascii="Times New Roman" w:hAnsi="Times New Roman" w:eastAsia="Times New Roman" w:cs="Times New Roman"/>
          <w:i w:val="1"/>
          <w:iCs w:val="1"/>
          <w:noProof w:val="0"/>
          <w:sz w:val="24"/>
          <w:szCs w:val="24"/>
          <w:lang w:val="en-US"/>
        </w:rPr>
        <w:t>Learning by doing: A guide to teaching and learning methods</w:t>
      </w:r>
      <w:r w:rsidRPr="40E058D0" w:rsidR="4D24B133">
        <w:rPr>
          <w:rFonts w:ascii="Times New Roman" w:hAnsi="Times New Roman" w:eastAsia="Times New Roman" w:cs="Times New Roman"/>
          <w:i w:val="1"/>
          <w:iCs w:val="1"/>
          <w:noProof w:val="0"/>
          <w:sz w:val="24"/>
          <w:szCs w:val="24"/>
          <w:lang w:val="en-US"/>
        </w:rPr>
        <w:t xml:space="preserve">. </w:t>
      </w:r>
      <w:r w:rsidRPr="40E058D0" w:rsidR="4D24B133">
        <w:rPr>
          <w:rFonts w:ascii="Times New Roman" w:hAnsi="Times New Roman" w:eastAsia="Times New Roman" w:cs="Times New Roman"/>
          <w:noProof w:val="0"/>
          <w:sz w:val="24"/>
          <w:szCs w:val="24"/>
          <w:lang w:val="en-US"/>
        </w:rPr>
        <w:t xml:space="preserve"> </w:t>
      </w:r>
      <w:r w:rsidRPr="40E058D0" w:rsidR="4D24B133">
        <w:rPr>
          <w:rFonts w:ascii="Times New Roman" w:hAnsi="Times New Roman" w:eastAsia="Times New Roman" w:cs="Times New Roman"/>
          <w:noProof w:val="0"/>
          <w:sz w:val="24"/>
          <w:szCs w:val="24"/>
          <w:lang w:val="en-US"/>
        </w:rPr>
        <w:t>Further Education Unit</w:t>
      </w:r>
      <w:r w:rsidRPr="40E058D0" w:rsidR="4D24B133">
        <w:rPr>
          <w:rFonts w:ascii="Times New Roman" w:hAnsi="Times New Roman" w:eastAsia="Times New Roman" w:cs="Times New Roman"/>
          <w:noProof w:val="0"/>
          <w:sz w:val="24"/>
          <w:szCs w:val="24"/>
          <w:lang w:val="en-US"/>
        </w:rPr>
        <w:t xml:space="preserve">.  </w:t>
      </w:r>
    </w:p>
    <w:p w:rsidR="4D24B133" w:rsidP="40E058D0" w:rsidRDefault="4D24B133" w14:paraId="73AC8CE2" w14:textId="54BF88F5">
      <w:pPr>
        <w:pStyle w:val="ListParagraph"/>
        <w:numPr>
          <w:ilvl w:val="0"/>
          <w:numId w:val="8"/>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Hwb Collins W. (2021) </w:t>
      </w:r>
      <w:r w:rsidRPr="40E058D0" w:rsidR="4D24B133">
        <w:rPr>
          <w:rFonts w:ascii="Times New Roman" w:hAnsi="Times New Roman" w:eastAsia="Times New Roman" w:cs="Times New Roman"/>
          <w:i w:val="1"/>
          <w:iCs w:val="1"/>
          <w:noProof w:val="0"/>
          <w:sz w:val="24"/>
          <w:szCs w:val="24"/>
          <w:lang w:val="en-US"/>
        </w:rPr>
        <w:t>Oracy and Disadvantage, the impact of oracy in our schools. Voice 21</w:t>
      </w:r>
      <w:r w:rsidRPr="40E058D0" w:rsidR="4D24B133">
        <w:rPr>
          <w:rFonts w:ascii="Times New Roman" w:hAnsi="Times New Roman" w:eastAsia="Times New Roman" w:cs="Times New Roman"/>
          <w:noProof w:val="0"/>
          <w:sz w:val="24"/>
          <w:szCs w:val="24"/>
          <w:lang w:val="en-US"/>
        </w:rPr>
        <w:t xml:space="preserve"> Available at: </w:t>
      </w:r>
      <w:hyperlink r:id="Rc60e4af6ee1e42ba">
        <w:r w:rsidRPr="40E058D0" w:rsidR="4D24B133">
          <w:rPr>
            <w:rStyle w:val="Hyperlink"/>
            <w:rFonts w:ascii="Times New Roman" w:hAnsi="Times New Roman" w:eastAsia="Times New Roman" w:cs="Times New Roman"/>
            <w:noProof w:val="0"/>
            <w:sz w:val="24"/>
            <w:szCs w:val="24"/>
            <w:lang w:val="en-US"/>
          </w:rPr>
          <w:t>PowerPoint Presentation</w:t>
        </w:r>
      </w:hyperlink>
      <w:r w:rsidRPr="40E058D0" w:rsidR="4D24B133">
        <w:rPr>
          <w:rFonts w:ascii="Times New Roman" w:hAnsi="Times New Roman" w:eastAsia="Times New Roman" w:cs="Times New Roman"/>
          <w:noProof w:val="0"/>
          <w:sz w:val="24"/>
          <w:szCs w:val="24"/>
          <w:lang w:val="en-US"/>
        </w:rPr>
        <w:t xml:space="preserve"> Accessed on 28/03/2025 </w:t>
      </w:r>
    </w:p>
    <w:p w:rsidR="4D24B133" w:rsidP="40E058D0" w:rsidRDefault="4D24B133" w14:paraId="3655D8AF" w14:textId="6629B39D">
      <w:pPr>
        <w:pStyle w:val="ListParagraph"/>
        <w:numPr>
          <w:ilvl w:val="0"/>
          <w:numId w:val="9"/>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Kelter J. (2019) </w:t>
      </w:r>
      <w:r w:rsidRPr="40E058D0" w:rsidR="4D24B133">
        <w:rPr>
          <w:rFonts w:ascii="Times New Roman" w:hAnsi="Times New Roman" w:eastAsia="Times New Roman" w:cs="Times New Roman"/>
          <w:i w:val="1"/>
          <w:iCs w:val="1"/>
          <w:noProof w:val="0"/>
          <w:sz w:val="24"/>
          <w:szCs w:val="24"/>
          <w:lang w:val="en-US"/>
        </w:rPr>
        <w:t>Being hyperverbal is a real and disabling autistic experience</w:t>
      </w:r>
      <w:r w:rsidRPr="40E058D0" w:rsidR="4D24B133">
        <w:rPr>
          <w:rFonts w:ascii="Times New Roman" w:hAnsi="Times New Roman" w:eastAsia="Times New Roman" w:cs="Times New Roman"/>
          <w:noProof w:val="0"/>
          <w:sz w:val="24"/>
          <w:szCs w:val="24"/>
          <w:lang w:val="en-US"/>
        </w:rPr>
        <w:t xml:space="preserve">. Available at: </w:t>
      </w:r>
      <w:hyperlink r:id="R5d51bd482c5a49af">
        <w:r w:rsidRPr="40E058D0" w:rsidR="4D24B133">
          <w:rPr>
            <w:rStyle w:val="Hyperlink"/>
            <w:rFonts w:ascii="Times New Roman" w:hAnsi="Times New Roman" w:eastAsia="Times New Roman" w:cs="Times New Roman"/>
            <w:noProof w:val="0"/>
            <w:sz w:val="24"/>
            <w:szCs w:val="24"/>
            <w:lang w:val="en-US"/>
          </w:rPr>
          <w:t>Being HyperVerbal Is A Real—And Disabling—Autistic Experience — THINKING PERSON'S GUIDE TO AUTISM</w:t>
        </w:r>
      </w:hyperlink>
      <w:r w:rsidRPr="40E058D0" w:rsidR="4D24B133">
        <w:rPr>
          <w:rFonts w:ascii="Times New Roman" w:hAnsi="Times New Roman" w:eastAsia="Times New Roman" w:cs="Times New Roman"/>
          <w:noProof w:val="0"/>
          <w:sz w:val="24"/>
          <w:szCs w:val="24"/>
          <w:lang w:val="en-US"/>
        </w:rPr>
        <w:t xml:space="preserve">. Accessed on 04/04/2025 </w:t>
      </w:r>
    </w:p>
    <w:p w:rsidR="4D24B133" w:rsidP="40E058D0" w:rsidRDefault="4D24B133" w14:paraId="55E03564" w14:textId="68B5F145">
      <w:pPr>
        <w:pStyle w:val="ListParagraph"/>
        <w:numPr>
          <w:ilvl w:val="0"/>
          <w:numId w:val="10"/>
        </w:numPr>
        <w:tabs>
          <w:tab w:val="left" w:leader="none" w:pos="720"/>
        </w:tabs>
        <w:spacing w:before="0" w:beforeAutospacing="off" w:after="0" w:afterAutospacing="off" w:line="360" w:lineRule="auto"/>
        <w:rPr>
          <w:rFonts w:ascii="Times New Roman" w:hAnsi="Times New Roman" w:eastAsia="Times New Roman" w:cs="Times New Roman"/>
          <w:noProof w:val="0"/>
          <w:color w:val="000000" w:themeColor="text1" w:themeTint="FF" w:themeShade="FF"/>
          <w:sz w:val="24"/>
          <w:szCs w:val="24"/>
          <w:lang w:val="en-US"/>
        </w:rPr>
      </w:pPr>
      <w:r w:rsidRPr="40E058D0" w:rsidR="4D24B133">
        <w:rPr>
          <w:rFonts w:ascii="Times New Roman" w:hAnsi="Times New Roman" w:eastAsia="Times New Roman" w:cs="Times New Roman"/>
          <w:noProof w:val="0"/>
          <w:color w:val="000000" w:themeColor="text1" w:themeTint="FF" w:themeShade="FF"/>
          <w:sz w:val="24"/>
          <w:szCs w:val="24"/>
          <w:lang w:val="en-US"/>
        </w:rPr>
        <w:t xml:space="preserve">Main P. (2023). </w:t>
      </w:r>
      <w:r w:rsidRPr="40E058D0" w:rsidR="4D24B133">
        <w:rPr>
          <w:rFonts w:ascii="Times New Roman" w:hAnsi="Times New Roman" w:eastAsia="Times New Roman" w:cs="Times New Roman"/>
          <w:i w:val="1"/>
          <w:iCs w:val="1"/>
          <w:noProof w:val="0"/>
          <w:color w:val="000000" w:themeColor="text1" w:themeTint="FF" w:themeShade="FF"/>
          <w:sz w:val="24"/>
          <w:szCs w:val="24"/>
          <w:lang w:val="en-US"/>
        </w:rPr>
        <w:t>Jerome Bruner's Theories.</w:t>
      </w:r>
      <w:r w:rsidRPr="40E058D0" w:rsidR="4D24B133">
        <w:rPr>
          <w:rFonts w:ascii="Times New Roman" w:hAnsi="Times New Roman" w:eastAsia="Times New Roman" w:cs="Times New Roman"/>
          <w:noProof w:val="0"/>
          <w:color w:val="000000" w:themeColor="text1" w:themeTint="FF" w:themeShade="FF"/>
          <w:sz w:val="24"/>
          <w:szCs w:val="24"/>
          <w:lang w:val="en-US"/>
        </w:rPr>
        <w:t xml:space="preserve"> Available at: </w:t>
      </w:r>
      <w:hyperlink r:id="R90f4f60e813743ff">
        <w:r w:rsidRPr="40E058D0" w:rsidR="4D24B133">
          <w:rPr>
            <w:rStyle w:val="Hyperlink"/>
            <w:rFonts w:ascii="Times New Roman" w:hAnsi="Times New Roman" w:eastAsia="Times New Roman" w:cs="Times New Roman"/>
            <w:noProof w:val="0"/>
            <w:color w:val="000000" w:themeColor="text1" w:themeTint="FF" w:themeShade="FF"/>
            <w:sz w:val="24"/>
            <w:szCs w:val="24"/>
            <w:lang w:val="en-US"/>
          </w:rPr>
          <w:t>https://www.structural-learning.com/post/jerome-bruners-theories available</w:t>
        </w:r>
      </w:hyperlink>
      <w:r w:rsidRPr="40E058D0" w:rsidR="4D24B133">
        <w:rPr>
          <w:rFonts w:ascii="Times New Roman" w:hAnsi="Times New Roman" w:eastAsia="Times New Roman" w:cs="Times New Roman"/>
          <w:noProof w:val="0"/>
          <w:color w:val="000000" w:themeColor="text1" w:themeTint="FF" w:themeShade="FF"/>
          <w:sz w:val="24"/>
          <w:szCs w:val="24"/>
          <w:lang w:val="en-US"/>
        </w:rPr>
        <w:t xml:space="preserve"> at:</w:t>
      </w:r>
      <w:hyperlink r:id="R36aa79cc36c44212">
        <w:r w:rsidRPr="40E058D0" w:rsidR="4D24B133">
          <w:rPr>
            <w:rStyle w:val="Hyperlink"/>
            <w:rFonts w:ascii="Times New Roman" w:hAnsi="Times New Roman" w:eastAsia="Times New Roman" w:cs="Times New Roman"/>
            <w:noProof w:val="0"/>
            <w:color w:val="000000" w:themeColor="text1" w:themeTint="FF" w:themeShade="FF"/>
            <w:sz w:val="24"/>
            <w:szCs w:val="24"/>
            <w:lang w:val="en-US"/>
          </w:rPr>
          <w:t>Learning Model in Education | Jerome Bruner's Theories | The Spiral Curriculum</w:t>
        </w:r>
      </w:hyperlink>
      <w:r w:rsidRPr="40E058D0" w:rsidR="4D24B133">
        <w:rPr>
          <w:rFonts w:ascii="Times New Roman" w:hAnsi="Times New Roman" w:eastAsia="Times New Roman" w:cs="Times New Roman"/>
          <w:noProof w:val="0"/>
          <w:color w:val="000000" w:themeColor="text1" w:themeTint="FF" w:themeShade="FF"/>
          <w:sz w:val="24"/>
          <w:szCs w:val="24"/>
          <w:lang w:val="en-US"/>
        </w:rPr>
        <w:t xml:space="preserve"> Accessed on 26/03/2025 </w:t>
      </w:r>
    </w:p>
    <w:p w:rsidR="4D24B133" w:rsidP="40E058D0" w:rsidRDefault="4D24B133" w14:paraId="30403A8B" w14:textId="292B7BDF">
      <w:pPr>
        <w:pStyle w:val="ListParagraph"/>
        <w:numPr>
          <w:ilvl w:val="0"/>
          <w:numId w:val="11"/>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NAS (2025) U</w:t>
      </w:r>
      <w:r w:rsidRPr="40E058D0" w:rsidR="4D24B133">
        <w:rPr>
          <w:rFonts w:ascii="Times New Roman" w:hAnsi="Times New Roman" w:eastAsia="Times New Roman" w:cs="Times New Roman"/>
          <w:i w:val="1"/>
          <w:iCs w:val="1"/>
          <w:noProof w:val="0"/>
          <w:sz w:val="24"/>
          <w:szCs w:val="24"/>
          <w:lang w:val="en-US"/>
        </w:rPr>
        <w:t>nderstanding and developing communication.</w:t>
      </w:r>
      <w:r w:rsidRPr="40E058D0" w:rsidR="4D24B133">
        <w:rPr>
          <w:rFonts w:ascii="Times New Roman" w:hAnsi="Times New Roman" w:eastAsia="Times New Roman" w:cs="Times New Roman"/>
          <w:noProof w:val="0"/>
          <w:sz w:val="24"/>
          <w:szCs w:val="24"/>
          <w:lang w:val="en-US"/>
        </w:rPr>
        <w:t xml:space="preserve"> Available at:  </w:t>
      </w:r>
      <w:hyperlink r:id="Rfef090f1767f4a14">
        <w:r w:rsidRPr="40E058D0" w:rsidR="4D24B133">
          <w:rPr>
            <w:rStyle w:val="Hyperlink"/>
            <w:rFonts w:ascii="Times New Roman" w:hAnsi="Times New Roman" w:eastAsia="Times New Roman" w:cs="Times New Roman"/>
            <w:noProof w:val="0"/>
            <w:sz w:val="24"/>
            <w:szCs w:val="24"/>
            <w:lang w:val="en-US"/>
          </w:rPr>
          <w:t>Understanding and developing communication</w:t>
        </w:r>
      </w:hyperlink>
      <w:r w:rsidRPr="40E058D0" w:rsidR="4D24B133">
        <w:rPr>
          <w:rFonts w:ascii="Times New Roman" w:hAnsi="Times New Roman" w:eastAsia="Times New Roman" w:cs="Times New Roman"/>
          <w:noProof w:val="0"/>
          <w:sz w:val="24"/>
          <w:szCs w:val="24"/>
          <w:lang w:val="en-US"/>
        </w:rPr>
        <w:t xml:space="preserve"> accessed on 01/04/2025 </w:t>
      </w:r>
    </w:p>
    <w:p w:rsidR="4D24B133" w:rsidP="40E058D0" w:rsidRDefault="4D24B133" w14:paraId="4C0D28F6" w14:textId="24967DDE">
      <w:pPr>
        <w:pStyle w:val="ListParagraph"/>
        <w:numPr>
          <w:ilvl w:val="0"/>
          <w:numId w:val="12"/>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Penyrheol</w:t>
      </w:r>
      <w:r w:rsidRPr="40E058D0" w:rsidR="4D24B133">
        <w:rPr>
          <w:rFonts w:ascii="Times New Roman" w:hAnsi="Times New Roman" w:eastAsia="Times New Roman" w:cs="Times New Roman"/>
          <w:noProof w:val="0"/>
          <w:sz w:val="24"/>
          <w:szCs w:val="24"/>
          <w:lang w:val="en-US"/>
        </w:rPr>
        <w:t xml:space="preserve"> Comprehensive School (2025) </w:t>
      </w:r>
      <w:r w:rsidRPr="40E058D0" w:rsidR="4D24B133">
        <w:rPr>
          <w:rFonts w:ascii="Times New Roman" w:hAnsi="Times New Roman" w:eastAsia="Times New Roman" w:cs="Times New Roman"/>
          <w:i w:val="1"/>
          <w:iCs w:val="1"/>
          <w:noProof w:val="0"/>
          <w:sz w:val="24"/>
          <w:szCs w:val="24"/>
          <w:lang w:val="en-US"/>
        </w:rPr>
        <w:t>Literacy across the curriculum</w:t>
      </w:r>
      <w:r w:rsidRPr="40E058D0" w:rsidR="4D24B133">
        <w:rPr>
          <w:rFonts w:ascii="Times New Roman" w:hAnsi="Times New Roman" w:eastAsia="Times New Roman" w:cs="Times New Roman"/>
          <w:noProof w:val="0"/>
          <w:sz w:val="24"/>
          <w:szCs w:val="24"/>
          <w:lang w:val="en-US"/>
        </w:rPr>
        <w:t xml:space="preserve">. Available at </w:t>
      </w:r>
      <w:hyperlink r:id="R85d3c9c8349e496e">
        <w:r w:rsidRPr="40E058D0" w:rsidR="4D24B133">
          <w:rPr>
            <w:rStyle w:val="Hyperlink"/>
            <w:rFonts w:ascii="Times New Roman" w:hAnsi="Times New Roman" w:eastAsia="Times New Roman" w:cs="Times New Roman"/>
            <w:noProof w:val="0"/>
            <w:sz w:val="24"/>
            <w:szCs w:val="24"/>
            <w:lang w:val="en-US"/>
          </w:rPr>
          <w:t>Literacy | Penyrheol Literacy Department</w:t>
        </w:r>
      </w:hyperlink>
      <w:r w:rsidRPr="40E058D0" w:rsidR="4D24B133">
        <w:rPr>
          <w:rFonts w:ascii="Times New Roman" w:hAnsi="Times New Roman" w:eastAsia="Times New Roman" w:cs="Times New Roman"/>
          <w:noProof w:val="0"/>
          <w:sz w:val="24"/>
          <w:szCs w:val="24"/>
          <w:lang w:val="en-US"/>
        </w:rPr>
        <w:t xml:space="preserve"> Accessed on 26/03/2025</w:t>
      </w:r>
    </w:p>
    <w:p w:rsidR="4D24B133" w:rsidP="40E058D0" w:rsidRDefault="4D24B133" w14:paraId="0DE2B56E" w14:textId="77A67019">
      <w:pPr>
        <w:pStyle w:val="ListParagraph"/>
        <w:numPr>
          <w:ilvl w:val="0"/>
          <w:numId w:val="12"/>
        </w:numPr>
        <w:tabs>
          <w:tab w:val="left" w:leader="none" w:pos="720"/>
        </w:tabs>
        <w:spacing w:before="0" w:beforeAutospacing="off" w:after="0" w:afterAutospacing="off" w:line="360" w:lineRule="auto"/>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Penyrheol</w:t>
      </w:r>
      <w:r w:rsidRPr="40E058D0" w:rsidR="4D24B133">
        <w:rPr>
          <w:rFonts w:ascii="Times New Roman" w:hAnsi="Times New Roman" w:eastAsia="Times New Roman" w:cs="Times New Roman"/>
          <w:noProof w:val="0"/>
          <w:sz w:val="24"/>
          <w:szCs w:val="24"/>
          <w:lang w:val="en-US"/>
        </w:rPr>
        <w:t xml:space="preserve"> Comprehensive School (2024) </w:t>
      </w:r>
      <w:r w:rsidRPr="40E058D0" w:rsidR="4D24B133">
        <w:rPr>
          <w:rFonts w:ascii="Times New Roman" w:hAnsi="Times New Roman" w:eastAsia="Times New Roman" w:cs="Times New Roman"/>
          <w:i w:val="1"/>
          <w:iCs w:val="1"/>
          <w:noProof w:val="0"/>
          <w:sz w:val="24"/>
          <w:szCs w:val="24"/>
          <w:lang w:val="en-US"/>
        </w:rPr>
        <w:t>School improvement plan 24-25</w:t>
      </w:r>
      <w:r w:rsidRPr="40E058D0" w:rsidR="4D24B133">
        <w:rPr>
          <w:rFonts w:ascii="Times New Roman" w:hAnsi="Times New Roman" w:eastAsia="Times New Roman" w:cs="Times New Roman"/>
          <w:noProof w:val="0"/>
          <w:sz w:val="24"/>
          <w:szCs w:val="24"/>
          <w:lang w:val="en-US"/>
        </w:rPr>
        <w:t xml:space="preserve"> Available at: Penyrheol-Comprehensive-School-new-SIP-24-25-ver-15-11-24.pdf. Accessed on 02/04/2025  </w:t>
      </w:r>
    </w:p>
    <w:p w:rsidR="4D24B133" w:rsidP="40E058D0" w:rsidRDefault="4D24B133" w14:paraId="5CEFB525" w14:textId="48C2B3A9">
      <w:pPr>
        <w:pStyle w:val="ListParagraph"/>
        <w:numPr>
          <w:ilvl w:val="0"/>
          <w:numId w:val="13"/>
        </w:numPr>
        <w:spacing w:before="0" w:beforeAutospacing="off" w:after="0" w:afterAutospacing="off" w:line="360" w:lineRule="auto"/>
        <w:ind w:left="720" w:right="0" w:hanging="360"/>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Russell Dr. Z (2024)</w:t>
      </w:r>
      <w:r w:rsidRPr="40E058D0" w:rsidR="4D24B133">
        <w:rPr>
          <w:rFonts w:ascii="Times New Roman" w:hAnsi="Times New Roman" w:eastAsia="Times New Roman" w:cs="Times New Roman"/>
          <w:i w:val="1"/>
          <w:iCs w:val="1"/>
          <w:noProof w:val="0"/>
          <w:sz w:val="24"/>
          <w:szCs w:val="24"/>
          <w:lang w:val="en-US"/>
        </w:rPr>
        <w:t xml:space="preserve"> ADHD over thinking- what it is and 7 ways to deal with it.</w:t>
      </w:r>
      <w:r w:rsidRPr="40E058D0" w:rsidR="4D24B133">
        <w:rPr>
          <w:rFonts w:ascii="Times New Roman" w:hAnsi="Times New Roman" w:eastAsia="Times New Roman" w:cs="Times New Roman"/>
          <w:noProof w:val="0"/>
          <w:sz w:val="24"/>
          <w:szCs w:val="24"/>
          <w:lang w:val="en-US"/>
        </w:rPr>
        <w:t xml:space="preserve"> Available at: </w:t>
      </w:r>
      <w:hyperlink r:id="R0219a96cbe614ff3">
        <w:r w:rsidRPr="40E058D0" w:rsidR="4D24B133">
          <w:rPr>
            <w:rStyle w:val="Hyperlink"/>
            <w:rFonts w:ascii="Times New Roman" w:hAnsi="Times New Roman" w:eastAsia="Times New Roman" w:cs="Times New Roman"/>
            <w:noProof w:val="0"/>
            <w:sz w:val="24"/>
            <w:szCs w:val="24"/>
            <w:lang w:val="en-US"/>
          </w:rPr>
          <w:t>ADHD Overthinking — What It Is And 7 Ways To Deal With It</w:t>
        </w:r>
      </w:hyperlink>
      <w:r w:rsidRPr="40E058D0" w:rsidR="4D24B133">
        <w:rPr>
          <w:rFonts w:ascii="Times New Roman" w:hAnsi="Times New Roman" w:eastAsia="Times New Roman" w:cs="Times New Roman"/>
          <w:noProof w:val="0"/>
          <w:sz w:val="24"/>
          <w:szCs w:val="24"/>
          <w:lang w:val="en-US"/>
        </w:rPr>
        <w:t xml:space="preserve"> Accessed on 03/04/2025 </w:t>
      </w:r>
    </w:p>
    <w:p w:rsidR="4D24B133" w:rsidP="40E058D0" w:rsidRDefault="4D24B133" w14:paraId="0C035D3D" w14:textId="34DEF468">
      <w:pPr>
        <w:pStyle w:val="ListParagraph"/>
        <w:numPr>
          <w:ilvl w:val="0"/>
          <w:numId w:val="13"/>
        </w:numPr>
        <w:spacing w:before="0" w:beforeAutospacing="off" w:after="0" w:afterAutospacing="off" w:line="360" w:lineRule="auto"/>
        <w:ind w:left="720" w:right="0" w:hanging="360"/>
        <w:rPr>
          <w:rFonts w:ascii="Times New Roman" w:hAnsi="Times New Roman" w:eastAsia="Times New Roman" w:cs="Times New Roman"/>
          <w:noProof w:val="0"/>
          <w:sz w:val="24"/>
          <w:szCs w:val="24"/>
          <w:lang w:val="en-US"/>
        </w:rPr>
      </w:pPr>
      <w:r w:rsidRPr="40E058D0" w:rsidR="4D24B133">
        <w:rPr>
          <w:rFonts w:ascii="Times New Roman" w:hAnsi="Times New Roman" w:eastAsia="Times New Roman" w:cs="Times New Roman"/>
          <w:noProof w:val="0"/>
          <w:sz w:val="24"/>
          <w:szCs w:val="24"/>
          <w:lang w:val="en-US"/>
        </w:rPr>
        <w:t xml:space="preserve">Twinkl (2025) </w:t>
      </w:r>
      <w:r w:rsidRPr="40E058D0" w:rsidR="4D24B133">
        <w:rPr>
          <w:rFonts w:ascii="Times New Roman" w:hAnsi="Times New Roman" w:eastAsia="Times New Roman" w:cs="Times New Roman"/>
          <w:i w:val="1"/>
          <w:iCs w:val="1"/>
          <w:noProof w:val="0"/>
          <w:sz w:val="24"/>
          <w:szCs w:val="24"/>
          <w:lang w:val="en-US"/>
        </w:rPr>
        <w:t>The history of ice cream.</w:t>
      </w:r>
      <w:r w:rsidRPr="40E058D0" w:rsidR="4D24B133">
        <w:rPr>
          <w:rFonts w:ascii="Times New Roman" w:hAnsi="Times New Roman" w:eastAsia="Times New Roman" w:cs="Times New Roman"/>
          <w:noProof w:val="0"/>
          <w:sz w:val="24"/>
          <w:szCs w:val="24"/>
          <w:lang w:val="en-US"/>
        </w:rPr>
        <w:t xml:space="preserve"> PDF. Available at: </w:t>
      </w:r>
      <w:hyperlink r:id="Rdd42f2101dd94bfa">
        <w:r w:rsidRPr="40E058D0" w:rsidR="4D24B133">
          <w:rPr>
            <w:rStyle w:val="Hyperlink"/>
            <w:rFonts w:ascii="Times New Roman" w:hAnsi="Times New Roman" w:eastAsia="Times New Roman" w:cs="Times New Roman"/>
            <w:noProof w:val="0"/>
            <w:sz w:val="24"/>
            <w:szCs w:val="24"/>
            <w:lang w:val="en-US"/>
          </w:rPr>
          <w:t>www.twinkl.com</w:t>
        </w:r>
      </w:hyperlink>
      <w:r w:rsidRPr="40E058D0" w:rsidR="4D24B133">
        <w:rPr>
          <w:rFonts w:ascii="Times New Roman" w:hAnsi="Times New Roman" w:eastAsia="Times New Roman" w:cs="Times New Roman"/>
          <w:noProof w:val="0"/>
          <w:sz w:val="24"/>
          <w:szCs w:val="24"/>
          <w:lang w:val="en-US"/>
        </w:rPr>
        <w:t xml:space="preserve"> Accessed on 25/03/2025</w:t>
      </w:r>
    </w:p>
    <w:p w:rsidR="7E0DB5AB" w:rsidP="40E058D0" w:rsidRDefault="7E0DB5AB" w14:paraId="2D218C54" w14:textId="593D6A04">
      <w:pPr>
        <w:pStyle w:val="Normal"/>
        <w:spacing w:line="360" w:lineRule="auto"/>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4aa25314bdbf4b26"/>
      <w:footerReference w:type="default" r:id="Ra639c40e430749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E0DB5AB" w:rsidTr="7E0DB5AB" w14:paraId="6E7FBB82">
      <w:trPr>
        <w:trHeight w:val="300"/>
      </w:trPr>
      <w:tc>
        <w:tcPr>
          <w:tcW w:w="3120" w:type="dxa"/>
          <w:tcMar/>
        </w:tcPr>
        <w:p w:rsidR="7E0DB5AB" w:rsidP="7E0DB5AB" w:rsidRDefault="7E0DB5AB" w14:paraId="100191A1" w14:textId="1B5957CB">
          <w:pPr>
            <w:pStyle w:val="Header"/>
            <w:bidi w:val="0"/>
            <w:ind w:left="-115"/>
            <w:jc w:val="left"/>
          </w:pPr>
        </w:p>
      </w:tc>
      <w:tc>
        <w:tcPr>
          <w:tcW w:w="3120" w:type="dxa"/>
          <w:tcMar/>
        </w:tcPr>
        <w:p w:rsidR="7E0DB5AB" w:rsidP="7E0DB5AB" w:rsidRDefault="7E0DB5AB" w14:paraId="08A104C9" w14:textId="4F03D360">
          <w:pPr>
            <w:pStyle w:val="Header"/>
            <w:bidi w:val="0"/>
            <w:jc w:val="center"/>
          </w:pPr>
        </w:p>
      </w:tc>
      <w:tc>
        <w:tcPr>
          <w:tcW w:w="3120" w:type="dxa"/>
          <w:tcMar/>
        </w:tcPr>
        <w:p w:rsidR="7E0DB5AB" w:rsidP="7E0DB5AB" w:rsidRDefault="7E0DB5AB" w14:paraId="5AEB5568" w14:textId="19BE2B20">
          <w:pPr>
            <w:pStyle w:val="Header"/>
            <w:bidi w:val="0"/>
            <w:ind w:right="-115"/>
            <w:jc w:val="right"/>
          </w:pPr>
          <w:r>
            <w:fldChar w:fldCharType="begin"/>
          </w:r>
          <w:r>
            <w:instrText xml:space="preserve">PAGE</w:instrText>
          </w:r>
          <w:r>
            <w:fldChar w:fldCharType="separate"/>
          </w:r>
          <w:r>
            <w:fldChar w:fldCharType="end"/>
          </w:r>
        </w:p>
      </w:tc>
    </w:tr>
  </w:tbl>
  <w:p w:rsidR="7E0DB5AB" w:rsidP="7E0DB5AB" w:rsidRDefault="7E0DB5AB" w14:paraId="5D731DAE" w14:textId="1EB5C7B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E0DB5AB" w:rsidTr="7E0DB5AB" w14:paraId="24D8C4A4">
      <w:trPr>
        <w:trHeight w:val="300"/>
      </w:trPr>
      <w:tc>
        <w:tcPr>
          <w:tcW w:w="3120" w:type="dxa"/>
          <w:tcMar/>
        </w:tcPr>
        <w:p w:rsidR="7E0DB5AB" w:rsidP="7E0DB5AB" w:rsidRDefault="7E0DB5AB" w14:paraId="68DDC845" w14:textId="6389495F">
          <w:pPr>
            <w:pStyle w:val="Header"/>
            <w:bidi w:val="0"/>
            <w:ind w:left="-115"/>
            <w:jc w:val="left"/>
          </w:pPr>
        </w:p>
      </w:tc>
      <w:tc>
        <w:tcPr>
          <w:tcW w:w="3120" w:type="dxa"/>
          <w:tcMar/>
        </w:tcPr>
        <w:p w:rsidR="7E0DB5AB" w:rsidP="7E0DB5AB" w:rsidRDefault="7E0DB5AB" w14:paraId="4DEC107F" w14:textId="6130DB7A">
          <w:pPr>
            <w:pStyle w:val="Header"/>
            <w:bidi w:val="0"/>
            <w:jc w:val="center"/>
          </w:pPr>
        </w:p>
      </w:tc>
      <w:tc>
        <w:tcPr>
          <w:tcW w:w="3120" w:type="dxa"/>
          <w:tcMar/>
        </w:tcPr>
        <w:p w:rsidR="7E0DB5AB" w:rsidP="7E0DB5AB" w:rsidRDefault="7E0DB5AB" w14:paraId="05F81A59" w14:textId="294060C8">
          <w:pPr>
            <w:pStyle w:val="Header"/>
            <w:bidi w:val="0"/>
            <w:ind w:right="-115"/>
            <w:jc w:val="right"/>
          </w:pPr>
        </w:p>
      </w:tc>
    </w:tr>
  </w:tbl>
  <w:p w:rsidR="7E0DB5AB" w:rsidP="7E0DB5AB" w:rsidRDefault="7E0DB5AB" w14:paraId="2554D3FA" w14:textId="010570AB">
    <w:pPr>
      <w:pStyle w:val="Header"/>
      <w:bidi w:val="0"/>
    </w:pPr>
  </w:p>
</w:hdr>
</file>

<file path=word/numbering.xml><?xml version="1.0" encoding="utf-8"?>
<w:numbering xmlns:w="http://schemas.openxmlformats.org/wordprocessingml/2006/main">
  <w:abstractNum xmlns:w="http://schemas.openxmlformats.org/wordprocessingml/2006/main" w:abstractNumId="13">
    <w:nsid w:val="297dac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74876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f0040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7ca15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aabb4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4088b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f7387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53d46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fc5fa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b5566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80c1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0f2ea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fced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F824CB"/>
    <w:rsid w:val="00D03C09"/>
    <w:rsid w:val="08F824CB"/>
    <w:rsid w:val="26EFBA3F"/>
    <w:rsid w:val="3849E00B"/>
    <w:rsid w:val="40E058D0"/>
    <w:rsid w:val="4D24B133"/>
    <w:rsid w:val="52028C96"/>
    <w:rsid w:val="7E0DB5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824CB"/>
  <w15:chartTrackingRefBased/>
  <w15:docId w15:val="{8838A2E3-485B-4F45-A3C3-74B955C12B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7E0DB5AB"/>
    <w:pPr>
      <w:spacing w:after="0"/>
    </w:pPr>
  </w:style>
  <w:style w:type="paragraph" w:styleId="ListParagraph">
    <w:uiPriority w:val="34"/>
    <w:name w:val="List Paragraph"/>
    <w:basedOn w:val="Normal"/>
    <w:qFormat/>
    <w:rsid w:val="7E0DB5AB"/>
    <w:pPr>
      <w:spacing/>
      <w:ind w:left="720"/>
      <w:contextualSpacing/>
    </w:pPr>
  </w:style>
  <w:style w:type="character" w:styleId="Hyperlink">
    <w:uiPriority w:val="99"/>
    <w:name w:val="Hyperlink"/>
    <w:basedOn w:val="DefaultParagraphFont"/>
    <w:unhideWhenUsed/>
    <w:rsid w:val="7E0DB5AB"/>
    <w:rPr>
      <w:color w:val="467886"/>
      <w:u w:val="single"/>
    </w:rPr>
  </w:style>
  <w:style w:type="paragraph" w:styleId="Header">
    <w:uiPriority w:val="99"/>
    <w:name w:val="header"/>
    <w:basedOn w:val="Normal"/>
    <w:unhideWhenUsed/>
    <w:rsid w:val="7E0DB5AB"/>
    <w:pPr>
      <w:tabs>
        <w:tab w:val="center" w:leader="none" w:pos="4680"/>
        <w:tab w:val="right" w:leader="none" w:pos="9360"/>
      </w:tabs>
      <w:spacing w:after="0" w:line="240" w:lineRule="auto"/>
    </w:pPr>
  </w:style>
  <w:style w:type="paragraph" w:styleId="Footer">
    <w:uiPriority w:val="99"/>
    <w:name w:val="footer"/>
    <w:basedOn w:val="Normal"/>
    <w:unhideWhenUsed/>
    <w:rsid w:val="7E0DB5A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aa25314bdbf4b26" /><Relationship Type="http://schemas.openxmlformats.org/officeDocument/2006/relationships/footer" Target="footer.xml" Id="Ra639c40e43074923" /><Relationship Type="http://schemas.openxmlformats.org/officeDocument/2006/relationships/numbering" Target="numbering.xml" Id="Rdf29cc0c67884e59" /><Relationship Type="http://schemas.openxmlformats.org/officeDocument/2006/relationships/hyperlink" Target="https://www.researchgate.net/publication/318780971_The_'More_Knowledgeable_Other'_A_Necessity_in_the_Zone_of_Proximal_Development" TargetMode="External" Id="Rcdc1f9711f174029" /><Relationship Type="http://schemas.openxmlformats.org/officeDocument/2006/relationships/hyperlink" Target="https://theneurodivergentbrain.org/non-verbalautism/" TargetMode="External" Id="Rd34c64a7fa9e4bd3" /><Relationship Type="http://schemas.openxmlformats.org/officeDocument/2006/relationships/hyperlink" Target="https://www.dyslexia1n5.com/read-out-loud" TargetMode="External" Id="Ra265fc8f68c7470e" /><Relationship Type="http://schemas.openxmlformats.org/officeDocument/2006/relationships/hyperlink" Target="https://hwb.gov.wales/api/storage/ff7cbe56-0057-4038-a293-e35226c0b608/Workshop%203%20-%20Voice%2021%20-%20Oracy%20and%20Disadvantage%20(English).pdf?preview=true" TargetMode="External" Id="Ra5d3103b69244367" /><Relationship Type="http://schemas.openxmlformats.org/officeDocument/2006/relationships/hyperlink" Target="https://www.scribd.com/document/697231304/Dweck-2019-the-Choice-to-Make-a-Difference" TargetMode="External" Id="R85e6e033cfea4244" /><Relationship Type="http://schemas.openxmlformats.org/officeDocument/2006/relationships/hyperlink" Target="https://www.earlyyears.tv/jerome-bruner-on-child-development-modes-of-representation-scaffolding-discovery-learning-and-spiral-curriculum" TargetMode="External" Id="R6d7b3b15da4d4769" /><Relationship Type="http://schemas.openxmlformats.org/officeDocument/2006/relationships/hyperlink" Target="https://etymologyworld.com/item/literary" TargetMode="External" Id="R80b5c351498c4b0f" /><Relationship Type="http://schemas.openxmlformats.org/officeDocument/2006/relationships/hyperlink" Target="https://neurolaunch.com/vygotsky-theory-of-cognitive-development-stages/" TargetMode="External" Id="R21e5e4d98e1c4235" /><Relationship Type="http://schemas.openxmlformats.org/officeDocument/2006/relationships/hyperlink" Target="https://hwb.gov.wales/api/storage/ff7cbe56-0057-4038-a293-e35226c0b608/Workshop%203%20-%20Voice%2021%20-%20Oracy%20and%20Disadvantage%20(English).pdf?preview=true" TargetMode="External" Id="Rc60e4af6ee1e42ba" /><Relationship Type="http://schemas.openxmlformats.org/officeDocument/2006/relationships/hyperlink" Target="https://thinkingautismguide.com/2019/07/being-hyper-verbal-is-realand.html" TargetMode="External" Id="R5d51bd482c5a49af" /><Relationship Type="http://schemas.openxmlformats.org/officeDocument/2006/relationships/hyperlink" Target="https://www.structural-learning.com/post/jerome-bruners-theories%20available" TargetMode="External" Id="R90f4f60e813743ff" /><Relationship Type="http://schemas.openxmlformats.org/officeDocument/2006/relationships/hyperlink" Target="https://www.structural-learning.com/post/jerome-bruners-theories" TargetMode="External" Id="R36aa79cc36c44212" /><Relationship Type="http://schemas.openxmlformats.org/officeDocument/2006/relationships/hyperlink" Target="https://www.autism.org.uk/advice-and-guidance/topics/communication/understanding-and-developing-communication" TargetMode="External" Id="Rfef090f1767f4a14" /><Relationship Type="http://schemas.openxmlformats.org/officeDocument/2006/relationships/hyperlink" Target="https://penyrheol-comp.net/literacy/" TargetMode="External" Id="R85d3c9c8349e496e" /><Relationship Type="http://schemas.openxmlformats.org/officeDocument/2006/relationships/hyperlink" Target="https://www.helloklarity.com/post/overthinking-adhd/" TargetMode="External" Id="R0219a96cbe614ff3" /><Relationship Type="http://schemas.openxmlformats.org/officeDocument/2006/relationships/hyperlink" Target="https://www.twinkl.com/" TargetMode="External" Id="Rdd42f2101dd94bf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2025-04-08T20:06:41.2397401Z</dcterms:created>
  <dcterms:modified xsi:type="dcterms:W3CDTF">2025-04-09T10:40:53.9125798Z</dcterms:modified>
  <dc:creator>Ellie Kelman (2300218)</dc:creator>
  <lastModifiedBy>Ellie Kelman (2300218)</lastModifiedBy>
</coreProperties>
</file>