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Arial" w:hAnsi="Arial" w:cs="Arial"/>
          <w:color w:val="156082" w:themeColor="accent1"/>
          <w:lang w:val="en-GB" w:eastAsia="zh-CN"/>
        </w:rPr>
        <w:id w:val="-1579752256"/>
        <w:docPartObj>
          <w:docPartGallery w:val="Cover Pages"/>
          <w:docPartUnique/>
        </w:docPartObj>
      </w:sdtPr>
      <w:sdtEndPr>
        <w:rPr>
          <w:rFonts w:asciiTheme="minorHAnsi" w:eastAsiaTheme="minorEastAsia" w:hAnsiTheme="minorHAnsi" w:cstheme="minorBidi"/>
          <w:color w:val="auto"/>
          <w:sz w:val="20"/>
          <w:lang w:val="en-US" w:eastAsia="en-US"/>
        </w:rPr>
      </w:sdtEndPr>
      <w:sdtContent>
        <w:p w14:paraId="6F3CE3DE" w14:textId="0364E8CB" w:rsidR="00DF5EFF" w:rsidRDefault="007D65AA" w:rsidP="007D65AA">
          <w:pPr>
            <w:pStyle w:val="NoSpacing"/>
            <w:spacing w:before="1540" w:after="240"/>
            <w:jc w:val="center"/>
            <w:rPr>
              <w:color w:val="156082" w:themeColor="accent1"/>
            </w:rPr>
          </w:pPr>
          <w:r>
            <w:rPr>
              <w:rFonts w:ascii="Arial" w:eastAsia="Arial" w:hAnsi="Arial" w:cs="Arial"/>
              <w:color w:val="156082" w:themeColor="accent1"/>
              <w:lang w:val="en-GB" w:eastAsia="zh-CN"/>
            </w:rPr>
            <w:t xml:space="preserve">    </w:t>
          </w:r>
          <w:r>
            <w:rPr>
              <w:noProof/>
            </w:rPr>
            <w:drawing>
              <wp:inline distT="0" distB="0" distL="0" distR="0" wp14:anchorId="788C8331" wp14:editId="4191F3B9">
                <wp:extent cx="1600200" cy="792480"/>
                <wp:effectExtent l="0" t="0" r="0" b="0"/>
                <wp:docPr id="271" name="Picture 271"/>
                <wp:cNvGraphicFramePr/>
                <a:graphic xmlns:a="http://schemas.openxmlformats.org/drawingml/2006/main">
                  <a:graphicData uri="http://schemas.openxmlformats.org/drawingml/2006/picture">
                    <pic:pic xmlns:pic="http://schemas.openxmlformats.org/drawingml/2006/picture">
                      <pic:nvPicPr>
                        <pic:cNvPr id="271" name="Picture 271"/>
                        <pic:cNvPicPr/>
                      </pic:nvPicPr>
                      <pic:blipFill>
                        <a:blip r:embed="rId8"/>
                        <a:stretch>
                          <a:fillRect/>
                        </a:stretch>
                      </pic:blipFill>
                      <pic:spPr>
                        <a:xfrm>
                          <a:off x="0" y="0"/>
                          <a:ext cx="1600200" cy="792480"/>
                        </a:xfrm>
                        <a:prstGeom prst="rect">
                          <a:avLst/>
                        </a:prstGeom>
                      </pic:spPr>
                    </pic:pic>
                  </a:graphicData>
                </a:graphic>
              </wp:inline>
            </w:drawing>
          </w:r>
        </w:p>
        <w:sdt>
          <w:sdtPr>
            <w:rPr>
              <w:rFonts w:ascii="Times New Roman" w:hAnsi="Times New Roman" w:cs="Times New Roman"/>
              <w:b/>
              <w:sz w:val="24"/>
              <w:szCs w:val="24"/>
            </w:rPr>
            <w:alias w:val="Title"/>
            <w:tag w:val=""/>
            <w:id w:val="1735040861"/>
            <w:placeholder>
              <w:docPart w:val="43951E869AB24FEAB78503B76B6F0A31"/>
            </w:placeholder>
            <w:dataBinding w:prefixMappings="xmlns:ns0='http://purl.org/dc/elements/1.1/' xmlns:ns1='http://schemas.openxmlformats.org/package/2006/metadata/core-properties' " w:xpath="/ns1:coreProperties[1]/ns0:title[1]" w:storeItemID="{6C3C8BC8-F283-45AE-878A-BAB7291924A1}"/>
            <w:text/>
          </w:sdtPr>
          <w:sdtContent>
            <w:p w14:paraId="0DFEB8EF" w14:textId="3587E48B" w:rsidR="00DF5EFF" w:rsidRPr="005F2EE3" w:rsidRDefault="000141F2">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24"/>
                  <w:szCs w:val="24"/>
                </w:rPr>
              </w:pPr>
              <w:r>
                <w:rPr>
                  <w:rFonts w:ascii="Times New Roman" w:hAnsi="Times New Roman" w:cs="Times New Roman"/>
                  <w:b/>
                  <w:sz w:val="24"/>
                  <w:szCs w:val="24"/>
                </w:rPr>
                <w:t>Predicting Customer Churn and Segmenting Customers Using Data Mining Techniques: A Weka Analysis of the Telco Customer Churn Dataset</w:t>
              </w:r>
            </w:p>
          </w:sdtContent>
        </w:sdt>
        <w:p w14:paraId="2BAB06AA" w14:textId="77777777" w:rsidR="001661D4" w:rsidRDefault="001661D4" w:rsidP="007D65AA">
          <w:pPr>
            <w:pStyle w:val="NoSpacing"/>
            <w:jc w:val="center"/>
            <w:rPr>
              <w:color w:val="156082" w:themeColor="accent1"/>
              <w:sz w:val="28"/>
              <w:szCs w:val="28"/>
            </w:rPr>
          </w:pPr>
        </w:p>
        <w:p w14:paraId="2BE740FC" w14:textId="77777777" w:rsidR="001661D4" w:rsidRDefault="001661D4" w:rsidP="007D65AA">
          <w:pPr>
            <w:pStyle w:val="NoSpacing"/>
            <w:jc w:val="center"/>
            <w:rPr>
              <w:color w:val="156082" w:themeColor="accent1"/>
              <w:sz w:val="28"/>
              <w:szCs w:val="28"/>
            </w:rPr>
          </w:pPr>
        </w:p>
        <w:p w14:paraId="5CBFBB99" w14:textId="5B2B6C51" w:rsidR="007D65AA" w:rsidRDefault="00FC31FD" w:rsidP="007D65AA">
          <w:pPr>
            <w:pStyle w:val="NoSpacing"/>
            <w:jc w:val="center"/>
            <w:rPr>
              <w:color w:val="156082" w:themeColor="accent1"/>
              <w:sz w:val="28"/>
              <w:szCs w:val="28"/>
            </w:rPr>
          </w:pPr>
          <w:r>
            <w:rPr>
              <w:color w:val="156082" w:themeColor="accent1"/>
              <w:sz w:val="28"/>
              <w:szCs w:val="28"/>
            </w:rPr>
            <w:t xml:space="preserve">                                                                                                                                                                                       </w:t>
          </w:r>
          <w:r w:rsidR="007D65AA">
            <w:rPr>
              <w:noProof/>
              <w:color w:val="156082" w:themeColor="accent1"/>
            </w:rPr>
            <w:drawing>
              <wp:inline distT="0" distB="0" distL="0" distR="0" wp14:anchorId="0979F201" wp14:editId="7ADB190B">
                <wp:extent cx="758952" cy="478932"/>
                <wp:effectExtent l="0" t="0" r="3175" b="0"/>
                <wp:docPr id="58375205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3D3D46E" w14:textId="77777777" w:rsidR="007D65AA" w:rsidRDefault="007D65AA" w:rsidP="007D65AA">
          <w:pPr>
            <w:pStyle w:val="NoSpacing"/>
            <w:rPr>
              <w:color w:val="156082" w:themeColor="accent1"/>
              <w:sz w:val="28"/>
              <w:szCs w:val="28"/>
            </w:rPr>
          </w:pPr>
        </w:p>
        <w:tbl>
          <w:tblPr>
            <w:tblStyle w:val="TableGrid"/>
            <w:tblW w:w="9072" w:type="dxa"/>
            <w:tblInd w:w="-5" w:type="dxa"/>
            <w:tblCellMar>
              <w:top w:w="9" w:type="dxa"/>
              <w:left w:w="104" w:type="dxa"/>
            </w:tblCellMar>
            <w:tblLook w:val="04A0" w:firstRow="1" w:lastRow="0" w:firstColumn="1" w:lastColumn="0" w:noHBand="0" w:noVBand="1"/>
          </w:tblPr>
          <w:tblGrid>
            <w:gridCol w:w="2496"/>
            <w:gridCol w:w="6576"/>
          </w:tblGrid>
          <w:tr w:rsidR="007D65AA" w:rsidRPr="00347CD6" w14:paraId="5AF2EDFB" w14:textId="77777777" w:rsidTr="00851D3F">
            <w:trPr>
              <w:trHeight w:val="503"/>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369DEEC7" w14:textId="77777777" w:rsidR="007D65AA" w:rsidRPr="00347CD6" w:rsidRDefault="007D65AA" w:rsidP="00AC292D">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Student Name</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63DE1C5C" w14:textId="77777777" w:rsidR="007D65AA" w:rsidRPr="00347CD6" w:rsidRDefault="007D65AA" w:rsidP="00AC292D">
                <w:pPr>
                  <w:spacing w:after="0" w:line="259" w:lineRule="auto"/>
                  <w:ind w:left="2" w:firstLine="0"/>
                  <w:rPr>
                    <w:rFonts w:ascii="Times New Roman" w:hAnsi="Times New Roman" w:cs="Times New Roman"/>
                    <w:bCs/>
                    <w:sz w:val="24"/>
                    <w:szCs w:val="24"/>
                  </w:rPr>
                </w:pPr>
                <w:r>
                  <w:rPr>
                    <w:rFonts w:ascii="Times New Roman" w:hAnsi="Times New Roman" w:cs="Times New Roman"/>
                    <w:bCs/>
                    <w:sz w:val="24"/>
                    <w:szCs w:val="24"/>
                  </w:rPr>
                  <w:t>Hazrat Usman</w:t>
                </w:r>
              </w:p>
            </w:tc>
          </w:tr>
          <w:tr w:rsidR="007D65AA" w:rsidRPr="00347CD6" w14:paraId="0F49130C" w14:textId="77777777" w:rsidTr="00851D3F">
            <w:trPr>
              <w:trHeight w:val="503"/>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34A099FD" w14:textId="77777777" w:rsidR="007D65AA" w:rsidRPr="00347CD6" w:rsidRDefault="007D65AA" w:rsidP="00AC292D">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Student ID</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104056A8" w14:textId="77777777" w:rsidR="007D65AA" w:rsidRPr="00347CD6" w:rsidRDefault="007D65AA" w:rsidP="00AC292D">
                <w:pPr>
                  <w:spacing w:after="0" w:line="259" w:lineRule="auto"/>
                  <w:ind w:left="2" w:firstLine="0"/>
                  <w:rPr>
                    <w:rFonts w:ascii="Times New Roman" w:hAnsi="Times New Roman" w:cs="Times New Roman"/>
                    <w:bCs/>
                    <w:sz w:val="24"/>
                    <w:szCs w:val="24"/>
                  </w:rPr>
                </w:pPr>
                <w:r>
                  <w:rPr>
                    <w:rFonts w:ascii="Times New Roman" w:hAnsi="Times New Roman" w:cs="Times New Roman"/>
                    <w:bCs/>
                    <w:sz w:val="24"/>
                    <w:szCs w:val="24"/>
                  </w:rPr>
                  <w:t>2324334</w:t>
                </w:r>
              </w:p>
            </w:tc>
          </w:tr>
          <w:tr w:rsidR="007D65AA" w:rsidRPr="00347CD6" w14:paraId="06FA751F" w14:textId="77777777" w:rsidTr="00851D3F">
            <w:trPr>
              <w:trHeight w:val="503"/>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016C66B0" w14:textId="77777777" w:rsidR="007D65AA" w:rsidRPr="00347CD6" w:rsidRDefault="007D65AA" w:rsidP="00AC292D">
                <w:pPr>
                  <w:spacing w:after="0" w:line="259" w:lineRule="auto"/>
                  <w:ind w:left="0" w:firstLine="0"/>
                  <w:rPr>
                    <w:rFonts w:ascii="Times New Roman" w:hAnsi="Times New Roman" w:cs="Times New Roman"/>
                    <w:bCs/>
                    <w:sz w:val="24"/>
                    <w:szCs w:val="24"/>
                  </w:rPr>
                </w:pPr>
                <w:r w:rsidRPr="00347CD6">
                  <w:rPr>
                    <w:rFonts w:ascii="Times New Roman" w:hAnsi="Times New Roman" w:cs="Times New Roman"/>
                    <w:bCs/>
                    <w:sz w:val="24"/>
                    <w:szCs w:val="24"/>
                  </w:rPr>
                  <w:t>Programme</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36AC31AC" w14:textId="77777777" w:rsidR="007D65AA" w:rsidRPr="00347CD6" w:rsidRDefault="007D65AA" w:rsidP="00AC292D">
                <w:pPr>
                  <w:spacing w:after="0" w:line="259" w:lineRule="auto"/>
                  <w:ind w:left="2" w:firstLine="0"/>
                  <w:rPr>
                    <w:rFonts w:ascii="Times New Roman" w:hAnsi="Times New Roman" w:cs="Times New Roman"/>
                    <w:bCs/>
                    <w:sz w:val="24"/>
                    <w:szCs w:val="24"/>
                  </w:rPr>
                </w:pPr>
                <w:r w:rsidRPr="00347CD6">
                  <w:rPr>
                    <w:rFonts w:ascii="Times New Roman" w:hAnsi="Times New Roman" w:cs="Times New Roman"/>
                    <w:bCs/>
                    <w:sz w:val="24"/>
                    <w:szCs w:val="24"/>
                  </w:rPr>
                  <w:t xml:space="preserve">BSc Applied Computing </w:t>
                </w:r>
              </w:p>
            </w:tc>
          </w:tr>
          <w:tr w:rsidR="007D65AA" w:rsidRPr="00347CD6" w14:paraId="5CF91494" w14:textId="77777777" w:rsidTr="00851D3F">
            <w:trPr>
              <w:trHeight w:val="504"/>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516BD8D6" w14:textId="77777777" w:rsidR="007D65AA" w:rsidRPr="00347CD6" w:rsidRDefault="007D65AA" w:rsidP="00AC292D">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Module</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316A7AE3" w14:textId="77777777" w:rsidR="007D65AA" w:rsidRPr="00347CD6" w:rsidRDefault="007D65AA" w:rsidP="00AC292D">
                <w:pPr>
                  <w:spacing w:after="0" w:line="259" w:lineRule="auto"/>
                  <w:ind w:left="2" w:firstLine="0"/>
                  <w:rPr>
                    <w:rFonts w:ascii="Times New Roman" w:hAnsi="Times New Roman" w:cs="Times New Roman"/>
                    <w:bCs/>
                    <w:sz w:val="24"/>
                    <w:szCs w:val="24"/>
                  </w:rPr>
                </w:pPr>
                <w:r>
                  <w:rPr>
                    <w:rFonts w:ascii="Times New Roman" w:hAnsi="Times New Roman" w:cs="Times New Roman"/>
                    <w:bCs/>
                    <w:sz w:val="24"/>
                    <w:szCs w:val="24"/>
                  </w:rPr>
                  <w:t>Data Warehousing and Data Mining</w:t>
                </w:r>
              </w:p>
            </w:tc>
          </w:tr>
          <w:tr w:rsidR="007D65AA" w:rsidRPr="00347CD6" w14:paraId="08C6321B" w14:textId="77777777" w:rsidTr="00851D3F">
            <w:trPr>
              <w:trHeight w:val="504"/>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5A9761DB" w14:textId="77777777" w:rsidR="007D65AA" w:rsidRPr="00347CD6" w:rsidRDefault="007D65AA" w:rsidP="00AC292D">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Module Code</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7C920491" w14:textId="77777777" w:rsidR="007D65AA" w:rsidRPr="00347CD6" w:rsidRDefault="007D65AA" w:rsidP="00AC292D">
                <w:pPr>
                  <w:spacing w:after="0" w:line="259" w:lineRule="auto"/>
                  <w:ind w:left="2" w:firstLine="0"/>
                  <w:rPr>
                    <w:rFonts w:ascii="Times New Roman" w:hAnsi="Times New Roman" w:cs="Times New Roman"/>
                    <w:bCs/>
                    <w:sz w:val="24"/>
                    <w:szCs w:val="24"/>
                  </w:rPr>
                </w:pPr>
                <w:r>
                  <w:rPr>
                    <w:rFonts w:ascii="Times New Roman" w:hAnsi="Times New Roman" w:cs="Times New Roman"/>
                    <w:bCs/>
                    <w:sz w:val="24"/>
                    <w:szCs w:val="24"/>
                  </w:rPr>
                  <w:t>ACCA6026</w:t>
                </w:r>
              </w:p>
            </w:tc>
          </w:tr>
          <w:tr w:rsidR="007D65AA" w:rsidRPr="00347CD6" w14:paraId="707D3A7E" w14:textId="77777777" w:rsidTr="00851D3F">
            <w:trPr>
              <w:trHeight w:val="504"/>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367CDA00" w14:textId="77777777" w:rsidR="007D65AA" w:rsidRPr="00347CD6" w:rsidRDefault="007D65AA" w:rsidP="00AC292D">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Lecturer</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6EC40192" w14:textId="77777777" w:rsidR="007D65AA" w:rsidRPr="00C62153" w:rsidRDefault="007D65AA" w:rsidP="00AC292D">
                <w:pPr>
                  <w:spacing w:after="0" w:line="259" w:lineRule="auto"/>
                  <w:ind w:left="2" w:firstLine="0"/>
                  <w:rPr>
                    <w:rFonts w:ascii="Times New Roman" w:hAnsi="Times New Roman" w:cs="Times New Roman"/>
                    <w:sz w:val="24"/>
                    <w:szCs w:val="24"/>
                  </w:rPr>
                </w:pPr>
                <w:r w:rsidRPr="00C62153">
                  <w:rPr>
                    <w:rFonts w:ascii="Times New Roman" w:hAnsi="Times New Roman" w:cs="Times New Roman"/>
                    <w:color w:val="000000" w:themeColor="text1"/>
                    <w:sz w:val="24"/>
                    <w:szCs w:val="24"/>
                  </w:rPr>
                  <w:t>Md Abrar Jahin Almazi Bipon</w:t>
                </w:r>
              </w:p>
            </w:tc>
          </w:tr>
          <w:tr w:rsidR="007D65AA" w:rsidRPr="00347CD6" w14:paraId="5FBB826F" w14:textId="77777777" w:rsidTr="00851D3F">
            <w:trPr>
              <w:trHeight w:val="504"/>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0F39E8BD" w14:textId="77777777" w:rsidR="007D65AA" w:rsidRPr="00347CD6" w:rsidRDefault="007D65AA" w:rsidP="00AC292D">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Assignment Title</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vAlign w:val="center"/>
              </w:tcPr>
              <w:p w14:paraId="3BA262F7" w14:textId="361E55D7" w:rsidR="007D65AA" w:rsidRPr="002C47EC" w:rsidRDefault="007D65AA" w:rsidP="00AC292D">
                <w:pPr>
                  <w:spacing w:after="0" w:line="259" w:lineRule="auto"/>
                  <w:ind w:left="2" w:firstLine="0"/>
                  <w:rPr>
                    <w:rFonts w:ascii="Times New Roman" w:hAnsi="Times New Roman" w:cs="Times New Roman"/>
                    <w:sz w:val="24"/>
                    <w:szCs w:val="24"/>
                  </w:rPr>
                </w:pPr>
                <w:r>
                  <w:rPr>
                    <w:rFonts w:ascii="Times New Roman" w:hAnsi="Times New Roman" w:cs="Times New Roman"/>
                    <w:sz w:val="24"/>
                    <w:szCs w:val="24"/>
                  </w:rPr>
                  <w:t xml:space="preserve">Data </w:t>
                </w:r>
                <w:r w:rsidR="00331396">
                  <w:rPr>
                    <w:rFonts w:ascii="Times New Roman" w:hAnsi="Times New Roman" w:cs="Times New Roman"/>
                    <w:sz w:val="24"/>
                    <w:szCs w:val="24"/>
                  </w:rPr>
                  <w:t>Mining – Component 2</w:t>
                </w:r>
              </w:p>
            </w:tc>
          </w:tr>
          <w:tr w:rsidR="007D65AA" w:rsidRPr="00347CD6" w14:paraId="61D6A778" w14:textId="77777777" w:rsidTr="00851D3F">
            <w:trPr>
              <w:trHeight w:val="436"/>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tcPr>
              <w:p w14:paraId="3787BAF6" w14:textId="77777777" w:rsidR="007D65AA" w:rsidRPr="00347CD6" w:rsidRDefault="007D65AA" w:rsidP="00AC292D">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Submission Deadline</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tcPr>
              <w:p w14:paraId="6D1C32A6" w14:textId="2D1A3A3D" w:rsidR="007D65AA" w:rsidRPr="00AE289F" w:rsidRDefault="007D65AA" w:rsidP="00AC292D">
                <w:pPr>
                  <w:spacing w:after="0" w:line="259" w:lineRule="auto"/>
                  <w:ind w:left="2" w:right="140" w:firstLine="0"/>
                  <w:jc w:val="both"/>
                  <w:rPr>
                    <w:rFonts w:ascii="Times New Roman" w:hAnsi="Times New Roman" w:cs="Times New Roman"/>
                    <w:sz w:val="24"/>
                    <w:szCs w:val="24"/>
                  </w:rPr>
                </w:pPr>
                <w:r w:rsidRPr="00AE289F">
                  <w:rPr>
                    <w:rFonts w:ascii="Times New Roman" w:hAnsi="Times New Roman" w:cs="Times New Roman"/>
                    <w:sz w:val="24"/>
                    <w:szCs w:val="24"/>
                  </w:rPr>
                  <w:t>Friday</w:t>
                </w:r>
                <w:r>
                  <w:rPr>
                    <w:rFonts w:ascii="Times New Roman" w:hAnsi="Times New Roman" w:cs="Times New Roman"/>
                    <w:sz w:val="24"/>
                    <w:szCs w:val="24"/>
                  </w:rPr>
                  <w:t xml:space="preserve">, </w:t>
                </w:r>
                <w:r w:rsidR="00331396">
                  <w:rPr>
                    <w:rFonts w:ascii="Times New Roman" w:hAnsi="Times New Roman" w:cs="Times New Roman"/>
                    <w:sz w:val="24"/>
                    <w:szCs w:val="24"/>
                  </w:rPr>
                  <w:t>24</w:t>
                </w:r>
                <w:r w:rsidRPr="00C62153">
                  <w:rPr>
                    <w:rFonts w:ascii="Times New Roman" w:hAnsi="Times New Roman" w:cs="Times New Roman"/>
                    <w:sz w:val="24"/>
                    <w:szCs w:val="24"/>
                    <w:vertAlign w:val="superscript"/>
                  </w:rPr>
                  <w:t>th</w:t>
                </w:r>
                <w:r>
                  <w:rPr>
                    <w:rFonts w:ascii="Times New Roman" w:hAnsi="Times New Roman" w:cs="Times New Roman"/>
                    <w:sz w:val="24"/>
                    <w:szCs w:val="24"/>
                  </w:rPr>
                  <w:t xml:space="preserve"> of Jul</w:t>
                </w:r>
                <w:r w:rsidRPr="00AE289F">
                  <w:rPr>
                    <w:rFonts w:ascii="Times New Roman" w:hAnsi="Times New Roman" w:cs="Times New Roman"/>
                    <w:sz w:val="24"/>
                    <w:szCs w:val="24"/>
                  </w:rPr>
                  <w:t>y 2026, 2:00 pm</w:t>
                </w:r>
              </w:p>
              <w:p w14:paraId="6DD00EDA" w14:textId="77777777" w:rsidR="007D65AA" w:rsidRPr="00347CD6" w:rsidRDefault="007D65AA" w:rsidP="00AC292D">
                <w:pPr>
                  <w:spacing w:after="0" w:line="259" w:lineRule="auto"/>
                  <w:rPr>
                    <w:rFonts w:ascii="Times New Roman" w:hAnsi="Times New Roman" w:cs="Times New Roman"/>
                    <w:bCs/>
                    <w:sz w:val="24"/>
                    <w:szCs w:val="24"/>
                  </w:rPr>
                </w:pPr>
              </w:p>
            </w:tc>
          </w:tr>
          <w:tr w:rsidR="007D65AA" w:rsidRPr="00347CD6" w14:paraId="2EAAB654" w14:textId="77777777" w:rsidTr="00851D3F">
            <w:trPr>
              <w:trHeight w:val="436"/>
            </w:trPr>
            <w:tc>
              <w:tcPr>
                <w:tcW w:w="249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tcPr>
              <w:p w14:paraId="02E3A48D" w14:textId="77777777" w:rsidR="007D65AA" w:rsidRDefault="007D65AA" w:rsidP="00AC292D">
                <w:pPr>
                  <w:spacing w:after="0" w:line="259" w:lineRule="auto"/>
                  <w:ind w:left="0" w:firstLine="0"/>
                  <w:rPr>
                    <w:rFonts w:ascii="Times New Roman" w:hAnsi="Times New Roman" w:cs="Times New Roman"/>
                    <w:bCs/>
                    <w:sz w:val="24"/>
                    <w:szCs w:val="24"/>
                  </w:rPr>
                </w:pPr>
                <w:r>
                  <w:rPr>
                    <w:rFonts w:ascii="Times New Roman" w:hAnsi="Times New Roman" w:cs="Times New Roman"/>
                    <w:bCs/>
                    <w:sz w:val="24"/>
                    <w:szCs w:val="24"/>
                  </w:rPr>
                  <w:t xml:space="preserve">University </w:t>
                </w:r>
              </w:p>
            </w:tc>
            <w:tc>
              <w:tcPr>
                <w:tcW w:w="6576"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AE9F7" w:themeFill="text2" w:themeFillTint="1A"/>
              </w:tcPr>
              <w:p w14:paraId="722C75A9" w14:textId="77777777" w:rsidR="007D65AA" w:rsidRDefault="007D65AA" w:rsidP="00AC292D">
                <w:pPr>
                  <w:spacing w:after="0" w:line="259" w:lineRule="auto"/>
                  <w:ind w:left="2" w:firstLine="0"/>
                  <w:rPr>
                    <w:rFonts w:ascii="Times New Roman" w:hAnsi="Times New Roman" w:cs="Times New Roman"/>
                    <w:bCs/>
                    <w:sz w:val="24"/>
                    <w:szCs w:val="24"/>
                  </w:rPr>
                </w:pPr>
                <w:r>
                  <w:rPr>
                    <w:rFonts w:ascii="Times New Roman" w:hAnsi="Times New Roman" w:cs="Times New Roman"/>
                    <w:bCs/>
                    <w:sz w:val="24"/>
                    <w:szCs w:val="24"/>
                  </w:rPr>
                  <w:t>UWTSD – Birmingham Campus</w:t>
                </w:r>
              </w:p>
            </w:tc>
          </w:tr>
        </w:tbl>
        <w:p w14:paraId="614A9B10" w14:textId="55BCD1EC" w:rsidR="00347CD6" w:rsidRPr="007D65AA" w:rsidRDefault="00136B34" w:rsidP="007D65AA">
          <w:pPr>
            <w:pStyle w:val="NoSpacing"/>
            <w:spacing w:before="480"/>
            <w:jc w:val="center"/>
            <w:rPr>
              <w:color w:val="156082" w:themeColor="accent1"/>
            </w:rPr>
          </w:pPr>
          <w:r>
            <w:rPr>
              <w:color w:val="156082" w:themeColor="accent1"/>
            </w:rPr>
            <w:t xml:space="preserve">   </w:t>
          </w:r>
          <w:r w:rsidR="00DF5EFF">
            <w:rPr>
              <w:noProof/>
              <w:color w:val="156082" w:themeColor="accent1"/>
            </w:rPr>
            <w:drawing>
              <wp:inline distT="0" distB="0" distL="0" distR="0" wp14:anchorId="6CE0EE32" wp14:editId="15E89EE5">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sdtContent>
    </w:sdt>
    <w:p w14:paraId="062BA476" w14:textId="77777777" w:rsidR="00347CD6" w:rsidRDefault="00347CD6" w:rsidP="00347CD6">
      <w:pPr>
        <w:spacing w:after="0" w:line="259" w:lineRule="auto"/>
        <w:ind w:left="0" w:firstLine="0"/>
      </w:pPr>
      <w:r>
        <w:rPr>
          <w:sz w:val="32"/>
        </w:rPr>
        <w:t xml:space="preserve"> </w:t>
      </w:r>
    </w:p>
    <w:p w14:paraId="5350E8B5" w14:textId="77777777" w:rsidR="00347CD6" w:rsidRDefault="00347CD6" w:rsidP="00347CD6">
      <w:pPr>
        <w:spacing w:after="0" w:line="259" w:lineRule="auto"/>
        <w:ind w:left="0" w:firstLine="0"/>
      </w:pPr>
      <w:r>
        <w:rPr>
          <w:sz w:val="32"/>
        </w:rPr>
        <w:t xml:space="preserve"> </w:t>
      </w:r>
    </w:p>
    <w:p w14:paraId="287F57C8" w14:textId="77777777" w:rsidR="00347CD6" w:rsidRDefault="00347CD6"/>
    <w:p w14:paraId="60A3DE90" w14:textId="77777777" w:rsidR="00041254" w:rsidRDefault="00041254"/>
    <w:p w14:paraId="3000A8E3" w14:textId="77777777" w:rsidR="00041254" w:rsidRDefault="00041254" w:rsidP="00CB4406">
      <w:pPr>
        <w:ind w:left="0" w:firstLine="0"/>
      </w:pPr>
    </w:p>
    <w:p w14:paraId="35BF4F63" w14:textId="77777777" w:rsidR="00041254" w:rsidRDefault="00041254" w:rsidP="007D65AA">
      <w:pPr>
        <w:ind w:left="0" w:firstLine="0"/>
      </w:pPr>
    </w:p>
    <w:p w14:paraId="01C2DA74" w14:textId="77777777" w:rsidR="00C62153" w:rsidRDefault="00C62153" w:rsidP="007D65AA">
      <w:pPr>
        <w:ind w:left="0" w:firstLine="0"/>
      </w:pPr>
    </w:p>
    <w:p w14:paraId="457025F3" w14:textId="3E84DA4E" w:rsidR="00ED1B62" w:rsidRDefault="00DC25B5" w:rsidP="00ED1B62">
      <w:pPr>
        <w:spacing w:line="360" w:lineRule="auto"/>
        <w:jc w:val="both"/>
        <w:rPr>
          <w:rFonts w:ascii="Times New Roman" w:hAnsi="Times New Roman" w:cs="Times New Roman"/>
          <w:sz w:val="24"/>
          <w:szCs w:val="24"/>
        </w:rPr>
      </w:pPr>
      <w:r w:rsidRPr="008046B3">
        <w:rPr>
          <w:rFonts w:ascii="Times New Roman" w:hAnsi="Times New Roman" w:cs="Times New Roman"/>
          <w:b/>
          <w:bCs/>
          <w:i/>
          <w:iCs/>
          <w:sz w:val="36"/>
          <w:szCs w:val="36"/>
        </w:rPr>
        <w:t>Abstract:</w:t>
      </w:r>
      <w:r w:rsidRPr="00D34DE1">
        <w:rPr>
          <w:rFonts w:ascii="Times New Roman" w:hAnsi="Times New Roman" w:cs="Times New Roman"/>
          <w:b/>
          <w:bCs/>
          <w:sz w:val="24"/>
          <w:szCs w:val="24"/>
        </w:rPr>
        <w:t xml:space="preserve"> </w:t>
      </w:r>
      <w:r w:rsidR="00100E8C">
        <w:rPr>
          <w:rFonts w:ascii="Times New Roman" w:hAnsi="Times New Roman" w:cs="Times New Roman"/>
          <w:sz w:val="24"/>
          <w:szCs w:val="24"/>
        </w:rPr>
        <w:t xml:space="preserve"> </w:t>
      </w:r>
      <w:r w:rsidR="00ED1B62" w:rsidRPr="00ED1B62">
        <w:rPr>
          <w:rFonts w:ascii="Times New Roman" w:hAnsi="Times New Roman" w:cs="Times New Roman"/>
          <w:sz w:val="24"/>
          <w:szCs w:val="24"/>
        </w:rPr>
        <w:t>Customer churn prediction is a key application of data mining that enables organisations to recognise customers who may discontinue their services and implement suitable retention strategies. This report examines the Telco Customer Churn dataset using the Weka data mining tool. The data was pre-processed by removing unnecessary attributes and treating missing values before building classification and clustering models. Three classification algorithms</w:t>
      </w:r>
      <w:r w:rsidR="00ED1B62">
        <w:rPr>
          <w:rFonts w:ascii="Times New Roman" w:hAnsi="Times New Roman" w:cs="Times New Roman"/>
          <w:sz w:val="24"/>
          <w:szCs w:val="24"/>
        </w:rPr>
        <w:t xml:space="preserve"> </w:t>
      </w:r>
      <w:r w:rsidR="00ED1B62" w:rsidRPr="00ED1B62">
        <w:rPr>
          <w:rFonts w:ascii="Times New Roman" w:hAnsi="Times New Roman" w:cs="Times New Roman"/>
          <w:sz w:val="24"/>
          <w:szCs w:val="24"/>
        </w:rPr>
        <w:t>J48, Logistic Regression, and Random Forest—were applied to predict customer churn, while the Synthetic Minority Oversampling Technique (SMOTE) was used to reduce class imbalance and improve the detection of minority-class customers. In addition, the SimpleKMeans algorithm was employed to group customers according to their behavioural and spending characteristics. The findings indicated that Logistic Regression produced the strongest baseline performance, whereas SMOTE increased the recall of churn prediction. The clustering analysis also identified three distinct customer groups that can support targeted marketing and customer retention initiatives. Overall, the results demonstrate that combining classification and clustering techniques provides valuable support for customer retention and data-driven decision-making within the telecommunications industry.</w:t>
      </w:r>
    </w:p>
    <w:p w14:paraId="6947B5AE" w14:textId="77777777" w:rsidR="00ED1B62" w:rsidRDefault="00ED1B62" w:rsidP="00ED1B62">
      <w:pPr>
        <w:spacing w:line="360" w:lineRule="auto"/>
        <w:jc w:val="both"/>
        <w:rPr>
          <w:rFonts w:ascii="Times New Roman" w:hAnsi="Times New Roman" w:cs="Times New Roman"/>
          <w:sz w:val="24"/>
          <w:szCs w:val="24"/>
        </w:rPr>
      </w:pPr>
    </w:p>
    <w:p w14:paraId="68796A6A" w14:textId="77777777" w:rsidR="00ED1B62" w:rsidRDefault="00ED1B62" w:rsidP="00ED1B62">
      <w:pPr>
        <w:spacing w:line="360" w:lineRule="auto"/>
        <w:jc w:val="both"/>
        <w:rPr>
          <w:rFonts w:ascii="Times New Roman" w:hAnsi="Times New Roman" w:cs="Times New Roman"/>
          <w:sz w:val="24"/>
          <w:szCs w:val="24"/>
        </w:rPr>
      </w:pPr>
    </w:p>
    <w:p w14:paraId="79D1E4F3" w14:textId="77777777" w:rsidR="00ED1B62" w:rsidRPr="00ED1B62" w:rsidRDefault="00ED1B62" w:rsidP="00ED1B62">
      <w:pPr>
        <w:spacing w:line="360" w:lineRule="auto"/>
        <w:jc w:val="both"/>
        <w:rPr>
          <w:rFonts w:ascii="Times New Roman" w:hAnsi="Times New Roman" w:cs="Times New Roman"/>
          <w:sz w:val="24"/>
          <w:szCs w:val="24"/>
        </w:rPr>
      </w:pPr>
    </w:p>
    <w:p w14:paraId="05BB7EED" w14:textId="7A6CA860" w:rsidR="00DF5EFF" w:rsidRDefault="00DF5EFF" w:rsidP="00DC25B5">
      <w:pPr>
        <w:spacing w:line="360" w:lineRule="auto"/>
        <w:jc w:val="both"/>
        <w:rPr>
          <w:rFonts w:ascii="Times New Roman" w:hAnsi="Times New Roman" w:cs="Times New Roman"/>
          <w:sz w:val="24"/>
          <w:szCs w:val="24"/>
        </w:rPr>
      </w:pPr>
    </w:p>
    <w:p w14:paraId="2A4443D1" w14:textId="4D11C337" w:rsidR="00DF5EFF" w:rsidRPr="00D34DE1" w:rsidRDefault="00DF5EFF" w:rsidP="00DC25B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                                     </w:t>
      </w:r>
      <w:r>
        <w:rPr>
          <w:noProof/>
          <w:color w:val="156082" w:themeColor="accent1"/>
        </w:rPr>
        <w:drawing>
          <wp:inline distT="0" distB="0" distL="0" distR="0" wp14:anchorId="1571A6E3" wp14:editId="223601ED">
            <wp:extent cx="3019596" cy="1363980"/>
            <wp:effectExtent l="0" t="0" r="9525" b="7620"/>
            <wp:docPr id="2061500206"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3034721" cy="1370812"/>
                    </a:xfrm>
                    <a:prstGeom prst="rect">
                      <a:avLst/>
                    </a:prstGeom>
                  </pic:spPr>
                </pic:pic>
              </a:graphicData>
            </a:graphic>
          </wp:inline>
        </w:drawing>
      </w:r>
    </w:p>
    <w:p w14:paraId="05D3BB49" w14:textId="77777777" w:rsidR="00DC25B5" w:rsidRDefault="00DC25B5"/>
    <w:p w14:paraId="252222A2" w14:textId="77777777" w:rsidR="00DC25B5" w:rsidRDefault="00DC25B5"/>
    <w:p w14:paraId="2F56D77F" w14:textId="77777777" w:rsidR="00DC25B5" w:rsidRDefault="00DC25B5"/>
    <w:p w14:paraId="60F1A1AF" w14:textId="77777777" w:rsidR="00DC25B5" w:rsidRDefault="00DC25B5"/>
    <w:p w14:paraId="656487CC" w14:textId="77777777" w:rsidR="00DC25B5" w:rsidRDefault="00DC25B5"/>
    <w:p w14:paraId="7E2C17FD" w14:textId="77777777" w:rsidR="00DC25B5" w:rsidRDefault="00DC25B5"/>
    <w:p w14:paraId="53102DD5" w14:textId="77777777" w:rsidR="00DC25B5" w:rsidRDefault="00DC25B5"/>
    <w:p w14:paraId="5B831C04" w14:textId="77777777" w:rsidR="00DC25B5" w:rsidRDefault="00DC25B5"/>
    <w:p w14:paraId="779892B1" w14:textId="77777777" w:rsidR="00DC25B5" w:rsidRDefault="00DC25B5"/>
    <w:p w14:paraId="4CD80EEC" w14:textId="77777777" w:rsidR="00DC25B5" w:rsidRDefault="00DC25B5"/>
    <w:p w14:paraId="7E78F824" w14:textId="77777777" w:rsidR="00DC25B5" w:rsidRDefault="00DC25B5"/>
    <w:sdt>
      <w:sdtPr>
        <w:rPr>
          <w:rFonts w:ascii="Arial" w:eastAsia="Arial" w:hAnsi="Arial" w:cs="Arial"/>
          <w:color w:val="000000"/>
          <w:sz w:val="22"/>
          <w:szCs w:val="22"/>
          <w:lang w:val="en-GB" w:eastAsia="zh-CN"/>
        </w:rPr>
        <w:id w:val="-214435626"/>
        <w:docPartObj>
          <w:docPartGallery w:val="Table of Contents"/>
          <w:docPartUnique/>
        </w:docPartObj>
      </w:sdtPr>
      <w:sdtEndPr>
        <w:rPr>
          <w:b/>
          <w:bCs/>
          <w:noProof/>
        </w:rPr>
      </w:sdtEndPr>
      <w:sdtContent>
        <w:p w14:paraId="46C1EE23" w14:textId="5D0A8AA7" w:rsidR="009C67C6" w:rsidRPr="00DC25B5" w:rsidRDefault="009C67C6">
          <w:pPr>
            <w:pStyle w:val="TOCHeading"/>
            <w:rPr>
              <w:rStyle w:val="Heading1Char"/>
              <w:rFonts w:ascii="Times New Roman" w:hAnsi="Times New Roman" w:cs="Times New Roman"/>
            </w:rPr>
          </w:pPr>
          <w:r w:rsidRPr="00DC25B5">
            <w:rPr>
              <w:rStyle w:val="Heading1Char"/>
              <w:rFonts w:ascii="Times New Roman" w:hAnsi="Times New Roman" w:cs="Times New Roman"/>
            </w:rPr>
            <w:t>Contents</w:t>
          </w:r>
        </w:p>
        <w:p w14:paraId="543D2686" w14:textId="5CF6ED1D" w:rsidR="00ED1B62" w:rsidRDefault="009C67C6">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r>
            <w:fldChar w:fldCharType="begin"/>
          </w:r>
          <w:r>
            <w:instrText xml:space="preserve"> TOC \o "1-3" \h \z \u </w:instrText>
          </w:r>
          <w:r>
            <w:fldChar w:fldCharType="separate"/>
          </w:r>
          <w:hyperlink w:anchor="_Toc235723845" w:history="1">
            <w:r w:rsidR="00ED1B62" w:rsidRPr="00EA7C23">
              <w:rPr>
                <w:rStyle w:val="Hyperlink"/>
                <w:rFonts w:ascii="Times New Roman" w:hAnsi="Times New Roman" w:cs="Times New Roman"/>
                <w:noProof/>
              </w:rPr>
              <w:t>1.0 Introduction</w:t>
            </w:r>
            <w:r w:rsidR="00ED1B62">
              <w:rPr>
                <w:noProof/>
                <w:webHidden/>
              </w:rPr>
              <w:tab/>
            </w:r>
            <w:r w:rsidR="00ED1B62">
              <w:rPr>
                <w:noProof/>
                <w:webHidden/>
              </w:rPr>
              <w:fldChar w:fldCharType="begin"/>
            </w:r>
            <w:r w:rsidR="00ED1B62">
              <w:rPr>
                <w:noProof/>
                <w:webHidden/>
              </w:rPr>
              <w:instrText xml:space="preserve"> PAGEREF _Toc235723845 \h </w:instrText>
            </w:r>
            <w:r w:rsidR="00ED1B62">
              <w:rPr>
                <w:noProof/>
                <w:webHidden/>
              </w:rPr>
            </w:r>
            <w:r w:rsidR="00ED1B62">
              <w:rPr>
                <w:noProof/>
                <w:webHidden/>
              </w:rPr>
              <w:fldChar w:fldCharType="separate"/>
            </w:r>
            <w:r w:rsidR="00ED1B62">
              <w:rPr>
                <w:noProof/>
                <w:webHidden/>
              </w:rPr>
              <w:t>3</w:t>
            </w:r>
            <w:r w:rsidR="00ED1B62">
              <w:rPr>
                <w:noProof/>
                <w:webHidden/>
              </w:rPr>
              <w:fldChar w:fldCharType="end"/>
            </w:r>
          </w:hyperlink>
        </w:p>
        <w:p w14:paraId="48FBBA58" w14:textId="1D1DC259" w:rsidR="00ED1B62" w:rsidRDefault="00ED1B62">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723846" w:history="1">
            <w:r w:rsidRPr="00EA7C23">
              <w:rPr>
                <w:rStyle w:val="Hyperlink"/>
                <w:rFonts w:ascii="Times New Roman" w:hAnsi="Times New Roman" w:cs="Times New Roman"/>
                <w:noProof/>
              </w:rPr>
              <w:t>1.1 Purpose and Practice of Data Mining</w:t>
            </w:r>
            <w:r>
              <w:rPr>
                <w:noProof/>
                <w:webHidden/>
              </w:rPr>
              <w:tab/>
            </w:r>
            <w:r>
              <w:rPr>
                <w:noProof/>
                <w:webHidden/>
              </w:rPr>
              <w:fldChar w:fldCharType="begin"/>
            </w:r>
            <w:r>
              <w:rPr>
                <w:noProof/>
                <w:webHidden/>
              </w:rPr>
              <w:instrText xml:space="preserve"> PAGEREF _Toc235723846 \h </w:instrText>
            </w:r>
            <w:r>
              <w:rPr>
                <w:noProof/>
                <w:webHidden/>
              </w:rPr>
            </w:r>
            <w:r>
              <w:rPr>
                <w:noProof/>
                <w:webHidden/>
              </w:rPr>
              <w:fldChar w:fldCharType="separate"/>
            </w:r>
            <w:r>
              <w:rPr>
                <w:noProof/>
                <w:webHidden/>
              </w:rPr>
              <w:t>3</w:t>
            </w:r>
            <w:r>
              <w:rPr>
                <w:noProof/>
                <w:webHidden/>
              </w:rPr>
              <w:fldChar w:fldCharType="end"/>
            </w:r>
          </w:hyperlink>
        </w:p>
        <w:p w14:paraId="7C28AFBC" w14:textId="67965F71" w:rsidR="00ED1B62" w:rsidRDefault="00ED1B62">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723847" w:history="1">
            <w:r w:rsidRPr="00EA7C23">
              <w:rPr>
                <w:rStyle w:val="Hyperlink"/>
                <w:rFonts w:ascii="Times New Roman" w:hAnsi="Times New Roman" w:cs="Times New Roman"/>
                <w:noProof/>
              </w:rPr>
              <w:t>1.2 Dataset Description and Exploration</w:t>
            </w:r>
            <w:r>
              <w:rPr>
                <w:noProof/>
                <w:webHidden/>
              </w:rPr>
              <w:tab/>
            </w:r>
            <w:r>
              <w:rPr>
                <w:noProof/>
                <w:webHidden/>
              </w:rPr>
              <w:fldChar w:fldCharType="begin"/>
            </w:r>
            <w:r>
              <w:rPr>
                <w:noProof/>
                <w:webHidden/>
              </w:rPr>
              <w:instrText xml:space="preserve"> PAGEREF _Toc235723847 \h </w:instrText>
            </w:r>
            <w:r>
              <w:rPr>
                <w:noProof/>
                <w:webHidden/>
              </w:rPr>
            </w:r>
            <w:r>
              <w:rPr>
                <w:noProof/>
                <w:webHidden/>
              </w:rPr>
              <w:fldChar w:fldCharType="separate"/>
            </w:r>
            <w:r>
              <w:rPr>
                <w:noProof/>
                <w:webHidden/>
              </w:rPr>
              <w:t>4</w:t>
            </w:r>
            <w:r>
              <w:rPr>
                <w:noProof/>
                <w:webHidden/>
              </w:rPr>
              <w:fldChar w:fldCharType="end"/>
            </w:r>
          </w:hyperlink>
        </w:p>
        <w:p w14:paraId="3FEAC379" w14:textId="1D53FF70" w:rsidR="00ED1B62" w:rsidRDefault="00ED1B62">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723848" w:history="1">
            <w:r w:rsidRPr="00EA7C23">
              <w:rPr>
                <w:rStyle w:val="Hyperlink"/>
                <w:rFonts w:ascii="Times New Roman" w:hAnsi="Times New Roman" w:cs="Times New Roman"/>
                <w:noProof/>
              </w:rPr>
              <w:t>1.3 Data Pre-processing</w:t>
            </w:r>
            <w:r>
              <w:rPr>
                <w:noProof/>
                <w:webHidden/>
              </w:rPr>
              <w:tab/>
            </w:r>
            <w:r>
              <w:rPr>
                <w:noProof/>
                <w:webHidden/>
              </w:rPr>
              <w:fldChar w:fldCharType="begin"/>
            </w:r>
            <w:r>
              <w:rPr>
                <w:noProof/>
                <w:webHidden/>
              </w:rPr>
              <w:instrText xml:space="preserve"> PAGEREF _Toc235723848 \h </w:instrText>
            </w:r>
            <w:r>
              <w:rPr>
                <w:noProof/>
                <w:webHidden/>
              </w:rPr>
            </w:r>
            <w:r>
              <w:rPr>
                <w:noProof/>
                <w:webHidden/>
              </w:rPr>
              <w:fldChar w:fldCharType="separate"/>
            </w:r>
            <w:r>
              <w:rPr>
                <w:noProof/>
                <w:webHidden/>
              </w:rPr>
              <w:t>6</w:t>
            </w:r>
            <w:r>
              <w:rPr>
                <w:noProof/>
                <w:webHidden/>
              </w:rPr>
              <w:fldChar w:fldCharType="end"/>
            </w:r>
          </w:hyperlink>
        </w:p>
        <w:p w14:paraId="2C59BC52" w14:textId="244CD30E" w:rsidR="00ED1B62" w:rsidRDefault="00ED1B62">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723849" w:history="1">
            <w:r w:rsidRPr="00EA7C23">
              <w:rPr>
                <w:rStyle w:val="Hyperlink"/>
                <w:rFonts w:ascii="Times New Roman" w:hAnsi="Times New Roman" w:cs="Times New Roman"/>
                <w:noProof/>
              </w:rPr>
              <w:t>1.4 Sample Runs and Analysis Methods</w:t>
            </w:r>
            <w:r>
              <w:rPr>
                <w:noProof/>
                <w:webHidden/>
              </w:rPr>
              <w:tab/>
            </w:r>
            <w:r>
              <w:rPr>
                <w:noProof/>
                <w:webHidden/>
              </w:rPr>
              <w:fldChar w:fldCharType="begin"/>
            </w:r>
            <w:r>
              <w:rPr>
                <w:noProof/>
                <w:webHidden/>
              </w:rPr>
              <w:instrText xml:space="preserve"> PAGEREF _Toc235723849 \h </w:instrText>
            </w:r>
            <w:r>
              <w:rPr>
                <w:noProof/>
                <w:webHidden/>
              </w:rPr>
            </w:r>
            <w:r>
              <w:rPr>
                <w:noProof/>
                <w:webHidden/>
              </w:rPr>
              <w:fldChar w:fldCharType="separate"/>
            </w:r>
            <w:r>
              <w:rPr>
                <w:noProof/>
                <w:webHidden/>
              </w:rPr>
              <w:t>7</w:t>
            </w:r>
            <w:r>
              <w:rPr>
                <w:noProof/>
                <w:webHidden/>
              </w:rPr>
              <w:fldChar w:fldCharType="end"/>
            </w:r>
          </w:hyperlink>
        </w:p>
        <w:p w14:paraId="099A5495" w14:textId="4AFC5DC8" w:rsidR="00ED1B62" w:rsidRDefault="00ED1B62">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723850" w:history="1">
            <w:r w:rsidRPr="00EA7C23">
              <w:rPr>
                <w:rStyle w:val="Hyperlink"/>
                <w:rFonts w:ascii="Times New Roman" w:hAnsi="Times New Roman" w:cs="Times New Roman"/>
                <w:noProof/>
              </w:rPr>
              <w:t>1.4.1 Classification Models</w:t>
            </w:r>
            <w:r>
              <w:rPr>
                <w:noProof/>
                <w:webHidden/>
              </w:rPr>
              <w:tab/>
            </w:r>
            <w:r>
              <w:rPr>
                <w:noProof/>
                <w:webHidden/>
              </w:rPr>
              <w:fldChar w:fldCharType="begin"/>
            </w:r>
            <w:r>
              <w:rPr>
                <w:noProof/>
                <w:webHidden/>
              </w:rPr>
              <w:instrText xml:space="preserve"> PAGEREF _Toc235723850 \h </w:instrText>
            </w:r>
            <w:r>
              <w:rPr>
                <w:noProof/>
                <w:webHidden/>
              </w:rPr>
            </w:r>
            <w:r>
              <w:rPr>
                <w:noProof/>
                <w:webHidden/>
              </w:rPr>
              <w:fldChar w:fldCharType="separate"/>
            </w:r>
            <w:r>
              <w:rPr>
                <w:noProof/>
                <w:webHidden/>
              </w:rPr>
              <w:t>8</w:t>
            </w:r>
            <w:r>
              <w:rPr>
                <w:noProof/>
                <w:webHidden/>
              </w:rPr>
              <w:fldChar w:fldCharType="end"/>
            </w:r>
          </w:hyperlink>
        </w:p>
        <w:p w14:paraId="00AB93DA" w14:textId="6763576C" w:rsidR="00ED1B62" w:rsidRDefault="00ED1B62">
          <w:pPr>
            <w:pStyle w:val="TOC3"/>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723851" w:history="1">
            <w:r w:rsidRPr="00EA7C23">
              <w:rPr>
                <w:rStyle w:val="Hyperlink"/>
                <w:rFonts w:ascii="Times New Roman" w:hAnsi="Times New Roman" w:cs="Times New Roman"/>
                <w:noProof/>
              </w:rPr>
              <w:t>1.4.1.1 J48 Decision Tree</w:t>
            </w:r>
            <w:r>
              <w:rPr>
                <w:noProof/>
                <w:webHidden/>
              </w:rPr>
              <w:tab/>
            </w:r>
            <w:r>
              <w:rPr>
                <w:noProof/>
                <w:webHidden/>
              </w:rPr>
              <w:fldChar w:fldCharType="begin"/>
            </w:r>
            <w:r>
              <w:rPr>
                <w:noProof/>
                <w:webHidden/>
              </w:rPr>
              <w:instrText xml:space="preserve"> PAGEREF _Toc235723851 \h </w:instrText>
            </w:r>
            <w:r>
              <w:rPr>
                <w:noProof/>
                <w:webHidden/>
              </w:rPr>
            </w:r>
            <w:r>
              <w:rPr>
                <w:noProof/>
                <w:webHidden/>
              </w:rPr>
              <w:fldChar w:fldCharType="separate"/>
            </w:r>
            <w:r>
              <w:rPr>
                <w:noProof/>
                <w:webHidden/>
              </w:rPr>
              <w:t>8</w:t>
            </w:r>
            <w:r>
              <w:rPr>
                <w:noProof/>
                <w:webHidden/>
              </w:rPr>
              <w:fldChar w:fldCharType="end"/>
            </w:r>
          </w:hyperlink>
        </w:p>
        <w:p w14:paraId="5153BCC1" w14:textId="31E7162B" w:rsidR="00ED1B62" w:rsidRDefault="00ED1B62">
          <w:pPr>
            <w:pStyle w:val="TOC3"/>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723852" w:history="1">
            <w:r w:rsidRPr="00EA7C23">
              <w:rPr>
                <w:rStyle w:val="Hyperlink"/>
                <w:rFonts w:ascii="Times New Roman" w:hAnsi="Times New Roman" w:cs="Times New Roman"/>
                <w:noProof/>
              </w:rPr>
              <w:t>1.4.1.2 Logistic Regression</w:t>
            </w:r>
            <w:r>
              <w:rPr>
                <w:noProof/>
                <w:webHidden/>
              </w:rPr>
              <w:tab/>
            </w:r>
            <w:r>
              <w:rPr>
                <w:noProof/>
                <w:webHidden/>
              </w:rPr>
              <w:fldChar w:fldCharType="begin"/>
            </w:r>
            <w:r>
              <w:rPr>
                <w:noProof/>
                <w:webHidden/>
              </w:rPr>
              <w:instrText xml:space="preserve"> PAGEREF _Toc235723852 \h </w:instrText>
            </w:r>
            <w:r>
              <w:rPr>
                <w:noProof/>
                <w:webHidden/>
              </w:rPr>
            </w:r>
            <w:r>
              <w:rPr>
                <w:noProof/>
                <w:webHidden/>
              </w:rPr>
              <w:fldChar w:fldCharType="separate"/>
            </w:r>
            <w:r>
              <w:rPr>
                <w:noProof/>
                <w:webHidden/>
              </w:rPr>
              <w:t>9</w:t>
            </w:r>
            <w:r>
              <w:rPr>
                <w:noProof/>
                <w:webHidden/>
              </w:rPr>
              <w:fldChar w:fldCharType="end"/>
            </w:r>
          </w:hyperlink>
        </w:p>
        <w:p w14:paraId="147D188D" w14:textId="01F9A528" w:rsidR="00ED1B62" w:rsidRDefault="00ED1B62">
          <w:pPr>
            <w:pStyle w:val="TOC3"/>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723853" w:history="1">
            <w:r w:rsidRPr="00EA7C23">
              <w:rPr>
                <w:rStyle w:val="Hyperlink"/>
                <w:rFonts w:ascii="Times New Roman" w:hAnsi="Times New Roman" w:cs="Times New Roman"/>
                <w:noProof/>
              </w:rPr>
              <w:t>1.4.1.3 Random Forest</w:t>
            </w:r>
            <w:r>
              <w:rPr>
                <w:noProof/>
                <w:webHidden/>
              </w:rPr>
              <w:tab/>
            </w:r>
            <w:r>
              <w:rPr>
                <w:noProof/>
                <w:webHidden/>
              </w:rPr>
              <w:fldChar w:fldCharType="begin"/>
            </w:r>
            <w:r>
              <w:rPr>
                <w:noProof/>
                <w:webHidden/>
              </w:rPr>
              <w:instrText xml:space="preserve"> PAGEREF _Toc235723853 \h </w:instrText>
            </w:r>
            <w:r>
              <w:rPr>
                <w:noProof/>
                <w:webHidden/>
              </w:rPr>
            </w:r>
            <w:r>
              <w:rPr>
                <w:noProof/>
                <w:webHidden/>
              </w:rPr>
              <w:fldChar w:fldCharType="separate"/>
            </w:r>
            <w:r>
              <w:rPr>
                <w:noProof/>
                <w:webHidden/>
              </w:rPr>
              <w:t>10</w:t>
            </w:r>
            <w:r>
              <w:rPr>
                <w:noProof/>
                <w:webHidden/>
              </w:rPr>
              <w:fldChar w:fldCharType="end"/>
            </w:r>
          </w:hyperlink>
        </w:p>
        <w:p w14:paraId="1E238F66" w14:textId="2C2BCB84" w:rsidR="00ED1B62" w:rsidRDefault="00ED1B62">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723854" w:history="1">
            <w:r w:rsidRPr="00EA7C23">
              <w:rPr>
                <w:rStyle w:val="Hyperlink"/>
                <w:rFonts w:ascii="Times New Roman" w:hAnsi="Times New Roman" w:cs="Times New Roman"/>
                <w:noProof/>
              </w:rPr>
              <w:t>1.4.2 Classification Using SMOTE</w:t>
            </w:r>
            <w:r>
              <w:rPr>
                <w:noProof/>
                <w:webHidden/>
              </w:rPr>
              <w:tab/>
            </w:r>
            <w:r>
              <w:rPr>
                <w:noProof/>
                <w:webHidden/>
              </w:rPr>
              <w:fldChar w:fldCharType="begin"/>
            </w:r>
            <w:r>
              <w:rPr>
                <w:noProof/>
                <w:webHidden/>
              </w:rPr>
              <w:instrText xml:space="preserve"> PAGEREF _Toc235723854 \h </w:instrText>
            </w:r>
            <w:r>
              <w:rPr>
                <w:noProof/>
                <w:webHidden/>
              </w:rPr>
            </w:r>
            <w:r>
              <w:rPr>
                <w:noProof/>
                <w:webHidden/>
              </w:rPr>
              <w:fldChar w:fldCharType="separate"/>
            </w:r>
            <w:r>
              <w:rPr>
                <w:noProof/>
                <w:webHidden/>
              </w:rPr>
              <w:t>11</w:t>
            </w:r>
            <w:r>
              <w:rPr>
                <w:noProof/>
                <w:webHidden/>
              </w:rPr>
              <w:fldChar w:fldCharType="end"/>
            </w:r>
          </w:hyperlink>
        </w:p>
        <w:p w14:paraId="5540FC0B" w14:textId="45EDE043" w:rsidR="00ED1B62" w:rsidRDefault="00ED1B62">
          <w:pPr>
            <w:pStyle w:val="TOC2"/>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723855" w:history="1">
            <w:r w:rsidRPr="00EA7C23">
              <w:rPr>
                <w:rStyle w:val="Hyperlink"/>
                <w:rFonts w:ascii="Times New Roman" w:hAnsi="Times New Roman" w:cs="Times New Roman"/>
                <w:noProof/>
              </w:rPr>
              <w:t>1.4.3 Customer Segmentation Using SimpleKMeans</w:t>
            </w:r>
            <w:r>
              <w:rPr>
                <w:noProof/>
                <w:webHidden/>
              </w:rPr>
              <w:tab/>
            </w:r>
            <w:r>
              <w:rPr>
                <w:noProof/>
                <w:webHidden/>
              </w:rPr>
              <w:fldChar w:fldCharType="begin"/>
            </w:r>
            <w:r>
              <w:rPr>
                <w:noProof/>
                <w:webHidden/>
              </w:rPr>
              <w:instrText xml:space="preserve"> PAGEREF _Toc235723855 \h </w:instrText>
            </w:r>
            <w:r>
              <w:rPr>
                <w:noProof/>
                <w:webHidden/>
              </w:rPr>
            </w:r>
            <w:r>
              <w:rPr>
                <w:noProof/>
                <w:webHidden/>
              </w:rPr>
              <w:fldChar w:fldCharType="separate"/>
            </w:r>
            <w:r>
              <w:rPr>
                <w:noProof/>
                <w:webHidden/>
              </w:rPr>
              <w:t>13</w:t>
            </w:r>
            <w:r>
              <w:rPr>
                <w:noProof/>
                <w:webHidden/>
              </w:rPr>
              <w:fldChar w:fldCharType="end"/>
            </w:r>
          </w:hyperlink>
        </w:p>
        <w:p w14:paraId="3912107B" w14:textId="0066D31C" w:rsidR="00ED1B62" w:rsidRDefault="00ED1B62">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723856" w:history="1">
            <w:r w:rsidRPr="00EA7C23">
              <w:rPr>
                <w:rStyle w:val="Hyperlink"/>
                <w:rFonts w:ascii="Times New Roman" w:hAnsi="Times New Roman" w:cs="Times New Roman"/>
                <w:noProof/>
              </w:rPr>
              <w:t>1.5 Business Recommendations</w:t>
            </w:r>
            <w:r>
              <w:rPr>
                <w:noProof/>
                <w:webHidden/>
              </w:rPr>
              <w:tab/>
            </w:r>
            <w:r>
              <w:rPr>
                <w:noProof/>
                <w:webHidden/>
              </w:rPr>
              <w:fldChar w:fldCharType="begin"/>
            </w:r>
            <w:r>
              <w:rPr>
                <w:noProof/>
                <w:webHidden/>
              </w:rPr>
              <w:instrText xml:space="preserve"> PAGEREF _Toc235723856 \h </w:instrText>
            </w:r>
            <w:r>
              <w:rPr>
                <w:noProof/>
                <w:webHidden/>
              </w:rPr>
            </w:r>
            <w:r>
              <w:rPr>
                <w:noProof/>
                <w:webHidden/>
              </w:rPr>
              <w:fldChar w:fldCharType="separate"/>
            </w:r>
            <w:r>
              <w:rPr>
                <w:noProof/>
                <w:webHidden/>
              </w:rPr>
              <w:t>14</w:t>
            </w:r>
            <w:r>
              <w:rPr>
                <w:noProof/>
                <w:webHidden/>
              </w:rPr>
              <w:fldChar w:fldCharType="end"/>
            </w:r>
          </w:hyperlink>
        </w:p>
        <w:p w14:paraId="050F1A66" w14:textId="17C9E500" w:rsidR="00ED1B62" w:rsidRDefault="00ED1B62">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723857" w:history="1">
            <w:r w:rsidRPr="00EA7C23">
              <w:rPr>
                <w:rStyle w:val="Hyperlink"/>
                <w:rFonts w:ascii="Times New Roman" w:hAnsi="Times New Roman" w:cs="Times New Roman"/>
                <w:noProof/>
              </w:rPr>
              <w:t>1.6 Reflective Commentary</w:t>
            </w:r>
            <w:r>
              <w:rPr>
                <w:noProof/>
                <w:webHidden/>
              </w:rPr>
              <w:tab/>
            </w:r>
            <w:r>
              <w:rPr>
                <w:noProof/>
                <w:webHidden/>
              </w:rPr>
              <w:fldChar w:fldCharType="begin"/>
            </w:r>
            <w:r>
              <w:rPr>
                <w:noProof/>
                <w:webHidden/>
              </w:rPr>
              <w:instrText xml:space="preserve"> PAGEREF _Toc235723857 \h </w:instrText>
            </w:r>
            <w:r>
              <w:rPr>
                <w:noProof/>
                <w:webHidden/>
              </w:rPr>
            </w:r>
            <w:r>
              <w:rPr>
                <w:noProof/>
                <w:webHidden/>
              </w:rPr>
              <w:fldChar w:fldCharType="separate"/>
            </w:r>
            <w:r>
              <w:rPr>
                <w:noProof/>
                <w:webHidden/>
              </w:rPr>
              <w:t>15</w:t>
            </w:r>
            <w:r>
              <w:rPr>
                <w:noProof/>
                <w:webHidden/>
              </w:rPr>
              <w:fldChar w:fldCharType="end"/>
            </w:r>
          </w:hyperlink>
        </w:p>
        <w:p w14:paraId="2F747B1F" w14:textId="6AAC43F0" w:rsidR="00ED1B62" w:rsidRDefault="00ED1B62">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723858" w:history="1">
            <w:r w:rsidRPr="00EA7C23">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_Toc235723858 \h </w:instrText>
            </w:r>
            <w:r>
              <w:rPr>
                <w:noProof/>
                <w:webHidden/>
              </w:rPr>
            </w:r>
            <w:r>
              <w:rPr>
                <w:noProof/>
                <w:webHidden/>
              </w:rPr>
              <w:fldChar w:fldCharType="separate"/>
            </w:r>
            <w:r>
              <w:rPr>
                <w:noProof/>
                <w:webHidden/>
              </w:rPr>
              <w:t>16</w:t>
            </w:r>
            <w:r>
              <w:rPr>
                <w:noProof/>
                <w:webHidden/>
              </w:rPr>
              <w:fldChar w:fldCharType="end"/>
            </w:r>
          </w:hyperlink>
        </w:p>
        <w:p w14:paraId="22A4135A" w14:textId="28956E8D" w:rsidR="00ED1B62" w:rsidRDefault="00ED1B62">
          <w:pPr>
            <w:pStyle w:val="TOC1"/>
            <w:tabs>
              <w:tab w:val="right" w:leader="dot" w:pos="9016"/>
            </w:tabs>
            <w:rPr>
              <w:rFonts w:asciiTheme="minorHAnsi" w:eastAsiaTheme="minorEastAsia" w:hAnsiTheme="minorHAnsi" w:cstheme="minorBidi"/>
              <w:noProof/>
              <w:color w:val="auto"/>
              <w:kern w:val="2"/>
              <w:sz w:val="24"/>
              <w:szCs w:val="24"/>
              <w:lang w:eastAsia="en-GB"/>
              <w14:ligatures w14:val="standardContextual"/>
            </w:rPr>
          </w:pPr>
          <w:hyperlink w:anchor="_Toc235723859" w:history="1">
            <w:r w:rsidRPr="00EA7C23">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_Toc235723859 \h </w:instrText>
            </w:r>
            <w:r>
              <w:rPr>
                <w:noProof/>
                <w:webHidden/>
              </w:rPr>
            </w:r>
            <w:r>
              <w:rPr>
                <w:noProof/>
                <w:webHidden/>
              </w:rPr>
              <w:fldChar w:fldCharType="separate"/>
            </w:r>
            <w:r>
              <w:rPr>
                <w:noProof/>
                <w:webHidden/>
              </w:rPr>
              <w:t>17</w:t>
            </w:r>
            <w:r>
              <w:rPr>
                <w:noProof/>
                <w:webHidden/>
              </w:rPr>
              <w:fldChar w:fldCharType="end"/>
            </w:r>
          </w:hyperlink>
        </w:p>
        <w:p w14:paraId="18D97F59" w14:textId="0B873B4A" w:rsidR="009C67C6" w:rsidRDefault="009C67C6">
          <w:r>
            <w:rPr>
              <w:b/>
              <w:bCs/>
              <w:noProof/>
            </w:rPr>
            <w:fldChar w:fldCharType="end"/>
          </w:r>
        </w:p>
      </w:sdtContent>
    </w:sdt>
    <w:p w14:paraId="4692A9E2" w14:textId="77777777" w:rsidR="00041254" w:rsidRDefault="00041254"/>
    <w:p w14:paraId="3119BCE8" w14:textId="77777777" w:rsidR="00041254" w:rsidRDefault="00041254"/>
    <w:p w14:paraId="5A4901AC" w14:textId="77777777" w:rsidR="00041254" w:rsidRDefault="00041254"/>
    <w:p w14:paraId="3AF05656" w14:textId="77777777" w:rsidR="00041254" w:rsidRDefault="00041254"/>
    <w:p w14:paraId="2311242D" w14:textId="77777777" w:rsidR="00041254" w:rsidRDefault="00041254"/>
    <w:p w14:paraId="64A92C2B" w14:textId="77777777" w:rsidR="00041254" w:rsidRDefault="00041254"/>
    <w:p w14:paraId="15637410" w14:textId="77777777" w:rsidR="00041254" w:rsidRDefault="00041254"/>
    <w:p w14:paraId="707737E4" w14:textId="77777777" w:rsidR="00041254" w:rsidRDefault="00041254"/>
    <w:p w14:paraId="517AE41C" w14:textId="77777777" w:rsidR="00041254" w:rsidRDefault="00041254"/>
    <w:p w14:paraId="48983C19" w14:textId="77777777" w:rsidR="00041254" w:rsidRDefault="00041254"/>
    <w:p w14:paraId="0D69D11E" w14:textId="77777777" w:rsidR="00041254" w:rsidRDefault="00041254"/>
    <w:p w14:paraId="16505EB8" w14:textId="77777777" w:rsidR="00041254" w:rsidRDefault="00041254"/>
    <w:p w14:paraId="71B4FF67" w14:textId="77777777" w:rsidR="00041254" w:rsidRDefault="00041254"/>
    <w:p w14:paraId="555DAEFD" w14:textId="77777777" w:rsidR="00041254" w:rsidRDefault="00041254"/>
    <w:p w14:paraId="0BD17B69" w14:textId="77777777" w:rsidR="00041254" w:rsidRDefault="00041254"/>
    <w:p w14:paraId="62D0D932" w14:textId="77777777" w:rsidR="00041254" w:rsidRDefault="00041254"/>
    <w:p w14:paraId="288A192B" w14:textId="77777777" w:rsidR="00041254" w:rsidRDefault="00041254"/>
    <w:p w14:paraId="3BBE47B8" w14:textId="77777777" w:rsidR="00041254" w:rsidRDefault="00041254"/>
    <w:p w14:paraId="50FD50CB" w14:textId="77777777" w:rsidR="00041254" w:rsidRDefault="00041254"/>
    <w:p w14:paraId="32F2F74F" w14:textId="77777777" w:rsidR="00041254" w:rsidRDefault="00041254"/>
    <w:p w14:paraId="7638B42B" w14:textId="77777777" w:rsidR="007473FE" w:rsidRDefault="007473FE"/>
    <w:p w14:paraId="68E28414" w14:textId="77777777" w:rsidR="003F7960" w:rsidRDefault="003F7960"/>
    <w:p w14:paraId="421C0D9C" w14:textId="77777777" w:rsidR="003F7960" w:rsidRDefault="003F7960"/>
    <w:p w14:paraId="26993061" w14:textId="77777777" w:rsidR="003F7960" w:rsidRDefault="003F7960"/>
    <w:p w14:paraId="37B9C27D" w14:textId="77777777" w:rsidR="003F7960" w:rsidRDefault="003F7960"/>
    <w:p w14:paraId="4EF8D692" w14:textId="77777777" w:rsidR="007473FE" w:rsidRDefault="007473FE" w:rsidP="00BA3006">
      <w:pPr>
        <w:ind w:left="0" w:firstLine="0"/>
      </w:pPr>
    </w:p>
    <w:p w14:paraId="7E4C983B" w14:textId="77777777" w:rsidR="007473FE" w:rsidRDefault="007473FE" w:rsidP="002C6083">
      <w:pPr>
        <w:ind w:left="0" w:firstLine="0"/>
      </w:pPr>
    </w:p>
    <w:p w14:paraId="1B26410E" w14:textId="7EC5B61F" w:rsidR="00A86528" w:rsidRPr="00A86528" w:rsidRDefault="00A86528" w:rsidP="003B117F">
      <w:pPr>
        <w:ind w:left="0" w:firstLine="0"/>
      </w:pPr>
    </w:p>
    <w:p w14:paraId="627D5C9A" w14:textId="6DE425D2" w:rsidR="00E75336" w:rsidRPr="003B117F" w:rsidRDefault="00E75336" w:rsidP="003B117F">
      <w:pPr>
        <w:pStyle w:val="Heading1"/>
        <w:rPr>
          <w:rFonts w:ascii="Times New Roman" w:hAnsi="Times New Roman" w:cs="Times New Roman"/>
        </w:rPr>
      </w:pPr>
      <w:bookmarkStart w:id="0" w:name="_Toc235723845"/>
      <w:r w:rsidRPr="003B117F">
        <w:rPr>
          <w:rFonts w:ascii="Times New Roman" w:hAnsi="Times New Roman" w:cs="Times New Roman"/>
        </w:rPr>
        <w:lastRenderedPageBreak/>
        <w:t>1.0 Introduction</w:t>
      </w:r>
      <w:bookmarkEnd w:id="0"/>
    </w:p>
    <w:p w14:paraId="5250DCD8" w14:textId="2273A90D" w:rsidR="00781AAA" w:rsidRPr="00781AAA" w:rsidRDefault="00781AAA" w:rsidP="00781AAA">
      <w:pPr>
        <w:spacing w:line="360" w:lineRule="auto"/>
        <w:jc w:val="both"/>
        <w:rPr>
          <w:rFonts w:ascii="Times New Roman" w:hAnsi="Times New Roman" w:cs="Times New Roman"/>
          <w:sz w:val="24"/>
          <w:szCs w:val="24"/>
        </w:rPr>
      </w:pPr>
      <w:r w:rsidRPr="00781AAA">
        <w:rPr>
          <w:rFonts w:ascii="Times New Roman" w:hAnsi="Times New Roman" w:cs="Times New Roman"/>
          <w:sz w:val="24"/>
          <w:szCs w:val="24"/>
        </w:rPr>
        <w:t>Retaining customers has become a key concern for organisations operating in competitive sectors such as the telecommunications industry. Since attracting new customers usually costs more than keeping existing ones, predicting customer churn has become an important business priority. Data mining provides organisations with techniques to examine customer data, recognise behavioural trends, and support informed decision-making for business improvement [1], [2].</w:t>
      </w:r>
    </w:p>
    <w:p w14:paraId="03351E9E" w14:textId="77777777" w:rsidR="00781AAA" w:rsidRPr="00781AAA" w:rsidRDefault="00781AAA" w:rsidP="00781AAA">
      <w:pPr>
        <w:spacing w:line="360" w:lineRule="auto"/>
        <w:jc w:val="both"/>
        <w:rPr>
          <w:rFonts w:ascii="Times New Roman" w:hAnsi="Times New Roman" w:cs="Times New Roman"/>
          <w:sz w:val="24"/>
          <w:szCs w:val="24"/>
        </w:rPr>
      </w:pPr>
      <w:r w:rsidRPr="00781AAA">
        <w:rPr>
          <w:rFonts w:ascii="Times New Roman" w:hAnsi="Times New Roman" w:cs="Times New Roman"/>
          <w:sz w:val="24"/>
          <w:szCs w:val="24"/>
        </w:rPr>
        <w:t>This report analyses the Telco Customer Churn dataset using the Weka data mining tool. Three classification algorithms, namely J48, Logistic Regression, and Random Forest, are applied and assessed using 10-fold cross-validation to predict customer churn. To reduce the effect of class imbalance, the Synthetic Minority Oversampling Technique (SMOTE) is employed, while the SimpleKMeans clustering algorithm is used to group customers with similar characteristics. The results are evaluated to determine how effectively these techniques can assist customer retention and improve business decision-making.</w:t>
      </w:r>
    </w:p>
    <w:p w14:paraId="57901511" w14:textId="27E44634" w:rsidR="00CB4406" w:rsidRPr="00781AAA" w:rsidRDefault="00CB4406" w:rsidP="00781AAA">
      <w:pPr>
        <w:pStyle w:val="Heading1"/>
        <w:rPr>
          <w:rFonts w:ascii="Times New Roman" w:hAnsi="Times New Roman" w:cs="Times New Roman"/>
        </w:rPr>
      </w:pPr>
      <w:bookmarkStart w:id="1" w:name="_Toc235723846"/>
      <w:r w:rsidRPr="00781AAA">
        <w:rPr>
          <w:rFonts w:ascii="Times New Roman" w:hAnsi="Times New Roman" w:cs="Times New Roman"/>
        </w:rPr>
        <w:t>1.1 Purpose and Practice of Data Mining</w:t>
      </w:r>
      <w:bookmarkEnd w:id="1"/>
    </w:p>
    <w:p w14:paraId="30B05332" w14:textId="77777777" w:rsidR="00781AAA" w:rsidRPr="00781AAA" w:rsidRDefault="00781AAA" w:rsidP="00781AAA">
      <w:pPr>
        <w:spacing w:line="360" w:lineRule="auto"/>
        <w:jc w:val="both"/>
        <w:rPr>
          <w:rFonts w:ascii="Times New Roman" w:hAnsi="Times New Roman" w:cs="Times New Roman"/>
          <w:sz w:val="24"/>
          <w:szCs w:val="24"/>
        </w:rPr>
      </w:pPr>
      <w:r w:rsidRPr="00781AAA">
        <w:rPr>
          <w:rFonts w:ascii="Times New Roman" w:hAnsi="Times New Roman" w:cs="Times New Roman"/>
          <w:sz w:val="24"/>
          <w:szCs w:val="24"/>
        </w:rPr>
        <w:t>Data mining refers to the process of examining large volumes of data to identify useful patterns, relationships, and trends that can support better decision-making. It brings together methods from statistics, machine learning, and database technology to transform raw data into meaningful information. In many industries, especially telecommunications, data mining is commonly applied to tasks such as customer churn prediction, fraud detection, customer segmentation, and personalised marketing [1], [3].</w:t>
      </w:r>
    </w:p>
    <w:p w14:paraId="77747735" w14:textId="77777777" w:rsidR="00781AAA" w:rsidRPr="00781AAA" w:rsidRDefault="00781AAA" w:rsidP="00781AAA">
      <w:pPr>
        <w:spacing w:line="360" w:lineRule="auto"/>
        <w:jc w:val="both"/>
        <w:rPr>
          <w:rFonts w:ascii="Times New Roman" w:hAnsi="Times New Roman" w:cs="Times New Roman"/>
          <w:sz w:val="24"/>
          <w:szCs w:val="24"/>
        </w:rPr>
      </w:pPr>
      <w:r w:rsidRPr="00781AAA">
        <w:rPr>
          <w:rFonts w:ascii="Times New Roman" w:hAnsi="Times New Roman" w:cs="Times New Roman"/>
          <w:sz w:val="24"/>
          <w:szCs w:val="24"/>
        </w:rPr>
        <w:t>Among these applications, customer churn prediction is particularly important because keeping existing customers is usually less expensive than attracting new ones. By recognising customers who are likely to leave, organisations can introduce targeted retention strategies, increase customer satisfaction, and minimise financial losses. Likewise, customer segmentation helps achieve these goals by grouping customers with similar characteristics, allowing businesses to provide more personalised services and marketing activities [4], [5].</w:t>
      </w:r>
    </w:p>
    <w:p w14:paraId="4A0E287C" w14:textId="77777777" w:rsidR="00781AAA" w:rsidRPr="00781AAA" w:rsidRDefault="00781AAA" w:rsidP="00781AAA">
      <w:pPr>
        <w:spacing w:line="360" w:lineRule="auto"/>
        <w:jc w:val="both"/>
        <w:rPr>
          <w:rFonts w:ascii="Times New Roman" w:hAnsi="Times New Roman" w:cs="Times New Roman"/>
          <w:sz w:val="24"/>
          <w:szCs w:val="24"/>
        </w:rPr>
      </w:pPr>
      <w:r w:rsidRPr="00781AAA">
        <w:rPr>
          <w:rFonts w:ascii="Times New Roman" w:hAnsi="Times New Roman" w:cs="Times New Roman"/>
          <w:sz w:val="24"/>
          <w:szCs w:val="24"/>
        </w:rPr>
        <w:t xml:space="preserve">This study followed the main phases of the CRISP-DM (Cross-Industry Standard Process for Data Mining) methodology, including data understanding, data preparation, modelling, and evaluation [6]. The Telco Customer Churn dataset was prepared by removing unnecessary attributes and treating missing values before building classification models with J48, Logistic Regression, and Random Forest. To reduce the impact of class imbalance, the SMOTE </w:t>
      </w:r>
      <w:r w:rsidRPr="00781AAA">
        <w:rPr>
          <w:rFonts w:ascii="Times New Roman" w:hAnsi="Times New Roman" w:cs="Times New Roman"/>
          <w:sz w:val="24"/>
          <w:szCs w:val="24"/>
        </w:rPr>
        <w:lastRenderedPageBreak/>
        <w:t>technique was applied, while SimpleKMeans was used to group customers into meaningful segments. All experiments were carried out using the Weka data mining tool to assess the effectiveness of these techniques for customer churn prediction and business decision-making [7], [9].</w:t>
      </w:r>
    </w:p>
    <w:p w14:paraId="075B3693" w14:textId="6BDBE947" w:rsidR="0015701C" w:rsidRDefault="0015701C" w:rsidP="003B117F">
      <w:pPr>
        <w:pStyle w:val="Heading1"/>
        <w:rPr>
          <w:rStyle w:val="Heading1Char"/>
          <w:rFonts w:ascii="Times New Roman" w:hAnsi="Times New Roman" w:cs="Times New Roman"/>
        </w:rPr>
      </w:pPr>
      <w:bookmarkStart w:id="2" w:name="_Toc235723847"/>
      <w:r w:rsidRPr="003B117F">
        <w:rPr>
          <w:rFonts w:ascii="Times New Roman" w:hAnsi="Times New Roman" w:cs="Times New Roman"/>
        </w:rPr>
        <w:t>1</w:t>
      </w:r>
      <w:r w:rsidRPr="003B117F">
        <w:rPr>
          <w:rStyle w:val="Heading1Char"/>
          <w:rFonts w:ascii="Times New Roman" w:hAnsi="Times New Roman" w:cs="Times New Roman"/>
        </w:rPr>
        <w:t>.2 Dataset Description and Exploration</w:t>
      </w:r>
      <w:bookmarkEnd w:id="2"/>
    </w:p>
    <w:p w14:paraId="68C1F142" w14:textId="459CE267" w:rsidR="00C24451" w:rsidRPr="00C24451" w:rsidRDefault="00C24451" w:rsidP="00C24451">
      <w:pPr>
        <w:spacing w:line="360" w:lineRule="auto"/>
        <w:jc w:val="both"/>
        <w:rPr>
          <w:rFonts w:ascii="Times New Roman" w:hAnsi="Times New Roman" w:cs="Times New Roman"/>
          <w:sz w:val="24"/>
          <w:szCs w:val="24"/>
        </w:rPr>
      </w:pPr>
      <w:r w:rsidRPr="00C24451">
        <w:rPr>
          <w:rFonts w:ascii="Times New Roman" w:hAnsi="Times New Roman" w:cs="Times New Roman"/>
          <w:sz w:val="24"/>
          <w:szCs w:val="24"/>
        </w:rPr>
        <w:t>The Telco Customer Churn dataset was selected for this study because it is widely used for customer churn prediction and contains real-world customer information suitable for both classification and clustering tasks [1</w:t>
      </w:r>
      <w:r w:rsidR="00DA5CE4">
        <w:rPr>
          <w:rFonts w:ascii="Times New Roman" w:hAnsi="Times New Roman" w:cs="Times New Roman"/>
          <w:sz w:val="24"/>
          <w:szCs w:val="24"/>
        </w:rPr>
        <w:t>0</w:t>
      </w:r>
      <w:r w:rsidRPr="00C24451">
        <w:rPr>
          <w:rFonts w:ascii="Times New Roman" w:hAnsi="Times New Roman" w:cs="Times New Roman"/>
          <w:sz w:val="24"/>
          <w:szCs w:val="24"/>
        </w:rPr>
        <w:t>]. The dataset comprises 7,043 customer records and 21 attributes, including demographic information, subscribed services, account details, tenure, monthly charges, total charges, and customer churn status. The target attribute, Churn, indicates whether a customer left the company's services and is classified as Yes or No.</w:t>
      </w:r>
    </w:p>
    <w:p w14:paraId="7351553A" w14:textId="41A4DC5B" w:rsidR="00C24451" w:rsidRPr="00C24451" w:rsidRDefault="00C24451" w:rsidP="00C24451">
      <w:pPr>
        <w:spacing w:line="360" w:lineRule="auto"/>
        <w:jc w:val="both"/>
        <w:rPr>
          <w:rFonts w:ascii="Times New Roman" w:hAnsi="Times New Roman" w:cs="Times New Roman"/>
          <w:sz w:val="24"/>
          <w:szCs w:val="24"/>
        </w:rPr>
      </w:pPr>
      <w:r w:rsidRPr="00C24451">
        <w:rPr>
          <w:rFonts w:ascii="Times New Roman" w:hAnsi="Times New Roman" w:cs="Times New Roman"/>
          <w:sz w:val="24"/>
          <w:szCs w:val="24"/>
        </w:rPr>
        <w:t>Before model development, the dataset was explored to identify its structure and potential data quality issues. The initial analysis identified 11 missing values in the TotalCharges attribute, while the customerID attribute served only as a unique identifier and provided no predictive value for customer churn. Both issues required preprocessing before model development [1</w:t>
      </w:r>
      <w:r w:rsidR="00DA5CE4">
        <w:rPr>
          <w:rFonts w:ascii="Times New Roman" w:hAnsi="Times New Roman" w:cs="Times New Roman"/>
          <w:sz w:val="24"/>
          <w:szCs w:val="24"/>
        </w:rPr>
        <w:t>1</w:t>
      </w:r>
      <w:r w:rsidRPr="00C24451">
        <w:rPr>
          <w:rFonts w:ascii="Times New Roman" w:hAnsi="Times New Roman" w:cs="Times New Roman"/>
          <w:sz w:val="24"/>
          <w:szCs w:val="24"/>
        </w:rPr>
        <w:t>].</w:t>
      </w:r>
    </w:p>
    <w:p w14:paraId="123F93A0" w14:textId="43EE3570" w:rsidR="00C24451" w:rsidRPr="00C24451" w:rsidRDefault="00C24451" w:rsidP="00C24451">
      <w:pPr>
        <w:spacing w:line="360" w:lineRule="auto"/>
        <w:jc w:val="both"/>
        <w:rPr>
          <w:rFonts w:ascii="Times New Roman" w:hAnsi="Times New Roman" w:cs="Times New Roman"/>
          <w:sz w:val="24"/>
          <w:szCs w:val="24"/>
        </w:rPr>
      </w:pPr>
      <w:r w:rsidRPr="00C24451">
        <w:rPr>
          <w:rFonts w:ascii="Times New Roman" w:hAnsi="Times New Roman" w:cs="Times New Roman"/>
          <w:sz w:val="24"/>
          <w:szCs w:val="24"/>
        </w:rPr>
        <w:t>The class distribution was then examined to assess the balance of the target variable. As shown in Figure 2, the dataset contains 5,174 non-churn and 1,869 churn records, indicating a clear class imbalance. Such imbalance can bias classification models towards the majority class, reducing their ability to identify customers who are likely to churn [1</w:t>
      </w:r>
      <w:r w:rsidR="00DA5CE4">
        <w:rPr>
          <w:rFonts w:ascii="Times New Roman" w:hAnsi="Times New Roman" w:cs="Times New Roman"/>
          <w:sz w:val="24"/>
          <w:szCs w:val="24"/>
        </w:rPr>
        <w:t>2</w:t>
      </w:r>
      <w:r w:rsidRPr="00C24451">
        <w:rPr>
          <w:rFonts w:ascii="Times New Roman" w:hAnsi="Times New Roman" w:cs="Times New Roman"/>
          <w:sz w:val="24"/>
          <w:szCs w:val="24"/>
        </w:rPr>
        <w:t>].</w:t>
      </w:r>
    </w:p>
    <w:p w14:paraId="2C0F16DA" w14:textId="77777777" w:rsidR="00C24451" w:rsidRPr="00C24451" w:rsidRDefault="00C24451" w:rsidP="00C24451">
      <w:pPr>
        <w:spacing w:line="360" w:lineRule="auto"/>
        <w:jc w:val="both"/>
        <w:rPr>
          <w:rFonts w:ascii="Times New Roman" w:hAnsi="Times New Roman" w:cs="Times New Roman"/>
          <w:sz w:val="24"/>
          <w:szCs w:val="24"/>
        </w:rPr>
      </w:pPr>
      <w:r w:rsidRPr="00C24451">
        <w:rPr>
          <w:rFonts w:ascii="Times New Roman" w:hAnsi="Times New Roman" w:cs="Times New Roman"/>
          <w:sz w:val="24"/>
          <w:szCs w:val="24"/>
        </w:rPr>
        <w:t>Overall, the dataset provides a suitable foundation for evaluating classification and clustering techniques because it contains diverse customer characteristics associated with churn behaviour. These attributes enable meaningful predictive modelling and customer segmentation for business decision-making.</w:t>
      </w:r>
    </w:p>
    <w:p w14:paraId="5CBC4125" w14:textId="29276B36" w:rsidR="00A72F30" w:rsidRPr="00A72F30" w:rsidRDefault="00A72F30" w:rsidP="00297E00">
      <w:pPr>
        <w:spacing w:line="360" w:lineRule="auto"/>
        <w:jc w:val="both"/>
        <w:rPr>
          <w:rFonts w:ascii="Times New Roman" w:hAnsi="Times New Roman" w:cs="Times New Roman"/>
          <w:b/>
          <w:bCs/>
          <w:sz w:val="24"/>
          <w:szCs w:val="24"/>
        </w:rPr>
      </w:pPr>
      <w:r w:rsidRPr="00A72F30">
        <w:rPr>
          <w:rFonts w:ascii="Times New Roman" w:hAnsi="Times New Roman" w:cs="Times New Roman"/>
          <w:b/>
          <w:bCs/>
          <w:sz w:val="24"/>
          <w:szCs w:val="24"/>
        </w:rPr>
        <w:t>Table 1. Summary of the Telco Customer Churn Dataset</w:t>
      </w:r>
    </w:p>
    <w:tbl>
      <w:tblPr>
        <w:tblW w:w="9067" w:type="dxa"/>
        <w:jc w:val="center"/>
        <w:tblCellSpacing w:w="15" w:type="dxa"/>
        <w:tblCellMar>
          <w:top w:w="15" w:type="dxa"/>
          <w:left w:w="15" w:type="dxa"/>
          <w:bottom w:w="15" w:type="dxa"/>
          <w:right w:w="15" w:type="dxa"/>
        </w:tblCellMar>
        <w:tblLook w:val="04A0" w:firstRow="1" w:lastRow="0" w:firstColumn="1" w:lastColumn="0" w:noHBand="0" w:noVBand="1"/>
      </w:tblPr>
      <w:tblGrid>
        <w:gridCol w:w="2095"/>
        <w:gridCol w:w="6972"/>
      </w:tblGrid>
      <w:tr w:rsidR="00297E00" w:rsidRPr="00297E00" w14:paraId="4C27CFC9" w14:textId="77777777" w:rsidTr="00A72F30">
        <w:trPr>
          <w:tblHeader/>
          <w:tblCellSpacing w:w="15" w:type="dxa"/>
          <w:jc w:val="center"/>
        </w:trPr>
        <w:tc>
          <w:tcPr>
            <w:tcW w:w="0" w:type="auto"/>
            <w:tcBorders>
              <w:top w:val="single" w:sz="4" w:space="0" w:color="auto"/>
              <w:left w:val="single" w:sz="4" w:space="0" w:color="auto"/>
              <w:bottom w:val="single" w:sz="4" w:space="0" w:color="auto"/>
              <w:right w:val="single" w:sz="4" w:space="0" w:color="auto"/>
            </w:tcBorders>
            <w:vAlign w:val="center"/>
            <w:hideMark/>
          </w:tcPr>
          <w:p w14:paraId="21EB83E9" w14:textId="77777777" w:rsidR="00297E00" w:rsidRPr="00297E00" w:rsidRDefault="00297E00" w:rsidP="00297E00">
            <w:pPr>
              <w:spacing w:line="360" w:lineRule="auto"/>
              <w:jc w:val="both"/>
              <w:rPr>
                <w:rFonts w:ascii="Times New Roman" w:hAnsi="Times New Roman" w:cs="Times New Roman"/>
                <w:b/>
                <w:bCs/>
                <w:sz w:val="24"/>
                <w:szCs w:val="24"/>
              </w:rPr>
            </w:pPr>
            <w:r w:rsidRPr="00297E00">
              <w:rPr>
                <w:rFonts w:ascii="Times New Roman" w:hAnsi="Times New Roman" w:cs="Times New Roman"/>
                <w:b/>
                <w:bCs/>
                <w:sz w:val="24"/>
                <w:szCs w:val="24"/>
              </w:rPr>
              <w:t>Attribute</w:t>
            </w:r>
          </w:p>
        </w:tc>
        <w:tc>
          <w:tcPr>
            <w:tcW w:w="6927" w:type="dxa"/>
            <w:tcBorders>
              <w:top w:val="single" w:sz="4" w:space="0" w:color="auto"/>
              <w:bottom w:val="single" w:sz="4" w:space="0" w:color="auto"/>
              <w:right w:val="single" w:sz="4" w:space="0" w:color="auto"/>
            </w:tcBorders>
            <w:vAlign w:val="center"/>
            <w:hideMark/>
          </w:tcPr>
          <w:p w14:paraId="633039D7" w14:textId="77777777" w:rsidR="00297E00" w:rsidRPr="00297E00" w:rsidRDefault="00297E00" w:rsidP="00297E00">
            <w:pPr>
              <w:spacing w:line="360" w:lineRule="auto"/>
              <w:jc w:val="both"/>
              <w:rPr>
                <w:rFonts w:ascii="Times New Roman" w:hAnsi="Times New Roman" w:cs="Times New Roman"/>
                <w:b/>
                <w:bCs/>
                <w:sz w:val="24"/>
                <w:szCs w:val="24"/>
              </w:rPr>
            </w:pPr>
            <w:r w:rsidRPr="00297E00">
              <w:rPr>
                <w:rFonts w:ascii="Times New Roman" w:hAnsi="Times New Roman" w:cs="Times New Roman"/>
                <w:b/>
                <w:bCs/>
                <w:sz w:val="24"/>
                <w:szCs w:val="24"/>
              </w:rPr>
              <w:t>Description</w:t>
            </w:r>
          </w:p>
        </w:tc>
      </w:tr>
      <w:tr w:rsidR="00297E00" w:rsidRPr="00297E00" w14:paraId="3D042641" w14:textId="77777777" w:rsidTr="00A72F30">
        <w:trPr>
          <w:tblCellSpacing w:w="15" w:type="dxa"/>
          <w:jc w:val="center"/>
        </w:trPr>
        <w:tc>
          <w:tcPr>
            <w:tcW w:w="0" w:type="auto"/>
            <w:tcBorders>
              <w:left w:val="single" w:sz="4" w:space="0" w:color="auto"/>
              <w:right w:val="single" w:sz="4" w:space="0" w:color="auto"/>
            </w:tcBorders>
            <w:vAlign w:val="center"/>
            <w:hideMark/>
          </w:tcPr>
          <w:p w14:paraId="2E5B3454" w14:textId="77777777" w:rsidR="00297E00" w:rsidRPr="00297E00" w:rsidRDefault="00297E00" w:rsidP="00297E00">
            <w:pPr>
              <w:spacing w:line="360" w:lineRule="auto"/>
              <w:jc w:val="both"/>
              <w:rPr>
                <w:rFonts w:ascii="Times New Roman" w:hAnsi="Times New Roman" w:cs="Times New Roman"/>
                <w:sz w:val="24"/>
                <w:szCs w:val="24"/>
              </w:rPr>
            </w:pPr>
            <w:r w:rsidRPr="00297E00">
              <w:rPr>
                <w:rFonts w:ascii="Times New Roman" w:hAnsi="Times New Roman" w:cs="Times New Roman"/>
                <w:sz w:val="24"/>
                <w:szCs w:val="24"/>
              </w:rPr>
              <w:t>Number of records</w:t>
            </w:r>
          </w:p>
        </w:tc>
        <w:tc>
          <w:tcPr>
            <w:tcW w:w="6927" w:type="dxa"/>
            <w:tcBorders>
              <w:right w:val="single" w:sz="4" w:space="0" w:color="auto"/>
            </w:tcBorders>
            <w:vAlign w:val="center"/>
            <w:hideMark/>
          </w:tcPr>
          <w:p w14:paraId="7BF339FA" w14:textId="77777777" w:rsidR="00297E00" w:rsidRPr="00297E00" w:rsidRDefault="00297E00" w:rsidP="00297E00">
            <w:pPr>
              <w:spacing w:line="360" w:lineRule="auto"/>
              <w:jc w:val="both"/>
              <w:rPr>
                <w:rFonts w:ascii="Times New Roman" w:hAnsi="Times New Roman" w:cs="Times New Roman"/>
                <w:sz w:val="24"/>
                <w:szCs w:val="24"/>
              </w:rPr>
            </w:pPr>
            <w:r w:rsidRPr="00297E00">
              <w:rPr>
                <w:rFonts w:ascii="Times New Roman" w:hAnsi="Times New Roman" w:cs="Times New Roman"/>
                <w:sz w:val="24"/>
                <w:szCs w:val="24"/>
              </w:rPr>
              <w:t>7,043</w:t>
            </w:r>
          </w:p>
        </w:tc>
      </w:tr>
      <w:tr w:rsidR="00297E00" w:rsidRPr="00297E00" w14:paraId="39317BE3" w14:textId="77777777" w:rsidTr="00A72F30">
        <w:trPr>
          <w:tblCellSpacing w:w="15" w:type="dxa"/>
          <w:jc w:val="center"/>
        </w:trPr>
        <w:tc>
          <w:tcPr>
            <w:tcW w:w="0" w:type="auto"/>
            <w:tcBorders>
              <w:top w:val="single" w:sz="4" w:space="0" w:color="auto"/>
              <w:left w:val="single" w:sz="4" w:space="0" w:color="auto"/>
              <w:right w:val="single" w:sz="4" w:space="0" w:color="auto"/>
            </w:tcBorders>
            <w:vAlign w:val="center"/>
            <w:hideMark/>
          </w:tcPr>
          <w:p w14:paraId="633C5DF5" w14:textId="77777777" w:rsidR="00297E00" w:rsidRPr="00297E00" w:rsidRDefault="00297E00" w:rsidP="00297E00">
            <w:pPr>
              <w:spacing w:line="360" w:lineRule="auto"/>
              <w:jc w:val="both"/>
              <w:rPr>
                <w:rFonts w:ascii="Times New Roman" w:hAnsi="Times New Roman" w:cs="Times New Roman"/>
                <w:sz w:val="24"/>
                <w:szCs w:val="24"/>
              </w:rPr>
            </w:pPr>
            <w:r w:rsidRPr="00297E00">
              <w:rPr>
                <w:rFonts w:ascii="Times New Roman" w:hAnsi="Times New Roman" w:cs="Times New Roman"/>
                <w:sz w:val="24"/>
                <w:szCs w:val="24"/>
              </w:rPr>
              <w:t>Number of attributes</w:t>
            </w:r>
          </w:p>
        </w:tc>
        <w:tc>
          <w:tcPr>
            <w:tcW w:w="6927" w:type="dxa"/>
            <w:tcBorders>
              <w:top w:val="single" w:sz="4" w:space="0" w:color="auto"/>
              <w:right w:val="single" w:sz="4" w:space="0" w:color="auto"/>
            </w:tcBorders>
            <w:vAlign w:val="center"/>
            <w:hideMark/>
          </w:tcPr>
          <w:p w14:paraId="1DED71BF" w14:textId="77777777" w:rsidR="00297E00" w:rsidRPr="00297E00" w:rsidRDefault="00297E00" w:rsidP="00297E00">
            <w:pPr>
              <w:spacing w:line="360" w:lineRule="auto"/>
              <w:jc w:val="both"/>
              <w:rPr>
                <w:rFonts w:ascii="Times New Roman" w:hAnsi="Times New Roman" w:cs="Times New Roman"/>
                <w:sz w:val="24"/>
                <w:szCs w:val="24"/>
              </w:rPr>
            </w:pPr>
            <w:r w:rsidRPr="00297E00">
              <w:rPr>
                <w:rFonts w:ascii="Times New Roman" w:hAnsi="Times New Roman" w:cs="Times New Roman"/>
                <w:sz w:val="24"/>
                <w:szCs w:val="24"/>
              </w:rPr>
              <w:t>21</w:t>
            </w:r>
          </w:p>
        </w:tc>
      </w:tr>
      <w:tr w:rsidR="00297E00" w:rsidRPr="00297E00" w14:paraId="37ACEEC1" w14:textId="77777777" w:rsidTr="00A72F30">
        <w:trPr>
          <w:tblCellSpacing w:w="15" w:type="dxa"/>
          <w:jc w:val="center"/>
        </w:trPr>
        <w:tc>
          <w:tcPr>
            <w:tcW w:w="0" w:type="auto"/>
            <w:tcBorders>
              <w:top w:val="single" w:sz="4" w:space="0" w:color="auto"/>
              <w:left w:val="single" w:sz="4" w:space="0" w:color="auto"/>
              <w:bottom w:val="single" w:sz="4" w:space="0" w:color="auto"/>
              <w:right w:val="single" w:sz="4" w:space="0" w:color="auto"/>
            </w:tcBorders>
            <w:vAlign w:val="center"/>
            <w:hideMark/>
          </w:tcPr>
          <w:p w14:paraId="3A6A8297" w14:textId="77777777" w:rsidR="00297E00" w:rsidRPr="00297E00" w:rsidRDefault="00297E00" w:rsidP="00297E00">
            <w:pPr>
              <w:spacing w:line="360" w:lineRule="auto"/>
              <w:jc w:val="both"/>
              <w:rPr>
                <w:rFonts w:ascii="Times New Roman" w:hAnsi="Times New Roman" w:cs="Times New Roman"/>
                <w:sz w:val="24"/>
                <w:szCs w:val="24"/>
              </w:rPr>
            </w:pPr>
            <w:r w:rsidRPr="00297E00">
              <w:rPr>
                <w:rFonts w:ascii="Times New Roman" w:hAnsi="Times New Roman" w:cs="Times New Roman"/>
                <w:sz w:val="24"/>
                <w:szCs w:val="24"/>
              </w:rPr>
              <w:t>Target attribute</w:t>
            </w:r>
          </w:p>
        </w:tc>
        <w:tc>
          <w:tcPr>
            <w:tcW w:w="6927" w:type="dxa"/>
            <w:tcBorders>
              <w:top w:val="single" w:sz="4" w:space="0" w:color="auto"/>
              <w:bottom w:val="single" w:sz="4" w:space="0" w:color="auto"/>
              <w:right w:val="single" w:sz="4" w:space="0" w:color="auto"/>
            </w:tcBorders>
            <w:vAlign w:val="center"/>
            <w:hideMark/>
          </w:tcPr>
          <w:p w14:paraId="2320AD81" w14:textId="77777777" w:rsidR="00297E00" w:rsidRPr="00297E00" w:rsidRDefault="00297E00" w:rsidP="00297E00">
            <w:pPr>
              <w:spacing w:line="360" w:lineRule="auto"/>
              <w:jc w:val="both"/>
              <w:rPr>
                <w:rFonts w:ascii="Times New Roman" w:hAnsi="Times New Roman" w:cs="Times New Roman"/>
                <w:sz w:val="24"/>
                <w:szCs w:val="24"/>
              </w:rPr>
            </w:pPr>
            <w:r w:rsidRPr="00297E00">
              <w:rPr>
                <w:rFonts w:ascii="Times New Roman" w:hAnsi="Times New Roman" w:cs="Times New Roman"/>
                <w:sz w:val="24"/>
                <w:szCs w:val="24"/>
              </w:rPr>
              <w:t>Churn</w:t>
            </w:r>
          </w:p>
        </w:tc>
      </w:tr>
      <w:tr w:rsidR="00297E00" w:rsidRPr="00297E00" w14:paraId="19AAAE99" w14:textId="77777777" w:rsidTr="00A72F30">
        <w:trPr>
          <w:tblCellSpacing w:w="15" w:type="dxa"/>
          <w:jc w:val="center"/>
        </w:trPr>
        <w:tc>
          <w:tcPr>
            <w:tcW w:w="0" w:type="auto"/>
            <w:tcBorders>
              <w:left w:val="single" w:sz="4" w:space="0" w:color="auto"/>
              <w:right w:val="single" w:sz="4" w:space="0" w:color="auto"/>
            </w:tcBorders>
            <w:vAlign w:val="center"/>
            <w:hideMark/>
          </w:tcPr>
          <w:p w14:paraId="00502122" w14:textId="77777777" w:rsidR="00297E00" w:rsidRPr="00297E00" w:rsidRDefault="00297E00" w:rsidP="00297E00">
            <w:pPr>
              <w:spacing w:line="360" w:lineRule="auto"/>
              <w:jc w:val="both"/>
              <w:rPr>
                <w:rFonts w:ascii="Times New Roman" w:hAnsi="Times New Roman" w:cs="Times New Roman"/>
                <w:sz w:val="24"/>
                <w:szCs w:val="24"/>
              </w:rPr>
            </w:pPr>
            <w:r w:rsidRPr="00297E00">
              <w:rPr>
                <w:rFonts w:ascii="Times New Roman" w:hAnsi="Times New Roman" w:cs="Times New Roman"/>
                <w:sz w:val="24"/>
                <w:szCs w:val="24"/>
              </w:rPr>
              <w:t>Churn values</w:t>
            </w:r>
          </w:p>
        </w:tc>
        <w:tc>
          <w:tcPr>
            <w:tcW w:w="6927" w:type="dxa"/>
            <w:tcBorders>
              <w:right w:val="single" w:sz="4" w:space="0" w:color="auto"/>
            </w:tcBorders>
            <w:vAlign w:val="center"/>
            <w:hideMark/>
          </w:tcPr>
          <w:p w14:paraId="1D13BF9D" w14:textId="77777777" w:rsidR="00297E00" w:rsidRPr="00297E00" w:rsidRDefault="00297E00" w:rsidP="00297E00">
            <w:pPr>
              <w:spacing w:line="360" w:lineRule="auto"/>
              <w:jc w:val="both"/>
              <w:rPr>
                <w:rFonts w:ascii="Times New Roman" w:hAnsi="Times New Roman" w:cs="Times New Roman"/>
                <w:sz w:val="24"/>
                <w:szCs w:val="24"/>
              </w:rPr>
            </w:pPr>
            <w:r w:rsidRPr="00297E00">
              <w:rPr>
                <w:rFonts w:ascii="Times New Roman" w:hAnsi="Times New Roman" w:cs="Times New Roman"/>
                <w:sz w:val="24"/>
                <w:szCs w:val="24"/>
              </w:rPr>
              <w:t>Yes / No</w:t>
            </w:r>
          </w:p>
        </w:tc>
      </w:tr>
      <w:tr w:rsidR="00297E00" w:rsidRPr="00297E00" w14:paraId="3D508066" w14:textId="77777777" w:rsidTr="00A72F30">
        <w:trPr>
          <w:tblCellSpacing w:w="15" w:type="dxa"/>
          <w:jc w:val="center"/>
        </w:trPr>
        <w:tc>
          <w:tcPr>
            <w:tcW w:w="0" w:type="auto"/>
            <w:tcBorders>
              <w:top w:val="single" w:sz="4" w:space="0" w:color="auto"/>
              <w:left w:val="single" w:sz="4" w:space="0" w:color="auto"/>
              <w:bottom w:val="single" w:sz="4" w:space="0" w:color="auto"/>
              <w:right w:val="single" w:sz="4" w:space="0" w:color="auto"/>
            </w:tcBorders>
            <w:vAlign w:val="center"/>
            <w:hideMark/>
          </w:tcPr>
          <w:p w14:paraId="43F8ED29" w14:textId="77777777" w:rsidR="00297E00" w:rsidRPr="00297E00" w:rsidRDefault="00297E00" w:rsidP="00297E00">
            <w:pPr>
              <w:spacing w:line="360" w:lineRule="auto"/>
              <w:jc w:val="both"/>
              <w:rPr>
                <w:rFonts w:ascii="Times New Roman" w:hAnsi="Times New Roman" w:cs="Times New Roman"/>
                <w:sz w:val="24"/>
                <w:szCs w:val="24"/>
              </w:rPr>
            </w:pPr>
            <w:r w:rsidRPr="00297E00">
              <w:rPr>
                <w:rFonts w:ascii="Times New Roman" w:hAnsi="Times New Roman" w:cs="Times New Roman"/>
                <w:sz w:val="24"/>
                <w:szCs w:val="24"/>
              </w:rPr>
              <w:t>Missing values</w:t>
            </w:r>
          </w:p>
        </w:tc>
        <w:tc>
          <w:tcPr>
            <w:tcW w:w="6927" w:type="dxa"/>
            <w:tcBorders>
              <w:top w:val="single" w:sz="4" w:space="0" w:color="auto"/>
              <w:bottom w:val="single" w:sz="4" w:space="0" w:color="auto"/>
              <w:right w:val="single" w:sz="4" w:space="0" w:color="auto"/>
            </w:tcBorders>
            <w:vAlign w:val="center"/>
            <w:hideMark/>
          </w:tcPr>
          <w:p w14:paraId="3FAF25F8" w14:textId="77777777" w:rsidR="00297E00" w:rsidRPr="00297E00" w:rsidRDefault="00297E00" w:rsidP="00297E00">
            <w:pPr>
              <w:spacing w:line="360" w:lineRule="auto"/>
              <w:jc w:val="both"/>
              <w:rPr>
                <w:rFonts w:ascii="Times New Roman" w:hAnsi="Times New Roman" w:cs="Times New Roman"/>
                <w:sz w:val="24"/>
                <w:szCs w:val="24"/>
              </w:rPr>
            </w:pPr>
            <w:r w:rsidRPr="00297E00">
              <w:rPr>
                <w:rFonts w:ascii="Times New Roman" w:hAnsi="Times New Roman" w:cs="Times New Roman"/>
                <w:sz w:val="24"/>
                <w:szCs w:val="24"/>
              </w:rPr>
              <w:t>11 (TotalCharges)</w:t>
            </w:r>
          </w:p>
        </w:tc>
      </w:tr>
    </w:tbl>
    <w:p w14:paraId="448B1BCE" w14:textId="77777777" w:rsidR="00297E00" w:rsidRPr="00297E00" w:rsidRDefault="00297E00" w:rsidP="009470A9">
      <w:pPr>
        <w:ind w:left="0" w:firstLine="0"/>
      </w:pPr>
    </w:p>
    <w:p w14:paraId="675F715F" w14:textId="77777777" w:rsidR="0015701C" w:rsidRDefault="0015701C" w:rsidP="0015701C">
      <w:pPr>
        <w:keepNext/>
      </w:pPr>
      <w:r>
        <w:rPr>
          <w:noProof/>
          <w14:ligatures w14:val="standardContextual"/>
        </w:rPr>
        <w:lastRenderedPageBreak/>
        <w:drawing>
          <wp:inline distT="0" distB="0" distL="0" distR="0" wp14:anchorId="4BC4F680" wp14:editId="6BED3F73">
            <wp:extent cx="5731510" cy="3825240"/>
            <wp:effectExtent l="0" t="0" r="2540" b="3810"/>
            <wp:docPr id="1322497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497859" name="Picture 132249785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825240"/>
                    </a:xfrm>
                    <a:prstGeom prst="rect">
                      <a:avLst/>
                    </a:prstGeom>
                  </pic:spPr>
                </pic:pic>
              </a:graphicData>
            </a:graphic>
          </wp:inline>
        </w:drawing>
      </w:r>
    </w:p>
    <w:p w14:paraId="437A2F2B" w14:textId="7E659308" w:rsidR="00297E00" w:rsidRPr="004C0894" w:rsidRDefault="0015701C" w:rsidP="00297E00">
      <w:pPr>
        <w:pStyle w:val="Caption"/>
        <w:rPr>
          <w:rFonts w:ascii="Times New Roman" w:hAnsi="Times New Roman" w:cs="Times New Roman"/>
          <w:sz w:val="20"/>
          <w:szCs w:val="20"/>
        </w:rPr>
      </w:pPr>
      <w:r w:rsidRPr="004C0894">
        <w:rPr>
          <w:rFonts w:ascii="Times New Roman" w:hAnsi="Times New Roman" w:cs="Times New Roman"/>
          <w:sz w:val="20"/>
          <w:szCs w:val="20"/>
        </w:rPr>
        <w:t xml:space="preserve">Figure </w:t>
      </w:r>
      <w:r w:rsidR="0008227E" w:rsidRPr="004C0894">
        <w:rPr>
          <w:rFonts w:ascii="Times New Roman" w:hAnsi="Times New Roman" w:cs="Times New Roman"/>
          <w:sz w:val="20"/>
          <w:szCs w:val="20"/>
        </w:rPr>
        <w:fldChar w:fldCharType="begin"/>
      </w:r>
      <w:r w:rsidR="0008227E" w:rsidRPr="004C0894">
        <w:rPr>
          <w:rFonts w:ascii="Times New Roman" w:hAnsi="Times New Roman" w:cs="Times New Roman"/>
          <w:sz w:val="20"/>
          <w:szCs w:val="20"/>
        </w:rPr>
        <w:instrText xml:space="preserve"> SEQ Figure \* ARABIC </w:instrText>
      </w:r>
      <w:r w:rsidR="0008227E" w:rsidRPr="004C0894">
        <w:rPr>
          <w:rFonts w:ascii="Times New Roman" w:hAnsi="Times New Roman" w:cs="Times New Roman"/>
          <w:sz w:val="20"/>
          <w:szCs w:val="20"/>
        </w:rPr>
        <w:fldChar w:fldCharType="separate"/>
      </w:r>
      <w:r w:rsidR="000D2083">
        <w:rPr>
          <w:rFonts w:ascii="Times New Roman" w:hAnsi="Times New Roman" w:cs="Times New Roman"/>
          <w:noProof/>
          <w:sz w:val="20"/>
          <w:szCs w:val="20"/>
        </w:rPr>
        <w:t>1</w:t>
      </w:r>
      <w:r w:rsidR="0008227E" w:rsidRPr="004C0894">
        <w:rPr>
          <w:rFonts w:ascii="Times New Roman" w:hAnsi="Times New Roman" w:cs="Times New Roman"/>
          <w:noProof/>
          <w:sz w:val="20"/>
          <w:szCs w:val="20"/>
        </w:rPr>
        <w:fldChar w:fldCharType="end"/>
      </w:r>
      <w:r w:rsidRPr="004C0894">
        <w:rPr>
          <w:rFonts w:ascii="Times New Roman" w:hAnsi="Times New Roman" w:cs="Times New Roman"/>
          <w:sz w:val="20"/>
          <w:szCs w:val="20"/>
        </w:rPr>
        <w:t xml:space="preserve">. </w:t>
      </w:r>
      <w:r w:rsidR="00C24451" w:rsidRPr="00C24451">
        <w:rPr>
          <w:rFonts w:ascii="Times New Roman" w:hAnsi="Times New Roman" w:cs="Times New Roman"/>
          <w:sz w:val="20"/>
          <w:szCs w:val="20"/>
        </w:rPr>
        <w:t>Telco Customer Churn dataset loaded into the Weka Explorer for initial examination before preprocessing and model development.</w:t>
      </w:r>
    </w:p>
    <w:p w14:paraId="44218C77" w14:textId="41705984" w:rsidR="0015701C" w:rsidRDefault="0015701C" w:rsidP="0015701C">
      <w:pPr>
        <w:pStyle w:val="Caption"/>
      </w:pPr>
    </w:p>
    <w:p w14:paraId="70DD7246" w14:textId="77777777" w:rsidR="0015701C" w:rsidRDefault="0015701C" w:rsidP="0015701C">
      <w:pPr>
        <w:keepNext/>
      </w:pPr>
      <w:r>
        <w:rPr>
          <w:noProof/>
          <w14:ligatures w14:val="standardContextual"/>
        </w:rPr>
        <w:drawing>
          <wp:inline distT="0" distB="0" distL="0" distR="0" wp14:anchorId="15A748DC" wp14:editId="08B63F83">
            <wp:extent cx="5731510" cy="3580130"/>
            <wp:effectExtent l="0" t="0" r="2540" b="1270"/>
            <wp:docPr id="86469372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4693725" name="Picture 86469372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580130"/>
                    </a:xfrm>
                    <a:prstGeom prst="rect">
                      <a:avLst/>
                    </a:prstGeom>
                  </pic:spPr>
                </pic:pic>
              </a:graphicData>
            </a:graphic>
          </wp:inline>
        </w:drawing>
      </w:r>
    </w:p>
    <w:p w14:paraId="2EE350EF" w14:textId="4390E3DF" w:rsidR="0015701C" w:rsidRPr="004C0894" w:rsidRDefault="0015701C" w:rsidP="00A72F30">
      <w:pPr>
        <w:pStyle w:val="Caption"/>
        <w:rPr>
          <w:rFonts w:ascii="Times New Roman" w:hAnsi="Times New Roman" w:cs="Times New Roman"/>
          <w:sz w:val="20"/>
          <w:szCs w:val="20"/>
        </w:rPr>
      </w:pPr>
      <w:r w:rsidRPr="004C0894">
        <w:rPr>
          <w:rFonts w:ascii="Times New Roman" w:hAnsi="Times New Roman" w:cs="Times New Roman"/>
          <w:sz w:val="20"/>
          <w:szCs w:val="20"/>
        </w:rPr>
        <w:t xml:space="preserve">Figure </w:t>
      </w:r>
      <w:r w:rsidR="0008227E" w:rsidRPr="004C0894">
        <w:rPr>
          <w:rFonts w:ascii="Times New Roman" w:hAnsi="Times New Roman" w:cs="Times New Roman"/>
          <w:sz w:val="20"/>
          <w:szCs w:val="20"/>
        </w:rPr>
        <w:fldChar w:fldCharType="begin"/>
      </w:r>
      <w:r w:rsidR="0008227E" w:rsidRPr="004C0894">
        <w:rPr>
          <w:rFonts w:ascii="Times New Roman" w:hAnsi="Times New Roman" w:cs="Times New Roman"/>
          <w:sz w:val="20"/>
          <w:szCs w:val="20"/>
        </w:rPr>
        <w:instrText xml:space="preserve"> SEQ Figure \* ARABIC </w:instrText>
      </w:r>
      <w:r w:rsidR="0008227E" w:rsidRPr="004C0894">
        <w:rPr>
          <w:rFonts w:ascii="Times New Roman" w:hAnsi="Times New Roman" w:cs="Times New Roman"/>
          <w:sz w:val="20"/>
          <w:szCs w:val="20"/>
        </w:rPr>
        <w:fldChar w:fldCharType="separate"/>
      </w:r>
      <w:r w:rsidR="000D2083">
        <w:rPr>
          <w:rFonts w:ascii="Times New Roman" w:hAnsi="Times New Roman" w:cs="Times New Roman"/>
          <w:noProof/>
          <w:sz w:val="20"/>
          <w:szCs w:val="20"/>
        </w:rPr>
        <w:t>2</w:t>
      </w:r>
      <w:r w:rsidR="0008227E" w:rsidRPr="004C0894">
        <w:rPr>
          <w:rFonts w:ascii="Times New Roman" w:hAnsi="Times New Roman" w:cs="Times New Roman"/>
          <w:noProof/>
          <w:sz w:val="20"/>
          <w:szCs w:val="20"/>
        </w:rPr>
        <w:fldChar w:fldCharType="end"/>
      </w:r>
      <w:r w:rsidRPr="004C0894">
        <w:rPr>
          <w:rFonts w:ascii="Times New Roman" w:hAnsi="Times New Roman" w:cs="Times New Roman"/>
          <w:sz w:val="20"/>
          <w:szCs w:val="20"/>
        </w:rPr>
        <w:t xml:space="preserve">. </w:t>
      </w:r>
      <w:r w:rsidR="00C24451" w:rsidRPr="00C24451">
        <w:rPr>
          <w:rFonts w:ascii="Times New Roman" w:hAnsi="Times New Roman" w:cs="Times New Roman"/>
          <w:sz w:val="20"/>
          <w:szCs w:val="20"/>
        </w:rPr>
        <w:t>Distribution of churn and non-churn customer classes, illustrating the class imbalance addressed later using SMOTE.</w:t>
      </w:r>
    </w:p>
    <w:p w14:paraId="1513BB92" w14:textId="0C03C1C8" w:rsidR="0015701C" w:rsidRDefault="0015701C" w:rsidP="003B117F">
      <w:pPr>
        <w:pStyle w:val="Heading1"/>
        <w:rPr>
          <w:rFonts w:ascii="Times New Roman" w:hAnsi="Times New Roman" w:cs="Times New Roman"/>
        </w:rPr>
      </w:pPr>
      <w:bookmarkStart w:id="3" w:name="_Toc235723848"/>
      <w:r w:rsidRPr="003B117F">
        <w:rPr>
          <w:rFonts w:ascii="Times New Roman" w:hAnsi="Times New Roman" w:cs="Times New Roman"/>
        </w:rPr>
        <w:lastRenderedPageBreak/>
        <w:t>1.3 Data Pre-processing</w:t>
      </w:r>
      <w:bookmarkEnd w:id="3"/>
      <w:r w:rsidRPr="003B117F">
        <w:rPr>
          <w:rFonts w:ascii="Times New Roman" w:hAnsi="Times New Roman" w:cs="Times New Roman"/>
        </w:rPr>
        <w:t xml:space="preserve"> </w:t>
      </w:r>
    </w:p>
    <w:p w14:paraId="6785B994" w14:textId="5E9D259E" w:rsidR="00E30E38" w:rsidRPr="00E30E38" w:rsidRDefault="00E30E38" w:rsidP="00E30E38">
      <w:pPr>
        <w:keepNext/>
        <w:spacing w:line="360" w:lineRule="auto"/>
        <w:jc w:val="both"/>
        <w:rPr>
          <w:rFonts w:ascii="Times New Roman" w:hAnsi="Times New Roman" w:cs="Times New Roman"/>
          <w:sz w:val="24"/>
          <w:szCs w:val="24"/>
        </w:rPr>
      </w:pPr>
      <w:r w:rsidRPr="00E30E38">
        <w:rPr>
          <w:rFonts w:ascii="Times New Roman" w:hAnsi="Times New Roman" w:cs="Times New Roman"/>
          <w:sz w:val="24"/>
          <w:szCs w:val="24"/>
        </w:rPr>
        <w:t>Data preprocessing was undertaken to improve data quality and ensure the dataset was suitable for classification and clustering. High-quality input data is essential because missing values, irrelevant attributes, and inconsistent data can reduce model accuracy and affect the reliability of the results [1</w:t>
      </w:r>
      <w:r w:rsidR="00DA5CE4">
        <w:rPr>
          <w:rFonts w:ascii="Times New Roman" w:hAnsi="Times New Roman" w:cs="Times New Roman"/>
          <w:sz w:val="24"/>
          <w:szCs w:val="24"/>
        </w:rPr>
        <w:t>3</w:t>
      </w:r>
      <w:r w:rsidRPr="00E30E38">
        <w:rPr>
          <w:rFonts w:ascii="Times New Roman" w:hAnsi="Times New Roman" w:cs="Times New Roman"/>
          <w:sz w:val="24"/>
          <w:szCs w:val="24"/>
        </w:rPr>
        <w:t>].</w:t>
      </w:r>
    </w:p>
    <w:p w14:paraId="102D48E5" w14:textId="77777777" w:rsidR="00E30E38" w:rsidRPr="00E30E38" w:rsidRDefault="00E30E38" w:rsidP="00E30E38">
      <w:pPr>
        <w:keepNext/>
        <w:spacing w:line="360" w:lineRule="auto"/>
        <w:jc w:val="both"/>
        <w:rPr>
          <w:rFonts w:ascii="Times New Roman" w:hAnsi="Times New Roman" w:cs="Times New Roman"/>
          <w:sz w:val="24"/>
          <w:szCs w:val="24"/>
        </w:rPr>
      </w:pPr>
      <w:r w:rsidRPr="00E30E38">
        <w:rPr>
          <w:rFonts w:ascii="Times New Roman" w:hAnsi="Times New Roman" w:cs="Times New Roman"/>
          <w:sz w:val="24"/>
          <w:szCs w:val="24"/>
        </w:rPr>
        <w:t>The dataset was first loaded into Weka Explorer, where its structure and attribute summary were examined. The customerID attribute was removed because it served only as a unique identifier and had no predictive value for customer churn. This reduced the number of attributes from 21 to 20, allowing the models to focus on meaningful customer characteristics.</w:t>
      </w:r>
    </w:p>
    <w:p w14:paraId="345242C6" w14:textId="77777777" w:rsidR="00E30E38" w:rsidRPr="00E30E38" w:rsidRDefault="00E30E38" w:rsidP="00E30E38">
      <w:pPr>
        <w:keepNext/>
        <w:spacing w:line="360" w:lineRule="auto"/>
        <w:jc w:val="both"/>
        <w:rPr>
          <w:rFonts w:ascii="Times New Roman" w:hAnsi="Times New Roman" w:cs="Times New Roman"/>
          <w:sz w:val="24"/>
          <w:szCs w:val="24"/>
        </w:rPr>
      </w:pPr>
      <w:r w:rsidRPr="00E30E38">
        <w:rPr>
          <w:rFonts w:ascii="Times New Roman" w:hAnsi="Times New Roman" w:cs="Times New Roman"/>
          <w:sz w:val="24"/>
          <w:szCs w:val="24"/>
        </w:rPr>
        <w:t>The dataset was then checked for missing values. The analysis identified 11 missing records in the TotalCharges attribute, which were replaced using Weka's ReplaceMissingValues filter. This preserved all customer records while preventing incomplete data from influencing model performance.</w:t>
      </w:r>
    </w:p>
    <w:p w14:paraId="52D867A4" w14:textId="4BC1D1B6" w:rsidR="00E30E38" w:rsidRPr="00E30E38" w:rsidRDefault="00E30E38" w:rsidP="00E30E38">
      <w:pPr>
        <w:keepNext/>
        <w:spacing w:line="360" w:lineRule="auto"/>
        <w:jc w:val="both"/>
        <w:rPr>
          <w:rFonts w:ascii="Times New Roman" w:hAnsi="Times New Roman" w:cs="Times New Roman"/>
          <w:sz w:val="24"/>
          <w:szCs w:val="24"/>
        </w:rPr>
      </w:pPr>
      <w:r w:rsidRPr="00E30E38">
        <w:rPr>
          <w:rFonts w:ascii="Times New Roman" w:hAnsi="Times New Roman" w:cs="Times New Roman"/>
          <w:sz w:val="24"/>
          <w:szCs w:val="24"/>
        </w:rPr>
        <w:t xml:space="preserve">The pre-processed dataset was subsequently verified to confirm that the irrelevant attribute had been </w:t>
      </w:r>
      <w:r w:rsidR="00CE5E12" w:rsidRPr="00E30E38">
        <w:rPr>
          <w:rFonts w:ascii="Times New Roman" w:hAnsi="Times New Roman" w:cs="Times New Roman"/>
          <w:sz w:val="24"/>
          <w:szCs w:val="24"/>
        </w:rPr>
        <w:t>removed,</w:t>
      </w:r>
      <w:r w:rsidRPr="00E30E38">
        <w:rPr>
          <w:rFonts w:ascii="Times New Roman" w:hAnsi="Times New Roman" w:cs="Times New Roman"/>
          <w:sz w:val="24"/>
          <w:szCs w:val="24"/>
        </w:rPr>
        <w:t xml:space="preserve"> and all missing values had been addressed successfully. These preprocessing steps produced a clean and reliable dataset for classification and clustering, supporting more accurate and dependable model evaluation [1</w:t>
      </w:r>
      <w:r w:rsidR="00DA5CE4">
        <w:rPr>
          <w:rFonts w:ascii="Times New Roman" w:hAnsi="Times New Roman" w:cs="Times New Roman"/>
          <w:sz w:val="24"/>
          <w:szCs w:val="24"/>
        </w:rPr>
        <w:t>4</w:t>
      </w:r>
      <w:r w:rsidRPr="00E30E38">
        <w:rPr>
          <w:rFonts w:ascii="Times New Roman" w:hAnsi="Times New Roman" w:cs="Times New Roman"/>
          <w:sz w:val="24"/>
          <w:szCs w:val="24"/>
        </w:rPr>
        <w:t>].</w:t>
      </w:r>
    </w:p>
    <w:p w14:paraId="11AE00A8" w14:textId="77777777" w:rsidR="00AC519F" w:rsidRDefault="0015701C" w:rsidP="00AC519F">
      <w:pPr>
        <w:keepNext/>
      </w:pPr>
      <w:r>
        <w:rPr>
          <w:noProof/>
          <w14:ligatures w14:val="standardContextual"/>
        </w:rPr>
        <w:drawing>
          <wp:inline distT="0" distB="0" distL="0" distR="0" wp14:anchorId="3242145E" wp14:editId="27E5D960">
            <wp:extent cx="5731510" cy="3345180"/>
            <wp:effectExtent l="0" t="0" r="2540" b="7620"/>
            <wp:docPr id="138075002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750020" name="Picture 138075002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345180"/>
                    </a:xfrm>
                    <a:prstGeom prst="rect">
                      <a:avLst/>
                    </a:prstGeom>
                  </pic:spPr>
                </pic:pic>
              </a:graphicData>
            </a:graphic>
          </wp:inline>
        </w:drawing>
      </w:r>
    </w:p>
    <w:p w14:paraId="47A2D053" w14:textId="7DB761C9" w:rsidR="00D56C17" w:rsidRPr="004C0894" w:rsidRDefault="00AC519F" w:rsidP="00A72F30">
      <w:pPr>
        <w:pStyle w:val="Caption"/>
        <w:rPr>
          <w:rFonts w:ascii="Times New Roman" w:hAnsi="Times New Roman" w:cs="Times New Roman"/>
          <w:sz w:val="20"/>
          <w:szCs w:val="20"/>
        </w:rPr>
      </w:pPr>
      <w:r w:rsidRPr="004C0894">
        <w:rPr>
          <w:rFonts w:ascii="Times New Roman" w:hAnsi="Times New Roman" w:cs="Times New Roman"/>
          <w:sz w:val="20"/>
          <w:szCs w:val="20"/>
        </w:rPr>
        <w:t xml:space="preserve">Figure </w:t>
      </w:r>
      <w:r w:rsidR="0008227E" w:rsidRPr="004C0894">
        <w:rPr>
          <w:rFonts w:ascii="Times New Roman" w:hAnsi="Times New Roman" w:cs="Times New Roman"/>
          <w:sz w:val="20"/>
          <w:szCs w:val="20"/>
        </w:rPr>
        <w:fldChar w:fldCharType="begin"/>
      </w:r>
      <w:r w:rsidR="0008227E" w:rsidRPr="004C0894">
        <w:rPr>
          <w:rFonts w:ascii="Times New Roman" w:hAnsi="Times New Roman" w:cs="Times New Roman"/>
          <w:sz w:val="20"/>
          <w:szCs w:val="20"/>
        </w:rPr>
        <w:instrText xml:space="preserve"> SEQ Figure \* ARABIC </w:instrText>
      </w:r>
      <w:r w:rsidR="0008227E" w:rsidRPr="004C0894">
        <w:rPr>
          <w:rFonts w:ascii="Times New Roman" w:hAnsi="Times New Roman" w:cs="Times New Roman"/>
          <w:sz w:val="20"/>
          <w:szCs w:val="20"/>
        </w:rPr>
        <w:fldChar w:fldCharType="separate"/>
      </w:r>
      <w:r w:rsidR="000D2083">
        <w:rPr>
          <w:rFonts w:ascii="Times New Roman" w:hAnsi="Times New Roman" w:cs="Times New Roman"/>
          <w:noProof/>
          <w:sz w:val="20"/>
          <w:szCs w:val="20"/>
        </w:rPr>
        <w:t>3</w:t>
      </w:r>
      <w:r w:rsidR="0008227E" w:rsidRPr="004C0894">
        <w:rPr>
          <w:rFonts w:ascii="Times New Roman" w:hAnsi="Times New Roman" w:cs="Times New Roman"/>
          <w:noProof/>
          <w:sz w:val="20"/>
          <w:szCs w:val="20"/>
        </w:rPr>
        <w:fldChar w:fldCharType="end"/>
      </w:r>
      <w:r w:rsidRPr="004C0894">
        <w:rPr>
          <w:rFonts w:ascii="Times New Roman" w:hAnsi="Times New Roman" w:cs="Times New Roman"/>
          <w:sz w:val="20"/>
          <w:szCs w:val="20"/>
        </w:rPr>
        <w:t xml:space="preserve">. </w:t>
      </w:r>
      <w:r w:rsidR="00303430" w:rsidRPr="00303430">
        <w:rPr>
          <w:rFonts w:ascii="Times New Roman" w:hAnsi="Times New Roman" w:cs="Times New Roman"/>
          <w:sz w:val="20"/>
          <w:szCs w:val="20"/>
        </w:rPr>
        <w:t>Dataset summary in Weka Explorer confirming the presence of 21 attributes and identifying missing values before preprocessing.</w:t>
      </w:r>
    </w:p>
    <w:p w14:paraId="1914DC47" w14:textId="77777777" w:rsidR="00D56C17" w:rsidRDefault="00D56C17" w:rsidP="00D56C17">
      <w:pPr>
        <w:keepNext/>
        <w:spacing w:line="360" w:lineRule="auto"/>
        <w:jc w:val="both"/>
      </w:pPr>
      <w:r>
        <w:rPr>
          <w:rFonts w:ascii="Times New Roman" w:hAnsi="Times New Roman" w:cs="Times New Roman"/>
          <w:noProof/>
          <w:sz w:val="24"/>
          <w:szCs w:val="24"/>
          <w14:ligatures w14:val="standardContextual"/>
        </w:rPr>
        <w:lastRenderedPageBreak/>
        <w:drawing>
          <wp:inline distT="0" distB="0" distL="0" distR="0" wp14:anchorId="152028D9" wp14:editId="62F56E1B">
            <wp:extent cx="5731510" cy="3154680"/>
            <wp:effectExtent l="0" t="0" r="2540" b="7620"/>
            <wp:docPr id="108021881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218816" name="Picture 108021881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54680"/>
                    </a:xfrm>
                    <a:prstGeom prst="rect">
                      <a:avLst/>
                    </a:prstGeom>
                  </pic:spPr>
                </pic:pic>
              </a:graphicData>
            </a:graphic>
          </wp:inline>
        </w:drawing>
      </w:r>
    </w:p>
    <w:p w14:paraId="75E394D9" w14:textId="63A9ACDC" w:rsidR="00AC519F" w:rsidRDefault="00D56C17" w:rsidP="00D56C17">
      <w:pPr>
        <w:pStyle w:val="Caption"/>
        <w:jc w:val="both"/>
      </w:pPr>
      <w:r>
        <w:t xml:space="preserve">Figure </w:t>
      </w:r>
      <w:fldSimple w:instr=" SEQ Figure \* ARABIC ">
        <w:r w:rsidR="000D2083">
          <w:rPr>
            <w:noProof/>
          </w:rPr>
          <w:t>4</w:t>
        </w:r>
      </w:fldSimple>
      <w:r>
        <w:t>.</w:t>
      </w:r>
      <w:r w:rsidR="00303430" w:rsidRPr="00303430">
        <w:rPr>
          <w:i w:val="0"/>
          <w:iCs w:val="0"/>
          <w:color w:val="000000"/>
          <w:sz w:val="22"/>
          <w:szCs w:val="22"/>
        </w:rPr>
        <w:t xml:space="preserve"> </w:t>
      </w:r>
      <w:r w:rsidR="00303430" w:rsidRPr="00303430">
        <w:t>Dataset after removing the customerID attribute, reducing the dataset to 20 predictive attributes.</w:t>
      </w:r>
    </w:p>
    <w:p w14:paraId="571D7F27" w14:textId="5B320F99" w:rsidR="0015701C" w:rsidRDefault="0015701C" w:rsidP="00A72F30">
      <w:pPr>
        <w:spacing w:line="360" w:lineRule="auto"/>
        <w:ind w:left="0" w:firstLine="0"/>
        <w:jc w:val="both"/>
        <w:rPr>
          <w:rFonts w:ascii="Times New Roman" w:hAnsi="Times New Roman" w:cs="Times New Roman"/>
          <w:b/>
          <w:bCs/>
          <w:sz w:val="24"/>
          <w:szCs w:val="24"/>
        </w:rPr>
      </w:pPr>
    </w:p>
    <w:p w14:paraId="39F16E72" w14:textId="77777777" w:rsidR="00F16DE6" w:rsidRDefault="00F16DE6" w:rsidP="00F16DE6">
      <w:pPr>
        <w:keepNext/>
        <w:spacing w:line="360" w:lineRule="auto"/>
        <w:jc w:val="both"/>
      </w:pPr>
      <w:r>
        <w:rPr>
          <w:rFonts w:ascii="Times New Roman" w:hAnsi="Times New Roman" w:cs="Times New Roman"/>
          <w:b/>
          <w:bCs/>
          <w:noProof/>
          <w:sz w:val="24"/>
          <w:szCs w:val="24"/>
          <w14:ligatures w14:val="standardContextual"/>
        </w:rPr>
        <w:drawing>
          <wp:inline distT="0" distB="0" distL="0" distR="0" wp14:anchorId="67FF8EAB" wp14:editId="1670978C">
            <wp:extent cx="5731510" cy="3580130"/>
            <wp:effectExtent l="0" t="0" r="2540" b="1270"/>
            <wp:docPr id="123363312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633120" name="Picture 123363312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580130"/>
                    </a:xfrm>
                    <a:prstGeom prst="rect">
                      <a:avLst/>
                    </a:prstGeom>
                  </pic:spPr>
                </pic:pic>
              </a:graphicData>
            </a:graphic>
          </wp:inline>
        </w:drawing>
      </w:r>
    </w:p>
    <w:p w14:paraId="06BF4D53" w14:textId="09141A25" w:rsidR="00E30E38" w:rsidRDefault="00F16DE6" w:rsidP="00E30E38">
      <w:pPr>
        <w:pStyle w:val="Caption"/>
        <w:jc w:val="both"/>
        <w:rPr>
          <w:rFonts w:ascii="Times New Roman" w:hAnsi="Times New Roman" w:cs="Times New Roman"/>
          <w:sz w:val="20"/>
          <w:szCs w:val="20"/>
        </w:rPr>
      </w:pPr>
      <w:r w:rsidRPr="004C0894">
        <w:rPr>
          <w:rFonts w:ascii="Times New Roman" w:hAnsi="Times New Roman" w:cs="Times New Roman"/>
          <w:sz w:val="20"/>
          <w:szCs w:val="20"/>
        </w:rPr>
        <w:t xml:space="preserve">Figure </w:t>
      </w:r>
      <w:r w:rsidR="0008227E" w:rsidRPr="004C0894">
        <w:rPr>
          <w:rFonts w:ascii="Times New Roman" w:hAnsi="Times New Roman" w:cs="Times New Roman"/>
          <w:sz w:val="20"/>
          <w:szCs w:val="20"/>
        </w:rPr>
        <w:fldChar w:fldCharType="begin"/>
      </w:r>
      <w:r w:rsidR="0008227E" w:rsidRPr="004C0894">
        <w:rPr>
          <w:rFonts w:ascii="Times New Roman" w:hAnsi="Times New Roman" w:cs="Times New Roman"/>
          <w:sz w:val="20"/>
          <w:szCs w:val="20"/>
        </w:rPr>
        <w:instrText xml:space="preserve"> SEQ Figure \* ARABIC </w:instrText>
      </w:r>
      <w:r w:rsidR="0008227E" w:rsidRPr="004C0894">
        <w:rPr>
          <w:rFonts w:ascii="Times New Roman" w:hAnsi="Times New Roman" w:cs="Times New Roman"/>
          <w:sz w:val="20"/>
          <w:szCs w:val="20"/>
        </w:rPr>
        <w:fldChar w:fldCharType="separate"/>
      </w:r>
      <w:r w:rsidR="000D2083">
        <w:rPr>
          <w:rFonts w:ascii="Times New Roman" w:hAnsi="Times New Roman" w:cs="Times New Roman"/>
          <w:noProof/>
          <w:sz w:val="20"/>
          <w:szCs w:val="20"/>
        </w:rPr>
        <w:t>5</w:t>
      </w:r>
      <w:r w:rsidR="0008227E" w:rsidRPr="004C0894">
        <w:rPr>
          <w:rFonts w:ascii="Times New Roman" w:hAnsi="Times New Roman" w:cs="Times New Roman"/>
          <w:noProof/>
          <w:sz w:val="20"/>
          <w:szCs w:val="20"/>
        </w:rPr>
        <w:fldChar w:fldCharType="end"/>
      </w:r>
      <w:r w:rsidRPr="004C0894">
        <w:rPr>
          <w:rFonts w:ascii="Times New Roman" w:hAnsi="Times New Roman" w:cs="Times New Roman"/>
          <w:sz w:val="20"/>
          <w:szCs w:val="20"/>
        </w:rPr>
        <w:t xml:space="preserve">. </w:t>
      </w:r>
      <w:r w:rsidR="00303430" w:rsidRPr="00303430">
        <w:rPr>
          <w:rFonts w:ascii="Times New Roman" w:hAnsi="Times New Roman" w:cs="Times New Roman"/>
          <w:sz w:val="20"/>
          <w:szCs w:val="20"/>
        </w:rPr>
        <w:t>Verification that all missing values in the TotalCharges attribute were successfully replaced using Weka's ReplaceMissingValues filter.</w:t>
      </w:r>
    </w:p>
    <w:p w14:paraId="4E81385D" w14:textId="1B6B844D" w:rsidR="0056201D" w:rsidRPr="00E30E38" w:rsidRDefault="0056201D" w:rsidP="00E30E38">
      <w:pPr>
        <w:pStyle w:val="Heading1"/>
        <w:rPr>
          <w:rFonts w:ascii="Times New Roman" w:hAnsi="Times New Roman" w:cs="Times New Roman"/>
        </w:rPr>
      </w:pPr>
      <w:bookmarkStart w:id="4" w:name="_Toc235723849"/>
      <w:r w:rsidRPr="00E30E38">
        <w:rPr>
          <w:rFonts w:ascii="Times New Roman" w:hAnsi="Times New Roman" w:cs="Times New Roman"/>
        </w:rPr>
        <w:t>1.4 Sample Runs and Analysis Methods</w:t>
      </w:r>
      <w:bookmarkEnd w:id="4"/>
    </w:p>
    <w:p w14:paraId="496F9A8E" w14:textId="77777777" w:rsidR="00C23140" w:rsidRPr="00C23140" w:rsidRDefault="00C23140" w:rsidP="00C23140">
      <w:pPr>
        <w:spacing w:line="360" w:lineRule="auto"/>
        <w:jc w:val="both"/>
        <w:rPr>
          <w:rFonts w:ascii="Times New Roman" w:hAnsi="Times New Roman" w:cs="Times New Roman"/>
          <w:sz w:val="24"/>
          <w:szCs w:val="24"/>
        </w:rPr>
      </w:pPr>
      <w:r w:rsidRPr="00C23140">
        <w:rPr>
          <w:rFonts w:ascii="Times New Roman" w:hAnsi="Times New Roman" w:cs="Times New Roman"/>
          <w:sz w:val="24"/>
          <w:szCs w:val="24"/>
        </w:rPr>
        <w:t xml:space="preserve">The cleaned dataset was analysed using the Weka Explorer tool to examine the performance of three supervised classification algorithms: J48 Decision Tree, Logistic Regression, and </w:t>
      </w:r>
      <w:r w:rsidRPr="00C23140">
        <w:rPr>
          <w:rFonts w:ascii="Times New Roman" w:hAnsi="Times New Roman" w:cs="Times New Roman"/>
          <w:sz w:val="24"/>
          <w:szCs w:val="24"/>
        </w:rPr>
        <w:lastRenderedPageBreak/>
        <w:t>Random Forest. Each model was evaluated using 10-fold cross-validation. Performance was measured using accuracy, precision, recall, F1-score, and confusion matrices. To minimise the impact of the class imbalance identified during the data exploration stage, the Synthetic Minority Oversampling Technique (SMOTE) was applied before the classification models were evaluated again. In addition, the SimpleKMeans clustering algorithm was implemented to group customers with similar characteristics into meaningful segments.</w:t>
      </w:r>
    </w:p>
    <w:p w14:paraId="3C14168E" w14:textId="70F3862F" w:rsidR="001A6BC4" w:rsidRPr="001A6BC4" w:rsidRDefault="001A6BC4" w:rsidP="001A6BC4">
      <w:pPr>
        <w:pStyle w:val="Heading2"/>
        <w:rPr>
          <w:rFonts w:ascii="Times New Roman" w:hAnsi="Times New Roman" w:cs="Times New Roman"/>
        </w:rPr>
      </w:pPr>
      <w:bookmarkStart w:id="5" w:name="_Toc235723850"/>
      <w:r w:rsidRPr="001A6BC4">
        <w:rPr>
          <w:rFonts w:ascii="Times New Roman" w:hAnsi="Times New Roman" w:cs="Times New Roman"/>
        </w:rPr>
        <w:t>1.4.1 Classification Models</w:t>
      </w:r>
      <w:bookmarkEnd w:id="5"/>
    </w:p>
    <w:p w14:paraId="037C7283" w14:textId="71EA07CB" w:rsidR="00C23140" w:rsidRPr="00C23140" w:rsidRDefault="00C23140" w:rsidP="00C23140">
      <w:pPr>
        <w:spacing w:line="360" w:lineRule="auto"/>
        <w:jc w:val="both"/>
        <w:rPr>
          <w:rFonts w:ascii="Times New Roman" w:hAnsi="Times New Roman" w:cs="Times New Roman"/>
          <w:sz w:val="24"/>
          <w:szCs w:val="24"/>
        </w:rPr>
      </w:pPr>
      <w:r w:rsidRPr="00C23140">
        <w:rPr>
          <w:rFonts w:ascii="Times New Roman" w:hAnsi="Times New Roman" w:cs="Times New Roman"/>
          <w:sz w:val="24"/>
          <w:szCs w:val="24"/>
        </w:rPr>
        <w:t>Three classification algorithms J48 Decision Tree, Logistic Regression, and Random Forest</w:t>
      </w:r>
      <w:r>
        <w:rPr>
          <w:rFonts w:ascii="Times New Roman" w:hAnsi="Times New Roman" w:cs="Times New Roman"/>
          <w:sz w:val="24"/>
          <w:szCs w:val="24"/>
        </w:rPr>
        <w:t xml:space="preserve"> </w:t>
      </w:r>
      <w:r w:rsidRPr="00C23140">
        <w:rPr>
          <w:rFonts w:ascii="Times New Roman" w:hAnsi="Times New Roman" w:cs="Times New Roman"/>
          <w:sz w:val="24"/>
          <w:szCs w:val="24"/>
        </w:rPr>
        <w:t>were applied to the cleaned Telco Customer Churn dataset. The models were evaluated using 10-fold cross-validation, a commonly used validation method in which the dataset is divided into ten equal parts. During each cycle, nine parts are used to train the model, while the remaining part is reserved for testing. This procedure is repeated until every subset has been used as the test set once, producing a reliable estimate of model performance and helping to minimise the risk of overfitting [15].</w:t>
      </w:r>
    </w:p>
    <w:p w14:paraId="5841C8E1" w14:textId="77777777" w:rsidR="00C23140" w:rsidRPr="00C23140" w:rsidRDefault="00C23140" w:rsidP="00C23140">
      <w:pPr>
        <w:spacing w:line="360" w:lineRule="auto"/>
        <w:jc w:val="both"/>
        <w:rPr>
          <w:rFonts w:ascii="Times New Roman" w:hAnsi="Times New Roman" w:cs="Times New Roman"/>
          <w:sz w:val="24"/>
          <w:szCs w:val="24"/>
        </w:rPr>
      </w:pPr>
      <w:r w:rsidRPr="00C23140">
        <w:rPr>
          <w:rFonts w:ascii="Times New Roman" w:hAnsi="Times New Roman" w:cs="Times New Roman"/>
          <w:sz w:val="24"/>
          <w:szCs w:val="24"/>
        </w:rPr>
        <w:t>Model performance was measured using accuracy, precision, recall, F-measure, and ROC Area. Together, these evaluation metrics provide a balanced assessment of how effectively each classifier identifies customers who are likely to churn. The baseline performance results of the three classification models are presented in Table 2.</w:t>
      </w:r>
    </w:p>
    <w:p w14:paraId="62220120" w14:textId="35BD6927" w:rsidR="001A6BC4" w:rsidRPr="001A6BC4" w:rsidRDefault="001A6BC4" w:rsidP="001A6BC4">
      <w:pPr>
        <w:spacing w:line="360" w:lineRule="auto"/>
        <w:jc w:val="both"/>
        <w:rPr>
          <w:rFonts w:ascii="Times New Roman" w:hAnsi="Times New Roman" w:cs="Times New Roman"/>
          <w:b/>
          <w:bCs/>
          <w:sz w:val="24"/>
          <w:szCs w:val="24"/>
        </w:rPr>
      </w:pPr>
      <w:r w:rsidRPr="001A6BC4">
        <w:rPr>
          <w:rFonts w:ascii="Times New Roman" w:hAnsi="Times New Roman" w:cs="Times New Roman"/>
          <w:b/>
          <w:bCs/>
          <w:sz w:val="24"/>
          <w:szCs w:val="24"/>
        </w:rPr>
        <w:t>Table 2. Performance of Baseline Classification Models</w:t>
      </w:r>
    </w:p>
    <w:tbl>
      <w:tblPr>
        <w:tblW w:w="9067" w:type="dxa"/>
        <w:tblCellSpacing w:w="15" w:type="dxa"/>
        <w:tblCellMar>
          <w:top w:w="15" w:type="dxa"/>
          <w:left w:w="15" w:type="dxa"/>
          <w:bottom w:w="15" w:type="dxa"/>
          <w:right w:w="15" w:type="dxa"/>
        </w:tblCellMar>
        <w:tblLook w:val="04A0" w:firstRow="1" w:lastRow="0" w:firstColumn="1" w:lastColumn="0" w:noHBand="0" w:noVBand="1"/>
      </w:tblPr>
      <w:tblGrid>
        <w:gridCol w:w="2009"/>
        <w:gridCol w:w="1493"/>
        <w:gridCol w:w="1017"/>
        <w:gridCol w:w="1288"/>
        <w:gridCol w:w="1276"/>
        <w:gridCol w:w="1984"/>
      </w:tblGrid>
      <w:tr w:rsidR="001A6BC4" w:rsidRPr="001A6BC4" w14:paraId="5DF4756A" w14:textId="77777777" w:rsidTr="001A6BC4">
        <w:trPr>
          <w:tblHeader/>
          <w:tblCellSpacing w:w="15" w:type="dxa"/>
        </w:trPr>
        <w:tc>
          <w:tcPr>
            <w:tcW w:w="0" w:type="auto"/>
            <w:tcBorders>
              <w:top w:val="single" w:sz="4" w:space="0" w:color="auto"/>
              <w:left w:val="single" w:sz="4" w:space="0" w:color="auto"/>
              <w:right w:val="single" w:sz="4" w:space="0" w:color="auto"/>
            </w:tcBorders>
            <w:vAlign w:val="center"/>
            <w:hideMark/>
          </w:tcPr>
          <w:p w14:paraId="2800D2AF" w14:textId="77777777" w:rsidR="001A6BC4" w:rsidRPr="001A6BC4" w:rsidRDefault="001A6BC4" w:rsidP="001A6BC4">
            <w:pPr>
              <w:spacing w:line="360" w:lineRule="auto"/>
              <w:jc w:val="both"/>
              <w:rPr>
                <w:rFonts w:ascii="Times New Roman" w:hAnsi="Times New Roman" w:cs="Times New Roman"/>
                <w:b/>
                <w:bCs/>
                <w:sz w:val="24"/>
                <w:szCs w:val="24"/>
              </w:rPr>
            </w:pPr>
            <w:r w:rsidRPr="001A6BC4">
              <w:rPr>
                <w:rFonts w:ascii="Times New Roman" w:hAnsi="Times New Roman" w:cs="Times New Roman"/>
                <w:b/>
                <w:bCs/>
                <w:sz w:val="24"/>
                <w:szCs w:val="24"/>
              </w:rPr>
              <w:t>Algorithm</w:t>
            </w:r>
          </w:p>
        </w:tc>
        <w:tc>
          <w:tcPr>
            <w:tcW w:w="0" w:type="auto"/>
            <w:tcBorders>
              <w:top w:val="single" w:sz="4" w:space="0" w:color="auto"/>
            </w:tcBorders>
            <w:vAlign w:val="center"/>
            <w:hideMark/>
          </w:tcPr>
          <w:p w14:paraId="429F4C2E" w14:textId="77777777" w:rsidR="001A6BC4" w:rsidRPr="001A6BC4" w:rsidRDefault="001A6BC4" w:rsidP="001A6BC4">
            <w:pPr>
              <w:spacing w:line="360" w:lineRule="auto"/>
              <w:jc w:val="both"/>
              <w:rPr>
                <w:rFonts w:ascii="Times New Roman" w:hAnsi="Times New Roman" w:cs="Times New Roman"/>
                <w:b/>
                <w:bCs/>
                <w:sz w:val="24"/>
                <w:szCs w:val="24"/>
              </w:rPr>
            </w:pPr>
            <w:r w:rsidRPr="001A6BC4">
              <w:rPr>
                <w:rFonts w:ascii="Times New Roman" w:hAnsi="Times New Roman" w:cs="Times New Roman"/>
                <w:b/>
                <w:bCs/>
                <w:sz w:val="24"/>
                <w:szCs w:val="24"/>
              </w:rPr>
              <w:t>Accuracy (%)</w:t>
            </w:r>
          </w:p>
        </w:tc>
        <w:tc>
          <w:tcPr>
            <w:tcW w:w="0" w:type="auto"/>
            <w:tcBorders>
              <w:top w:val="single" w:sz="4" w:space="0" w:color="auto"/>
              <w:left w:val="single" w:sz="4" w:space="0" w:color="auto"/>
            </w:tcBorders>
            <w:vAlign w:val="center"/>
            <w:hideMark/>
          </w:tcPr>
          <w:p w14:paraId="743A5AEC" w14:textId="77777777" w:rsidR="001A6BC4" w:rsidRPr="001A6BC4" w:rsidRDefault="001A6BC4" w:rsidP="001A6BC4">
            <w:pPr>
              <w:spacing w:line="360" w:lineRule="auto"/>
              <w:jc w:val="both"/>
              <w:rPr>
                <w:rFonts w:ascii="Times New Roman" w:hAnsi="Times New Roman" w:cs="Times New Roman"/>
                <w:b/>
                <w:bCs/>
                <w:sz w:val="24"/>
                <w:szCs w:val="24"/>
              </w:rPr>
            </w:pPr>
            <w:r w:rsidRPr="001A6BC4">
              <w:rPr>
                <w:rFonts w:ascii="Times New Roman" w:hAnsi="Times New Roman" w:cs="Times New Roman"/>
                <w:b/>
                <w:bCs/>
                <w:sz w:val="24"/>
                <w:szCs w:val="24"/>
              </w:rPr>
              <w:t>Precision</w:t>
            </w:r>
          </w:p>
        </w:tc>
        <w:tc>
          <w:tcPr>
            <w:tcW w:w="1258" w:type="dxa"/>
            <w:tcBorders>
              <w:top w:val="single" w:sz="4" w:space="0" w:color="auto"/>
              <w:left w:val="single" w:sz="4" w:space="0" w:color="auto"/>
              <w:right w:val="single" w:sz="4" w:space="0" w:color="auto"/>
            </w:tcBorders>
            <w:vAlign w:val="center"/>
            <w:hideMark/>
          </w:tcPr>
          <w:p w14:paraId="7DBF043F" w14:textId="77777777" w:rsidR="001A6BC4" w:rsidRPr="001A6BC4" w:rsidRDefault="001A6BC4" w:rsidP="001A6BC4">
            <w:pPr>
              <w:spacing w:line="360" w:lineRule="auto"/>
              <w:jc w:val="both"/>
              <w:rPr>
                <w:rFonts w:ascii="Times New Roman" w:hAnsi="Times New Roman" w:cs="Times New Roman"/>
                <w:b/>
                <w:bCs/>
                <w:sz w:val="24"/>
                <w:szCs w:val="24"/>
              </w:rPr>
            </w:pPr>
            <w:r w:rsidRPr="001A6BC4">
              <w:rPr>
                <w:rFonts w:ascii="Times New Roman" w:hAnsi="Times New Roman" w:cs="Times New Roman"/>
                <w:b/>
                <w:bCs/>
                <w:sz w:val="24"/>
                <w:szCs w:val="24"/>
              </w:rPr>
              <w:t>Recall</w:t>
            </w:r>
          </w:p>
        </w:tc>
        <w:tc>
          <w:tcPr>
            <w:tcW w:w="1246" w:type="dxa"/>
            <w:tcBorders>
              <w:top w:val="single" w:sz="4" w:space="0" w:color="auto"/>
              <w:right w:val="single" w:sz="4" w:space="0" w:color="auto"/>
            </w:tcBorders>
            <w:vAlign w:val="center"/>
            <w:hideMark/>
          </w:tcPr>
          <w:p w14:paraId="2412D01C" w14:textId="77777777" w:rsidR="001A6BC4" w:rsidRPr="001A6BC4" w:rsidRDefault="001A6BC4" w:rsidP="001A6BC4">
            <w:pPr>
              <w:spacing w:line="360" w:lineRule="auto"/>
              <w:jc w:val="both"/>
              <w:rPr>
                <w:rFonts w:ascii="Times New Roman" w:hAnsi="Times New Roman" w:cs="Times New Roman"/>
                <w:b/>
                <w:bCs/>
                <w:sz w:val="24"/>
                <w:szCs w:val="24"/>
              </w:rPr>
            </w:pPr>
            <w:r w:rsidRPr="001A6BC4">
              <w:rPr>
                <w:rFonts w:ascii="Times New Roman" w:hAnsi="Times New Roman" w:cs="Times New Roman"/>
                <w:b/>
                <w:bCs/>
                <w:sz w:val="24"/>
                <w:szCs w:val="24"/>
              </w:rPr>
              <w:t>F1-Score</w:t>
            </w:r>
          </w:p>
        </w:tc>
        <w:tc>
          <w:tcPr>
            <w:tcW w:w="1939" w:type="dxa"/>
            <w:tcBorders>
              <w:top w:val="single" w:sz="4" w:space="0" w:color="auto"/>
              <w:right w:val="single" w:sz="4" w:space="0" w:color="auto"/>
            </w:tcBorders>
            <w:vAlign w:val="center"/>
            <w:hideMark/>
          </w:tcPr>
          <w:p w14:paraId="00C69951" w14:textId="77777777" w:rsidR="001A6BC4" w:rsidRPr="001A6BC4" w:rsidRDefault="001A6BC4" w:rsidP="001A6BC4">
            <w:pPr>
              <w:spacing w:line="360" w:lineRule="auto"/>
              <w:jc w:val="both"/>
              <w:rPr>
                <w:rFonts w:ascii="Times New Roman" w:hAnsi="Times New Roman" w:cs="Times New Roman"/>
                <w:b/>
                <w:bCs/>
                <w:sz w:val="24"/>
                <w:szCs w:val="24"/>
              </w:rPr>
            </w:pPr>
            <w:r w:rsidRPr="001A6BC4">
              <w:rPr>
                <w:rFonts w:ascii="Times New Roman" w:hAnsi="Times New Roman" w:cs="Times New Roman"/>
                <w:b/>
                <w:bCs/>
                <w:sz w:val="24"/>
                <w:szCs w:val="24"/>
              </w:rPr>
              <w:t>ROC Area</w:t>
            </w:r>
          </w:p>
        </w:tc>
      </w:tr>
      <w:tr w:rsidR="001A6BC4" w:rsidRPr="001A6BC4" w14:paraId="70B3D603" w14:textId="77777777" w:rsidTr="00ED1B62">
        <w:trPr>
          <w:trHeight w:val="153"/>
          <w:tblCellSpacing w:w="15" w:type="dxa"/>
        </w:trPr>
        <w:tc>
          <w:tcPr>
            <w:tcW w:w="0" w:type="auto"/>
            <w:tcBorders>
              <w:top w:val="single" w:sz="4" w:space="0" w:color="auto"/>
              <w:left w:val="single" w:sz="4" w:space="0" w:color="auto"/>
              <w:right w:val="single" w:sz="4" w:space="0" w:color="auto"/>
            </w:tcBorders>
            <w:vAlign w:val="center"/>
            <w:hideMark/>
          </w:tcPr>
          <w:p w14:paraId="06495E2C"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J48</w:t>
            </w:r>
          </w:p>
        </w:tc>
        <w:tc>
          <w:tcPr>
            <w:tcW w:w="0" w:type="auto"/>
            <w:tcBorders>
              <w:top w:val="single" w:sz="4" w:space="0" w:color="auto"/>
            </w:tcBorders>
            <w:vAlign w:val="center"/>
            <w:hideMark/>
          </w:tcPr>
          <w:p w14:paraId="47AE63D3"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77.99</w:t>
            </w:r>
          </w:p>
        </w:tc>
        <w:tc>
          <w:tcPr>
            <w:tcW w:w="0" w:type="auto"/>
            <w:tcBorders>
              <w:top w:val="single" w:sz="4" w:space="0" w:color="auto"/>
              <w:left w:val="single" w:sz="4" w:space="0" w:color="auto"/>
            </w:tcBorders>
            <w:vAlign w:val="center"/>
            <w:hideMark/>
          </w:tcPr>
          <w:p w14:paraId="08386514"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0.606</w:t>
            </w:r>
          </w:p>
        </w:tc>
        <w:tc>
          <w:tcPr>
            <w:tcW w:w="1258" w:type="dxa"/>
            <w:tcBorders>
              <w:top w:val="single" w:sz="4" w:space="0" w:color="auto"/>
              <w:left w:val="single" w:sz="4" w:space="0" w:color="auto"/>
              <w:right w:val="single" w:sz="4" w:space="0" w:color="auto"/>
            </w:tcBorders>
            <w:vAlign w:val="center"/>
            <w:hideMark/>
          </w:tcPr>
          <w:p w14:paraId="768A786B"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0.490</w:t>
            </w:r>
          </w:p>
        </w:tc>
        <w:tc>
          <w:tcPr>
            <w:tcW w:w="1246" w:type="dxa"/>
            <w:tcBorders>
              <w:top w:val="single" w:sz="4" w:space="0" w:color="auto"/>
              <w:right w:val="single" w:sz="4" w:space="0" w:color="auto"/>
            </w:tcBorders>
            <w:vAlign w:val="center"/>
            <w:hideMark/>
          </w:tcPr>
          <w:p w14:paraId="393A9E01"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0.541</w:t>
            </w:r>
          </w:p>
        </w:tc>
        <w:tc>
          <w:tcPr>
            <w:tcW w:w="1939" w:type="dxa"/>
            <w:tcBorders>
              <w:top w:val="single" w:sz="4" w:space="0" w:color="auto"/>
              <w:right w:val="single" w:sz="4" w:space="0" w:color="auto"/>
            </w:tcBorders>
            <w:vAlign w:val="center"/>
            <w:hideMark/>
          </w:tcPr>
          <w:p w14:paraId="18CC4D07"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0.758</w:t>
            </w:r>
          </w:p>
        </w:tc>
      </w:tr>
      <w:tr w:rsidR="001A6BC4" w:rsidRPr="001A6BC4" w14:paraId="1F5F9D78" w14:textId="77777777" w:rsidTr="00ED1B62">
        <w:trPr>
          <w:trHeight w:val="245"/>
          <w:tblCellSpacing w:w="15" w:type="dxa"/>
        </w:trPr>
        <w:tc>
          <w:tcPr>
            <w:tcW w:w="0" w:type="auto"/>
            <w:tcBorders>
              <w:top w:val="single" w:sz="4" w:space="0" w:color="auto"/>
              <w:left w:val="single" w:sz="4" w:space="0" w:color="auto"/>
              <w:right w:val="single" w:sz="4" w:space="0" w:color="auto"/>
            </w:tcBorders>
            <w:vAlign w:val="center"/>
            <w:hideMark/>
          </w:tcPr>
          <w:p w14:paraId="3E263471"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Logistic Regression</w:t>
            </w:r>
          </w:p>
        </w:tc>
        <w:tc>
          <w:tcPr>
            <w:tcW w:w="0" w:type="auto"/>
            <w:tcBorders>
              <w:top w:val="single" w:sz="4" w:space="0" w:color="auto"/>
            </w:tcBorders>
            <w:vAlign w:val="center"/>
            <w:hideMark/>
          </w:tcPr>
          <w:p w14:paraId="5AB6968F"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80.22</w:t>
            </w:r>
          </w:p>
        </w:tc>
        <w:tc>
          <w:tcPr>
            <w:tcW w:w="0" w:type="auto"/>
            <w:tcBorders>
              <w:top w:val="single" w:sz="4" w:space="0" w:color="auto"/>
              <w:left w:val="single" w:sz="4" w:space="0" w:color="auto"/>
            </w:tcBorders>
            <w:vAlign w:val="center"/>
            <w:hideMark/>
          </w:tcPr>
          <w:p w14:paraId="29BADF0A"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0.653</w:t>
            </w:r>
          </w:p>
        </w:tc>
        <w:tc>
          <w:tcPr>
            <w:tcW w:w="1258" w:type="dxa"/>
            <w:tcBorders>
              <w:top w:val="single" w:sz="4" w:space="0" w:color="auto"/>
              <w:left w:val="single" w:sz="4" w:space="0" w:color="auto"/>
              <w:right w:val="single" w:sz="4" w:space="0" w:color="auto"/>
            </w:tcBorders>
            <w:vAlign w:val="center"/>
            <w:hideMark/>
          </w:tcPr>
          <w:p w14:paraId="010B5C7A"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0.545</w:t>
            </w:r>
          </w:p>
        </w:tc>
        <w:tc>
          <w:tcPr>
            <w:tcW w:w="1246" w:type="dxa"/>
            <w:tcBorders>
              <w:top w:val="single" w:sz="4" w:space="0" w:color="auto"/>
              <w:right w:val="single" w:sz="4" w:space="0" w:color="auto"/>
            </w:tcBorders>
            <w:vAlign w:val="center"/>
            <w:hideMark/>
          </w:tcPr>
          <w:p w14:paraId="2BE75FA1"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0.594</w:t>
            </w:r>
          </w:p>
        </w:tc>
        <w:tc>
          <w:tcPr>
            <w:tcW w:w="1939" w:type="dxa"/>
            <w:tcBorders>
              <w:top w:val="single" w:sz="4" w:space="0" w:color="auto"/>
              <w:right w:val="single" w:sz="4" w:space="0" w:color="auto"/>
            </w:tcBorders>
            <w:vAlign w:val="center"/>
            <w:hideMark/>
          </w:tcPr>
          <w:p w14:paraId="664C7CE0"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0.845</w:t>
            </w:r>
          </w:p>
        </w:tc>
      </w:tr>
      <w:tr w:rsidR="001A6BC4" w:rsidRPr="001A6BC4" w14:paraId="6C8D4CF9" w14:textId="77777777" w:rsidTr="00ED1B62">
        <w:trPr>
          <w:trHeight w:val="181"/>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14:paraId="3228B898"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Random Forest</w:t>
            </w:r>
          </w:p>
        </w:tc>
        <w:tc>
          <w:tcPr>
            <w:tcW w:w="0" w:type="auto"/>
            <w:tcBorders>
              <w:top w:val="single" w:sz="4" w:space="0" w:color="auto"/>
              <w:bottom w:val="single" w:sz="4" w:space="0" w:color="auto"/>
            </w:tcBorders>
            <w:vAlign w:val="center"/>
            <w:hideMark/>
          </w:tcPr>
          <w:p w14:paraId="5F3E7B4E"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78.73</w:t>
            </w:r>
          </w:p>
        </w:tc>
        <w:tc>
          <w:tcPr>
            <w:tcW w:w="0" w:type="auto"/>
            <w:tcBorders>
              <w:top w:val="single" w:sz="4" w:space="0" w:color="auto"/>
              <w:left w:val="single" w:sz="4" w:space="0" w:color="auto"/>
              <w:bottom w:val="single" w:sz="4" w:space="0" w:color="auto"/>
            </w:tcBorders>
            <w:vAlign w:val="center"/>
            <w:hideMark/>
          </w:tcPr>
          <w:p w14:paraId="7B0D423D"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0.628</w:t>
            </w:r>
          </w:p>
        </w:tc>
        <w:tc>
          <w:tcPr>
            <w:tcW w:w="1258" w:type="dxa"/>
            <w:tcBorders>
              <w:top w:val="single" w:sz="4" w:space="0" w:color="auto"/>
              <w:left w:val="single" w:sz="4" w:space="0" w:color="auto"/>
              <w:bottom w:val="single" w:sz="4" w:space="0" w:color="auto"/>
              <w:right w:val="single" w:sz="4" w:space="0" w:color="auto"/>
            </w:tcBorders>
            <w:vAlign w:val="center"/>
            <w:hideMark/>
          </w:tcPr>
          <w:p w14:paraId="46B3155F"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0.487</w:t>
            </w:r>
          </w:p>
        </w:tc>
        <w:tc>
          <w:tcPr>
            <w:tcW w:w="1246" w:type="dxa"/>
            <w:tcBorders>
              <w:top w:val="single" w:sz="4" w:space="0" w:color="auto"/>
              <w:bottom w:val="single" w:sz="4" w:space="0" w:color="auto"/>
              <w:right w:val="single" w:sz="4" w:space="0" w:color="auto"/>
            </w:tcBorders>
            <w:vAlign w:val="center"/>
            <w:hideMark/>
          </w:tcPr>
          <w:p w14:paraId="5F47B70D"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0.549</w:t>
            </w:r>
          </w:p>
        </w:tc>
        <w:tc>
          <w:tcPr>
            <w:tcW w:w="1939" w:type="dxa"/>
            <w:tcBorders>
              <w:top w:val="single" w:sz="4" w:space="0" w:color="auto"/>
              <w:bottom w:val="single" w:sz="4" w:space="0" w:color="auto"/>
              <w:right w:val="single" w:sz="4" w:space="0" w:color="auto"/>
            </w:tcBorders>
            <w:vAlign w:val="center"/>
            <w:hideMark/>
          </w:tcPr>
          <w:p w14:paraId="5D4649E2" w14:textId="77777777" w:rsidR="001A6BC4" w:rsidRPr="001A6BC4" w:rsidRDefault="001A6BC4" w:rsidP="001A6BC4">
            <w:pPr>
              <w:spacing w:line="360" w:lineRule="auto"/>
              <w:jc w:val="both"/>
              <w:rPr>
                <w:rFonts w:ascii="Times New Roman" w:hAnsi="Times New Roman" w:cs="Times New Roman"/>
                <w:sz w:val="24"/>
                <w:szCs w:val="24"/>
              </w:rPr>
            </w:pPr>
            <w:r w:rsidRPr="001A6BC4">
              <w:rPr>
                <w:rFonts w:ascii="Times New Roman" w:hAnsi="Times New Roman" w:cs="Times New Roman"/>
                <w:sz w:val="24"/>
                <w:szCs w:val="24"/>
              </w:rPr>
              <w:t>0.821</w:t>
            </w:r>
          </w:p>
        </w:tc>
      </w:tr>
    </w:tbl>
    <w:p w14:paraId="242F2974" w14:textId="1874EA5A" w:rsidR="00102F76" w:rsidRPr="00102F76" w:rsidRDefault="00102F76" w:rsidP="00102F76">
      <w:pPr>
        <w:pStyle w:val="Heading3"/>
        <w:rPr>
          <w:rFonts w:ascii="Times New Roman" w:eastAsia="Arial" w:hAnsi="Times New Roman" w:cs="Times New Roman"/>
        </w:rPr>
      </w:pPr>
      <w:bookmarkStart w:id="6" w:name="_Toc235723851"/>
      <w:r w:rsidRPr="00102F76">
        <w:rPr>
          <w:rFonts w:ascii="Times New Roman" w:hAnsi="Times New Roman" w:cs="Times New Roman"/>
        </w:rPr>
        <w:t xml:space="preserve">1.4.1.1 </w:t>
      </w:r>
      <w:r w:rsidRPr="00102F76">
        <w:rPr>
          <w:rFonts w:ascii="Times New Roman" w:eastAsia="Arial" w:hAnsi="Times New Roman" w:cs="Times New Roman"/>
        </w:rPr>
        <w:t>J48 Decision Tree</w:t>
      </w:r>
      <w:bookmarkEnd w:id="6"/>
    </w:p>
    <w:p w14:paraId="7321CBB1" w14:textId="584F47C0" w:rsidR="001A6BC4" w:rsidRPr="001A6BC4" w:rsidRDefault="00102F76" w:rsidP="00102F76">
      <w:pPr>
        <w:spacing w:line="360" w:lineRule="auto"/>
        <w:jc w:val="both"/>
        <w:rPr>
          <w:rFonts w:ascii="Times New Roman" w:hAnsi="Times New Roman" w:cs="Times New Roman"/>
          <w:sz w:val="24"/>
          <w:szCs w:val="24"/>
        </w:rPr>
      </w:pPr>
      <w:r w:rsidRPr="00102F76">
        <w:rPr>
          <w:rFonts w:ascii="Times New Roman" w:hAnsi="Times New Roman" w:cs="Times New Roman"/>
          <w:sz w:val="24"/>
          <w:szCs w:val="24"/>
        </w:rPr>
        <w:t>The J48 Decision Tree achieved an overall accuracy of 77.99%. While the model classified most non-churn customers correctly, its recall for churned customers remained relatively low because of the class imbalance. Nevertheless, J48 produced an interpretable decision tree, making it valuable for understanding the factors influencing customer churn despite its lower predictive performance.</w:t>
      </w:r>
    </w:p>
    <w:p w14:paraId="4D362A25" w14:textId="77777777" w:rsidR="0056201D" w:rsidRDefault="0056201D" w:rsidP="0056201D">
      <w:pPr>
        <w:keepNext/>
      </w:pPr>
      <w:r>
        <w:rPr>
          <w:noProof/>
          <w14:ligatures w14:val="standardContextual"/>
        </w:rPr>
        <w:lastRenderedPageBreak/>
        <w:drawing>
          <wp:inline distT="0" distB="0" distL="0" distR="0" wp14:anchorId="77B47FED" wp14:editId="55D7F577">
            <wp:extent cx="5728335" cy="3208020"/>
            <wp:effectExtent l="0" t="0" r="5715" b="0"/>
            <wp:docPr id="201874308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8743086" name="Picture 201874308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840696" cy="3270945"/>
                    </a:xfrm>
                    <a:prstGeom prst="rect">
                      <a:avLst/>
                    </a:prstGeom>
                  </pic:spPr>
                </pic:pic>
              </a:graphicData>
            </a:graphic>
          </wp:inline>
        </w:drawing>
      </w:r>
    </w:p>
    <w:p w14:paraId="3ADE54BB" w14:textId="4B465056" w:rsidR="0056201D" w:rsidRDefault="0056201D" w:rsidP="0056201D">
      <w:pPr>
        <w:pStyle w:val="Caption"/>
        <w:rPr>
          <w:rFonts w:ascii="Times New Roman" w:hAnsi="Times New Roman" w:cs="Times New Roman"/>
          <w:sz w:val="20"/>
          <w:szCs w:val="20"/>
        </w:rPr>
      </w:pPr>
      <w:r w:rsidRPr="004C0894">
        <w:rPr>
          <w:rFonts w:ascii="Times New Roman" w:hAnsi="Times New Roman" w:cs="Times New Roman"/>
          <w:sz w:val="20"/>
          <w:szCs w:val="20"/>
        </w:rPr>
        <w:t xml:space="preserve">Figure </w:t>
      </w:r>
      <w:r w:rsidR="0008227E" w:rsidRPr="004C0894">
        <w:rPr>
          <w:rFonts w:ascii="Times New Roman" w:hAnsi="Times New Roman" w:cs="Times New Roman"/>
          <w:sz w:val="20"/>
          <w:szCs w:val="20"/>
        </w:rPr>
        <w:fldChar w:fldCharType="begin"/>
      </w:r>
      <w:r w:rsidR="0008227E" w:rsidRPr="004C0894">
        <w:rPr>
          <w:rFonts w:ascii="Times New Roman" w:hAnsi="Times New Roman" w:cs="Times New Roman"/>
          <w:sz w:val="20"/>
          <w:szCs w:val="20"/>
        </w:rPr>
        <w:instrText xml:space="preserve"> SEQ Figure \* ARABIC </w:instrText>
      </w:r>
      <w:r w:rsidR="0008227E" w:rsidRPr="004C0894">
        <w:rPr>
          <w:rFonts w:ascii="Times New Roman" w:hAnsi="Times New Roman" w:cs="Times New Roman"/>
          <w:sz w:val="20"/>
          <w:szCs w:val="20"/>
        </w:rPr>
        <w:fldChar w:fldCharType="separate"/>
      </w:r>
      <w:r w:rsidR="000D2083">
        <w:rPr>
          <w:rFonts w:ascii="Times New Roman" w:hAnsi="Times New Roman" w:cs="Times New Roman"/>
          <w:noProof/>
          <w:sz w:val="20"/>
          <w:szCs w:val="20"/>
        </w:rPr>
        <w:t>6</w:t>
      </w:r>
      <w:r w:rsidR="0008227E" w:rsidRPr="004C0894">
        <w:rPr>
          <w:rFonts w:ascii="Times New Roman" w:hAnsi="Times New Roman" w:cs="Times New Roman"/>
          <w:noProof/>
          <w:sz w:val="20"/>
          <w:szCs w:val="20"/>
        </w:rPr>
        <w:fldChar w:fldCharType="end"/>
      </w:r>
      <w:r w:rsidRPr="004C0894">
        <w:rPr>
          <w:rFonts w:ascii="Times New Roman" w:hAnsi="Times New Roman" w:cs="Times New Roman"/>
          <w:sz w:val="20"/>
          <w:szCs w:val="20"/>
        </w:rPr>
        <w:t xml:space="preserve">. </w:t>
      </w:r>
      <w:r w:rsidR="00303430" w:rsidRPr="00303430">
        <w:rPr>
          <w:rFonts w:ascii="Times New Roman" w:hAnsi="Times New Roman" w:cs="Times New Roman"/>
          <w:sz w:val="20"/>
          <w:szCs w:val="20"/>
        </w:rPr>
        <w:t>Baseline J48 classification results obtained using 10-fold cross-validation before applying SMOTE.</w:t>
      </w:r>
    </w:p>
    <w:p w14:paraId="07FFB9BE" w14:textId="0FFEFDD6" w:rsidR="00102F76" w:rsidRPr="00102F76" w:rsidRDefault="00102F76" w:rsidP="00102F76">
      <w:pPr>
        <w:pStyle w:val="Heading3"/>
        <w:rPr>
          <w:rFonts w:ascii="Times New Roman" w:hAnsi="Times New Roman" w:cs="Times New Roman"/>
        </w:rPr>
      </w:pPr>
      <w:bookmarkStart w:id="7" w:name="_Toc235723852"/>
      <w:r w:rsidRPr="00102F76">
        <w:rPr>
          <w:rFonts w:ascii="Times New Roman" w:hAnsi="Times New Roman" w:cs="Times New Roman"/>
        </w:rPr>
        <w:t>1.4.1.2 Logistic Regression</w:t>
      </w:r>
      <w:bookmarkEnd w:id="7"/>
    </w:p>
    <w:p w14:paraId="1F57F891" w14:textId="35466439" w:rsidR="00EE159D" w:rsidRDefault="00102F76" w:rsidP="00ED1B62">
      <w:pPr>
        <w:spacing w:line="360" w:lineRule="auto"/>
        <w:jc w:val="both"/>
        <w:rPr>
          <w:rFonts w:ascii="Times New Roman" w:hAnsi="Times New Roman" w:cs="Times New Roman"/>
          <w:sz w:val="24"/>
          <w:szCs w:val="24"/>
        </w:rPr>
      </w:pPr>
      <w:r w:rsidRPr="00102F76">
        <w:rPr>
          <w:rFonts w:ascii="Times New Roman" w:hAnsi="Times New Roman" w:cs="Times New Roman"/>
          <w:sz w:val="24"/>
          <w:szCs w:val="24"/>
        </w:rPr>
        <w:t>Logistic Regression produced the strongest overall performance among the three classification models. It achieved the highest balance between precision, recall, and F1-score, demonstrating greater effectiveness in identifying churned customers while maintaining stable overall accuracy. These results indicate that Logistic Regression is the most suitable model for customer churn prediction within this dataset.</w:t>
      </w:r>
    </w:p>
    <w:p w14:paraId="4BD10EB6" w14:textId="77777777" w:rsidR="00EE159D" w:rsidRDefault="00EE159D" w:rsidP="00EE159D">
      <w:pPr>
        <w:keepNext/>
        <w:spacing w:line="360" w:lineRule="auto"/>
        <w:jc w:val="both"/>
      </w:pPr>
      <w:r>
        <w:rPr>
          <w:rFonts w:ascii="Times New Roman" w:hAnsi="Times New Roman" w:cs="Times New Roman"/>
          <w:noProof/>
          <w:sz w:val="24"/>
          <w:szCs w:val="24"/>
          <w14:ligatures w14:val="standardContextual"/>
        </w:rPr>
        <w:drawing>
          <wp:inline distT="0" distB="0" distL="0" distR="0" wp14:anchorId="15EC8A06" wp14:editId="3AB965A1">
            <wp:extent cx="5728637" cy="3406140"/>
            <wp:effectExtent l="0" t="0" r="5715" b="3810"/>
            <wp:docPr id="192866597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665973" name="Picture 192866597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88086" cy="3441487"/>
                    </a:xfrm>
                    <a:prstGeom prst="rect">
                      <a:avLst/>
                    </a:prstGeom>
                  </pic:spPr>
                </pic:pic>
              </a:graphicData>
            </a:graphic>
          </wp:inline>
        </w:drawing>
      </w:r>
    </w:p>
    <w:p w14:paraId="2A45EA01" w14:textId="100DF489" w:rsidR="00EE159D" w:rsidRPr="004C0894" w:rsidRDefault="00EE159D" w:rsidP="00EE159D">
      <w:pPr>
        <w:pStyle w:val="Caption"/>
        <w:jc w:val="both"/>
        <w:rPr>
          <w:rFonts w:ascii="Times New Roman" w:hAnsi="Times New Roman" w:cs="Times New Roman"/>
          <w:sz w:val="20"/>
          <w:szCs w:val="20"/>
        </w:rPr>
      </w:pPr>
      <w:r w:rsidRPr="004C0894">
        <w:rPr>
          <w:rFonts w:ascii="Times New Roman" w:hAnsi="Times New Roman" w:cs="Times New Roman"/>
          <w:sz w:val="20"/>
          <w:szCs w:val="20"/>
        </w:rPr>
        <w:t xml:space="preserve">Figure </w:t>
      </w:r>
      <w:r w:rsidR="0008227E" w:rsidRPr="004C0894">
        <w:rPr>
          <w:rFonts w:ascii="Times New Roman" w:hAnsi="Times New Roman" w:cs="Times New Roman"/>
          <w:sz w:val="20"/>
          <w:szCs w:val="20"/>
        </w:rPr>
        <w:fldChar w:fldCharType="begin"/>
      </w:r>
      <w:r w:rsidR="0008227E" w:rsidRPr="004C0894">
        <w:rPr>
          <w:rFonts w:ascii="Times New Roman" w:hAnsi="Times New Roman" w:cs="Times New Roman"/>
          <w:sz w:val="20"/>
          <w:szCs w:val="20"/>
        </w:rPr>
        <w:instrText xml:space="preserve"> SEQ Figure \* ARABIC </w:instrText>
      </w:r>
      <w:r w:rsidR="0008227E" w:rsidRPr="004C0894">
        <w:rPr>
          <w:rFonts w:ascii="Times New Roman" w:hAnsi="Times New Roman" w:cs="Times New Roman"/>
          <w:sz w:val="20"/>
          <w:szCs w:val="20"/>
        </w:rPr>
        <w:fldChar w:fldCharType="separate"/>
      </w:r>
      <w:r w:rsidR="000D2083">
        <w:rPr>
          <w:rFonts w:ascii="Times New Roman" w:hAnsi="Times New Roman" w:cs="Times New Roman"/>
          <w:noProof/>
          <w:sz w:val="20"/>
          <w:szCs w:val="20"/>
        </w:rPr>
        <w:t>7</w:t>
      </w:r>
      <w:r w:rsidR="0008227E" w:rsidRPr="004C0894">
        <w:rPr>
          <w:rFonts w:ascii="Times New Roman" w:hAnsi="Times New Roman" w:cs="Times New Roman"/>
          <w:noProof/>
          <w:sz w:val="20"/>
          <w:szCs w:val="20"/>
        </w:rPr>
        <w:fldChar w:fldCharType="end"/>
      </w:r>
      <w:r w:rsidRPr="004C0894">
        <w:rPr>
          <w:rFonts w:ascii="Times New Roman" w:hAnsi="Times New Roman" w:cs="Times New Roman"/>
          <w:sz w:val="20"/>
          <w:szCs w:val="20"/>
        </w:rPr>
        <w:t xml:space="preserve">. </w:t>
      </w:r>
      <w:r w:rsidR="00303430" w:rsidRPr="00303430">
        <w:rPr>
          <w:rFonts w:ascii="Times New Roman" w:hAnsi="Times New Roman" w:cs="Times New Roman"/>
          <w:sz w:val="20"/>
          <w:szCs w:val="20"/>
        </w:rPr>
        <w:t>Logistic Regression classification results showing the strongest balance of precision, recall and F1-score.</w:t>
      </w:r>
    </w:p>
    <w:p w14:paraId="3A593B7A" w14:textId="236D44E7" w:rsidR="00102F76" w:rsidRPr="00102F76" w:rsidRDefault="00102F76" w:rsidP="00102F76">
      <w:pPr>
        <w:pStyle w:val="Heading3"/>
        <w:rPr>
          <w:rFonts w:ascii="Times New Roman" w:eastAsia="Arial" w:hAnsi="Times New Roman" w:cs="Times New Roman"/>
        </w:rPr>
      </w:pPr>
      <w:bookmarkStart w:id="8" w:name="_Toc235723853"/>
      <w:r w:rsidRPr="00102F76">
        <w:rPr>
          <w:rFonts w:ascii="Times New Roman" w:hAnsi="Times New Roman" w:cs="Times New Roman"/>
        </w:rPr>
        <w:lastRenderedPageBreak/>
        <w:t>1.4.1.</w:t>
      </w:r>
      <w:r w:rsidR="00CE5E12">
        <w:rPr>
          <w:rFonts w:ascii="Times New Roman" w:hAnsi="Times New Roman" w:cs="Times New Roman"/>
        </w:rPr>
        <w:t>3</w:t>
      </w:r>
      <w:r w:rsidRPr="00102F76">
        <w:rPr>
          <w:rFonts w:ascii="Times New Roman" w:hAnsi="Times New Roman" w:cs="Times New Roman"/>
        </w:rPr>
        <w:t xml:space="preserve"> Random</w:t>
      </w:r>
      <w:r w:rsidRPr="00102F76">
        <w:rPr>
          <w:rFonts w:ascii="Times New Roman" w:eastAsia="Arial" w:hAnsi="Times New Roman" w:cs="Times New Roman"/>
        </w:rPr>
        <w:t xml:space="preserve"> Forest</w:t>
      </w:r>
      <w:bookmarkEnd w:id="8"/>
    </w:p>
    <w:p w14:paraId="638F791A" w14:textId="58F0C1C0" w:rsidR="00EE159D" w:rsidRDefault="00102F76" w:rsidP="00ED1B62">
      <w:pPr>
        <w:spacing w:line="360" w:lineRule="auto"/>
        <w:jc w:val="both"/>
        <w:rPr>
          <w:rFonts w:ascii="Times New Roman" w:hAnsi="Times New Roman" w:cs="Times New Roman"/>
          <w:sz w:val="24"/>
          <w:szCs w:val="24"/>
        </w:rPr>
      </w:pPr>
      <w:r w:rsidRPr="00102F76">
        <w:rPr>
          <w:rFonts w:ascii="Times New Roman" w:hAnsi="Times New Roman" w:cs="Times New Roman"/>
          <w:sz w:val="24"/>
          <w:szCs w:val="24"/>
        </w:rPr>
        <w:t>The Random Forest model delivered performance comparable to Logistic Regression but did not provide a significant improvement. Although ensemble learning generally enhances prediction accuracy by combining multiple decision trees, the class imbalance limited its ability to identify churned customers effectively. As a result, its overall performance remained slightly below Logistic Regression.</w:t>
      </w:r>
    </w:p>
    <w:p w14:paraId="62A2BCB5" w14:textId="77777777" w:rsidR="00ED1B62" w:rsidRDefault="00ED1B62" w:rsidP="00ED1B62">
      <w:pPr>
        <w:spacing w:line="360" w:lineRule="auto"/>
        <w:jc w:val="both"/>
        <w:rPr>
          <w:rFonts w:ascii="Times New Roman" w:hAnsi="Times New Roman" w:cs="Times New Roman"/>
          <w:sz w:val="24"/>
          <w:szCs w:val="24"/>
        </w:rPr>
      </w:pPr>
    </w:p>
    <w:p w14:paraId="69EB5921" w14:textId="77777777" w:rsidR="004D7807" w:rsidRDefault="004D7807" w:rsidP="004D7807">
      <w:pPr>
        <w:keepNext/>
        <w:spacing w:line="360" w:lineRule="auto"/>
        <w:jc w:val="both"/>
      </w:pPr>
      <w:r>
        <w:rPr>
          <w:rFonts w:ascii="Times New Roman" w:hAnsi="Times New Roman" w:cs="Times New Roman"/>
          <w:noProof/>
          <w:sz w:val="24"/>
          <w:szCs w:val="24"/>
          <w14:ligatures w14:val="standardContextual"/>
        </w:rPr>
        <w:drawing>
          <wp:inline distT="0" distB="0" distL="0" distR="0" wp14:anchorId="743F9380" wp14:editId="43A6521D">
            <wp:extent cx="5730875" cy="3703320"/>
            <wp:effectExtent l="0" t="0" r="3175" b="0"/>
            <wp:docPr id="3652714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271433" name="Picture 365271433"/>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49227" cy="3715179"/>
                    </a:xfrm>
                    <a:prstGeom prst="rect">
                      <a:avLst/>
                    </a:prstGeom>
                  </pic:spPr>
                </pic:pic>
              </a:graphicData>
            </a:graphic>
          </wp:inline>
        </w:drawing>
      </w:r>
    </w:p>
    <w:p w14:paraId="4BEC8168" w14:textId="09937983" w:rsidR="00EE159D" w:rsidRPr="004C0894" w:rsidRDefault="004D7807" w:rsidP="004D7807">
      <w:pPr>
        <w:pStyle w:val="Caption"/>
        <w:jc w:val="both"/>
        <w:rPr>
          <w:rFonts w:ascii="Times New Roman" w:hAnsi="Times New Roman" w:cs="Times New Roman"/>
          <w:sz w:val="20"/>
          <w:szCs w:val="20"/>
        </w:rPr>
      </w:pPr>
      <w:r w:rsidRPr="004C0894">
        <w:rPr>
          <w:rFonts w:ascii="Times New Roman" w:hAnsi="Times New Roman" w:cs="Times New Roman"/>
          <w:sz w:val="20"/>
          <w:szCs w:val="20"/>
        </w:rPr>
        <w:t xml:space="preserve">Figure </w:t>
      </w:r>
      <w:r w:rsidR="0008227E" w:rsidRPr="004C0894">
        <w:rPr>
          <w:rFonts w:ascii="Times New Roman" w:hAnsi="Times New Roman" w:cs="Times New Roman"/>
          <w:sz w:val="20"/>
          <w:szCs w:val="20"/>
        </w:rPr>
        <w:fldChar w:fldCharType="begin"/>
      </w:r>
      <w:r w:rsidR="0008227E" w:rsidRPr="004C0894">
        <w:rPr>
          <w:rFonts w:ascii="Times New Roman" w:hAnsi="Times New Roman" w:cs="Times New Roman"/>
          <w:sz w:val="20"/>
          <w:szCs w:val="20"/>
        </w:rPr>
        <w:instrText xml:space="preserve"> SEQ Figure \* ARABIC </w:instrText>
      </w:r>
      <w:r w:rsidR="0008227E" w:rsidRPr="004C0894">
        <w:rPr>
          <w:rFonts w:ascii="Times New Roman" w:hAnsi="Times New Roman" w:cs="Times New Roman"/>
          <w:sz w:val="20"/>
          <w:szCs w:val="20"/>
        </w:rPr>
        <w:fldChar w:fldCharType="separate"/>
      </w:r>
      <w:r w:rsidR="000D2083">
        <w:rPr>
          <w:rFonts w:ascii="Times New Roman" w:hAnsi="Times New Roman" w:cs="Times New Roman"/>
          <w:noProof/>
          <w:sz w:val="20"/>
          <w:szCs w:val="20"/>
        </w:rPr>
        <w:t>8</w:t>
      </w:r>
      <w:r w:rsidR="0008227E" w:rsidRPr="004C0894">
        <w:rPr>
          <w:rFonts w:ascii="Times New Roman" w:hAnsi="Times New Roman" w:cs="Times New Roman"/>
          <w:noProof/>
          <w:sz w:val="20"/>
          <w:szCs w:val="20"/>
        </w:rPr>
        <w:fldChar w:fldCharType="end"/>
      </w:r>
      <w:r w:rsidRPr="004C0894">
        <w:rPr>
          <w:rFonts w:ascii="Times New Roman" w:hAnsi="Times New Roman" w:cs="Times New Roman"/>
          <w:sz w:val="20"/>
          <w:szCs w:val="20"/>
        </w:rPr>
        <w:t xml:space="preserve">. </w:t>
      </w:r>
      <w:r w:rsidR="00303430" w:rsidRPr="00303430">
        <w:rPr>
          <w:rFonts w:ascii="Times New Roman" w:hAnsi="Times New Roman" w:cs="Times New Roman"/>
          <w:sz w:val="20"/>
          <w:szCs w:val="20"/>
        </w:rPr>
        <w:t>Random Forest classification results before applying SMOTE.</w:t>
      </w:r>
    </w:p>
    <w:p w14:paraId="28293876" w14:textId="77777777" w:rsidR="00FF2F34" w:rsidRPr="00FF2F34" w:rsidRDefault="00FF2F34" w:rsidP="00FF2F34">
      <w:pPr>
        <w:pStyle w:val="Heading2"/>
        <w:rPr>
          <w:rFonts w:ascii="Times New Roman" w:hAnsi="Times New Roman" w:cs="Times New Roman"/>
        </w:rPr>
      </w:pPr>
      <w:bookmarkStart w:id="9" w:name="_Toc235723854"/>
      <w:r w:rsidRPr="00FF2F34">
        <w:rPr>
          <w:rFonts w:ascii="Times New Roman" w:hAnsi="Times New Roman" w:cs="Times New Roman"/>
        </w:rPr>
        <w:t>1.4.2 Classification Using SMOTE</w:t>
      </w:r>
      <w:bookmarkEnd w:id="9"/>
    </w:p>
    <w:p w14:paraId="273FA252" w14:textId="3970BD0E" w:rsidR="00C877BE" w:rsidRPr="00C877BE" w:rsidRDefault="00C877BE" w:rsidP="00C877BE">
      <w:pPr>
        <w:spacing w:line="360" w:lineRule="auto"/>
        <w:jc w:val="both"/>
        <w:rPr>
          <w:rFonts w:ascii="Times New Roman" w:hAnsi="Times New Roman" w:cs="Times New Roman"/>
          <w:sz w:val="24"/>
          <w:szCs w:val="24"/>
        </w:rPr>
      </w:pPr>
      <w:r w:rsidRPr="00C877BE">
        <w:rPr>
          <w:rFonts w:ascii="Times New Roman" w:hAnsi="Times New Roman" w:cs="Times New Roman"/>
          <w:sz w:val="24"/>
          <w:szCs w:val="24"/>
        </w:rPr>
        <w:t>The initial classification results showed that the Telco Customer Churn dataset was imbalanced, with substantially fewer churned than non-churned customers. Such class imbalance can reduce the ability of classification algorithms to identify the minority class because models tend to favour the majority class during training [</w:t>
      </w:r>
      <w:r w:rsidR="00DA5CE4">
        <w:rPr>
          <w:rFonts w:ascii="Times New Roman" w:hAnsi="Times New Roman" w:cs="Times New Roman"/>
          <w:sz w:val="24"/>
          <w:szCs w:val="24"/>
        </w:rPr>
        <w:t>16</w:t>
      </w:r>
      <w:r w:rsidRPr="00C877BE">
        <w:rPr>
          <w:rFonts w:ascii="Times New Roman" w:hAnsi="Times New Roman" w:cs="Times New Roman"/>
          <w:sz w:val="24"/>
          <w:szCs w:val="24"/>
        </w:rPr>
        <w:t>]. To overcome this limitation, the Synthetic Minority Oversampling Technique (SMOTE) was applied before repeating the classification experiments.</w:t>
      </w:r>
    </w:p>
    <w:p w14:paraId="4F42F7EF" w14:textId="121563EA" w:rsidR="00C877BE" w:rsidRDefault="00C877BE" w:rsidP="00C877BE">
      <w:pPr>
        <w:spacing w:line="360" w:lineRule="auto"/>
        <w:jc w:val="both"/>
        <w:rPr>
          <w:rFonts w:ascii="Times New Roman" w:hAnsi="Times New Roman" w:cs="Times New Roman"/>
          <w:sz w:val="24"/>
          <w:szCs w:val="24"/>
        </w:rPr>
      </w:pPr>
      <w:r w:rsidRPr="00C877BE">
        <w:rPr>
          <w:rFonts w:ascii="Times New Roman" w:hAnsi="Times New Roman" w:cs="Times New Roman"/>
          <w:sz w:val="24"/>
          <w:szCs w:val="24"/>
        </w:rPr>
        <w:t>SMOTE balances the dataset by generating synthetic samples of the minority class rather than duplicating existing records. This enables classification models to learn more effectively from churned customer data and improves their ability to identify customers who are at risk of leaving the service [</w:t>
      </w:r>
      <w:r w:rsidR="00DA5CE4">
        <w:rPr>
          <w:rFonts w:ascii="Times New Roman" w:hAnsi="Times New Roman" w:cs="Times New Roman"/>
          <w:sz w:val="24"/>
          <w:szCs w:val="24"/>
        </w:rPr>
        <w:t>17</w:t>
      </w:r>
      <w:r w:rsidRPr="00C877BE">
        <w:rPr>
          <w:rFonts w:ascii="Times New Roman" w:hAnsi="Times New Roman" w:cs="Times New Roman"/>
          <w:sz w:val="24"/>
          <w:szCs w:val="24"/>
        </w:rPr>
        <w:t>].</w:t>
      </w:r>
    </w:p>
    <w:p w14:paraId="559BAFFA" w14:textId="77777777" w:rsidR="000D2083" w:rsidRDefault="000D2083" w:rsidP="000D2083">
      <w:pPr>
        <w:keepNext/>
        <w:spacing w:line="360" w:lineRule="auto"/>
        <w:ind w:left="0" w:firstLine="0"/>
        <w:jc w:val="both"/>
      </w:pPr>
      <w:r>
        <w:rPr>
          <w:rFonts w:ascii="Times New Roman" w:hAnsi="Times New Roman" w:cs="Times New Roman"/>
          <w:noProof/>
          <w:sz w:val="24"/>
          <w:szCs w:val="24"/>
          <w14:ligatures w14:val="standardContextual"/>
        </w:rPr>
        <w:lastRenderedPageBreak/>
        <w:drawing>
          <wp:inline distT="0" distB="0" distL="0" distR="0" wp14:anchorId="2EC204CA" wp14:editId="03DBF22A">
            <wp:extent cx="5731510" cy="3794760"/>
            <wp:effectExtent l="0" t="0" r="2540" b="0"/>
            <wp:docPr id="702247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222671" name="Picture 111822267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794760"/>
                    </a:xfrm>
                    <a:prstGeom prst="rect">
                      <a:avLst/>
                    </a:prstGeom>
                  </pic:spPr>
                </pic:pic>
              </a:graphicData>
            </a:graphic>
          </wp:inline>
        </w:drawing>
      </w:r>
    </w:p>
    <w:p w14:paraId="76813358" w14:textId="4138E533" w:rsidR="000D2083" w:rsidRPr="000D2083" w:rsidRDefault="000D2083" w:rsidP="000D2083">
      <w:pPr>
        <w:pStyle w:val="Caption"/>
        <w:jc w:val="both"/>
      </w:pPr>
      <w:r>
        <w:t xml:space="preserve">Figure </w:t>
      </w:r>
      <w:r>
        <w:fldChar w:fldCharType="begin"/>
      </w:r>
      <w:r>
        <w:instrText xml:space="preserve"> SEQ Figure \* ARABIC </w:instrText>
      </w:r>
      <w:r>
        <w:fldChar w:fldCharType="separate"/>
      </w:r>
      <w:r>
        <w:rPr>
          <w:noProof/>
        </w:rPr>
        <w:t>9</w:t>
      </w:r>
      <w:r>
        <w:fldChar w:fldCharType="end"/>
      </w:r>
      <w:r>
        <w:t xml:space="preserve">. </w:t>
      </w:r>
      <w:r w:rsidRPr="008716C3">
        <w:t>Logistic Regression results after applying SMOTE, demonstrating improved minority-class detection.</w:t>
      </w:r>
    </w:p>
    <w:p w14:paraId="6E7EE14F" w14:textId="1496933B" w:rsidR="00ED1B62" w:rsidRDefault="00F402BD" w:rsidP="00ED1B62">
      <w:pPr>
        <w:spacing w:line="360" w:lineRule="auto"/>
        <w:jc w:val="both"/>
        <w:rPr>
          <w:rFonts w:ascii="Times New Roman" w:hAnsi="Times New Roman" w:cs="Times New Roman"/>
          <w:sz w:val="24"/>
          <w:szCs w:val="24"/>
        </w:rPr>
      </w:pPr>
      <w:r w:rsidRPr="00F402BD">
        <w:rPr>
          <w:rFonts w:ascii="Times New Roman" w:hAnsi="Times New Roman" w:cs="Times New Roman"/>
          <w:sz w:val="24"/>
          <w:szCs w:val="24"/>
        </w:rPr>
        <w:t>The classification models were evaluated using five performance measures. Accuracy represents the percentage of correctly classified instances, precision measures the proportion of predicted churn cases that were correctly identified, recall indicates the model's ability to detect actual churned customers, the F1-score provides a balanced measure of precision and recall, and the ROC Area evaluates the model's ability to distinguish between churned and non-churned customers. The performance of the three models after applying SMOTE is summarised in Table 3.</w:t>
      </w:r>
    </w:p>
    <w:p w14:paraId="7009CB23" w14:textId="42DC228E" w:rsidR="00FF2F34" w:rsidRPr="00FF2F34" w:rsidRDefault="00FF2F34" w:rsidP="00FF2F34">
      <w:pPr>
        <w:spacing w:line="360" w:lineRule="auto"/>
        <w:jc w:val="both"/>
        <w:rPr>
          <w:rFonts w:ascii="Times New Roman" w:hAnsi="Times New Roman" w:cs="Times New Roman"/>
          <w:b/>
          <w:bCs/>
          <w:sz w:val="24"/>
          <w:szCs w:val="24"/>
        </w:rPr>
      </w:pPr>
      <w:r w:rsidRPr="00FF2F34">
        <w:rPr>
          <w:rFonts w:ascii="Times New Roman" w:hAnsi="Times New Roman" w:cs="Times New Roman"/>
          <w:b/>
          <w:bCs/>
          <w:sz w:val="24"/>
          <w:szCs w:val="24"/>
        </w:rPr>
        <w:t>Table 3. Performance of Classification Models After Applying SMOTE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077"/>
        <w:gridCol w:w="1400"/>
        <w:gridCol w:w="974"/>
        <w:gridCol w:w="684"/>
        <w:gridCol w:w="1090"/>
        <w:gridCol w:w="1701"/>
      </w:tblGrid>
      <w:tr w:rsidR="00FF2F34" w:rsidRPr="00FF2F34" w14:paraId="50E8CD26" w14:textId="77777777" w:rsidTr="00ED1B62">
        <w:trPr>
          <w:tblCellSpacing w:w="15" w:type="dxa"/>
        </w:trPr>
        <w:tc>
          <w:tcPr>
            <w:tcW w:w="3032" w:type="dxa"/>
            <w:tcBorders>
              <w:top w:val="single" w:sz="4" w:space="0" w:color="auto"/>
              <w:left w:val="single" w:sz="4" w:space="0" w:color="auto"/>
              <w:bottom w:val="single" w:sz="4" w:space="0" w:color="auto"/>
              <w:right w:val="single" w:sz="4" w:space="0" w:color="auto"/>
            </w:tcBorders>
            <w:vAlign w:val="center"/>
          </w:tcPr>
          <w:p w14:paraId="7324A1F6" w14:textId="77777777" w:rsidR="00FF2F34" w:rsidRPr="00FF2F34" w:rsidRDefault="00FF2F34" w:rsidP="00FF2F34">
            <w:pPr>
              <w:spacing w:after="160" w:line="278" w:lineRule="auto"/>
              <w:ind w:left="0" w:firstLine="0"/>
              <w:rPr>
                <w:rFonts w:ascii="Times New Roman" w:hAnsi="Times New Roman" w:cs="Times New Roman"/>
                <w:sz w:val="24"/>
                <w:szCs w:val="24"/>
              </w:rPr>
            </w:pPr>
            <w:r w:rsidRPr="00FF2F34">
              <w:rPr>
                <w:rFonts w:ascii="Times New Roman" w:hAnsi="Times New Roman" w:cs="Times New Roman"/>
                <w:sz w:val="24"/>
                <w:szCs w:val="24"/>
              </w:rPr>
              <w:t>Algorithm</w:t>
            </w:r>
          </w:p>
        </w:tc>
        <w:tc>
          <w:tcPr>
            <w:tcW w:w="1370" w:type="dxa"/>
            <w:tcBorders>
              <w:top w:val="single" w:sz="4" w:space="0" w:color="auto"/>
              <w:bottom w:val="single" w:sz="4" w:space="0" w:color="auto"/>
            </w:tcBorders>
            <w:vAlign w:val="center"/>
          </w:tcPr>
          <w:p w14:paraId="5F663C72"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Accuracy (%)</w:t>
            </w:r>
          </w:p>
        </w:tc>
        <w:tc>
          <w:tcPr>
            <w:tcW w:w="0" w:type="auto"/>
            <w:tcBorders>
              <w:top w:val="single" w:sz="4" w:space="0" w:color="auto"/>
              <w:left w:val="single" w:sz="4" w:space="0" w:color="auto"/>
              <w:bottom w:val="single" w:sz="4" w:space="0" w:color="auto"/>
              <w:right w:val="single" w:sz="4" w:space="0" w:color="auto"/>
            </w:tcBorders>
            <w:vAlign w:val="center"/>
          </w:tcPr>
          <w:p w14:paraId="7029D8C6"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Precision</w:t>
            </w:r>
          </w:p>
        </w:tc>
        <w:tc>
          <w:tcPr>
            <w:tcW w:w="0" w:type="auto"/>
            <w:tcBorders>
              <w:top w:val="single" w:sz="4" w:space="0" w:color="auto"/>
              <w:bottom w:val="single" w:sz="4" w:space="0" w:color="auto"/>
              <w:right w:val="single" w:sz="4" w:space="0" w:color="auto"/>
            </w:tcBorders>
            <w:vAlign w:val="center"/>
          </w:tcPr>
          <w:p w14:paraId="106E0B55"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Recall</w:t>
            </w:r>
          </w:p>
        </w:tc>
        <w:tc>
          <w:tcPr>
            <w:tcW w:w="1060" w:type="dxa"/>
            <w:tcBorders>
              <w:top w:val="single" w:sz="4" w:space="0" w:color="auto"/>
              <w:bottom w:val="single" w:sz="4" w:space="0" w:color="auto"/>
            </w:tcBorders>
            <w:vAlign w:val="center"/>
          </w:tcPr>
          <w:p w14:paraId="68B588D4"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F1-Score</w:t>
            </w:r>
          </w:p>
        </w:tc>
        <w:tc>
          <w:tcPr>
            <w:tcW w:w="1656" w:type="dxa"/>
            <w:tcBorders>
              <w:top w:val="single" w:sz="4" w:space="0" w:color="auto"/>
              <w:left w:val="single" w:sz="4" w:space="0" w:color="auto"/>
              <w:bottom w:val="single" w:sz="4" w:space="0" w:color="auto"/>
              <w:right w:val="single" w:sz="4" w:space="0" w:color="auto"/>
            </w:tcBorders>
            <w:vAlign w:val="center"/>
          </w:tcPr>
          <w:p w14:paraId="174F1BC3"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ROC Area</w:t>
            </w:r>
          </w:p>
        </w:tc>
      </w:tr>
      <w:tr w:rsidR="000141F2" w:rsidRPr="00FF2F34" w14:paraId="35B359C8" w14:textId="77777777" w:rsidTr="00872A5C">
        <w:trPr>
          <w:trHeight w:val="181"/>
          <w:tblCellSpacing w:w="15" w:type="dxa"/>
        </w:trPr>
        <w:tc>
          <w:tcPr>
            <w:tcW w:w="3032" w:type="dxa"/>
            <w:tcBorders>
              <w:left w:val="single" w:sz="4" w:space="0" w:color="auto"/>
              <w:bottom w:val="single" w:sz="4" w:space="0" w:color="auto"/>
              <w:right w:val="single" w:sz="4" w:space="0" w:color="auto"/>
            </w:tcBorders>
            <w:vAlign w:val="center"/>
          </w:tcPr>
          <w:p w14:paraId="42AA32FA" w14:textId="5A9476A8" w:rsidR="000141F2" w:rsidRPr="00FF2F34" w:rsidRDefault="00DA68C2" w:rsidP="00FF2F34">
            <w:pPr>
              <w:spacing w:after="160" w:line="278" w:lineRule="auto"/>
              <w:ind w:left="0" w:firstLine="0"/>
              <w:rPr>
                <w:rFonts w:ascii="Times New Roman" w:hAnsi="Times New Roman" w:cs="Times New Roman"/>
                <w:sz w:val="24"/>
                <w:szCs w:val="24"/>
              </w:rPr>
            </w:pPr>
            <w:r w:rsidRPr="00DA68C2">
              <w:rPr>
                <w:rFonts w:ascii="Times New Roman" w:hAnsi="Times New Roman" w:cs="Times New Roman"/>
                <w:sz w:val="24"/>
                <w:szCs w:val="24"/>
              </w:rPr>
              <w:t>J48 + SMOTE</w:t>
            </w:r>
          </w:p>
        </w:tc>
        <w:tc>
          <w:tcPr>
            <w:tcW w:w="1370" w:type="dxa"/>
            <w:tcBorders>
              <w:bottom w:val="single" w:sz="4" w:space="0" w:color="auto"/>
            </w:tcBorders>
            <w:vAlign w:val="center"/>
          </w:tcPr>
          <w:p w14:paraId="167278DD" w14:textId="17B9C565" w:rsidR="000141F2" w:rsidRPr="00FF2F34" w:rsidRDefault="00DA68C2" w:rsidP="00FF2F34">
            <w:pPr>
              <w:spacing w:line="360" w:lineRule="auto"/>
              <w:jc w:val="both"/>
              <w:rPr>
                <w:rFonts w:ascii="Times New Roman" w:hAnsi="Times New Roman" w:cs="Times New Roman"/>
                <w:sz w:val="24"/>
                <w:szCs w:val="24"/>
              </w:rPr>
            </w:pPr>
            <w:r w:rsidRPr="00DA68C2">
              <w:rPr>
                <w:rFonts w:ascii="Times New Roman" w:hAnsi="Times New Roman" w:cs="Times New Roman"/>
                <w:sz w:val="24"/>
                <w:szCs w:val="24"/>
              </w:rPr>
              <w:t>77.13</w:t>
            </w:r>
          </w:p>
        </w:tc>
        <w:tc>
          <w:tcPr>
            <w:tcW w:w="0" w:type="auto"/>
            <w:tcBorders>
              <w:left w:val="single" w:sz="4" w:space="0" w:color="auto"/>
              <w:bottom w:val="single" w:sz="4" w:space="0" w:color="auto"/>
              <w:right w:val="single" w:sz="4" w:space="0" w:color="auto"/>
            </w:tcBorders>
            <w:vAlign w:val="center"/>
          </w:tcPr>
          <w:p w14:paraId="40937A2C" w14:textId="05CC78C7" w:rsidR="000141F2" w:rsidRPr="00FF2F34" w:rsidRDefault="00DA68C2" w:rsidP="00FF2F34">
            <w:pPr>
              <w:spacing w:line="360" w:lineRule="auto"/>
              <w:jc w:val="both"/>
              <w:rPr>
                <w:rFonts w:ascii="Times New Roman" w:hAnsi="Times New Roman" w:cs="Times New Roman"/>
                <w:sz w:val="24"/>
                <w:szCs w:val="24"/>
              </w:rPr>
            </w:pPr>
            <w:r>
              <w:rPr>
                <w:rFonts w:ascii="Times New Roman" w:hAnsi="Times New Roman" w:cs="Times New Roman"/>
                <w:sz w:val="24"/>
                <w:szCs w:val="24"/>
              </w:rPr>
              <w:t>0.566</w:t>
            </w:r>
          </w:p>
        </w:tc>
        <w:tc>
          <w:tcPr>
            <w:tcW w:w="0" w:type="auto"/>
            <w:tcBorders>
              <w:bottom w:val="single" w:sz="4" w:space="0" w:color="auto"/>
              <w:right w:val="single" w:sz="4" w:space="0" w:color="auto"/>
            </w:tcBorders>
            <w:vAlign w:val="center"/>
          </w:tcPr>
          <w:p w14:paraId="74C2B330" w14:textId="5E6A28DA" w:rsidR="000141F2" w:rsidRPr="00FF2F34" w:rsidRDefault="00DA68C2" w:rsidP="00FF2F34">
            <w:pPr>
              <w:spacing w:line="360" w:lineRule="auto"/>
              <w:jc w:val="both"/>
              <w:rPr>
                <w:rFonts w:ascii="Times New Roman" w:hAnsi="Times New Roman" w:cs="Times New Roman"/>
                <w:sz w:val="24"/>
                <w:szCs w:val="24"/>
              </w:rPr>
            </w:pPr>
            <w:r>
              <w:rPr>
                <w:rFonts w:ascii="Times New Roman" w:hAnsi="Times New Roman" w:cs="Times New Roman"/>
                <w:sz w:val="24"/>
                <w:szCs w:val="24"/>
              </w:rPr>
              <w:t>0.591</w:t>
            </w:r>
          </w:p>
        </w:tc>
        <w:tc>
          <w:tcPr>
            <w:tcW w:w="1060" w:type="dxa"/>
            <w:tcBorders>
              <w:bottom w:val="single" w:sz="4" w:space="0" w:color="auto"/>
            </w:tcBorders>
            <w:vAlign w:val="center"/>
          </w:tcPr>
          <w:p w14:paraId="6C612408" w14:textId="4FF09648" w:rsidR="000141F2" w:rsidRPr="00FF2F34" w:rsidRDefault="00DA68C2" w:rsidP="00FF2F34">
            <w:pPr>
              <w:spacing w:line="360" w:lineRule="auto"/>
              <w:jc w:val="both"/>
              <w:rPr>
                <w:rFonts w:ascii="Times New Roman" w:hAnsi="Times New Roman" w:cs="Times New Roman"/>
                <w:sz w:val="24"/>
                <w:szCs w:val="24"/>
              </w:rPr>
            </w:pPr>
            <w:r>
              <w:rPr>
                <w:rFonts w:ascii="Times New Roman" w:hAnsi="Times New Roman" w:cs="Times New Roman"/>
                <w:sz w:val="24"/>
                <w:szCs w:val="24"/>
              </w:rPr>
              <w:t>0.578</w:t>
            </w:r>
          </w:p>
        </w:tc>
        <w:tc>
          <w:tcPr>
            <w:tcW w:w="1656" w:type="dxa"/>
            <w:tcBorders>
              <w:left w:val="single" w:sz="4" w:space="0" w:color="auto"/>
              <w:bottom w:val="single" w:sz="4" w:space="0" w:color="auto"/>
              <w:right w:val="single" w:sz="4" w:space="0" w:color="auto"/>
            </w:tcBorders>
            <w:vAlign w:val="center"/>
          </w:tcPr>
          <w:p w14:paraId="65B040D0" w14:textId="60C22EFD" w:rsidR="000141F2" w:rsidRPr="00FF2F34" w:rsidRDefault="00DA68C2" w:rsidP="00FF2F34">
            <w:pPr>
              <w:spacing w:line="360" w:lineRule="auto"/>
              <w:jc w:val="both"/>
              <w:rPr>
                <w:rFonts w:ascii="Times New Roman" w:hAnsi="Times New Roman" w:cs="Times New Roman"/>
                <w:sz w:val="24"/>
                <w:szCs w:val="24"/>
              </w:rPr>
            </w:pPr>
            <w:r>
              <w:rPr>
                <w:rFonts w:ascii="Times New Roman" w:hAnsi="Times New Roman" w:cs="Times New Roman"/>
                <w:sz w:val="24"/>
                <w:szCs w:val="24"/>
              </w:rPr>
              <w:t>0.764</w:t>
            </w:r>
          </w:p>
        </w:tc>
      </w:tr>
      <w:tr w:rsidR="00FF2F34" w:rsidRPr="00FF2F34" w14:paraId="272EB7A4" w14:textId="77777777" w:rsidTr="00872A5C">
        <w:trPr>
          <w:trHeight w:val="48"/>
          <w:tblCellSpacing w:w="15" w:type="dxa"/>
        </w:trPr>
        <w:tc>
          <w:tcPr>
            <w:tcW w:w="3032" w:type="dxa"/>
            <w:tcBorders>
              <w:left w:val="single" w:sz="4" w:space="0" w:color="auto"/>
              <w:right w:val="single" w:sz="4" w:space="0" w:color="auto"/>
            </w:tcBorders>
            <w:vAlign w:val="center"/>
          </w:tcPr>
          <w:p w14:paraId="0E130552" w14:textId="77777777" w:rsidR="00FF2F34" w:rsidRPr="00FF2F34" w:rsidRDefault="00FF2F34" w:rsidP="00FF2F34">
            <w:pPr>
              <w:spacing w:after="160" w:line="278" w:lineRule="auto"/>
              <w:ind w:left="0" w:firstLine="0"/>
              <w:rPr>
                <w:rFonts w:ascii="Times New Roman" w:hAnsi="Times New Roman" w:cs="Times New Roman"/>
                <w:sz w:val="24"/>
                <w:szCs w:val="24"/>
              </w:rPr>
            </w:pPr>
            <w:r w:rsidRPr="00FF2F34">
              <w:rPr>
                <w:rFonts w:ascii="Times New Roman" w:hAnsi="Times New Roman" w:cs="Times New Roman"/>
                <w:sz w:val="24"/>
                <w:szCs w:val="24"/>
              </w:rPr>
              <w:t>Logistic Regression + SMOTE</w:t>
            </w:r>
          </w:p>
        </w:tc>
        <w:tc>
          <w:tcPr>
            <w:tcW w:w="1370" w:type="dxa"/>
            <w:vAlign w:val="center"/>
          </w:tcPr>
          <w:p w14:paraId="0ABFDE74"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77.98</w:t>
            </w:r>
          </w:p>
        </w:tc>
        <w:tc>
          <w:tcPr>
            <w:tcW w:w="0" w:type="auto"/>
            <w:tcBorders>
              <w:left w:val="single" w:sz="4" w:space="0" w:color="auto"/>
              <w:right w:val="single" w:sz="4" w:space="0" w:color="auto"/>
            </w:tcBorders>
            <w:vAlign w:val="center"/>
          </w:tcPr>
          <w:p w14:paraId="7DC5BC70"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0.572</w:t>
            </w:r>
          </w:p>
        </w:tc>
        <w:tc>
          <w:tcPr>
            <w:tcW w:w="0" w:type="auto"/>
            <w:tcBorders>
              <w:right w:val="single" w:sz="4" w:space="0" w:color="auto"/>
            </w:tcBorders>
            <w:vAlign w:val="center"/>
          </w:tcPr>
          <w:p w14:paraId="25DB0CA6"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0.672</w:t>
            </w:r>
          </w:p>
        </w:tc>
        <w:tc>
          <w:tcPr>
            <w:tcW w:w="1060" w:type="dxa"/>
            <w:vAlign w:val="center"/>
          </w:tcPr>
          <w:p w14:paraId="5F810ECD"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0.618</w:t>
            </w:r>
          </w:p>
        </w:tc>
        <w:tc>
          <w:tcPr>
            <w:tcW w:w="1656" w:type="dxa"/>
            <w:tcBorders>
              <w:left w:val="single" w:sz="4" w:space="0" w:color="auto"/>
              <w:right w:val="single" w:sz="4" w:space="0" w:color="auto"/>
            </w:tcBorders>
            <w:vAlign w:val="center"/>
          </w:tcPr>
          <w:p w14:paraId="7521A7C9"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0.836</w:t>
            </w:r>
          </w:p>
        </w:tc>
      </w:tr>
      <w:tr w:rsidR="00FF2F34" w:rsidRPr="00FF2F34" w14:paraId="0293964F" w14:textId="77777777" w:rsidTr="00872A5C">
        <w:trPr>
          <w:trHeight w:val="499"/>
          <w:tblCellSpacing w:w="15" w:type="dxa"/>
        </w:trPr>
        <w:tc>
          <w:tcPr>
            <w:tcW w:w="3032" w:type="dxa"/>
            <w:tcBorders>
              <w:top w:val="single" w:sz="4" w:space="0" w:color="auto"/>
              <w:left w:val="single" w:sz="4" w:space="0" w:color="auto"/>
              <w:bottom w:val="single" w:sz="4" w:space="0" w:color="auto"/>
              <w:right w:val="single" w:sz="4" w:space="0" w:color="auto"/>
            </w:tcBorders>
            <w:vAlign w:val="center"/>
          </w:tcPr>
          <w:p w14:paraId="4647DE87" w14:textId="77777777" w:rsidR="00FF2F34" w:rsidRPr="00FF2F34" w:rsidRDefault="00FF2F34" w:rsidP="00FF2F34">
            <w:pPr>
              <w:spacing w:after="160" w:line="278" w:lineRule="auto"/>
              <w:ind w:left="0" w:firstLine="0"/>
              <w:rPr>
                <w:rFonts w:ascii="Times New Roman" w:hAnsi="Times New Roman" w:cs="Times New Roman"/>
                <w:sz w:val="24"/>
                <w:szCs w:val="24"/>
              </w:rPr>
            </w:pPr>
            <w:r w:rsidRPr="00FF2F34">
              <w:rPr>
                <w:rFonts w:ascii="Times New Roman" w:hAnsi="Times New Roman" w:cs="Times New Roman"/>
                <w:sz w:val="24"/>
                <w:szCs w:val="24"/>
              </w:rPr>
              <w:t>Random Forest + SMOTE</w:t>
            </w:r>
          </w:p>
        </w:tc>
        <w:tc>
          <w:tcPr>
            <w:tcW w:w="1370" w:type="dxa"/>
            <w:tcBorders>
              <w:top w:val="single" w:sz="4" w:space="0" w:color="auto"/>
              <w:bottom w:val="single" w:sz="4" w:space="0" w:color="auto"/>
            </w:tcBorders>
            <w:vAlign w:val="center"/>
          </w:tcPr>
          <w:p w14:paraId="4E30B39D"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77.81</w:t>
            </w:r>
          </w:p>
        </w:tc>
        <w:tc>
          <w:tcPr>
            <w:tcW w:w="0" w:type="auto"/>
            <w:tcBorders>
              <w:top w:val="single" w:sz="4" w:space="0" w:color="auto"/>
              <w:left w:val="single" w:sz="4" w:space="0" w:color="auto"/>
              <w:bottom w:val="single" w:sz="4" w:space="0" w:color="auto"/>
              <w:right w:val="single" w:sz="4" w:space="0" w:color="auto"/>
            </w:tcBorders>
            <w:vAlign w:val="center"/>
          </w:tcPr>
          <w:p w14:paraId="3D676E52"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0.588</w:t>
            </w:r>
          </w:p>
        </w:tc>
        <w:tc>
          <w:tcPr>
            <w:tcW w:w="0" w:type="auto"/>
            <w:tcBorders>
              <w:top w:val="single" w:sz="4" w:space="0" w:color="auto"/>
              <w:bottom w:val="single" w:sz="4" w:space="0" w:color="auto"/>
              <w:right w:val="single" w:sz="4" w:space="0" w:color="auto"/>
            </w:tcBorders>
            <w:vAlign w:val="center"/>
          </w:tcPr>
          <w:p w14:paraId="440002ED"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0.545</w:t>
            </w:r>
          </w:p>
        </w:tc>
        <w:tc>
          <w:tcPr>
            <w:tcW w:w="1060" w:type="dxa"/>
            <w:tcBorders>
              <w:top w:val="single" w:sz="4" w:space="0" w:color="auto"/>
              <w:bottom w:val="single" w:sz="4" w:space="0" w:color="auto"/>
            </w:tcBorders>
            <w:vAlign w:val="center"/>
          </w:tcPr>
          <w:p w14:paraId="4F7D0E58"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0.566</w:t>
            </w:r>
          </w:p>
        </w:tc>
        <w:tc>
          <w:tcPr>
            <w:tcW w:w="1656" w:type="dxa"/>
            <w:tcBorders>
              <w:top w:val="single" w:sz="4" w:space="0" w:color="auto"/>
              <w:left w:val="single" w:sz="4" w:space="0" w:color="auto"/>
              <w:bottom w:val="single" w:sz="4" w:space="0" w:color="auto"/>
              <w:right w:val="single" w:sz="4" w:space="0" w:color="auto"/>
            </w:tcBorders>
            <w:vAlign w:val="center"/>
          </w:tcPr>
          <w:p w14:paraId="0B9C346B" w14:textId="77777777" w:rsidR="00FF2F34" w:rsidRPr="00FF2F34" w:rsidRDefault="00FF2F34" w:rsidP="00FF2F34">
            <w:pPr>
              <w:spacing w:line="360" w:lineRule="auto"/>
              <w:jc w:val="both"/>
              <w:rPr>
                <w:rFonts w:ascii="Times New Roman" w:hAnsi="Times New Roman" w:cs="Times New Roman"/>
                <w:sz w:val="24"/>
                <w:szCs w:val="24"/>
              </w:rPr>
            </w:pPr>
            <w:r w:rsidRPr="00FF2F34">
              <w:rPr>
                <w:rFonts w:ascii="Times New Roman" w:hAnsi="Times New Roman" w:cs="Times New Roman"/>
                <w:sz w:val="24"/>
                <w:szCs w:val="24"/>
              </w:rPr>
              <w:t>0.819</w:t>
            </w:r>
          </w:p>
        </w:tc>
      </w:tr>
    </w:tbl>
    <w:p w14:paraId="61BCB7ED" w14:textId="0E4B1755" w:rsidR="000D2083" w:rsidRDefault="00872A5C" w:rsidP="000D2083">
      <w:pPr>
        <w:keepNext/>
        <w:spacing w:line="360" w:lineRule="auto"/>
        <w:ind w:left="0" w:firstLine="0"/>
        <w:jc w:val="both"/>
      </w:pPr>
      <w:r>
        <w:rPr>
          <w:rFonts w:ascii="Times New Roman" w:hAnsi="Times New Roman" w:cs="Times New Roman"/>
          <w:sz w:val="24"/>
          <w:szCs w:val="24"/>
        </w:rPr>
        <w:t xml:space="preserve"> </w:t>
      </w:r>
      <w:r w:rsidRPr="00872A5C">
        <w:rPr>
          <w:rFonts w:ascii="Times New Roman" w:hAnsi="Times New Roman" w:cs="Times New Roman"/>
          <w:sz w:val="24"/>
          <w:szCs w:val="24"/>
        </w:rPr>
        <w:t xml:space="preserve">As presented in </w:t>
      </w:r>
      <w:r w:rsidRPr="00872A5C">
        <w:rPr>
          <w:rFonts w:ascii="Times New Roman" w:hAnsi="Times New Roman" w:cs="Times New Roman"/>
          <w:b/>
          <w:bCs/>
          <w:sz w:val="24"/>
          <w:szCs w:val="24"/>
        </w:rPr>
        <w:t>Table 3</w:t>
      </w:r>
      <w:r w:rsidRPr="00872A5C">
        <w:rPr>
          <w:rFonts w:ascii="Times New Roman" w:hAnsi="Times New Roman" w:cs="Times New Roman"/>
          <w:sz w:val="24"/>
          <w:szCs w:val="24"/>
        </w:rPr>
        <w:t xml:space="preserve">, the use of SMOTE resulted in a small decrease in overall accuracy but improved the models' ability to detect customers who were likely to churn. Among the three models, Logistic Regression achieved the highest recall (0.672), F1-score (0.618), and ROC Area (0.836), making it the best-performing classifier for customer churn prediction. The </w:t>
      </w:r>
      <w:r w:rsidRPr="00872A5C">
        <w:rPr>
          <w:rFonts w:ascii="Times New Roman" w:hAnsi="Times New Roman" w:cs="Times New Roman"/>
          <w:sz w:val="24"/>
          <w:szCs w:val="24"/>
        </w:rPr>
        <w:lastRenderedPageBreak/>
        <w:t xml:space="preserve">J48 model also showed improved performance after applying SMOTE, with its recall increasing to 0.591, although it continued to perform below Logistic Regression overall. Random Forest recorded the highest precision (0.588), indicating greater accuracy in predicting </w:t>
      </w:r>
      <w:r w:rsidR="000D2083">
        <w:rPr>
          <w:rFonts w:ascii="Times New Roman" w:hAnsi="Times New Roman" w:cs="Times New Roman"/>
          <w:noProof/>
          <w:sz w:val="24"/>
          <w:szCs w:val="24"/>
          <w14:ligatures w14:val="standardContextual"/>
        </w:rPr>
        <w:t xml:space="preserve"> </w:t>
      </w:r>
    </w:p>
    <w:p w14:paraId="6C13E53D" w14:textId="13927FA8" w:rsidR="000D2083" w:rsidRDefault="00872A5C" w:rsidP="00F402BD">
      <w:pPr>
        <w:keepNext/>
        <w:spacing w:line="360" w:lineRule="auto"/>
        <w:ind w:left="0" w:firstLine="0"/>
        <w:jc w:val="both"/>
        <w:rPr>
          <w:rFonts w:ascii="Times New Roman" w:hAnsi="Times New Roman" w:cs="Times New Roman"/>
          <w:sz w:val="24"/>
          <w:szCs w:val="24"/>
        </w:rPr>
      </w:pPr>
      <w:r w:rsidRPr="00872A5C">
        <w:rPr>
          <w:rFonts w:ascii="Times New Roman" w:hAnsi="Times New Roman" w:cs="Times New Roman"/>
          <w:sz w:val="24"/>
          <w:szCs w:val="24"/>
        </w:rPr>
        <w:t>positive churn cases; however, its recall remained lower than that of both Logistic Regression and J48. Overall, these results indicate that SMOTE enhanced the detection of minority-class</w:t>
      </w:r>
      <w:r w:rsidR="000D2083">
        <w:rPr>
          <w:rFonts w:ascii="Times New Roman" w:hAnsi="Times New Roman" w:cs="Times New Roman"/>
          <w:sz w:val="24"/>
          <w:szCs w:val="24"/>
        </w:rPr>
        <w:t xml:space="preserve"> </w:t>
      </w:r>
    </w:p>
    <w:p w14:paraId="6C5A63D6" w14:textId="71CACEB9" w:rsidR="00AC6212" w:rsidRPr="000D2083" w:rsidRDefault="00872A5C" w:rsidP="000D2083">
      <w:pPr>
        <w:keepNext/>
        <w:spacing w:line="360" w:lineRule="auto"/>
        <w:ind w:left="0" w:firstLine="0"/>
        <w:jc w:val="both"/>
        <w:rPr>
          <w:rFonts w:ascii="Times New Roman" w:hAnsi="Times New Roman" w:cs="Times New Roman"/>
          <w:sz w:val="24"/>
          <w:szCs w:val="24"/>
        </w:rPr>
      </w:pPr>
      <w:r w:rsidRPr="00872A5C">
        <w:rPr>
          <w:rFonts w:ascii="Times New Roman" w:hAnsi="Times New Roman" w:cs="Times New Roman"/>
          <w:sz w:val="24"/>
          <w:szCs w:val="24"/>
        </w:rPr>
        <w:t xml:space="preserve">customers, while Logistic Regression remained the most suitable model for supporting customer retention strategies </w:t>
      </w:r>
      <w:r w:rsidRPr="00872A5C">
        <w:rPr>
          <w:rFonts w:ascii="Times New Roman" w:hAnsi="Times New Roman" w:cs="Times New Roman"/>
          <w:b/>
          <w:bCs/>
          <w:sz w:val="24"/>
          <w:szCs w:val="24"/>
        </w:rPr>
        <w:t>[18]</w:t>
      </w:r>
      <w:r w:rsidRPr="00872A5C">
        <w:rPr>
          <w:rFonts w:ascii="Times New Roman" w:hAnsi="Times New Roman" w:cs="Times New Roman"/>
          <w:sz w:val="24"/>
          <w:szCs w:val="24"/>
        </w:rPr>
        <w:t>.</w:t>
      </w:r>
    </w:p>
    <w:p w14:paraId="2C576716" w14:textId="68D7E7B0" w:rsidR="00076CC1" w:rsidRDefault="00076CC1" w:rsidP="00ED1B62">
      <w:pPr>
        <w:keepNext/>
        <w:spacing w:line="360" w:lineRule="auto"/>
        <w:ind w:left="0" w:firstLine="0"/>
        <w:jc w:val="both"/>
      </w:pPr>
      <w:r>
        <w:rPr>
          <w:rFonts w:ascii="Times New Roman" w:hAnsi="Times New Roman" w:cs="Times New Roman"/>
          <w:noProof/>
          <w:sz w:val="24"/>
          <w:szCs w:val="24"/>
          <w14:ligatures w14:val="standardContextual"/>
        </w:rPr>
        <w:drawing>
          <wp:inline distT="0" distB="0" distL="0" distR="0" wp14:anchorId="7E4569B5" wp14:editId="60D5F371">
            <wp:extent cx="5790565" cy="4526280"/>
            <wp:effectExtent l="0" t="0" r="635" b="7620"/>
            <wp:docPr id="1060525636"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594D79F" w14:textId="5A1C78A7" w:rsidR="005C0727" w:rsidRDefault="00076CC1" w:rsidP="00076CC1">
      <w:pPr>
        <w:pStyle w:val="Caption"/>
        <w:jc w:val="both"/>
      </w:pPr>
      <w:r>
        <w:t xml:space="preserve">Figure </w:t>
      </w:r>
      <w:fldSimple w:instr=" SEQ Figure \* ARABIC ">
        <w:r w:rsidR="000D2083">
          <w:rPr>
            <w:noProof/>
          </w:rPr>
          <w:t>11</w:t>
        </w:r>
      </w:fldSimple>
      <w:r>
        <w:t xml:space="preserve">. </w:t>
      </w:r>
      <w:r w:rsidR="00303430" w:rsidRPr="00303430">
        <w:t>Comparison of recall, F1-score, precision and ROC Area after applying SMOTE.</w:t>
      </w:r>
    </w:p>
    <w:p w14:paraId="78462ACD" w14:textId="362EFE72" w:rsidR="007C24F6" w:rsidRPr="007C24F6" w:rsidRDefault="007C24F6" w:rsidP="007C24F6">
      <w:pPr>
        <w:spacing w:line="360" w:lineRule="auto"/>
        <w:jc w:val="both"/>
        <w:rPr>
          <w:rFonts w:ascii="Times New Roman" w:hAnsi="Times New Roman" w:cs="Times New Roman"/>
          <w:sz w:val="24"/>
          <w:szCs w:val="24"/>
        </w:rPr>
      </w:pPr>
      <w:r w:rsidRPr="007C24F6">
        <w:rPr>
          <w:rFonts w:ascii="Times New Roman" w:hAnsi="Times New Roman" w:cs="Times New Roman"/>
          <w:sz w:val="24"/>
          <w:szCs w:val="24"/>
        </w:rPr>
        <w:t>Figure 10 demonstrates that Logistic Regression achieved the highest recall and F1-score after applying SMOTE, while Random Forest achieved the highest precision. These results further support the selection of Logistic Regression as the most effective model for customer churn prediction in this study.</w:t>
      </w:r>
    </w:p>
    <w:p w14:paraId="6428C6C0" w14:textId="77777777" w:rsidR="0008227E" w:rsidRPr="0008227E" w:rsidRDefault="0008227E" w:rsidP="0008227E">
      <w:pPr>
        <w:pStyle w:val="Heading2"/>
        <w:rPr>
          <w:rFonts w:ascii="Times New Roman" w:hAnsi="Times New Roman" w:cs="Times New Roman"/>
        </w:rPr>
      </w:pPr>
      <w:bookmarkStart w:id="10" w:name="_Toc235723855"/>
      <w:r w:rsidRPr="0008227E">
        <w:rPr>
          <w:rFonts w:ascii="Times New Roman" w:hAnsi="Times New Roman" w:cs="Times New Roman"/>
        </w:rPr>
        <w:t>1.4.3 Customer Segmentation Using SimpleKMeans</w:t>
      </w:r>
      <w:bookmarkEnd w:id="10"/>
    </w:p>
    <w:p w14:paraId="51544900" w14:textId="15EEF4C6" w:rsidR="00C877BE" w:rsidRPr="0009104E" w:rsidRDefault="00C877BE" w:rsidP="0009104E">
      <w:pPr>
        <w:pStyle w:val="NoSpacing"/>
        <w:spacing w:line="360" w:lineRule="auto"/>
        <w:jc w:val="both"/>
        <w:rPr>
          <w:rFonts w:ascii="Times New Roman" w:hAnsi="Times New Roman" w:cs="Times New Roman"/>
          <w:sz w:val="24"/>
          <w:szCs w:val="24"/>
        </w:rPr>
      </w:pPr>
      <w:r w:rsidRPr="0009104E">
        <w:rPr>
          <w:rFonts w:ascii="Times New Roman" w:hAnsi="Times New Roman" w:cs="Times New Roman"/>
          <w:sz w:val="24"/>
          <w:szCs w:val="24"/>
        </w:rPr>
        <w:t xml:space="preserve">In addition to classification, the SimpleKMeans clustering algorithm was applied to group customers with similar characteristics. Unlike classification, clustering is an unsupervised </w:t>
      </w:r>
      <w:r w:rsidRPr="0009104E">
        <w:rPr>
          <w:rFonts w:ascii="Times New Roman" w:hAnsi="Times New Roman" w:cs="Times New Roman"/>
          <w:sz w:val="24"/>
          <w:szCs w:val="24"/>
        </w:rPr>
        <w:lastRenderedPageBreak/>
        <w:t>learning technique that identifies natural patterns in data without using predefined class labels [</w:t>
      </w:r>
      <w:r w:rsidR="0092262D">
        <w:rPr>
          <w:rFonts w:ascii="Times New Roman" w:hAnsi="Times New Roman" w:cs="Times New Roman"/>
          <w:sz w:val="24"/>
          <w:szCs w:val="24"/>
        </w:rPr>
        <w:t>8</w:t>
      </w:r>
      <w:r w:rsidRPr="0009104E">
        <w:rPr>
          <w:rFonts w:ascii="Times New Roman" w:hAnsi="Times New Roman" w:cs="Times New Roman"/>
          <w:sz w:val="24"/>
          <w:szCs w:val="24"/>
        </w:rPr>
        <w:t>].</w:t>
      </w:r>
    </w:p>
    <w:p w14:paraId="29815733" w14:textId="0DC926D7" w:rsidR="00C877BE" w:rsidRPr="0009104E" w:rsidRDefault="00C877BE" w:rsidP="0009104E">
      <w:pPr>
        <w:pStyle w:val="NoSpacing"/>
        <w:spacing w:line="360" w:lineRule="auto"/>
        <w:jc w:val="both"/>
        <w:rPr>
          <w:rFonts w:ascii="Times New Roman" w:hAnsi="Times New Roman" w:cs="Times New Roman"/>
          <w:sz w:val="24"/>
          <w:szCs w:val="24"/>
        </w:rPr>
      </w:pPr>
      <w:r w:rsidRPr="0009104E">
        <w:rPr>
          <w:rFonts w:ascii="Times New Roman" w:hAnsi="Times New Roman" w:cs="Times New Roman"/>
          <w:sz w:val="24"/>
          <w:szCs w:val="24"/>
        </w:rPr>
        <w:t xml:space="preserve">For this study, the dataset was divided into three clusters to identify meaningful customer segments. As shown in Figure 11, each cluster represented customers with distinct </w:t>
      </w:r>
      <w:r w:rsidR="00872A5C" w:rsidRPr="0009104E">
        <w:rPr>
          <w:rFonts w:ascii="Times New Roman" w:hAnsi="Times New Roman" w:cs="Times New Roman"/>
          <w:sz w:val="24"/>
          <w:szCs w:val="24"/>
        </w:rPr>
        <w:t>behavioral</w:t>
      </w:r>
      <w:r w:rsidRPr="0009104E">
        <w:rPr>
          <w:rFonts w:ascii="Times New Roman" w:hAnsi="Times New Roman" w:cs="Times New Roman"/>
          <w:sz w:val="24"/>
          <w:szCs w:val="24"/>
        </w:rPr>
        <w:t>, service usage, and spending characteristics.</w:t>
      </w:r>
    </w:p>
    <w:p w14:paraId="61FAFCF8" w14:textId="77777777" w:rsidR="00C877BE" w:rsidRPr="0009104E" w:rsidRDefault="00C877BE" w:rsidP="0009104E">
      <w:pPr>
        <w:pStyle w:val="NoSpacing"/>
        <w:spacing w:line="360" w:lineRule="auto"/>
        <w:jc w:val="both"/>
        <w:rPr>
          <w:rFonts w:ascii="Times New Roman" w:hAnsi="Times New Roman" w:cs="Times New Roman"/>
          <w:sz w:val="24"/>
          <w:szCs w:val="24"/>
        </w:rPr>
      </w:pPr>
      <w:r w:rsidRPr="0009104E">
        <w:rPr>
          <w:rFonts w:ascii="Times New Roman" w:hAnsi="Times New Roman" w:cs="Times New Roman"/>
          <w:sz w:val="24"/>
          <w:szCs w:val="24"/>
        </w:rPr>
        <w:t>The cluster centroids revealed clear differences in tenure, monthly charges, contract type, and subscribed services. One cluster primarily represented long-term customers with stable contracts and a lower risk of churn, another consisted of customers with higher monthly charges and shorter contract periods, while the third represented customers with moderate service usage and spending patterns.</w:t>
      </w:r>
    </w:p>
    <w:p w14:paraId="26990BC7" w14:textId="3587EFE4" w:rsidR="00B816B4" w:rsidRPr="0009104E" w:rsidRDefault="00C877BE" w:rsidP="0009104E">
      <w:pPr>
        <w:pStyle w:val="NoSpacing"/>
        <w:spacing w:line="360" w:lineRule="auto"/>
        <w:jc w:val="both"/>
        <w:rPr>
          <w:rFonts w:ascii="Times New Roman" w:hAnsi="Times New Roman" w:cs="Times New Roman"/>
          <w:sz w:val="24"/>
          <w:szCs w:val="24"/>
        </w:rPr>
      </w:pPr>
      <w:r w:rsidRPr="0009104E">
        <w:rPr>
          <w:rFonts w:ascii="Times New Roman" w:hAnsi="Times New Roman" w:cs="Times New Roman"/>
          <w:sz w:val="24"/>
          <w:szCs w:val="24"/>
        </w:rPr>
        <w:t xml:space="preserve">Although SimpleKMeans does not directly predict customer churn, it provides valuable insights into customer </w:t>
      </w:r>
      <w:r w:rsidR="00872A5C" w:rsidRPr="0009104E">
        <w:rPr>
          <w:rFonts w:ascii="Times New Roman" w:hAnsi="Times New Roman" w:cs="Times New Roman"/>
          <w:sz w:val="24"/>
          <w:szCs w:val="24"/>
        </w:rPr>
        <w:t>behavior</w:t>
      </w:r>
      <w:r w:rsidRPr="0009104E">
        <w:rPr>
          <w:rFonts w:ascii="Times New Roman" w:hAnsi="Times New Roman" w:cs="Times New Roman"/>
          <w:sz w:val="24"/>
          <w:szCs w:val="24"/>
        </w:rPr>
        <w:t xml:space="preserve"> by identifying groups with similar characteristics. These customer segments enable </w:t>
      </w:r>
      <w:r w:rsidR="00872A5C" w:rsidRPr="0009104E">
        <w:rPr>
          <w:rFonts w:ascii="Times New Roman" w:hAnsi="Times New Roman" w:cs="Times New Roman"/>
          <w:sz w:val="24"/>
          <w:szCs w:val="24"/>
        </w:rPr>
        <w:t>organizations</w:t>
      </w:r>
      <w:r w:rsidRPr="0009104E">
        <w:rPr>
          <w:rFonts w:ascii="Times New Roman" w:hAnsi="Times New Roman" w:cs="Times New Roman"/>
          <w:sz w:val="24"/>
          <w:szCs w:val="24"/>
        </w:rPr>
        <w:t xml:space="preserve"> to develop </w:t>
      </w:r>
      <w:r w:rsidR="00872A5C" w:rsidRPr="0009104E">
        <w:rPr>
          <w:rFonts w:ascii="Times New Roman" w:hAnsi="Times New Roman" w:cs="Times New Roman"/>
          <w:sz w:val="24"/>
          <w:szCs w:val="24"/>
        </w:rPr>
        <w:t>personalized</w:t>
      </w:r>
      <w:r w:rsidRPr="0009104E">
        <w:rPr>
          <w:rFonts w:ascii="Times New Roman" w:hAnsi="Times New Roman" w:cs="Times New Roman"/>
          <w:sz w:val="24"/>
          <w:szCs w:val="24"/>
        </w:rPr>
        <w:t xml:space="preserve"> marketing campaigns,</w:t>
      </w:r>
      <w:r w:rsidR="00AA0A66" w:rsidRPr="0009104E">
        <w:rPr>
          <w:rFonts w:ascii="Times New Roman" w:hAnsi="Times New Roman" w:cs="Times New Roman"/>
          <w:sz w:val="24"/>
          <w:szCs w:val="24"/>
        </w:rPr>
        <w:t xml:space="preserve"> </w:t>
      </w:r>
      <w:r w:rsidRPr="0009104E">
        <w:rPr>
          <w:rFonts w:ascii="Times New Roman" w:hAnsi="Times New Roman" w:cs="Times New Roman"/>
          <w:sz w:val="24"/>
          <w:szCs w:val="24"/>
        </w:rPr>
        <w:t>strengthen customer relationship management, and implement retention strategies</w:t>
      </w:r>
      <w:r w:rsidR="00AA0A66" w:rsidRPr="0009104E">
        <w:rPr>
          <w:rFonts w:ascii="Times New Roman" w:hAnsi="Times New Roman" w:cs="Times New Roman"/>
          <w:sz w:val="24"/>
          <w:szCs w:val="24"/>
        </w:rPr>
        <w:t xml:space="preserve"> </w:t>
      </w:r>
      <w:r w:rsidRPr="0009104E">
        <w:rPr>
          <w:rFonts w:ascii="Times New Roman" w:hAnsi="Times New Roman" w:cs="Times New Roman"/>
          <w:sz w:val="24"/>
          <w:szCs w:val="24"/>
        </w:rPr>
        <w:t xml:space="preserve">tailored to different customer groups. Therefore, combining clustering with classification provides more </w:t>
      </w:r>
    </w:p>
    <w:p w14:paraId="0137431A" w14:textId="25BC3DF0" w:rsidR="00B816B4" w:rsidRPr="000467B4" w:rsidRDefault="00C877BE" w:rsidP="0009104E">
      <w:pPr>
        <w:pStyle w:val="NoSpacing"/>
        <w:spacing w:line="360" w:lineRule="auto"/>
        <w:jc w:val="both"/>
        <w:rPr>
          <w:rFonts w:ascii="Times New Roman" w:hAnsi="Times New Roman" w:cs="Times New Roman"/>
          <w:sz w:val="24"/>
          <w:szCs w:val="24"/>
        </w:rPr>
      </w:pPr>
      <w:r w:rsidRPr="0009104E">
        <w:rPr>
          <w:rFonts w:ascii="Times New Roman" w:hAnsi="Times New Roman" w:cs="Times New Roman"/>
          <w:sz w:val="24"/>
          <w:szCs w:val="24"/>
        </w:rPr>
        <w:t xml:space="preserve">comprehensive understanding of customer </w:t>
      </w:r>
      <w:r w:rsidR="00872A5C" w:rsidRPr="0009104E">
        <w:rPr>
          <w:rFonts w:ascii="Times New Roman" w:hAnsi="Times New Roman" w:cs="Times New Roman"/>
          <w:sz w:val="24"/>
          <w:szCs w:val="24"/>
        </w:rPr>
        <w:t>behavior</w:t>
      </w:r>
      <w:r w:rsidRPr="0009104E">
        <w:rPr>
          <w:rFonts w:ascii="Times New Roman" w:hAnsi="Times New Roman" w:cs="Times New Roman"/>
          <w:sz w:val="24"/>
          <w:szCs w:val="24"/>
        </w:rPr>
        <w:t xml:space="preserve"> and supports more effective business decision-making [5], [9].</w:t>
      </w:r>
    </w:p>
    <w:p w14:paraId="4057732B" w14:textId="77777777" w:rsidR="00FC31FD" w:rsidRDefault="00FC31FD" w:rsidP="00FC31FD">
      <w:pPr>
        <w:keepNext/>
        <w:spacing w:line="360" w:lineRule="auto"/>
        <w:jc w:val="both"/>
      </w:pPr>
      <w:r>
        <w:rPr>
          <w:rFonts w:ascii="Times New Roman" w:hAnsi="Times New Roman" w:cs="Times New Roman"/>
          <w:noProof/>
          <w:sz w:val="24"/>
          <w:szCs w:val="24"/>
          <w14:ligatures w14:val="standardContextual"/>
        </w:rPr>
        <w:drawing>
          <wp:inline distT="0" distB="0" distL="0" distR="0" wp14:anchorId="38D1A977" wp14:editId="22462485">
            <wp:extent cx="5730240" cy="4015740"/>
            <wp:effectExtent l="0" t="0" r="3810" b="3810"/>
            <wp:docPr id="17574701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470196" name="Picture 1757470196"/>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53436" cy="4031996"/>
                    </a:xfrm>
                    <a:prstGeom prst="rect">
                      <a:avLst/>
                    </a:prstGeom>
                  </pic:spPr>
                </pic:pic>
              </a:graphicData>
            </a:graphic>
          </wp:inline>
        </w:drawing>
      </w:r>
    </w:p>
    <w:p w14:paraId="1C04275F" w14:textId="21E8AE41" w:rsidR="00EE159D" w:rsidRDefault="00FC31FD" w:rsidP="00FC31FD">
      <w:pPr>
        <w:pStyle w:val="Caption"/>
        <w:jc w:val="both"/>
      </w:pPr>
      <w:r>
        <w:t xml:space="preserve">Figure </w:t>
      </w:r>
      <w:fldSimple w:instr=" SEQ Figure \* ARABIC ">
        <w:r w:rsidR="000D2083">
          <w:rPr>
            <w:noProof/>
          </w:rPr>
          <w:t>12</w:t>
        </w:r>
      </w:fldSimple>
      <w:r>
        <w:t xml:space="preserve">. </w:t>
      </w:r>
      <w:r w:rsidR="00C877BE" w:rsidRPr="00C877BE">
        <w:t>SimpleKMeans clustering results showing three customer segments in Weka.</w:t>
      </w:r>
    </w:p>
    <w:p w14:paraId="42C80E24" w14:textId="77777777" w:rsidR="00B816B4" w:rsidRPr="00B816B4" w:rsidRDefault="00B816B4" w:rsidP="00B816B4"/>
    <w:p w14:paraId="3BA2843B" w14:textId="7D07B03D" w:rsidR="00FC31FD" w:rsidRDefault="00FC31FD" w:rsidP="0008227E">
      <w:pPr>
        <w:spacing w:line="360" w:lineRule="auto"/>
        <w:jc w:val="both"/>
        <w:rPr>
          <w:rFonts w:ascii="Times New Roman" w:hAnsi="Times New Roman" w:cs="Times New Roman"/>
          <w:sz w:val="24"/>
          <w:szCs w:val="24"/>
        </w:rPr>
      </w:pPr>
      <w:r w:rsidRPr="00DA5352">
        <w:rPr>
          <w:rFonts w:ascii="Times New Roman" w:hAnsi="Times New Roman" w:cs="Times New Roman"/>
          <w:sz w:val="24"/>
          <w:szCs w:val="24"/>
        </w:rPr>
        <w:t>Figure 1</w:t>
      </w:r>
      <w:r w:rsidR="00DA5352" w:rsidRPr="00DA5352">
        <w:rPr>
          <w:rFonts w:ascii="Times New Roman" w:hAnsi="Times New Roman" w:cs="Times New Roman"/>
          <w:sz w:val="24"/>
          <w:szCs w:val="24"/>
        </w:rPr>
        <w:t>1</w:t>
      </w:r>
      <w:r w:rsidRPr="0008227E">
        <w:rPr>
          <w:rFonts w:ascii="Times New Roman" w:hAnsi="Times New Roman" w:cs="Times New Roman"/>
          <w:sz w:val="24"/>
          <w:szCs w:val="24"/>
        </w:rPr>
        <w:t xml:space="preserve"> presents the results of the SimpleKMeans clustering algorithm with three customer clusters. The analysis grouped customers according to their behavioural, spending, and service characteristics, providing insights into different customer segments for business decision-making.</w:t>
      </w:r>
    </w:p>
    <w:p w14:paraId="5B552F3A" w14:textId="77777777" w:rsidR="0008227E" w:rsidRPr="0008227E" w:rsidRDefault="0008227E" w:rsidP="0008227E">
      <w:pPr>
        <w:pStyle w:val="Heading1"/>
        <w:rPr>
          <w:rFonts w:ascii="Times New Roman" w:hAnsi="Times New Roman" w:cs="Times New Roman"/>
        </w:rPr>
      </w:pPr>
      <w:bookmarkStart w:id="11" w:name="_Toc235723856"/>
      <w:r w:rsidRPr="0008227E">
        <w:rPr>
          <w:rFonts w:ascii="Times New Roman" w:hAnsi="Times New Roman" w:cs="Times New Roman"/>
        </w:rPr>
        <w:t>1.5 Business Recommendations</w:t>
      </w:r>
      <w:bookmarkEnd w:id="11"/>
    </w:p>
    <w:p w14:paraId="14346BB2" w14:textId="77777777" w:rsidR="00D944B7" w:rsidRPr="00D944B7" w:rsidRDefault="00D944B7" w:rsidP="00D944B7">
      <w:pPr>
        <w:spacing w:line="360" w:lineRule="auto"/>
        <w:jc w:val="both"/>
        <w:rPr>
          <w:rFonts w:ascii="Times New Roman" w:hAnsi="Times New Roman" w:cs="Times New Roman"/>
          <w:sz w:val="24"/>
          <w:szCs w:val="24"/>
        </w:rPr>
      </w:pPr>
      <w:r w:rsidRPr="00D944B7">
        <w:rPr>
          <w:rFonts w:ascii="Times New Roman" w:hAnsi="Times New Roman" w:cs="Times New Roman"/>
          <w:sz w:val="24"/>
          <w:szCs w:val="24"/>
        </w:rPr>
        <w:t>The findings of this study demonstrate that data mining techniques can support more effective customer retention strategies in the telecommunications industry. Based on the experimental results, several recommendations can be made to improve business decision-making.</w:t>
      </w:r>
    </w:p>
    <w:p w14:paraId="3A143F24" w14:textId="6BB9AC39" w:rsidR="00D944B7" w:rsidRPr="00D944B7" w:rsidRDefault="00D944B7" w:rsidP="00D944B7">
      <w:pPr>
        <w:spacing w:line="360" w:lineRule="auto"/>
        <w:jc w:val="both"/>
        <w:rPr>
          <w:rFonts w:ascii="Times New Roman" w:hAnsi="Times New Roman" w:cs="Times New Roman"/>
          <w:sz w:val="24"/>
          <w:szCs w:val="24"/>
        </w:rPr>
      </w:pPr>
      <w:r w:rsidRPr="00D944B7">
        <w:rPr>
          <w:rFonts w:ascii="Times New Roman" w:hAnsi="Times New Roman" w:cs="Times New Roman"/>
          <w:sz w:val="24"/>
          <w:szCs w:val="24"/>
        </w:rPr>
        <w:t>Firstly, telecommunications companies should implement predictive models such as Logistic Regression to identify customers at risk of churn at an early stage. As the model achieved the highest recall after applying SMOTE, it is well suited to supporting proactive retention strategies by identifying customers who may require additional attention before leaving the service [4], [</w:t>
      </w:r>
      <w:r w:rsidR="00DA5CE4">
        <w:rPr>
          <w:rFonts w:ascii="Times New Roman" w:hAnsi="Times New Roman" w:cs="Times New Roman"/>
          <w:sz w:val="24"/>
          <w:szCs w:val="24"/>
        </w:rPr>
        <w:t>18</w:t>
      </w:r>
      <w:r w:rsidRPr="00D944B7">
        <w:rPr>
          <w:rFonts w:ascii="Times New Roman" w:hAnsi="Times New Roman" w:cs="Times New Roman"/>
          <w:sz w:val="24"/>
          <w:szCs w:val="24"/>
        </w:rPr>
        <w:t>].</w:t>
      </w:r>
    </w:p>
    <w:p w14:paraId="35C719C0" w14:textId="1980FF10" w:rsidR="00D944B7" w:rsidRPr="00D944B7" w:rsidRDefault="00D944B7" w:rsidP="00D944B7">
      <w:pPr>
        <w:spacing w:line="360" w:lineRule="auto"/>
        <w:jc w:val="both"/>
        <w:rPr>
          <w:rFonts w:ascii="Times New Roman" w:hAnsi="Times New Roman" w:cs="Times New Roman"/>
          <w:sz w:val="24"/>
          <w:szCs w:val="24"/>
        </w:rPr>
      </w:pPr>
      <w:r w:rsidRPr="00D944B7">
        <w:rPr>
          <w:rFonts w:ascii="Times New Roman" w:hAnsi="Times New Roman" w:cs="Times New Roman"/>
          <w:sz w:val="24"/>
          <w:szCs w:val="24"/>
        </w:rPr>
        <w:t>Secondly, customer segmentation should be integrated into marketing and customer relationship management activities. The SimpleKMeans clustering results identified distinct customer groups with different service usage, contract types, and spending behaviours. These insights can support personalised promotions, targeted communication, and tailored service packages that better meet customer needs [5], [</w:t>
      </w:r>
      <w:r w:rsidR="00DA5CE4">
        <w:rPr>
          <w:rFonts w:ascii="Times New Roman" w:hAnsi="Times New Roman" w:cs="Times New Roman"/>
          <w:sz w:val="24"/>
          <w:szCs w:val="24"/>
        </w:rPr>
        <w:t>8</w:t>
      </w:r>
      <w:r w:rsidRPr="00D944B7">
        <w:rPr>
          <w:rFonts w:ascii="Times New Roman" w:hAnsi="Times New Roman" w:cs="Times New Roman"/>
          <w:sz w:val="24"/>
          <w:szCs w:val="24"/>
        </w:rPr>
        <w:t>].</w:t>
      </w:r>
    </w:p>
    <w:p w14:paraId="3233B424" w14:textId="77777777" w:rsidR="00D944B7" w:rsidRPr="00D944B7" w:rsidRDefault="00D944B7" w:rsidP="00D944B7">
      <w:pPr>
        <w:spacing w:line="360" w:lineRule="auto"/>
        <w:jc w:val="both"/>
        <w:rPr>
          <w:rFonts w:ascii="Times New Roman" w:hAnsi="Times New Roman" w:cs="Times New Roman"/>
          <w:sz w:val="24"/>
          <w:szCs w:val="24"/>
        </w:rPr>
      </w:pPr>
      <w:r w:rsidRPr="00D944B7">
        <w:rPr>
          <w:rFonts w:ascii="Times New Roman" w:hAnsi="Times New Roman" w:cs="Times New Roman"/>
          <w:sz w:val="24"/>
          <w:szCs w:val="24"/>
        </w:rPr>
        <w:t>Finally, organisations should regularly update and retrain predictive models using current customer data. Customer behaviour can change over time, and continuous model evaluation helps maintain predictive reliability and ensures that retention strategies remain effective in changing business environments [1], [3].</w:t>
      </w:r>
    </w:p>
    <w:p w14:paraId="0492974F" w14:textId="77777777" w:rsidR="00D944B7" w:rsidRPr="00D944B7" w:rsidRDefault="00D944B7" w:rsidP="00D944B7">
      <w:pPr>
        <w:spacing w:line="360" w:lineRule="auto"/>
        <w:jc w:val="both"/>
        <w:rPr>
          <w:rFonts w:ascii="Times New Roman" w:hAnsi="Times New Roman" w:cs="Times New Roman"/>
          <w:sz w:val="24"/>
          <w:szCs w:val="24"/>
        </w:rPr>
      </w:pPr>
      <w:r w:rsidRPr="00D944B7">
        <w:rPr>
          <w:rFonts w:ascii="Times New Roman" w:hAnsi="Times New Roman" w:cs="Times New Roman"/>
          <w:sz w:val="24"/>
          <w:szCs w:val="24"/>
        </w:rPr>
        <w:t>Overall, combining classification and clustering provides organisations with a broader understanding of customer behaviour, enabling data-driven decisions that improve customer satisfaction, reduce churn, and support long-term business performance.</w:t>
      </w:r>
    </w:p>
    <w:p w14:paraId="33784AB7" w14:textId="77777777" w:rsidR="0008227E" w:rsidRPr="0008227E" w:rsidRDefault="0008227E" w:rsidP="0008227E">
      <w:pPr>
        <w:pStyle w:val="Heading1"/>
        <w:rPr>
          <w:rFonts w:ascii="Times New Roman" w:hAnsi="Times New Roman" w:cs="Times New Roman"/>
        </w:rPr>
      </w:pPr>
      <w:bookmarkStart w:id="12" w:name="_Toc235723857"/>
      <w:r w:rsidRPr="0008227E">
        <w:rPr>
          <w:rFonts w:ascii="Times New Roman" w:hAnsi="Times New Roman" w:cs="Times New Roman"/>
        </w:rPr>
        <w:t>1.6 Reflective Commentary</w:t>
      </w:r>
      <w:bookmarkEnd w:id="12"/>
    </w:p>
    <w:p w14:paraId="5999DFE7" w14:textId="77777777" w:rsidR="00D944B7" w:rsidRPr="00D944B7" w:rsidRDefault="00D944B7" w:rsidP="00D944B7">
      <w:pPr>
        <w:spacing w:line="360" w:lineRule="auto"/>
        <w:jc w:val="both"/>
        <w:rPr>
          <w:rFonts w:ascii="Times New Roman" w:hAnsi="Times New Roman" w:cs="Times New Roman"/>
          <w:sz w:val="24"/>
          <w:szCs w:val="24"/>
        </w:rPr>
      </w:pPr>
      <w:r w:rsidRPr="00D944B7">
        <w:rPr>
          <w:rFonts w:ascii="Times New Roman" w:hAnsi="Times New Roman" w:cs="Times New Roman"/>
          <w:sz w:val="24"/>
          <w:szCs w:val="24"/>
        </w:rPr>
        <w:t>This project provided valuable practical experience in applying data mining techniques to a real-world customer churn dataset using the Weka data mining tool. It strengthened understanding of the data mining process, including data exploration, preprocessing, classification, clustering, and model evaluation [6], [7].</w:t>
      </w:r>
    </w:p>
    <w:p w14:paraId="7F2F9641" w14:textId="094A6D83" w:rsidR="00D944B7" w:rsidRPr="00D944B7" w:rsidRDefault="00D944B7" w:rsidP="00D944B7">
      <w:pPr>
        <w:spacing w:line="360" w:lineRule="auto"/>
        <w:jc w:val="both"/>
        <w:rPr>
          <w:rFonts w:ascii="Times New Roman" w:hAnsi="Times New Roman" w:cs="Times New Roman"/>
          <w:sz w:val="24"/>
          <w:szCs w:val="24"/>
        </w:rPr>
      </w:pPr>
      <w:r w:rsidRPr="00D944B7">
        <w:rPr>
          <w:rFonts w:ascii="Times New Roman" w:hAnsi="Times New Roman" w:cs="Times New Roman"/>
          <w:sz w:val="24"/>
          <w:szCs w:val="24"/>
        </w:rPr>
        <w:lastRenderedPageBreak/>
        <w:t>One of the main challenges was the class imbalance within the dataset. Initially, the classification models showed limited ability to identify churned customers because the minority class was underrepresented. Applying SMOTE improved minority-class detection and highlighted the importance of suitable preprocessing when developing more reliable predictive models [</w:t>
      </w:r>
      <w:r w:rsidR="00DA5CE4">
        <w:rPr>
          <w:rFonts w:ascii="Times New Roman" w:hAnsi="Times New Roman" w:cs="Times New Roman"/>
          <w:sz w:val="24"/>
          <w:szCs w:val="24"/>
        </w:rPr>
        <w:t>16</w:t>
      </w:r>
      <w:r w:rsidRPr="00D944B7">
        <w:rPr>
          <w:rFonts w:ascii="Times New Roman" w:hAnsi="Times New Roman" w:cs="Times New Roman"/>
          <w:sz w:val="24"/>
          <w:szCs w:val="24"/>
        </w:rPr>
        <w:t>], [</w:t>
      </w:r>
      <w:r w:rsidR="00DA5CE4">
        <w:rPr>
          <w:rFonts w:ascii="Times New Roman" w:hAnsi="Times New Roman" w:cs="Times New Roman"/>
          <w:sz w:val="24"/>
          <w:szCs w:val="24"/>
        </w:rPr>
        <w:t>17</w:t>
      </w:r>
      <w:r w:rsidRPr="00D944B7">
        <w:rPr>
          <w:rFonts w:ascii="Times New Roman" w:hAnsi="Times New Roman" w:cs="Times New Roman"/>
          <w:sz w:val="24"/>
          <w:szCs w:val="24"/>
        </w:rPr>
        <w:t>].</w:t>
      </w:r>
    </w:p>
    <w:p w14:paraId="5FA43226" w14:textId="31876C8A" w:rsidR="00D944B7" w:rsidRPr="00D944B7" w:rsidRDefault="00D944B7" w:rsidP="00D944B7">
      <w:pPr>
        <w:spacing w:line="360" w:lineRule="auto"/>
        <w:jc w:val="both"/>
        <w:rPr>
          <w:rFonts w:ascii="Times New Roman" w:hAnsi="Times New Roman" w:cs="Times New Roman"/>
          <w:sz w:val="24"/>
          <w:szCs w:val="24"/>
        </w:rPr>
      </w:pPr>
      <w:r w:rsidRPr="00D944B7">
        <w:rPr>
          <w:rFonts w:ascii="Times New Roman" w:hAnsi="Times New Roman" w:cs="Times New Roman"/>
          <w:sz w:val="24"/>
          <w:szCs w:val="24"/>
        </w:rPr>
        <w:t>The project also demonstrated that different classification algorithms produce different levels of performance. Although all three models generated acceptable results, Logistic Regression achieved the strongest balance of recall, F1-score, and ROC Area after applying SMOTE. In addition, the SimpleKMeans clustering algorithm provided useful behavioural insights that complemented the classification results [5], [</w:t>
      </w:r>
      <w:r w:rsidR="00DA5CE4">
        <w:rPr>
          <w:rFonts w:ascii="Times New Roman" w:hAnsi="Times New Roman" w:cs="Times New Roman"/>
          <w:sz w:val="24"/>
          <w:szCs w:val="24"/>
        </w:rPr>
        <w:t>8</w:t>
      </w:r>
      <w:r w:rsidRPr="00D944B7">
        <w:rPr>
          <w:rFonts w:ascii="Times New Roman" w:hAnsi="Times New Roman" w:cs="Times New Roman"/>
          <w:sz w:val="24"/>
          <w:szCs w:val="24"/>
        </w:rPr>
        <w:t>].</w:t>
      </w:r>
    </w:p>
    <w:p w14:paraId="3924C36E" w14:textId="77777777" w:rsidR="00D944B7" w:rsidRPr="00D944B7" w:rsidRDefault="00D944B7" w:rsidP="00D944B7">
      <w:pPr>
        <w:spacing w:line="360" w:lineRule="auto"/>
        <w:jc w:val="both"/>
        <w:rPr>
          <w:rFonts w:ascii="Times New Roman" w:hAnsi="Times New Roman" w:cs="Times New Roman"/>
          <w:sz w:val="24"/>
          <w:szCs w:val="24"/>
        </w:rPr>
      </w:pPr>
      <w:r w:rsidRPr="00D944B7">
        <w:rPr>
          <w:rFonts w:ascii="Times New Roman" w:hAnsi="Times New Roman" w:cs="Times New Roman"/>
          <w:sz w:val="24"/>
          <w:szCs w:val="24"/>
        </w:rPr>
        <w:t>Although the study achieved its objectives, several limitations remain. The analysis used a single publicly available dataset and a limited number of classification algorithms. Future research could evaluate additional techniques, such as Support Vector Machines, boosting methods, or neural networks, and investigate the effect of feature selection and parameter optimisation on predictive performance.</w:t>
      </w:r>
    </w:p>
    <w:p w14:paraId="526A34D1" w14:textId="77777777" w:rsidR="00D944B7" w:rsidRPr="00D944B7" w:rsidRDefault="00D944B7" w:rsidP="00D944B7">
      <w:pPr>
        <w:spacing w:line="360" w:lineRule="auto"/>
        <w:jc w:val="both"/>
        <w:rPr>
          <w:rFonts w:ascii="Times New Roman" w:hAnsi="Times New Roman" w:cs="Times New Roman"/>
          <w:sz w:val="24"/>
          <w:szCs w:val="24"/>
        </w:rPr>
      </w:pPr>
      <w:r w:rsidRPr="00D944B7">
        <w:rPr>
          <w:rFonts w:ascii="Times New Roman" w:hAnsi="Times New Roman" w:cs="Times New Roman"/>
          <w:sz w:val="24"/>
          <w:szCs w:val="24"/>
        </w:rPr>
        <w:t>Overall, this project strengthened theoretical knowledge and practical skills in data mining, demonstrating how classification and clustering can support data-driven business decision-making and customer retention strategies.</w:t>
      </w:r>
    </w:p>
    <w:p w14:paraId="7194E733" w14:textId="77777777" w:rsidR="0008227E" w:rsidRPr="0008227E" w:rsidRDefault="0008227E" w:rsidP="0008227E">
      <w:pPr>
        <w:pStyle w:val="Heading1"/>
        <w:rPr>
          <w:rFonts w:ascii="Times New Roman" w:hAnsi="Times New Roman" w:cs="Times New Roman"/>
        </w:rPr>
      </w:pPr>
      <w:bookmarkStart w:id="13" w:name="_Toc235723858"/>
      <w:r w:rsidRPr="0008227E">
        <w:rPr>
          <w:rFonts w:ascii="Times New Roman" w:hAnsi="Times New Roman" w:cs="Times New Roman"/>
        </w:rPr>
        <w:t>Conclusion</w:t>
      </w:r>
      <w:bookmarkEnd w:id="13"/>
    </w:p>
    <w:p w14:paraId="4E8FF27D" w14:textId="49B30F1E" w:rsidR="00D944B7" w:rsidRPr="00D944B7" w:rsidRDefault="00D944B7" w:rsidP="00D944B7">
      <w:pPr>
        <w:spacing w:line="360" w:lineRule="auto"/>
        <w:jc w:val="both"/>
        <w:rPr>
          <w:rFonts w:ascii="Times New Roman" w:hAnsi="Times New Roman" w:cs="Times New Roman"/>
          <w:sz w:val="24"/>
          <w:szCs w:val="24"/>
        </w:rPr>
      </w:pPr>
      <w:r w:rsidRPr="00D944B7">
        <w:rPr>
          <w:rFonts w:ascii="Times New Roman" w:hAnsi="Times New Roman" w:cs="Times New Roman"/>
          <w:sz w:val="24"/>
          <w:szCs w:val="24"/>
        </w:rPr>
        <w:t>This study investigated the application of data mining techniques to predict customer churn and identify customer segments using the Telco Customer Churn dataset and the Weka data mining tool. The dataset was successfully pre-processed by removing irrelevant attributes and handling missing values before evaluating three classification algorithms (J48, Logistic Regression, and Random Forest) using 10-fold cross-validation.</w:t>
      </w:r>
    </w:p>
    <w:p w14:paraId="03569535" w14:textId="77777777" w:rsidR="00D944B7" w:rsidRPr="00D944B7" w:rsidRDefault="00D944B7" w:rsidP="00D944B7">
      <w:pPr>
        <w:spacing w:line="360" w:lineRule="auto"/>
        <w:jc w:val="both"/>
        <w:rPr>
          <w:rFonts w:ascii="Times New Roman" w:hAnsi="Times New Roman" w:cs="Times New Roman"/>
          <w:sz w:val="24"/>
          <w:szCs w:val="24"/>
        </w:rPr>
      </w:pPr>
      <w:r w:rsidRPr="00D944B7">
        <w:rPr>
          <w:rFonts w:ascii="Times New Roman" w:hAnsi="Times New Roman" w:cs="Times New Roman"/>
          <w:sz w:val="24"/>
          <w:szCs w:val="24"/>
        </w:rPr>
        <w:t>The findings showed that Logistic Regression achieved the strongest overall performance, particularly after applying SMOTE, which improved the identification of customers at risk of churn. The comparison also demonstrated that recall, F1-score, and ROC Area are more informative than overall accuracy when evaluating classification models on imbalanced datasets. In addition, the SimpleKMeans clustering algorithm identified meaningful customer segments that can support targeted marketing and customer retention strategies.</w:t>
      </w:r>
    </w:p>
    <w:p w14:paraId="2BA6C608" w14:textId="77777777" w:rsidR="00D944B7" w:rsidRPr="00D944B7" w:rsidRDefault="00D944B7" w:rsidP="00D944B7">
      <w:pPr>
        <w:spacing w:line="360" w:lineRule="auto"/>
        <w:jc w:val="both"/>
        <w:rPr>
          <w:rFonts w:ascii="Times New Roman" w:hAnsi="Times New Roman" w:cs="Times New Roman"/>
          <w:sz w:val="24"/>
          <w:szCs w:val="24"/>
        </w:rPr>
      </w:pPr>
      <w:r w:rsidRPr="00D944B7">
        <w:rPr>
          <w:rFonts w:ascii="Times New Roman" w:hAnsi="Times New Roman" w:cs="Times New Roman"/>
          <w:sz w:val="24"/>
          <w:szCs w:val="24"/>
        </w:rPr>
        <w:t xml:space="preserve">Overall, this study demonstrates that combining classification and clustering techniques provides valuable business insights and supports data-driven decision-making in the </w:t>
      </w:r>
      <w:r w:rsidRPr="00D944B7">
        <w:rPr>
          <w:rFonts w:ascii="Times New Roman" w:hAnsi="Times New Roman" w:cs="Times New Roman"/>
          <w:sz w:val="24"/>
          <w:szCs w:val="24"/>
        </w:rPr>
        <w:lastRenderedPageBreak/>
        <w:t>telecommunications industry. The results also highlight the importance of effective data preprocessing and appropriate model evaluation in developing reliable predictive solutions for customer churn analysis.</w:t>
      </w:r>
    </w:p>
    <w:p w14:paraId="3C96B43B" w14:textId="77777777" w:rsidR="0008227E" w:rsidRPr="0008227E" w:rsidRDefault="0008227E" w:rsidP="0008227E">
      <w:pPr>
        <w:spacing w:line="360" w:lineRule="auto"/>
        <w:jc w:val="both"/>
        <w:rPr>
          <w:rFonts w:ascii="Times New Roman" w:hAnsi="Times New Roman" w:cs="Times New Roman"/>
          <w:sz w:val="24"/>
          <w:szCs w:val="24"/>
        </w:rPr>
      </w:pPr>
    </w:p>
    <w:p w14:paraId="7A84E923" w14:textId="77777777" w:rsidR="0008227E" w:rsidRPr="0008227E" w:rsidRDefault="0008227E" w:rsidP="0008227E">
      <w:pPr>
        <w:spacing w:line="360" w:lineRule="auto"/>
        <w:jc w:val="both"/>
        <w:rPr>
          <w:rFonts w:ascii="Times New Roman" w:hAnsi="Times New Roman" w:cs="Times New Roman"/>
          <w:sz w:val="24"/>
          <w:szCs w:val="24"/>
        </w:rPr>
      </w:pPr>
    </w:p>
    <w:p w14:paraId="21757FF8" w14:textId="77777777" w:rsidR="0008227E" w:rsidRPr="0008227E" w:rsidRDefault="0008227E" w:rsidP="0008227E">
      <w:pPr>
        <w:spacing w:line="360" w:lineRule="auto"/>
        <w:jc w:val="both"/>
        <w:rPr>
          <w:rFonts w:ascii="Times New Roman" w:hAnsi="Times New Roman" w:cs="Times New Roman"/>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81"/>
      </w:tblGrid>
      <w:tr w:rsidR="00FC31FD" w:rsidRPr="00FC31FD" w14:paraId="6DC05391" w14:textId="77777777" w:rsidTr="0008227E">
        <w:trPr>
          <w:trHeight w:val="1543"/>
          <w:tblCellSpacing w:w="15" w:type="dxa"/>
        </w:trPr>
        <w:tc>
          <w:tcPr>
            <w:tcW w:w="0" w:type="auto"/>
            <w:vAlign w:val="center"/>
            <w:hideMark/>
          </w:tcPr>
          <w:p w14:paraId="7A3C8590" w14:textId="4FA13E7B" w:rsidR="00FC31FD" w:rsidRPr="00FC31FD" w:rsidRDefault="0008227E" w:rsidP="00FC31F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tc>
        <w:tc>
          <w:tcPr>
            <w:tcW w:w="0" w:type="auto"/>
            <w:vAlign w:val="center"/>
            <w:hideMark/>
          </w:tcPr>
          <w:p w14:paraId="7EDCEAD5" w14:textId="6E7F05FA" w:rsidR="00FC31FD" w:rsidRPr="00FC31FD" w:rsidRDefault="0008227E" w:rsidP="00FC31F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tc>
        <w:tc>
          <w:tcPr>
            <w:tcW w:w="0" w:type="auto"/>
            <w:vAlign w:val="center"/>
            <w:hideMark/>
          </w:tcPr>
          <w:p w14:paraId="7C29E197" w14:textId="3A0F073E" w:rsidR="00FC31FD" w:rsidRPr="00FC31FD" w:rsidRDefault="0008227E" w:rsidP="00FC31F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tc>
      </w:tr>
      <w:tr w:rsidR="000D2083" w:rsidRPr="00FC31FD" w14:paraId="6F401A6C" w14:textId="77777777" w:rsidTr="0008227E">
        <w:trPr>
          <w:trHeight w:val="1543"/>
          <w:tblCellSpacing w:w="15" w:type="dxa"/>
        </w:trPr>
        <w:tc>
          <w:tcPr>
            <w:tcW w:w="0" w:type="auto"/>
            <w:vAlign w:val="center"/>
          </w:tcPr>
          <w:p w14:paraId="592FFA5A" w14:textId="77777777" w:rsidR="000D2083" w:rsidRDefault="000D2083" w:rsidP="00FC31FD">
            <w:pPr>
              <w:spacing w:line="360" w:lineRule="auto"/>
              <w:jc w:val="both"/>
              <w:rPr>
                <w:rFonts w:ascii="Times New Roman" w:hAnsi="Times New Roman" w:cs="Times New Roman"/>
                <w:sz w:val="24"/>
                <w:szCs w:val="24"/>
              </w:rPr>
            </w:pPr>
          </w:p>
          <w:p w14:paraId="55B3B5EE" w14:textId="77777777" w:rsidR="000D2083" w:rsidRDefault="000D2083" w:rsidP="00FC31FD">
            <w:pPr>
              <w:spacing w:line="360" w:lineRule="auto"/>
              <w:jc w:val="both"/>
              <w:rPr>
                <w:rFonts w:ascii="Times New Roman" w:hAnsi="Times New Roman" w:cs="Times New Roman"/>
                <w:sz w:val="24"/>
                <w:szCs w:val="24"/>
              </w:rPr>
            </w:pPr>
          </w:p>
          <w:p w14:paraId="337FF053" w14:textId="77777777" w:rsidR="000D2083" w:rsidRDefault="000D2083" w:rsidP="00FC31FD">
            <w:pPr>
              <w:spacing w:line="360" w:lineRule="auto"/>
              <w:jc w:val="both"/>
              <w:rPr>
                <w:rFonts w:ascii="Times New Roman" w:hAnsi="Times New Roman" w:cs="Times New Roman"/>
                <w:sz w:val="24"/>
                <w:szCs w:val="24"/>
              </w:rPr>
            </w:pPr>
          </w:p>
          <w:p w14:paraId="24C55A83" w14:textId="77777777" w:rsidR="000D2083" w:rsidRDefault="000D2083" w:rsidP="00FC31FD">
            <w:pPr>
              <w:spacing w:line="360" w:lineRule="auto"/>
              <w:jc w:val="both"/>
              <w:rPr>
                <w:rFonts w:ascii="Times New Roman" w:hAnsi="Times New Roman" w:cs="Times New Roman"/>
                <w:sz w:val="24"/>
                <w:szCs w:val="24"/>
              </w:rPr>
            </w:pPr>
          </w:p>
          <w:p w14:paraId="7DDCE5CC" w14:textId="77777777" w:rsidR="000D2083" w:rsidRDefault="000D2083" w:rsidP="00FC31FD">
            <w:pPr>
              <w:spacing w:line="360" w:lineRule="auto"/>
              <w:jc w:val="both"/>
              <w:rPr>
                <w:rFonts w:ascii="Times New Roman" w:hAnsi="Times New Roman" w:cs="Times New Roman"/>
                <w:sz w:val="24"/>
                <w:szCs w:val="24"/>
              </w:rPr>
            </w:pPr>
          </w:p>
          <w:p w14:paraId="33648DE2" w14:textId="77777777" w:rsidR="000D2083" w:rsidRDefault="000D2083" w:rsidP="00FC31FD">
            <w:pPr>
              <w:spacing w:line="360" w:lineRule="auto"/>
              <w:jc w:val="both"/>
              <w:rPr>
                <w:rFonts w:ascii="Times New Roman" w:hAnsi="Times New Roman" w:cs="Times New Roman"/>
                <w:sz w:val="24"/>
                <w:szCs w:val="24"/>
              </w:rPr>
            </w:pPr>
          </w:p>
          <w:p w14:paraId="31F7CF64" w14:textId="77777777" w:rsidR="000D2083" w:rsidRDefault="000D2083" w:rsidP="00FC31FD">
            <w:pPr>
              <w:spacing w:line="360" w:lineRule="auto"/>
              <w:jc w:val="both"/>
              <w:rPr>
                <w:rFonts w:ascii="Times New Roman" w:hAnsi="Times New Roman" w:cs="Times New Roman"/>
                <w:sz w:val="24"/>
                <w:szCs w:val="24"/>
              </w:rPr>
            </w:pPr>
          </w:p>
          <w:p w14:paraId="32FD0EF6" w14:textId="77777777" w:rsidR="000D2083" w:rsidRDefault="000D2083" w:rsidP="00FC31FD">
            <w:pPr>
              <w:spacing w:line="360" w:lineRule="auto"/>
              <w:jc w:val="both"/>
              <w:rPr>
                <w:rFonts w:ascii="Times New Roman" w:hAnsi="Times New Roman" w:cs="Times New Roman"/>
                <w:sz w:val="24"/>
                <w:szCs w:val="24"/>
              </w:rPr>
            </w:pPr>
          </w:p>
          <w:p w14:paraId="2BF254D0" w14:textId="77777777" w:rsidR="000D2083" w:rsidRDefault="000D2083" w:rsidP="00FC31FD">
            <w:pPr>
              <w:spacing w:line="360" w:lineRule="auto"/>
              <w:jc w:val="both"/>
              <w:rPr>
                <w:rFonts w:ascii="Times New Roman" w:hAnsi="Times New Roman" w:cs="Times New Roman"/>
                <w:sz w:val="24"/>
                <w:szCs w:val="24"/>
              </w:rPr>
            </w:pPr>
          </w:p>
          <w:p w14:paraId="1895E0CA" w14:textId="77777777" w:rsidR="000D2083" w:rsidRDefault="000D2083" w:rsidP="00FC31FD">
            <w:pPr>
              <w:spacing w:line="360" w:lineRule="auto"/>
              <w:jc w:val="both"/>
              <w:rPr>
                <w:rFonts w:ascii="Times New Roman" w:hAnsi="Times New Roman" w:cs="Times New Roman"/>
                <w:sz w:val="24"/>
                <w:szCs w:val="24"/>
              </w:rPr>
            </w:pPr>
          </w:p>
          <w:p w14:paraId="72023AEC" w14:textId="77777777" w:rsidR="000D2083" w:rsidRDefault="000D2083" w:rsidP="00FC31FD">
            <w:pPr>
              <w:spacing w:line="360" w:lineRule="auto"/>
              <w:jc w:val="both"/>
              <w:rPr>
                <w:rFonts w:ascii="Times New Roman" w:hAnsi="Times New Roman" w:cs="Times New Roman"/>
                <w:sz w:val="24"/>
                <w:szCs w:val="24"/>
              </w:rPr>
            </w:pPr>
          </w:p>
          <w:p w14:paraId="17618487" w14:textId="77777777" w:rsidR="000D2083" w:rsidRDefault="000D2083" w:rsidP="00FC31FD">
            <w:pPr>
              <w:spacing w:line="360" w:lineRule="auto"/>
              <w:jc w:val="both"/>
              <w:rPr>
                <w:rFonts w:ascii="Times New Roman" w:hAnsi="Times New Roman" w:cs="Times New Roman"/>
                <w:sz w:val="24"/>
                <w:szCs w:val="24"/>
              </w:rPr>
            </w:pPr>
          </w:p>
          <w:p w14:paraId="3080EDB4" w14:textId="77777777" w:rsidR="000D2083" w:rsidRDefault="000D2083" w:rsidP="00FC31FD">
            <w:pPr>
              <w:spacing w:line="360" w:lineRule="auto"/>
              <w:jc w:val="both"/>
              <w:rPr>
                <w:rFonts w:ascii="Times New Roman" w:hAnsi="Times New Roman" w:cs="Times New Roman"/>
                <w:sz w:val="24"/>
                <w:szCs w:val="24"/>
              </w:rPr>
            </w:pPr>
          </w:p>
          <w:p w14:paraId="77D35375" w14:textId="77777777" w:rsidR="000D2083" w:rsidRDefault="000D2083" w:rsidP="00FC31FD">
            <w:pPr>
              <w:spacing w:line="360" w:lineRule="auto"/>
              <w:jc w:val="both"/>
              <w:rPr>
                <w:rFonts w:ascii="Times New Roman" w:hAnsi="Times New Roman" w:cs="Times New Roman"/>
                <w:sz w:val="24"/>
                <w:szCs w:val="24"/>
              </w:rPr>
            </w:pPr>
          </w:p>
          <w:p w14:paraId="03212A66" w14:textId="77777777" w:rsidR="000D2083" w:rsidRDefault="000D2083" w:rsidP="00FC31FD">
            <w:pPr>
              <w:spacing w:line="360" w:lineRule="auto"/>
              <w:jc w:val="both"/>
              <w:rPr>
                <w:rFonts w:ascii="Times New Roman" w:hAnsi="Times New Roman" w:cs="Times New Roman"/>
                <w:sz w:val="24"/>
                <w:szCs w:val="24"/>
              </w:rPr>
            </w:pPr>
          </w:p>
          <w:p w14:paraId="63D0D84A" w14:textId="77777777" w:rsidR="000D2083" w:rsidRDefault="000D2083" w:rsidP="00FC31FD">
            <w:pPr>
              <w:spacing w:line="360" w:lineRule="auto"/>
              <w:jc w:val="both"/>
              <w:rPr>
                <w:rFonts w:ascii="Times New Roman" w:hAnsi="Times New Roman" w:cs="Times New Roman"/>
                <w:sz w:val="24"/>
                <w:szCs w:val="24"/>
              </w:rPr>
            </w:pPr>
          </w:p>
          <w:p w14:paraId="3A2C7D7A" w14:textId="77777777" w:rsidR="000D2083" w:rsidRDefault="000D2083" w:rsidP="00FC31FD">
            <w:pPr>
              <w:spacing w:line="360" w:lineRule="auto"/>
              <w:jc w:val="both"/>
              <w:rPr>
                <w:rFonts w:ascii="Times New Roman" w:hAnsi="Times New Roman" w:cs="Times New Roman"/>
                <w:sz w:val="24"/>
                <w:szCs w:val="24"/>
              </w:rPr>
            </w:pPr>
          </w:p>
          <w:p w14:paraId="5C88B6DC" w14:textId="77777777" w:rsidR="000D2083" w:rsidRDefault="000D2083" w:rsidP="00FC31FD">
            <w:pPr>
              <w:spacing w:line="360" w:lineRule="auto"/>
              <w:jc w:val="both"/>
              <w:rPr>
                <w:rFonts w:ascii="Times New Roman" w:hAnsi="Times New Roman" w:cs="Times New Roman"/>
                <w:sz w:val="24"/>
                <w:szCs w:val="24"/>
              </w:rPr>
            </w:pPr>
          </w:p>
          <w:p w14:paraId="1A145190" w14:textId="77777777" w:rsidR="000D2083" w:rsidRDefault="000D2083" w:rsidP="00FC31FD">
            <w:pPr>
              <w:spacing w:line="360" w:lineRule="auto"/>
              <w:jc w:val="both"/>
              <w:rPr>
                <w:rFonts w:ascii="Times New Roman" w:hAnsi="Times New Roman" w:cs="Times New Roman"/>
                <w:sz w:val="24"/>
                <w:szCs w:val="24"/>
              </w:rPr>
            </w:pPr>
          </w:p>
        </w:tc>
        <w:tc>
          <w:tcPr>
            <w:tcW w:w="0" w:type="auto"/>
            <w:vAlign w:val="center"/>
          </w:tcPr>
          <w:p w14:paraId="1889CA12" w14:textId="77777777" w:rsidR="000D2083" w:rsidRDefault="000D2083" w:rsidP="00FC31FD">
            <w:pPr>
              <w:spacing w:line="360" w:lineRule="auto"/>
              <w:jc w:val="both"/>
              <w:rPr>
                <w:rFonts w:ascii="Times New Roman" w:hAnsi="Times New Roman" w:cs="Times New Roman"/>
                <w:sz w:val="24"/>
                <w:szCs w:val="24"/>
              </w:rPr>
            </w:pPr>
          </w:p>
        </w:tc>
        <w:tc>
          <w:tcPr>
            <w:tcW w:w="0" w:type="auto"/>
            <w:vAlign w:val="center"/>
          </w:tcPr>
          <w:p w14:paraId="7919D653" w14:textId="77777777" w:rsidR="000D2083" w:rsidRDefault="000D2083" w:rsidP="00FC31FD">
            <w:pPr>
              <w:spacing w:line="360" w:lineRule="auto"/>
              <w:jc w:val="both"/>
              <w:rPr>
                <w:rFonts w:ascii="Times New Roman" w:hAnsi="Times New Roman" w:cs="Times New Roman"/>
                <w:sz w:val="24"/>
                <w:szCs w:val="24"/>
              </w:rPr>
            </w:pPr>
          </w:p>
        </w:tc>
      </w:tr>
    </w:tbl>
    <w:p w14:paraId="2A24E48E" w14:textId="77777777" w:rsidR="00FC31FD" w:rsidRDefault="00FC31FD" w:rsidP="009B7BF5">
      <w:pPr>
        <w:spacing w:line="360" w:lineRule="auto"/>
        <w:jc w:val="both"/>
        <w:rPr>
          <w:rFonts w:ascii="Times New Roman" w:hAnsi="Times New Roman" w:cs="Times New Roman"/>
          <w:sz w:val="24"/>
          <w:szCs w:val="24"/>
        </w:rPr>
      </w:pPr>
    </w:p>
    <w:p w14:paraId="25099282" w14:textId="77777777" w:rsidR="00B069B9" w:rsidRDefault="00B069B9" w:rsidP="008835C1">
      <w:pPr>
        <w:spacing w:line="360" w:lineRule="auto"/>
        <w:ind w:left="0" w:firstLine="0"/>
        <w:jc w:val="both"/>
        <w:rPr>
          <w:rFonts w:ascii="Times New Roman" w:hAnsi="Times New Roman" w:cs="Times New Roman"/>
          <w:sz w:val="24"/>
          <w:szCs w:val="24"/>
        </w:rPr>
      </w:pPr>
    </w:p>
    <w:bookmarkStart w:id="14" w:name="_Toc235723859" w:displacedByCustomXml="next"/>
    <w:sdt>
      <w:sdtPr>
        <w:rPr>
          <w:rFonts w:ascii="Arial" w:eastAsia="Arial" w:hAnsi="Arial" w:cs="Arial"/>
          <w:color w:val="000000"/>
          <w:sz w:val="22"/>
          <w:szCs w:val="22"/>
        </w:rPr>
        <w:id w:val="-1527018852"/>
        <w:docPartObj>
          <w:docPartGallery w:val="Bibliographies"/>
          <w:docPartUnique/>
        </w:docPartObj>
      </w:sdtPr>
      <w:sdtEndPr/>
      <w:sdtContent>
        <w:p w14:paraId="25549D39" w14:textId="4AD14143" w:rsidR="00B069B9" w:rsidRDefault="00B069B9">
          <w:pPr>
            <w:pStyle w:val="Heading1"/>
            <w:rPr>
              <w:rFonts w:ascii="Times New Roman" w:hAnsi="Times New Roman" w:cs="Times New Roman"/>
            </w:rPr>
          </w:pPr>
          <w:r w:rsidRPr="00B069B9">
            <w:rPr>
              <w:rFonts w:ascii="Times New Roman" w:hAnsi="Times New Roman" w:cs="Times New Roman"/>
            </w:rPr>
            <w:t>References</w:t>
          </w:r>
          <w:bookmarkEnd w:id="14"/>
        </w:p>
        <w:p w14:paraId="36B24647" w14:textId="168D7D84" w:rsidR="00DC3EAD" w:rsidRPr="006C2106" w:rsidRDefault="00DC3EAD" w:rsidP="006C2106">
          <w:pPr>
            <w:spacing w:line="240" w:lineRule="auto"/>
            <w:rPr>
              <w:rFonts w:ascii="Times New Roman" w:hAnsi="Times New Roman" w:cs="Times New Roman"/>
            </w:rPr>
          </w:pPr>
          <w:r w:rsidRPr="006C2106">
            <w:rPr>
              <w:rFonts w:ascii="Times New Roman" w:hAnsi="Times New Roman" w:cs="Times New Roman"/>
            </w:rPr>
            <w:t xml:space="preserve">[1] C. Thomas, Ed., </w:t>
          </w:r>
          <w:r w:rsidRPr="006C2106">
            <w:rPr>
              <w:rFonts w:ascii="Times New Roman" w:hAnsi="Times New Roman" w:cs="Times New Roman"/>
              <w:i/>
              <w:iCs/>
            </w:rPr>
            <w:t xml:space="preserve">Data </w:t>
          </w:r>
          <w:proofErr w:type="gramStart"/>
          <w:r w:rsidRPr="006C2106">
            <w:rPr>
              <w:rFonts w:ascii="Times New Roman" w:hAnsi="Times New Roman" w:cs="Times New Roman"/>
              <w:i/>
              <w:iCs/>
            </w:rPr>
            <w:t>mining :</w:t>
          </w:r>
          <w:proofErr w:type="gramEnd"/>
          <w:r w:rsidRPr="006C2106">
            <w:rPr>
              <w:rFonts w:ascii="Times New Roman" w:hAnsi="Times New Roman" w:cs="Times New Roman"/>
              <w:i/>
              <w:iCs/>
            </w:rPr>
            <w:t xml:space="preserve"> concepts and applications</w:t>
          </w:r>
          <w:r w:rsidRPr="006C2106">
            <w:rPr>
              <w:rFonts w:ascii="Times New Roman" w:hAnsi="Times New Roman" w:cs="Times New Roman"/>
            </w:rPr>
            <w:t xml:space="preserve">. London, England: </w:t>
          </w:r>
          <w:proofErr w:type="spellStart"/>
          <w:r w:rsidRPr="006C2106">
            <w:rPr>
              <w:rFonts w:ascii="Times New Roman" w:hAnsi="Times New Roman" w:cs="Times New Roman"/>
            </w:rPr>
            <w:t>IntechOpen</w:t>
          </w:r>
          <w:proofErr w:type="spellEnd"/>
          <w:r w:rsidRPr="006C2106">
            <w:rPr>
              <w:rFonts w:ascii="Times New Roman" w:hAnsi="Times New Roman" w:cs="Times New Roman"/>
            </w:rPr>
            <w:t>, 2022.</w:t>
          </w:r>
        </w:p>
        <w:p w14:paraId="227B6930" w14:textId="09633ED0" w:rsidR="00DC3EAD" w:rsidRPr="006C2106" w:rsidRDefault="00DC3EAD" w:rsidP="006C2106">
          <w:pPr>
            <w:spacing w:line="240" w:lineRule="auto"/>
            <w:rPr>
              <w:rFonts w:ascii="Times New Roman" w:hAnsi="Times New Roman" w:cs="Times New Roman"/>
            </w:rPr>
          </w:pPr>
          <w:r w:rsidRPr="006C2106">
            <w:rPr>
              <w:rFonts w:ascii="Times New Roman" w:hAnsi="Times New Roman" w:cs="Times New Roman"/>
            </w:rPr>
            <w:t>[</w:t>
          </w:r>
          <w:r w:rsidR="003A7086" w:rsidRPr="006C2106">
            <w:rPr>
              <w:rFonts w:ascii="Times New Roman" w:hAnsi="Times New Roman" w:cs="Times New Roman"/>
            </w:rPr>
            <w:t>2</w:t>
          </w:r>
          <w:r w:rsidRPr="006C2106">
            <w:rPr>
              <w:rFonts w:ascii="Times New Roman" w:hAnsi="Times New Roman" w:cs="Times New Roman"/>
            </w:rPr>
            <w:t xml:space="preserve">] X. Wang and J. Huang, “Enterprise Decision-Making and Analysis Based on E-Commerce Data Mining,” </w:t>
          </w:r>
          <w:r w:rsidRPr="006C2106">
            <w:rPr>
              <w:rFonts w:ascii="Times New Roman" w:hAnsi="Times New Roman" w:cs="Times New Roman"/>
              <w:i/>
              <w:iCs/>
            </w:rPr>
            <w:t>Wireless communications and mobile computing</w:t>
          </w:r>
          <w:r w:rsidRPr="006C2106">
            <w:rPr>
              <w:rFonts w:ascii="Times New Roman" w:hAnsi="Times New Roman" w:cs="Times New Roman"/>
            </w:rPr>
            <w:t xml:space="preserve">, vol. 2022, no. 1, 2022, </w:t>
          </w:r>
          <w:proofErr w:type="spellStart"/>
          <w:r w:rsidRPr="006C2106">
            <w:rPr>
              <w:rFonts w:ascii="Times New Roman" w:hAnsi="Times New Roman" w:cs="Times New Roman"/>
            </w:rPr>
            <w:t>doi</w:t>
          </w:r>
          <w:proofErr w:type="spellEnd"/>
          <w:r w:rsidRPr="006C2106">
            <w:rPr>
              <w:rFonts w:ascii="Times New Roman" w:hAnsi="Times New Roman" w:cs="Times New Roman"/>
            </w:rPr>
            <w:t>: 10.1155/2022/9493775.</w:t>
          </w:r>
        </w:p>
        <w:p w14:paraId="36D38D9F" w14:textId="64DDCA61" w:rsidR="003A7086" w:rsidRPr="006C2106" w:rsidRDefault="003A7086" w:rsidP="006C2106">
          <w:pPr>
            <w:spacing w:line="240" w:lineRule="auto"/>
            <w:rPr>
              <w:rFonts w:ascii="Times New Roman" w:hAnsi="Times New Roman" w:cs="Times New Roman"/>
            </w:rPr>
          </w:pPr>
          <w:r w:rsidRPr="006C2106">
            <w:rPr>
              <w:rFonts w:ascii="Times New Roman" w:hAnsi="Times New Roman" w:cs="Times New Roman"/>
            </w:rPr>
            <w:t xml:space="preserve">[3] G. Maji and S. Sen, “Data </w:t>
          </w:r>
          <w:proofErr w:type="gramStart"/>
          <w:r w:rsidRPr="006C2106">
            <w:rPr>
              <w:rFonts w:ascii="Times New Roman" w:hAnsi="Times New Roman" w:cs="Times New Roman"/>
            </w:rPr>
            <w:t>warehouse based</w:t>
          </w:r>
          <w:proofErr w:type="gramEnd"/>
          <w:r w:rsidRPr="006C2106">
            <w:rPr>
              <w:rFonts w:ascii="Times New Roman" w:hAnsi="Times New Roman" w:cs="Times New Roman"/>
            </w:rPr>
            <w:t xml:space="preserve"> analysis on CDR to retain and acquire customers by targeted marketing,” in </w:t>
          </w:r>
          <w:proofErr w:type="gramStart"/>
          <w:r w:rsidRPr="006C2106">
            <w:rPr>
              <w:rFonts w:ascii="Times New Roman" w:hAnsi="Times New Roman" w:cs="Times New Roman"/>
              <w:i/>
              <w:iCs/>
            </w:rPr>
            <w:t>ICRITO :</w:t>
          </w:r>
          <w:proofErr w:type="gramEnd"/>
          <w:r w:rsidRPr="006C2106">
            <w:rPr>
              <w:rFonts w:ascii="Times New Roman" w:hAnsi="Times New Roman" w:cs="Times New Roman"/>
              <w:i/>
              <w:iCs/>
            </w:rPr>
            <w:t xml:space="preserve"> 2016 5th International Conference on Reliability, Infocom Technologies and Optimization (Trends and Future Directions</w:t>
          </w:r>
          <w:proofErr w:type="gramStart"/>
          <w:r w:rsidRPr="006C2106">
            <w:rPr>
              <w:rFonts w:ascii="Times New Roman" w:hAnsi="Times New Roman" w:cs="Times New Roman"/>
              <w:i/>
              <w:iCs/>
            </w:rPr>
            <w:t>) :</w:t>
          </w:r>
          <w:proofErr w:type="gramEnd"/>
          <w:r w:rsidRPr="006C2106">
            <w:rPr>
              <w:rFonts w:ascii="Times New Roman" w:hAnsi="Times New Roman" w:cs="Times New Roman"/>
              <w:i/>
              <w:iCs/>
            </w:rPr>
            <w:t xml:space="preserve"> September 7-9, 2016, Amity University Uttar Pradesh, Noida, India</w:t>
          </w:r>
          <w:r w:rsidRPr="006C2106">
            <w:rPr>
              <w:rFonts w:ascii="Times New Roman" w:hAnsi="Times New Roman" w:cs="Times New Roman"/>
            </w:rPr>
            <w:t xml:space="preserve">, IEEE, Sept. 2016, pp. 221–227. </w:t>
          </w:r>
          <w:proofErr w:type="spellStart"/>
          <w:r w:rsidRPr="006C2106">
            <w:rPr>
              <w:rFonts w:ascii="Times New Roman" w:hAnsi="Times New Roman" w:cs="Times New Roman"/>
            </w:rPr>
            <w:t>doi</w:t>
          </w:r>
          <w:proofErr w:type="spellEnd"/>
          <w:r w:rsidRPr="006C2106">
            <w:rPr>
              <w:rFonts w:ascii="Times New Roman" w:hAnsi="Times New Roman" w:cs="Times New Roman"/>
            </w:rPr>
            <w:t>: 10.1109/ICRITO.2016.7784955.</w:t>
          </w:r>
        </w:p>
        <w:p w14:paraId="0590961D" w14:textId="75E0AF9B" w:rsidR="003A7086" w:rsidRPr="006C2106" w:rsidRDefault="003A7086" w:rsidP="006C2106">
          <w:pPr>
            <w:spacing w:line="240" w:lineRule="auto"/>
            <w:rPr>
              <w:rFonts w:ascii="Times New Roman" w:hAnsi="Times New Roman" w:cs="Times New Roman"/>
            </w:rPr>
          </w:pPr>
          <w:r w:rsidRPr="006C2106">
            <w:rPr>
              <w:rFonts w:ascii="Times New Roman" w:hAnsi="Times New Roman" w:cs="Times New Roman"/>
            </w:rPr>
            <w:t xml:space="preserve">[4] G. Maji and S. Sen, “Data </w:t>
          </w:r>
          <w:proofErr w:type="gramStart"/>
          <w:r w:rsidRPr="006C2106">
            <w:rPr>
              <w:rFonts w:ascii="Times New Roman" w:hAnsi="Times New Roman" w:cs="Times New Roman"/>
            </w:rPr>
            <w:t>warehouse based</w:t>
          </w:r>
          <w:proofErr w:type="gramEnd"/>
          <w:r w:rsidRPr="006C2106">
            <w:rPr>
              <w:rFonts w:ascii="Times New Roman" w:hAnsi="Times New Roman" w:cs="Times New Roman"/>
            </w:rPr>
            <w:t xml:space="preserve"> analysis on CDR to retain and acquire customers by targeted marketing,” in </w:t>
          </w:r>
          <w:proofErr w:type="gramStart"/>
          <w:r w:rsidRPr="006C2106">
            <w:rPr>
              <w:rFonts w:ascii="Times New Roman" w:hAnsi="Times New Roman" w:cs="Times New Roman"/>
              <w:i/>
              <w:iCs/>
            </w:rPr>
            <w:t>ICRITO :</w:t>
          </w:r>
          <w:proofErr w:type="gramEnd"/>
          <w:r w:rsidRPr="006C2106">
            <w:rPr>
              <w:rFonts w:ascii="Times New Roman" w:hAnsi="Times New Roman" w:cs="Times New Roman"/>
              <w:i/>
              <w:iCs/>
            </w:rPr>
            <w:t xml:space="preserve"> 2016 5th International Conference on Reliability, Infocom Technologies and Optimization (Trends and Future Directions</w:t>
          </w:r>
          <w:proofErr w:type="gramStart"/>
          <w:r w:rsidRPr="006C2106">
            <w:rPr>
              <w:rFonts w:ascii="Times New Roman" w:hAnsi="Times New Roman" w:cs="Times New Roman"/>
              <w:i/>
              <w:iCs/>
            </w:rPr>
            <w:t>) :</w:t>
          </w:r>
          <w:proofErr w:type="gramEnd"/>
          <w:r w:rsidRPr="006C2106">
            <w:rPr>
              <w:rFonts w:ascii="Times New Roman" w:hAnsi="Times New Roman" w:cs="Times New Roman"/>
              <w:i/>
              <w:iCs/>
            </w:rPr>
            <w:t xml:space="preserve"> September 7-9, 2016, Amity University Uttar Pradesh, Noida, India</w:t>
          </w:r>
          <w:r w:rsidRPr="006C2106">
            <w:rPr>
              <w:rFonts w:ascii="Times New Roman" w:hAnsi="Times New Roman" w:cs="Times New Roman"/>
            </w:rPr>
            <w:t xml:space="preserve">, IEEE, Sept. 2016, pp. 221–227. </w:t>
          </w:r>
          <w:proofErr w:type="spellStart"/>
          <w:r w:rsidRPr="006C2106">
            <w:rPr>
              <w:rFonts w:ascii="Times New Roman" w:hAnsi="Times New Roman" w:cs="Times New Roman"/>
            </w:rPr>
            <w:t>doi</w:t>
          </w:r>
          <w:proofErr w:type="spellEnd"/>
          <w:r w:rsidRPr="006C2106">
            <w:rPr>
              <w:rFonts w:ascii="Times New Roman" w:hAnsi="Times New Roman" w:cs="Times New Roman"/>
            </w:rPr>
            <w:t>: 10.1109/ICRITO.2016.7784955.</w:t>
          </w:r>
        </w:p>
        <w:p w14:paraId="1B637872" w14:textId="132F0BA2" w:rsidR="003A7086" w:rsidRPr="006C2106" w:rsidRDefault="003A7086" w:rsidP="006C2106">
          <w:pPr>
            <w:spacing w:line="240" w:lineRule="auto"/>
            <w:rPr>
              <w:rFonts w:ascii="Times New Roman" w:hAnsi="Times New Roman" w:cs="Times New Roman"/>
            </w:rPr>
          </w:pPr>
          <w:r w:rsidRPr="006C2106">
            <w:rPr>
              <w:rFonts w:ascii="Times New Roman" w:hAnsi="Times New Roman" w:cs="Times New Roman"/>
            </w:rPr>
            <w:t xml:space="preserve">[5] </w:t>
          </w:r>
          <w:proofErr w:type="spellStart"/>
          <w:r w:rsidRPr="006C2106">
            <w:rPr>
              <w:rFonts w:ascii="Times New Roman" w:hAnsi="Times New Roman" w:cs="Times New Roman"/>
            </w:rPr>
            <w:t>Shuxia</w:t>
          </w:r>
          <w:proofErr w:type="spellEnd"/>
          <w:r w:rsidRPr="006C2106">
            <w:rPr>
              <w:rFonts w:ascii="Times New Roman" w:hAnsi="Times New Roman" w:cs="Times New Roman"/>
            </w:rPr>
            <w:t xml:space="preserve"> Ren, Qiming Sun, and </w:t>
          </w:r>
          <w:proofErr w:type="spellStart"/>
          <w:r w:rsidRPr="006C2106">
            <w:rPr>
              <w:rFonts w:ascii="Times New Roman" w:hAnsi="Times New Roman" w:cs="Times New Roman"/>
            </w:rPr>
            <w:t>Yuguang</w:t>
          </w:r>
          <w:proofErr w:type="spellEnd"/>
          <w:r w:rsidRPr="006C2106">
            <w:rPr>
              <w:rFonts w:ascii="Times New Roman" w:hAnsi="Times New Roman" w:cs="Times New Roman"/>
            </w:rPr>
            <w:t xml:space="preserve"> Shi, “Customer segmentation of bank based on data warehouse and data mining,” in </w:t>
          </w:r>
          <w:r w:rsidRPr="006C2106">
            <w:rPr>
              <w:rFonts w:ascii="Times New Roman" w:hAnsi="Times New Roman" w:cs="Times New Roman"/>
              <w:i/>
              <w:iCs/>
            </w:rPr>
            <w:t>2010 2nd IEEE International Conference on Information Management and Engineering</w:t>
          </w:r>
          <w:r w:rsidRPr="006C2106">
            <w:rPr>
              <w:rFonts w:ascii="Times New Roman" w:hAnsi="Times New Roman" w:cs="Times New Roman"/>
            </w:rPr>
            <w:t xml:space="preserve">, IEEE, Apr. 2010, pp. 349–353. </w:t>
          </w:r>
          <w:proofErr w:type="spellStart"/>
          <w:r w:rsidRPr="006C2106">
            <w:rPr>
              <w:rFonts w:ascii="Times New Roman" w:hAnsi="Times New Roman" w:cs="Times New Roman"/>
            </w:rPr>
            <w:t>doi</w:t>
          </w:r>
          <w:proofErr w:type="spellEnd"/>
          <w:r w:rsidRPr="006C2106">
            <w:rPr>
              <w:rFonts w:ascii="Times New Roman" w:hAnsi="Times New Roman" w:cs="Times New Roman"/>
            </w:rPr>
            <w:t>: 10.1109/ICIME.2010.5477693.</w:t>
          </w:r>
        </w:p>
        <w:p w14:paraId="4752DC63" w14:textId="7ED5CCC4" w:rsidR="0043462D" w:rsidRPr="006C2106" w:rsidRDefault="0043462D" w:rsidP="006C2106">
          <w:pPr>
            <w:spacing w:line="240" w:lineRule="auto"/>
            <w:rPr>
              <w:rFonts w:ascii="Times New Roman" w:hAnsi="Times New Roman" w:cs="Times New Roman"/>
            </w:rPr>
          </w:pPr>
          <w:r w:rsidRPr="006C2106">
            <w:rPr>
              <w:rFonts w:ascii="Times New Roman" w:hAnsi="Times New Roman" w:cs="Times New Roman"/>
            </w:rPr>
            <w:t xml:space="preserve">[6] Smart Vision Europe (2017). </w:t>
          </w:r>
          <w:r w:rsidRPr="006C2106">
            <w:rPr>
              <w:rFonts w:ascii="Times New Roman" w:hAnsi="Times New Roman" w:cs="Times New Roman"/>
              <w:i/>
              <w:iCs/>
            </w:rPr>
            <w:t>What is the CRISP-DM methodology?</w:t>
          </w:r>
          <w:r w:rsidRPr="006C2106">
            <w:rPr>
              <w:rFonts w:ascii="Times New Roman" w:hAnsi="Times New Roman" w:cs="Times New Roman"/>
            </w:rPr>
            <w:t xml:space="preserve"> [online] </w:t>
          </w:r>
          <w:r w:rsidRPr="006C2106">
            <w:rPr>
              <w:rFonts w:ascii="Times New Roman" w:hAnsi="Times New Roman" w:cs="Times New Roman"/>
              <w:i/>
              <w:iCs/>
            </w:rPr>
            <w:t>Smart Vision - Europe</w:t>
          </w:r>
          <w:r w:rsidRPr="006C2106">
            <w:rPr>
              <w:rFonts w:ascii="Times New Roman" w:hAnsi="Times New Roman" w:cs="Times New Roman"/>
            </w:rPr>
            <w:t>. Available at: https://www.sv-europe.com/crisp-dm-methodology/ [Accessed 13 July 2026].</w:t>
          </w:r>
        </w:p>
        <w:p w14:paraId="5C6CCEBE" w14:textId="3C597680" w:rsidR="0043462D" w:rsidRPr="006C2106" w:rsidRDefault="0043462D" w:rsidP="006C2106">
          <w:pPr>
            <w:spacing w:line="240" w:lineRule="auto"/>
            <w:rPr>
              <w:rFonts w:ascii="Times New Roman" w:hAnsi="Times New Roman" w:cs="Times New Roman"/>
            </w:rPr>
          </w:pPr>
          <w:r w:rsidRPr="006C2106">
            <w:rPr>
              <w:rFonts w:ascii="Times New Roman" w:hAnsi="Times New Roman" w:cs="Times New Roman"/>
            </w:rPr>
            <w:t xml:space="preserve">[7] Weka.ai (2026). </w:t>
          </w:r>
          <w:r w:rsidRPr="006C2106">
            <w:rPr>
              <w:rFonts w:ascii="Times New Roman" w:hAnsi="Times New Roman" w:cs="Times New Roman"/>
              <w:i/>
              <w:iCs/>
            </w:rPr>
            <w:t>Weka.ai - Machine Learning for Everyone</w:t>
          </w:r>
          <w:r w:rsidRPr="006C2106">
            <w:rPr>
              <w:rFonts w:ascii="Times New Roman" w:hAnsi="Times New Roman" w:cs="Times New Roman"/>
            </w:rPr>
            <w:t xml:space="preserve">. [online] </w:t>
          </w:r>
          <w:r w:rsidRPr="006C2106">
            <w:rPr>
              <w:rFonts w:ascii="Times New Roman" w:hAnsi="Times New Roman" w:cs="Times New Roman"/>
              <w:i/>
              <w:iCs/>
            </w:rPr>
            <w:t>Weka.ai</w:t>
          </w:r>
          <w:r w:rsidRPr="006C2106">
            <w:rPr>
              <w:rFonts w:ascii="Times New Roman" w:hAnsi="Times New Roman" w:cs="Times New Roman"/>
            </w:rPr>
            <w:t>. Available at: https://weka.ai/ [Accessed 05 July 2026].</w:t>
          </w:r>
        </w:p>
        <w:p w14:paraId="52B28EB8" w14:textId="2322B93D" w:rsidR="0043462D" w:rsidRPr="006C2106" w:rsidRDefault="0043462D" w:rsidP="006C2106">
          <w:pPr>
            <w:spacing w:line="240" w:lineRule="auto"/>
            <w:rPr>
              <w:rFonts w:ascii="Times New Roman" w:hAnsi="Times New Roman" w:cs="Times New Roman"/>
            </w:rPr>
          </w:pPr>
          <w:r w:rsidRPr="006C2106">
            <w:rPr>
              <w:rFonts w:ascii="Times New Roman" w:hAnsi="Times New Roman" w:cs="Times New Roman"/>
            </w:rPr>
            <w:t xml:space="preserve">[8] R. Patil, S. Deshmukh, and K. Rajeswari, “Analysis of SimpleKMeans with Multiple Dimensions using WEKA,” </w:t>
          </w:r>
          <w:r w:rsidRPr="006C2106">
            <w:rPr>
              <w:rFonts w:ascii="Times New Roman" w:hAnsi="Times New Roman" w:cs="Times New Roman"/>
              <w:i/>
              <w:iCs/>
            </w:rPr>
            <w:t>International journal of computer applications</w:t>
          </w:r>
          <w:r w:rsidRPr="006C2106">
            <w:rPr>
              <w:rFonts w:ascii="Times New Roman" w:hAnsi="Times New Roman" w:cs="Times New Roman"/>
            </w:rPr>
            <w:t xml:space="preserve">, vol. 110, no. 1, pp. 14–17, Jan. 2015, </w:t>
          </w:r>
          <w:proofErr w:type="spellStart"/>
          <w:r w:rsidRPr="006C2106">
            <w:rPr>
              <w:rFonts w:ascii="Times New Roman" w:hAnsi="Times New Roman" w:cs="Times New Roman"/>
            </w:rPr>
            <w:t>doi</w:t>
          </w:r>
          <w:proofErr w:type="spellEnd"/>
          <w:r w:rsidRPr="006C2106">
            <w:rPr>
              <w:rFonts w:ascii="Times New Roman" w:hAnsi="Times New Roman" w:cs="Times New Roman"/>
            </w:rPr>
            <w:t>: 10.5120/19280-0694.</w:t>
          </w:r>
        </w:p>
        <w:p w14:paraId="1E7680D3" w14:textId="251EE455" w:rsidR="0043462D" w:rsidRPr="006C2106" w:rsidRDefault="0043462D" w:rsidP="006C2106">
          <w:pPr>
            <w:spacing w:line="240" w:lineRule="auto"/>
            <w:rPr>
              <w:rFonts w:ascii="Times New Roman" w:hAnsi="Times New Roman" w:cs="Times New Roman"/>
            </w:rPr>
          </w:pPr>
          <w:r w:rsidRPr="006C2106">
            <w:rPr>
              <w:rFonts w:ascii="Times New Roman" w:hAnsi="Times New Roman" w:cs="Times New Roman"/>
            </w:rPr>
            <w:t>[9] IBM (2024). IBM SPSS Modeler CRISP-DM Guide. [online] Available at: https://www.ibm.com/docs/it/SS3RA7_18.3.0/pdf/ModelerCRISPDM.pdf [Accessed 18 July 2026].</w:t>
          </w:r>
        </w:p>
        <w:p w14:paraId="1B145615" w14:textId="4251BDA8" w:rsidR="005D69F0" w:rsidRPr="006C2106" w:rsidRDefault="005D69F0" w:rsidP="006C2106">
          <w:pPr>
            <w:spacing w:line="240" w:lineRule="auto"/>
            <w:rPr>
              <w:rFonts w:ascii="Times New Roman" w:hAnsi="Times New Roman" w:cs="Times New Roman"/>
            </w:rPr>
          </w:pPr>
          <w:r w:rsidRPr="006C2106">
            <w:rPr>
              <w:rFonts w:ascii="Times New Roman" w:hAnsi="Times New Roman" w:cs="Times New Roman"/>
            </w:rPr>
            <w:t xml:space="preserve">[10] R. P. Sari, F. </w:t>
          </w:r>
          <w:proofErr w:type="spellStart"/>
          <w:r w:rsidRPr="006C2106">
            <w:rPr>
              <w:rFonts w:ascii="Times New Roman" w:hAnsi="Times New Roman" w:cs="Times New Roman"/>
            </w:rPr>
            <w:t>Febriyanto</w:t>
          </w:r>
          <w:proofErr w:type="spellEnd"/>
          <w:r w:rsidRPr="006C2106">
            <w:rPr>
              <w:rFonts w:ascii="Times New Roman" w:hAnsi="Times New Roman" w:cs="Times New Roman"/>
            </w:rPr>
            <w:t xml:space="preserve">, and A. C. Adi, “Analysis Implementation of the Ensemble Algorithm in Predicting Customer Churn in Telco Data: A Comparative Study,” </w:t>
          </w:r>
          <w:r w:rsidRPr="006C2106">
            <w:rPr>
              <w:rFonts w:ascii="Times New Roman" w:hAnsi="Times New Roman" w:cs="Times New Roman"/>
              <w:i/>
              <w:iCs/>
            </w:rPr>
            <w:t>Informatica (Ljubljana)</w:t>
          </w:r>
          <w:r w:rsidRPr="006C2106">
            <w:rPr>
              <w:rFonts w:ascii="Times New Roman" w:hAnsi="Times New Roman" w:cs="Times New Roman"/>
            </w:rPr>
            <w:t xml:space="preserve">, vol. 47, no. 7, pp. 63–70, June 2023, </w:t>
          </w:r>
          <w:proofErr w:type="spellStart"/>
          <w:r w:rsidRPr="006C2106">
            <w:rPr>
              <w:rFonts w:ascii="Times New Roman" w:hAnsi="Times New Roman" w:cs="Times New Roman"/>
            </w:rPr>
            <w:t>doi</w:t>
          </w:r>
          <w:proofErr w:type="spellEnd"/>
          <w:r w:rsidRPr="006C2106">
            <w:rPr>
              <w:rFonts w:ascii="Times New Roman" w:hAnsi="Times New Roman" w:cs="Times New Roman"/>
            </w:rPr>
            <w:t>: 10.31449/</w:t>
          </w:r>
          <w:proofErr w:type="gramStart"/>
          <w:r w:rsidRPr="006C2106">
            <w:rPr>
              <w:rFonts w:ascii="Times New Roman" w:hAnsi="Times New Roman" w:cs="Times New Roman"/>
            </w:rPr>
            <w:t>inf.v</w:t>
          </w:r>
          <w:proofErr w:type="gramEnd"/>
          <w:r w:rsidRPr="006C2106">
            <w:rPr>
              <w:rFonts w:ascii="Times New Roman" w:hAnsi="Times New Roman" w:cs="Times New Roman"/>
            </w:rPr>
            <w:t>47i7.4797.</w:t>
          </w:r>
        </w:p>
        <w:p w14:paraId="226F72F7" w14:textId="5F269157" w:rsidR="00287ADE" w:rsidRPr="006C2106" w:rsidRDefault="00287ADE" w:rsidP="006C2106">
          <w:pPr>
            <w:spacing w:line="240" w:lineRule="auto"/>
            <w:rPr>
              <w:rFonts w:ascii="Times New Roman" w:hAnsi="Times New Roman" w:cs="Times New Roman"/>
            </w:rPr>
          </w:pPr>
          <w:r w:rsidRPr="006C2106">
            <w:rPr>
              <w:rFonts w:ascii="Times New Roman" w:hAnsi="Times New Roman" w:cs="Times New Roman"/>
            </w:rPr>
            <w:t xml:space="preserve">[11] IBM Cognos Analytics. (2025). [online] </w:t>
          </w:r>
          <w:r w:rsidRPr="006C2106">
            <w:rPr>
              <w:rFonts w:ascii="Times New Roman" w:hAnsi="Times New Roman" w:cs="Times New Roman"/>
              <w:i/>
              <w:iCs/>
            </w:rPr>
            <w:t>Ibm.com</w:t>
          </w:r>
          <w:r w:rsidRPr="006C2106">
            <w:rPr>
              <w:rFonts w:ascii="Times New Roman" w:hAnsi="Times New Roman" w:cs="Times New Roman"/>
            </w:rPr>
            <w:t>. Available at: https://www.ibm.com/docs/en/cognos-analytics/12.0.x?topic=samples-telco-customer-churn [Accessed 18 July 2026].</w:t>
          </w:r>
        </w:p>
        <w:p w14:paraId="5AD1A5CE" w14:textId="5FFCBC1B" w:rsidR="00287ADE" w:rsidRPr="006C2106" w:rsidRDefault="00287ADE" w:rsidP="006C2106">
          <w:pPr>
            <w:spacing w:line="240" w:lineRule="auto"/>
            <w:rPr>
              <w:rFonts w:ascii="Times New Roman" w:hAnsi="Times New Roman" w:cs="Times New Roman"/>
            </w:rPr>
          </w:pPr>
          <w:r w:rsidRPr="006C2106">
            <w:rPr>
              <w:rFonts w:ascii="Times New Roman" w:hAnsi="Times New Roman" w:cs="Times New Roman"/>
            </w:rPr>
            <w:t xml:space="preserve">[12] S. K. Dasari, A. </w:t>
          </w:r>
          <w:proofErr w:type="spellStart"/>
          <w:r w:rsidRPr="006C2106">
            <w:rPr>
              <w:rFonts w:ascii="Times New Roman" w:hAnsi="Times New Roman" w:cs="Times New Roman"/>
            </w:rPr>
            <w:t>Cheddad</w:t>
          </w:r>
          <w:proofErr w:type="spellEnd"/>
          <w:r w:rsidRPr="006C2106">
            <w:rPr>
              <w:rFonts w:ascii="Times New Roman" w:hAnsi="Times New Roman" w:cs="Times New Roman"/>
            </w:rPr>
            <w:t xml:space="preserve">, J. Palmquist, and L. Lundberg, “Clustering-based adaptive data augmentation for class-imbalance in machine learning (CADA): additive manufacturing use case,” </w:t>
          </w:r>
          <w:r w:rsidRPr="006C2106">
            <w:rPr>
              <w:rFonts w:ascii="Times New Roman" w:hAnsi="Times New Roman" w:cs="Times New Roman"/>
              <w:i/>
              <w:iCs/>
            </w:rPr>
            <w:t>Neural computing &amp; applications</w:t>
          </w:r>
          <w:r w:rsidRPr="006C2106">
            <w:rPr>
              <w:rFonts w:ascii="Times New Roman" w:hAnsi="Times New Roman" w:cs="Times New Roman"/>
            </w:rPr>
            <w:t xml:space="preserve">, vol. 37, no. 2, pp. 597–610, 2025, </w:t>
          </w:r>
          <w:proofErr w:type="spellStart"/>
          <w:r w:rsidRPr="006C2106">
            <w:rPr>
              <w:rFonts w:ascii="Times New Roman" w:hAnsi="Times New Roman" w:cs="Times New Roman"/>
            </w:rPr>
            <w:t>doi</w:t>
          </w:r>
          <w:proofErr w:type="spellEnd"/>
          <w:r w:rsidRPr="006C2106">
            <w:rPr>
              <w:rFonts w:ascii="Times New Roman" w:hAnsi="Times New Roman" w:cs="Times New Roman"/>
            </w:rPr>
            <w:t>: 10.1007/s00521-022-07347-6.</w:t>
          </w:r>
        </w:p>
        <w:p w14:paraId="1D34C866" w14:textId="2AD751C6" w:rsidR="00287ADE" w:rsidRPr="006C2106" w:rsidRDefault="00287ADE" w:rsidP="006C2106">
          <w:pPr>
            <w:spacing w:line="240" w:lineRule="auto"/>
            <w:rPr>
              <w:rFonts w:ascii="Times New Roman" w:hAnsi="Times New Roman" w:cs="Times New Roman"/>
            </w:rPr>
          </w:pPr>
          <w:r w:rsidRPr="006C2106">
            <w:rPr>
              <w:rFonts w:ascii="Times New Roman" w:hAnsi="Times New Roman" w:cs="Times New Roman"/>
            </w:rPr>
            <w:t xml:space="preserve">[13] I. H. Witten, E. Frank, M. A. Hall, C. J. Pal, and J. R. Foulds, </w:t>
          </w:r>
          <w:r w:rsidRPr="006C2106">
            <w:rPr>
              <w:rFonts w:ascii="Times New Roman" w:hAnsi="Times New Roman" w:cs="Times New Roman"/>
              <w:i/>
              <w:iCs/>
            </w:rPr>
            <w:t xml:space="preserve">Data </w:t>
          </w:r>
          <w:proofErr w:type="gramStart"/>
          <w:r w:rsidRPr="006C2106">
            <w:rPr>
              <w:rFonts w:ascii="Times New Roman" w:hAnsi="Times New Roman" w:cs="Times New Roman"/>
              <w:i/>
              <w:iCs/>
            </w:rPr>
            <w:t>mining :</w:t>
          </w:r>
          <w:proofErr w:type="gramEnd"/>
          <w:r w:rsidRPr="006C2106">
            <w:rPr>
              <w:rFonts w:ascii="Times New Roman" w:hAnsi="Times New Roman" w:cs="Times New Roman"/>
              <w:i/>
              <w:iCs/>
            </w:rPr>
            <w:t xml:space="preserve"> practical machine learning tools and techniques.</w:t>
          </w:r>
          <w:r w:rsidRPr="006C2106">
            <w:rPr>
              <w:rFonts w:ascii="Times New Roman" w:hAnsi="Times New Roman" w:cs="Times New Roman"/>
            </w:rPr>
            <w:t>, Fifth edition / Ian H. Witten, Eibe Frank, Mark A. Hall, Christopher J. Pal, James R. Foulds. Amsterdam: Morgan Kaufmann, 2026. [Online]. Available at: https://ezproxy.uwtsd.ac.uk/login?url=https://www.vlebooks.com/product/openreader?id=TrinityStD&amp;accId=8886856&amp;isbn=9780443158896&amp;uid=^u</w:t>
          </w:r>
        </w:p>
        <w:p w14:paraId="4D1CEE0B" w14:textId="69E502B9" w:rsidR="008905A2" w:rsidRPr="006C2106" w:rsidRDefault="008905A2" w:rsidP="006C2106">
          <w:pPr>
            <w:spacing w:line="240" w:lineRule="auto"/>
            <w:rPr>
              <w:rFonts w:ascii="Times New Roman" w:hAnsi="Times New Roman" w:cs="Times New Roman"/>
            </w:rPr>
          </w:pPr>
          <w:r w:rsidRPr="006C2106">
            <w:rPr>
              <w:rFonts w:ascii="Times New Roman" w:hAnsi="Times New Roman" w:cs="Times New Roman"/>
            </w:rPr>
            <w:t xml:space="preserve">[14] L. A. Kahale </w:t>
          </w:r>
          <w:r w:rsidRPr="006C2106">
            <w:rPr>
              <w:rFonts w:ascii="Times New Roman" w:hAnsi="Times New Roman" w:cs="Times New Roman"/>
              <w:i/>
              <w:iCs/>
            </w:rPr>
            <w:t>et al.</w:t>
          </w:r>
          <w:r w:rsidRPr="006C2106">
            <w:rPr>
              <w:rFonts w:ascii="Times New Roman" w:hAnsi="Times New Roman" w:cs="Times New Roman"/>
            </w:rPr>
            <w:t xml:space="preserve">, “Potential impact of missing outcome data on treatment effects in systematic reviews: imputation study,” </w:t>
          </w:r>
          <w:r w:rsidRPr="006C2106">
            <w:rPr>
              <w:rFonts w:ascii="Times New Roman" w:hAnsi="Times New Roman" w:cs="Times New Roman"/>
              <w:i/>
              <w:iCs/>
            </w:rPr>
            <w:t>BMJ (Online)</w:t>
          </w:r>
          <w:r w:rsidRPr="006C2106">
            <w:rPr>
              <w:rFonts w:ascii="Times New Roman" w:hAnsi="Times New Roman" w:cs="Times New Roman"/>
            </w:rPr>
            <w:t xml:space="preserve">, vol. 370, p. m2898, Aug. 2020, </w:t>
          </w:r>
          <w:proofErr w:type="spellStart"/>
          <w:r w:rsidRPr="006C2106">
            <w:rPr>
              <w:rFonts w:ascii="Times New Roman" w:hAnsi="Times New Roman" w:cs="Times New Roman"/>
            </w:rPr>
            <w:t>doi</w:t>
          </w:r>
          <w:proofErr w:type="spellEnd"/>
          <w:r w:rsidRPr="006C2106">
            <w:rPr>
              <w:rFonts w:ascii="Times New Roman" w:hAnsi="Times New Roman" w:cs="Times New Roman"/>
            </w:rPr>
            <w:t>: 10.1136/bmj.m2898.</w:t>
          </w:r>
        </w:p>
        <w:p w14:paraId="745F38F3" w14:textId="42E7F743" w:rsidR="008905A2" w:rsidRPr="006C2106" w:rsidRDefault="008905A2" w:rsidP="006C2106">
          <w:pPr>
            <w:spacing w:line="240" w:lineRule="auto"/>
            <w:rPr>
              <w:rFonts w:ascii="Times New Roman" w:hAnsi="Times New Roman" w:cs="Times New Roman"/>
            </w:rPr>
          </w:pPr>
          <w:r w:rsidRPr="006C2106">
            <w:rPr>
              <w:rFonts w:ascii="Times New Roman" w:hAnsi="Times New Roman" w:cs="Times New Roman"/>
            </w:rPr>
            <w:t xml:space="preserve">[15] R. Kohavi, "A Study of Cross-Validation and Bootstrap for Accuracy Estimation and Model Selection," in </w:t>
          </w:r>
          <w:r w:rsidRPr="006C2106">
            <w:rPr>
              <w:rFonts w:ascii="Times New Roman" w:hAnsi="Times New Roman" w:cs="Times New Roman"/>
              <w:i/>
              <w:iCs/>
            </w:rPr>
            <w:t>Proceedings of the 14th International Joint Conference on Artificial Intelligence (IJCAI)</w:t>
          </w:r>
          <w:r w:rsidRPr="006C2106">
            <w:rPr>
              <w:rFonts w:ascii="Times New Roman" w:hAnsi="Times New Roman" w:cs="Times New Roman"/>
            </w:rPr>
            <w:t>, Montreal, QC, Canada, 1995, pp. 1137–1143.</w:t>
          </w:r>
        </w:p>
        <w:p w14:paraId="6C624E44" w14:textId="63659F5C" w:rsidR="00287ADE" w:rsidRPr="006C2106" w:rsidRDefault="000E2D8C" w:rsidP="006C2106">
          <w:pPr>
            <w:spacing w:line="240" w:lineRule="auto"/>
            <w:rPr>
              <w:rFonts w:ascii="Times New Roman" w:hAnsi="Times New Roman" w:cs="Times New Roman"/>
            </w:rPr>
          </w:pPr>
          <w:r w:rsidRPr="006C2106">
            <w:rPr>
              <w:rFonts w:ascii="Times New Roman" w:hAnsi="Times New Roman" w:cs="Times New Roman"/>
            </w:rPr>
            <w:t xml:space="preserve">[16] L. Ferrer, "Analysis and Comparison of Classification Metrics," </w:t>
          </w:r>
          <w:proofErr w:type="spellStart"/>
          <w:r w:rsidRPr="006C2106">
            <w:rPr>
              <w:rFonts w:ascii="Times New Roman" w:hAnsi="Times New Roman" w:cs="Times New Roman"/>
              <w:i/>
              <w:iCs/>
            </w:rPr>
            <w:t>arXiv</w:t>
          </w:r>
          <w:proofErr w:type="spellEnd"/>
          <w:r w:rsidRPr="006C2106">
            <w:rPr>
              <w:rFonts w:ascii="Times New Roman" w:hAnsi="Times New Roman" w:cs="Times New Roman"/>
              <w:i/>
              <w:iCs/>
            </w:rPr>
            <w:t xml:space="preserve"> preprint arXiv:2209.05355</w:t>
          </w:r>
          <w:r w:rsidRPr="006C2106">
            <w:rPr>
              <w:rFonts w:ascii="Times New Roman" w:hAnsi="Times New Roman" w:cs="Times New Roman"/>
            </w:rPr>
            <w:t>, 2022.</w:t>
          </w:r>
        </w:p>
        <w:p w14:paraId="1F9DAAE7" w14:textId="1F4ED587" w:rsidR="000E2D8C" w:rsidRPr="006C2106" w:rsidRDefault="000E2D8C" w:rsidP="006C2106">
          <w:pPr>
            <w:spacing w:line="240" w:lineRule="auto"/>
            <w:rPr>
              <w:rFonts w:ascii="Times New Roman" w:hAnsi="Times New Roman" w:cs="Times New Roman"/>
            </w:rPr>
          </w:pPr>
          <w:r w:rsidRPr="006C2106">
            <w:rPr>
              <w:rFonts w:ascii="Times New Roman" w:hAnsi="Times New Roman" w:cs="Times New Roman"/>
            </w:rPr>
            <w:t xml:space="preserve">[17] N. V. Chawla, K. W. Bowyer, L. O. Hall, and W. P. </w:t>
          </w:r>
          <w:proofErr w:type="spellStart"/>
          <w:r w:rsidRPr="006C2106">
            <w:rPr>
              <w:rFonts w:ascii="Times New Roman" w:hAnsi="Times New Roman" w:cs="Times New Roman"/>
            </w:rPr>
            <w:t>Kegelmeyer</w:t>
          </w:r>
          <w:proofErr w:type="spellEnd"/>
          <w:r w:rsidRPr="006C2106">
            <w:rPr>
              <w:rFonts w:ascii="Times New Roman" w:hAnsi="Times New Roman" w:cs="Times New Roman"/>
            </w:rPr>
            <w:t xml:space="preserve">, "SMOTE: Synthetic Minority Over-sampling Technique," </w:t>
          </w:r>
          <w:r w:rsidRPr="006C2106">
            <w:rPr>
              <w:rFonts w:ascii="Times New Roman" w:hAnsi="Times New Roman" w:cs="Times New Roman"/>
              <w:i/>
              <w:iCs/>
            </w:rPr>
            <w:t>Journal of Artificial Intelligence Research</w:t>
          </w:r>
          <w:r w:rsidRPr="006C2106">
            <w:rPr>
              <w:rFonts w:ascii="Times New Roman" w:hAnsi="Times New Roman" w:cs="Times New Roman"/>
            </w:rPr>
            <w:t>, vol. 16, pp. 321–357, 2002.</w:t>
          </w:r>
        </w:p>
        <w:p w14:paraId="4925FCF3" w14:textId="7F6EFE45" w:rsidR="009B7BF5" w:rsidRPr="0004208F" w:rsidRDefault="000E2D8C" w:rsidP="0004208F">
          <w:pPr>
            <w:spacing w:line="240" w:lineRule="auto"/>
            <w:rPr>
              <w:rFonts w:ascii="Times New Roman" w:hAnsi="Times New Roman" w:cs="Times New Roman"/>
            </w:rPr>
          </w:pPr>
          <w:r w:rsidRPr="006C2106">
            <w:rPr>
              <w:rFonts w:ascii="Times New Roman" w:hAnsi="Times New Roman" w:cs="Times New Roman"/>
            </w:rPr>
            <w:t xml:space="preserve">[18] A. Barsotti </w:t>
          </w:r>
          <w:r w:rsidRPr="006C2106">
            <w:rPr>
              <w:rFonts w:ascii="Times New Roman" w:hAnsi="Times New Roman" w:cs="Times New Roman"/>
              <w:i/>
              <w:iCs/>
            </w:rPr>
            <w:t>et al</w:t>
          </w:r>
          <w:r w:rsidRPr="006C2106">
            <w:rPr>
              <w:rFonts w:ascii="Times New Roman" w:hAnsi="Times New Roman" w:cs="Times New Roman"/>
            </w:rPr>
            <w:t xml:space="preserve">., "A Decade of Churn Prediction Techniques in the </w:t>
          </w:r>
          <w:proofErr w:type="spellStart"/>
          <w:r w:rsidRPr="006C2106">
            <w:rPr>
              <w:rFonts w:ascii="Times New Roman" w:hAnsi="Times New Roman" w:cs="Times New Roman"/>
            </w:rPr>
            <w:t>TelCo</w:t>
          </w:r>
          <w:proofErr w:type="spellEnd"/>
          <w:r w:rsidRPr="006C2106">
            <w:rPr>
              <w:rFonts w:ascii="Times New Roman" w:hAnsi="Times New Roman" w:cs="Times New Roman"/>
            </w:rPr>
            <w:t xml:space="preserve"> Domain: A Survey," </w:t>
          </w:r>
          <w:r w:rsidRPr="006C2106">
            <w:rPr>
              <w:rFonts w:ascii="Times New Roman" w:hAnsi="Times New Roman" w:cs="Times New Roman"/>
              <w:i/>
              <w:iCs/>
            </w:rPr>
            <w:t>SN Computer Science</w:t>
          </w:r>
          <w:r w:rsidRPr="006C2106">
            <w:rPr>
              <w:rFonts w:ascii="Times New Roman" w:hAnsi="Times New Roman" w:cs="Times New Roman"/>
            </w:rPr>
            <w:t>, vol. 5, Art. no. 404, 2024</w:t>
          </w:r>
        </w:p>
      </w:sdtContent>
    </w:sdt>
    <w:p w14:paraId="0F49923D" w14:textId="77777777" w:rsidR="008051C4" w:rsidRDefault="008051C4" w:rsidP="008051C4">
      <w:pPr>
        <w:spacing w:line="360" w:lineRule="auto"/>
        <w:jc w:val="both"/>
        <w:rPr>
          <w:rFonts w:ascii="Times New Roman" w:hAnsi="Times New Roman" w:cs="Times New Roman"/>
          <w:sz w:val="24"/>
          <w:szCs w:val="24"/>
        </w:rPr>
      </w:pPr>
    </w:p>
    <w:p w14:paraId="320B4C5E" w14:textId="77777777" w:rsidR="00DB2887" w:rsidRPr="00650774" w:rsidRDefault="00DB2887" w:rsidP="00DB2887">
      <w:pPr>
        <w:spacing w:line="360" w:lineRule="auto"/>
        <w:jc w:val="both"/>
        <w:rPr>
          <w:rFonts w:ascii="Times New Roman" w:hAnsi="Times New Roman" w:cs="Times New Roman"/>
          <w:sz w:val="20"/>
          <w:szCs w:val="20"/>
        </w:rPr>
      </w:pPr>
    </w:p>
    <w:p w14:paraId="0CE8324D" w14:textId="77777777" w:rsidR="00DB2887" w:rsidRPr="00F00239" w:rsidRDefault="00DB2887" w:rsidP="00F00239">
      <w:pPr>
        <w:spacing w:line="360" w:lineRule="auto"/>
        <w:jc w:val="both"/>
        <w:rPr>
          <w:rFonts w:ascii="Times New Roman" w:hAnsi="Times New Roman" w:cs="Times New Roman"/>
          <w:sz w:val="24"/>
          <w:szCs w:val="24"/>
        </w:rPr>
      </w:pPr>
    </w:p>
    <w:p w14:paraId="572DBA1B" w14:textId="77777777" w:rsidR="00BC6D99" w:rsidRPr="00BC6D99" w:rsidRDefault="00BC6D99" w:rsidP="00BC6D99">
      <w:pPr>
        <w:spacing w:line="360" w:lineRule="auto"/>
        <w:jc w:val="both"/>
        <w:rPr>
          <w:rFonts w:ascii="Times New Roman" w:hAnsi="Times New Roman" w:cs="Times New Roman"/>
          <w:sz w:val="24"/>
          <w:szCs w:val="24"/>
        </w:rPr>
      </w:pPr>
    </w:p>
    <w:p w14:paraId="62B99E34" w14:textId="77777777" w:rsidR="00BC6D99" w:rsidRPr="00D123A5" w:rsidRDefault="00BC6D99" w:rsidP="00D123A5">
      <w:pPr>
        <w:spacing w:line="360" w:lineRule="auto"/>
        <w:jc w:val="both"/>
        <w:rPr>
          <w:rFonts w:ascii="Times New Roman" w:hAnsi="Times New Roman" w:cs="Times New Roman"/>
          <w:sz w:val="24"/>
          <w:szCs w:val="24"/>
        </w:rPr>
      </w:pPr>
    </w:p>
    <w:p w14:paraId="0CE2B173" w14:textId="77777777" w:rsidR="00DA4458" w:rsidRPr="00DA4458" w:rsidRDefault="00DA4458" w:rsidP="00DA4458">
      <w:pPr>
        <w:spacing w:line="360" w:lineRule="auto"/>
        <w:jc w:val="both"/>
        <w:rPr>
          <w:rFonts w:ascii="Times New Roman" w:hAnsi="Times New Roman" w:cs="Times New Roman"/>
          <w:sz w:val="24"/>
          <w:szCs w:val="24"/>
        </w:rPr>
      </w:pPr>
    </w:p>
    <w:p w14:paraId="5FEF5E84" w14:textId="77777777" w:rsidR="00191865" w:rsidRPr="00191865" w:rsidRDefault="00191865" w:rsidP="00191865">
      <w:pPr>
        <w:spacing w:line="360" w:lineRule="auto"/>
        <w:jc w:val="both"/>
        <w:rPr>
          <w:rFonts w:ascii="Times New Roman" w:hAnsi="Times New Roman" w:cs="Times New Roman"/>
          <w:sz w:val="24"/>
          <w:szCs w:val="24"/>
        </w:rPr>
      </w:pPr>
    </w:p>
    <w:p w14:paraId="4CD954E8" w14:textId="77777777" w:rsidR="001F5E21" w:rsidRPr="00A857A7" w:rsidRDefault="001F5E21" w:rsidP="00A857A7">
      <w:pPr>
        <w:spacing w:line="360" w:lineRule="auto"/>
        <w:jc w:val="both"/>
        <w:rPr>
          <w:rFonts w:ascii="Times New Roman" w:hAnsi="Times New Roman" w:cs="Times New Roman"/>
          <w:sz w:val="24"/>
          <w:szCs w:val="24"/>
        </w:rPr>
      </w:pPr>
    </w:p>
    <w:p w14:paraId="6696FB73" w14:textId="77777777" w:rsidR="00A857A7" w:rsidRPr="009448C3" w:rsidRDefault="00A857A7" w:rsidP="009448C3">
      <w:pPr>
        <w:spacing w:line="360" w:lineRule="auto"/>
        <w:jc w:val="both"/>
        <w:rPr>
          <w:rFonts w:ascii="Times New Roman" w:hAnsi="Times New Roman" w:cs="Times New Roman"/>
          <w:sz w:val="24"/>
          <w:szCs w:val="24"/>
        </w:rPr>
      </w:pPr>
    </w:p>
    <w:p w14:paraId="59EDA35F" w14:textId="77777777" w:rsidR="009448C3" w:rsidRPr="00F61C70" w:rsidRDefault="009448C3" w:rsidP="00F61C70">
      <w:pPr>
        <w:spacing w:line="360" w:lineRule="auto"/>
        <w:jc w:val="both"/>
        <w:rPr>
          <w:rFonts w:ascii="Times New Roman" w:hAnsi="Times New Roman" w:cs="Times New Roman"/>
          <w:sz w:val="24"/>
          <w:szCs w:val="24"/>
        </w:rPr>
      </w:pPr>
    </w:p>
    <w:p w14:paraId="309488EA" w14:textId="77777777" w:rsidR="00F61C70" w:rsidRPr="004B46B1" w:rsidRDefault="00F61C70" w:rsidP="00480166">
      <w:pPr>
        <w:spacing w:line="360" w:lineRule="auto"/>
        <w:jc w:val="both"/>
        <w:rPr>
          <w:rFonts w:ascii="Times New Roman" w:hAnsi="Times New Roman" w:cs="Times New Roman"/>
          <w:sz w:val="24"/>
          <w:szCs w:val="24"/>
        </w:rPr>
      </w:pPr>
    </w:p>
    <w:p w14:paraId="27E89075" w14:textId="77777777" w:rsidR="00E75336" w:rsidRPr="00480166" w:rsidRDefault="00E75336" w:rsidP="00480166">
      <w:pPr>
        <w:spacing w:line="360" w:lineRule="auto"/>
        <w:jc w:val="both"/>
        <w:rPr>
          <w:sz w:val="24"/>
          <w:szCs w:val="24"/>
        </w:rPr>
      </w:pPr>
    </w:p>
    <w:sectPr w:rsidR="00E75336" w:rsidRPr="00480166" w:rsidSect="00DF5EFF">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A4598C" w14:textId="77777777" w:rsidR="00663B21" w:rsidRDefault="00663B21" w:rsidP="00D65047">
      <w:pPr>
        <w:spacing w:after="0" w:line="240" w:lineRule="auto"/>
      </w:pPr>
      <w:r>
        <w:separator/>
      </w:r>
    </w:p>
  </w:endnote>
  <w:endnote w:type="continuationSeparator" w:id="0">
    <w:p w14:paraId="3026ACFD" w14:textId="77777777" w:rsidR="00663B21" w:rsidRDefault="00663B21" w:rsidP="00D650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3076392"/>
      <w:docPartObj>
        <w:docPartGallery w:val="Page Numbers (Bottom of Page)"/>
        <w:docPartUnique/>
      </w:docPartObj>
    </w:sdtPr>
    <w:sdtEndPr>
      <w:rPr>
        <w:color w:val="7F7F7F" w:themeColor="background1" w:themeShade="7F"/>
        <w:spacing w:val="60"/>
      </w:rPr>
    </w:sdtEndPr>
    <w:sdtContent>
      <w:p w14:paraId="6CD2630F" w14:textId="14B923A4" w:rsidR="00D65047" w:rsidRDefault="00D6504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3373E13" w14:textId="77777777" w:rsidR="00D65047" w:rsidRDefault="00D650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D2C4A7" w14:textId="77777777" w:rsidR="00663B21" w:rsidRDefault="00663B21" w:rsidP="00D65047">
      <w:pPr>
        <w:spacing w:after="0" w:line="240" w:lineRule="auto"/>
      </w:pPr>
      <w:r>
        <w:separator/>
      </w:r>
    </w:p>
  </w:footnote>
  <w:footnote w:type="continuationSeparator" w:id="0">
    <w:p w14:paraId="68F9A06A" w14:textId="77777777" w:rsidR="00663B21" w:rsidRDefault="00663B21" w:rsidP="00D6504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37E3E"/>
    <w:multiLevelType w:val="hybridMultilevel"/>
    <w:tmpl w:val="BF5A93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5C0469"/>
    <w:multiLevelType w:val="multilevel"/>
    <w:tmpl w:val="DC2877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04C4DC0"/>
    <w:multiLevelType w:val="multilevel"/>
    <w:tmpl w:val="13864B36"/>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69973B8"/>
    <w:multiLevelType w:val="multilevel"/>
    <w:tmpl w:val="5ED0EE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980295"/>
    <w:multiLevelType w:val="hybridMultilevel"/>
    <w:tmpl w:val="4628B8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684609B"/>
    <w:multiLevelType w:val="multilevel"/>
    <w:tmpl w:val="DB54A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A217B1"/>
    <w:multiLevelType w:val="multilevel"/>
    <w:tmpl w:val="1950883E"/>
    <w:lvl w:ilvl="0">
      <w:start w:val="1"/>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61C22780"/>
    <w:multiLevelType w:val="multilevel"/>
    <w:tmpl w:val="0A886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9237822"/>
    <w:multiLevelType w:val="multilevel"/>
    <w:tmpl w:val="2322388A"/>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595699750">
    <w:abstractNumId w:val="2"/>
  </w:num>
  <w:num w:numId="2" w16cid:durableId="20203590">
    <w:abstractNumId w:val="5"/>
  </w:num>
  <w:num w:numId="3" w16cid:durableId="1873882490">
    <w:abstractNumId w:val="7"/>
  </w:num>
  <w:num w:numId="4" w16cid:durableId="1729381478">
    <w:abstractNumId w:val="4"/>
  </w:num>
  <w:num w:numId="5" w16cid:durableId="1236354991">
    <w:abstractNumId w:val="8"/>
  </w:num>
  <w:num w:numId="6" w16cid:durableId="603146748">
    <w:abstractNumId w:val="6"/>
  </w:num>
  <w:num w:numId="7" w16cid:durableId="1348487264">
    <w:abstractNumId w:val="1"/>
  </w:num>
  <w:num w:numId="8" w16cid:durableId="1935241386">
    <w:abstractNumId w:val="3"/>
  </w:num>
  <w:num w:numId="9" w16cid:durableId="7599087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7"/>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CD6"/>
    <w:rsid w:val="00003DC1"/>
    <w:rsid w:val="00010F61"/>
    <w:rsid w:val="000141F2"/>
    <w:rsid w:val="00021308"/>
    <w:rsid w:val="00023578"/>
    <w:rsid w:val="00027920"/>
    <w:rsid w:val="00032E5B"/>
    <w:rsid w:val="00034882"/>
    <w:rsid w:val="00041254"/>
    <w:rsid w:val="0004208F"/>
    <w:rsid w:val="000467B4"/>
    <w:rsid w:val="00055D26"/>
    <w:rsid w:val="00065D3C"/>
    <w:rsid w:val="00076CC1"/>
    <w:rsid w:val="000774BB"/>
    <w:rsid w:val="0008227E"/>
    <w:rsid w:val="00086B1F"/>
    <w:rsid w:val="0009104E"/>
    <w:rsid w:val="000A0325"/>
    <w:rsid w:val="000A067A"/>
    <w:rsid w:val="000A5D8B"/>
    <w:rsid w:val="000C647D"/>
    <w:rsid w:val="000D2083"/>
    <w:rsid w:val="000D4323"/>
    <w:rsid w:val="000E2D8C"/>
    <w:rsid w:val="000F2AA9"/>
    <w:rsid w:val="000F7AC6"/>
    <w:rsid w:val="00100E8C"/>
    <w:rsid w:val="00102F76"/>
    <w:rsid w:val="001139A3"/>
    <w:rsid w:val="0011742D"/>
    <w:rsid w:val="00122C1A"/>
    <w:rsid w:val="0013166B"/>
    <w:rsid w:val="001344F5"/>
    <w:rsid w:val="001359EB"/>
    <w:rsid w:val="00136B34"/>
    <w:rsid w:val="0015306E"/>
    <w:rsid w:val="0015701C"/>
    <w:rsid w:val="0016301E"/>
    <w:rsid w:val="00164709"/>
    <w:rsid w:val="00165A7B"/>
    <w:rsid w:val="001661D4"/>
    <w:rsid w:val="0017292F"/>
    <w:rsid w:val="00185A07"/>
    <w:rsid w:val="00191865"/>
    <w:rsid w:val="001A6BC4"/>
    <w:rsid w:val="001B2E6F"/>
    <w:rsid w:val="001B57B7"/>
    <w:rsid w:val="001B760F"/>
    <w:rsid w:val="001D52AD"/>
    <w:rsid w:val="001D6684"/>
    <w:rsid w:val="001E3729"/>
    <w:rsid w:val="001E4BF8"/>
    <w:rsid w:val="001E5575"/>
    <w:rsid w:val="001E7808"/>
    <w:rsid w:val="001F0869"/>
    <w:rsid w:val="001F5E21"/>
    <w:rsid w:val="00200B23"/>
    <w:rsid w:val="00203E37"/>
    <w:rsid w:val="002071C8"/>
    <w:rsid w:val="002316D0"/>
    <w:rsid w:val="00242F11"/>
    <w:rsid w:val="00262628"/>
    <w:rsid w:val="0026542C"/>
    <w:rsid w:val="00270104"/>
    <w:rsid w:val="002756DE"/>
    <w:rsid w:val="00277829"/>
    <w:rsid w:val="002817D2"/>
    <w:rsid w:val="00287ADE"/>
    <w:rsid w:val="00297E00"/>
    <w:rsid w:val="002B0FFD"/>
    <w:rsid w:val="002B18C9"/>
    <w:rsid w:val="002B701E"/>
    <w:rsid w:val="002C47EC"/>
    <w:rsid w:val="002C6083"/>
    <w:rsid w:val="00301AA5"/>
    <w:rsid w:val="00302E8E"/>
    <w:rsid w:val="00303430"/>
    <w:rsid w:val="00322B72"/>
    <w:rsid w:val="00326658"/>
    <w:rsid w:val="00326E5C"/>
    <w:rsid w:val="00331396"/>
    <w:rsid w:val="003331DE"/>
    <w:rsid w:val="003344EB"/>
    <w:rsid w:val="00334E73"/>
    <w:rsid w:val="00347CD6"/>
    <w:rsid w:val="0035548A"/>
    <w:rsid w:val="003556D1"/>
    <w:rsid w:val="00364128"/>
    <w:rsid w:val="00370832"/>
    <w:rsid w:val="003859C9"/>
    <w:rsid w:val="003877AF"/>
    <w:rsid w:val="00391EB6"/>
    <w:rsid w:val="00393E65"/>
    <w:rsid w:val="003A09F2"/>
    <w:rsid w:val="003A328A"/>
    <w:rsid w:val="003A49FA"/>
    <w:rsid w:val="003A7086"/>
    <w:rsid w:val="003B117F"/>
    <w:rsid w:val="003B2020"/>
    <w:rsid w:val="003B6DA7"/>
    <w:rsid w:val="003B763B"/>
    <w:rsid w:val="003D5953"/>
    <w:rsid w:val="003D79DA"/>
    <w:rsid w:val="003F168C"/>
    <w:rsid w:val="003F5FB9"/>
    <w:rsid w:val="003F7960"/>
    <w:rsid w:val="004025A2"/>
    <w:rsid w:val="0040769F"/>
    <w:rsid w:val="0041164D"/>
    <w:rsid w:val="00412EFF"/>
    <w:rsid w:val="0043462D"/>
    <w:rsid w:val="00444B85"/>
    <w:rsid w:val="00470274"/>
    <w:rsid w:val="004716DC"/>
    <w:rsid w:val="004760E5"/>
    <w:rsid w:val="00480166"/>
    <w:rsid w:val="004A1966"/>
    <w:rsid w:val="004A2359"/>
    <w:rsid w:val="004A56EA"/>
    <w:rsid w:val="004B46B1"/>
    <w:rsid w:val="004B61BA"/>
    <w:rsid w:val="004C0894"/>
    <w:rsid w:val="004C5602"/>
    <w:rsid w:val="004D7807"/>
    <w:rsid w:val="004F0B15"/>
    <w:rsid w:val="004F5A71"/>
    <w:rsid w:val="004F7175"/>
    <w:rsid w:val="0051432B"/>
    <w:rsid w:val="00521FCA"/>
    <w:rsid w:val="00524C69"/>
    <w:rsid w:val="00527154"/>
    <w:rsid w:val="005409E2"/>
    <w:rsid w:val="0056201D"/>
    <w:rsid w:val="0056583E"/>
    <w:rsid w:val="00585E34"/>
    <w:rsid w:val="005926BE"/>
    <w:rsid w:val="005A0E85"/>
    <w:rsid w:val="005A6413"/>
    <w:rsid w:val="005C0727"/>
    <w:rsid w:val="005C09F2"/>
    <w:rsid w:val="005D43CA"/>
    <w:rsid w:val="005D69F0"/>
    <w:rsid w:val="005D7AB1"/>
    <w:rsid w:val="005F2EE3"/>
    <w:rsid w:val="006168D9"/>
    <w:rsid w:val="006503E4"/>
    <w:rsid w:val="00650774"/>
    <w:rsid w:val="00656991"/>
    <w:rsid w:val="00657276"/>
    <w:rsid w:val="00663B21"/>
    <w:rsid w:val="00665C95"/>
    <w:rsid w:val="0066608E"/>
    <w:rsid w:val="00682805"/>
    <w:rsid w:val="006936AE"/>
    <w:rsid w:val="00696C78"/>
    <w:rsid w:val="006A01A8"/>
    <w:rsid w:val="006B2D79"/>
    <w:rsid w:val="006B3B16"/>
    <w:rsid w:val="006B3DC3"/>
    <w:rsid w:val="006C0D7D"/>
    <w:rsid w:val="006C1597"/>
    <w:rsid w:val="006C2106"/>
    <w:rsid w:val="006C2858"/>
    <w:rsid w:val="006C436D"/>
    <w:rsid w:val="006C6A16"/>
    <w:rsid w:val="006E4DD3"/>
    <w:rsid w:val="00701779"/>
    <w:rsid w:val="0070570D"/>
    <w:rsid w:val="00722C9E"/>
    <w:rsid w:val="00737693"/>
    <w:rsid w:val="0074204A"/>
    <w:rsid w:val="00742E3B"/>
    <w:rsid w:val="007473FE"/>
    <w:rsid w:val="007502E8"/>
    <w:rsid w:val="007539CB"/>
    <w:rsid w:val="00756018"/>
    <w:rsid w:val="007570D9"/>
    <w:rsid w:val="007676B9"/>
    <w:rsid w:val="00770878"/>
    <w:rsid w:val="00771E86"/>
    <w:rsid w:val="007748C3"/>
    <w:rsid w:val="00781AAA"/>
    <w:rsid w:val="00785C3B"/>
    <w:rsid w:val="00791ED2"/>
    <w:rsid w:val="007B0936"/>
    <w:rsid w:val="007C24F6"/>
    <w:rsid w:val="007D3622"/>
    <w:rsid w:val="007D65AA"/>
    <w:rsid w:val="007E70E2"/>
    <w:rsid w:val="008046B3"/>
    <w:rsid w:val="008051C4"/>
    <w:rsid w:val="0081093C"/>
    <w:rsid w:val="008131B1"/>
    <w:rsid w:val="00817C9F"/>
    <w:rsid w:val="00832043"/>
    <w:rsid w:val="00850F33"/>
    <w:rsid w:val="00851453"/>
    <w:rsid w:val="00851D3F"/>
    <w:rsid w:val="0086162E"/>
    <w:rsid w:val="008643EB"/>
    <w:rsid w:val="00872A5C"/>
    <w:rsid w:val="008835C1"/>
    <w:rsid w:val="00886A5D"/>
    <w:rsid w:val="008905A2"/>
    <w:rsid w:val="00895C8E"/>
    <w:rsid w:val="00896A77"/>
    <w:rsid w:val="008A6B1A"/>
    <w:rsid w:val="008C092F"/>
    <w:rsid w:val="008C4612"/>
    <w:rsid w:val="008C586B"/>
    <w:rsid w:val="008D2381"/>
    <w:rsid w:val="008E4C03"/>
    <w:rsid w:val="008E7CD7"/>
    <w:rsid w:val="008F1711"/>
    <w:rsid w:val="0091307E"/>
    <w:rsid w:val="0091308F"/>
    <w:rsid w:val="0092262D"/>
    <w:rsid w:val="0092372E"/>
    <w:rsid w:val="00934914"/>
    <w:rsid w:val="00934D09"/>
    <w:rsid w:val="00941B1D"/>
    <w:rsid w:val="009448C3"/>
    <w:rsid w:val="00944B07"/>
    <w:rsid w:val="009470A9"/>
    <w:rsid w:val="00947564"/>
    <w:rsid w:val="0096334E"/>
    <w:rsid w:val="0096397F"/>
    <w:rsid w:val="00970E9F"/>
    <w:rsid w:val="0097266F"/>
    <w:rsid w:val="00983861"/>
    <w:rsid w:val="009938F7"/>
    <w:rsid w:val="009971C3"/>
    <w:rsid w:val="009A4FBB"/>
    <w:rsid w:val="009B08BF"/>
    <w:rsid w:val="009B25E9"/>
    <w:rsid w:val="009B3E6D"/>
    <w:rsid w:val="009B7BF5"/>
    <w:rsid w:val="009C67C6"/>
    <w:rsid w:val="009D2DD8"/>
    <w:rsid w:val="00A1045F"/>
    <w:rsid w:val="00A2696C"/>
    <w:rsid w:val="00A37789"/>
    <w:rsid w:val="00A45CBB"/>
    <w:rsid w:val="00A539E5"/>
    <w:rsid w:val="00A55C72"/>
    <w:rsid w:val="00A61200"/>
    <w:rsid w:val="00A72F30"/>
    <w:rsid w:val="00A82F4B"/>
    <w:rsid w:val="00A857A7"/>
    <w:rsid w:val="00A86528"/>
    <w:rsid w:val="00A87FC4"/>
    <w:rsid w:val="00AA0A66"/>
    <w:rsid w:val="00AB466B"/>
    <w:rsid w:val="00AC292D"/>
    <w:rsid w:val="00AC519F"/>
    <w:rsid w:val="00AC6212"/>
    <w:rsid w:val="00AD1D73"/>
    <w:rsid w:val="00AD3BED"/>
    <w:rsid w:val="00AE289F"/>
    <w:rsid w:val="00AF31FE"/>
    <w:rsid w:val="00B04AAA"/>
    <w:rsid w:val="00B069B9"/>
    <w:rsid w:val="00B116F4"/>
    <w:rsid w:val="00B132FF"/>
    <w:rsid w:val="00B17166"/>
    <w:rsid w:val="00B30DCE"/>
    <w:rsid w:val="00B330DF"/>
    <w:rsid w:val="00B63528"/>
    <w:rsid w:val="00B722A4"/>
    <w:rsid w:val="00B7432F"/>
    <w:rsid w:val="00B74EF5"/>
    <w:rsid w:val="00B816B4"/>
    <w:rsid w:val="00B91318"/>
    <w:rsid w:val="00B93F90"/>
    <w:rsid w:val="00BA3006"/>
    <w:rsid w:val="00BB1C0A"/>
    <w:rsid w:val="00BC6D99"/>
    <w:rsid w:val="00BE48C2"/>
    <w:rsid w:val="00BE7DAE"/>
    <w:rsid w:val="00BE7DE7"/>
    <w:rsid w:val="00BF04BF"/>
    <w:rsid w:val="00BF4AFA"/>
    <w:rsid w:val="00C14E24"/>
    <w:rsid w:val="00C21F87"/>
    <w:rsid w:val="00C23140"/>
    <w:rsid w:val="00C24451"/>
    <w:rsid w:val="00C300D5"/>
    <w:rsid w:val="00C308F5"/>
    <w:rsid w:val="00C40A29"/>
    <w:rsid w:val="00C43D10"/>
    <w:rsid w:val="00C471AE"/>
    <w:rsid w:val="00C53A62"/>
    <w:rsid w:val="00C61406"/>
    <w:rsid w:val="00C62153"/>
    <w:rsid w:val="00C877BE"/>
    <w:rsid w:val="00CB4406"/>
    <w:rsid w:val="00CE5E12"/>
    <w:rsid w:val="00CF6BC4"/>
    <w:rsid w:val="00CF7ABC"/>
    <w:rsid w:val="00D01A5A"/>
    <w:rsid w:val="00D03052"/>
    <w:rsid w:val="00D06348"/>
    <w:rsid w:val="00D123A5"/>
    <w:rsid w:val="00D1623D"/>
    <w:rsid w:val="00D21272"/>
    <w:rsid w:val="00D22220"/>
    <w:rsid w:val="00D34DE1"/>
    <w:rsid w:val="00D357A9"/>
    <w:rsid w:val="00D36F50"/>
    <w:rsid w:val="00D43AB6"/>
    <w:rsid w:val="00D461D7"/>
    <w:rsid w:val="00D50448"/>
    <w:rsid w:val="00D56C17"/>
    <w:rsid w:val="00D61EBC"/>
    <w:rsid w:val="00D65047"/>
    <w:rsid w:val="00D8172A"/>
    <w:rsid w:val="00D944B7"/>
    <w:rsid w:val="00DA1C10"/>
    <w:rsid w:val="00DA4458"/>
    <w:rsid w:val="00DA5352"/>
    <w:rsid w:val="00DA5CE4"/>
    <w:rsid w:val="00DA68C2"/>
    <w:rsid w:val="00DB0F5B"/>
    <w:rsid w:val="00DB1695"/>
    <w:rsid w:val="00DB2887"/>
    <w:rsid w:val="00DC25B5"/>
    <w:rsid w:val="00DC3EAD"/>
    <w:rsid w:val="00DE6969"/>
    <w:rsid w:val="00DF5EFF"/>
    <w:rsid w:val="00E00021"/>
    <w:rsid w:val="00E002D5"/>
    <w:rsid w:val="00E07595"/>
    <w:rsid w:val="00E1322C"/>
    <w:rsid w:val="00E27D84"/>
    <w:rsid w:val="00E30E38"/>
    <w:rsid w:val="00E41BEF"/>
    <w:rsid w:val="00E75336"/>
    <w:rsid w:val="00EB4AD1"/>
    <w:rsid w:val="00ED1B62"/>
    <w:rsid w:val="00ED2BA2"/>
    <w:rsid w:val="00EE159D"/>
    <w:rsid w:val="00EE5C13"/>
    <w:rsid w:val="00F00239"/>
    <w:rsid w:val="00F161F4"/>
    <w:rsid w:val="00F16DE6"/>
    <w:rsid w:val="00F20A56"/>
    <w:rsid w:val="00F251C0"/>
    <w:rsid w:val="00F307A5"/>
    <w:rsid w:val="00F37411"/>
    <w:rsid w:val="00F402BD"/>
    <w:rsid w:val="00F56FFC"/>
    <w:rsid w:val="00F61C70"/>
    <w:rsid w:val="00F67E8F"/>
    <w:rsid w:val="00F72E0A"/>
    <w:rsid w:val="00F77D70"/>
    <w:rsid w:val="00F9434D"/>
    <w:rsid w:val="00F94AD2"/>
    <w:rsid w:val="00FC2690"/>
    <w:rsid w:val="00FC31FD"/>
    <w:rsid w:val="00FD5279"/>
    <w:rsid w:val="00FD620D"/>
    <w:rsid w:val="00FD758A"/>
    <w:rsid w:val="00FD79AD"/>
    <w:rsid w:val="00FE4447"/>
    <w:rsid w:val="00FE5C69"/>
    <w:rsid w:val="00FE7D8F"/>
    <w:rsid w:val="00FF2F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9CD628"/>
  <w15:chartTrackingRefBased/>
  <w15:docId w15:val="{3229BCE5-9CCC-452E-ABFA-84D90B082C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7CD6"/>
    <w:pPr>
      <w:spacing w:after="4" w:line="248" w:lineRule="auto"/>
      <w:ind w:left="10" w:hanging="10"/>
    </w:pPr>
    <w:rPr>
      <w:rFonts w:ascii="Arial" w:eastAsia="Arial" w:hAnsi="Arial" w:cs="Arial"/>
      <w:color w:val="000000"/>
      <w:kern w:val="0"/>
      <w:sz w:val="22"/>
      <w:szCs w:val="22"/>
      <w:lang w:eastAsia="zh-CN"/>
      <w14:ligatures w14:val="none"/>
    </w:rPr>
  </w:style>
  <w:style w:type="paragraph" w:styleId="Heading1">
    <w:name w:val="heading 1"/>
    <w:basedOn w:val="Normal"/>
    <w:next w:val="Normal"/>
    <w:link w:val="Heading1Char"/>
    <w:uiPriority w:val="9"/>
    <w:qFormat/>
    <w:rsid w:val="00347C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47C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47C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7C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7C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7C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7C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7C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7C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7C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47C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47C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7C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7C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7C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7C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7C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7CD6"/>
    <w:rPr>
      <w:rFonts w:eastAsiaTheme="majorEastAsia" w:cstheme="majorBidi"/>
      <w:color w:val="272727" w:themeColor="text1" w:themeTint="D8"/>
    </w:rPr>
  </w:style>
  <w:style w:type="paragraph" w:styleId="Title">
    <w:name w:val="Title"/>
    <w:basedOn w:val="Normal"/>
    <w:next w:val="Normal"/>
    <w:link w:val="TitleChar"/>
    <w:uiPriority w:val="10"/>
    <w:qFormat/>
    <w:rsid w:val="00347C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7C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7CD6"/>
    <w:pPr>
      <w:numPr>
        <w:ilvl w:val="1"/>
      </w:numPr>
      <w:ind w:left="10"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7C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7CD6"/>
    <w:pPr>
      <w:spacing w:before="160"/>
      <w:jc w:val="center"/>
    </w:pPr>
    <w:rPr>
      <w:i/>
      <w:iCs/>
      <w:color w:val="404040" w:themeColor="text1" w:themeTint="BF"/>
    </w:rPr>
  </w:style>
  <w:style w:type="character" w:customStyle="1" w:styleId="QuoteChar">
    <w:name w:val="Quote Char"/>
    <w:basedOn w:val="DefaultParagraphFont"/>
    <w:link w:val="Quote"/>
    <w:uiPriority w:val="29"/>
    <w:rsid w:val="00347CD6"/>
    <w:rPr>
      <w:i/>
      <w:iCs/>
      <w:color w:val="404040" w:themeColor="text1" w:themeTint="BF"/>
    </w:rPr>
  </w:style>
  <w:style w:type="paragraph" w:styleId="ListParagraph">
    <w:name w:val="List Paragraph"/>
    <w:basedOn w:val="Normal"/>
    <w:uiPriority w:val="34"/>
    <w:qFormat/>
    <w:rsid w:val="00347CD6"/>
    <w:pPr>
      <w:ind w:left="720"/>
      <w:contextualSpacing/>
    </w:pPr>
  </w:style>
  <w:style w:type="character" w:styleId="IntenseEmphasis">
    <w:name w:val="Intense Emphasis"/>
    <w:basedOn w:val="DefaultParagraphFont"/>
    <w:uiPriority w:val="21"/>
    <w:qFormat/>
    <w:rsid w:val="00347CD6"/>
    <w:rPr>
      <w:i/>
      <w:iCs/>
      <w:color w:val="0F4761" w:themeColor="accent1" w:themeShade="BF"/>
    </w:rPr>
  </w:style>
  <w:style w:type="paragraph" w:styleId="IntenseQuote">
    <w:name w:val="Intense Quote"/>
    <w:basedOn w:val="Normal"/>
    <w:next w:val="Normal"/>
    <w:link w:val="IntenseQuoteChar"/>
    <w:uiPriority w:val="30"/>
    <w:qFormat/>
    <w:rsid w:val="00347C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7CD6"/>
    <w:rPr>
      <w:i/>
      <w:iCs/>
      <w:color w:val="0F4761" w:themeColor="accent1" w:themeShade="BF"/>
    </w:rPr>
  </w:style>
  <w:style w:type="character" w:styleId="IntenseReference">
    <w:name w:val="Intense Reference"/>
    <w:basedOn w:val="DefaultParagraphFont"/>
    <w:uiPriority w:val="32"/>
    <w:qFormat/>
    <w:rsid w:val="00347CD6"/>
    <w:rPr>
      <w:b/>
      <w:bCs/>
      <w:smallCaps/>
      <w:color w:val="0F4761" w:themeColor="accent1" w:themeShade="BF"/>
      <w:spacing w:val="5"/>
    </w:rPr>
  </w:style>
  <w:style w:type="table" w:customStyle="1" w:styleId="TableGrid">
    <w:name w:val="TableGrid"/>
    <w:rsid w:val="00347CD6"/>
    <w:pPr>
      <w:spacing w:after="0" w:line="240" w:lineRule="auto"/>
    </w:pPr>
    <w:rPr>
      <w:rFonts w:eastAsiaTheme="minorEastAsia"/>
      <w:kern w:val="0"/>
      <w:sz w:val="22"/>
      <w:szCs w:val="22"/>
      <w:lang w:eastAsia="zh-CN"/>
      <w14:ligatures w14:val="none"/>
    </w:r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9C67C6"/>
    <w:pPr>
      <w:spacing w:before="240" w:after="0" w:line="259" w:lineRule="auto"/>
      <w:ind w:left="0" w:firstLine="0"/>
      <w:outlineLvl w:val="9"/>
    </w:pPr>
    <w:rPr>
      <w:sz w:val="32"/>
      <w:szCs w:val="32"/>
      <w:lang w:val="en-US" w:eastAsia="en-US"/>
    </w:rPr>
  </w:style>
  <w:style w:type="paragraph" w:styleId="TOC1">
    <w:name w:val="toc 1"/>
    <w:basedOn w:val="Normal"/>
    <w:next w:val="Normal"/>
    <w:autoRedefine/>
    <w:uiPriority w:val="39"/>
    <w:unhideWhenUsed/>
    <w:rsid w:val="009C67C6"/>
    <w:pPr>
      <w:spacing w:after="100"/>
      <w:ind w:left="0"/>
    </w:pPr>
  </w:style>
  <w:style w:type="character" w:styleId="Hyperlink">
    <w:name w:val="Hyperlink"/>
    <w:basedOn w:val="DefaultParagraphFont"/>
    <w:uiPriority w:val="99"/>
    <w:unhideWhenUsed/>
    <w:rsid w:val="009C67C6"/>
    <w:rPr>
      <w:color w:val="467886" w:themeColor="hyperlink"/>
      <w:u w:val="single"/>
    </w:rPr>
  </w:style>
  <w:style w:type="paragraph" w:styleId="Caption">
    <w:name w:val="caption"/>
    <w:basedOn w:val="Normal"/>
    <w:next w:val="Normal"/>
    <w:uiPriority w:val="35"/>
    <w:unhideWhenUsed/>
    <w:qFormat/>
    <w:rsid w:val="0096397F"/>
    <w:pPr>
      <w:spacing w:after="200" w:line="240" w:lineRule="auto"/>
    </w:pPr>
    <w:rPr>
      <w:i/>
      <w:iCs/>
      <w:color w:val="0E2841" w:themeColor="text2"/>
      <w:sz w:val="18"/>
      <w:szCs w:val="18"/>
    </w:rPr>
  </w:style>
  <w:style w:type="paragraph" w:styleId="Header">
    <w:name w:val="header"/>
    <w:basedOn w:val="Normal"/>
    <w:link w:val="HeaderChar"/>
    <w:uiPriority w:val="99"/>
    <w:unhideWhenUsed/>
    <w:rsid w:val="00D6504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047"/>
    <w:rPr>
      <w:rFonts w:ascii="Arial" w:eastAsia="Arial" w:hAnsi="Arial" w:cs="Arial"/>
      <w:color w:val="000000"/>
      <w:kern w:val="0"/>
      <w:sz w:val="22"/>
      <w:szCs w:val="22"/>
      <w:lang w:eastAsia="zh-CN"/>
      <w14:ligatures w14:val="none"/>
    </w:rPr>
  </w:style>
  <w:style w:type="paragraph" w:styleId="Footer">
    <w:name w:val="footer"/>
    <w:basedOn w:val="Normal"/>
    <w:link w:val="FooterChar"/>
    <w:uiPriority w:val="99"/>
    <w:unhideWhenUsed/>
    <w:rsid w:val="00D6504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047"/>
    <w:rPr>
      <w:rFonts w:ascii="Arial" w:eastAsia="Arial" w:hAnsi="Arial" w:cs="Arial"/>
      <w:color w:val="000000"/>
      <w:kern w:val="0"/>
      <w:sz w:val="22"/>
      <w:szCs w:val="22"/>
      <w:lang w:eastAsia="zh-CN"/>
      <w14:ligatures w14:val="none"/>
    </w:rPr>
  </w:style>
  <w:style w:type="character" w:styleId="UnresolvedMention">
    <w:name w:val="Unresolved Mention"/>
    <w:basedOn w:val="DefaultParagraphFont"/>
    <w:uiPriority w:val="99"/>
    <w:semiHidden/>
    <w:unhideWhenUsed/>
    <w:rsid w:val="001B760F"/>
    <w:rPr>
      <w:color w:val="605E5C"/>
      <w:shd w:val="clear" w:color="auto" w:fill="E1DFDD"/>
    </w:rPr>
  </w:style>
  <w:style w:type="paragraph" w:styleId="TOC2">
    <w:name w:val="toc 2"/>
    <w:basedOn w:val="Normal"/>
    <w:next w:val="Normal"/>
    <w:autoRedefine/>
    <w:uiPriority w:val="39"/>
    <w:unhideWhenUsed/>
    <w:rsid w:val="00983861"/>
    <w:pPr>
      <w:spacing w:after="100"/>
      <w:ind w:left="220"/>
    </w:pPr>
  </w:style>
  <w:style w:type="paragraph" w:styleId="TOC3">
    <w:name w:val="toc 3"/>
    <w:basedOn w:val="Normal"/>
    <w:next w:val="Normal"/>
    <w:autoRedefine/>
    <w:uiPriority w:val="39"/>
    <w:unhideWhenUsed/>
    <w:rsid w:val="00983861"/>
    <w:pPr>
      <w:spacing w:after="100"/>
      <w:ind w:left="440"/>
    </w:pPr>
  </w:style>
  <w:style w:type="table" w:styleId="TableGrid0">
    <w:name w:val="Table Grid"/>
    <w:basedOn w:val="TableNormal"/>
    <w:uiPriority w:val="39"/>
    <w:rsid w:val="006C15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C1597"/>
    <w:rPr>
      <w:b/>
      <w:bCs/>
    </w:rPr>
  </w:style>
  <w:style w:type="paragraph" w:styleId="NoSpacing">
    <w:name w:val="No Spacing"/>
    <w:link w:val="NoSpacingChar"/>
    <w:uiPriority w:val="1"/>
    <w:qFormat/>
    <w:rsid w:val="00F67E8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67E8F"/>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0" i="0" u="none" strike="noStrike" kern="1200" spc="0" baseline="0">
                <a:solidFill>
                  <a:sysClr val="windowText" lastClr="000000"/>
                </a:solidFill>
                <a:latin typeface="Amasis MT Pro Black" panose="020F0502020204030204" pitchFamily="18" charset="0"/>
              </a:rPr>
              <a:t>Comparison of Recall and F1-Score Before and After Applying SMOTE</a:t>
            </a:r>
            <a:endParaRPr lang="en-GB" sz="1400" b="1" i="0" u="none" strike="noStrike" kern="1200" spc="0" baseline="0">
              <a:solidFill>
                <a:sysClr val="windowText" lastClr="000000"/>
              </a:solidFill>
              <a:latin typeface="Amasis MT Pro Black" panose="020F0502020204030204" pitchFamily="18" charset="0"/>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GB"/>
        </a:p>
      </c:txPr>
    </c:title>
    <c:autoTitleDeleted val="0"/>
    <c:plotArea>
      <c:layout/>
      <c:barChart>
        <c:barDir val="col"/>
        <c:grouping val="clustered"/>
        <c:varyColors val="0"/>
        <c:ser>
          <c:idx val="0"/>
          <c:order val="0"/>
          <c:tx>
            <c:strRef>
              <c:f>Sheet1!$C$1</c:f>
              <c:strCache>
                <c:ptCount val="1"/>
                <c:pt idx="0">
                  <c:v>Precision</c:v>
                </c:pt>
              </c:strCache>
            </c:strRef>
          </c:tx>
          <c:spPr>
            <a:solidFill>
              <a:schemeClr val="accent1"/>
            </a:solidFill>
            <a:ln>
              <a:noFill/>
            </a:ln>
            <a:effectLst/>
          </c:spPr>
          <c:invertIfNegative val="0"/>
          <c:cat>
            <c:strRef>
              <c:f>Sheet1!$A$2:$A$5</c:f>
              <c:strCache>
                <c:ptCount val="4"/>
                <c:pt idx="0">
                  <c:v>J48 + SMOTE</c:v>
                </c:pt>
                <c:pt idx="1">
                  <c:v>Logistic Regression + SMOTE</c:v>
                </c:pt>
                <c:pt idx="2">
                  <c:v>Random Forest + SMOTE</c:v>
                </c:pt>
                <c:pt idx="3">
                  <c:v> </c:v>
                </c:pt>
              </c:strCache>
            </c:strRef>
          </c:cat>
          <c:val>
            <c:numRef>
              <c:f>Sheet1!$C$2:$C$5</c:f>
              <c:numCache>
                <c:formatCode>General</c:formatCode>
                <c:ptCount val="4"/>
                <c:pt idx="0">
                  <c:v>0.56599999999999995</c:v>
                </c:pt>
                <c:pt idx="1">
                  <c:v>0.57199999999999995</c:v>
                </c:pt>
                <c:pt idx="2">
                  <c:v>0.58799999999999997</c:v>
                </c:pt>
                <c:pt idx="3">
                  <c:v>0</c:v>
                </c:pt>
              </c:numCache>
            </c:numRef>
          </c:val>
          <c:extLst>
            <c:ext xmlns:c16="http://schemas.microsoft.com/office/drawing/2014/chart" uri="{C3380CC4-5D6E-409C-BE32-E72D297353CC}">
              <c16:uniqueId val="{00000000-7635-4979-8876-55E41400F4BC}"/>
            </c:ext>
          </c:extLst>
        </c:ser>
        <c:ser>
          <c:idx val="1"/>
          <c:order val="1"/>
          <c:tx>
            <c:strRef>
              <c:f>Sheet1!$D$1</c:f>
              <c:strCache>
                <c:ptCount val="1"/>
                <c:pt idx="0">
                  <c:v>Recall</c:v>
                </c:pt>
              </c:strCache>
            </c:strRef>
          </c:tx>
          <c:spPr>
            <a:solidFill>
              <a:schemeClr val="accent2"/>
            </a:solidFill>
            <a:ln>
              <a:noFill/>
            </a:ln>
            <a:effectLst/>
          </c:spPr>
          <c:invertIfNegative val="0"/>
          <c:cat>
            <c:strRef>
              <c:f>Sheet1!$A$2:$A$5</c:f>
              <c:strCache>
                <c:ptCount val="4"/>
                <c:pt idx="0">
                  <c:v>J48 + SMOTE</c:v>
                </c:pt>
                <c:pt idx="1">
                  <c:v>Logistic Regression + SMOTE</c:v>
                </c:pt>
                <c:pt idx="2">
                  <c:v>Random Forest + SMOTE</c:v>
                </c:pt>
                <c:pt idx="3">
                  <c:v> </c:v>
                </c:pt>
              </c:strCache>
            </c:strRef>
          </c:cat>
          <c:val>
            <c:numRef>
              <c:f>Sheet1!$D$2:$D$5</c:f>
              <c:numCache>
                <c:formatCode>General</c:formatCode>
                <c:ptCount val="4"/>
                <c:pt idx="0">
                  <c:v>0.59099999999999997</c:v>
                </c:pt>
                <c:pt idx="1">
                  <c:v>0.67200000000000004</c:v>
                </c:pt>
                <c:pt idx="2">
                  <c:v>0.54500000000000004</c:v>
                </c:pt>
                <c:pt idx="3">
                  <c:v>0</c:v>
                </c:pt>
              </c:numCache>
            </c:numRef>
          </c:val>
          <c:extLst>
            <c:ext xmlns:c16="http://schemas.microsoft.com/office/drawing/2014/chart" uri="{C3380CC4-5D6E-409C-BE32-E72D297353CC}">
              <c16:uniqueId val="{00000001-7635-4979-8876-55E41400F4BC}"/>
            </c:ext>
          </c:extLst>
        </c:ser>
        <c:ser>
          <c:idx val="2"/>
          <c:order val="2"/>
          <c:tx>
            <c:strRef>
              <c:f>Sheet1!$E$1</c:f>
              <c:strCache>
                <c:ptCount val="1"/>
                <c:pt idx="0">
                  <c:v>F1-Score</c:v>
                </c:pt>
              </c:strCache>
            </c:strRef>
          </c:tx>
          <c:spPr>
            <a:solidFill>
              <a:schemeClr val="accent3"/>
            </a:solidFill>
            <a:ln>
              <a:noFill/>
            </a:ln>
            <a:effectLst/>
          </c:spPr>
          <c:invertIfNegative val="0"/>
          <c:cat>
            <c:strRef>
              <c:f>Sheet1!$A$2:$A$5</c:f>
              <c:strCache>
                <c:ptCount val="4"/>
                <c:pt idx="0">
                  <c:v>J48 + SMOTE</c:v>
                </c:pt>
                <c:pt idx="1">
                  <c:v>Logistic Regression + SMOTE</c:v>
                </c:pt>
                <c:pt idx="2">
                  <c:v>Random Forest + SMOTE</c:v>
                </c:pt>
                <c:pt idx="3">
                  <c:v> </c:v>
                </c:pt>
              </c:strCache>
            </c:strRef>
          </c:cat>
          <c:val>
            <c:numRef>
              <c:f>Sheet1!$E$2:$E$5</c:f>
              <c:numCache>
                <c:formatCode>General</c:formatCode>
                <c:ptCount val="4"/>
                <c:pt idx="0">
                  <c:v>0.57799999999999996</c:v>
                </c:pt>
                <c:pt idx="1">
                  <c:v>0.61799999999999999</c:v>
                </c:pt>
                <c:pt idx="2">
                  <c:v>0.56599999999999995</c:v>
                </c:pt>
              </c:numCache>
            </c:numRef>
          </c:val>
          <c:extLst>
            <c:ext xmlns:c16="http://schemas.microsoft.com/office/drawing/2014/chart" uri="{C3380CC4-5D6E-409C-BE32-E72D297353CC}">
              <c16:uniqueId val="{00000002-7635-4979-8876-55E41400F4BC}"/>
            </c:ext>
          </c:extLst>
        </c:ser>
        <c:ser>
          <c:idx val="3"/>
          <c:order val="3"/>
          <c:tx>
            <c:strRef>
              <c:f>Sheet1!$F$1</c:f>
              <c:strCache>
                <c:ptCount val="1"/>
                <c:pt idx="0">
                  <c:v>ROC Area</c:v>
                </c:pt>
              </c:strCache>
            </c:strRef>
          </c:tx>
          <c:spPr>
            <a:solidFill>
              <a:schemeClr val="accent4"/>
            </a:solidFill>
            <a:ln>
              <a:noFill/>
            </a:ln>
            <a:effectLst/>
          </c:spPr>
          <c:invertIfNegative val="0"/>
          <c:cat>
            <c:strRef>
              <c:f>Sheet1!$A$2:$A$5</c:f>
              <c:strCache>
                <c:ptCount val="4"/>
                <c:pt idx="0">
                  <c:v>J48 + SMOTE</c:v>
                </c:pt>
                <c:pt idx="1">
                  <c:v>Logistic Regression + SMOTE</c:v>
                </c:pt>
                <c:pt idx="2">
                  <c:v>Random Forest + SMOTE</c:v>
                </c:pt>
                <c:pt idx="3">
                  <c:v> </c:v>
                </c:pt>
              </c:strCache>
            </c:strRef>
          </c:cat>
          <c:val>
            <c:numRef>
              <c:f>Sheet1!$F$2:$F$5</c:f>
              <c:numCache>
                <c:formatCode>General</c:formatCode>
                <c:ptCount val="4"/>
                <c:pt idx="0">
                  <c:v>0.76400000000000001</c:v>
                </c:pt>
                <c:pt idx="1">
                  <c:v>0.83599999999999997</c:v>
                </c:pt>
                <c:pt idx="2">
                  <c:v>0.81899999999999995</c:v>
                </c:pt>
              </c:numCache>
            </c:numRef>
          </c:val>
          <c:extLst>
            <c:ext xmlns:c16="http://schemas.microsoft.com/office/drawing/2014/chart" uri="{C3380CC4-5D6E-409C-BE32-E72D297353CC}">
              <c16:uniqueId val="{00000003-7635-4979-8876-55E41400F4BC}"/>
            </c:ext>
          </c:extLst>
        </c:ser>
        <c:dLbls>
          <c:showLegendKey val="0"/>
          <c:showVal val="0"/>
          <c:showCatName val="0"/>
          <c:showSerName val="0"/>
          <c:showPercent val="0"/>
          <c:showBubbleSize val="0"/>
        </c:dLbls>
        <c:gapWidth val="219"/>
        <c:overlap val="-27"/>
        <c:axId val="856916655"/>
        <c:axId val="856922415"/>
      </c:barChart>
      <c:catAx>
        <c:axId val="85691665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6922415"/>
        <c:crosses val="autoZero"/>
        <c:auto val="1"/>
        <c:lblAlgn val="ctr"/>
        <c:lblOffset val="100"/>
        <c:noMultiLvlLbl val="0"/>
      </c:catAx>
      <c:valAx>
        <c:axId val="85692241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691665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3951E869AB24FEAB78503B76B6F0A31"/>
        <w:category>
          <w:name w:val="General"/>
          <w:gallery w:val="placeholder"/>
        </w:category>
        <w:types>
          <w:type w:val="bbPlcHdr"/>
        </w:types>
        <w:behaviors>
          <w:behavior w:val="content"/>
        </w:behaviors>
        <w:guid w:val="{62E0A1B9-1DAF-4008-86F0-40DB6F408CE8}"/>
      </w:docPartPr>
      <w:docPartBody>
        <w:p w:rsidR="00181FE1" w:rsidRDefault="00230E19" w:rsidP="00230E19">
          <w:pPr>
            <w:pStyle w:val="43951E869AB24FEAB78503B76B6F0A31"/>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0E19"/>
    <w:rsid w:val="00010F61"/>
    <w:rsid w:val="00065D3C"/>
    <w:rsid w:val="000820A9"/>
    <w:rsid w:val="000A0325"/>
    <w:rsid w:val="001428EC"/>
    <w:rsid w:val="001656B6"/>
    <w:rsid w:val="00165A7B"/>
    <w:rsid w:val="00181FE1"/>
    <w:rsid w:val="001E7808"/>
    <w:rsid w:val="00230E19"/>
    <w:rsid w:val="00232667"/>
    <w:rsid w:val="00270104"/>
    <w:rsid w:val="00302E8E"/>
    <w:rsid w:val="00326658"/>
    <w:rsid w:val="00370832"/>
    <w:rsid w:val="0039173B"/>
    <w:rsid w:val="003B6DA7"/>
    <w:rsid w:val="0041164D"/>
    <w:rsid w:val="004470BB"/>
    <w:rsid w:val="004760E5"/>
    <w:rsid w:val="004A2359"/>
    <w:rsid w:val="004A7141"/>
    <w:rsid w:val="004C5602"/>
    <w:rsid w:val="004F7175"/>
    <w:rsid w:val="00546DD8"/>
    <w:rsid w:val="0056784D"/>
    <w:rsid w:val="0057080B"/>
    <w:rsid w:val="006B3DC3"/>
    <w:rsid w:val="007155E1"/>
    <w:rsid w:val="00737693"/>
    <w:rsid w:val="0078672A"/>
    <w:rsid w:val="0079187B"/>
    <w:rsid w:val="008131B1"/>
    <w:rsid w:val="00851453"/>
    <w:rsid w:val="00896A77"/>
    <w:rsid w:val="00947564"/>
    <w:rsid w:val="009D2DD8"/>
    <w:rsid w:val="009E6BD2"/>
    <w:rsid w:val="00A21205"/>
    <w:rsid w:val="00A45CBB"/>
    <w:rsid w:val="00A8623A"/>
    <w:rsid w:val="00AF5AA4"/>
    <w:rsid w:val="00B30DCE"/>
    <w:rsid w:val="00B72D8D"/>
    <w:rsid w:val="00B7432F"/>
    <w:rsid w:val="00BF04BF"/>
    <w:rsid w:val="00BF6A9F"/>
    <w:rsid w:val="00C017D6"/>
    <w:rsid w:val="00C50382"/>
    <w:rsid w:val="00C53A62"/>
    <w:rsid w:val="00C571FC"/>
    <w:rsid w:val="00D357A9"/>
    <w:rsid w:val="00E06B15"/>
    <w:rsid w:val="00E445A9"/>
    <w:rsid w:val="00E624E4"/>
    <w:rsid w:val="00EA1851"/>
    <w:rsid w:val="00F307A5"/>
    <w:rsid w:val="00F45E73"/>
    <w:rsid w:val="00F51B1E"/>
    <w:rsid w:val="00FA4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3951E869AB24FEAB78503B76B6F0A31">
    <w:name w:val="43951E869AB24FEAB78503B76B6F0A31"/>
    <w:rsid w:val="00230E1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C97738-0EF5-4D29-85F3-747E6CC1D8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1766</TotalTime>
  <Pages>19</Pages>
  <Words>4162</Words>
  <Characters>23725</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Predicting Customer Churn and Segmenting Customers Using Data Mining Techniques: A Weka Analysis of the Telco Customer Churn Dataset</vt:lpstr>
    </vt:vector>
  </TitlesOfParts>
  <Company/>
  <LinksUpToDate>false</LinksUpToDate>
  <CharactersWithSpaces>27832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Predicting Customer Churn and Segmenting Customers Using Data Mining Techniques: A Weka Analysis of the Telco Customer Churn Dataset</dc:title>
  <dc:subject/>
  <dc:creator>Hazrat Usman (2324334)</dc:creator>
  <cp:keywords/>
  <dc:description/>
  <cp:lastModifiedBy>Hazrat Usman (2324334)</cp:lastModifiedBy>
  <cp:revision>54</cp:revision>
  <dcterms:created xsi:type="dcterms:W3CDTF">2026-06-29T09:14:00Z</dcterms:created>
  <dcterms:modified xsi:type="dcterms:W3CDTF">2026-07-23T20:41:00Z</dcterms:modified>
</cp:coreProperties>
</file>