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B7684D" w14:textId="77777777" w:rsidR="00D83047" w:rsidRDefault="00D83047" w:rsidP="00D83047">
      <w:pPr>
        <w:pStyle w:val="p1"/>
        <w:jc w:val="center"/>
        <w:rPr>
          <w:b/>
          <w:bCs/>
        </w:rPr>
      </w:pPr>
    </w:p>
    <w:p w14:paraId="5EC7421C" w14:textId="77777777" w:rsidR="00D83047" w:rsidRDefault="00D83047" w:rsidP="00D83047">
      <w:pPr>
        <w:pStyle w:val="p1"/>
        <w:jc w:val="center"/>
        <w:rPr>
          <w:b/>
          <w:bCs/>
        </w:rPr>
      </w:pPr>
    </w:p>
    <w:p w14:paraId="3DDCDF9F" w14:textId="77777777" w:rsidR="00D83047" w:rsidRDefault="00D83047" w:rsidP="00D83047">
      <w:pPr>
        <w:pStyle w:val="p1"/>
        <w:jc w:val="center"/>
        <w:rPr>
          <w:b/>
          <w:bCs/>
        </w:rPr>
      </w:pPr>
    </w:p>
    <w:p w14:paraId="6DB70FAA" w14:textId="77777777" w:rsidR="00D83047" w:rsidRDefault="00D83047" w:rsidP="00D83047">
      <w:pPr>
        <w:pStyle w:val="p1"/>
        <w:jc w:val="center"/>
        <w:rPr>
          <w:b/>
          <w:bCs/>
        </w:rPr>
      </w:pPr>
    </w:p>
    <w:p w14:paraId="2A346803" w14:textId="77777777" w:rsidR="00D83047" w:rsidRDefault="00D83047" w:rsidP="00D83047">
      <w:pPr>
        <w:pStyle w:val="p1"/>
        <w:jc w:val="center"/>
        <w:rPr>
          <w:b/>
          <w:bCs/>
        </w:rPr>
      </w:pPr>
    </w:p>
    <w:p w14:paraId="51E1FB29" w14:textId="77777777" w:rsidR="00D83047" w:rsidRDefault="00D83047" w:rsidP="00D83047">
      <w:pPr>
        <w:pStyle w:val="p1"/>
        <w:jc w:val="center"/>
        <w:rPr>
          <w:b/>
          <w:bCs/>
        </w:rPr>
      </w:pPr>
    </w:p>
    <w:p w14:paraId="2B0719DF" w14:textId="77777777" w:rsidR="00D83047" w:rsidRDefault="00D83047" w:rsidP="00D83047">
      <w:pPr>
        <w:pStyle w:val="p1"/>
        <w:jc w:val="center"/>
        <w:rPr>
          <w:b/>
          <w:bCs/>
        </w:rPr>
      </w:pPr>
    </w:p>
    <w:p w14:paraId="05107DE6" w14:textId="77777777" w:rsidR="00D83047" w:rsidRDefault="00D83047" w:rsidP="00D83047">
      <w:pPr>
        <w:pStyle w:val="p1"/>
        <w:jc w:val="center"/>
        <w:rPr>
          <w:b/>
          <w:bCs/>
        </w:rPr>
      </w:pPr>
    </w:p>
    <w:p w14:paraId="64AE2A00" w14:textId="2F75948C" w:rsidR="00D83047" w:rsidRDefault="000C5636" w:rsidP="000C5636">
      <w:pPr>
        <w:pStyle w:val="p1"/>
        <w:jc w:val="center"/>
        <w:rPr>
          <w:b/>
          <w:bCs/>
        </w:rPr>
      </w:pPr>
      <w:r>
        <w:rPr>
          <w:noProof/>
          <w:lang w:eastAsia="en-IN"/>
        </w:rPr>
        <w:drawing>
          <wp:inline distT="0" distB="0" distL="0" distR="0" wp14:anchorId="4CD0921B" wp14:editId="6AD97D53">
            <wp:extent cx="4000500" cy="1600200"/>
            <wp:effectExtent l="0" t="0" r="0" b="0"/>
            <wp:docPr id="1" name="Picture 1"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1600200"/>
                    </a:xfrm>
                    <a:prstGeom prst="rect">
                      <a:avLst/>
                    </a:prstGeom>
                    <a:noFill/>
                    <a:ln>
                      <a:noFill/>
                    </a:ln>
                  </pic:spPr>
                </pic:pic>
              </a:graphicData>
            </a:graphic>
          </wp:inline>
        </w:drawing>
      </w:r>
    </w:p>
    <w:p w14:paraId="4FC8ED86" w14:textId="77777777" w:rsidR="00D83047" w:rsidRDefault="00D83047" w:rsidP="00D83047">
      <w:pPr>
        <w:pStyle w:val="p1"/>
        <w:jc w:val="center"/>
        <w:rPr>
          <w:b/>
          <w:bCs/>
        </w:rPr>
      </w:pPr>
    </w:p>
    <w:p w14:paraId="2BD80071" w14:textId="77777777" w:rsidR="00D83047" w:rsidRDefault="00D83047" w:rsidP="00D83047">
      <w:pPr>
        <w:pStyle w:val="p1"/>
        <w:jc w:val="center"/>
        <w:rPr>
          <w:b/>
          <w:bCs/>
        </w:rPr>
      </w:pPr>
    </w:p>
    <w:p w14:paraId="43405BE8" w14:textId="77777777" w:rsidR="00D83047" w:rsidRDefault="00D83047" w:rsidP="00D83047">
      <w:pPr>
        <w:pStyle w:val="p1"/>
        <w:jc w:val="center"/>
        <w:rPr>
          <w:b/>
          <w:bCs/>
        </w:rPr>
      </w:pPr>
    </w:p>
    <w:p w14:paraId="4503935A" w14:textId="77777777" w:rsidR="00D83047" w:rsidRDefault="00D83047" w:rsidP="00D83047">
      <w:pPr>
        <w:pStyle w:val="p1"/>
        <w:jc w:val="center"/>
        <w:rPr>
          <w:b/>
          <w:bCs/>
        </w:rPr>
      </w:pPr>
    </w:p>
    <w:p w14:paraId="5E391204" w14:textId="77777777" w:rsidR="00D83047" w:rsidRDefault="00D83047" w:rsidP="00D83047">
      <w:pPr>
        <w:pStyle w:val="p1"/>
        <w:jc w:val="center"/>
        <w:rPr>
          <w:b/>
          <w:bCs/>
        </w:rPr>
      </w:pPr>
    </w:p>
    <w:p w14:paraId="7B22C106" w14:textId="77777777" w:rsidR="00D83047" w:rsidRDefault="00D83047" w:rsidP="00D83047">
      <w:pPr>
        <w:pStyle w:val="p1"/>
        <w:jc w:val="center"/>
        <w:rPr>
          <w:b/>
          <w:bCs/>
        </w:rPr>
      </w:pPr>
    </w:p>
    <w:p w14:paraId="54ED39F4" w14:textId="77777777" w:rsidR="00D83047" w:rsidRDefault="00D83047" w:rsidP="00D83047">
      <w:pPr>
        <w:pStyle w:val="p1"/>
        <w:jc w:val="center"/>
        <w:rPr>
          <w:b/>
          <w:bCs/>
        </w:rPr>
      </w:pPr>
    </w:p>
    <w:p w14:paraId="00E1380F" w14:textId="49EA103D" w:rsidR="00D83047" w:rsidRPr="003F2EC7" w:rsidRDefault="00D83047" w:rsidP="000C5636">
      <w:pPr>
        <w:pStyle w:val="p1"/>
        <w:spacing w:line="360" w:lineRule="auto"/>
        <w:jc w:val="center"/>
        <w:rPr>
          <w:sz w:val="36"/>
          <w:szCs w:val="36"/>
        </w:rPr>
      </w:pPr>
      <w:r w:rsidRPr="003F2EC7">
        <w:rPr>
          <w:b/>
          <w:bCs/>
          <w:sz w:val="36"/>
          <w:szCs w:val="36"/>
        </w:rPr>
        <w:t>Master of Business Administration</w:t>
      </w:r>
    </w:p>
    <w:p w14:paraId="5D4ABCF0" w14:textId="0B376FF9" w:rsidR="00D83047" w:rsidRPr="003F2EC7" w:rsidRDefault="000C5636" w:rsidP="000C5636">
      <w:pPr>
        <w:pStyle w:val="p1"/>
        <w:spacing w:line="360" w:lineRule="auto"/>
        <w:jc w:val="center"/>
        <w:rPr>
          <w:b/>
          <w:bCs/>
          <w:sz w:val="36"/>
          <w:szCs w:val="36"/>
        </w:rPr>
      </w:pPr>
      <w:r w:rsidRPr="000C5636">
        <w:rPr>
          <w:b/>
          <w:bCs/>
          <w:sz w:val="36"/>
          <w:szCs w:val="36"/>
        </w:rPr>
        <w:t>LCMB7023</w:t>
      </w:r>
      <w:r>
        <w:rPr>
          <w:b/>
          <w:bCs/>
          <w:sz w:val="36"/>
          <w:szCs w:val="36"/>
        </w:rPr>
        <w:t xml:space="preserve"> </w:t>
      </w:r>
      <w:r w:rsidR="00D83047" w:rsidRPr="003F2EC7">
        <w:rPr>
          <w:b/>
          <w:bCs/>
          <w:sz w:val="36"/>
          <w:szCs w:val="36"/>
        </w:rPr>
        <w:t>Human Capital Management</w:t>
      </w:r>
    </w:p>
    <w:p w14:paraId="6E1FF720" w14:textId="10F320E5" w:rsidR="00D83047" w:rsidRPr="003F2EC7" w:rsidRDefault="000C5636" w:rsidP="000C5636">
      <w:pPr>
        <w:pStyle w:val="p1"/>
        <w:spacing w:line="360" w:lineRule="auto"/>
        <w:jc w:val="center"/>
        <w:rPr>
          <w:sz w:val="36"/>
          <w:szCs w:val="36"/>
        </w:rPr>
      </w:pPr>
      <w:r w:rsidRPr="003F2EC7">
        <w:rPr>
          <w:b/>
          <w:bCs/>
          <w:sz w:val="36"/>
          <w:szCs w:val="36"/>
        </w:rPr>
        <w:t>Assessment Title</w:t>
      </w:r>
      <w:r w:rsidR="00D83047" w:rsidRPr="003F2EC7">
        <w:rPr>
          <w:b/>
          <w:bCs/>
          <w:sz w:val="36"/>
          <w:szCs w:val="36"/>
        </w:rPr>
        <w:t>: Assessment component 1</w:t>
      </w:r>
    </w:p>
    <w:p w14:paraId="5B5887A6" w14:textId="77777777" w:rsidR="00D83047" w:rsidRDefault="00D83047" w:rsidP="000C5636">
      <w:pPr>
        <w:pStyle w:val="p1"/>
        <w:spacing w:line="360" w:lineRule="auto"/>
        <w:jc w:val="center"/>
        <w:rPr>
          <w:b/>
          <w:bCs/>
          <w:sz w:val="36"/>
          <w:szCs w:val="36"/>
        </w:rPr>
      </w:pPr>
      <w:r w:rsidRPr="003F2EC7">
        <w:rPr>
          <w:b/>
          <w:bCs/>
          <w:sz w:val="36"/>
          <w:szCs w:val="36"/>
        </w:rPr>
        <w:t>Individual report</w:t>
      </w:r>
    </w:p>
    <w:p w14:paraId="5CAB6BA3" w14:textId="27E19FEE" w:rsidR="000C5636" w:rsidRDefault="000C5636" w:rsidP="000C5636">
      <w:pPr>
        <w:pStyle w:val="p1"/>
        <w:spacing w:line="360" w:lineRule="auto"/>
        <w:jc w:val="center"/>
        <w:rPr>
          <w:b/>
          <w:bCs/>
          <w:sz w:val="36"/>
          <w:szCs w:val="36"/>
        </w:rPr>
      </w:pPr>
    </w:p>
    <w:p w14:paraId="7E536CB2" w14:textId="34A9D53C" w:rsidR="000C5636" w:rsidRDefault="000C5636" w:rsidP="000C5636">
      <w:pPr>
        <w:pStyle w:val="p1"/>
        <w:spacing w:line="360" w:lineRule="auto"/>
        <w:jc w:val="center"/>
        <w:rPr>
          <w:ins w:id="0" w:author="Author"/>
          <w:b/>
          <w:bCs/>
          <w:sz w:val="36"/>
          <w:szCs w:val="36"/>
        </w:rPr>
      </w:pPr>
      <w:r>
        <w:rPr>
          <w:b/>
          <w:bCs/>
          <w:sz w:val="36"/>
          <w:szCs w:val="36"/>
        </w:rPr>
        <w:t xml:space="preserve">Student ID:  </w:t>
      </w:r>
      <w:r w:rsidRPr="000C5636">
        <w:rPr>
          <w:b/>
          <w:bCs/>
          <w:sz w:val="36"/>
          <w:szCs w:val="36"/>
        </w:rPr>
        <w:t>2543479</w:t>
      </w:r>
      <w:bookmarkStart w:id="1" w:name="_GoBack"/>
      <w:bookmarkEnd w:id="1"/>
    </w:p>
    <w:p w14:paraId="617DD276" w14:textId="7DB5329B" w:rsidR="000C5636" w:rsidRPr="003F2EC7" w:rsidRDefault="000C5636" w:rsidP="00D83047">
      <w:pPr>
        <w:pStyle w:val="p1"/>
        <w:spacing w:line="360" w:lineRule="auto"/>
        <w:jc w:val="center"/>
        <w:rPr>
          <w:sz w:val="36"/>
          <w:szCs w:val="36"/>
        </w:rPr>
      </w:pPr>
    </w:p>
    <w:p w14:paraId="526256F9" w14:textId="77777777" w:rsidR="00D83047" w:rsidRDefault="00D83047" w:rsidP="00D83047">
      <w:pPr>
        <w:pStyle w:val="p1"/>
      </w:pPr>
    </w:p>
    <w:p w14:paraId="5E96870F" w14:textId="1A1C047A" w:rsidR="00145347" w:rsidRDefault="00145347" w:rsidP="00145347">
      <w:pPr>
        <w:spacing w:line="360" w:lineRule="auto"/>
        <w:jc w:val="both"/>
        <w:rPr>
          <w:rFonts w:ascii="Times New Roman" w:eastAsia="Times New Roman" w:hAnsi="Times New Roman" w:cs="Times New Roman"/>
          <w:b/>
          <w:bCs/>
          <w:color w:val="000000" w:themeColor="text1"/>
          <w:kern w:val="36"/>
          <w:lang w:eastAsia="en-GB"/>
          <w14:ligatures w14:val="none"/>
        </w:rPr>
      </w:pPr>
    </w:p>
    <w:p w14:paraId="19A1D012" w14:textId="77777777" w:rsidR="00D83047" w:rsidRPr="00145347" w:rsidRDefault="00D83047" w:rsidP="00145347">
      <w:pPr>
        <w:spacing w:line="360" w:lineRule="auto"/>
        <w:jc w:val="both"/>
        <w:rPr>
          <w:rFonts w:ascii="Times New Roman" w:eastAsia="Times New Roman" w:hAnsi="Times New Roman" w:cs="Times New Roman"/>
          <w:b/>
          <w:bCs/>
          <w:color w:val="000000" w:themeColor="text1"/>
          <w:kern w:val="36"/>
          <w:lang w:eastAsia="en-GB"/>
          <w14:ligatures w14:val="none"/>
        </w:rPr>
      </w:pPr>
    </w:p>
    <w:p w14:paraId="47D44673" w14:textId="47A5DE6A" w:rsidR="005E1AC8" w:rsidRPr="007D1419" w:rsidRDefault="005E1AC8" w:rsidP="00145347">
      <w:pPr>
        <w:tabs>
          <w:tab w:val="left" w:pos="912"/>
        </w:tabs>
        <w:spacing w:line="360" w:lineRule="auto"/>
        <w:jc w:val="both"/>
        <w:rPr>
          <w:rFonts w:ascii="Times New Roman" w:eastAsia="Times New Roman" w:hAnsi="Times New Roman" w:cs="Times New Roman"/>
          <w:b/>
          <w:bCs/>
          <w:color w:val="000000" w:themeColor="text1"/>
          <w:kern w:val="36"/>
          <w:lang w:eastAsia="en-GB"/>
          <w14:ligatures w14:val="none"/>
        </w:rPr>
      </w:pPr>
      <w:r w:rsidRPr="00145347">
        <w:rPr>
          <w:rFonts w:ascii="Times New Roman" w:eastAsia="Times New Roman" w:hAnsi="Times New Roman" w:cs="Times New Roman"/>
          <w:lang w:eastAsia="en-GB"/>
        </w:rPr>
        <w:br w:type="page"/>
      </w:r>
    </w:p>
    <w:sdt>
      <w:sdtPr>
        <w:rPr>
          <w:rFonts w:ascii="Times New Roman" w:eastAsiaTheme="minorHAnsi" w:hAnsi="Times New Roman" w:cs="Times New Roman"/>
          <w:b w:val="0"/>
          <w:bCs w:val="0"/>
          <w:color w:val="000000" w:themeColor="text1"/>
          <w:kern w:val="2"/>
          <w:sz w:val="20"/>
          <w:szCs w:val="20"/>
          <w:lang w:val="en-IN"/>
          <w14:ligatures w14:val="standardContextual"/>
        </w:rPr>
        <w:id w:val="-235778973"/>
        <w:docPartObj>
          <w:docPartGallery w:val="Table of Contents"/>
          <w:docPartUnique/>
        </w:docPartObj>
      </w:sdtPr>
      <w:sdtEndPr>
        <w:rPr>
          <w:noProof/>
        </w:rPr>
      </w:sdtEndPr>
      <w:sdtContent>
        <w:p w14:paraId="2C2DD74F" w14:textId="77777777" w:rsidR="005E1AC8" w:rsidRPr="002874F0" w:rsidRDefault="005E1AC8" w:rsidP="004959D2">
          <w:pPr>
            <w:pStyle w:val="TOCHeading"/>
            <w:spacing w:line="360" w:lineRule="auto"/>
            <w:jc w:val="both"/>
            <w:rPr>
              <w:rFonts w:ascii="Times New Roman" w:hAnsi="Times New Roman" w:cs="Times New Roman"/>
              <w:color w:val="000000" w:themeColor="text1"/>
              <w:sz w:val="20"/>
              <w:szCs w:val="20"/>
            </w:rPr>
          </w:pPr>
          <w:r w:rsidRPr="002874F0">
            <w:rPr>
              <w:rFonts w:ascii="Times New Roman" w:hAnsi="Times New Roman" w:cs="Times New Roman"/>
              <w:color w:val="000000" w:themeColor="text1"/>
              <w:sz w:val="20"/>
              <w:szCs w:val="20"/>
            </w:rPr>
            <w:t>Table of Contents</w:t>
          </w:r>
        </w:p>
        <w:p w14:paraId="57D2DAE6" w14:textId="4A2587A7" w:rsidR="004959D2" w:rsidRPr="002874F0" w:rsidRDefault="005E1AC8" w:rsidP="004959D2">
          <w:pPr>
            <w:pStyle w:val="TOC1"/>
            <w:tabs>
              <w:tab w:val="right" w:leader="dot" w:pos="9016"/>
            </w:tabs>
            <w:spacing w:line="360" w:lineRule="auto"/>
            <w:rPr>
              <w:rFonts w:ascii="Times New Roman" w:eastAsiaTheme="minorEastAsia" w:hAnsi="Times New Roman" w:cs="Times New Roman"/>
              <w:b w:val="0"/>
              <w:bCs w:val="0"/>
              <w:caps w:val="0"/>
              <w:noProof/>
              <w:lang w:eastAsia="en-GB"/>
            </w:rPr>
          </w:pPr>
          <w:r w:rsidRPr="002874F0">
            <w:rPr>
              <w:rFonts w:ascii="Times New Roman" w:hAnsi="Times New Roman" w:cs="Times New Roman"/>
              <w:b w:val="0"/>
              <w:bCs w:val="0"/>
              <w:color w:val="000000" w:themeColor="text1"/>
            </w:rPr>
            <w:fldChar w:fldCharType="begin"/>
          </w:r>
          <w:r w:rsidRPr="002874F0">
            <w:rPr>
              <w:rFonts w:ascii="Times New Roman" w:hAnsi="Times New Roman" w:cs="Times New Roman"/>
              <w:b w:val="0"/>
              <w:bCs w:val="0"/>
              <w:color w:val="000000" w:themeColor="text1"/>
            </w:rPr>
            <w:instrText xml:space="preserve"> TOC \o "1-3" \h \z \u </w:instrText>
          </w:r>
          <w:r w:rsidRPr="002874F0">
            <w:rPr>
              <w:rFonts w:ascii="Times New Roman" w:hAnsi="Times New Roman" w:cs="Times New Roman"/>
              <w:b w:val="0"/>
              <w:bCs w:val="0"/>
              <w:color w:val="000000" w:themeColor="text1"/>
            </w:rPr>
            <w:fldChar w:fldCharType="separate"/>
          </w:r>
          <w:hyperlink w:anchor="_Toc235142127" w:history="1">
            <w:r w:rsidR="004959D2" w:rsidRPr="002874F0">
              <w:rPr>
                <w:rStyle w:val="Hyperlink"/>
                <w:rFonts w:ascii="Times New Roman" w:eastAsia="Times New Roman" w:hAnsi="Times New Roman" w:cs="Times New Roman"/>
                <w:b w:val="0"/>
                <w:bCs w:val="0"/>
                <w:noProof/>
                <w:kern w:val="36"/>
                <w:lang w:eastAsia="en-GB"/>
                <w14:ligatures w14:val="none"/>
              </w:rPr>
              <w:t>Task A: Socialisation, Identity and Business Activism</w:t>
            </w:r>
            <w:r w:rsidR="004959D2" w:rsidRPr="002874F0">
              <w:rPr>
                <w:rFonts w:ascii="Times New Roman" w:hAnsi="Times New Roman" w:cs="Times New Roman"/>
                <w:b w:val="0"/>
                <w:bCs w:val="0"/>
                <w:noProof/>
                <w:webHidden/>
              </w:rPr>
              <w:tab/>
            </w:r>
            <w:r w:rsidR="004959D2" w:rsidRPr="002874F0">
              <w:rPr>
                <w:rFonts w:ascii="Times New Roman" w:hAnsi="Times New Roman" w:cs="Times New Roman"/>
                <w:b w:val="0"/>
                <w:bCs w:val="0"/>
                <w:noProof/>
                <w:webHidden/>
              </w:rPr>
              <w:fldChar w:fldCharType="begin"/>
            </w:r>
            <w:r w:rsidR="004959D2" w:rsidRPr="002874F0">
              <w:rPr>
                <w:rFonts w:ascii="Times New Roman" w:hAnsi="Times New Roman" w:cs="Times New Roman"/>
                <w:b w:val="0"/>
                <w:bCs w:val="0"/>
                <w:noProof/>
                <w:webHidden/>
              </w:rPr>
              <w:instrText xml:space="preserve"> PAGEREF _Toc235142127 \h </w:instrText>
            </w:r>
            <w:r w:rsidR="004959D2" w:rsidRPr="002874F0">
              <w:rPr>
                <w:rFonts w:ascii="Times New Roman" w:hAnsi="Times New Roman" w:cs="Times New Roman"/>
                <w:b w:val="0"/>
                <w:bCs w:val="0"/>
                <w:noProof/>
                <w:webHidden/>
              </w:rPr>
            </w:r>
            <w:r w:rsidR="004959D2" w:rsidRPr="002874F0">
              <w:rPr>
                <w:rFonts w:ascii="Times New Roman" w:hAnsi="Times New Roman" w:cs="Times New Roman"/>
                <w:b w:val="0"/>
                <w:bCs w:val="0"/>
                <w:noProof/>
                <w:webHidden/>
              </w:rPr>
              <w:fldChar w:fldCharType="separate"/>
            </w:r>
            <w:r w:rsidR="004959D2" w:rsidRPr="002874F0">
              <w:rPr>
                <w:rFonts w:ascii="Times New Roman" w:hAnsi="Times New Roman" w:cs="Times New Roman"/>
                <w:b w:val="0"/>
                <w:bCs w:val="0"/>
                <w:noProof/>
                <w:webHidden/>
              </w:rPr>
              <w:t>3</w:t>
            </w:r>
            <w:r w:rsidR="004959D2" w:rsidRPr="002874F0">
              <w:rPr>
                <w:rFonts w:ascii="Times New Roman" w:hAnsi="Times New Roman" w:cs="Times New Roman"/>
                <w:b w:val="0"/>
                <w:bCs w:val="0"/>
                <w:noProof/>
                <w:webHidden/>
              </w:rPr>
              <w:fldChar w:fldCharType="end"/>
            </w:r>
          </w:hyperlink>
        </w:p>
        <w:p w14:paraId="4F2480C5" w14:textId="3B2AF893" w:rsidR="004959D2" w:rsidRPr="002874F0" w:rsidRDefault="00F81BF5" w:rsidP="004959D2">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235142128" w:history="1">
            <w:r w:rsidR="004959D2" w:rsidRPr="002874F0">
              <w:rPr>
                <w:rStyle w:val="Hyperlink"/>
                <w:rFonts w:ascii="Times New Roman" w:eastAsia="Times New Roman" w:hAnsi="Times New Roman" w:cs="Times New Roman"/>
                <w:noProof/>
                <w:kern w:val="0"/>
                <w:lang w:eastAsia="en-GB"/>
                <w14:ligatures w14:val="none"/>
              </w:rPr>
              <w:t>Proposed Strategic Socialisation Framework for Helios Urban Mobility</w:t>
            </w:r>
            <w:r w:rsidR="004959D2" w:rsidRPr="002874F0">
              <w:rPr>
                <w:rFonts w:ascii="Times New Roman" w:hAnsi="Times New Roman" w:cs="Times New Roman"/>
                <w:noProof/>
                <w:webHidden/>
              </w:rPr>
              <w:tab/>
            </w:r>
            <w:r w:rsidR="004959D2" w:rsidRPr="002874F0">
              <w:rPr>
                <w:rFonts w:ascii="Times New Roman" w:hAnsi="Times New Roman" w:cs="Times New Roman"/>
                <w:noProof/>
                <w:webHidden/>
              </w:rPr>
              <w:fldChar w:fldCharType="begin"/>
            </w:r>
            <w:r w:rsidR="004959D2" w:rsidRPr="002874F0">
              <w:rPr>
                <w:rFonts w:ascii="Times New Roman" w:hAnsi="Times New Roman" w:cs="Times New Roman"/>
                <w:noProof/>
                <w:webHidden/>
              </w:rPr>
              <w:instrText xml:space="preserve"> PAGEREF _Toc235142128 \h </w:instrText>
            </w:r>
            <w:r w:rsidR="004959D2" w:rsidRPr="002874F0">
              <w:rPr>
                <w:rFonts w:ascii="Times New Roman" w:hAnsi="Times New Roman" w:cs="Times New Roman"/>
                <w:noProof/>
                <w:webHidden/>
              </w:rPr>
            </w:r>
            <w:r w:rsidR="004959D2" w:rsidRPr="002874F0">
              <w:rPr>
                <w:rFonts w:ascii="Times New Roman" w:hAnsi="Times New Roman" w:cs="Times New Roman"/>
                <w:noProof/>
                <w:webHidden/>
              </w:rPr>
              <w:fldChar w:fldCharType="separate"/>
            </w:r>
            <w:r w:rsidR="004959D2" w:rsidRPr="002874F0">
              <w:rPr>
                <w:rFonts w:ascii="Times New Roman" w:hAnsi="Times New Roman" w:cs="Times New Roman"/>
                <w:noProof/>
                <w:webHidden/>
              </w:rPr>
              <w:t>4</w:t>
            </w:r>
            <w:r w:rsidR="004959D2" w:rsidRPr="002874F0">
              <w:rPr>
                <w:rFonts w:ascii="Times New Roman" w:hAnsi="Times New Roman" w:cs="Times New Roman"/>
                <w:noProof/>
                <w:webHidden/>
              </w:rPr>
              <w:fldChar w:fldCharType="end"/>
            </w:r>
          </w:hyperlink>
        </w:p>
        <w:p w14:paraId="466CEFE4" w14:textId="5733B144" w:rsidR="004959D2" w:rsidRPr="002874F0" w:rsidRDefault="00F81BF5" w:rsidP="004959D2">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235142129" w:history="1">
            <w:r w:rsidR="004959D2" w:rsidRPr="002874F0">
              <w:rPr>
                <w:rStyle w:val="Hyperlink"/>
                <w:rFonts w:ascii="Times New Roman" w:eastAsia="Times New Roman" w:hAnsi="Times New Roman" w:cs="Times New Roman"/>
                <w:noProof/>
                <w:kern w:val="0"/>
                <w:lang w:eastAsia="en-GB"/>
                <w14:ligatures w14:val="none"/>
              </w:rPr>
              <w:t>Developing Organisational Identification, Ethical Professionalism and Business Activism</w:t>
            </w:r>
            <w:r w:rsidR="004959D2" w:rsidRPr="002874F0">
              <w:rPr>
                <w:rFonts w:ascii="Times New Roman" w:hAnsi="Times New Roman" w:cs="Times New Roman"/>
                <w:noProof/>
                <w:webHidden/>
              </w:rPr>
              <w:tab/>
            </w:r>
            <w:r w:rsidR="004959D2" w:rsidRPr="002874F0">
              <w:rPr>
                <w:rFonts w:ascii="Times New Roman" w:hAnsi="Times New Roman" w:cs="Times New Roman"/>
                <w:noProof/>
                <w:webHidden/>
              </w:rPr>
              <w:fldChar w:fldCharType="begin"/>
            </w:r>
            <w:r w:rsidR="004959D2" w:rsidRPr="002874F0">
              <w:rPr>
                <w:rFonts w:ascii="Times New Roman" w:hAnsi="Times New Roman" w:cs="Times New Roman"/>
                <w:noProof/>
                <w:webHidden/>
              </w:rPr>
              <w:instrText xml:space="preserve"> PAGEREF _Toc235142129 \h </w:instrText>
            </w:r>
            <w:r w:rsidR="004959D2" w:rsidRPr="002874F0">
              <w:rPr>
                <w:rFonts w:ascii="Times New Roman" w:hAnsi="Times New Roman" w:cs="Times New Roman"/>
                <w:noProof/>
                <w:webHidden/>
              </w:rPr>
            </w:r>
            <w:r w:rsidR="004959D2" w:rsidRPr="002874F0">
              <w:rPr>
                <w:rFonts w:ascii="Times New Roman" w:hAnsi="Times New Roman" w:cs="Times New Roman"/>
                <w:noProof/>
                <w:webHidden/>
              </w:rPr>
              <w:fldChar w:fldCharType="separate"/>
            </w:r>
            <w:r w:rsidR="004959D2" w:rsidRPr="002874F0">
              <w:rPr>
                <w:rFonts w:ascii="Times New Roman" w:hAnsi="Times New Roman" w:cs="Times New Roman"/>
                <w:noProof/>
                <w:webHidden/>
              </w:rPr>
              <w:t>6</w:t>
            </w:r>
            <w:r w:rsidR="004959D2" w:rsidRPr="002874F0">
              <w:rPr>
                <w:rFonts w:ascii="Times New Roman" w:hAnsi="Times New Roman" w:cs="Times New Roman"/>
                <w:noProof/>
                <w:webHidden/>
              </w:rPr>
              <w:fldChar w:fldCharType="end"/>
            </w:r>
          </w:hyperlink>
        </w:p>
        <w:p w14:paraId="5C3BCE00" w14:textId="11DCD787" w:rsidR="004959D2" w:rsidRPr="002874F0" w:rsidRDefault="00F81BF5" w:rsidP="004959D2">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235142130" w:history="1">
            <w:r w:rsidR="004959D2" w:rsidRPr="002874F0">
              <w:rPr>
                <w:rStyle w:val="Hyperlink"/>
                <w:rFonts w:ascii="Times New Roman" w:hAnsi="Times New Roman" w:cs="Times New Roman"/>
                <w:b w:val="0"/>
                <w:bCs w:val="0"/>
                <w:noProof/>
              </w:rPr>
              <w:t>Task B: Strategic Job Design</w:t>
            </w:r>
            <w:r w:rsidR="004959D2" w:rsidRPr="002874F0">
              <w:rPr>
                <w:rFonts w:ascii="Times New Roman" w:hAnsi="Times New Roman" w:cs="Times New Roman"/>
                <w:b w:val="0"/>
                <w:bCs w:val="0"/>
                <w:noProof/>
                <w:webHidden/>
              </w:rPr>
              <w:tab/>
            </w:r>
            <w:r w:rsidR="004959D2" w:rsidRPr="002874F0">
              <w:rPr>
                <w:rFonts w:ascii="Times New Roman" w:hAnsi="Times New Roman" w:cs="Times New Roman"/>
                <w:b w:val="0"/>
                <w:bCs w:val="0"/>
                <w:noProof/>
                <w:webHidden/>
              </w:rPr>
              <w:fldChar w:fldCharType="begin"/>
            </w:r>
            <w:r w:rsidR="004959D2" w:rsidRPr="002874F0">
              <w:rPr>
                <w:rFonts w:ascii="Times New Roman" w:hAnsi="Times New Roman" w:cs="Times New Roman"/>
                <w:b w:val="0"/>
                <w:bCs w:val="0"/>
                <w:noProof/>
                <w:webHidden/>
              </w:rPr>
              <w:instrText xml:space="preserve"> PAGEREF _Toc235142130 \h </w:instrText>
            </w:r>
            <w:r w:rsidR="004959D2" w:rsidRPr="002874F0">
              <w:rPr>
                <w:rFonts w:ascii="Times New Roman" w:hAnsi="Times New Roman" w:cs="Times New Roman"/>
                <w:b w:val="0"/>
                <w:bCs w:val="0"/>
                <w:noProof/>
                <w:webHidden/>
              </w:rPr>
            </w:r>
            <w:r w:rsidR="004959D2" w:rsidRPr="002874F0">
              <w:rPr>
                <w:rFonts w:ascii="Times New Roman" w:hAnsi="Times New Roman" w:cs="Times New Roman"/>
                <w:b w:val="0"/>
                <w:bCs w:val="0"/>
                <w:noProof/>
                <w:webHidden/>
              </w:rPr>
              <w:fldChar w:fldCharType="separate"/>
            </w:r>
            <w:r w:rsidR="004959D2" w:rsidRPr="002874F0">
              <w:rPr>
                <w:rFonts w:ascii="Times New Roman" w:hAnsi="Times New Roman" w:cs="Times New Roman"/>
                <w:b w:val="0"/>
                <w:bCs w:val="0"/>
                <w:noProof/>
                <w:webHidden/>
              </w:rPr>
              <w:t>7</w:t>
            </w:r>
            <w:r w:rsidR="004959D2" w:rsidRPr="002874F0">
              <w:rPr>
                <w:rFonts w:ascii="Times New Roman" w:hAnsi="Times New Roman" w:cs="Times New Roman"/>
                <w:b w:val="0"/>
                <w:bCs w:val="0"/>
                <w:noProof/>
                <w:webHidden/>
              </w:rPr>
              <w:fldChar w:fldCharType="end"/>
            </w:r>
          </w:hyperlink>
        </w:p>
        <w:p w14:paraId="7D5ABD79" w14:textId="55D56A9B" w:rsidR="004959D2" w:rsidRPr="002874F0" w:rsidRDefault="00F81BF5" w:rsidP="004959D2">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235142131" w:history="1">
            <w:r w:rsidR="004959D2" w:rsidRPr="002874F0">
              <w:rPr>
                <w:rStyle w:val="Hyperlink"/>
                <w:rFonts w:ascii="Times New Roman" w:hAnsi="Times New Roman" w:cs="Times New Roman"/>
                <w:noProof/>
              </w:rPr>
              <w:t>Innovative job design strategy using Job Characteristics Model, Job crafting. theory, and Skills-based architecture</w:t>
            </w:r>
            <w:r w:rsidR="004959D2" w:rsidRPr="002874F0">
              <w:rPr>
                <w:rFonts w:ascii="Times New Roman" w:hAnsi="Times New Roman" w:cs="Times New Roman"/>
                <w:noProof/>
                <w:webHidden/>
              </w:rPr>
              <w:tab/>
            </w:r>
            <w:r w:rsidR="004959D2" w:rsidRPr="002874F0">
              <w:rPr>
                <w:rFonts w:ascii="Times New Roman" w:hAnsi="Times New Roman" w:cs="Times New Roman"/>
                <w:noProof/>
                <w:webHidden/>
              </w:rPr>
              <w:fldChar w:fldCharType="begin"/>
            </w:r>
            <w:r w:rsidR="004959D2" w:rsidRPr="002874F0">
              <w:rPr>
                <w:rFonts w:ascii="Times New Roman" w:hAnsi="Times New Roman" w:cs="Times New Roman"/>
                <w:noProof/>
                <w:webHidden/>
              </w:rPr>
              <w:instrText xml:space="preserve"> PAGEREF _Toc235142131 \h </w:instrText>
            </w:r>
            <w:r w:rsidR="004959D2" w:rsidRPr="002874F0">
              <w:rPr>
                <w:rFonts w:ascii="Times New Roman" w:hAnsi="Times New Roman" w:cs="Times New Roman"/>
                <w:noProof/>
                <w:webHidden/>
              </w:rPr>
            </w:r>
            <w:r w:rsidR="004959D2" w:rsidRPr="002874F0">
              <w:rPr>
                <w:rFonts w:ascii="Times New Roman" w:hAnsi="Times New Roman" w:cs="Times New Roman"/>
                <w:noProof/>
                <w:webHidden/>
              </w:rPr>
              <w:fldChar w:fldCharType="separate"/>
            </w:r>
            <w:r w:rsidR="004959D2" w:rsidRPr="002874F0">
              <w:rPr>
                <w:rFonts w:ascii="Times New Roman" w:hAnsi="Times New Roman" w:cs="Times New Roman"/>
                <w:noProof/>
                <w:webHidden/>
              </w:rPr>
              <w:t>7</w:t>
            </w:r>
            <w:r w:rsidR="004959D2" w:rsidRPr="002874F0">
              <w:rPr>
                <w:rFonts w:ascii="Times New Roman" w:hAnsi="Times New Roman" w:cs="Times New Roman"/>
                <w:noProof/>
                <w:webHidden/>
              </w:rPr>
              <w:fldChar w:fldCharType="end"/>
            </w:r>
          </w:hyperlink>
        </w:p>
        <w:p w14:paraId="1D23C53E" w14:textId="5C653C90" w:rsidR="004959D2" w:rsidRPr="002874F0" w:rsidRDefault="00F81BF5" w:rsidP="004959D2">
          <w:pPr>
            <w:pStyle w:val="TOC2"/>
            <w:tabs>
              <w:tab w:val="right" w:leader="dot" w:pos="9016"/>
            </w:tabs>
            <w:spacing w:line="360" w:lineRule="auto"/>
            <w:rPr>
              <w:rFonts w:ascii="Times New Roman" w:eastAsiaTheme="minorEastAsia" w:hAnsi="Times New Roman" w:cs="Times New Roman"/>
              <w:smallCaps w:val="0"/>
              <w:noProof/>
              <w:lang w:eastAsia="en-GB"/>
            </w:rPr>
          </w:pPr>
          <w:hyperlink w:anchor="_Toc235142132" w:history="1">
            <w:r w:rsidR="004959D2" w:rsidRPr="002874F0">
              <w:rPr>
                <w:rStyle w:val="Hyperlink"/>
                <w:rFonts w:ascii="Times New Roman" w:hAnsi="Times New Roman" w:cs="Times New Roman"/>
                <w:noProof/>
              </w:rPr>
              <w:t>Stimulating Intrinsic Motivation and Supporting Innovation</w:t>
            </w:r>
            <w:r w:rsidR="004959D2" w:rsidRPr="002874F0">
              <w:rPr>
                <w:rFonts w:ascii="Times New Roman" w:hAnsi="Times New Roman" w:cs="Times New Roman"/>
                <w:noProof/>
                <w:webHidden/>
              </w:rPr>
              <w:tab/>
            </w:r>
            <w:r w:rsidR="004959D2" w:rsidRPr="002874F0">
              <w:rPr>
                <w:rFonts w:ascii="Times New Roman" w:hAnsi="Times New Roman" w:cs="Times New Roman"/>
                <w:noProof/>
                <w:webHidden/>
              </w:rPr>
              <w:fldChar w:fldCharType="begin"/>
            </w:r>
            <w:r w:rsidR="004959D2" w:rsidRPr="002874F0">
              <w:rPr>
                <w:rFonts w:ascii="Times New Roman" w:hAnsi="Times New Roman" w:cs="Times New Roman"/>
                <w:noProof/>
                <w:webHidden/>
              </w:rPr>
              <w:instrText xml:space="preserve"> PAGEREF _Toc235142132 \h </w:instrText>
            </w:r>
            <w:r w:rsidR="004959D2" w:rsidRPr="002874F0">
              <w:rPr>
                <w:rFonts w:ascii="Times New Roman" w:hAnsi="Times New Roman" w:cs="Times New Roman"/>
                <w:noProof/>
                <w:webHidden/>
              </w:rPr>
            </w:r>
            <w:r w:rsidR="004959D2" w:rsidRPr="002874F0">
              <w:rPr>
                <w:rFonts w:ascii="Times New Roman" w:hAnsi="Times New Roman" w:cs="Times New Roman"/>
                <w:noProof/>
                <w:webHidden/>
              </w:rPr>
              <w:fldChar w:fldCharType="separate"/>
            </w:r>
            <w:r w:rsidR="004959D2" w:rsidRPr="002874F0">
              <w:rPr>
                <w:rFonts w:ascii="Times New Roman" w:hAnsi="Times New Roman" w:cs="Times New Roman"/>
                <w:noProof/>
                <w:webHidden/>
              </w:rPr>
              <w:t>9</w:t>
            </w:r>
            <w:r w:rsidR="004959D2" w:rsidRPr="002874F0">
              <w:rPr>
                <w:rFonts w:ascii="Times New Roman" w:hAnsi="Times New Roman" w:cs="Times New Roman"/>
                <w:noProof/>
                <w:webHidden/>
              </w:rPr>
              <w:fldChar w:fldCharType="end"/>
            </w:r>
          </w:hyperlink>
        </w:p>
        <w:p w14:paraId="00529FCA" w14:textId="1F26C20D" w:rsidR="004959D2" w:rsidRPr="002874F0" w:rsidRDefault="00F81BF5" w:rsidP="004959D2">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235142133" w:history="1">
            <w:r w:rsidR="004959D2" w:rsidRPr="002874F0">
              <w:rPr>
                <w:rStyle w:val="Hyperlink"/>
                <w:rFonts w:ascii="Times New Roman" w:hAnsi="Times New Roman" w:cs="Times New Roman"/>
                <w:b w:val="0"/>
                <w:bCs w:val="0"/>
                <w:noProof/>
              </w:rPr>
              <w:t>Task C: Reflective Report</w:t>
            </w:r>
            <w:r w:rsidR="004959D2" w:rsidRPr="002874F0">
              <w:rPr>
                <w:rFonts w:ascii="Times New Roman" w:hAnsi="Times New Roman" w:cs="Times New Roman"/>
                <w:b w:val="0"/>
                <w:bCs w:val="0"/>
                <w:noProof/>
                <w:webHidden/>
              </w:rPr>
              <w:tab/>
            </w:r>
            <w:r w:rsidR="004959D2" w:rsidRPr="002874F0">
              <w:rPr>
                <w:rFonts w:ascii="Times New Roman" w:hAnsi="Times New Roman" w:cs="Times New Roman"/>
                <w:b w:val="0"/>
                <w:bCs w:val="0"/>
                <w:noProof/>
                <w:webHidden/>
              </w:rPr>
              <w:fldChar w:fldCharType="begin"/>
            </w:r>
            <w:r w:rsidR="004959D2" w:rsidRPr="002874F0">
              <w:rPr>
                <w:rFonts w:ascii="Times New Roman" w:hAnsi="Times New Roman" w:cs="Times New Roman"/>
                <w:b w:val="0"/>
                <w:bCs w:val="0"/>
                <w:noProof/>
                <w:webHidden/>
              </w:rPr>
              <w:instrText xml:space="preserve"> PAGEREF _Toc235142133 \h </w:instrText>
            </w:r>
            <w:r w:rsidR="004959D2" w:rsidRPr="002874F0">
              <w:rPr>
                <w:rFonts w:ascii="Times New Roman" w:hAnsi="Times New Roman" w:cs="Times New Roman"/>
                <w:b w:val="0"/>
                <w:bCs w:val="0"/>
                <w:noProof/>
                <w:webHidden/>
              </w:rPr>
            </w:r>
            <w:r w:rsidR="004959D2" w:rsidRPr="002874F0">
              <w:rPr>
                <w:rFonts w:ascii="Times New Roman" w:hAnsi="Times New Roman" w:cs="Times New Roman"/>
                <w:b w:val="0"/>
                <w:bCs w:val="0"/>
                <w:noProof/>
                <w:webHidden/>
              </w:rPr>
              <w:fldChar w:fldCharType="separate"/>
            </w:r>
            <w:r w:rsidR="004959D2" w:rsidRPr="002874F0">
              <w:rPr>
                <w:rFonts w:ascii="Times New Roman" w:hAnsi="Times New Roman" w:cs="Times New Roman"/>
                <w:b w:val="0"/>
                <w:bCs w:val="0"/>
                <w:noProof/>
                <w:webHidden/>
              </w:rPr>
              <w:t>10</w:t>
            </w:r>
            <w:r w:rsidR="004959D2" w:rsidRPr="002874F0">
              <w:rPr>
                <w:rFonts w:ascii="Times New Roman" w:hAnsi="Times New Roman" w:cs="Times New Roman"/>
                <w:b w:val="0"/>
                <w:bCs w:val="0"/>
                <w:noProof/>
                <w:webHidden/>
              </w:rPr>
              <w:fldChar w:fldCharType="end"/>
            </w:r>
          </w:hyperlink>
        </w:p>
        <w:p w14:paraId="7CC8A7B3" w14:textId="6D87CCA0" w:rsidR="004959D2" w:rsidRPr="002874F0" w:rsidRDefault="00F81BF5" w:rsidP="004959D2">
          <w:pPr>
            <w:pStyle w:val="TOC1"/>
            <w:tabs>
              <w:tab w:val="right" w:leader="dot" w:pos="9016"/>
            </w:tabs>
            <w:spacing w:line="360" w:lineRule="auto"/>
            <w:rPr>
              <w:rFonts w:ascii="Times New Roman" w:eastAsiaTheme="minorEastAsia" w:hAnsi="Times New Roman" w:cs="Times New Roman"/>
              <w:b w:val="0"/>
              <w:bCs w:val="0"/>
              <w:caps w:val="0"/>
              <w:noProof/>
              <w:lang w:eastAsia="en-GB"/>
            </w:rPr>
          </w:pPr>
          <w:hyperlink w:anchor="_Toc235142134" w:history="1">
            <w:r w:rsidR="004959D2" w:rsidRPr="002874F0">
              <w:rPr>
                <w:rStyle w:val="Hyperlink"/>
                <w:rFonts w:ascii="Times New Roman" w:hAnsi="Times New Roman" w:cs="Times New Roman"/>
                <w:b w:val="0"/>
                <w:bCs w:val="0"/>
                <w:noProof/>
              </w:rPr>
              <w:t>References</w:t>
            </w:r>
            <w:r w:rsidR="004959D2" w:rsidRPr="002874F0">
              <w:rPr>
                <w:rFonts w:ascii="Times New Roman" w:hAnsi="Times New Roman" w:cs="Times New Roman"/>
                <w:b w:val="0"/>
                <w:bCs w:val="0"/>
                <w:noProof/>
                <w:webHidden/>
              </w:rPr>
              <w:tab/>
            </w:r>
            <w:r w:rsidR="004959D2" w:rsidRPr="002874F0">
              <w:rPr>
                <w:rFonts w:ascii="Times New Roman" w:hAnsi="Times New Roman" w:cs="Times New Roman"/>
                <w:b w:val="0"/>
                <w:bCs w:val="0"/>
                <w:noProof/>
                <w:webHidden/>
              </w:rPr>
              <w:fldChar w:fldCharType="begin"/>
            </w:r>
            <w:r w:rsidR="004959D2" w:rsidRPr="002874F0">
              <w:rPr>
                <w:rFonts w:ascii="Times New Roman" w:hAnsi="Times New Roman" w:cs="Times New Roman"/>
                <w:b w:val="0"/>
                <w:bCs w:val="0"/>
                <w:noProof/>
                <w:webHidden/>
              </w:rPr>
              <w:instrText xml:space="preserve"> PAGEREF _Toc235142134 \h </w:instrText>
            </w:r>
            <w:r w:rsidR="004959D2" w:rsidRPr="002874F0">
              <w:rPr>
                <w:rFonts w:ascii="Times New Roman" w:hAnsi="Times New Roman" w:cs="Times New Roman"/>
                <w:b w:val="0"/>
                <w:bCs w:val="0"/>
                <w:noProof/>
                <w:webHidden/>
              </w:rPr>
            </w:r>
            <w:r w:rsidR="004959D2" w:rsidRPr="002874F0">
              <w:rPr>
                <w:rFonts w:ascii="Times New Roman" w:hAnsi="Times New Roman" w:cs="Times New Roman"/>
                <w:b w:val="0"/>
                <w:bCs w:val="0"/>
                <w:noProof/>
                <w:webHidden/>
              </w:rPr>
              <w:fldChar w:fldCharType="separate"/>
            </w:r>
            <w:r w:rsidR="004959D2" w:rsidRPr="002874F0">
              <w:rPr>
                <w:rFonts w:ascii="Times New Roman" w:hAnsi="Times New Roman" w:cs="Times New Roman"/>
                <w:b w:val="0"/>
                <w:bCs w:val="0"/>
                <w:noProof/>
                <w:webHidden/>
              </w:rPr>
              <w:t>12</w:t>
            </w:r>
            <w:r w:rsidR="004959D2" w:rsidRPr="002874F0">
              <w:rPr>
                <w:rFonts w:ascii="Times New Roman" w:hAnsi="Times New Roman" w:cs="Times New Roman"/>
                <w:b w:val="0"/>
                <w:bCs w:val="0"/>
                <w:noProof/>
                <w:webHidden/>
              </w:rPr>
              <w:fldChar w:fldCharType="end"/>
            </w:r>
          </w:hyperlink>
        </w:p>
        <w:p w14:paraId="7CEB10C3" w14:textId="38D67B62" w:rsidR="005E1AC8" w:rsidRPr="007D1419" w:rsidRDefault="005E1AC8" w:rsidP="004959D2">
          <w:pPr>
            <w:spacing w:line="360" w:lineRule="auto"/>
            <w:jc w:val="both"/>
            <w:rPr>
              <w:rFonts w:ascii="Times New Roman" w:hAnsi="Times New Roman" w:cs="Times New Roman"/>
              <w:b/>
              <w:bCs/>
              <w:noProof/>
              <w:color w:val="000000" w:themeColor="text1"/>
            </w:rPr>
          </w:pPr>
          <w:r w:rsidRPr="002874F0">
            <w:rPr>
              <w:rFonts w:ascii="Times New Roman" w:hAnsi="Times New Roman" w:cs="Times New Roman"/>
              <w:noProof/>
              <w:color w:val="000000" w:themeColor="text1"/>
              <w:sz w:val="20"/>
              <w:szCs w:val="20"/>
            </w:rPr>
            <w:fldChar w:fldCharType="end"/>
          </w:r>
        </w:p>
      </w:sdtContent>
    </w:sdt>
    <w:p w14:paraId="4654AA4D" w14:textId="77777777" w:rsidR="00A155DB" w:rsidRPr="007D1419" w:rsidRDefault="00A155DB" w:rsidP="002C5A37">
      <w:pPr>
        <w:spacing w:line="360" w:lineRule="auto"/>
        <w:jc w:val="both"/>
        <w:rPr>
          <w:rFonts w:ascii="Times New Roman" w:eastAsia="Times New Roman" w:hAnsi="Times New Roman" w:cs="Times New Roman"/>
          <w:b/>
          <w:bCs/>
          <w:color w:val="000000" w:themeColor="text1"/>
          <w:kern w:val="36"/>
          <w:lang w:eastAsia="en-GB"/>
          <w14:ligatures w14:val="none"/>
        </w:rPr>
      </w:pPr>
      <w:r w:rsidRPr="007D1419">
        <w:rPr>
          <w:rFonts w:ascii="Times New Roman" w:eastAsia="Times New Roman" w:hAnsi="Times New Roman" w:cs="Times New Roman"/>
          <w:b/>
          <w:bCs/>
          <w:color w:val="000000" w:themeColor="text1"/>
          <w:kern w:val="36"/>
          <w:lang w:eastAsia="en-GB"/>
          <w14:ligatures w14:val="none"/>
        </w:rPr>
        <w:br w:type="page"/>
      </w:r>
    </w:p>
    <w:p w14:paraId="2263F192" w14:textId="08EB4F7A" w:rsidR="00B94818" w:rsidRPr="007D1419" w:rsidRDefault="00B94818" w:rsidP="002C5A37">
      <w:pPr>
        <w:spacing w:before="120" w:after="120" w:line="360" w:lineRule="auto"/>
        <w:jc w:val="both"/>
        <w:outlineLvl w:val="0"/>
        <w:rPr>
          <w:rFonts w:ascii="Times New Roman" w:eastAsia="Times New Roman" w:hAnsi="Times New Roman" w:cs="Times New Roman"/>
          <w:b/>
          <w:bCs/>
          <w:color w:val="000000" w:themeColor="text1"/>
          <w:kern w:val="36"/>
          <w:lang w:eastAsia="en-GB"/>
          <w14:ligatures w14:val="none"/>
        </w:rPr>
      </w:pPr>
      <w:bookmarkStart w:id="2" w:name="_Toc235142127"/>
      <w:r w:rsidRPr="007D1419">
        <w:rPr>
          <w:rFonts w:ascii="Times New Roman" w:eastAsia="Times New Roman" w:hAnsi="Times New Roman" w:cs="Times New Roman"/>
          <w:b/>
          <w:bCs/>
          <w:color w:val="000000" w:themeColor="text1"/>
          <w:kern w:val="36"/>
          <w:lang w:eastAsia="en-GB"/>
          <w14:ligatures w14:val="none"/>
        </w:rPr>
        <w:lastRenderedPageBreak/>
        <w:t>Task A: Socialisation, Identity and Business Activism</w:t>
      </w:r>
      <w:bookmarkEnd w:id="2"/>
    </w:p>
    <w:p w14:paraId="62B93DA0" w14:textId="56C95CCB" w:rsidR="000C1550" w:rsidRPr="007D1419" w:rsidRDefault="000C1550"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Helios Urban Mobility (HUM) has seen a tremendous organisational growth, but has had a long employee ramp up period, low engagement and high employee turnover among graduates revealing that they are not on the right path when it comes to integrating their employees. These challenges reflect a transactional onboarding process that primarily concentrates on administrative orientation, instead of establishing organisational commitment and strategic capability. For knowledge-intensive organisations, talent acquisition is not enough to ensure competitive edge</w:t>
      </w:r>
      <w:r w:rsidR="001665A2">
        <w:rPr>
          <w:rFonts w:ascii="Times New Roman" w:hAnsi="Times New Roman" w:cs="Times New Roman"/>
          <w:color w:val="000000" w:themeColor="text1"/>
          <w:lang w:eastAsia="en-GB"/>
        </w:rPr>
        <w:t>,</w:t>
      </w:r>
      <w:r w:rsidRPr="007D1419">
        <w:rPr>
          <w:rFonts w:ascii="Times New Roman" w:hAnsi="Times New Roman" w:cs="Times New Roman"/>
          <w:color w:val="000000" w:themeColor="text1"/>
          <w:lang w:eastAsia="en-GB"/>
        </w:rPr>
        <w:t xml:space="preserve"> it is as important as fast integration of these talents into the organisation's culture, values and mission. So Helios needs to have a strategic organisational socialisation system that can help new entrants to become involved, committed organisational citizens who can make a contribution in terms of innovation, ethical decision making and the long term performance of the organisation</w:t>
      </w:r>
      <w:r w:rsidR="007D1419">
        <w:rPr>
          <w:rFonts w:ascii="Times New Roman" w:hAnsi="Times New Roman" w:cs="Times New Roman"/>
          <w:color w:val="000000" w:themeColor="text1"/>
          <w:lang w:eastAsia="en-GB"/>
        </w:rPr>
        <w:t xml:space="preserve"> (</w:t>
      </w:r>
      <w:r w:rsidR="007D1419" w:rsidRPr="007D1419">
        <w:rPr>
          <w:rFonts w:ascii="Times New Roman" w:hAnsi="Times New Roman" w:cs="Times New Roman"/>
          <w:color w:val="222222"/>
          <w:shd w:val="clear" w:color="auto" w:fill="FFFFFF"/>
        </w:rPr>
        <w:t>Yeung and Ulrich,</w:t>
      </w:r>
      <w:r w:rsidR="007D1419">
        <w:rPr>
          <w:rFonts w:ascii="Times New Roman" w:hAnsi="Times New Roman" w:cs="Times New Roman"/>
          <w:color w:val="222222"/>
          <w:shd w:val="clear" w:color="auto" w:fill="FFFFFF"/>
        </w:rPr>
        <w:t xml:space="preserve"> </w:t>
      </w:r>
      <w:r w:rsidR="007D1419" w:rsidRPr="007D1419">
        <w:rPr>
          <w:rFonts w:ascii="Times New Roman" w:hAnsi="Times New Roman" w:cs="Times New Roman"/>
          <w:color w:val="222222"/>
          <w:shd w:val="clear" w:color="auto" w:fill="FFFFFF"/>
        </w:rPr>
        <w:t>201</w:t>
      </w:r>
      <w:r w:rsidR="007D1419">
        <w:rPr>
          <w:rFonts w:ascii="Times New Roman" w:hAnsi="Times New Roman" w:cs="Times New Roman"/>
          <w:color w:val="222222"/>
          <w:shd w:val="clear" w:color="auto" w:fill="FFFFFF"/>
        </w:rPr>
        <w:t>9</w:t>
      </w:r>
      <w:r w:rsidR="007D1419">
        <w:rPr>
          <w:rFonts w:ascii="Times New Roman" w:hAnsi="Times New Roman" w:cs="Times New Roman"/>
          <w:color w:val="000000" w:themeColor="text1"/>
          <w:lang w:eastAsia="en-GB"/>
        </w:rPr>
        <w:t>)</w:t>
      </w:r>
      <w:r w:rsidRPr="007D1419">
        <w:rPr>
          <w:rFonts w:ascii="Times New Roman" w:hAnsi="Times New Roman" w:cs="Times New Roman"/>
          <w:color w:val="000000" w:themeColor="text1"/>
          <w:lang w:eastAsia="en-GB"/>
        </w:rPr>
        <w:t>.</w:t>
      </w:r>
    </w:p>
    <w:p w14:paraId="777DFCBC" w14:textId="77777777" w:rsidR="000C1550" w:rsidRPr="007D1419" w:rsidRDefault="000C1550"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Traditional onboarding involves relatively short-term tasks like induction sessions, policy explanations and administrative formalities. While such practices help to orient employees to the company's processes, research indicates that they have minimal impact on organisational commitment and turnover as they focus on transferring information, not creating a sense of belonging (Bauer, 2010). They therefore have a knowledge of the organisation's rules without forming a psychological connection to the organisation, which leads to slower adaption and lower engagement.</w:t>
      </w:r>
    </w:p>
    <w:p w14:paraId="4331B813" w14:textId="09F0E772" w:rsidR="000C1550" w:rsidRPr="007D1419" w:rsidRDefault="000C1550"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By contrast, strategic organisational socialisation is an ongoing developmental process by which employees slowly internalise organisational values, form professional relationships and build an organisational identity. Van Maanen and Schein propose that organisational socialisation is a set of intentional organisational strategies, such as collective learning, sequential development and formal mentoring, which help to minimize uncertainty and manage behaviour. However, it has been argued that over-institutionalised operations can stifle creativity and autonomy, especially in dynamic, innovative environments that require experimentation (</w:t>
      </w:r>
      <w:r w:rsidR="007D1419" w:rsidRPr="007D1419">
        <w:rPr>
          <w:rFonts w:ascii="Times New Roman" w:hAnsi="Times New Roman" w:cs="Times New Roman"/>
          <w:color w:val="222222"/>
          <w:shd w:val="clear" w:color="auto" w:fill="FFFFFF"/>
        </w:rPr>
        <w:t>Rao, 2020</w:t>
      </w:r>
      <w:r w:rsidRPr="007D1419">
        <w:rPr>
          <w:rFonts w:ascii="Times New Roman" w:hAnsi="Times New Roman" w:cs="Times New Roman"/>
          <w:color w:val="000000" w:themeColor="text1"/>
          <w:lang w:eastAsia="en-GB"/>
        </w:rPr>
        <w:t>). Thus, Helios should not be too dogmatic and structured, but should offer a mix of socialisation and opportunities for individual learning and job autonomy to prevent organisational rigidity and promote innovation.</w:t>
      </w:r>
    </w:p>
    <w:p w14:paraId="5B4669F0" w14:textId="6E4343C8" w:rsidR="000C1550" w:rsidRPr="007D1419" w:rsidRDefault="000C1550"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 xml:space="preserve">Psychological Contract Theory also helps to explain why there is graduate attrition at Helios. Rousseau (1995) argues that employees develop unwritten expectations regarding career development, organisational support and recognition during the recruitment and onboarding </w:t>
      </w:r>
      <w:r w:rsidRPr="007D1419">
        <w:rPr>
          <w:rFonts w:ascii="Times New Roman" w:hAnsi="Times New Roman" w:cs="Times New Roman"/>
          <w:color w:val="000000" w:themeColor="text1"/>
          <w:lang w:eastAsia="en-GB"/>
        </w:rPr>
        <w:lastRenderedPageBreak/>
        <w:t>process. Unmet expectations result in a psychological contract breach, which lowers trust, engagement and organisational commitment. In recent times, research has shown that psychological contract fulfilment has a positive impact on employee engagement and retention, especially in the case of younger knowledge workers, who are seeking more opportunities to learn, to do meaningful work and to have their needs met in the organisation (</w:t>
      </w:r>
      <w:r w:rsidR="0030358D">
        <w:rPr>
          <w:rFonts w:ascii="Times New Roman" w:hAnsi="Times New Roman" w:cs="Times New Roman"/>
          <w:color w:val="000000" w:themeColor="text1"/>
          <w:lang w:eastAsia="en-GB"/>
        </w:rPr>
        <w:t>Speer</w:t>
      </w:r>
      <w:r w:rsidRPr="007D1419">
        <w:rPr>
          <w:rFonts w:ascii="Times New Roman" w:hAnsi="Times New Roman" w:cs="Times New Roman"/>
          <w:color w:val="000000" w:themeColor="text1"/>
          <w:lang w:eastAsia="en-GB"/>
        </w:rPr>
        <w:t>, 202</w:t>
      </w:r>
      <w:r w:rsidR="0030358D">
        <w:rPr>
          <w:rFonts w:ascii="Times New Roman" w:hAnsi="Times New Roman" w:cs="Times New Roman"/>
          <w:color w:val="000000" w:themeColor="text1"/>
          <w:lang w:eastAsia="en-GB"/>
        </w:rPr>
        <w:t>4</w:t>
      </w:r>
      <w:r w:rsidRPr="007D1419">
        <w:rPr>
          <w:rFonts w:ascii="Times New Roman" w:hAnsi="Times New Roman" w:cs="Times New Roman"/>
          <w:color w:val="000000" w:themeColor="text1"/>
          <w:lang w:eastAsia="en-GB"/>
        </w:rPr>
        <w:t>). But psychological contracts are flexible and contingent and are contingent on the expectations of the individual and the experiences of the organisation. To this end, Helios needs to set clear communications prior to the start of employment and continually refresh expectations and vision during the employee lifecycle, rather than as a one-off.</w:t>
      </w:r>
    </w:p>
    <w:p w14:paraId="375B035D" w14:textId="77777777" w:rsidR="000C1550" w:rsidRPr="007D1419" w:rsidRDefault="000C1550"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An alternative approach is the Identity Construction Theory which proposes that organisational commitment is a result of employees' continuous building or re-construction of professional and organisational identity. The individuals are not simply learning organisational procedures, but also engaging in interpretation of experiences and making decisions about how they relate to organisational values and their own identities (Pratt et al., 2006). Perceived value congruence is associated with higher organisational citizenship behaviours and engagement and longer commitment among employees. But it is not just formal education that constitutes identity formation, it happens also through true leadership, real working experiences and social interactions. Thus, it is important that Helios develops environments that promote collaboration, mentoring and reflective learning that do not solely depend on induction programmes delivered in the classroom.</w:t>
      </w:r>
    </w:p>
    <w:p w14:paraId="5CDC3BDE" w14:textId="399CE532" w:rsidR="000C1550" w:rsidRPr="007D1419" w:rsidRDefault="000C1550"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When combined, these theory-based approaches provide proof that good organisational socialisation is not just about operational induction. Traditional onboarding focuses on the adjustment process, strategic socialisation develops competence, commitment and organisational identity. Helios' problem is the length of time it takes for people to adjust, the drop in participation and its loss of graduates, and a strategic socialisation strategy is a more viable solution as it tackles both behavioural integration and psychological commitment.</w:t>
      </w:r>
    </w:p>
    <w:p w14:paraId="00CD118A" w14:textId="77777777" w:rsidR="00B94818" w:rsidRPr="007D1419" w:rsidRDefault="00B94818" w:rsidP="002C5A37">
      <w:pPr>
        <w:spacing w:before="120" w:after="120" w:line="360" w:lineRule="auto"/>
        <w:jc w:val="both"/>
        <w:outlineLvl w:val="1"/>
        <w:rPr>
          <w:rFonts w:ascii="Times New Roman" w:eastAsia="Times New Roman" w:hAnsi="Times New Roman" w:cs="Times New Roman"/>
          <w:b/>
          <w:bCs/>
          <w:color w:val="000000" w:themeColor="text1"/>
          <w:kern w:val="0"/>
          <w:lang w:eastAsia="en-GB"/>
          <w14:ligatures w14:val="none"/>
        </w:rPr>
      </w:pPr>
      <w:bookmarkStart w:id="3" w:name="_Toc235142128"/>
      <w:r w:rsidRPr="007D1419">
        <w:rPr>
          <w:rFonts w:ascii="Times New Roman" w:eastAsia="Times New Roman" w:hAnsi="Times New Roman" w:cs="Times New Roman"/>
          <w:b/>
          <w:bCs/>
          <w:color w:val="000000" w:themeColor="text1"/>
          <w:kern w:val="0"/>
          <w:lang w:eastAsia="en-GB"/>
          <w14:ligatures w14:val="none"/>
        </w:rPr>
        <w:t>Proposed Strategic Socialisation Framework for Helios Urban Mobility</w:t>
      </w:r>
      <w:bookmarkEnd w:id="3"/>
    </w:p>
    <w:p w14:paraId="26FB8629" w14:textId="77777777" w:rsidR="00D94962" w:rsidRPr="007D1419" w:rsidRDefault="00D94962"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A structured socialisation framework for the employee life cycle is suggested to address these organisational challenges:</w:t>
      </w:r>
    </w:p>
    <w:p w14:paraId="4601C969" w14:textId="27319DA0" w:rsidR="00711C28" w:rsidRDefault="00D94962" w:rsidP="006B02DD">
      <w:pPr>
        <w:spacing w:line="360" w:lineRule="auto"/>
        <w:jc w:val="both"/>
      </w:pPr>
      <w:r w:rsidRPr="007D1419">
        <w:rPr>
          <w:rFonts w:ascii="Times New Roman" w:hAnsi="Times New Roman" w:cs="Times New Roman"/>
          <w:color w:val="000000" w:themeColor="text1"/>
          <w:lang w:eastAsia="en-GB"/>
        </w:rPr>
        <w:t xml:space="preserve">Pre-boarding should start as soon as recruitment is completed and should include the provision of personalised welcome communications, digital learning, information on the organisation's values and introducing them to future team members and assigning a mentor </w:t>
      </w:r>
      <w:r w:rsidRPr="007D1419">
        <w:rPr>
          <w:rFonts w:ascii="Times New Roman" w:hAnsi="Times New Roman" w:cs="Times New Roman"/>
          <w:color w:val="000000" w:themeColor="text1"/>
          <w:lang w:eastAsia="en-GB"/>
        </w:rPr>
        <w:lastRenderedPageBreak/>
        <w:t>who has experience in pre-boarding. Early engagement helps to minimize uncertainty and set realistic expectations prior to starting work, thus enhancing the psychological contract and facilitating the transition process into the role.</w:t>
      </w:r>
      <w:r w:rsidR="006B02DD" w:rsidRPr="0041221B" w:rsidDel="006B02DD">
        <w:rPr>
          <w:rFonts w:ascii="Times New Roman" w:hAnsi="Times New Roman" w:cs="Times New Roman"/>
          <w:color w:val="000000" w:themeColor="text1"/>
          <w:lang w:eastAsia="en-GB"/>
        </w:rPr>
        <w:t xml:space="preserve"> </w:t>
      </w:r>
    </w:p>
    <w:p w14:paraId="78CD40E2" w14:textId="0E8421DB" w:rsidR="006B02DD" w:rsidRDefault="006B02DD" w:rsidP="00711C28">
      <w:pPr>
        <w:pStyle w:val="Caption"/>
        <w:jc w:val="center"/>
        <w:rPr>
          <w:rFonts w:ascii="Times New Roman" w:hAnsi="Times New Roman" w:cs="Times New Roman"/>
          <w:b/>
          <w:bCs/>
          <w:color w:val="000000" w:themeColor="text1"/>
          <w:sz w:val="24"/>
          <w:szCs w:val="24"/>
        </w:rPr>
      </w:pPr>
      <w:r w:rsidRPr="006B02DD">
        <w:rPr>
          <w:rFonts w:ascii="Times New Roman" w:hAnsi="Times New Roman" w:cs="Times New Roman"/>
          <w:b/>
          <w:bCs/>
          <w:noProof/>
          <w:color w:val="000000" w:themeColor="text1"/>
          <w:sz w:val="24"/>
          <w:szCs w:val="24"/>
          <w:lang w:eastAsia="en-IN"/>
        </w:rPr>
        <w:drawing>
          <wp:inline distT="0" distB="0" distL="0" distR="0" wp14:anchorId="7E137944" wp14:editId="0097AF7D">
            <wp:extent cx="5731510" cy="4567555"/>
            <wp:effectExtent l="0" t="0" r="0" b="4445"/>
            <wp:docPr id="114844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44061" name=""/>
                    <pic:cNvPicPr/>
                  </pic:nvPicPr>
                  <pic:blipFill>
                    <a:blip r:embed="rId9"/>
                    <a:stretch>
                      <a:fillRect/>
                    </a:stretch>
                  </pic:blipFill>
                  <pic:spPr>
                    <a:xfrm>
                      <a:off x="0" y="0"/>
                      <a:ext cx="5731510" cy="4567555"/>
                    </a:xfrm>
                    <a:prstGeom prst="rect">
                      <a:avLst/>
                    </a:prstGeom>
                  </pic:spPr>
                </pic:pic>
              </a:graphicData>
            </a:graphic>
          </wp:inline>
        </w:drawing>
      </w:r>
    </w:p>
    <w:p w14:paraId="60C2861C" w14:textId="3578DD44" w:rsidR="0041221B" w:rsidRPr="00711C28" w:rsidRDefault="00711C28" w:rsidP="00711C28">
      <w:pPr>
        <w:pStyle w:val="Caption"/>
        <w:jc w:val="center"/>
        <w:rPr>
          <w:rFonts w:ascii="Times New Roman" w:hAnsi="Times New Roman" w:cs="Times New Roman"/>
          <w:b/>
          <w:bCs/>
          <w:color w:val="000000" w:themeColor="text1"/>
          <w:sz w:val="24"/>
          <w:szCs w:val="24"/>
          <w:lang w:val="en-US"/>
        </w:rPr>
      </w:pPr>
      <w:r w:rsidRPr="00711C28">
        <w:rPr>
          <w:rFonts w:ascii="Times New Roman" w:hAnsi="Times New Roman" w:cs="Times New Roman"/>
          <w:b/>
          <w:bCs/>
          <w:color w:val="000000" w:themeColor="text1"/>
          <w:sz w:val="24"/>
          <w:szCs w:val="24"/>
        </w:rPr>
        <w:t xml:space="preserve">Figure </w:t>
      </w:r>
      <w:r w:rsidRPr="00711C28">
        <w:rPr>
          <w:rFonts w:ascii="Times New Roman" w:hAnsi="Times New Roman" w:cs="Times New Roman"/>
          <w:b/>
          <w:bCs/>
          <w:color w:val="000000" w:themeColor="text1"/>
          <w:sz w:val="24"/>
          <w:szCs w:val="24"/>
        </w:rPr>
        <w:fldChar w:fldCharType="begin"/>
      </w:r>
      <w:r w:rsidRPr="00711C28">
        <w:rPr>
          <w:rFonts w:ascii="Times New Roman" w:hAnsi="Times New Roman" w:cs="Times New Roman"/>
          <w:b/>
          <w:bCs/>
          <w:color w:val="000000" w:themeColor="text1"/>
          <w:sz w:val="24"/>
          <w:szCs w:val="24"/>
        </w:rPr>
        <w:instrText xml:space="preserve"> SEQ Figure \* ARABIC </w:instrText>
      </w:r>
      <w:r w:rsidRPr="00711C28">
        <w:rPr>
          <w:rFonts w:ascii="Times New Roman" w:hAnsi="Times New Roman" w:cs="Times New Roman"/>
          <w:b/>
          <w:bCs/>
          <w:color w:val="000000" w:themeColor="text1"/>
          <w:sz w:val="24"/>
          <w:szCs w:val="24"/>
        </w:rPr>
        <w:fldChar w:fldCharType="separate"/>
      </w:r>
      <w:r w:rsidR="0030568A">
        <w:rPr>
          <w:rFonts w:ascii="Times New Roman" w:hAnsi="Times New Roman" w:cs="Times New Roman"/>
          <w:b/>
          <w:bCs/>
          <w:noProof/>
          <w:color w:val="000000" w:themeColor="text1"/>
          <w:sz w:val="24"/>
          <w:szCs w:val="24"/>
        </w:rPr>
        <w:t>1</w:t>
      </w:r>
      <w:r w:rsidRPr="00711C28">
        <w:rPr>
          <w:rFonts w:ascii="Times New Roman" w:hAnsi="Times New Roman" w:cs="Times New Roman"/>
          <w:b/>
          <w:bCs/>
          <w:color w:val="000000" w:themeColor="text1"/>
          <w:sz w:val="24"/>
          <w:szCs w:val="24"/>
        </w:rPr>
        <w:fldChar w:fldCharType="end"/>
      </w:r>
      <w:r w:rsidRPr="00711C28">
        <w:rPr>
          <w:rFonts w:ascii="Times New Roman" w:hAnsi="Times New Roman" w:cs="Times New Roman"/>
          <w:b/>
          <w:bCs/>
          <w:color w:val="000000" w:themeColor="text1"/>
          <w:sz w:val="24"/>
          <w:szCs w:val="24"/>
          <w:lang w:val="en-US"/>
        </w:rPr>
        <w:t>: Proposed Strategic Socialisation Framework for Helios Urban Mobility</w:t>
      </w:r>
    </w:p>
    <w:p w14:paraId="2D329EF9" w14:textId="19B1CEC7" w:rsidR="00711C28" w:rsidRPr="00711C28" w:rsidRDefault="00711C28" w:rsidP="00711C28">
      <w:pPr>
        <w:jc w:val="center"/>
        <w:rPr>
          <w:rFonts w:ascii="Times New Roman" w:hAnsi="Times New Roman" w:cs="Times New Roman"/>
          <w:b/>
          <w:bCs/>
          <w:color w:val="000000" w:themeColor="text1"/>
          <w:lang w:val="en-US" w:eastAsia="en-GB"/>
        </w:rPr>
      </w:pPr>
      <w:r w:rsidRPr="00711C28">
        <w:rPr>
          <w:rFonts w:ascii="Times New Roman" w:hAnsi="Times New Roman" w:cs="Times New Roman"/>
          <w:b/>
          <w:bCs/>
          <w:color w:val="000000" w:themeColor="text1"/>
          <w:lang w:val="en-US" w:eastAsia="en-GB"/>
        </w:rPr>
        <w:t>(Source: Self made)</w:t>
      </w:r>
    </w:p>
    <w:p w14:paraId="087E4D5F" w14:textId="7066AB98" w:rsidR="00D94962" w:rsidRPr="007D1419" w:rsidRDefault="00D94962"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In the first 90 days, Helios should establish sequence of learning for both technical and cultural integration. New employees should be involved in cross-functional projects, have weekly coaching from line managers and mentors, have regular feedback sessions and collaborate with experienced colleagues for collaborative innovation. This should be based not just on technical skills, but also on enhancing interpersonal skills and organisational identification. Two-way feedback allows monitoring of the psychological contract continuously and helps to address issues that may arise on the job in a way that prevents dissatisfaction</w:t>
      </w:r>
      <w:r w:rsidR="007D1419">
        <w:rPr>
          <w:rFonts w:ascii="Times New Roman" w:hAnsi="Times New Roman" w:cs="Times New Roman"/>
          <w:color w:val="000000" w:themeColor="text1"/>
          <w:lang w:eastAsia="en-GB"/>
        </w:rPr>
        <w:t xml:space="preserve"> (</w:t>
      </w:r>
      <w:r w:rsidR="007D1419" w:rsidRPr="007D1419">
        <w:rPr>
          <w:rFonts w:ascii="Times New Roman" w:hAnsi="Times New Roman" w:cs="Times New Roman"/>
          <w:color w:val="222222"/>
          <w:shd w:val="clear" w:color="auto" w:fill="FFFFFF"/>
        </w:rPr>
        <w:t>Caldwell and Peters, 2018</w:t>
      </w:r>
      <w:r w:rsidR="007D1419">
        <w:rPr>
          <w:rFonts w:ascii="Times New Roman" w:hAnsi="Times New Roman" w:cs="Times New Roman"/>
          <w:color w:val="000000" w:themeColor="text1"/>
          <w:lang w:eastAsia="en-GB"/>
        </w:rPr>
        <w:t>)</w:t>
      </w:r>
      <w:r w:rsidRPr="007D1419">
        <w:rPr>
          <w:rFonts w:ascii="Times New Roman" w:hAnsi="Times New Roman" w:cs="Times New Roman"/>
          <w:color w:val="000000" w:themeColor="text1"/>
          <w:lang w:eastAsia="en-GB"/>
        </w:rPr>
        <w:t>.</w:t>
      </w:r>
    </w:p>
    <w:p w14:paraId="706AECE2" w14:textId="77777777" w:rsidR="00D94962" w:rsidRPr="007D1419" w:rsidRDefault="00D94962"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 xml:space="preserve">The focus of organisational development should gradually move to capability building over time during year one. Individual development plans, rotation between different departments, </w:t>
      </w:r>
      <w:r w:rsidRPr="007D1419">
        <w:rPr>
          <w:rFonts w:ascii="Times New Roman" w:hAnsi="Times New Roman" w:cs="Times New Roman"/>
          <w:color w:val="000000" w:themeColor="text1"/>
          <w:lang w:eastAsia="en-GB"/>
        </w:rPr>
        <w:lastRenderedPageBreak/>
        <w:t>leadership coaching, innovation seminars and involvement in sustainability activities that are relevant to Helios' strategy should be provided for employees. Quarterly discussions about career should help reinforce the commitment to the organisation and uncover development opportunities. Helios can invest in ongoing professional development and increase engagement and decrease voluntary turnover from high-potential graduates by providing support beyond induction.</w:t>
      </w:r>
    </w:p>
    <w:p w14:paraId="0A37A0B5" w14:textId="510E7CDB" w:rsidR="00D94962" w:rsidRPr="007D1419" w:rsidRDefault="00D94962" w:rsidP="002C5A37">
      <w:pPr>
        <w:spacing w:line="360" w:lineRule="auto"/>
        <w:jc w:val="both"/>
        <w:rPr>
          <w:rFonts w:ascii="Times New Roman" w:hAnsi="Times New Roman" w:cs="Times New Roman"/>
          <w:color w:val="000000" w:themeColor="text1"/>
          <w:lang w:eastAsia="en-GB"/>
        </w:rPr>
      </w:pPr>
      <w:r w:rsidRPr="007D1419">
        <w:rPr>
          <w:rFonts w:ascii="Times New Roman" w:hAnsi="Times New Roman" w:cs="Times New Roman"/>
          <w:color w:val="000000" w:themeColor="text1"/>
          <w:lang w:eastAsia="en-GB"/>
        </w:rPr>
        <w:t>This approach to the lifecycle directly meets the challenges reported by the company. Early expectation management lessens uncertainty, structured mentoring speeds up competence building, regular feedback contributes to strengthening of trust and career development opportunities help in employee retention. As a result, the suggested model is likely to lead to a decrease in the average ramp-up time, increase engagement and enhance organisational commitment.</w:t>
      </w:r>
    </w:p>
    <w:p w14:paraId="3A16DAD9" w14:textId="77777777" w:rsidR="00B94818" w:rsidRPr="007D1419" w:rsidRDefault="00B94818" w:rsidP="002C5A37">
      <w:pPr>
        <w:spacing w:before="120" w:after="120" w:line="360" w:lineRule="auto"/>
        <w:jc w:val="both"/>
        <w:outlineLvl w:val="1"/>
        <w:rPr>
          <w:rFonts w:ascii="Times New Roman" w:eastAsia="Times New Roman" w:hAnsi="Times New Roman" w:cs="Times New Roman"/>
          <w:b/>
          <w:bCs/>
          <w:color w:val="000000" w:themeColor="text1"/>
          <w:kern w:val="0"/>
          <w:lang w:eastAsia="en-GB"/>
          <w14:ligatures w14:val="none"/>
        </w:rPr>
      </w:pPr>
      <w:bookmarkStart w:id="4" w:name="_Toc235142129"/>
      <w:r w:rsidRPr="007D1419">
        <w:rPr>
          <w:rFonts w:ascii="Times New Roman" w:eastAsia="Times New Roman" w:hAnsi="Times New Roman" w:cs="Times New Roman"/>
          <w:b/>
          <w:bCs/>
          <w:color w:val="000000" w:themeColor="text1"/>
          <w:kern w:val="0"/>
          <w:lang w:eastAsia="en-GB"/>
          <w14:ligatures w14:val="none"/>
        </w:rPr>
        <w:t>Developing Organisational Identification, Ethical Professionalism and Business Activism</w:t>
      </w:r>
      <w:bookmarkEnd w:id="4"/>
    </w:p>
    <w:p w14:paraId="660C254C" w14:textId="100F3279" w:rsidR="000E2503" w:rsidRPr="007D1419" w:rsidRDefault="000E2503"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A high level of organisational identification is critical in the process of turning an employee into a loyal organisational citizen. Social Identity Theory is a theory that suggests that social groups are important sources of self-definition and that the distinctive nature of the group self is characterized by a feeling of shared identity (Tajfel,</w:t>
      </w:r>
      <w:r w:rsidR="0030358D">
        <w:rPr>
          <w:rFonts w:ascii="Times New Roman" w:hAnsi="Times New Roman" w:cs="Times New Roman"/>
          <w:color w:val="000000" w:themeColor="text1"/>
        </w:rPr>
        <w:t xml:space="preserve"> et al.,</w:t>
      </w:r>
      <w:r w:rsidRPr="007D1419">
        <w:rPr>
          <w:rFonts w:ascii="Times New Roman" w:hAnsi="Times New Roman" w:cs="Times New Roman"/>
          <w:color w:val="000000" w:themeColor="text1"/>
        </w:rPr>
        <w:t xml:space="preserve"> </w:t>
      </w:r>
      <w:r w:rsidR="0030358D">
        <w:rPr>
          <w:rFonts w:ascii="Times New Roman" w:hAnsi="Times New Roman" w:cs="Times New Roman"/>
          <w:color w:val="000000" w:themeColor="text1"/>
        </w:rPr>
        <w:t>2001</w:t>
      </w:r>
      <w:r w:rsidRPr="007D1419">
        <w:rPr>
          <w:rFonts w:ascii="Times New Roman" w:hAnsi="Times New Roman" w:cs="Times New Roman"/>
          <w:color w:val="000000" w:themeColor="text1"/>
        </w:rPr>
        <w:t>). Those employees who strongly identify with the organisation are more cooperative, more as organisational citizens and more committed. Helios should thus improve organisational identification by communicating with purpose, involving in projects of innovation together, cooperating across countries and continuously reinforcing organisational values through recognition of behaviour. Identification should come from more significant involvement in strategic decisions and collaborative problem-solving, rather than symbolic messages of organisational loyalty.</w:t>
      </w:r>
    </w:p>
    <w:p w14:paraId="480DFFED" w14:textId="1DE2A46D" w:rsidR="00351BC1" w:rsidRPr="007D1419" w:rsidRDefault="000E2503"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 xml:space="preserve">The proposed strategic socialisation system is a combination of the three theories in the following way that is coherent in covering up human capital management: organisational socialisation theory, psychological contract theory and identity construction perspectives. The onboarding process is not conceived as a one-time HR initiative but is defined as an ongoing development process that builds in and maintains an organisational sense of belonging, ethical professionalism, and business activism. Helios can ensure staff development is aligned with the organisation's goals, cut down on induction periods, enhance staff </w:t>
      </w:r>
      <w:r w:rsidRPr="007D1419">
        <w:rPr>
          <w:rFonts w:ascii="Times New Roman" w:hAnsi="Times New Roman" w:cs="Times New Roman"/>
          <w:color w:val="000000" w:themeColor="text1"/>
        </w:rPr>
        <w:lastRenderedPageBreak/>
        <w:t>engagement, keep graduate staff on board, and create a workforce that remains innovative and competitive over time by doing so.</w:t>
      </w:r>
    </w:p>
    <w:p w14:paraId="438D5B7A" w14:textId="68785976" w:rsidR="00351BC1" w:rsidRPr="00DA0587" w:rsidRDefault="00351BC1" w:rsidP="00DA0587">
      <w:pPr>
        <w:pStyle w:val="Heading1"/>
        <w:spacing w:line="360" w:lineRule="auto"/>
        <w:rPr>
          <w:rFonts w:ascii="Times New Roman" w:hAnsi="Times New Roman" w:cs="Times New Roman"/>
          <w:b/>
          <w:bCs/>
          <w:color w:val="000000" w:themeColor="text1"/>
          <w:sz w:val="24"/>
          <w:szCs w:val="24"/>
        </w:rPr>
      </w:pPr>
      <w:bookmarkStart w:id="5" w:name="_Toc235142130"/>
      <w:r w:rsidRPr="00DA0587">
        <w:rPr>
          <w:rFonts w:ascii="Times New Roman" w:hAnsi="Times New Roman" w:cs="Times New Roman"/>
          <w:b/>
          <w:bCs/>
          <w:color w:val="000000" w:themeColor="text1"/>
          <w:sz w:val="24"/>
          <w:szCs w:val="24"/>
        </w:rPr>
        <w:t>Task B: Strategic Job Design</w:t>
      </w:r>
      <w:bookmarkEnd w:id="5"/>
      <w:r w:rsidRPr="00DA0587">
        <w:rPr>
          <w:rFonts w:ascii="Times New Roman" w:hAnsi="Times New Roman" w:cs="Times New Roman"/>
          <w:b/>
          <w:bCs/>
          <w:color w:val="000000" w:themeColor="text1"/>
          <w:sz w:val="24"/>
          <w:szCs w:val="24"/>
        </w:rPr>
        <w:t xml:space="preserve"> </w:t>
      </w:r>
    </w:p>
    <w:p w14:paraId="78844E4D" w14:textId="55F96C43" w:rsidR="000F5BB7" w:rsidRPr="00DA0587" w:rsidRDefault="000F5BB7" w:rsidP="00DA0587">
      <w:pPr>
        <w:pStyle w:val="Heading2"/>
        <w:spacing w:line="360" w:lineRule="auto"/>
        <w:jc w:val="both"/>
        <w:rPr>
          <w:rFonts w:ascii="Times New Roman" w:hAnsi="Times New Roman" w:cs="Times New Roman"/>
          <w:b/>
          <w:bCs/>
          <w:color w:val="000000" w:themeColor="text1"/>
          <w:sz w:val="24"/>
          <w:szCs w:val="24"/>
        </w:rPr>
      </w:pPr>
      <w:bookmarkStart w:id="6" w:name="_Toc235142131"/>
      <w:r w:rsidRPr="00DA0587">
        <w:rPr>
          <w:rFonts w:ascii="Times New Roman" w:hAnsi="Times New Roman" w:cs="Times New Roman"/>
          <w:b/>
          <w:bCs/>
          <w:color w:val="000000" w:themeColor="text1"/>
          <w:sz w:val="24"/>
          <w:szCs w:val="24"/>
        </w:rPr>
        <w:t>Innovative job design strategy using Job Characteristics Model, Job crafting. theory, and Skills-based architecture</w:t>
      </w:r>
      <w:bookmarkEnd w:id="6"/>
    </w:p>
    <w:p w14:paraId="5EE78B95" w14:textId="069CC9C5"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The rapid expansion of Helios Urban Mobility (HUM) has exposed significant limitations in its current job design, evidenced by an eight-month employee ramp-up period, declining engagement and high attrition among graduate talent. These challenges suggest that existing roles are likely characterised by rigid job descriptions, limited autonomy and insufficient opportunities for continuous skill development. In knowledge-intensive organisations operating within artificial intelligence (AI)-enabled industries, traditional job structures are increasingly inadequate because they fail to accommodate technological change, cross-functional collaboration and employee-driven innovation</w:t>
      </w:r>
      <w:r w:rsidR="007D1419">
        <w:rPr>
          <w:rFonts w:ascii="Times New Roman" w:hAnsi="Times New Roman" w:cs="Times New Roman"/>
          <w:color w:val="000000" w:themeColor="text1"/>
        </w:rPr>
        <w:t xml:space="preserve"> (</w:t>
      </w:r>
      <w:r w:rsidR="007D1419" w:rsidRPr="007D1419">
        <w:rPr>
          <w:rFonts w:ascii="Times New Roman" w:hAnsi="Times New Roman" w:cs="Times New Roman"/>
          <w:color w:val="222222"/>
          <w:shd w:val="clear" w:color="auto" w:fill="FFFFFF"/>
        </w:rPr>
        <w:t>Cascio and Montealegre, 2016</w:t>
      </w:r>
      <w:r w:rsidR="007D1419">
        <w:rPr>
          <w:rFonts w:ascii="Times New Roman" w:hAnsi="Times New Roman" w:cs="Times New Roman"/>
          <w:color w:val="000000" w:themeColor="text1"/>
        </w:rPr>
        <w:t>)</w:t>
      </w:r>
      <w:r w:rsidRPr="007D1419">
        <w:rPr>
          <w:rFonts w:ascii="Times New Roman" w:hAnsi="Times New Roman" w:cs="Times New Roman"/>
          <w:color w:val="000000" w:themeColor="text1"/>
        </w:rPr>
        <w:t>. Consequently, Helios requires a strategic job design architecture that not only enhances individual performance but also develops organisational agility, innovation capability and long-term talent retention.</w:t>
      </w:r>
    </w:p>
    <w:p w14:paraId="5DCCCCD4" w14:textId="6317C439"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Traditional job design has historically emphasised task standardisation, specialisation and efficiency, drawing heavily on Taylorist principles. While such approaches improve operational consistency, they often reduce employee autonomy, flexibility and intrinsic motivation, particularly in innovation-driven organisations where creativity and problem-solving are essential. Contemporary research argues that organisations competing in dynamic environments should shift from fixed job descriptions towards flexible, capability-based work systems that allow employees to continuously adapt to changing organisational requirements (Cascio and Montealegre, 2016). Therefore, rather than redesigning individual jobs in isolation, Helios should adopt an integrated strategic job architecture that combines motivational, behavioural and capability development perspectives.</w:t>
      </w:r>
    </w:p>
    <w:p w14:paraId="281C5FC4" w14:textId="21CB1D53" w:rsidR="00351BC1"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The Job Characteristics Model (JCM) developed by Hackman and Oldham (1976) provides an important foundation for improving employee motivation. According to the model, five core job characteristics</w:t>
      </w:r>
      <w:r w:rsidR="00E034E1">
        <w:rPr>
          <w:rFonts w:ascii="Times New Roman" w:hAnsi="Times New Roman" w:cs="Times New Roman"/>
          <w:color w:val="000000" w:themeColor="text1"/>
        </w:rPr>
        <w:t xml:space="preserve"> - </w:t>
      </w:r>
      <w:r w:rsidRPr="007D1419">
        <w:rPr>
          <w:rFonts w:ascii="Times New Roman" w:hAnsi="Times New Roman" w:cs="Times New Roman"/>
          <w:color w:val="000000" w:themeColor="text1"/>
        </w:rPr>
        <w:t>skill variety, task identity, task significance, autonomy and feedback</w:t>
      </w:r>
      <w:ins w:id="7" w:author="Author">
        <w:r w:rsidR="00E034E1">
          <w:rPr>
            <w:rFonts w:ascii="Times New Roman" w:hAnsi="Times New Roman" w:cs="Times New Roman"/>
            <w:color w:val="000000" w:themeColor="text1"/>
          </w:rPr>
          <w:t xml:space="preserve">, </w:t>
        </w:r>
      </w:ins>
      <w:r w:rsidRPr="007D1419">
        <w:rPr>
          <w:rFonts w:ascii="Times New Roman" w:hAnsi="Times New Roman" w:cs="Times New Roman"/>
          <w:color w:val="000000" w:themeColor="text1"/>
        </w:rPr>
        <w:t xml:space="preserve">generate meaningful work experiences that enhance intrinsic motivation, job satisfaction and organisational commitment. Empirical research consistently demonstrates positive </w:t>
      </w:r>
      <w:r w:rsidRPr="007D1419">
        <w:rPr>
          <w:rFonts w:ascii="Times New Roman" w:hAnsi="Times New Roman" w:cs="Times New Roman"/>
          <w:color w:val="000000" w:themeColor="text1"/>
        </w:rPr>
        <w:lastRenderedPageBreak/>
        <w:t>relationships between enriched job characteristics and employee engagement (Humphrey et al., 2007). However, the model has also attracted criticism for assuming that all employees respond similarly to enriched work designs. Individual preferences, cultural differences and varying levels of growth need strength influence how employees perceive autonomy and responsibility. Furthermore, the model was developed before the emergence of AI-driven workplaces, limiting its consideration of rapidly evolving technological environments. Consequently, although JCM remains valuable for increasing motivation, it requires adaptation within digitally enabled organisations such as Helios</w:t>
      </w:r>
      <w:r w:rsidR="007D1419">
        <w:rPr>
          <w:rFonts w:ascii="Times New Roman" w:hAnsi="Times New Roman" w:cs="Times New Roman"/>
          <w:color w:val="000000" w:themeColor="text1"/>
        </w:rPr>
        <w:t xml:space="preserve"> (</w:t>
      </w:r>
      <w:r w:rsidR="007D1419" w:rsidRPr="007D1419">
        <w:rPr>
          <w:rFonts w:ascii="Times New Roman" w:hAnsi="Times New Roman" w:cs="Times New Roman"/>
          <w:color w:val="222222"/>
          <w:shd w:val="clear" w:color="auto" w:fill="FFFFFF"/>
        </w:rPr>
        <w:t>Oldham</w:t>
      </w:r>
      <w:r w:rsidR="007D1419">
        <w:rPr>
          <w:rFonts w:ascii="Times New Roman" w:hAnsi="Times New Roman" w:cs="Times New Roman"/>
          <w:color w:val="222222"/>
          <w:shd w:val="clear" w:color="auto" w:fill="FFFFFF"/>
        </w:rPr>
        <w:t xml:space="preserve"> </w:t>
      </w:r>
      <w:r w:rsidR="007D1419" w:rsidRPr="007D1419">
        <w:rPr>
          <w:rFonts w:ascii="Times New Roman" w:hAnsi="Times New Roman" w:cs="Times New Roman"/>
          <w:color w:val="222222"/>
          <w:shd w:val="clear" w:color="auto" w:fill="FFFFFF"/>
        </w:rPr>
        <w:t>and Fried,  2016</w:t>
      </w:r>
      <w:r w:rsidR="007D1419">
        <w:rPr>
          <w:rFonts w:ascii="Times New Roman" w:hAnsi="Times New Roman" w:cs="Times New Roman"/>
          <w:color w:val="000000" w:themeColor="text1"/>
        </w:rPr>
        <w:t>)</w:t>
      </w:r>
      <w:r w:rsidRPr="007D1419">
        <w:rPr>
          <w:rFonts w:ascii="Times New Roman" w:hAnsi="Times New Roman" w:cs="Times New Roman"/>
          <w:color w:val="000000" w:themeColor="text1"/>
        </w:rPr>
        <w:t>.</w:t>
      </w:r>
    </w:p>
    <w:p w14:paraId="02C897F8" w14:textId="77777777" w:rsidR="00BF57B6" w:rsidRDefault="00BF57B6" w:rsidP="00BF57B6">
      <w:pPr>
        <w:keepNext/>
        <w:spacing w:line="360" w:lineRule="auto"/>
        <w:jc w:val="both"/>
      </w:pPr>
      <w:r w:rsidRPr="00BF57B6">
        <w:rPr>
          <w:rFonts w:ascii="Times New Roman" w:hAnsi="Times New Roman" w:cs="Times New Roman"/>
          <w:noProof/>
          <w:color w:val="000000" w:themeColor="text1"/>
          <w:lang w:eastAsia="en-IN"/>
        </w:rPr>
        <w:drawing>
          <wp:inline distT="0" distB="0" distL="0" distR="0" wp14:anchorId="1AB04247" wp14:editId="19A10703">
            <wp:extent cx="5731510" cy="3590489"/>
            <wp:effectExtent l="0" t="0" r="0" b="3810"/>
            <wp:docPr id="44257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75858" name=""/>
                    <pic:cNvPicPr/>
                  </pic:nvPicPr>
                  <pic:blipFill>
                    <a:blip r:embed="rId10"/>
                    <a:stretch>
                      <a:fillRect/>
                    </a:stretch>
                  </pic:blipFill>
                  <pic:spPr>
                    <a:xfrm>
                      <a:off x="0" y="0"/>
                      <a:ext cx="5732037" cy="3590819"/>
                    </a:xfrm>
                    <a:prstGeom prst="rect">
                      <a:avLst/>
                    </a:prstGeom>
                  </pic:spPr>
                </pic:pic>
              </a:graphicData>
            </a:graphic>
          </wp:inline>
        </w:drawing>
      </w:r>
    </w:p>
    <w:p w14:paraId="2C42882D" w14:textId="4141EDAB" w:rsidR="00BF57B6" w:rsidRPr="00BF57B6" w:rsidRDefault="00BF57B6" w:rsidP="00BF57B6">
      <w:pPr>
        <w:pStyle w:val="Caption"/>
        <w:jc w:val="center"/>
        <w:rPr>
          <w:rFonts w:ascii="Times New Roman" w:hAnsi="Times New Roman" w:cs="Times New Roman"/>
          <w:b/>
          <w:bCs/>
          <w:color w:val="000000" w:themeColor="text1"/>
          <w:sz w:val="24"/>
          <w:szCs w:val="24"/>
          <w:lang w:val="en-US"/>
        </w:rPr>
      </w:pPr>
      <w:r w:rsidRPr="00BF57B6">
        <w:rPr>
          <w:rFonts w:ascii="Times New Roman" w:hAnsi="Times New Roman" w:cs="Times New Roman"/>
          <w:b/>
          <w:bCs/>
          <w:color w:val="000000" w:themeColor="text1"/>
          <w:sz w:val="24"/>
          <w:szCs w:val="24"/>
        </w:rPr>
        <w:t xml:space="preserve">Figure </w:t>
      </w:r>
      <w:r w:rsidRPr="00BF57B6">
        <w:rPr>
          <w:rFonts w:ascii="Times New Roman" w:hAnsi="Times New Roman" w:cs="Times New Roman"/>
          <w:b/>
          <w:bCs/>
          <w:color w:val="000000" w:themeColor="text1"/>
          <w:sz w:val="24"/>
          <w:szCs w:val="24"/>
        </w:rPr>
        <w:fldChar w:fldCharType="begin"/>
      </w:r>
      <w:r w:rsidRPr="00BF57B6">
        <w:rPr>
          <w:rFonts w:ascii="Times New Roman" w:hAnsi="Times New Roman" w:cs="Times New Roman"/>
          <w:b/>
          <w:bCs/>
          <w:color w:val="000000" w:themeColor="text1"/>
          <w:sz w:val="24"/>
          <w:szCs w:val="24"/>
        </w:rPr>
        <w:instrText xml:space="preserve"> SEQ Figure \* ARABIC </w:instrText>
      </w:r>
      <w:r w:rsidRPr="00BF57B6">
        <w:rPr>
          <w:rFonts w:ascii="Times New Roman" w:hAnsi="Times New Roman" w:cs="Times New Roman"/>
          <w:b/>
          <w:bCs/>
          <w:color w:val="000000" w:themeColor="text1"/>
          <w:sz w:val="24"/>
          <w:szCs w:val="24"/>
        </w:rPr>
        <w:fldChar w:fldCharType="separate"/>
      </w:r>
      <w:r w:rsidR="0030568A">
        <w:rPr>
          <w:rFonts w:ascii="Times New Roman" w:hAnsi="Times New Roman" w:cs="Times New Roman"/>
          <w:b/>
          <w:bCs/>
          <w:noProof/>
          <w:color w:val="000000" w:themeColor="text1"/>
          <w:sz w:val="24"/>
          <w:szCs w:val="24"/>
        </w:rPr>
        <w:t>2</w:t>
      </w:r>
      <w:r w:rsidRPr="00BF57B6">
        <w:rPr>
          <w:rFonts w:ascii="Times New Roman" w:hAnsi="Times New Roman" w:cs="Times New Roman"/>
          <w:b/>
          <w:bCs/>
          <w:color w:val="000000" w:themeColor="text1"/>
          <w:sz w:val="24"/>
          <w:szCs w:val="24"/>
        </w:rPr>
        <w:fldChar w:fldCharType="end"/>
      </w:r>
      <w:r w:rsidRPr="00BF57B6">
        <w:rPr>
          <w:rFonts w:ascii="Times New Roman" w:hAnsi="Times New Roman" w:cs="Times New Roman"/>
          <w:b/>
          <w:bCs/>
          <w:color w:val="000000" w:themeColor="text1"/>
          <w:sz w:val="24"/>
          <w:szCs w:val="24"/>
          <w:lang w:val="en-US"/>
        </w:rPr>
        <w:t>:Job Characteristics Model</w:t>
      </w:r>
    </w:p>
    <w:p w14:paraId="0E05372D" w14:textId="7E6CE807" w:rsidR="00BF57B6" w:rsidRPr="00BF57B6" w:rsidRDefault="00BF57B6" w:rsidP="00BF57B6">
      <w:pPr>
        <w:jc w:val="center"/>
        <w:rPr>
          <w:rFonts w:ascii="Times New Roman" w:hAnsi="Times New Roman" w:cs="Times New Roman"/>
          <w:b/>
          <w:bCs/>
          <w:color w:val="000000" w:themeColor="text1"/>
          <w:lang w:val="en-US" w:eastAsia="en-GB"/>
        </w:rPr>
      </w:pPr>
      <w:r w:rsidRPr="00BF57B6">
        <w:rPr>
          <w:rFonts w:ascii="Times New Roman" w:hAnsi="Times New Roman" w:cs="Times New Roman"/>
          <w:b/>
          <w:bCs/>
          <w:color w:val="000000" w:themeColor="text1"/>
          <w:lang w:val="en-US" w:eastAsia="en-GB"/>
        </w:rPr>
        <w:t>(Source: Self-made)</w:t>
      </w:r>
    </w:p>
    <w:p w14:paraId="0A6AFB8A" w14:textId="42E9CA68"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Complementing the Job Characteristics Model, Job Crafting Theory argues that employees should actively shape their own work rather than simply perform predefined tasks (Wrzesniewski and Dutton, 2001). Employees modify task boundaries, workplace relationships and perceptions of work to create roles that better align with their skills, interests and professional identities. Recent studies suggest that job crafting positively influences innovation, resilience and employee wellbeing because individuals gain greater ownership over their work (</w:t>
      </w:r>
      <w:r w:rsidR="0030358D" w:rsidRPr="007D1419">
        <w:rPr>
          <w:rFonts w:ascii="Times New Roman" w:hAnsi="Times New Roman" w:cs="Times New Roman"/>
          <w:color w:val="222222"/>
          <w:shd w:val="clear" w:color="auto" w:fill="FFFFFF"/>
        </w:rPr>
        <w:t>Tims</w:t>
      </w:r>
      <w:r w:rsidR="0030358D">
        <w:rPr>
          <w:rFonts w:ascii="Times New Roman" w:hAnsi="Times New Roman" w:cs="Times New Roman"/>
          <w:color w:val="222222"/>
          <w:shd w:val="clear" w:color="auto" w:fill="FFFFFF"/>
        </w:rPr>
        <w:t xml:space="preserve"> </w:t>
      </w:r>
      <w:r w:rsidR="0030358D" w:rsidRPr="007D1419">
        <w:rPr>
          <w:rFonts w:ascii="Times New Roman" w:hAnsi="Times New Roman" w:cs="Times New Roman"/>
          <w:color w:val="222222"/>
          <w:shd w:val="clear" w:color="auto" w:fill="FFFFFF"/>
        </w:rPr>
        <w:t>and Bakker, 2010</w:t>
      </w:r>
      <w:r w:rsidRPr="007D1419">
        <w:rPr>
          <w:rFonts w:ascii="Times New Roman" w:hAnsi="Times New Roman" w:cs="Times New Roman"/>
          <w:color w:val="000000" w:themeColor="text1"/>
        </w:rPr>
        <w:t xml:space="preserve">). </w:t>
      </w:r>
    </w:p>
    <w:p w14:paraId="5B3D2838" w14:textId="5412C27C"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lastRenderedPageBreak/>
        <w:t xml:space="preserve">A further limitation of traditional job design is its dependence on static job descriptions that rapidly become obsolete in technology-intensive industries. Increasingly, organisations are adopting skills-based architectures, where work is organised around employee capabilities rather than fixed positions. Instead of recruiting or promoting employees solely according to job titles, organisations identify transferable skills and dynamically allocate work according to emerging business needs. </w:t>
      </w:r>
    </w:p>
    <w:p w14:paraId="54857E7A" w14:textId="474B20FB" w:rsidR="000F5BB7" w:rsidRPr="007D1419" w:rsidRDefault="000F5BB7" w:rsidP="002C5A37">
      <w:pPr>
        <w:pStyle w:val="Heading2"/>
        <w:spacing w:line="360" w:lineRule="auto"/>
        <w:jc w:val="both"/>
        <w:rPr>
          <w:rFonts w:ascii="Times New Roman" w:hAnsi="Times New Roman" w:cs="Times New Roman"/>
          <w:b/>
          <w:bCs/>
          <w:color w:val="000000" w:themeColor="text1"/>
          <w:sz w:val="24"/>
          <w:szCs w:val="24"/>
        </w:rPr>
      </w:pPr>
      <w:bookmarkStart w:id="8" w:name="_Toc235142132"/>
      <w:r w:rsidRPr="007D1419">
        <w:rPr>
          <w:rFonts w:ascii="Times New Roman" w:hAnsi="Times New Roman" w:cs="Times New Roman"/>
          <w:b/>
          <w:bCs/>
          <w:color w:val="000000" w:themeColor="text1"/>
          <w:sz w:val="24"/>
          <w:szCs w:val="24"/>
        </w:rPr>
        <w:t>Stimulating Intrinsic Motivation and Supporting Innovation</w:t>
      </w:r>
      <w:bookmarkEnd w:id="8"/>
    </w:p>
    <w:p w14:paraId="3C35379B" w14:textId="35493510"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Building upon these theoretical perspectives, an integrated Strategic Job Design Framework is proposed for Helios Urban Mobility. Rather than implementing the three approaches independently, the organisation should combine them into a unified human capital architecture.</w:t>
      </w:r>
    </w:p>
    <w:p w14:paraId="6B0D3086" w14:textId="71C6BDF0"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First, every role should be redesigned using the Job Characteristics Model by increasing skill variety through cross-functional assignments, strengthening task identity by allowing employees to complete end-to-end project activities, reinforcing task significance by communicating how AI-enabled mobility solutions contribute to sustainable urban development, increasing autonomy through delegated decision-making and hybrid working arrangements, and providing continuous developmental feedback using regular coaching sessions and digital performance dashboards</w:t>
      </w:r>
      <w:r w:rsidR="007D1419">
        <w:rPr>
          <w:rFonts w:ascii="Times New Roman" w:hAnsi="Times New Roman" w:cs="Times New Roman"/>
          <w:color w:val="000000" w:themeColor="text1"/>
        </w:rPr>
        <w:t xml:space="preserve"> (</w:t>
      </w:r>
      <w:r w:rsidR="007D1419" w:rsidRPr="007D1419">
        <w:rPr>
          <w:rFonts w:ascii="Times New Roman" w:hAnsi="Times New Roman" w:cs="Times New Roman"/>
          <w:color w:val="222222"/>
          <w:shd w:val="clear" w:color="auto" w:fill="FFFFFF"/>
        </w:rPr>
        <w:t>Rudolph</w:t>
      </w:r>
      <w:r w:rsidR="007D1419">
        <w:rPr>
          <w:rFonts w:ascii="Times New Roman" w:hAnsi="Times New Roman" w:cs="Times New Roman"/>
          <w:color w:val="222222"/>
          <w:shd w:val="clear" w:color="auto" w:fill="FFFFFF"/>
        </w:rPr>
        <w:t>, et al., 2017</w:t>
      </w:r>
      <w:r w:rsidR="007D1419">
        <w:rPr>
          <w:rFonts w:ascii="Times New Roman" w:hAnsi="Times New Roman" w:cs="Times New Roman"/>
          <w:color w:val="000000" w:themeColor="text1"/>
        </w:rPr>
        <w:t>)</w:t>
      </w:r>
      <w:r w:rsidRPr="007D1419">
        <w:rPr>
          <w:rFonts w:ascii="Times New Roman" w:hAnsi="Times New Roman" w:cs="Times New Roman"/>
          <w:color w:val="000000" w:themeColor="text1"/>
        </w:rPr>
        <w:t>. These interventions are expected to increase meaningful work experiences and reduce disengagement.</w:t>
      </w:r>
    </w:p>
    <w:p w14:paraId="793AA0BE" w14:textId="7C8744B1"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Second, Helios should institutionalise guided job crafting by allowing employees to customise aspects of their work while maintaining alignment with organisational priorities. Employees should be encouraged to propose innovation projects, participate in interdisciplinary problem-solving teams and select learning opportunities that complement their career aspirations. Managers should function as coaches rather than supervisors, supporting employee experimentation while ensuring accountability for organisational outcomes. Such an approach strengthens psychological ownership and encourages proactive behaviour without sacrificing strategic coherence</w:t>
      </w:r>
      <w:r w:rsidR="007D1419">
        <w:rPr>
          <w:rFonts w:ascii="Times New Roman" w:hAnsi="Times New Roman" w:cs="Times New Roman"/>
          <w:color w:val="000000" w:themeColor="text1"/>
        </w:rPr>
        <w:t xml:space="preserve"> (</w:t>
      </w:r>
      <w:r w:rsidR="007D1419" w:rsidRPr="007D1419">
        <w:rPr>
          <w:rFonts w:ascii="Times New Roman" w:hAnsi="Times New Roman" w:cs="Times New Roman"/>
          <w:color w:val="222222"/>
          <w:shd w:val="clear" w:color="auto" w:fill="FFFFFF"/>
        </w:rPr>
        <w:t>Zhang and Parker, 2019</w:t>
      </w:r>
      <w:r w:rsidR="007D1419">
        <w:rPr>
          <w:rFonts w:ascii="Times New Roman" w:hAnsi="Times New Roman" w:cs="Times New Roman"/>
          <w:color w:val="000000" w:themeColor="text1"/>
        </w:rPr>
        <w:t>)</w:t>
      </w:r>
      <w:r w:rsidRPr="007D1419">
        <w:rPr>
          <w:rFonts w:ascii="Times New Roman" w:hAnsi="Times New Roman" w:cs="Times New Roman"/>
          <w:color w:val="000000" w:themeColor="text1"/>
        </w:rPr>
        <w:t>.</w:t>
      </w:r>
    </w:p>
    <w:p w14:paraId="75EE32B7" w14:textId="7DE82B76" w:rsidR="00351BC1" w:rsidRPr="007D1419" w:rsidRDefault="00351BC1"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 xml:space="preserve">Third, Helios should establish a skills-based talent architecture supported by an internal talent marketplace. Employees' technical, digital and leadership competencies should be continuously mapped through a central digital platform. Rather than assigning work exclusively through departmental hierarchies, project leaders could identify employees possessing relevant skills and allocate them to short-term innovation projects across business </w:t>
      </w:r>
      <w:r w:rsidRPr="007D1419">
        <w:rPr>
          <w:rFonts w:ascii="Times New Roman" w:hAnsi="Times New Roman" w:cs="Times New Roman"/>
          <w:color w:val="000000" w:themeColor="text1"/>
        </w:rPr>
        <w:lastRenderedPageBreak/>
        <w:t>units</w:t>
      </w:r>
      <w:r w:rsidR="007D1419">
        <w:rPr>
          <w:rFonts w:ascii="Times New Roman" w:hAnsi="Times New Roman" w:cs="Times New Roman"/>
          <w:color w:val="000000" w:themeColor="text1"/>
        </w:rPr>
        <w:t xml:space="preserve"> (</w:t>
      </w:r>
      <w:r w:rsidR="007D1419" w:rsidRPr="007D1419">
        <w:rPr>
          <w:rFonts w:ascii="Times New Roman" w:hAnsi="Times New Roman" w:cs="Times New Roman"/>
          <w:color w:val="222222"/>
          <w:shd w:val="clear" w:color="auto" w:fill="FFFFFF"/>
        </w:rPr>
        <w:t>Tims</w:t>
      </w:r>
      <w:r w:rsidR="007D1419">
        <w:rPr>
          <w:rFonts w:ascii="Times New Roman" w:hAnsi="Times New Roman" w:cs="Times New Roman"/>
          <w:color w:val="222222"/>
          <w:shd w:val="clear" w:color="auto" w:fill="FFFFFF"/>
        </w:rPr>
        <w:t xml:space="preserve"> </w:t>
      </w:r>
      <w:r w:rsidR="007D1419" w:rsidRPr="007D1419">
        <w:rPr>
          <w:rFonts w:ascii="Times New Roman" w:hAnsi="Times New Roman" w:cs="Times New Roman"/>
          <w:color w:val="222222"/>
          <w:shd w:val="clear" w:color="auto" w:fill="FFFFFF"/>
        </w:rPr>
        <w:t>and Bakker, 2010</w:t>
      </w:r>
      <w:r w:rsidR="007D1419">
        <w:rPr>
          <w:rFonts w:ascii="Times New Roman" w:hAnsi="Times New Roman" w:cs="Times New Roman"/>
          <w:color w:val="000000" w:themeColor="text1"/>
        </w:rPr>
        <w:t>)</w:t>
      </w:r>
      <w:r w:rsidRPr="007D1419">
        <w:rPr>
          <w:rFonts w:ascii="Times New Roman" w:hAnsi="Times New Roman" w:cs="Times New Roman"/>
          <w:color w:val="000000" w:themeColor="text1"/>
        </w:rPr>
        <w:t>. Employees would simultaneously gain exposure to diverse technologies, strengthen cross-functional collaboration and develop future leadership capabilities. Internal mobility would also provide attractive career development opportunities, thereby reducing graduate attrition while improving organisational flexibility.</w:t>
      </w:r>
    </w:p>
    <w:p w14:paraId="6EF6BA49" w14:textId="0A557B02" w:rsidR="006A125C" w:rsidRPr="007D1419" w:rsidRDefault="00351BC1" w:rsidP="006A125C">
      <w:pPr>
        <w:spacing w:line="360" w:lineRule="auto"/>
        <w:jc w:val="both"/>
        <w:rPr>
          <w:rStyle w:val="Strong"/>
          <w:rFonts w:ascii="Times New Roman" w:hAnsi="Times New Roman" w:cs="Times New Roman"/>
          <w:b w:val="0"/>
          <w:bCs w:val="0"/>
          <w:color w:val="000000" w:themeColor="text1"/>
        </w:rPr>
      </w:pPr>
      <w:r w:rsidRPr="007D1419">
        <w:rPr>
          <w:rFonts w:ascii="Times New Roman" w:hAnsi="Times New Roman" w:cs="Times New Roman"/>
          <w:color w:val="000000" w:themeColor="text1"/>
        </w:rPr>
        <w:t>In conclusion, no single job design theory adequately addresses the complexity of contemporary AI-enabled organisations. While the Job Characteristics Model enhances intrinsic motivation, Job Crafting Theory promotes adaptability and innovation, and skills-based architectures improve organisational agility. Integrating these complementary perspectives enables Helios Urban Mobility to move beyond traditional job descriptions towards a dynamic human capital system that supports employee engagement, continuous learning and strategic renewal. Such a holistic approach positions job design not merely as an operational HR activity but as a strategic capability that strengthens innovation, organisational resilience and long-term competitive advantage.</w:t>
      </w:r>
    </w:p>
    <w:p w14:paraId="3BE1C34D" w14:textId="464B3B10" w:rsidR="0030358D" w:rsidRDefault="0030358D">
      <w:pPr>
        <w:rPr>
          <w:rStyle w:val="Strong"/>
          <w:rFonts w:ascii="Times New Roman" w:hAnsi="Times New Roman" w:cs="Times New Roman"/>
          <w:color w:val="000000" w:themeColor="text1"/>
        </w:rPr>
      </w:pPr>
      <w:r>
        <w:rPr>
          <w:rStyle w:val="Strong"/>
          <w:rFonts w:ascii="Times New Roman" w:hAnsi="Times New Roman" w:cs="Times New Roman"/>
          <w:color w:val="000000" w:themeColor="text1"/>
        </w:rPr>
        <w:br w:type="page"/>
      </w:r>
    </w:p>
    <w:p w14:paraId="3E04486E" w14:textId="72582DCB" w:rsidR="00A102CC" w:rsidRPr="007D1419" w:rsidRDefault="00A102CC" w:rsidP="002C5A37">
      <w:pPr>
        <w:pStyle w:val="Heading1"/>
        <w:spacing w:line="360" w:lineRule="auto"/>
        <w:jc w:val="both"/>
        <w:rPr>
          <w:rFonts w:ascii="Times New Roman" w:hAnsi="Times New Roman" w:cs="Times New Roman"/>
          <w:color w:val="000000" w:themeColor="text1"/>
          <w:sz w:val="24"/>
          <w:szCs w:val="24"/>
        </w:rPr>
      </w:pPr>
      <w:bookmarkStart w:id="9" w:name="_Toc235142133"/>
      <w:r w:rsidRPr="007D1419">
        <w:rPr>
          <w:rStyle w:val="Strong"/>
          <w:rFonts w:ascii="Times New Roman" w:hAnsi="Times New Roman" w:cs="Times New Roman"/>
          <w:color w:val="000000" w:themeColor="text1"/>
          <w:sz w:val="24"/>
          <w:szCs w:val="24"/>
        </w:rPr>
        <w:lastRenderedPageBreak/>
        <w:t>Task C: Reflective Report</w:t>
      </w:r>
      <w:bookmarkEnd w:id="9"/>
      <w:r w:rsidRPr="007D1419">
        <w:rPr>
          <w:rFonts w:ascii="Times New Roman" w:hAnsi="Times New Roman" w:cs="Times New Roman"/>
          <w:color w:val="000000" w:themeColor="text1"/>
          <w:sz w:val="24"/>
          <w:szCs w:val="24"/>
        </w:rPr>
        <w:t xml:space="preserve"> </w:t>
      </w:r>
    </w:p>
    <w:p w14:paraId="10BCA6E2" w14:textId="746F582B" w:rsidR="00051ADC" w:rsidRDefault="00051ADC"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As artificial intelligence (AI) continues to evolve, its application in Human Resource Management (HRM) has revolutionized the way organizations hire, train, and retain employees.</w:t>
      </w:r>
      <w:r w:rsidR="008E6D3B" w:rsidRPr="007D1419">
        <w:rPr>
          <w:rFonts w:ascii="Times New Roman" w:hAnsi="Times New Roman" w:cs="Times New Roman"/>
          <w:color w:val="000000" w:themeColor="text1"/>
        </w:rPr>
        <w:t xml:space="preserve"> </w:t>
      </w:r>
      <w:r w:rsidRPr="007D1419">
        <w:rPr>
          <w:rFonts w:ascii="Times New Roman" w:hAnsi="Times New Roman" w:cs="Times New Roman"/>
          <w:color w:val="000000" w:themeColor="text1"/>
        </w:rPr>
        <w:t>Artificial intelligence (AI) is a rapidly advancing technology that has significantly impacted various aspects of Human Resource Management (HRM). From the perspective of a future HR professional, I understand that AI can be a valuable tool for enhancing the quality and speed of decision-making, and provide insights into trends in the workforce and the data to support evidence-based recommendations. AI can also improve organisational efficiency but should be used as a decision support rather than taking the place of human judgment. However, ethical issues and emotional intelligence and context awareness are often key factors in HR decision-making, which algorithms cannot adequately account for. I think that to be successful in HR, a balance of technology and critical thinking, professional ethics and empathy is required</w:t>
      </w:r>
      <w:r w:rsidR="00456274">
        <w:rPr>
          <w:rFonts w:ascii="Times New Roman" w:hAnsi="Times New Roman" w:cs="Times New Roman"/>
          <w:color w:val="000000" w:themeColor="text1"/>
        </w:rPr>
        <w:t xml:space="preserve"> (</w:t>
      </w:r>
      <w:r w:rsidR="00456274" w:rsidRPr="007D1419">
        <w:rPr>
          <w:rFonts w:ascii="Times New Roman" w:hAnsi="Times New Roman" w:cs="Times New Roman"/>
          <w:color w:val="222222"/>
          <w:shd w:val="clear" w:color="auto" w:fill="FFFFFF"/>
        </w:rPr>
        <w:t>Davenport and Kirby, 2016</w:t>
      </w:r>
      <w:r w:rsidR="00456274">
        <w:rPr>
          <w:rFonts w:ascii="Times New Roman" w:hAnsi="Times New Roman" w:cs="Times New Roman"/>
          <w:color w:val="000000" w:themeColor="text1"/>
        </w:rPr>
        <w:t>)</w:t>
      </w:r>
      <w:r w:rsidRPr="007D1419">
        <w:rPr>
          <w:rFonts w:ascii="Times New Roman" w:hAnsi="Times New Roman" w:cs="Times New Roman"/>
          <w:color w:val="000000" w:themeColor="text1"/>
        </w:rPr>
        <w:t>.</w:t>
      </w:r>
    </w:p>
    <w:p w14:paraId="1F26595D" w14:textId="77777777" w:rsidR="00BA79F4" w:rsidRDefault="00BA79F4" w:rsidP="00BA79F4">
      <w:pPr>
        <w:keepNext/>
        <w:spacing w:line="360" w:lineRule="auto"/>
        <w:jc w:val="both"/>
      </w:pPr>
      <w:r w:rsidRPr="000549E7">
        <w:rPr>
          <w:rFonts w:ascii="Times New Roman" w:hAnsi="Times New Roman" w:cs="Times New Roman"/>
          <w:noProof/>
          <w:color w:val="000000" w:themeColor="text1"/>
          <w:lang w:eastAsia="en-IN"/>
        </w:rPr>
        <w:drawing>
          <wp:inline distT="0" distB="0" distL="0" distR="0" wp14:anchorId="74E91E39" wp14:editId="3BA0E4ED">
            <wp:extent cx="5730240" cy="3196206"/>
            <wp:effectExtent l="0" t="0" r="0" b="4445"/>
            <wp:docPr id="787593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93019" name=""/>
                    <pic:cNvPicPr/>
                  </pic:nvPicPr>
                  <pic:blipFill>
                    <a:blip r:embed="rId11"/>
                    <a:stretch>
                      <a:fillRect/>
                    </a:stretch>
                  </pic:blipFill>
                  <pic:spPr>
                    <a:xfrm>
                      <a:off x="0" y="0"/>
                      <a:ext cx="5758617" cy="3212034"/>
                    </a:xfrm>
                    <a:prstGeom prst="rect">
                      <a:avLst/>
                    </a:prstGeom>
                  </pic:spPr>
                </pic:pic>
              </a:graphicData>
            </a:graphic>
          </wp:inline>
        </w:drawing>
      </w:r>
    </w:p>
    <w:p w14:paraId="1D3F0FF1" w14:textId="77777777" w:rsidR="00BA79F4" w:rsidRPr="0030568A" w:rsidRDefault="00BA79F4" w:rsidP="00BA79F4">
      <w:pPr>
        <w:pStyle w:val="Caption"/>
        <w:spacing w:line="276" w:lineRule="auto"/>
        <w:jc w:val="center"/>
        <w:rPr>
          <w:rFonts w:ascii="Times New Roman" w:hAnsi="Times New Roman" w:cs="Times New Roman"/>
          <w:b/>
          <w:bCs/>
          <w:color w:val="000000" w:themeColor="text1"/>
          <w:sz w:val="24"/>
          <w:szCs w:val="24"/>
        </w:rPr>
      </w:pPr>
      <w:r w:rsidRPr="0030568A">
        <w:rPr>
          <w:rFonts w:ascii="Times New Roman" w:hAnsi="Times New Roman" w:cs="Times New Roman"/>
          <w:b/>
          <w:bCs/>
          <w:color w:val="000000" w:themeColor="text1"/>
          <w:sz w:val="24"/>
          <w:szCs w:val="24"/>
        </w:rPr>
        <w:t xml:space="preserve">Figure </w:t>
      </w:r>
      <w:r w:rsidRPr="0030568A">
        <w:rPr>
          <w:rFonts w:ascii="Times New Roman" w:hAnsi="Times New Roman" w:cs="Times New Roman"/>
          <w:b/>
          <w:bCs/>
          <w:color w:val="000000" w:themeColor="text1"/>
          <w:sz w:val="24"/>
          <w:szCs w:val="24"/>
        </w:rPr>
        <w:fldChar w:fldCharType="begin"/>
      </w:r>
      <w:r w:rsidRPr="0030568A">
        <w:rPr>
          <w:rFonts w:ascii="Times New Roman" w:hAnsi="Times New Roman" w:cs="Times New Roman"/>
          <w:b/>
          <w:bCs/>
          <w:color w:val="000000" w:themeColor="text1"/>
          <w:sz w:val="24"/>
          <w:szCs w:val="24"/>
        </w:rPr>
        <w:instrText xml:space="preserve"> SEQ Figure \* ARABIC </w:instrText>
      </w:r>
      <w:r w:rsidRPr="0030568A">
        <w:rPr>
          <w:rFonts w:ascii="Times New Roman" w:hAnsi="Times New Roman" w:cs="Times New Roman"/>
          <w:b/>
          <w:bCs/>
          <w:color w:val="000000" w:themeColor="text1"/>
          <w:sz w:val="24"/>
          <w:szCs w:val="24"/>
        </w:rPr>
        <w:fldChar w:fldCharType="separate"/>
      </w:r>
      <w:r w:rsidRPr="0030568A">
        <w:rPr>
          <w:rFonts w:ascii="Times New Roman" w:hAnsi="Times New Roman" w:cs="Times New Roman"/>
          <w:b/>
          <w:bCs/>
          <w:noProof/>
          <w:color w:val="000000" w:themeColor="text1"/>
          <w:sz w:val="24"/>
          <w:szCs w:val="24"/>
        </w:rPr>
        <w:t>3</w:t>
      </w:r>
      <w:r w:rsidRPr="0030568A">
        <w:rPr>
          <w:rFonts w:ascii="Times New Roman" w:hAnsi="Times New Roman" w:cs="Times New Roman"/>
          <w:b/>
          <w:bCs/>
          <w:color w:val="000000" w:themeColor="text1"/>
          <w:sz w:val="24"/>
          <w:szCs w:val="24"/>
        </w:rPr>
        <w:fldChar w:fldCharType="end"/>
      </w:r>
      <w:r w:rsidRPr="0030568A">
        <w:rPr>
          <w:rFonts w:ascii="Times New Roman" w:hAnsi="Times New Roman" w:cs="Times New Roman"/>
          <w:b/>
          <w:bCs/>
          <w:color w:val="000000" w:themeColor="text1"/>
          <w:sz w:val="24"/>
          <w:szCs w:val="24"/>
        </w:rPr>
        <w:t>:Responsible AI decision-making model Al as a Support - Humans as the Final Decision Makers</w:t>
      </w:r>
    </w:p>
    <w:p w14:paraId="0302D808" w14:textId="4CF38B5D" w:rsidR="00BA79F4" w:rsidRPr="00BA79F4" w:rsidRDefault="00BA79F4" w:rsidP="00BA79F4">
      <w:pPr>
        <w:jc w:val="center"/>
        <w:rPr>
          <w:rFonts w:ascii="Times New Roman" w:hAnsi="Times New Roman" w:cs="Times New Roman"/>
          <w:b/>
          <w:bCs/>
          <w:color w:val="000000" w:themeColor="text1"/>
          <w:lang w:val="en-US" w:eastAsia="en-GB"/>
        </w:rPr>
      </w:pPr>
      <w:r w:rsidRPr="0030568A">
        <w:rPr>
          <w:rFonts w:ascii="Times New Roman" w:hAnsi="Times New Roman" w:cs="Times New Roman"/>
          <w:b/>
          <w:bCs/>
          <w:color w:val="000000" w:themeColor="text1"/>
          <w:lang w:val="en-US" w:eastAsia="en-GB"/>
        </w:rPr>
        <w:t>(Source: Self-made)</w:t>
      </w:r>
    </w:p>
    <w:p w14:paraId="305ADE61" w14:textId="77777777" w:rsidR="00051ADC" w:rsidRDefault="00051ADC"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 xml:space="preserve">As a Strategic Human Capital Advisor, I would leverage AI to assist with workforce planning, employee engagement analysis, and talent management, recognizing patterns that might not be easily discerned using conventional analytical approaches. Predictive analytics, for instance, could be used to determine which employees might be likely to quit voluntarily, </w:t>
      </w:r>
      <w:r w:rsidRPr="007D1419">
        <w:rPr>
          <w:rFonts w:ascii="Times New Roman" w:hAnsi="Times New Roman" w:cs="Times New Roman"/>
          <w:color w:val="000000" w:themeColor="text1"/>
        </w:rPr>
        <w:lastRenderedPageBreak/>
        <w:t>and sentiment analysis using AI could gauge employee engagement. But I would carefully review the recommendations made by AI before making decisions on the organisational level. Algorithms are created based on the historical data sets, which could be biased or may not account for changing organisational contexts. Thus, using only AI might lead to unintended discriminatory hiring practices or miss the context of the employee's situation. Human judgment is still necessary for the interpretation of data, taking into account the organisations' culture, and to ensure that decisions made are just, equitable and ethically responsible.</w:t>
      </w:r>
    </w:p>
    <w:p w14:paraId="29120482" w14:textId="0A5CD7E8" w:rsidR="00051ADC" w:rsidRPr="007D1419" w:rsidRDefault="00051ADC"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 xml:space="preserve">This assessment has also emphasized the need for ongoing professional development in a more digital HR landscape. I have identified four areas of capability that need to be developed in order to be employable in strategic HR roles in the future. I am going to become even more data-literate by mastering more powerful analysis tools and skills that will help me understand workforce indicators and critically </w:t>
      </w:r>
      <w:r w:rsidR="008E6D3B" w:rsidRPr="007D1419">
        <w:rPr>
          <w:rFonts w:ascii="Times New Roman" w:hAnsi="Times New Roman" w:cs="Times New Roman"/>
          <w:color w:val="000000" w:themeColor="text1"/>
        </w:rPr>
        <w:t>analyse</w:t>
      </w:r>
      <w:r w:rsidRPr="007D1419">
        <w:rPr>
          <w:rFonts w:ascii="Times New Roman" w:hAnsi="Times New Roman" w:cs="Times New Roman"/>
          <w:color w:val="000000" w:themeColor="text1"/>
        </w:rPr>
        <w:t xml:space="preserve"> AI generated insights. Second, I want to enhance my knowledge and understanding of how AI is being used in HR, such as workforce analytics, predictive modelling, and ethical governance of AI, and ensure that AI tools are used responsibly, not blindly. Thirdly, I will improve my strategic influencing practices by learning to communicate and influence HR recommendations with facts to key decision makers and multiple stakeholders at the highest level of the organisation. Finally, I plan to develop my global mobility awareness with the wider management of cross-cultural and international teams and the global diversity of employees working across different countries and cultures, recognising that organisations like Helios work in a number of different national and cultural contexts.</w:t>
      </w:r>
    </w:p>
    <w:p w14:paraId="1D53A771" w14:textId="261F6883" w:rsidR="004B4AAF" w:rsidRPr="007D1419" w:rsidRDefault="00051ADC" w:rsidP="002C5A37">
      <w:pPr>
        <w:spacing w:line="360" w:lineRule="auto"/>
        <w:jc w:val="both"/>
        <w:rPr>
          <w:rFonts w:ascii="Times New Roman" w:hAnsi="Times New Roman" w:cs="Times New Roman"/>
          <w:color w:val="000000" w:themeColor="text1"/>
        </w:rPr>
      </w:pPr>
      <w:r w:rsidRPr="007D1419">
        <w:rPr>
          <w:rFonts w:ascii="Times New Roman" w:hAnsi="Times New Roman" w:cs="Times New Roman"/>
          <w:color w:val="000000" w:themeColor="text1"/>
        </w:rPr>
        <w:t>Looking back on this evaluation, I see that HR needs to evolve beyond mere administrative responsibilities and transform into strategic partners.</w:t>
      </w:r>
      <w:r w:rsidR="008E6D3B" w:rsidRPr="007D1419">
        <w:rPr>
          <w:rFonts w:ascii="Times New Roman" w:hAnsi="Times New Roman" w:cs="Times New Roman"/>
          <w:color w:val="000000" w:themeColor="text1"/>
        </w:rPr>
        <w:t xml:space="preserve"> </w:t>
      </w:r>
      <w:r w:rsidRPr="007D1419">
        <w:rPr>
          <w:rFonts w:ascii="Times New Roman" w:hAnsi="Times New Roman" w:cs="Times New Roman"/>
          <w:color w:val="000000" w:themeColor="text1"/>
        </w:rPr>
        <w:t>In retrospect, I understand that HR should not only embrace technology innovations but also champion ethical leadership and savvy management decisions. While AI is increasingly shaping organisational decision-making, sustainable competitive advantage will remain the domain of professionals able to critically analyse evidence, be ethically responsible and link technology to the human-centered values of the organisation. The skills I will cultivate will help me to extend my contribution to strategic human capital management and assist organisations to function in a world of digital and global business.</w:t>
      </w:r>
    </w:p>
    <w:p w14:paraId="3392E9C8" w14:textId="16C1C4C2" w:rsidR="00A102CC" w:rsidRPr="007D1419" w:rsidRDefault="004B4AAF" w:rsidP="004B4AAF">
      <w:pPr>
        <w:rPr>
          <w:rFonts w:ascii="Times New Roman" w:hAnsi="Times New Roman" w:cs="Times New Roman"/>
          <w:color w:val="000000" w:themeColor="text1"/>
        </w:rPr>
      </w:pPr>
      <w:r w:rsidRPr="007D1419">
        <w:rPr>
          <w:rFonts w:ascii="Times New Roman" w:hAnsi="Times New Roman" w:cs="Times New Roman"/>
          <w:color w:val="000000" w:themeColor="text1"/>
        </w:rPr>
        <w:br w:type="page"/>
      </w:r>
    </w:p>
    <w:p w14:paraId="583B8BBA" w14:textId="7CDE889C" w:rsidR="004B4AAF" w:rsidRPr="00532563" w:rsidRDefault="004B4AAF" w:rsidP="004B4AAF">
      <w:pPr>
        <w:pStyle w:val="Heading1"/>
        <w:rPr>
          <w:rFonts w:ascii="Times New Roman" w:hAnsi="Times New Roman" w:cs="Times New Roman"/>
          <w:b/>
          <w:bCs/>
          <w:color w:val="000000" w:themeColor="text1"/>
          <w:sz w:val="24"/>
          <w:szCs w:val="24"/>
        </w:rPr>
      </w:pPr>
      <w:bookmarkStart w:id="10" w:name="_Toc235142134"/>
      <w:r w:rsidRPr="00532563">
        <w:rPr>
          <w:rFonts w:ascii="Times New Roman" w:hAnsi="Times New Roman" w:cs="Times New Roman"/>
          <w:b/>
          <w:bCs/>
          <w:color w:val="000000" w:themeColor="text1"/>
          <w:sz w:val="24"/>
          <w:szCs w:val="24"/>
        </w:rPr>
        <w:lastRenderedPageBreak/>
        <w:t>References</w:t>
      </w:r>
      <w:bookmarkEnd w:id="10"/>
    </w:p>
    <w:p w14:paraId="6C62F66E" w14:textId="697C41E2" w:rsidR="006B02DD" w:rsidRPr="006B02DD" w:rsidRDefault="006B02DD" w:rsidP="007B4424">
      <w:pPr>
        <w:spacing w:line="360" w:lineRule="auto"/>
        <w:jc w:val="both"/>
        <w:rPr>
          <w:rFonts w:ascii="Times New Roman" w:hAnsi="Times New Roman" w:cs="Times New Roman"/>
          <w:color w:val="000000" w:themeColor="text1"/>
          <w:shd w:val="clear" w:color="auto" w:fill="FFFFFF"/>
        </w:rPr>
      </w:pPr>
      <w:r w:rsidRPr="006B02DD">
        <w:rPr>
          <w:rFonts w:ascii="Times New Roman" w:hAnsi="Times New Roman" w:cs="Times New Roman"/>
          <w:color w:val="222222"/>
          <w:shd w:val="clear" w:color="auto" w:fill="FFFFFF"/>
        </w:rPr>
        <w:t>Bauer, T.N., 2010. Maximizing success. </w:t>
      </w:r>
      <w:r w:rsidRPr="006B02DD">
        <w:rPr>
          <w:rFonts w:ascii="Times New Roman" w:hAnsi="Times New Roman" w:cs="Times New Roman"/>
          <w:i/>
          <w:iCs/>
          <w:color w:val="222222"/>
          <w:shd w:val="clear" w:color="auto" w:fill="FFFFFF"/>
        </w:rPr>
        <w:t>SHRM Foundation’s Effective practice guidelines series</w:t>
      </w:r>
      <w:r w:rsidRPr="006B02DD">
        <w:rPr>
          <w:rFonts w:ascii="Times New Roman" w:hAnsi="Times New Roman" w:cs="Times New Roman"/>
          <w:color w:val="222222"/>
          <w:shd w:val="clear" w:color="auto" w:fill="FFFFFF"/>
        </w:rPr>
        <w:t>.</w:t>
      </w:r>
    </w:p>
    <w:p w14:paraId="6947B7D4" w14:textId="5FA58818"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Caldwell, C. and Peters, R., 2018. New employee onboarding–psychological contracts and ethical perspectives. </w:t>
      </w:r>
      <w:r w:rsidRPr="00C509EC">
        <w:rPr>
          <w:rFonts w:ascii="Times New Roman" w:hAnsi="Times New Roman" w:cs="Times New Roman"/>
          <w:i/>
          <w:iCs/>
          <w:color w:val="000000" w:themeColor="text1"/>
          <w:shd w:val="clear" w:color="auto" w:fill="FFFFFF"/>
        </w:rPr>
        <w:t>Journal of Management Development</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37</w:t>
      </w:r>
      <w:r w:rsidRPr="00C509EC">
        <w:rPr>
          <w:rFonts w:ascii="Times New Roman" w:hAnsi="Times New Roman" w:cs="Times New Roman"/>
          <w:color w:val="000000" w:themeColor="text1"/>
          <w:shd w:val="clear" w:color="auto" w:fill="FFFFFF"/>
        </w:rPr>
        <w:t>(1), pp.27-39.</w:t>
      </w:r>
    </w:p>
    <w:p w14:paraId="7F644097"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Cascio, W.F. and Montealegre, R., 2016. How technology is changing work and organizations. </w:t>
      </w:r>
      <w:r w:rsidRPr="00C509EC">
        <w:rPr>
          <w:rFonts w:ascii="Times New Roman" w:hAnsi="Times New Roman" w:cs="Times New Roman"/>
          <w:i/>
          <w:iCs/>
          <w:color w:val="000000" w:themeColor="text1"/>
          <w:shd w:val="clear" w:color="auto" w:fill="FFFFFF"/>
        </w:rPr>
        <w:t>Annual review of organizational psychology and organizational behavior</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3</w:t>
      </w:r>
      <w:r w:rsidRPr="00C509EC">
        <w:rPr>
          <w:rFonts w:ascii="Times New Roman" w:hAnsi="Times New Roman" w:cs="Times New Roman"/>
          <w:color w:val="000000" w:themeColor="text1"/>
          <w:shd w:val="clear" w:color="auto" w:fill="FFFFFF"/>
        </w:rPr>
        <w:t>(1), pp.349-375.</w:t>
      </w:r>
    </w:p>
    <w:p w14:paraId="440ED55E" w14:textId="77777777" w:rsidR="00C509EC" w:rsidRPr="00C509EC" w:rsidRDefault="00C509EC" w:rsidP="007B4424">
      <w:pPr>
        <w:spacing w:line="360" w:lineRule="auto"/>
        <w:jc w:val="both"/>
        <w:rPr>
          <w:rFonts w:ascii="Times New Roman" w:hAnsi="Times New Roman" w:cs="Times New Roman"/>
          <w:color w:val="000000" w:themeColor="text1"/>
        </w:rPr>
      </w:pPr>
      <w:r w:rsidRPr="00C509EC">
        <w:rPr>
          <w:rFonts w:ascii="Times New Roman" w:hAnsi="Times New Roman" w:cs="Times New Roman"/>
          <w:color w:val="000000" w:themeColor="text1"/>
          <w:shd w:val="clear" w:color="auto" w:fill="FFFFFF"/>
        </w:rPr>
        <w:t>Davenport, T.H. and Kirby, J., 2016. </w:t>
      </w:r>
      <w:r w:rsidRPr="00C509EC">
        <w:rPr>
          <w:rFonts w:ascii="Times New Roman" w:hAnsi="Times New Roman" w:cs="Times New Roman"/>
          <w:i/>
          <w:iCs/>
          <w:color w:val="000000" w:themeColor="text1"/>
          <w:shd w:val="clear" w:color="auto" w:fill="FFFFFF"/>
        </w:rPr>
        <w:t>Only humans need apply: Winners and losers in the age of smart machines</w:t>
      </w:r>
      <w:r w:rsidRPr="00C509EC">
        <w:rPr>
          <w:rFonts w:ascii="Times New Roman" w:hAnsi="Times New Roman" w:cs="Times New Roman"/>
          <w:color w:val="000000" w:themeColor="text1"/>
          <w:shd w:val="clear" w:color="auto" w:fill="FFFFFF"/>
        </w:rPr>
        <w:t> (Vol. 1). New York: Harper Business.</w:t>
      </w:r>
    </w:p>
    <w:p w14:paraId="081C6260"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Humphrey, S.E., Nahrgang, J.D. and Morgeson, F.P., 2007. Integrating motivational, social, and contextual work design features: a meta-analytic summary and theoretical extension of the work design literature. </w:t>
      </w:r>
      <w:r w:rsidRPr="00C509EC">
        <w:rPr>
          <w:rFonts w:ascii="Times New Roman" w:hAnsi="Times New Roman" w:cs="Times New Roman"/>
          <w:i/>
          <w:iCs/>
          <w:color w:val="000000" w:themeColor="text1"/>
          <w:shd w:val="clear" w:color="auto" w:fill="FFFFFF"/>
        </w:rPr>
        <w:t>Journal of applied psychology</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92</w:t>
      </w:r>
      <w:r w:rsidRPr="00C509EC">
        <w:rPr>
          <w:rFonts w:ascii="Times New Roman" w:hAnsi="Times New Roman" w:cs="Times New Roman"/>
          <w:color w:val="000000" w:themeColor="text1"/>
          <w:shd w:val="clear" w:color="auto" w:fill="FFFFFF"/>
        </w:rPr>
        <w:t>(5), p.1332.</w:t>
      </w:r>
    </w:p>
    <w:p w14:paraId="43F6AD94"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Oldham, G.R. and Fried, Y., 2016. Job design research and theory: Past, present and future. </w:t>
      </w:r>
      <w:r w:rsidRPr="00C509EC">
        <w:rPr>
          <w:rFonts w:ascii="Times New Roman" w:hAnsi="Times New Roman" w:cs="Times New Roman"/>
          <w:i/>
          <w:iCs/>
          <w:color w:val="000000" w:themeColor="text1"/>
          <w:shd w:val="clear" w:color="auto" w:fill="FFFFFF"/>
        </w:rPr>
        <w:t>Organizational behavior and human decision processes</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136</w:t>
      </w:r>
      <w:r w:rsidRPr="00C509EC">
        <w:rPr>
          <w:rFonts w:ascii="Times New Roman" w:hAnsi="Times New Roman" w:cs="Times New Roman"/>
          <w:color w:val="000000" w:themeColor="text1"/>
          <w:shd w:val="clear" w:color="auto" w:fill="FFFFFF"/>
        </w:rPr>
        <w:t>, pp.20-35.</w:t>
      </w:r>
    </w:p>
    <w:p w14:paraId="696DE326"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Pratt, M.G., Rockmann, K.W. and Kaufmann, J.B., 2006. Constructing professional identity: The role of work and identity learning cycles in the customization of identity among medical residents. </w:t>
      </w:r>
      <w:r w:rsidRPr="00C509EC">
        <w:rPr>
          <w:rFonts w:ascii="Times New Roman" w:hAnsi="Times New Roman" w:cs="Times New Roman"/>
          <w:i/>
          <w:iCs/>
          <w:color w:val="000000" w:themeColor="text1"/>
          <w:shd w:val="clear" w:color="auto" w:fill="FFFFFF"/>
        </w:rPr>
        <w:t>Academy of management journal</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49</w:t>
      </w:r>
      <w:r w:rsidRPr="00C509EC">
        <w:rPr>
          <w:rFonts w:ascii="Times New Roman" w:hAnsi="Times New Roman" w:cs="Times New Roman"/>
          <w:color w:val="000000" w:themeColor="text1"/>
          <w:shd w:val="clear" w:color="auto" w:fill="FFFFFF"/>
        </w:rPr>
        <w:t>(2), pp.235-262.</w:t>
      </w:r>
    </w:p>
    <w:p w14:paraId="37B02796"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Rao, M.S., 2020. Reinventing the Organization: How Companies Can Deliver Radically Greater Value in Fast-Changing Markets. </w:t>
      </w:r>
      <w:r w:rsidRPr="00C509EC">
        <w:rPr>
          <w:rFonts w:ascii="Times New Roman" w:hAnsi="Times New Roman" w:cs="Times New Roman"/>
          <w:i/>
          <w:iCs/>
          <w:color w:val="000000" w:themeColor="text1"/>
          <w:shd w:val="clear" w:color="auto" w:fill="FFFFFF"/>
        </w:rPr>
        <w:t>The Journal of Values-Based Leadership</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13</w:t>
      </w:r>
      <w:r w:rsidRPr="00C509EC">
        <w:rPr>
          <w:rFonts w:ascii="Times New Roman" w:hAnsi="Times New Roman" w:cs="Times New Roman"/>
          <w:color w:val="000000" w:themeColor="text1"/>
          <w:shd w:val="clear" w:color="auto" w:fill="FFFFFF"/>
        </w:rPr>
        <w:t>(1), pp.193-199.</w:t>
      </w:r>
    </w:p>
    <w:p w14:paraId="7BEB65DA"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Rudolph, C.W., Katz, I.M., Lavigne, K.N. and Zacher, H., 2017. Job crafting: A meta-analysis of relationships with individual differences, job characteristics, and work outcomes. </w:t>
      </w:r>
      <w:r w:rsidRPr="00C509EC">
        <w:rPr>
          <w:rFonts w:ascii="Times New Roman" w:hAnsi="Times New Roman" w:cs="Times New Roman"/>
          <w:i/>
          <w:iCs/>
          <w:color w:val="000000" w:themeColor="text1"/>
          <w:shd w:val="clear" w:color="auto" w:fill="FFFFFF"/>
        </w:rPr>
        <w:t>Journal of vocational behavior</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102</w:t>
      </w:r>
      <w:r w:rsidRPr="00C509EC">
        <w:rPr>
          <w:rFonts w:ascii="Times New Roman" w:hAnsi="Times New Roman" w:cs="Times New Roman"/>
          <w:color w:val="000000" w:themeColor="text1"/>
          <w:shd w:val="clear" w:color="auto" w:fill="FFFFFF"/>
        </w:rPr>
        <w:t>, pp.112-138.</w:t>
      </w:r>
    </w:p>
    <w:p w14:paraId="10AF5D86"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Speer, A.B., 2024. Empirical attrition modelling and discrimination: Balancing validity and group differences. </w:t>
      </w:r>
      <w:r w:rsidRPr="00C509EC">
        <w:rPr>
          <w:rFonts w:ascii="Times New Roman" w:hAnsi="Times New Roman" w:cs="Times New Roman"/>
          <w:i/>
          <w:iCs/>
          <w:color w:val="000000" w:themeColor="text1"/>
          <w:shd w:val="clear" w:color="auto" w:fill="FFFFFF"/>
        </w:rPr>
        <w:t>Human Resource Management Journal</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34</w:t>
      </w:r>
      <w:r w:rsidRPr="00C509EC">
        <w:rPr>
          <w:rFonts w:ascii="Times New Roman" w:hAnsi="Times New Roman" w:cs="Times New Roman"/>
          <w:color w:val="000000" w:themeColor="text1"/>
          <w:shd w:val="clear" w:color="auto" w:fill="FFFFFF"/>
        </w:rPr>
        <w:t>(1), pp.1-19.</w:t>
      </w:r>
    </w:p>
    <w:p w14:paraId="32A3A4CA"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Tajfel, H., Turner, J., Austin, W.G. and Worchel, S., 2001. An integrative theory of intergroup conflict. </w:t>
      </w:r>
      <w:r w:rsidRPr="00C509EC">
        <w:rPr>
          <w:rFonts w:ascii="Times New Roman" w:hAnsi="Times New Roman" w:cs="Times New Roman"/>
          <w:i/>
          <w:iCs/>
          <w:color w:val="000000" w:themeColor="text1"/>
          <w:shd w:val="clear" w:color="auto" w:fill="FFFFFF"/>
        </w:rPr>
        <w:t>Intergroup relations: Essential readings</w:t>
      </w:r>
      <w:r w:rsidRPr="00C509EC">
        <w:rPr>
          <w:rFonts w:ascii="Times New Roman" w:hAnsi="Times New Roman" w:cs="Times New Roman"/>
          <w:color w:val="000000" w:themeColor="text1"/>
          <w:shd w:val="clear" w:color="auto" w:fill="FFFFFF"/>
        </w:rPr>
        <w:t>, pp.94-109.</w:t>
      </w:r>
    </w:p>
    <w:p w14:paraId="4AF59B52"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lastRenderedPageBreak/>
        <w:t>Tims, M. and Bakker, A.B., 2010. Job crafting: Towards a new model of individual job redesign. </w:t>
      </w:r>
      <w:r w:rsidRPr="00C509EC">
        <w:rPr>
          <w:rFonts w:ascii="Times New Roman" w:hAnsi="Times New Roman" w:cs="Times New Roman"/>
          <w:i/>
          <w:iCs/>
          <w:color w:val="000000" w:themeColor="text1"/>
          <w:shd w:val="clear" w:color="auto" w:fill="FFFFFF"/>
        </w:rPr>
        <w:t>SA Journal of Industrial Psychology</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36</w:t>
      </w:r>
      <w:r w:rsidRPr="00C509EC">
        <w:rPr>
          <w:rFonts w:ascii="Times New Roman" w:hAnsi="Times New Roman" w:cs="Times New Roman"/>
          <w:color w:val="000000" w:themeColor="text1"/>
          <w:shd w:val="clear" w:color="auto" w:fill="FFFFFF"/>
        </w:rPr>
        <w:t>(2), pp.1-9.</w:t>
      </w:r>
    </w:p>
    <w:p w14:paraId="4B546CA2"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Wrzesniewski, A. and Dutton, J.E., 2001. Crafting a job: Revisioning employees as active crafters of their work. </w:t>
      </w:r>
      <w:r w:rsidRPr="00C509EC">
        <w:rPr>
          <w:rFonts w:ascii="Times New Roman" w:hAnsi="Times New Roman" w:cs="Times New Roman"/>
          <w:i/>
          <w:iCs/>
          <w:color w:val="000000" w:themeColor="text1"/>
          <w:shd w:val="clear" w:color="auto" w:fill="FFFFFF"/>
        </w:rPr>
        <w:t>Academy of management review</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26</w:t>
      </w:r>
      <w:r w:rsidRPr="00C509EC">
        <w:rPr>
          <w:rFonts w:ascii="Times New Roman" w:hAnsi="Times New Roman" w:cs="Times New Roman"/>
          <w:color w:val="000000" w:themeColor="text1"/>
          <w:shd w:val="clear" w:color="auto" w:fill="FFFFFF"/>
        </w:rPr>
        <w:t>(2), pp.179-201.</w:t>
      </w:r>
    </w:p>
    <w:p w14:paraId="00D86683"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Yeung, A. and Ulrich, D., 2019. </w:t>
      </w:r>
      <w:r w:rsidRPr="00C509EC">
        <w:rPr>
          <w:rFonts w:ascii="Times New Roman" w:hAnsi="Times New Roman" w:cs="Times New Roman"/>
          <w:i/>
          <w:iCs/>
          <w:color w:val="000000" w:themeColor="text1"/>
          <w:shd w:val="clear" w:color="auto" w:fill="FFFFFF"/>
        </w:rPr>
        <w:t>Reinventing the organization: How companies can deliver radically greater value in fast-changing markets</w:t>
      </w:r>
      <w:r w:rsidRPr="00C509EC">
        <w:rPr>
          <w:rFonts w:ascii="Times New Roman" w:hAnsi="Times New Roman" w:cs="Times New Roman"/>
          <w:color w:val="000000" w:themeColor="text1"/>
          <w:shd w:val="clear" w:color="auto" w:fill="FFFFFF"/>
        </w:rPr>
        <w:t>. Harvard Business Press.</w:t>
      </w:r>
    </w:p>
    <w:p w14:paraId="08E15309" w14:textId="77777777" w:rsidR="00C509EC" w:rsidRPr="00C509EC" w:rsidRDefault="00C509EC" w:rsidP="007B4424">
      <w:pPr>
        <w:spacing w:line="360" w:lineRule="auto"/>
        <w:jc w:val="both"/>
        <w:rPr>
          <w:rFonts w:ascii="Times New Roman" w:hAnsi="Times New Roman" w:cs="Times New Roman"/>
          <w:color w:val="000000" w:themeColor="text1"/>
          <w:shd w:val="clear" w:color="auto" w:fill="FFFFFF"/>
        </w:rPr>
      </w:pPr>
      <w:r w:rsidRPr="00C509EC">
        <w:rPr>
          <w:rFonts w:ascii="Times New Roman" w:hAnsi="Times New Roman" w:cs="Times New Roman"/>
          <w:color w:val="000000" w:themeColor="text1"/>
          <w:shd w:val="clear" w:color="auto" w:fill="FFFFFF"/>
        </w:rPr>
        <w:t>Zhang, F. and Parker, S.K., 2019. Reorienting job crafting research: A hierarchical structure of job crafting concepts and integrative review. </w:t>
      </w:r>
      <w:r w:rsidRPr="00C509EC">
        <w:rPr>
          <w:rFonts w:ascii="Times New Roman" w:hAnsi="Times New Roman" w:cs="Times New Roman"/>
          <w:i/>
          <w:iCs/>
          <w:color w:val="000000" w:themeColor="text1"/>
          <w:shd w:val="clear" w:color="auto" w:fill="FFFFFF"/>
        </w:rPr>
        <w:t>Journal of organizational behavior</w:t>
      </w:r>
      <w:r w:rsidRPr="00C509EC">
        <w:rPr>
          <w:rFonts w:ascii="Times New Roman" w:hAnsi="Times New Roman" w:cs="Times New Roman"/>
          <w:color w:val="000000" w:themeColor="text1"/>
          <w:shd w:val="clear" w:color="auto" w:fill="FFFFFF"/>
        </w:rPr>
        <w:t>, </w:t>
      </w:r>
      <w:r w:rsidRPr="00C509EC">
        <w:rPr>
          <w:rFonts w:ascii="Times New Roman" w:hAnsi="Times New Roman" w:cs="Times New Roman"/>
          <w:i/>
          <w:iCs/>
          <w:color w:val="000000" w:themeColor="text1"/>
          <w:shd w:val="clear" w:color="auto" w:fill="FFFFFF"/>
        </w:rPr>
        <w:t>40</w:t>
      </w:r>
      <w:r w:rsidRPr="00C509EC">
        <w:rPr>
          <w:rFonts w:ascii="Times New Roman" w:hAnsi="Times New Roman" w:cs="Times New Roman"/>
          <w:color w:val="000000" w:themeColor="text1"/>
          <w:shd w:val="clear" w:color="auto" w:fill="FFFFFF"/>
        </w:rPr>
        <w:t>(2), pp.126-146.</w:t>
      </w:r>
    </w:p>
    <w:sectPr w:rsidR="00C509EC" w:rsidRPr="00C509EC" w:rsidSect="00B94818">
      <w:footerReference w:type="even"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D12844" w14:textId="77777777" w:rsidR="00F81BF5" w:rsidRDefault="00F81BF5" w:rsidP="00B94818">
      <w:pPr>
        <w:spacing w:after="0" w:line="240" w:lineRule="auto"/>
      </w:pPr>
      <w:r>
        <w:separator/>
      </w:r>
    </w:p>
  </w:endnote>
  <w:endnote w:type="continuationSeparator" w:id="0">
    <w:p w14:paraId="28429999" w14:textId="77777777" w:rsidR="00F81BF5" w:rsidRDefault="00F81BF5" w:rsidP="00B94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094311163"/>
      <w:docPartObj>
        <w:docPartGallery w:val="Page Numbers (Bottom of Page)"/>
        <w:docPartUnique/>
      </w:docPartObj>
    </w:sdtPr>
    <w:sdtEndPr>
      <w:rPr>
        <w:rStyle w:val="PageNumber"/>
      </w:rPr>
    </w:sdtEndPr>
    <w:sdtContent>
      <w:p w14:paraId="0CE5C958" w14:textId="0A5A3452" w:rsidR="00B94818" w:rsidRDefault="00B94818" w:rsidP="007A4E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A41C7E" w14:textId="77777777" w:rsidR="00B94818" w:rsidRDefault="00B94818" w:rsidP="00B9481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980681255"/>
      <w:docPartObj>
        <w:docPartGallery w:val="Page Numbers (Bottom of Page)"/>
        <w:docPartUnique/>
      </w:docPartObj>
    </w:sdtPr>
    <w:sdtEndPr>
      <w:rPr>
        <w:rStyle w:val="PageNumber"/>
      </w:rPr>
    </w:sdtEndPr>
    <w:sdtContent>
      <w:p w14:paraId="5A08BB5A" w14:textId="2CEF4281" w:rsidR="00B94818" w:rsidRDefault="00B94818" w:rsidP="007A4E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C5636">
          <w:rPr>
            <w:rStyle w:val="PageNumber"/>
            <w:noProof/>
          </w:rPr>
          <w:t>1</w:t>
        </w:r>
        <w:r>
          <w:rPr>
            <w:rStyle w:val="PageNumber"/>
          </w:rPr>
          <w:fldChar w:fldCharType="end"/>
        </w:r>
      </w:p>
    </w:sdtContent>
  </w:sdt>
  <w:p w14:paraId="6E47F82D" w14:textId="77777777" w:rsidR="00B94818" w:rsidRDefault="00B94818" w:rsidP="00B94818">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A08FD6" w14:textId="77777777" w:rsidR="00F81BF5" w:rsidRDefault="00F81BF5" w:rsidP="00B94818">
      <w:pPr>
        <w:spacing w:after="0" w:line="240" w:lineRule="auto"/>
      </w:pPr>
      <w:r>
        <w:separator/>
      </w:r>
    </w:p>
  </w:footnote>
  <w:footnote w:type="continuationSeparator" w:id="0">
    <w:p w14:paraId="69A0844C" w14:textId="77777777" w:rsidR="00F81BF5" w:rsidRDefault="00F81BF5" w:rsidP="00B948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742B"/>
    <w:rsid w:val="00017568"/>
    <w:rsid w:val="00051ADC"/>
    <w:rsid w:val="000549E7"/>
    <w:rsid w:val="00093495"/>
    <w:rsid w:val="00096B0B"/>
    <w:rsid w:val="000C1550"/>
    <w:rsid w:val="000C5636"/>
    <w:rsid w:val="000D2F9F"/>
    <w:rsid w:val="000E2503"/>
    <w:rsid w:val="000F5BB7"/>
    <w:rsid w:val="00114BEB"/>
    <w:rsid w:val="00133036"/>
    <w:rsid w:val="00145347"/>
    <w:rsid w:val="001665A2"/>
    <w:rsid w:val="00197D9B"/>
    <w:rsid w:val="0023251F"/>
    <w:rsid w:val="00274AB0"/>
    <w:rsid w:val="002874F0"/>
    <w:rsid w:val="002C5A37"/>
    <w:rsid w:val="002C5D78"/>
    <w:rsid w:val="002F158E"/>
    <w:rsid w:val="0030358D"/>
    <w:rsid w:val="0030568A"/>
    <w:rsid w:val="00312C6F"/>
    <w:rsid w:val="00351BC1"/>
    <w:rsid w:val="003F2EC7"/>
    <w:rsid w:val="0041221B"/>
    <w:rsid w:val="00416226"/>
    <w:rsid w:val="00456274"/>
    <w:rsid w:val="004959D2"/>
    <w:rsid w:val="004B4AAF"/>
    <w:rsid w:val="00532563"/>
    <w:rsid w:val="0056302F"/>
    <w:rsid w:val="005C5267"/>
    <w:rsid w:val="005E1AC8"/>
    <w:rsid w:val="006212DA"/>
    <w:rsid w:val="006A125C"/>
    <w:rsid w:val="006B02DD"/>
    <w:rsid w:val="00711C28"/>
    <w:rsid w:val="007250BC"/>
    <w:rsid w:val="00793446"/>
    <w:rsid w:val="007B4424"/>
    <w:rsid w:val="007D1419"/>
    <w:rsid w:val="00876C99"/>
    <w:rsid w:val="008E6D3B"/>
    <w:rsid w:val="008E7019"/>
    <w:rsid w:val="008E7F32"/>
    <w:rsid w:val="008F1AAC"/>
    <w:rsid w:val="00917A7A"/>
    <w:rsid w:val="00926B45"/>
    <w:rsid w:val="00994738"/>
    <w:rsid w:val="00A102CC"/>
    <w:rsid w:val="00A155DB"/>
    <w:rsid w:val="00A201A1"/>
    <w:rsid w:val="00A55E9F"/>
    <w:rsid w:val="00B550D5"/>
    <w:rsid w:val="00B707A2"/>
    <w:rsid w:val="00B71B93"/>
    <w:rsid w:val="00B94818"/>
    <w:rsid w:val="00BA79F4"/>
    <w:rsid w:val="00BF57B6"/>
    <w:rsid w:val="00C20192"/>
    <w:rsid w:val="00C274CD"/>
    <w:rsid w:val="00C509EC"/>
    <w:rsid w:val="00C52449"/>
    <w:rsid w:val="00C849C9"/>
    <w:rsid w:val="00C85DA1"/>
    <w:rsid w:val="00CA742B"/>
    <w:rsid w:val="00D317FB"/>
    <w:rsid w:val="00D5432C"/>
    <w:rsid w:val="00D613A9"/>
    <w:rsid w:val="00D83047"/>
    <w:rsid w:val="00D94962"/>
    <w:rsid w:val="00DA0587"/>
    <w:rsid w:val="00DA7A87"/>
    <w:rsid w:val="00E01EF6"/>
    <w:rsid w:val="00E034E1"/>
    <w:rsid w:val="00F81BF5"/>
    <w:rsid w:val="00FB1A8E"/>
    <w:rsid w:val="00FC1E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E2C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A74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4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4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4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4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4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4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4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4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4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4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4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4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4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4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4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4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42B"/>
    <w:rPr>
      <w:rFonts w:eastAsiaTheme="majorEastAsia" w:cstheme="majorBidi"/>
      <w:color w:val="272727" w:themeColor="text1" w:themeTint="D8"/>
    </w:rPr>
  </w:style>
  <w:style w:type="paragraph" w:styleId="Title">
    <w:name w:val="Title"/>
    <w:basedOn w:val="Normal"/>
    <w:next w:val="Normal"/>
    <w:link w:val="TitleChar"/>
    <w:uiPriority w:val="10"/>
    <w:qFormat/>
    <w:rsid w:val="00CA74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4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4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4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42B"/>
    <w:pPr>
      <w:spacing w:before="160"/>
      <w:jc w:val="center"/>
    </w:pPr>
    <w:rPr>
      <w:i/>
      <w:iCs/>
      <w:color w:val="404040" w:themeColor="text1" w:themeTint="BF"/>
    </w:rPr>
  </w:style>
  <w:style w:type="character" w:customStyle="1" w:styleId="QuoteChar">
    <w:name w:val="Quote Char"/>
    <w:basedOn w:val="DefaultParagraphFont"/>
    <w:link w:val="Quote"/>
    <w:uiPriority w:val="29"/>
    <w:rsid w:val="00CA742B"/>
    <w:rPr>
      <w:i/>
      <w:iCs/>
      <w:color w:val="404040" w:themeColor="text1" w:themeTint="BF"/>
    </w:rPr>
  </w:style>
  <w:style w:type="paragraph" w:styleId="ListParagraph">
    <w:name w:val="List Paragraph"/>
    <w:basedOn w:val="Normal"/>
    <w:uiPriority w:val="34"/>
    <w:qFormat/>
    <w:rsid w:val="00CA742B"/>
    <w:pPr>
      <w:ind w:left="720"/>
      <w:contextualSpacing/>
    </w:pPr>
  </w:style>
  <w:style w:type="character" w:styleId="IntenseEmphasis">
    <w:name w:val="Intense Emphasis"/>
    <w:basedOn w:val="DefaultParagraphFont"/>
    <w:uiPriority w:val="21"/>
    <w:qFormat/>
    <w:rsid w:val="00CA742B"/>
    <w:rPr>
      <w:i/>
      <w:iCs/>
      <w:color w:val="0F4761" w:themeColor="accent1" w:themeShade="BF"/>
    </w:rPr>
  </w:style>
  <w:style w:type="paragraph" w:styleId="IntenseQuote">
    <w:name w:val="Intense Quote"/>
    <w:basedOn w:val="Normal"/>
    <w:next w:val="Normal"/>
    <w:link w:val="IntenseQuoteChar"/>
    <w:uiPriority w:val="30"/>
    <w:qFormat/>
    <w:rsid w:val="00CA74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42B"/>
    <w:rPr>
      <w:i/>
      <w:iCs/>
      <w:color w:val="0F4761" w:themeColor="accent1" w:themeShade="BF"/>
    </w:rPr>
  </w:style>
  <w:style w:type="character" w:styleId="IntenseReference">
    <w:name w:val="Intense Reference"/>
    <w:basedOn w:val="DefaultParagraphFont"/>
    <w:uiPriority w:val="32"/>
    <w:qFormat/>
    <w:rsid w:val="00CA742B"/>
    <w:rPr>
      <w:b/>
      <w:bCs/>
      <w:smallCaps/>
      <w:color w:val="0F4761" w:themeColor="accent1" w:themeShade="BF"/>
      <w:spacing w:val="5"/>
    </w:rPr>
  </w:style>
  <w:style w:type="paragraph" w:styleId="Footer">
    <w:name w:val="footer"/>
    <w:basedOn w:val="Normal"/>
    <w:link w:val="FooterChar"/>
    <w:uiPriority w:val="99"/>
    <w:unhideWhenUsed/>
    <w:rsid w:val="00B94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818"/>
  </w:style>
  <w:style w:type="character" w:styleId="PageNumber">
    <w:name w:val="page number"/>
    <w:basedOn w:val="DefaultParagraphFont"/>
    <w:uiPriority w:val="99"/>
    <w:semiHidden/>
    <w:unhideWhenUsed/>
    <w:rsid w:val="00B94818"/>
  </w:style>
  <w:style w:type="paragraph" w:styleId="NormalWeb">
    <w:name w:val="Normal (Web)"/>
    <w:basedOn w:val="Normal"/>
    <w:uiPriority w:val="99"/>
    <w:semiHidden/>
    <w:unhideWhenUsed/>
    <w:rsid w:val="00B948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94818"/>
    <w:rPr>
      <w:b/>
      <w:bCs/>
    </w:rPr>
  </w:style>
  <w:style w:type="paragraph" w:styleId="TOCHeading">
    <w:name w:val="TOC Heading"/>
    <w:basedOn w:val="Heading1"/>
    <w:next w:val="Normal"/>
    <w:uiPriority w:val="39"/>
    <w:unhideWhenUsed/>
    <w:qFormat/>
    <w:rsid w:val="005E1AC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E1AC8"/>
    <w:pPr>
      <w:spacing w:before="120" w:after="120"/>
    </w:pPr>
    <w:rPr>
      <w:b/>
      <w:bCs/>
      <w:caps/>
      <w:sz w:val="20"/>
      <w:szCs w:val="20"/>
    </w:rPr>
  </w:style>
  <w:style w:type="paragraph" w:styleId="TOC2">
    <w:name w:val="toc 2"/>
    <w:basedOn w:val="Normal"/>
    <w:next w:val="Normal"/>
    <w:autoRedefine/>
    <w:uiPriority w:val="39"/>
    <w:unhideWhenUsed/>
    <w:rsid w:val="005E1AC8"/>
    <w:pPr>
      <w:spacing w:after="0"/>
      <w:ind w:left="240"/>
    </w:pPr>
    <w:rPr>
      <w:smallCaps/>
      <w:sz w:val="20"/>
      <w:szCs w:val="20"/>
    </w:rPr>
  </w:style>
  <w:style w:type="character" w:styleId="Hyperlink">
    <w:name w:val="Hyperlink"/>
    <w:basedOn w:val="DefaultParagraphFont"/>
    <w:uiPriority w:val="99"/>
    <w:unhideWhenUsed/>
    <w:rsid w:val="005E1AC8"/>
    <w:rPr>
      <w:color w:val="467886" w:themeColor="hyperlink"/>
      <w:u w:val="single"/>
    </w:rPr>
  </w:style>
  <w:style w:type="paragraph" w:styleId="TOC3">
    <w:name w:val="toc 3"/>
    <w:basedOn w:val="Normal"/>
    <w:next w:val="Normal"/>
    <w:autoRedefine/>
    <w:uiPriority w:val="39"/>
    <w:semiHidden/>
    <w:unhideWhenUsed/>
    <w:rsid w:val="005E1AC8"/>
    <w:pPr>
      <w:spacing w:after="0"/>
      <w:ind w:left="480"/>
    </w:pPr>
    <w:rPr>
      <w:i/>
      <w:iCs/>
      <w:sz w:val="20"/>
      <w:szCs w:val="20"/>
    </w:rPr>
  </w:style>
  <w:style w:type="paragraph" w:styleId="TOC4">
    <w:name w:val="toc 4"/>
    <w:basedOn w:val="Normal"/>
    <w:next w:val="Normal"/>
    <w:autoRedefine/>
    <w:uiPriority w:val="39"/>
    <w:semiHidden/>
    <w:unhideWhenUsed/>
    <w:rsid w:val="005E1AC8"/>
    <w:pPr>
      <w:spacing w:after="0"/>
      <w:ind w:left="720"/>
    </w:pPr>
    <w:rPr>
      <w:sz w:val="18"/>
      <w:szCs w:val="18"/>
    </w:rPr>
  </w:style>
  <w:style w:type="paragraph" w:styleId="TOC5">
    <w:name w:val="toc 5"/>
    <w:basedOn w:val="Normal"/>
    <w:next w:val="Normal"/>
    <w:autoRedefine/>
    <w:uiPriority w:val="39"/>
    <w:semiHidden/>
    <w:unhideWhenUsed/>
    <w:rsid w:val="005E1AC8"/>
    <w:pPr>
      <w:spacing w:after="0"/>
      <w:ind w:left="960"/>
    </w:pPr>
    <w:rPr>
      <w:sz w:val="18"/>
      <w:szCs w:val="18"/>
    </w:rPr>
  </w:style>
  <w:style w:type="paragraph" w:styleId="TOC6">
    <w:name w:val="toc 6"/>
    <w:basedOn w:val="Normal"/>
    <w:next w:val="Normal"/>
    <w:autoRedefine/>
    <w:uiPriority w:val="39"/>
    <w:semiHidden/>
    <w:unhideWhenUsed/>
    <w:rsid w:val="005E1AC8"/>
    <w:pPr>
      <w:spacing w:after="0"/>
      <w:ind w:left="1200"/>
    </w:pPr>
    <w:rPr>
      <w:sz w:val="18"/>
      <w:szCs w:val="18"/>
    </w:rPr>
  </w:style>
  <w:style w:type="paragraph" w:styleId="TOC7">
    <w:name w:val="toc 7"/>
    <w:basedOn w:val="Normal"/>
    <w:next w:val="Normal"/>
    <w:autoRedefine/>
    <w:uiPriority w:val="39"/>
    <w:semiHidden/>
    <w:unhideWhenUsed/>
    <w:rsid w:val="005E1AC8"/>
    <w:pPr>
      <w:spacing w:after="0"/>
      <w:ind w:left="1440"/>
    </w:pPr>
    <w:rPr>
      <w:sz w:val="18"/>
      <w:szCs w:val="18"/>
    </w:rPr>
  </w:style>
  <w:style w:type="paragraph" w:styleId="TOC8">
    <w:name w:val="toc 8"/>
    <w:basedOn w:val="Normal"/>
    <w:next w:val="Normal"/>
    <w:autoRedefine/>
    <w:uiPriority w:val="39"/>
    <w:semiHidden/>
    <w:unhideWhenUsed/>
    <w:rsid w:val="005E1AC8"/>
    <w:pPr>
      <w:spacing w:after="0"/>
      <w:ind w:left="1680"/>
    </w:pPr>
    <w:rPr>
      <w:sz w:val="18"/>
      <w:szCs w:val="18"/>
    </w:rPr>
  </w:style>
  <w:style w:type="paragraph" w:styleId="TOC9">
    <w:name w:val="toc 9"/>
    <w:basedOn w:val="Normal"/>
    <w:next w:val="Normal"/>
    <w:autoRedefine/>
    <w:uiPriority w:val="39"/>
    <w:semiHidden/>
    <w:unhideWhenUsed/>
    <w:rsid w:val="005E1AC8"/>
    <w:pPr>
      <w:spacing w:after="0"/>
      <w:ind w:left="1920"/>
    </w:pPr>
    <w:rPr>
      <w:sz w:val="18"/>
      <w:szCs w:val="18"/>
    </w:rPr>
  </w:style>
  <w:style w:type="paragraph" w:styleId="Caption">
    <w:name w:val="caption"/>
    <w:basedOn w:val="Normal"/>
    <w:next w:val="Normal"/>
    <w:uiPriority w:val="35"/>
    <w:unhideWhenUsed/>
    <w:qFormat/>
    <w:rsid w:val="00711C28"/>
    <w:pPr>
      <w:spacing w:after="200" w:line="240" w:lineRule="auto"/>
    </w:pPr>
    <w:rPr>
      <w:i/>
      <w:iCs/>
      <w:color w:val="0E2841" w:themeColor="text2"/>
      <w:sz w:val="18"/>
      <w:szCs w:val="18"/>
    </w:rPr>
  </w:style>
  <w:style w:type="paragraph" w:customStyle="1" w:styleId="p1">
    <w:name w:val="p1"/>
    <w:basedOn w:val="Normal"/>
    <w:rsid w:val="00D83047"/>
    <w:pPr>
      <w:spacing w:after="0" w:line="240" w:lineRule="auto"/>
    </w:pPr>
    <w:rPr>
      <w:rFonts w:ascii="Arial" w:eastAsia="Times New Roman" w:hAnsi="Arial" w:cs="Arial"/>
      <w:color w:val="000000"/>
      <w:kern w:val="0"/>
      <w:sz w:val="18"/>
      <w:szCs w:val="18"/>
      <w:lang w:eastAsia="en-GB"/>
      <w14:ligatures w14:val="none"/>
    </w:rPr>
  </w:style>
  <w:style w:type="paragraph" w:styleId="Revision">
    <w:name w:val="Revision"/>
    <w:hidden/>
    <w:uiPriority w:val="99"/>
    <w:semiHidden/>
    <w:rsid w:val="006B02DD"/>
    <w:pPr>
      <w:spacing w:after="0" w:line="240" w:lineRule="auto"/>
    </w:pPr>
  </w:style>
  <w:style w:type="paragraph" w:styleId="Header">
    <w:name w:val="header"/>
    <w:basedOn w:val="Normal"/>
    <w:link w:val="HeaderChar"/>
    <w:uiPriority w:val="99"/>
    <w:unhideWhenUsed/>
    <w:rsid w:val="00A201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1A1"/>
  </w:style>
  <w:style w:type="paragraph" w:styleId="BalloonText">
    <w:name w:val="Balloon Text"/>
    <w:basedOn w:val="Normal"/>
    <w:link w:val="BalloonTextChar"/>
    <w:uiPriority w:val="99"/>
    <w:semiHidden/>
    <w:unhideWhenUsed/>
    <w:rsid w:val="000C56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63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A74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4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4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4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4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4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4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4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4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4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4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4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4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4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4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4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4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42B"/>
    <w:rPr>
      <w:rFonts w:eastAsiaTheme="majorEastAsia" w:cstheme="majorBidi"/>
      <w:color w:val="272727" w:themeColor="text1" w:themeTint="D8"/>
    </w:rPr>
  </w:style>
  <w:style w:type="paragraph" w:styleId="Title">
    <w:name w:val="Title"/>
    <w:basedOn w:val="Normal"/>
    <w:next w:val="Normal"/>
    <w:link w:val="TitleChar"/>
    <w:uiPriority w:val="10"/>
    <w:qFormat/>
    <w:rsid w:val="00CA74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4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4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4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42B"/>
    <w:pPr>
      <w:spacing w:before="160"/>
      <w:jc w:val="center"/>
    </w:pPr>
    <w:rPr>
      <w:i/>
      <w:iCs/>
      <w:color w:val="404040" w:themeColor="text1" w:themeTint="BF"/>
    </w:rPr>
  </w:style>
  <w:style w:type="character" w:customStyle="1" w:styleId="QuoteChar">
    <w:name w:val="Quote Char"/>
    <w:basedOn w:val="DefaultParagraphFont"/>
    <w:link w:val="Quote"/>
    <w:uiPriority w:val="29"/>
    <w:rsid w:val="00CA742B"/>
    <w:rPr>
      <w:i/>
      <w:iCs/>
      <w:color w:val="404040" w:themeColor="text1" w:themeTint="BF"/>
    </w:rPr>
  </w:style>
  <w:style w:type="paragraph" w:styleId="ListParagraph">
    <w:name w:val="List Paragraph"/>
    <w:basedOn w:val="Normal"/>
    <w:uiPriority w:val="34"/>
    <w:qFormat/>
    <w:rsid w:val="00CA742B"/>
    <w:pPr>
      <w:ind w:left="720"/>
      <w:contextualSpacing/>
    </w:pPr>
  </w:style>
  <w:style w:type="character" w:styleId="IntenseEmphasis">
    <w:name w:val="Intense Emphasis"/>
    <w:basedOn w:val="DefaultParagraphFont"/>
    <w:uiPriority w:val="21"/>
    <w:qFormat/>
    <w:rsid w:val="00CA742B"/>
    <w:rPr>
      <w:i/>
      <w:iCs/>
      <w:color w:val="0F4761" w:themeColor="accent1" w:themeShade="BF"/>
    </w:rPr>
  </w:style>
  <w:style w:type="paragraph" w:styleId="IntenseQuote">
    <w:name w:val="Intense Quote"/>
    <w:basedOn w:val="Normal"/>
    <w:next w:val="Normal"/>
    <w:link w:val="IntenseQuoteChar"/>
    <w:uiPriority w:val="30"/>
    <w:qFormat/>
    <w:rsid w:val="00CA74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42B"/>
    <w:rPr>
      <w:i/>
      <w:iCs/>
      <w:color w:val="0F4761" w:themeColor="accent1" w:themeShade="BF"/>
    </w:rPr>
  </w:style>
  <w:style w:type="character" w:styleId="IntenseReference">
    <w:name w:val="Intense Reference"/>
    <w:basedOn w:val="DefaultParagraphFont"/>
    <w:uiPriority w:val="32"/>
    <w:qFormat/>
    <w:rsid w:val="00CA742B"/>
    <w:rPr>
      <w:b/>
      <w:bCs/>
      <w:smallCaps/>
      <w:color w:val="0F4761" w:themeColor="accent1" w:themeShade="BF"/>
      <w:spacing w:val="5"/>
    </w:rPr>
  </w:style>
  <w:style w:type="paragraph" w:styleId="Footer">
    <w:name w:val="footer"/>
    <w:basedOn w:val="Normal"/>
    <w:link w:val="FooterChar"/>
    <w:uiPriority w:val="99"/>
    <w:unhideWhenUsed/>
    <w:rsid w:val="00B94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818"/>
  </w:style>
  <w:style w:type="character" w:styleId="PageNumber">
    <w:name w:val="page number"/>
    <w:basedOn w:val="DefaultParagraphFont"/>
    <w:uiPriority w:val="99"/>
    <w:semiHidden/>
    <w:unhideWhenUsed/>
    <w:rsid w:val="00B94818"/>
  </w:style>
  <w:style w:type="paragraph" w:styleId="NormalWeb">
    <w:name w:val="Normal (Web)"/>
    <w:basedOn w:val="Normal"/>
    <w:uiPriority w:val="99"/>
    <w:semiHidden/>
    <w:unhideWhenUsed/>
    <w:rsid w:val="00B948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94818"/>
    <w:rPr>
      <w:b/>
      <w:bCs/>
    </w:rPr>
  </w:style>
  <w:style w:type="paragraph" w:styleId="TOCHeading">
    <w:name w:val="TOC Heading"/>
    <w:basedOn w:val="Heading1"/>
    <w:next w:val="Normal"/>
    <w:uiPriority w:val="39"/>
    <w:unhideWhenUsed/>
    <w:qFormat/>
    <w:rsid w:val="005E1AC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E1AC8"/>
    <w:pPr>
      <w:spacing w:before="120" w:after="120"/>
    </w:pPr>
    <w:rPr>
      <w:b/>
      <w:bCs/>
      <w:caps/>
      <w:sz w:val="20"/>
      <w:szCs w:val="20"/>
    </w:rPr>
  </w:style>
  <w:style w:type="paragraph" w:styleId="TOC2">
    <w:name w:val="toc 2"/>
    <w:basedOn w:val="Normal"/>
    <w:next w:val="Normal"/>
    <w:autoRedefine/>
    <w:uiPriority w:val="39"/>
    <w:unhideWhenUsed/>
    <w:rsid w:val="005E1AC8"/>
    <w:pPr>
      <w:spacing w:after="0"/>
      <w:ind w:left="240"/>
    </w:pPr>
    <w:rPr>
      <w:smallCaps/>
      <w:sz w:val="20"/>
      <w:szCs w:val="20"/>
    </w:rPr>
  </w:style>
  <w:style w:type="character" w:styleId="Hyperlink">
    <w:name w:val="Hyperlink"/>
    <w:basedOn w:val="DefaultParagraphFont"/>
    <w:uiPriority w:val="99"/>
    <w:unhideWhenUsed/>
    <w:rsid w:val="005E1AC8"/>
    <w:rPr>
      <w:color w:val="467886" w:themeColor="hyperlink"/>
      <w:u w:val="single"/>
    </w:rPr>
  </w:style>
  <w:style w:type="paragraph" w:styleId="TOC3">
    <w:name w:val="toc 3"/>
    <w:basedOn w:val="Normal"/>
    <w:next w:val="Normal"/>
    <w:autoRedefine/>
    <w:uiPriority w:val="39"/>
    <w:semiHidden/>
    <w:unhideWhenUsed/>
    <w:rsid w:val="005E1AC8"/>
    <w:pPr>
      <w:spacing w:after="0"/>
      <w:ind w:left="480"/>
    </w:pPr>
    <w:rPr>
      <w:i/>
      <w:iCs/>
      <w:sz w:val="20"/>
      <w:szCs w:val="20"/>
    </w:rPr>
  </w:style>
  <w:style w:type="paragraph" w:styleId="TOC4">
    <w:name w:val="toc 4"/>
    <w:basedOn w:val="Normal"/>
    <w:next w:val="Normal"/>
    <w:autoRedefine/>
    <w:uiPriority w:val="39"/>
    <w:semiHidden/>
    <w:unhideWhenUsed/>
    <w:rsid w:val="005E1AC8"/>
    <w:pPr>
      <w:spacing w:after="0"/>
      <w:ind w:left="720"/>
    </w:pPr>
    <w:rPr>
      <w:sz w:val="18"/>
      <w:szCs w:val="18"/>
    </w:rPr>
  </w:style>
  <w:style w:type="paragraph" w:styleId="TOC5">
    <w:name w:val="toc 5"/>
    <w:basedOn w:val="Normal"/>
    <w:next w:val="Normal"/>
    <w:autoRedefine/>
    <w:uiPriority w:val="39"/>
    <w:semiHidden/>
    <w:unhideWhenUsed/>
    <w:rsid w:val="005E1AC8"/>
    <w:pPr>
      <w:spacing w:after="0"/>
      <w:ind w:left="960"/>
    </w:pPr>
    <w:rPr>
      <w:sz w:val="18"/>
      <w:szCs w:val="18"/>
    </w:rPr>
  </w:style>
  <w:style w:type="paragraph" w:styleId="TOC6">
    <w:name w:val="toc 6"/>
    <w:basedOn w:val="Normal"/>
    <w:next w:val="Normal"/>
    <w:autoRedefine/>
    <w:uiPriority w:val="39"/>
    <w:semiHidden/>
    <w:unhideWhenUsed/>
    <w:rsid w:val="005E1AC8"/>
    <w:pPr>
      <w:spacing w:after="0"/>
      <w:ind w:left="1200"/>
    </w:pPr>
    <w:rPr>
      <w:sz w:val="18"/>
      <w:szCs w:val="18"/>
    </w:rPr>
  </w:style>
  <w:style w:type="paragraph" w:styleId="TOC7">
    <w:name w:val="toc 7"/>
    <w:basedOn w:val="Normal"/>
    <w:next w:val="Normal"/>
    <w:autoRedefine/>
    <w:uiPriority w:val="39"/>
    <w:semiHidden/>
    <w:unhideWhenUsed/>
    <w:rsid w:val="005E1AC8"/>
    <w:pPr>
      <w:spacing w:after="0"/>
      <w:ind w:left="1440"/>
    </w:pPr>
    <w:rPr>
      <w:sz w:val="18"/>
      <w:szCs w:val="18"/>
    </w:rPr>
  </w:style>
  <w:style w:type="paragraph" w:styleId="TOC8">
    <w:name w:val="toc 8"/>
    <w:basedOn w:val="Normal"/>
    <w:next w:val="Normal"/>
    <w:autoRedefine/>
    <w:uiPriority w:val="39"/>
    <w:semiHidden/>
    <w:unhideWhenUsed/>
    <w:rsid w:val="005E1AC8"/>
    <w:pPr>
      <w:spacing w:after="0"/>
      <w:ind w:left="1680"/>
    </w:pPr>
    <w:rPr>
      <w:sz w:val="18"/>
      <w:szCs w:val="18"/>
    </w:rPr>
  </w:style>
  <w:style w:type="paragraph" w:styleId="TOC9">
    <w:name w:val="toc 9"/>
    <w:basedOn w:val="Normal"/>
    <w:next w:val="Normal"/>
    <w:autoRedefine/>
    <w:uiPriority w:val="39"/>
    <w:semiHidden/>
    <w:unhideWhenUsed/>
    <w:rsid w:val="005E1AC8"/>
    <w:pPr>
      <w:spacing w:after="0"/>
      <w:ind w:left="1920"/>
    </w:pPr>
    <w:rPr>
      <w:sz w:val="18"/>
      <w:szCs w:val="18"/>
    </w:rPr>
  </w:style>
  <w:style w:type="paragraph" w:styleId="Caption">
    <w:name w:val="caption"/>
    <w:basedOn w:val="Normal"/>
    <w:next w:val="Normal"/>
    <w:uiPriority w:val="35"/>
    <w:unhideWhenUsed/>
    <w:qFormat/>
    <w:rsid w:val="00711C28"/>
    <w:pPr>
      <w:spacing w:after="200" w:line="240" w:lineRule="auto"/>
    </w:pPr>
    <w:rPr>
      <w:i/>
      <w:iCs/>
      <w:color w:val="0E2841" w:themeColor="text2"/>
      <w:sz w:val="18"/>
      <w:szCs w:val="18"/>
    </w:rPr>
  </w:style>
  <w:style w:type="paragraph" w:customStyle="1" w:styleId="p1">
    <w:name w:val="p1"/>
    <w:basedOn w:val="Normal"/>
    <w:rsid w:val="00D83047"/>
    <w:pPr>
      <w:spacing w:after="0" w:line="240" w:lineRule="auto"/>
    </w:pPr>
    <w:rPr>
      <w:rFonts w:ascii="Arial" w:eastAsia="Times New Roman" w:hAnsi="Arial" w:cs="Arial"/>
      <w:color w:val="000000"/>
      <w:kern w:val="0"/>
      <w:sz w:val="18"/>
      <w:szCs w:val="18"/>
      <w:lang w:eastAsia="en-GB"/>
      <w14:ligatures w14:val="none"/>
    </w:rPr>
  </w:style>
  <w:style w:type="paragraph" w:styleId="Revision">
    <w:name w:val="Revision"/>
    <w:hidden/>
    <w:uiPriority w:val="99"/>
    <w:semiHidden/>
    <w:rsid w:val="006B02DD"/>
    <w:pPr>
      <w:spacing w:after="0" w:line="240" w:lineRule="auto"/>
    </w:pPr>
  </w:style>
  <w:style w:type="paragraph" w:styleId="Header">
    <w:name w:val="header"/>
    <w:basedOn w:val="Normal"/>
    <w:link w:val="HeaderChar"/>
    <w:uiPriority w:val="99"/>
    <w:unhideWhenUsed/>
    <w:rsid w:val="00A201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1A1"/>
  </w:style>
  <w:style w:type="paragraph" w:styleId="BalloonText">
    <w:name w:val="Balloon Text"/>
    <w:basedOn w:val="Normal"/>
    <w:link w:val="BalloonTextChar"/>
    <w:uiPriority w:val="99"/>
    <w:semiHidden/>
    <w:unhideWhenUsed/>
    <w:rsid w:val="000C56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6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392BB-8B5C-45EE-9D38-DB68E5B51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3715</Words>
  <Characters>21176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24842</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2026-07-16T19:58:00Z</dcterms:created>
  <dcterms:modified xsi:type="dcterms:W3CDTF">2026-07-17T08:45:00Z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7953bf94-cf23-4b19-99ad-ae8356a18199</vt:lpwstr>
  </property>
</Properties>
</file>