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C0BCEE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721D0">
              <w:rPr>
                <w:rFonts w:ascii="Times New Roman" w:hAnsi="Times New Roman" w:cs="Times New Roman"/>
                <w:b/>
                <w:color w:val="auto"/>
                <w:sz w:val="48"/>
              </w:rPr>
              <w:t xml:space="preserve">Nikita Weaver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03D276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B7D96">
              <w:rPr>
                <w:rFonts w:ascii="Times New Roman" w:hAnsi="Times New Roman" w:cs="Times New Roman"/>
                <w:b/>
                <w:color w:val="auto"/>
                <w:sz w:val="48"/>
              </w:rPr>
              <w:t xml:space="preserve"> 2518427@student.uwtsd.ac.uk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7D367E5" w14:textId="144585ED" w:rsidR="00FC1F68" w:rsidRPr="005D3F07" w:rsidRDefault="00FC1F6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2518427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5C9A80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900416">
        <w:rPr>
          <w:sz w:val="24"/>
          <w:szCs w:val="24"/>
        </w:rPr>
        <w:t>14/04/2026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60CB7092" w14:textId="77777777" w:rsidR="00855871" w:rsidRPr="0090486D" w:rsidRDefault="00855871" w:rsidP="00855871">
            <w:pPr>
              <w:jc w:val="both"/>
              <w:rPr>
                <w:color w:val="auto"/>
                <w:sz w:val="24"/>
                <w:szCs w:val="24"/>
              </w:rPr>
            </w:pPr>
            <w:r w:rsidRPr="0090486D">
              <w:rPr>
                <w:color w:val="auto"/>
                <w:sz w:val="24"/>
                <w:szCs w:val="24"/>
              </w:rPr>
              <w:t xml:space="preserve">To demonstrate I have met the Social Care Wales [SCW] Learning Objectives, applying analysis in assessment to inform interventions and collaborative working with service users, I will be reflecting on my communication during a direct observation [DO]. I will refer to the individuals as Individual One [I1] and Individual Two [I2]; considering the General Data Protection Regulations 2018. I visited I1 at home with her relative, I2. Discussions were partly around Individual Three [I3], an parent to one of I1’s children, and Individual Four [I4], an relative of I1 and Two. I1 lives in a deprived, rural area, although there are numerous bus stops nearby, the timings of the buses are unreliable. I1 did the school run prior to and following my visit; I did not feel it was fair to ask them to meet at a council building; she relies on public transport. </w:t>
            </w:r>
          </w:p>
          <w:p w14:paraId="77AA7883" w14:textId="77777777" w:rsidR="00855871" w:rsidRPr="0090486D" w:rsidRDefault="00855871" w:rsidP="00855871">
            <w:pPr>
              <w:jc w:val="both"/>
              <w:rPr>
                <w:color w:val="auto"/>
                <w:sz w:val="24"/>
                <w:szCs w:val="24"/>
              </w:rPr>
            </w:pPr>
          </w:p>
          <w:p w14:paraId="61DE33DF" w14:textId="77777777" w:rsidR="00855871" w:rsidRDefault="00855871" w:rsidP="00855871">
            <w:pPr>
              <w:jc w:val="both"/>
              <w:rPr>
                <w:b/>
                <w:sz w:val="24"/>
                <w:szCs w:val="24"/>
              </w:rPr>
            </w:pPr>
            <w:r w:rsidRPr="0090486D">
              <w:rPr>
                <w:color w:val="auto"/>
                <w:sz w:val="24"/>
                <w:szCs w:val="24"/>
              </w:rPr>
              <w:t xml:space="preserve">The purpose of the visit was to update the child protection [CP] plan regarding I1’s Children. The Children’s Act 2004 Section 28 provides the legal basis within the United Kingdom [UK] for CP plans to be reviewed, ensuring they are effective in safeguarding the children from the identified risks and meeting the families goal. In Wales, this is emphasised by the Social Services Well-being (Wales) Act [SSW(W)A] 2014 Part 7, alongside UK statutory guidance, Working Together to Safeguard People Volume Five, which reinforces what CP plans should include and the need to update as circumstances </w:t>
            </w:r>
            <w:r w:rsidRPr="00877493">
              <w:rPr>
                <w:color w:val="auto"/>
                <w:sz w:val="24"/>
                <w:szCs w:val="24"/>
              </w:rPr>
              <w:t>change (Welsh Government, 2022b).</w:t>
            </w:r>
            <w:r w:rsidRPr="0090486D">
              <w:rPr>
                <w:color w:val="auto"/>
                <w:sz w:val="24"/>
                <w:szCs w:val="24"/>
              </w:rPr>
              <w:t xml:space="preserve"> </w:t>
            </w:r>
          </w:p>
          <w:p w14:paraId="2478DCA3" w14:textId="77777777" w:rsidR="00855871" w:rsidRPr="0090486D" w:rsidRDefault="00855871" w:rsidP="00855871">
            <w:pPr>
              <w:jc w:val="both"/>
              <w:rPr>
                <w:color w:val="auto"/>
                <w:sz w:val="24"/>
                <w:szCs w:val="24"/>
              </w:rPr>
            </w:pPr>
          </w:p>
          <w:p w14:paraId="4BB51EE6" w14:textId="77777777" w:rsidR="00855871" w:rsidRPr="0090486D" w:rsidRDefault="00855871" w:rsidP="00855871">
            <w:pPr>
              <w:jc w:val="both"/>
              <w:rPr>
                <w:color w:val="auto"/>
                <w:sz w:val="24"/>
                <w:szCs w:val="24"/>
              </w:rPr>
            </w:pPr>
            <w:r w:rsidRPr="0090486D">
              <w:rPr>
                <w:color w:val="auto"/>
                <w:sz w:val="24"/>
                <w:szCs w:val="24"/>
              </w:rPr>
              <w:t xml:space="preserve">I spoke with I1 and I2 the day before the DO to explain the nature of the DO. I was clear that they could say no if they were not comfortable and it would not impact our work together or their goals. Both happily provided consent. It is ethical to gain consent prior, to ensure service users understand why the DO is happening and have the opportunity to ask any questions. The DO could have been overwhelming for them, causing anxiety if not discussed beforehand. </w:t>
            </w:r>
          </w:p>
          <w:p w14:paraId="7E6F348B" w14:textId="77777777" w:rsidR="00855871" w:rsidRPr="0090486D" w:rsidRDefault="00855871" w:rsidP="00855871">
            <w:pPr>
              <w:jc w:val="both"/>
              <w:rPr>
                <w:iCs/>
                <w:sz w:val="24"/>
                <w:szCs w:val="24"/>
              </w:rPr>
            </w:pPr>
          </w:p>
          <w:p w14:paraId="33632741" w14:textId="77777777" w:rsidR="00855871" w:rsidRDefault="00855871" w:rsidP="00855871">
            <w:pPr>
              <w:jc w:val="both"/>
              <w:rPr>
                <w:iCs/>
                <w:sz w:val="24"/>
                <w:szCs w:val="24"/>
              </w:rPr>
            </w:pPr>
          </w:p>
          <w:p w14:paraId="0B3FB448" w14:textId="147DA658" w:rsidR="00855871" w:rsidRPr="0090486D" w:rsidRDefault="00855871" w:rsidP="00855871">
            <w:pPr>
              <w:jc w:val="both"/>
              <w:rPr>
                <w:iCs/>
                <w:sz w:val="24"/>
                <w:szCs w:val="24"/>
              </w:rPr>
            </w:pPr>
            <w:r>
              <w:rPr>
                <w:iCs/>
                <w:sz w:val="24"/>
                <w:szCs w:val="24"/>
              </w:rPr>
              <w:t xml:space="preserve">Word Count: </w:t>
            </w:r>
            <w:r w:rsidRPr="0090486D">
              <w:rPr>
                <w:iCs/>
                <w:sz w:val="24"/>
                <w:szCs w:val="24"/>
              </w:rPr>
              <w:t xml:space="preserve">328 words </w:t>
            </w:r>
          </w:p>
          <w:p w14:paraId="440488E5" w14:textId="77777777" w:rsidR="00D3203C" w:rsidRPr="00855871" w:rsidRDefault="00D3203C" w:rsidP="00D3203C">
            <w:pPr>
              <w:jc w:val="both"/>
              <w:rPr>
                <w:iCs/>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3025A80" w14:textId="77777777" w:rsidR="005C0787" w:rsidRDefault="005C0787" w:rsidP="00243DB0">
            <w:pPr>
              <w:jc w:val="both"/>
              <w:rPr>
                <w:i/>
                <w:sz w:val="24"/>
                <w:szCs w:val="24"/>
              </w:rPr>
            </w:pPr>
          </w:p>
          <w:p w14:paraId="727FF815" w14:textId="34647712" w:rsidR="005C0787" w:rsidRDefault="005C0787" w:rsidP="00243DB0">
            <w:pPr>
              <w:jc w:val="both"/>
              <w:rPr>
                <w:iCs/>
                <w:sz w:val="24"/>
                <w:szCs w:val="24"/>
              </w:rPr>
            </w:pPr>
          </w:p>
          <w:p w14:paraId="6AC53766" w14:textId="77777777" w:rsidR="006576E0" w:rsidRDefault="006576E0" w:rsidP="006576E0">
            <w:pPr>
              <w:jc w:val="both"/>
              <w:rPr>
                <w:b/>
                <w:sz w:val="24"/>
                <w:szCs w:val="24"/>
              </w:rPr>
            </w:pPr>
            <w:r w:rsidRPr="0090486D">
              <w:rPr>
                <w:color w:val="auto"/>
                <w:sz w:val="24"/>
                <w:szCs w:val="24"/>
              </w:rPr>
              <w:t xml:space="preserve">I1 and I2 are welsh, white citizens and their only language is English. I have been working with I1 for months, and </w:t>
            </w:r>
            <w:r w:rsidRPr="00877493">
              <w:rPr>
                <w:color w:val="auto"/>
                <w:sz w:val="24"/>
                <w:szCs w:val="24"/>
              </w:rPr>
              <w:t>previously offered them the Active Offer, which was declined. Under the Welsh language (Wales) Measure 2011, the Active Offer must be offered, ensuring service users in Wales are offered services in their preferred language, encouraging the use of Welsh (Welsh Government, 2022a). It emphasises the importance of individuals having access to services in their first language,</w:t>
            </w:r>
            <w:r w:rsidRPr="0090486D">
              <w:rPr>
                <w:color w:val="auto"/>
                <w:sz w:val="24"/>
                <w:szCs w:val="24"/>
              </w:rPr>
              <w:t xml:space="preserve"> which ensures service users' communication needs are met. In 2021, under 12% of Swansea spoke </w:t>
            </w:r>
            <w:r w:rsidRPr="00877493">
              <w:rPr>
                <w:color w:val="auto"/>
                <w:sz w:val="24"/>
                <w:szCs w:val="24"/>
              </w:rPr>
              <w:t>Welsh (Office for National Statistics, 2023). However, in this circumstance, neither I1 or I2 speak Welsh. Although it was not necessary or this visit as I had known the family for a period already, I am reminded not to assume service users language preference and to ensure this is explored</w:t>
            </w:r>
            <w:r w:rsidRPr="0090486D">
              <w:rPr>
                <w:color w:val="auto"/>
                <w:sz w:val="24"/>
                <w:szCs w:val="24"/>
              </w:rPr>
              <w:t xml:space="preserve"> so they can fully engage. </w:t>
            </w:r>
          </w:p>
          <w:p w14:paraId="2AEB466E" w14:textId="77777777" w:rsidR="006576E0" w:rsidRPr="0090486D" w:rsidRDefault="006576E0" w:rsidP="006576E0">
            <w:pPr>
              <w:jc w:val="both"/>
              <w:rPr>
                <w:color w:val="auto"/>
                <w:sz w:val="24"/>
                <w:szCs w:val="24"/>
              </w:rPr>
            </w:pPr>
          </w:p>
          <w:p w14:paraId="1EF9C5E6" w14:textId="77777777" w:rsidR="006576E0" w:rsidRDefault="006576E0" w:rsidP="006576E0">
            <w:pPr>
              <w:jc w:val="both"/>
              <w:rPr>
                <w:b/>
                <w:sz w:val="24"/>
                <w:szCs w:val="24"/>
              </w:rPr>
            </w:pPr>
            <w:r w:rsidRPr="0090486D">
              <w:rPr>
                <w:color w:val="auto"/>
                <w:sz w:val="24"/>
                <w:szCs w:val="24"/>
              </w:rPr>
              <w:t xml:space="preserve">During the visit, I sat back on the settee, facing everyone, which shows I was comfortable and relaxed. Reflecting in the </w:t>
            </w:r>
            <w:r w:rsidRPr="00877493">
              <w:rPr>
                <w:color w:val="auto"/>
                <w:sz w:val="24"/>
                <w:szCs w:val="24"/>
              </w:rPr>
              <w:t>moment, I noticed I1 and I2 chose to sit on the floor (Maclean, Finch and Tedam, 2018); they stated they did not want to sit too close to us on the settee and the child was playing on the floor. I1 lives in a small home, and with young children this has been difficult for them. Due to the housing</w:t>
            </w:r>
            <w:r w:rsidRPr="0090486D">
              <w:rPr>
                <w:color w:val="auto"/>
                <w:sz w:val="24"/>
                <w:szCs w:val="24"/>
              </w:rPr>
              <w:t xml:space="preserve"> crisis nationwide, I1’s housing options are limited. </w:t>
            </w:r>
          </w:p>
          <w:p w14:paraId="6F29DD85" w14:textId="77777777" w:rsidR="006576E0" w:rsidRPr="0090486D" w:rsidRDefault="006576E0" w:rsidP="006576E0">
            <w:pPr>
              <w:jc w:val="both"/>
              <w:rPr>
                <w:color w:val="auto"/>
                <w:sz w:val="24"/>
                <w:szCs w:val="24"/>
              </w:rPr>
            </w:pPr>
          </w:p>
          <w:p w14:paraId="342436C5" w14:textId="519E0396" w:rsidR="006576E0" w:rsidRDefault="006576E0" w:rsidP="006576E0">
            <w:pPr>
              <w:jc w:val="both"/>
              <w:rPr>
                <w:b/>
                <w:sz w:val="24"/>
                <w:szCs w:val="24"/>
              </w:rPr>
            </w:pPr>
            <w:r w:rsidRPr="0090486D">
              <w:rPr>
                <w:color w:val="auto"/>
                <w:sz w:val="24"/>
                <w:szCs w:val="24"/>
              </w:rPr>
              <w:t xml:space="preserve">I checked what was already in the CP plan was still relevant to the families circumstances. I asked what I1 and I2 wanted </w:t>
            </w:r>
            <w:r w:rsidRPr="00877493">
              <w:rPr>
                <w:color w:val="auto"/>
                <w:sz w:val="24"/>
                <w:szCs w:val="24"/>
              </w:rPr>
              <w:t>added to it and if how I had worded it was ok with them (Maclean, Finch and Tedam, 2018), demonstrating my person-centred skills (Murphy et al., 2013). By considering their thoughts, feelings and their voice (SCW COPP, 2017) and the families goal, I feel I co-produced the plan with the family, as encouraged in SSW(W)A. I feel</w:t>
            </w:r>
            <w:r w:rsidRPr="0090486D">
              <w:rPr>
                <w:color w:val="auto"/>
                <w:sz w:val="24"/>
                <w:szCs w:val="24"/>
              </w:rPr>
              <w:t xml:space="preserve"> it is important to practice in this way to promote individual’s dignity, autonomy and voice, hopefully decreasing them feeling like they have no power over the </w:t>
            </w:r>
            <w:r w:rsidRPr="00382479">
              <w:rPr>
                <w:color w:val="000000" w:themeColor="text1"/>
                <w:sz w:val="24"/>
                <w:szCs w:val="24"/>
              </w:rPr>
              <w:t xml:space="preserve">plan. </w:t>
            </w:r>
            <w:r w:rsidR="000640A9" w:rsidRPr="00382479">
              <w:rPr>
                <w:color w:val="000000" w:themeColor="text1"/>
                <w:sz w:val="24"/>
                <w:szCs w:val="24"/>
              </w:rPr>
              <w:t xml:space="preserve">The SCW COPPs were updated </w:t>
            </w:r>
            <w:r w:rsidR="006E568F" w:rsidRPr="00382479">
              <w:rPr>
                <w:color w:val="000000" w:themeColor="text1"/>
                <w:sz w:val="24"/>
                <w:szCs w:val="24"/>
              </w:rPr>
              <w:t xml:space="preserve">in 2026, however I will reference the previous </w:t>
            </w:r>
            <w:r w:rsidR="00382479" w:rsidRPr="00382479">
              <w:rPr>
                <w:color w:val="000000" w:themeColor="text1"/>
                <w:sz w:val="24"/>
                <w:szCs w:val="24"/>
              </w:rPr>
              <w:t>COPPs (SCW, 2026).</w:t>
            </w:r>
          </w:p>
          <w:p w14:paraId="6C55FC5B" w14:textId="77777777" w:rsidR="006576E0" w:rsidRPr="0090486D" w:rsidRDefault="006576E0" w:rsidP="006576E0">
            <w:pPr>
              <w:jc w:val="both"/>
              <w:rPr>
                <w:color w:val="auto"/>
                <w:sz w:val="24"/>
                <w:szCs w:val="24"/>
              </w:rPr>
            </w:pPr>
          </w:p>
          <w:p w14:paraId="39BF1244" w14:textId="77777777" w:rsidR="006576E0" w:rsidRDefault="006576E0" w:rsidP="006576E0">
            <w:pPr>
              <w:jc w:val="both"/>
              <w:rPr>
                <w:b/>
                <w:sz w:val="24"/>
                <w:szCs w:val="24"/>
              </w:rPr>
            </w:pPr>
            <w:r w:rsidRPr="0090486D">
              <w:rPr>
                <w:color w:val="auto"/>
                <w:sz w:val="24"/>
                <w:szCs w:val="24"/>
              </w:rPr>
              <w:t xml:space="preserve">Although, I have considered the ladder of citizen </w:t>
            </w:r>
            <w:r w:rsidRPr="00C04674">
              <w:rPr>
                <w:color w:val="auto"/>
                <w:sz w:val="24"/>
                <w:szCs w:val="24"/>
              </w:rPr>
              <w:t xml:space="preserve">participation (Arnstein, 1969). The plan was created in partnership, within the degrees of citizen power; as a safeguarding measure Social Services [SS] feel I3 must have supervised family time, however I1 is in control of what that looks like, for example who she is comfortable supervising. I feel I was able to respect I1’s views and right to make decisions regarding her children (SCW COPP 2017; Koprowska, 2020), as encouraged by SSW(W)A. I1 chose for all of the children to have family time, despite </w:t>
            </w:r>
            <w:r w:rsidRPr="00C04674">
              <w:rPr>
                <w:color w:val="auto"/>
                <w:sz w:val="24"/>
                <w:szCs w:val="24"/>
              </w:rPr>
              <w:lastRenderedPageBreak/>
              <w:t>I3 only being the biological parent of the youngest child. Whether I agree with this</w:t>
            </w:r>
            <w:r w:rsidRPr="0090486D">
              <w:rPr>
                <w:color w:val="auto"/>
                <w:sz w:val="24"/>
                <w:szCs w:val="24"/>
              </w:rPr>
              <w:t xml:space="preserve"> or not, it is important the CP plan reflects this decision, as the choice is solely I1’s </w:t>
            </w:r>
            <w:r w:rsidRPr="00877493">
              <w:rPr>
                <w:color w:val="auto"/>
                <w:sz w:val="24"/>
                <w:szCs w:val="24"/>
              </w:rPr>
              <w:t>(SCW COPP, 2017;</w:t>
            </w:r>
            <w:r w:rsidRPr="00877493">
              <w:rPr>
                <w:color w:val="auto"/>
                <w:sz w:val="24"/>
                <w:szCs w:val="24"/>
                <w:shd w:val="clear" w:color="auto" w:fill="FFFF00"/>
              </w:rPr>
              <w:t xml:space="preserve"> </w:t>
            </w:r>
            <w:r w:rsidRPr="00877493">
              <w:rPr>
                <w:color w:val="auto"/>
                <w:sz w:val="24"/>
                <w:szCs w:val="24"/>
              </w:rPr>
              <w:t>Murphy et al., 2013).</w:t>
            </w:r>
            <w:r w:rsidRPr="0090486D">
              <w:rPr>
                <w:color w:val="auto"/>
                <w:sz w:val="24"/>
                <w:szCs w:val="24"/>
              </w:rPr>
              <w:t xml:space="preserve"> </w:t>
            </w:r>
          </w:p>
          <w:p w14:paraId="722C810F" w14:textId="77777777" w:rsidR="006576E0" w:rsidRPr="0090486D" w:rsidRDefault="006576E0" w:rsidP="006576E0">
            <w:pPr>
              <w:jc w:val="both"/>
              <w:rPr>
                <w:color w:val="auto"/>
                <w:sz w:val="24"/>
                <w:szCs w:val="24"/>
              </w:rPr>
            </w:pPr>
          </w:p>
          <w:p w14:paraId="30600BCB" w14:textId="77777777" w:rsidR="006576E0" w:rsidRPr="0090486D" w:rsidRDefault="006576E0" w:rsidP="006576E0">
            <w:pPr>
              <w:jc w:val="both"/>
              <w:rPr>
                <w:color w:val="auto"/>
                <w:sz w:val="24"/>
                <w:szCs w:val="24"/>
              </w:rPr>
            </w:pPr>
            <w:r w:rsidRPr="0090486D">
              <w:rPr>
                <w:color w:val="auto"/>
                <w:sz w:val="24"/>
                <w:szCs w:val="24"/>
              </w:rPr>
              <w:t xml:space="preserve">Ensuring I applied this COPP in practice helped me reflect on how empowerment of service users do not prevent my safeguarding responsibilities, instead it supports me to encourage I1 to make their own decisions when safe to do so making the plan more realistic for their family, whilst still being clear some elements of the CP plan were not optional due to safeguarding concerns. This helped support I1’s ownership of her parental choices ensuring they were respected, whilst the children’s safety was still prioritised. </w:t>
            </w:r>
          </w:p>
          <w:p w14:paraId="6FB14196" w14:textId="77777777" w:rsidR="006576E0" w:rsidRPr="0090486D" w:rsidRDefault="006576E0" w:rsidP="006576E0">
            <w:pPr>
              <w:jc w:val="both"/>
              <w:rPr>
                <w:color w:val="auto"/>
                <w:sz w:val="24"/>
                <w:szCs w:val="24"/>
              </w:rPr>
            </w:pPr>
          </w:p>
          <w:p w14:paraId="7E2E0555" w14:textId="77777777" w:rsidR="006576E0" w:rsidRDefault="006576E0" w:rsidP="006576E0">
            <w:pPr>
              <w:jc w:val="both"/>
              <w:rPr>
                <w:b/>
                <w:sz w:val="24"/>
                <w:szCs w:val="24"/>
              </w:rPr>
            </w:pPr>
            <w:r w:rsidRPr="0090486D">
              <w:rPr>
                <w:color w:val="auto"/>
                <w:sz w:val="24"/>
                <w:szCs w:val="24"/>
              </w:rPr>
              <w:t xml:space="preserve">I1 chose to remove family </w:t>
            </w:r>
            <w:r w:rsidRPr="00877493">
              <w:rPr>
                <w:color w:val="auto"/>
                <w:sz w:val="24"/>
                <w:szCs w:val="24"/>
              </w:rPr>
              <w:t>friends from the plan (SCW COPP, 2017). However</w:t>
            </w:r>
            <w:r w:rsidRPr="0090486D">
              <w:rPr>
                <w:color w:val="auto"/>
                <w:sz w:val="24"/>
                <w:szCs w:val="24"/>
              </w:rPr>
              <w:t xml:space="preserve">, it could also be seen as a consultation between myself and I1, declining to a degree of tokenism, as whether they agree or not, SS are enforcing the supervision. The visit was outcome-focused throughout as I focused on completing the </w:t>
            </w:r>
            <w:r w:rsidRPr="00877493">
              <w:rPr>
                <w:color w:val="auto"/>
                <w:sz w:val="24"/>
                <w:szCs w:val="24"/>
              </w:rPr>
              <w:t>CP plan, and the plan was successfully updated whilst considering the new views and support offered from I2 (SCW COPP, 2017). By considering the role of the support network, I feel I have further emphasised my use of the person-centred approach (Washburn, 2017). This was important as it supported me to keep the conversations meaningful and supported I1 and I2</w:t>
            </w:r>
            <w:r w:rsidRPr="0090486D">
              <w:rPr>
                <w:color w:val="auto"/>
                <w:sz w:val="24"/>
                <w:szCs w:val="24"/>
              </w:rPr>
              <w:t xml:space="preserve"> in their understanding of what changes were needed to decrease the risk of harm for the children. </w:t>
            </w:r>
          </w:p>
          <w:p w14:paraId="468F992C" w14:textId="77777777" w:rsidR="006576E0" w:rsidRPr="0090486D" w:rsidRDefault="006576E0" w:rsidP="006576E0">
            <w:pPr>
              <w:jc w:val="both"/>
              <w:rPr>
                <w:color w:val="auto"/>
                <w:sz w:val="24"/>
                <w:szCs w:val="24"/>
              </w:rPr>
            </w:pPr>
          </w:p>
          <w:p w14:paraId="0DF3FA3D" w14:textId="77777777" w:rsidR="006576E0" w:rsidRDefault="006576E0" w:rsidP="006576E0">
            <w:pPr>
              <w:jc w:val="both"/>
              <w:rPr>
                <w:b/>
                <w:sz w:val="24"/>
                <w:szCs w:val="24"/>
              </w:rPr>
            </w:pPr>
            <w:r w:rsidRPr="00C04674">
              <w:rPr>
                <w:color w:val="auto"/>
                <w:sz w:val="24"/>
                <w:szCs w:val="24"/>
              </w:rPr>
              <w:t xml:space="preserve">Throughout the visit, I demonstrated first order skills such as active listening, empathy and compassion (Koprowska, 2020), demonstrating my ability to show I1 and I2 respect (SCW COPP, 2017). I feel this was important as my ability to demonstrate empathy hopefully helped decrease any anxiety they were feeling about the visit and discussion. I1 and I1 were open and honest as a result. By listening to their views, without judgment (Maclean, Finch and Tedam, 2018), I was able to focus on using the CP plan as a tool to move forward with the families plan, focusing on the positive changes they are already making to move towards meeting their goal. By utilising a strengths-based approach within my communication with the Individual’s, I feel I was able to keep the visit light-hearted and positive. I feel person-centred practice allowed me to empower I1 to use her voice and ensure her decisions regarding her children were heard and made a priority within the </w:t>
            </w:r>
            <w:r w:rsidRPr="00877493">
              <w:rPr>
                <w:color w:val="auto"/>
                <w:sz w:val="24"/>
                <w:szCs w:val="24"/>
              </w:rPr>
              <w:t>plan (Llewellyn et al., 2020). Person</w:t>
            </w:r>
            <w:r w:rsidRPr="00C04674">
              <w:rPr>
                <w:color w:val="auto"/>
                <w:sz w:val="24"/>
                <w:szCs w:val="24"/>
              </w:rPr>
              <w:t xml:space="preserve">-centred </w:t>
            </w:r>
            <w:r w:rsidRPr="00877493">
              <w:rPr>
                <w:color w:val="auto"/>
                <w:sz w:val="24"/>
                <w:szCs w:val="24"/>
              </w:rPr>
              <w:t>practice is encouraged in research to develop effective relationships with service users over time (Beach, Inui and Relationship-Centered Care Research Network, 2006; Coulter and Oldham, 2016). I feel</w:t>
            </w:r>
            <w:r w:rsidRPr="0090486D">
              <w:rPr>
                <w:color w:val="auto"/>
                <w:sz w:val="24"/>
                <w:szCs w:val="24"/>
              </w:rPr>
              <w:t xml:space="preserve"> this is the case so far in my working relationship with I1. </w:t>
            </w:r>
          </w:p>
          <w:p w14:paraId="63D3B40D" w14:textId="77777777" w:rsidR="006576E0" w:rsidRPr="0090486D" w:rsidRDefault="006576E0" w:rsidP="006576E0">
            <w:pPr>
              <w:jc w:val="both"/>
              <w:rPr>
                <w:color w:val="auto"/>
                <w:sz w:val="24"/>
                <w:szCs w:val="24"/>
              </w:rPr>
            </w:pPr>
          </w:p>
          <w:p w14:paraId="4BAF31E9" w14:textId="77777777" w:rsidR="006576E0" w:rsidRDefault="006576E0" w:rsidP="006576E0">
            <w:pPr>
              <w:jc w:val="both"/>
              <w:rPr>
                <w:b/>
                <w:sz w:val="24"/>
                <w:szCs w:val="24"/>
              </w:rPr>
            </w:pPr>
            <w:r w:rsidRPr="0090486D">
              <w:rPr>
                <w:color w:val="auto"/>
                <w:sz w:val="24"/>
                <w:szCs w:val="24"/>
              </w:rPr>
              <w:t xml:space="preserve">Reflecting on micro </w:t>
            </w:r>
            <w:r w:rsidRPr="00877493">
              <w:rPr>
                <w:color w:val="auto"/>
                <w:sz w:val="24"/>
                <w:szCs w:val="24"/>
              </w:rPr>
              <w:t>skills (Reith-Hall and Montgomery, 2022),</w:t>
            </w:r>
            <w:r w:rsidRPr="0090486D">
              <w:rPr>
                <w:color w:val="auto"/>
                <w:sz w:val="24"/>
                <w:szCs w:val="24"/>
              </w:rPr>
              <w:t xml:space="preserve"> my facial expressions were positive, as I smiled and laughed where appropriate, reflecting the casual, comfortable environment. However, whilst taking notes where needed, I recognise there would have been limited eye contact. I acknowledge this factor may have impacted the relational element of communication, as eye contact could make I1 and I1 to feel listened to. </w:t>
            </w:r>
          </w:p>
          <w:p w14:paraId="1B1A93A9" w14:textId="77777777" w:rsidR="006576E0" w:rsidRPr="0090486D" w:rsidRDefault="006576E0" w:rsidP="006576E0">
            <w:pPr>
              <w:jc w:val="both"/>
              <w:rPr>
                <w:color w:val="auto"/>
                <w:sz w:val="24"/>
                <w:szCs w:val="24"/>
              </w:rPr>
            </w:pPr>
          </w:p>
          <w:p w14:paraId="659F6FF7" w14:textId="77777777" w:rsidR="006576E0" w:rsidRDefault="006576E0" w:rsidP="006576E0">
            <w:pPr>
              <w:jc w:val="both"/>
              <w:rPr>
                <w:b/>
                <w:sz w:val="24"/>
                <w:szCs w:val="24"/>
              </w:rPr>
            </w:pPr>
            <w:r w:rsidRPr="0090486D">
              <w:rPr>
                <w:color w:val="auto"/>
                <w:sz w:val="24"/>
                <w:szCs w:val="24"/>
              </w:rPr>
              <w:t>When discussing the family background and how I4 has had their own children removed in recent years, and could not be left unsupervised with the children, I1 acknowledged this and stated it made sense. I2 explained whilst they were already doing this as a family, “</w:t>
            </w:r>
            <w:r w:rsidRPr="0090486D">
              <w:rPr>
                <w:i/>
                <w:iCs/>
                <w:color w:val="auto"/>
                <w:sz w:val="24"/>
                <w:szCs w:val="24"/>
              </w:rPr>
              <w:t>we needed to be told</w:t>
            </w:r>
            <w:r w:rsidRPr="0090486D">
              <w:rPr>
                <w:color w:val="auto"/>
                <w:sz w:val="24"/>
                <w:szCs w:val="24"/>
              </w:rPr>
              <w:t xml:space="preserve">” by SS. Considering the ladder of citizen </w:t>
            </w:r>
            <w:r w:rsidRPr="00877493">
              <w:rPr>
                <w:color w:val="auto"/>
                <w:sz w:val="24"/>
                <w:szCs w:val="24"/>
              </w:rPr>
              <w:t>participation (Arnstein, 1969), I</w:t>
            </w:r>
            <w:r w:rsidRPr="0090486D">
              <w:rPr>
                <w:color w:val="auto"/>
                <w:sz w:val="24"/>
                <w:szCs w:val="24"/>
              </w:rPr>
              <w:t xml:space="preserve"> was </w:t>
            </w:r>
            <w:r w:rsidRPr="0090486D">
              <w:rPr>
                <w:color w:val="auto"/>
                <w:sz w:val="24"/>
                <w:szCs w:val="24"/>
              </w:rPr>
              <w:lastRenderedPageBreak/>
              <w:t xml:space="preserve">informing I1 and I2 of something that must be followed for the safety of the children and was not optional as part of the CP plan, again sitting within the degree of tokenism. Reflecting on Arnstein’s ladder has supported me to appreciate that co-production was limited due to my statutory safeguarding duties. Despite my best efforts to adopt a person-centred, strengths-based approach to encourage co-production of the CP plan, I feel based on I2’s comments they view myself and SS as enforcers. Considering the United Nations Convention on the Rights of the Child [UNCRC] 1989, I managed this ethical issue as best as I could; balancing the risk posed by I4 with the children’s right to a private family life. By encouraging the children’s relationship with I4 to continue within the family network already in place, allows the children’s lives to remain as natural as possible whilst a CP plan is in place. </w:t>
            </w:r>
          </w:p>
          <w:p w14:paraId="30975210" w14:textId="77777777" w:rsidR="006576E0" w:rsidRPr="0090486D" w:rsidRDefault="006576E0" w:rsidP="006576E0">
            <w:pPr>
              <w:jc w:val="both"/>
              <w:rPr>
                <w:color w:val="auto"/>
                <w:sz w:val="24"/>
                <w:szCs w:val="24"/>
              </w:rPr>
            </w:pPr>
          </w:p>
          <w:p w14:paraId="383408E7" w14:textId="77777777" w:rsidR="006576E0" w:rsidRPr="0090486D" w:rsidRDefault="006576E0" w:rsidP="006576E0">
            <w:pPr>
              <w:jc w:val="both"/>
              <w:rPr>
                <w:color w:val="auto"/>
                <w:sz w:val="24"/>
                <w:szCs w:val="24"/>
              </w:rPr>
            </w:pPr>
            <w:r w:rsidRPr="0090486D">
              <w:rPr>
                <w:color w:val="auto"/>
                <w:sz w:val="24"/>
                <w:szCs w:val="24"/>
              </w:rPr>
              <w:t xml:space="preserve">Whilst I do not feel there were any significant barriers to communication identified within the home visit itself, it is important to reflect on the background of the family. I1 was open to SS as a child, due to circumstances relating to I2. I4 has also had what I can only imagine to be a negative experience of SS due to the removal of their own children in recent years. Due to the generational involvement, I was weary of potential transference due to potential past negative experiences relating to SS involvement. A person-centred, strengths-based and outcome-focused approach was necessary in my communication with I1 and I2. A casual, positive manner was needed from myself during this visit, to prevent I1 and I2 feeling anxious or overwhelmed. </w:t>
            </w:r>
          </w:p>
          <w:p w14:paraId="3F465EA2" w14:textId="77777777" w:rsidR="006576E0" w:rsidRPr="0090486D" w:rsidRDefault="006576E0" w:rsidP="006576E0">
            <w:pPr>
              <w:jc w:val="both"/>
              <w:rPr>
                <w:color w:val="auto"/>
                <w:sz w:val="24"/>
                <w:szCs w:val="24"/>
              </w:rPr>
            </w:pPr>
          </w:p>
          <w:p w14:paraId="09A94918" w14:textId="77777777" w:rsidR="006576E0" w:rsidRPr="0090486D" w:rsidRDefault="006576E0" w:rsidP="006576E0">
            <w:pPr>
              <w:jc w:val="both"/>
              <w:rPr>
                <w:color w:val="auto"/>
                <w:sz w:val="24"/>
                <w:szCs w:val="24"/>
              </w:rPr>
            </w:pPr>
            <w:r w:rsidRPr="0090486D">
              <w:rPr>
                <w:color w:val="auto"/>
                <w:sz w:val="24"/>
                <w:szCs w:val="24"/>
              </w:rPr>
              <w:t xml:space="preserve">Overall, I feel I1 did not have complete control over what was included in the CP plan. As already discussed, due to the risks identified by SS, the CP plan had to specify what must be followed to limit the risk to the children. However, I feel my communication methods and skills, such as person-centred, strengths-based and outcome-focused approaches adopted, ensured I was empowering I1 and I2 to voice their views, allowing me to maximise their control over the choices included in the CP plan. For example, who supervised I3’s family time with the children and where it takes place. </w:t>
            </w:r>
          </w:p>
          <w:p w14:paraId="3E65C1D6" w14:textId="77777777" w:rsidR="006576E0" w:rsidRPr="0090486D" w:rsidRDefault="006576E0" w:rsidP="006576E0">
            <w:pPr>
              <w:jc w:val="both"/>
              <w:rPr>
                <w:color w:val="auto"/>
              </w:rPr>
            </w:pPr>
          </w:p>
          <w:p w14:paraId="60C9F759" w14:textId="77777777" w:rsidR="006576E0" w:rsidRPr="0090486D" w:rsidRDefault="006576E0" w:rsidP="006576E0">
            <w:pPr>
              <w:jc w:val="both"/>
            </w:pPr>
          </w:p>
          <w:p w14:paraId="3F22EB8C" w14:textId="4A48D3D6" w:rsidR="006576E0" w:rsidRPr="0048448E" w:rsidRDefault="006576E0" w:rsidP="006576E0">
            <w:pPr>
              <w:jc w:val="both"/>
            </w:pPr>
            <w:r>
              <w:t xml:space="preserve">Word Count: </w:t>
            </w:r>
            <w:r w:rsidRPr="0090486D">
              <w:t>14</w:t>
            </w:r>
            <w:r w:rsidR="00382479">
              <w:t>16</w:t>
            </w:r>
            <w:r w:rsidRPr="0090486D">
              <w:t xml:space="preserve"> words</w:t>
            </w:r>
          </w:p>
          <w:p w14:paraId="5462BBA3" w14:textId="77777777" w:rsidR="006576E0" w:rsidRPr="005C0787" w:rsidRDefault="006576E0"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F7637" w:rsidRPr="008B28E7" w14:paraId="1A640117" w14:textId="77777777" w:rsidTr="00C1705A">
        <w:tc>
          <w:tcPr>
            <w:tcW w:w="2718" w:type="dxa"/>
          </w:tcPr>
          <w:p w14:paraId="48C49623" w14:textId="77777777" w:rsidR="00CF7637" w:rsidRPr="00C7108B" w:rsidRDefault="00CF7637" w:rsidP="00C1705A">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38C098CD" w14:textId="77777777" w:rsidR="00CF7637" w:rsidRPr="00C7108B" w:rsidRDefault="00CF7637" w:rsidP="00C1705A">
            <w:pPr>
              <w:rPr>
                <w:sz w:val="22"/>
                <w:szCs w:val="22"/>
              </w:rPr>
            </w:pPr>
          </w:p>
        </w:tc>
        <w:tc>
          <w:tcPr>
            <w:tcW w:w="7470" w:type="dxa"/>
          </w:tcPr>
          <w:p w14:paraId="4FB2D361" w14:textId="77777777" w:rsidR="00CF7637" w:rsidRPr="008B28E7" w:rsidRDefault="00CF7637" w:rsidP="00C1705A">
            <w:pPr>
              <w:jc w:val="both"/>
              <w:rPr>
                <w:sz w:val="24"/>
                <w:szCs w:val="24"/>
              </w:rPr>
            </w:pPr>
            <w:r>
              <w:rPr>
                <w:sz w:val="24"/>
                <w:szCs w:val="24"/>
              </w:rPr>
              <w:t xml:space="preserve">Yes she was delayed but text me in advance. </w:t>
            </w:r>
          </w:p>
        </w:tc>
      </w:tr>
      <w:tr w:rsidR="00CF7637" w:rsidRPr="008B28E7" w14:paraId="027231D1" w14:textId="77777777" w:rsidTr="00C1705A">
        <w:tc>
          <w:tcPr>
            <w:tcW w:w="2718" w:type="dxa"/>
          </w:tcPr>
          <w:p w14:paraId="098A8276" w14:textId="77777777" w:rsidR="00CF7637" w:rsidRDefault="00CF7637" w:rsidP="00C1705A">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21BB97B3" w14:textId="77777777" w:rsidR="00CF7637" w:rsidRPr="00C7108B" w:rsidRDefault="00CF7637" w:rsidP="00C1705A">
            <w:pPr>
              <w:rPr>
                <w:sz w:val="22"/>
                <w:szCs w:val="22"/>
              </w:rPr>
            </w:pPr>
            <w:r>
              <w:rPr>
                <w:sz w:val="22"/>
                <w:szCs w:val="22"/>
              </w:rPr>
              <w:t>Did they explain why they were being observed?</w:t>
            </w:r>
          </w:p>
          <w:p w14:paraId="34B775A9" w14:textId="77777777" w:rsidR="00CF7637" w:rsidRPr="00C7108B" w:rsidRDefault="00CF7637" w:rsidP="00C1705A">
            <w:pPr>
              <w:rPr>
                <w:sz w:val="22"/>
                <w:szCs w:val="22"/>
              </w:rPr>
            </w:pPr>
          </w:p>
        </w:tc>
        <w:tc>
          <w:tcPr>
            <w:tcW w:w="7470" w:type="dxa"/>
          </w:tcPr>
          <w:p w14:paraId="7D29A0BE" w14:textId="77777777" w:rsidR="00CF7637" w:rsidRPr="0095365A" w:rsidRDefault="00CF7637" w:rsidP="00C1705A">
            <w:pPr>
              <w:rPr>
                <w:sz w:val="24"/>
                <w:szCs w:val="24"/>
              </w:rPr>
            </w:pPr>
            <w:r w:rsidRPr="0095365A">
              <w:rPr>
                <w:sz w:val="24"/>
                <w:szCs w:val="24"/>
              </w:rPr>
              <w:t>Yes Nikita got permission in advance for the observation to take place and she explained why she was being observed.</w:t>
            </w:r>
          </w:p>
          <w:p w14:paraId="41089CBF" w14:textId="77777777" w:rsidR="00CF7637" w:rsidRPr="008B28E7" w:rsidRDefault="00CF7637" w:rsidP="00C1705A">
            <w:pPr>
              <w:jc w:val="both"/>
              <w:rPr>
                <w:sz w:val="24"/>
                <w:szCs w:val="24"/>
              </w:rPr>
            </w:pPr>
          </w:p>
        </w:tc>
      </w:tr>
      <w:tr w:rsidR="00CF7637" w:rsidRPr="008B28E7" w14:paraId="3D57E86B" w14:textId="77777777" w:rsidTr="00C1705A">
        <w:tc>
          <w:tcPr>
            <w:tcW w:w="2718" w:type="dxa"/>
          </w:tcPr>
          <w:p w14:paraId="71EDDE03" w14:textId="77777777" w:rsidR="00CF7637" w:rsidRDefault="00CF7637" w:rsidP="00C1705A">
            <w:pPr>
              <w:rPr>
                <w:sz w:val="22"/>
                <w:szCs w:val="22"/>
              </w:rPr>
            </w:pPr>
            <w:r w:rsidRPr="00C7108B">
              <w:rPr>
                <w:sz w:val="22"/>
                <w:szCs w:val="22"/>
              </w:rPr>
              <w:t>Were you clear why the social worker met with you today?</w:t>
            </w:r>
          </w:p>
          <w:p w14:paraId="4D6B170C" w14:textId="77777777" w:rsidR="00CF7637" w:rsidRPr="00C7108B" w:rsidRDefault="00CF7637" w:rsidP="00C1705A">
            <w:pPr>
              <w:rPr>
                <w:sz w:val="22"/>
                <w:szCs w:val="22"/>
              </w:rPr>
            </w:pPr>
          </w:p>
        </w:tc>
        <w:tc>
          <w:tcPr>
            <w:tcW w:w="7470" w:type="dxa"/>
          </w:tcPr>
          <w:p w14:paraId="205FFECE" w14:textId="77777777" w:rsidR="00CF7637" w:rsidRPr="0095365A" w:rsidRDefault="00CF7637" w:rsidP="00C1705A">
            <w:pPr>
              <w:jc w:val="both"/>
              <w:rPr>
                <w:sz w:val="24"/>
                <w:szCs w:val="24"/>
              </w:rPr>
            </w:pPr>
            <w:r w:rsidRPr="0095365A">
              <w:rPr>
                <w:sz w:val="24"/>
                <w:szCs w:val="24"/>
              </w:rPr>
              <w:t>Yes it was clear why Nikita was visiting today.</w:t>
            </w:r>
          </w:p>
          <w:p w14:paraId="1DBED757" w14:textId="77777777" w:rsidR="00CF7637" w:rsidRPr="008B28E7" w:rsidRDefault="00CF7637" w:rsidP="00C1705A">
            <w:pPr>
              <w:jc w:val="both"/>
              <w:rPr>
                <w:sz w:val="24"/>
                <w:szCs w:val="24"/>
              </w:rPr>
            </w:pPr>
          </w:p>
        </w:tc>
      </w:tr>
      <w:tr w:rsidR="00CF7637" w:rsidRPr="008B28E7" w14:paraId="72FFCFF0" w14:textId="77777777" w:rsidTr="00C1705A">
        <w:tc>
          <w:tcPr>
            <w:tcW w:w="2718" w:type="dxa"/>
          </w:tcPr>
          <w:p w14:paraId="707C131B" w14:textId="77777777" w:rsidR="00CF7637" w:rsidRPr="00C7108B" w:rsidRDefault="00CF7637" w:rsidP="00C1705A">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62F5E286" w14:textId="77777777" w:rsidR="00CF7637" w:rsidRPr="00C7108B" w:rsidRDefault="00CF7637" w:rsidP="00C1705A">
            <w:pPr>
              <w:rPr>
                <w:sz w:val="22"/>
                <w:szCs w:val="22"/>
              </w:rPr>
            </w:pPr>
          </w:p>
        </w:tc>
        <w:tc>
          <w:tcPr>
            <w:tcW w:w="7470" w:type="dxa"/>
          </w:tcPr>
          <w:p w14:paraId="0E00284B" w14:textId="77777777" w:rsidR="00CF7637" w:rsidRPr="009849EB" w:rsidRDefault="00CF7637" w:rsidP="00C1705A">
            <w:pPr>
              <w:jc w:val="both"/>
              <w:rPr>
                <w:sz w:val="24"/>
                <w:szCs w:val="24"/>
              </w:rPr>
            </w:pPr>
            <w:r w:rsidRPr="009849EB">
              <w:rPr>
                <w:sz w:val="24"/>
                <w:szCs w:val="24"/>
              </w:rPr>
              <w:t>In response to the question ‘How well prepared do you think the social worker was for his or her meeting with you?’ Ebony said “</w:t>
            </w:r>
            <w:r w:rsidRPr="009849EB">
              <w:rPr>
                <w:i/>
                <w:iCs/>
                <w:sz w:val="24"/>
                <w:szCs w:val="24"/>
              </w:rPr>
              <w:t>better than other times as she had paperwork with her</w:t>
            </w:r>
            <w:r w:rsidRPr="009849EB">
              <w:rPr>
                <w:sz w:val="24"/>
                <w:szCs w:val="24"/>
              </w:rPr>
              <w:t>”.</w:t>
            </w:r>
          </w:p>
          <w:p w14:paraId="37167128" w14:textId="77777777" w:rsidR="00CF7637" w:rsidRPr="008B28E7" w:rsidRDefault="00CF7637" w:rsidP="00C1705A">
            <w:pPr>
              <w:jc w:val="both"/>
              <w:rPr>
                <w:sz w:val="24"/>
                <w:szCs w:val="24"/>
              </w:rPr>
            </w:pPr>
          </w:p>
        </w:tc>
      </w:tr>
      <w:tr w:rsidR="00CF7637" w:rsidRPr="008B28E7" w14:paraId="640852B6" w14:textId="77777777" w:rsidTr="00C1705A">
        <w:tc>
          <w:tcPr>
            <w:tcW w:w="2718" w:type="dxa"/>
          </w:tcPr>
          <w:p w14:paraId="5AD9242B" w14:textId="77777777" w:rsidR="00CF7637" w:rsidRDefault="00CF7637" w:rsidP="00C1705A">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74D7ABC" w14:textId="77777777" w:rsidR="00CF7637" w:rsidRPr="00C7108B" w:rsidRDefault="00CF7637" w:rsidP="00C1705A">
            <w:pPr>
              <w:tabs>
                <w:tab w:val="left" w:pos="851"/>
              </w:tabs>
              <w:overflowPunct/>
              <w:autoSpaceDE/>
              <w:autoSpaceDN/>
              <w:adjustRightInd/>
              <w:ind w:hanging="142"/>
              <w:textAlignment w:val="auto"/>
              <w:rPr>
                <w:sz w:val="22"/>
                <w:szCs w:val="22"/>
              </w:rPr>
            </w:pPr>
          </w:p>
        </w:tc>
        <w:tc>
          <w:tcPr>
            <w:tcW w:w="7470" w:type="dxa"/>
          </w:tcPr>
          <w:p w14:paraId="526A5477" w14:textId="77777777" w:rsidR="00CF7637" w:rsidRPr="009849EB" w:rsidRDefault="00CF7637" w:rsidP="00C1705A">
            <w:pPr>
              <w:jc w:val="both"/>
              <w:rPr>
                <w:sz w:val="24"/>
                <w:szCs w:val="24"/>
              </w:rPr>
            </w:pPr>
            <w:r w:rsidRPr="009849EB">
              <w:rPr>
                <w:sz w:val="24"/>
                <w:szCs w:val="24"/>
              </w:rPr>
              <w:t>Yes Nikita listens to me and respects my views and wishes.</w:t>
            </w:r>
          </w:p>
          <w:p w14:paraId="54372EB9" w14:textId="77777777" w:rsidR="00CF7637" w:rsidRPr="008B28E7" w:rsidRDefault="00CF7637" w:rsidP="00C1705A">
            <w:pPr>
              <w:jc w:val="both"/>
              <w:rPr>
                <w:sz w:val="24"/>
                <w:szCs w:val="24"/>
              </w:rPr>
            </w:pPr>
          </w:p>
        </w:tc>
      </w:tr>
      <w:tr w:rsidR="00CF7637" w:rsidRPr="008B28E7" w14:paraId="34ACBE58" w14:textId="77777777" w:rsidTr="00C1705A">
        <w:tc>
          <w:tcPr>
            <w:tcW w:w="2718" w:type="dxa"/>
          </w:tcPr>
          <w:p w14:paraId="2E59F259" w14:textId="77777777" w:rsidR="00CF7637" w:rsidRDefault="00CF7637" w:rsidP="00C1705A">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4BB31F31" w14:textId="77777777" w:rsidR="00CF7637" w:rsidRPr="00706BB5" w:rsidRDefault="00CF7637" w:rsidP="00C1705A">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31C072FE" w14:textId="77777777" w:rsidR="00CF7637" w:rsidRPr="00C7108B" w:rsidRDefault="00CF7637" w:rsidP="00C1705A">
            <w:pPr>
              <w:tabs>
                <w:tab w:val="left" w:pos="-142"/>
                <w:tab w:val="left" w:pos="851"/>
              </w:tabs>
              <w:overflowPunct/>
              <w:autoSpaceDE/>
              <w:autoSpaceDN/>
              <w:adjustRightInd/>
              <w:textAlignment w:val="auto"/>
              <w:rPr>
                <w:sz w:val="22"/>
                <w:szCs w:val="22"/>
              </w:rPr>
            </w:pPr>
          </w:p>
        </w:tc>
        <w:tc>
          <w:tcPr>
            <w:tcW w:w="7470" w:type="dxa"/>
          </w:tcPr>
          <w:p w14:paraId="3F084C18" w14:textId="77777777" w:rsidR="00CF7637" w:rsidRPr="00ED2250" w:rsidRDefault="00CF7637" w:rsidP="00C1705A">
            <w:pPr>
              <w:jc w:val="both"/>
              <w:rPr>
                <w:sz w:val="24"/>
                <w:szCs w:val="24"/>
              </w:rPr>
            </w:pPr>
            <w:r w:rsidRPr="00ED2250">
              <w:rPr>
                <w:sz w:val="24"/>
                <w:szCs w:val="24"/>
              </w:rPr>
              <w:t>Yes Nikita spoke to me in a way that I understood.</w:t>
            </w:r>
          </w:p>
          <w:p w14:paraId="3C5C1C0C" w14:textId="77777777" w:rsidR="00CF7637" w:rsidRPr="008B28E7" w:rsidRDefault="00CF7637" w:rsidP="00C1705A">
            <w:pPr>
              <w:jc w:val="both"/>
              <w:rPr>
                <w:sz w:val="24"/>
                <w:szCs w:val="24"/>
              </w:rPr>
            </w:pPr>
          </w:p>
        </w:tc>
      </w:tr>
    </w:tbl>
    <w:p w14:paraId="6FA37DD0" w14:textId="77777777" w:rsidR="00EB695F" w:rsidRDefault="00EB695F" w:rsidP="00EB695F"/>
    <w:p w14:paraId="1D68DA91" w14:textId="77777777" w:rsidR="00D3203C" w:rsidRDefault="00D3203C" w:rsidP="002D2096">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4641B" w14:textId="77777777" w:rsidR="00926F40" w:rsidRDefault="00926F40">
      <w:r>
        <w:separator/>
      </w:r>
    </w:p>
  </w:endnote>
  <w:endnote w:type="continuationSeparator" w:id="0">
    <w:p w14:paraId="3E4A6C26" w14:textId="77777777" w:rsidR="00926F40" w:rsidRDefault="00926F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B7166" w14:textId="77777777" w:rsidR="00926F40" w:rsidRDefault="00926F40">
      <w:r>
        <w:separator/>
      </w:r>
    </w:p>
  </w:footnote>
  <w:footnote w:type="continuationSeparator" w:id="0">
    <w:p w14:paraId="30EDAB00" w14:textId="77777777" w:rsidR="00926F40" w:rsidRDefault="00926F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40A9"/>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096"/>
    <w:rsid w:val="002D2F29"/>
    <w:rsid w:val="002D3D64"/>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0A98"/>
    <w:rsid w:val="00372DB4"/>
    <w:rsid w:val="00373A36"/>
    <w:rsid w:val="0037419E"/>
    <w:rsid w:val="00375AF5"/>
    <w:rsid w:val="003761BD"/>
    <w:rsid w:val="00377448"/>
    <w:rsid w:val="00377884"/>
    <w:rsid w:val="00382479"/>
    <w:rsid w:val="003826BD"/>
    <w:rsid w:val="00385414"/>
    <w:rsid w:val="00390074"/>
    <w:rsid w:val="00392F73"/>
    <w:rsid w:val="00393600"/>
    <w:rsid w:val="0039762B"/>
    <w:rsid w:val="003A0C37"/>
    <w:rsid w:val="003A1B6B"/>
    <w:rsid w:val="003A46C0"/>
    <w:rsid w:val="003A600E"/>
    <w:rsid w:val="003A6513"/>
    <w:rsid w:val="003B16C7"/>
    <w:rsid w:val="003B3115"/>
    <w:rsid w:val="003B7D96"/>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41B"/>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21D0"/>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0787"/>
    <w:rsid w:val="005C1567"/>
    <w:rsid w:val="005C28D3"/>
    <w:rsid w:val="005C6CE5"/>
    <w:rsid w:val="005D3F07"/>
    <w:rsid w:val="005D4A1E"/>
    <w:rsid w:val="005D4F72"/>
    <w:rsid w:val="005E13EA"/>
    <w:rsid w:val="005E17F1"/>
    <w:rsid w:val="005F64AA"/>
    <w:rsid w:val="005F7851"/>
    <w:rsid w:val="00606E27"/>
    <w:rsid w:val="006108C9"/>
    <w:rsid w:val="00611459"/>
    <w:rsid w:val="00614DF7"/>
    <w:rsid w:val="006179BB"/>
    <w:rsid w:val="0062158D"/>
    <w:rsid w:val="006223FD"/>
    <w:rsid w:val="006326D1"/>
    <w:rsid w:val="00632E0A"/>
    <w:rsid w:val="00633165"/>
    <w:rsid w:val="006447DE"/>
    <w:rsid w:val="00644889"/>
    <w:rsid w:val="0065276E"/>
    <w:rsid w:val="00654329"/>
    <w:rsid w:val="00654CEC"/>
    <w:rsid w:val="00655507"/>
    <w:rsid w:val="006576E0"/>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568F"/>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E28"/>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87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416"/>
    <w:rsid w:val="00902A65"/>
    <w:rsid w:val="00903932"/>
    <w:rsid w:val="009079BD"/>
    <w:rsid w:val="00912BD9"/>
    <w:rsid w:val="00916FB2"/>
    <w:rsid w:val="00920E5B"/>
    <w:rsid w:val="00926436"/>
    <w:rsid w:val="00926C53"/>
    <w:rsid w:val="00926F40"/>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0CF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225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7637"/>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F68"/>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14</TotalTime>
  <Pages>7</Pages>
  <Words>2148</Words>
  <Characters>13837</Characters>
  <Application>Microsoft Office Word</Application>
  <DocSecurity>0</DocSecurity>
  <Lines>238</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Nikita Weaver</cp:lastModifiedBy>
  <cp:revision>18</cp:revision>
  <cp:lastPrinted>2020-02-11T19:20:00Z</cp:lastPrinted>
  <dcterms:created xsi:type="dcterms:W3CDTF">2022-09-29T11:34:00Z</dcterms:created>
  <dcterms:modified xsi:type="dcterms:W3CDTF">2026-10-03T16:46:00Z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