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8B04F" w14:textId="77777777" w:rsidR="003F35A6" w:rsidRDefault="003F35A6" w:rsidP="003F35A6">
      <w:pPr>
        <w:spacing w:line="360" w:lineRule="auto"/>
        <w:rPr>
          <w:rFonts w:asciiTheme="minorHAnsi" w:hAnsiTheme="minorHAnsi" w:cstheme="minorHAnsi"/>
          <w:b/>
          <w:bCs/>
        </w:rPr>
      </w:pPr>
    </w:p>
    <w:p w14:paraId="533BD944" w14:textId="0CB0B4D9" w:rsidR="00AC09A9" w:rsidRPr="003F35A6" w:rsidRDefault="00234290" w:rsidP="003F35A6">
      <w:pPr>
        <w:spacing w:line="360" w:lineRule="auto"/>
        <w:rPr>
          <w:rFonts w:asciiTheme="minorHAnsi" w:hAnsiTheme="minorHAnsi" w:cstheme="minorHAnsi"/>
          <w:b/>
          <w:bCs/>
        </w:rPr>
      </w:pPr>
      <w:r w:rsidRPr="003F35A6">
        <w:rPr>
          <w:rFonts w:asciiTheme="minorHAnsi" w:hAnsiTheme="minorHAnsi" w:cstheme="minorHAnsi"/>
          <w:b/>
          <w:bCs/>
        </w:rPr>
        <w:t>Title</w:t>
      </w:r>
    </w:p>
    <w:p w14:paraId="762BCB67" w14:textId="6C6FD0CF" w:rsidR="00F56B7F" w:rsidRPr="003F35A6" w:rsidRDefault="00234290" w:rsidP="003F35A6">
      <w:pPr>
        <w:spacing w:line="360" w:lineRule="auto"/>
        <w:rPr>
          <w:rFonts w:asciiTheme="minorHAnsi" w:hAnsiTheme="minorHAnsi" w:cstheme="minorHAnsi"/>
        </w:rPr>
      </w:pPr>
      <w:r w:rsidRPr="003F35A6">
        <w:rPr>
          <w:rFonts w:asciiTheme="minorHAnsi" w:hAnsiTheme="minorHAnsi" w:cstheme="minorHAnsi"/>
        </w:rPr>
        <w:t xml:space="preserve">Forest School and </w:t>
      </w:r>
      <w:r w:rsidR="001E1B9F" w:rsidRPr="003F35A6">
        <w:rPr>
          <w:rFonts w:asciiTheme="minorHAnsi" w:hAnsiTheme="minorHAnsi" w:cstheme="minorHAnsi"/>
        </w:rPr>
        <w:t>N</w:t>
      </w:r>
      <w:r w:rsidRPr="003F35A6">
        <w:rPr>
          <w:rFonts w:asciiTheme="minorHAnsi" w:hAnsiTheme="minorHAnsi" w:cstheme="minorHAnsi"/>
        </w:rPr>
        <w:t xml:space="preserve">ature </w:t>
      </w:r>
      <w:r w:rsidR="001E1B9F" w:rsidRPr="003F35A6">
        <w:rPr>
          <w:rFonts w:asciiTheme="minorHAnsi" w:hAnsiTheme="minorHAnsi" w:cstheme="minorHAnsi"/>
        </w:rPr>
        <w:t>C</w:t>
      </w:r>
      <w:r w:rsidRPr="003F35A6">
        <w:rPr>
          <w:rFonts w:asciiTheme="minorHAnsi" w:hAnsiTheme="minorHAnsi" w:cstheme="minorHAnsi"/>
        </w:rPr>
        <w:t>onnection: B</w:t>
      </w:r>
      <w:r w:rsidR="0003070E" w:rsidRPr="003F35A6">
        <w:rPr>
          <w:rFonts w:asciiTheme="minorHAnsi" w:hAnsiTheme="minorHAnsi" w:cstheme="minorHAnsi"/>
        </w:rPr>
        <w:t xml:space="preserve">arriers </w:t>
      </w:r>
      <w:r w:rsidRPr="003F35A6">
        <w:rPr>
          <w:rFonts w:asciiTheme="minorHAnsi" w:hAnsiTheme="minorHAnsi" w:cstheme="minorHAnsi"/>
        </w:rPr>
        <w:t>to the</w:t>
      </w:r>
      <w:r w:rsidR="001E1B9F" w:rsidRPr="003F35A6">
        <w:rPr>
          <w:rFonts w:asciiTheme="minorHAnsi" w:hAnsiTheme="minorHAnsi" w:cstheme="minorHAnsi"/>
        </w:rPr>
        <w:t xml:space="preserve"> o</w:t>
      </w:r>
      <w:r w:rsidRPr="003F35A6">
        <w:rPr>
          <w:rFonts w:asciiTheme="minorHAnsi" w:hAnsiTheme="minorHAnsi" w:cstheme="minorHAnsi"/>
        </w:rPr>
        <w:t>utdoors for women and non-binary people.</w:t>
      </w:r>
    </w:p>
    <w:p w14:paraId="6E38AB41" w14:textId="77777777" w:rsidR="00AC09A9" w:rsidRPr="003F35A6" w:rsidRDefault="00AC09A9" w:rsidP="003F35A6">
      <w:pPr>
        <w:spacing w:line="360" w:lineRule="auto"/>
        <w:rPr>
          <w:rFonts w:asciiTheme="minorHAnsi" w:hAnsiTheme="minorHAnsi" w:cstheme="minorHAnsi"/>
        </w:rPr>
      </w:pPr>
    </w:p>
    <w:p w14:paraId="574B48DB" w14:textId="50C814C0" w:rsidR="00AC09A9" w:rsidRPr="003F35A6" w:rsidRDefault="00234290" w:rsidP="003F35A6">
      <w:pPr>
        <w:spacing w:line="360" w:lineRule="auto"/>
        <w:rPr>
          <w:rFonts w:asciiTheme="minorHAnsi" w:hAnsiTheme="minorHAnsi" w:cstheme="minorHAnsi"/>
          <w:b/>
          <w:bCs/>
        </w:rPr>
      </w:pPr>
      <w:r w:rsidRPr="003F35A6">
        <w:rPr>
          <w:rFonts w:asciiTheme="minorHAnsi" w:hAnsiTheme="minorHAnsi" w:cstheme="minorHAnsi"/>
          <w:b/>
          <w:bCs/>
        </w:rPr>
        <w:t xml:space="preserve">Aim </w:t>
      </w:r>
    </w:p>
    <w:p w14:paraId="26D0D774" w14:textId="2DBB0EB6" w:rsidR="00AC09A9" w:rsidRPr="003F35A6" w:rsidRDefault="00234290" w:rsidP="003F35A6">
      <w:pPr>
        <w:spacing w:line="360" w:lineRule="auto"/>
        <w:rPr>
          <w:rFonts w:asciiTheme="minorHAnsi" w:hAnsiTheme="minorHAnsi" w:cstheme="minorHAnsi"/>
        </w:rPr>
      </w:pPr>
      <w:r w:rsidRPr="003F35A6">
        <w:rPr>
          <w:rFonts w:asciiTheme="minorHAnsi" w:hAnsiTheme="minorHAnsi" w:cstheme="minorHAnsi"/>
        </w:rPr>
        <w:t>This research aims to advance an understanding of the barriers that women and non-binary</w:t>
      </w:r>
      <w:r w:rsidRPr="003F35A6">
        <w:rPr>
          <w:rFonts w:asciiTheme="minorHAnsi" w:hAnsiTheme="minorHAnsi" w:cstheme="minorHAnsi"/>
        </w:rPr>
        <w:t xml:space="preserve"> people face whilst accessing the outdoors and explore whether Forest School offers an opportunity to remove some of these barriers and increase nature connection.</w:t>
      </w:r>
    </w:p>
    <w:p w14:paraId="75FEF338" w14:textId="77777777" w:rsidR="00AC09A9" w:rsidRPr="003F35A6" w:rsidRDefault="00AC09A9" w:rsidP="003F35A6">
      <w:pPr>
        <w:spacing w:line="360" w:lineRule="auto"/>
        <w:rPr>
          <w:rFonts w:asciiTheme="minorHAnsi" w:hAnsiTheme="minorHAnsi" w:cstheme="minorHAnsi"/>
        </w:rPr>
      </w:pPr>
    </w:p>
    <w:p w14:paraId="1347931F" w14:textId="7C301655" w:rsidR="00AC09A9" w:rsidRPr="003F35A6" w:rsidRDefault="00234290" w:rsidP="003F35A6">
      <w:pPr>
        <w:spacing w:line="360" w:lineRule="auto"/>
        <w:rPr>
          <w:rFonts w:asciiTheme="minorHAnsi" w:hAnsiTheme="minorHAnsi" w:cstheme="minorHAnsi"/>
          <w:b/>
          <w:bCs/>
        </w:rPr>
      </w:pPr>
      <w:r w:rsidRPr="003F35A6">
        <w:rPr>
          <w:rFonts w:asciiTheme="minorHAnsi" w:hAnsiTheme="minorHAnsi" w:cstheme="minorHAnsi"/>
          <w:b/>
          <w:bCs/>
        </w:rPr>
        <w:t>Objectives</w:t>
      </w:r>
    </w:p>
    <w:p w14:paraId="5BD5C040" w14:textId="323D3D61" w:rsidR="00F56B7F" w:rsidRPr="003F35A6" w:rsidRDefault="00F56B7F" w:rsidP="003F35A6">
      <w:pPr>
        <w:spacing w:line="360" w:lineRule="auto"/>
        <w:rPr>
          <w:rFonts w:asciiTheme="minorHAnsi" w:hAnsiTheme="minorHAnsi" w:cstheme="minorHAnsi"/>
        </w:rPr>
      </w:pPr>
    </w:p>
    <w:p w14:paraId="4D58E67C" w14:textId="0A827E6D" w:rsidR="00F56B7F" w:rsidRPr="003F35A6" w:rsidRDefault="00234290" w:rsidP="003F35A6">
      <w:pPr>
        <w:pStyle w:val="ListParagraph"/>
        <w:numPr>
          <w:ilvl w:val="0"/>
          <w:numId w:val="7"/>
        </w:numPr>
        <w:spacing w:line="360" w:lineRule="auto"/>
        <w:rPr>
          <w:rFonts w:asciiTheme="minorHAnsi" w:hAnsiTheme="minorHAnsi" w:cstheme="minorHAnsi"/>
          <w:sz w:val="24"/>
          <w:szCs w:val="24"/>
        </w:rPr>
      </w:pPr>
      <w:r w:rsidRPr="003F35A6">
        <w:rPr>
          <w:rFonts w:asciiTheme="minorHAnsi" w:hAnsiTheme="minorHAnsi" w:cstheme="minorHAnsi"/>
          <w:sz w:val="24"/>
          <w:szCs w:val="24"/>
        </w:rPr>
        <w:t>Identify the barriers faced by women and non-binary people to accessing the out</w:t>
      </w:r>
      <w:r w:rsidRPr="003F35A6">
        <w:rPr>
          <w:rFonts w:asciiTheme="minorHAnsi" w:hAnsiTheme="minorHAnsi" w:cstheme="minorHAnsi"/>
          <w:sz w:val="24"/>
          <w:szCs w:val="24"/>
        </w:rPr>
        <w:t xml:space="preserve">doors. </w:t>
      </w:r>
    </w:p>
    <w:p w14:paraId="4B38DC69" w14:textId="47CF9AC5" w:rsidR="00F56B7F" w:rsidRPr="003F35A6" w:rsidRDefault="00234290" w:rsidP="003F35A6">
      <w:pPr>
        <w:pStyle w:val="ListParagraph"/>
        <w:numPr>
          <w:ilvl w:val="0"/>
          <w:numId w:val="7"/>
        </w:numPr>
        <w:spacing w:line="360" w:lineRule="auto"/>
        <w:rPr>
          <w:rFonts w:asciiTheme="minorHAnsi" w:hAnsiTheme="minorHAnsi" w:cstheme="minorHAnsi"/>
          <w:sz w:val="24"/>
          <w:szCs w:val="24"/>
        </w:rPr>
      </w:pPr>
      <w:r w:rsidRPr="003F35A6">
        <w:rPr>
          <w:rFonts w:asciiTheme="minorHAnsi" w:hAnsiTheme="minorHAnsi" w:cstheme="minorHAnsi"/>
          <w:sz w:val="24"/>
          <w:szCs w:val="24"/>
        </w:rPr>
        <w:t xml:space="preserve">Explore whether Forest School sessions for young children and their parents remove some of these barriers. </w:t>
      </w:r>
    </w:p>
    <w:p w14:paraId="02716544" w14:textId="287EE41F" w:rsidR="00F56B7F" w:rsidRPr="003F35A6" w:rsidRDefault="00234290" w:rsidP="003F35A6">
      <w:pPr>
        <w:pStyle w:val="ListParagraph"/>
        <w:numPr>
          <w:ilvl w:val="0"/>
          <w:numId w:val="7"/>
        </w:numPr>
        <w:spacing w:line="360" w:lineRule="auto"/>
        <w:rPr>
          <w:rFonts w:asciiTheme="minorHAnsi" w:hAnsiTheme="minorHAnsi" w:cstheme="minorHAnsi"/>
          <w:sz w:val="24"/>
          <w:szCs w:val="24"/>
        </w:rPr>
      </w:pPr>
      <w:r w:rsidRPr="003F35A6">
        <w:rPr>
          <w:rFonts w:asciiTheme="minorHAnsi" w:hAnsiTheme="minorHAnsi" w:cstheme="minorHAnsi"/>
          <w:sz w:val="24"/>
          <w:szCs w:val="24"/>
        </w:rPr>
        <w:t xml:space="preserve">Discover whether attendance at Forest School increases nature connection in women and non-binary people. </w:t>
      </w:r>
    </w:p>
    <w:p w14:paraId="27E6E72E" w14:textId="77777777" w:rsidR="00AC09A9" w:rsidRPr="003F35A6" w:rsidRDefault="00AC09A9" w:rsidP="003F35A6">
      <w:pPr>
        <w:spacing w:line="360" w:lineRule="auto"/>
        <w:rPr>
          <w:rFonts w:asciiTheme="minorHAnsi" w:hAnsiTheme="minorHAnsi" w:cstheme="minorHAnsi"/>
        </w:rPr>
      </w:pPr>
    </w:p>
    <w:p w14:paraId="5133603C" w14:textId="4F9FDB7D" w:rsidR="003F0847" w:rsidRPr="003F35A6" w:rsidRDefault="00234290" w:rsidP="003F35A6">
      <w:pPr>
        <w:spacing w:line="360" w:lineRule="auto"/>
        <w:rPr>
          <w:rFonts w:asciiTheme="minorHAnsi" w:hAnsiTheme="minorHAnsi" w:cstheme="minorHAnsi"/>
        </w:rPr>
      </w:pPr>
      <w:r w:rsidRPr="003F35A6">
        <w:rPr>
          <w:rFonts w:asciiTheme="minorHAnsi" w:hAnsiTheme="minorHAnsi" w:cstheme="minorHAnsi"/>
          <w:b/>
          <w:bCs/>
        </w:rPr>
        <w:t>Literature Review</w:t>
      </w:r>
      <w:r w:rsidR="00AC09A9" w:rsidRPr="003F35A6">
        <w:rPr>
          <w:rFonts w:asciiTheme="minorHAnsi" w:hAnsiTheme="minorHAnsi" w:cstheme="minorHAnsi"/>
        </w:rPr>
        <w:t xml:space="preserve"> </w:t>
      </w:r>
    </w:p>
    <w:p w14:paraId="52FAFE3C" w14:textId="01F821B0" w:rsidR="008453B3" w:rsidRPr="003F35A6" w:rsidRDefault="008453B3" w:rsidP="003F0847">
      <w:pPr>
        <w:rPr>
          <w:rFonts w:asciiTheme="minorHAnsi" w:hAnsiTheme="minorHAnsi" w:cstheme="minorHAnsi"/>
        </w:rPr>
      </w:pPr>
    </w:p>
    <w:p w14:paraId="1C384C60" w14:textId="64B1EB37" w:rsidR="003F35A6" w:rsidRDefault="00234290" w:rsidP="008453B3">
      <w:pPr>
        <w:spacing w:line="360" w:lineRule="auto"/>
        <w:rPr>
          <w:rFonts w:asciiTheme="minorHAnsi" w:hAnsiTheme="minorHAnsi" w:cstheme="minorHAnsi"/>
        </w:rPr>
      </w:pPr>
      <w:r w:rsidRPr="003F35A6">
        <w:rPr>
          <w:rFonts w:asciiTheme="minorHAnsi" w:hAnsiTheme="minorHAnsi" w:cstheme="minorHAnsi"/>
          <w:color w:val="000000" w:themeColor="text1"/>
        </w:rPr>
        <w:t>In recent ye</w:t>
      </w:r>
      <w:r w:rsidRPr="003F35A6">
        <w:rPr>
          <w:rFonts w:asciiTheme="minorHAnsi" w:hAnsiTheme="minorHAnsi" w:cstheme="minorHAnsi"/>
          <w:color w:val="000000" w:themeColor="text1"/>
        </w:rPr>
        <w:t>ars</w:t>
      </w:r>
      <w:r w:rsidR="008453B3" w:rsidRPr="003F35A6">
        <w:rPr>
          <w:rFonts w:asciiTheme="minorHAnsi" w:hAnsiTheme="minorHAnsi" w:cstheme="minorHAnsi"/>
        </w:rPr>
        <w:t xml:space="preserve">, </w:t>
      </w:r>
      <w:r w:rsidRPr="003F35A6">
        <w:rPr>
          <w:rFonts w:asciiTheme="minorHAnsi" w:hAnsiTheme="minorHAnsi" w:cstheme="minorHAnsi"/>
        </w:rPr>
        <w:t>society has become increasingly aware of the impact that privilege, or lack of privilege, has on many people's lives. The Black Lives Matter movement in 2020 raised awareness of lack of privilege due to race and ethnicity</w:t>
      </w:r>
      <w:r w:rsidR="00470BFE" w:rsidRPr="003F35A6">
        <w:rPr>
          <w:rFonts w:asciiTheme="minorHAnsi" w:hAnsiTheme="minorHAnsi" w:cstheme="minorHAnsi"/>
        </w:rPr>
        <w:t xml:space="preserve"> and</w:t>
      </w:r>
      <w:r w:rsidRPr="003F35A6">
        <w:rPr>
          <w:rFonts w:asciiTheme="minorHAnsi" w:hAnsiTheme="minorHAnsi" w:cstheme="minorHAnsi"/>
        </w:rPr>
        <w:t xml:space="preserve"> </w:t>
      </w:r>
      <w:r w:rsidR="00470BFE" w:rsidRPr="003F35A6">
        <w:rPr>
          <w:rFonts w:asciiTheme="minorHAnsi" w:hAnsiTheme="minorHAnsi" w:cstheme="minorHAnsi"/>
        </w:rPr>
        <w:t>MeToo and protests after the Sarah Everard murder in 2021 have brought awareness to the lack of privilege experienced by many</w:t>
      </w:r>
      <w:r w:rsidRPr="003F35A6">
        <w:rPr>
          <w:rFonts w:asciiTheme="minorHAnsi" w:hAnsiTheme="minorHAnsi" w:cstheme="minorHAnsi"/>
        </w:rPr>
        <w:t xml:space="preserve"> due to their gender</w:t>
      </w:r>
      <w:r w:rsidR="00470BFE" w:rsidRPr="003F35A6">
        <w:rPr>
          <w:rFonts w:asciiTheme="minorHAnsi" w:hAnsiTheme="minorHAnsi" w:cstheme="minorHAnsi"/>
        </w:rPr>
        <w:t>. Whilst there has been a rise in activism for social justice movements, there has also been a rise in movements for environmental justice, such as Extinction Rebellion and Friday’s for the Future. There is increasing awareness that ‘the notion of social and environmental justice go hand in hand’ (Humberstone</w:t>
      </w:r>
      <w:r w:rsidR="003F35A6">
        <w:rPr>
          <w:rFonts w:asciiTheme="minorHAnsi" w:hAnsiTheme="minorHAnsi" w:cstheme="minorHAnsi"/>
        </w:rPr>
        <w:t>,</w:t>
      </w:r>
      <w:r w:rsidR="00470BFE" w:rsidRPr="003F35A6">
        <w:rPr>
          <w:rFonts w:asciiTheme="minorHAnsi" w:hAnsiTheme="minorHAnsi" w:cstheme="minorHAnsi"/>
        </w:rPr>
        <w:t xml:space="preserve"> 2018, p.x); for example, Ecofeminism is a theory that connects feminism with environmental justice. </w:t>
      </w:r>
    </w:p>
    <w:p w14:paraId="67428452" w14:textId="77777777" w:rsidR="003F35A6" w:rsidRDefault="003F35A6" w:rsidP="008453B3">
      <w:pPr>
        <w:spacing w:line="360" w:lineRule="auto"/>
        <w:rPr>
          <w:rFonts w:asciiTheme="minorHAnsi" w:hAnsiTheme="minorHAnsi" w:cstheme="minorHAnsi"/>
        </w:rPr>
      </w:pPr>
    </w:p>
    <w:p w14:paraId="143FE067" w14:textId="5CDE6A8C" w:rsidR="00470BFE" w:rsidRPr="003F35A6" w:rsidRDefault="00234290" w:rsidP="008453B3">
      <w:pPr>
        <w:spacing w:line="360" w:lineRule="auto"/>
        <w:rPr>
          <w:rFonts w:asciiTheme="minorHAnsi" w:hAnsiTheme="minorHAnsi" w:cstheme="minorHAnsi"/>
        </w:rPr>
      </w:pPr>
      <w:r w:rsidRPr="003F35A6">
        <w:rPr>
          <w:rFonts w:asciiTheme="minorHAnsi" w:hAnsiTheme="minorHAnsi" w:cstheme="minorHAnsi"/>
          <w:color w:val="000000" w:themeColor="text1"/>
        </w:rPr>
        <w:lastRenderedPageBreak/>
        <w:t>Historically, Outdoor Education has arguably focused upon a masculine approach to taking on nature and survival (</w:t>
      </w:r>
      <w:r w:rsidR="003F35A6" w:rsidRPr="003F35A6">
        <w:rPr>
          <w:rFonts w:asciiTheme="minorHAnsi" w:hAnsiTheme="minorHAnsi" w:cstheme="minorHAnsi"/>
          <w:color w:val="000000" w:themeColor="text1"/>
        </w:rPr>
        <w:t>Birrell</w:t>
      </w:r>
      <w:r w:rsidR="003F35A6">
        <w:rPr>
          <w:rFonts w:asciiTheme="minorHAnsi" w:hAnsiTheme="minorHAnsi" w:cstheme="minorHAnsi"/>
          <w:color w:val="000000" w:themeColor="text1"/>
        </w:rPr>
        <w:t>,</w:t>
      </w:r>
      <w:r w:rsidR="003F35A6" w:rsidRPr="003F35A6">
        <w:rPr>
          <w:rFonts w:asciiTheme="minorHAnsi" w:hAnsiTheme="minorHAnsi" w:cstheme="minorHAnsi"/>
          <w:color w:val="000000" w:themeColor="text1"/>
        </w:rPr>
        <w:t xml:space="preserve"> 2018</w:t>
      </w:r>
      <w:r w:rsidR="003F35A6">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Cook</w:t>
      </w:r>
      <w:r w:rsidR="003F35A6">
        <w:rPr>
          <w:rFonts w:asciiTheme="minorHAnsi" w:hAnsiTheme="minorHAnsi" w:cstheme="minorHAnsi"/>
          <w:color w:val="000000" w:themeColor="text1"/>
        </w:rPr>
        <w:t>,</w:t>
      </w:r>
      <w:r w:rsidRPr="003F35A6">
        <w:rPr>
          <w:rFonts w:asciiTheme="minorHAnsi" w:hAnsiTheme="minorHAnsi" w:cstheme="minorHAnsi"/>
          <w:color w:val="000000" w:themeColor="text1"/>
        </w:rPr>
        <w:t xml:space="preserve"> 1999</w:t>
      </w:r>
      <w:r w:rsidRPr="003F35A6">
        <w:rPr>
          <w:rFonts w:asciiTheme="minorHAnsi" w:hAnsiTheme="minorHAnsi" w:cstheme="minorHAnsi"/>
          <w:color w:val="000000" w:themeColor="text1"/>
        </w:rPr>
        <w:t xml:space="preserve">). </w:t>
      </w:r>
      <w:r w:rsidRPr="003F35A6">
        <w:rPr>
          <w:rFonts w:asciiTheme="minorHAnsi" w:hAnsiTheme="minorHAnsi" w:cstheme="minorHAnsi"/>
        </w:rPr>
        <w:t>There has, however, been more of a move towards what Lugg (1999) argues is an alternat</w:t>
      </w:r>
      <w:r w:rsidRPr="003F35A6">
        <w:rPr>
          <w:rFonts w:asciiTheme="minorHAnsi" w:hAnsiTheme="minorHAnsi" w:cstheme="minorHAnsi"/>
        </w:rPr>
        <w:t>ive form 'that sees the primary purpose of outdoor education as educating for an environmentally sustainable future.' (1999, p. 76).</w:t>
      </w:r>
      <w:r w:rsidR="003F35A6">
        <w:rPr>
          <w:rFonts w:asciiTheme="minorHAnsi" w:hAnsiTheme="minorHAnsi" w:cstheme="minorHAnsi"/>
        </w:rPr>
        <w:t xml:space="preserve"> </w:t>
      </w:r>
      <w:r w:rsidRPr="003F35A6">
        <w:rPr>
          <w:rFonts w:asciiTheme="minorHAnsi" w:hAnsiTheme="minorHAnsi" w:cstheme="minorHAnsi"/>
          <w:color w:val="000000" w:themeColor="text1"/>
        </w:rPr>
        <w:t xml:space="preserve">With the historical approach of Outdoor Education based on masculine notions, non-men often feel that the outdoors is not </w:t>
      </w:r>
      <w:r w:rsidR="003F35A6">
        <w:rPr>
          <w:rFonts w:asciiTheme="minorHAnsi" w:hAnsiTheme="minorHAnsi" w:cstheme="minorHAnsi"/>
          <w:color w:val="000000" w:themeColor="text1"/>
        </w:rPr>
        <w:t xml:space="preserve">accessible </w:t>
      </w:r>
      <w:r w:rsidRPr="003F35A6">
        <w:rPr>
          <w:rFonts w:asciiTheme="minorHAnsi" w:hAnsiTheme="minorHAnsi" w:cstheme="minorHAnsi"/>
          <w:color w:val="000000" w:themeColor="text1"/>
        </w:rPr>
        <w:t>for them. The literature demonstrates that women often feel that the outdoors is inaccessible due to multiple barriers they</w:t>
      </w:r>
      <w:r w:rsidRPr="003F35A6">
        <w:rPr>
          <w:rFonts w:asciiTheme="minorHAnsi" w:hAnsiTheme="minorHAnsi" w:cstheme="minorHAnsi"/>
          <w:color w:val="000000" w:themeColor="text1"/>
        </w:rPr>
        <w:t xml:space="preserve"> face, including safety, time, imposter syndrome and lack of confidence (</w:t>
      </w:r>
      <w:r w:rsidRPr="003F35A6">
        <w:rPr>
          <w:rFonts w:asciiTheme="minorHAnsi" w:hAnsiTheme="minorHAnsi" w:cstheme="minorHAnsi"/>
          <w:color w:val="000000" w:themeColor="text1"/>
        </w:rPr>
        <w:t>Birrell &amp; Gray</w:t>
      </w:r>
      <w:r w:rsidR="003F35A6">
        <w:rPr>
          <w:rFonts w:asciiTheme="minorHAnsi" w:hAnsiTheme="minorHAnsi" w:cstheme="minorHAnsi"/>
          <w:color w:val="000000" w:themeColor="text1"/>
        </w:rPr>
        <w:t>,</w:t>
      </w:r>
      <w:r w:rsidRPr="003F35A6">
        <w:rPr>
          <w:rFonts w:asciiTheme="minorHAnsi" w:hAnsiTheme="minorHAnsi" w:cstheme="minorHAnsi"/>
          <w:color w:val="000000" w:themeColor="text1"/>
        </w:rPr>
        <w:t xml:space="preserve"> 202</w:t>
      </w:r>
      <w:r w:rsidRPr="003F35A6">
        <w:rPr>
          <w:rFonts w:asciiTheme="minorHAnsi" w:hAnsiTheme="minorHAnsi" w:cstheme="minorHAnsi"/>
          <w:color w:val="000000" w:themeColor="text1"/>
        </w:rPr>
        <w:t>0</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Mitten</w:t>
      </w:r>
      <w:r w:rsidR="003F35A6">
        <w:rPr>
          <w:rFonts w:asciiTheme="minorHAnsi" w:hAnsiTheme="minorHAnsi" w:cstheme="minorHAnsi"/>
          <w:color w:val="000000" w:themeColor="text1"/>
        </w:rPr>
        <w:t>,</w:t>
      </w:r>
      <w:r w:rsidR="003F35A6" w:rsidRPr="003F35A6">
        <w:rPr>
          <w:rFonts w:asciiTheme="minorHAnsi" w:hAnsiTheme="minorHAnsi" w:cstheme="minorHAnsi"/>
          <w:color w:val="000000" w:themeColor="text1"/>
        </w:rPr>
        <w:t xml:space="preserve"> 2018</w:t>
      </w:r>
      <w:r w:rsidR="003F35A6">
        <w:rPr>
          <w:rFonts w:asciiTheme="minorHAnsi" w:hAnsiTheme="minorHAnsi" w:cstheme="minorHAnsi"/>
          <w:color w:val="000000" w:themeColor="text1"/>
        </w:rPr>
        <w:t>;</w:t>
      </w:r>
      <w:r w:rsidR="003F35A6" w:rsidRPr="003F35A6">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 xml:space="preserve">Pike &amp; Beames 2013). </w:t>
      </w:r>
      <w:r w:rsidR="003F35A6">
        <w:rPr>
          <w:rFonts w:asciiTheme="minorHAnsi" w:hAnsiTheme="minorHAnsi" w:cstheme="minorHAnsi"/>
          <w:color w:val="000000" w:themeColor="text1"/>
        </w:rPr>
        <w:t>The majority of the literature, however, is focussed upon</w:t>
      </w:r>
      <w:r w:rsidRPr="003F35A6">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challenges</w:t>
      </w:r>
      <w:r w:rsidR="003F35A6">
        <w:rPr>
          <w:rFonts w:asciiTheme="minorHAnsi" w:hAnsiTheme="minorHAnsi" w:cstheme="minorHAnsi"/>
          <w:color w:val="000000" w:themeColor="text1"/>
        </w:rPr>
        <w:t xml:space="preserve"> for women</w:t>
      </w:r>
      <w:r w:rsidRPr="003F35A6">
        <w:rPr>
          <w:rFonts w:asciiTheme="minorHAnsi" w:hAnsiTheme="minorHAnsi" w:cstheme="minorHAnsi"/>
          <w:color w:val="000000" w:themeColor="text1"/>
        </w:rPr>
        <w:t xml:space="preserve"> in the outdoor professions</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Birrell &amp; Gray</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2020</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Gray &amp; Mitten</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2018</w:t>
      </w:r>
      <w:r w:rsidR="003F35A6">
        <w:rPr>
          <w:rFonts w:asciiTheme="minorHAnsi" w:hAnsiTheme="minorHAnsi" w:cstheme="minorHAnsi"/>
          <w:color w:val="000000" w:themeColor="text1"/>
        </w:rPr>
        <w:t>;</w:t>
      </w:r>
      <w:r w:rsidR="003F35A6" w:rsidRPr="003F35A6">
        <w:rPr>
          <w:rFonts w:asciiTheme="minorHAnsi" w:hAnsiTheme="minorHAnsi" w:cstheme="minorHAnsi"/>
          <w:color w:val="000000" w:themeColor="text1"/>
        </w:rPr>
        <w:t xml:space="preserve"> Humberstone</w:t>
      </w:r>
      <w:r w:rsidR="003F35A6">
        <w:rPr>
          <w:rFonts w:asciiTheme="minorHAnsi" w:hAnsiTheme="minorHAnsi" w:cstheme="minorHAnsi"/>
          <w:color w:val="000000" w:themeColor="text1"/>
        </w:rPr>
        <w:t xml:space="preserve">, </w:t>
      </w:r>
      <w:r w:rsidR="003F35A6" w:rsidRPr="003F35A6">
        <w:rPr>
          <w:rFonts w:asciiTheme="minorHAnsi" w:hAnsiTheme="minorHAnsi" w:cstheme="minorHAnsi"/>
          <w:color w:val="000000" w:themeColor="text1"/>
        </w:rPr>
        <w:t>2000)</w:t>
      </w:r>
      <w:r w:rsidRPr="003F35A6">
        <w:rPr>
          <w:rFonts w:asciiTheme="minorHAnsi" w:hAnsiTheme="minorHAnsi" w:cstheme="minorHAnsi"/>
          <w:color w:val="000000" w:themeColor="text1"/>
        </w:rPr>
        <w:t>. T</w:t>
      </w:r>
      <w:r w:rsidRPr="003F35A6">
        <w:rPr>
          <w:rFonts w:asciiTheme="minorHAnsi" w:hAnsiTheme="minorHAnsi" w:cstheme="minorHAnsi"/>
          <w:color w:val="000000" w:themeColor="text1"/>
        </w:rPr>
        <w:t xml:space="preserve">hey suggest that lack of self-confidence, leadership styles, motherhood, gender roles, perfectionism, imposter syndrome, hesitation, feminist fatigue and lack of feminist traction are all barriers. Gray &amp; Mitten's </w:t>
      </w:r>
      <w:r w:rsidR="003F35A6">
        <w:rPr>
          <w:rFonts w:asciiTheme="minorHAnsi" w:hAnsiTheme="minorHAnsi" w:cstheme="minorHAnsi"/>
          <w:color w:val="000000" w:themeColor="text1"/>
        </w:rPr>
        <w:t>(</w:t>
      </w:r>
      <w:r w:rsidRPr="003F35A6">
        <w:rPr>
          <w:rFonts w:asciiTheme="minorHAnsi" w:hAnsiTheme="minorHAnsi" w:cstheme="minorHAnsi"/>
          <w:color w:val="000000" w:themeColor="text1"/>
        </w:rPr>
        <w:t>2018</w:t>
      </w:r>
      <w:r w:rsidR="003F35A6">
        <w:rPr>
          <w:rFonts w:asciiTheme="minorHAnsi" w:hAnsiTheme="minorHAnsi" w:cstheme="minorHAnsi"/>
          <w:color w:val="000000" w:themeColor="text1"/>
        </w:rPr>
        <w:t>)</w:t>
      </w:r>
      <w:r w:rsidRPr="003F35A6">
        <w:rPr>
          <w:rFonts w:asciiTheme="minorHAnsi" w:hAnsiTheme="minorHAnsi" w:cstheme="minorHAnsi"/>
          <w:color w:val="000000" w:themeColor="text1"/>
        </w:rPr>
        <w:t xml:space="preserve"> 'The Palgrave International Handbook </w:t>
      </w:r>
      <w:r w:rsidRPr="003F35A6">
        <w:rPr>
          <w:rFonts w:asciiTheme="minorHAnsi" w:hAnsiTheme="minorHAnsi" w:cstheme="minorHAnsi"/>
          <w:color w:val="000000" w:themeColor="text1"/>
        </w:rPr>
        <w:t xml:space="preserve">of Women and Outdoor Education' was written as a response to women's marginalisation in outdoor education </w:t>
      </w:r>
      <w:r w:rsidR="003F35A6">
        <w:rPr>
          <w:rFonts w:asciiTheme="minorHAnsi" w:hAnsiTheme="minorHAnsi" w:cstheme="minorHAnsi"/>
          <w:color w:val="000000" w:themeColor="text1"/>
        </w:rPr>
        <w:t xml:space="preserve">and </w:t>
      </w:r>
      <w:r w:rsidRPr="003F35A6">
        <w:rPr>
          <w:rFonts w:asciiTheme="minorHAnsi" w:hAnsiTheme="minorHAnsi" w:cstheme="minorHAnsi"/>
          <w:color w:val="000000" w:themeColor="text1"/>
        </w:rPr>
        <w:t xml:space="preserve">pulls together research and experiences of women </w:t>
      </w:r>
      <w:r w:rsidR="003F35A6">
        <w:rPr>
          <w:rFonts w:asciiTheme="minorHAnsi" w:hAnsiTheme="minorHAnsi" w:cstheme="minorHAnsi"/>
          <w:color w:val="000000" w:themeColor="text1"/>
        </w:rPr>
        <w:t>working</w:t>
      </w:r>
      <w:r w:rsidRPr="003F35A6">
        <w:rPr>
          <w:rFonts w:asciiTheme="minorHAnsi" w:hAnsiTheme="minorHAnsi" w:cstheme="minorHAnsi"/>
          <w:color w:val="000000" w:themeColor="text1"/>
        </w:rPr>
        <w:t xml:space="preserve"> outdoors</w:t>
      </w:r>
      <w:r w:rsidRPr="003F35A6">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Although the research identifies many barriers, very little has been written about how the barriers can be remove</w:t>
      </w:r>
      <w:r w:rsidR="003F35A6">
        <w:rPr>
          <w:rFonts w:asciiTheme="minorHAnsi" w:hAnsiTheme="minorHAnsi" w:cstheme="minorHAnsi"/>
          <w:color w:val="000000" w:themeColor="text1"/>
        </w:rPr>
        <w:t>d</w:t>
      </w:r>
      <w:r w:rsidRPr="003F35A6">
        <w:rPr>
          <w:rFonts w:asciiTheme="minorHAnsi" w:hAnsiTheme="minorHAnsi" w:cstheme="minorHAnsi"/>
          <w:color w:val="000000" w:themeColor="text1"/>
        </w:rPr>
        <w:t>. There are no papers about the barriers for people who identify outside t</w:t>
      </w:r>
      <w:r w:rsidRPr="003F35A6">
        <w:rPr>
          <w:rFonts w:asciiTheme="minorHAnsi" w:hAnsiTheme="minorHAnsi" w:cstheme="minorHAnsi"/>
          <w:color w:val="000000" w:themeColor="text1"/>
        </w:rPr>
        <w:t>he binary genders.</w:t>
      </w:r>
    </w:p>
    <w:p w14:paraId="5CB1ABC2" w14:textId="77777777" w:rsidR="008453B3" w:rsidRPr="003F35A6" w:rsidRDefault="008453B3" w:rsidP="008453B3">
      <w:pPr>
        <w:spacing w:line="360" w:lineRule="auto"/>
        <w:rPr>
          <w:rFonts w:asciiTheme="minorHAnsi" w:hAnsiTheme="minorHAnsi" w:cstheme="minorHAnsi"/>
        </w:rPr>
      </w:pPr>
    </w:p>
    <w:p w14:paraId="596F2215" w14:textId="0836F770" w:rsidR="003F0847" w:rsidRPr="003F35A6" w:rsidRDefault="00234290" w:rsidP="003F35A6">
      <w:pPr>
        <w:spacing w:line="360" w:lineRule="auto"/>
        <w:rPr>
          <w:rFonts w:asciiTheme="minorHAnsi" w:hAnsiTheme="minorHAnsi" w:cstheme="minorHAnsi"/>
        </w:rPr>
      </w:pPr>
      <w:r w:rsidRPr="003F35A6">
        <w:rPr>
          <w:rFonts w:asciiTheme="minorHAnsi" w:hAnsiTheme="minorHAnsi" w:cstheme="minorHAnsi"/>
        </w:rPr>
        <w:t>Researchers</w:t>
      </w:r>
      <w:r w:rsidR="008453B3" w:rsidRPr="003F35A6">
        <w:rPr>
          <w:rFonts w:asciiTheme="minorHAnsi" w:hAnsiTheme="minorHAnsi" w:cstheme="minorHAnsi"/>
        </w:rPr>
        <w:t xml:space="preserve"> have been drawn to developing an understanding of human–nature relations and developing instruments that measure them (Brügger</w:t>
      </w:r>
      <w:r w:rsidR="003F35A6">
        <w:rPr>
          <w:rFonts w:asciiTheme="minorHAnsi" w:hAnsiTheme="minorHAnsi" w:cstheme="minorHAnsi"/>
        </w:rPr>
        <w:t xml:space="preserve"> et al.</w:t>
      </w:r>
      <w:r w:rsidR="008453B3" w:rsidRPr="003F35A6">
        <w:rPr>
          <w:rFonts w:asciiTheme="minorHAnsi" w:hAnsiTheme="minorHAnsi" w:cstheme="minorHAnsi"/>
        </w:rPr>
        <w:t xml:space="preserve"> 2011; </w:t>
      </w:r>
      <w:r w:rsidR="003F35A6" w:rsidRPr="003F35A6">
        <w:rPr>
          <w:rFonts w:asciiTheme="minorHAnsi" w:hAnsiTheme="minorHAnsi" w:cstheme="minorHAnsi"/>
        </w:rPr>
        <w:t>Lumber et al. 2017</w:t>
      </w:r>
      <w:r w:rsidR="003F35A6">
        <w:rPr>
          <w:rFonts w:asciiTheme="minorHAnsi" w:hAnsiTheme="minorHAnsi" w:cstheme="minorHAnsi"/>
        </w:rPr>
        <w:t xml:space="preserve">; </w:t>
      </w:r>
      <w:r w:rsidR="008453B3" w:rsidRPr="003F35A6">
        <w:rPr>
          <w:rFonts w:asciiTheme="minorHAnsi" w:hAnsiTheme="minorHAnsi" w:cstheme="minorHAnsi"/>
        </w:rPr>
        <w:t>Martin &amp; Czellar, 2017; Restall &amp; Conrad, 2015)</w:t>
      </w:r>
      <w:r w:rsidRPr="003F35A6">
        <w:rPr>
          <w:rFonts w:asciiTheme="minorHAnsi" w:hAnsiTheme="minorHAnsi" w:cstheme="minorHAnsi"/>
        </w:rPr>
        <w:t>. The</w:t>
      </w:r>
      <w:r w:rsidRPr="003F35A6">
        <w:rPr>
          <w:rFonts w:asciiTheme="minorHAnsi" w:hAnsiTheme="minorHAnsi" w:cstheme="minorHAnsi"/>
        </w:rPr>
        <w:t xml:space="preserve"> theoretical background of Nature-relatedness draws on Wilson's (1984) Biophilia </w:t>
      </w:r>
      <w:r w:rsidR="003F35A6">
        <w:rPr>
          <w:rFonts w:asciiTheme="minorHAnsi" w:hAnsiTheme="minorHAnsi" w:cstheme="minorHAnsi"/>
        </w:rPr>
        <w:t>H</w:t>
      </w:r>
      <w:r w:rsidRPr="003F35A6">
        <w:rPr>
          <w:rFonts w:asciiTheme="minorHAnsi" w:hAnsiTheme="minorHAnsi" w:cstheme="minorHAnsi"/>
        </w:rPr>
        <w:t>ypothesis that humans are drawn to nature because they are part of nature. Nature-relatedness (or nature connectedness) is a psychological term that describes a positive huma</w:t>
      </w:r>
      <w:r w:rsidRPr="003F35A6">
        <w:rPr>
          <w:rFonts w:asciiTheme="minorHAnsi" w:hAnsiTheme="minorHAnsi" w:cstheme="minorHAnsi"/>
        </w:rPr>
        <w:t xml:space="preserve">n-nature connection. It is measured by various scales, including CNI (connection to nature index) or the NR (nature relatedness scale). </w:t>
      </w:r>
      <w:r w:rsidR="003F35A6" w:rsidRPr="003F35A6">
        <w:rPr>
          <w:rFonts w:asciiTheme="minorHAnsi" w:hAnsiTheme="minorHAnsi" w:cstheme="minorHAnsi"/>
        </w:rPr>
        <w:t>Nibet et al.'s 2009 seminal paper ‘The Nature Relatedness Scale' looked at whether disconnection from the natural world was connected to the planet's destruction.</w:t>
      </w:r>
      <w:r w:rsidR="003F35A6">
        <w:rPr>
          <w:rFonts w:asciiTheme="minorHAnsi" w:hAnsiTheme="minorHAnsi" w:cstheme="minorHAnsi"/>
        </w:rPr>
        <w:t xml:space="preserve"> </w:t>
      </w:r>
      <w:r w:rsidRPr="003F35A6">
        <w:rPr>
          <w:rFonts w:asciiTheme="minorHAnsi" w:hAnsiTheme="minorHAnsi" w:cstheme="minorHAnsi"/>
        </w:rPr>
        <w:t>Most research has been focused on adults (Capaldi et al</w:t>
      </w:r>
      <w:r w:rsidR="003F35A6">
        <w:rPr>
          <w:rFonts w:asciiTheme="minorHAnsi" w:hAnsiTheme="minorHAnsi" w:cstheme="minorHAnsi"/>
        </w:rPr>
        <w:t>.</w:t>
      </w:r>
      <w:r w:rsidRPr="003F35A6">
        <w:rPr>
          <w:rFonts w:asciiTheme="minorHAnsi" w:hAnsiTheme="minorHAnsi" w:cstheme="minorHAnsi"/>
        </w:rPr>
        <w:t xml:space="preserve"> 2015;</w:t>
      </w:r>
      <w:r w:rsidR="003F35A6">
        <w:rPr>
          <w:rFonts w:asciiTheme="minorHAnsi" w:hAnsiTheme="minorHAnsi" w:cstheme="minorHAnsi"/>
        </w:rPr>
        <w:t xml:space="preserve"> </w:t>
      </w:r>
      <w:r w:rsidR="003F35A6" w:rsidRPr="003F35A6">
        <w:rPr>
          <w:rFonts w:asciiTheme="minorHAnsi" w:hAnsiTheme="minorHAnsi" w:cstheme="minorHAnsi"/>
        </w:rPr>
        <w:t>Frantz &amp; Mayer 2014</w:t>
      </w:r>
      <w:r w:rsidR="003F35A6">
        <w:rPr>
          <w:rFonts w:asciiTheme="minorHAnsi" w:hAnsiTheme="minorHAnsi" w:cstheme="minorHAnsi"/>
        </w:rPr>
        <w:t>;</w:t>
      </w:r>
      <w:r w:rsidRPr="003F35A6">
        <w:rPr>
          <w:rFonts w:asciiTheme="minorHAnsi" w:hAnsiTheme="minorHAnsi" w:cstheme="minorHAnsi"/>
        </w:rPr>
        <w:t xml:space="preserve"> Ives et al 2017</w:t>
      </w:r>
      <w:r w:rsidRPr="003F35A6">
        <w:rPr>
          <w:rFonts w:asciiTheme="minorHAnsi" w:hAnsiTheme="minorHAnsi" w:cstheme="minorHAnsi"/>
        </w:rPr>
        <w:t xml:space="preserve">), and some research </w:t>
      </w:r>
      <w:r w:rsidRPr="003F35A6">
        <w:rPr>
          <w:rFonts w:asciiTheme="minorHAnsi" w:hAnsiTheme="minorHAnsi" w:cstheme="minorHAnsi"/>
        </w:rPr>
        <w:t>has been into children's nature connection (</w:t>
      </w:r>
      <w:r w:rsidR="003F35A6" w:rsidRPr="003F35A6">
        <w:rPr>
          <w:rFonts w:asciiTheme="minorHAnsi" w:hAnsiTheme="minorHAnsi" w:cstheme="minorHAnsi"/>
        </w:rPr>
        <w:t>Barrable &amp; Booth, 2020</w:t>
      </w:r>
      <w:r w:rsidR="003F35A6">
        <w:rPr>
          <w:rFonts w:asciiTheme="minorHAnsi" w:hAnsiTheme="minorHAnsi" w:cstheme="minorHAnsi"/>
        </w:rPr>
        <w:t xml:space="preserve">; </w:t>
      </w:r>
      <w:r w:rsidRPr="003F35A6">
        <w:rPr>
          <w:rFonts w:asciiTheme="minorHAnsi" w:hAnsiTheme="minorHAnsi" w:cstheme="minorHAnsi"/>
        </w:rPr>
        <w:t>Bragg et al</w:t>
      </w:r>
      <w:r w:rsidR="003F35A6">
        <w:rPr>
          <w:rFonts w:asciiTheme="minorHAnsi" w:hAnsiTheme="minorHAnsi" w:cstheme="minorHAnsi"/>
        </w:rPr>
        <w:t xml:space="preserve">. </w:t>
      </w:r>
      <w:r w:rsidRPr="003F35A6">
        <w:rPr>
          <w:rFonts w:asciiTheme="minorHAnsi" w:hAnsiTheme="minorHAnsi" w:cstheme="minorHAnsi"/>
        </w:rPr>
        <w:t>2013; Cheng &amp; Muroe</w:t>
      </w:r>
      <w:r w:rsidR="003F35A6">
        <w:rPr>
          <w:rFonts w:asciiTheme="minorHAnsi" w:hAnsiTheme="minorHAnsi" w:cstheme="minorHAnsi"/>
        </w:rPr>
        <w:t>,</w:t>
      </w:r>
      <w:r w:rsidRPr="003F35A6">
        <w:rPr>
          <w:rFonts w:asciiTheme="minorHAnsi" w:hAnsiTheme="minorHAnsi" w:cstheme="minorHAnsi"/>
        </w:rPr>
        <w:t xml:space="preserve"> 2012</w:t>
      </w:r>
      <w:r w:rsidRPr="003F35A6">
        <w:rPr>
          <w:rFonts w:asciiTheme="minorHAnsi" w:hAnsiTheme="minorHAnsi" w:cstheme="minorHAnsi"/>
        </w:rPr>
        <w:t xml:space="preserve">). Tanner’s 1980 work concluded that developing concern for the environment and pro-environment attitudes was influenced </w:t>
      </w:r>
      <w:r w:rsidRPr="003F35A6">
        <w:rPr>
          <w:rFonts w:asciiTheme="minorHAnsi" w:hAnsiTheme="minorHAnsi" w:cstheme="minorHAnsi"/>
        </w:rPr>
        <w:lastRenderedPageBreak/>
        <w:t>mainly by spending time outdoor</w:t>
      </w:r>
      <w:r w:rsidRPr="003F35A6">
        <w:rPr>
          <w:rFonts w:asciiTheme="minorHAnsi" w:hAnsiTheme="minorHAnsi" w:cstheme="minorHAnsi"/>
        </w:rPr>
        <w:t xml:space="preserve">s, this was supported by Palmer (1993) and </w:t>
      </w:r>
      <w:r w:rsidRPr="003F35A6">
        <w:rPr>
          <w:rFonts w:asciiTheme="minorHAnsi" w:hAnsiTheme="minorHAnsi" w:cstheme="minorHAnsi"/>
        </w:rPr>
        <w:t>by Place (2016). They concluded that spending time outdoors both alone and with friends, regularly and for significant amounts of time</w:t>
      </w:r>
      <w:r w:rsidR="003F35A6">
        <w:rPr>
          <w:rFonts w:asciiTheme="minorHAnsi" w:hAnsiTheme="minorHAnsi" w:cstheme="minorHAnsi"/>
        </w:rPr>
        <w:t>,</w:t>
      </w:r>
      <w:r w:rsidRPr="003F35A6">
        <w:rPr>
          <w:rFonts w:asciiTheme="minorHAnsi" w:hAnsiTheme="minorHAnsi" w:cstheme="minorHAnsi"/>
        </w:rPr>
        <w:t xml:space="preserve"> ‘can play a role in an individual’s development of env</w:t>
      </w:r>
      <w:r w:rsidRPr="003F35A6">
        <w:rPr>
          <w:rFonts w:asciiTheme="minorHAnsi" w:hAnsiTheme="minorHAnsi" w:cstheme="minorHAnsi"/>
        </w:rPr>
        <w:t>ironmental attitudes.’ (Place</w:t>
      </w:r>
      <w:r w:rsidR="003F35A6">
        <w:rPr>
          <w:rFonts w:asciiTheme="minorHAnsi" w:hAnsiTheme="minorHAnsi" w:cstheme="minorHAnsi"/>
        </w:rPr>
        <w:t>,</w:t>
      </w:r>
      <w:r w:rsidRPr="003F35A6">
        <w:rPr>
          <w:rFonts w:asciiTheme="minorHAnsi" w:hAnsiTheme="minorHAnsi" w:cstheme="minorHAnsi"/>
        </w:rPr>
        <w:t xml:space="preserve"> 2016, p</w:t>
      </w:r>
      <w:r w:rsidRPr="003F35A6">
        <w:rPr>
          <w:rFonts w:asciiTheme="minorHAnsi" w:hAnsiTheme="minorHAnsi" w:cstheme="minorHAnsi"/>
        </w:rPr>
        <w:t>. 369).</w:t>
      </w:r>
      <w:r w:rsidR="003F35A6">
        <w:rPr>
          <w:rFonts w:asciiTheme="minorHAnsi" w:hAnsiTheme="minorHAnsi" w:cstheme="minorHAnsi"/>
        </w:rPr>
        <w:t xml:space="preserve"> </w:t>
      </w:r>
      <w:r w:rsidR="00470BFE" w:rsidRPr="003F35A6">
        <w:rPr>
          <w:rFonts w:asciiTheme="minorHAnsi" w:hAnsiTheme="minorHAnsi" w:cstheme="minorHAnsi"/>
        </w:rPr>
        <w:t>The literature on nature connection suggests that higher levels of nature connection le</w:t>
      </w:r>
      <w:r w:rsidR="003F35A6">
        <w:rPr>
          <w:rFonts w:asciiTheme="minorHAnsi" w:hAnsiTheme="minorHAnsi" w:cstheme="minorHAnsi"/>
        </w:rPr>
        <w:t>a</w:t>
      </w:r>
      <w:r w:rsidR="00470BFE" w:rsidRPr="003F35A6">
        <w:rPr>
          <w:rFonts w:asciiTheme="minorHAnsi" w:hAnsiTheme="minorHAnsi" w:cstheme="minorHAnsi"/>
        </w:rPr>
        <w:t>d to more pro-environmental behaviour.</w:t>
      </w:r>
    </w:p>
    <w:p w14:paraId="5E9EBE70" w14:textId="0AFCAB61" w:rsidR="00470BFE" w:rsidRPr="003F35A6" w:rsidRDefault="00470BFE" w:rsidP="00470BFE">
      <w:pPr>
        <w:autoSpaceDE w:val="0"/>
        <w:autoSpaceDN w:val="0"/>
        <w:adjustRightInd w:val="0"/>
        <w:spacing w:line="360" w:lineRule="auto"/>
        <w:rPr>
          <w:rFonts w:asciiTheme="minorHAnsi" w:hAnsiTheme="minorHAnsi" w:cstheme="minorHAnsi"/>
        </w:rPr>
      </w:pPr>
    </w:p>
    <w:p w14:paraId="3CCD41B7" w14:textId="224810DF" w:rsidR="00470BFE" w:rsidRPr="003F35A6" w:rsidRDefault="00234290" w:rsidP="00470BFE">
      <w:pPr>
        <w:autoSpaceDE w:val="0"/>
        <w:autoSpaceDN w:val="0"/>
        <w:adjustRightInd w:val="0"/>
        <w:spacing w:line="360" w:lineRule="auto"/>
        <w:rPr>
          <w:rFonts w:asciiTheme="minorHAnsi" w:hAnsiTheme="minorHAnsi" w:cstheme="minorHAnsi"/>
        </w:rPr>
      </w:pPr>
      <w:r w:rsidRPr="003F35A6">
        <w:rPr>
          <w:rFonts w:asciiTheme="minorHAnsi" w:hAnsiTheme="minorHAnsi" w:cstheme="minorHAnsi"/>
        </w:rPr>
        <w:t xml:space="preserve">Forest School is rooted in nature pedagogy, and the </w:t>
      </w:r>
      <w:r w:rsidRPr="003F35A6">
        <w:rPr>
          <w:rFonts w:asciiTheme="minorHAnsi" w:hAnsiTheme="minorHAnsi" w:cstheme="minorHAnsi"/>
          <w:color w:val="000000" w:themeColor="text1"/>
        </w:rPr>
        <w:t>Forest School Associat</w:t>
      </w:r>
      <w:r w:rsidRPr="003F35A6">
        <w:rPr>
          <w:rFonts w:asciiTheme="minorHAnsi" w:hAnsiTheme="minorHAnsi" w:cstheme="minorHAnsi"/>
          <w:color w:val="000000" w:themeColor="text1"/>
        </w:rPr>
        <w:t>ion lists six principles (FSA, 2012) that demonstrate good practice. There is a focus on long term programmes, self-determined play, a continuous reflection of both learners and leaders, an emphasis on community, the meeting of needs</w:t>
      </w:r>
      <w:r w:rsidR="003F35A6">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 xml:space="preserve">and nature connection. </w:t>
      </w:r>
      <w:r w:rsidRPr="003F35A6">
        <w:rPr>
          <w:rFonts w:asciiTheme="minorHAnsi" w:hAnsiTheme="minorHAnsi" w:cstheme="minorHAnsi"/>
          <w:color w:val="000000" w:themeColor="text1"/>
        </w:rPr>
        <w:t xml:space="preserve">The slow pedagogy of Forest School allows time for introspection, self-analysis and a connection with oneself and nature, </w:t>
      </w:r>
      <w:r w:rsidR="003F35A6">
        <w:rPr>
          <w:rFonts w:asciiTheme="minorHAnsi" w:hAnsiTheme="minorHAnsi" w:cstheme="minorHAnsi"/>
          <w:color w:val="000000" w:themeColor="text1"/>
        </w:rPr>
        <w:t>of nature-connectedness</w:t>
      </w:r>
      <w:r w:rsidRPr="003F35A6">
        <w:rPr>
          <w:rFonts w:asciiTheme="minorHAnsi" w:hAnsiTheme="minorHAnsi" w:cstheme="minorHAnsi"/>
          <w:color w:val="000000" w:themeColor="text1"/>
        </w:rPr>
        <w:t xml:space="preserve">. </w:t>
      </w:r>
      <w:r w:rsidRPr="003F35A6">
        <w:rPr>
          <w:rFonts w:asciiTheme="minorHAnsi" w:hAnsiTheme="minorHAnsi" w:cstheme="minorHAnsi"/>
        </w:rPr>
        <w:t>It is a pedagogy that fosters ‘healthy relati</w:t>
      </w:r>
      <w:r w:rsidRPr="003F35A6">
        <w:rPr>
          <w:rFonts w:asciiTheme="minorHAnsi" w:hAnsiTheme="minorHAnsi" w:cstheme="minorHAnsi"/>
        </w:rPr>
        <w:t>onships amongst themselves and with the environments they live in’ (Barrable and Arvanitis, 2019). Barrable used the nature relatedness scale to study the connection between self-determined play, nature connection and pro-environmental behaviour in multipl</w:t>
      </w:r>
      <w:r w:rsidRPr="003F35A6">
        <w:rPr>
          <w:rFonts w:asciiTheme="minorHAnsi" w:hAnsiTheme="minorHAnsi" w:cstheme="minorHAnsi"/>
        </w:rPr>
        <w:t>e studies involving Forest School. Her research (Barrable &amp; Arvanitis, 2010;</w:t>
      </w:r>
      <w:r w:rsidR="003F35A6" w:rsidRPr="003F35A6">
        <w:rPr>
          <w:rFonts w:asciiTheme="minorHAnsi" w:hAnsiTheme="minorHAnsi" w:cstheme="minorHAnsi"/>
        </w:rPr>
        <w:t xml:space="preserve"> </w:t>
      </w:r>
      <w:r w:rsidR="003F35A6" w:rsidRPr="003F35A6">
        <w:rPr>
          <w:rFonts w:asciiTheme="minorHAnsi" w:hAnsiTheme="minorHAnsi" w:cstheme="minorHAnsi"/>
        </w:rPr>
        <w:t>Barrable, 2019</w:t>
      </w:r>
      <w:r w:rsidR="003F35A6">
        <w:rPr>
          <w:rFonts w:asciiTheme="minorHAnsi" w:hAnsiTheme="minorHAnsi" w:cstheme="minorHAnsi"/>
        </w:rPr>
        <w:t>;</w:t>
      </w:r>
      <w:r w:rsidRPr="003F35A6">
        <w:rPr>
          <w:rFonts w:asciiTheme="minorHAnsi" w:hAnsiTheme="minorHAnsi" w:cstheme="minorHAnsi"/>
        </w:rPr>
        <w:t xml:space="preserve"> Barrable &amp; Booth, 2020</w:t>
      </w:r>
      <w:r w:rsidRPr="003F35A6">
        <w:rPr>
          <w:rFonts w:asciiTheme="minorHAnsi" w:hAnsiTheme="minorHAnsi" w:cstheme="minorHAnsi"/>
        </w:rPr>
        <w:t>) demonstrates a connection between regular and meaningful self-determined play outdoors at Forest School with nature connectedness and the e</w:t>
      </w:r>
      <w:r w:rsidRPr="003F35A6">
        <w:rPr>
          <w:rFonts w:asciiTheme="minorHAnsi" w:hAnsiTheme="minorHAnsi" w:cstheme="minorHAnsi"/>
        </w:rPr>
        <w:t xml:space="preserve">ventual result in pro-environmental behaviour. </w:t>
      </w:r>
    </w:p>
    <w:p w14:paraId="5DB35A65" w14:textId="449FAD55" w:rsidR="00AC09A9" w:rsidRPr="003F35A6" w:rsidRDefault="00AC09A9">
      <w:pPr>
        <w:rPr>
          <w:rFonts w:asciiTheme="minorHAnsi" w:hAnsiTheme="minorHAnsi" w:cstheme="minorHAnsi"/>
          <w:color w:val="000000" w:themeColor="text1"/>
        </w:rPr>
      </w:pPr>
    </w:p>
    <w:p w14:paraId="4C4A42F7" w14:textId="155C491C" w:rsidR="003F0847" w:rsidRPr="003F35A6" w:rsidRDefault="00234290" w:rsidP="003F0847">
      <w:pPr>
        <w:spacing w:line="360" w:lineRule="auto"/>
        <w:rPr>
          <w:rFonts w:asciiTheme="minorHAnsi" w:hAnsiTheme="minorHAnsi" w:cstheme="minorHAnsi"/>
        </w:rPr>
      </w:pPr>
      <w:r w:rsidRPr="003F35A6">
        <w:rPr>
          <w:rFonts w:asciiTheme="minorHAnsi" w:hAnsiTheme="minorHAnsi" w:cstheme="minorHAnsi"/>
        </w:rPr>
        <w:t>The literature review indicates that there has been a historical emphasis on masculinity and men in outdoor education</w:t>
      </w:r>
      <w:r w:rsidR="00470BFE" w:rsidRPr="003F35A6">
        <w:rPr>
          <w:rFonts w:asciiTheme="minorHAnsi" w:hAnsiTheme="minorHAnsi" w:cstheme="minorHAnsi"/>
        </w:rPr>
        <w:t xml:space="preserve"> but that there is a movement towards a more connected approach to educating in nature.</w:t>
      </w:r>
      <w:r w:rsidRPr="003F35A6">
        <w:rPr>
          <w:rFonts w:asciiTheme="minorHAnsi" w:hAnsiTheme="minorHAnsi" w:cstheme="minorHAnsi"/>
        </w:rPr>
        <w:t xml:space="preserve"> </w:t>
      </w:r>
      <w:r w:rsidR="003F35A6">
        <w:rPr>
          <w:rFonts w:asciiTheme="minorHAnsi" w:hAnsiTheme="minorHAnsi" w:cstheme="minorHAnsi"/>
        </w:rPr>
        <w:t>It</w:t>
      </w:r>
      <w:r w:rsidR="00470BFE" w:rsidRPr="003F35A6">
        <w:rPr>
          <w:rFonts w:asciiTheme="minorHAnsi" w:hAnsiTheme="minorHAnsi" w:cstheme="minorHAnsi"/>
        </w:rPr>
        <w:t xml:space="preserve"> shows that women face barriers to accessing the outdoors, but there is little research into how these barriers can be removed; there is no research into the barriers for people who identify outside the gender binary. T</w:t>
      </w:r>
      <w:r w:rsidRPr="003F35A6">
        <w:rPr>
          <w:rFonts w:asciiTheme="minorHAnsi" w:hAnsiTheme="minorHAnsi" w:cstheme="minorHAnsi"/>
        </w:rPr>
        <w:t>here is a wealth of research into nature connection, and more recent research has indicated that Forest School impacts this connection. There is an opportunity to connect these ideas and ask whether</w:t>
      </w:r>
      <w:r w:rsidR="00470BFE" w:rsidRPr="003F35A6">
        <w:rPr>
          <w:rFonts w:asciiTheme="minorHAnsi" w:hAnsiTheme="minorHAnsi" w:cstheme="minorHAnsi"/>
        </w:rPr>
        <w:t xml:space="preserve"> women and non-binary people</w:t>
      </w:r>
      <w:r w:rsidRPr="003F35A6">
        <w:rPr>
          <w:rFonts w:asciiTheme="minorHAnsi" w:hAnsiTheme="minorHAnsi" w:cstheme="minorHAnsi"/>
        </w:rPr>
        <w:t xml:space="preserve"> attending </w:t>
      </w:r>
      <w:r w:rsidRPr="003F35A6">
        <w:rPr>
          <w:rFonts w:asciiTheme="minorHAnsi" w:hAnsiTheme="minorHAnsi" w:cstheme="minorHAnsi"/>
        </w:rPr>
        <w:t>Forest School with children increase access to the outdoors and nature connection</w:t>
      </w:r>
      <w:r w:rsidR="003F35A6">
        <w:rPr>
          <w:rFonts w:asciiTheme="minorHAnsi" w:hAnsiTheme="minorHAnsi" w:cstheme="minorHAnsi"/>
        </w:rPr>
        <w:t>?</w:t>
      </w:r>
    </w:p>
    <w:p w14:paraId="6EC1D4CC" w14:textId="69BB2A14" w:rsidR="003F0847" w:rsidRPr="003F35A6" w:rsidRDefault="003F0847">
      <w:pPr>
        <w:rPr>
          <w:rFonts w:asciiTheme="minorHAnsi" w:hAnsiTheme="minorHAnsi" w:cstheme="minorHAnsi"/>
        </w:rPr>
      </w:pPr>
    </w:p>
    <w:p w14:paraId="1A65CA42" w14:textId="5845B6FB" w:rsidR="00AC09A9" w:rsidRPr="003F35A6" w:rsidRDefault="00234290" w:rsidP="003F0847">
      <w:pPr>
        <w:spacing w:line="360" w:lineRule="auto"/>
        <w:rPr>
          <w:rFonts w:asciiTheme="minorHAnsi" w:hAnsiTheme="minorHAnsi" w:cstheme="minorHAnsi"/>
          <w:b/>
          <w:bCs/>
        </w:rPr>
      </w:pPr>
      <w:r w:rsidRPr="003F35A6">
        <w:rPr>
          <w:rFonts w:asciiTheme="minorHAnsi" w:hAnsiTheme="minorHAnsi" w:cstheme="minorHAnsi"/>
          <w:b/>
          <w:bCs/>
        </w:rPr>
        <w:t>Research Question</w:t>
      </w:r>
    </w:p>
    <w:p w14:paraId="0589A55C" w14:textId="6A3F5795" w:rsidR="00AC09A9" w:rsidRPr="003F35A6" w:rsidRDefault="00234290" w:rsidP="003F0847">
      <w:pPr>
        <w:spacing w:line="360" w:lineRule="auto"/>
        <w:rPr>
          <w:rFonts w:asciiTheme="minorHAnsi" w:hAnsiTheme="minorHAnsi" w:cstheme="minorHAnsi"/>
        </w:rPr>
      </w:pPr>
      <w:r w:rsidRPr="003F35A6">
        <w:rPr>
          <w:rFonts w:asciiTheme="minorHAnsi" w:hAnsiTheme="minorHAnsi" w:cstheme="minorHAnsi"/>
        </w:rPr>
        <w:lastRenderedPageBreak/>
        <w:t xml:space="preserve">Does Forest School increase access to the outdoors and nature connection for women and </w:t>
      </w:r>
      <w:r w:rsidR="001E1B9F" w:rsidRPr="003F35A6">
        <w:rPr>
          <w:rFonts w:asciiTheme="minorHAnsi" w:hAnsiTheme="minorHAnsi" w:cstheme="minorHAnsi"/>
        </w:rPr>
        <w:t>non-binary</w:t>
      </w:r>
      <w:r w:rsidRPr="003F35A6">
        <w:rPr>
          <w:rFonts w:asciiTheme="minorHAnsi" w:hAnsiTheme="minorHAnsi" w:cstheme="minorHAnsi"/>
        </w:rPr>
        <w:t xml:space="preserve"> people? </w:t>
      </w:r>
    </w:p>
    <w:p w14:paraId="57EC6E8B" w14:textId="77777777" w:rsidR="00AC09A9" w:rsidRPr="003F35A6" w:rsidRDefault="00AC09A9">
      <w:pPr>
        <w:rPr>
          <w:rFonts w:asciiTheme="minorHAnsi" w:hAnsiTheme="minorHAnsi" w:cstheme="minorHAnsi"/>
        </w:rPr>
      </w:pPr>
    </w:p>
    <w:p w14:paraId="1389D4A4" w14:textId="19EF19C6" w:rsidR="001E1B9F" w:rsidRPr="003F35A6" w:rsidRDefault="00234290" w:rsidP="003F0847">
      <w:pPr>
        <w:spacing w:line="360" w:lineRule="auto"/>
        <w:rPr>
          <w:rFonts w:asciiTheme="minorHAnsi" w:hAnsiTheme="minorHAnsi" w:cstheme="minorHAnsi"/>
          <w:b/>
          <w:bCs/>
        </w:rPr>
      </w:pPr>
      <w:r w:rsidRPr="003F35A6">
        <w:rPr>
          <w:rFonts w:asciiTheme="minorHAnsi" w:hAnsiTheme="minorHAnsi" w:cstheme="minorHAnsi"/>
          <w:b/>
          <w:bCs/>
        </w:rPr>
        <w:t xml:space="preserve">Theoretical Framework and </w:t>
      </w:r>
      <w:r w:rsidR="00AC09A9" w:rsidRPr="003F35A6">
        <w:rPr>
          <w:rFonts w:asciiTheme="minorHAnsi" w:hAnsiTheme="minorHAnsi" w:cstheme="minorHAnsi"/>
          <w:b/>
          <w:bCs/>
        </w:rPr>
        <w:t>Methodology</w:t>
      </w:r>
    </w:p>
    <w:p w14:paraId="0C89FCCF" w14:textId="0FED7E23" w:rsidR="001E1B9F" w:rsidRPr="003F35A6" w:rsidRDefault="00234290" w:rsidP="003F0847">
      <w:pPr>
        <w:spacing w:line="360" w:lineRule="auto"/>
        <w:rPr>
          <w:rFonts w:asciiTheme="minorHAnsi" w:hAnsiTheme="minorHAnsi" w:cstheme="minorHAnsi"/>
        </w:rPr>
      </w:pPr>
      <w:r w:rsidRPr="003F35A6">
        <w:rPr>
          <w:rFonts w:asciiTheme="minorHAnsi" w:hAnsiTheme="minorHAnsi" w:cstheme="minorHAnsi"/>
        </w:rPr>
        <w:t>This res</w:t>
      </w:r>
      <w:r w:rsidRPr="003F35A6">
        <w:rPr>
          <w:rFonts w:asciiTheme="minorHAnsi" w:hAnsiTheme="minorHAnsi" w:cstheme="minorHAnsi"/>
        </w:rPr>
        <w:t xml:space="preserve">earch is concerned with eco-feminist theory, which identifies the importance of interconnected social and nature </w:t>
      </w:r>
      <w:r w:rsidR="00470BFE" w:rsidRPr="003F35A6">
        <w:rPr>
          <w:rFonts w:asciiTheme="minorHAnsi" w:hAnsiTheme="minorHAnsi" w:cstheme="minorHAnsi"/>
        </w:rPr>
        <w:t>issues and movements</w:t>
      </w:r>
      <w:r w:rsidRPr="003F35A6">
        <w:rPr>
          <w:rFonts w:asciiTheme="minorHAnsi" w:hAnsiTheme="minorHAnsi" w:cstheme="minorHAnsi"/>
        </w:rPr>
        <w:t>. It explores how Forest School can remove barriers to the outdoors for those who experience a lack of privilege due to the</w:t>
      </w:r>
      <w:r w:rsidRPr="003F35A6">
        <w:rPr>
          <w:rFonts w:asciiTheme="minorHAnsi" w:hAnsiTheme="minorHAnsi" w:cstheme="minorHAnsi"/>
        </w:rPr>
        <w:t xml:space="preserve">ir gender. </w:t>
      </w:r>
      <w:r w:rsidRPr="003F35A6">
        <w:rPr>
          <w:rFonts w:asciiTheme="minorHAnsi" w:hAnsiTheme="minorHAnsi" w:cstheme="minorHAnsi"/>
          <w:color w:val="202124"/>
          <w:shd w:val="clear" w:color="auto" w:fill="FFFFFF"/>
        </w:rPr>
        <w:t xml:space="preserve">The nature-relatedness scale allows us to examine how increasing contact with </w:t>
      </w:r>
      <w:r w:rsidRPr="003F35A6">
        <w:rPr>
          <w:rFonts w:asciiTheme="minorHAnsi" w:hAnsiTheme="minorHAnsi" w:cstheme="minorHAnsi"/>
          <w:color w:val="202124"/>
          <w:shd w:val="clear" w:color="auto" w:fill="FFFFFF"/>
        </w:rPr>
        <w:t xml:space="preserve">impacts </w:t>
      </w:r>
      <w:r w:rsidRPr="003F35A6">
        <w:rPr>
          <w:rFonts w:asciiTheme="minorHAnsi" w:hAnsiTheme="minorHAnsi" w:cstheme="minorHAnsi"/>
          <w:color w:val="202124"/>
          <w:shd w:val="clear" w:color="auto" w:fill="FFFFFF"/>
        </w:rPr>
        <w:t>relationship with nature</w:t>
      </w:r>
      <w:r w:rsidRPr="003F35A6">
        <w:rPr>
          <w:rFonts w:asciiTheme="minorHAnsi" w:hAnsiTheme="minorHAnsi" w:cstheme="minorHAnsi"/>
          <w:color w:val="202124"/>
          <w:shd w:val="clear" w:color="auto" w:fill="FFFFFF"/>
        </w:rPr>
        <w:t>,</w:t>
      </w:r>
      <w:r w:rsidRPr="003F35A6">
        <w:rPr>
          <w:rFonts w:asciiTheme="minorHAnsi" w:hAnsiTheme="minorHAnsi" w:cstheme="minorHAnsi"/>
          <w:color w:val="202124"/>
          <w:shd w:val="clear" w:color="auto" w:fill="FFFFFF"/>
        </w:rPr>
        <w:t xml:space="preserve"> thus combining both social and environmental justice. </w:t>
      </w:r>
    </w:p>
    <w:p w14:paraId="1C32C10A" w14:textId="4F550ABE" w:rsidR="00F56B7F" w:rsidRPr="003F35A6" w:rsidRDefault="00F56B7F">
      <w:pPr>
        <w:rPr>
          <w:rFonts w:asciiTheme="minorHAnsi" w:hAnsiTheme="minorHAnsi" w:cstheme="minorHAnsi"/>
        </w:rPr>
      </w:pPr>
    </w:p>
    <w:p w14:paraId="28E8F703" w14:textId="4BEFB8ED" w:rsidR="00F56B7F" w:rsidRPr="003F35A6" w:rsidRDefault="00234290" w:rsidP="001E1B9F">
      <w:pPr>
        <w:spacing w:line="360" w:lineRule="auto"/>
        <w:rPr>
          <w:rFonts w:asciiTheme="minorHAnsi" w:hAnsiTheme="minorHAnsi" w:cstheme="minorHAnsi"/>
        </w:rPr>
      </w:pPr>
      <w:r w:rsidRPr="003F35A6">
        <w:rPr>
          <w:rFonts w:asciiTheme="minorHAnsi" w:hAnsiTheme="minorHAnsi" w:cstheme="minorHAnsi"/>
        </w:rPr>
        <w:t xml:space="preserve">The research </w:t>
      </w:r>
      <w:r w:rsidR="001E1B9F" w:rsidRPr="003F35A6">
        <w:rPr>
          <w:rFonts w:asciiTheme="minorHAnsi" w:hAnsiTheme="minorHAnsi" w:cstheme="minorHAnsi"/>
        </w:rPr>
        <w:t>strategy</w:t>
      </w:r>
      <w:r w:rsidRPr="003F35A6">
        <w:rPr>
          <w:rFonts w:asciiTheme="minorHAnsi" w:hAnsiTheme="minorHAnsi" w:cstheme="minorHAnsi"/>
        </w:rPr>
        <w:t xml:space="preserve"> </w:t>
      </w:r>
      <w:r w:rsidR="001E1B9F" w:rsidRPr="003F35A6">
        <w:rPr>
          <w:rFonts w:asciiTheme="minorHAnsi" w:hAnsiTheme="minorHAnsi" w:cstheme="minorHAnsi"/>
        </w:rPr>
        <w:t xml:space="preserve">is within the </w:t>
      </w:r>
      <w:r w:rsidR="003F35A6">
        <w:rPr>
          <w:rFonts w:asciiTheme="minorHAnsi" w:hAnsiTheme="minorHAnsi" w:cstheme="minorHAnsi"/>
        </w:rPr>
        <w:t>I</w:t>
      </w:r>
      <w:r w:rsidR="001E1B9F" w:rsidRPr="003F35A6">
        <w:rPr>
          <w:rFonts w:asciiTheme="minorHAnsi" w:hAnsiTheme="minorHAnsi" w:cstheme="minorHAnsi"/>
        </w:rPr>
        <w:t>nterpretive paradigm</w:t>
      </w:r>
      <w:r w:rsidR="003F0847" w:rsidRPr="003F35A6">
        <w:rPr>
          <w:rFonts w:asciiTheme="minorHAnsi" w:hAnsiTheme="minorHAnsi" w:cstheme="minorHAnsi"/>
        </w:rPr>
        <w:t xml:space="preserve"> and</w:t>
      </w:r>
      <w:r w:rsidRPr="003F35A6">
        <w:rPr>
          <w:rFonts w:asciiTheme="minorHAnsi" w:hAnsiTheme="minorHAnsi" w:cstheme="minorHAnsi"/>
        </w:rPr>
        <w:t xml:space="preserve"> is a mixed-method approac</w:t>
      </w:r>
      <w:r w:rsidR="001E1B9F" w:rsidRPr="003F35A6">
        <w:rPr>
          <w:rFonts w:asciiTheme="minorHAnsi" w:hAnsiTheme="minorHAnsi" w:cstheme="minorHAnsi"/>
        </w:rPr>
        <w:t>h. Denscombe (2021) describes this paradigm as gathering an understanding of people's attitudes, feelings and emotions and how they 'make sense of the world' (p.43). The quantitative research will be completed using a questionnaire, and the qualitative research will be completed through interviews.</w:t>
      </w:r>
    </w:p>
    <w:p w14:paraId="3E49819C" w14:textId="24FE23BA" w:rsidR="001E1B9F" w:rsidRPr="003F35A6" w:rsidRDefault="001E1B9F" w:rsidP="001E1B9F">
      <w:pPr>
        <w:spacing w:line="360" w:lineRule="auto"/>
        <w:rPr>
          <w:rFonts w:asciiTheme="minorHAnsi" w:hAnsiTheme="minorHAnsi" w:cstheme="minorHAnsi"/>
        </w:rPr>
      </w:pPr>
    </w:p>
    <w:p w14:paraId="2F41FC46" w14:textId="77777777" w:rsidR="003F35A6" w:rsidRDefault="00234290" w:rsidP="001E1B9F">
      <w:pPr>
        <w:spacing w:line="360" w:lineRule="auto"/>
        <w:rPr>
          <w:rFonts w:asciiTheme="minorHAnsi" w:hAnsiTheme="minorHAnsi" w:cstheme="minorHAnsi"/>
        </w:rPr>
      </w:pPr>
      <w:r w:rsidRPr="003F35A6">
        <w:rPr>
          <w:rFonts w:asciiTheme="minorHAnsi" w:hAnsiTheme="minorHAnsi" w:cstheme="minorHAnsi"/>
        </w:rPr>
        <w:t xml:space="preserve">The study will use a short questionnaire to gather </w:t>
      </w:r>
      <w:r w:rsidR="003F35A6">
        <w:rPr>
          <w:rFonts w:asciiTheme="minorHAnsi" w:hAnsiTheme="minorHAnsi" w:cstheme="minorHAnsi"/>
        </w:rPr>
        <w:t>data</w:t>
      </w:r>
      <w:r w:rsidRPr="003F35A6">
        <w:rPr>
          <w:rFonts w:asciiTheme="minorHAnsi" w:hAnsiTheme="minorHAnsi" w:cstheme="minorHAnsi"/>
        </w:rPr>
        <w:t xml:space="preserve"> using the Nature Relatedness Scale NR-6. The questionnaire will be highly structured and use rating scales. Each point on the scale will have a description as this, acco</w:t>
      </w:r>
      <w:r w:rsidRPr="003F35A6">
        <w:rPr>
          <w:rFonts w:asciiTheme="minorHAnsi" w:hAnsiTheme="minorHAnsi" w:cstheme="minorHAnsi"/>
        </w:rPr>
        <w:t xml:space="preserve">rding to Champagne (2014), reduces ambiguity and makes the data more comparable. Rating scales are appropriate for this questionnaire because 'they combine the opportunity for a flexible response with the ability to determine frequencies, correlations and </w:t>
      </w:r>
      <w:r w:rsidRPr="003F35A6">
        <w:rPr>
          <w:rFonts w:asciiTheme="minorHAnsi" w:hAnsiTheme="minorHAnsi" w:cstheme="minorHAnsi"/>
        </w:rPr>
        <w:t>other forms of quantitative analysis' (Cohen et al</w:t>
      </w:r>
      <w:r w:rsidR="003F35A6">
        <w:rPr>
          <w:rFonts w:asciiTheme="minorHAnsi" w:hAnsiTheme="minorHAnsi" w:cstheme="minorHAnsi"/>
        </w:rPr>
        <w:t>.</w:t>
      </w:r>
      <w:r w:rsidRPr="003F35A6">
        <w:rPr>
          <w:rFonts w:asciiTheme="minorHAnsi" w:hAnsiTheme="minorHAnsi" w:cstheme="minorHAnsi"/>
        </w:rPr>
        <w:t xml:space="preserve"> 2018, p.</w:t>
      </w:r>
      <w:r w:rsidR="003F35A6">
        <w:rPr>
          <w:rFonts w:asciiTheme="minorHAnsi" w:hAnsiTheme="minorHAnsi" w:cstheme="minorHAnsi"/>
        </w:rPr>
        <w:t xml:space="preserve"> </w:t>
      </w:r>
      <w:r w:rsidRPr="003F35A6">
        <w:rPr>
          <w:rFonts w:asciiTheme="minorHAnsi" w:hAnsiTheme="minorHAnsi" w:cstheme="minorHAnsi"/>
        </w:rPr>
        <w:t>481). The NR-6 scale is a shorter measure than the full nature relatedness scale, which will enable the gathering of data quickly and efficiently; Nisbet and Zelenski (2013) say</w:t>
      </w:r>
      <w:r w:rsidR="003F35A6">
        <w:rPr>
          <w:rFonts w:asciiTheme="minorHAnsi" w:hAnsiTheme="minorHAnsi" w:cstheme="minorHAnsi"/>
        </w:rPr>
        <w:t>;</w:t>
      </w:r>
    </w:p>
    <w:p w14:paraId="48F33EA0" w14:textId="1177C6B9" w:rsidR="001E1B9F" w:rsidRPr="003F35A6" w:rsidRDefault="00234290" w:rsidP="003F35A6">
      <w:pPr>
        <w:spacing w:line="360" w:lineRule="auto"/>
        <w:ind w:left="720"/>
        <w:rPr>
          <w:rFonts w:asciiTheme="minorHAnsi" w:hAnsiTheme="minorHAnsi" w:cstheme="minorHAnsi"/>
        </w:rPr>
      </w:pPr>
      <w:r w:rsidRPr="003F35A6">
        <w:rPr>
          <w:rFonts w:asciiTheme="minorHAnsi" w:hAnsiTheme="minorHAnsi" w:cstheme="minorHAnsi"/>
        </w:rPr>
        <w:t>although the</w:t>
      </w:r>
      <w:r w:rsidRPr="003F35A6">
        <w:rPr>
          <w:rFonts w:asciiTheme="minorHAnsi" w:hAnsiTheme="minorHAnsi" w:cstheme="minorHAnsi"/>
        </w:rPr>
        <w:t xml:space="preserve"> short form NR-6 may not capture all components of nature relatedness as broadly as the full scale, the new measure met the evaluation criteria: test-retest reliability, convergent validity, and a similar pattern of external correlates as the full scale.</w:t>
      </w:r>
      <w:r w:rsidRPr="003F35A6">
        <w:rPr>
          <w:rFonts w:asciiTheme="minorHAnsi" w:hAnsiTheme="minorHAnsi" w:cstheme="minorHAnsi"/>
        </w:rPr>
        <w:t xml:space="preserve"> </w:t>
      </w:r>
      <w:r w:rsidRPr="003F35A6">
        <w:rPr>
          <w:rFonts w:asciiTheme="minorHAnsi" w:hAnsiTheme="minorHAnsi" w:cstheme="minorHAnsi"/>
        </w:rPr>
        <w:t>(p.</w:t>
      </w:r>
      <w:r w:rsidR="003F35A6">
        <w:rPr>
          <w:rFonts w:asciiTheme="minorHAnsi" w:hAnsiTheme="minorHAnsi" w:cstheme="minorHAnsi"/>
        </w:rPr>
        <w:t xml:space="preserve"> </w:t>
      </w:r>
      <w:r w:rsidRPr="003F35A6">
        <w:rPr>
          <w:rFonts w:asciiTheme="minorHAnsi" w:hAnsiTheme="minorHAnsi" w:cstheme="minorHAnsi"/>
        </w:rPr>
        <w:t>8)</w:t>
      </w:r>
    </w:p>
    <w:p w14:paraId="1DDF21D4" w14:textId="075A924F" w:rsidR="001E1B9F" w:rsidRPr="003F35A6" w:rsidRDefault="001E1B9F">
      <w:pPr>
        <w:rPr>
          <w:rFonts w:asciiTheme="minorHAnsi" w:hAnsiTheme="minorHAnsi" w:cstheme="minorHAnsi"/>
        </w:rPr>
      </w:pPr>
    </w:p>
    <w:p w14:paraId="38AB9659" w14:textId="64E00D3E" w:rsidR="001E1B9F" w:rsidRPr="003F35A6" w:rsidRDefault="00234290" w:rsidP="001E1B9F">
      <w:pPr>
        <w:spacing w:line="360" w:lineRule="auto"/>
        <w:rPr>
          <w:rFonts w:asciiTheme="minorHAnsi" w:hAnsiTheme="minorHAnsi" w:cstheme="minorHAnsi"/>
        </w:rPr>
      </w:pPr>
      <w:r w:rsidRPr="003F35A6">
        <w:rPr>
          <w:rFonts w:asciiTheme="minorHAnsi" w:hAnsiTheme="minorHAnsi" w:cstheme="minorHAnsi"/>
        </w:rPr>
        <w:t>In-depth interviews will be used to gather qualitative data</w:t>
      </w:r>
      <w:r w:rsidRPr="003F35A6">
        <w:rPr>
          <w:rFonts w:asciiTheme="minorHAnsi" w:hAnsiTheme="minorHAnsi" w:cstheme="minorHAnsi"/>
        </w:rPr>
        <w:t>. The participants will be selected using purposive sampling. In</w:t>
      </w:r>
      <w:r w:rsidR="003F35A6">
        <w:rPr>
          <w:rFonts w:asciiTheme="minorHAnsi" w:hAnsiTheme="minorHAnsi" w:cstheme="minorHAnsi"/>
        </w:rPr>
        <w:t>-</w:t>
      </w:r>
      <w:r w:rsidRPr="003F35A6">
        <w:rPr>
          <w:rFonts w:asciiTheme="minorHAnsi" w:hAnsiTheme="minorHAnsi" w:cstheme="minorHAnsi"/>
        </w:rPr>
        <w:t xml:space="preserve">depth interviews </w:t>
      </w:r>
      <w:r w:rsidRPr="003F35A6">
        <w:rPr>
          <w:rFonts w:asciiTheme="minorHAnsi" w:hAnsiTheme="minorHAnsi" w:cstheme="minorHAnsi"/>
        </w:rPr>
        <w:t>allow the researcher t</w:t>
      </w:r>
      <w:r w:rsidRPr="003F35A6">
        <w:rPr>
          <w:rFonts w:asciiTheme="minorHAnsi" w:hAnsiTheme="minorHAnsi" w:cstheme="minorHAnsi"/>
        </w:rPr>
        <w:t>o explore 'issues, personal biographies, what they know about the topic, what they have experienced, how they feel about particular issues, their attitudes, opinions and emotions.' (Cohen et al.</w:t>
      </w:r>
      <w:r w:rsidR="003F35A6">
        <w:rPr>
          <w:rFonts w:asciiTheme="minorHAnsi" w:hAnsiTheme="minorHAnsi" w:cstheme="minorHAnsi"/>
        </w:rPr>
        <w:t xml:space="preserve"> </w:t>
      </w:r>
      <w:r w:rsidRPr="003F35A6">
        <w:rPr>
          <w:rFonts w:asciiTheme="minorHAnsi" w:hAnsiTheme="minorHAnsi" w:cstheme="minorHAnsi"/>
        </w:rPr>
        <w:t xml:space="preserve">2018, </w:t>
      </w:r>
      <w:r w:rsidRPr="003F35A6">
        <w:rPr>
          <w:rFonts w:asciiTheme="minorHAnsi" w:hAnsiTheme="minorHAnsi" w:cstheme="minorHAnsi"/>
        </w:rPr>
        <w:lastRenderedPageBreak/>
        <w:t>p.</w:t>
      </w:r>
      <w:r w:rsidR="003F35A6">
        <w:rPr>
          <w:rFonts w:asciiTheme="minorHAnsi" w:hAnsiTheme="minorHAnsi" w:cstheme="minorHAnsi"/>
        </w:rPr>
        <w:t xml:space="preserve"> </w:t>
      </w:r>
      <w:r w:rsidRPr="003F35A6">
        <w:rPr>
          <w:rFonts w:asciiTheme="minorHAnsi" w:hAnsiTheme="minorHAnsi" w:cstheme="minorHAnsi"/>
        </w:rPr>
        <w:t>535) Purposive sampling allows the selection of part</w:t>
      </w:r>
      <w:r w:rsidRPr="003F35A6">
        <w:rPr>
          <w:rFonts w:asciiTheme="minorHAnsi" w:hAnsiTheme="minorHAnsi" w:cstheme="minorHAnsi"/>
        </w:rPr>
        <w:t>icipants who have been attending Forest School sessions that follow the Forest School Association principles (FSA 2012) for at least six months. Denscombe (2021) states that purposive sample</w:t>
      </w:r>
      <w:r w:rsidR="003F0847" w:rsidRPr="003F35A6">
        <w:rPr>
          <w:rFonts w:asciiTheme="minorHAnsi" w:hAnsiTheme="minorHAnsi" w:cstheme="minorHAnsi"/>
        </w:rPr>
        <w:t>s</w:t>
      </w:r>
      <w:r w:rsidRPr="003F35A6">
        <w:rPr>
          <w:rFonts w:asciiTheme="minorHAnsi" w:hAnsiTheme="minorHAnsi" w:cstheme="minorHAnsi"/>
        </w:rPr>
        <w:t xml:space="preserve"> help create an ‘exploratory sample’ (p.79) and get the best info</w:t>
      </w:r>
      <w:r w:rsidRPr="003F35A6">
        <w:rPr>
          <w:rFonts w:asciiTheme="minorHAnsi" w:hAnsiTheme="minorHAnsi" w:cstheme="minorHAnsi"/>
        </w:rPr>
        <w:t xml:space="preserve">rmation by selecting </w:t>
      </w:r>
      <w:r w:rsidR="003F35A6">
        <w:rPr>
          <w:rFonts w:asciiTheme="minorHAnsi" w:hAnsiTheme="minorHAnsi" w:cstheme="minorHAnsi"/>
        </w:rPr>
        <w:t>participants</w:t>
      </w:r>
      <w:r w:rsidRPr="003F35A6">
        <w:rPr>
          <w:rFonts w:asciiTheme="minorHAnsi" w:hAnsiTheme="minorHAnsi" w:cstheme="minorHAnsi"/>
        </w:rPr>
        <w:t xml:space="preserve"> who will provide quality information on the topic. </w:t>
      </w:r>
    </w:p>
    <w:p w14:paraId="646A0824" w14:textId="0F66CB41" w:rsidR="00F56B7F" w:rsidRPr="003F35A6" w:rsidRDefault="00F56B7F">
      <w:pPr>
        <w:rPr>
          <w:rFonts w:asciiTheme="minorHAnsi" w:hAnsiTheme="minorHAnsi" w:cstheme="minorHAnsi"/>
        </w:rPr>
      </w:pPr>
    </w:p>
    <w:p w14:paraId="759032C9" w14:textId="2DF948D1" w:rsidR="001E1B9F" w:rsidRPr="003F35A6" w:rsidRDefault="00234290" w:rsidP="001E1B9F">
      <w:pPr>
        <w:spacing w:line="360" w:lineRule="auto"/>
        <w:rPr>
          <w:rFonts w:asciiTheme="minorHAnsi" w:hAnsiTheme="minorHAnsi" w:cstheme="minorHAnsi"/>
        </w:rPr>
      </w:pPr>
      <w:r w:rsidRPr="003F35A6">
        <w:rPr>
          <w:rFonts w:asciiTheme="minorHAnsi" w:hAnsiTheme="minorHAnsi" w:cstheme="minorHAnsi"/>
        </w:rPr>
        <w:t xml:space="preserve">The quantitative data will be analysed to see whether the length of time a </w:t>
      </w:r>
      <w:r w:rsidR="003F35A6" w:rsidRPr="003F35A6">
        <w:rPr>
          <w:rFonts w:asciiTheme="minorHAnsi" w:hAnsiTheme="minorHAnsi" w:cstheme="minorHAnsi"/>
        </w:rPr>
        <w:t xml:space="preserve">participant </w:t>
      </w:r>
      <w:r w:rsidR="003F35A6">
        <w:rPr>
          <w:rFonts w:asciiTheme="minorHAnsi" w:hAnsiTheme="minorHAnsi" w:cstheme="minorHAnsi"/>
        </w:rPr>
        <w:t xml:space="preserve">attends </w:t>
      </w:r>
      <w:r w:rsidR="003F35A6" w:rsidRPr="003F35A6">
        <w:rPr>
          <w:rFonts w:asciiTheme="minorHAnsi" w:hAnsiTheme="minorHAnsi" w:cstheme="minorHAnsi"/>
        </w:rPr>
        <w:t>session</w:t>
      </w:r>
      <w:r w:rsidRPr="003F35A6">
        <w:rPr>
          <w:rFonts w:asciiTheme="minorHAnsi" w:hAnsiTheme="minorHAnsi" w:cstheme="minorHAnsi"/>
        </w:rPr>
        <w:t xml:space="preserve"> with their children shows an increased connection w</w:t>
      </w:r>
      <w:r w:rsidRPr="003F35A6">
        <w:rPr>
          <w:rFonts w:asciiTheme="minorHAnsi" w:hAnsiTheme="minorHAnsi" w:cstheme="minorHAnsi"/>
        </w:rPr>
        <w:t xml:space="preserve">ith nature. The qualitative data will be analysed using the </w:t>
      </w:r>
      <w:r w:rsidR="003F35A6">
        <w:rPr>
          <w:rFonts w:asciiTheme="minorHAnsi" w:hAnsiTheme="minorHAnsi" w:cstheme="minorHAnsi"/>
        </w:rPr>
        <w:t>R</w:t>
      </w:r>
      <w:r w:rsidRPr="003F35A6">
        <w:rPr>
          <w:rFonts w:asciiTheme="minorHAnsi" w:hAnsiTheme="minorHAnsi" w:cstheme="minorHAnsi"/>
        </w:rPr>
        <w:t>eflexive Thematic Analysis approach (Braun &amp; Clarke</w:t>
      </w:r>
      <w:r w:rsidR="003F35A6">
        <w:rPr>
          <w:rFonts w:asciiTheme="minorHAnsi" w:hAnsiTheme="minorHAnsi" w:cstheme="minorHAnsi"/>
        </w:rPr>
        <w:t>,</w:t>
      </w:r>
      <w:r w:rsidRPr="003F35A6">
        <w:rPr>
          <w:rFonts w:asciiTheme="minorHAnsi" w:hAnsiTheme="minorHAnsi" w:cstheme="minorHAnsi"/>
        </w:rPr>
        <w:t xml:space="preserve"> 2022), which allows the researcher to understand the barriers that the participants face to accessing the outdoors and explore themes </w:t>
      </w:r>
      <w:r w:rsidR="003F0847" w:rsidRPr="003F35A6">
        <w:rPr>
          <w:rFonts w:asciiTheme="minorHAnsi" w:hAnsiTheme="minorHAnsi" w:cstheme="minorHAnsi"/>
        </w:rPr>
        <w:t>around this</w:t>
      </w:r>
      <w:r w:rsidRPr="003F35A6">
        <w:rPr>
          <w:rFonts w:asciiTheme="minorHAnsi" w:hAnsiTheme="minorHAnsi" w:cstheme="minorHAnsi"/>
        </w:rPr>
        <w:t xml:space="preserve">. </w:t>
      </w:r>
    </w:p>
    <w:p w14:paraId="1501D9A8" w14:textId="77777777" w:rsidR="001E1B9F" w:rsidRPr="003F35A6" w:rsidRDefault="001E1B9F" w:rsidP="001E1B9F">
      <w:pPr>
        <w:spacing w:line="360" w:lineRule="auto"/>
        <w:rPr>
          <w:rFonts w:asciiTheme="minorHAnsi" w:hAnsiTheme="minorHAnsi" w:cstheme="minorHAnsi"/>
        </w:rPr>
      </w:pPr>
    </w:p>
    <w:p w14:paraId="40743148" w14:textId="215E4484" w:rsidR="00F56B7F" w:rsidRPr="003F35A6" w:rsidRDefault="00234290" w:rsidP="001E1B9F">
      <w:pPr>
        <w:spacing w:line="360" w:lineRule="auto"/>
        <w:rPr>
          <w:rFonts w:asciiTheme="minorHAnsi" w:hAnsiTheme="minorHAnsi" w:cstheme="minorHAnsi"/>
        </w:rPr>
      </w:pPr>
      <w:r w:rsidRPr="003F35A6">
        <w:rPr>
          <w:rFonts w:asciiTheme="minorHAnsi" w:hAnsiTheme="minorHAnsi" w:cstheme="minorHAnsi"/>
        </w:rPr>
        <w:t>Limitations</w:t>
      </w:r>
      <w:r w:rsidR="001E1B9F" w:rsidRPr="003F35A6">
        <w:rPr>
          <w:rFonts w:asciiTheme="minorHAnsi" w:hAnsiTheme="minorHAnsi" w:cstheme="minorHAnsi"/>
        </w:rPr>
        <w:t xml:space="preserve"> of questionnaires may be poor completion rates, lack of depth due to using the short scale and the reliability of responses. (Biggam</w:t>
      </w:r>
      <w:r w:rsidR="003F35A6">
        <w:rPr>
          <w:rFonts w:asciiTheme="minorHAnsi" w:hAnsiTheme="minorHAnsi" w:cstheme="minorHAnsi"/>
        </w:rPr>
        <w:t>,</w:t>
      </w:r>
      <w:r w:rsidR="001E1B9F" w:rsidRPr="003F35A6">
        <w:rPr>
          <w:rFonts w:asciiTheme="minorHAnsi" w:hAnsiTheme="minorHAnsi" w:cstheme="minorHAnsi"/>
        </w:rPr>
        <w:t xml:space="preserve"> 2021, p.</w:t>
      </w:r>
      <w:r w:rsidR="003F35A6">
        <w:rPr>
          <w:rFonts w:asciiTheme="minorHAnsi" w:hAnsiTheme="minorHAnsi" w:cstheme="minorHAnsi"/>
        </w:rPr>
        <w:t xml:space="preserve"> </w:t>
      </w:r>
      <w:r w:rsidR="001E1B9F" w:rsidRPr="003F35A6">
        <w:rPr>
          <w:rFonts w:asciiTheme="minorHAnsi" w:hAnsiTheme="minorHAnsi" w:cstheme="minorHAnsi"/>
        </w:rPr>
        <w:t>304) Furthermore, limitations of the in</w:t>
      </w:r>
      <w:r w:rsidR="003F0847" w:rsidRPr="003F35A6">
        <w:rPr>
          <w:rFonts w:asciiTheme="minorHAnsi" w:hAnsiTheme="minorHAnsi" w:cstheme="minorHAnsi"/>
        </w:rPr>
        <w:t>-</w:t>
      </w:r>
      <w:r w:rsidR="001E1B9F" w:rsidRPr="003F35A6">
        <w:rPr>
          <w:rFonts w:asciiTheme="minorHAnsi" w:hAnsiTheme="minorHAnsi" w:cstheme="minorHAnsi"/>
        </w:rPr>
        <w:t>depth interviews may be time to complete the interviews and time to analyse them (Biggam</w:t>
      </w:r>
      <w:r w:rsidR="003F35A6">
        <w:rPr>
          <w:rFonts w:asciiTheme="minorHAnsi" w:hAnsiTheme="minorHAnsi" w:cstheme="minorHAnsi"/>
        </w:rPr>
        <w:t>,</w:t>
      </w:r>
      <w:r w:rsidR="001E1B9F" w:rsidRPr="003F35A6">
        <w:rPr>
          <w:rFonts w:asciiTheme="minorHAnsi" w:hAnsiTheme="minorHAnsi" w:cstheme="minorHAnsi"/>
        </w:rPr>
        <w:t xml:space="preserve"> 2021, p.</w:t>
      </w:r>
      <w:r w:rsidR="003F35A6">
        <w:rPr>
          <w:rFonts w:asciiTheme="minorHAnsi" w:hAnsiTheme="minorHAnsi" w:cstheme="minorHAnsi"/>
        </w:rPr>
        <w:t xml:space="preserve"> </w:t>
      </w:r>
      <w:r w:rsidR="001E1B9F" w:rsidRPr="003F35A6">
        <w:rPr>
          <w:rFonts w:asciiTheme="minorHAnsi" w:hAnsiTheme="minorHAnsi" w:cstheme="minorHAnsi"/>
        </w:rPr>
        <w:t xml:space="preserve">304). As the research is within the interpretative paradigm, the researcher must take a reflexive approach and consider how their own identities and interactions may impact the research (Denscombe 2021). </w:t>
      </w:r>
    </w:p>
    <w:p w14:paraId="3EDD3EDA" w14:textId="18C4BB20" w:rsidR="00AC09A9" w:rsidRPr="003F35A6" w:rsidRDefault="00AC09A9">
      <w:pPr>
        <w:rPr>
          <w:rFonts w:asciiTheme="minorHAnsi" w:hAnsiTheme="minorHAnsi" w:cstheme="minorHAnsi"/>
        </w:rPr>
      </w:pPr>
    </w:p>
    <w:p w14:paraId="3C448F87" w14:textId="4A7DBDC9" w:rsidR="001E1B9F" w:rsidRPr="003F35A6" w:rsidRDefault="00234290">
      <w:pPr>
        <w:rPr>
          <w:rFonts w:asciiTheme="minorHAnsi" w:hAnsiTheme="minorHAnsi" w:cstheme="minorHAnsi"/>
          <w:b/>
          <w:bCs/>
        </w:rPr>
      </w:pPr>
      <w:r w:rsidRPr="003F35A6">
        <w:rPr>
          <w:rFonts w:asciiTheme="minorHAnsi" w:hAnsiTheme="minorHAnsi" w:cstheme="minorHAnsi"/>
          <w:b/>
          <w:bCs/>
          <w:color w:val="000000" w:themeColor="text1"/>
        </w:rPr>
        <w:t>Ethics</w:t>
      </w:r>
      <w:r w:rsidRPr="003F35A6">
        <w:rPr>
          <w:rFonts w:asciiTheme="minorHAnsi" w:hAnsiTheme="minorHAnsi" w:cstheme="minorHAnsi"/>
          <w:b/>
          <w:bCs/>
        </w:rPr>
        <w:t xml:space="preserve"> </w:t>
      </w:r>
    </w:p>
    <w:p w14:paraId="54E69FAF" w14:textId="5BD64B9B" w:rsidR="001E1B9F" w:rsidRPr="003F35A6" w:rsidRDefault="001E1B9F">
      <w:pPr>
        <w:rPr>
          <w:rFonts w:asciiTheme="minorHAnsi" w:hAnsiTheme="minorHAnsi" w:cstheme="minorHAnsi"/>
        </w:rPr>
      </w:pPr>
    </w:p>
    <w:p w14:paraId="471F6954" w14:textId="7DBB13A6" w:rsidR="001E1B9F" w:rsidRPr="003F35A6" w:rsidRDefault="00234290" w:rsidP="001E1B9F">
      <w:pPr>
        <w:spacing w:line="360" w:lineRule="auto"/>
        <w:rPr>
          <w:rFonts w:asciiTheme="minorHAnsi" w:hAnsiTheme="minorHAnsi" w:cstheme="minorHAnsi"/>
        </w:rPr>
      </w:pPr>
      <w:r w:rsidRPr="003F35A6">
        <w:rPr>
          <w:rFonts w:asciiTheme="minorHAnsi" w:hAnsiTheme="minorHAnsi" w:cstheme="minorHAnsi"/>
        </w:rPr>
        <w:t>The research will be conducted under the core ethical research principles of Transparency, Confidentiality, Voluntary, Do no harm and Impartiality. Participants will be fully info</w:t>
      </w:r>
      <w:r w:rsidRPr="003F35A6">
        <w:rPr>
          <w:rFonts w:asciiTheme="minorHAnsi" w:hAnsiTheme="minorHAnsi" w:cstheme="minorHAnsi"/>
        </w:rPr>
        <w:t xml:space="preserve">rmed of the purpose and outline of the research project, and consent will be recorded. All data will be anonymised, archived, and kept with GDPR. </w:t>
      </w:r>
      <w:r w:rsidR="003F35A6">
        <w:rPr>
          <w:rFonts w:asciiTheme="minorHAnsi" w:hAnsiTheme="minorHAnsi" w:cstheme="minorHAnsi"/>
        </w:rPr>
        <w:t>T</w:t>
      </w:r>
      <w:r w:rsidRPr="003F35A6">
        <w:rPr>
          <w:rFonts w:asciiTheme="minorHAnsi" w:hAnsiTheme="minorHAnsi" w:cstheme="minorHAnsi"/>
        </w:rPr>
        <w:t xml:space="preserve">he study will adhere to the </w:t>
      </w:r>
      <w:r>
        <w:rPr>
          <w:rFonts w:asciiTheme="minorHAnsi" w:hAnsiTheme="minorHAnsi" w:cstheme="minorHAnsi"/>
        </w:rPr>
        <w:t xml:space="preserve">OECD and </w:t>
      </w:r>
      <w:bookmarkStart w:id="0" w:name="_GoBack"/>
      <w:bookmarkEnd w:id="0"/>
      <w:r w:rsidRPr="003F35A6">
        <w:rPr>
          <w:rFonts w:asciiTheme="minorHAnsi" w:hAnsiTheme="minorHAnsi" w:cstheme="minorHAnsi"/>
        </w:rPr>
        <w:t>UWTSD guidelines.</w:t>
      </w:r>
    </w:p>
    <w:p w14:paraId="55930FC7" w14:textId="77777777" w:rsidR="001E1B9F" w:rsidRPr="003F35A6" w:rsidRDefault="001E1B9F">
      <w:pPr>
        <w:rPr>
          <w:rFonts w:asciiTheme="minorHAnsi" w:hAnsiTheme="minorHAnsi" w:cstheme="minorHAnsi"/>
        </w:rPr>
      </w:pPr>
    </w:p>
    <w:p w14:paraId="0C27EC68" w14:textId="48C1081D" w:rsidR="00AC09A9" w:rsidRPr="003F35A6" w:rsidRDefault="00234290">
      <w:pPr>
        <w:rPr>
          <w:rFonts w:asciiTheme="minorHAnsi" w:hAnsiTheme="minorHAnsi" w:cstheme="minorHAnsi"/>
          <w:b/>
          <w:bCs/>
        </w:rPr>
      </w:pPr>
      <w:r w:rsidRPr="003F35A6">
        <w:rPr>
          <w:rFonts w:asciiTheme="minorHAnsi" w:hAnsiTheme="minorHAnsi" w:cstheme="minorHAnsi"/>
          <w:b/>
          <w:bCs/>
        </w:rPr>
        <w:t>Work Sched</w:t>
      </w:r>
      <w:r w:rsidRPr="003F35A6">
        <w:rPr>
          <w:rFonts w:asciiTheme="minorHAnsi" w:hAnsiTheme="minorHAnsi" w:cstheme="minorHAnsi"/>
          <w:b/>
          <w:bCs/>
        </w:rPr>
        <w:t>ule</w:t>
      </w:r>
    </w:p>
    <w:p w14:paraId="30610EFD" w14:textId="7FB6C34A" w:rsidR="00AC09A9" w:rsidRPr="003F35A6" w:rsidRDefault="00AC09A9">
      <w:pPr>
        <w:rPr>
          <w:rFonts w:asciiTheme="minorHAnsi" w:hAnsiTheme="minorHAnsi" w:cstheme="minorHAnsi"/>
        </w:rPr>
      </w:pPr>
    </w:p>
    <w:tbl>
      <w:tblPr>
        <w:tblStyle w:val="TableGrid"/>
        <w:tblW w:w="0" w:type="auto"/>
        <w:tblLook w:val="04A0" w:firstRow="1" w:lastRow="0" w:firstColumn="1" w:lastColumn="0" w:noHBand="0" w:noVBand="1"/>
      </w:tblPr>
      <w:tblGrid>
        <w:gridCol w:w="2461"/>
        <w:gridCol w:w="6549"/>
      </w:tblGrid>
      <w:tr w:rsidR="002836F7" w:rsidRPr="003F35A6" w14:paraId="7D6D20F6" w14:textId="77777777" w:rsidTr="006264BA">
        <w:tc>
          <w:tcPr>
            <w:tcW w:w="2518" w:type="dxa"/>
          </w:tcPr>
          <w:p w14:paraId="384EACB4" w14:textId="13926277"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21</w:t>
            </w:r>
            <w:r w:rsidRPr="003F35A6">
              <w:rPr>
                <w:rFonts w:asciiTheme="minorHAnsi" w:hAnsiTheme="minorHAnsi" w:cstheme="minorHAnsi"/>
                <w:sz w:val="24"/>
                <w:szCs w:val="24"/>
                <w:vertAlign w:val="superscript"/>
              </w:rPr>
              <w:t>st</w:t>
            </w:r>
            <w:r w:rsidRPr="003F35A6">
              <w:rPr>
                <w:rFonts w:asciiTheme="minorHAnsi" w:hAnsiTheme="minorHAnsi" w:cstheme="minorHAnsi"/>
                <w:sz w:val="24"/>
                <w:szCs w:val="24"/>
              </w:rPr>
              <w:t xml:space="preserve"> March</w:t>
            </w:r>
            <w:r w:rsidRPr="003F35A6">
              <w:rPr>
                <w:rFonts w:asciiTheme="minorHAnsi" w:hAnsiTheme="minorHAnsi" w:cstheme="minorHAnsi"/>
                <w:sz w:val="24"/>
                <w:szCs w:val="24"/>
              </w:rPr>
              <w:t xml:space="preserve"> </w:t>
            </w:r>
          </w:p>
        </w:tc>
        <w:tc>
          <w:tcPr>
            <w:tcW w:w="6724" w:type="dxa"/>
          </w:tcPr>
          <w:p w14:paraId="3D4439E0" w14:textId="78EA3F8A"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Create NR-6 questionnaire and recruit participants for interview</w:t>
            </w:r>
          </w:p>
        </w:tc>
      </w:tr>
      <w:tr w:rsidR="002836F7" w:rsidRPr="003F35A6" w14:paraId="4CC9F6B4" w14:textId="77777777" w:rsidTr="006264BA">
        <w:tc>
          <w:tcPr>
            <w:tcW w:w="2518" w:type="dxa"/>
          </w:tcPr>
          <w:p w14:paraId="5E966E5C" w14:textId="24E5B528"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28</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March </w:t>
            </w:r>
            <w:r w:rsidRPr="003F35A6">
              <w:rPr>
                <w:rFonts w:asciiTheme="minorHAnsi" w:hAnsiTheme="minorHAnsi" w:cstheme="minorHAnsi"/>
                <w:sz w:val="24"/>
                <w:szCs w:val="24"/>
              </w:rPr>
              <w:t xml:space="preserve"> </w:t>
            </w:r>
          </w:p>
        </w:tc>
        <w:tc>
          <w:tcPr>
            <w:tcW w:w="6724" w:type="dxa"/>
          </w:tcPr>
          <w:p w14:paraId="4C1495F7" w14:textId="3E9E753D"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Complete quantitative research questionnaire.</w:t>
            </w:r>
          </w:p>
        </w:tc>
      </w:tr>
      <w:tr w:rsidR="002836F7" w:rsidRPr="003F35A6" w14:paraId="750A5F29" w14:textId="77777777" w:rsidTr="006264BA">
        <w:tc>
          <w:tcPr>
            <w:tcW w:w="2518" w:type="dxa"/>
          </w:tcPr>
          <w:p w14:paraId="7B0A2649" w14:textId="023A7B0A"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4</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 17</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April </w:t>
            </w:r>
            <w:r w:rsidRPr="003F35A6">
              <w:rPr>
                <w:rFonts w:asciiTheme="minorHAnsi" w:hAnsiTheme="minorHAnsi" w:cstheme="minorHAnsi"/>
                <w:sz w:val="24"/>
                <w:szCs w:val="24"/>
              </w:rPr>
              <w:t xml:space="preserve"> </w:t>
            </w:r>
          </w:p>
        </w:tc>
        <w:tc>
          <w:tcPr>
            <w:tcW w:w="6724" w:type="dxa"/>
          </w:tcPr>
          <w:p w14:paraId="4F6BC8FD" w14:textId="77777777"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Interview participants.</w:t>
            </w:r>
          </w:p>
        </w:tc>
      </w:tr>
      <w:tr w:rsidR="002836F7" w:rsidRPr="003F35A6" w14:paraId="68C07406" w14:textId="77777777" w:rsidTr="006264BA">
        <w:tc>
          <w:tcPr>
            <w:tcW w:w="2518" w:type="dxa"/>
          </w:tcPr>
          <w:p w14:paraId="29F18C26" w14:textId="62F1DA54"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18</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 29</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April</w:t>
            </w:r>
          </w:p>
        </w:tc>
        <w:tc>
          <w:tcPr>
            <w:tcW w:w="6724" w:type="dxa"/>
          </w:tcPr>
          <w:p w14:paraId="329A6925" w14:textId="77777777"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Interpret results.</w:t>
            </w:r>
          </w:p>
        </w:tc>
      </w:tr>
      <w:tr w:rsidR="002836F7" w:rsidRPr="003F35A6" w14:paraId="53C722C9" w14:textId="77777777" w:rsidTr="001E1B9F">
        <w:trPr>
          <w:trHeight w:val="71"/>
        </w:trPr>
        <w:tc>
          <w:tcPr>
            <w:tcW w:w="2518" w:type="dxa"/>
          </w:tcPr>
          <w:p w14:paraId="3A30043D" w14:textId="527EAD6E"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30</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April – 13</w:t>
            </w:r>
            <w:r w:rsidRPr="003F35A6">
              <w:rPr>
                <w:rFonts w:asciiTheme="minorHAnsi" w:hAnsiTheme="minorHAnsi" w:cstheme="minorHAnsi"/>
                <w:sz w:val="24"/>
                <w:szCs w:val="24"/>
                <w:vertAlign w:val="superscript"/>
              </w:rPr>
              <w:t>th</w:t>
            </w:r>
            <w:r w:rsidRPr="003F35A6">
              <w:rPr>
                <w:rFonts w:asciiTheme="minorHAnsi" w:hAnsiTheme="minorHAnsi" w:cstheme="minorHAnsi"/>
                <w:sz w:val="24"/>
                <w:szCs w:val="24"/>
              </w:rPr>
              <w:t xml:space="preserve"> May</w:t>
            </w:r>
            <w:r w:rsidRPr="003F35A6">
              <w:rPr>
                <w:rFonts w:asciiTheme="minorHAnsi" w:hAnsiTheme="minorHAnsi" w:cstheme="minorHAnsi"/>
                <w:sz w:val="24"/>
                <w:szCs w:val="24"/>
              </w:rPr>
              <w:t xml:space="preserve"> </w:t>
            </w:r>
          </w:p>
        </w:tc>
        <w:tc>
          <w:tcPr>
            <w:tcW w:w="6724" w:type="dxa"/>
          </w:tcPr>
          <w:p w14:paraId="5F1F6DE0" w14:textId="6591803A" w:rsidR="001E1B9F" w:rsidRPr="003F35A6" w:rsidRDefault="00234290" w:rsidP="006264BA">
            <w:pPr>
              <w:rPr>
                <w:rFonts w:asciiTheme="minorHAnsi" w:hAnsiTheme="minorHAnsi" w:cstheme="minorHAnsi"/>
                <w:sz w:val="24"/>
                <w:szCs w:val="24"/>
              </w:rPr>
            </w:pPr>
            <w:r w:rsidRPr="003F35A6">
              <w:rPr>
                <w:rFonts w:asciiTheme="minorHAnsi" w:hAnsiTheme="minorHAnsi" w:cstheme="minorHAnsi"/>
                <w:sz w:val="24"/>
                <w:szCs w:val="24"/>
              </w:rPr>
              <w:t>Write reflection paper and create poster</w:t>
            </w:r>
            <w:r w:rsidRPr="003F35A6">
              <w:rPr>
                <w:rFonts w:asciiTheme="minorHAnsi" w:hAnsiTheme="minorHAnsi" w:cstheme="minorHAnsi"/>
                <w:sz w:val="24"/>
                <w:szCs w:val="24"/>
              </w:rPr>
              <w:t xml:space="preserve"> </w:t>
            </w:r>
          </w:p>
        </w:tc>
      </w:tr>
    </w:tbl>
    <w:p w14:paraId="216EF235" w14:textId="77777777" w:rsidR="001E1B9F" w:rsidRPr="003F35A6" w:rsidRDefault="001E1B9F">
      <w:pPr>
        <w:rPr>
          <w:rFonts w:asciiTheme="minorHAnsi" w:hAnsiTheme="minorHAnsi" w:cstheme="minorHAnsi"/>
        </w:rPr>
      </w:pPr>
    </w:p>
    <w:p w14:paraId="165C42DF" w14:textId="169F9267" w:rsidR="00AC09A9" w:rsidRPr="003F35A6" w:rsidRDefault="003F35A6">
      <w:pPr>
        <w:rPr>
          <w:rFonts w:asciiTheme="minorHAnsi" w:hAnsiTheme="minorHAnsi" w:cstheme="minorHAnsi"/>
        </w:rPr>
      </w:pPr>
      <w:r>
        <w:rPr>
          <w:rFonts w:asciiTheme="minorHAnsi" w:hAnsiTheme="minorHAnsi" w:cstheme="minorHAnsi"/>
        </w:rPr>
        <w:t>1607 words</w:t>
      </w:r>
    </w:p>
    <w:p w14:paraId="3DB796FC" w14:textId="4728262D" w:rsidR="00AC09A9" w:rsidRPr="003F35A6" w:rsidRDefault="00AC09A9">
      <w:pPr>
        <w:rPr>
          <w:rFonts w:asciiTheme="minorHAnsi" w:hAnsiTheme="minorHAnsi" w:cstheme="minorHAnsi"/>
        </w:rPr>
      </w:pPr>
    </w:p>
    <w:p w14:paraId="6A4D6403" w14:textId="04EBB86F" w:rsidR="00AC09A9" w:rsidRDefault="00AC09A9">
      <w:pPr>
        <w:rPr>
          <w:rFonts w:asciiTheme="minorHAnsi" w:hAnsiTheme="minorHAnsi" w:cstheme="minorHAnsi"/>
        </w:rPr>
      </w:pPr>
    </w:p>
    <w:p w14:paraId="620F24CF" w14:textId="77777777" w:rsidR="003F35A6" w:rsidRDefault="003F35A6">
      <w:pPr>
        <w:rPr>
          <w:rFonts w:asciiTheme="minorHAnsi" w:hAnsiTheme="minorHAnsi" w:cstheme="minorHAnsi"/>
        </w:rPr>
      </w:pPr>
    </w:p>
    <w:p w14:paraId="221118A8" w14:textId="77777777" w:rsidR="003F35A6" w:rsidRPr="003F35A6" w:rsidRDefault="003F35A6">
      <w:pPr>
        <w:rPr>
          <w:rFonts w:asciiTheme="minorHAnsi" w:hAnsiTheme="minorHAnsi" w:cstheme="minorHAnsi"/>
        </w:rPr>
      </w:pPr>
    </w:p>
    <w:p w14:paraId="48014D2E" w14:textId="069EC1DB" w:rsidR="00AC09A9" w:rsidRPr="003F35A6" w:rsidRDefault="00234290">
      <w:pPr>
        <w:rPr>
          <w:rFonts w:asciiTheme="minorHAnsi" w:hAnsiTheme="minorHAnsi" w:cstheme="minorHAnsi"/>
          <w:b/>
          <w:bCs/>
        </w:rPr>
      </w:pPr>
      <w:r w:rsidRPr="003F35A6">
        <w:rPr>
          <w:rFonts w:asciiTheme="minorHAnsi" w:hAnsiTheme="minorHAnsi" w:cstheme="minorHAnsi"/>
          <w:b/>
          <w:bCs/>
        </w:rPr>
        <w:t>Bibiography</w:t>
      </w:r>
    </w:p>
    <w:p w14:paraId="58DC1126" w14:textId="77777777" w:rsidR="003F35A6" w:rsidRPr="003F35A6" w:rsidRDefault="003F35A6">
      <w:pPr>
        <w:rPr>
          <w:rFonts w:asciiTheme="minorHAnsi" w:hAnsiTheme="minorHAnsi" w:cstheme="minorHAnsi"/>
        </w:rPr>
      </w:pPr>
    </w:p>
    <w:p w14:paraId="0D8AD652" w14:textId="60C9DAA9"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 xml:space="preserve">Arnot, M. (1982) ‘Male hegemony, social class and women's education’ in </w:t>
      </w:r>
      <w:r w:rsidRPr="003F35A6">
        <w:rPr>
          <w:rFonts w:asciiTheme="minorHAnsi" w:hAnsiTheme="minorHAnsi" w:cstheme="minorHAnsi"/>
          <w:i/>
          <w:iCs/>
          <w:color w:val="000000" w:themeColor="text1"/>
        </w:rPr>
        <w:t>Journal of</w:t>
      </w:r>
      <w:r>
        <w:rPr>
          <w:rFonts w:asciiTheme="minorHAnsi" w:hAnsiTheme="minorHAnsi" w:cstheme="minorHAnsi"/>
          <w:i/>
          <w:iCs/>
          <w:color w:val="000000" w:themeColor="text1"/>
        </w:rPr>
        <w:t xml:space="preserve"> </w:t>
      </w:r>
      <w:r w:rsidRPr="003F35A6">
        <w:rPr>
          <w:rFonts w:asciiTheme="minorHAnsi" w:hAnsiTheme="minorHAnsi" w:cstheme="minorHAnsi"/>
          <w:i/>
          <w:iCs/>
          <w:color w:val="000000" w:themeColor="text1"/>
        </w:rPr>
        <w:t>Education</w:t>
      </w:r>
      <w:r w:rsidRPr="003F35A6">
        <w:rPr>
          <w:rFonts w:asciiTheme="minorHAnsi" w:hAnsiTheme="minorHAnsi" w:cstheme="minorHAnsi"/>
          <w:color w:val="000000" w:themeColor="text1"/>
        </w:rPr>
        <w:t>, 164 (1) (1982), pp. 64-89</w:t>
      </w:r>
    </w:p>
    <w:p w14:paraId="3AD65E2F" w14:textId="77777777" w:rsidR="003F35A6" w:rsidRDefault="003F35A6" w:rsidP="00AC09A9">
      <w:pPr>
        <w:shd w:val="clear" w:color="auto" w:fill="FFFFFF" w:themeFill="background1"/>
        <w:rPr>
          <w:rFonts w:asciiTheme="minorHAnsi" w:hAnsiTheme="minorHAnsi" w:cstheme="minorHAnsi"/>
          <w:color w:val="000000" w:themeColor="text1"/>
        </w:rPr>
      </w:pPr>
    </w:p>
    <w:p w14:paraId="224CB067" w14:textId="4CE81447" w:rsidR="003F35A6" w:rsidRDefault="003F35A6" w:rsidP="0003070E">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 xml:space="preserve">Balundė, Jovarauskaitė, L., &amp; Poškus, M. S. (2019).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Exploring the Relationship Between</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Connectedness With Nature, Environmental Identity, and Environmental Self-Identity: A</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Systematic Review and Meta-Analysis.</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SAGE Open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9</w:t>
      </w:r>
      <w:r w:rsidRPr="003F35A6">
        <w:rPr>
          <w:rFonts w:asciiTheme="minorHAnsi" w:hAnsiTheme="minorHAnsi" w:cstheme="minorHAnsi"/>
          <w:color w:val="3A3A3A"/>
          <w:shd w:val="clear" w:color="auto" w:fill="FFFFFF"/>
        </w:rPr>
        <w:t>(2),</w:t>
      </w:r>
    </w:p>
    <w:p w14:paraId="7E5ED483" w14:textId="77777777" w:rsidR="003F35A6" w:rsidRPr="003F35A6" w:rsidRDefault="003F35A6" w:rsidP="0003070E">
      <w:pPr>
        <w:rPr>
          <w:rFonts w:asciiTheme="minorHAnsi" w:hAnsiTheme="minorHAnsi" w:cstheme="minorHAnsi"/>
        </w:rPr>
      </w:pPr>
    </w:p>
    <w:p w14:paraId="73182420" w14:textId="170B94F0"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Barrable, A. (2019). ‘Refocusing Environmental Education in the Early Years: A Brief</w:t>
      </w:r>
      <w:r>
        <w:rPr>
          <w:rFonts w:asciiTheme="minorHAnsi" w:hAnsiTheme="minorHAnsi" w:cstheme="minorHAnsi"/>
        </w:rPr>
        <w:t xml:space="preserve"> </w:t>
      </w:r>
      <w:r w:rsidRPr="003F35A6">
        <w:rPr>
          <w:rFonts w:asciiTheme="minorHAnsi" w:hAnsiTheme="minorHAnsi" w:cstheme="minorHAnsi"/>
        </w:rPr>
        <w:t xml:space="preserve">Introduction to a Pedagogy for Connection.’ in </w:t>
      </w:r>
      <w:r w:rsidRPr="003F35A6">
        <w:rPr>
          <w:rFonts w:asciiTheme="minorHAnsi" w:hAnsiTheme="minorHAnsi" w:cstheme="minorHAnsi"/>
          <w:i/>
          <w:iCs/>
        </w:rPr>
        <w:t>Education Sciences</w:t>
      </w:r>
      <w:r w:rsidRPr="003F35A6">
        <w:rPr>
          <w:rFonts w:asciiTheme="minorHAnsi" w:hAnsiTheme="minorHAnsi" w:cstheme="minorHAnsi"/>
        </w:rPr>
        <w:t>, 9(1), 61</w:t>
      </w:r>
    </w:p>
    <w:p w14:paraId="325D6BAB" w14:textId="77777777" w:rsidR="003F35A6" w:rsidRPr="003F35A6" w:rsidRDefault="003F35A6" w:rsidP="00E54C99">
      <w:pPr>
        <w:autoSpaceDE w:val="0"/>
        <w:autoSpaceDN w:val="0"/>
        <w:adjustRightInd w:val="0"/>
        <w:rPr>
          <w:rFonts w:asciiTheme="minorHAnsi" w:hAnsiTheme="minorHAnsi" w:cstheme="minorHAnsi"/>
        </w:rPr>
      </w:pPr>
    </w:p>
    <w:p w14:paraId="002ECF1F" w14:textId="44F8469A"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Barrable, A. &amp; Arvanitis, A. (2019). ‘Flourishing in the forest: looking at Forest School</w:t>
      </w:r>
      <w:r>
        <w:rPr>
          <w:rFonts w:asciiTheme="minorHAnsi" w:hAnsiTheme="minorHAnsi" w:cstheme="minorHAnsi"/>
        </w:rPr>
        <w:t xml:space="preserve"> </w:t>
      </w:r>
      <w:r w:rsidRPr="003F35A6">
        <w:rPr>
          <w:rFonts w:asciiTheme="minorHAnsi" w:hAnsiTheme="minorHAnsi" w:cstheme="minorHAnsi"/>
        </w:rPr>
        <w:t xml:space="preserve">through a self-determination theory lens.’ in </w:t>
      </w:r>
      <w:r w:rsidRPr="003F35A6">
        <w:rPr>
          <w:rFonts w:asciiTheme="minorHAnsi" w:hAnsiTheme="minorHAnsi" w:cstheme="minorHAnsi"/>
          <w:i/>
          <w:iCs/>
        </w:rPr>
        <w:t>Journal of Outdoor and Environmental</w:t>
      </w:r>
      <w:r>
        <w:rPr>
          <w:rFonts w:asciiTheme="minorHAnsi" w:hAnsiTheme="minorHAnsi" w:cstheme="minorHAnsi"/>
        </w:rPr>
        <w:t xml:space="preserve"> </w:t>
      </w:r>
      <w:r w:rsidRPr="003F35A6">
        <w:rPr>
          <w:rFonts w:asciiTheme="minorHAnsi" w:hAnsiTheme="minorHAnsi" w:cstheme="minorHAnsi"/>
          <w:i/>
          <w:iCs/>
        </w:rPr>
        <w:t>Education</w:t>
      </w:r>
      <w:r w:rsidRPr="003F35A6">
        <w:rPr>
          <w:rFonts w:asciiTheme="minorHAnsi" w:hAnsiTheme="minorHAnsi" w:cstheme="minorHAnsi"/>
        </w:rPr>
        <w:t>, 22(1), 39–55.</w:t>
      </w:r>
    </w:p>
    <w:p w14:paraId="03B966BA" w14:textId="77777777" w:rsidR="003F35A6" w:rsidRPr="003F35A6" w:rsidRDefault="003F35A6" w:rsidP="00E54C99">
      <w:pPr>
        <w:autoSpaceDE w:val="0"/>
        <w:autoSpaceDN w:val="0"/>
        <w:adjustRightInd w:val="0"/>
        <w:rPr>
          <w:rFonts w:asciiTheme="minorHAnsi" w:hAnsiTheme="minorHAnsi" w:cstheme="minorHAnsi"/>
        </w:rPr>
      </w:pPr>
    </w:p>
    <w:p w14:paraId="1ECC9688" w14:textId="7AA6ACCE"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Barrable, A. &amp; Booth, D. (2020). ‘Nature Connection in Early Childhood: A Quantitative</w:t>
      </w:r>
      <w:r>
        <w:rPr>
          <w:rFonts w:asciiTheme="minorHAnsi" w:hAnsiTheme="minorHAnsi" w:cstheme="minorHAnsi"/>
        </w:rPr>
        <w:t xml:space="preserve"> </w:t>
      </w:r>
      <w:r w:rsidRPr="003F35A6">
        <w:rPr>
          <w:rFonts w:asciiTheme="minorHAnsi" w:hAnsiTheme="minorHAnsi" w:cstheme="minorHAnsi"/>
        </w:rPr>
        <w:t xml:space="preserve">Cross-Sectional Study.’ In </w:t>
      </w:r>
      <w:r w:rsidRPr="003F35A6">
        <w:rPr>
          <w:rFonts w:asciiTheme="minorHAnsi" w:hAnsiTheme="minorHAnsi" w:cstheme="minorHAnsi"/>
          <w:i/>
          <w:iCs/>
        </w:rPr>
        <w:t>Sustainability</w:t>
      </w:r>
      <w:r w:rsidRPr="003F35A6">
        <w:rPr>
          <w:rFonts w:asciiTheme="minorHAnsi" w:hAnsiTheme="minorHAnsi" w:cstheme="minorHAnsi"/>
        </w:rPr>
        <w:t xml:space="preserve"> (Basel, Switzerland), 12(1), 375.</w:t>
      </w:r>
    </w:p>
    <w:p w14:paraId="674066BA" w14:textId="77777777" w:rsidR="003F35A6" w:rsidRPr="003F35A6" w:rsidRDefault="003F35A6" w:rsidP="003F35A6">
      <w:pPr>
        <w:autoSpaceDE w:val="0"/>
        <w:autoSpaceDN w:val="0"/>
        <w:adjustRightInd w:val="0"/>
        <w:rPr>
          <w:rFonts w:asciiTheme="minorHAnsi" w:hAnsiTheme="minorHAnsi" w:cstheme="minorHAnsi"/>
        </w:rPr>
      </w:pPr>
    </w:p>
    <w:p w14:paraId="29B790B6" w14:textId="2CB1CC35"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 xml:space="preserve">Biggam, J. (2021) </w:t>
      </w:r>
      <w:r w:rsidRPr="003F35A6">
        <w:rPr>
          <w:rFonts w:asciiTheme="minorHAnsi" w:hAnsiTheme="minorHAnsi" w:cstheme="minorHAnsi"/>
          <w:i/>
          <w:iCs/>
          <w:color w:val="000000" w:themeColor="text1"/>
        </w:rPr>
        <w:t>Succeeding with your Masters Dissertation: A Step by Step Handbook</w:t>
      </w:r>
      <w:r>
        <w:rPr>
          <w:rFonts w:asciiTheme="minorHAnsi" w:hAnsiTheme="minorHAnsi" w:cstheme="minorHAnsi"/>
          <w:i/>
          <w:iCs/>
          <w:color w:val="000000" w:themeColor="text1"/>
        </w:rPr>
        <w:t xml:space="preserve"> </w:t>
      </w:r>
      <w:r w:rsidRPr="003F35A6">
        <w:rPr>
          <w:rFonts w:asciiTheme="minorHAnsi" w:hAnsiTheme="minorHAnsi" w:cstheme="minorHAnsi"/>
          <w:color w:val="000000" w:themeColor="text1"/>
        </w:rPr>
        <w:t xml:space="preserve">Open University Press </w:t>
      </w:r>
    </w:p>
    <w:p w14:paraId="3BF3D08A"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02376BEA" w14:textId="13941C52" w:rsidR="003F35A6" w:rsidRDefault="003F35A6" w:rsidP="00AC09A9">
      <w:pPr>
        <w:shd w:val="clear" w:color="auto" w:fill="FFFFFF" w:themeFill="background1"/>
        <w:rPr>
          <w:rFonts w:asciiTheme="minorHAnsi" w:hAnsiTheme="minorHAnsi" w:cstheme="minorHAnsi"/>
          <w:color w:val="000000" w:themeColor="text1"/>
          <w:spacing w:val="4"/>
          <w:shd w:val="clear" w:color="auto" w:fill="FCFCFC"/>
        </w:rPr>
      </w:pPr>
      <w:r w:rsidRPr="003F35A6">
        <w:rPr>
          <w:rFonts w:asciiTheme="minorHAnsi" w:hAnsiTheme="minorHAnsi" w:cstheme="minorHAnsi"/>
          <w:color w:val="000000" w:themeColor="text1"/>
          <w:spacing w:val="4"/>
          <w:shd w:val="clear" w:color="auto" w:fill="FCFCFC"/>
        </w:rPr>
        <w:t>Birrell C., Gray T. (2020) ‘Gender Issues in Outdoor and Environmental Education’ in</w:t>
      </w:r>
      <w:r>
        <w:rPr>
          <w:rFonts w:asciiTheme="minorHAnsi" w:hAnsiTheme="minorHAnsi" w:cstheme="minorHAnsi"/>
          <w:color w:val="000000" w:themeColor="text1"/>
          <w:spacing w:val="4"/>
          <w:shd w:val="clear" w:color="auto" w:fill="FCFCFC"/>
        </w:rPr>
        <w:t xml:space="preserve"> </w:t>
      </w:r>
      <w:r w:rsidRPr="003F35A6">
        <w:rPr>
          <w:rFonts w:asciiTheme="minorHAnsi" w:hAnsiTheme="minorHAnsi" w:cstheme="minorHAnsi"/>
          <w:color w:val="000000" w:themeColor="text1"/>
          <w:spacing w:val="4"/>
          <w:shd w:val="clear" w:color="auto" w:fill="FCFCFC"/>
        </w:rPr>
        <w:t xml:space="preserve">Peters M. (eds) </w:t>
      </w:r>
      <w:r w:rsidRPr="003F35A6">
        <w:rPr>
          <w:rFonts w:asciiTheme="minorHAnsi" w:hAnsiTheme="minorHAnsi" w:cstheme="minorHAnsi"/>
          <w:i/>
          <w:iCs/>
          <w:color w:val="000000" w:themeColor="text1"/>
          <w:spacing w:val="4"/>
          <w:shd w:val="clear" w:color="auto" w:fill="FCFCFC"/>
        </w:rPr>
        <w:t>Encyclopedia of Teacher Education.</w:t>
      </w:r>
      <w:r w:rsidRPr="003F35A6">
        <w:rPr>
          <w:rFonts w:asciiTheme="minorHAnsi" w:hAnsiTheme="minorHAnsi" w:cstheme="minorHAnsi"/>
          <w:color w:val="000000" w:themeColor="text1"/>
          <w:spacing w:val="4"/>
          <w:shd w:val="clear" w:color="auto" w:fill="FCFCFC"/>
        </w:rPr>
        <w:t xml:space="preserve"> Springer, Singapore. </w:t>
      </w:r>
    </w:p>
    <w:p w14:paraId="340F35A1" w14:textId="77777777" w:rsidR="003F35A6" w:rsidRPr="003F35A6" w:rsidRDefault="003F35A6" w:rsidP="00AC09A9">
      <w:pPr>
        <w:shd w:val="clear" w:color="auto" w:fill="FFFFFF" w:themeFill="background1"/>
        <w:rPr>
          <w:rFonts w:asciiTheme="minorHAnsi" w:hAnsiTheme="minorHAnsi" w:cstheme="minorHAnsi"/>
          <w:color w:val="000000" w:themeColor="text1"/>
          <w:spacing w:val="4"/>
          <w:shd w:val="clear" w:color="auto" w:fill="FCFCFC"/>
        </w:rPr>
      </w:pPr>
    </w:p>
    <w:p w14:paraId="2333A2A9" w14:textId="46893209" w:rsidR="003F35A6" w:rsidRDefault="003F35A6" w:rsidP="003F0847">
      <w:pPr>
        <w:shd w:val="clear" w:color="auto" w:fill="FFFFFF" w:themeFill="background1"/>
        <w:rPr>
          <w:rFonts w:asciiTheme="minorHAnsi" w:hAnsiTheme="minorHAnsi" w:cstheme="minorHAnsi"/>
          <w:color w:val="000000" w:themeColor="text1"/>
          <w:spacing w:val="4"/>
          <w:shd w:val="clear" w:color="auto" w:fill="FCFCFC"/>
        </w:rPr>
      </w:pPr>
      <w:r w:rsidRPr="003F35A6">
        <w:rPr>
          <w:rFonts w:asciiTheme="minorHAnsi" w:hAnsiTheme="minorHAnsi" w:cstheme="minorHAnsi"/>
          <w:color w:val="000000" w:themeColor="text1"/>
          <w:spacing w:val="4"/>
          <w:shd w:val="clear" w:color="auto" w:fill="FCFCFC"/>
        </w:rPr>
        <w:t>Birrell C., Gray T. (2020) ‘Gender Issues in Outdoor and Environmental Education’ in</w:t>
      </w:r>
      <w:r>
        <w:rPr>
          <w:rFonts w:asciiTheme="minorHAnsi" w:hAnsiTheme="minorHAnsi" w:cstheme="minorHAnsi"/>
          <w:color w:val="000000" w:themeColor="text1"/>
          <w:spacing w:val="4"/>
          <w:shd w:val="clear" w:color="auto" w:fill="FCFCFC"/>
        </w:rPr>
        <w:t xml:space="preserve"> </w:t>
      </w:r>
      <w:r w:rsidRPr="003F35A6">
        <w:rPr>
          <w:rFonts w:asciiTheme="minorHAnsi" w:hAnsiTheme="minorHAnsi" w:cstheme="minorHAnsi"/>
          <w:color w:val="000000" w:themeColor="text1"/>
          <w:spacing w:val="4"/>
          <w:shd w:val="clear" w:color="auto" w:fill="FCFCFC"/>
        </w:rPr>
        <w:t xml:space="preserve">Peters M. (eds) </w:t>
      </w:r>
      <w:r w:rsidRPr="003F35A6">
        <w:rPr>
          <w:rFonts w:asciiTheme="minorHAnsi" w:hAnsiTheme="minorHAnsi" w:cstheme="minorHAnsi"/>
          <w:i/>
          <w:iCs/>
          <w:color w:val="000000" w:themeColor="text1"/>
          <w:spacing w:val="4"/>
          <w:shd w:val="clear" w:color="auto" w:fill="FCFCFC"/>
        </w:rPr>
        <w:t>Encyclopedia of Teacher Education.</w:t>
      </w:r>
      <w:r w:rsidRPr="003F35A6">
        <w:rPr>
          <w:rFonts w:asciiTheme="minorHAnsi" w:hAnsiTheme="minorHAnsi" w:cstheme="minorHAnsi"/>
          <w:color w:val="000000" w:themeColor="text1"/>
          <w:spacing w:val="4"/>
          <w:shd w:val="clear" w:color="auto" w:fill="FCFCFC"/>
        </w:rPr>
        <w:t xml:space="preserve"> Springer, Singapore. </w:t>
      </w:r>
    </w:p>
    <w:p w14:paraId="1851673A" w14:textId="77777777" w:rsidR="003F35A6" w:rsidRPr="003F35A6" w:rsidRDefault="003F35A6" w:rsidP="003F0847">
      <w:pPr>
        <w:shd w:val="clear" w:color="auto" w:fill="FFFFFF" w:themeFill="background1"/>
        <w:rPr>
          <w:rFonts w:asciiTheme="minorHAnsi" w:hAnsiTheme="minorHAnsi" w:cstheme="minorHAnsi"/>
          <w:color w:val="000000" w:themeColor="text1"/>
        </w:rPr>
      </w:pPr>
    </w:p>
    <w:p w14:paraId="0EF3FF26" w14:textId="05F1DB63" w:rsidR="003F35A6" w:rsidRDefault="003F35A6" w:rsidP="00AC09A9">
      <w:pPr>
        <w:shd w:val="clear" w:color="auto" w:fill="FFFFFF" w:themeFill="background1"/>
        <w:rPr>
          <w:rFonts w:asciiTheme="minorHAnsi" w:hAnsiTheme="minorHAnsi" w:cstheme="minorHAnsi"/>
          <w:color w:val="000000" w:themeColor="text1"/>
          <w:shd w:val="clear" w:color="auto" w:fill="F7FBFE"/>
        </w:rPr>
      </w:pPr>
      <w:r w:rsidRPr="003F35A6">
        <w:rPr>
          <w:rFonts w:asciiTheme="minorHAnsi" w:hAnsiTheme="minorHAnsi" w:cstheme="minorHAnsi"/>
          <w:color w:val="000000" w:themeColor="text1"/>
          <w:shd w:val="clear" w:color="auto" w:fill="F7FBFE"/>
        </w:rPr>
        <w:t>Birrell, C. (2018). ‘Eyes wide shut: A history of blindness towards the feminine in outdoor</w:t>
      </w:r>
      <w:r>
        <w:rPr>
          <w:rFonts w:asciiTheme="minorHAnsi" w:hAnsiTheme="minorHAnsi" w:cstheme="minorHAnsi"/>
          <w:color w:val="000000" w:themeColor="text1"/>
          <w:shd w:val="clear" w:color="auto" w:fill="F7FBFE"/>
        </w:rPr>
        <w:t xml:space="preserve"> </w:t>
      </w:r>
      <w:r w:rsidRPr="003F35A6">
        <w:rPr>
          <w:rFonts w:asciiTheme="minorHAnsi" w:hAnsiTheme="minorHAnsi" w:cstheme="minorHAnsi"/>
          <w:color w:val="000000" w:themeColor="text1"/>
          <w:shd w:val="clear" w:color="auto" w:fill="F7FBFE"/>
        </w:rPr>
        <w:t>education in Australia.’ In T. Gray &amp; D. Mitten (Eds.), </w:t>
      </w:r>
      <w:r w:rsidRPr="003F35A6">
        <w:rPr>
          <w:rStyle w:val="Emphasis"/>
          <w:rFonts w:asciiTheme="minorHAnsi" w:hAnsiTheme="minorHAnsi" w:cstheme="minorHAnsi"/>
          <w:color w:val="000000" w:themeColor="text1"/>
        </w:rPr>
        <w:t>The Palgrave international handbook of</w:t>
      </w:r>
      <w:r>
        <w:rPr>
          <w:rStyle w:val="Emphasis"/>
          <w:rFonts w:asciiTheme="minorHAnsi" w:hAnsiTheme="minorHAnsi" w:cstheme="minorHAnsi"/>
          <w:color w:val="000000" w:themeColor="text1"/>
        </w:rPr>
        <w:t xml:space="preserve"> </w:t>
      </w:r>
      <w:r w:rsidRPr="003F35A6">
        <w:rPr>
          <w:rStyle w:val="Emphasis"/>
          <w:rFonts w:asciiTheme="minorHAnsi" w:hAnsiTheme="minorHAnsi" w:cstheme="minorHAnsi"/>
          <w:color w:val="000000" w:themeColor="text1"/>
        </w:rPr>
        <w:t>women and outdoor learning</w:t>
      </w:r>
      <w:r w:rsidRPr="003F35A6">
        <w:rPr>
          <w:rFonts w:asciiTheme="minorHAnsi" w:hAnsiTheme="minorHAnsi" w:cstheme="minorHAnsi"/>
          <w:color w:val="000000" w:themeColor="text1"/>
          <w:shd w:val="clear" w:color="auto" w:fill="F7FBFE"/>
        </w:rPr>
        <w:t> (pp. 473–488)</w:t>
      </w:r>
    </w:p>
    <w:p w14:paraId="2A7A2B19" w14:textId="77777777" w:rsidR="003F35A6" w:rsidRPr="003F35A6" w:rsidRDefault="003F35A6" w:rsidP="00AC09A9">
      <w:pPr>
        <w:shd w:val="clear" w:color="auto" w:fill="FFFFFF" w:themeFill="background1"/>
        <w:rPr>
          <w:rFonts w:asciiTheme="minorHAnsi" w:hAnsiTheme="minorHAnsi" w:cstheme="minorHAnsi"/>
          <w:color w:val="000000" w:themeColor="text1"/>
          <w:shd w:val="clear" w:color="auto" w:fill="F7FBFE"/>
        </w:rPr>
      </w:pPr>
    </w:p>
    <w:p w14:paraId="418FFF70" w14:textId="2BD43886" w:rsidR="003F35A6" w:rsidRDefault="003F35A6" w:rsidP="003F0847">
      <w:pPr>
        <w:shd w:val="clear" w:color="auto" w:fill="FFFFFF" w:themeFill="background1"/>
        <w:rPr>
          <w:rFonts w:asciiTheme="minorHAnsi" w:hAnsiTheme="minorHAnsi" w:cstheme="minorHAnsi"/>
          <w:color w:val="000000" w:themeColor="text1"/>
          <w:shd w:val="clear" w:color="auto" w:fill="F7FBFE"/>
        </w:rPr>
      </w:pPr>
      <w:r w:rsidRPr="003F35A6">
        <w:rPr>
          <w:rFonts w:asciiTheme="minorHAnsi" w:hAnsiTheme="minorHAnsi" w:cstheme="minorHAnsi"/>
          <w:color w:val="000000" w:themeColor="text1"/>
          <w:shd w:val="clear" w:color="auto" w:fill="F7FBFE"/>
        </w:rPr>
        <w:t>Birrell, C. (2018). ‘Eyes wide shut: A history of blindness towards the feminine in outdoor</w:t>
      </w:r>
      <w:r>
        <w:rPr>
          <w:rFonts w:asciiTheme="minorHAnsi" w:hAnsiTheme="minorHAnsi" w:cstheme="minorHAnsi"/>
          <w:color w:val="000000" w:themeColor="text1"/>
          <w:shd w:val="clear" w:color="auto" w:fill="F7FBFE"/>
        </w:rPr>
        <w:t xml:space="preserve"> </w:t>
      </w:r>
      <w:r w:rsidRPr="003F35A6">
        <w:rPr>
          <w:rFonts w:asciiTheme="minorHAnsi" w:hAnsiTheme="minorHAnsi" w:cstheme="minorHAnsi"/>
          <w:color w:val="000000" w:themeColor="text1"/>
          <w:shd w:val="clear" w:color="auto" w:fill="F7FBFE"/>
        </w:rPr>
        <w:t>education in Australia.’ In T. Gray &amp; D. Mitten (Eds.), </w:t>
      </w:r>
      <w:r w:rsidRPr="003F35A6">
        <w:rPr>
          <w:rStyle w:val="Emphasis"/>
          <w:rFonts w:asciiTheme="minorHAnsi" w:hAnsiTheme="minorHAnsi" w:cstheme="minorHAnsi"/>
          <w:color w:val="000000" w:themeColor="text1"/>
        </w:rPr>
        <w:t>The Palgrave international handbook of</w:t>
      </w:r>
      <w:r>
        <w:rPr>
          <w:rStyle w:val="Emphasis"/>
          <w:rFonts w:asciiTheme="minorHAnsi" w:hAnsiTheme="minorHAnsi" w:cstheme="minorHAnsi"/>
          <w:color w:val="000000" w:themeColor="text1"/>
        </w:rPr>
        <w:t xml:space="preserve"> </w:t>
      </w:r>
      <w:r w:rsidRPr="003F35A6">
        <w:rPr>
          <w:rStyle w:val="Emphasis"/>
          <w:rFonts w:asciiTheme="minorHAnsi" w:hAnsiTheme="minorHAnsi" w:cstheme="minorHAnsi"/>
          <w:color w:val="000000" w:themeColor="text1"/>
        </w:rPr>
        <w:t>women and outdoor learning</w:t>
      </w:r>
      <w:r w:rsidRPr="003F35A6">
        <w:rPr>
          <w:rFonts w:asciiTheme="minorHAnsi" w:hAnsiTheme="minorHAnsi" w:cstheme="minorHAnsi"/>
          <w:color w:val="000000" w:themeColor="text1"/>
          <w:shd w:val="clear" w:color="auto" w:fill="F7FBFE"/>
        </w:rPr>
        <w:t> (pp. 473–488)</w:t>
      </w:r>
    </w:p>
    <w:p w14:paraId="07892960" w14:textId="77777777" w:rsidR="003F35A6" w:rsidRPr="003F35A6" w:rsidRDefault="003F35A6" w:rsidP="003F0847">
      <w:pPr>
        <w:shd w:val="clear" w:color="auto" w:fill="FFFFFF" w:themeFill="background1"/>
        <w:rPr>
          <w:rFonts w:asciiTheme="minorHAnsi" w:hAnsiTheme="minorHAnsi" w:cstheme="minorHAnsi"/>
          <w:color w:val="000000" w:themeColor="text1"/>
          <w:shd w:val="clear" w:color="auto" w:fill="F7FBFE"/>
        </w:rPr>
      </w:pPr>
    </w:p>
    <w:p w14:paraId="4C475317" w14:textId="77777777" w:rsidR="003F35A6" w:rsidRPr="003F35A6" w:rsidRDefault="003F35A6" w:rsidP="001E1B9F">
      <w:pPr>
        <w:rPr>
          <w:rFonts w:asciiTheme="minorHAnsi" w:hAnsiTheme="minorHAnsi" w:cstheme="minorHAnsi"/>
        </w:rPr>
      </w:pPr>
      <w:r w:rsidRPr="003F35A6">
        <w:rPr>
          <w:rFonts w:asciiTheme="minorHAnsi" w:hAnsiTheme="minorHAnsi" w:cstheme="minorHAnsi"/>
          <w:color w:val="3A3A3A"/>
          <w:shd w:val="clear" w:color="auto" w:fill="FFFFFF"/>
        </w:rPr>
        <w:t xml:space="preserve">Booth. (2018).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Feminism.</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Victorian Literature and Culture</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46</w:t>
      </w:r>
      <w:r w:rsidRPr="003F35A6">
        <w:rPr>
          <w:rFonts w:asciiTheme="minorHAnsi" w:hAnsiTheme="minorHAnsi" w:cstheme="minorHAnsi"/>
          <w:color w:val="3A3A3A"/>
          <w:shd w:val="clear" w:color="auto" w:fill="FFFFFF"/>
        </w:rPr>
        <w:t>(3-4), 691–697</w:t>
      </w:r>
    </w:p>
    <w:p w14:paraId="674B664E" w14:textId="3405004C" w:rsidR="003F35A6" w:rsidRDefault="003F35A6" w:rsidP="00470BFE">
      <w:pPr>
        <w:rPr>
          <w:rFonts w:asciiTheme="minorHAnsi" w:hAnsiTheme="minorHAnsi" w:cstheme="minorHAnsi"/>
        </w:rPr>
      </w:pPr>
      <w:r w:rsidRPr="003F35A6">
        <w:rPr>
          <w:rFonts w:asciiTheme="minorHAnsi" w:hAnsiTheme="minorHAnsi" w:cstheme="minorHAnsi"/>
        </w:rPr>
        <w:t>Bragg, R.</w:t>
      </w:r>
      <w:r>
        <w:rPr>
          <w:rFonts w:asciiTheme="minorHAnsi" w:hAnsiTheme="minorHAnsi" w:cstheme="minorHAnsi"/>
        </w:rPr>
        <w:t xml:space="preserve">, </w:t>
      </w:r>
      <w:r w:rsidRPr="003F35A6">
        <w:rPr>
          <w:rFonts w:asciiTheme="minorHAnsi" w:hAnsiTheme="minorHAnsi" w:cstheme="minorHAnsi"/>
        </w:rPr>
        <w:t>Wood, C.</w:t>
      </w:r>
      <w:r>
        <w:rPr>
          <w:rFonts w:asciiTheme="minorHAnsi" w:hAnsiTheme="minorHAnsi" w:cstheme="minorHAnsi"/>
        </w:rPr>
        <w:t>,</w:t>
      </w:r>
      <w:r w:rsidRPr="003F35A6">
        <w:rPr>
          <w:rFonts w:asciiTheme="minorHAnsi" w:hAnsiTheme="minorHAnsi" w:cstheme="minorHAnsi"/>
        </w:rPr>
        <w:t xml:space="preserve"> Barton, J.</w:t>
      </w:r>
      <w:r>
        <w:rPr>
          <w:rFonts w:asciiTheme="minorHAnsi" w:hAnsiTheme="minorHAnsi" w:cstheme="minorHAnsi"/>
        </w:rPr>
        <w:t>,</w:t>
      </w:r>
      <w:r w:rsidRPr="003F35A6">
        <w:rPr>
          <w:rFonts w:asciiTheme="minorHAnsi" w:hAnsiTheme="minorHAnsi" w:cstheme="minorHAnsi"/>
        </w:rPr>
        <w:t xml:space="preserve"> Pretty, J. (2013) </w:t>
      </w:r>
      <w:r>
        <w:rPr>
          <w:rFonts w:asciiTheme="minorHAnsi" w:hAnsiTheme="minorHAnsi" w:cstheme="minorHAnsi"/>
        </w:rPr>
        <w:t>‘</w:t>
      </w:r>
      <w:r w:rsidRPr="003F35A6">
        <w:rPr>
          <w:rFonts w:asciiTheme="minorHAnsi" w:hAnsiTheme="minorHAnsi" w:cstheme="minorHAnsi"/>
        </w:rPr>
        <w:t>Measuring Connection to Nature in Children</w:t>
      </w:r>
      <w:r>
        <w:rPr>
          <w:rFonts w:asciiTheme="minorHAnsi" w:hAnsiTheme="minorHAnsi" w:cstheme="minorHAnsi"/>
        </w:rPr>
        <w:t xml:space="preserve"> </w:t>
      </w:r>
      <w:r w:rsidRPr="003F35A6">
        <w:rPr>
          <w:rFonts w:asciiTheme="minorHAnsi" w:hAnsiTheme="minorHAnsi" w:cstheme="minorHAnsi"/>
        </w:rPr>
        <w:t>Aged 8–12: A Robust Methodology for the RSPB</w:t>
      </w:r>
      <w:r>
        <w:rPr>
          <w:rFonts w:asciiTheme="minorHAnsi" w:hAnsiTheme="minorHAnsi" w:cstheme="minorHAnsi"/>
        </w:rPr>
        <w:t xml:space="preserve">’ in </w:t>
      </w:r>
      <w:r w:rsidRPr="003F35A6">
        <w:rPr>
          <w:rFonts w:asciiTheme="minorHAnsi" w:hAnsiTheme="minorHAnsi" w:cstheme="minorHAnsi"/>
        </w:rPr>
        <w:t xml:space="preserve"> </w:t>
      </w:r>
      <w:r w:rsidRPr="003F35A6">
        <w:rPr>
          <w:rFonts w:asciiTheme="minorHAnsi" w:hAnsiTheme="minorHAnsi" w:cstheme="minorHAnsi"/>
          <w:i/>
          <w:iCs/>
        </w:rPr>
        <w:t>RSPB</w:t>
      </w:r>
      <w:r>
        <w:rPr>
          <w:rFonts w:asciiTheme="minorHAnsi" w:hAnsiTheme="minorHAnsi" w:cstheme="minorHAnsi"/>
        </w:rPr>
        <w:t xml:space="preserve"> </w:t>
      </w:r>
      <w:r w:rsidRPr="003F35A6">
        <w:rPr>
          <w:rFonts w:asciiTheme="minorHAnsi" w:hAnsiTheme="minorHAnsi" w:cstheme="minorHAnsi"/>
        </w:rPr>
        <w:t xml:space="preserve"> Sandy, UK, 36. </w:t>
      </w:r>
    </w:p>
    <w:p w14:paraId="3EE934D5" w14:textId="77777777" w:rsidR="003F35A6" w:rsidRPr="003F35A6" w:rsidRDefault="003F35A6" w:rsidP="00470BFE">
      <w:pPr>
        <w:rPr>
          <w:rFonts w:asciiTheme="minorHAnsi" w:hAnsiTheme="minorHAnsi" w:cstheme="minorHAnsi"/>
        </w:rPr>
      </w:pPr>
    </w:p>
    <w:p w14:paraId="52A0AD14" w14:textId="139CA553" w:rsidR="003F35A6" w:rsidRDefault="003F35A6" w:rsidP="003F0847">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B</w:t>
      </w:r>
      <w:r>
        <w:rPr>
          <w:rFonts w:asciiTheme="minorHAnsi" w:hAnsiTheme="minorHAnsi" w:cstheme="minorHAnsi"/>
          <w:color w:val="3A3A3A"/>
          <w:shd w:val="clear" w:color="auto" w:fill="FFFFFF"/>
        </w:rPr>
        <w:t>rugger</w:t>
      </w:r>
      <w:r w:rsidRPr="003F35A6">
        <w:rPr>
          <w:rFonts w:asciiTheme="minorHAnsi" w:hAnsiTheme="minorHAnsi" w:cstheme="minorHAnsi"/>
          <w:color w:val="3A3A3A"/>
          <w:shd w:val="clear" w:color="auto" w:fill="FFFFFF"/>
        </w:rPr>
        <w:t>, K</w:t>
      </w:r>
      <w:r>
        <w:rPr>
          <w:rFonts w:asciiTheme="minorHAnsi" w:hAnsiTheme="minorHAnsi" w:cstheme="minorHAnsi"/>
          <w:color w:val="3A3A3A"/>
          <w:shd w:val="clear" w:color="auto" w:fill="FFFFFF"/>
        </w:rPr>
        <w:t>aiser</w:t>
      </w:r>
      <w:r w:rsidRPr="003F35A6">
        <w:rPr>
          <w:rFonts w:asciiTheme="minorHAnsi" w:hAnsiTheme="minorHAnsi" w:cstheme="minorHAnsi"/>
          <w:color w:val="3A3A3A"/>
          <w:shd w:val="clear" w:color="auto" w:fill="FFFFFF"/>
        </w:rPr>
        <w:t>, F. G., &amp; R</w:t>
      </w:r>
      <w:r>
        <w:rPr>
          <w:rFonts w:asciiTheme="minorHAnsi" w:hAnsiTheme="minorHAnsi" w:cstheme="minorHAnsi"/>
          <w:color w:val="3A3A3A"/>
          <w:shd w:val="clear" w:color="auto" w:fill="FFFFFF"/>
        </w:rPr>
        <w:t>oczen</w:t>
      </w:r>
      <w:r w:rsidRPr="003F35A6">
        <w:rPr>
          <w:rFonts w:asciiTheme="minorHAnsi" w:hAnsiTheme="minorHAnsi" w:cstheme="minorHAnsi"/>
          <w:color w:val="3A3A3A"/>
          <w:shd w:val="clear" w:color="auto" w:fill="FFFFFF"/>
        </w:rPr>
        <w:t xml:space="preserve">, N. (2011).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Connectedness to Nature, Inclusion of Nature,</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Environmental Identity, and Implicit Association with Nature.</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European</w:t>
      </w:r>
      <w:r>
        <w:rPr>
          <w:rFonts w:asciiTheme="minorHAnsi" w:hAnsiTheme="minorHAnsi" w:cstheme="minorHAnsi"/>
          <w:i/>
          <w:iCs/>
          <w:color w:val="3A3A3A"/>
          <w:shd w:val="clear" w:color="auto" w:fill="FFFFFF"/>
        </w:rPr>
        <w:t xml:space="preserve"> </w:t>
      </w:r>
      <w:r w:rsidRPr="003F35A6">
        <w:rPr>
          <w:rFonts w:asciiTheme="minorHAnsi" w:hAnsiTheme="minorHAnsi" w:cstheme="minorHAnsi"/>
          <w:i/>
          <w:iCs/>
          <w:color w:val="3A3A3A"/>
          <w:shd w:val="clear" w:color="auto" w:fill="FFFFFF"/>
        </w:rPr>
        <w:t>Psychologist</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16</w:t>
      </w:r>
      <w:r w:rsidRPr="003F35A6">
        <w:rPr>
          <w:rFonts w:asciiTheme="minorHAnsi" w:hAnsiTheme="minorHAnsi" w:cstheme="minorHAnsi"/>
          <w:color w:val="3A3A3A"/>
          <w:shd w:val="clear" w:color="auto" w:fill="FFFFFF"/>
        </w:rPr>
        <w:t>(4), 324–333.</w:t>
      </w:r>
    </w:p>
    <w:p w14:paraId="7B7F21BD" w14:textId="77777777" w:rsidR="003F35A6" w:rsidRPr="003F35A6" w:rsidRDefault="003F35A6" w:rsidP="003F0847">
      <w:pPr>
        <w:rPr>
          <w:rFonts w:asciiTheme="minorHAnsi" w:hAnsiTheme="minorHAnsi" w:cstheme="minorHAnsi"/>
        </w:rPr>
      </w:pPr>
    </w:p>
    <w:p w14:paraId="791CC3EF" w14:textId="573E3F87"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 xml:space="preserve">Capaldi, C. A., Dopko, R. L., &amp; Zelenski, J. M. (2014). </w:t>
      </w:r>
      <w:r>
        <w:rPr>
          <w:rFonts w:asciiTheme="minorHAnsi" w:hAnsiTheme="minorHAnsi" w:cstheme="minorHAnsi"/>
        </w:rPr>
        <w:t>‘</w:t>
      </w:r>
      <w:r w:rsidRPr="003F35A6">
        <w:rPr>
          <w:rFonts w:asciiTheme="minorHAnsi" w:hAnsiTheme="minorHAnsi" w:cstheme="minorHAnsi"/>
        </w:rPr>
        <w:t>The relationship between nature</w:t>
      </w:r>
      <w:r>
        <w:rPr>
          <w:rFonts w:asciiTheme="minorHAnsi" w:hAnsiTheme="minorHAnsi" w:cstheme="minorHAnsi"/>
        </w:rPr>
        <w:t xml:space="preserve"> </w:t>
      </w:r>
      <w:r w:rsidRPr="003F35A6">
        <w:rPr>
          <w:rFonts w:asciiTheme="minorHAnsi" w:hAnsiTheme="minorHAnsi" w:cstheme="minorHAnsi"/>
        </w:rPr>
        <w:t>connectedness and</w:t>
      </w:r>
      <w:r>
        <w:rPr>
          <w:rFonts w:asciiTheme="minorHAnsi" w:hAnsiTheme="minorHAnsi" w:cstheme="minorHAnsi"/>
        </w:rPr>
        <w:t xml:space="preserve"> </w:t>
      </w:r>
      <w:r w:rsidRPr="003F35A6">
        <w:rPr>
          <w:rFonts w:asciiTheme="minorHAnsi" w:hAnsiTheme="minorHAnsi" w:cstheme="minorHAnsi"/>
        </w:rPr>
        <w:t>happiness: A meta-analysis</w:t>
      </w:r>
      <w:r>
        <w:rPr>
          <w:rFonts w:asciiTheme="minorHAnsi" w:hAnsiTheme="minorHAnsi" w:cstheme="minorHAnsi"/>
        </w:rPr>
        <w:t>’ in</w:t>
      </w:r>
      <w:r w:rsidRPr="003F35A6">
        <w:rPr>
          <w:rFonts w:asciiTheme="minorHAnsi" w:hAnsiTheme="minorHAnsi" w:cstheme="minorHAnsi"/>
        </w:rPr>
        <w:t xml:space="preserve"> </w:t>
      </w:r>
      <w:r w:rsidRPr="003F35A6">
        <w:rPr>
          <w:rFonts w:asciiTheme="minorHAnsi" w:hAnsiTheme="minorHAnsi" w:cstheme="minorHAnsi"/>
          <w:i/>
          <w:iCs/>
        </w:rPr>
        <w:t>Frontiers in Psychology</w:t>
      </w:r>
      <w:r w:rsidRPr="003F35A6">
        <w:rPr>
          <w:rFonts w:asciiTheme="minorHAnsi" w:hAnsiTheme="minorHAnsi" w:cstheme="minorHAnsi"/>
        </w:rPr>
        <w:t>, 5, 976.</w:t>
      </w:r>
    </w:p>
    <w:p w14:paraId="0A17FF3B" w14:textId="77777777" w:rsidR="003F35A6" w:rsidRPr="003F35A6" w:rsidRDefault="003F35A6" w:rsidP="003F35A6">
      <w:pPr>
        <w:autoSpaceDE w:val="0"/>
        <w:autoSpaceDN w:val="0"/>
        <w:adjustRightInd w:val="0"/>
        <w:rPr>
          <w:rFonts w:asciiTheme="minorHAnsi" w:hAnsiTheme="minorHAnsi" w:cstheme="minorHAnsi"/>
        </w:rPr>
      </w:pPr>
    </w:p>
    <w:p w14:paraId="5F95A8B3" w14:textId="55A71E19" w:rsidR="003F35A6" w:rsidRDefault="003F35A6" w:rsidP="00470BFE">
      <w:pPr>
        <w:rPr>
          <w:rFonts w:asciiTheme="minorHAnsi" w:hAnsiTheme="minorHAnsi" w:cstheme="minorHAnsi"/>
        </w:rPr>
      </w:pPr>
      <w:r w:rsidRPr="003F35A6">
        <w:rPr>
          <w:rFonts w:asciiTheme="minorHAnsi" w:hAnsiTheme="minorHAnsi" w:cstheme="minorHAnsi"/>
        </w:rPr>
        <w:t xml:space="preserve">Capaldi, C.A.; Passmore, H.A.; Nisbet, E.K.; Zelenski, J.M.; Dopko, R.L. (2015) </w:t>
      </w:r>
      <w:r>
        <w:rPr>
          <w:rFonts w:asciiTheme="minorHAnsi" w:hAnsiTheme="minorHAnsi" w:cstheme="minorHAnsi"/>
        </w:rPr>
        <w:t>‘</w:t>
      </w:r>
      <w:r w:rsidRPr="003F35A6">
        <w:rPr>
          <w:rFonts w:asciiTheme="minorHAnsi" w:hAnsiTheme="minorHAnsi" w:cstheme="minorHAnsi"/>
        </w:rPr>
        <w:t>Flourishing in</w:t>
      </w:r>
      <w:r>
        <w:rPr>
          <w:rFonts w:asciiTheme="minorHAnsi" w:hAnsiTheme="minorHAnsi" w:cstheme="minorHAnsi"/>
        </w:rPr>
        <w:t xml:space="preserve"> </w:t>
      </w:r>
      <w:r w:rsidRPr="003F35A6">
        <w:rPr>
          <w:rFonts w:asciiTheme="minorHAnsi" w:hAnsiTheme="minorHAnsi" w:cstheme="minorHAnsi"/>
        </w:rPr>
        <w:t>nature: A review of the benefits of connecting with nature and its application as a wellbeing</w:t>
      </w:r>
      <w:r>
        <w:rPr>
          <w:rFonts w:asciiTheme="minorHAnsi" w:hAnsiTheme="minorHAnsi" w:cstheme="minorHAnsi"/>
        </w:rPr>
        <w:t xml:space="preserve"> </w:t>
      </w:r>
      <w:r w:rsidRPr="003F35A6">
        <w:rPr>
          <w:rFonts w:asciiTheme="minorHAnsi" w:hAnsiTheme="minorHAnsi" w:cstheme="minorHAnsi"/>
        </w:rPr>
        <w:t>intervention.</w:t>
      </w:r>
      <w:r>
        <w:rPr>
          <w:rFonts w:asciiTheme="minorHAnsi" w:hAnsiTheme="minorHAnsi" w:cstheme="minorHAnsi"/>
        </w:rPr>
        <w:t xml:space="preserve">’ In </w:t>
      </w:r>
      <w:r>
        <w:rPr>
          <w:rFonts w:asciiTheme="minorHAnsi" w:hAnsiTheme="minorHAnsi" w:cstheme="minorHAnsi"/>
          <w:i/>
          <w:iCs/>
        </w:rPr>
        <w:t>International Journal of Wellbeing</w:t>
      </w:r>
      <w:r w:rsidRPr="003F35A6">
        <w:rPr>
          <w:rFonts w:asciiTheme="minorHAnsi" w:hAnsiTheme="minorHAnsi" w:cstheme="minorHAnsi"/>
        </w:rPr>
        <w:t xml:space="preserve">  5.</w:t>
      </w:r>
    </w:p>
    <w:p w14:paraId="073A909C" w14:textId="77777777" w:rsidR="003F35A6" w:rsidRPr="003F35A6" w:rsidRDefault="003F35A6" w:rsidP="00470BFE">
      <w:pPr>
        <w:rPr>
          <w:rFonts w:asciiTheme="minorHAnsi" w:hAnsiTheme="minorHAnsi" w:cstheme="minorHAnsi"/>
        </w:rPr>
      </w:pPr>
    </w:p>
    <w:p w14:paraId="0B75C50E" w14:textId="6CCA56E2" w:rsidR="003F35A6" w:rsidRDefault="003F35A6" w:rsidP="001E1B9F">
      <w:pPr>
        <w:rPr>
          <w:rFonts w:asciiTheme="minorHAnsi" w:hAnsiTheme="minorHAnsi" w:cstheme="minorHAnsi"/>
          <w:color w:val="212121"/>
          <w:shd w:val="clear" w:color="auto" w:fill="FFFFFF"/>
        </w:rPr>
      </w:pPr>
      <w:r w:rsidRPr="003F35A6">
        <w:rPr>
          <w:rFonts w:asciiTheme="minorHAnsi" w:hAnsiTheme="minorHAnsi" w:cstheme="minorHAnsi"/>
          <w:color w:val="212121"/>
          <w:shd w:val="clear" w:color="auto" w:fill="FFFFFF"/>
        </w:rPr>
        <w:t xml:space="preserve">Champagne, M.V. (2014) </w:t>
      </w:r>
      <w:r w:rsidRPr="003F35A6">
        <w:rPr>
          <w:rFonts w:asciiTheme="minorHAnsi" w:hAnsiTheme="minorHAnsi" w:cstheme="minorHAnsi"/>
          <w:i/>
          <w:iCs/>
          <w:color w:val="212121"/>
          <w:shd w:val="clear" w:color="auto" w:fill="FFFFFF"/>
        </w:rPr>
        <w:t xml:space="preserve">The Survey Playbook: How to create the perfect survey </w:t>
      </w:r>
      <w:r w:rsidRPr="003F35A6">
        <w:rPr>
          <w:rFonts w:asciiTheme="minorHAnsi" w:hAnsiTheme="minorHAnsi" w:cstheme="minorHAnsi"/>
          <w:color w:val="212121"/>
          <w:shd w:val="clear" w:color="auto" w:fill="FFFFFF"/>
        </w:rPr>
        <w:t>Createspace</w:t>
      </w:r>
      <w:r>
        <w:rPr>
          <w:rFonts w:asciiTheme="minorHAnsi" w:hAnsiTheme="minorHAnsi" w:cstheme="minorHAnsi"/>
          <w:color w:val="212121"/>
          <w:shd w:val="clear" w:color="auto" w:fill="FFFFFF"/>
        </w:rPr>
        <w:t xml:space="preserve"> </w:t>
      </w:r>
      <w:r w:rsidRPr="003F35A6">
        <w:rPr>
          <w:rFonts w:asciiTheme="minorHAnsi" w:hAnsiTheme="minorHAnsi" w:cstheme="minorHAnsi"/>
          <w:color w:val="212121"/>
          <w:shd w:val="clear" w:color="auto" w:fill="FFFFFF"/>
        </w:rPr>
        <w:t>Independent Publishing Platform</w:t>
      </w:r>
    </w:p>
    <w:p w14:paraId="29740E5E" w14:textId="77777777" w:rsidR="003F35A6" w:rsidRPr="003F35A6" w:rsidRDefault="003F35A6" w:rsidP="001E1B9F">
      <w:pPr>
        <w:rPr>
          <w:rFonts w:asciiTheme="minorHAnsi" w:hAnsiTheme="minorHAnsi" w:cstheme="minorHAnsi"/>
        </w:rPr>
      </w:pPr>
    </w:p>
    <w:p w14:paraId="40155E63" w14:textId="64580623" w:rsidR="003F35A6" w:rsidRDefault="003F35A6" w:rsidP="00F56B7F">
      <w:pPr>
        <w:autoSpaceDE w:val="0"/>
        <w:autoSpaceDN w:val="0"/>
        <w:adjustRightInd w:val="0"/>
        <w:rPr>
          <w:rFonts w:asciiTheme="minorHAnsi" w:hAnsiTheme="minorHAnsi" w:cstheme="minorHAnsi"/>
        </w:rPr>
      </w:pPr>
      <w:r w:rsidRPr="003F35A6">
        <w:rPr>
          <w:rFonts w:asciiTheme="minorHAnsi" w:hAnsiTheme="minorHAnsi" w:cstheme="minorHAnsi"/>
        </w:rPr>
        <w:t>Charles, C. (2018) ‘Leading from the Heart of Nature’ in Gray, T. and Mitten, D (eds.) (2018)</w:t>
      </w:r>
      <w:r>
        <w:rPr>
          <w:rFonts w:asciiTheme="minorHAnsi" w:hAnsiTheme="minorHAnsi" w:cstheme="minorHAnsi"/>
        </w:rPr>
        <w:t xml:space="preserve"> </w:t>
      </w:r>
      <w:r w:rsidRPr="003F35A6">
        <w:rPr>
          <w:rFonts w:asciiTheme="minorHAnsi" w:hAnsiTheme="minorHAnsi" w:cstheme="minorHAnsi"/>
          <w:i/>
          <w:iCs/>
        </w:rPr>
        <w:t>The Palgrave International Handbook of Women and Outdoor Leanring</w:t>
      </w:r>
      <w:r w:rsidRPr="003F35A6">
        <w:rPr>
          <w:rFonts w:asciiTheme="minorHAnsi" w:hAnsiTheme="minorHAnsi" w:cstheme="minorHAnsi"/>
        </w:rPr>
        <w:t>, Palgrave studies in</w:t>
      </w:r>
      <w:r>
        <w:rPr>
          <w:rFonts w:asciiTheme="minorHAnsi" w:hAnsiTheme="minorHAnsi" w:cstheme="minorHAnsi"/>
        </w:rPr>
        <w:t xml:space="preserve"> </w:t>
      </w:r>
      <w:r w:rsidRPr="003F35A6">
        <w:rPr>
          <w:rFonts w:asciiTheme="minorHAnsi" w:hAnsiTheme="minorHAnsi" w:cstheme="minorHAnsi"/>
        </w:rPr>
        <w:t>Gender and Education</w:t>
      </w:r>
    </w:p>
    <w:p w14:paraId="1FF04C53" w14:textId="77777777" w:rsidR="003F35A6" w:rsidRPr="003F35A6" w:rsidRDefault="003F35A6" w:rsidP="00F56B7F">
      <w:pPr>
        <w:autoSpaceDE w:val="0"/>
        <w:autoSpaceDN w:val="0"/>
        <w:adjustRightInd w:val="0"/>
        <w:rPr>
          <w:rFonts w:asciiTheme="minorHAnsi" w:hAnsiTheme="minorHAnsi" w:cstheme="minorHAnsi"/>
          <w:i/>
          <w:iCs/>
        </w:rPr>
      </w:pPr>
    </w:p>
    <w:p w14:paraId="0ED2CD91" w14:textId="60ACDD4C"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 xml:space="preserve">Chawla, L. (1999) ‘Life Paths in Effective Environmental Action’ in </w:t>
      </w:r>
      <w:r w:rsidRPr="003F35A6">
        <w:rPr>
          <w:rFonts w:asciiTheme="minorHAnsi" w:hAnsiTheme="minorHAnsi" w:cstheme="minorHAnsi"/>
          <w:i/>
          <w:iCs/>
        </w:rPr>
        <w:t>Journal of Environmental</w:t>
      </w:r>
      <w:r>
        <w:rPr>
          <w:rFonts w:asciiTheme="minorHAnsi" w:hAnsiTheme="minorHAnsi" w:cstheme="minorHAnsi"/>
          <w:i/>
          <w:iCs/>
        </w:rPr>
        <w:t xml:space="preserve"> </w:t>
      </w:r>
      <w:r w:rsidRPr="003F35A6">
        <w:rPr>
          <w:rFonts w:asciiTheme="minorHAnsi" w:hAnsiTheme="minorHAnsi" w:cstheme="minorHAnsi"/>
          <w:i/>
          <w:iCs/>
        </w:rPr>
        <w:t>Action</w:t>
      </w:r>
      <w:r w:rsidRPr="003F35A6">
        <w:rPr>
          <w:rFonts w:asciiTheme="minorHAnsi" w:hAnsiTheme="minorHAnsi" w:cstheme="minorHAnsi"/>
        </w:rPr>
        <w:t>, 31, 15-36</w:t>
      </w:r>
    </w:p>
    <w:p w14:paraId="62B2A1F2" w14:textId="77777777" w:rsidR="003F35A6" w:rsidRPr="003F35A6" w:rsidRDefault="003F35A6" w:rsidP="00E54C99">
      <w:pPr>
        <w:autoSpaceDE w:val="0"/>
        <w:autoSpaceDN w:val="0"/>
        <w:adjustRightInd w:val="0"/>
        <w:rPr>
          <w:rFonts w:asciiTheme="minorHAnsi" w:hAnsiTheme="minorHAnsi" w:cstheme="minorHAnsi"/>
        </w:rPr>
      </w:pPr>
    </w:p>
    <w:p w14:paraId="4824DFBC" w14:textId="79FBABFC" w:rsidR="003F35A6" w:rsidRDefault="003F35A6" w:rsidP="00470BFE">
      <w:pPr>
        <w:rPr>
          <w:rFonts w:asciiTheme="minorHAnsi" w:hAnsiTheme="minorHAnsi" w:cstheme="minorHAnsi"/>
        </w:rPr>
      </w:pPr>
      <w:r w:rsidRPr="003F35A6">
        <w:rPr>
          <w:rFonts w:asciiTheme="minorHAnsi" w:hAnsiTheme="minorHAnsi" w:cstheme="minorHAnsi"/>
        </w:rPr>
        <w:t>Cheng, J.C.H.</w:t>
      </w:r>
      <w:r>
        <w:rPr>
          <w:rFonts w:asciiTheme="minorHAnsi" w:hAnsiTheme="minorHAnsi" w:cstheme="minorHAnsi"/>
        </w:rPr>
        <w:t>,</w:t>
      </w:r>
      <w:r w:rsidRPr="003F35A6">
        <w:rPr>
          <w:rFonts w:asciiTheme="minorHAnsi" w:hAnsiTheme="minorHAnsi" w:cstheme="minorHAnsi"/>
        </w:rPr>
        <w:t xml:space="preserve"> Monroe, M.C. (2012) </w:t>
      </w:r>
      <w:r>
        <w:rPr>
          <w:rFonts w:asciiTheme="minorHAnsi" w:hAnsiTheme="minorHAnsi" w:cstheme="minorHAnsi"/>
        </w:rPr>
        <w:t>‘</w:t>
      </w:r>
      <w:r w:rsidRPr="003F35A6">
        <w:rPr>
          <w:rFonts w:asciiTheme="minorHAnsi" w:hAnsiTheme="minorHAnsi" w:cstheme="minorHAnsi"/>
        </w:rPr>
        <w:t>Connection to nature: Children’s affective attitude</w:t>
      </w:r>
      <w:r>
        <w:rPr>
          <w:rFonts w:asciiTheme="minorHAnsi" w:hAnsiTheme="minorHAnsi" w:cstheme="minorHAnsi"/>
        </w:rPr>
        <w:t xml:space="preserve"> </w:t>
      </w:r>
      <w:r w:rsidRPr="003F35A6">
        <w:rPr>
          <w:rFonts w:asciiTheme="minorHAnsi" w:hAnsiTheme="minorHAnsi" w:cstheme="minorHAnsi"/>
        </w:rPr>
        <w:t>toward nature.</w:t>
      </w:r>
      <w:r>
        <w:rPr>
          <w:rFonts w:asciiTheme="minorHAnsi" w:hAnsiTheme="minorHAnsi" w:cstheme="minorHAnsi"/>
        </w:rPr>
        <w:t>’ in</w:t>
      </w:r>
      <w:r w:rsidRPr="003F35A6">
        <w:rPr>
          <w:rFonts w:asciiTheme="minorHAnsi" w:hAnsiTheme="minorHAnsi" w:cstheme="minorHAnsi"/>
        </w:rPr>
        <w:t xml:space="preserve"> </w:t>
      </w:r>
      <w:r w:rsidRPr="003F35A6">
        <w:rPr>
          <w:rFonts w:asciiTheme="minorHAnsi" w:hAnsiTheme="minorHAnsi" w:cstheme="minorHAnsi"/>
          <w:i/>
          <w:iCs/>
        </w:rPr>
        <w:t>Environmental Behaviour</w:t>
      </w:r>
      <w:r w:rsidRPr="003F35A6">
        <w:rPr>
          <w:rFonts w:asciiTheme="minorHAnsi" w:hAnsiTheme="minorHAnsi" w:cstheme="minorHAnsi"/>
        </w:rPr>
        <w:t xml:space="preserve"> , 44, 31–49</w:t>
      </w:r>
    </w:p>
    <w:p w14:paraId="4701D20A" w14:textId="77777777" w:rsidR="003F35A6" w:rsidRPr="003F35A6" w:rsidRDefault="003F35A6" w:rsidP="00470BFE">
      <w:pPr>
        <w:rPr>
          <w:rFonts w:asciiTheme="minorHAnsi" w:hAnsiTheme="minorHAnsi" w:cstheme="minorHAnsi"/>
        </w:rPr>
      </w:pPr>
    </w:p>
    <w:p w14:paraId="49A801A5" w14:textId="2BE3AE43" w:rsidR="003F35A6" w:rsidRDefault="003F35A6" w:rsidP="003F0847">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t xml:space="preserve">Cook, L. (1999). </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The 1944 Education Act and outdoor education: from policy to practice</w:t>
      </w:r>
      <w:r>
        <w:rPr>
          <w:rFonts w:asciiTheme="minorHAnsi" w:hAnsiTheme="minorHAnsi" w:cstheme="minorHAnsi"/>
          <w:color w:val="000000" w:themeColor="text1"/>
          <w:shd w:val="clear" w:color="auto" w:fill="FFFFFF"/>
        </w:rPr>
        <w:t>’ in</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History of Education (Tavistock)</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28</w:t>
      </w:r>
      <w:r w:rsidRPr="003F35A6">
        <w:rPr>
          <w:rFonts w:asciiTheme="minorHAnsi" w:hAnsiTheme="minorHAnsi" w:cstheme="minorHAnsi"/>
          <w:color w:val="000000" w:themeColor="text1"/>
          <w:shd w:val="clear" w:color="auto" w:fill="FFFFFF"/>
        </w:rPr>
        <w:t>(2), 157–172.</w:t>
      </w:r>
    </w:p>
    <w:p w14:paraId="58A11801" w14:textId="77777777" w:rsidR="003F35A6" w:rsidRPr="003F35A6" w:rsidRDefault="003F35A6" w:rsidP="003F0847">
      <w:pPr>
        <w:shd w:val="clear" w:color="auto" w:fill="FFFFFF" w:themeFill="background1"/>
        <w:rPr>
          <w:rFonts w:asciiTheme="minorHAnsi" w:hAnsiTheme="minorHAnsi" w:cstheme="minorHAnsi"/>
          <w:color w:val="000000" w:themeColor="text1"/>
          <w:shd w:val="clear" w:color="auto" w:fill="FFFFFF"/>
        </w:rPr>
      </w:pPr>
    </w:p>
    <w:p w14:paraId="4CFE1229" w14:textId="77777777" w:rsidR="003F35A6" w:rsidRDefault="003F35A6">
      <w:pPr>
        <w:rPr>
          <w:rFonts w:asciiTheme="minorHAnsi" w:hAnsiTheme="minorHAnsi" w:cstheme="minorHAnsi"/>
        </w:rPr>
      </w:pPr>
      <w:r w:rsidRPr="003F35A6">
        <w:rPr>
          <w:rFonts w:asciiTheme="minorHAnsi" w:hAnsiTheme="minorHAnsi" w:cstheme="minorHAnsi"/>
        </w:rPr>
        <w:t xml:space="preserve">Cree, J. &amp;Robb, M. (2021) </w:t>
      </w:r>
      <w:r w:rsidRPr="003F35A6">
        <w:rPr>
          <w:rFonts w:asciiTheme="minorHAnsi" w:hAnsiTheme="minorHAnsi" w:cstheme="minorHAnsi"/>
          <w:i/>
          <w:iCs/>
        </w:rPr>
        <w:t>The Essential Guide to Forest School and Nature Pedagogy</w:t>
      </w:r>
      <w:r>
        <w:rPr>
          <w:rFonts w:asciiTheme="minorHAnsi" w:hAnsiTheme="minorHAnsi" w:cstheme="minorHAnsi"/>
        </w:rPr>
        <w:t xml:space="preserve"> </w:t>
      </w:r>
      <w:r w:rsidRPr="003F35A6">
        <w:rPr>
          <w:rFonts w:asciiTheme="minorHAnsi" w:hAnsiTheme="minorHAnsi" w:cstheme="minorHAnsi"/>
        </w:rPr>
        <w:t>Routledge</w:t>
      </w:r>
    </w:p>
    <w:p w14:paraId="4D53E252" w14:textId="3722CC22" w:rsidR="003F35A6" w:rsidRPr="003F35A6" w:rsidRDefault="003F35A6">
      <w:pPr>
        <w:rPr>
          <w:rFonts w:asciiTheme="minorHAnsi" w:hAnsiTheme="minorHAnsi" w:cstheme="minorHAnsi"/>
        </w:rPr>
      </w:pPr>
      <w:r w:rsidRPr="003F35A6">
        <w:rPr>
          <w:rFonts w:asciiTheme="minorHAnsi" w:hAnsiTheme="minorHAnsi" w:cstheme="minorHAnsi"/>
        </w:rPr>
        <w:t xml:space="preserve"> </w:t>
      </w:r>
    </w:p>
    <w:p w14:paraId="261E334A" w14:textId="4A0B989E"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Crosby, S. (2018) ‘OOSH Artists Explore Ec0-Art for Ecopedagogical Outcomes’ in Gray, T.</w:t>
      </w:r>
      <w:r>
        <w:rPr>
          <w:rFonts w:asciiTheme="minorHAnsi" w:hAnsiTheme="minorHAnsi" w:cstheme="minorHAnsi"/>
        </w:rPr>
        <w:t xml:space="preserve"> </w:t>
      </w:r>
      <w:r w:rsidRPr="003F35A6">
        <w:rPr>
          <w:rFonts w:asciiTheme="minorHAnsi" w:hAnsiTheme="minorHAnsi" w:cstheme="minorHAnsi"/>
        </w:rPr>
        <w:t xml:space="preserve">and Mitten, D (eds.) (2018) </w:t>
      </w:r>
      <w:r w:rsidRPr="003F35A6">
        <w:rPr>
          <w:rFonts w:asciiTheme="minorHAnsi" w:hAnsiTheme="minorHAnsi" w:cstheme="minorHAnsi"/>
          <w:i/>
          <w:iCs/>
        </w:rPr>
        <w:t>The Palgrave International Handbook of Women and Outdoor</w:t>
      </w:r>
      <w:r>
        <w:rPr>
          <w:rFonts w:asciiTheme="minorHAnsi" w:hAnsiTheme="minorHAnsi" w:cstheme="minorHAnsi"/>
        </w:rPr>
        <w:t xml:space="preserve"> </w:t>
      </w:r>
      <w:r w:rsidRPr="003F35A6">
        <w:rPr>
          <w:rFonts w:asciiTheme="minorHAnsi" w:hAnsiTheme="minorHAnsi" w:cstheme="minorHAnsi"/>
          <w:i/>
          <w:iCs/>
        </w:rPr>
        <w:t>Learning</w:t>
      </w:r>
      <w:r w:rsidRPr="003F35A6">
        <w:rPr>
          <w:rFonts w:asciiTheme="minorHAnsi" w:hAnsiTheme="minorHAnsi" w:cstheme="minorHAnsi"/>
        </w:rPr>
        <w:t>, Palgrave studies in Gender and Education</w:t>
      </w:r>
    </w:p>
    <w:p w14:paraId="39EACA8D" w14:textId="77777777" w:rsidR="003F35A6" w:rsidRPr="003F35A6" w:rsidRDefault="003F35A6" w:rsidP="003F35A6">
      <w:pPr>
        <w:autoSpaceDE w:val="0"/>
        <w:autoSpaceDN w:val="0"/>
        <w:adjustRightInd w:val="0"/>
        <w:rPr>
          <w:rFonts w:asciiTheme="minorHAnsi" w:hAnsiTheme="minorHAnsi" w:cstheme="minorHAnsi"/>
        </w:rPr>
      </w:pPr>
    </w:p>
    <w:p w14:paraId="6FA26D01" w14:textId="7F69654D"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 xml:space="preserve">Denscombe, M. (2021) </w:t>
      </w:r>
      <w:r w:rsidRPr="003F35A6">
        <w:rPr>
          <w:rFonts w:asciiTheme="minorHAnsi" w:hAnsiTheme="minorHAnsi" w:cstheme="minorHAnsi"/>
          <w:i/>
          <w:iCs/>
        </w:rPr>
        <w:t>The Good Research Guide: Research Methods for Small Scale Social</w:t>
      </w:r>
      <w:r>
        <w:rPr>
          <w:rFonts w:asciiTheme="minorHAnsi" w:hAnsiTheme="minorHAnsi" w:cstheme="minorHAnsi"/>
          <w:i/>
          <w:iCs/>
        </w:rPr>
        <w:t xml:space="preserve"> </w:t>
      </w:r>
      <w:r w:rsidRPr="003F35A6">
        <w:rPr>
          <w:rFonts w:asciiTheme="minorHAnsi" w:hAnsiTheme="minorHAnsi" w:cstheme="minorHAnsi"/>
          <w:i/>
          <w:iCs/>
        </w:rPr>
        <w:t>Research Projects</w:t>
      </w:r>
      <w:r w:rsidRPr="003F35A6">
        <w:rPr>
          <w:rFonts w:asciiTheme="minorHAnsi" w:hAnsiTheme="minorHAnsi" w:cstheme="minorHAnsi"/>
        </w:rPr>
        <w:t xml:space="preserve"> Open University Press</w:t>
      </w:r>
    </w:p>
    <w:p w14:paraId="09603243" w14:textId="77777777" w:rsidR="003F35A6" w:rsidRPr="003F35A6" w:rsidRDefault="003F35A6" w:rsidP="00E54C99">
      <w:pPr>
        <w:autoSpaceDE w:val="0"/>
        <w:autoSpaceDN w:val="0"/>
        <w:adjustRightInd w:val="0"/>
        <w:rPr>
          <w:rFonts w:asciiTheme="minorHAnsi" w:hAnsiTheme="minorHAnsi" w:cstheme="minorHAnsi"/>
        </w:rPr>
      </w:pPr>
    </w:p>
    <w:p w14:paraId="453CB85F" w14:textId="4A74EE69" w:rsidR="003F35A6" w:rsidRDefault="003F35A6" w:rsidP="001E1B9F">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Disch, &amp; Hawkesworth, M. E. (2016). </w:t>
      </w:r>
      <w:r w:rsidRPr="003F35A6">
        <w:rPr>
          <w:rFonts w:asciiTheme="minorHAnsi" w:hAnsiTheme="minorHAnsi" w:cstheme="minorHAnsi"/>
          <w:i/>
          <w:iCs/>
          <w:color w:val="3A3A3A"/>
          <w:shd w:val="clear" w:color="auto" w:fill="FFFFFF"/>
        </w:rPr>
        <w:t>The Oxford handbook of feminist theory</w:t>
      </w:r>
      <w:r w:rsidRPr="003F35A6">
        <w:rPr>
          <w:rFonts w:asciiTheme="minorHAnsi" w:hAnsiTheme="minorHAnsi" w:cstheme="minorHAnsi"/>
          <w:color w:val="3A3A3A"/>
          <w:shd w:val="clear" w:color="auto" w:fill="FFFFFF"/>
        </w:rPr>
        <w:t>. Oxford</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University Press.</w:t>
      </w:r>
    </w:p>
    <w:p w14:paraId="02EB0339" w14:textId="77777777" w:rsidR="003F35A6" w:rsidRPr="003F35A6" w:rsidRDefault="003F35A6" w:rsidP="001E1B9F">
      <w:pPr>
        <w:rPr>
          <w:rFonts w:asciiTheme="minorHAnsi" w:hAnsiTheme="minorHAnsi" w:cstheme="minorHAnsi"/>
          <w:color w:val="3A3A3A"/>
          <w:shd w:val="clear" w:color="auto" w:fill="FFFFFF"/>
        </w:rPr>
      </w:pPr>
    </w:p>
    <w:p w14:paraId="4579FBD6" w14:textId="0CE7435A" w:rsidR="003F35A6" w:rsidRDefault="003F35A6" w:rsidP="00470BFE">
      <w:pPr>
        <w:rPr>
          <w:rFonts w:asciiTheme="minorHAnsi" w:hAnsiTheme="minorHAnsi" w:cstheme="minorHAnsi"/>
        </w:rPr>
      </w:pPr>
      <w:r w:rsidRPr="003F35A6">
        <w:rPr>
          <w:rFonts w:asciiTheme="minorHAnsi" w:hAnsiTheme="minorHAnsi" w:cstheme="minorHAnsi"/>
        </w:rPr>
        <w:t>Frantz, C.M.; Mayer, F.S. (2014) The importance of connection to nature in assessing</w:t>
      </w:r>
      <w:r>
        <w:rPr>
          <w:rFonts w:asciiTheme="minorHAnsi" w:hAnsiTheme="minorHAnsi" w:cstheme="minorHAnsi"/>
        </w:rPr>
        <w:t xml:space="preserve"> </w:t>
      </w:r>
      <w:r w:rsidRPr="003F35A6">
        <w:rPr>
          <w:rFonts w:asciiTheme="minorHAnsi" w:hAnsiTheme="minorHAnsi" w:cstheme="minorHAnsi"/>
        </w:rPr>
        <w:t>environmental education programs.</w:t>
      </w:r>
      <w:r>
        <w:rPr>
          <w:rFonts w:asciiTheme="minorHAnsi" w:hAnsiTheme="minorHAnsi" w:cstheme="minorHAnsi"/>
        </w:rPr>
        <w:t xml:space="preserve">’ In </w:t>
      </w:r>
      <w:r w:rsidRPr="003F35A6">
        <w:rPr>
          <w:rFonts w:asciiTheme="minorHAnsi" w:hAnsiTheme="minorHAnsi" w:cstheme="minorHAnsi"/>
        </w:rPr>
        <w:t xml:space="preserve"> </w:t>
      </w:r>
      <w:r w:rsidRPr="003F35A6">
        <w:rPr>
          <w:rFonts w:asciiTheme="minorHAnsi" w:hAnsiTheme="minorHAnsi" w:cstheme="minorHAnsi"/>
          <w:i/>
          <w:iCs/>
        </w:rPr>
        <w:t>Stud. Educ. Eval.</w:t>
      </w:r>
      <w:r w:rsidRPr="003F35A6">
        <w:rPr>
          <w:rFonts w:asciiTheme="minorHAnsi" w:hAnsiTheme="minorHAnsi" w:cstheme="minorHAnsi"/>
        </w:rPr>
        <w:t xml:space="preserve"> 2014</w:t>
      </w:r>
    </w:p>
    <w:p w14:paraId="1F0F9C88" w14:textId="77777777" w:rsidR="003F35A6" w:rsidRPr="003F35A6" w:rsidRDefault="003F35A6" w:rsidP="00470BFE">
      <w:pPr>
        <w:rPr>
          <w:rFonts w:asciiTheme="minorHAnsi" w:hAnsiTheme="minorHAnsi" w:cstheme="minorHAnsi"/>
        </w:rPr>
      </w:pPr>
    </w:p>
    <w:p w14:paraId="73BF2D16" w14:textId="34F4C6CB"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 xml:space="preserve">FSA (2012) ‘Full Princliples and Criteria or Good Practice’ (2012) </w:t>
      </w:r>
      <w:r w:rsidRPr="003F35A6">
        <w:rPr>
          <w:rFonts w:asciiTheme="minorHAnsi" w:hAnsiTheme="minorHAnsi" w:cstheme="minorHAnsi"/>
          <w:i/>
          <w:iCs/>
          <w:color w:val="000000" w:themeColor="text1"/>
        </w:rPr>
        <w:t>Forest School Association</w:t>
      </w:r>
      <w:r>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 xml:space="preserve">Available at: </w:t>
      </w:r>
      <w:hyperlink r:id="rId6" w:history="1">
        <w:r w:rsidRPr="00DA3592">
          <w:rPr>
            <w:rStyle w:val="Hyperlink"/>
            <w:rFonts w:asciiTheme="minorHAnsi" w:hAnsiTheme="minorHAnsi" w:cstheme="minorHAnsi"/>
          </w:rPr>
          <w:t>www.forestschoolassociation.org/full-principles-and-criteria-for-good-practice</w:t>
        </w:r>
      </w:hyperlink>
      <w:r>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(accessed March 2022)</w:t>
      </w:r>
    </w:p>
    <w:p w14:paraId="2D7B2995"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083197DC" w14:textId="68F7146D" w:rsidR="003F35A6" w:rsidRDefault="003F35A6" w:rsidP="00E54C99">
      <w:pPr>
        <w:rPr>
          <w:rFonts w:asciiTheme="minorHAnsi" w:hAnsiTheme="minorHAnsi" w:cstheme="minorHAnsi"/>
        </w:rPr>
      </w:pPr>
      <w:r w:rsidRPr="003F35A6">
        <w:rPr>
          <w:rFonts w:asciiTheme="minorHAnsi" w:hAnsiTheme="minorHAnsi" w:cstheme="minorHAnsi"/>
        </w:rPr>
        <w:t xml:space="preserve">Greetham, B. (2020) </w:t>
      </w:r>
      <w:r w:rsidRPr="003F35A6">
        <w:rPr>
          <w:rFonts w:asciiTheme="minorHAnsi" w:hAnsiTheme="minorHAnsi" w:cstheme="minorHAnsi"/>
          <w:i/>
          <w:iCs/>
        </w:rPr>
        <w:t>How to Write your Literature Review</w:t>
      </w:r>
      <w:r w:rsidRPr="003F35A6">
        <w:rPr>
          <w:rFonts w:asciiTheme="minorHAnsi" w:hAnsiTheme="minorHAnsi" w:cstheme="minorHAnsi"/>
        </w:rPr>
        <w:t xml:space="preserve"> London: Macmillan</w:t>
      </w:r>
    </w:p>
    <w:p w14:paraId="69D7933E" w14:textId="77777777" w:rsidR="003F35A6" w:rsidRPr="003F35A6" w:rsidRDefault="003F35A6" w:rsidP="00E54C99">
      <w:pPr>
        <w:rPr>
          <w:rFonts w:asciiTheme="minorHAnsi" w:hAnsiTheme="minorHAnsi" w:cstheme="minorHAnsi"/>
        </w:rPr>
      </w:pPr>
    </w:p>
    <w:p w14:paraId="719B97EE" w14:textId="0E389A6D" w:rsidR="003F35A6" w:rsidRDefault="003F35A6" w:rsidP="00AC09A9">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lastRenderedPageBreak/>
        <w:t>Humberstone, B. (2000). ‘The 'outdoor industry' as social and educational phenomena:</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Gender and outdoor adventure/education’ in </w:t>
      </w:r>
      <w:r w:rsidRPr="003F35A6">
        <w:rPr>
          <w:rFonts w:asciiTheme="minorHAnsi" w:hAnsiTheme="minorHAnsi" w:cstheme="minorHAnsi"/>
          <w:i/>
          <w:iCs/>
          <w:color w:val="000000" w:themeColor="text1"/>
          <w:shd w:val="clear" w:color="auto" w:fill="FFFFFF"/>
        </w:rPr>
        <w:t>Journal of Adventure Education and Outdoor</w:t>
      </w:r>
      <w:r>
        <w:rPr>
          <w:rFonts w:asciiTheme="minorHAnsi" w:hAnsiTheme="minorHAnsi" w:cstheme="minorHAnsi"/>
          <w:i/>
          <w:iCs/>
          <w:color w:val="000000" w:themeColor="text1"/>
          <w:shd w:val="clear" w:color="auto" w:fill="FFFFFF"/>
        </w:rPr>
        <w:t xml:space="preserve"> </w:t>
      </w:r>
      <w:r w:rsidRPr="003F35A6">
        <w:rPr>
          <w:rFonts w:asciiTheme="minorHAnsi" w:hAnsiTheme="minorHAnsi" w:cstheme="minorHAnsi"/>
          <w:i/>
          <w:iCs/>
          <w:color w:val="000000" w:themeColor="text1"/>
          <w:shd w:val="clear" w:color="auto" w:fill="FFFFFF"/>
        </w:rPr>
        <w:t>Learning</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1</w:t>
      </w:r>
      <w:r w:rsidRPr="003F35A6">
        <w:rPr>
          <w:rFonts w:asciiTheme="minorHAnsi" w:hAnsiTheme="minorHAnsi" w:cstheme="minorHAnsi"/>
          <w:color w:val="000000" w:themeColor="text1"/>
          <w:shd w:val="clear" w:color="auto" w:fill="FFFFFF"/>
        </w:rPr>
        <w:t>(1), 21–35.</w:t>
      </w:r>
    </w:p>
    <w:p w14:paraId="2C890677" w14:textId="77777777" w:rsidR="003F35A6" w:rsidRPr="003F35A6" w:rsidRDefault="003F35A6" w:rsidP="00AC09A9">
      <w:pPr>
        <w:shd w:val="clear" w:color="auto" w:fill="FFFFFF" w:themeFill="background1"/>
        <w:rPr>
          <w:rFonts w:asciiTheme="minorHAnsi" w:hAnsiTheme="minorHAnsi" w:cstheme="minorHAnsi"/>
          <w:color w:val="000000" w:themeColor="text1"/>
          <w:shd w:val="clear" w:color="auto" w:fill="FFFFFF"/>
        </w:rPr>
      </w:pPr>
    </w:p>
    <w:p w14:paraId="79206A76" w14:textId="1FC9C5EB"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Humberstone, B. (2000). ‘The 'outdoor industry' as social and educational phenomena</w:t>
      </w:r>
      <w:r>
        <w:rPr>
          <w:rFonts w:asciiTheme="minorHAnsi" w:hAnsiTheme="minorHAnsi" w:cstheme="minorHAnsi"/>
        </w:rPr>
        <w:t xml:space="preserve"> </w:t>
      </w:r>
      <w:r w:rsidRPr="003F35A6">
        <w:rPr>
          <w:rFonts w:asciiTheme="minorHAnsi" w:hAnsiTheme="minorHAnsi" w:cstheme="minorHAnsi"/>
        </w:rPr>
        <w:t xml:space="preserve">Gender and outdoor adventure/education’ in </w:t>
      </w:r>
      <w:r w:rsidRPr="003F35A6">
        <w:rPr>
          <w:rFonts w:asciiTheme="minorHAnsi" w:hAnsiTheme="minorHAnsi" w:cstheme="minorHAnsi"/>
          <w:i/>
          <w:iCs/>
        </w:rPr>
        <w:t>Journal of Adventure Education and Outdoor</w:t>
      </w:r>
      <w:r>
        <w:rPr>
          <w:rFonts w:asciiTheme="minorHAnsi" w:hAnsiTheme="minorHAnsi" w:cstheme="minorHAnsi"/>
        </w:rPr>
        <w:t xml:space="preserve"> </w:t>
      </w:r>
      <w:r w:rsidRPr="003F35A6">
        <w:rPr>
          <w:rFonts w:asciiTheme="minorHAnsi" w:hAnsiTheme="minorHAnsi" w:cstheme="minorHAnsi"/>
          <w:i/>
          <w:iCs/>
        </w:rPr>
        <w:t>Learning</w:t>
      </w:r>
      <w:r w:rsidRPr="003F35A6">
        <w:rPr>
          <w:rFonts w:asciiTheme="minorHAnsi" w:hAnsiTheme="minorHAnsi" w:cstheme="minorHAnsi"/>
        </w:rPr>
        <w:t>, 1(1), 21–35.</w:t>
      </w:r>
    </w:p>
    <w:p w14:paraId="1ABA952D" w14:textId="77777777" w:rsidR="003F35A6" w:rsidRPr="003F35A6" w:rsidRDefault="003F35A6" w:rsidP="003F35A6">
      <w:pPr>
        <w:autoSpaceDE w:val="0"/>
        <w:autoSpaceDN w:val="0"/>
        <w:adjustRightInd w:val="0"/>
        <w:rPr>
          <w:rFonts w:asciiTheme="minorHAnsi" w:hAnsiTheme="minorHAnsi" w:cstheme="minorHAnsi"/>
        </w:rPr>
      </w:pPr>
    </w:p>
    <w:p w14:paraId="6BA12B5F" w14:textId="02F999CC" w:rsidR="003F35A6" w:rsidRDefault="003F35A6" w:rsidP="0003070E">
      <w:pPr>
        <w:rPr>
          <w:rFonts w:asciiTheme="minorHAnsi" w:hAnsiTheme="minorHAnsi" w:cstheme="minorHAnsi"/>
          <w:color w:val="000000" w:themeColor="text1"/>
          <w:shd w:val="clear" w:color="auto" w:fill="F7FBFE"/>
        </w:rPr>
      </w:pPr>
      <w:r w:rsidRPr="003F35A6">
        <w:rPr>
          <w:rFonts w:asciiTheme="minorHAnsi" w:hAnsiTheme="minorHAnsi" w:cstheme="minorHAnsi"/>
        </w:rPr>
        <w:t>Humberstone,B. (2018) ‘Foreword: Nourishing Terrains – Nurturing Terrains: Networks o</w:t>
      </w:r>
      <w:r>
        <w:rPr>
          <w:rFonts w:asciiTheme="minorHAnsi" w:hAnsiTheme="minorHAnsi" w:cstheme="minorHAnsi"/>
        </w:rPr>
        <w:t xml:space="preserve">f </w:t>
      </w:r>
      <w:r w:rsidRPr="003F35A6">
        <w:rPr>
          <w:rFonts w:asciiTheme="minorHAnsi" w:hAnsiTheme="minorHAnsi" w:cstheme="minorHAnsi"/>
        </w:rPr>
        <w:t xml:space="preserve">Connections’ </w:t>
      </w:r>
      <w:r w:rsidRPr="003F35A6">
        <w:rPr>
          <w:rFonts w:asciiTheme="minorHAnsi" w:hAnsiTheme="minorHAnsi" w:cstheme="minorHAnsi"/>
          <w:color w:val="000000" w:themeColor="text1"/>
          <w:shd w:val="clear" w:color="auto" w:fill="F7FBFE"/>
        </w:rPr>
        <w:t>In T. Gray &amp; D. Mitten (Eds.), </w:t>
      </w:r>
      <w:r w:rsidRPr="003F35A6">
        <w:rPr>
          <w:rStyle w:val="Emphasis"/>
          <w:rFonts w:asciiTheme="minorHAnsi" w:hAnsiTheme="minorHAnsi" w:cstheme="minorHAnsi"/>
          <w:color w:val="000000" w:themeColor="text1"/>
        </w:rPr>
        <w:t>The Palgrave international handbook of women</w:t>
      </w:r>
      <w:r>
        <w:rPr>
          <w:rStyle w:val="Emphasis"/>
          <w:rFonts w:asciiTheme="minorHAnsi" w:hAnsiTheme="minorHAnsi" w:cstheme="minorHAnsi"/>
          <w:color w:val="000000" w:themeColor="text1"/>
        </w:rPr>
        <w:t xml:space="preserve"> </w:t>
      </w:r>
      <w:r w:rsidRPr="003F35A6">
        <w:rPr>
          <w:rStyle w:val="Emphasis"/>
          <w:rFonts w:asciiTheme="minorHAnsi" w:hAnsiTheme="minorHAnsi" w:cstheme="minorHAnsi"/>
          <w:color w:val="000000" w:themeColor="text1"/>
        </w:rPr>
        <w:t>and outdoor learning</w:t>
      </w:r>
      <w:r w:rsidRPr="003F35A6">
        <w:rPr>
          <w:rFonts w:asciiTheme="minorHAnsi" w:hAnsiTheme="minorHAnsi" w:cstheme="minorHAnsi"/>
          <w:color w:val="000000" w:themeColor="text1"/>
          <w:shd w:val="clear" w:color="auto" w:fill="F7FBFE"/>
        </w:rPr>
        <w:t> </w:t>
      </w:r>
    </w:p>
    <w:p w14:paraId="3C8DCE4C" w14:textId="77777777" w:rsidR="003F35A6" w:rsidRPr="003F35A6" w:rsidRDefault="003F35A6" w:rsidP="0003070E">
      <w:pPr>
        <w:rPr>
          <w:rFonts w:asciiTheme="minorHAnsi" w:hAnsiTheme="minorHAnsi" w:cstheme="minorHAnsi"/>
        </w:rPr>
      </w:pPr>
    </w:p>
    <w:p w14:paraId="2109DB1E" w14:textId="27301361"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Ives, C., Giusti, M., Fischer, J., Abson, D., Klaniecki, K., Dorninger, C., Laudan, J., Barthel, S.,</w:t>
      </w:r>
      <w:r>
        <w:rPr>
          <w:rFonts w:asciiTheme="minorHAnsi" w:hAnsiTheme="minorHAnsi" w:cstheme="minorHAnsi"/>
        </w:rPr>
        <w:t xml:space="preserve"> </w:t>
      </w:r>
      <w:r w:rsidRPr="003F35A6">
        <w:rPr>
          <w:rFonts w:asciiTheme="minorHAnsi" w:hAnsiTheme="minorHAnsi" w:cstheme="minorHAnsi"/>
        </w:rPr>
        <w:t>Abernethy, P., Martín-López, B., Raymond, C., Kendal, D., &amp; von Wehrden, H. (2017).</w:t>
      </w:r>
      <w:r>
        <w:rPr>
          <w:rFonts w:asciiTheme="minorHAnsi" w:hAnsiTheme="minorHAnsi" w:cstheme="minorHAnsi"/>
        </w:rPr>
        <w:t xml:space="preserve"> </w:t>
      </w:r>
      <w:r w:rsidRPr="003F35A6">
        <w:rPr>
          <w:rFonts w:asciiTheme="minorHAnsi" w:hAnsiTheme="minorHAnsi" w:cstheme="minorHAnsi"/>
        </w:rPr>
        <w:t xml:space="preserve">‘Human–nature connection: a multidisciplinary review.’ in </w:t>
      </w:r>
      <w:r w:rsidRPr="003F35A6">
        <w:rPr>
          <w:rFonts w:asciiTheme="minorHAnsi" w:hAnsiTheme="minorHAnsi" w:cstheme="minorHAnsi"/>
          <w:i/>
          <w:iCs/>
        </w:rPr>
        <w:t>Current Opinion in Environmental</w:t>
      </w:r>
      <w:r>
        <w:rPr>
          <w:rFonts w:asciiTheme="minorHAnsi" w:hAnsiTheme="minorHAnsi" w:cstheme="minorHAnsi"/>
          <w:i/>
          <w:iCs/>
        </w:rPr>
        <w:t xml:space="preserve"> </w:t>
      </w:r>
      <w:r w:rsidRPr="003F35A6">
        <w:rPr>
          <w:rFonts w:asciiTheme="minorHAnsi" w:hAnsiTheme="minorHAnsi" w:cstheme="minorHAnsi"/>
          <w:i/>
          <w:iCs/>
        </w:rPr>
        <w:t>Sustainability</w:t>
      </w:r>
      <w:r w:rsidRPr="003F35A6">
        <w:rPr>
          <w:rFonts w:asciiTheme="minorHAnsi" w:hAnsiTheme="minorHAnsi" w:cstheme="minorHAnsi"/>
        </w:rPr>
        <w:t>, 26-27, 106–113.</w:t>
      </w:r>
    </w:p>
    <w:p w14:paraId="7A642B94" w14:textId="77777777" w:rsidR="003F35A6" w:rsidRPr="003F35A6" w:rsidRDefault="003F35A6" w:rsidP="00E54C99">
      <w:pPr>
        <w:autoSpaceDE w:val="0"/>
        <w:autoSpaceDN w:val="0"/>
        <w:adjustRightInd w:val="0"/>
        <w:rPr>
          <w:rFonts w:asciiTheme="minorHAnsi" w:hAnsiTheme="minorHAnsi" w:cstheme="minorHAnsi"/>
        </w:rPr>
      </w:pPr>
    </w:p>
    <w:p w14:paraId="1227CE44" w14:textId="6FE8C792" w:rsidR="003F35A6" w:rsidRDefault="003F35A6" w:rsidP="00470BFE">
      <w:pPr>
        <w:rPr>
          <w:rFonts w:asciiTheme="minorHAnsi" w:hAnsiTheme="minorHAnsi" w:cstheme="minorHAnsi"/>
        </w:rPr>
      </w:pPr>
      <w:r w:rsidRPr="003F35A6">
        <w:rPr>
          <w:rFonts w:asciiTheme="minorHAnsi" w:hAnsiTheme="minorHAnsi" w:cstheme="minorHAnsi"/>
        </w:rPr>
        <w:t>Ives, C.D.</w:t>
      </w:r>
      <w:r>
        <w:rPr>
          <w:rFonts w:asciiTheme="minorHAnsi" w:hAnsiTheme="minorHAnsi" w:cstheme="minorHAnsi"/>
        </w:rPr>
        <w:t>,</w:t>
      </w:r>
      <w:r w:rsidRPr="003F35A6">
        <w:rPr>
          <w:rFonts w:asciiTheme="minorHAnsi" w:hAnsiTheme="minorHAnsi" w:cstheme="minorHAnsi"/>
        </w:rPr>
        <w:t xml:space="preserve"> Abson, D.J</w:t>
      </w:r>
      <w:r>
        <w:rPr>
          <w:rFonts w:asciiTheme="minorHAnsi" w:hAnsiTheme="minorHAnsi" w:cstheme="minorHAnsi"/>
        </w:rPr>
        <w:t>,</w:t>
      </w:r>
      <w:r w:rsidRPr="003F35A6">
        <w:rPr>
          <w:rFonts w:asciiTheme="minorHAnsi" w:hAnsiTheme="minorHAnsi" w:cstheme="minorHAnsi"/>
        </w:rPr>
        <w:t>; von Wehrden, H.</w:t>
      </w:r>
      <w:r>
        <w:rPr>
          <w:rFonts w:asciiTheme="minorHAnsi" w:hAnsiTheme="minorHAnsi" w:cstheme="minorHAnsi"/>
        </w:rPr>
        <w:t>,</w:t>
      </w:r>
      <w:r w:rsidRPr="003F35A6">
        <w:rPr>
          <w:rFonts w:asciiTheme="minorHAnsi" w:hAnsiTheme="minorHAnsi" w:cstheme="minorHAnsi"/>
        </w:rPr>
        <w:t xml:space="preserve"> Dorninger, C.</w:t>
      </w:r>
      <w:r>
        <w:rPr>
          <w:rFonts w:asciiTheme="minorHAnsi" w:hAnsiTheme="minorHAnsi" w:cstheme="minorHAnsi"/>
        </w:rPr>
        <w:t>,</w:t>
      </w:r>
      <w:r w:rsidRPr="003F35A6">
        <w:rPr>
          <w:rFonts w:asciiTheme="minorHAnsi" w:hAnsiTheme="minorHAnsi" w:cstheme="minorHAnsi"/>
        </w:rPr>
        <w:t xml:space="preserve"> Klaniecki, K.</w:t>
      </w:r>
      <w:r>
        <w:rPr>
          <w:rFonts w:asciiTheme="minorHAnsi" w:hAnsiTheme="minorHAnsi" w:cstheme="minorHAnsi"/>
        </w:rPr>
        <w:t>,</w:t>
      </w:r>
      <w:r w:rsidRPr="003F35A6">
        <w:rPr>
          <w:rFonts w:asciiTheme="minorHAnsi" w:hAnsiTheme="minorHAnsi" w:cstheme="minorHAnsi"/>
        </w:rPr>
        <w:t xml:space="preserve"> Fischer, J. </w:t>
      </w:r>
      <w:r>
        <w:rPr>
          <w:rFonts w:asciiTheme="minorHAnsi" w:hAnsiTheme="minorHAnsi" w:cstheme="minorHAnsi"/>
        </w:rPr>
        <w:t>‘</w:t>
      </w:r>
      <w:r w:rsidRPr="003F35A6">
        <w:rPr>
          <w:rFonts w:asciiTheme="minorHAnsi" w:hAnsiTheme="minorHAnsi" w:cstheme="minorHAnsi"/>
        </w:rPr>
        <w:t>Reconnecting</w:t>
      </w:r>
      <w:r>
        <w:rPr>
          <w:rFonts w:asciiTheme="minorHAnsi" w:hAnsiTheme="minorHAnsi" w:cstheme="minorHAnsi"/>
        </w:rPr>
        <w:t xml:space="preserve"> </w:t>
      </w:r>
      <w:r w:rsidRPr="003F35A6">
        <w:rPr>
          <w:rFonts w:asciiTheme="minorHAnsi" w:hAnsiTheme="minorHAnsi" w:cstheme="minorHAnsi"/>
        </w:rPr>
        <w:t>with nature for sustainability. Sustain. Sci. 2018</w:t>
      </w:r>
    </w:p>
    <w:p w14:paraId="503D2127" w14:textId="77777777" w:rsidR="003F35A6" w:rsidRPr="003F35A6" w:rsidRDefault="003F35A6" w:rsidP="00470BFE">
      <w:pPr>
        <w:rPr>
          <w:rFonts w:asciiTheme="minorHAnsi" w:hAnsiTheme="minorHAnsi" w:cstheme="minorHAnsi"/>
        </w:rPr>
      </w:pPr>
    </w:p>
    <w:p w14:paraId="1C20BB4E" w14:textId="542DAB69"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 xml:space="preserve">Jackson, A.Y. and Mazzei, L.A. (2012) </w:t>
      </w:r>
      <w:r w:rsidRPr="003F35A6">
        <w:rPr>
          <w:rFonts w:asciiTheme="minorHAnsi" w:hAnsiTheme="minorHAnsi" w:cstheme="minorHAnsi"/>
          <w:i/>
          <w:iCs/>
          <w:color w:val="000000" w:themeColor="text1"/>
        </w:rPr>
        <w:t>Thinking with Theory in Qualitative Research: Viewing</w:t>
      </w:r>
      <w:r>
        <w:rPr>
          <w:rFonts w:asciiTheme="minorHAnsi" w:hAnsiTheme="minorHAnsi" w:cstheme="minorHAnsi"/>
          <w:i/>
          <w:iCs/>
          <w:color w:val="000000" w:themeColor="text1"/>
        </w:rPr>
        <w:t xml:space="preserve"> </w:t>
      </w:r>
      <w:r w:rsidRPr="003F35A6">
        <w:rPr>
          <w:rFonts w:asciiTheme="minorHAnsi" w:hAnsiTheme="minorHAnsi" w:cstheme="minorHAnsi"/>
          <w:i/>
          <w:iCs/>
          <w:color w:val="000000" w:themeColor="text1"/>
        </w:rPr>
        <w:t xml:space="preserve">Data Across Multiple Perspectives </w:t>
      </w:r>
      <w:r w:rsidRPr="003F35A6">
        <w:rPr>
          <w:rFonts w:asciiTheme="minorHAnsi" w:hAnsiTheme="minorHAnsi" w:cstheme="minorHAnsi"/>
          <w:color w:val="000000" w:themeColor="text1"/>
        </w:rPr>
        <w:t>London: Routledge.</w:t>
      </w:r>
    </w:p>
    <w:p w14:paraId="7715B79A"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2EBE6672" w14:textId="173194B2" w:rsidR="003F35A6" w:rsidRDefault="003F35A6">
      <w:pPr>
        <w:rPr>
          <w:rFonts w:asciiTheme="minorHAnsi" w:hAnsiTheme="minorHAnsi" w:cstheme="minorHAnsi"/>
        </w:rPr>
      </w:pPr>
      <w:r w:rsidRPr="003F35A6">
        <w:rPr>
          <w:rFonts w:asciiTheme="minorHAnsi" w:hAnsiTheme="minorHAnsi" w:cstheme="minorHAnsi"/>
        </w:rPr>
        <w:t xml:space="preserve">Lumber, R, Richardson, M. &amp; Sheffield, D. </w:t>
      </w:r>
      <w:r w:rsidRPr="003F35A6">
        <w:rPr>
          <w:rFonts w:asciiTheme="minorHAnsi" w:hAnsiTheme="minorHAnsi" w:cstheme="minorHAnsi"/>
          <w:i/>
          <w:iCs/>
        </w:rPr>
        <w:t>Beyond Knowing Nature: Contact, Emotion,</w:t>
      </w:r>
      <w:r>
        <w:rPr>
          <w:rFonts w:asciiTheme="minorHAnsi" w:hAnsiTheme="minorHAnsi" w:cstheme="minorHAnsi"/>
          <w:i/>
          <w:iCs/>
        </w:rPr>
        <w:t xml:space="preserve"> </w:t>
      </w:r>
      <w:r w:rsidRPr="003F35A6">
        <w:rPr>
          <w:rFonts w:asciiTheme="minorHAnsi" w:hAnsiTheme="minorHAnsi" w:cstheme="minorHAnsi"/>
          <w:i/>
          <w:iCs/>
        </w:rPr>
        <w:t xml:space="preserve">Compassion, Meaning and Beauty Are Pathways to Nature Connection </w:t>
      </w:r>
      <w:r w:rsidRPr="003F35A6">
        <w:rPr>
          <w:rFonts w:asciiTheme="minorHAnsi" w:hAnsiTheme="minorHAnsi" w:cstheme="minorHAnsi"/>
        </w:rPr>
        <w:t>PLoS One</w:t>
      </w:r>
    </w:p>
    <w:p w14:paraId="64222CFB" w14:textId="77777777" w:rsidR="003F35A6" w:rsidRPr="003F35A6" w:rsidRDefault="003F35A6">
      <w:pPr>
        <w:rPr>
          <w:rFonts w:asciiTheme="minorHAnsi" w:hAnsiTheme="minorHAnsi" w:cstheme="minorHAnsi"/>
        </w:rPr>
      </w:pPr>
    </w:p>
    <w:p w14:paraId="596CE55A" w14:textId="0E247B7E" w:rsidR="003F35A6" w:rsidRDefault="003F35A6" w:rsidP="001E1B9F">
      <w:pPr>
        <w:rPr>
          <w:rFonts w:asciiTheme="minorHAnsi" w:hAnsiTheme="minorHAnsi" w:cstheme="minorHAnsi"/>
        </w:rPr>
      </w:pPr>
      <w:r w:rsidRPr="003F35A6">
        <w:rPr>
          <w:rFonts w:asciiTheme="minorHAnsi" w:hAnsiTheme="minorHAnsi" w:cstheme="minorHAnsi"/>
        </w:rPr>
        <w:t xml:space="preserve">Lumber, R.; Richardson, M.; Sheffield, D. (2017) </w:t>
      </w:r>
      <w:r>
        <w:rPr>
          <w:rFonts w:asciiTheme="minorHAnsi" w:hAnsiTheme="minorHAnsi" w:cstheme="minorHAnsi"/>
        </w:rPr>
        <w:t>‘</w:t>
      </w:r>
      <w:r w:rsidRPr="003F35A6">
        <w:rPr>
          <w:rFonts w:asciiTheme="minorHAnsi" w:hAnsiTheme="minorHAnsi" w:cstheme="minorHAnsi"/>
        </w:rPr>
        <w:t>Beyond knowing nature: Contact, emotion,</w:t>
      </w:r>
      <w:r>
        <w:rPr>
          <w:rFonts w:asciiTheme="minorHAnsi" w:hAnsiTheme="minorHAnsi" w:cstheme="minorHAnsi"/>
        </w:rPr>
        <w:t xml:space="preserve"> </w:t>
      </w:r>
      <w:r w:rsidRPr="003F35A6">
        <w:rPr>
          <w:rFonts w:asciiTheme="minorHAnsi" w:hAnsiTheme="minorHAnsi" w:cstheme="minorHAnsi"/>
        </w:rPr>
        <w:t xml:space="preserve">compassion, meaning, and beauty are pathways to nature connection </w:t>
      </w:r>
      <w:r w:rsidRPr="003F35A6">
        <w:rPr>
          <w:rFonts w:asciiTheme="minorHAnsi" w:hAnsiTheme="minorHAnsi" w:cstheme="minorHAnsi"/>
          <w:i/>
          <w:iCs/>
        </w:rPr>
        <w:t xml:space="preserve">PLoS ONE </w:t>
      </w:r>
      <w:r w:rsidRPr="003F35A6">
        <w:rPr>
          <w:rFonts w:asciiTheme="minorHAnsi" w:hAnsiTheme="minorHAnsi" w:cstheme="minorHAnsi"/>
        </w:rPr>
        <w:t xml:space="preserve">2017, 12, </w:t>
      </w:r>
    </w:p>
    <w:p w14:paraId="28A2503D" w14:textId="77777777" w:rsidR="003F35A6" w:rsidRPr="003F35A6" w:rsidRDefault="003F35A6" w:rsidP="001E1B9F">
      <w:pPr>
        <w:rPr>
          <w:rFonts w:asciiTheme="minorHAnsi" w:hAnsiTheme="minorHAnsi" w:cstheme="minorHAnsi"/>
        </w:rPr>
      </w:pPr>
    </w:p>
    <w:p w14:paraId="41A7818A" w14:textId="75ED083A" w:rsidR="003F35A6" w:rsidRDefault="003F35A6" w:rsidP="003F0847">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 xml:space="preserve">Martin, &amp; Czellar, S. (2017).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Where do biospheric values come from? A connectedness to</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nature perspective.</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Journal of Environmental Psychology</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52</w:t>
      </w:r>
      <w:r w:rsidRPr="003F35A6">
        <w:rPr>
          <w:rFonts w:asciiTheme="minorHAnsi" w:hAnsiTheme="minorHAnsi" w:cstheme="minorHAnsi"/>
          <w:color w:val="3A3A3A"/>
          <w:shd w:val="clear" w:color="auto" w:fill="FFFFFF"/>
        </w:rPr>
        <w:t>, 56–68.</w:t>
      </w:r>
    </w:p>
    <w:p w14:paraId="216191A2" w14:textId="77777777" w:rsidR="003F35A6" w:rsidRPr="003F35A6" w:rsidRDefault="003F35A6" w:rsidP="003F0847">
      <w:pPr>
        <w:rPr>
          <w:rFonts w:asciiTheme="minorHAnsi" w:hAnsiTheme="minorHAnsi" w:cstheme="minorHAnsi"/>
        </w:rPr>
      </w:pPr>
    </w:p>
    <w:p w14:paraId="52216EC9" w14:textId="12BC71E0" w:rsidR="003F35A6" w:rsidRDefault="003F35A6" w:rsidP="0003070E">
      <w:pPr>
        <w:rPr>
          <w:rFonts w:asciiTheme="minorHAnsi" w:hAnsiTheme="minorHAnsi" w:cstheme="minorHAnsi"/>
        </w:rPr>
      </w:pPr>
      <w:r w:rsidRPr="003F35A6">
        <w:rPr>
          <w:rFonts w:asciiTheme="minorHAnsi" w:hAnsiTheme="minorHAnsi" w:cstheme="minorHAnsi"/>
        </w:rPr>
        <w:t xml:space="preserve">Martin, C., &amp; Czellar, S. (2016). </w:t>
      </w:r>
      <w:r>
        <w:rPr>
          <w:rFonts w:asciiTheme="minorHAnsi" w:hAnsiTheme="minorHAnsi" w:cstheme="minorHAnsi"/>
        </w:rPr>
        <w:t>‘</w:t>
      </w:r>
      <w:r w:rsidRPr="003F35A6">
        <w:rPr>
          <w:rFonts w:asciiTheme="minorHAnsi" w:hAnsiTheme="minorHAnsi" w:cstheme="minorHAnsi"/>
        </w:rPr>
        <w:t>The extended inclusion of nature in self scale</w:t>
      </w:r>
      <w:r>
        <w:rPr>
          <w:rFonts w:asciiTheme="minorHAnsi" w:hAnsiTheme="minorHAnsi" w:cstheme="minorHAnsi"/>
        </w:rPr>
        <w:t>’ in</w:t>
      </w:r>
      <w:r w:rsidRPr="003F35A6">
        <w:rPr>
          <w:rFonts w:asciiTheme="minorHAnsi" w:hAnsiTheme="minorHAnsi" w:cstheme="minorHAnsi"/>
        </w:rPr>
        <w:t xml:space="preserve"> </w:t>
      </w:r>
      <w:r w:rsidRPr="003F35A6">
        <w:rPr>
          <w:rFonts w:asciiTheme="minorHAnsi" w:hAnsiTheme="minorHAnsi" w:cstheme="minorHAnsi"/>
          <w:i/>
          <w:iCs/>
        </w:rPr>
        <w:t>Journal of</w:t>
      </w:r>
      <w:r>
        <w:rPr>
          <w:rFonts w:asciiTheme="minorHAnsi" w:hAnsiTheme="minorHAnsi" w:cstheme="minorHAnsi"/>
          <w:i/>
          <w:iCs/>
        </w:rPr>
        <w:t xml:space="preserve"> </w:t>
      </w:r>
      <w:r w:rsidRPr="003F35A6">
        <w:rPr>
          <w:rFonts w:asciiTheme="minorHAnsi" w:hAnsiTheme="minorHAnsi" w:cstheme="minorHAnsi"/>
          <w:i/>
          <w:iCs/>
        </w:rPr>
        <w:t>Environmental Psychology</w:t>
      </w:r>
      <w:r w:rsidRPr="003F35A6">
        <w:rPr>
          <w:rFonts w:asciiTheme="minorHAnsi" w:hAnsiTheme="minorHAnsi" w:cstheme="minorHAnsi"/>
        </w:rPr>
        <w:t xml:space="preserve">, 47, 181- 194. </w:t>
      </w:r>
    </w:p>
    <w:p w14:paraId="62CD41DB" w14:textId="77777777" w:rsidR="003F35A6" w:rsidRPr="003F35A6" w:rsidRDefault="003F35A6" w:rsidP="0003070E">
      <w:pPr>
        <w:rPr>
          <w:rFonts w:asciiTheme="minorHAnsi" w:hAnsiTheme="minorHAnsi" w:cstheme="minorHAnsi"/>
        </w:rPr>
      </w:pPr>
    </w:p>
    <w:p w14:paraId="67A4052F" w14:textId="626952F9" w:rsidR="003F35A6" w:rsidRDefault="003F35A6" w:rsidP="00470BFE">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 xml:space="preserve">Mayer, &amp; Frantz, C. M. (2004).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The connectedness to nature scale: A measure of individuals’</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feeling in community with nature.</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Journal of Environmental Psychology</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24</w:t>
      </w:r>
      <w:r w:rsidRPr="003F35A6">
        <w:rPr>
          <w:rFonts w:asciiTheme="minorHAnsi" w:hAnsiTheme="minorHAnsi" w:cstheme="minorHAnsi"/>
          <w:color w:val="3A3A3A"/>
          <w:shd w:val="clear" w:color="auto" w:fill="FFFFFF"/>
        </w:rPr>
        <w:t>(4), 503–515.</w:t>
      </w:r>
    </w:p>
    <w:p w14:paraId="7DA107EC" w14:textId="77777777" w:rsidR="003F35A6" w:rsidRPr="003F35A6" w:rsidRDefault="003F35A6" w:rsidP="00470BFE">
      <w:pPr>
        <w:rPr>
          <w:rFonts w:asciiTheme="minorHAnsi" w:hAnsiTheme="minorHAnsi" w:cstheme="minorHAnsi"/>
        </w:rPr>
      </w:pPr>
    </w:p>
    <w:p w14:paraId="1A67D90F" w14:textId="25B9F766" w:rsidR="003F35A6" w:rsidRDefault="003F35A6" w:rsidP="003F0847">
      <w:pPr>
        <w:shd w:val="clear" w:color="auto" w:fill="FFFFFF" w:themeFill="background1"/>
        <w:rPr>
          <w:rFonts w:asciiTheme="minorHAnsi" w:hAnsiTheme="minorHAnsi" w:cstheme="minorHAnsi"/>
          <w:color w:val="000000" w:themeColor="text1"/>
          <w:shd w:val="clear" w:color="auto" w:fill="F7FBFE"/>
        </w:rPr>
      </w:pPr>
      <w:r w:rsidRPr="003F35A6">
        <w:rPr>
          <w:rFonts w:asciiTheme="minorHAnsi" w:hAnsiTheme="minorHAnsi" w:cstheme="minorHAnsi"/>
          <w:color w:val="000000" w:themeColor="text1"/>
          <w:shd w:val="clear" w:color="auto" w:fill="F7FBFE"/>
        </w:rPr>
        <w:t>Mitten, D. (2018) ‘Women and Leadership: Commitents to Nurturing, More-then-human</w:t>
      </w:r>
      <w:r>
        <w:rPr>
          <w:rFonts w:asciiTheme="minorHAnsi" w:hAnsiTheme="minorHAnsi" w:cstheme="minorHAnsi"/>
          <w:color w:val="000000" w:themeColor="text1"/>
          <w:shd w:val="clear" w:color="auto" w:fill="F7FBFE"/>
        </w:rPr>
        <w:t xml:space="preserve"> </w:t>
      </w:r>
      <w:r w:rsidRPr="003F35A6">
        <w:rPr>
          <w:rFonts w:asciiTheme="minorHAnsi" w:hAnsiTheme="minorHAnsi" w:cstheme="minorHAnsi"/>
          <w:color w:val="000000" w:themeColor="text1"/>
          <w:shd w:val="clear" w:color="auto" w:fill="F7FBFE"/>
        </w:rPr>
        <w:t>worlds, and fun’ In Gray, T.  &amp; Mitten, D.  (Eds.), </w:t>
      </w:r>
      <w:r w:rsidRPr="003F35A6">
        <w:rPr>
          <w:rStyle w:val="Emphasis"/>
          <w:rFonts w:asciiTheme="minorHAnsi" w:hAnsiTheme="minorHAnsi" w:cstheme="minorHAnsi"/>
          <w:color w:val="000000" w:themeColor="text1"/>
        </w:rPr>
        <w:t>The Palgrave international handbook of</w:t>
      </w:r>
      <w:r>
        <w:rPr>
          <w:rStyle w:val="Emphasis"/>
          <w:rFonts w:asciiTheme="minorHAnsi" w:hAnsiTheme="minorHAnsi" w:cstheme="minorHAnsi"/>
          <w:color w:val="000000" w:themeColor="text1"/>
        </w:rPr>
        <w:t xml:space="preserve"> </w:t>
      </w:r>
      <w:r w:rsidRPr="003F35A6">
        <w:rPr>
          <w:rStyle w:val="Emphasis"/>
          <w:rFonts w:asciiTheme="minorHAnsi" w:hAnsiTheme="minorHAnsi" w:cstheme="minorHAnsi"/>
          <w:color w:val="000000" w:themeColor="text1"/>
        </w:rPr>
        <w:t>women and outdoor learning</w:t>
      </w:r>
      <w:r w:rsidRPr="003F35A6">
        <w:rPr>
          <w:rFonts w:asciiTheme="minorHAnsi" w:hAnsiTheme="minorHAnsi" w:cstheme="minorHAnsi"/>
          <w:color w:val="000000" w:themeColor="text1"/>
          <w:shd w:val="clear" w:color="auto" w:fill="F7FBFE"/>
        </w:rPr>
        <w:t> (pp. 473–488)</w:t>
      </w:r>
    </w:p>
    <w:p w14:paraId="6A54D7E6" w14:textId="77777777" w:rsidR="003F35A6" w:rsidRPr="003F35A6" w:rsidRDefault="003F35A6" w:rsidP="003F0847">
      <w:pPr>
        <w:shd w:val="clear" w:color="auto" w:fill="FFFFFF" w:themeFill="background1"/>
        <w:rPr>
          <w:rFonts w:asciiTheme="minorHAnsi" w:hAnsiTheme="minorHAnsi" w:cstheme="minorHAnsi"/>
          <w:color w:val="000000" w:themeColor="text1"/>
          <w:shd w:val="clear" w:color="auto" w:fill="F7FBFE"/>
        </w:rPr>
      </w:pPr>
    </w:p>
    <w:p w14:paraId="1CFEC707" w14:textId="53EB7635" w:rsidR="003F35A6" w:rsidRDefault="003F35A6" w:rsidP="00AC09A9">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t>Mitten, D</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 Gray, T</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 Allen-Craig, S</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 Loeffler, TA, &amp; Carpenter, C. (2017). ‘The invisibility</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cloak: Women's contributions to outdoor and environmental education.’ </w:t>
      </w:r>
      <w:r w:rsidRPr="003F35A6">
        <w:rPr>
          <w:rFonts w:asciiTheme="minorHAnsi" w:hAnsiTheme="minorHAnsi" w:cstheme="minorHAnsi"/>
          <w:i/>
          <w:iCs/>
          <w:color w:val="000000" w:themeColor="text1"/>
          <w:shd w:val="clear" w:color="auto" w:fill="FFFFFF"/>
        </w:rPr>
        <w:t>The Journal of</w:t>
      </w:r>
      <w:r>
        <w:rPr>
          <w:rFonts w:asciiTheme="minorHAnsi" w:hAnsiTheme="minorHAnsi" w:cstheme="minorHAnsi"/>
          <w:i/>
          <w:iCs/>
          <w:color w:val="000000" w:themeColor="text1"/>
          <w:shd w:val="clear" w:color="auto" w:fill="FFFFFF"/>
        </w:rPr>
        <w:t xml:space="preserve"> </w:t>
      </w:r>
      <w:r w:rsidRPr="003F35A6">
        <w:rPr>
          <w:rFonts w:asciiTheme="minorHAnsi" w:hAnsiTheme="minorHAnsi" w:cstheme="minorHAnsi"/>
          <w:i/>
          <w:iCs/>
          <w:color w:val="000000" w:themeColor="text1"/>
          <w:shd w:val="clear" w:color="auto" w:fill="FFFFFF"/>
        </w:rPr>
        <w:t>Environmental Education</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49</w:t>
      </w:r>
      <w:r w:rsidRPr="003F35A6">
        <w:rPr>
          <w:rFonts w:asciiTheme="minorHAnsi" w:hAnsiTheme="minorHAnsi" w:cstheme="minorHAnsi"/>
          <w:color w:val="000000" w:themeColor="text1"/>
          <w:shd w:val="clear" w:color="auto" w:fill="FFFFFF"/>
        </w:rPr>
        <w:t>(4), 318–327.</w:t>
      </w:r>
    </w:p>
    <w:p w14:paraId="0B22BF6D"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75262252" w14:textId="4F1668DA" w:rsidR="003F35A6" w:rsidRDefault="003F35A6" w:rsidP="00AC09A9">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lastRenderedPageBreak/>
        <w:t>Mycock, K. (2018). P</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laying with mud- becoming stuck, becoming free? … The negotiation of</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gendered/class identities when learning outdoors</w:t>
      </w:r>
      <w:r>
        <w:rPr>
          <w:rFonts w:asciiTheme="minorHAnsi" w:hAnsiTheme="minorHAnsi" w:cstheme="minorHAnsi"/>
          <w:color w:val="000000" w:themeColor="text1"/>
          <w:shd w:val="clear" w:color="auto" w:fill="FFFFFF"/>
        </w:rPr>
        <w:t>’ in</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Children's Geographies</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17</w:t>
      </w:r>
      <w:r w:rsidRPr="003F35A6">
        <w:rPr>
          <w:rFonts w:asciiTheme="minorHAnsi" w:hAnsiTheme="minorHAnsi" w:cstheme="minorHAnsi"/>
          <w:color w:val="000000" w:themeColor="text1"/>
          <w:shd w:val="clear" w:color="auto" w:fill="FFFFFF"/>
        </w:rPr>
        <w:t>(4), 454</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466.</w:t>
      </w:r>
    </w:p>
    <w:p w14:paraId="29C14C23"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52FF8844" w14:textId="7792A57D"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Nicol, R., Higgins, P., &amp; Ross, H. (2013).</w:t>
      </w:r>
      <w:r>
        <w:rPr>
          <w:rFonts w:asciiTheme="minorHAnsi" w:hAnsiTheme="minorHAnsi" w:cstheme="minorHAnsi"/>
        </w:rPr>
        <w:t xml:space="preserve"> ‘</w:t>
      </w:r>
      <w:r w:rsidRPr="003F35A6">
        <w:rPr>
          <w:rFonts w:asciiTheme="minorHAnsi" w:hAnsiTheme="minorHAnsi" w:cstheme="minorHAnsi"/>
        </w:rPr>
        <w:t>Call for papers for a themed edition of the Journal of</w:t>
      </w:r>
      <w:r>
        <w:rPr>
          <w:rFonts w:asciiTheme="minorHAnsi" w:hAnsiTheme="minorHAnsi" w:cstheme="minorHAnsi"/>
        </w:rPr>
        <w:t xml:space="preserve"> </w:t>
      </w:r>
      <w:r w:rsidRPr="003F35A6">
        <w:rPr>
          <w:rFonts w:asciiTheme="minorHAnsi" w:hAnsiTheme="minorHAnsi" w:cstheme="minorHAnsi"/>
        </w:rPr>
        <w:t>Adventure Education and Outdoor Learning ‘Space, place and sustainability and the role of</w:t>
      </w:r>
      <w:r>
        <w:rPr>
          <w:rFonts w:asciiTheme="minorHAnsi" w:hAnsiTheme="minorHAnsi" w:cstheme="minorHAnsi"/>
        </w:rPr>
        <w:t xml:space="preserve"> </w:t>
      </w:r>
      <w:r w:rsidRPr="003F35A6">
        <w:rPr>
          <w:rFonts w:asciiTheme="minorHAnsi" w:hAnsiTheme="minorHAnsi" w:cstheme="minorHAnsi"/>
        </w:rPr>
        <w:t xml:space="preserve">outdoor education.’’ in </w:t>
      </w:r>
      <w:r w:rsidRPr="003F35A6">
        <w:rPr>
          <w:rFonts w:asciiTheme="minorHAnsi" w:hAnsiTheme="minorHAnsi" w:cstheme="minorHAnsi"/>
          <w:i/>
          <w:iCs/>
        </w:rPr>
        <w:t>Journal of Adventure Education and Outdoor Learning</w:t>
      </w:r>
      <w:r w:rsidRPr="003F35A6">
        <w:rPr>
          <w:rFonts w:asciiTheme="minorHAnsi" w:hAnsiTheme="minorHAnsi" w:cstheme="minorHAnsi"/>
        </w:rPr>
        <w:t>, 12(3), 267–</w:t>
      </w:r>
      <w:r>
        <w:rPr>
          <w:rFonts w:asciiTheme="minorHAnsi" w:hAnsiTheme="minorHAnsi" w:cstheme="minorHAnsi"/>
        </w:rPr>
        <w:t xml:space="preserve"> </w:t>
      </w:r>
      <w:r w:rsidRPr="003F35A6">
        <w:rPr>
          <w:rFonts w:asciiTheme="minorHAnsi" w:hAnsiTheme="minorHAnsi" w:cstheme="minorHAnsi"/>
        </w:rPr>
        <w:t>268.</w:t>
      </w:r>
    </w:p>
    <w:p w14:paraId="4FE3B740" w14:textId="77777777" w:rsidR="003F35A6" w:rsidRPr="003F35A6" w:rsidRDefault="003F35A6" w:rsidP="00E54C99">
      <w:pPr>
        <w:autoSpaceDE w:val="0"/>
        <w:autoSpaceDN w:val="0"/>
        <w:adjustRightInd w:val="0"/>
        <w:rPr>
          <w:rFonts w:asciiTheme="minorHAnsi" w:hAnsiTheme="minorHAnsi" w:cstheme="minorHAnsi"/>
        </w:rPr>
      </w:pPr>
    </w:p>
    <w:p w14:paraId="301B88DF" w14:textId="6DFA026A" w:rsidR="003F35A6" w:rsidRDefault="003F35A6" w:rsidP="00E54C99">
      <w:pPr>
        <w:autoSpaceDE w:val="0"/>
        <w:autoSpaceDN w:val="0"/>
        <w:adjustRightInd w:val="0"/>
        <w:rPr>
          <w:rFonts w:asciiTheme="minorHAnsi" w:hAnsiTheme="minorHAnsi" w:cstheme="minorHAnsi"/>
        </w:rPr>
      </w:pPr>
      <w:r w:rsidRPr="003F35A6">
        <w:rPr>
          <w:rFonts w:asciiTheme="minorHAnsi" w:hAnsiTheme="minorHAnsi" w:cstheme="minorHAnsi"/>
        </w:rPr>
        <w:t xml:space="preserve">Nisbet, E, Zelenski, J, &amp; Murphy, S. (2009). ‘The Nature Relatedness Scale.’ In </w:t>
      </w:r>
      <w:r w:rsidRPr="003F35A6">
        <w:rPr>
          <w:rFonts w:asciiTheme="minorHAnsi" w:hAnsiTheme="minorHAnsi" w:cstheme="minorHAnsi"/>
          <w:i/>
          <w:iCs/>
        </w:rPr>
        <w:t>Environment</w:t>
      </w:r>
      <w:r>
        <w:rPr>
          <w:rFonts w:asciiTheme="minorHAnsi" w:hAnsiTheme="minorHAnsi" w:cstheme="minorHAnsi"/>
          <w:i/>
          <w:iCs/>
        </w:rPr>
        <w:t xml:space="preserve"> </w:t>
      </w:r>
      <w:r w:rsidRPr="003F35A6">
        <w:rPr>
          <w:rFonts w:asciiTheme="minorHAnsi" w:hAnsiTheme="minorHAnsi" w:cstheme="minorHAnsi"/>
          <w:i/>
          <w:iCs/>
        </w:rPr>
        <w:t>and Behavior</w:t>
      </w:r>
      <w:r w:rsidRPr="003F35A6">
        <w:rPr>
          <w:rFonts w:asciiTheme="minorHAnsi" w:hAnsiTheme="minorHAnsi" w:cstheme="minorHAnsi"/>
        </w:rPr>
        <w:t>, 41(5), 715–740.</w:t>
      </w:r>
    </w:p>
    <w:p w14:paraId="2B3B997D" w14:textId="77777777" w:rsidR="003F35A6" w:rsidRPr="003F35A6" w:rsidRDefault="003F35A6" w:rsidP="00E54C99">
      <w:pPr>
        <w:autoSpaceDE w:val="0"/>
        <w:autoSpaceDN w:val="0"/>
        <w:adjustRightInd w:val="0"/>
        <w:rPr>
          <w:rFonts w:asciiTheme="minorHAnsi" w:hAnsiTheme="minorHAnsi" w:cstheme="minorHAnsi"/>
          <w:i/>
          <w:iCs/>
        </w:rPr>
      </w:pPr>
    </w:p>
    <w:p w14:paraId="2B5EA9A1" w14:textId="287C295A" w:rsidR="003F35A6" w:rsidRDefault="003F35A6" w:rsidP="001E1B9F">
      <w:pPr>
        <w:rPr>
          <w:rFonts w:asciiTheme="minorHAnsi" w:hAnsiTheme="minorHAnsi" w:cstheme="minorHAnsi"/>
          <w:i/>
          <w:iCs/>
          <w:color w:val="212121"/>
          <w:shd w:val="clear" w:color="auto" w:fill="FFFFFF"/>
        </w:rPr>
      </w:pPr>
      <w:r w:rsidRPr="003F35A6">
        <w:rPr>
          <w:rFonts w:asciiTheme="minorHAnsi" w:hAnsiTheme="minorHAnsi" w:cstheme="minorHAnsi"/>
          <w:color w:val="212121"/>
          <w:shd w:val="clear" w:color="auto" w:fill="FFFFFF"/>
        </w:rPr>
        <w:t>Nisbet</w:t>
      </w:r>
      <w:r>
        <w:rPr>
          <w:rFonts w:asciiTheme="minorHAnsi" w:hAnsiTheme="minorHAnsi" w:cstheme="minorHAnsi"/>
          <w:color w:val="212121"/>
          <w:shd w:val="clear" w:color="auto" w:fill="FFFFFF"/>
        </w:rPr>
        <w:t>,</w:t>
      </w:r>
      <w:r w:rsidRPr="003F35A6">
        <w:rPr>
          <w:rFonts w:asciiTheme="minorHAnsi" w:hAnsiTheme="minorHAnsi" w:cstheme="minorHAnsi"/>
          <w:color w:val="212121"/>
          <w:shd w:val="clear" w:color="auto" w:fill="FFFFFF"/>
        </w:rPr>
        <w:t xml:space="preserve"> EK, Zelenski</w:t>
      </w:r>
      <w:r>
        <w:rPr>
          <w:rFonts w:asciiTheme="minorHAnsi" w:hAnsiTheme="minorHAnsi" w:cstheme="minorHAnsi"/>
          <w:color w:val="212121"/>
          <w:shd w:val="clear" w:color="auto" w:fill="FFFFFF"/>
        </w:rPr>
        <w:t>,</w:t>
      </w:r>
      <w:r w:rsidRPr="003F35A6">
        <w:rPr>
          <w:rFonts w:asciiTheme="minorHAnsi" w:hAnsiTheme="minorHAnsi" w:cstheme="minorHAnsi"/>
          <w:color w:val="212121"/>
          <w:shd w:val="clear" w:color="auto" w:fill="FFFFFF"/>
        </w:rPr>
        <w:t xml:space="preserve"> JM. (2013) </w:t>
      </w:r>
      <w:r>
        <w:rPr>
          <w:rFonts w:asciiTheme="minorHAnsi" w:hAnsiTheme="minorHAnsi" w:cstheme="minorHAnsi"/>
          <w:color w:val="212121"/>
          <w:shd w:val="clear" w:color="auto" w:fill="FFFFFF"/>
        </w:rPr>
        <w:t>‘</w:t>
      </w:r>
      <w:r w:rsidRPr="003F35A6">
        <w:rPr>
          <w:rFonts w:asciiTheme="minorHAnsi" w:hAnsiTheme="minorHAnsi" w:cstheme="minorHAnsi"/>
          <w:color w:val="212121"/>
          <w:shd w:val="clear" w:color="auto" w:fill="FFFFFF"/>
        </w:rPr>
        <w:t>The NR-6: a new brief measure of nature relatedness.</w:t>
      </w:r>
      <w:r>
        <w:rPr>
          <w:rFonts w:asciiTheme="minorHAnsi" w:hAnsiTheme="minorHAnsi" w:cstheme="minorHAnsi"/>
          <w:color w:val="212121"/>
          <w:shd w:val="clear" w:color="auto" w:fill="FFFFFF"/>
        </w:rPr>
        <w:t>’</w:t>
      </w:r>
      <w:r w:rsidRPr="003F35A6">
        <w:rPr>
          <w:rFonts w:asciiTheme="minorHAnsi" w:hAnsiTheme="minorHAnsi" w:cstheme="minorHAnsi"/>
          <w:color w:val="212121"/>
          <w:shd w:val="clear" w:color="auto" w:fill="FFFFFF"/>
        </w:rPr>
        <w:t xml:space="preserve"> In</w:t>
      </w:r>
      <w:r>
        <w:rPr>
          <w:rFonts w:asciiTheme="minorHAnsi" w:hAnsiTheme="minorHAnsi" w:cstheme="minorHAnsi"/>
          <w:color w:val="212121"/>
          <w:shd w:val="clear" w:color="auto" w:fill="FFFFFF"/>
        </w:rPr>
        <w:t xml:space="preserve"> </w:t>
      </w:r>
      <w:r w:rsidRPr="003F35A6">
        <w:rPr>
          <w:rFonts w:asciiTheme="minorHAnsi" w:hAnsiTheme="minorHAnsi" w:cstheme="minorHAnsi"/>
          <w:i/>
          <w:iCs/>
          <w:color w:val="212121"/>
          <w:shd w:val="clear" w:color="auto" w:fill="FFFFFF"/>
        </w:rPr>
        <w:t>Frontiers in Psychology 4(813)</w:t>
      </w:r>
    </w:p>
    <w:p w14:paraId="3E4B2C79" w14:textId="77777777" w:rsidR="003F35A6" w:rsidRPr="003F35A6" w:rsidRDefault="003F35A6" w:rsidP="001E1B9F">
      <w:pPr>
        <w:rPr>
          <w:rFonts w:asciiTheme="minorHAnsi" w:hAnsiTheme="minorHAnsi" w:cstheme="minorHAnsi"/>
          <w:i/>
          <w:iCs/>
          <w:color w:val="212121"/>
          <w:shd w:val="clear" w:color="auto" w:fill="FFFFFF"/>
        </w:rPr>
      </w:pPr>
    </w:p>
    <w:p w14:paraId="699E5E6D" w14:textId="64F6026F" w:rsidR="003F35A6" w:rsidRDefault="003F35A6" w:rsidP="0003070E">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O’Brien, &amp; Murray, R. (2007). Forest School and its impacts on young children: Case studies</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in Britain. </w:t>
      </w:r>
      <w:r w:rsidRPr="003F35A6">
        <w:rPr>
          <w:rFonts w:asciiTheme="minorHAnsi" w:hAnsiTheme="minorHAnsi" w:cstheme="minorHAnsi"/>
          <w:i/>
          <w:iCs/>
          <w:color w:val="3A3A3A"/>
          <w:shd w:val="clear" w:color="auto" w:fill="FFFFFF"/>
        </w:rPr>
        <w:t>Urban Forestry &amp; Urban Greening</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6</w:t>
      </w:r>
      <w:r w:rsidRPr="003F35A6">
        <w:rPr>
          <w:rFonts w:asciiTheme="minorHAnsi" w:hAnsiTheme="minorHAnsi" w:cstheme="minorHAnsi"/>
          <w:color w:val="3A3A3A"/>
          <w:shd w:val="clear" w:color="auto" w:fill="FFFFFF"/>
        </w:rPr>
        <w:t>(4), 249–265</w:t>
      </w:r>
    </w:p>
    <w:p w14:paraId="4CC84C6B" w14:textId="77777777" w:rsidR="003F35A6" w:rsidRPr="003F35A6" w:rsidRDefault="003F35A6" w:rsidP="0003070E">
      <w:pPr>
        <w:rPr>
          <w:rFonts w:asciiTheme="minorHAnsi" w:hAnsiTheme="minorHAnsi" w:cstheme="minorHAnsi"/>
          <w:color w:val="3A3A3A"/>
          <w:shd w:val="clear" w:color="auto" w:fill="FFFFFF"/>
        </w:rPr>
      </w:pPr>
    </w:p>
    <w:p w14:paraId="7B996CBC" w14:textId="3B287485"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 xml:space="preserve">Orr, D. W. (1990). ‘Environmental education and ecological literacy.’ in </w:t>
      </w:r>
      <w:r w:rsidRPr="003F35A6">
        <w:rPr>
          <w:rFonts w:asciiTheme="minorHAnsi" w:hAnsiTheme="minorHAnsi" w:cstheme="minorHAnsi"/>
          <w:i/>
          <w:iCs/>
        </w:rPr>
        <w:t>Education Digest</w:t>
      </w:r>
      <w:r w:rsidRPr="003F35A6">
        <w:rPr>
          <w:rFonts w:asciiTheme="minorHAnsi" w:hAnsiTheme="minorHAnsi" w:cstheme="minorHAnsi"/>
        </w:rPr>
        <w:t>,</w:t>
      </w:r>
      <w:r>
        <w:rPr>
          <w:rFonts w:asciiTheme="minorHAnsi" w:hAnsiTheme="minorHAnsi" w:cstheme="minorHAnsi"/>
        </w:rPr>
        <w:t xml:space="preserve"> </w:t>
      </w:r>
      <w:r w:rsidRPr="003F35A6">
        <w:rPr>
          <w:rFonts w:asciiTheme="minorHAnsi" w:hAnsiTheme="minorHAnsi" w:cstheme="minorHAnsi"/>
        </w:rPr>
        <w:t>55(9), 49-53.</w:t>
      </w:r>
    </w:p>
    <w:p w14:paraId="1A0AEF61" w14:textId="77777777" w:rsidR="003F35A6" w:rsidRPr="003F35A6" w:rsidRDefault="003F35A6" w:rsidP="003F35A6">
      <w:pPr>
        <w:autoSpaceDE w:val="0"/>
        <w:autoSpaceDN w:val="0"/>
        <w:adjustRightInd w:val="0"/>
        <w:rPr>
          <w:rFonts w:asciiTheme="minorHAnsi" w:hAnsiTheme="minorHAnsi" w:cstheme="minorHAnsi"/>
        </w:rPr>
      </w:pPr>
    </w:p>
    <w:p w14:paraId="47ED7324" w14:textId="308E26A5" w:rsidR="003F35A6" w:rsidRDefault="003F35A6" w:rsidP="00AC09A9">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t xml:space="preserve">Paechter, C. (2018). </w:t>
      </w:r>
      <w:r>
        <w:rPr>
          <w:rFonts w:asciiTheme="minorHAnsi" w:hAnsiTheme="minorHAnsi" w:cstheme="minorHAnsi"/>
          <w:color w:val="000000" w:themeColor="text1"/>
          <w:shd w:val="clear" w:color="auto" w:fill="FFFFFF"/>
        </w:rPr>
        <w:t>‘</w:t>
      </w:r>
      <w:r w:rsidRPr="003F35A6">
        <w:rPr>
          <w:rFonts w:asciiTheme="minorHAnsi" w:hAnsiTheme="minorHAnsi" w:cstheme="minorHAnsi"/>
          <w:color w:val="000000" w:themeColor="text1"/>
          <w:shd w:val="clear" w:color="auto" w:fill="FFFFFF"/>
        </w:rPr>
        <w:t>Rethinking the possibilities for hegemonic femininity: Exploring a</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Gramscian framework</w:t>
      </w:r>
      <w:r>
        <w:rPr>
          <w:rFonts w:asciiTheme="minorHAnsi" w:hAnsiTheme="minorHAnsi" w:cstheme="minorHAnsi"/>
          <w:color w:val="000000" w:themeColor="text1"/>
          <w:shd w:val="clear" w:color="auto" w:fill="FFFFFF"/>
        </w:rPr>
        <w:t>’ in</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Women's Studies International Forum</w:t>
      </w:r>
      <w:r w:rsidRPr="003F35A6">
        <w:rPr>
          <w:rFonts w:asciiTheme="minorHAnsi" w:hAnsiTheme="minorHAnsi" w:cstheme="minorHAnsi"/>
          <w:color w:val="000000" w:themeColor="text1"/>
          <w:shd w:val="clear" w:color="auto" w:fill="FFFFFF"/>
        </w:rPr>
        <w:t>, </w:t>
      </w:r>
      <w:r w:rsidRPr="003F35A6">
        <w:rPr>
          <w:rFonts w:asciiTheme="minorHAnsi" w:hAnsiTheme="minorHAnsi" w:cstheme="minorHAnsi"/>
          <w:i/>
          <w:iCs/>
          <w:color w:val="000000" w:themeColor="text1"/>
          <w:shd w:val="clear" w:color="auto" w:fill="FFFFFF"/>
        </w:rPr>
        <w:t>68</w:t>
      </w:r>
      <w:r w:rsidRPr="003F35A6">
        <w:rPr>
          <w:rFonts w:asciiTheme="minorHAnsi" w:hAnsiTheme="minorHAnsi" w:cstheme="minorHAnsi"/>
          <w:color w:val="000000" w:themeColor="text1"/>
          <w:shd w:val="clear" w:color="auto" w:fill="FFFFFF"/>
        </w:rPr>
        <w:t>, 121–128. </w:t>
      </w:r>
    </w:p>
    <w:p w14:paraId="586D4994"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7B66F5E1" w14:textId="73AC9119" w:rsidR="003F35A6" w:rsidRDefault="003F35A6" w:rsidP="00AC09A9">
      <w:pPr>
        <w:shd w:val="clear" w:color="auto" w:fill="FFFFFF" w:themeFill="background1"/>
        <w:tabs>
          <w:tab w:val="left" w:pos="2720"/>
        </w:tabs>
        <w:rPr>
          <w:rFonts w:asciiTheme="minorHAnsi" w:hAnsiTheme="minorHAnsi" w:cstheme="minorHAnsi"/>
          <w:color w:val="000000" w:themeColor="text1"/>
        </w:rPr>
      </w:pPr>
      <w:r w:rsidRPr="003F35A6">
        <w:rPr>
          <w:rFonts w:asciiTheme="minorHAnsi" w:hAnsiTheme="minorHAnsi" w:cstheme="minorHAnsi"/>
          <w:color w:val="000000" w:themeColor="text1"/>
        </w:rPr>
        <w:t xml:space="preserve">Pike and Beames (2013) </w:t>
      </w:r>
      <w:r w:rsidRPr="003F35A6">
        <w:rPr>
          <w:rFonts w:asciiTheme="minorHAnsi" w:hAnsiTheme="minorHAnsi" w:cstheme="minorHAnsi"/>
          <w:i/>
          <w:iCs/>
          <w:color w:val="000000" w:themeColor="text1"/>
        </w:rPr>
        <w:t xml:space="preserve">Outdoor Adventure and Social Theory </w:t>
      </w:r>
      <w:r w:rsidRPr="003F35A6">
        <w:rPr>
          <w:rFonts w:asciiTheme="minorHAnsi" w:hAnsiTheme="minorHAnsi" w:cstheme="minorHAnsi"/>
          <w:color w:val="000000" w:themeColor="text1"/>
        </w:rPr>
        <w:t>Routledge</w:t>
      </w:r>
    </w:p>
    <w:p w14:paraId="3E476039" w14:textId="77777777" w:rsidR="003F35A6" w:rsidRPr="003F35A6" w:rsidRDefault="003F35A6" w:rsidP="00AC09A9">
      <w:pPr>
        <w:shd w:val="clear" w:color="auto" w:fill="FFFFFF" w:themeFill="background1"/>
        <w:tabs>
          <w:tab w:val="left" w:pos="2720"/>
        </w:tabs>
        <w:rPr>
          <w:rFonts w:asciiTheme="minorHAnsi" w:hAnsiTheme="minorHAnsi" w:cstheme="minorHAnsi"/>
          <w:color w:val="000000" w:themeColor="text1"/>
        </w:rPr>
      </w:pPr>
    </w:p>
    <w:p w14:paraId="37F3B5B8" w14:textId="53433329" w:rsidR="003F35A6" w:rsidRDefault="003F35A6" w:rsidP="0003070E">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Pritchard, Richardson, M., Sheffield, D., &amp; McEwan, K. (2019). The Relationship Between</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Nature Connectedness and Eudaimonic Well-Being: A Meta-analysis. </w:t>
      </w:r>
      <w:r w:rsidRPr="003F35A6">
        <w:rPr>
          <w:rFonts w:asciiTheme="minorHAnsi" w:hAnsiTheme="minorHAnsi" w:cstheme="minorHAnsi"/>
          <w:i/>
          <w:iCs/>
          <w:color w:val="3A3A3A"/>
          <w:shd w:val="clear" w:color="auto" w:fill="FFFFFF"/>
        </w:rPr>
        <w:t>Journal of Happiness</w:t>
      </w:r>
      <w:r>
        <w:rPr>
          <w:rFonts w:asciiTheme="minorHAnsi" w:hAnsiTheme="minorHAnsi" w:cstheme="minorHAnsi"/>
          <w:i/>
          <w:iCs/>
          <w:color w:val="3A3A3A"/>
          <w:shd w:val="clear" w:color="auto" w:fill="FFFFFF"/>
        </w:rPr>
        <w:t xml:space="preserve"> </w:t>
      </w:r>
      <w:r w:rsidRPr="003F35A6">
        <w:rPr>
          <w:rFonts w:asciiTheme="minorHAnsi" w:hAnsiTheme="minorHAnsi" w:cstheme="minorHAnsi"/>
          <w:i/>
          <w:iCs/>
          <w:color w:val="3A3A3A"/>
          <w:shd w:val="clear" w:color="auto" w:fill="FFFFFF"/>
        </w:rPr>
        <w:t>Studies</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21</w:t>
      </w:r>
      <w:r w:rsidRPr="003F35A6">
        <w:rPr>
          <w:rFonts w:asciiTheme="minorHAnsi" w:hAnsiTheme="minorHAnsi" w:cstheme="minorHAnsi"/>
          <w:color w:val="3A3A3A"/>
          <w:shd w:val="clear" w:color="auto" w:fill="FFFFFF"/>
        </w:rPr>
        <w:t>(3), 1145–1167</w:t>
      </w:r>
    </w:p>
    <w:p w14:paraId="540E9E89" w14:textId="77777777" w:rsidR="003F35A6" w:rsidRPr="003F35A6" w:rsidRDefault="003F35A6" w:rsidP="0003070E">
      <w:pPr>
        <w:rPr>
          <w:rFonts w:asciiTheme="minorHAnsi" w:hAnsiTheme="minorHAnsi" w:cstheme="minorHAnsi"/>
        </w:rPr>
      </w:pPr>
    </w:p>
    <w:p w14:paraId="1B8F2CC9" w14:textId="4FE4C429" w:rsidR="003F35A6" w:rsidRDefault="003F35A6" w:rsidP="003F0847">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 xml:space="preserve">Restall, &amp; Conrad, E. (2015).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A literature review of connectedness to nature and its</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potential for environmental management.</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Journal of Environmental Management</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159</w:t>
      </w:r>
      <w:r w:rsidRPr="003F35A6">
        <w:rPr>
          <w:rFonts w:asciiTheme="minorHAnsi" w:hAnsiTheme="minorHAnsi" w:cstheme="minorHAnsi"/>
          <w:color w:val="3A3A3A"/>
          <w:shd w:val="clear" w:color="auto" w:fill="FFFFFF"/>
        </w:rPr>
        <w:t>,</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264–278.</w:t>
      </w:r>
    </w:p>
    <w:p w14:paraId="1646434C" w14:textId="77777777" w:rsidR="003F35A6" w:rsidRPr="003F35A6" w:rsidRDefault="003F35A6" w:rsidP="003F0847">
      <w:pPr>
        <w:rPr>
          <w:rFonts w:asciiTheme="minorHAnsi" w:hAnsiTheme="minorHAnsi" w:cstheme="minorHAnsi"/>
        </w:rPr>
      </w:pPr>
    </w:p>
    <w:p w14:paraId="5EB5E5CC" w14:textId="20906B64" w:rsidR="003F35A6" w:rsidRDefault="003F35A6" w:rsidP="003F35A6">
      <w:pPr>
        <w:autoSpaceDE w:val="0"/>
        <w:autoSpaceDN w:val="0"/>
        <w:adjustRightInd w:val="0"/>
        <w:rPr>
          <w:rFonts w:asciiTheme="minorHAnsi" w:eastAsiaTheme="minorHAnsi" w:hAnsiTheme="minorHAnsi" w:cstheme="minorHAnsi"/>
          <w:lang w:eastAsia="en-US"/>
        </w:rPr>
      </w:pPr>
      <w:r w:rsidRPr="003F35A6">
        <w:rPr>
          <w:rFonts w:asciiTheme="minorHAnsi" w:eastAsiaTheme="minorHAnsi" w:hAnsiTheme="minorHAnsi" w:cstheme="minorHAnsi"/>
          <w:lang w:eastAsia="en-US"/>
        </w:rPr>
        <w:t xml:space="preserve">Restall, B., &amp; Conrad, E. (2015). </w:t>
      </w:r>
      <w:r>
        <w:rPr>
          <w:rFonts w:asciiTheme="minorHAnsi" w:eastAsiaTheme="minorHAnsi" w:hAnsiTheme="minorHAnsi" w:cstheme="minorHAnsi"/>
          <w:lang w:eastAsia="en-US"/>
        </w:rPr>
        <w:t>‘</w:t>
      </w:r>
      <w:r w:rsidRPr="003F35A6">
        <w:rPr>
          <w:rFonts w:asciiTheme="minorHAnsi" w:eastAsiaTheme="minorHAnsi" w:hAnsiTheme="minorHAnsi" w:cstheme="minorHAnsi"/>
          <w:lang w:eastAsia="en-US"/>
        </w:rPr>
        <w:t>A literature review of connectedness</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lang w:eastAsia="en-US"/>
        </w:rPr>
        <w:t>to nature and its</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lang w:eastAsia="en-US"/>
        </w:rPr>
        <w:t>potential for environmental management</w:t>
      </w:r>
      <w:r>
        <w:rPr>
          <w:rFonts w:asciiTheme="minorHAnsi" w:eastAsiaTheme="minorHAnsi" w:hAnsiTheme="minorHAnsi" w:cstheme="minorHAnsi"/>
          <w:lang w:eastAsia="en-US"/>
        </w:rPr>
        <w:t xml:space="preserve">’ in </w:t>
      </w:r>
      <w:r w:rsidRPr="003F35A6">
        <w:rPr>
          <w:rFonts w:asciiTheme="minorHAnsi" w:eastAsiaTheme="minorHAnsi" w:hAnsiTheme="minorHAnsi" w:cstheme="minorHAnsi"/>
          <w:i/>
          <w:iCs/>
          <w:lang w:eastAsia="en-US"/>
        </w:rPr>
        <w:t>Journal of Environmental Management</w:t>
      </w:r>
      <w:r w:rsidRPr="003F35A6">
        <w:rPr>
          <w:rFonts w:asciiTheme="minorHAnsi" w:eastAsiaTheme="minorHAnsi" w:hAnsiTheme="minorHAnsi" w:cstheme="minorHAnsi"/>
          <w:lang w:eastAsia="en-US"/>
        </w:rPr>
        <w:t>, 159,</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lang w:eastAsia="en-US"/>
        </w:rPr>
        <w:t>264-278.</w:t>
      </w:r>
    </w:p>
    <w:p w14:paraId="5F749851" w14:textId="77777777" w:rsidR="003F35A6" w:rsidRPr="003F35A6" w:rsidRDefault="003F35A6" w:rsidP="003F35A6">
      <w:pPr>
        <w:autoSpaceDE w:val="0"/>
        <w:autoSpaceDN w:val="0"/>
        <w:adjustRightInd w:val="0"/>
        <w:rPr>
          <w:rFonts w:asciiTheme="minorHAnsi" w:eastAsiaTheme="minorHAnsi" w:hAnsiTheme="minorHAnsi" w:cstheme="minorHAnsi"/>
          <w:lang w:eastAsia="en-US"/>
        </w:rPr>
      </w:pPr>
    </w:p>
    <w:p w14:paraId="033DA798" w14:textId="17045616"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Rogers, E. and Rose, J. (2019)</w:t>
      </w:r>
      <w:r>
        <w:rPr>
          <w:rFonts w:asciiTheme="minorHAnsi" w:hAnsiTheme="minorHAnsi" w:cstheme="minorHAnsi"/>
          <w:color w:val="000000" w:themeColor="text1"/>
        </w:rPr>
        <w:t>’</w:t>
      </w:r>
      <w:r w:rsidRPr="003F35A6">
        <w:rPr>
          <w:rFonts w:asciiTheme="minorHAnsi" w:hAnsiTheme="minorHAnsi" w:cstheme="minorHAnsi"/>
          <w:color w:val="000000" w:themeColor="text1"/>
        </w:rPr>
        <w:t xml:space="preserve"> A Critical Exploration of Women’s Gendered Experiences</w:t>
      </w:r>
      <w:r>
        <w:rPr>
          <w:rFonts w:asciiTheme="minorHAnsi" w:hAnsiTheme="minorHAnsi" w:cstheme="minorHAnsi"/>
          <w:color w:val="000000" w:themeColor="text1"/>
        </w:rPr>
        <w:t>’</w:t>
      </w:r>
      <w:r w:rsidRPr="003F35A6">
        <w:rPr>
          <w:rFonts w:asciiTheme="minorHAnsi" w:hAnsiTheme="minorHAnsi" w:cstheme="minorHAnsi"/>
          <w:color w:val="000000" w:themeColor="text1"/>
        </w:rPr>
        <w:t xml:space="preserve"> in</w:t>
      </w:r>
      <w:r>
        <w:rPr>
          <w:rFonts w:asciiTheme="minorHAnsi" w:hAnsiTheme="minorHAnsi" w:cstheme="minorHAnsi"/>
          <w:color w:val="000000" w:themeColor="text1"/>
        </w:rPr>
        <w:t xml:space="preserve"> </w:t>
      </w:r>
      <w:r w:rsidRPr="003F35A6">
        <w:rPr>
          <w:rFonts w:asciiTheme="minorHAnsi" w:hAnsiTheme="minorHAnsi" w:cstheme="minorHAnsi"/>
          <w:i/>
          <w:iCs/>
          <w:color w:val="000000" w:themeColor="text1"/>
        </w:rPr>
        <w:t>Outdoor Leadership Journal of Experiential Education</w:t>
      </w:r>
      <w:r w:rsidRPr="003F35A6">
        <w:rPr>
          <w:rFonts w:asciiTheme="minorHAnsi" w:hAnsiTheme="minorHAnsi" w:cstheme="minorHAnsi"/>
          <w:color w:val="000000" w:themeColor="text1"/>
        </w:rPr>
        <w:t xml:space="preserve"> 2019, Vol. 42(1) 37–50</w:t>
      </w:r>
      <w:r>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Sage</w:t>
      </w:r>
    </w:p>
    <w:p w14:paraId="1C674ABC"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6F531595" w14:textId="41AABF60" w:rsidR="003F35A6" w:rsidRDefault="003F35A6" w:rsidP="003F35A6">
      <w:pPr>
        <w:autoSpaceDE w:val="0"/>
        <w:autoSpaceDN w:val="0"/>
        <w:adjustRightInd w:val="0"/>
        <w:rPr>
          <w:rFonts w:asciiTheme="minorHAnsi" w:hAnsiTheme="minorHAnsi" w:cstheme="minorHAnsi"/>
          <w:i/>
          <w:iCs/>
        </w:rPr>
      </w:pPr>
      <w:r w:rsidRPr="003F35A6">
        <w:rPr>
          <w:rFonts w:asciiTheme="minorHAnsi" w:hAnsiTheme="minorHAnsi" w:cstheme="minorHAnsi"/>
        </w:rPr>
        <w:t>Ryan, R. M., &amp; Deci, E. L. (2017). ‘Self-determination theory : basic psychological needs’ in</w:t>
      </w:r>
      <w:r>
        <w:rPr>
          <w:rFonts w:asciiTheme="minorHAnsi" w:hAnsiTheme="minorHAnsi" w:cstheme="minorHAnsi"/>
        </w:rPr>
        <w:t xml:space="preserve"> </w:t>
      </w:r>
      <w:r w:rsidRPr="003F35A6">
        <w:rPr>
          <w:rFonts w:asciiTheme="minorHAnsi" w:hAnsiTheme="minorHAnsi" w:cstheme="minorHAnsi"/>
          <w:i/>
          <w:iCs/>
        </w:rPr>
        <w:t>motivation, development, and wellness.</w:t>
      </w:r>
    </w:p>
    <w:p w14:paraId="4E7C9EBD" w14:textId="77777777" w:rsidR="003F35A6" w:rsidRPr="003F35A6" w:rsidRDefault="003F35A6" w:rsidP="003F35A6">
      <w:pPr>
        <w:autoSpaceDE w:val="0"/>
        <w:autoSpaceDN w:val="0"/>
        <w:adjustRightInd w:val="0"/>
        <w:rPr>
          <w:rFonts w:asciiTheme="minorHAnsi" w:hAnsiTheme="minorHAnsi" w:cstheme="minorHAnsi"/>
        </w:rPr>
      </w:pPr>
    </w:p>
    <w:p w14:paraId="616FEB24" w14:textId="1DE2A2D6" w:rsidR="003F35A6" w:rsidRDefault="003F35A6" w:rsidP="00AC09A9">
      <w:pPr>
        <w:shd w:val="clear" w:color="auto" w:fill="FFFFFF" w:themeFill="background1"/>
        <w:rPr>
          <w:rFonts w:asciiTheme="minorHAnsi" w:hAnsiTheme="minorHAnsi" w:cstheme="minorHAnsi"/>
          <w:color w:val="000000" w:themeColor="text1"/>
        </w:rPr>
      </w:pPr>
      <w:r w:rsidRPr="003F35A6">
        <w:rPr>
          <w:rFonts w:asciiTheme="minorHAnsi" w:hAnsiTheme="minorHAnsi" w:cstheme="minorHAnsi"/>
          <w:color w:val="000000" w:themeColor="text1"/>
        </w:rPr>
        <w:t>Sackville-Ford, M.  (2019a) ‘Identities and Genders at Forest School’ in Sackville-Ford, M.</w:t>
      </w:r>
      <w:r>
        <w:rPr>
          <w:rFonts w:asciiTheme="minorHAnsi" w:hAnsiTheme="minorHAnsi" w:cstheme="minorHAnsi"/>
          <w:color w:val="000000" w:themeColor="text1"/>
        </w:rPr>
        <w:t xml:space="preserve"> </w:t>
      </w:r>
      <w:r w:rsidRPr="003F35A6">
        <w:rPr>
          <w:rFonts w:asciiTheme="minorHAnsi" w:hAnsiTheme="minorHAnsi" w:cstheme="minorHAnsi"/>
          <w:color w:val="000000" w:themeColor="text1"/>
        </w:rPr>
        <w:t xml:space="preserve">and Davenport, H. (2019) </w:t>
      </w:r>
      <w:r w:rsidRPr="003F35A6">
        <w:rPr>
          <w:rFonts w:asciiTheme="minorHAnsi" w:hAnsiTheme="minorHAnsi" w:cstheme="minorHAnsi"/>
          <w:i/>
          <w:iCs/>
          <w:color w:val="000000" w:themeColor="text1"/>
        </w:rPr>
        <w:t xml:space="preserve">Critical Issues in Forest School </w:t>
      </w:r>
      <w:r w:rsidRPr="003F35A6">
        <w:rPr>
          <w:rFonts w:asciiTheme="minorHAnsi" w:hAnsiTheme="minorHAnsi" w:cstheme="minorHAnsi"/>
          <w:color w:val="000000" w:themeColor="text1"/>
        </w:rPr>
        <w:t>London: Sage.</w:t>
      </w:r>
    </w:p>
    <w:p w14:paraId="1A8DADFB" w14:textId="77777777" w:rsidR="003F35A6" w:rsidRPr="003F35A6" w:rsidRDefault="003F35A6" w:rsidP="00AC09A9">
      <w:pPr>
        <w:shd w:val="clear" w:color="auto" w:fill="FFFFFF" w:themeFill="background1"/>
        <w:rPr>
          <w:rFonts w:asciiTheme="minorHAnsi" w:hAnsiTheme="minorHAnsi" w:cstheme="minorHAnsi"/>
          <w:color w:val="000000" w:themeColor="text1"/>
        </w:rPr>
      </w:pPr>
    </w:p>
    <w:p w14:paraId="1D9CB825" w14:textId="48583F8A" w:rsidR="003F35A6" w:rsidRDefault="003F35A6" w:rsidP="0003070E">
      <w:pPr>
        <w:rPr>
          <w:rFonts w:asciiTheme="minorHAnsi" w:hAnsiTheme="minorHAnsi" w:cstheme="minorHAnsi"/>
        </w:rPr>
      </w:pPr>
      <w:r w:rsidRPr="003F35A6">
        <w:rPr>
          <w:rFonts w:asciiTheme="minorHAnsi" w:hAnsiTheme="minorHAnsi" w:cstheme="minorHAnsi"/>
        </w:rPr>
        <w:lastRenderedPageBreak/>
        <w:t xml:space="preserve">Schultz, P.W. </w:t>
      </w:r>
      <w:r>
        <w:rPr>
          <w:rFonts w:asciiTheme="minorHAnsi" w:hAnsiTheme="minorHAnsi" w:cstheme="minorHAnsi"/>
        </w:rPr>
        <w:t>(2002) ‘</w:t>
      </w:r>
      <w:r w:rsidRPr="003F35A6">
        <w:rPr>
          <w:rFonts w:asciiTheme="minorHAnsi" w:hAnsiTheme="minorHAnsi" w:cstheme="minorHAnsi"/>
        </w:rPr>
        <w:t>Inclusion with nature: The psychology of human-nature relations</w:t>
      </w:r>
      <w:r>
        <w:rPr>
          <w:rFonts w:asciiTheme="minorHAnsi" w:hAnsiTheme="minorHAnsi" w:cstheme="minorHAnsi"/>
        </w:rPr>
        <w:t>’</w:t>
      </w:r>
      <w:r w:rsidRPr="003F35A6">
        <w:rPr>
          <w:rFonts w:asciiTheme="minorHAnsi" w:hAnsiTheme="minorHAnsi" w:cstheme="minorHAnsi"/>
        </w:rPr>
        <w:t xml:space="preserve"> </w:t>
      </w:r>
      <w:r>
        <w:rPr>
          <w:rFonts w:asciiTheme="minorHAnsi" w:hAnsiTheme="minorHAnsi" w:cstheme="minorHAnsi"/>
        </w:rPr>
        <w:t>i</w:t>
      </w:r>
      <w:r w:rsidRPr="003F35A6">
        <w:rPr>
          <w:rFonts w:asciiTheme="minorHAnsi" w:hAnsiTheme="minorHAnsi" w:cstheme="minorHAnsi"/>
        </w:rPr>
        <w:t>n</w:t>
      </w:r>
      <w:r>
        <w:rPr>
          <w:rFonts w:asciiTheme="minorHAnsi" w:hAnsiTheme="minorHAnsi" w:cstheme="minorHAnsi"/>
        </w:rPr>
        <w:t xml:space="preserve"> </w:t>
      </w:r>
      <w:r w:rsidRPr="003F35A6">
        <w:rPr>
          <w:rFonts w:asciiTheme="minorHAnsi" w:hAnsiTheme="minorHAnsi" w:cstheme="minorHAnsi"/>
        </w:rPr>
        <w:t>Psychology of Sustainable Development; Springer: Berlin/Heidelberg, Germany; pp. 61–78.</w:t>
      </w:r>
    </w:p>
    <w:p w14:paraId="7C8A644D" w14:textId="77777777" w:rsidR="003F35A6" w:rsidRPr="003F35A6" w:rsidRDefault="003F35A6" w:rsidP="0003070E">
      <w:pPr>
        <w:rPr>
          <w:rFonts w:asciiTheme="minorHAnsi" w:hAnsiTheme="minorHAnsi" w:cstheme="minorHAnsi"/>
        </w:rPr>
      </w:pPr>
    </w:p>
    <w:p w14:paraId="205124C8" w14:textId="6436CFA3" w:rsidR="003F35A6" w:rsidRDefault="003F35A6" w:rsidP="003F35A6">
      <w:pPr>
        <w:autoSpaceDE w:val="0"/>
        <w:autoSpaceDN w:val="0"/>
        <w:adjustRightInd w:val="0"/>
        <w:rPr>
          <w:rFonts w:asciiTheme="minorHAnsi" w:eastAsiaTheme="minorHAnsi" w:hAnsiTheme="minorHAnsi" w:cstheme="minorHAnsi"/>
          <w:lang w:eastAsia="en-US"/>
        </w:rPr>
      </w:pPr>
      <w:r w:rsidRPr="003F35A6">
        <w:rPr>
          <w:rFonts w:asciiTheme="minorHAnsi" w:eastAsiaTheme="minorHAnsi" w:hAnsiTheme="minorHAnsi" w:cstheme="minorHAnsi"/>
          <w:lang w:eastAsia="en-US"/>
        </w:rPr>
        <w:t xml:space="preserve">Tam, K. P. (2013). </w:t>
      </w:r>
      <w:r>
        <w:rPr>
          <w:rFonts w:asciiTheme="minorHAnsi" w:eastAsiaTheme="minorHAnsi" w:hAnsiTheme="minorHAnsi" w:cstheme="minorHAnsi"/>
          <w:lang w:eastAsia="en-US"/>
        </w:rPr>
        <w:t>‘</w:t>
      </w:r>
      <w:r w:rsidRPr="003F35A6">
        <w:rPr>
          <w:rFonts w:asciiTheme="minorHAnsi" w:eastAsiaTheme="minorHAnsi" w:hAnsiTheme="minorHAnsi" w:cstheme="minorHAnsi"/>
          <w:lang w:eastAsia="en-US"/>
        </w:rPr>
        <w:t>Concepts and measures related to connection to</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lang w:eastAsia="en-US"/>
        </w:rPr>
        <w:t>nature: Similarities and</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lang w:eastAsia="en-US"/>
        </w:rPr>
        <w:t>differences.</w:t>
      </w:r>
      <w:r>
        <w:rPr>
          <w:rFonts w:asciiTheme="minorHAnsi" w:eastAsiaTheme="minorHAnsi" w:hAnsiTheme="minorHAnsi" w:cstheme="minorHAnsi"/>
          <w:lang w:eastAsia="en-US"/>
        </w:rPr>
        <w:t xml:space="preserve">’ </w:t>
      </w:r>
      <w:r w:rsidRPr="003F35A6">
        <w:rPr>
          <w:rFonts w:asciiTheme="minorHAnsi" w:eastAsiaTheme="minorHAnsi" w:hAnsiTheme="minorHAnsi" w:cstheme="minorHAnsi"/>
          <w:i/>
          <w:iCs/>
          <w:lang w:eastAsia="en-US"/>
        </w:rPr>
        <w:t>in Journal of Environmental</w:t>
      </w:r>
      <w:r>
        <w:rPr>
          <w:rFonts w:asciiTheme="minorHAnsi" w:eastAsiaTheme="minorHAnsi" w:hAnsiTheme="minorHAnsi" w:cstheme="minorHAnsi"/>
          <w:i/>
          <w:iCs/>
          <w:lang w:eastAsia="en-US"/>
        </w:rPr>
        <w:t xml:space="preserve"> </w:t>
      </w:r>
      <w:r w:rsidRPr="003F35A6">
        <w:rPr>
          <w:rFonts w:asciiTheme="minorHAnsi" w:eastAsiaTheme="minorHAnsi" w:hAnsiTheme="minorHAnsi" w:cstheme="minorHAnsi"/>
          <w:i/>
          <w:iCs/>
          <w:lang w:eastAsia="en-US"/>
        </w:rPr>
        <w:t>Psychology</w:t>
      </w:r>
      <w:r w:rsidRPr="003F35A6">
        <w:rPr>
          <w:rFonts w:asciiTheme="minorHAnsi" w:eastAsiaTheme="minorHAnsi" w:hAnsiTheme="minorHAnsi" w:cstheme="minorHAnsi"/>
          <w:lang w:eastAsia="en-US"/>
        </w:rPr>
        <w:t>, 34, 64-78.</w:t>
      </w:r>
    </w:p>
    <w:p w14:paraId="25C88F30" w14:textId="77777777" w:rsidR="003F35A6" w:rsidRPr="003F35A6" w:rsidRDefault="003F35A6" w:rsidP="003F35A6">
      <w:pPr>
        <w:autoSpaceDE w:val="0"/>
        <w:autoSpaceDN w:val="0"/>
        <w:adjustRightInd w:val="0"/>
        <w:rPr>
          <w:rFonts w:asciiTheme="minorHAnsi" w:eastAsiaTheme="minorHAnsi" w:hAnsiTheme="minorHAnsi" w:cstheme="minorHAnsi"/>
          <w:i/>
          <w:iCs/>
          <w:lang w:eastAsia="en-US"/>
        </w:rPr>
      </w:pPr>
    </w:p>
    <w:p w14:paraId="63FCCF1E" w14:textId="1A29D84A" w:rsidR="003F35A6" w:rsidRDefault="003F35A6" w:rsidP="001E1B9F">
      <w:pPr>
        <w:rPr>
          <w:rFonts w:asciiTheme="minorHAnsi" w:hAnsiTheme="minorHAnsi" w:cstheme="minorHAnsi"/>
          <w:color w:val="3A3A3A"/>
          <w:shd w:val="clear" w:color="auto" w:fill="FFFFFF"/>
        </w:rPr>
      </w:pPr>
      <w:r w:rsidRPr="003F35A6">
        <w:rPr>
          <w:rFonts w:asciiTheme="minorHAnsi" w:hAnsiTheme="minorHAnsi" w:cstheme="minorHAnsi"/>
          <w:color w:val="3A3A3A"/>
          <w:shd w:val="clear" w:color="auto" w:fill="FFFFFF"/>
        </w:rPr>
        <w:t xml:space="preserve">The Lancet. (2019). </w:t>
      </w:r>
      <w:r>
        <w:rPr>
          <w:rFonts w:asciiTheme="minorHAnsi" w:hAnsiTheme="minorHAnsi" w:cstheme="minorHAnsi"/>
          <w:color w:val="3A3A3A"/>
          <w:shd w:val="clear" w:color="auto" w:fill="FFFFFF"/>
        </w:rPr>
        <w:t>‘</w:t>
      </w:r>
      <w:r w:rsidRPr="003F35A6">
        <w:rPr>
          <w:rFonts w:asciiTheme="minorHAnsi" w:hAnsiTheme="minorHAnsi" w:cstheme="minorHAnsi"/>
          <w:color w:val="3A3A3A"/>
          <w:shd w:val="clear" w:color="auto" w:fill="FFFFFF"/>
        </w:rPr>
        <w:t>Feminism is for everybody.</w:t>
      </w:r>
      <w:r>
        <w:rPr>
          <w:rFonts w:asciiTheme="minorHAnsi" w:hAnsiTheme="minorHAnsi" w:cstheme="minorHAnsi"/>
          <w:color w:val="3A3A3A"/>
          <w:shd w:val="clear" w:color="auto" w:fill="FFFFFF"/>
        </w:rPr>
        <w:t>’ in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The Lancet (British Edition)</w:t>
      </w:r>
      <w:r w:rsidRPr="003F35A6">
        <w:rPr>
          <w:rFonts w:asciiTheme="minorHAnsi" w:hAnsiTheme="minorHAnsi" w:cstheme="minorHAnsi"/>
          <w:color w:val="3A3A3A"/>
          <w:shd w:val="clear" w:color="auto" w:fill="FFFFFF"/>
        </w:rPr>
        <w:t>, </w:t>
      </w:r>
      <w:r w:rsidRPr="003F35A6">
        <w:rPr>
          <w:rFonts w:asciiTheme="minorHAnsi" w:hAnsiTheme="minorHAnsi" w:cstheme="minorHAnsi"/>
          <w:i/>
          <w:iCs/>
          <w:color w:val="3A3A3A"/>
          <w:shd w:val="clear" w:color="auto" w:fill="FFFFFF"/>
        </w:rPr>
        <w:t>393</w:t>
      </w:r>
      <w:r w:rsidRPr="003F35A6">
        <w:rPr>
          <w:rFonts w:asciiTheme="minorHAnsi" w:hAnsiTheme="minorHAnsi" w:cstheme="minorHAnsi"/>
          <w:color w:val="3A3A3A"/>
          <w:shd w:val="clear" w:color="auto" w:fill="FFFFFF"/>
        </w:rPr>
        <w:t>(10171),</w:t>
      </w:r>
      <w:r>
        <w:rPr>
          <w:rFonts w:asciiTheme="minorHAnsi" w:hAnsiTheme="minorHAnsi" w:cstheme="minorHAnsi"/>
          <w:color w:val="3A3A3A"/>
          <w:shd w:val="clear" w:color="auto" w:fill="FFFFFF"/>
        </w:rPr>
        <w:t xml:space="preserve"> </w:t>
      </w:r>
      <w:r w:rsidRPr="003F35A6">
        <w:rPr>
          <w:rFonts w:asciiTheme="minorHAnsi" w:hAnsiTheme="minorHAnsi" w:cstheme="minorHAnsi"/>
          <w:color w:val="3A3A3A"/>
          <w:shd w:val="clear" w:color="auto" w:fill="FFFFFF"/>
        </w:rPr>
        <w:t>493–493</w:t>
      </w:r>
    </w:p>
    <w:p w14:paraId="525B5D08" w14:textId="77777777" w:rsidR="003F35A6" w:rsidRPr="003F35A6" w:rsidRDefault="003F35A6" w:rsidP="001E1B9F">
      <w:pPr>
        <w:rPr>
          <w:rFonts w:asciiTheme="minorHAnsi" w:hAnsiTheme="minorHAnsi" w:cstheme="minorHAnsi"/>
        </w:rPr>
      </w:pPr>
    </w:p>
    <w:p w14:paraId="74A29028" w14:textId="160CE70E" w:rsidR="003F35A6" w:rsidRDefault="003F35A6" w:rsidP="00AC09A9">
      <w:pPr>
        <w:shd w:val="clear" w:color="auto" w:fill="FFFFFF" w:themeFill="background1"/>
        <w:rPr>
          <w:rFonts w:asciiTheme="minorHAnsi" w:hAnsiTheme="minorHAnsi" w:cstheme="minorHAnsi"/>
          <w:color w:val="000000" w:themeColor="text1"/>
          <w:shd w:val="clear" w:color="auto" w:fill="FFFFFF"/>
        </w:rPr>
      </w:pPr>
      <w:r w:rsidRPr="003F35A6">
        <w:rPr>
          <w:rFonts w:asciiTheme="minorHAnsi" w:hAnsiTheme="minorHAnsi" w:cstheme="minorHAnsi"/>
          <w:color w:val="000000" w:themeColor="text1"/>
          <w:shd w:val="clear" w:color="auto" w:fill="FFFFFF"/>
        </w:rPr>
        <w:t>Vernon, F. (2020), ‘The adventure (sex)pedition: revisiting Kurt Hahn's educational aims’</w:t>
      </w:r>
      <w:r>
        <w:rPr>
          <w:rFonts w:asciiTheme="minorHAnsi" w:hAnsiTheme="minorHAnsi" w:cstheme="minorHAnsi"/>
          <w:color w:val="000000" w:themeColor="text1"/>
          <w:shd w:val="clear" w:color="auto" w:fill="FFFFFF"/>
        </w:rPr>
        <w:t xml:space="preserve"> </w:t>
      </w:r>
      <w:r w:rsidRPr="003F35A6">
        <w:rPr>
          <w:rFonts w:asciiTheme="minorHAnsi" w:hAnsiTheme="minorHAnsi" w:cstheme="minorHAnsi"/>
          <w:color w:val="000000" w:themeColor="text1"/>
          <w:shd w:val="clear" w:color="auto" w:fill="FFFFFF"/>
        </w:rPr>
        <w:t>in </w:t>
      </w:r>
      <w:r w:rsidRPr="003F35A6">
        <w:rPr>
          <w:rFonts w:asciiTheme="minorHAnsi" w:hAnsiTheme="minorHAnsi" w:cstheme="minorHAnsi"/>
          <w:i/>
          <w:iCs/>
          <w:color w:val="000000" w:themeColor="text1"/>
        </w:rPr>
        <w:t>History of Education Review</w:t>
      </w:r>
      <w:r w:rsidRPr="003F35A6">
        <w:rPr>
          <w:rFonts w:asciiTheme="minorHAnsi" w:hAnsiTheme="minorHAnsi" w:cstheme="minorHAnsi"/>
          <w:color w:val="000000" w:themeColor="text1"/>
          <w:shd w:val="clear" w:color="auto" w:fill="FFFFFF"/>
        </w:rPr>
        <w:t>, Vol. 49 No. 1, pp. 101-114</w:t>
      </w:r>
    </w:p>
    <w:p w14:paraId="0808D430" w14:textId="77777777" w:rsidR="003F35A6" w:rsidRPr="003F35A6" w:rsidRDefault="003F35A6" w:rsidP="00AC09A9">
      <w:pPr>
        <w:shd w:val="clear" w:color="auto" w:fill="FFFFFF" w:themeFill="background1"/>
        <w:rPr>
          <w:rFonts w:asciiTheme="minorHAnsi" w:hAnsiTheme="minorHAnsi" w:cstheme="minorHAnsi"/>
          <w:color w:val="000000" w:themeColor="text1"/>
          <w:shd w:val="clear" w:color="auto" w:fill="FFFFFF"/>
        </w:rPr>
      </w:pPr>
    </w:p>
    <w:p w14:paraId="1B813BB4" w14:textId="55C0EF95"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Ward, K. (2018) ‘Singing in the Forest: Outdoor Education as Early Childhood Curriculum’ in</w:t>
      </w:r>
      <w:r>
        <w:rPr>
          <w:rFonts w:asciiTheme="minorHAnsi" w:hAnsiTheme="minorHAnsi" w:cstheme="minorHAnsi"/>
        </w:rPr>
        <w:t xml:space="preserve"> </w:t>
      </w:r>
      <w:r w:rsidRPr="003F35A6">
        <w:rPr>
          <w:rFonts w:asciiTheme="minorHAnsi" w:hAnsiTheme="minorHAnsi" w:cstheme="minorHAnsi"/>
        </w:rPr>
        <w:t xml:space="preserve">Gray, T. and Mitten, D (eds.) (2018) </w:t>
      </w:r>
      <w:r w:rsidRPr="003F35A6">
        <w:rPr>
          <w:rFonts w:asciiTheme="minorHAnsi" w:hAnsiTheme="minorHAnsi" w:cstheme="minorHAnsi"/>
          <w:i/>
          <w:iCs/>
        </w:rPr>
        <w:t>The Palgrave International Handbook of Women and</w:t>
      </w:r>
      <w:r>
        <w:rPr>
          <w:rFonts w:asciiTheme="minorHAnsi" w:hAnsiTheme="minorHAnsi" w:cstheme="minorHAnsi"/>
        </w:rPr>
        <w:t xml:space="preserve"> </w:t>
      </w:r>
      <w:r w:rsidRPr="003F35A6">
        <w:rPr>
          <w:rFonts w:asciiTheme="minorHAnsi" w:hAnsiTheme="minorHAnsi" w:cstheme="minorHAnsi"/>
          <w:i/>
          <w:iCs/>
        </w:rPr>
        <w:t>Outdoor Leanring</w:t>
      </w:r>
      <w:r w:rsidRPr="003F35A6">
        <w:rPr>
          <w:rFonts w:asciiTheme="minorHAnsi" w:hAnsiTheme="minorHAnsi" w:cstheme="minorHAnsi"/>
        </w:rPr>
        <w:t>, Palgrave studies in Gender and Education</w:t>
      </w:r>
    </w:p>
    <w:p w14:paraId="65B3FF2B" w14:textId="77777777" w:rsidR="003F35A6" w:rsidRPr="003F35A6" w:rsidRDefault="003F35A6" w:rsidP="003F35A6">
      <w:pPr>
        <w:autoSpaceDE w:val="0"/>
        <w:autoSpaceDN w:val="0"/>
        <w:adjustRightInd w:val="0"/>
        <w:rPr>
          <w:rFonts w:asciiTheme="minorHAnsi" w:hAnsiTheme="minorHAnsi" w:cstheme="minorHAnsi"/>
        </w:rPr>
      </w:pPr>
    </w:p>
    <w:p w14:paraId="47DC34E4" w14:textId="4550FEDF" w:rsidR="003F35A6" w:rsidRDefault="003F35A6" w:rsidP="003F35A6">
      <w:pPr>
        <w:autoSpaceDE w:val="0"/>
        <w:autoSpaceDN w:val="0"/>
        <w:adjustRightInd w:val="0"/>
        <w:rPr>
          <w:rFonts w:asciiTheme="minorHAnsi" w:hAnsiTheme="minorHAnsi" w:cstheme="minorHAnsi"/>
        </w:rPr>
      </w:pPr>
      <w:r w:rsidRPr="003F35A6">
        <w:rPr>
          <w:rFonts w:asciiTheme="minorHAnsi" w:hAnsiTheme="minorHAnsi" w:cstheme="minorHAnsi"/>
        </w:rPr>
        <w:t xml:space="preserve">White, R. (2004) </w:t>
      </w:r>
      <w:r w:rsidRPr="003F35A6">
        <w:rPr>
          <w:rFonts w:asciiTheme="minorHAnsi" w:hAnsiTheme="minorHAnsi" w:cstheme="minorHAnsi"/>
          <w:i/>
          <w:iCs/>
        </w:rPr>
        <w:t>Young Children’s Relationship with Nature: Its Importance to Children</w:t>
      </w:r>
      <w:r>
        <w:rPr>
          <w:rFonts w:asciiTheme="minorHAnsi" w:hAnsiTheme="minorHAnsi" w:cstheme="minorHAnsi"/>
          <w:i/>
          <w:iCs/>
        </w:rPr>
        <w:t xml:space="preserve"> </w:t>
      </w:r>
      <w:r w:rsidRPr="003F35A6">
        <w:rPr>
          <w:rFonts w:asciiTheme="minorHAnsi" w:hAnsiTheme="minorHAnsi" w:cstheme="minorHAnsi"/>
          <w:i/>
          <w:iCs/>
        </w:rPr>
        <w:t>Development and the Earth’s Future</w:t>
      </w:r>
      <w:r w:rsidRPr="003F35A6">
        <w:rPr>
          <w:rFonts w:asciiTheme="minorHAnsi" w:hAnsiTheme="minorHAnsi" w:cstheme="minorHAnsi"/>
        </w:rPr>
        <w:t>. White Hutchinson</w:t>
      </w:r>
    </w:p>
    <w:p w14:paraId="4F4E7A37" w14:textId="77777777" w:rsidR="003F35A6" w:rsidRPr="003F35A6" w:rsidRDefault="003F35A6" w:rsidP="003F35A6">
      <w:pPr>
        <w:autoSpaceDE w:val="0"/>
        <w:autoSpaceDN w:val="0"/>
        <w:adjustRightInd w:val="0"/>
        <w:rPr>
          <w:rFonts w:asciiTheme="minorHAnsi" w:hAnsiTheme="minorHAnsi" w:cstheme="minorHAnsi"/>
          <w:i/>
          <w:iCs/>
        </w:rPr>
      </w:pPr>
    </w:p>
    <w:p w14:paraId="65E5FA20" w14:textId="77777777" w:rsidR="003F35A6" w:rsidRPr="003F35A6" w:rsidRDefault="003F35A6" w:rsidP="00470BFE">
      <w:pPr>
        <w:rPr>
          <w:rFonts w:asciiTheme="minorHAnsi" w:hAnsiTheme="minorHAnsi" w:cstheme="minorHAnsi"/>
        </w:rPr>
      </w:pPr>
      <w:r w:rsidRPr="003F35A6">
        <w:rPr>
          <w:rFonts w:asciiTheme="minorHAnsi" w:hAnsiTheme="minorHAnsi" w:cstheme="minorHAnsi"/>
        </w:rPr>
        <w:t xml:space="preserve">Wilson, E. O. (1984). </w:t>
      </w:r>
      <w:r w:rsidRPr="003F35A6">
        <w:rPr>
          <w:rFonts w:asciiTheme="minorHAnsi" w:hAnsiTheme="minorHAnsi" w:cstheme="minorHAnsi"/>
          <w:i/>
          <w:iCs/>
        </w:rPr>
        <w:t>Biophilia</w:t>
      </w:r>
      <w:r w:rsidRPr="003F35A6">
        <w:rPr>
          <w:rFonts w:asciiTheme="minorHAnsi" w:hAnsiTheme="minorHAnsi" w:cstheme="minorHAnsi"/>
        </w:rPr>
        <w:t>. Cambridge: Harvard University Press.</w:t>
      </w:r>
    </w:p>
    <w:p w14:paraId="6DD93449" w14:textId="307E2799" w:rsidR="00470BFE" w:rsidRDefault="00470BFE">
      <w:pPr>
        <w:rPr>
          <w:rFonts w:asciiTheme="minorHAnsi" w:hAnsiTheme="minorHAnsi" w:cstheme="minorHAnsi"/>
        </w:rPr>
      </w:pPr>
    </w:p>
    <w:p w14:paraId="72C1D87E" w14:textId="119B57A8" w:rsidR="00C70AD2" w:rsidRDefault="00C70AD2">
      <w:pPr>
        <w:rPr>
          <w:rFonts w:asciiTheme="minorHAnsi" w:hAnsiTheme="minorHAnsi" w:cstheme="minorHAnsi"/>
        </w:rPr>
      </w:pPr>
    </w:p>
    <w:p w14:paraId="0F7E8181" w14:textId="033AF18E" w:rsidR="00C70AD2" w:rsidRDefault="00C70AD2">
      <w:pPr>
        <w:rPr>
          <w:rFonts w:asciiTheme="minorHAnsi" w:hAnsiTheme="minorHAnsi" w:cstheme="minorHAnsi"/>
        </w:rPr>
      </w:pPr>
    </w:p>
    <w:p w14:paraId="07519733" w14:textId="6022455C" w:rsidR="00C70AD2" w:rsidRDefault="00C70AD2">
      <w:pPr>
        <w:rPr>
          <w:rFonts w:asciiTheme="minorHAnsi" w:hAnsiTheme="minorHAnsi" w:cstheme="minorHAnsi"/>
        </w:rPr>
      </w:pPr>
    </w:p>
    <w:p w14:paraId="1DCBD659" w14:textId="2FEAC928" w:rsidR="00C70AD2" w:rsidRDefault="00C70AD2">
      <w:pPr>
        <w:rPr>
          <w:rFonts w:asciiTheme="minorHAnsi" w:hAnsiTheme="minorHAnsi" w:cstheme="minorHAnsi"/>
        </w:rPr>
      </w:pPr>
    </w:p>
    <w:p w14:paraId="5D33DF8B" w14:textId="2A13B36F" w:rsidR="00C70AD2" w:rsidRDefault="00C70AD2">
      <w:pPr>
        <w:rPr>
          <w:rFonts w:asciiTheme="minorHAnsi" w:hAnsiTheme="minorHAnsi" w:cstheme="minorHAnsi"/>
        </w:rPr>
      </w:pPr>
    </w:p>
    <w:p w14:paraId="50D77E4B" w14:textId="7614DC55" w:rsidR="00C70AD2" w:rsidRDefault="00C70AD2">
      <w:pPr>
        <w:rPr>
          <w:rFonts w:asciiTheme="minorHAnsi" w:hAnsiTheme="minorHAnsi" w:cstheme="minorHAnsi"/>
        </w:rPr>
      </w:pPr>
    </w:p>
    <w:p w14:paraId="1955A7F6" w14:textId="06193E3F" w:rsidR="00C70AD2" w:rsidRDefault="00C70AD2">
      <w:pPr>
        <w:rPr>
          <w:rFonts w:asciiTheme="minorHAnsi" w:hAnsiTheme="minorHAnsi" w:cstheme="minorHAnsi"/>
        </w:rPr>
      </w:pPr>
    </w:p>
    <w:p w14:paraId="11759B01" w14:textId="67C83DF7" w:rsidR="00C70AD2" w:rsidRDefault="00C70AD2">
      <w:pPr>
        <w:rPr>
          <w:rFonts w:asciiTheme="minorHAnsi" w:hAnsiTheme="minorHAnsi" w:cstheme="minorHAnsi"/>
        </w:rPr>
      </w:pPr>
    </w:p>
    <w:p w14:paraId="07FE2D50" w14:textId="3D1CFDDA" w:rsidR="00C70AD2" w:rsidRDefault="00C70AD2">
      <w:pPr>
        <w:rPr>
          <w:rFonts w:asciiTheme="minorHAnsi" w:hAnsiTheme="minorHAnsi" w:cstheme="minorHAnsi"/>
        </w:rPr>
      </w:pPr>
    </w:p>
    <w:p w14:paraId="1C4358FB" w14:textId="5EB96548" w:rsidR="00C70AD2" w:rsidRDefault="00C70AD2">
      <w:pPr>
        <w:rPr>
          <w:rFonts w:asciiTheme="minorHAnsi" w:hAnsiTheme="minorHAnsi" w:cstheme="minorHAnsi"/>
        </w:rPr>
      </w:pPr>
    </w:p>
    <w:p w14:paraId="096F5BAB" w14:textId="101C60CD" w:rsidR="00C70AD2" w:rsidRDefault="00C70AD2">
      <w:pPr>
        <w:rPr>
          <w:rFonts w:asciiTheme="minorHAnsi" w:hAnsiTheme="minorHAnsi" w:cstheme="minorHAnsi"/>
        </w:rPr>
      </w:pPr>
    </w:p>
    <w:p w14:paraId="2BBA5C5C" w14:textId="2775FEA1" w:rsidR="00C70AD2" w:rsidRDefault="00C70AD2">
      <w:pPr>
        <w:rPr>
          <w:rFonts w:asciiTheme="minorHAnsi" w:hAnsiTheme="minorHAnsi" w:cstheme="minorHAnsi"/>
        </w:rPr>
      </w:pPr>
    </w:p>
    <w:p w14:paraId="74B62BB8" w14:textId="0BB82BC1" w:rsidR="00C70AD2" w:rsidRDefault="00C70AD2">
      <w:pPr>
        <w:rPr>
          <w:rFonts w:asciiTheme="minorHAnsi" w:hAnsiTheme="minorHAnsi" w:cstheme="minorHAnsi"/>
        </w:rPr>
      </w:pPr>
    </w:p>
    <w:p w14:paraId="337352F8" w14:textId="6A42D559" w:rsidR="00C70AD2" w:rsidRDefault="00C70AD2">
      <w:pPr>
        <w:rPr>
          <w:rFonts w:asciiTheme="minorHAnsi" w:hAnsiTheme="minorHAnsi" w:cstheme="minorHAnsi"/>
        </w:rPr>
      </w:pPr>
    </w:p>
    <w:p w14:paraId="20FFAEB2" w14:textId="0BDDA3B5" w:rsidR="00C70AD2" w:rsidRDefault="00C70AD2">
      <w:pPr>
        <w:rPr>
          <w:rFonts w:asciiTheme="minorHAnsi" w:hAnsiTheme="minorHAnsi" w:cstheme="minorHAnsi"/>
        </w:rPr>
      </w:pPr>
    </w:p>
    <w:p w14:paraId="50DDFD57" w14:textId="6F4CE159" w:rsidR="00C70AD2" w:rsidRDefault="00C70AD2">
      <w:pPr>
        <w:rPr>
          <w:rFonts w:asciiTheme="minorHAnsi" w:hAnsiTheme="minorHAnsi" w:cstheme="minorHAnsi"/>
        </w:rPr>
      </w:pPr>
    </w:p>
    <w:p w14:paraId="736DFF00" w14:textId="5DDCA3F3" w:rsidR="00C70AD2" w:rsidRDefault="00C70AD2">
      <w:pPr>
        <w:rPr>
          <w:rFonts w:asciiTheme="minorHAnsi" w:hAnsiTheme="minorHAnsi" w:cstheme="minorHAnsi"/>
        </w:rPr>
      </w:pPr>
    </w:p>
    <w:p w14:paraId="748A9257" w14:textId="031D177C" w:rsidR="00C70AD2" w:rsidRDefault="00C70AD2">
      <w:pPr>
        <w:rPr>
          <w:rFonts w:asciiTheme="minorHAnsi" w:hAnsiTheme="minorHAnsi" w:cstheme="minorHAnsi"/>
        </w:rPr>
      </w:pPr>
    </w:p>
    <w:p w14:paraId="0E1A978A" w14:textId="2D34320C" w:rsidR="00C70AD2" w:rsidRDefault="00C70AD2">
      <w:pPr>
        <w:rPr>
          <w:rFonts w:asciiTheme="minorHAnsi" w:hAnsiTheme="minorHAnsi" w:cstheme="minorHAnsi"/>
        </w:rPr>
      </w:pPr>
    </w:p>
    <w:p w14:paraId="4670C795" w14:textId="6FA57512" w:rsidR="00C70AD2" w:rsidRDefault="00C70AD2">
      <w:pPr>
        <w:rPr>
          <w:rFonts w:asciiTheme="minorHAnsi" w:hAnsiTheme="minorHAnsi" w:cstheme="minorHAnsi"/>
        </w:rPr>
      </w:pPr>
    </w:p>
    <w:p w14:paraId="39891A7E" w14:textId="5BCA1D6D" w:rsidR="00C70AD2" w:rsidRDefault="00C70AD2">
      <w:pPr>
        <w:rPr>
          <w:rFonts w:asciiTheme="minorHAnsi" w:hAnsiTheme="minorHAnsi" w:cstheme="minorHAnsi"/>
        </w:rPr>
      </w:pPr>
    </w:p>
    <w:p w14:paraId="73D7CDA3" w14:textId="38F8EDC3" w:rsidR="00C70AD2" w:rsidRDefault="00C70AD2">
      <w:pPr>
        <w:rPr>
          <w:rFonts w:asciiTheme="minorHAnsi" w:hAnsiTheme="minorHAnsi" w:cstheme="minorHAnsi"/>
        </w:rPr>
      </w:pPr>
    </w:p>
    <w:p w14:paraId="40C61BF2" w14:textId="0B2ADF0B" w:rsidR="00C70AD2" w:rsidRDefault="00C70AD2">
      <w:pPr>
        <w:rPr>
          <w:rFonts w:asciiTheme="minorHAnsi" w:hAnsiTheme="minorHAnsi" w:cstheme="minorHAnsi"/>
        </w:rPr>
      </w:pPr>
    </w:p>
    <w:p w14:paraId="06BB7175" w14:textId="5FFC3B6A" w:rsidR="00C70AD2" w:rsidRDefault="00C70AD2">
      <w:pPr>
        <w:rPr>
          <w:rFonts w:asciiTheme="minorHAnsi" w:hAnsiTheme="minorHAnsi" w:cstheme="minorHAnsi"/>
        </w:rPr>
      </w:pPr>
    </w:p>
    <w:p w14:paraId="6A804E43" w14:textId="57474ABD" w:rsidR="00C70AD2" w:rsidRDefault="00C70AD2">
      <w:pPr>
        <w:rPr>
          <w:rFonts w:asciiTheme="minorHAnsi" w:hAnsiTheme="minorHAnsi" w:cstheme="minorHAnsi"/>
        </w:rPr>
      </w:pPr>
    </w:p>
    <w:p w14:paraId="650B0BCD" w14:textId="77777777" w:rsidR="00C70AD2" w:rsidRDefault="00C70AD2">
      <w:pPr>
        <w:rPr>
          <w:rFonts w:asciiTheme="minorHAnsi" w:hAnsiTheme="minorHAnsi" w:cstheme="minorHAnsi"/>
        </w:rPr>
      </w:pPr>
    </w:p>
    <w:p w14:paraId="6E767E90" w14:textId="77777777" w:rsidR="00C70AD2" w:rsidRDefault="00C70AD2" w:rsidP="00C70AD2">
      <w:pPr>
        <w:tabs>
          <w:tab w:val="left" w:pos="5103"/>
        </w:tabs>
        <w:jc w:val="center"/>
        <w:rPr>
          <w:rFonts w:ascii="Arial" w:hAnsi="Arial" w:cs="Arial"/>
          <w:b/>
          <w:bCs/>
        </w:rPr>
      </w:pPr>
      <w:r>
        <w:rPr>
          <w:rFonts w:ascii="Arial" w:hAnsi="Arial" w:cs="Arial"/>
          <w:b/>
          <w:bCs/>
        </w:rPr>
        <w:lastRenderedPageBreak/>
        <w:t>APPLICATION FOR ETHICAL APPROVAL</w:t>
      </w:r>
    </w:p>
    <w:p w14:paraId="52E258DE" w14:textId="77777777" w:rsidR="00C70AD2" w:rsidRDefault="00C70AD2" w:rsidP="00C70AD2">
      <w:pPr>
        <w:tabs>
          <w:tab w:val="left" w:pos="5103"/>
        </w:tabs>
        <w:ind w:right="282"/>
        <w:jc w:val="center"/>
        <w:rPr>
          <w:rFonts w:ascii="Arial" w:hAnsi="Arial" w:cs="Arial"/>
          <w:b/>
          <w:bCs/>
          <w:sz w:val="20"/>
          <w:szCs w:val="20"/>
        </w:rPr>
      </w:pPr>
    </w:p>
    <w:p w14:paraId="50780E8B" w14:textId="77777777" w:rsidR="00C70AD2" w:rsidRDefault="00C70AD2" w:rsidP="00C70AD2">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8D2D8CB" w14:textId="77777777" w:rsidR="00C70AD2" w:rsidRDefault="00C70AD2" w:rsidP="00C70AD2">
      <w:pPr>
        <w:tabs>
          <w:tab w:val="left" w:pos="5103"/>
        </w:tabs>
        <w:ind w:right="282"/>
        <w:jc w:val="center"/>
        <w:rPr>
          <w:rFonts w:ascii="Arial" w:hAnsi="Arial" w:cs="Arial"/>
          <w:b/>
          <w:bCs/>
          <w:sz w:val="16"/>
          <w:szCs w:val="16"/>
        </w:rPr>
      </w:pPr>
    </w:p>
    <w:p w14:paraId="3BD3A59C" w14:textId="77777777" w:rsidR="00C70AD2" w:rsidRDefault="00C70AD2" w:rsidP="00C70AD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851E8C" w14:textId="77777777" w:rsidR="00C70AD2" w:rsidRDefault="00C70AD2" w:rsidP="00C70AD2">
      <w:pPr>
        <w:tabs>
          <w:tab w:val="left" w:pos="5103"/>
        </w:tabs>
        <w:ind w:right="282"/>
        <w:jc w:val="both"/>
        <w:rPr>
          <w:rFonts w:ascii="Arial" w:hAnsi="Arial" w:cs="Arial"/>
          <w:sz w:val="22"/>
          <w:szCs w:val="22"/>
        </w:rPr>
      </w:pPr>
    </w:p>
    <w:p w14:paraId="2AF1C8A3" w14:textId="77777777" w:rsidR="00C70AD2" w:rsidRDefault="00C70AD2" w:rsidP="00C70AD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8AADEA6" w14:textId="77777777" w:rsidR="00C70AD2" w:rsidRDefault="00C70AD2" w:rsidP="00C70AD2">
      <w:pPr>
        <w:tabs>
          <w:tab w:val="left" w:pos="5103"/>
        </w:tabs>
        <w:ind w:right="282"/>
        <w:jc w:val="both"/>
        <w:rPr>
          <w:rFonts w:ascii="Arial" w:hAnsi="Arial" w:cs="Arial"/>
          <w:sz w:val="22"/>
          <w:szCs w:val="22"/>
        </w:rPr>
      </w:pPr>
    </w:p>
    <w:p w14:paraId="6E2C3A14" w14:textId="77777777" w:rsidR="00C70AD2" w:rsidRDefault="00C70AD2" w:rsidP="00C70AD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1BCFED0" w14:textId="77777777" w:rsidR="00C70AD2" w:rsidRDefault="00C70AD2" w:rsidP="00C70AD2">
      <w:pPr>
        <w:tabs>
          <w:tab w:val="left" w:pos="5103"/>
        </w:tabs>
        <w:ind w:right="282"/>
        <w:jc w:val="both"/>
        <w:rPr>
          <w:rFonts w:ascii="Arial" w:hAnsi="Arial" w:cs="Arial"/>
          <w:sz w:val="22"/>
          <w:szCs w:val="22"/>
        </w:rPr>
      </w:pPr>
    </w:p>
    <w:p w14:paraId="3A883A9E" w14:textId="77777777" w:rsidR="00C70AD2" w:rsidRDefault="00C70AD2" w:rsidP="00C70AD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73D9D10" w14:textId="77777777" w:rsidR="00C70AD2" w:rsidRDefault="00C70AD2" w:rsidP="00C70AD2">
      <w:pPr>
        <w:autoSpaceDE w:val="0"/>
        <w:autoSpaceDN w:val="0"/>
        <w:adjustRightInd w:val="0"/>
        <w:jc w:val="both"/>
        <w:rPr>
          <w:rFonts w:ascii="Arial" w:hAnsi="Arial" w:cs="Arial"/>
          <w:sz w:val="22"/>
          <w:szCs w:val="22"/>
        </w:rPr>
      </w:pPr>
    </w:p>
    <w:p w14:paraId="31BF243D" w14:textId="77777777" w:rsidR="00C70AD2" w:rsidRDefault="00C70AD2" w:rsidP="00C70AD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CDDFF32" w14:textId="77777777" w:rsidR="00C70AD2" w:rsidRDefault="00C70AD2" w:rsidP="00C70AD2">
      <w:pPr>
        <w:autoSpaceDE w:val="0"/>
        <w:autoSpaceDN w:val="0"/>
        <w:adjustRightInd w:val="0"/>
        <w:jc w:val="both"/>
        <w:rPr>
          <w:rFonts w:ascii="Arial" w:hAnsi="Arial" w:cs="Arial"/>
          <w:sz w:val="22"/>
          <w:szCs w:val="22"/>
        </w:rPr>
      </w:pPr>
    </w:p>
    <w:p w14:paraId="3B93DC22" w14:textId="77777777" w:rsidR="00C70AD2" w:rsidRDefault="00C70AD2" w:rsidP="00C70AD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70DC52" w14:textId="77777777" w:rsidR="00C70AD2" w:rsidRDefault="00C70AD2" w:rsidP="00C70AD2">
      <w:pPr>
        <w:autoSpaceDE w:val="0"/>
        <w:autoSpaceDN w:val="0"/>
        <w:adjustRightInd w:val="0"/>
        <w:jc w:val="both"/>
        <w:rPr>
          <w:rFonts w:ascii="Arial" w:hAnsi="Arial" w:cs="Arial"/>
          <w:sz w:val="22"/>
          <w:szCs w:val="22"/>
        </w:rPr>
      </w:pPr>
    </w:p>
    <w:p w14:paraId="2EC0F2B5"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C70AD2" w14:paraId="57571BB5" w14:textId="77777777" w:rsidTr="006264BA">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B2BD715" w14:textId="77777777" w:rsidR="00C70AD2" w:rsidRDefault="00C70AD2" w:rsidP="006264BA">
            <w:pPr>
              <w:rPr>
                <w:rFonts w:ascii="Arial" w:hAnsi="Arial" w:cs="Arial"/>
                <w:sz w:val="22"/>
                <w:szCs w:val="22"/>
              </w:rPr>
            </w:pPr>
            <w:r>
              <w:rPr>
                <w:rFonts w:ascii="Arial" w:hAnsi="Arial" w:cs="Arial"/>
                <w:sz w:val="22"/>
                <w:szCs w:val="22"/>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BE7057E" w14:textId="77777777" w:rsidR="00C70AD2" w:rsidRDefault="00C70AD2" w:rsidP="006264BA">
            <w:pPr>
              <w:rPr>
                <w:rFonts w:ascii="Arial" w:hAnsi="Arial" w:cs="Arial"/>
                <w:sz w:val="22"/>
                <w:szCs w:val="22"/>
              </w:rPr>
            </w:pPr>
            <w:r>
              <w:rPr>
                <w:rFonts w:ascii="Arial" w:hAnsi="Arial" w:cs="Arial"/>
                <w:sz w:val="22"/>
                <w:szCs w:val="22"/>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08CA637B" w14:textId="77777777" w:rsidR="00C70AD2" w:rsidRDefault="00C70AD2" w:rsidP="006264BA">
            <w:pPr>
              <w:rPr>
                <w:rFonts w:ascii="Arial" w:hAnsi="Arial" w:cs="Arial"/>
                <w:sz w:val="22"/>
                <w:szCs w:val="22"/>
              </w:rPr>
            </w:pPr>
            <w:r>
              <w:rPr>
                <w:rFonts w:ascii="Arial" w:hAnsi="Arial" w:cs="Arial"/>
                <w:sz w:val="22"/>
                <w:szCs w:val="22"/>
              </w:rPr>
              <w:t>Lizzie Indigo Rae Wild (Elizabeth Jayne Banks)</w:t>
            </w:r>
          </w:p>
        </w:tc>
      </w:tr>
      <w:tr w:rsidR="00C70AD2" w14:paraId="35723701" w14:textId="77777777" w:rsidTr="006264BA">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3CEC72B" w14:textId="77777777" w:rsidR="00C70AD2" w:rsidRDefault="00C70AD2" w:rsidP="006264BA">
            <w:pPr>
              <w:rPr>
                <w:rFonts w:ascii="Arial" w:hAnsi="Arial" w:cs="Arial"/>
                <w:sz w:val="22"/>
                <w:szCs w:val="22"/>
              </w:rPr>
            </w:pPr>
            <w:r>
              <w:rPr>
                <w:rFonts w:ascii="Arial" w:hAnsi="Arial" w:cs="Arial"/>
                <w:sz w:val="22"/>
                <w:szCs w:val="22"/>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EBBA358" w14:textId="77777777" w:rsidR="00C70AD2" w:rsidRDefault="00C70AD2" w:rsidP="006264BA">
            <w:pPr>
              <w:rPr>
                <w:rFonts w:ascii="Arial" w:hAnsi="Arial" w:cs="Arial"/>
                <w:sz w:val="22"/>
                <w:szCs w:val="22"/>
              </w:rPr>
            </w:pPr>
            <w:r>
              <w:rPr>
                <w:rFonts w:ascii="Arial" w:hAnsi="Arial" w:cs="Arial"/>
                <w:sz w:val="22"/>
                <w:szCs w:val="22"/>
              </w:rPr>
              <w:t>Tick all boxes which apply:</w:t>
            </w:r>
          </w:p>
          <w:p w14:paraId="2F76684C" w14:textId="77777777" w:rsidR="00C70AD2" w:rsidRDefault="00C70AD2" w:rsidP="006264BA">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8BF2DD" w14:textId="77777777" w:rsidR="00C70AD2" w:rsidRDefault="00C70AD2" w:rsidP="006264BA">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FF0FE85" w14:textId="77777777" w:rsidR="00C70AD2" w:rsidRDefault="00C70AD2" w:rsidP="006264BA">
            <w:pPr>
              <w:jc w:val="center"/>
              <w:rPr>
                <w:rFonts w:ascii="Arial" w:hAnsi="Arial" w:cs="Arial"/>
                <w:sz w:val="22"/>
                <w:szCs w:val="22"/>
              </w:rPr>
            </w:pPr>
            <w:r>
              <w:rPr>
                <w:rFonts w:ascii="MS Gothic" w:eastAsia="MS Gothic" w:hAnsi="MS Gothic" w:cs="Arial" w:hint="eastAsia"/>
                <w:sz w:val="22"/>
                <w:szCs w:val="22"/>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B61266E" w14:textId="77777777" w:rsidR="00C70AD2" w:rsidRDefault="00C70AD2" w:rsidP="006264BA">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90C3C4E" w14:textId="77777777" w:rsidR="00C70AD2" w:rsidRDefault="00C70AD2" w:rsidP="006264BA">
            <w:pPr>
              <w:jc w:val="center"/>
              <w:rPr>
                <w:rFonts w:ascii="Arial" w:hAnsi="Arial" w:cs="Arial"/>
                <w:sz w:val="22"/>
                <w:szCs w:val="22"/>
              </w:rPr>
            </w:pPr>
            <w:r>
              <w:rPr>
                <w:rFonts w:ascii="MS Gothic" w:eastAsia="MS Gothic" w:hAnsi="MS Gothic" w:cs="Arial" w:hint="eastAsia"/>
                <w:sz w:val="22"/>
                <w:szCs w:val="22"/>
                <w:lang w:val="en-US"/>
              </w:rPr>
              <w:t>☐</w:t>
            </w:r>
          </w:p>
        </w:tc>
      </w:tr>
      <w:tr w:rsidR="00C70AD2" w14:paraId="1DBEC5D0" w14:textId="77777777" w:rsidTr="006264BA">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9B503D1" w14:textId="77777777" w:rsidR="00C70AD2" w:rsidRDefault="00C70AD2" w:rsidP="006264BA">
            <w:pPr>
              <w:rPr>
                <w:rFonts w:ascii="Arial" w:hAnsi="Arial" w:cs="Arial"/>
                <w:sz w:val="22"/>
                <w:szCs w:val="22"/>
              </w:rPr>
            </w:pPr>
            <w:r>
              <w:rPr>
                <w:rFonts w:ascii="Arial" w:hAnsi="Arial" w:cs="Arial"/>
                <w:sz w:val="22"/>
                <w:szCs w:val="22"/>
              </w:rPr>
              <w:t>3</w:t>
            </w: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605CB1" w14:textId="77777777" w:rsidR="00C70AD2" w:rsidRDefault="00C70AD2" w:rsidP="006264B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D0BE33" w14:textId="77777777" w:rsidR="00C70AD2" w:rsidRDefault="00C70AD2" w:rsidP="006264BA">
                <w:pPr>
                  <w:jc w:val="center"/>
                  <w:rPr>
                    <w:rFonts w:ascii="Arial" w:hAnsi="Arial" w:cs="Arial"/>
                    <w:sz w:val="22"/>
                    <w:szCs w:val="22"/>
                  </w:rPr>
                </w:pPr>
                <w:r>
                  <w:rPr>
                    <w:rFonts w:ascii="MS Gothic" w:eastAsia="MS Gothic" w:hAnsi="MS Gothic" w:cs="Arial" w:hint="eastAsia"/>
                    <w:sz w:val="22"/>
                    <w:szCs w:val="22"/>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21DAACF" w14:textId="77777777" w:rsidR="00C70AD2" w:rsidRDefault="00C70AD2" w:rsidP="006264B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72E797B" w14:textId="77777777" w:rsidR="00C70AD2" w:rsidRDefault="00C70AD2" w:rsidP="006264B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F71296" w14:textId="77777777" w:rsidR="00C70AD2" w:rsidRDefault="00C70AD2" w:rsidP="006264B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D90F974" w14:textId="77777777" w:rsidR="00C70AD2" w:rsidRDefault="00C70AD2" w:rsidP="006264BA">
                <w:pPr>
                  <w:jc w:val="center"/>
                  <w:rPr>
                    <w:rFonts w:ascii="Arial" w:hAnsi="Arial" w:cs="Arial"/>
                    <w:sz w:val="22"/>
                    <w:szCs w:val="22"/>
                  </w:rPr>
                </w:pPr>
                <w:r>
                  <w:rPr>
                    <w:rFonts w:ascii="MS Gothic" w:eastAsia="MS Gothic" w:hAnsi="MS Gothic" w:cs="Arial" w:hint="eastAsia"/>
                    <w:sz w:val="22"/>
                    <w:szCs w:val="22"/>
                    <w:lang w:val="en-US"/>
                  </w:rPr>
                  <w:t>☐</w:t>
                </w:r>
              </w:p>
            </w:tc>
          </w:sdtContent>
        </w:sdt>
      </w:tr>
    </w:tbl>
    <w:p w14:paraId="3AB77AE7" w14:textId="77777777" w:rsidR="00C70AD2" w:rsidRDefault="00C70AD2" w:rsidP="00C70AD2">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C70AD2" w14:paraId="222DEBB3" w14:textId="77777777" w:rsidTr="006264BA">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BF2CE8E" w14:textId="77777777" w:rsidR="00C70AD2" w:rsidRDefault="00C70AD2" w:rsidP="006264BA">
            <w:pPr>
              <w:rPr>
                <w:rFonts w:ascii="Arial" w:hAnsi="Arial" w:cs="Arial"/>
                <w:sz w:val="22"/>
                <w:szCs w:val="22"/>
              </w:rPr>
            </w:pPr>
            <w:r>
              <w:rPr>
                <w:rFonts w:ascii="Arial" w:hAnsi="Arial" w:cs="Arial"/>
                <w:sz w:val="22"/>
                <w:szCs w:val="22"/>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CEAE0E0" w14:textId="77777777" w:rsidR="00C70AD2" w:rsidRDefault="00C70AD2" w:rsidP="006264BA">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79C1A932" w14:textId="77777777" w:rsidR="00C70AD2" w:rsidRDefault="00C70AD2" w:rsidP="006264BA">
            <w:pPr>
              <w:rPr>
                <w:rFonts w:ascii="Arial" w:hAnsi="Arial" w:cs="Arial"/>
                <w:sz w:val="22"/>
                <w:szCs w:val="22"/>
              </w:rPr>
            </w:pPr>
            <w:r>
              <w:rPr>
                <w:rFonts w:ascii="Arial" w:hAnsi="Arial" w:cs="Arial"/>
                <w:sz w:val="22"/>
                <w:szCs w:val="22"/>
              </w:rPr>
              <w:t xml:space="preserve">Institute of Management and Health </w:t>
            </w:r>
          </w:p>
          <w:p w14:paraId="1584C95F" w14:textId="77777777" w:rsidR="00C70AD2" w:rsidRDefault="00C70AD2" w:rsidP="006264BA">
            <w:pPr>
              <w:rPr>
                <w:rFonts w:ascii="Arial" w:hAnsi="Arial" w:cs="Arial"/>
                <w:sz w:val="22"/>
                <w:szCs w:val="22"/>
              </w:rPr>
            </w:pPr>
          </w:p>
        </w:tc>
      </w:tr>
      <w:tr w:rsidR="00C70AD2" w14:paraId="713F26D3" w14:textId="77777777" w:rsidTr="006264BA">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6B7EF9E" w14:textId="77777777" w:rsidR="00C70AD2" w:rsidRDefault="00C70AD2" w:rsidP="006264BA">
            <w:pPr>
              <w:rPr>
                <w:rFonts w:ascii="Arial" w:hAnsi="Arial" w:cs="Arial"/>
                <w:sz w:val="22"/>
                <w:szCs w:val="22"/>
              </w:rPr>
            </w:pPr>
            <w:r>
              <w:rPr>
                <w:rFonts w:ascii="Arial" w:hAnsi="Arial" w:cs="Arial"/>
                <w:sz w:val="22"/>
                <w:szCs w:val="22"/>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9706613" w14:textId="77777777" w:rsidR="00C70AD2" w:rsidRDefault="00C70AD2" w:rsidP="006264BA">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1808D367" w14:textId="77777777" w:rsidR="00C70AD2" w:rsidRDefault="00C70AD2" w:rsidP="006264BA">
            <w:pPr>
              <w:rPr>
                <w:rFonts w:ascii="Arial" w:hAnsi="Arial" w:cs="Arial"/>
                <w:sz w:val="22"/>
                <w:szCs w:val="22"/>
              </w:rPr>
            </w:pPr>
            <w:r>
              <w:rPr>
                <w:rFonts w:ascii="Arial" w:hAnsi="Arial" w:cs="Arial"/>
                <w:sz w:val="22"/>
                <w:szCs w:val="22"/>
              </w:rPr>
              <w:t>Carmarthen</w:t>
            </w:r>
          </w:p>
          <w:p w14:paraId="25A2CA7F" w14:textId="77777777" w:rsidR="00C70AD2" w:rsidRDefault="00C70AD2" w:rsidP="006264BA">
            <w:pPr>
              <w:rPr>
                <w:rFonts w:ascii="Arial" w:hAnsi="Arial" w:cs="Arial"/>
                <w:sz w:val="22"/>
                <w:szCs w:val="22"/>
              </w:rPr>
            </w:pPr>
          </w:p>
        </w:tc>
      </w:tr>
      <w:tr w:rsidR="00C70AD2" w14:paraId="58AE210C" w14:textId="77777777" w:rsidTr="006264BA">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EC171CD" w14:textId="77777777" w:rsidR="00C70AD2" w:rsidRDefault="00C70AD2" w:rsidP="006264BA">
            <w:pPr>
              <w:rPr>
                <w:rFonts w:ascii="Arial" w:hAnsi="Arial" w:cs="Arial"/>
                <w:sz w:val="22"/>
                <w:szCs w:val="22"/>
              </w:rPr>
            </w:pPr>
            <w:r>
              <w:rPr>
                <w:rFonts w:ascii="Arial" w:hAnsi="Arial" w:cs="Arial"/>
                <w:sz w:val="22"/>
                <w:szCs w:val="22"/>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E3796C4" w14:textId="77777777" w:rsidR="00C70AD2" w:rsidRDefault="00C70AD2" w:rsidP="006264BA">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359FE07A" w14:textId="77777777" w:rsidR="00C70AD2" w:rsidRDefault="00C70AD2" w:rsidP="006264BA">
            <w:pPr>
              <w:rPr>
                <w:rFonts w:ascii="Arial" w:hAnsi="Arial" w:cs="Arial"/>
                <w:sz w:val="22"/>
                <w:szCs w:val="22"/>
              </w:rPr>
            </w:pPr>
            <w:r>
              <w:rPr>
                <w:rFonts w:ascii="Arial" w:hAnsi="Arial" w:cs="Arial"/>
                <w:sz w:val="22"/>
                <w:szCs w:val="22"/>
              </w:rPr>
              <w:t>muddypuddleclub@gmail.com</w:t>
            </w:r>
          </w:p>
          <w:p w14:paraId="51738B26" w14:textId="77777777" w:rsidR="00C70AD2" w:rsidRDefault="00C70AD2" w:rsidP="006264BA">
            <w:pPr>
              <w:rPr>
                <w:rFonts w:ascii="Arial" w:hAnsi="Arial" w:cs="Arial"/>
                <w:sz w:val="22"/>
                <w:szCs w:val="22"/>
              </w:rPr>
            </w:pPr>
          </w:p>
        </w:tc>
      </w:tr>
      <w:tr w:rsidR="00C70AD2" w14:paraId="76E320C8" w14:textId="77777777" w:rsidTr="006264BA">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B36A6F2" w14:textId="77777777" w:rsidR="00C70AD2" w:rsidRDefault="00C70AD2" w:rsidP="006264BA">
            <w:pPr>
              <w:rPr>
                <w:rFonts w:ascii="Arial" w:hAnsi="Arial" w:cs="Arial"/>
                <w:sz w:val="22"/>
                <w:szCs w:val="22"/>
              </w:rPr>
            </w:pPr>
            <w:r>
              <w:rPr>
                <w:rFonts w:ascii="Arial" w:hAnsi="Arial" w:cs="Arial"/>
                <w:sz w:val="22"/>
                <w:szCs w:val="22"/>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AAF66BB" w14:textId="77777777" w:rsidR="00C70AD2" w:rsidRDefault="00C70AD2" w:rsidP="006264BA">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66050573" w14:textId="77777777" w:rsidR="00C70AD2" w:rsidRDefault="00C70AD2" w:rsidP="006264BA">
            <w:pPr>
              <w:rPr>
                <w:rFonts w:ascii="Arial" w:hAnsi="Arial" w:cs="Arial"/>
                <w:sz w:val="22"/>
                <w:szCs w:val="22"/>
              </w:rPr>
            </w:pPr>
            <w:r>
              <w:rPr>
                <w:rFonts w:ascii="Arial" w:hAnsi="Arial" w:cs="Arial"/>
                <w:sz w:val="22"/>
                <w:szCs w:val="22"/>
              </w:rPr>
              <w:t>07709125186</w:t>
            </w:r>
          </w:p>
          <w:p w14:paraId="69AEEDBB" w14:textId="77777777" w:rsidR="00C70AD2" w:rsidRDefault="00C70AD2" w:rsidP="006264BA">
            <w:pPr>
              <w:rPr>
                <w:rFonts w:ascii="Arial" w:hAnsi="Arial" w:cs="Arial"/>
                <w:sz w:val="22"/>
                <w:szCs w:val="22"/>
              </w:rPr>
            </w:pPr>
          </w:p>
        </w:tc>
      </w:tr>
      <w:tr w:rsidR="00C70AD2" w14:paraId="2F5813C0" w14:textId="77777777" w:rsidTr="006264BA">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026D908C" w14:textId="77777777" w:rsidR="00C70AD2" w:rsidRDefault="00C70AD2" w:rsidP="006264BA">
            <w:pPr>
              <w:rPr>
                <w:rFonts w:ascii="Arial" w:hAnsi="Arial" w:cs="Arial"/>
                <w:b/>
                <w:i/>
                <w:sz w:val="22"/>
                <w:szCs w:val="22"/>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404EEFF3" w14:textId="77777777" w:rsidR="00C70AD2" w:rsidRDefault="00C70AD2" w:rsidP="006264BA">
            <w:pPr>
              <w:rPr>
                <w:rFonts w:ascii="Arial" w:hAnsi="Arial" w:cs="Arial"/>
                <w:sz w:val="22"/>
                <w:szCs w:val="22"/>
              </w:rPr>
            </w:pPr>
            <w:r>
              <w:rPr>
                <w:rFonts w:ascii="Arial" w:hAnsi="Arial" w:cs="Arial"/>
                <w:b/>
                <w:i/>
                <w:sz w:val="22"/>
                <w:szCs w:val="22"/>
              </w:rPr>
              <w:t>For students:</w:t>
            </w:r>
          </w:p>
        </w:tc>
      </w:tr>
      <w:tr w:rsidR="00C70AD2" w14:paraId="702FF2C5" w14:textId="77777777" w:rsidTr="006264BA">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0FA6864" w14:textId="77777777" w:rsidR="00C70AD2" w:rsidRDefault="00C70AD2" w:rsidP="006264BA">
            <w:pPr>
              <w:rPr>
                <w:rFonts w:ascii="Arial" w:hAnsi="Arial" w:cs="Arial"/>
                <w:sz w:val="22"/>
                <w:szCs w:val="22"/>
              </w:rPr>
            </w:pPr>
            <w:r>
              <w:rPr>
                <w:rFonts w:ascii="Arial" w:hAnsi="Arial" w:cs="Arial"/>
                <w:sz w:val="22"/>
                <w:szCs w:val="22"/>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183B4A6" w14:textId="77777777" w:rsidR="00C70AD2" w:rsidRDefault="00C70AD2" w:rsidP="006264BA">
            <w:pPr>
              <w:rPr>
                <w:rFonts w:ascii="Arial" w:hAnsi="Arial" w:cs="Arial"/>
                <w:sz w:val="22"/>
                <w:szCs w:val="22"/>
              </w:rPr>
            </w:pPr>
            <w:r>
              <w:rPr>
                <w:rFonts w:ascii="Arial"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tcPr>
          <w:p w14:paraId="34B6027F" w14:textId="77777777" w:rsidR="00C70AD2" w:rsidRPr="00F56B7F" w:rsidRDefault="00C70AD2" w:rsidP="006264BA">
            <w:pPr>
              <w:rPr>
                <w:rFonts w:ascii="Arial" w:hAnsi="Arial" w:cs="Arial"/>
                <w:sz w:val="22"/>
                <w:szCs w:val="22"/>
              </w:rPr>
            </w:pPr>
            <w:r w:rsidRPr="00F56B7F">
              <w:rPr>
                <w:rFonts w:ascii="Arial" w:hAnsi="Arial" w:cs="Arial"/>
                <w:color w:val="000000"/>
                <w:sz w:val="22"/>
                <w:szCs w:val="22"/>
                <w:shd w:val="clear" w:color="auto" w:fill="F1F1F1"/>
              </w:rPr>
              <w:t>2006875</w:t>
            </w:r>
          </w:p>
          <w:p w14:paraId="458A92D6" w14:textId="77777777" w:rsidR="00C70AD2" w:rsidRDefault="00C70AD2" w:rsidP="006264BA">
            <w:pPr>
              <w:rPr>
                <w:rFonts w:ascii="Arial" w:hAnsi="Arial" w:cs="Arial"/>
                <w:sz w:val="22"/>
                <w:szCs w:val="22"/>
              </w:rPr>
            </w:pPr>
          </w:p>
        </w:tc>
      </w:tr>
      <w:tr w:rsidR="00C70AD2" w14:paraId="1AC4BF8F" w14:textId="77777777" w:rsidTr="006264BA">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A815B9C" w14:textId="77777777" w:rsidR="00C70AD2" w:rsidRDefault="00C70AD2" w:rsidP="006264BA">
            <w:pPr>
              <w:rPr>
                <w:rFonts w:ascii="Arial" w:hAnsi="Arial" w:cs="Arial"/>
                <w:sz w:val="22"/>
                <w:szCs w:val="22"/>
              </w:rPr>
            </w:pPr>
            <w:r>
              <w:rPr>
                <w:rFonts w:ascii="Arial" w:hAnsi="Arial" w:cs="Arial"/>
                <w:sz w:val="22"/>
                <w:szCs w:val="22"/>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FA46D2D" w14:textId="77777777" w:rsidR="00C70AD2" w:rsidRDefault="00C70AD2" w:rsidP="006264BA">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71FD3AC6" w14:textId="77777777" w:rsidR="00C70AD2" w:rsidRDefault="00C70AD2" w:rsidP="006264BA">
            <w:pPr>
              <w:rPr>
                <w:rFonts w:ascii="Arial" w:hAnsi="Arial" w:cs="Arial"/>
                <w:sz w:val="22"/>
                <w:szCs w:val="22"/>
              </w:rPr>
            </w:pPr>
            <w:r>
              <w:rPr>
                <w:rFonts w:ascii="Arial" w:hAnsi="Arial" w:cs="Arial"/>
                <w:sz w:val="22"/>
                <w:szCs w:val="22"/>
              </w:rPr>
              <w:t>MA Outdoor Education</w:t>
            </w:r>
          </w:p>
        </w:tc>
      </w:tr>
      <w:tr w:rsidR="00C70AD2" w14:paraId="2D3BD2E0" w14:textId="77777777" w:rsidTr="006264BA">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8F58DB8" w14:textId="77777777" w:rsidR="00C70AD2" w:rsidRDefault="00C70AD2" w:rsidP="006264BA">
            <w:pPr>
              <w:rPr>
                <w:rFonts w:ascii="Arial" w:hAnsi="Arial" w:cs="Arial"/>
                <w:sz w:val="22"/>
                <w:szCs w:val="22"/>
              </w:rPr>
            </w:pPr>
            <w:r>
              <w:rPr>
                <w:rFonts w:ascii="Arial" w:hAnsi="Arial" w:cs="Arial"/>
                <w:sz w:val="22"/>
                <w:szCs w:val="22"/>
              </w:rPr>
              <w:t>10</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F4A8B3C" w14:textId="77777777" w:rsidR="00C70AD2" w:rsidRDefault="00C70AD2" w:rsidP="006264BA">
            <w:pPr>
              <w:rPr>
                <w:rFonts w:ascii="Arial" w:hAnsi="Arial" w:cs="Arial"/>
                <w:sz w:val="22"/>
                <w:szCs w:val="22"/>
              </w:rPr>
            </w:pPr>
            <w:r>
              <w:rPr>
                <w:rFonts w:ascii="Arial" w:hAnsi="Arial" w:cs="Arial"/>
                <w:sz w:val="22"/>
                <w:szCs w:val="22"/>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79CC49E5" w14:textId="77777777" w:rsidR="00C70AD2" w:rsidRDefault="00C70AD2" w:rsidP="006264BA">
            <w:pPr>
              <w:rPr>
                <w:rFonts w:ascii="Arial" w:hAnsi="Arial" w:cs="Arial"/>
                <w:sz w:val="22"/>
                <w:szCs w:val="22"/>
              </w:rPr>
            </w:pPr>
            <w:r>
              <w:rPr>
                <w:rFonts w:ascii="Arial" w:hAnsi="Arial" w:cs="Arial"/>
                <w:sz w:val="22"/>
                <w:szCs w:val="22"/>
              </w:rPr>
              <w:t xml:space="preserve">Nalda Wainwright </w:t>
            </w:r>
          </w:p>
        </w:tc>
      </w:tr>
    </w:tbl>
    <w:p w14:paraId="6B159870" w14:textId="77777777" w:rsidR="00C70AD2" w:rsidRDefault="00C70AD2" w:rsidP="00C70AD2">
      <w:pPr>
        <w:rPr>
          <w:rFonts w:ascii="Arial" w:hAnsi="Arial" w:cs="Arial"/>
          <w:bCs/>
          <w:iCs/>
          <w:sz w:val="20"/>
          <w:szCs w:val="20"/>
        </w:rPr>
      </w:pPr>
    </w:p>
    <w:p w14:paraId="36860250" w14:textId="77777777" w:rsidR="00C70AD2" w:rsidRDefault="00C70AD2" w:rsidP="00C70AD2">
      <w:pPr>
        <w:autoSpaceDE w:val="0"/>
        <w:autoSpaceDN w:val="0"/>
        <w:adjustRightInd w:val="0"/>
        <w:jc w:val="both"/>
        <w:rPr>
          <w:rFonts w:ascii="Arial" w:hAnsi="Arial" w:cs="Arial"/>
          <w:b/>
          <w:sz w:val="22"/>
          <w:szCs w:val="22"/>
        </w:rPr>
      </w:pPr>
    </w:p>
    <w:p w14:paraId="4E139A31" w14:textId="77777777" w:rsidR="00C70AD2" w:rsidRDefault="00C70AD2" w:rsidP="00C70AD2">
      <w:pPr>
        <w:rPr>
          <w:rFonts w:ascii="Arial" w:hAnsi="Arial" w:cs="Arial"/>
          <w:b/>
          <w:sz w:val="22"/>
          <w:szCs w:val="22"/>
        </w:rPr>
      </w:pPr>
      <w:r>
        <w:rPr>
          <w:rFonts w:ascii="Arial" w:hAnsi="Arial" w:cs="Arial"/>
          <w:b/>
          <w:sz w:val="22"/>
          <w:szCs w:val="22"/>
        </w:rPr>
        <w:br w:type="page"/>
      </w:r>
    </w:p>
    <w:p w14:paraId="610F2F8D"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C70AD2" w14:paraId="11BE947E"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A027B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F614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BE2DE0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6D2743"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87FD76" w14:textId="77777777" w:rsidR="00C70AD2" w:rsidRDefault="00C70AD2" w:rsidP="006264B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135802"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240AC9" w14:textId="77777777" w:rsidR="00C70AD2" w:rsidRDefault="00C70AD2" w:rsidP="006264B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C70AD2" w14:paraId="0357BDF2"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536696" w14:textId="77777777" w:rsidR="00C70AD2" w:rsidRDefault="00C70AD2" w:rsidP="006264BA">
            <w:pPr>
              <w:autoSpaceDE w:val="0"/>
              <w:autoSpaceDN w:val="0"/>
              <w:adjustRightInd w:val="0"/>
              <w:rPr>
                <w:rFonts w:ascii="Arial" w:hAnsi="Arial" w:cs="Arial"/>
                <w:b/>
                <w:bCs/>
                <w:sz w:val="22"/>
                <w:szCs w:val="22"/>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9366E7" w14:textId="77777777" w:rsidR="00C70AD2" w:rsidRDefault="00C70AD2" w:rsidP="006264BA">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DF80A9" w14:textId="77777777" w:rsidR="00C70AD2" w:rsidRDefault="00C70AD2" w:rsidP="006264BA">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C70AD2" w14:paraId="542F9B5C" w14:textId="77777777" w:rsidTr="006264BA">
        <w:trPr>
          <w:trHeight w:val="43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1EABC7"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B0DA58"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B52EC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D01C5F"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1DD5C6C" w14:textId="77777777" w:rsidR="00C70AD2" w:rsidRDefault="00C70AD2" w:rsidP="006264BA">
            <w:pPr>
              <w:autoSpaceDE w:val="0"/>
              <w:autoSpaceDN w:val="0"/>
              <w:adjustRightInd w:val="0"/>
              <w:jc w:val="center"/>
              <w:rPr>
                <w:rFonts w:ascii="Arial" w:hAnsi="Arial" w:cs="Arial"/>
                <w:b/>
                <w:bCs/>
                <w:sz w:val="22"/>
                <w:szCs w:val="22"/>
              </w:rPr>
            </w:pPr>
          </w:p>
        </w:tc>
      </w:tr>
      <w:tr w:rsidR="00C70AD2" w14:paraId="29ABFBD8" w14:textId="77777777" w:rsidTr="006264BA">
        <w:trPr>
          <w:trHeight w:val="415"/>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6809A4"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3</w:t>
            </w: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4F469DA9" w14:textId="77777777" w:rsidR="00C70AD2" w:rsidRDefault="00C70AD2" w:rsidP="006264BA">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1B485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B40E2C"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E908787" w14:textId="77777777" w:rsidR="00C70AD2" w:rsidRDefault="00C70AD2" w:rsidP="006264BA">
            <w:pPr>
              <w:autoSpaceDE w:val="0"/>
              <w:autoSpaceDN w:val="0"/>
              <w:adjustRightInd w:val="0"/>
              <w:jc w:val="center"/>
              <w:rPr>
                <w:rFonts w:ascii="Arial" w:hAnsi="Arial" w:cs="Arial"/>
                <w:b/>
                <w:bCs/>
                <w:sz w:val="22"/>
                <w:szCs w:val="22"/>
              </w:rPr>
            </w:pPr>
          </w:p>
        </w:tc>
      </w:tr>
      <w:tr w:rsidR="00C70AD2" w14:paraId="7D71A0EE"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E950FB"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4</w:t>
            </w: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22D479EA" w14:textId="77777777" w:rsidR="00C70AD2" w:rsidRDefault="00C70AD2" w:rsidP="006264BA">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5B97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Other (write in)</w:t>
            </w:r>
          </w:p>
          <w:p w14:paraId="0FB99BB9" w14:textId="77777777" w:rsidR="00C70AD2" w:rsidRDefault="00C70AD2" w:rsidP="006264B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97BB3B"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DF6BB05" w14:textId="77777777" w:rsidR="00C70AD2" w:rsidRDefault="00C70AD2" w:rsidP="006264BA">
            <w:pPr>
              <w:autoSpaceDE w:val="0"/>
              <w:autoSpaceDN w:val="0"/>
              <w:adjustRightInd w:val="0"/>
              <w:jc w:val="center"/>
              <w:rPr>
                <w:rFonts w:ascii="Arial" w:hAnsi="Arial" w:cs="Arial"/>
                <w:b/>
                <w:bCs/>
                <w:sz w:val="22"/>
                <w:szCs w:val="22"/>
              </w:rPr>
            </w:pPr>
          </w:p>
        </w:tc>
      </w:tr>
    </w:tbl>
    <w:p w14:paraId="0B37BCE1" w14:textId="77777777" w:rsidR="00C70AD2" w:rsidRDefault="00C70AD2" w:rsidP="00C70AD2">
      <w:pPr>
        <w:autoSpaceDE w:val="0"/>
        <w:autoSpaceDN w:val="0"/>
        <w:adjustRightInd w:val="0"/>
        <w:spacing w:after="240"/>
        <w:jc w:val="both"/>
        <w:rPr>
          <w:rFonts w:ascii="Arial" w:hAnsi="Arial" w:cs="Arial"/>
          <w:bCs/>
          <w:iCs/>
          <w:sz w:val="20"/>
          <w:szCs w:val="20"/>
        </w:rPr>
      </w:pPr>
    </w:p>
    <w:p w14:paraId="7455C54C"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70AD2" w14:paraId="15626D8A"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7EF257" w14:textId="77777777" w:rsidR="00C70AD2" w:rsidRDefault="00C70AD2" w:rsidP="006264BA">
            <w:pPr>
              <w:autoSpaceDE w:val="0"/>
              <w:autoSpaceDN w:val="0"/>
              <w:adjustRightInd w:val="0"/>
              <w:rPr>
                <w:rFonts w:ascii="Arial" w:hAnsi="Arial" w:cs="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23C5A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70AD2" w14:paraId="200AA851"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hideMark/>
          </w:tcPr>
          <w:p w14:paraId="7C1100C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w:t>
            </w:r>
          </w:p>
        </w:tc>
        <w:tc>
          <w:tcPr>
            <w:tcW w:w="8784" w:type="dxa"/>
            <w:tcBorders>
              <w:top w:val="single" w:sz="4" w:space="0" w:color="auto"/>
              <w:left w:val="single" w:sz="4" w:space="0" w:color="auto"/>
              <w:bottom w:val="single" w:sz="4" w:space="0" w:color="auto"/>
              <w:right w:val="single" w:sz="4" w:space="0" w:color="auto"/>
            </w:tcBorders>
          </w:tcPr>
          <w:p w14:paraId="3356B9BD" w14:textId="77777777" w:rsidR="00C70AD2" w:rsidRDefault="00C70AD2" w:rsidP="006264BA">
            <w:pPr>
              <w:autoSpaceDE w:val="0"/>
              <w:autoSpaceDN w:val="0"/>
              <w:adjustRightInd w:val="0"/>
              <w:rPr>
                <w:rStyle w:val="Hyperlink"/>
                <w:b/>
                <w:bCs/>
                <w:color w:val="auto"/>
                <w:u w:val="none"/>
              </w:rPr>
            </w:pPr>
            <w:hyperlink r:id="rId7" w:history="1">
              <w:r>
                <w:rPr>
                  <w:rStyle w:val="Hyperlink"/>
                  <w:rFonts w:ascii="Arial" w:hAnsi="Arial" w:cs="Arial"/>
                  <w:b/>
                  <w:bCs/>
                </w:rPr>
                <w:t>UWTSD Research Ethics &amp; Integrity Code of Practice</w:t>
              </w:r>
            </w:hyperlink>
          </w:p>
          <w:p w14:paraId="21206865" w14:textId="77777777" w:rsidR="00C70AD2" w:rsidRDefault="00C70AD2" w:rsidP="006264BA">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51B145"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70AD2" w14:paraId="4FF1A933"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hideMark/>
          </w:tcPr>
          <w:p w14:paraId="53E7F5D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w:t>
            </w:r>
          </w:p>
        </w:tc>
        <w:tc>
          <w:tcPr>
            <w:tcW w:w="8784" w:type="dxa"/>
            <w:tcBorders>
              <w:top w:val="single" w:sz="4" w:space="0" w:color="auto"/>
              <w:left w:val="single" w:sz="4" w:space="0" w:color="auto"/>
              <w:bottom w:val="single" w:sz="4" w:space="0" w:color="auto"/>
              <w:right w:val="single" w:sz="4" w:space="0" w:color="auto"/>
            </w:tcBorders>
          </w:tcPr>
          <w:p w14:paraId="04CEAE05" w14:textId="77777777" w:rsidR="00C70AD2" w:rsidRDefault="00C70AD2" w:rsidP="006264BA">
            <w:pPr>
              <w:autoSpaceDE w:val="0"/>
              <w:autoSpaceDN w:val="0"/>
              <w:adjustRightInd w:val="0"/>
              <w:rPr>
                <w:rFonts w:ascii="Arial" w:hAnsi="Arial" w:cs="Arial"/>
                <w:b/>
                <w:bCs/>
                <w:i/>
                <w:sz w:val="22"/>
                <w:szCs w:val="22"/>
              </w:rPr>
            </w:pPr>
          </w:p>
          <w:p w14:paraId="07F6ADCB" w14:textId="77777777" w:rsidR="00C70AD2" w:rsidRDefault="00C70AD2" w:rsidP="006264B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D75EC29" w14:textId="77777777" w:rsidR="00C70AD2" w:rsidRDefault="00C70AD2" w:rsidP="006264B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70AD2" w14:paraId="5F96BD05"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hideMark/>
          </w:tcPr>
          <w:p w14:paraId="04F4EE3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w:t>
            </w:r>
          </w:p>
        </w:tc>
        <w:tc>
          <w:tcPr>
            <w:tcW w:w="8784" w:type="dxa"/>
            <w:tcBorders>
              <w:top w:val="single" w:sz="4" w:space="0" w:color="auto"/>
              <w:left w:val="single" w:sz="4" w:space="0" w:color="auto"/>
              <w:bottom w:val="single" w:sz="4" w:space="0" w:color="auto"/>
              <w:right w:val="single" w:sz="4" w:space="0" w:color="auto"/>
            </w:tcBorders>
          </w:tcPr>
          <w:p w14:paraId="43642C11" w14:textId="77777777" w:rsidR="00C70AD2" w:rsidRDefault="00C70AD2" w:rsidP="006264BA">
            <w:pPr>
              <w:autoSpaceDE w:val="0"/>
              <w:autoSpaceDN w:val="0"/>
              <w:adjustRightInd w:val="0"/>
              <w:rPr>
                <w:rFonts w:ascii="Arial" w:hAnsi="Arial" w:cs="Arial"/>
                <w:b/>
                <w:bCs/>
                <w:i/>
                <w:sz w:val="22"/>
                <w:szCs w:val="22"/>
              </w:rPr>
            </w:pPr>
          </w:p>
          <w:p w14:paraId="74FB71D2" w14:textId="77777777" w:rsidR="00C70AD2" w:rsidRDefault="00C70AD2" w:rsidP="006264BA">
            <w:pPr>
              <w:autoSpaceDE w:val="0"/>
              <w:autoSpaceDN w:val="0"/>
              <w:adjustRightInd w:val="0"/>
              <w:rPr>
                <w:rFonts w:ascii="Arial" w:hAnsi="Arial" w:cs="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D4A89D6" w14:textId="77777777" w:rsidR="00C70AD2" w:rsidRDefault="00C70AD2" w:rsidP="006264B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34DE4069" w14:textId="77777777" w:rsidR="00C70AD2" w:rsidRDefault="00C70AD2" w:rsidP="00C70AD2">
      <w:pPr>
        <w:autoSpaceDE w:val="0"/>
        <w:autoSpaceDN w:val="0"/>
        <w:adjustRightInd w:val="0"/>
        <w:spacing w:after="240"/>
        <w:jc w:val="both"/>
        <w:rPr>
          <w:rFonts w:ascii="Arial" w:hAnsi="Arial" w:cs="Arial"/>
          <w:b/>
          <w:sz w:val="22"/>
          <w:szCs w:val="22"/>
        </w:rPr>
      </w:pPr>
    </w:p>
    <w:p w14:paraId="4D59BC95"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10485" w:type="dxa"/>
        <w:tblLayout w:type="fixed"/>
        <w:tblLook w:val="04A0" w:firstRow="1" w:lastRow="0" w:firstColumn="1" w:lastColumn="0" w:noHBand="0" w:noVBand="1"/>
      </w:tblPr>
      <w:tblGrid>
        <w:gridCol w:w="563"/>
        <w:gridCol w:w="3826"/>
        <w:gridCol w:w="2410"/>
        <w:gridCol w:w="993"/>
        <w:gridCol w:w="850"/>
        <w:gridCol w:w="796"/>
        <w:gridCol w:w="186"/>
        <w:gridCol w:w="10"/>
        <w:gridCol w:w="851"/>
      </w:tblGrid>
      <w:tr w:rsidR="00C70AD2" w14:paraId="62E1E958"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A4821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1E62CC"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C114C8"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247336C" w14:textId="77777777" w:rsidR="00C70AD2" w:rsidRDefault="00C70AD2" w:rsidP="006264B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C65E5"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52DA364" w14:textId="77777777" w:rsidR="00C70AD2" w:rsidRDefault="00C70AD2" w:rsidP="006264B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70AD2" w14:paraId="78BB4D5E" w14:textId="77777777" w:rsidTr="006264BA">
        <w:tc>
          <w:tcPr>
            <w:tcW w:w="562" w:type="dxa"/>
            <w:tcBorders>
              <w:top w:val="single" w:sz="4" w:space="0" w:color="auto"/>
              <w:left w:val="single" w:sz="4" w:space="0" w:color="auto"/>
              <w:bottom w:val="single" w:sz="4" w:space="0" w:color="auto"/>
              <w:right w:val="single" w:sz="4" w:space="0" w:color="auto"/>
            </w:tcBorders>
            <w:hideMark/>
          </w:tcPr>
          <w:p w14:paraId="0FC1C09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Borders>
              <w:top w:val="single" w:sz="4" w:space="0" w:color="auto"/>
              <w:left w:val="single" w:sz="4" w:space="0" w:color="auto"/>
              <w:bottom w:val="single" w:sz="4" w:space="0" w:color="auto"/>
              <w:right w:val="single" w:sz="4" w:space="0" w:color="auto"/>
            </w:tcBorders>
            <w:hideMark/>
          </w:tcPr>
          <w:p w14:paraId="1706BE32" w14:textId="77777777" w:rsidR="00C70AD2" w:rsidRDefault="00C70AD2" w:rsidP="006264BA">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C70AD2" w14:paraId="18E07272"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93FAB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0744EE"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3DEC4C9B" w14:textId="77777777" w:rsidR="00C70AD2" w:rsidRDefault="00C70AD2" w:rsidP="006264BA">
            <w:pPr>
              <w:autoSpaceDE w:val="0"/>
              <w:autoSpaceDN w:val="0"/>
              <w:adjustRightInd w:val="0"/>
              <w:rPr>
                <w:rFonts w:ascii="Arial" w:hAnsi="Arial" w:cs="Arial"/>
                <w:bCs/>
                <w:sz w:val="22"/>
                <w:szCs w:val="22"/>
              </w:rPr>
            </w:pPr>
          </w:p>
          <w:p w14:paraId="2D43B0C0" w14:textId="77777777" w:rsidR="00C70AD2" w:rsidRDefault="00C70AD2" w:rsidP="006264BA">
            <w:pPr>
              <w:autoSpaceDE w:val="0"/>
              <w:autoSpaceDN w:val="0"/>
              <w:adjustRightInd w:val="0"/>
              <w:rPr>
                <w:rFonts w:ascii="Arial" w:hAnsi="Arial" w:cs="Arial"/>
                <w:bCs/>
                <w:sz w:val="22"/>
                <w:szCs w:val="22"/>
              </w:rPr>
            </w:pPr>
          </w:p>
        </w:tc>
      </w:tr>
      <w:tr w:rsidR="00C70AD2" w14:paraId="3AF21D31"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9337D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4</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D1DDF7"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2D3D22AD" w14:textId="77777777" w:rsidR="00C70AD2" w:rsidRDefault="00C70AD2" w:rsidP="006264BA">
            <w:pPr>
              <w:autoSpaceDE w:val="0"/>
              <w:autoSpaceDN w:val="0"/>
              <w:adjustRightInd w:val="0"/>
              <w:rPr>
                <w:rFonts w:ascii="Arial" w:hAnsi="Arial" w:cs="Arial"/>
                <w:bCs/>
                <w:sz w:val="22"/>
                <w:szCs w:val="22"/>
              </w:rPr>
            </w:pPr>
          </w:p>
          <w:p w14:paraId="1D680770" w14:textId="77777777" w:rsidR="00C70AD2" w:rsidRDefault="00C70AD2" w:rsidP="006264BA">
            <w:pPr>
              <w:autoSpaceDE w:val="0"/>
              <w:autoSpaceDN w:val="0"/>
              <w:adjustRightInd w:val="0"/>
              <w:rPr>
                <w:rFonts w:ascii="Arial" w:hAnsi="Arial" w:cs="Arial"/>
                <w:bCs/>
                <w:sz w:val="22"/>
                <w:szCs w:val="22"/>
              </w:rPr>
            </w:pPr>
          </w:p>
        </w:tc>
      </w:tr>
      <w:tr w:rsidR="00C70AD2" w14:paraId="48F2AF45" w14:textId="77777777" w:rsidTr="006264BA">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56C1E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5</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59CAB5" w14:textId="77777777" w:rsidR="00C70AD2" w:rsidRDefault="00C70AD2" w:rsidP="006264B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BC24B1C" w14:textId="77777777" w:rsidR="00C70AD2" w:rsidRDefault="00C70AD2" w:rsidP="006264BA">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tcPr>
          <w:p w14:paraId="27C84458" w14:textId="77777777" w:rsidR="00C70AD2" w:rsidRDefault="00C70AD2" w:rsidP="006264BA">
            <w:pPr>
              <w:autoSpaceDE w:val="0"/>
              <w:autoSpaceDN w:val="0"/>
              <w:adjustRightInd w:val="0"/>
              <w:rPr>
                <w:rFonts w:ascii="Arial" w:hAnsi="Arial" w:cs="Arial"/>
                <w:bCs/>
                <w:sz w:val="22"/>
                <w:szCs w:val="22"/>
              </w:rPr>
            </w:pPr>
          </w:p>
        </w:tc>
      </w:tr>
      <w:tr w:rsidR="00C70AD2" w14:paraId="6B0B954D"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3AD8F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A2289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FCE14F"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5C581B"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ACFDCA"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091237F"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C70AD2" w14:paraId="277F0997"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6BA6D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EBF69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600E6B"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515F99B"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5AE3D"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5CA2876"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AD2" w14:paraId="4A361B6E"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9FADB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D8006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333DF"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239D969"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568476" w14:textId="77777777" w:rsidR="00C70AD2" w:rsidRDefault="00C70AD2" w:rsidP="006264B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2246B54"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AD2" w14:paraId="20C86C25" w14:textId="77777777" w:rsidTr="006264BA">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C7215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577B19"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791A3C27"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82AEB5"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6755069"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9AB353"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2DE2F47"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AD2" w14:paraId="6DB1B22E" w14:textId="77777777" w:rsidTr="006264BA">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E9878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10</w:t>
            </w:r>
          </w:p>
        </w:tc>
        <w:tc>
          <w:tcPr>
            <w:tcW w:w="9918" w:type="dxa"/>
            <w:vMerge/>
            <w:tcBorders>
              <w:top w:val="single" w:sz="4" w:space="0" w:color="auto"/>
              <w:left w:val="single" w:sz="4" w:space="0" w:color="auto"/>
              <w:bottom w:val="single" w:sz="4" w:space="0" w:color="auto"/>
              <w:right w:val="single" w:sz="4" w:space="0" w:color="auto"/>
            </w:tcBorders>
            <w:vAlign w:val="center"/>
            <w:hideMark/>
          </w:tcPr>
          <w:p w14:paraId="71005C51" w14:textId="77777777" w:rsidR="00C70AD2" w:rsidRDefault="00C70AD2" w:rsidP="006264BA">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35E28451"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AD8B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B57B9CC"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F832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9D64F6C"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AD2" w14:paraId="6066BDC6"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0D87A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19A56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09EA24F3"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984648"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ACD3E58"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D8CD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46FCF0B"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C70AD2" w14:paraId="237F54A8"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8B3A8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5158E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3CDA762"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(If YES attach copy)</w:t>
            </w:r>
          </w:p>
          <w:p w14:paraId="439B3D48"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8AD577"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A2BF5B2"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7D81BB"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E6DB7F"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66DF6960" w14:textId="77777777" w:rsidR="00C70AD2" w:rsidRDefault="00C70AD2" w:rsidP="00C70AD2">
      <w:pPr>
        <w:rPr>
          <w:rFonts w:ascii="Arial" w:hAnsi="Arial" w:cs="Arial"/>
          <w:bCs/>
          <w:iCs/>
          <w:sz w:val="16"/>
          <w:szCs w:val="16"/>
        </w:rPr>
      </w:pPr>
    </w:p>
    <w:p w14:paraId="23DA787F" w14:textId="77777777" w:rsidR="00C70AD2" w:rsidRDefault="00C70AD2" w:rsidP="00C70AD2">
      <w:pPr>
        <w:rPr>
          <w:rFonts w:ascii="Arial" w:hAnsi="Arial" w:cs="Arial"/>
          <w:b/>
          <w:bCs/>
          <w:iCs/>
          <w:sz w:val="22"/>
          <w:szCs w:val="22"/>
        </w:rPr>
      </w:pPr>
    </w:p>
    <w:p w14:paraId="0F4D53D7"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70AD2" w14:paraId="4CC4830E" w14:textId="77777777" w:rsidTr="006264BA">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961F52"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3C59D1"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E7646"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91C42FB"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27212"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C1F030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C70AD2" w14:paraId="06C09932" w14:textId="77777777" w:rsidTr="006264BA">
        <w:tc>
          <w:tcPr>
            <w:tcW w:w="567" w:type="dxa"/>
            <w:tcBorders>
              <w:top w:val="single" w:sz="4" w:space="0" w:color="auto"/>
              <w:left w:val="single" w:sz="4" w:space="0" w:color="auto"/>
              <w:bottom w:val="single" w:sz="4" w:space="0" w:color="auto"/>
              <w:right w:val="single" w:sz="4" w:space="0" w:color="auto"/>
            </w:tcBorders>
            <w:hideMark/>
          </w:tcPr>
          <w:p w14:paraId="29E483A2"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Borders>
              <w:top w:val="single" w:sz="4" w:space="0" w:color="auto"/>
              <w:left w:val="single" w:sz="4" w:space="0" w:color="auto"/>
              <w:bottom w:val="single" w:sz="4" w:space="0" w:color="auto"/>
              <w:right w:val="single" w:sz="4" w:space="0" w:color="auto"/>
            </w:tcBorders>
          </w:tcPr>
          <w:p w14:paraId="3E9AA5A2" w14:textId="77777777" w:rsidR="00C70AD2" w:rsidRDefault="00C70AD2" w:rsidP="006264BA">
            <w:pPr>
              <w:autoSpaceDE w:val="0"/>
              <w:autoSpaceDN w:val="0"/>
              <w:adjustRightInd w:val="0"/>
              <w:rPr>
                <w:rFonts w:ascii="Arial" w:hAnsi="Arial" w:cs="Arial"/>
                <w:bCs/>
                <w:sz w:val="22"/>
                <w:szCs w:val="22"/>
              </w:rPr>
            </w:pPr>
          </w:p>
          <w:p w14:paraId="4DD11224"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8B1C432" w14:textId="77777777" w:rsidR="00C70AD2" w:rsidRDefault="00C70AD2" w:rsidP="006264BA">
            <w:pPr>
              <w:autoSpaceDE w:val="0"/>
              <w:autoSpaceDN w:val="0"/>
              <w:adjustRightInd w:val="0"/>
              <w:rPr>
                <w:rFonts w:ascii="Arial" w:hAnsi="Arial" w:cs="Arial"/>
                <w:b/>
                <w:bCs/>
                <w:sz w:val="22"/>
                <w:szCs w:val="22"/>
              </w:rPr>
            </w:pPr>
          </w:p>
        </w:tc>
      </w:tr>
    </w:tbl>
    <w:p w14:paraId="25C1BD47" w14:textId="77777777" w:rsidR="00C70AD2" w:rsidRDefault="00C70AD2" w:rsidP="00C70AD2">
      <w:pPr>
        <w:autoSpaceDE w:val="0"/>
        <w:autoSpaceDN w:val="0"/>
        <w:adjustRightInd w:val="0"/>
        <w:spacing w:after="240"/>
        <w:jc w:val="both"/>
        <w:rPr>
          <w:rFonts w:ascii="Arial" w:hAnsi="Arial" w:cs="Arial"/>
          <w:b/>
          <w:sz w:val="22"/>
          <w:szCs w:val="22"/>
        </w:rPr>
      </w:pPr>
    </w:p>
    <w:p w14:paraId="1487036B"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2290"/>
        <w:gridCol w:w="2322"/>
        <w:gridCol w:w="2322"/>
        <w:gridCol w:w="2353"/>
      </w:tblGrid>
      <w:tr w:rsidR="00C70AD2" w14:paraId="6D2A9F86" w14:textId="77777777" w:rsidTr="006264B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9AE34F" w14:textId="77777777" w:rsidR="00C70AD2" w:rsidRDefault="00C70AD2" w:rsidP="006264BA">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0F1375" w14:textId="77777777" w:rsidR="00C70AD2" w:rsidRDefault="00C70AD2" w:rsidP="006264BA">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46A4D77" w14:textId="77777777" w:rsidR="00C70AD2" w:rsidRPr="00F56B7F" w:rsidRDefault="00C70AD2" w:rsidP="006264BA">
            <w:r>
              <w:t>Forest School and nature connection: Barriers to the outdoors for women and non-binary people.</w:t>
            </w:r>
          </w:p>
        </w:tc>
      </w:tr>
      <w:tr w:rsidR="00C70AD2" w14:paraId="57A88065" w14:textId="77777777" w:rsidTr="006264B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36DAF5" w14:textId="77777777" w:rsidR="00C70AD2" w:rsidRDefault="00C70AD2" w:rsidP="006264BA">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7AA579" w14:textId="77777777" w:rsidR="00C70AD2" w:rsidRDefault="00C70AD2" w:rsidP="006264BA">
            <w:pPr>
              <w:rPr>
                <w:rFonts w:ascii="Arial" w:hAnsi="Arial" w:cs="Arial"/>
                <w:sz w:val="22"/>
                <w:szCs w:val="22"/>
              </w:rPr>
            </w:pPr>
            <w:r>
              <w:rPr>
                <w:rFonts w:ascii="Arial" w:hAnsi="Arial" w:cs="Arial"/>
                <w:sz w:val="22"/>
                <w:szCs w:val="22"/>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22ADCD6" w14:textId="77777777" w:rsidR="00C70AD2" w:rsidRDefault="00C70AD2" w:rsidP="006264BA">
            <w:pPr>
              <w:rPr>
                <w:rFonts w:ascii="Arial" w:hAnsi="Arial" w:cs="Arial"/>
                <w:sz w:val="22"/>
                <w:szCs w:val="22"/>
              </w:rPr>
            </w:pPr>
            <w:r>
              <w:rPr>
                <w:rFonts w:ascii="Arial" w:hAnsi="Arial" w:cs="Arial"/>
                <w:sz w:val="22"/>
                <w:szCs w:val="22"/>
              </w:rPr>
              <w:t>21</w:t>
            </w:r>
            <w:r w:rsidRPr="00644342">
              <w:rPr>
                <w:rFonts w:ascii="Arial" w:hAnsi="Arial" w:cs="Arial"/>
                <w:sz w:val="22"/>
                <w:szCs w:val="22"/>
                <w:vertAlign w:val="superscript"/>
              </w:rPr>
              <w:t>st</w:t>
            </w:r>
            <w:r>
              <w:rPr>
                <w:rFonts w:ascii="Arial" w:hAnsi="Arial" w:cs="Arial"/>
                <w:sz w:val="22"/>
                <w:szCs w:val="22"/>
              </w:rPr>
              <w:t xml:space="preserve"> March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66DB54" w14:textId="77777777" w:rsidR="00C70AD2" w:rsidRDefault="00C70AD2" w:rsidP="006264BA">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1F8FA55" w14:textId="77777777" w:rsidR="00C70AD2" w:rsidRDefault="00C70AD2" w:rsidP="006264BA">
            <w:pPr>
              <w:rPr>
                <w:rFonts w:ascii="Arial" w:hAnsi="Arial" w:cs="Arial"/>
                <w:sz w:val="22"/>
                <w:szCs w:val="22"/>
              </w:rPr>
            </w:pPr>
            <w:r>
              <w:rPr>
                <w:rFonts w:ascii="Arial" w:hAnsi="Arial" w:cs="Arial"/>
                <w:sz w:val="22"/>
                <w:szCs w:val="22"/>
              </w:rPr>
              <w:t>6</w:t>
            </w:r>
            <w:r w:rsidRPr="00644342">
              <w:rPr>
                <w:rFonts w:ascii="Arial" w:hAnsi="Arial" w:cs="Arial"/>
                <w:sz w:val="22"/>
                <w:szCs w:val="22"/>
                <w:vertAlign w:val="superscript"/>
              </w:rPr>
              <w:t>th</w:t>
            </w:r>
            <w:r>
              <w:rPr>
                <w:rFonts w:ascii="Arial" w:hAnsi="Arial" w:cs="Arial"/>
                <w:sz w:val="22"/>
                <w:szCs w:val="22"/>
              </w:rPr>
              <w:t xml:space="preserve"> May 2022</w:t>
            </w:r>
          </w:p>
        </w:tc>
      </w:tr>
      <w:tr w:rsidR="00C70AD2" w14:paraId="7DD863FF" w14:textId="77777777" w:rsidTr="006264BA">
        <w:trPr>
          <w:trHeight w:val="454"/>
        </w:trPr>
        <w:tc>
          <w:tcPr>
            <w:tcW w:w="272" w:type="pct"/>
            <w:tcBorders>
              <w:top w:val="single" w:sz="4" w:space="0" w:color="auto"/>
              <w:left w:val="single" w:sz="8" w:space="0" w:color="auto"/>
              <w:bottom w:val="single" w:sz="8" w:space="0" w:color="auto"/>
              <w:right w:val="single" w:sz="8" w:space="0" w:color="auto"/>
            </w:tcBorders>
            <w:shd w:val="clear" w:color="auto" w:fill="F2F2F2" w:themeFill="background1" w:themeFillShade="F2"/>
            <w:hideMark/>
          </w:tcPr>
          <w:p w14:paraId="765283A5" w14:textId="77777777" w:rsidR="00C70AD2" w:rsidRDefault="00C70AD2" w:rsidP="006264BA">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69152CB" w14:textId="77777777" w:rsidR="00C70AD2" w:rsidRDefault="00C70AD2" w:rsidP="006264BA">
            <w:pPr>
              <w:spacing w:before="120" w:after="120"/>
              <w:rPr>
                <w:rFonts w:ascii="Arial" w:hAnsi="Arial" w:cs="Arial"/>
                <w:b/>
                <w:sz w:val="22"/>
                <w:szCs w:val="22"/>
              </w:rPr>
            </w:pPr>
            <w:r>
              <w:rPr>
                <w:rFonts w:ascii="Arial" w:hAnsi="Arial" w:cs="Arial"/>
                <w:b/>
                <w:sz w:val="22"/>
                <w:szCs w:val="22"/>
              </w:rPr>
              <w:t>Introduction to the Research (maximum 300 words)</w:t>
            </w:r>
          </w:p>
          <w:p w14:paraId="20220758" w14:textId="77777777" w:rsidR="00C70AD2" w:rsidRDefault="00C70AD2" w:rsidP="006264B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4808D64" w14:textId="77777777" w:rsidR="00C70AD2" w:rsidRDefault="00C70AD2" w:rsidP="00C70AD2">
            <w:pPr>
              <w:pStyle w:val="ListParagraph"/>
              <w:numPr>
                <w:ilvl w:val="0"/>
                <w:numId w:val="1"/>
              </w:numPr>
              <w:rPr>
                <w:rFonts w:ascii="Arial" w:hAnsi="Arial" w:cs="Arial"/>
                <w:i/>
              </w:rPr>
            </w:pPr>
            <w:r>
              <w:rPr>
                <w:rFonts w:ascii="Arial" w:hAnsi="Arial" w:cs="Arial"/>
                <w:i/>
              </w:rPr>
              <w:t>Purpose of Research Activity</w:t>
            </w:r>
          </w:p>
          <w:p w14:paraId="62BD07AC" w14:textId="77777777" w:rsidR="00C70AD2" w:rsidRDefault="00C70AD2" w:rsidP="00C70AD2">
            <w:pPr>
              <w:pStyle w:val="ListParagraph"/>
              <w:numPr>
                <w:ilvl w:val="0"/>
                <w:numId w:val="1"/>
              </w:numPr>
              <w:rPr>
                <w:rFonts w:ascii="Arial" w:hAnsi="Arial" w:cs="Arial"/>
                <w:i/>
              </w:rPr>
            </w:pPr>
            <w:r>
              <w:rPr>
                <w:rFonts w:ascii="Arial" w:hAnsi="Arial" w:cs="Arial"/>
                <w:i/>
              </w:rPr>
              <w:t>Proposed Research Question</w:t>
            </w:r>
          </w:p>
          <w:p w14:paraId="08DC433B" w14:textId="77777777" w:rsidR="00C70AD2" w:rsidRDefault="00C70AD2" w:rsidP="00C70AD2">
            <w:pPr>
              <w:pStyle w:val="ListParagraph"/>
              <w:numPr>
                <w:ilvl w:val="0"/>
                <w:numId w:val="1"/>
              </w:numPr>
              <w:rPr>
                <w:rFonts w:ascii="Arial" w:hAnsi="Arial" w:cs="Arial"/>
                <w:i/>
              </w:rPr>
            </w:pPr>
            <w:r>
              <w:rPr>
                <w:rFonts w:ascii="Arial" w:hAnsi="Arial" w:cs="Arial"/>
                <w:i/>
              </w:rPr>
              <w:t>Aims of Research Activity</w:t>
            </w:r>
          </w:p>
          <w:p w14:paraId="050BD793" w14:textId="77777777" w:rsidR="00C70AD2" w:rsidRDefault="00C70AD2" w:rsidP="00C70AD2">
            <w:pPr>
              <w:pStyle w:val="ListParagraph"/>
              <w:numPr>
                <w:ilvl w:val="0"/>
                <w:numId w:val="1"/>
              </w:numPr>
              <w:ind w:left="714" w:hanging="357"/>
              <w:rPr>
                <w:rFonts w:ascii="Arial" w:hAnsi="Arial" w:cs="Arial"/>
                <w:i/>
              </w:rPr>
            </w:pPr>
            <w:r>
              <w:rPr>
                <w:rFonts w:ascii="Arial" w:hAnsi="Arial" w:cs="Arial"/>
                <w:i/>
              </w:rPr>
              <w:t>Objectives of Research Activity</w:t>
            </w:r>
          </w:p>
          <w:p w14:paraId="3259CB2A" w14:textId="77777777" w:rsidR="00C70AD2" w:rsidRDefault="00C70AD2" w:rsidP="006264B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9D3DCE8" w14:textId="77777777" w:rsidR="00C70AD2" w:rsidRDefault="00C70AD2" w:rsidP="00C70AD2">
            <w:pPr>
              <w:pStyle w:val="ListParagraph"/>
              <w:numPr>
                <w:ilvl w:val="0"/>
                <w:numId w:val="1"/>
              </w:numPr>
              <w:rPr>
                <w:rFonts w:ascii="Arial" w:hAnsi="Arial" w:cs="Arial"/>
                <w:i/>
              </w:rPr>
            </w:pPr>
            <w:r>
              <w:rPr>
                <w:rFonts w:ascii="Arial" w:hAnsi="Arial" w:cs="Arial"/>
                <w:i/>
              </w:rPr>
              <w:t xml:space="preserve">What the research activity will add to the body of knowledge </w:t>
            </w:r>
          </w:p>
          <w:p w14:paraId="0FCE712C" w14:textId="77777777" w:rsidR="00C70AD2" w:rsidRDefault="00C70AD2" w:rsidP="00C70AD2">
            <w:pPr>
              <w:pStyle w:val="ListParagraph"/>
              <w:numPr>
                <w:ilvl w:val="0"/>
                <w:numId w:val="1"/>
              </w:numPr>
              <w:rPr>
                <w:rFonts w:ascii="Arial" w:hAnsi="Arial" w:cs="Arial"/>
              </w:rPr>
            </w:pPr>
            <w:r>
              <w:rPr>
                <w:rFonts w:ascii="Arial" w:hAnsi="Arial" w:cs="Arial"/>
                <w:i/>
              </w:rPr>
              <w:t xml:space="preserve">How it addresses an area of importance. </w:t>
            </w:r>
          </w:p>
        </w:tc>
      </w:tr>
      <w:tr w:rsidR="00C70AD2" w14:paraId="519B42BB"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7181249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0266D2B0" w14:textId="77777777" w:rsidR="00C70AD2" w:rsidRDefault="00C70AD2" w:rsidP="006264BA">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DAD6535" w14:textId="77777777" w:rsidR="00C70AD2" w:rsidRPr="00644342" w:rsidRDefault="00C70AD2" w:rsidP="006264BA">
            <w:pPr>
              <w:rPr>
                <w:rFonts w:ascii="Arial" w:hAnsi="Arial" w:cs="Arial"/>
                <w:sz w:val="20"/>
                <w:szCs w:val="20"/>
              </w:rPr>
            </w:pPr>
            <w:r>
              <w:t>Advance an understanding of the barriers that women and non-binary people face whilst accessing the outdoors and explore whether Forest School offers an opportunity to remove some of these barriers and increase nature connection.</w:t>
            </w:r>
          </w:p>
          <w:p w14:paraId="40106FBC" w14:textId="77777777" w:rsidR="00C70AD2" w:rsidRDefault="00C70AD2" w:rsidP="006264BA">
            <w:pPr>
              <w:rPr>
                <w:rFonts w:ascii="Arial" w:hAnsi="Arial" w:cs="Arial"/>
              </w:rPr>
            </w:pPr>
            <w:r>
              <w:rPr>
                <w:rFonts w:ascii="Arial" w:hAnsi="Arial" w:cs="Arial"/>
                <w:color w:val="808080"/>
                <w:sz w:val="18"/>
                <w:szCs w:val="18"/>
              </w:rPr>
              <w:t>(this box should expand as you type)</w:t>
            </w:r>
          </w:p>
        </w:tc>
      </w:tr>
      <w:tr w:rsidR="00C70AD2" w14:paraId="68FFE940"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4C5BEC0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7D7BB30B" w14:textId="77777777" w:rsidR="00C70AD2" w:rsidRDefault="00C70AD2" w:rsidP="006264B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D90A4A9" w14:textId="77777777" w:rsidR="00C70AD2" w:rsidRPr="00644342" w:rsidRDefault="00C70AD2" w:rsidP="006264BA">
            <w:r>
              <w:t xml:space="preserve">Does Forest School increase access to the outdoors and nature connection for women and non-binary people? </w:t>
            </w:r>
          </w:p>
          <w:p w14:paraId="01099E05" w14:textId="77777777" w:rsidR="00C70AD2" w:rsidRDefault="00C70AD2" w:rsidP="006264B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C70AD2" w14:paraId="6776D908"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3CA4286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00ADADF1" w14:textId="77777777" w:rsidR="00C70AD2" w:rsidRDefault="00C70AD2" w:rsidP="006264BA">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21F69978" w14:textId="77777777" w:rsidR="00C70AD2" w:rsidRPr="00644342" w:rsidRDefault="00C70AD2" w:rsidP="006264BA">
            <w:r>
              <w:t>The overall aim of this research is to advance an understanding of the barriers that women and non-binary people face whilst accessing the outdoors and explore whether Forest School offers an opportunity to remove some of these barriers and increase nature connection.</w:t>
            </w:r>
          </w:p>
          <w:p w14:paraId="0C6A5CCD" w14:textId="77777777" w:rsidR="00C70AD2" w:rsidRDefault="00C70AD2" w:rsidP="006264BA">
            <w:pPr>
              <w:rPr>
                <w:rFonts w:ascii="Arial" w:hAnsi="Arial" w:cs="Arial"/>
                <w:sz w:val="20"/>
                <w:szCs w:val="20"/>
              </w:rPr>
            </w:pPr>
            <w:r>
              <w:rPr>
                <w:rFonts w:ascii="Arial" w:hAnsi="Arial" w:cs="Arial"/>
                <w:color w:val="808080"/>
                <w:sz w:val="18"/>
                <w:szCs w:val="18"/>
              </w:rPr>
              <w:t>(this box should expand as you type)</w:t>
            </w:r>
          </w:p>
        </w:tc>
      </w:tr>
      <w:tr w:rsidR="00C70AD2" w14:paraId="6BE6D7C3"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5571051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6BDC811E" w14:textId="77777777" w:rsidR="00C70AD2" w:rsidRPr="00644342" w:rsidRDefault="00C70AD2" w:rsidP="006264BA">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552463A" w14:textId="77777777" w:rsidR="00C70AD2" w:rsidRDefault="00C70AD2" w:rsidP="006264BA">
            <w:pPr>
              <w:pStyle w:val="ListParagraph"/>
              <w:numPr>
                <w:ilvl w:val="0"/>
                <w:numId w:val="8"/>
              </w:numPr>
              <w:rPr>
                <w:rFonts w:asciiTheme="minorHAnsi" w:hAnsiTheme="minorHAnsi" w:cstheme="minorHAnsi"/>
                <w:sz w:val="24"/>
                <w:szCs w:val="24"/>
              </w:rPr>
            </w:pPr>
            <w:r w:rsidRPr="00F56B7F">
              <w:rPr>
                <w:rFonts w:asciiTheme="minorHAnsi" w:hAnsiTheme="minorHAnsi" w:cstheme="minorHAnsi"/>
                <w:sz w:val="24"/>
                <w:szCs w:val="24"/>
              </w:rPr>
              <w:t xml:space="preserve">Identify </w:t>
            </w:r>
            <w:r>
              <w:rPr>
                <w:rFonts w:asciiTheme="minorHAnsi" w:hAnsiTheme="minorHAnsi" w:cstheme="minorHAnsi"/>
                <w:sz w:val="24"/>
                <w:szCs w:val="24"/>
              </w:rPr>
              <w:t xml:space="preserve">some of </w:t>
            </w:r>
            <w:r w:rsidRPr="00F56B7F">
              <w:rPr>
                <w:rFonts w:asciiTheme="minorHAnsi" w:hAnsiTheme="minorHAnsi" w:cstheme="minorHAnsi"/>
                <w:sz w:val="24"/>
                <w:szCs w:val="24"/>
              </w:rPr>
              <w:t xml:space="preserve">the barriers faced by women and non-binary people to accessing the outdoors. </w:t>
            </w:r>
          </w:p>
          <w:p w14:paraId="405CC8F5" w14:textId="77777777" w:rsidR="00C70AD2" w:rsidRDefault="00C70AD2" w:rsidP="006264BA">
            <w:pPr>
              <w:pStyle w:val="ListParagraph"/>
              <w:numPr>
                <w:ilvl w:val="0"/>
                <w:numId w:val="8"/>
              </w:numPr>
              <w:rPr>
                <w:rFonts w:asciiTheme="minorHAnsi" w:hAnsiTheme="minorHAnsi" w:cstheme="minorHAnsi"/>
                <w:sz w:val="24"/>
                <w:szCs w:val="24"/>
              </w:rPr>
            </w:pPr>
            <w:r>
              <w:rPr>
                <w:rFonts w:asciiTheme="minorHAnsi" w:hAnsiTheme="minorHAnsi" w:cstheme="minorHAnsi"/>
                <w:sz w:val="24"/>
                <w:szCs w:val="24"/>
              </w:rPr>
              <w:lastRenderedPageBreak/>
              <w:t xml:space="preserve">Explore whether Forest School sessions for young children and their parents remove some of these barriers. </w:t>
            </w:r>
          </w:p>
          <w:p w14:paraId="42962716" w14:textId="77777777" w:rsidR="00C70AD2" w:rsidRPr="00F56B7F" w:rsidRDefault="00C70AD2" w:rsidP="006264BA">
            <w:pPr>
              <w:pStyle w:val="ListParagraph"/>
              <w:numPr>
                <w:ilvl w:val="0"/>
                <w:numId w:val="8"/>
              </w:numPr>
              <w:rPr>
                <w:rFonts w:asciiTheme="minorHAnsi" w:hAnsiTheme="minorHAnsi" w:cstheme="minorHAnsi"/>
                <w:sz w:val="24"/>
                <w:szCs w:val="24"/>
              </w:rPr>
            </w:pPr>
            <w:r>
              <w:rPr>
                <w:rFonts w:asciiTheme="minorHAnsi" w:hAnsiTheme="minorHAnsi" w:cstheme="minorHAnsi"/>
                <w:sz w:val="24"/>
                <w:szCs w:val="24"/>
              </w:rPr>
              <w:t xml:space="preserve">Discover whether attendance at Forest School increases nature connection in women and non-binary people. </w:t>
            </w:r>
          </w:p>
          <w:p w14:paraId="156646CB" w14:textId="77777777" w:rsidR="00C70AD2" w:rsidRDefault="00C70AD2" w:rsidP="006264BA">
            <w:pPr>
              <w:rPr>
                <w:rFonts w:ascii="Arial" w:hAnsi="Arial" w:cs="Arial"/>
                <w:sz w:val="22"/>
                <w:szCs w:val="22"/>
              </w:rPr>
            </w:pPr>
          </w:p>
          <w:p w14:paraId="0FB69E62" w14:textId="77777777" w:rsidR="00C70AD2" w:rsidRDefault="00C70AD2" w:rsidP="006264BA">
            <w:pPr>
              <w:rPr>
                <w:rFonts w:ascii="Arial" w:hAnsi="Arial" w:cs="Arial"/>
                <w:sz w:val="22"/>
                <w:szCs w:val="22"/>
              </w:rPr>
            </w:pPr>
            <w:r>
              <w:rPr>
                <w:rFonts w:ascii="Arial" w:hAnsi="Arial" w:cs="Arial"/>
                <w:color w:val="808080"/>
                <w:sz w:val="18"/>
                <w:szCs w:val="18"/>
              </w:rPr>
              <w:t>(this box should expand as you type)</w:t>
            </w:r>
          </w:p>
        </w:tc>
      </w:tr>
      <w:tr w:rsidR="00C70AD2" w14:paraId="0ED73C22"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11F03C98" w14:textId="77777777" w:rsidR="00C70AD2" w:rsidRDefault="00C70AD2" w:rsidP="006264BA">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851444C" w14:textId="77777777" w:rsidR="00C70AD2" w:rsidRDefault="00C70AD2" w:rsidP="006264BA">
            <w:pPr>
              <w:spacing w:before="120" w:after="120"/>
              <w:rPr>
                <w:rFonts w:ascii="Arial" w:hAnsi="Arial" w:cs="Arial"/>
                <w:b/>
                <w:sz w:val="22"/>
                <w:szCs w:val="22"/>
              </w:rPr>
            </w:pPr>
            <w:r>
              <w:rPr>
                <w:rFonts w:ascii="Arial" w:hAnsi="Arial" w:cs="Arial"/>
                <w:b/>
                <w:sz w:val="22"/>
                <w:szCs w:val="22"/>
              </w:rPr>
              <w:t>Proposed methods (maximum 600 words)</w:t>
            </w:r>
          </w:p>
          <w:p w14:paraId="70B5F079" w14:textId="77777777" w:rsidR="00C70AD2" w:rsidRDefault="00C70AD2" w:rsidP="006264BA">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70AD2" w14:paraId="7AC92CFF"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722AA6A9" w14:textId="77777777" w:rsidR="00C70AD2" w:rsidRDefault="00C70AD2" w:rsidP="006264BA">
            <w:pPr>
              <w:rPr>
                <w:rFonts w:ascii="Arial" w:hAnsi="Arial" w:cs="Arial"/>
                <w:sz w:val="22"/>
                <w:szCs w:val="22"/>
              </w:rPr>
            </w:pPr>
            <w:r>
              <w:rPr>
                <w:rFonts w:ascii="Arial" w:hAnsi="Arial" w:cs="Arial"/>
                <w:sz w:val="22"/>
                <w:szCs w:val="22"/>
              </w:rPr>
              <w:t>9</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69489814" w14:textId="77777777" w:rsidR="00C70AD2" w:rsidRDefault="00C70AD2" w:rsidP="006264BA">
            <w:r>
              <w:t xml:space="preserve">Interviews </w:t>
            </w:r>
          </w:p>
          <w:p w14:paraId="20FF2CAE" w14:textId="77777777" w:rsidR="00C70AD2" w:rsidRDefault="00C70AD2" w:rsidP="006264BA">
            <w:r>
              <w:t xml:space="preserve">Interviews of women and non binary people attending long term Forest School programmes with their children. These will take place in the woodland during the session. The Forest School programmes will be in line with the FSA principles. The interviews will focus on the barriers to the outdoors, whether Forest School removes them and if nature connection is increased. </w:t>
            </w:r>
          </w:p>
          <w:p w14:paraId="7861DAE3" w14:textId="77777777" w:rsidR="00C70AD2" w:rsidRDefault="00C70AD2" w:rsidP="006264BA">
            <w:r>
              <w:t xml:space="preserve"> </w:t>
            </w:r>
          </w:p>
          <w:p w14:paraId="5D1721D6" w14:textId="77777777" w:rsidR="00C70AD2" w:rsidRDefault="00C70AD2" w:rsidP="006264BA">
            <w:pPr>
              <w:rPr>
                <w:rFonts w:cstheme="minorHAnsi"/>
                <w:shd w:val="clear" w:color="auto" w:fill="FFFFFF"/>
              </w:rPr>
            </w:pPr>
            <w:r w:rsidRPr="00F56B7F">
              <w:rPr>
                <w:rFonts w:cstheme="minorHAnsi"/>
                <w:shd w:val="clear" w:color="auto" w:fill="FFFFFF"/>
              </w:rPr>
              <w:t>Nature Relatedness Scale (NR-6) </w:t>
            </w:r>
          </w:p>
          <w:p w14:paraId="5B79F3D2" w14:textId="77777777" w:rsidR="00C70AD2" w:rsidRPr="00F56B7F" w:rsidRDefault="00C70AD2" w:rsidP="006264BA">
            <w:pPr>
              <w:rPr>
                <w:rFonts w:cstheme="minorHAnsi"/>
              </w:rPr>
            </w:pPr>
            <w:r>
              <w:rPr>
                <w:rFonts w:cstheme="minorHAnsi"/>
              </w:rPr>
              <w:t xml:space="preserve">Questionnaire given to women and non binary people before they start a Forest School programme to measure nature relatedness. They will then be given the same questionnaire after the programme is finished. A control group of women and non binary people who are not attending Forest School sessions may be used. </w:t>
            </w:r>
          </w:p>
          <w:p w14:paraId="708B9A66" w14:textId="77777777" w:rsidR="00C70AD2" w:rsidRDefault="00C70AD2" w:rsidP="006264BA">
            <w:pPr>
              <w:rPr>
                <w:rFonts w:ascii="Arial" w:hAnsi="Arial" w:cs="Arial"/>
                <w:sz w:val="22"/>
                <w:szCs w:val="22"/>
              </w:rPr>
            </w:pPr>
          </w:p>
          <w:p w14:paraId="36AF3676" w14:textId="77777777" w:rsidR="00C70AD2" w:rsidRDefault="00C70AD2" w:rsidP="006264BA">
            <w:pPr>
              <w:rPr>
                <w:rFonts w:ascii="Arial" w:hAnsi="Arial" w:cs="Arial"/>
                <w:b/>
                <w:sz w:val="22"/>
                <w:szCs w:val="22"/>
              </w:rPr>
            </w:pPr>
            <w:r>
              <w:rPr>
                <w:rFonts w:ascii="Arial" w:hAnsi="Arial" w:cs="Arial"/>
                <w:color w:val="808080"/>
                <w:sz w:val="18"/>
                <w:szCs w:val="18"/>
              </w:rPr>
              <w:t>(this box should expand as you type)</w:t>
            </w:r>
          </w:p>
        </w:tc>
      </w:tr>
    </w:tbl>
    <w:p w14:paraId="12D03491" w14:textId="77777777" w:rsidR="00C70AD2" w:rsidRDefault="00C70AD2" w:rsidP="00C70AD2">
      <w:pPr>
        <w:rPr>
          <w:sz w:val="20"/>
          <w:szCs w:val="20"/>
        </w:rPr>
      </w:pPr>
      <w:r>
        <w:br w:type="page"/>
      </w:r>
    </w:p>
    <w:tbl>
      <w:tblPr>
        <w:tblW w:w="54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9276"/>
      </w:tblGrid>
      <w:tr w:rsidR="00C70AD2" w14:paraId="4E2E4B1E"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587D50F4" w14:textId="77777777" w:rsidR="00C70AD2" w:rsidRDefault="00C70AD2" w:rsidP="006264BA">
            <w:pPr>
              <w:spacing w:before="120"/>
              <w:rPr>
                <w:rFonts w:ascii="Arial" w:hAnsi="Arial" w:cs="Arial"/>
                <w:bCs/>
                <w:sz w:val="22"/>
                <w:szCs w:val="22"/>
              </w:rPr>
            </w:pPr>
            <w:r>
              <w:rPr>
                <w:rFonts w:ascii="Arial" w:hAnsi="Arial" w:cs="Arial"/>
                <w:bCs/>
                <w:sz w:val="22"/>
                <w:szCs w:val="22"/>
              </w:rPr>
              <w:lastRenderedPageBreak/>
              <w:t>10</w:t>
            </w:r>
          </w:p>
        </w:tc>
        <w:tc>
          <w:tcPr>
            <w:tcW w:w="4728"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A9775E8" w14:textId="77777777" w:rsidR="00C70AD2" w:rsidRDefault="00C70AD2" w:rsidP="006264BA">
            <w:pPr>
              <w:spacing w:before="120"/>
              <w:rPr>
                <w:rFonts w:ascii="Arial" w:hAnsi="Arial" w:cs="Arial"/>
                <w:b/>
                <w:sz w:val="22"/>
                <w:szCs w:val="22"/>
              </w:rPr>
            </w:pPr>
            <w:r>
              <w:rPr>
                <w:rFonts w:ascii="Arial" w:hAnsi="Arial" w:cs="Arial"/>
                <w:b/>
                <w:sz w:val="22"/>
                <w:szCs w:val="22"/>
              </w:rPr>
              <w:t>Location of research activity</w:t>
            </w:r>
          </w:p>
          <w:p w14:paraId="7F933A3E" w14:textId="77777777" w:rsidR="00C70AD2" w:rsidRDefault="00C70AD2" w:rsidP="006264BA">
            <w:pPr>
              <w:rPr>
                <w:rFonts w:ascii="Arial" w:hAnsi="Arial" w:cs="Arial"/>
                <w:sz w:val="22"/>
                <w:szCs w:val="22"/>
              </w:rPr>
            </w:pPr>
            <w:r>
              <w:rPr>
                <w:rFonts w:ascii="Arial" w:hAnsi="Arial" w:cs="Arial"/>
                <w:sz w:val="22"/>
                <w:szCs w:val="22"/>
              </w:rPr>
              <w:t>Identify all locations where research activity will take place.</w:t>
            </w:r>
          </w:p>
        </w:tc>
      </w:tr>
      <w:tr w:rsidR="00C70AD2" w14:paraId="14ECFA30"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61049BA2" w14:textId="77777777" w:rsidR="00C70AD2" w:rsidRDefault="00C70AD2" w:rsidP="006264BA">
            <w:pPr>
              <w:rPr>
                <w:rFonts w:ascii="Arial" w:hAnsi="Arial" w:cs="Arial"/>
                <w:bCs/>
                <w:sz w:val="22"/>
                <w:szCs w:val="22"/>
              </w:rPr>
            </w:pPr>
            <w:r>
              <w:rPr>
                <w:rFonts w:ascii="Arial" w:hAnsi="Arial" w:cs="Arial"/>
                <w:bCs/>
                <w:sz w:val="22"/>
                <w:szCs w:val="22"/>
              </w:rPr>
              <w:t>11</w:t>
            </w:r>
          </w:p>
        </w:tc>
        <w:tc>
          <w:tcPr>
            <w:tcW w:w="4728" w:type="pct"/>
            <w:tcBorders>
              <w:top w:val="single" w:sz="8" w:space="0" w:color="auto"/>
              <w:left w:val="single" w:sz="8" w:space="0" w:color="auto"/>
              <w:bottom w:val="single" w:sz="8" w:space="0" w:color="auto"/>
              <w:right w:val="single" w:sz="8" w:space="0" w:color="auto"/>
            </w:tcBorders>
            <w:vAlign w:val="center"/>
          </w:tcPr>
          <w:p w14:paraId="08D3789C" w14:textId="77777777" w:rsidR="00C70AD2" w:rsidRDefault="00C70AD2" w:rsidP="006264BA">
            <w:pPr>
              <w:rPr>
                <w:rFonts w:ascii="Arial" w:hAnsi="Arial" w:cs="Arial"/>
                <w:sz w:val="22"/>
                <w:szCs w:val="22"/>
              </w:rPr>
            </w:pPr>
            <w:r>
              <w:rPr>
                <w:rFonts w:ascii="Arial" w:hAnsi="Arial" w:cs="Arial"/>
                <w:sz w:val="22"/>
                <w:szCs w:val="22"/>
              </w:rPr>
              <w:t>Audley’s Close, Pensdell Farm, Cliddesden</w:t>
            </w:r>
          </w:p>
          <w:p w14:paraId="33C6BB95" w14:textId="77777777" w:rsidR="00C70AD2" w:rsidRDefault="00C70AD2" w:rsidP="006264BA">
            <w:pPr>
              <w:rPr>
                <w:rFonts w:ascii="Arial" w:hAnsi="Arial" w:cs="Arial"/>
                <w:sz w:val="22"/>
                <w:szCs w:val="22"/>
              </w:rPr>
            </w:pPr>
            <w:r>
              <w:rPr>
                <w:rFonts w:ascii="Arial" w:hAnsi="Arial" w:cs="Arial"/>
                <w:sz w:val="22"/>
                <w:szCs w:val="22"/>
              </w:rPr>
              <w:t>Online</w:t>
            </w:r>
          </w:p>
          <w:p w14:paraId="6A1724D5" w14:textId="77777777" w:rsidR="00C70AD2" w:rsidRDefault="00C70AD2" w:rsidP="006264BA">
            <w:pPr>
              <w:rPr>
                <w:rFonts w:ascii="Arial" w:hAnsi="Arial" w:cs="Arial"/>
                <w:b/>
                <w:sz w:val="22"/>
                <w:szCs w:val="22"/>
              </w:rPr>
            </w:pPr>
            <w:r>
              <w:rPr>
                <w:rFonts w:ascii="Arial" w:hAnsi="Arial" w:cs="Arial"/>
                <w:color w:val="808080"/>
                <w:sz w:val="18"/>
                <w:szCs w:val="18"/>
              </w:rPr>
              <w:t>(this box should expand as you type)</w:t>
            </w:r>
          </w:p>
        </w:tc>
      </w:tr>
      <w:tr w:rsidR="00C70AD2" w14:paraId="688957C6"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6246D21C" w14:textId="77777777" w:rsidR="00C70AD2" w:rsidRDefault="00C70AD2" w:rsidP="006264BA">
            <w:pPr>
              <w:spacing w:before="120"/>
              <w:rPr>
                <w:rFonts w:ascii="Arial" w:hAnsi="Arial" w:cs="Arial"/>
                <w:bCs/>
                <w:sz w:val="22"/>
                <w:szCs w:val="22"/>
              </w:rPr>
            </w:pPr>
            <w:r>
              <w:rPr>
                <w:rFonts w:ascii="Arial" w:hAnsi="Arial" w:cs="Arial"/>
                <w:bCs/>
                <w:sz w:val="22"/>
                <w:szCs w:val="22"/>
              </w:rPr>
              <w:t>12</w:t>
            </w:r>
          </w:p>
        </w:tc>
        <w:tc>
          <w:tcPr>
            <w:tcW w:w="4728"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1F771BC" w14:textId="77777777" w:rsidR="00C70AD2" w:rsidRDefault="00C70AD2" w:rsidP="006264BA">
            <w:pPr>
              <w:spacing w:before="120"/>
              <w:rPr>
                <w:rFonts w:ascii="Arial" w:hAnsi="Arial" w:cs="Arial"/>
                <w:b/>
                <w:sz w:val="22"/>
                <w:szCs w:val="22"/>
              </w:rPr>
            </w:pPr>
            <w:r>
              <w:rPr>
                <w:rFonts w:ascii="Arial" w:hAnsi="Arial" w:cs="Arial"/>
                <w:b/>
                <w:sz w:val="22"/>
                <w:szCs w:val="22"/>
              </w:rPr>
              <w:t>Research activity outside of the UK</w:t>
            </w:r>
          </w:p>
          <w:p w14:paraId="1CD312E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C70AD2" w14:paraId="28C5D5B6" w14:textId="77777777" w:rsidTr="006264BA">
        <w:trPr>
          <w:trHeight w:val="454"/>
        </w:trPr>
        <w:tc>
          <w:tcPr>
            <w:tcW w:w="272" w:type="pct"/>
            <w:tcBorders>
              <w:top w:val="single" w:sz="8" w:space="0" w:color="auto"/>
              <w:left w:val="single" w:sz="8" w:space="0" w:color="auto"/>
              <w:bottom w:val="single" w:sz="8" w:space="0" w:color="auto"/>
              <w:right w:val="single" w:sz="8" w:space="0" w:color="auto"/>
            </w:tcBorders>
            <w:hideMark/>
          </w:tcPr>
          <w:p w14:paraId="77F92CAE" w14:textId="77777777" w:rsidR="00C70AD2" w:rsidRDefault="00C70AD2" w:rsidP="006264BA">
            <w:pPr>
              <w:rPr>
                <w:rFonts w:ascii="Arial" w:hAnsi="Arial" w:cs="Arial"/>
                <w:bCs/>
                <w:sz w:val="22"/>
                <w:szCs w:val="22"/>
              </w:rPr>
            </w:pPr>
            <w:r>
              <w:rPr>
                <w:rFonts w:ascii="Arial" w:hAnsi="Arial" w:cs="Arial"/>
                <w:bCs/>
                <w:sz w:val="22"/>
                <w:szCs w:val="22"/>
              </w:rPr>
              <w:t>13</w:t>
            </w:r>
          </w:p>
        </w:tc>
        <w:tc>
          <w:tcPr>
            <w:tcW w:w="4728" w:type="pct"/>
            <w:tcBorders>
              <w:top w:val="single" w:sz="8" w:space="0" w:color="auto"/>
              <w:left w:val="single" w:sz="8" w:space="0" w:color="auto"/>
              <w:bottom w:val="single" w:sz="8" w:space="0" w:color="auto"/>
              <w:right w:val="single" w:sz="8" w:space="0" w:color="auto"/>
            </w:tcBorders>
            <w:vAlign w:val="center"/>
          </w:tcPr>
          <w:p w14:paraId="2D3402AD" w14:textId="77777777" w:rsidR="00C70AD2" w:rsidRDefault="00C70AD2" w:rsidP="006264BA">
            <w:pPr>
              <w:rPr>
                <w:rFonts w:ascii="Arial" w:hAnsi="Arial" w:cs="Arial"/>
                <w:sz w:val="22"/>
                <w:szCs w:val="22"/>
              </w:rPr>
            </w:pPr>
          </w:p>
          <w:p w14:paraId="3F577D3E" w14:textId="77777777" w:rsidR="00C70AD2" w:rsidRDefault="00C70AD2" w:rsidP="006264BA">
            <w:pPr>
              <w:rPr>
                <w:rFonts w:ascii="Arial" w:hAnsi="Arial" w:cs="Arial"/>
                <w:sz w:val="22"/>
                <w:szCs w:val="22"/>
              </w:rPr>
            </w:pPr>
          </w:p>
          <w:p w14:paraId="1A6C7790" w14:textId="77777777" w:rsidR="00C70AD2" w:rsidRDefault="00C70AD2" w:rsidP="006264BA">
            <w:pPr>
              <w:rPr>
                <w:rFonts w:ascii="Arial" w:hAnsi="Arial" w:cs="Arial"/>
                <w:sz w:val="22"/>
                <w:szCs w:val="22"/>
              </w:rPr>
            </w:pPr>
          </w:p>
          <w:p w14:paraId="4E338017" w14:textId="77777777" w:rsidR="00C70AD2" w:rsidRDefault="00C70AD2" w:rsidP="006264BA">
            <w:pPr>
              <w:rPr>
                <w:rFonts w:ascii="Arial" w:hAnsi="Arial" w:cs="Arial"/>
                <w:b/>
                <w:i/>
                <w:sz w:val="22"/>
                <w:szCs w:val="22"/>
              </w:rPr>
            </w:pPr>
            <w:r>
              <w:rPr>
                <w:rFonts w:ascii="Arial" w:hAnsi="Arial" w:cs="Arial"/>
                <w:i/>
                <w:color w:val="808080"/>
                <w:sz w:val="18"/>
                <w:szCs w:val="18"/>
              </w:rPr>
              <w:t>(this box should expand as you type)</w:t>
            </w:r>
          </w:p>
        </w:tc>
      </w:tr>
    </w:tbl>
    <w:p w14:paraId="48A47B69" w14:textId="77777777" w:rsidR="00C70AD2" w:rsidRDefault="00C70AD2" w:rsidP="00C70AD2">
      <w:pPr>
        <w:rPr>
          <w:sz w:val="20"/>
          <w:szCs w:val="20"/>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C70AD2" w14:paraId="7080F885" w14:textId="77777777" w:rsidTr="006264BA">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1F523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3125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802F962" w14:textId="77777777" w:rsidR="00C70AD2" w:rsidRDefault="00C70AD2" w:rsidP="006264BA">
            <w:pPr>
              <w:autoSpaceDE w:val="0"/>
              <w:autoSpaceDN w:val="0"/>
              <w:adjustRightInd w:val="0"/>
              <w:rPr>
                <w:rFonts w:ascii="Arial" w:hAnsi="Arial" w:cs="Arial"/>
                <w:bCs/>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5E890"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57AC7C"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70AD2" w14:paraId="73376DDE" w14:textId="77777777" w:rsidTr="006264BA">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1ECB009A" w14:textId="77777777" w:rsidR="00C70AD2" w:rsidRDefault="00C70AD2" w:rsidP="006264BA">
            <w:pPr>
              <w:rPr>
                <w:rFonts w:ascii="Arial" w:hAnsi="Arial" w:cs="Arial"/>
                <w:sz w:val="22"/>
                <w:szCs w:val="22"/>
                <w:lang w:eastAsia="en-US"/>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6CE2D834" w14:textId="77777777" w:rsidR="00C70AD2" w:rsidRDefault="00C70AD2" w:rsidP="006264BA">
            <w:pPr>
              <w:rPr>
                <w:rFonts w:ascii="Arial" w:hAnsi="Arial" w:cs="Arial"/>
                <w:bCs/>
                <w:sz w:val="22"/>
                <w:szCs w:val="22"/>
                <w:lang w:eastAsia="en-U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D2EF0"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4E8455" w14:textId="77777777" w:rsidR="00C70AD2" w:rsidRDefault="00C70AD2" w:rsidP="006264B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C70AD2" w14:paraId="1969D3DA" w14:textId="77777777" w:rsidTr="006264BA">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07ED84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D3D0F8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A88F2FF" w14:textId="77777777" w:rsidR="00C70AD2" w:rsidRDefault="00C70AD2" w:rsidP="006264BA">
            <w:pPr>
              <w:rPr>
                <w:rFonts w:ascii="Arial" w:hAnsi="Arial" w:cs="Arial"/>
                <w:sz w:val="22"/>
                <w:szCs w:val="22"/>
              </w:rPr>
            </w:pPr>
          </w:p>
          <w:p w14:paraId="72DF1BBE" w14:textId="77777777" w:rsidR="00C70AD2" w:rsidRDefault="00C70AD2" w:rsidP="006264BA">
            <w:pPr>
              <w:rPr>
                <w:rFonts w:ascii="Arial" w:hAnsi="Arial" w:cs="Arial"/>
                <w:sz w:val="22"/>
                <w:szCs w:val="22"/>
              </w:rPr>
            </w:pPr>
          </w:p>
          <w:p w14:paraId="743832A5" w14:textId="77777777" w:rsidR="00C70AD2" w:rsidRDefault="00C70AD2" w:rsidP="006264BA">
            <w:pPr>
              <w:rPr>
                <w:rFonts w:ascii="Arial" w:hAnsi="Arial" w:cs="Arial"/>
                <w:sz w:val="22"/>
                <w:szCs w:val="22"/>
              </w:rPr>
            </w:pPr>
          </w:p>
          <w:p w14:paraId="2AFBD011" w14:textId="77777777" w:rsidR="00C70AD2" w:rsidRDefault="00C70AD2" w:rsidP="006264B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F1041A" w14:textId="77777777" w:rsidR="00C70AD2" w:rsidRDefault="00C70AD2" w:rsidP="00C70AD2">
      <w:pPr>
        <w:autoSpaceDE w:val="0"/>
        <w:autoSpaceDN w:val="0"/>
        <w:adjustRightInd w:val="0"/>
        <w:spacing w:after="240"/>
        <w:jc w:val="both"/>
        <w:rPr>
          <w:rFonts w:ascii="Arial" w:hAnsi="Arial" w:cs="Arial"/>
          <w:b/>
          <w:sz w:val="22"/>
          <w:szCs w:val="22"/>
        </w:rPr>
      </w:pPr>
    </w:p>
    <w:p w14:paraId="38370BDF" w14:textId="77777777" w:rsidR="00C70AD2" w:rsidRDefault="00C70AD2" w:rsidP="00C70AD2">
      <w:pPr>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423"/>
        <w:gridCol w:w="423"/>
        <w:gridCol w:w="816"/>
      </w:tblGrid>
      <w:tr w:rsidR="00C70AD2" w14:paraId="08DC1CBD"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CF4D38"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D223B3"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B0795E" w14:textId="77777777" w:rsidR="00C70AD2" w:rsidRDefault="00C70AD2" w:rsidP="006264BA">
            <w:pPr>
              <w:autoSpaceDE w:val="0"/>
              <w:autoSpaceDN w:val="0"/>
              <w:adjustRightInd w:val="0"/>
              <w:jc w:val="center"/>
              <w:rPr>
                <w:rFonts w:ascii="Arial" w:hAnsi="Arial" w:cs="Arial"/>
                <w:b/>
                <w:bCs/>
                <w:sz w:val="22"/>
                <w:szCs w:val="22"/>
              </w:rPr>
            </w:pPr>
          </w:p>
          <w:p w14:paraId="022D0835"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A092E0" w14:textId="77777777" w:rsidR="00C70AD2" w:rsidRDefault="00C70AD2" w:rsidP="006264BA">
            <w:pPr>
              <w:autoSpaceDE w:val="0"/>
              <w:autoSpaceDN w:val="0"/>
              <w:adjustRightInd w:val="0"/>
              <w:jc w:val="center"/>
              <w:rPr>
                <w:rFonts w:ascii="Arial" w:hAnsi="Arial" w:cs="Arial"/>
                <w:b/>
                <w:bCs/>
                <w:sz w:val="22"/>
                <w:szCs w:val="22"/>
              </w:rPr>
            </w:pPr>
          </w:p>
          <w:p w14:paraId="6F2F690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70AD2" w14:paraId="2E82701C"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473C5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228C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14402A3"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925E9A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06AE409F"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13B47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FADC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6B9D02F"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1745359"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0724DE6"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F1CB9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BF95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439026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A1EF38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5A42909"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235D0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B5962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84E85F3"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7759A10"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17F63619"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C7143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5F429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E89A4B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180096C"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51CE8E88"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8629F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0483C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9405916"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4A67B2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CDE17A9"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3EE6A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244A9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F4DA71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0F23D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278800E"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3EAFA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E5338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DF64257"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B5BF95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027FC4B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D5549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1A942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8B23C3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8BDC01C"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3280142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AB8D4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8D2D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49D4311"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022CF85"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5B2A8DD4"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93140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736EC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E6D072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7B94F78"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4722991B"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8FD2B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lastRenderedPageBreak/>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92672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D8C2C5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8EECE3"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4A55E8B6"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58761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B6ABD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3EC2BE1"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65C3478"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50797B6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CD778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6FD8C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ADC167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gridSpan w:val="2"/>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857D58F"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CA8BD78" w14:textId="77777777" w:rsidR="00C70AD2" w:rsidRDefault="00C70AD2" w:rsidP="006264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C70AD2" w14:paraId="7B3005DB"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hideMark/>
          </w:tcPr>
          <w:p w14:paraId="5F813F2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16</w:t>
            </w:r>
          </w:p>
        </w:tc>
        <w:tc>
          <w:tcPr>
            <w:tcW w:w="8227" w:type="dxa"/>
            <w:tcBorders>
              <w:top w:val="single" w:sz="4" w:space="0" w:color="auto"/>
              <w:left w:val="single" w:sz="4" w:space="0" w:color="auto"/>
              <w:bottom w:val="single" w:sz="4" w:space="0" w:color="auto"/>
              <w:right w:val="single" w:sz="4" w:space="0" w:color="auto"/>
            </w:tcBorders>
            <w:vAlign w:val="center"/>
          </w:tcPr>
          <w:p w14:paraId="7C61396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8E3E3A9" w14:textId="77777777" w:rsidR="00C70AD2" w:rsidRDefault="00C70AD2" w:rsidP="006264BA">
            <w:pPr>
              <w:rPr>
                <w:rFonts w:ascii="Arial" w:hAnsi="Arial" w:cs="Arial"/>
              </w:rPr>
            </w:pPr>
          </w:p>
          <w:p w14:paraId="19A18990" w14:textId="77777777" w:rsidR="00C70AD2" w:rsidRDefault="00C70AD2" w:rsidP="006264BA">
            <w:pPr>
              <w:rPr>
                <w:rFonts w:ascii="Arial" w:hAnsi="Arial" w:cs="Arial"/>
              </w:rPr>
            </w:pPr>
          </w:p>
          <w:p w14:paraId="65271182" w14:textId="77777777" w:rsidR="00C70AD2" w:rsidRDefault="00C70AD2" w:rsidP="006264BA">
            <w:pPr>
              <w:rPr>
                <w:rFonts w:ascii="Arial" w:hAnsi="Arial" w:cs="Arial"/>
                <w:sz w:val="22"/>
                <w:szCs w:val="22"/>
              </w:rPr>
            </w:pPr>
          </w:p>
          <w:p w14:paraId="26D78AE9" w14:textId="77777777" w:rsidR="00C70AD2" w:rsidRDefault="00C70AD2" w:rsidP="006264B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F8C897" w14:textId="77777777" w:rsidR="00C70AD2" w:rsidRDefault="00C70AD2" w:rsidP="006264BA">
            <w:pPr>
              <w:rPr>
                <w:rFonts w:ascii="Arial" w:hAnsi="Arial" w:cs="Arial"/>
                <w:b/>
                <w:bCs/>
                <w:sz w:val="22"/>
                <w:szCs w:val="22"/>
                <w:lang w:eastAsia="en-U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4340852" w14:textId="77777777" w:rsidR="00C70AD2" w:rsidRDefault="00C70AD2" w:rsidP="006264BA">
            <w:pPr>
              <w:rPr>
                <w:rFonts w:ascii="Arial" w:hAnsi="Arial" w:cs="Arial"/>
                <w:b/>
                <w:bCs/>
                <w:sz w:val="22"/>
                <w:szCs w:val="22"/>
                <w:lang w:eastAsia="en-US"/>
              </w:rPr>
            </w:pPr>
          </w:p>
        </w:tc>
      </w:tr>
    </w:tbl>
    <w:p w14:paraId="7C5D9B1D" w14:textId="77777777" w:rsidR="00C70AD2" w:rsidRDefault="00C70AD2" w:rsidP="00C70AD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E14B1C7" w14:textId="77777777" w:rsidR="00C70AD2" w:rsidRDefault="00C70AD2" w:rsidP="00C70AD2">
      <w:pPr>
        <w:rPr>
          <w:rFonts w:ascii="Arial" w:hAnsi="Arial" w:cs="Arial"/>
          <w:bCs/>
          <w:iCs/>
          <w:sz w:val="22"/>
          <w:szCs w:val="22"/>
        </w:rPr>
      </w:pPr>
    </w:p>
    <w:p w14:paraId="6AF4FE13" w14:textId="77777777" w:rsidR="00C70AD2" w:rsidRDefault="00C70AD2" w:rsidP="00C70AD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3C4167D" w14:textId="77777777" w:rsidR="00C70AD2" w:rsidRDefault="00C70AD2" w:rsidP="00C70AD2">
      <w:pPr>
        <w:rPr>
          <w:rFonts w:ascii="Arial" w:hAnsi="Arial" w:cs="Arial"/>
          <w:bCs/>
          <w:iCs/>
          <w:sz w:val="22"/>
          <w:szCs w:val="22"/>
        </w:rPr>
      </w:pPr>
    </w:p>
    <w:p w14:paraId="249F8F5B"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425"/>
        <w:gridCol w:w="425"/>
        <w:gridCol w:w="822"/>
      </w:tblGrid>
      <w:tr w:rsidR="00C70AD2" w14:paraId="3A48E1A8"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4B56A6"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47E7D0"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94D14E" w14:textId="77777777" w:rsidR="00C70AD2" w:rsidRDefault="00C70AD2" w:rsidP="006264BA">
            <w:pPr>
              <w:autoSpaceDE w:val="0"/>
              <w:autoSpaceDN w:val="0"/>
              <w:adjustRightInd w:val="0"/>
              <w:jc w:val="center"/>
              <w:rPr>
                <w:rFonts w:ascii="Arial" w:hAnsi="Arial" w:cs="Arial"/>
                <w:b/>
                <w:bCs/>
                <w:sz w:val="22"/>
                <w:szCs w:val="22"/>
              </w:rPr>
            </w:pPr>
          </w:p>
          <w:p w14:paraId="6A2E86C2"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F4B01F" w14:textId="77777777" w:rsidR="00C70AD2" w:rsidRDefault="00C70AD2" w:rsidP="006264BA">
            <w:pPr>
              <w:autoSpaceDE w:val="0"/>
              <w:autoSpaceDN w:val="0"/>
              <w:adjustRightInd w:val="0"/>
              <w:jc w:val="center"/>
              <w:rPr>
                <w:rFonts w:ascii="Arial" w:hAnsi="Arial" w:cs="Arial"/>
                <w:b/>
                <w:bCs/>
                <w:sz w:val="22"/>
                <w:szCs w:val="22"/>
              </w:rPr>
            </w:pPr>
          </w:p>
          <w:p w14:paraId="67156176"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70AD2" w14:paraId="16F165AD"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05B23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91B23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26E5BC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EC3571B"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C6FE05E"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D66089"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2349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2E7A5D9"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D2436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F2976B5"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FF40D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67C8B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18B959B"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2F72A9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B764341"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BC032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D0C8C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B25DB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CC1376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1D9E2D04"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FEE53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AD19B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6C08966"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363FAED"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718E64D7"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31C0E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23E9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E7736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742323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2C923F55"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BF70A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51D43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B482811"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A35C9F9"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7449488D"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946C9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17502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6A937B"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EA8942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4F976077"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7150F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10</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CFF3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717736A" w14:textId="77777777" w:rsidR="00C70AD2" w:rsidRDefault="00C70AD2" w:rsidP="006264BA">
            <w:pPr>
              <w:autoSpaceDE w:val="0"/>
              <w:autoSpaceDN w:val="0"/>
              <w:adjustRightInd w:val="0"/>
              <w:rPr>
                <w:rFonts w:ascii="Arial" w:hAnsi="Arial" w:cs="Arial"/>
                <w:sz w:val="22"/>
                <w:szCs w:val="22"/>
              </w:rPr>
            </w:pPr>
          </w:p>
        </w:tc>
        <w:tc>
          <w:tcPr>
            <w:tcW w:w="850" w:type="dxa"/>
            <w:gridSpan w:val="2"/>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B37735"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4F113F5"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61B7A4F8"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hideMark/>
          </w:tcPr>
          <w:p w14:paraId="7D5C937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11</w:t>
            </w:r>
          </w:p>
        </w:tc>
        <w:tc>
          <w:tcPr>
            <w:tcW w:w="8217" w:type="dxa"/>
            <w:tcBorders>
              <w:top w:val="single" w:sz="4" w:space="0" w:color="auto"/>
              <w:left w:val="single" w:sz="4" w:space="0" w:color="auto"/>
              <w:bottom w:val="single" w:sz="4" w:space="0" w:color="auto"/>
              <w:right w:val="single" w:sz="4" w:space="0" w:color="auto"/>
            </w:tcBorders>
            <w:vAlign w:val="center"/>
          </w:tcPr>
          <w:p w14:paraId="63930F9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Other – please indicate here:</w:t>
            </w:r>
          </w:p>
          <w:p w14:paraId="1BC993A2" w14:textId="77777777" w:rsidR="00C70AD2" w:rsidRDefault="00C70AD2" w:rsidP="006264BA">
            <w:pPr>
              <w:rPr>
                <w:rFonts w:ascii="Arial" w:hAnsi="Arial" w:cs="Arial"/>
              </w:rPr>
            </w:pPr>
          </w:p>
          <w:p w14:paraId="1F3172CA" w14:textId="77777777" w:rsidR="00C70AD2" w:rsidRDefault="00C70AD2" w:rsidP="006264BA">
            <w:pPr>
              <w:rPr>
                <w:rFonts w:ascii="Arial" w:hAnsi="Arial" w:cs="Arial"/>
              </w:rPr>
            </w:pPr>
          </w:p>
          <w:p w14:paraId="470D670E" w14:textId="77777777" w:rsidR="00C70AD2" w:rsidRDefault="00C70AD2" w:rsidP="006264BA">
            <w:pPr>
              <w:rPr>
                <w:rFonts w:ascii="Arial" w:hAnsi="Arial" w:cs="Arial"/>
                <w:sz w:val="22"/>
                <w:szCs w:val="22"/>
              </w:rPr>
            </w:pPr>
          </w:p>
          <w:p w14:paraId="68375C59" w14:textId="77777777" w:rsidR="00C70AD2" w:rsidRDefault="00C70AD2" w:rsidP="006264B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EDEC17D" w14:textId="77777777" w:rsidR="00C70AD2" w:rsidRDefault="00C70AD2" w:rsidP="006264BA">
            <w:pPr>
              <w:rPr>
                <w:rFonts w:ascii="Arial" w:hAnsi="Arial" w:cs="Arial"/>
                <w:bCs/>
                <w:sz w:val="22"/>
                <w:szCs w:val="22"/>
                <w:lang w:eastAsia="en-U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2B19541" w14:textId="77777777" w:rsidR="00C70AD2" w:rsidRDefault="00C70AD2" w:rsidP="006264BA">
            <w:pPr>
              <w:rPr>
                <w:rFonts w:ascii="Arial" w:hAnsi="Arial" w:cs="Arial"/>
                <w:bCs/>
                <w:sz w:val="22"/>
                <w:szCs w:val="22"/>
                <w:lang w:eastAsia="en-US"/>
              </w:rPr>
            </w:pPr>
          </w:p>
        </w:tc>
      </w:tr>
    </w:tbl>
    <w:p w14:paraId="5D40AD70" w14:textId="77777777" w:rsidR="00C70AD2" w:rsidRDefault="00C70AD2" w:rsidP="00C70AD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70AD2" w14:paraId="0AE2F4B9"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4A7862" w14:textId="77777777" w:rsidR="00C70AD2" w:rsidRDefault="00C70AD2" w:rsidP="006264BA">
            <w:pPr>
              <w:rPr>
                <w:rFonts w:ascii="Arial" w:hAnsi="Arial" w:cs="Arial"/>
                <w:bCs/>
                <w:sz w:val="22"/>
                <w:szCs w:val="22"/>
              </w:rPr>
            </w:pPr>
            <w:r>
              <w:rPr>
                <w:rFonts w:ascii="Arial" w:hAnsi="Arial" w:cs="Arial"/>
                <w:bCs/>
                <w:sz w:val="22"/>
                <w:szCs w:val="22"/>
              </w:rPr>
              <w:t>12</w:t>
            </w: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F90125" w14:textId="77777777" w:rsidR="00C70AD2" w:rsidRDefault="00C70AD2" w:rsidP="006264BA">
            <w:pPr>
              <w:rPr>
                <w:rFonts w:ascii="Arial" w:hAnsi="Arial" w:cs="Arial"/>
                <w:b/>
                <w:sz w:val="22"/>
                <w:szCs w:val="22"/>
              </w:rPr>
            </w:pPr>
            <w:r>
              <w:rPr>
                <w:rFonts w:ascii="Arial" w:hAnsi="Arial" w:cs="Arial"/>
                <w:b/>
                <w:sz w:val="22"/>
                <w:szCs w:val="22"/>
              </w:rPr>
              <w:t>Participant numbers and source</w:t>
            </w:r>
          </w:p>
          <w:p w14:paraId="3FADD57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70AD2" w14:paraId="64356B9C"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D3236A" w14:textId="77777777" w:rsidR="00C70AD2" w:rsidRDefault="00C70AD2" w:rsidP="006264BA">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27AEB" w14:textId="77777777" w:rsidR="00C70AD2" w:rsidRDefault="00C70AD2" w:rsidP="006264BA">
            <w:pPr>
              <w:rPr>
                <w:rFonts w:ascii="Arial" w:hAnsi="Arial" w:cs="Arial"/>
                <w:sz w:val="22"/>
                <w:szCs w:val="22"/>
              </w:rPr>
            </w:pPr>
            <w:r>
              <w:rPr>
                <w:rFonts w:ascii="Arial" w:hAnsi="Arial" w:cs="Arial"/>
                <w:sz w:val="22"/>
                <w:szCs w:val="22"/>
              </w:rPr>
              <w:t>How many participants are expected?</w:t>
            </w:r>
          </w:p>
          <w:p w14:paraId="543241F1" w14:textId="77777777" w:rsidR="00C70AD2" w:rsidRDefault="00C70AD2" w:rsidP="006264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1899B6" w14:textId="77777777" w:rsidR="00C70AD2" w:rsidRDefault="00C70AD2" w:rsidP="006264BA">
            <w:pPr>
              <w:rPr>
                <w:rFonts w:ascii="Arial" w:hAnsi="Arial" w:cs="Arial"/>
                <w:sz w:val="22"/>
                <w:szCs w:val="22"/>
              </w:rPr>
            </w:pPr>
            <w:r>
              <w:rPr>
                <w:rFonts w:ascii="Arial" w:hAnsi="Arial" w:cs="Arial"/>
                <w:sz w:val="22"/>
                <w:szCs w:val="22"/>
              </w:rPr>
              <w:t>5</w:t>
            </w:r>
          </w:p>
          <w:p w14:paraId="75CDA8D1" w14:textId="77777777" w:rsidR="00C70AD2" w:rsidRDefault="00C70AD2" w:rsidP="006264BA">
            <w:pPr>
              <w:rPr>
                <w:rFonts w:ascii="Arial" w:hAnsi="Arial" w:cs="Arial"/>
                <w:sz w:val="22"/>
                <w:szCs w:val="22"/>
              </w:rPr>
            </w:pPr>
          </w:p>
          <w:p w14:paraId="6DD241A0" w14:textId="77777777" w:rsidR="00C70AD2" w:rsidRDefault="00C70AD2" w:rsidP="006264BA">
            <w:pPr>
              <w:rPr>
                <w:rFonts w:ascii="Arial" w:hAnsi="Arial" w:cs="Arial"/>
                <w:sz w:val="22"/>
                <w:szCs w:val="22"/>
              </w:rPr>
            </w:pPr>
          </w:p>
          <w:p w14:paraId="362C7FF3" w14:textId="77777777" w:rsidR="00C70AD2" w:rsidRDefault="00C70AD2" w:rsidP="006264BA">
            <w:pPr>
              <w:rPr>
                <w:rFonts w:ascii="Arial" w:hAnsi="Arial" w:cs="Arial"/>
                <w:b/>
                <w:sz w:val="22"/>
                <w:szCs w:val="22"/>
              </w:rPr>
            </w:pPr>
            <w:r>
              <w:rPr>
                <w:rFonts w:ascii="Arial" w:hAnsi="Arial" w:cs="Arial"/>
                <w:i/>
                <w:color w:val="808080"/>
                <w:sz w:val="18"/>
                <w:szCs w:val="18"/>
              </w:rPr>
              <w:t>(this box should expand as you type)</w:t>
            </w:r>
          </w:p>
        </w:tc>
      </w:tr>
      <w:tr w:rsidR="00C70AD2" w14:paraId="7C41CCCE"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6E33CF" w14:textId="77777777" w:rsidR="00C70AD2" w:rsidRDefault="00C70AD2" w:rsidP="006264BA">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67ADE" w14:textId="77777777" w:rsidR="00C70AD2" w:rsidRDefault="00C70AD2" w:rsidP="006264BA">
            <w:pPr>
              <w:rPr>
                <w:rFonts w:ascii="Arial" w:hAnsi="Arial" w:cs="Arial"/>
                <w:sz w:val="22"/>
                <w:szCs w:val="22"/>
              </w:rPr>
            </w:pPr>
            <w:r>
              <w:rPr>
                <w:rFonts w:ascii="Arial" w:hAnsi="Arial" w:cs="Arial"/>
                <w:sz w:val="22"/>
                <w:szCs w:val="22"/>
              </w:rPr>
              <w:t>Who will the participants be?</w:t>
            </w:r>
          </w:p>
          <w:p w14:paraId="2F647B6E" w14:textId="77777777" w:rsidR="00C70AD2" w:rsidRDefault="00C70AD2" w:rsidP="006264B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DFEA33" w14:textId="77777777" w:rsidR="00C70AD2" w:rsidRDefault="00C70AD2" w:rsidP="006264BA">
            <w:pPr>
              <w:rPr>
                <w:rFonts w:ascii="Arial" w:hAnsi="Arial" w:cs="Arial"/>
                <w:sz w:val="22"/>
                <w:szCs w:val="22"/>
              </w:rPr>
            </w:pPr>
            <w:r>
              <w:rPr>
                <w:rFonts w:ascii="Arial" w:hAnsi="Arial" w:cs="Arial"/>
                <w:sz w:val="22"/>
                <w:szCs w:val="22"/>
              </w:rPr>
              <w:t>Women and non binary parents and guardians</w:t>
            </w:r>
          </w:p>
          <w:p w14:paraId="75288C0D" w14:textId="77777777" w:rsidR="00C70AD2" w:rsidRDefault="00C70AD2" w:rsidP="006264BA">
            <w:pPr>
              <w:rPr>
                <w:rFonts w:ascii="Arial" w:hAnsi="Arial" w:cs="Arial"/>
                <w:sz w:val="22"/>
                <w:szCs w:val="22"/>
              </w:rPr>
            </w:pPr>
          </w:p>
          <w:p w14:paraId="2F91D3A6" w14:textId="77777777" w:rsidR="00C70AD2" w:rsidRDefault="00C70AD2" w:rsidP="006264BA">
            <w:pPr>
              <w:rPr>
                <w:rFonts w:ascii="Arial" w:hAnsi="Arial" w:cs="Arial"/>
                <w:sz w:val="22"/>
                <w:szCs w:val="22"/>
              </w:rPr>
            </w:pPr>
          </w:p>
          <w:p w14:paraId="087143C7" w14:textId="77777777" w:rsidR="00C70AD2" w:rsidRDefault="00C70AD2" w:rsidP="006264BA">
            <w:pPr>
              <w:rPr>
                <w:rFonts w:ascii="Arial" w:hAnsi="Arial" w:cs="Arial"/>
                <w:i/>
                <w:color w:val="808080"/>
                <w:sz w:val="18"/>
                <w:szCs w:val="18"/>
              </w:rPr>
            </w:pPr>
            <w:r>
              <w:rPr>
                <w:rFonts w:ascii="Arial" w:hAnsi="Arial" w:cs="Arial"/>
                <w:i/>
                <w:color w:val="808080"/>
                <w:sz w:val="18"/>
                <w:szCs w:val="18"/>
              </w:rPr>
              <w:t>(this box should expand as you type)</w:t>
            </w:r>
          </w:p>
        </w:tc>
      </w:tr>
      <w:tr w:rsidR="00C70AD2" w14:paraId="1E579E1B"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5AFECA" w14:textId="77777777" w:rsidR="00C70AD2" w:rsidRDefault="00C70AD2" w:rsidP="006264BA">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ED39EA" w14:textId="77777777" w:rsidR="00C70AD2" w:rsidRDefault="00C70AD2" w:rsidP="006264B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2BD39821" w14:textId="77777777" w:rsidR="00C70AD2" w:rsidRDefault="00C70AD2" w:rsidP="006264BA">
            <w:pPr>
              <w:rPr>
                <w:rFonts w:ascii="Arial" w:hAnsi="Arial" w:cs="Arial"/>
                <w:sz w:val="22"/>
                <w:szCs w:val="22"/>
              </w:rPr>
            </w:pPr>
            <w:r>
              <w:rPr>
                <w:rFonts w:ascii="Arial" w:hAnsi="Arial" w:cs="Arial"/>
                <w:sz w:val="22"/>
                <w:szCs w:val="22"/>
              </w:rPr>
              <w:t xml:space="preserve">Interviews - They will be selected from the parents of children who have signed up to attend Muddy Puddle Club Forest School. </w:t>
            </w:r>
          </w:p>
          <w:p w14:paraId="6F8006D2" w14:textId="77777777" w:rsidR="00C70AD2" w:rsidRDefault="00C70AD2" w:rsidP="006264BA">
            <w:pPr>
              <w:rPr>
                <w:rFonts w:ascii="Arial" w:hAnsi="Arial" w:cs="Arial"/>
                <w:sz w:val="22"/>
                <w:szCs w:val="22"/>
              </w:rPr>
            </w:pPr>
          </w:p>
          <w:p w14:paraId="1D92A884" w14:textId="77777777" w:rsidR="00C70AD2" w:rsidRDefault="00C70AD2" w:rsidP="006264BA">
            <w:pPr>
              <w:rPr>
                <w:rFonts w:ascii="Arial" w:hAnsi="Arial" w:cs="Arial"/>
                <w:color w:val="808080"/>
                <w:sz w:val="18"/>
                <w:szCs w:val="18"/>
              </w:rPr>
            </w:pPr>
            <w:r>
              <w:rPr>
                <w:rFonts w:ascii="Arial" w:hAnsi="Arial" w:cs="Arial"/>
                <w:i/>
                <w:color w:val="808080"/>
                <w:sz w:val="18"/>
                <w:szCs w:val="18"/>
              </w:rPr>
              <w:t>(this box should expand as you type)</w:t>
            </w:r>
          </w:p>
        </w:tc>
      </w:tr>
    </w:tbl>
    <w:p w14:paraId="22593698" w14:textId="77777777" w:rsidR="00C70AD2" w:rsidRDefault="00C70AD2" w:rsidP="00C70AD2">
      <w:pPr>
        <w:rPr>
          <w:rFonts w:ascii="Arial" w:hAnsi="Arial" w:cs="Arial"/>
          <w:bCs/>
        </w:rPr>
      </w:pPr>
    </w:p>
    <w:p w14:paraId="53903551" w14:textId="77777777" w:rsidR="00C70AD2" w:rsidRDefault="00C70AD2" w:rsidP="00C70AD2">
      <w:pPr>
        <w:rPr>
          <w:sz w:val="20"/>
          <w:szCs w:val="20"/>
        </w:rPr>
      </w:pPr>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C70AD2" w14:paraId="0F016325"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5A44EF" w14:textId="77777777" w:rsidR="00C70AD2" w:rsidRDefault="00C70AD2" w:rsidP="006264BA">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135CDD"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9DE7489" w14:textId="77777777" w:rsidR="00C70AD2" w:rsidRDefault="00C70AD2" w:rsidP="006264BA">
            <w:pPr>
              <w:autoSpaceDE w:val="0"/>
              <w:autoSpaceDN w:val="0"/>
              <w:adjustRightInd w:val="0"/>
              <w:jc w:val="center"/>
              <w:rPr>
                <w:rFonts w:ascii="Arial" w:hAnsi="Arial" w:cs="Arial"/>
                <w:b/>
                <w:bCs/>
                <w:sz w:val="16"/>
                <w:szCs w:val="16"/>
              </w:rPr>
            </w:pPr>
          </w:p>
          <w:p w14:paraId="562974F9"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F79600F"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66CCA2" w14:textId="77777777" w:rsidR="00C70AD2" w:rsidRDefault="00C70AD2" w:rsidP="006264BA">
            <w:pPr>
              <w:autoSpaceDE w:val="0"/>
              <w:autoSpaceDN w:val="0"/>
              <w:adjustRightInd w:val="0"/>
              <w:jc w:val="center"/>
              <w:rPr>
                <w:rFonts w:ascii="Arial" w:hAnsi="Arial" w:cs="Arial"/>
                <w:b/>
                <w:bCs/>
                <w:sz w:val="16"/>
                <w:szCs w:val="16"/>
              </w:rPr>
            </w:pPr>
          </w:p>
          <w:p w14:paraId="08C52AA3"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70AD2" w14:paraId="7799DC53"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45313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7D323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DFB524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D90246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DD1E06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1EAD209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A65C5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1E0C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D8A1F3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6DB8B45"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F7AA23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E19398F"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C9401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D75E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90B89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5076AD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89B04EF"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D09FB7A"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C2232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B60E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751D15D"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D9CD40"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6A402BD"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498664BB"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0169F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AD8E9"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A70349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D9F604C"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63E27B6"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5068E249"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D33E4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8728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11D4A07"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BADCAD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C050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E88D9B0"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BDEC1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681C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97D5FD9"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9D2D647"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87368D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4F228F5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1424E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D7B3F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C1FD79C"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C9F3D16"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3F73E6C"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2F0C1FF"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E31D0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DE915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F7B1FDC"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181FF8E"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335D31D"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13D2BB37"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4F31E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3A0B5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70AD2" w14:paraId="0A08443A"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hideMark/>
          </w:tcPr>
          <w:p w14:paraId="1664EAF3" w14:textId="77777777" w:rsidR="00C70AD2" w:rsidRDefault="00C70AD2" w:rsidP="006264BA">
            <w:pPr>
              <w:rPr>
                <w:rFonts w:ascii="Arial" w:hAnsi="Arial" w:cs="Arial"/>
                <w:sz w:val="22"/>
                <w:szCs w:val="22"/>
              </w:rPr>
            </w:pPr>
            <w:r>
              <w:rPr>
                <w:rFonts w:ascii="Arial" w:hAnsi="Arial" w:cs="Arial"/>
                <w:sz w:val="22"/>
                <w:szCs w:val="22"/>
              </w:rPr>
              <w:t>27</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8962812" w14:textId="77777777" w:rsidR="00C70AD2" w:rsidRDefault="00C70AD2" w:rsidP="006264BA">
            <w:pPr>
              <w:rPr>
                <w:rFonts w:ascii="Arial" w:hAnsi="Arial" w:cs="Arial"/>
                <w:sz w:val="22"/>
                <w:szCs w:val="22"/>
              </w:rPr>
            </w:pPr>
          </w:p>
          <w:p w14:paraId="738C126D" w14:textId="77777777" w:rsidR="00C70AD2" w:rsidRDefault="00C70AD2" w:rsidP="006264BA">
            <w:pPr>
              <w:rPr>
                <w:rFonts w:ascii="Arial" w:hAnsi="Arial" w:cs="Arial"/>
                <w:sz w:val="22"/>
                <w:szCs w:val="22"/>
              </w:rPr>
            </w:pPr>
          </w:p>
          <w:p w14:paraId="5FABE245" w14:textId="77777777" w:rsidR="00C70AD2" w:rsidRDefault="00C70AD2" w:rsidP="006264BA">
            <w:pPr>
              <w:rPr>
                <w:rFonts w:ascii="Arial" w:hAnsi="Arial" w:cs="Arial"/>
                <w:sz w:val="22"/>
                <w:szCs w:val="22"/>
              </w:rPr>
            </w:pPr>
          </w:p>
          <w:p w14:paraId="601468E0" w14:textId="77777777" w:rsidR="00C70AD2" w:rsidRDefault="00C70AD2" w:rsidP="006264BA">
            <w:pPr>
              <w:autoSpaceDE w:val="0"/>
              <w:autoSpaceDN w:val="0"/>
              <w:adjustRightInd w:val="0"/>
              <w:rPr>
                <w:rFonts w:cs="Arial"/>
              </w:rPr>
            </w:pPr>
            <w:r>
              <w:rPr>
                <w:rFonts w:ascii="Arial" w:hAnsi="Arial" w:cs="Arial"/>
                <w:i/>
                <w:color w:val="808080"/>
                <w:sz w:val="18"/>
                <w:szCs w:val="18"/>
              </w:rPr>
              <w:t>(this box should expand as you type)</w:t>
            </w:r>
          </w:p>
        </w:tc>
      </w:tr>
    </w:tbl>
    <w:p w14:paraId="7A2E194B" w14:textId="77777777" w:rsidR="00C70AD2" w:rsidRDefault="00C70AD2" w:rsidP="00C70AD2">
      <w:pPr>
        <w:rPr>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C70AD2" w14:paraId="1A0B4E74" w14:textId="77777777" w:rsidTr="006264BA">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8D433D" w14:textId="77777777" w:rsidR="00C70AD2" w:rsidRDefault="00C70AD2" w:rsidP="006264BA">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5951B4" w14:textId="77777777" w:rsidR="00C70AD2" w:rsidRDefault="00C70AD2" w:rsidP="006264B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8A0385D" w14:textId="77777777" w:rsidR="00C70AD2" w:rsidRDefault="00C70AD2" w:rsidP="006264BA">
            <w:pPr>
              <w:autoSpaceDE w:val="0"/>
              <w:autoSpaceDN w:val="0"/>
              <w:adjustRightInd w:val="0"/>
              <w:jc w:val="center"/>
              <w:rPr>
                <w:rFonts w:ascii="Arial" w:hAnsi="Arial" w:cs="Arial"/>
                <w:b/>
                <w:bCs/>
                <w:sz w:val="16"/>
                <w:szCs w:val="16"/>
              </w:rPr>
            </w:pPr>
          </w:p>
          <w:p w14:paraId="259F16B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3361BAD"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DD0AF77" w14:textId="77777777" w:rsidR="00C70AD2" w:rsidRDefault="00C70AD2" w:rsidP="006264BA">
            <w:pPr>
              <w:autoSpaceDE w:val="0"/>
              <w:autoSpaceDN w:val="0"/>
              <w:adjustRightInd w:val="0"/>
              <w:jc w:val="center"/>
              <w:rPr>
                <w:rFonts w:ascii="Arial" w:hAnsi="Arial" w:cs="Arial"/>
                <w:b/>
                <w:bCs/>
                <w:sz w:val="16"/>
                <w:szCs w:val="16"/>
              </w:rPr>
            </w:pPr>
          </w:p>
          <w:p w14:paraId="39E8261F"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70AD2" w14:paraId="538A3290"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CD6DC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9BA5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C6DB0C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722DB92"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F4E2264"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4F2279E3"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C2AF2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65A2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E7CCB02"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484BA7B"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2F2FEB6"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742B0675"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AAD74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1822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3BAF766"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6B1C6BE"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D2233D4"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31C9D511"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A3AA6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CDA4B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234ABCA"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9AF3DE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2E762E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66B5CA09"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FFB9F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8E8CA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70AD2" w14:paraId="62121D1E"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hideMark/>
          </w:tcPr>
          <w:p w14:paraId="6714BB65" w14:textId="77777777" w:rsidR="00C70AD2" w:rsidRDefault="00C70AD2" w:rsidP="006264BA">
            <w:pPr>
              <w:rPr>
                <w:rFonts w:ascii="Arial" w:hAnsi="Arial" w:cs="Arial"/>
                <w:sz w:val="22"/>
                <w:szCs w:val="22"/>
              </w:rPr>
            </w:pPr>
            <w:r>
              <w:rPr>
                <w:rFonts w:ascii="Arial" w:hAnsi="Arial" w:cs="Arial"/>
                <w:sz w:val="22"/>
                <w:szCs w:val="22"/>
              </w:rPr>
              <w:t>34</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216602C3" w14:textId="77777777" w:rsidR="00C70AD2" w:rsidRDefault="00C70AD2" w:rsidP="006264BA">
            <w:pPr>
              <w:rPr>
                <w:rFonts w:ascii="Arial" w:hAnsi="Arial" w:cs="Arial"/>
                <w:sz w:val="22"/>
                <w:szCs w:val="22"/>
              </w:rPr>
            </w:pPr>
          </w:p>
          <w:p w14:paraId="6184A9FC" w14:textId="77777777" w:rsidR="00C70AD2" w:rsidRDefault="00C70AD2" w:rsidP="006264BA">
            <w:pPr>
              <w:rPr>
                <w:rFonts w:ascii="Arial" w:hAnsi="Arial" w:cs="Arial"/>
                <w:sz w:val="22"/>
                <w:szCs w:val="22"/>
              </w:rPr>
            </w:pPr>
          </w:p>
          <w:p w14:paraId="397A1CC3" w14:textId="77777777" w:rsidR="00C70AD2" w:rsidRDefault="00C70AD2" w:rsidP="006264BA">
            <w:pPr>
              <w:rPr>
                <w:rFonts w:ascii="Arial" w:hAnsi="Arial" w:cs="Arial"/>
                <w:sz w:val="22"/>
                <w:szCs w:val="22"/>
              </w:rPr>
            </w:pPr>
          </w:p>
          <w:p w14:paraId="1CAE341E" w14:textId="77777777" w:rsidR="00C70AD2" w:rsidRDefault="00C70AD2" w:rsidP="006264BA">
            <w:pPr>
              <w:autoSpaceDE w:val="0"/>
              <w:autoSpaceDN w:val="0"/>
              <w:adjustRightInd w:val="0"/>
              <w:rPr>
                <w:rFonts w:cs="Arial"/>
              </w:rPr>
            </w:pPr>
            <w:r>
              <w:rPr>
                <w:rFonts w:ascii="Arial" w:hAnsi="Arial" w:cs="Arial"/>
                <w:i/>
                <w:color w:val="808080"/>
                <w:sz w:val="18"/>
                <w:szCs w:val="18"/>
              </w:rPr>
              <w:t>(this box should expand as you type)</w:t>
            </w:r>
          </w:p>
        </w:tc>
      </w:tr>
    </w:tbl>
    <w:p w14:paraId="6BF3E6E8" w14:textId="77777777" w:rsidR="00C70AD2" w:rsidRDefault="00C70AD2" w:rsidP="00C70AD2">
      <w:pPr>
        <w:autoSpaceDE w:val="0"/>
        <w:autoSpaceDN w:val="0"/>
        <w:adjustRightInd w:val="0"/>
        <w:spacing w:after="240"/>
        <w:jc w:val="both"/>
        <w:rPr>
          <w:rFonts w:ascii="Arial" w:hAnsi="Arial" w:cs="Arial"/>
          <w:b/>
          <w:sz w:val="22"/>
          <w:szCs w:val="22"/>
        </w:rPr>
      </w:pPr>
    </w:p>
    <w:p w14:paraId="06EE386A" w14:textId="77777777" w:rsidR="00C70AD2" w:rsidRDefault="00C70AD2" w:rsidP="00C70AD2">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C70AD2" w14:paraId="51041982"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F6DDCC" w14:textId="77777777" w:rsidR="00C70AD2" w:rsidRDefault="00C70AD2" w:rsidP="006264BA">
            <w:pPr>
              <w:pStyle w:val="Heading1"/>
              <w:jc w:val="left"/>
              <w:rPr>
                <w:rFonts w:ascii="Arial" w:hAnsi="Arial" w:cs="Arial"/>
                <w:b w:val="0"/>
                <w:bCs w:val="0"/>
              </w:rPr>
            </w:pPr>
            <w:r>
              <w:rPr>
                <w:rFonts w:ascii="Arial" w:hAnsi="Arial" w:cs="Arial"/>
                <w:b w:val="0"/>
                <w:bCs w:val="0"/>
              </w:rPr>
              <w:t>1</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A7CA27" w14:textId="77777777" w:rsidR="00C70AD2" w:rsidRDefault="00C70AD2" w:rsidP="006264BA">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8031B7F" w14:textId="77777777" w:rsidR="00C70AD2" w:rsidRDefault="00C70AD2" w:rsidP="006264BA"/>
          <w:p w14:paraId="5A42D577" w14:textId="77777777" w:rsidR="00C70AD2" w:rsidRDefault="00C70AD2" w:rsidP="006264BA">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70AD2" w14:paraId="27D7CD77" w14:textId="77777777" w:rsidTr="006264BA">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5383EB" w14:textId="77777777" w:rsidR="00C70AD2" w:rsidRDefault="00C70AD2" w:rsidP="006264BA">
            <w:pPr>
              <w:pStyle w:val="Heading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F8933C" w14:textId="77777777" w:rsidR="00C70AD2" w:rsidRDefault="00C70AD2" w:rsidP="006264BA">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E351580" w14:textId="77777777" w:rsidR="00C70AD2" w:rsidRDefault="00C70AD2" w:rsidP="006264BA">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86ABE2" w14:textId="77777777" w:rsidR="00C70AD2" w:rsidRDefault="00C70AD2" w:rsidP="006264BA">
            <w:pPr>
              <w:pStyle w:val="Heading1"/>
              <w:jc w:val="left"/>
              <w:rPr>
                <w:rFonts w:ascii="Arial" w:hAnsi="Arial" w:cs="Arial"/>
              </w:rPr>
            </w:pPr>
            <w:r>
              <w:rPr>
                <w:rFonts w:ascii="Arial" w:hAnsi="Arial" w:cs="Arial"/>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7CFBE1" w14:textId="77777777" w:rsidR="00C70AD2" w:rsidRDefault="00C70AD2" w:rsidP="006264BA">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70AD2" w14:paraId="5573B94C" w14:textId="77777777" w:rsidTr="006264BA">
        <w:tc>
          <w:tcPr>
            <w:tcW w:w="0" w:type="auto"/>
            <w:vMerge/>
            <w:tcBorders>
              <w:top w:val="single" w:sz="4" w:space="0" w:color="auto"/>
              <w:left w:val="single" w:sz="4" w:space="0" w:color="auto"/>
              <w:bottom w:val="single" w:sz="4" w:space="0" w:color="auto"/>
              <w:right w:val="single" w:sz="4" w:space="0" w:color="auto"/>
            </w:tcBorders>
            <w:vAlign w:val="center"/>
            <w:hideMark/>
          </w:tcPr>
          <w:p w14:paraId="1CF22945" w14:textId="77777777" w:rsidR="00C70AD2" w:rsidRDefault="00C70AD2" w:rsidP="006264BA">
            <w:pPr>
              <w:rPr>
                <w:rFonts w:ascii="Arial" w:hAnsi="Arial" w:cs="Arial"/>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1260A25" w14:textId="77777777" w:rsidR="00C70AD2" w:rsidRDefault="00C70AD2" w:rsidP="006264BA">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5FEB41" w14:textId="77777777" w:rsidR="00C70AD2" w:rsidRDefault="00C70AD2" w:rsidP="006264BA">
            <w:pPr>
              <w:pStyle w:val="Heading1"/>
              <w:jc w:val="left"/>
              <w:rPr>
                <w:rFonts w:ascii="Arial" w:hAnsi="Arial" w:cs="Arial"/>
              </w:rPr>
            </w:pPr>
            <w:r>
              <w:rPr>
                <w:rFonts w:ascii="Arial" w:hAnsi="Arial" w:cs="Arial"/>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D11733" w14:textId="77777777" w:rsidR="00C70AD2" w:rsidRDefault="00C70AD2" w:rsidP="006264BA">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70AD2" w14:paraId="16358483"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98742C" w14:textId="77777777" w:rsidR="00C70AD2" w:rsidRDefault="00C70AD2" w:rsidP="006264BA">
            <w:pPr>
              <w:rPr>
                <w:rFonts w:ascii="Arial" w:hAnsi="Arial" w:cs="Arial"/>
                <w:sz w:val="22"/>
                <w:szCs w:val="22"/>
              </w:rPr>
            </w:pPr>
            <w:r>
              <w:rPr>
                <w:rFonts w:ascii="Arial" w:hAnsi="Arial" w:cs="Arial"/>
                <w:sz w:val="22"/>
                <w:szCs w:val="22"/>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AD947A" w14:textId="77777777" w:rsidR="00C70AD2" w:rsidRDefault="00C70AD2" w:rsidP="006264BA">
            <w:pPr>
              <w:rPr>
                <w:rFonts w:ascii="Arial" w:hAnsi="Arial" w:cs="Arial"/>
                <w:sz w:val="22"/>
                <w:szCs w:val="22"/>
              </w:rPr>
            </w:pPr>
            <w:r>
              <w:rPr>
                <w:rFonts w:ascii="Arial" w:hAnsi="Arial" w:cs="Arial"/>
                <w:b/>
                <w:sz w:val="22"/>
                <w:szCs w:val="22"/>
              </w:rPr>
              <w:t>Risks to participants</w:t>
            </w:r>
          </w:p>
          <w:p w14:paraId="1025D3A8" w14:textId="77777777" w:rsidR="00C70AD2" w:rsidRDefault="00C70AD2" w:rsidP="006264BA">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C70AD2" w14:paraId="46362585" w14:textId="77777777" w:rsidTr="006264BA">
        <w:tc>
          <w:tcPr>
            <w:tcW w:w="596" w:type="dxa"/>
            <w:tcBorders>
              <w:top w:val="single" w:sz="4" w:space="0" w:color="auto"/>
              <w:left w:val="single" w:sz="4" w:space="0" w:color="auto"/>
              <w:bottom w:val="single" w:sz="4" w:space="0" w:color="auto"/>
              <w:right w:val="single" w:sz="4" w:space="0" w:color="auto"/>
            </w:tcBorders>
            <w:hideMark/>
          </w:tcPr>
          <w:p w14:paraId="1E295D1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991" w:type="dxa"/>
            <w:tcBorders>
              <w:top w:val="single" w:sz="4" w:space="0" w:color="auto"/>
              <w:left w:val="single" w:sz="4" w:space="0" w:color="auto"/>
              <w:bottom w:val="single" w:sz="4" w:space="0" w:color="auto"/>
              <w:right w:val="single" w:sz="4" w:space="0" w:color="auto"/>
            </w:tcBorders>
          </w:tcPr>
          <w:p w14:paraId="33E4605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Risk to Participant:</w:t>
            </w:r>
          </w:p>
          <w:p w14:paraId="5B4FE90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Physical risk from participating in Forest School sessions</w:t>
            </w:r>
          </w:p>
          <w:p w14:paraId="23AB9713" w14:textId="77777777" w:rsidR="00C70AD2" w:rsidRDefault="00C70AD2" w:rsidP="006264BA">
            <w:pPr>
              <w:rPr>
                <w:rFonts w:ascii="Arial" w:hAnsi="Arial" w:cs="Arial"/>
                <w:sz w:val="22"/>
                <w:szCs w:val="22"/>
              </w:rPr>
            </w:pPr>
          </w:p>
          <w:p w14:paraId="08CF6C1A" w14:textId="77777777" w:rsidR="00C70AD2" w:rsidRDefault="00C70AD2" w:rsidP="006264BA">
            <w:pPr>
              <w:rPr>
                <w:rFonts w:ascii="Arial" w:hAnsi="Arial" w:cs="Arial"/>
                <w:sz w:val="22"/>
                <w:szCs w:val="22"/>
              </w:rPr>
            </w:pPr>
          </w:p>
          <w:p w14:paraId="1872DDC4"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9B26426" w14:textId="77777777" w:rsidR="00C70AD2" w:rsidRDefault="00C70AD2" w:rsidP="006264BA">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1BB8C546" w14:textId="77777777" w:rsidR="00C70AD2" w:rsidRDefault="00C70AD2" w:rsidP="006264BA">
            <w:pPr>
              <w:rPr>
                <w:rFonts w:ascii="Arial" w:hAnsi="Arial" w:cs="Arial"/>
                <w:sz w:val="22"/>
                <w:szCs w:val="22"/>
              </w:rPr>
            </w:pPr>
            <w:r>
              <w:rPr>
                <w:rFonts w:ascii="Arial" w:hAnsi="Arial" w:cs="Arial"/>
                <w:sz w:val="22"/>
                <w:szCs w:val="22"/>
              </w:rPr>
              <w:t xml:space="preserve">Full risk assessment for site and activities. </w:t>
            </w:r>
          </w:p>
          <w:p w14:paraId="1A74BC23" w14:textId="77777777" w:rsidR="00C70AD2" w:rsidRDefault="00C70AD2" w:rsidP="006264BA">
            <w:pPr>
              <w:rPr>
                <w:rFonts w:ascii="Arial" w:hAnsi="Arial" w:cs="Arial"/>
                <w:sz w:val="22"/>
                <w:szCs w:val="22"/>
              </w:rPr>
            </w:pPr>
          </w:p>
          <w:p w14:paraId="0B625CEA" w14:textId="77777777" w:rsidR="00C70AD2" w:rsidRDefault="00C70AD2" w:rsidP="006264BA">
            <w:pPr>
              <w:rPr>
                <w:rFonts w:ascii="Arial" w:hAnsi="Arial" w:cs="Arial"/>
                <w:sz w:val="22"/>
                <w:szCs w:val="22"/>
              </w:rPr>
            </w:pPr>
          </w:p>
          <w:p w14:paraId="57933A73" w14:textId="77777777" w:rsidR="00C70AD2" w:rsidRDefault="00C70AD2" w:rsidP="006264BA">
            <w:pPr>
              <w:autoSpaceDE w:val="0"/>
              <w:autoSpaceDN w:val="0"/>
              <w:adjustRightInd w:val="0"/>
              <w:rPr>
                <w:rFonts w:cs="Arial"/>
                <w:i/>
                <w:sz w:val="20"/>
                <w:szCs w:val="20"/>
              </w:rPr>
            </w:pPr>
            <w:r>
              <w:rPr>
                <w:rFonts w:ascii="Arial" w:hAnsi="Arial" w:cs="Arial"/>
                <w:i/>
                <w:color w:val="808080"/>
                <w:sz w:val="18"/>
                <w:szCs w:val="18"/>
              </w:rPr>
              <w:t>(this box should expand as you type)</w:t>
            </w:r>
          </w:p>
        </w:tc>
      </w:tr>
      <w:tr w:rsidR="00C70AD2" w14:paraId="3710AC02"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4A2DB1" w14:textId="77777777" w:rsidR="00C70AD2" w:rsidRDefault="00C70AD2" w:rsidP="006264BA">
            <w:pPr>
              <w:rPr>
                <w:rFonts w:ascii="Arial" w:hAnsi="Arial" w:cs="Arial"/>
                <w:sz w:val="22"/>
                <w:szCs w:val="22"/>
              </w:rPr>
            </w:pPr>
            <w:r>
              <w:rPr>
                <w:rFonts w:ascii="Arial" w:hAnsi="Arial" w:cs="Arial"/>
                <w:sz w:val="22"/>
                <w:szCs w:val="22"/>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C7B8FE" w14:textId="77777777" w:rsidR="00C70AD2" w:rsidRDefault="00C70AD2" w:rsidP="006264B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70AD2" w14:paraId="4A551F83" w14:textId="77777777" w:rsidTr="006264BA">
        <w:tc>
          <w:tcPr>
            <w:tcW w:w="596" w:type="dxa"/>
            <w:tcBorders>
              <w:top w:val="single" w:sz="4" w:space="0" w:color="auto"/>
              <w:left w:val="single" w:sz="4" w:space="0" w:color="auto"/>
              <w:bottom w:val="single" w:sz="4" w:space="0" w:color="auto"/>
              <w:right w:val="single" w:sz="4" w:space="0" w:color="auto"/>
            </w:tcBorders>
          </w:tcPr>
          <w:p w14:paraId="15A3AA5C" w14:textId="77777777" w:rsidR="00C70AD2" w:rsidRDefault="00C70AD2" w:rsidP="006264BA">
            <w:pP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tcPr>
          <w:p w14:paraId="42CB58E6" w14:textId="77777777" w:rsidR="00C70AD2" w:rsidRDefault="00C70AD2" w:rsidP="006264BA">
            <w:pPr>
              <w:rPr>
                <w:rFonts w:ascii="Arial" w:hAnsi="Arial" w:cs="Arial"/>
                <w:sz w:val="22"/>
                <w:szCs w:val="22"/>
              </w:rPr>
            </w:pPr>
            <w:r>
              <w:rPr>
                <w:rFonts w:ascii="Arial" w:hAnsi="Arial" w:cs="Arial"/>
                <w:sz w:val="22"/>
                <w:szCs w:val="22"/>
              </w:rPr>
              <w:t xml:space="preserve">Disclosure of sexual harassment or abuse. Helplines will be offered at the end of the questionnaire. </w:t>
            </w:r>
          </w:p>
          <w:p w14:paraId="0E1E425B" w14:textId="77777777" w:rsidR="00C70AD2" w:rsidRDefault="00C70AD2" w:rsidP="006264BA">
            <w:pPr>
              <w:rPr>
                <w:rFonts w:ascii="Arial" w:hAnsi="Arial" w:cs="Arial"/>
                <w:sz w:val="22"/>
                <w:szCs w:val="22"/>
              </w:rPr>
            </w:pPr>
          </w:p>
          <w:p w14:paraId="39E44585" w14:textId="77777777" w:rsidR="00C70AD2" w:rsidRDefault="00C70AD2" w:rsidP="006264BA">
            <w:pPr>
              <w:rPr>
                <w:rFonts w:ascii="Arial" w:hAnsi="Arial" w:cs="Arial"/>
                <w:sz w:val="22"/>
                <w:szCs w:val="22"/>
              </w:rPr>
            </w:pPr>
          </w:p>
          <w:p w14:paraId="054BDC75"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C70AD2" w14:paraId="2AD0DEEC"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A6C878" w14:textId="77777777" w:rsidR="00C70AD2" w:rsidRDefault="00C70AD2" w:rsidP="006264BA">
            <w:pPr>
              <w:rPr>
                <w:rFonts w:ascii="Arial" w:hAnsi="Arial" w:cs="Arial"/>
                <w:sz w:val="22"/>
                <w:szCs w:val="22"/>
              </w:rPr>
            </w:pPr>
            <w:r>
              <w:rPr>
                <w:rFonts w:ascii="Arial" w:hAnsi="Arial" w:cs="Arial"/>
                <w:sz w:val="22"/>
                <w:szCs w:val="22"/>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65824E" w14:textId="77777777" w:rsidR="00C70AD2" w:rsidRDefault="00C70AD2" w:rsidP="006264BA">
            <w:pPr>
              <w:rPr>
                <w:rFonts w:ascii="Arial" w:hAnsi="Arial" w:cs="Arial"/>
                <w:sz w:val="22"/>
                <w:szCs w:val="22"/>
              </w:rPr>
            </w:pPr>
            <w:r>
              <w:rPr>
                <w:rFonts w:ascii="Arial" w:hAnsi="Arial" w:cs="Arial"/>
                <w:b/>
                <w:sz w:val="22"/>
                <w:szCs w:val="22"/>
              </w:rPr>
              <w:t>Risks to investigator</w:t>
            </w:r>
          </w:p>
          <w:p w14:paraId="1444B498" w14:textId="77777777" w:rsidR="00C70AD2" w:rsidRDefault="00C70AD2" w:rsidP="006264BA">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C70AD2" w14:paraId="11A9C82E" w14:textId="77777777" w:rsidTr="006264BA">
        <w:tc>
          <w:tcPr>
            <w:tcW w:w="596" w:type="dxa"/>
            <w:tcBorders>
              <w:top w:val="single" w:sz="4" w:space="0" w:color="auto"/>
              <w:left w:val="single" w:sz="4" w:space="0" w:color="auto"/>
              <w:bottom w:val="single" w:sz="4" w:space="0" w:color="auto"/>
              <w:right w:val="single" w:sz="4" w:space="0" w:color="auto"/>
            </w:tcBorders>
          </w:tcPr>
          <w:p w14:paraId="2A04C3F3" w14:textId="77777777" w:rsidR="00C70AD2" w:rsidRDefault="00C70AD2" w:rsidP="006264BA">
            <w:pPr>
              <w:autoSpaceDE w:val="0"/>
              <w:autoSpaceDN w:val="0"/>
              <w:adjustRightInd w:val="0"/>
              <w:rPr>
                <w:rFonts w:ascii="Arial"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13DE0E4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Risk to Investigator:</w:t>
            </w:r>
          </w:p>
          <w:p w14:paraId="48D795A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Physical risk from participating in Forest School sessions</w:t>
            </w:r>
          </w:p>
          <w:p w14:paraId="11964221" w14:textId="77777777" w:rsidR="00C70AD2" w:rsidRDefault="00C70AD2" w:rsidP="006264BA">
            <w:pPr>
              <w:rPr>
                <w:rFonts w:ascii="Arial" w:hAnsi="Arial" w:cs="Arial"/>
                <w:sz w:val="22"/>
                <w:szCs w:val="22"/>
              </w:rPr>
            </w:pPr>
          </w:p>
          <w:p w14:paraId="4C73A083" w14:textId="77777777" w:rsidR="00C70AD2" w:rsidRDefault="00C70AD2" w:rsidP="006264BA">
            <w:pPr>
              <w:rPr>
                <w:rFonts w:ascii="Arial" w:hAnsi="Arial" w:cs="Arial"/>
                <w:sz w:val="22"/>
                <w:szCs w:val="22"/>
              </w:rPr>
            </w:pPr>
          </w:p>
          <w:p w14:paraId="0AE1A818"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DFA66C8" w14:textId="77777777" w:rsidR="00C70AD2" w:rsidRDefault="00C70AD2" w:rsidP="006264BA">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5A45B3C3" w14:textId="77777777" w:rsidR="00C70AD2" w:rsidRDefault="00C70AD2" w:rsidP="006264BA">
            <w:pPr>
              <w:rPr>
                <w:rFonts w:ascii="Arial" w:hAnsi="Arial" w:cs="Arial"/>
                <w:sz w:val="22"/>
                <w:szCs w:val="22"/>
              </w:rPr>
            </w:pPr>
            <w:r>
              <w:rPr>
                <w:rFonts w:ascii="Arial" w:hAnsi="Arial" w:cs="Arial"/>
                <w:sz w:val="22"/>
                <w:szCs w:val="22"/>
              </w:rPr>
              <w:t xml:space="preserve">Full risk assessment for site and activities. </w:t>
            </w:r>
          </w:p>
          <w:p w14:paraId="3F0E2704" w14:textId="77777777" w:rsidR="00C70AD2" w:rsidRDefault="00C70AD2" w:rsidP="006264BA">
            <w:pPr>
              <w:rPr>
                <w:rFonts w:ascii="Arial" w:hAnsi="Arial" w:cs="Arial"/>
                <w:sz w:val="22"/>
                <w:szCs w:val="22"/>
              </w:rPr>
            </w:pPr>
          </w:p>
          <w:p w14:paraId="1CFBA2DE" w14:textId="77777777" w:rsidR="00C70AD2" w:rsidRDefault="00C70AD2" w:rsidP="006264BA">
            <w:pPr>
              <w:rPr>
                <w:rFonts w:ascii="Arial" w:hAnsi="Arial" w:cs="Arial"/>
                <w:sz w:val="22"/>
                <w:szCs w:val="22"/>
              </w:rPr>
            </w:pPr>
          </w:p>
          <w:p w14:paraId="7CA3CD07" w14:textId="77777777" w:rsidR="00C70AD2" w:rsidRDefault="00C70AD2" w:rsidP="006264BA">
            <w:pPr>
              <w:rPr>
                <w:rFonts w:ascii="Arial" w:hAnsi="Arial" w:cs="Arial"/>
                <w:sz w:val="22"/>
                <w:szCs w:val="22"/>
              </w:rPr>
            </w:pPr>
          </w:p>
          <w:p w14:paraId="32FD7018" w14:textId="77777777" w:rsidR="00C70AD2" w:rsidRDefault="00C70AD2" w:rsidP="006264BA">
            <w:pPr>
              <w:rPr>
                <w:rFonts w:ascii="Arial" w:hAnsi="Arial" w:cs="Arial"/>
                <w:sz w:val="22"/>
                <w:szCs w:val="22"/>
              </w:rPr>
            </w:pPr>
          </w:p>
          <w:p w14:paraId="3FC20795"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C70AD2" w14:paraId="71DAE112"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715983" w14:textId="77777777" w:rsidR="00C70AD2" w:rsidRDefault="00C70AD2" w:rsidP="006264BA">
            <w:pPr>
              <w:rPr>
                <w:rFonts w:ascii="Arial" w:hAnsi="Arial" w:cs="Arial"/>
                <w:sz w:val="22"/>
                <w:szCs w:val="22"/>
              </w:rPr>
            </w:pPr>
            <w:r>
              <w:rPr>
                <w:rFonts w:ascii="Arial" w:hAnsi="Arial" w:cs="Arial"/>
                <w:sz w:val="22"/>
                <w:szCs w:val="22"/>
              </w:rPr>
              <w:t>7</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83D766" w14:textId="77777777" w:rsidR="00C70AD2" w:rsidRDefault="00C70AD2" w:rsidP="006264BA">
            <w:pPr>
              <w:rPr>
                <w:rFonts w:ascii="Arial" w:hAnsi="Arial" w:cs="Arial"/>
                <w:sz w:val="22"/>
                <w:szCs w:val="22"/>
              </w:rPr>
            </w:pPr>
            <w:r>
              <w:rPr>
                <w:rFonts w:ascii="Arial" w:hAnsi="Arial" w:cs="Arial"/>
                <w:b/>
                <w:sz w:val="22"/>
                <w:szCs w:val="22"/>
              </w:rPr>
              <w:t>University/institutional risks</w:t>
            </w:r>
          </w:p>
          <w:p w14:paraId="78EB319A" w14:textId="77777777" w:rsidR="00C70AD2" w:rsidRDefault="00C70AD2" w:rsidP="006264BA">
            <w:pPr>
              <w:rPr>
                <w:rFonts w:ascii="Arial" w:hAnsi="Arial" w:cs="Arial"/>
                <w:sz w:val="22"/>
                <w:szCs w:val="22"/>
              </w:rPr>
            </w:pPr>
            <w:r>
              <w:rPr>
                <w:rFonts w:ascii="Arial" w:hAnsi="Arial" w:cs="Arial"/>
                <w:sz w:val="22"/>
                <w:szCs w:val="22"/>
              </w:rPr>
              <w:t>For example: adverse publicity, financial loss, data protection</w:t>
            </w:r>
          </w:p>
        </w:tc>
      </w:tr>
      <w:tr w:rsidR="00C70AD2" w14:paraId="7084C0DC" w14:textId="77777777" w:rsidTr="006264BA">
        <w:tc>
          <w:tcPr>
            <w:tcW w:w="596" w:type="dxa"/>
            <w:tcBorders>
              <w:top w:val="single" w:sz="4" w:space="0" w:color="auto"/>
              <w:left w:val="single" w:sz="4" w:space="0" w:color="auto"/>
              <w:bottom w:val="single" w:sz="4" w:space="0" w:color="auto"/>
              <w:right w:val="single" w:sz="4" w:space="0" w:color="auto"/>
            </w:tcBorders>
          </w:tcPr>
          <w:p w14:paraId="74F960C1" w14:textId="77777777" w:rsidR="00C70AD2" w:rsidRDefault="00C70AD2" w:rsidP="006264BA">
            <w:pPr>
              <w:autoSpaceDE w:val="0"/>
              <w:autoSpaceDN w:val="0"/>
              <w:adjustRightInd w:val="0"/>
              <w:rPr>
                <w:rFonts w:ascii="Arial"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1E01B7A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Risk to University:</w:t>
            </w:r>
          </w:p>
          <w:p w14:paraId="42EEB4DE" w14:textId="77777777" w:rsidR="00C70AD2" w:rsidRDefault="00C70AD2" w:rsidP="006264BA">
            <w:pPr>
              <w:rPr>
                <w:rFonts w:ascii="Arial" w:hAnsi="Arial" w:cs="Arial"/>
                <w:sz w:val="22"/>
                <w:szCs w:val="22"/>
              </w:rPr>
            </w:pPr>
            <w:r>
              <w:rPr>
                <w:rFonts w:ascii="Arial" w:hAnsi="Arial" w:cs="Arial"/>
                <w:sz w:val="22"/>
                <w:szCs w:val="22"/>
              </w:rPr>
              <w:t xml:space="preserve">Reputational risk </w:t>
            </w:r>
          </w:p>
          <w:p w14:paraId="5A9D7B85" w14:textId="77777777" w:rsidR="00C70AD2" w:rsidRDefault="00C70AD2" w:rsidP="006264BA">
            <w:pPr>
              <w:rPr>
                <w:rFonts w:ascii="Arial" w:hAnsi="Arial" w:cs="Arial"/>
                <w:sz w:val="22"/>
                <w:szCs w:val="22"/>
              </w:rPr>
            </w:pPr>
          </w:p>
          <w:p w14:paraId="6698731B" w14:textId="77777777" w:rsidR="00C70AD2" w:rsidRDefault="00C70AD2" w:rsidP="006264BA">
            <w:pPr>
              <w:rPr>
                <w:rFonts w:ascii="Arial" w:hAnsi="Arial" w:cs="Arial"/>
                <w:sz w:val="22"/>
                <w:szCs w:val="22"/>
              </w:rPr>
            </w:pPr>
          </w:p>
          <w:p w14:paraId="0184D231"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F804D2F" w14:textId="77777777" w:rsidR="00C70AD2" w:rsidRDefault="00C70AD2" w:rsidP="006264BA">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581DE46F" w14:textId="77777777" w:rsidR="00C70AD2" w:rsidRDefault="00C70AD2" w:rsidP="006264BA">
            <w:pPr>
              <w:rPr>
                <w:rFonts w:ascii="Arial" w:hAnsi="Arial" w:cs="Arial"/>
                <w:sz w:val="22"/>
                <w:szCs w:val="22"/>
              </w:rPr>
            </w:pPr>
            <w:r>
              <w:rPr>
                <w:rFonts w:ascii="Arial" w:hAnsi="Arial" w:cs="Arial"/>
                <w:sz w:val="22"/>
                <w:szCs w:val="22"/>
              </w:rPr>
              <w:t xml:space="preserve">Due diligence </w:t>
            </w:r>
          </w:p>
          <w:p w14:paraId="0DD14BE5" w14:textId="77777777" w:rsidR="00C70AD2" w:rsidRDefault="00C70AD2" w:rsidP="006264BA">
            <w:pPr>
              <w:rPr>
                <w:rFonts w:ascii="Arial" w:hAnsi="Arial" w:cs="Arial"/>
                <w:sz w:val="22"/>
                <w:szCs w:val="22"/>
              </w:rPr>
            </w:pPr>
          </w:p>
          <w:p w14:paraId="3159544D" w14:textId="77777777" w:rsidR="00C70AD2" w:rsidRDefault="00C70AD2" w:rsidP="006264BA">
            <w:pPr>
              <w:rPr>
                <w:rFonts w:ascii="Arial" w:hAnsi="Arial" w:cs="Arial"/>
                <w:sz w:val="22"/>
                <w:szCs w:val="22"/>
              </w:rPr>
            </w:pPr>
          </w:p>
          <w:p w14:paraId="4B03EC15"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2FE7B2F5" w14:textId="77777777" w:rsidR="00C70AD2" w:rsidRDefault="00C70AD2" w:rsidP="00C70AD2">
      <w:pPr>
        <w:rPr>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C70AD2" w14:paraId="08E80A05"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C91E5E"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9EF349" w14:textId="77777777" w:rsidR="00C70AD2" w:rsidRDefault="00C70AD2" w:rsidP="006264B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70AD2" w14:paraId="45D391E6"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D514C4"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8A90D3" w14:textId="77777777" w:rsidR="00C70AD2" w:rsidRDefault="00C70AD2" w:rsidP="006264B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BE2BE87"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4B40CA6" w14:textId="77777777" w:rsidR="00C70AD2" w:rsidRDefault="00C70AD2" w:rsidP="006264BA">
            <w:pPr>
              <w:autoSpaceDE w:val="0"/>
              <w:autoSpaceDN w:val="0"/>
              <w:adjustRightInd w:val="0"/>
              <w:jc w:val="center"/>
              <w:rPr>
                <w:rFonts w:ascii="Arial" w:hAnsi="Arial" w:cs="Arial"/>
                <w:b/>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A55FA58"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F71EB18" w14:textId="77777777" w:rsidR="00C70AD2" w:rsidRDefault="00C70AD2" w:rsidP="006264BA">
            <w:pPr>
              <w:autoSpaceDE w:val="0"/>
              <w:autoSpaceDN w:val="0"/>
              <w:adjustRightInd w:val="0"/>
              <w:jc w:val="center"/>
              <w:rPr>
                <w:rFonts w:ascii="Arial" w:hAnsi="Arial" w:cs="Arial"/>
                <w:b/>
                <w:sz w:val="22"/>
                <w:szCs w:val="22"/>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054CB9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01236F8" w14:textId="77777777" w:rsidR="00C70AD2" w:rsidRDefault="00C70AD2" w:rsidP="006264BA">
            <w:pPr>
              <w:autoSpaceDE w:val="0"/>
              <w:autoSpaceDN w:val="0"/>
              <w:adjustRightInd w:val="0"/>
              <w:jc w:val="center"/>
              <w:rPr>
                <w:rFonts w:ascii="Arial" w:hAnsi="Arial" w:cs="Arial"/>
                <w:b/>
                <w:sz w:val="22"/>
                <w:szCs w:val="22"/>
              </w:rPr>
            </w:pPr>
          </w:p>
        </w:tc>
      </w:tr>
      <w:tr w:rsidR="00C70AD2" w14:paraId="22E54768" w14:textId="77777777" w:rsidTr="006264BA">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90FB2C"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009FE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0411E0" w14:textId="77777777" w:rsidR="00C70AD2" w:rsidRDefault="00C70AD2" w:rsidP="006264B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2EA2DA" w14:textId="77777777" w:rsidR="00C70AD2" w:rsidRDefault="00C70AD2" w:rsidP="006264B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2A755D" w14:textId="77777777" w:rsidR="00C70AD2" w:rsidRDefault="00C70AD2" w:rsidP="006264B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r>
    </w:tbl>
    <w:p w14:paraId="50F1135B" w14:textId="77777777" w:rsidR="00C70AD2" w:rsidRDefault="00C70AD2" w:rsidP="00C70AD2">
      <w:pPr>
        <w:autoSpaceDE w:val="0"/>
        <w:autoSpaceDN w:val="0"/>
        <w:adjustRightInd w:val="0"/>
        <w:spacing w:after="240"/>
        <w:jc w:val="both"/>
        <w:rPr>
          <w:rFonts w:ascii="Arial" w:hAnsi="Arial" w:cs="Arial"/>
          <w:b/>
          <w:sz w:val="22"/>
          <w:szCs w:val="22"/>
        </w:rPr>
      </w:pPr>
    </w:p>
    <w:p w14:paraId="4B807B33" w14:textId="77777777" w:rsidR="00C70AD2" w:rsidRDefault="00C70AD2" w:rsidP="00C70AD2">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C70AD2" w14:paraId="797D0B3A"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033802" w14:textId="77777777" w:rsidR="00C70AD2" w:rsidRDefault="00C70AD2" w:rsidP="006264BA">
            <w:pPr>
              <w:rPr>
                <w:rFonts w:ascii="Arial" w:hAnsi="Arial" w:cs="Arial"/>
                <w:bCs/>
                <w:sz w:val="22"/>
                <w:szCs w:val="22"/>
              </w:rPr>
            </w:pPr>
            <w:r>
              <w:rPr>
                <w:rFonts w:ascii="Arial" w:hAnsi="Arial" w:cs="Arial"/>
                <w:bCs/>
                <w:sz w:val="22"/>
                <w:szCs w:val="22"/>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886E74" w14:textId="77777777" w:rsidR="00C70AD2" w:rsidRDefault="00C70AD2" w:rsidP="006264BA">
            <w:pPr>
              <w:rPr>
                <w:rFonts w:ascii="Arial" w:hAnsi="Arial" w:cs="Arial"/>
                <w:sz w:val="22"/>
                <w:szCs w:val="22"/>
              </w:rPr>
            </w:pPr>
            <w:r>
              <w:rPr>
                <w:rFonts w:ascii="Arial" w:hAnsi="Arial" w:cs="Arial"/>
                <w:b/>
                <w:sz w:val="22"/>
                <w:szCs w:val="22"/>
              </w:rPr>
              <w:t>Feedback</w:t>
            </w:r>
          </w:p>
          <w:p w14:paraId="3E024E27" w14:textId="77777777" w:rsidR="00C70AD2" w:rsidRDefault="00C70AD2" w:rsidP="006264B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70AD2" w14:paraId="13B18E74" w14:textId="77777777" w:rsidTr="006264BA">
        <w:tc>
          <w:tcPr>
            <w:tcW w:w="596" w:type="dxa"/>
            <w:tcBorders>
              <w:top w:val="single" w:sz="4" w:space="0" w:color="auto"/>
              <w:left w:val="single" w:sz="4" w:space="0" w:color="auto"/>
              <w:bottom w:val="single" w:sz="4" w:space="0" w:color="auto"/>
              <w:right w:val="single" w:sz="4" w:space="0" w:color="auto"/>
            </w:tcBorders>
          </w:tcPr>
          <w:p w14:paraId="4D24A0D6" w14:textId="77777777" w:rsidR="00C70AD2" w:rsidRDefault="00C70AD2" w:rsidP="006264BA">
            <w:pPr>
              <w:rPr>
                <w:rFonts w:ascii="Arial"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113B19D2" w14:textId="77777777" w:rsidR="00C70AD2" w:rsidRDefault="00C70AD2" w:rsidP="006264BA">
            <w:pPr>
              <w:rPr>
                <w:rFonts w:ascii="Arial" w:hAnsi="Arial" w:cs="Arial"/>
                <w:sz w:val="22"/>
                <w:szCs w:val="22"/>
              </w:rPr>
            </w:pPr>
            <w:r>
              <w:rPr>
                <w:rFonts w:ascii="Arial" w:hAnsi="Arial" w:cs="Arial"/>
                <w:sz w:val="22"/>
                <w:szCs w:val="22"/>
              </w:rPr>
              <w:t xml:space="preserve">Feedback given at the end of the study. </w:t>
            </w:r>
          </w:p>
          <w:p w14:paraId="235A4C3B" w14:textId="77777777" w:rsidR="00C70AD2" w:rsidRDefault="00C70AD2" w:rsidP="006264BA">
            <w:pPr>
              <w:rPr>
                <w:rFonts w:ascii="Arial" w:hAnsi="Arial" w:cs="Arial"/>
                <w:sz w:val="22"/>
                <w:szCs w:val="22"/>
              </w:rPr>
            </w:pPr>
          </w:p>
          <w:p w14:paraId="5A2B3D16" w14:textId="77777777" w:rsidR="00C70AD2" w:rsidRDefault="00C70AD2" w:rsidP="006264BA">
            <w:pPr>
              <w:rPr>
                <w:rFonts w:ascii="Arial" w:hAnsi="Arial" w:cs="Arial"/>
                <w:sz w:val="22"/>
                <w:szCs w:val="22"/>
              </w:rPr>
            </w:pPr>
          </w:p>
          <w:p w14:paraId="47D36409"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C70AD2" w14:paraId="3CB252DF"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B2C22C" w14:textId="77777777" w:rsidR="00C70AD2" w:rsidRDefault="00C70AD2" w:rsidP="006264BA">
            <w:pPr>
              <w:rPr>
                <w:rFonts w:ascii="Arial" w:hAnsi="Arial" w:cs="Arial"/>
                <w:bCs/>
                <w:sz w:val="22"/>
                <w:szCs w:val="22"/>
              </w:rPr>
            </w:pPr>
            <w:r>
              <w:rPr>
                <w:rFonts w:ascii="Arial" w:hAnsi="Arial" w:cs="Arial"/>
                <w:bCs/>
                <w:sz w:val="22"/>
                <w:szCs w:val="22"/>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CFD724" w14:textId="77777777" w:rsidR="00C70AD2" w:rsidRDefault="00C70AD2" w:rsidP="006264BA">
            <w:pPr>
              <w:rPr>
                <w:rFonts w:ascii="Arial" w:hAnsi="Arial" w:cs="Arial"/>
                <w:sz w:val="22"/>
                <w:szCs w:val="22"/>
              </w:rPr>
            </w:pPr>
            <w:r>
              <w:rPr>
                <w:rFonts w:ascii="Arial" w:hAnsi="Arial" w:cs="Arial"/>
                <w:b/>
                <w:sz w:val="22"/>
                <w:szCs w:val="22"/>
              </w:rPr>
              <w:t>Informed consent</w:t>
            </w:r>
          </w:p>
          <w:p w14:paraId="597D730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70AD2" w14:paraId="2921A956" w14:textId="77777777" w:rsidTr="006264BA">
        <w:tc>
          <w:tcPr>
            <w:tcW w:w="596" w:type="dxa"/>
            <w:tcBorders>
              <w:top w:val="single" w:sz="4" w:space="0" w:color="auto"/>
              <w:left w:val="single" w:sz="4" w:space="0" w:color="auto"/>
              <w:bottom w:val="single" w:sz="4" w:space="0" w:color="auto"/>
              <w:right w:val="single" w:sz="4" w:space="0" w:color="auto"/>
            </w:tcBorders>
          </w:tcPr>
          <w:p w14:paraId="2021F680" w14:textId="77777777" w:rsidR="00C70AD2" w:rsidRDefault="00C70AD2" w:rsidP="006264BA">
            <w:pPr>
              <w:rPr>
                <w:rFonts w:ascii="Arial"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51FA5CE6" w14:textId="77777777" w:rsidR="00C70AD2" w:rsidRDefault="00C70AD2" w:rsidP="006264BA">
            <w:pPr>
              <w:rPr>
                <w:rFonts w:ascii="Arial" w:hAnsi="Arial" w:cs="Arial"/>
                <w:sz w:val="22"/>
                <w:szCs w:val="22"/>
              </w:rPr>
            </w:pPr>
            <w:r>
              <w:rPr>
                <w:rFonts w:ascii="Arial" w:hAnsi="Arial" w:cs="Arial"/>
                <w:sz w:val="22"/>
                <w:szCs w:val="22"/>
              </w:rPr>
              <w:t xml:space="preserve">Participants will be fully informed of the purpose and outline of the research project. Before interviews consent will be given verbally and recorded. </w:t>
            </w:r>
          </w:p>
          <w:p w14:paraId="0CCAB993" w14:textId="77777777" w:rsidR="00C70AD2" w:rsidRDefault="00C70AD2" w:rsidP="006264BA">
            <w:pPr>
              <w:rPr>
                <w:rFonts w:ascii="Arial" w:hAnsi="Arial" w:cs="Arial"/>
                <w:sz w:val="22"/>
                <w:szCs w:val="22"/>
              </w:rPr>
            </w:pPr>
            <w:r>
              <w:rPr>
                <w:rFonts w:ascii="Arial" w:hAnsi="Arial" w:cs="Arial"/>
                <w:sz w:val="22"/>
                <w:szCs w:val="22"/>
              </w:rPr>
              <w:t>Nature relatedness questionnaire will have a consent page on both the pre and post intervention questionnaires.</w:t>
            </w:r>
          </w:p>
          <w:p w14:paraId="583E03F5" w14:textId="77777777" w:rsidR="00C70AD2" w:rsidRDefault="00C70AD2" w:rsidP="006264BA">
            <w:pPr>
              <w:rPr>
                <w:rFonts w:ascii="Arial" w:hAnsi="Arial" w:cs="Arial"/>
                <w:sz w:val="22"/>
                <w:szCs w:val="22"/>
              </w:rPr>
            </w:pPr>
          </w:p>
          <w:p w14:paraId="5E2AB9C0" w14:textId="77777777" w:rsidR="00C70AD2" w:rsidRDefault="00C70AD2" w:rsidP="006264BA">
            <w:pPr>
              <w:rPr>
                <w:rFonts w:ascii="Arial" w:hAnsi="Arial" w:cs="Arial"/>
                <w:sz w:val="22"/>
                <w:szCs w:val="22"/>
              </w:rPr>
            </w:pPr>
          </w:p>
          <w:p w14:paraId="2824DC3C"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C70AD2" w14:paraId="41F45142" w14:textId="77777777" w:rsidTr="006264BA">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6A2349" w14:textId="77777777" w:rsidR="00C70AD2" w:rsidRDefault="00C70AD2" w:rsidP="006264BA">
            <w:pPr>
              <w:rPr>
                <w:rFonts w:ascii="Arial" w:hAnsi="Arial" w:cs="Arial"/>
                <w:bCs/>
                <w:sz w:val="22"/>
                <w:szCs w:val="22"/>
              </w:rPr>
            </w:pPr>
            <w:r>
              <w:rPr>
                <w:rFonts w:ascii="Arial" w:hAnsi="Arial" w:cs="Arial"/>
                <w:bCs/>
                <w:sz w:val="22"/>
                <w:szCs w:val="22"/>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D84F3C" w14:textId="77777777" w:rsidR="00C70AD2" w:rsidRDefault="00C70AD2" w:rsidP="006264BA">
            <w:pPr>
              <w:rPr>
                <w:rFonts w:ascii="Arial" w:hAnsi="Arial" w:cs="Arial"/>
                <w:b/>
                <w:sz w:val="22"/>
                <w:szCs w:val="22"/>
              </w:rPr>
            </w:pPr>
            <w:r>
              <w:rPr>
                <w:rFonts w:ascii="Arial" w:hAnsi="Arial" w:cs="Arial"/>
                <w:b/>
                <w:sz w:val="22"/>
                <w:szCs w:val="22"/>
              </w:rPr>
              <w:t>Confidentiality / Anonymity</w:t>
            </w:r>
          </w:p>
          <w:p w14:paraId="62646E9C" w14:textId="77777777" w:rsidR="00C70AD2" w:rsidRDefault="00C70AD2" w:rsidP="006264B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70AD2" w14:paraId="093374D1" w14:textId="77777777" w:rsidTr="006264BA">
        <w:tc>
          <w:tcPr>
            <w:tcW w:w="596" w:type="dxa"/>
            <w:tcBorders>
              <w:top w:val="single" w:sz="4" w:space="0" w:color="auto"/>
              <w:left w:val="single" w:sz="4" w:space="0" w:color="auto"/>
              <w:bottom w:val="single" w:sz="4" w:space="0" w:color="auto"/>
              <w:right w:val="single" w:sz="4" w:space="0" w:color="auto"/>
            </w:tcBorders>
          </w:tcPr>
          <w:p w14:paraId="54DE21C0" w14:textId="77777777" w:rsidR="00C70AD2" w:rsidRDefault="00C70AD2" w:rsidP="006264BA">
            <w:pPr>
              <w:rPr>
                <w:rFonts w:ascii="Arial"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68C1953E" w14:textId="77777777" w:rsidR="00C70AD2" w:rsidRDefault="00C70AD2" w:rsidP="006264BA">
            <w:pPr>
              <w:rPr>
                <w:rFonts w:ascii="Arial" w:hAnsi="Arial" w:cs="Arial"/>
                <w:sz w:val="22"/>
                <w:szCs w:val="22"/>
              </w:rPr>
            </w:pPr>
            <w:r>
              <w:rPr>
                <w:rFonts w:ascii="Arial" w:hAnsi="Arial" w:cs="Arial"/>
                <w:sz w:val="22"/>
                <w:szCs w:val="22"/>
              </w:rPr>
              <w:t xml:space="preserve">All questionnaires and interviews will be anonymised. </w:t>
            </w:r>
          </w:p>
          <w:p w14:paraId="65876B33" w14:textId="77777777" w:rsidR="00C70AD2" w:rsidRDefault="00C70AD2" w:rsidP="006264BA">
            <w:pPr>
              <w:rPr>
                <w:rFonts w:ascii="Arial" w:hAnsi="Arial" w:cs="Arial"/>
                <w:sz w:val="22"/>
                <w:szCs w:val="22"/>
              </w:rPr>
            </w:pPr>
          </w:p>
          <w:p w14:paraId="17287126" w14:textId="77777777" w:rsidR="00C70AD2" w:rsidRDefault="00C70AD2" w:rsidP="006264BA">
            <w:pPr>
              <w:rPr>
                <w:rFonts w:ascii="Arial" w:hAnsi="Arial" w:cs="Arial"/>
                <w:sz w:val="22"/>
                <w:szCs w:val="22"/>
              </w:rPr>
            </w:pPr>
          </w:p>
          <w:p w14:paraId="05898EAF" w14:textId="77777777" w:rsidR="00C70AD2" w:rsidRDefault="00C70AD2" w:rsidP="006264BA">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161533F8" w14:textId="77777777" w:rsidR="00C70AD2" w:rsidRDefault="00C70AD2" w:rsidP="00C70AD2">
      <w:pPr>
        <w:rPr>
          <w:rFonts w:ascii="Arial" w:hAnsi="Arial" w:cs="Arial"/>
          <w:sz w:val="22"/>
          <w:szCs w:val="22"/>
        </w:rPr>
      </w:pPr>
    </w:p>
    <w:p w14:paraId="467773DB" w14:textId="77777777" w:rsidR="00C70AD2" w:rsidRDefault="00C70AD2" w:rsidP="00C70AD2">
      <w:pPr>
        <w:rPr>
          <w:rFonts w:ascii="Arial" w:hAnsi="Arial" w:cs="Arial"/>
          <w:b/>
          <w:sz w:val="22"/>
          <w:szCs w:val="22"/>
        </w:rPr>
      </w:pPr>
      <w:r>
        <w:rPr>
          <w:rFonts w:ascii="Arial" w:hAnsi="Arial" w:cs="Arial"/>
          <w:b/>
          <w:sz w:val="22"/>
          <w:szCs w:val="22"/>
        </w:rPr>
        <w:t>SECTION J: Data Protection and Storage</w:t>
      </w:r>
    </w:p>
    <w:p w14:paraId="6FA46C53" w14:textId="77777777" w:rsidR="00C70AD2" w:rsidRDefault="00C70AD2" w:rsidP="00C70AD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70AD2" w14:paraId="3EE1EA37"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DCAF34" w14:textId="77777777" w:rsidR="00C70AD2" w:rsidRDefault="00C70AD2" w:rsidP="006264BA">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3A2BE4" w14:textId="77777777" w:rsidR="00C70AD2" w:rsidRDefault="00C70AD2" w:rsidP="006264B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B2A70B"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BF02F9"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0AD2" w14:paraId="475AC4F9" w14:textId="77777777" w:rsidTr="006264BA">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tcPr>
          <w:p w14:paraId="7BE31F10" w14:textId="77777777" w:rsidR="00C70AD2" w:rsidRDefault="00C70AD2" w:rsidP="006264BA">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32B95E8" w14:textId="77777777" w:rsidR="00C70AD2" w:rsidRDefault="00C70AD2" w:rsidP="006264B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22D11A"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BCBAE5"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70AD2" w14:paraId="29D26241"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435FE0" w14:textId="77777777" w:rsidR="00C70AD2" w:rsidRDefault="00C70AD2" w:rsidP="006264BA">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1B891" w14:textId="77777777" w:rsidR="00C70AD2" w:rsidRDefault="00C70AD2" w:rsidP="006264B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70AD2" w14:paraId="0E70E7D8"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tcPr>
          <w:p w14:paraId="071015BC" w14:textId="77777777" w:rsidR="00C70AD2" w:rsidRDefault="00C70AD2" w:rsidP="006264B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F1E70AB" w14:textId="77777777" w:rsidR="00C70AD2" w:rsidRDefault="00C70AD2" w:rsidP="006264BA">
            <w:pPr>
              <w:rPr>
                <w:rFonts w:ascii="Arial" w:hAnsi="Arial" w:cs="Arial"/>
                <w:sz w:val="22"/>
                <w:szCs w:val="22"/>
              </w:rPr>
            </w:pPr>
            <w:r>
              <w:rPr>
                <w:rFonts w:ascii="Arial" w:hAnsi="Arial" w:cs="Arial"/>
                <w:sz w:val="22"/>
                <w:szCs w:val="22"/>
              </w:rPr>
              <w:t xml:space="preserve">Participant may identify and reveal personal data during interview. This will be anonymised on transcription. All kept in line with GDPR, I am a registered data controller.  </w:t>
            </w:r>
          </w:p>
          <w:p w14:paraId="1DD4F969" w14:textId="77777777" w:rsidR="00C70AD2" w:rsidRDefault="00C70AD2" w:rsidP="006264BA">
            <w:pPr>
              <w:autoSpaceDE w:val="0"/>
              <w:autoSpaceDN w:val="0"/>
              <w:adjustRightInd w:val="0"/>
              <w:rPr>
                <w:i/>
                <w:sz w:val="20"/>
                <w:szCs w:val="20"/>
              </w:rPr>
            </w:pPr>
            <w:r>
              <w:rPr>
                <w:rFonts w:ascii="Arial" w:hAnsi="Arial" w:cs="Arial"/>
                <w:i/>
                <w:color w:val="808080"/>
                <w:sz w:val="18"/>
                <w:szCs w:val="18"/>
              </w:rPr>
              <w:t>(this box should expand as you type)</w:t>
            </w:r>
          </w:p>
        </w:tc>
      </w:tr>
      <w:tr w:rsidR="00C70AD2" w14:paraId="10039D2F" w14:textId="77777777" w:rsidTr="006264BA">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hideMark/>
          </w:tcPr>
          <w:p w14:paraId="1C7B13E0" w14:textId="77777777" w:rsidR="00C70AD2" w:rsidRDefault="00C70AD2" w:rsidP="006264B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8B63A03" w14:textId="77777777" w:rsidR="00C70AD2" w:rsidRDefault="00C70AD2" w:rsidP="006264B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C636D"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F1A60"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0AD2" w14:paraId="5F9D8F83"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B1D269" w14:textId="77777777" w:rsidR="00C70AD2" w:rsidRDefault="00C70AD2" w:rsidP="006264BA">
            <w:pPr>
              <w:pStyle w:val="NormalWeb"/>
              <w:spacing w:before="0" w:beforeAutospacing="0" w:after="0" w:afterAutospacing="0"/>
              <w:ind w:left="567" w:right="567"/>
              <w:rPr>
                <w:rStyle w:val="Strong"/>
                <w:rFonts w:ascii="Arial" w:hAnsi="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20B24" w14:textId="77777777" w:rsidR="00C70AD2" w:rsidRDefault="00C70AD2" w:rsidP="006264B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7D24DCE"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(a) racial or ethnic origin,</w:t>
            </w:r>
          </w:p>
          <w:p w14:paraId="79FF969F"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(b) political opinions,</w:t>
            </w:r>
          </w:p>
          <w:p w14:paraId="5D425A34"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58B7440"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1F7A2A6"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427AD9E"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(f) sexual life,</w:t>
            </w:r>
          </w:p>
          <w:p w14:paraId="313C7525" w14:textId="77777777" w:rsidR="00C70AD2" w:rsidRDefault="00C70AD2" w:rsidP="006264BA">
            <w:pPr>
              <w:pStyle w:val="NormalWeb"/>
              <w:spacing w:before="0" w:beforeAutospacing="0" w:after="0" w:afterAutospacing="0"/>
              <w:ind w:left="1134" w:right="567"/>
            </w:pPr>
            <w:r>
              <w:rPr>
                <w:rFonts w:ascii="Arial" w:hAnsi="Arial" w:cs="Arial"/>
                <w:i/>
                <w:iCs/>
                <w:color w:val="000000"/>
                <w:sz w:val="20"/>
                <w:szCs w:val="23"/>
              </w:rPr>
              <w:t>(g) genetics,</w:t>
            </w:r>
          </w:p>
          <w:p w14:paraId="7766D1E6" w14:textId="77777777" w:rsidR="00C70AD2" w:rsidRDefault="00C70AD2" w:rsidP="006264B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8F4D01"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p>
          <w:p w14:paraId="1A8A014C" w14:textId="77777777" w:rsidR="00C70AD2" w:rsidRDefault="00C70AD2" w:rsidP="006264BA">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608399" w14:textId="77777777" w:rsidR="00C70AD2" w:rsidRDefault="00C70AD2" w:rsidP="006264BA">
            <w:pPr>
              <w:pStyle w:val="NormalWeb"/>
              <w:autoSpaceDE w:val="0"/>
              <w:autoSpaceDN w:val="0"/>
              <w:adjustRightInd w:val="0"/>
              <w:jc w:val="center"/>
              <w:rPr>
                <w:rFonts w:ascii="MS Gothic" w:eastAsia="MS Gothic" w:hAnsi="MS Gothic" w:cs="Arial"/>
                <w:b/>
                <w:bCs/>
                <w:sz w:val="22"/>
                <w:szCs w:val="22"/>
                <w:lang w:val="en-US"/>
              </w:rPr>
            </w:pPr>
          </w:p>
          <w:p w14:paraId="00A546E6" w14:textId="77777777" w:rsidR="00C70AD2" w:rsidRDefault="00C70AD2" w:rsidP="006264BA">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C70AD2" w14:paraId="34437B38"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978A01" w14:textId="77777777" w:rsidR="00C70AD2" w:rsidRDefault="00C70AD2" w:rsidP="006264BA">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961F81" w14:textId="77777777" w:rsidR="00C70AD2" w:rsidRDefault="00C70AD2" w:rsidP="006264B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70AD2" w14:paraId="2E5F99C4" w14:textId="77777777" w:rsidTr="006264BA">
        <w:trPr>
          <w:trHeight w:val="403"/>
        </w:trPr>
        <w:tc>
          <w:tcPr>
            <w:tcW w:w="567" w:type="dxa"/>
            <w:tcBorders>
              <w:top w:val="single" w:sz="4" w:space="0" w:color="auto"/>
              <w:left w:val="single" w:sz="4" w:space="0" w:color="auto"/>
              <w:bottom w:val="single" w:sz="4" w:space="0" w:color="auto"/>
              <w:right w:val="single" w:sz="4" w:space="0" w:color="auto"/>
            </w:tcBorders>
          </w:tcPr>
          <w:p w14:paraId="1BDAE7A4" w14:textId="77777777" w:rsidR="00C70AD2" w:rsidRDefault="00C70AD2" w:rsidP="006264B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7F53F51" w14:textId="77777777" w:rsidR="00C70AD2" w:rsidRDefault="00C70AD2" w:rsidP="006264BA">
            <w:pPr>
              <w:rPr>
                <w:rFonts w:ascii="Arial" w:hAnsi="Arial" w:cs="Arial"/>
                <w:sz w:val="22"/>
                <w:szCs w:val="22"/>
              </w:rPr>
            </w:pPr>
            <w:r>
              <w:rPr>
                <w:rFonts w:ascii="Arial" w:hAnsi="Arial" w:cs="Arial"/>
                <w:sz w:val="22"/>
                <w:szCs w:val="22"/>
              </w:rPr>
              <w:t xml:space="preserve">Gender identity, needs to be collected to ensure participant is part of the target demographic. </w:t>
            </w:r>
          </w:p>
          <w:p w14:paraId="568ADDDE" w14:textId="77777777" w:rsidR="00C70AD2" w:rsidRDefault="00C70AD2" w:rsidP="006264BA">
            <w:pPr>
              <w:rPr>
                <w:rFonts w:ascii="Arial" w:hAnsi="Arial" w:cs="Arial"/>
                <w:sz w:val="22"/>
                <w:szCs w:val="22"/>
              </w:rPr>
            </w:pPr>
          </w:p>
          <w:p w14:paraId="286E6684" w14:textId="77777777" w:rsidR="00C70AD2" w:rsidRDefault="00C70AD2" w:rsidP="006264BA">
            <w:pPr>
              <w:autoSpaceDE w:val="0"/>
              <w:autoSpaceDN w:val="0"/>
              <w:adjustRightInd w:val="0"/>
              <w:rPr>
                <w:sz w:val="20"/>
                <w:szCs w:val="20"/>
              </w:rPr>
            </w:pPr>
            <w:r>
              <w:rPr>
                <w:rFonts w:ascii="Arial" w:hAnsi="Arial" w:cs="Arial"/>
                <w:i/>
                <w:color w:val="808080"/>
                <w:sz w:val="18"/>
                <w:szCs w:val="18"/>
              </w:rPr>
              <w:t>(this box should expand as you type)</w:t>
            </w:r>
          </w:p>
        </w:tc>
      </w:tr>
    </w:tbl>
    <w:p w14:paraId="249AB671" w14:textId="77777777" w:rsidR="00C70AD2" w:rsidRDefault="00C70AD2" w:rsidP="00C70AD2">
      <w:pPr>
        <w:rPr>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C70AD2" w14:paraId="30A275A9"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55D667"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0F26F4" w14:textId="77777777" w:rsidR="00C70AD2" w:rsidRDefault="00C70AD2" w:rsidP="006264BA">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5629F2"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93F171"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70AD2" w14:paraId="4FB090C8"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88A6B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71926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C0A48E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19C2E7F"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7307286E"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AF2FE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CDBCA9"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9CB7005"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C95346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5D1547E1"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A6F0D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71F25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6BFC02"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AF95DF"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55ACD40"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73619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7402C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29B37C0"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7B6A813"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531B6F50"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80DCE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A75CC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09F8754"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317621B"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4153CFD2"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8A312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8D280B"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0461DA4"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CEBE8EE"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BD0D306"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58919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D53F3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Other – specify:</w:t>
            </w:r>
          </w:p>
          <w:p w14:paraId="2EE61AA3" w14:textId="77777777" w:rsidR="00C70AD2" w:rsidRDefault="00C70AD2" w:rsidP="006264BA">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989EE7"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614ECE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10C0589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3C721B"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F2695A" w14:textId="77777777" w:rsidR="00C70AD2" w:rsidRDefault="00C70AD2" w:rsidP="006264BA">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C70AD2" w14:paraId="3C053E98"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3E1484B5" w14:textId="77777777" w:rsidR="00C70AD2" w:rsidRDefault="00C70AD2" w:rsidP="006264B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3433EF64" w14:textId="77777777" w:rsidR="00C70AD2" w:rsidRDefault="00C70AD2" w:rsidP="006264BA">
            <w:pPr>
              <w:rPr>
                <w:rFonts w:ascii="Arial" w:hAnsi="Arial" w:cs="Arial"/>
                <w:sz w:val="22"/>
                <w:szCs w:val="22"/>
              </w:rPr>
            </w:pPr>
            <w:r>
              <w:rPr>
                <w:rFonts w:ascii="Arial" w:hAnsi="Arial" w:cs="Arial"/>
                <w:sz w:val="22"/>
                <w:szCs w:val="22"/>
              </w:rPr>
              <w:t xml:space="preserve">All data will be anonymised, interview recordings will be destroyed after transcription. Recordings will be saved on laptop with 2 step authentication until transcribed. All kept in line with GDPR, I am a registered data controller.  </w:t>
            </w:r>
          </w:p>
          <w:p w14:paraId="4773AEC9" w14:textId="77777777" w:rsidR="00C70AD2" w:rsidRDefault="00C70AD2" w:rsidP="006264BA">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C70AD2" w14:paraId="32D0D07B"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3F2470"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65A0A7" w14:textId="77777777" w:rsidR="00C70AD2" w:rsidRDefault="00C70AD2" w:rsidP="006264B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70AD2" w14:paraId="31CAE564"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DABFCD"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CD488" w14:textId="77777777" w:rsidR="00C70AD2" w:rsidRDefault="00C70AD2" w:rsidP="006264B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23850"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E7418F" w14:textId="77777777" w:rsidR="00C70AD2" w:rsidRDefault="00C70AD2" w:rsidP="006264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70AD2" w14:paraId="04B43358"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CEEA0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4A09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6C2052A"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C4D1891"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C70AD2" w14:paraId="1FF7EAA5"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226115"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F3194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61C960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1B5367C"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3AB7552A" w14:textId="77777777" w:rsidTr="006264BA">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F18D3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4511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671FAB"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636ADD3"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1621BD12"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4AFA1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69D373"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7E19CFF"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550C1A5"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69D25AD1"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5F251F"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FD7F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8AD50C3"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C00127F"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76E7A9D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F2E51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C2D3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F6EE90D"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CEF644D"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41F143F8"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6CD04A"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7F7F86"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B4C0CF4"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F9994E0" w14:textId="77777777" w:rsidR="00C70AD2" w:rsidRDefault="00C70AD2" w:rsidP="006264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70AD2" w14:paraId="6D597401"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C95ED4"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7CDC5" w14:textId="77777777" w:rsidR="00C70AD2" w:rsidRDefault="00C70AD2" w:rsidP="006264B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CADE7D8"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6A404D0" w14:textId="77777777" w:rsidR="00C70AD2" w:rsidRDefault="00C70AD2" w:rsidP="006264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70AD2" w14:paraId="563943C1"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C43F67" w14:textId="77777777" w:rsidR="00C70AD2" w:rsidRDefault="00C70AD2" w:rsidP="006264BA">
            <w:pPr>
              <w:spacing w:before="120" w:after="120"/>
              <w:rPr>
                <w:rFonts w:ascii="Arial" w:hAnsi="Arial" w:cs="Arial"/>
                <w:sz w:val="22"/>
                <w:szCs w:val="22"/>
              </w:rPr>
            </w:pPr>
            <w:r>
              <w:rPr>
                <w:rFonts w:ascii="Arial" w:hAnsi="Arial" w:cs="Arial"/>
                <w:sz w:val="22"/>
                <w:szCs w:val="22"/>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C121C4" w14:textId="77777777" w:rsidR="00C70AD2" w:rsidRDefault="00C70AD2" w:rsidP="006264B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C70AD2" w14:paraId="15A1CF35"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6DE91E00" w14:textId="77777777" w:rsidR="00C70AD2" w:rsidRDefault="00C70AD2" w:rsidP="006264BA">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330CC81"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Transfer of recorded interviews to laptop. No personal information will be included and two step authentication used. All kept in line with GDPR, I am a registered data controller.  </w:t>
            </w:r>
          </w:p>
          <w:p w14:paraId="222236EC" w14:textId="77777777" w:rsidR="00C70AD2" w:rsidRDefault="00C70AD2" w:rsidP="006264BA">
            <w:pPr>
              <w:autoSpaceDE w:val="0"/>
              <w:autoSpaceDN w:val="0"/>
              <w:adjustRightInd w:val="0"/>
              <w:rPr>
                <w:rFonts w:cs="Arial"/>
              </w:rPr>
            </w:pPr>
            <w:r>
              <w:rPr>
                <w:rFonts w:ascii="Arial" w:hAnsi="Arial" w:cs="Arial"/>
                <w:i/>
                <w:color w:val="808080"/>
                <w:sz w:val="18"/>
                <w:szCs w:val="18"/>
              </w:rPr>
              <w:t>(this box should expand as you type)</w:t>
            </w:r>
          </w:p>
        </w:tc>
      </w:tr>
      <w:tr w:rsidR="00C70AD2" w14:paraId="05039E3D"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96E510"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DE9B95" w14:textId="77777777" w:rsidR="00C70AD2" w:rsidRDefault="00C70AD2" w:rsidP="006264B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70AD2" w14:paraId="06D55CDD"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76DA4E58" w14:textId="77777777" w:rsidR="00C70AD2" w:rsidRDefault="00C70AD2" w:rsidP="006264BA">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FFC6B0C"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Researcher </w:t>
            </w:r>
          </w:p>
          <w:p w14:paraId="01A3868D" w14:textId="77777777" w:rsidR="00C70AD2" w:rsidRDefault="00C70AD2" w:rsidP="006264BA">
            <w:pPr>
              <w:autoSpaceDE w:val="0"/>
              <w:autoSpaceDN w:val="0"/>
              <w:adjustRightInd w:val="0"/>
              <w:rPr>
                <w:rFonts w:ascii="Arial" w:hAnsi="Arial" w:cs="Arial"/>
                <w:sz w:val="22"/>
                <w:szCs w:val="22"/>
              </w:rPr>
            </w:pPr>
          </w:p>
          <w:p w14:paraId="796D84DE" w14:textId="77777777" w:rsidR="00C70AD2" w:rsidRDefault="00C70AD2" w:rsidP="006264BA">
            <w:pPr>
              <w:autoSpaceDE w:val="0"/>
              <w:autoSpaceDN w:val="0"/>
              <w:adjustRightInd w:val="0"/>
              <w:rPr>
                <w:rFonts w:ascii="Arial" w:hAnsi="Arial" w:cs="Arial"/>
                <w:sz w:val="22"/>
                <w:szCs w:val="22"/>
              </w:rPr>
            </w:pPr>
          </w:p>
          <w:p w14:paraId="798F3AF2"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70AD2" w14:paraId="1D73F654"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584302"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0F6A75" w14:textId="77777777" w:rsidR="00C70AD2" w:rsidRDefault="00C70AD2" w:rsidP="006264B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C70AD2" w14:paraId="5AD7FA0F"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04BDB69B" w14:textId="77777777" w:rsidR="00C70AD2" w:rsidRDefault="00C70AD2" w:rsidP="006264BA">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7D1313B9"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Researcher</w:t>
            </w:r>
          </w:p>
          <w:p w14:paraId="5FE8A1FB" w14:textId="77777777" w:rsidR="00C70AD2" w:rsidRDefault="00C70AD2" w:rsidP="006264BA">
            <w:pPr>
              <w:autoSpaceDE w:val="0"/>
              <w:autoSpaceDN w:val="0"/>
              <w:adjustRightInd w:val="0"/>
              <w:rPr>
                <w:rFonts w:ascii="Arial" w:hAnsi="Arial" w:cs="Arial"/>
                <w:sz w:val="22"/>
                <w:szCs w:val="22"/>
              </w:rPr>
            </w:pPr>
          </w:p>
          <w:p w14:paraId="7A9B0B19" w14:textId="77777777" w:rsidR="00C70AD2" w:rsidRDefault="00C70AD2" w:rsidP="006264BA">
            <w:pPr>
              <w:autoSpaceDE w:val="0"/>
              <w:autoSpaceDN w:val="0"/>
              <w:adjustRightInd w:val="0"/>
              <w:rPr>
                <w:rFonts w:ascii="Arial" w:hAnsi="Arial" w:cs="Arial"/>
                <w:sz w:val="22"/>
                <w:szCs w:val="22"/>
              </w:rPr>
            </w:pPr>
          </w:p>
          <w:p w14:paraId="2905B405"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lastRenderedPageBreak/>
              <w:t>(this box should expand as you type)</w:t>
            </w:r>
          </w:p>
        </w:tc>
      </w:tr>
      <w:tr w:rsidR="00C70AD2" w14:paraId="2DB96626"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A0EDEA"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lastRenderedPageBreak/>
              <w:t>27</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D3E306" w14:textId="77777777" w:rsidR="00C70AD2" w:rsidRDefault="00C70AD2" w:rsidP="006264BA">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70AD2" w14:paraId="1B3298E4"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3C909B25" w14:textId="77777777" w:rsidR="00C70AD2" w:rsidRDefault="00C70AD2" w:rsidP="006264BA">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129C9E0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Two step authentication on laptop. Will be archived. </w:t>
            </w:r>
          </w:p>
          <w:p w14:paraId="1D67463E" w14:textId="77777777" w:rsidR="00C70AD2" w:rsidRDefault="00C70AD2" w:rsidP="006264BA">
            <w:pPr>
              <w:autoSpaceDE w:val="0"/>
              <w:autoSpaceDN w:val="0"/>
              <w:adjustRightInd w:val="0"/>
              <w:rPr>
                <w:rFonts w:ascii="Arial" w:hAnsi="Arial" w:cs="Arial"/>
                <w:sz w:val="22"/>
                <w:szCs w:val="22"/>
              </w:rPr>
            </w:pPr>
          </w:p>
          <w:p w14:paraId="1DFE67E1" w14:textId="77777777" w:rsidR="00C70AD2" w:rsidRDefault="00C70AD2" w:rsidP="006264BA">
            <w:pPr>
              <w:autoSpaceDE w:val="0"/>
              <w:autoSpaceDN w:val="0"/>
              <w:adjustRightInd w:val="0"/>
              <w:rPr>
                <w:rFonts w:ascii="Arial" w:hAnsi="Arial" w:cs="Arial"/>
                <w:sz w:val="22"/>
                <w:szCs w:val="22"/>
              </w:rPr>
            </w:pPr>
          </w:p>
          <w:p w14:paraId="43E3F4C9"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70AD2" w14:paraId="533D9126"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hideMark/>
          </w:tcPr>
          <w:p w14:paraId="7F201C72"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Borders>
              <w:top w:val="single" w:sz="4" w:space="0" w:color="auto"/>
              <w:left w:val="single" w:sz="4" w:space="0" w:color="auto"/>
              <w:bottom w:val="single" w:sz="4" w:space="0" w:color="auto"/>
              <w:right w:val="single" w:sz="4" w:space="0" w:color="auto"/>
            </w:tcBorders>
            <w:hideMark/>
          </w:tcPr>
          <w:p w14:paraId="0DF03568"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Pr>
                  <w:rStyle w:val="Hyperlink"/>
                  <w:rFonts w:ascii="Arial" w:hAnsi="Arial" w:cs="Arial"/>
                  <w:color w:val="000000"/>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70AD2" w14:paraId="7836871A" w14:textId="77777777" w:rsidTr="006264BA">
        <w:trPr>
          <w:trHeight w:val="403"/>
        </w:trPr>
        <w:tc>
          <w:tcPr>
            <w:tcW w:w="562" w:type="dxa"/>
            <w:tcBorders>
              <w:top w:val="single" w:sz="4" w:space="0" w:color="auto"/>
              <w:left w:val="single" w:sz="4" w:space="0" w:color="auto"/>
              <w:bottom w:val="single" w:sz="4" w:space="0" w:color="auto"/>
              <w:right w:val="single" w:sz="4" w:space="0" w:color="auto"/>
            </w:tcBorders>
          </w:tcPr>
          <w:p w14:paraId="7BF64BBF" w14:textId="77777777" w:rsidR="00C70AD2" w:rsidRDefault="00C70AD2" w:rsidP="006264BA">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32C4E2A3" w14:textId="77777777" w:rsidR="00C70AD2" w:rsidRDefault="00C70AD2" w:rsidP="006264BA">
            <w:pPr>
              <w:autoSpaceDE w:val="0"/>
              <w:autoSpaceDN w:val="0"/>
              <w:adjustRightInd w:val="0"/>
              <w:rPr>
                <w:rFonts w:ascii="Arial" w:hAnsi="Arial" w:cs="Arial"/>
                <w:sz w:val="22"/>
                <w:szCs w:val="22"/>
              </w:rPr>
            </w:pPr>
          </w:p>
          <w:p w14:paraId="4637519E" w14:textId="77777777" w:rsidR="00C70AD2" w:rsidRDefault="00C70AD2" w:rsidP="006264BA">
            <w:pPr>
              <w:autoSpaceDE w:val="0"/>
              <w:autoSpaceDN w:val="0"/>
              <w:adjustRightInd w:val="0"/>
              <w:rPr>
                <w:rFonts w:ascii="Arial" w:hAnsi="Arial" w:cs="Arial"/>
                <w:sz w:val="22"/>
                <w:szCs w:val="22"/>
              </w:rPr>
            </w:pPr>
            <w:r>
              <w:rPr>
                <w:rFonts w:ascii="Arial" w:hAnsi="Arial" w:cs="Arial"/>
                <w:sz w:val="22"/>
                <w:szCs w:val="22"/>
              </w:rPr>
              <w:t>No</w:t>
            </w:r>
          </w:p>
          <w:p w14:paraId="53430266" w14:textId="77777777" w:rsidR="00C70AD2" w:rsidRDefault="00C70AD2" w:rsidP="006264BA">
            <w:pPr>
              <w:autoSpaceDE w:val="0"/>
              <w:autoSpaceDN w:val="0"/>
              <w:adjustRightInd w:val="0"/>
              <w:rPr>
                <w:rFonts w:ascii="Arial" w:hAnsi="Arial" w:cs="Arial"/>
                <w:sz w:val="22"/>
                <w:szCs w:val="22"/>
              </w:rPr>
            </w:pPr>
          </w:p>
          <w:p w14:paraId="4CBFE164" w14:textId="77777777" w:rsidR="00C70AD2" w:rsidRDefault="00C70AD2" w:rsidP="006264B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70AD2" w14:paraId="18A555F3" w14:textId="77777777" w:rsidTr="006264BA">
        <w:trPr>
          <w:trHeight w:val="252"/>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E9DF1D"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214050" w14:textId="77777777" w:rsidR="00C70AD2" w:rsidRDefault="00C70AD2" w:rsidP="006264B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0" w:history="1">
              <w:r>
                <w:rPr>
                  <w:rStyle w:val="Hyperlink"/>
                  <w:rFonts w:ascii="Arial" w:hAnsi="Arial" w:cs="Arial"/>
                  <w:color w:val="000000"/>
                </w:rPr>
                <w:t>https://www.uwtsd.ac.uk/library/research-data-management/</w:t>
              </w:r>
            </w:hyperlink>
            <w:r>
              <w:rPr>
                <w:rFonts w:ascii="Arial" w:hAnsi="Arial" w:cs="Arial"/>
                <w:color w:val="000000"/>
                <w:sz w:val="22"/>
                <w:szCs w:val="22"/>
              </w:rPr>
              <w:t>)</w:t>
            </w:r>
          </w:p>
          <w:p w14:paraId="0FAD22AB" w14:textId="77777777" w:rsidR="00C70AD2" w:rsidRDefault="00C70AD2" w:rsidP="006264BA">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17B94A"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2C0415" w14:textId="77777777" w:rsidR="00C70AD2" w:rsidRDefault="00C70AD2" w:rsidP="006264B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70AD2" w14:paraId="6BDA1F1E" w14:textId="77777777" w:rsidTr="006264BA">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9DF14DC" w14:textId="77777777" w:rsidR="00C70AD2" w:rsidRDefault="00C70AD2" w:rsidP="006264BA">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E2FFDA3" w14:textId="77777777" w:rsidR="00C70AD2" w:rsidRDefault="00C70AD2" w:rsidP="006264BA">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221528" w14:textId="77777777" w:rsidR="00C70AD2" w:rsidRDefault="00C70AD2" w:rsidP="006264BA">
            <w:pPr>
              <w:autoSpaceDE w:val="0"/>
              <w:autoSpaceDN w:val="0"/>
              <w:adjustRightInd w:val="0"/>
              <w:jc w:val="center"/>
              <w:rPr>
                <w:rFonts w:ascii="Arial" w:hAnsi="Arial" w:cs="Arial"/>
                <w:b/>
                <w:sz w:val="22"/>
              </w:rPr>
            </w:pPr>
            <w:r>
              <w:rPr>
                <w:rFonts w:ascii="Arial" w:hAnsi="Arial" w:cs="Arial"/>
                <w:b/>
                <w:sz w:val="22"/>
              </w:rPr>
              <w:t>NO</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092692F" w14:textId="77777777" w:rsidR="00C70AD2" w:rsidRDefault="00C70AD2" w:rsidP="006264B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C70AD2" w14:paraId="08E3415E" w14:textId="77777777" w:rsidTr="006264BA">
        <w:trPr>
          <w:trHeight w:val="311"/>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E8A315" w14:textId="77777777" w:rsidR="00C70AD2" w:rsidRDefault="00C70AD2" w:rsidP="006264BA">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C526BB" w14:textId="77777777" w:rsidR="00C70AD2" w:rsidRDefault="00C70AD2" w:rsidP="006264B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26BC66D"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BA80C0E" w14:textId="77777777" w:rsidR="00C70AD2" w:rsidRDefault="00C70AD2" w:rsidP="006264B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70AD2" w14:paraId="278AC480" w14:textId="77777777" w:rsidTr="006264BA">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14F632E" w14:textId="77777777" w:rsidR="00C70AD2" w:rsidRDefault="00C70AD2" w:rsidP="006264BA">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9C9FBF" w14:textId="77777777" w:rsidR="00C70AD2" w:rsidRDefault="00C70AD2" w:rsidP="006264BA">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A93987" w14:textId="77777777" w:rsidR="00C70AD2" w:rsidRDefault="00C70AD2" w:rsidP="006264BA">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10D366" w14:textId="77777777" w:rsidR="00C70AD2" w:rsidRDefault="00C70AD2" w:rsidP="006264B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11A1312E" w14:textId="77777777" w:rsidR="00C70AD2" w:rsidRDefault="00C70AD2" w:rsidP="00C70AD2">
      <w:pPr>
        <w:rPr>
          <w:rFonts w:ascii="Arial" w:hAnsi="Arial" w:cs="Arial"/>
          <w:b/>
          <w:bCs/>
          <w:sz w:val="22"/>
          <w:szCs w:val="22"/>
        </w:rPr>
      </w:pPr>
    </w:p>
    <w:p w14:paraId="6FE85A8B" w14:textId="77777777" w:rsidR="00C70AD2" w:rsidRDefault="00C70AD2" w:rsidP="00C70AD2">
      <w:pPr>
        <w:rPr>
          <w:rFonts w:ascii="Arial" w:hAnsi="Arial" w:cs="Arial"/>
          <w:b/>
          <w:bCs/>
          <w:sz w:val="22"/>
          <w:szCs w:val="22"/>
        </w:rPr>
      </w:pPr>
      <w:r>
        <w:rPr>
          <w:rFonts w:ascii="Arial" w:hAnsi="Arial" w:cs="Arial"/>
          <w:b/>
          <w:bCs/>
          <w:sz w:val="22"/>
          <w:szCs w:val="22"/>
        </w:rPr>
        <w:br w:type="page"/>
      </w:r>
    </w:p>
    <w:p w14:paraId="3FE68679" w14:textId="77777777" w:rsidR="00C70AD2" w:rsidRDefault="00C70AD2" w:rsidP="00C70AD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70AD2" w14:paraId="782953FF" w14:textId="77777777" w:rsidTr="006264BA">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hideMark/>
          </w:tcPr>
          <w:p w14:paraId="09C1B317" w14:textId="77777777" w:rsidR="00C70AD2" w:rsidRDefault="00C70AD2" w:rsidP="006264BA">
            <w:pPr>
              <w:jc w:val="both"/>
              <w:rPr>
                <w:rFonts w:ascii="Arial" w:hAnsi="Arial" w:cs="Arial"/>
                <w:sz w:val="22"/>
                <w:szCs w:val="22"/>
              </w:rPr>
            </w:pPr>
            <w:r>
              <w:rPr>
                <w:rFonts w:ascii="Arial" w:hAnsi="Arial" w:cs="Arial"/>
                <w:sz w:val="22"/>
                <w:szCs w:val="22"/>
              </w:rPr>
              <w:t>31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70038BE" w14:textId="77777777" w:rsidR="00C70AD2" w:rsidRDefault="00C70AD2" w:rsidP="006264BA">
            <w:pPr>
              <w:jc w:val="both"/>
              <w:rPr>
                <w:rFonts w:ascii="Arial" w:hAnsi="Arial" w:cs="Arial"/>
                <w:b/>
                <w:bCs/>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szCs w:val="22"/>
              </w:rPr>
              <w:t>.</w:t>
            </w:r>
          </w:p>
          <w:p w14:paraId="0E8DC47E" w14:textId="77777777" w:rsidR="00C70AD2" w:rsidRDefault="00C70AD2" w:rsidP="006264BA">
            <w:pPr>
              <w:jc w:val="both"/>
              <w:rPr>
                <w:rFonts w:ascii="Arial" w:hAnsi="Arial" w:cs="Arial"/>
                <w:b/>
                <w:bCs/>
                <w:color w:val="000000"/>
                <w:sz w:val="22"/>
                <w:szCs w:val="22"/>
              </w:rPr>
            </w:pPr>
          </w:p>
          <w:p w14:paraId="6FB7C5BA" w14:textId="77777777" w:rsidR="00C70AD2" w:rsidRDefault="00C70AD2" w:rsidP="006264B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rPr>
                <w:t>https://www.uwtsd.ac.uk/research/research-ethics/</w:t>
              </w:r>
            </w:hyperlink>
            <w:r>
              <w:rPr>
                <w:rFonts w:ascii="Arial" w:hAnsi="Arial" w:cs="Arial"/>
                <w:sz w:val="22"/>
                <w:szCs w:val="22"/>
              </w:rPr>
              <w:t xml:space="preserve"> </w:t>
            </w:r>
          </w:p>
        </w:tc>
      </w:tr>
      <w:tr w:rsidR="00C70AD2" w14:paraId="441B283D" w14:textId="77777777" w:rsidTr="006264B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885F56" w14:textId="77777777" w:rsidR="00C70AD2" w:rsidRDefault="00C70AD2" w:rsidP="006264BA">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BE5044" w14:textId="77777777" w:rsidR="00C70AD2" w:rsidRDefault="00C70AD2" w:rsidP="006264BA">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tcPr>
          <w:p w14:paraId="461A1B5E" w14:textId="77777777" w:rsidR="00C70AD2" w:rsidRDefault="00C70AD2" w:rsidP="006264BA">
            <w:pPr>
              <w:spacing w:before="100" w:beforeAutospacing="1" w:after="100" w:afterAutospacing="1"/>
              <w:rPr>
                <w:rFonts w:ascii="Arial" w:hAnsi="Arial" w:cs="Arial"/>
                <w:sz w:val="22"/>
                <w:szCs w:val="22"/>
              </w:rPr>
            </w:pPr>
            <w:r>
              <w:rPr>
                <w:rFonts w:ascii="Arial" w:hAnsi="Arial" w:cs="Arial"/>
                <w:sz w:val="22"/>
                <w:szCs w:val="22"/>
              </w:rPr>
              <w:t>L.Wild</w:t>
            </w:r>
          </w:p>
        </w:tc>
        <w:tc>
          <w:tcPr>
            <w:tcW w:w="2139" w:type="dxa"/>
            <w:tcBorders>
              <w:top w:val="single" w:sz="4" w:space="0" w:color="000000"/>
              <w:left w:val="single" w:sz="4" w:space="0" w:color="000000"/>
              <w:bottom w:val="single" w:sz="4" w:space="0" w:color="000000"/>
              <w:right w:val="single" w:sz="4" w:space="0" w:color="000000"/>
            </w:tcBorders>
            <w:vAlign w:val="center"/>
          </w:tcPr>
          <w:p w14:paraId="7298B6BE" w14:textId="77777777" w:rsidR="00C70AD2" w:rsidRDefault="00C70AD2" w:rsidP="006264BA">
            <w:pPr>
              <w:spacing w:before="100" w:beforeAutospacing="1" w:after="100" w:afterAutospacing="1"/>
              <w:rPr>
                <w:rFonts w:ascii="Arial" w:hAnsi="Arial" w:cs="Arial"/>
                <w:b/>
                <w:bCs/>
                <w:sz w:val="22"/>
                <w:szCs w:val="22"/>
              </w:rPr>
            </w:pPr>
            <w:r>
              <w:rPr>
                <w:rFonts w:ascii="Arial" w:hAnsi="Arial" w:cs="Arial"/>
                <w:b/>
                <w:bCs/>
                <w:sz w:val="22"/>
                <w:szCs w:val="22"/>
              </w:rPr>
              <w:t>Date:</w:t>
            </w:r>
          </w:p>
          <w:p w14:paraId="67A78FCE" w14:textId="77777777" w:rsidR="00C70AD2" w:rsidRDefault="00C70AD2" w:rsidP="006264BA">
            <w:pPr>
              <w:spacing w:before="100" w:beforeAutospacing="1" w:after="100" w:afterAutospacing="1"/>
              <w:rPr>
                <w:rFonts w:ascii="Arial" w:hAnsi="Arial" w:cs="Arial"/>
                <w:b/>
                <w:bCs/>
                <w:sz w:val="22"/>
                <w:szCs w:val="22"/>
              </w:rPr>
            </w:pPr>
            <w:r>
              <w:rPr>
                <w:rFonts w:ascii="Arial" w:hAnsi="Arial" w:cs="Arial"/>
                <w:b/>
                <w:bCs/>
                <w:sz w:val="22"/>
                <w:szCs w:val="22"/>
              </w:rPr>
              <w:t>12/3/22</w:t>
            </w:r>
          </w:p>
          <w:p w14:paraId="2244CA8C" w14:textId="77777777" w:rsidR="00C70AD2" w:rsidRDefault="00C70AD2" w:rsidP="006264BA">
            <w:pPr>
              <w:spacing w:before="100" w:beforeAutospacing="1" w:after="100" w:afterAutospacing="1"/>
              <w:rPr>
                <w:rFonts w:ascii="Arial" w:hAnsi="Arial" w:cs="Arial"/>
                <w:sz w:val="22"/>
                <w:szCs w:val="22"/>
              </w:rPr>
            </w:pPr>
          </w:p>
        </w:tc>
      </w:tr>
    </w:tbl>
    <w:p w14:paraId="60E37BA8" w14:textId="77777777" w:rsidR="00C70AD2" w:rsidRDefault="00C70AD2" w:rsidP="00C70AD2">
      <w:pPr>
        <w:rPr>
          <w:rFonts w:ascii="Arial" w:hAnsi="Arial" w:cs="Arial"/>
          <w:sz w:val="22"/>
          <w:szCs w:val="22"/>
        </w:rPr>
      </w:pPr>
    </w:p>
    <w:p w14:paraId="120BD186" w14:textId="77777777" w:rsidR="00C70AD2" w:rsidRDefault="00C70AD2" w:rsidP="00C70AD2">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C70AD2" w14:paraId="43BB88EE" w14:textId="77777777" w:rsidTr="006264BA">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71ADF6" w14:textId="77777777" w:rsidR="00C70AD2" w:rsidRDefault="00C70AD2" w:rsidP="006264BA">
            <w:pPr>
              <w:pStyle w:val="ListParagraph"/>
              <w:ind w:left="0"/>
              <w:rPr>
                <w:rFonts w:ascii="Arial" w:hAnsi="Arial" w:cs="Arial"/>
              </w:rPr>
            </w:pPr>
            <w:r>
              <w:rPr>
                <w:rFonts w:ascii="Arial" w:hAnsi="Arial" w:cs="Arial"/>
              </w:rPr>
              <w:t>32</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2B9D9F" w14:textId="77777777" w:rsidR="00C70AD2" w:rsidRDefault="00C70AD2" w:rsidP="006264BA">
            <w:pPr>
              <w:pStyle w:val="ListParagraph"/>
              <w:ind w:left="0"/>
              <w:rPr>
                <w:rFonts w:ascii="Arial" w:hAnsi="Arial" w:cs="Arial"/>
              </w:rPr>
            </w:pPr>
            <w:r>
              <w:rPr>
                <w:rFonts w:ascii="Arial" w:hAnsi="Arial" w:cs="Arial"/>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tcPr>
          <w:p w14:paraId="724A9BC6" w14:textId="77777777" w:rsidR="00C70AD2" w:rsidRDefault="00C70AD2" w:rsidP="006264BA">
            <w:pPr>
              <w:pStyle w:val="ListParagraph"/>
              <w:ind w:left="0"/>
              <w:rPr>
                <w:rFonts w:ascii="Arial" w:hAnsi="Arial" w:cs="Arial"/>
              </w:rPr>
            </w:pPr>
            <w:r>
              <w:rPr>
                <w:rFonts w:ascii="Arial" w:hAnsi="Arial" w:cs="Arial"/>
              </w:rPr>
              <w:t>Dr Nalda Wainwright</w:t>
            </w:r>
          </w:p>
        </w:tc>
        <w:tc>
          <w:tcPr>
            <w:tcW w:w="1014" w:type="pct"/>
            <w:vMerge w:val="restart"/>
            <w:tcBorders>
              <w:top w:val="single" w:sz="4" w:space="0" w:color="auto"/>
              <w:left w:val="single" w:sz="4" w:space="0" w:color="auto"/>
              <w:bottom w:val="single" w:sz="4" w:space="0" w:color="auto"/>
              <w:right w:val="single" w:sz="4" w:space="0" w:color="auto"/>
            </w:tcBorders>
            <w:hideMark/>
          </w:tcPr>
          <w:p w14:paraId="3346F1EB" w14:textId="77777777" w:rsidR="00C70AD2" w:rsidRDefault="00C70AD2" w:rsidP="006264BA">
            <w:pPr>
              <w:pStyle w:val="ListParagraph"/>
              <w:ind w:left="0"/>
              <w:rPr>
                <w:rFonts w:ascii="Arial" w:hAnsi="Arial" w:cs="Arial"/>
              </w:rPr>
            </w:pPr>
            <w:r>
              <w:rPr>
                <w:rFonts w:ascii="Arial" w:hAnsi="Arial" w:cs="Arial"/>
                <w:b/>
                <w:bCs/>
              </w:rPr>
              <w:t>Date: 14/3/22</w:t>
            </w:r>
          </w:p>
        </w:tc>
      </w:tr>
      <w:tr w:rsidR="00C70AD2" w14:paraId="68BA46A6" w14:textId="77777777" w:rsidTr="006264BA">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80F405" w14:textId="77777777" w:rsidR="00C70AD2" w:rsidRDefault="00C70AD2" w:rsidP="006264BA">
            <w:pPr>
              <w:pStyle w:val="ListParagraph"/>
              <w:ind w:left="0"/>
              <w:rPr>
                <w:rFonts w:ascii="Arial" w:hAnsi="Arial" w:cs="Arial"/>
              </w:rPr>
            </w:pPr>
            <w:r>
              <w:rPr>
                <w:rFonts w:ascii="Arial" w:hAnsi="Arial" w:cs="Arial"/>
              </w:rPr>
              <w:t>33</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1E2A53" w14:textId="77777777" w:rsidR="00C70AD2" w:rsidRDefault="00C70AD2" w:rsidP="006264BA">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024A8913" w14:textId="77777777" w:rsidR="00C70AD2" w:rsidRDefault="00C70AD2" w:rsidP="006264BA">
            <w:pPr>
              <w:pStyle w:val="ListParagraph"/>
              <w:ind w:left="0"/>
              <w:rPr>
                <w:rFonts w:ascii="Arial" w:hAnsi="Arial" w:cs="Arial"/>
              </w:rPr>
            </w:pPr>
          </w:p>
          <w:p w14:paraId="007945FE" w14:textId="77777777" w:rsidR="00C70AD2" w:rsidRDefault="00C70AD2" w:rsidP="006264BA">
            <w:pPr>
              <w:pStyle w:val="ListParagraph"/>
              <w:ind w:left="0"/>
              <w:rPr>
                <w:rFonts w:ascii="Arial" w:hAnsi="Arial" w:cs="Arial"/>
              </w:rPr>
            </w:pPr>
            <w:r>
              <w:rPr>
                <w:noProof/>
              </w:rPr>
              <w:drawing>
                <wp:inline distT="0" distB="0" distL="0" distR="0" wp14:anchorId="1E42EB78" wp14:editId="0850223B">
                  <wp:extent cx="1228725" cy="409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28725" cy="409575"/>
                          </a:xfrm>
                          <a:prstGeom prst="rect">
                            <a:avLst/>
                          </a:prstGeom>
                          <a:noFill/>
                          <a:ln>
                            <a:noFill/>
                          </a:ln>
                        </pic:spPr>
                      </pic:pic>
                    </a:graphicData>
                  </a:graphic>
                </wp:inline>
              </w:drawing>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77EDB92" w14:textId="77777777" w:rsidR="00C70AD2" w:rsidRDefault="00C70AD2" w:rsidP="006264BA">
            <w:pPr>
              <w:rPr>
                <w:rFonts w:ascii="Arial" w:eastAsia="Calibri" w:hAnsi="Arial" w:cs="Arial"/>
                <w:sz w:val="22"/>
                <w:szCs w:val="22"/>
              </w:rPr>
            </w:pPr>
          </w:p>
        </w:tc>
      </w:tr>
    </w:tbl>
    <w:p w14:paraId="4D353A80" w14:textId="77777777" w:rsidR="00C70AD2" w:rsidRDefault="00C70AD2" w:rsidP="00C70AD2">
      <w:pPr>
        <w:rPr>
          <w:rFonts w:ascii="Arial" w:hAnsi="Arial" w:cs="Arial"/>
          <w:sz w:val="22"/>
          <w:szCs w:val="22"/>
        </w:rPr>
      </w:pPr>
    </w:p>
    <w:p w14:paraId="0E12256F" w14:textId="77777777" w:rsidR="00C70AD2" w:rsidRDefault="00C70AD2" w:rsidP="00C70AD2">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4"/>
        <w:gridCol w:w="4556"/>
        <w:gridCol w:w="1987"/>
      </w:tblGrid>
      <w:tr w:rsidR="00C70AD2" w14:paraId="08B6E9C8" w14:textId="77777777" w:rsidTr="006264BA">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32BA23" w14:textId="77777777" w:rsidR="00C70AD2" w:rsidRDefault="00C70AD2" w:rsidP="006264BA">
            <w:pPr>
              <w:pStyle w:val="ListParagraph"/>
              <w:ind w:left="0"/>
              <w:rPr>
                <w:rFonts w:ascii="Arial" w:hAnsi="Arial" w:cs="Arial"/>
              </w:rPr>
            </w:pPr>
            <w:r>
              <w:rPr>
                <w:rFonts w:ascii="Arial" w:hAnsi="Arial" w:cs="Arial"/>
              </w:rPr>
              <w:t>34</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BAE00" w14:textId="77777777" w:rsidR="00C70AD2" w:rsidRDefault="00C70AD2" w:rsidP="006264BA">
            <w:pPr>
              <w:pStyle w:val="ListParagraph"/>
              <w:ind w:left="0"/>
              <w:rPr>
                <w:rFonts w:ascii="Arial" w:hAnsi="Arial" w:cs="Arial"/>
              </w:rPr>
            </w:pPr>
            <w:r>
              <w:rPr>
                <w:rFonts w:ascii="Arial" w:hAnsi="Arial" w:cs="Arial"/>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14:paraId="72EF154E" w14:textId="77777777" w:rsidR="00C70AD2" w:rsidRDefault="00C70AD2" w:rsidP="006264BA">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59115356" w14:textId="77777777" w:rsidR="00C70AD2" w:rsidRDefault="00C70AD2" w:rsidP="006264BA">
            <w:pPr>
              <w:pStyle w:val="ListParagraph"/>
              <w:ind w:left="0"/>
              <w:rPr>
                <w:rFonts w:ascii="Arial" w:hAnsi="Arial" w:cs="Arial"/>
              </w:rPr>
            </w:pPr>
            <w:r>
              <w:rPr>
                <w:rFonts w:ascii="Arial" w:hAnsi="Arial" w:cs="Arial"/>
                <w:b/>
                <w:bCs/>
              </w:rPr>
              <w:t>Date:</w:t>
            </w:r>
          </w:p>
        </w:tc>
      </w:tr>
      <w:tr w:rsidR="00C70AD2" w14:paraId="675EBA3C" w14:textId="77777777" w:rsidTr="006264BA">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334178" w14:textId="77777777" w:rsidR="00C70AD2" w:rsidRDefault="00C70AD2" w:rsidP="006264BA">
            <w:pPr>
              <w:pStyle w:val="ListParagraph"/>
              <w:ind w:left="0"/>
              <w:rPr>
                <w:rFonts w:ascii="Arial" w:hAnsi="Arial" w:cs="Arial"/>
              </w:rPr>
            </w:pPr>
            <w:r>
              <w:rPr>
                <w:rFonts w:ascii="Arial" w:hAnsi="Arial" w:cs="Arial"/>
              </w:rPr>
              <w:t>35</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63920E" w14:textId="77777777" w:rsidR="00C70AD2" w:rsidRDefault="00C70AD2" w:rsidP="006264BA">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57E6E77F" w14:textId="77777777" w:rsidR="00C70AD2" w:rsidRDefault="00C70AD2" w:rsidP="006264BA">
            <w:pPr>
              <w:pStyle w:val="ListParagraph"/>
              <w:ind w:left="0"/>
              <w:rPr>
                <w:rFonts w:ascii="Arial" w:hAnsi="Arial" w:cs="Arial"/>
              </w:rPr>
            </w:pPr>
          </w:p>
          <w:p w14:paraId="504BC6C2" w14:textId="77777777" w:rsidR="00C70AD2" w:rsidRDefault="00C70AD2" w:rsidP="006264BA">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14CF3B" w14:textId="77777777" w:rsidR="00C70AD2" w:rsidRDefault="00C70AD2" w:rsidP="006264BA">
            <w:pPr>
              <w:rPr>
                <w:rFonts w:ascii="Arial" w:eastAsia="Calibri" w:hAnsi="Arial" w:cs="Arial"/>
                <w:sz w:val="22"/>
                <w:szCs w:val="22"/>
              </w:rPr>
            </w:pPr>
          </w:p>
        </w:tc>
      </w:tr>
    </w:tbl>
    <w:p w14:paraId="381B8BA7" w14:textId="77777777" w:rsidR="00C70AD2" w:rsidRDefault="00C70AD2" w:rsidP="00C70AD2">
      <w:pPr>
        <w:rPr>
          <w:rFonts w:ascii="Arial" w:hAnsi="Arial" w:cs="Arial"/>
          <w:b/>
          <w:sz w:val="22"/>
          <w:szCs w:val="22"/>
        </w:rPr>
      </w:pPr>
    </w:p>
    <w:p w14:paraId="13C9692D" w14:textId="77777777" w:rsidR="00C70AD2" w:rsidRDefault="00C70AD2" w:rsidP="00C70AD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70AD2" w14:paraId="0554134D" w14:textId="77777777" w:rsidTr="006264BA">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30D49F37" w14:textId="77777777" w:rsidR="00C70AD2" w:rsidRDefault="00C70AD2" w:rsidP="006264BA">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7ECDFD6" w14:textId="77777777" w:rsidR="00C70AD2" w:rsidRDefault="00C70AD2" w:rsidP="006264B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70AD2" w14:paraId="7415CFDD" w14:textId="77777777" w:rsidTr="006264BA">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05751C6F" w14:textId="77777777" w:rsidR="00C70AD2" w:rsidRDefault="00C70AD2" w:rsidP="006264BA">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8D08F49" w14:textId="77777777" w:rsidR="00C70AD2" w:rsidRDefault="00C70AD2" w:rsidP="006264B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70AD2" w14:paraId="048EE423" w14:textId="77777777" w:rsidTr="006264BA">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03D4444E" w14:textId="77777777" w:rsidR="00C70AD2" w:rsidRDefault="00C70AD2" w:rsidP="006264BA">
                <w:pPr>
                  <w:jc w:val="center"/>
                  <w:rPr>
                    <w:rFonts w:ascii="Arial" w:hAnsi="Arial" w:cs="Arial"/>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14D10EC" w14:textId="77777777" w:rsidR="00C70AD2" w:rsidRDefault="00C70AD2" w:rsidP="006264BA">
            <w:pPr>
              <w:rPr>
                <w:rFonts w:ascii="Arial" w:hAnsi="Arial" w:cs="Arial"/>
                <w:sz w:val="22"/>
                <w:szCs w:val="22"/>
              </w:rPr>
            </w:pPr>
            <w:r>
              <w:rPr>
                <w:rFonts w:ascii="Arial" w:hAnsi="Arial" w:cs="Arial"/>
                <w:sz w:val="22"/>
                <w:szCs w:val="22"/>
              </w:rPr>
              <w:t>I confirm that the research activity has received approval in principle</w:t>
            </w:r>
          </w:p>
        </w:tc>
      </w:tr>
      <w:tr w:rsidR="00C70AD2" w14:paraId="36C517BE" w14:textId="77777777" w:rsidTr="006264BA">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14:paraId="78D2C13E" w14:textId="77777777" w:rsidR="00C70AD2" w:rsidRDefault="00C70AD2" w:rsidP="006264BA">
                <w:pPr>
                  <w:jc w:val="center"/>
                  <w:rPr>
                    <w:rFonts w:ascii="Arial" w:hAnsi="Arial" w:cs="Arial"/>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84C6B81" w14:textId="77777777" w:rsidR="00C70AD2" w:rsidRDefault="00C70AD2" w:rsidP="006264B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70AD2" w14:paraId="50091B49" w14:textId="77777777" w:rsidTr="006264BA">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1"/>
                <w14:checkedState w14:val="2612" w14:font="MS Gothic"/>
                <w14:uncheckedState w14:val="2610" w14:font="MS Gothic"/>
              </w14:checkbox>
            </w:sdtPr>
            <w:sdtContent>
              <w:p w14:paraId="422CB2BC" w14:textId="77777777" w:rsidR="00C70AD2" w:rsidRDefault="00C70AD2" w:rsidP="006264BA">
                <w:pPr>
                  <w:jc w:val="center"/>
                  <w:rPr>
                    <w:rFonts w:ascii="Arial" w:hAnsi="Arial" w:cs="Arial"/>
                    <w:b/>
                    <w:bCs/>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7D1A08D" w14:textId="77777777" w:rsidR="00C70AD2" w:rsidRDefault="00C70AD2" w:rsidP="006264BA">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70AD2" w14:paraId="1B943386" w14:textId="77777777" w:rsidTr="006264BA">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0868A61A" w14:textId="77777777" w:rsidR="00C70AD2" w:rsidRDefault="00C70AD2" w:rsidP="006264BA">
                <w:pPr>
                  <w:jc w:val="center"/>
                  <w:rPr>
                    <w:rFonts w:ascii="Arial" w:hAnsi="Arial" w:cs="Arial"/>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1B8DA1C" w14:textId="77777777" w:rsidR="00C70AD2" w:rsidRDefault="00C70AD2" w:rsidP="006264BA">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70AD2" w14:paraId="2341ED46" w14:textId="77777777" w:rsidTr="006264BA">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1F895CDF" w14:textId="77777777" w:rsidR="00C70AD2" w:rsidRDefault="00C70AD2" w:rsidP="006264BA">
                <w:pPr>
                  <w:jc w:val="center"/>
                  <w:rPr>
                    <w:rFonts w:ascii="Arial" w:hAnsi="Arial" w:cs="Arial"/>
                    <w:sz w:val="22"/>
                    <w:szCs w:val="22"/>
                  </w:rPr>
                </w:pPr>
                <w:r>
                  <w:rPr>
                    <w:rFonts w:ascii="MS Gothic" w:eastAsia="MS Gothic" w:hAnsi="MS Gothic" w:cs="Arial" w:hint="eastAsia"/>
                    <w:b/>
                    <w:bC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BC8B89" w14:textId="77777777" w:rsidR="00C70AD2" w:rsidRDefault="00C70AD2" w:rsidP="006264B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70AD2" w14:paraId="4C299F6B" w14:textId="77777777" w:rsidTr="006264BA">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3385C7D" w14:textId="77777777" w:rsidR="00C70AD2" w:rsidRDefault="00C70AD2" w:rsidP="006264BA">
                <w:pPr>
                  <w:jc w:val="center"/>
                  <w:rPr>
                    <w:rFonts w:ascii="Arial" w:hAnsi="Arial" w:cs="Arial"/>
                    <w:b/>
                    <w:bCs/>
                  </w:rPr>
                </w:pPr>
                <w:r>
                  <w:rPr>
                    <w:rFonts w:ascii="MS Gothic" w:eastAsia="MS Gothic" w:hAnsi="MS Gothic" w:cs="Arial" w:hint="eastAsia"/>
                    <w:b/>
                    <w:bCs/>
                  </w:rPr>
                  <w:t>☒</w:t>
                </w:r>
              </w:p>
            </w:sdtContent>
          </w:sdt>
          <w:p w14:paraId="1440FAE2" w14:textId="77777777" w:rsidR="00C70AD2" w:rsidRDefault="00C70AD2" w:rsidP="006264BA">
            <w:pPr>
              <w:jc w:val="center"/>
              <w:rPr>
                <w:rFonts w:ascii="MS Gothic" w:eastAsia="MS Gothic" w:hAnsi="MS Gothic" w:cs="Arial"/>
                <w:b/>
                <w:bCs/>
              </w:rPr>
            </w:pPr>
          </w:p>
        </w:tc>
        <w:tc>
          <w:tcPr>
            <w:tcW w:w="9810" w:type="dxa"/>
            <w:tcBorders>
              <w:top w:val="single" w:sz="4" w:space="0" w:color="auto"/>
              <w:left w:val="single" w:sz="4" w:space="0" w:color="auto"/>
              <w:bottom w:val="single" w:sz="4" w:space="0" w:color="auto"/>
              <w:right w:val="single" w:sz="4" w:space="0" w:color="auto"/>
            </w:tcBorders>
            <w:vAlign w:val="center"/>
            <w:hideMark/>
          </w:tcPr>
          <w:p w14:paraId="1BE570EB" w14:textId="77777777" w:rsidR="00C70AD2" w:rsidRDefault="00C70AD2" w:rsidP="006264BA">
            <w:pPr>
              <w:rPr>
                <w:rFonts w:ascii="Arial" w:hAnsi="Arial" w:cs="Arial"/>
                <w:sz w:val="22"/>
                <w:szCs w:val="22"/>
              </w:rPr>
            </w:pPr>
            <w:r>
              <w:rPr>
                <w:rFonts w:ascii="Arial" w:hAnsi="Arial" w:cs="Arial"/>
                <w:sz w:val="22"/>
                <w:szCs w:val="22"/>
              </w:rPr>
              <w:t>I have deleted the guidance notes before submitting the PG2 for consideration</w:t>
            </w:r>
          </w:p>
        </w:tc>
      </w:tr>
    </w:tbl>
    <w:p w14:paraId="73D5A09D" w14:textId="77777777" w:rsidR="00C70AD2" w:rsidRDefault="00C70AD2" w:rsidP="00C70AD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70AD2" w14:paraId="630070F9" w14:textId="77777777" w:rsidTr="006264BA">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57F9195" w14:textId="77777777" w:rsidR="00C70AD2" w:rsidRDefault="00C70AD2" w:rsidP="006264BA">
            <w:pPr>
              <w:rPr>
                <w:rFonts w:ascii="Arial" w:hAnsi="Arial" w:cs="Arial"/>
                <w:b/>
                <w:sz w:val="22"/>
                <w:szCs w:val="22"/>
              </w:rPr>
            </w:pPr>
            <w:r>
              <w:rPr>
                <w:rFonts w:ascii="Arial" w:hAnsi="Arial" w:cs="Arial"/>
                <w:b/>
                <w:sz w:val="22"/>
                <w:szCs w:val="22"/>
              </w:rPr>
              <w:t>RESEARCH STUDENTS AND STAFF ONLY</w:t>
            </w:r>
          </w:p>
          <w:p w14:paraId="6A00E65B" w14:textId="77777777" w:rsidR="00C70AD2" w:rsidRDefault="00C70AD2" w:rsidP="006264BA">
            <w:pPr>
              <w:rPr>
                <w:rFonts w:ascii="Arial" w:hAnsi="Arial" w:cs="Arial"/>
                <w:sz w:val="22"/>
                <w:szCs w:val="22"/>
              </w:rPr>
            </w:pPr>
            <w:r>
              <w:rPr>
                <w:rFonts w:ascii="Arial" w:hAnsi="Arial" w:cs="Arial"/>
                <w:sz w:val="22"/>
                <w:szCs w:val="22"/>
              </w:rPr>
              <w:lastRenderedPageBreak/>
              <w:t xml:space="preserve">All communications relating to this application during its processing must be in writing and emailed to </w:t>
            </w:r>
            <w:hyperlink r:id="rId13" w:history="1">
              <w:r>
                <w:rPr>
                  <w:rStyle w:val="Hyperlink"/>
                  <w:rFonts w:ascii="Arial" w:hAnsi="Arial" w:cs="Arial"/>
                </w:rPr>
                <w:t>pgresearch@uwtsd.ac.uk</w:t>
              </w:r>
            </w:hyperlink>
            <w:r>
              <w:rPr>
                <w:rFonts w:ascii="Arial" w:hAnsi="Arial" w:cs="Arial"/>
                <w:sz w:val="22"/>
                <w:szCs w:val="22"/>
              </w:rPr>
              <w:t xml:space="preserve"> , with the title ‘Ethical Approval’ followed by your name.</w:t>
            </w:r>
          </w:p>
          <w:p w14:paraId="3F921A1C" w14:textId="77777777" w:rsidR="00C70AD2" w:rsidRDefault="00C70AD2" w:rsidP="006264BA">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color w:val="000000"/>
                <w:sz w:val="22"/>
                <w:szCs w:val="22"/>
              </w:rPr>
              <w:t>.</w:t>
            </w:r>
          </w:p>
        </w:tc>
      </w:tr>
      <w:tr w:rsidR="00C70AD2" w14:paraId="0DA0BB42" w14:textId="77777777" w:rsidTr="006264BA">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FAE144" w14:textId="77777777" w:rsidR="00C70AD2" w:rsidRDefault="00C70AD2" w:rsidP="006264BA">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A3C8660" w14:textId="77777777" w:rsidR="00C70AD2" w:rsidRDefault="00C70AD2" w:rsidP="00C70AD2">
      <w:pPr>
        <w:tabs>
          <w:tab w:val="left" w:pos="5103"/>
        </w:tabs>
        <w:rPr>
          <w:rFonts w:ascii="Arial" w:hAnsi="Arial" w:cs="Arial"/>
          <w:bCs/>
          <w:sz w:val="22"/>
          <w:szCs w:val="22"/>
        </w:rPr>
      </w:pPr>
    </w:p>
    <w:p w14:paraId="2EFC01F1" w14:textId="77777777" w:rsidR="00C70AD2" w:rsidRDefault="00C70AD2" w:rsidP="00C70AD2">
      <w:pPr>
        <w:tabs>
          <w:tab w:val="left" w:pos="5103"/>
        </w:tabs>
        <w:rPr>
          <w:rStyle w:val="Hyperlink"/>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rPr>
          <w:t>https://www.uwtsd.ac.uk/academic-office/appendices-and-forms/</w:t>
        </w:r>
      </w:hyperlink>
      <w:r>
        <w:rPr>
          <w:rFonts w:ascii="Arial" w:hAnsi="Arial" w:cs="Arial"/>
          <w:sz w:val="22"/>
          <w:szCs w:val="22"/>
        </w:rPr>
        <w:t xml:space="preserve"> </w:t>
      </w:r>
    </w:p>
    <w:p w14:paraId="14E35810" w14:textId="77777777" w:rsidR="00C70AD2" w:rsidRDefault="00C70AD2" w:rsidP="00C70AD2">
      <w:pPr>
        <w:tabs>
          <w:tab w:val="left" w:pos="5103"/>
        </w:tabs>
        <w:rPr>
          <w:bCs/>
        </w:rPr>
      </w:pPr>
    </w:p>
    <w:p w14:paraId="70B62BA9" w14:textId="77777777" w:rsidR="00C70AD2" w:rsidRDefault="00C70AD2" w:rsidP="00C70AD2">
      <w:pPr>
        <w:jc w:val="center"/>
        <w:rPr>
          <w:rFonts w:ascii="Arial" w:hAnsi="Arial" w:cs="Arial"/>
          <w:b/>
          <w:sz w:val="22"/>
          <w:szCs w:val="22"/>
        </w:rPr>
      </w:pPr>
    </w:p>
    <w:p w14:paraId="17B5E809" w14:textId="77777777" w:rsidR="00C70AD2" w:rsidRDefault="00C70AD2" w:rsidP="00C70AD2">
      <w:pPr>
        <w:jc w:val="center"/>
        <w:rPr>
          <w:rFonts w:ascii="Arial" w:hAnsi="Arial" w:cs="Arial"/>
          <w:b/>
          <w:sz w:val="22"/>
          <w:szCs w:val="22"/>
        </w:rPr>
      </w:pPr>
      <w:r>
        <w:rPr>
          <w:rFonts w:ascii="Arial" w:hAnsi="Arial" w:cs="Arial"/>
          <w:b/>
          <w:sz w:val="22"/>
          <w:szCs w:val="22"/>
        </w:rPr>
        <w:t>Application Process</w:t>
      </w:r>
    </w:p>
    <w:p w14:paraId="38935BA4" w14:textId="77777777" w:rsidR="00C70AD2" w:rsidRDefault="00C70AD2" w:rsidP="00C70AD2">
      <w:pPr>
        <w:jc w:val="both"/>
        <w:rPr>
          <w:rFonts w:ascii="Arial" w:hAnsi="Arial" w:cs="Arial"/>
          <w:sz w:val="20"/>
          <w:szCs w:val="20"/>
        </w:rPr>
      </w:pPr>
    </w:p>
    <w:p w14:paraId="082F692A" w14:textId="77777777" w:rsidR="00C70AD2" w:rsidRDefault="00C70AD2" w:rsidP="00C70AD2">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rPr>
          <w:t>pgresearch@uwtsd.ac.uk</w:t>
        </w:r>
      </w:hyperlink>
      <w:r>
        <w:rPr>
          <w:rStyle w:val="Hyperlink"/>
          <w:rFonts w:ascii="Arial" w:hAnsi="Arial" w:cs="Arial"/>
        </w:rPr>
        <w:t>)</w:t>
      </w:r>
      <w:r>
        <w:rPr>
          <w:rFonts w:ascii="Arial" w:hAnsi="Arial" w:cs="Arial"/>
        </w:rPr>
        <w:t>.   Staff research directly in relation to personal study for taught undergraduate or Masters programmes should be submitted via the Institute procedures explained below.</w:t>
      </w:r>
    </w:p>
    <w:p w14:paraId="1DE227C8" w14:textId="77777777" w:rsidR="00C70AD2" w:rsidRDefault="00C70AD2" w:rsidP="00C70AD2">
      <w:pPr>
        <w:jc w:val="both"/>
        <w:rPr>
          <w:rFonts w:ascii="Arial" w:hAnsi="Arial" w:cs="Arial"/>
        </w:rPr>
      </w:pPr>
    </w:p>
    <w:p w14:paraId="081CEDFD" w14:textId="77777777" w:rsidR="00C70AD2" w:rsidRDefault="00C70AD2" w:rsidP="00C70AD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8E2BD94" w14:textId="77777777" w:rsidR="00C70AD2" w:rsidRDefault="00C70AD2" w:rsidP="00C70AD2">
      <w:pPr>
        <w:jc w:val="both"/>
        <w:rPr>
          <w:rFonts w:ascii="Arial" w:hAnsi="Arial" w:cs="Arial"/>
        </w:rPr>
      </w:pPr>
    </w:p>
    <w:p w14:paraId="0D8FB93A" w14:textId="77777777" w:rsidR="00C70AD2" w:rsidRDefault="00C70AD2" w:rsidP="00C70AD2">
      <w:pPr>
        <w:jc w:val="center"/>
        <w:rPr>
          <w:rFonts w:ascii="Arial" w:hAnsi="Arial" w:cs="Arial"/>
          <w:b/>
          <w:bCs/>
          <w:sz w:val="22"/>
          <w:szCs w:val="22"/>
        </w:rPr>
      </w:pPr>
      <w:r>
        <w:rPr>
          <w:rFonts w:ascii="Arial" w:hAnsi="Arial" w:cs="Arial"/>
          <w:b/>
          <w:bCs/>
          <w:sz w:val="22"/>
          <w:szCs w:val="22"/>
        </w:rPr>
        <w:t>Notes for guidance in completion of this form</w:t>
      </w:r>
    </w:p>
    <w:p w14:paraId="5DC18D1B" w14:textId="77777777" w:rsidR="00C70AD2" w:rsidRDefault="00C70AD2" w:rsidP="00C70AD2">
      <w:pPr>
        <w:tabs>
          <w:tab w:val="left" w:pos="5103"/>
        </w:tabs>
        <w:jc w:val="both"/>
        <w:rPr>
          <w:rFonts w:ascii="Arial" w:hAnsi="Arial" w:cs="Arial"/>
          <w:b/>
          <w:bCs/>
          <w:sz w:val="20"/>
          <w:szCs w:val="20"/>
        </w:rPr>
      </w:pPr>
    </w:p>
    <w:p w14:paraId="654F36FF" w14:textId="77777777" w:rsidR="00C70AD2" w:rsidRDefault="00C70AD2" w:rsidP="00C70AD2">
      <w:pPr>
        <w:tabs>
          <w:tab w:val="left" w:pos="5103"/>
        </w:tabs>
        <w:jc w:val="both"/>
        <w:rPr>
          <w:rFonts w:ascii="Arial" w:hAnsi="Arial" w:cs="Arial"/>
          <w:b/>
          <w:bCs/>
        </w:rPr>
      </w:pPr>
      <w:r>
        <w:rPr>
          <w:rFonts w:ascii="Arial" w:hAnsi="Arial" w:cs="Arial"/>
          <w:b/>
          <w:bCs/>
        </w:rPr>
        <w:t>Section A:  About You</w:t>
      </w:r>
    </w:p>
    <w:p w14:paraId="2AFDCDF2" w14:textId="77777777" w:rsidR="00C70AD2" w:rsidRDefault="00C70AD2" w:rsidP="00C70AD2">
      <w:pPr>
        <w:tabs>
          <w:tab w:val="left" w:pos="5103"/>
        </w:tabs>
        <w:jc w:val="both"/>
        <w:rPr>
          <w:rFonts w:ascii="Arial" w:hAnsi="Arial" w:cs="Arial"/>
          <w:bCs/>
        </w:rPr>
      </w:pPr>
      <w:r>
        <w:rPr>
          <w:rFonts w:ascii="Arial" w:hAnsi="Arial" w:cs="Arial"/>
          <w:bCs/>
        </w:rPr>
        <w:t>Please complete all relevant sections</w:t>
      </w:r>
    </w:p>
    <w:p w14:paraId="65D299AC" w14:textId="77777777" w:rsidR="00C70AD2" w:rsidRDefault="00C70AD2" w:rsidP="00C70AD2">
      <w:pPr>
        <w:tabs>
          <w:tab w:val="left" w:pos="5103"/>
        </w:tabs>
        <w:jc w:val="both"/>
        <w:rPr>
          <w:rFonts w:ascii="Arial" w:hAnsi="Arial" w:cs="Arial"/>
          <w:b/>
          <w:bCs/>
        </w:rPr>
      </w:pPr>
    </w:p>
    <w:p w14:paraId="5B5E56BD" w14:textId="77777777" w:rsidR="00C70AD2" w:rsidRDefault="00C70AD2" w:rsidP="00C70AD2">
      <w:pPr>
        <w:tabs>
          <w:tab w:val="left" w:pos="5103"/>
        </w:tabs>
        <w:jc w:val="both"/>
        <w:rPr>
          <w:rFonts w:ascii="Arial" w:hAnsi="Arial" w:cs="Arial"/>
          <w:b/>
          <w:bCs/>
        </w:rPr>
      </w:pPr>
      <w:r>
        <w:rPr>
          <w:rFonts w:ascii="Arial" w:hAnsi="Arial" w:cs="Arial"/>
          <w:b/>
          <w:bCs/>
        </w:rPr>
        <w:t>Section B:  Approval for research activity</w:t>
      </w:r>
    </w:p>
    <w:p w14:paraId="4D328925" w14:textId="77777777" w:rsidR="00C70AD2" w:rsidRDefault="00C70AD2" w:rsidP="00C70AD2">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6C42D48" w14:textId="77777777" w:rsidR="00C70AD2" w:rsidRDefault="00C70AD2" w:rsidP="00C70AD2">
      <w:pPr>
        <w:tabs>
          <w:tab w:val="left" w:pos="5103"/>
        </w:tabs>
        <w:jc w:val="both"/>
        <w:rPr>
          <w:rFonts w:ascii="Arial" w:hAnsi="Arial" w:cs="Arial"/>
          <w:bCs/>
          <w:sz w:val="12"/>
          <w:szCs w:val="12"/>
        </w:rPr>
      </w:pPr>
    </w:p>
    <w:p w14:paraId="4F09D8A8" w14:textId="77777777" w:rsidR="00C70AD2" w:rsidRDefault="00C70AD2" w:rsidP="00C70AD2">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47C97308" w14:textId="77777777" w:rsidR="00C70AD2" w:rsidRDefault="00C70AD2" w:rsidP="00C70AD2">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64ED71F" w14:textId="77777777" w:rsidR="00C70AD2" w:rsidRDefault="00C70AD2" w:rsidP="00C70AD2">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99F723D" w14:textId="77777777" w:rsidR="00C70AD2" w:rsidRDefault="00C70AD2" w:rsidP="00C70AD2">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4EE6DEC" w14:textId="77777777" w:rsidR="00C70AD2" w:rsidRDefault="00C70AD2" w:rsidP="00C70AD2">
      <w:pPr>
        <w:tabs>
          <w:tab w:val="left" w:pos="5103"/>
        </w:tabs>
        <w:jc w:val="both"/>
        <w:rPr>
          <w:rFonts w:ascii="Arial" w:hAnsi="Arial" w:cs="Arial"/>
          <w:bCs/>
          <w:sz w:val="20"/>
          <w:szCs w:val="20"/>
        </w:rPr>
      </w:pPr>
    </w:p>
    <w:p w14:paraId="69FBAF74" w14:textId="77777777" w:rsidR="00C70AD2" w:rsidRDefault="00C70AD2" w:rsidP="00C70AD2">
      <w:pPr>
        <w:tabs>
          <w:tab w:val="left" w:pos="5103"/>
        </w:tabs>
        <w:jc w:val="both"/>
        <w:rPr>
          <w:rFonts w:ascii="Arial" w:hAnsi="Arial" w:cs="Arial"/>
          <w:b/>
          <w:bCs/>
        </w:rPr>
      </w:pPr>
      <w:r>
        <w:rPr>
          <w:rFonts w:ascii="Arial" w:hAnsi="Arial" w:cs="Arial"/>
          <w:b/>
          <w:bCs/>
        </w:rPr>
        <w:t>Section C:  External Ethical Guidance materials</w:t>
      </w:r>
    </w:p>
    <w:p w14:paraId="7786E23C" w14:textId="77777777" w:rsidR="00C70AD2" w:rsidRDefault="00C70AD2" w:rsidP="00C70AD2">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CA2039F" w14:textId="77777777" w:rsidR="00C70AD2" w:rsidRDefault="00C70AD2" w:rsidP="00C70AD2">
      <w:pPr>
        <w:tabs>
          <w:tab w:val="left" w:pos="5103"/>
        </w:tabs>
        <w:jc w:val="both"/>
        <w:rPr>
          <w:rFonts w:ascii="Arial" w:hAnsi="Arial" w:cs="Arial"/>
          <w:bCs/>
        </w:rPr>
      </w:pPr>
    </w:p>
    <w:p w14:paraId="3E71ACEC" w14:textId="77777777" w:rsidR="00C70AD2" w:rsidRDefault="00C70AD2" w:rsidP="00C70AD2">
      <w:pPr>
        <w:tabs>
          <w:tab w:val="left" w:pos="5103"/>
        </w:tabs>
        <w:jc w:val="both"/>
        <w:rPr>
          <w:rFonts w:ascii="Arial" w:hAnsi="Arial" w:cs="Arial"/>
          <w:b/>
          <w:bCs/>
        </w:rPr>
      </w:pPr>
      <w:r>
        <w:rPr>
          <w:rFonts w:ascii="Arial" w:hAnsi="Arial" w:cs="Arial"/>
          <w:b/>
          <w:bCs/>
        </w:rPr>
        <w:t>Section D:  External Collaborative Research Activity</w:t>
      </w:r>
    </w:p>
    <w:p w14:paraId="2A03C27C" w14:textId="77777777" w:rsidR="00C70AD2" w:rsidRDefault="00C70AD2" w:rsidP="00C70AD2">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w:t>
      </w:r>
      <w:r>
        <w:rPr>
          <w:rFonts w:ascii="Arial" w:hAnsi="Arial" w:cs="Arial"/>
          <w:bCs/>
        </w:rPr>
        <w:lastRenderedPageBreak/>
        <w:t>Ethical approval process then please provide details of that process and a copy of any final (or interim) approvals received from the organisation.</w:t>
      </w:r>
    </w:p>
    <w:p w14:paraId="6D48E656" w14:textId="77777777" w:rsidR="00C70AD2" w:rsidRDefault="00C70AD2" w:rsidP="00C70AD2">
      <w:pPr>
        <w:tabs>
          <w:tab w:val="left" w:pos="5103"/>
        </w:tabs>
        <w:jc w:val="both"/>
        <w:rPr>
          <w:rFonts w:ascii="Arial" w:hAnsi="Arial" w:cs="Arial"/>
          <w:bCs/>
        </w:rPr>
      </w:pPr>
    </w:p>
    <w:p w14:paraId="20B96289" w14:textId="77777777" w:rsidR="00C70AD2" w:rsidRDefault="00C70AD2" w:rsidP="00C70AD2">
      <w:pPr>
        <w:tabs>
          <w:tab w:val="left" w:pos="5103"/>
        </w:tabs>
        <w:jc w:val="both"/>
        <w:rPr>
          <w:rFonts w:ascii="Arial" w:hAnsi="Arial" w:cs="Arial"/>
          <w:b/>
          <w:bCs/>
        </w:rPr>
      </w:pPr>
      <w:r>
        <w:rPr>
          <w:rFonts w:ascii="Arial" w:hAnsi="Arial" w:cs="Arial"/>
          <w:b/>
          <w:bCs/>
        </w:rPr>
        <w:t>Section E:  Details of Research Activity</w:t>
      </w:r>
    </w:p>
    <w:p w14:paraId="0305EDD3" w14:textId="77777777" w:rsidR="00C70AD2" w:rsidRDefault="00C70AD2" w:rsidP="00C70AD2">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5817925" w14:textId="77777777" w:rsidR="00C70AD2" w:rsidRDefault="00C70AD2" w:rsidP="00C70AD2">
      <w:pPr>
        <w:tabs>
          <w:tab w:val="left" w:pos="5103"/>
        </w:tabs>
        <w:jc w:val="both"/>
        <w:rPr>
          <w:rFonts w:ascii="Arial" w:hAnsi="Arial" w:cs="Arial"/>
          <w:bCs/>
        </w:rPr>
      </w:pPr>
    </w:p>
    <w:p w14:paraId="23112A7B" w14:textId="77777777" w:rsidR="00C70AD2" w:rsidRDefault="00C70AD2" w:rsidP="00C70AD2">
      <w:pPr>
        <w:tabs>
          <w:tab w:val="left" w:pos="5103"/>
        </w:tabs>
        <w:jc w:val="both"/>
        <w:rPr>
          <w:rFonts w:ascii="Arial" w:hAnsi="Arial" w:cs="Arial"/>
          <w:b/>
          <w:bCs/>
        </w:rPr>
      </w:pPr>
      <w:r>
        <w:rPr>
          <w:rFonts w:ascii="Arial" w:hAnsi="Arial" w:cs="Arial"/>
          <w:b/>
          <w:bCs/>
        </w:rPr>
        <w:t>Indicative Title:  please use the same title as used on the research proposal.</w:t>
      </w:r>
    </w:p>
    <w:p w14:paraId="64977757" w14:textId="77777777" w:rsidR="00C70AD2" w:rsidRDefault="00C70AD2" w:rsidP="00C70AD2">
      <w:pPr>
        <w:tabs>
          <w:tab w:val="left" w:pos="5103"/>
        </w:tabs>
        <w:jc w:val="both"/>
        <w:rPr>
          <w:rFonts w:ascii="Arial" w:hAnsi="Arial" w:cs="Arial"/>
          <w:b/>
          <w:bCs/>
        </w:rPr>
      </w:pPr>
    </w:p>
    <w:p w14:paraId="21CA2976" w14:textId="77777777" w:rsidR="00C70AD2" w:rsidRDefault="00C70AD2" w:rsidP="00C70AD2">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3A55A13" w14:textId="77777777" w:rsidR="00C70AD2" w:rsidRDefault="00C70AD2" w:rsidP="00C70AD2">
      <w:pPr>
        <w:tabs>
          <w:tab w:val="left" w:pos="5103"/>
        </w:tabs>
        <w:jc w:val="both"/>
        <w:rPr>
          <w:rFonts w:ascii="Arial" w:hAnsi="Arial" w:cs="Arial"/>
          <w:b/>
          <w:bCs/>
        </w:rPr>
      </w:pPr>
    </w:p>
    <w:p w14:paraId="597D6C4F" w14:textId="77777777" w:rsidR="00C70AD2" w:rsidRDefault="00C70AD2" w:rsidP="00C70AD2">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BB0F1A2" w14:textId="77777777" w:rsidR="00C70AD2" w:rsidRDefault="00C70AD2" w:rsidP="00C70AD2">
      <w:pPr>
        <w:tabs>
          <w:tab w:val="left" w:pos="5103"/>
        </w:tabs>
        <w:jc w:val="both"/>
        <w:rPr>
          <w:rFonts w:ascii="Arial" w:hAnsi="Arial" w:cs="Arial"/>
          <w:b/>
          <w:bCs/>
        </w:rPr>
      </w:pPr>
    </w:p>
    <w:p w14:paraId="0E32B304" w14:textId="77777777" w:rsidR="00C70AD2" w:rsidRDefault="00C70AD2" w:rsidP="00C70AD2">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A0A47CA" w14:textId="77777777" w:rsidR="00C70AD2" w:rsidRDefault="00C70AD2" w:rsidP="00C70AD2">
      <w:pPr>
        <w:tabs>
          <w:tab w:val="left" w:pos="5103"/>
        </w:tabs>
        <w:jc w:val="both"/>
        <w:rPr>
          <w:rFonts w:ascii="Arial" w:hAnsi="Arial" w:cs="Arial"/>
          <w:b/>
          <w:bCs/>
        </w:rPr>
      </w:pPr>
    </w:p>
    <w:p w14:paraId="0770F816" w14:textId="77777777" w:rsidR="00C70AD2" w:rsidRDefault="00C70AD2" w:rsidP="00C70AD2">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3EA2675" w14:textId="77777777" w:rsidR="00C70AD2" w:rsidRDefault="00C70AD2" w:rsidP="00C70AD2">
      <w:pPr>
        <w:tabs>
          <w:tab w:val="left" w:pos="5103"/>
        </w:tabs>
        <w:jc w:val="both"/>
        <w:rPr>
          <w:rFonts w:ascii="Arial" w:hAnsi="Arial" w:cs="Arial"/>
          <w:b/>
          <w:bCs/>
        </w:rPr>
      </w:pPr>
    </w:p>
    <w:p w14:paraId="18D20E67" w14:textId="77777777" w:rsidR="00C70AD2" w:rsidRDefault="00C70AD2" w:rsidP="00C70AD2">
      <w:pPr>
        <w:tabs>
          <w:tab w:val="left" w:pos="5103"/>
        </w:tabs>
        <w:jc w:val="both"/>
        <w:rPr>
          <w:rFonts w:ascii="Arial" w:hAnsi="Arial" w:cs="Arial"/>
          <w:b/>
          <w:bCs/>
        </w:rPr>
      </w:pPr>
      <w:r>
        <w:rPr>
          <w:rFonts w:ascii="Arial" w:hAnsi="Arial" w:cs="Arial"/>
          <w:b/>
          <w:bCs/>
        </w:rPr>
        <w:t>Section F:  Scope of Research Activity</w:t>
      </w:r>
    </w:p>
    <w:p w14:paraId="4D7F4C3A" w14:textId="77777777" w:rsidR="00C70AD2" w:rsidRDefault="00C70AD2" w:rsidP="00C70AD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79C1980" w14:textId="77777777" w:rsidR="00C70AD2" w:rsidRDefault="00C70AD2" w:rsidP="00C70AD2">
      <w:pPr>
        <w:tabs>
          <w:tab w:val="left" w:pos="5103"/>
        </w:tabs>
        <w:jc w:val="both"/>
        <w:rPr>
          <w:rFonts w:ascii="Arial" w:hAnsi="Arial" w:cs="Arial"/>
          <w:bCs/>
        </w:rPr>
      </w:pPr>
    </w:p>
    <w:p w14:paraId="2A8B0178" w14:textId="77777777" w:rsidR="00C70AD2" w:rsidRDefault="00C70AD2" w:rsidP="00C70AD2">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14:paraId="31C41463" w14:textId="77777777" w:rsidR="00C70AD2" w:rsidRDefault="00C70AD2" w:rsidP="00C70AD2">
      <w:pPr>
        <w:tabs>
          <w:tab w:val="left" w:pos="5103"/>
        </w:tabs>
        <w:jc w:val="both"/>
        <w:rPr>
          <w:rFonts w:ascii="Arial" w:hAnsi="Arial" w:cs="Arial"/>
          <w:b/>
          <w:bCs/>
        </w:rPr>
      </w:pPr>
    </w:p>
    <w:p w14:paraId="4A4EF1DB" w14:textId="77777777" w:rsidR="00C70AD2" w:rsidRDefault="00C70AD2" w:rsidP="00C70AD2">
      <w:pPr>
        <w:tabs>
          <w:tab w:val="left" w:pos="5103"/>
        </w:tabs>
        <w:jc w:val="both"/>
        <w:rPr>
          <w:rFonts w:ascii="Arial" w:hAnsi="Arial" w:cs="Arial"/>
          <w:b/>
          <w:bCs/>
        </w:rPr>
      </w:pPr>
      <w:r>
        <w:rPr>
          <w:rFonts w:ascii="Arial" w:hAnsi="Arial" w:cs="Arial"/>
          <w:b/>
          <w:bCs/>
        </w:rPr>
        <w:t>Section G:  Intended Participants</w:t>
      </w:r>
    </w:p>
    <w:p w14:paraId="51A13ADF" w14:textId="77777777" w:rsidR="00C70AD2" w:rsidRDefault="00C70AD2" w:rsidP="00C70AD2">
      <w:pPr>
        <w:tabs>
          <w:tab w:val="left" w:pos="5103"/>
        </w:tabs>
        <w:jc w:val="both"/>
        <w:rPr>
          <w:rFonts w:ascii="Arial" w:hAnsi="Arial" w:cs="Arial"/>
          <w:bCs/>
        </w:rPr>
      </w:pPr>
      <w:r>
        <w:rPr>
          <w:rFonts w:ascii="Arial" w:hAnsi="Arial" w:cs="Arial"/>
          <w:bCs/>
        </w:rPr>
        <w:t>Please tick all categories that might apply.</w:t>
      </w:r>
    </w:p>
    <w:p w14:paraId="315C4E76" w14:textId="77777777" w:rsidR="00C70AD2" w:rsidRDefault="00C70AD2" w:rsidP="00C70AD2">
      <w:pPr>
        <w:tabs>
          <w:tab w:val="left" w:pos="5103"/>
        </w:tabs>
        <w:jc w:val="both"/>
        <w:rPr>
          <w:rFonts w:ascii="Arial" w:hAnsi="Arial" w:cs="Arial"/>
          <w:b/>
          <w:bCs/>
        </w:rPr>
      </w:pPr>
    </w:p>
    <w:p w14:paraId="3D3AC95A" w14:textId="77777777" w:rsidR="00C70AD2" w:rsidRDefault="00C70AD2" w:rsidP="00C70AD2">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34B5C49" w14:textId="77777777" w:rsidR="00C70AD2" w:rsidRDefault="00C70AD2" w:rsidP="00C70AD2">
      <w:pPr>
        <w:tabs>
          <w:tab w:val="left" w:pos="5103"/>
        </w:tabs>
        <w:jc w:val="both"/>
        <w:rPr>
          <w:rFonts w:ascii="Arial" w:hAnsi="Arial" w:cs="Arial"/>
          <w:b/>
          <w:bCs/>
        </w:rPr>
      </w:pPr>
    </w:p>
    <w:p w14:paraId="4D202726" w14:textId="77777777" w:rsidR="00C70AD2" w:rsidRDefault="00C70AD2" w:rsidP="00C70AD2">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58AB358" w14:textId="77777777" w:rsidR="00C70AD2" w:rsidRDefault="00C70AD2" w:rsidP="00C70AD2">
      <w:pPr>
        <w:tabs>
          <w:tab w:val="left" w:pos="5103"/>
        </w:tabs>
        <w:jc w:val="both"/>
        <w:rPr>
          <w:rFonts w:ascii="Arial" w:hAnsi="Arial" w:cs="Arial"/>
          <w:bCs/>
        </w:rPr>
      </w:pPr>
    </w:p>
    <w:p w14:paraId="150F2F4E" w14:textId="77777777" w:rsidR="00C70AD2" w:rsidRDefault="00C70AD2" w:rsidP="00C70AD2">
      <w:pPr>
        <w:tabs>
          <w:tab w:val="left" w:pos="5103"/>
        </w:tabs>
        <w:jc w:val="both"/>
        <w:rPr>
          <w:rFonts w:ascii="Arial" w:hAnsi="Arial" w:cs="Arial"/>
          <w:b/>
          <w:bCs/>
        </w:rPr>
      </w:pPr>
      <w:r>
        <w:rPr>
          <w:rFonts w:ascii="Arial" w:hAnsi="Arial" w:cs="Arial"/>
          <w:b/>
          <w:bCs/>
        </w:rPr>
        <w:t>Section H:  Anticipate Risks</w:t>
      </w:r>
    </w:p>
    <w:p w14:paraId="0296923D" w14:textId="77777777" w:rsidR="00C70AD2" w:rsidRDefault="00C70AD2" w:rsidP="00C70AD2">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574EBE6" w14:textId="77777777" w:rsidR="00C70AD2" w:rsidRDefault="00C70AD2" w:rsidP="00C70AD2">
      <w:pPr>
        <w:jc w:val="both"/>
        <w:rPr>
          <w:rFonts w:ascii="Arial" w:hAnsi="Arial" w:cs="Arial"/>
          <w:b/>
        </w:rPr>
      </w:pPr>
    </w:p>
    <w:p w14:paraId="518ACA2C" w14:textId="77777777" w:rsidR="00C70AD2" w:rsidRDefault="00C70AD2" w:rsidP="00C70AD2">
      <w:pPr>
        <w:jc w:val="both"/>
        <w:rPr>
          <w:rFonts w:ascii="Arial" w:hAnsi="Arial" w:cs="Arial"/>
        </w:rPr>
      </w:pPr>
      <w:r>
        <w:rPr>
          <w:rFonts w:ascii="Arial" w:hAnsi="Arial" w:cs="Arial"/>
          <w:b/>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47ACEE1" w14:textId="77777777" w:rsidR="00C70AD2" w:rsidRDefault="00C70AD2" w:rsidP="00C70AD2">
      <w:pPr>
        <w:jc w:val="both"/>
        <w:rPr>
          <w:rFonts w:ascii="Arial" w:hAnsi="Arial" w:cs="Arial"/>
        </w:rPr>
      </w:pPr>
      <w:r>
        <w:rPr>
          <w:rFonts w:ascii="Arial" w:hAnsi="Arial" w:cs="Arial"/>
        </w:rPr>
        <w:t xml:space="preserve">If these are business owners, time with you may reduce profit.  </w:t>
      </w:r>
    </w:p>
    <w:p w14:paraId="065F5FDD" w14:textId="77777777" w:rsidR="00C70AD2" w:rsidRDefault="00C70AD2" w:rsidP="00C70AD2">
      <w:pPr>
        <w:jc w:val="both"/>
        <w:rPr>
          <w:rFonts w:ascii="Arial" w:hAnsi="Arial" w:cs="Arial"/>
        </w:rPr>
      </w:pPr>
      <w:r>
        <w:rPr>
          <w:rFonts w:ascii="Arial" w:hAnsi="Arial" w:cs="Arial"/>
        </w:rPr>
        <w:t>In some locations physical risk is very real to both participants and yourself, please consider this.</w:t>
      </w:r>
    </w:p>
    <w:p w14:paraId="13ED57C3" w14:textId="77777777" w:rsidR="00C70AD2" w:rsidRDefault="00C70AD2" w:rsidP="00C70AD2">
      <w:pPr>
        <w:jc w:val="both"/>
        <w:rPr>
          <w:rFonts w:ascii="Arial" w:hAnsi="Arial" w:cs="Arial"/>
          <w:b/>
        </w:rPr>
      </w:pPr>
    </w:p>
    <w:p w14:paraId="134C8957" w14:textId="77777777" w:rsidR="00C70AD2" w:rsidRDefault="00C70AD2" w:rsidP="00C70AD2">
      <w:pPr>
        <w:jc w:val="both"/>
        <w:rPr>
          <w:rFonts w:ascii="Arial" w:hAnsi="Arial" w:cs="Arial"/>
          <w:b/>
        </w:rPr>
      </w:pPr>
      <w:r>
        <w:rPr>
          <w:rFonts w:ascii="Arial" w:hAnsi="Arial" w:cs="Arial"/>
          <w:b/>
        </w:rPr>
        <w:t xml:space="preserve">Risk to you, the researcher   </w:t>
      </w:r>
      <w:r>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14:paraId="7A3D9C9A" w14:textId="77777777" w:rsidR="00C70AD2" w:rsidRDefault="00C70AD2" w:rsidP="00C70AD2">
      <w:pPr>
        <w:jc w:val="both"/>
        <w:rPr>
          <w:rFonts w:ascii="Arial" w:hAnsi="Arial" w:cs="Arial"/>
          <w:b/>
        </w:rPr>
      </w:pPr>
    </w:p>
    <w:p w14:paraId="28ADC385" w14:textId="77777777" w:rsidR="00C70AD2" w:rsidRDefault="00C70AD2" w:rsidP="00C70AD2">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D329DA9" w14:textId="77777777" w:rsidR="00C70AD2" w:rsidRDefault="00C70AD2" w:rsidP="00C70AD2">
      <w:pPr>
        <w:pStyle w:val="ListParagraph"/>
        <w:numPr>
          <w:ilvl w:val="0"/>
          <w:numId w:val="5"/>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9D715CB" w14:textId="77777777" w:rsidR="00C70AD2" w:rsidRDefault="00C70AD2" w:rsidP="00C70AD2">
      <w:pPr>
        <w:pStyle w:val="ListParagraph"/>
        <w:numPr>
          <w:ilvl w:val="0"/>
          <w:numId w:val="5"/>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B6BC578" w14:textId="77777777" w:rsidR="00C70AD2" w:rsidRDefault="00C70AD2" w:rsidP="00C70AD2">
      <w:pPr>
        <w:pStyle w:val="ListParagraph"/>
        <w:numPr>
          <w:ilvl w:val="0"/>
          <w:numId w:val="5"/>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0835354" w14:textId="77777777" w:rsidR="00C70AD2" w:rsidRDefault="00C70AD2" w:rsidP="00C70AD2">
      <w:pPr>
        <w:pStyle w:val="ListParagraph"/>
        <w:numPr>
          <w:ilvl w:val="0"/>
          <w:numId w:val="5"/>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92082FA" w14:textId="77777777" w:rsidR="00C70AD2" w:rsidRDefault="00C70AD2" w:rsidP="00C70AD2">
      <w:pPr>
        <w:pStyle w:val="ListParagraph"/>
        <w:numPr>
          <w:ilvl w:val="0"/>
          <w:numId w:val="5"/>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F4D72E9" w14:textId="77777777" w:rsidR="00C70AD2" w:rsidRDefault="00C70AD2" w:rsidP="00C70AD2">
      <w:pPr>
        <w:jc w:val="both"/>
        <w:rPr>
          <w:rFonts w:ascii="Arial" w:hAnsi="Arial" w:cs="Arial"/>
          <w:b/>
          <w:sz w:val="20"/>
          <w:szCs w:val="20"/>
        </w:rPr>
      </w:pPr>
    </w:p>
    <w:p w14:paraId="293E1010" w14:textId="77777777" w:rsidR="00C70AD2" w:rsidRDefault="00C70AD2" w:rsidP="00C70AD2">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14:paraId="4CFB1139" w14:textId="77777777" w:rsidR="00C70AD2" w:rsidRDefault="00C70AD2" w:rsidP="00C70AD2">
      <w:pPr>
        <w:jc w:val="both"/>
        <w:rPr>
          <w:rFonts w:ascii="Arial" w:hAnsi="Arial" w:cs="Arial"/>
        </w:rPr>
      </w:pPr>
    </w:p>
    <w:p w14:paraId="56D0A89F" w14:textId="77777777" w:rsidR="00C70AD2" w:rsidRDefault="00C70AD2" w:rsidP="00C70AD2">
      <w:pPr>
        <w:jc w:val="both"/>
        <w:rPr>
          <w:rFonts w:ascii="Arial" w:hAnsi="Arial" w:cs="Arial"/>
          <w:b/>
        </w:rPr>
      </w:pPr>
      <w:r>
        <w:rPr>
          <w:rFonts w:ascii="Arial" w:hAnsi="Arial" w:cs="Arial"/>
          <w:b/>
        </w:rPr>
        <w:lastRenderedPageBreak/>
        <w:t>Section I:  Feedback, Consent and Confidentiality</w:t>
      </w:r>
    </w:p>
    <w:p w14:paraId="1DE1D1B4" w14:textId="77777777" w:rsidR="00C70AD2" w:rsidRDefault="00C70AD2" w:rsidP="00C70AD2">
      <w:pPr>
        <w:jc w:val="both"/>
        <w:rPr>
          <w:rFonts w:ascii="Arial" w:hAnsi="Arial" w:cs="Arial"/>
          <w:b/>
        </w:rPr>
      </w:pPr>
    </w:p>
    <w:p w14:paraId="7B36961E" w14:textId="77777777" w:rsidR="00C70AD2" w:rsidRDefault="00C70AD2" w:rsidP="00C70AD2">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29F1C9" w14:textId="77777777" w:rsidR="00C70AD2" w:rsidRDefault="00C70AD2" w:rsidP="00C70AD2">
      <w:pPr>
        <w:jc w:val="both"/>
        <w:rPr>
          <w:rFonts w:ascii="Arial" w:hAnsi="Arial" w:cs="Arial"/>
          <w:b/>
        </w:rPr>
      </w:pPr>
    </w:p>
    <w:p w14:paraId="7C2D93A4" w14:textId="77777777" w:rsidR="00C70AD2" w:rsidRDefault="00C70AD2" w:rsidP="00C70AD2">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7B8602DF" w14:textId="77777777" w:rsidR="00C70AD2" w:rsidRDefault="00C70AD2" w:rsidP="00C70AD2">
      <w:pPr>
        <w:jc w:val="both"/>
        <w:rPr>
          <w:rFonts w:ascii="Arial" w:hAnsi="Arial" w:cs="Arial"/>
        </w:rPr>
      </w:pPr>
      <w:r>
        <w:rPr>
          <w:rFonts w:ascii="Arial" w:hAnsi="Arial" w:cs="Arial"/>
        </w:rPr>
        <w:t>Confidentiality/Anonymity.  Explain clearly how you will ensure confidentiality and anonymity.</w:t>
      </w:r>
    </w:p>
    <w:p w14:paraId="5F290E6F" w14:textId="77777777" w:rsidR="00C70AD2" w:rsidRDefault="00C70AD2" w:rsidP="00C70AD2">
      <w:pPr>
        <w:jc w:val="both"/>
        <w:rPr>
          <w:rFonts w:ascii="Arial" w:hAnsi="Arial" w:cs="Arial"/>
        </w:rPr>
      </w:pPr>
    </w:p>
    <w:p w14:paraId="451BA80B" w14:textId="77777777" w:rsidR="00C70AD2" w:rsidRDefault="00C70AD2" w:rsidP="00C70AD2">
      <w:pPr>
        <w:jc w:val="both"/>
        <w:rPr>
          <w:rFonts w:ascii="Arial" w:hAnsi="Arial" w:cs="Arial"/>
          <w:b/>
        </w:rPr>
      </w:pPr>
      <w:r>
        <w:rPr>
          <w:rFonts w:ascii="Arial" w:hAnsi="Arial" w:cs="Arial"/>
          <w:b/>
        </w:rPr>
        <w:t>Section J:  Data Protection and Storage</w:t>
      </w:r>
    </w:p>
    <w:p w14:paraId="510A812A" w14:textId="77777777" w:rsidR="00C70AD2" w:rsidRDefault="00C70AD2" w:rsidP="00C70AD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B0A19ED" w14:textId="77777777" w:rsidR="00C70AD2" w:rsidRDefault="00C70AD2" w:rsidP="00C70AD2">
      <w:pPr>
        <w:jc w:val="both"/>
        <w:rPr>
          <w:rFonts w:ascii="Arial" w:hAnsi="Arial" w:cs="Arial"/>
        </w:rPr>
      </w:pPr>
    </w:p>
    <w:p w14:paraId="6D9161A0" w14:textId="77777777" w:rsidR="00C70AD2" w:rsidRDefault="00C70AD2" w:rsidP="00C70AD2">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D5B30BB" w14:textId="77777777" w:rsidR="00C70AD2" w:rsidRDefault="00C70AD2" w:rsidP="00C70AD2">
      <w:pPr>
        <w:jc w:val="both"/>
        <w:rPr>
          <w:rFonts w:ascii="Arial" w:hAnsi="Arial" w:cs="Arial"/>
        </w:rPr>
      </w:pPr>
    </w:p>
    <w:p w14:paraId="2E696EA5" w14:textId="77777777" w:rsidR="00C70AD2" w:rsidRDefault="00C70AD2" w:rsidP="00C70AD2">
      <w:pPr>
        <w:jc w:val="both"/>
        <w:rPr>
          <w:rFonts w:ascii="Arial" w:hAnsi="Arial" w:cs="Arial"/>
        </w:rPr>
      </w:pPr>
      <w:r>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DC67B66" w14:textId="77777777" w:rsidR="00C70AD2" w:rsidRDefault="00C70AD2" w:rsidP="00C70AD2">
      <w:pPr>
        <w:jc w:val="both"/>
        <w:rPr>
          <w:rFonts w:ascii="Arial" w:hAnsi="Arial" w:cs="Arial"/>
        </w:rPr>
      </w:pPr>
    </w:p>
    <w:p w14:paraId="6278A828" w14:textId="77777777" w:rsidR="00C70AD2" w:rsidRDefault="00C70AD2" w:rsidP="00C70AD2">
      <w:pPr>
        <w:jc w:val="both"/>
        <w:rPr>
          <w:rFonts w:ascii="Arial" w:hAnsi="Arial" w:cs="Arial"/>
        </w:rPr>
      </w:pPr>
      <w:r>
        <w:rPr>
          <w:rFonts w:ascii="Arial" w:hAnsi="Arial" w:cs="Arial"/>
        </w:rPr>
        <w:t>In terms of storage of data please ensure security, and also mitigate against loss of data.</w:t>
      </w:r>
    </w:p>
    <w:p w14:paraId="49D7F7E6" w14:textId="77777777" w:rsidR="00C70AD2" w:rsidRDefault="00C70AD2" w:rsidP="00C70AD2">
      <w:pPr>
        <w:jc w:val="both"/>
        <w:rPr>
          <w:rFonts w:ascii="Arial" w:hAnsi="Arial" w:cs="Arial"/>
        </w:rPr>
      </w:pPr>
    </w:p>
    <w:p w14:paraId="7D4E0592" w14:textId="77777777" w:rsidR="00C70AD2" w:rsidRDefault="00C70AD2" w:rsidP="00C70AD2">
      <w:pPr>
        <w:jc w:val="both"/>
        <w:rPr>
          <w:rFonts w:ascii="Arial" w:hAnsi="Arial" w:cs="Arial"/>
          <w:b/>
        </w:rPr>
      </w:pPr>
      <w:r>
        <w:rPr>
          <w:rFonts w:ascii="Arial" w:hAnsi="Arial" w:cs="Arial"/>
          <w:b/>
        </w:rPr>
        <w:t>Section K:  Declaration</w:t>
      </w:r>
    </w:p>
    <w:p w14:paraId="3538BC22" w14:textId="77777777" w:rsidR="00C70AD2" w:rsidRDefault="00C70AD2" w:rsidP="00C70AD2">
      <w:pPr>
        <w:jc w:val="both"/>
        <w:rPr>
          <w:rFonts w:ascii="Arial" w:hAnsi="Arial" w:cs="Arial"/>
        </w:rPr>
      </w:pPr>
      <w:r>
        <w:rPr>
          <w:rFonts w:ascii="Arial" w:hAnsi="Arial" w:cs="Arial"/>
        </w:rPr>
        <w:t>Ensure the appropriate countersignatures have been provided</w:t>
      </w:r>
    </w:p>
    <w:p w14:paraId="5C963533" w14:textId="77777777" w:rsidR="00C70AD2" w:rsidRDefault="00C70AD2" w:rsidP="00C70AD2">
      <w:pPr>
        <w:jc w:val="both"/>
        <w:rPr>
          <w:rFonts w:ascii="Arial" w:hAnsi="Arial" w:cs="Arial"/>
          <w:sz w:val="22"/>
          <w:szCs w:val="22"/>
        </w:rPr>
      </w:pPr>
      <w:r>
        <w:rPr>
          <w:rFonts w:ascii="Arial" w:hAnsi="Arial" w:cs="Arial"/>
        </w:rPr>
        <w:t>Look carefully at the checklist and ensure that you comply with and tick all that are relevant to your research.</w:t>
      </w:r>
    </w:p>
    <w:p w14:paraId="0983BEFF" w14:textId="77777777" w:rsidR="00C70AD2" w:rsidRDefault="00C70AD2" w:rsidP="00C70AD2"/>
    <w:p w14:paraId="100A193A" w14:textId="77777777" w:rsidR="00C70AD2" w:rsidRPr="003F35A6" w:rsidRDefault="00C70AD2">
      <w:pPr>
        <w:rPr>
          <w:rFonts w:asciiTheme="minorHAnsi" w:hAnsiTheme="minorHAnsi" w:cstheme="minorHAnsi"/>
        </w:rPr>
      </w:pPr>
    </w:p>
    <w:sectPr w:rsidR="00C70AD2" w:rsidRPr="003F35A6" w:rsidSect="00965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63203"/>
    <w:multiLevelType w:val="hybridMultilevel"/>
    <w:tmpl w:val="F46EBEFA"/>
    <w:lvl w:ilvl="0" w:tplc="552CD580">
      <w:start w:val="1"/>
      <w:numFmt w:val="decimal"/>
      <w:lvlText w:val="%1."/>
      <w:lvlJc w:val="left"/>
      <w:pPr>
        <w:ind w:left="720" w:hanging="360"/>
      </w:pPr>
      <w:rPr>
        <w:rFonts w:hint="default"/>
      </w:rPr>
    </w:lvl>
    <w:lvl w:ilvl="1" w:tplc="15E67224" w:tentative="1">
      <w:start w:val="1"/>
      <w:numFmt w:val="lowerLetter"/>
      <w:lvlText w:val="%2."/>
      <w:lvlJc w:val="left"/>
      <w:pPr>
        <w:ind w:left="1440" w:hanging="360"/>
      </w:pPr>
    </w:lvl>
    <w:lvl w:ilvl="2" w:tplc="2E34D166" w:tentative="1">
      <w:start w:val="1"/>
      <w:numFmt w:val="lowerRoman"/>
      <w:lvlText w:val="%3."/>
      <w:lvlJc w:val="right"/>
      <w:pPr>
        <w:ind w:left="2160" w:hanging="180"/>
      </w:pPr>
    </w:lvl>
    <w:lvl w:ilvl="3" w:tplc="BE0AF7B2" w:tentative="1">
      <w:start w:val="1"/>
      <w:numFmt w:val="decimal"/>
      <w:lvlText w:val="%4."/>
      <w:lvlJc w:val="left"/>
      <w:pPr>
        <w:ind w:left="2880" w:hanging="360"/>
      </w:pPr>
    </w:lvl>
    <w:lvl w:ilvl="4" w:tplc="F2B0E4CA" w:tentative="1">
      <w:start w:val="1"/>
      <w:numFmt w:val="lowerLetter"/>
      <w:lvlText w:val="%5."/>
      <w:lvlJc w:val="left"/>
      <w:pPr>
        <w:ind w:left="3600" w:hanging="360"/>
      </w:pPr>
    </w:lvl>
    <w:lvl w:ilvl="5" w:tplc="C4AC6D4A" w:tentative="1">
      <w:start w:val="1"/>
      <w:numFmt w:val="lowerRoman"/>
      <w:lvlText w:val="%6."/>
      <w:lvlJc w:val="right"/>
      <w:pPr>
        <w:ind w:left="4320" w:hanging="180"/>
      </w:pPr>
    </w:lvl>
    <w:lvl w:ilvl="6" w:tplc="37E6F82A" w:tentative="1">
      <w:start w:val="1"/>
      <w:numFmt w:val="decimal"/>
      <w:lvlText w:val="%7."/>
      <w:lvlJc w:val="left"/>
      <w:pPr>
        <w:ind w:left="5040" w:hanging="360"/>
      </w:pPr>
    </w:lvl>
    <w:lvl w:ilvl="7" w:tplc="170C76DC" w:tentative="1">
      <w:start w:val="1"/>
      <w:numFmt w:val="lowerLetter"/>
      <w:lvlText w:val="%8."/>
      <w:lvlJc w:val="left"/>
      <w:pPr>
        <w:ind w:left="5760" w:hanging="360"/>
      </w:pPr>
    </w:lvl>
    <w:lvl w:ilvl="8" w:tplc="4D9230F0"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F8BAA41C">
      <w:start w:val="1"/>
      <w:numFmt w:val="bullet"/>
      <w:lvlText w:val=""/>
      <w:lvlJc w:val="left"/>
      <w:pPr>
        <w:ind w:left="720" w:hanging="360"/>
      </w:pPr>
      <w:rPr>
        <w:rFonts w:ascii="Symbol" w:hAnsi="Symbol" w:hint="default"/>
      </w:rPr>
    </w:lvl>
    <w:lvl w:ilvl="1" w:tplc="72C2FE10">
      <w:start w:val="1"/>
      <w:numFmt w:val="bullet"/>
      <w:lvlText w:val="o"/>
      <w:lvlJc w:val="left"/>
      <w:pPr>
        <w:ind w:left="1440" w:hanging="360"/>
      </w:pPr>
      <w:rPr>
        <w:rFonts w:ascii="Courier New" w:hAnsi="Courier New" w:cs="Courier New" w:hint="default"/>
      </w:rPr>
    </w:lvl>
    <w:lvl w:ilvl="2" w:tplc="52AAD0E8">
      <w:start w:val="1"/>
      <w:numFmt w:val="bullet"/>
      <w:lvlText w:val=""/>
      <w:lvlJc w:val="left"/>
      <w:pPr>
        <w:ind w:left="2160" w:hanging="360"/>
      </w:pPr>
      <w:rPr>
        <w:rFonts w:ascii="Wingdings" w:hAnsi="Wingdings" w:hint="default"/>
      </w:rPr>
    </w:lvl>
    <w:lvl w:ilvl="3" w:tplc="CADCF950">
      <w:start w:val="1"/>
      <w:numFmt w:val="bullet"/>
      <w:lvlText w:val=""/>
      <w:lvlJc w:val="left"/>
      <w:pPr>
        <w:ind w:left="2880" w:hanging="360"/>
      </w:pPr>
      <w:rPr>
        <w:rFonts w:ascii="Symbol" w:hAnsi="Symbol" w:hint="default"/>
      </w:rPr>
    </w:lvl>
    <w:lvl w:ilvl="4" w:tplc="19B236AC">
      <w:start w:val="1"/>
      <w:numFmt w:val="bullet"/>
      <w:lvlText w:val="o"/>
      <w:lvlJc w:val="left"/>
      <w:pPr>
        <w:ind w:left="3600" w:hanging="360"/>
      </w:pPr>
      <w:rPr>
        <w:rFonts w:ascii="Courier New" w:hAnsi="Courier New" w:cs="Courier New" w:hint="default"/>
      </w:rPr>
    </w:lvl>
    <w:lvl w:ilvl="5" w:tplc="CD2A5B14">
      <w:start w:val="1"/>
      <w:numFmt w:val="bullet"/>
      <w:lvlText w:val=""/>
      <w:lvlJc w:val="left"/>
      <w:pPr>
        <w:ind w:left="4320" w:hanging="360"/>
      </w:pPr>
      <w:rPr>
        <w:rFonts w:ascii="Wingdings" w:hAnsi="Wingdings" w:hint="default"/>
      </w:rPr>
    </w:lvl>
    <w:lvl w:ilvl="6" w:tplc="684CC042">
      <w:start w:val="1"/>
      <w:numFmt w:val="bullet"/>
      <w:lvlText w:val=""/>
      <w:lvlJc w:val="left"/>
      <w:pPr>
        <w:ind w:left="5040" w:hanging="360"/>
      </w:pPr>
      <w:rPr>
        <w:rFonts w:ascii="Symbol" w:hAnsi="Symbol" w:hint="default"/>
      </w:rPr>
    </w:lvl>
    <w:lvl w:ilvl="7" w:tplc="4DCC0F06">
      <w:start w:val="1"/>
      <w:numFmt w:val="bullet"/>
      <w:lvlText w:val="o"/>
      <w:lvlJc w:val="left"/>
      <w:pPr>
        <w:ind w:left="5760" w:hanging="360"/>
      </w:pPr>
      <w:rPr>
        <w:rFonts w:ascii="Courier New" w:hAnsi="Courier New" w:cs="Courier New" w:hint="default"/>
      </w:rPr>
    </w:lvl>
    <w:lvl w:ilvl="8" w:tplc="DF6CE6A6">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hybridMultilevel"/>
    <w:tmpl w:val="B2C26D4E"/>
    <w:lvl w:ilvl="0" w:tplc="426448F6">
      <w:start w:val="1"/>
      <w:numFmt w:val="bullet"/>
      <w:lvlText w:val=""/>
      <w:lvlJc w:val="left"/>
      <w:pPr>
        <w:ind w:left="720" w:hanging="360"/>
      </w:pPr>
      <w:rPr>
        <w:rFonts w:ascii="Symbol" w:hAnsi="Symbol" w:hint="default"/>
      </w:rPr>
    </w:lvl>
    <w:lvl w:ilvl="1" w:tplc="98B4D53C">
      <w:start w:val="1"/>
      <w:numFmt w:val="bullet"/>
      <w:lvlText w:val="o"/>
      <w:lvlJc w:val="left"/>
      <w:pPr>
        <w:ind w:left="1440" w:hanging="360"/>
      </w:pPr>
      <w:rPr>
        <w:rFonts w:ascii="Courier New" w:hAnsi="Courier New" w:cs="Courier New" w:hint="default"/>
      </w:rPr>
    </w:lvl>
    <w:lvl w:ilvl="2" w:tplc="E0EA34C4">
      <w:start w:val="1"/>
      <w:numFmt w:val="bullet"/>
      <w:lvlText w:val=""/>
      <w:lvlJc w:val="left"/>
      <w:pPr>
        <w:ind w:left="2160" w:hanging="360"/>
      </w:pPr>
      <w:rPr>
        <w:rFonts w:ascii="Wingdings" w:hAnsi="Wingdings" w:hint="default"/>
      </w:rPr>
    </w:lvl>
    <w:lvl w:ilvl="3" w:tplc="CEF8B7C2">
      <w:start w:val="1"/>
      <w:numFmt w:val="bullet"/>
      <w:lvlText w:val=""/>
      <w:lvlJc w:val="left"/>
      <w:pPr>
        <w:ind w:left="2880" w:hanging="360"/>
      </w:pPr>
      <w:rPr>
        <w:rFonts w:ascii="Symbol" w:hAnsi="Symbol" w:hint="default"/>
      </w:rPr>
    </w:lvl>
    <w:lvl w:ilvl="4" w:tplc="2FB6E75C">
      <w:start w:val="1"/>
      <w:numFmt w:val="bullet"/>
      <w:lvlText w:val="o"/>
      <w:lvlJc w:val="left"/>
      <w:pPr>
        <w:ind w:left="3600" w:hanging="360"/>
      </w:pPr>
      <w:rPr>
        <w:rFonts w:ascii="Courier New" w:hAnsi="Courier New" w:cs="Courier New" w:hint="default"/>
      </w:rPr>
    </w:lvl>
    <w:lvl w:ilvl="5" w:tplc="4120CD8E">
      <w:start w:val="1"/>
      <w:numFmt w:val="bullet"/>
      <w:lvlText w:val=""/>
      <w:lvlJc w:val="left"/>
      <w:pPr>
        <w:ind w:left="4320" w:hanging="360"/>
      </w:pPr>
      <w:rPr>
        <w:rFonts w:ascii="Wingdings" w:hAnsi="Wingdings" w:hint="default"/>
      </w:rPr>
    </w:lvl>
    <w:lvl w:ilvl="6" w:tplc="7562D1DA">
      <w:start w:val="1"/>
      <w:numFmt w:val="bullet"/>
      <w:lvlText w:val=""/>
      <w:lvlJc w:val="left"/>
      <w:pPr>
        <w:ind w:left="5040" w:hanging="360"/>
      </w:pPr>
      <w:rPr>
        <w:rFonts w:ascii="Symbol" w:hAnsi="Symbol" w:hint="default"/>
      </w:rPr>
    </w:lvl>
    <w:lvl w:ilvl="7" w:tplc="49EA09F6">
      <w:start w:val="1"/>
      <w:numFmt w:val="bullet"/>
      <w:lvlText w:val="o"/>
      <w:lvlJc w:val="left"/>
      <w:pPr>
        <w:ind w:left="5760" w:hanging="360"/>
      </w:pPr>
      <w:rPr>
        <w:rFonts w:ascii="Courier New" w:hAnsi="Courier New" w:cs="Courier New" w:hint="default"/>
      </w:rPr>
    </w:lvl>
    <w:lvl w:ilvl="8" w:tplc="78E2F372">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hybridMultilevel"/>
    <w:tmpl w:val="B726C862"/>
    <w:lvl w:ilvl="0" w:tplc="6FCC3FEE">
      <w:start w:val="1"/>
      <w:numFmt w:val="bullet"/>
      <w:lvlText w:val=""/>
      <w:lvlJc w:val="left"/>
      <w:pPr>
        <w:ind w:left="720" w:hanging="360"/>
      </w:pPr>
      <w:rPr>
        <w:rFonts w:ascii="Symbol" w:hAnsi="Symbol" w:hint="default"/>
      </w:rPr>
    </w:lvl>
    <w:lvl w:ilvl="1" w:tplc="E79864EC">
      <w:start w:val="1"/>
      <w:numFmt w:val="bullet"/>
      <w:lvlText w:val="o"/>
      <w:lvlJc w:val="left"/>
      <w:pPr>
        <w:ind w:left="1440" w:hanging="360"/>
      </w:pPr>
      <w:rPr>
        <w:rFonts w:ascii="Courier New" w:hAnsi="Courier New" w:cs="Courier New" w:hint="default"/>
      </w:rPr>
    </w:lvl>
    <w:lvl w:ilvl="2" w:tplc="3FA28572">
      <w:start w:val="1"/>
      <w:numFmt w:val="bullet"/>
      <w:lvlText w:val=""/>
      <w:lvlJc w:val="left"/>
      <w:pPr>
        <w:ind w:left="2160" w:hanging="360"/>
      </w:pPr>
      <w:rPr>
        <w:rFonts w:ascii="Wingdings" w:hAnsi="Wingdings" w:hint="default"/>
      </w:rPr>
    </w:lvl>
    <w:lvl w:ilvl="3" w:tplc="FF04D02E">
      <w:start w:val="1"/>
      <w:numFmt w:val="bullet"/>
      <w:lvlText w:val=""/>
      <w:lvlJc w:val="left"/>
      <w:pPr>
        <w:ind w:left="2880" w:hanging="360"/>
      </w:pPr>
      <w:rPr>
        <w:rFonts w:ascii="Symbol" w:hAnsi="Symbol" w:hint="default"/>
      </w:rPr>
    </w:lvl>
    <w:lvl w:ilvl="4" w:tplc="03A08D3C">
      <w:start w:val="1"/>
      <w:numFmt w:val="bullet"/>
      <w:lvlText w:val="o"/>
      <w:lvlJc w:val="left"/>
      <w:pPr>
        <w:ind w:left="3600" w:hanging="360"/>
      </w:pPr>
      <w:rPr>
        <w:rFonts w:ascii="Courier New" w:hAnsi="Courier New" w:cs="Courier New" w:hint="default"/>
      </w:rPr>
    </w:lvl>
    <w:lvl w:ilvl="5" w:tplc="DA12984A">
      <w:start w:val="1"/>
      <w:numFmt w:val="bullet"/>
      <w:lvlText w:val=""/>
      <w:lvlJc w:val="left"/>
      <w:pPr>
        <w:ind w:left="4320" w:hanging="360"/>
      </w:pPr>
      <w:rPr>
        <w:rFonts w:ascii="Wingdings" w:hAnsi="Wingdings" w:hint="default"/>
      </w:rPr>
    </w:lvl>
    <w:lvl w:ilvl="6" w:tplc="D6E225AC">
      <w:start w:val="1"/>
      <w:numFmt w:val="bullet"/>
      <w:lvlText w:val=""/>
      <w:lvlJc w:val="left"/>
      <w:pPr>
        <w:ind w:left="5040" w:hanging="360"/>
      </w:pPr>
      <w:rPr>
        <w:rFonts w:ascii="Symbol" w:hAnsi="Symbol" w:hint="default"/>
      </w:rPr>
    </w:lvl>
    <w:lvl w:ilvl="7" w:tplc="C3FA0B04">
      <w:start w:val="1"/>
      <w:numFmt w:val="bullet"/>
      <w:lvlText w:val="o"/>
      <w:lvlJc w:val="left"/>
      <w:pPr>
        <w:ind w:left="5760" w:hanging="360"/>
      </w:pPr>
      <w:rPr>
        <w:rFonts w:ascii="Courier New" w:hAnsi="Courier New" w:cs="Courier New" w:hint="default"/>
      </w:rPr>
    </w:lvl>
    <w:lvl w:ilvl="8" w:tplc="1C9E61A4">
      <w:start w:val="1"/>
      <w:numFmt w:val="bullet"/>
      <w:lvlText w:val=""/>
      <w:lvlJc w:val="left"/>
      <w:pPr>
        <w:ind w:left="6480" w:hanging="360"/>
      </w:pPr>
      <w:rPr>
        <w:rFonts w:ascii="Wingdings" w:hAnsi="Wingdings" w:hint="default"/>
      </w:rPr>
    </w:lvl>
  </w:abstractNum>
  <w:abstractNum w:abstractNumId="4" w15:restartNumberingAfterBreak="0">
    <w:nsid w:val="7D383246"/>
    <w:multiLevelType w:val="hybridMultilevel"/>
    <w:tmpl w:val="F46EBEFA"/>
    <w:lvl w:ilvl="0" w:tplc="B30E99C2">
      <w:start w:val="1"/>
      <w:numFmt w:val="decimal"/>
      <w:lvlText w:val="%1."/>
      <w:lvlJc w:val="left"/>
      <w:pPr>
        <w:ind w:left="720" w:hanging="360"/>
      </w:pPr>
      <w:rPr>
        <w:rFonts w:hint="default"/>
      </w:rPr>
    </w:lvl>
    <w:lvl w:ilvl="1" w:tplc="45F06528" w:tentative="1">
      <w:start w:val="1"/>
      <w:numFmt w:val="lowerLetter"/>
      <w:lvlText w:val="%2."/>
      <w:lvlJc w:val="left"/>
      <w:pPr>
        <w:ind w:left="1440" w:hanging="360"/>
      </w:pPr>
    </w:lvl>
    <w:lvl w:ilvl="2" w:tplc="50809B80" w:tentative="1">
      <w:start w:val="1"/>
      <w:numFmt w:val="lowerRoman"/>
      <w:lvlText w:val="%3."/>
      <w:lvlJc w:val="right"/>
      <w:pPr>
        <w:ind w:left="2160" w:hanging="180"/>
      </w:pPr>
    </w:lvl>
    <w:lvl w:ilvl="3" w:tplc="07D27B90" w:tentative="1">
      <w:start w:val="1"/>
      <w:numFmt w:val="decimal"/>
      <w:lvlText w:val="%4."/>
      <w:lvlJc w:val="left"/>
      <w:pPr>
        <w:ind w:left="2880" w:hanging="360"/>
      </w:pPr>
    </w:lvl>
    <w:lvl w:ilvl="4" w:tplc="BE0C7C92" w:tentative="1">
      <w:start w:val="1"/>
      <w:numFmt w:val="lowerLetter"/>
      <w:lvlText w:val="%5."/>
      <w:lvlJc w:val="left"/>
      <w:pPr>
        <w:ind w:left="3600" w:hanging="360"/>
      </w:pPr>
    </w:lvl>
    <w:lvl w:ilvl="5" w:tplc="66CE5A6C" w:tentative="1">
      <w:start w:val="1"/>
      <w:numFmt w:val="lowerRoman"/>
      <w:lvlText w:val="%6."/>
      <w:lvlJc w:val="right"/>
      <w:pPr>
        <w:ind w:left="4320" w:hanging="180"/>
      </w:pPr>
    </w:lvl>
    <w:lvl w:ilvl="6" w:tplc="65864572" w:tentative="1">
      <w:start w:val="1"/>
      <w:numFmt w:val="decimal"/>
      <w:lvlText w:val="%7."/>
      <w:lvlJc w:val="left"/>
      <w:pPr>
        <w:ind w:left="5040" w:hanging="360"/>
      </w:pPr>
    </w:lvl>
    <w:lvl w:ilvl="7" w:tplc="7E9E0E10" w:tentative="1">
      <w:start w:val="1"/>
      <w:numFmt w:val="lowerLetter"/>
      <w:lvlText w:val="%8."/>
      <w:lvlJc w:val="left"/>
      <w:pPr>
        <w:ind w:left="5760" w:hanging="360"/>
      </w:pPr>
    </w:lvl>
    <w:lvl w:ilvl="8" w:tplc="CF244684" w:tentative="1">
      <w:start w:val="1"/>
      <w:numFmt w:val="lowerRoman"/>
      <w:lvlText w:val="%9."/>
      <w:lvlJc w:val="right"/>
      <w:pPr>
        <w:ind w:left="6480" w:hanging="180"/>
      </w:pPr>
    </w:lvl>
  </w:abstractNum>
  <w:num w:numId="1">
    <w:abstractNumId w:val="3"/>
  </w:num>
  <w:num w:numId="2">
    <w:abstractNumId w:val="3"/>
  </w:num>
  <w:num w:numId="3">
    <w:abstractNumId w:val="2"/>
  </w:num>
  <w:num w:numId="4">
    <w:abstractNumId w:val="2"/>
  </w:num>
  <w:num w:numId="5">
    <w:abstractNumId w:val="1"/>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9A9"/>
    <w:rsid w:val="0003070E"/>
    <w:rsid w:val="001E1B9F"/>
    <w:rsid w:val="00234290"/>
    <w:rsid w:val="002836F7"/>
    <w:rsid w:val="003F0847"/>
    <w:rsid w:val="003F35A6"/>
    <w:rsid w:val="00470BFE"/>
    <w:rsid w:val="0059155C"/>
    <w:rsid w:val="006264BA"/>
    <w:rsid w:val="00644342"/>
    <w:rsid w:val="008453B3"/>
    <w:rsid w:val="00965B92"/>
    <w:rsid w:val="00A17C07"/>
    <w:rsid w:val="00AC09A9"/>
    <w:rsid w:val="00B12379"/>
    <w:rsid w:val="00B44C04"/>
    <w:rsid w:val="00C621B2"/>
    <w:rsid w:val="00C70AD2"/>
    <w:rsid w:val="00E54C99"/>
    <w:rsid w:val="00F5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E5C8D"/>
  <w15:chartTrackingRefBased/>
  <w15:docId w15:val="{1825ABB8-99E9-E84B-9DF7-74F22DB70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0BFE"/>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F56B7F"/>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semiHidden/>
    <w:unhideWhenUsed/>
    <w:qFormat/>
    <w:rsid w:val="00F56B7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09A9"/>
    <w:rPr>
      <w:i/>
      <w:iCs/>
    </w:rPr>
  </w:style>
  <w:style w:type="character" w:customStyle="1" w:styleId="Heading1Char">
    <w:name w:val="Heading 1 Char"/>
    <w:basedOn w:val="DefaultParagraphFont"/>
    <w:link w:val="Heading1"/>
    <w:uiPriority w:val="99"/>
    <w:rsid w:val="00F56B7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semiHidden/>
    <w:rsid w:val="00F56B7F"/>
    <w:rPr>
      <w:rFonts w:ascii="Times New Roman" w:eastAsia="Times New Roman" w:hAnsi="Times New Roman" w:cs="Times New Roman"/>
      <w:b/>
      <w:bCs/>
      <w:sz w:val="28"/>
      <w:szCs w:val="28"/>
    </w:rPr>
  </w:style>
  <w:style w:type="character" w:styleId="Hyperlink">
    <w:name w:val="Hyperlink"/>
    <w:uiPriority w:val="99"/>
    <w:unhideWhenUsed/>
    <w:rsid w:val="00F56B7F"/>
    <w:rPr>
      <w:color w:val="0000FF"/>
      <w:u w:val="single"/>
    </w:rPr>
  </w:style>
  <w:style w:type="character" w:styleId="FollowedHyperlink">
    <w:name w:val="FollowedHyperlink"/>
    <w:uiPriority w:val="99"/>
    <w:semiHidden/>
    <w:unhideWhenUsed/>
    <w:rsid w:val="00F56B7F"/>
    <w:rPr>
      <w:color w:val="800080"/>
      <w:u w:val="single"/>
    </w:rPr>
  </w:style>
  <w:style w:type="paragraph" w:customStyle="1" w:styleId="msonormal0">
    <w:name w:val="msonormal"/>
    <w:basedOn w:val="Normal"/>
    <w:uiPriority w:val="99"/>
    <w:rsid w:val="00F56B7F"/>
    <w:pPr>
      <w:spacing w:before="100" w:beforeAutospacing="1" w:after="100" w:afterAutospacing="1"/>
    </w:pPr>
  </w:style>
  <w:style w:type="paragraph" w:styleId="NormalWeb">
    <w:name w:val="Normal (Web)"/>
    <w:basedOn w:val="Normal"/>
    <w:uiPriority w:val="99"/>
    <w:semiHidden/>
    <w:unhideWhenUsed/>
    <w:rsid w:val="00F56B7F"/>
    <w:pPr>
      <w:spacing w:before="100" w:beforeAutospacing="1" w:after="100" w:afterAutospacing="1"/>
    </w:pPr>
  </w:style>
  <w:style w:type="paragraph" w:styleId="CommentText">
    <w:name w:val="annotation text"/>
    <w:basedOn w:val="Normal"/>
    <w:link w:val="CommentTextChar"/>
    <w:uiPriority w:val="99"/>
    <w:semiHidden/>
    <w:unhideWhenUsed/>
    <w:rsid w:val="00F56B7F"/>
    <w:rPr>
      <w:sz w:val="20"/>
      <w:szCs w:val="20"/>
      <w:lang w:eastAsia="en-US"/>
    </w:rPr>
  </w:style>
  <w:style w:type="character" w:customStyle="1" w:styleId="CommentTextChar">
    <w:name w:val="Comment Text Char"/>
    <w:basedOn w:val="DefaultParagraphFont"/>
    <w:link w:val="CommentText"/>
    <w:uiPriority w:val="99"/>
    <w:semiHidden/>
    <w:rsid w:val="00F56B7F"/>
    <w:rPr>
      <w:rFonts w:ascii="Times New Roman" w:eastAsia="Times New Roman" w:hAnsi="Times New Roman" w:cs="Times New Roman"/>
      <w:sz w:val="20"/>
      <w:szCs w:val="20"/>
    </w:rPr>
  </w:style>
  <w:style w:type="paragraph" w:styleId="Header">
    <w:name w:val="header"/>
    <w:basedOn w:val="Normal"/>
    <w:link w:val="HeaderChar"/>
    <w:uiPriority w:val="99"/>
    <w:semiHidden/>
    <w:unhideWhenUsed/>
    <w:rsid w:val="00F56B7F"/>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F56B7F"/>
    <w:rPr>
      <w:rFonts w:ascii="Times New Roman" w:eastAsia="Times New Roman" w:hAnsi="Times New Roman" w:cs="Times New Roman"/>
      <w:sz w:val="20"/>
      <w:szCs w:val="20"/>
    </w:rPr>
  </w:style>
  <w:style w:type="paragraph" w:styleId="Footer">
    <w:name w:val="footer"/>
    <w:basedOn w:val="Normal"/>
    <w:link w:val="FooterChar"/>
    <w:uiPriority w:val="99"/>
    <w:semiHidden/>
    <w:unhideWhenUsed/>
    <w:rsid w:val="00F56B7F"/>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semiHidden/>
    <w:rsid w:val="00F56B7F"/>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F56B7F"/>
    <w:pPr>
      <w:ind w:left="720" w:hanging="720"/>
    </w:pPr>
    <w:rPr>
      <w:b/>
      <w:bCs/>
      <w:sz w:val="22"/>
      <w:szCs w:val="22"/>
      <w:lang w:eastAsia="en-US"/>
    </w:rPr>
  </w:style>
  <w:style w:type="character" w:customStyle="1" w:styleId="BodyText2Char">
    <w:name w:val="Body Text 2 Char"/>
    <w:basedOn w:val="DefaultParagraphFont"/>
    <w:link w:val="BodyText2"/>
    <w:uiPriority w:val="99"/>
    <w:semiHidden/>
    <w:rsid w:val="00F56B7F"/>
    <w:rPr>
      <w:rFonts w:ascii="Times New Roman" w:eastAsia="Times New Roman" w:hAnsi="Times New Roman" w:cs="Times New Roman"/>
      <w:b/>
      <w:bCs/>
      <w:sz w:val="22"/>
      <w:szCs w:val="22"/>
    </w:rPr>
  </w:style>
  <w:style w:type="paragraph" w:styleId="CommentSubject">
    <w:name w:val="annotation subject"/>
    <w:basedOn w:val="CommentText"/>
    <w:next w:val="CommentText"/>
    <w:link w:val="CommentSubjectChar"/>
    <w:uiPriority w:val="99"/>
    <w:semiHidden/>
    <w:unhideWhenUsed/>
    <w:rsid w:val="00F56B7F"/>
    <w:rPr>
      <w:b/>
      <w:bCs/>
    </w:rPr>
  </w:style>
  <w:style w:type="character" w:customStyle="1" w:styleId="CommentSubjectChar">
    <w:name w:val="Comment Subject Char"/>
    <w:basedOn w:val="CommentTextChar"/>
    <w:link w:val="CommentSubject"/>
    <w:uiPriority w:val="99"/>
    <w:semiHidden/>
    <w:rsid w:val="00F56B7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F56B7F"/>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56B7F"/>
    <w:rPr>
      <w:rFonts w:ascii="Tahoma" w:eastAsia="Times New Roman" w:hAnsi="Tahoma" w:cs="Tahoma"/>
      <w:sz w:val="16"/>
      <w:szCs w:val="16"/>
    </w:rPr>
  </w:style>
  <w:style w:type="paragraph" w:styleId="ListParagraph">
    <w:name w:val="List Paragraph"/>
    <w:basedOn w:val="Normal"/>
    <w:uiPriority w:val="34"/>
    <w:qFormat/>
    <w:rsid w:val="00F56B7F"/>
    <w:pPr>
      <w:ind w:left="720"/>
      <w:contextualSpacing/>
    </w:pPr>
    <w:rPr>
      <w:rFonts w:ascii="Calibri" w:eastAsia="Calibri" w:hAnsi="Calibri"/>
      <w:sz w:val="22"/>
      <w:szCs w:val="22"/>
      <w:lang w:eastAsia="en-US"/>
    </w:rPr>
  </w:style>
  <w:style w:type="paragraph" w:customStyle="1" w:styleId="deannah1">
    <w:name w:val="deannah1"/>
    <w:basedOn w:val="Normal"/>
    <w:uiPriority w:val="99"/>
    <w:rsid w:val="00F56B7F"/>
    <w:pPr>
      <w:keepNext/>
      <w:spacing w:after="240"/>
    </w:pPr>
    <w:rPr>
      <w:b/>
      <w:bCs/>
      <w:lang w:eastAsia="en-US"/>
    </w:rPr>
  </w:style>
  <w:style w:type="paragraph" w:customStyle="1" w:styleId="NormalWeb1">
    <w:name w:val="Normal (Web)1"/>
    <w:basedOn w:val="Normal"/>
    <w:uiPriority w:val="99"/>
    <w:rsid w:val="00F56B7F"/>
    <w:pPr>
      <w:spacing w:before="100" w:beforeAutospacing="1" w:after="300"/>
    </w:pPr>
  </w:style>
  <w:style w:type="character" w:styleId="CommentReference">
    <w:name w:val="annotation reference"/>
    <w:uiPriority w:val="99"/>
    <w:semiHidden/>
    <w:unhideWhenUsed/>
    <w:rsid w:val="00F56B7F"/>
    <w:rPr>
      <w:sz w:val="16"/>
      <w:szCs w:val="16"/>
    </w:rPr>
  </w:style>
  <w:style w:type="character" w:customStyle="1" w:styleId="Hyperlink1">
    <w:name w:val="Hyperlink1"/>
    <w:uiPriority w:val="99"/>
    <w:rsid w:val="00F56B7F"/>
    <w:rPr>
      <w:color w:val="535353"/>
      <w:u w:val="single"/>
      <w:effect w:val="none"/>
    </w:rPr>
  </w:style>
  <w:style w:type="table" w:styleId="TableGrid">
    <w:name w:val="Table Grid"/>
    <w:basedOn w:val="TableNormal"/>
    <w:uiPriority w:val="59"/>
    <w:rsid w:val="00F56B7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56B7F"/>
    <w:rPr>
      <w:b/>
      <w:bCs/>
    </w:rPr>
  </w:style>
  <w:style w:type="character" w:styleId="UnresolvedMention">
    <w:name w:val="Unresolved Mention"/>
    <w:basedOn w:val="DefaultParagraphFont"/>
    <w:uiPriority w:val="99"/>
    <w:rsid w:val="003F3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forestschoolassociation.org/full-principles-and-criteria-for-good-practice" TargetMode="Externa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180C3-BCE1-9D49-9DFB-7EF03C86C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8653</Words>
  <Characters>49327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Muddypuddleclub@outlook.com</dc:creator>
  <cp:lastModifiedBy>Muddypuddleclub@outlook.com</cp:lastModifiedBy>
  <cp:revision>4</cp:revision>
  <dcterms:created xsi:type="dcterms:W3CDTF">2022-03-29T17:42:00Z</dcterms:created>
  <dcterms:modified xsi:type="dcterms:W3CDTF">2022-03-29T17:46:00Z</dcterms:modified>
</cp:coreProperties>
</file>