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E6749E" w14:textId="2E35770F" w:rsidR="007B3BFA" w:rsidRPr="00D95DC5" w:rsidRDefault="007B3BFA" w:rsidP="00B72C66">
      <w:pPr>
        <w:pStyle w:val="Title"/>
      </w:pPr>
      <w:r w:rsidRPr="00D95DC5">
        <w:t>Foreign Languages and Culture</w:t>
      </w:r>
    </w:p>
    <w:p w14:paraId="4714BE0B" w14:textId="77777777" w:rsidR="007B3BFA" w:rsidRPr="00D95DC5" w:rsidRDefault="007B3BFA" w:rsidP="00C06CAF">
      <w:r w:rsidRPr="00D95DC5">
        <w:t xml:space="preserve"> </w:t>
      </w:r>
    </w:p>
    <w:p w14:paraId="01CB9486" w14:textId="77777777" w:rsidR="007B3BFA" w:rsidRPr="00D95DC5" w:rsidRDefault="007B3BFA" w:rsidP="00C06CAF">
      <w:r w:rsidRPr="00D95DC5">
        <w:t xml:space="preserve"> </w:t>
      </w:r>
    </w:p>
    <w:p w14:paraId="7A0D9B10" w14:textId="77777777" w:rsidR="007B3BFA" w:rsidRPr="00D95DC5" w:rsidRDefault="007B3BFA" w:rsidP="00C06CAF"/>
    <w:p w14:paraId="7702B277" w14:textId="77777777" w:rsidR="007B3BFA" w:rsidRPr="00D95DC5" w:rsidRDefault="007B3BFA" w:rsidP="00B72C66">
      <w:pPr>
        <w:pStyle w:val="Subtitle"/>
        <w:rPr>
          <w:iCs w:val="0"/>
        </w:rPr>
      </w:pPr>
      <w:r w:rsidRPr="00D95DC5">
        <w:t>Module Name: Cultural Awareness</w:t>
      </w:r>
    </w:p>
    <w:p w14:paraId="3D858787" w14:textId="77777777" w:rsidR="007B3BFA" w:rsidRPr="00D95DC5" w:rsidRDefault="007B3BFA" w:rsidP="00B72C66">
      <w:pPr>
        <w:pStyle w:val="Subtitle"/>
        <w:rPr>
          <w:iCs w:val="0"/>
        </w:rPr>
      </w:pPr>
      <w:r w:rsidRPr="00D95DC5">
        <w:t>Module Code: BMIH5003</w:t>
      </w:r>
    </w:p>
    <w:p w14:paraId="46AD091B" w14:textId="65B83A41" w:rsidR="007B3BFA" w:rsidRPr="004C3226" w:rsidRDefault="007B3BFA" w:rsidP="00B72C66">
      <w:pPr>
        <w:pStyle w:val="Subtitle"/>
        <w:rPr>
          <w:iCs w:val="0"/>
        </w:rPr>
      </w:pPr>
      <w:r w:rsidRPr="004C3226">
        <w:t xml:space="preserve">Student’s </w:t>
      </w:r>
      <w:proofErr w:type="spellStart"/>
      <w:r w:rsidRPr="004C3226">
        <w:t>Name:</w:t>
      </w:r>
      <w:r w:rsidR="004C3226" w:rsidRPr="004C3226">
        <w:t>Cristian</w:t>
      </w:r>
      <w:proofErr w:type="spellEnd"/>
      <w:r w:rsidR="004C3226" w:rsidRPr="004C3226">
        <w:t xml:space="preserve"> Andrei Fazecas</w:t>
      </w:r>
    </w:p>
    <w:p w14:paraId="77431A16" w14:textId="79D7E8F1" w:rsidR="007B3BFA" w:rsidRPr="004C3226" w:rsidRDefault="007B3BFA" w:rsidP="00B72C66">
      <w:pPr>
        <w:pStyle w:val="Subtitle"/>
        <w:rPr>
          <w:iCs w:val="0"/>
          <w:lang w:val="nl-NL"/>
        </w:rPr>
      </w:pPr>
      <w:proofErr w:type="spellStart"/>
      <w:r w:rsidRPr="004C3226">
        <w:rPr>
          <w:lang w:val="nl-NL"/>
        </w:rPr>
        <w:t>Student’s</w:t>
      </w:r>
      <w:proofErr w:type="spellEnd"/>
      <w:r w:rsidRPr="004C3226">
        <w:rPr>
          <w:lang w:val="nl-NL"/>
        </w:rPr>
        <w:t xml:space="preserve"> ID:</w:t>
      </w:r>
      <w:r w:rsidR="004C3226" w:rsidRPr="004C3226">
        <w:rPr>
          <w:lang w:val="nl-NL"/>
        </w:rPr>
        <w:t xml:space="preserve"> 2107706</w:t>
      </w:r>
    </w:p>
    <w:p w14:paraId="644CB08E" w14:textId="2675076C" w:rsidR="007B3BFA" w:rsidRPr="004C3226" w:rsidRDefault="007B3BFA" w:rsidP="00B72C66">
      <w:pPr>
        <w:pStyle w:val="Subtitle"/>
        <w:rPr>
          <w:iCs w:val="0"/>
          <w:lang w:val="nl-NL"/>
        </w:rPr>
      </w:pPr>
      <w:proofErr w:type="spellStart"/>
      <w:r w:rsidRPr="004C3226">
        <w:rPr>
          <w:lang w:val="nl-NL"/>
        </w:rPr>
        <w:t>Lecturer’s</w:t>
      </w:r>
      <w:proofErr w:type="spellEnd"/>
      <w:r w:rsidRPr="004C3226">
        <w:rPr>
          <w:lang w:val="nl-NL"/>
        </w:rPr>
        <w:t xml:space="preserve"> Name:</w:t>
      </w:r>
      <w:r w:rsidR="004C3226" w:rsidRPr="004C3226">
        <w:rPr>
          <w:lang w:val="nl-NL"/>
        </w:rPr>
        <w:t xml:space="preserve"> Rodrig</w:t>
      </w:r>
      <w:r w:rsidR="004C3226">
        <w:rPr>
          <w:lang w:val="nl-NL"/>
        </w:rPr>
        <w:t xml:space="preserve">o </w:t>
      </w:r>
      <w:proofErr w:type="spellStart"/>
      <w:r w:rsidR="004C3226">
        <w:rPr>
          <w:lang w:val="nl-NL"/>
        </w:rPr>
        <w:t>Faguilera</w:t>
      </w:r>
      <w:proofErr w:type="spellEnd"/>
    </w:p>
    <w:p w14:paraId="15C13838" w14:textId="6D1E2D72" w:rsidR="007B3BFA" w:rsidRPr="004C3226" w:rsidRDefault="007B3BFA">
      <w:pPr>
        <w:rPr>
          <w:lang w:val="nl-NL"/>
        </w:rPr>
      </w:pPr>
    </w:p>
    <w:p w14:paraId="39C263E7" w14:textId="717F6790" w:rsidR="007B3BFA" w:rsidRPr="004C3226" w:rsidRDefault="007B3BFA">
      <w:pPr>
        <w:rPr>
          <w:lang w:val="nl-NL"/>
        </w:rPr>
      </w:pPr>
    </w:p>
    <w:p w14:paraId="1D77BC19" w14:textId="77777777" w:rsidR="00B72C66" w:rsidRPr="004C3226" w:rsidRDefault="00B72C66">
      <w:pPr>
        <w:rPr>
          <w:lang w:val="nl-NL"/>
        </w:rPr>
      </w:pPr>
    </w:p>
    <w:p w14:paraId="2EF5B8B1" w14:textId="77777777" w:rsidR="00B72C66" w:rsidRPr="004C3226" w:rsidRDefault="00B72C66">
      <w:pPr>
        <w:rPr>
          <w:lang w:val="nl-NL"/>
        </w:rPr>
      </w:pPr>
    </w:p>
    <w:p w14:paraId="5C1000AB" w14:textId="77777777" w:rsidR="00B72C66" w:rsidRPr="004C3226" w:rsidRDefault="00B72C66">
      <w:pPr>
        <w:rPr>
          <w:lang w:val="nl-NL"/>
        </w:rPr>
      </w:pPr>
    </w:p>
    <w:p w14:paraId="494C8609" w14:textId="77777777" w:rsidR="00B72C66" w:rsidRPr="004C3226" w:rsidRDefault="00B72C66">
      <w:pPr>
        <w:rPr>
          <w:lang w:val="nl-NL"/>
        </w:rPr>
      </w:pPr>
    </w:p>
    <w:p w14:paraId="11363C31" w14:textId="77777777" w:rsidR="00B72C66" w:rsidRPr="004C3226" w:rsidRDefault="00B72C66">
      <w:pPr>
        <w:rPr>
          <w:lang w:val="nl-NL"/>
        </w:rPr>
      </w:pPr>
    </w:p>
    <w:p w14:paraId="3D94C872" w14:textId="77777777" w:rsidR="00B72C66" w:rsidRPr="004C3226" w:rsidRDefault="00B72C66">
      <w:pPr>
        <w:rPr>
          <w:lang w:val="nl-NL"/>
        </w:rPr>
      </w:pPr>
    </w:p>
    <w:p w14:paraId="51CC548F" w14:textId="77777777" w:rsidR="00B72C66" w:rsidRPr="004C3226" w:rsidRDefault="00B72C66">
      <w:pPr>
        <w:rPr>
          <w:lang w:val="nl-NL"/>
        </w:rPr>
      </w:pPr>
    </w:p>
    <w:p w14:paraId="4C4499EF" w14:textId="77777777" w:rsidR="00B72C66" w:rsidRPr="004C3226" w:rsidRDefault="00B72C66">
      <w:pPr>
        <w:rPr>
          <w:lang w:val="nl-NL"/>
        </w:rPr>
      </w:pPr>
    </w:p>
    <w:p w14:paraId="6417A076" w14:textId="77777777" w:rsidR="00B72C66" w:rsidRPr="004C3226" w:rsidRDefault="00B72C66">
      <w:pPr>
        <w:rPr>
          <w:lang w:val="nl-NL"/>
        </w:rPr>
      </w:pPr>
    </w:p>
    <w:p w14:paraId="675ADF8F" w14:textId="77777777" w:rsidR="00B72C66" w:rsidRPr="004C3226" w:rsidRDefault="00B72C66">
      <w:pPr>
        <w:rPr>
          <w:lang w:val="nl-NL"/>
        </w:rPr>
      </w:pPr>
    </w:p>
    <w:p w14:paraId="2E10576E" w14:textId="77777777" w:rsidR="00B72C66" w:rsidRPr="004C3226" w:rsidRDefault="00B72C66">
      <w:pPr>
        <w:rPr>
          <w:lang w:val="nl-NL"/>
        </w:rPr>
      </w:pPr>
    </w:p>
    <w:p w14:paraId="73D6F643" w14:textId="77777777" w:rsidR="00B72C66" w:rsidRPr="004C3226" w:rsidRDefault="00B72C66">
      <w:pPr>
        <w:rPr>
          <w:lang w:val="nl-NL"/>
        </w:rPr>
      </w:pPr>
    </w:p>
    <w:p w14:paraId="0E087DC4" w14:textId="77777777" w:rsidR="00B72C66" w:rsidRPr="004C3226" w:rsidRDefault="00B72C66">
      <w:pPr>
        <w:rPr>
          <w:lang w:val="nl-NL"/>
        </w:rPr>
      </w:pPr>
    </w:p>
    <w:sdt>
      <w:sdtPr>
        <w:rPr>
          <w:smallCaps w:val="0"/>
          <w:spacing w:val="0"/>
          <w:sz w:val="22"/>
          <w:szCs w:val="22"/>
        </w:rPr>
        <w:id w:val="791792697"/>
        <w:docPartObj>
          <w:docPartGallery w:val="Table of Contents"/>
          <w:docPartUnique/>
        </w:docPartObj>
      </w:sdtPr>
      <w:sdtEndPr>
        <w:rPr>
          <w:b/>
          <w:bCs/>
          <w:noProof/>
        </w:rPr>
      </w:sdtEndPr>
      <w:sdtContent>
        <w:p w14:paraId="5A71AB00" w14:textId="278AEC54" w:rsidR="00B72C66" w:rsidRDefault="00B72C66">
          <w:pPr>
            <w:pStyle w:val="TOCHeading"/>
          </w:pPr>
          <w:r>
            <w:t>Table of Contents</w:t>
          </w:r>
        </w:p>
        <w:p w14:paraId="1447A9B7" w14:textId="271E8379" w:rsidR="00B72C66" w:rsidRDefault="00B72C66">
          <w:pPr>
            <w:pStyle w:val="TOC1"/>
            <w:tabs>
              <w:tab w:val="right" w:leader="dot" w:pos="9350"/>
            </w:tabs>
            <w:rPr>
              <w:noProof/>
            </w:rPr>
          </w:pPr>
          <w:r>
            <w:rPr>
              <w:b w:val="0"/>
              <w:bCs w:val="0"/>
            </w:rPr>
            <w:fldChar w:fldCharType="begin"/>
          </w:r>
          <w:r>
            <w:instrText xml:space="preserve"> TOC \o "1-3" \h \z \u </w:instrText>
          </w:r>
          <w:r>
            <w:rPr>
              <w:b w:val="0"/>
              <w:bCs w:val="0"/>
            </w:rPr>
            <w:fldChar w:fldCharType="separate"/>
          </w:r>
          <w:hyperlink w:anchor="_Toc120407509" w:history="1">
            <w:r w:rsidRPr="00D93374">
              <w:rPr>
                <w:rStyle w:val="Hyperlink"/>
                <w:noProof/>
                <w:lang w:val="en-US"/>
              </w:rPr>
              <w:t>Introduction</w:t>
            </w:r>
            <w:r>
              <w:rPr>
                <w:noProof/>
                <w:webHidden/>
              </w:rPr>
              <w:tab/>
            </w:r>
            <w:r>
              <w:rPr>
                <w:noProof/>
                <w:webHidden/>
              </w:rPr>
              <w:fldChar w:fldCharType="begin"/>
            </w:r>
            <w:r>
              <w:rPr>
                <w:noProof/>
                <w:webHidden/>
              </w:rPr>
              <w:instrText xml:space="preserve"> PAGEREF _Toc120407509 \h </w:instrText>
            </w:r>
            <w:r>
              <w:rPr>
                <w:noProof/>
                <w:webHidden/>
              </w:rPr>
            </w:r>
            <w:r>
              <w:rPr>
                <w:noProof/>
                <w:webHidden/>
              </w:rPr>
              <w:fldChar w:fldCharType="separate"/>
            </w:r>
            <w:r>
              <w:rPr>
                <w:noProof/>
                <w:webHidden/>
              </w:rPr>
              <w:t>3</w:t>
            </w:r>
            <w:r>
              <w:rPr>
                <w:noProof/>
                <w:webHidden/>
              </w:rPr>
              <w:fldChar w:fldCharType="end"/>
            </w:r>
          </w:hyperlink>
        </w:p>
        <w:p w14:paraId="1C4682DC" w14:textId="091B30A1" w:rsidR="00B72C66" w:rsidRDefault="00000000">
          <w:pPr>
            <w:pStyle w:val="TOC1"/>
            <w:tabs>
              <w:tab w:val="right" w:leader="dot" w:pos="9350"/>
            </w:tabs>
            <w:rPr>
              <w:noProof/>
            </w:rPr>
          </w:pPr>
          <w:hyperlink w:anchor="_Toc120407510" w:history="1">
            <w:r w:rsidR="00B72C66" w:rsidRPr="00D93374">
              <w:rPr>
                <w:rStyle w:val="Hyperlink"/>
                <w:noProof/>
                <w:lang w:val="en-US"/>
              </w:rPr>
              <w:t>United States of America</w:t>
            </w:r>
            <w:r w:rsidR="00B72C66">
              <w:rPr>
                <w:noProof/>
                <w:webHidden/>
              </w:rPr>
              <w:tab/>
            </w:r>
            <w:r w:rsidR="00B72C66">
              <w:rPr>
                <w:noProof/>
                <w:webHidden/>
              </w:rPr>
              <w:fldChar w:fldCharType="begin"/>
            </w:r>
            <w:r w:rsidR="00B72C66">
              <w:rPr>
                <w:noProof/>
                <w:webHidden/>
              </w:rPr>
              <w:instrText xml:space="preserve"> PAGEREF _Toc120407510 \h </w:instrText>
            </w:r>
            <w:r w:rsidR="00B72C66">
              <w:rPr>
                <w:noProof/>
                <w:webHidden/>
              </w:rPr>
            </w:r>
            <w:r w:rsidR="00B72C66">
              <w:rPr>
                <w:noProof/>
                <w:webHidden/>
              </w:rPr>
              <w:fldChar w:fldCharType="separate"/>
            </w:r>
            <w:r w:rsidR="00B72C66">
              <w:rPr>
                <w:noProof/>
                <w:webHidden/>
              </w:rPr>
              <w:t>3</w:t>
            </w:r>
            <w:r w:rsidR="00B72C66">
              <w:rPr>
                <w:noProof/>
                <w:webHidden/>
              </w:rPr>
              <w:fldChar w:fldCharType="end"/>
            </w:r>
          </w:hyperlink>
        </w:p>
        <w:p w14:paraId="5817004C" w14:textId="79B2951F" w:rsidR="00B72C66" w:rsidRDefault="00000000">
          <w:pPr>
            <w:pStyle w:val="TOC1"/>
            <w:tabs>
              <w:tab w:val="right" w:leader="dot" w:pos="9350"/>
            </w:tabs>
            <w:rPr>
              <w:noProof/>
            </w:rPr>
          </w:pPr>
          <w:hyperlink w:anchor="_Toc120407511" w:history="1">
            <w:r w:rsidR="00B72C66" w:rsidRPr="00D93374">
              <w:rPr>
                <w:rStyle w:val="Hyperlink"/>
                <w:noProof/>
                <w:lang w:val="en-US"/>
              </w:rPr>
              <w:t>Pakistan</w:t>
            </w:r>
            <w:r w:rsidR="00B72C66">
              <w:rPr>
                <w:noProof/>
                <w:webHidden/>
              </w:rPr>
              <w:tab/>
            </w:r>
            <w:r w:rsidR="00B72C66">
              <w:rPr>
                <w:noProof/>
                <w:webHidden/>
              </w:rPr>
              <w:fldChar w:fldCharType="begin"/>
            </w:r>
            <w:r w:rsidR="00B72C66">
              <w:rPr>
                <w:noProof/>
                <w:webHidden/>
              </w:rPr>
              <w:instrText xml:space="preserve"> PAGEREF _Toc120407511 \h </w:instrText>
            </w:r>
            <w:r w:rsidR="00B72C66">
              <w:rPr>
                <w:noProof/>
                <w:webHidden/>
              </w:rPr>
            </w:r>
            <w:r w:rsidR="00B72C66">
              <w:rPr>
                <w:noProof/>
                <w:webHidden/>
              </w:rPr>
              <w:fldChar w:fldCharType="separate"/>
            </w:r>
            <w:r w:rsidR="00B72C66">
              <w:rPr>
                <w:noProof/>
                <w:webHidden/>
              </w:rPr>
              <w:t>4</w:t>
            </w:r>
            <w:r w:rsidR="00B72C66">
              <w:rPr>
                <w:noProof/>
                <w:webHidden/>
              </w:rPr>
              <w:fldChar w:fldCharType="end"/>
            </w:r>
          </w:hyperlink>
        </w:p>
        <w:p w14:paraId="05733D4D" w14:textId="1D43ABBE" w:rsidR="00B72C66" w:rsidRDefault="00000000">
          <w:pPr>
            <w:pStyle w:val="TOC1"/>
            <w:tabs>
              <w:tab w:val="right" w:leader="dot" w:pos="9350"/>
            </w:tabs>
            <w:rPr>
              <w:noProof/>
            </w:rPr>
          </w:pPr>
          <w:hyperlink w:anchor="_Toc120407512" w:history="1">
            <w:r w:rsidR="00B72C66" w:rsidRPr="00D93374">
              <w:rPr>
                <w:rStyle w:val="Hyperlink"/>
                <w:noProof/>
                <w:lang w:val="en-US"/>
              </w:rPr>
              <w:t>Country Analysis</w:t>
            </w:r>
            <w:r w:rsidR="00B72C66">
              <w:rPr>
                <w:noProof/>
                <w:webHidden/>
              </w:rPr>
              <w:tab/>
            </w:r>
            <w:r w:rsidR="00B72C66">
              <w:rPr>
                <w:noProof/>
                <w:webHidden/>
              </w:rPr>
              <w:fldChar w:fldCharType="begin"/>
            </w:r>
            <w:r w:rsidR="00B72C66">
              <w:rPr>
                <w:noProof/>
                <w:webHidden/>
              </w:rPr>
              <w:instrText xml:space="preserve"> PAGEREF _Toc120407512 \h </w:instrText>
            </w:r>
            <w:r w:rsidR="00B72C66">
              <w:rPr>
                <w:noProof/>
                <w:webHidden/>
              </w:rPr>
            </w:r>
            <w:r w:rsidR="00B72C66">
              <w:rPr>
                <w:noProof/>
                <w:webHidden/>
              </w:rPr>
              <w:fldChar w:fldCharType="separate"/>
            </w:r>
            <w:r w:rsidR="00B72C66">
              <w:rPr>
                <w:noProof/>
                <w:webHidden/>
              </w:rPr>
              <w:t>4</w:t>
            </w:r>
            <w:r w:rsidR="00B72C66">
              <w:rPr>
                <w:noProof/>
                <w:webHidden/>
              </w:rPr>
              <w:fldChar w:fldCharType="end"/>
            </w:r>
          </w:hyperlink>
        </w:p>
        <w:p w14:paraId="310376B6" w14:textId="1A6D5A21" w:rsidR="00B72C66" w:rsidRDefault="00000000">
          <w:pPr>
            <w:pStyle w:val="TOC1"/>
            <w:tabs>
              <w:tab w:val="right" w:leader="dot" w:pos="9350"/>
            </w:tabs>
            <w:rPr>
              <w:noProof/>
            </w:rPr>
          </w:pPr>
          <w:hyperlink w:anchor="_Toc120407513" w:history="1">
            <w:r w:rsidR="00B72C66" w:rsidRPr="00D93374">
              <w:rPr>
                <w:rStyle w:val="Hyperlink"/>
                <w:noProof/>
                <w:lang w:val="en-US"/>
              </w:rPr>
              <w:t>Hotel Handbook</w:t>
            </w:r>
            <w:r w:rsidR="00B72C66">
              <w:rPr>
                <w:noProof/>
                <w:webHidden/>
              </w:rPr>
              <w:tab/>
            </w:r>
            <w:r w:rsidR="00B72C66">
              <w:rPr>
                <w:noProof/>
                <w:webHidden/>
              </w:rPr>
              <w:fldChar w:fldCharType="begin"/>
            </w:r>
            <w:r w:rsidR="00B72C66">
              <w:rPr>
                <w:noProof/>
                <w:webHidden/>
              </w:rPr>
              <w:instrText xml:space="preserve"> PAGEREF _Toc120407513 \h </w:instrText>
            </w:r>
            <w:r w:rsidR="00B72C66">
              <w:rPr>
                <w:noProof/>
                <w:webHidden/>
              </w:rPr>
            </w:r>
            <w:r w:rsidR="00B72C66">
              <w:rPr>
                <w:noProof/>
                <w:webHidden/>
              </w:rPr>
              <w:fldChar w:fldCharType="separate"/>
            </w:r>
            <w:r w:rsidR="00B72C66">
              <w:rPr>
                <w:noProof/>
                <w:webHidden/>
              </w:rPr>
              <w:t>6</w:t>
            </w:r>
            <w:r w:rsidR="00B72C66">
              <w:rPr>
                <w:noProof/>
                <w:webHidden/>
              </w:rPr>
              <w:fldChar w:fldCharType="end"/>
            </w:r>
          </w:hyperlink>
        </w:p>
        <w:p w14:paraId="6CEDDF62" w14:textId="34EAED02" w:rsidR="00B72C66" w:rsidRDefault="00000000">
          <w:pPr>
            <w:pStyle w:val="TOC1"/>
            <w:tabs>
              <w:tab w:val="right" w:leader="dot" w:pos="9350"/>
            </w:tabs>
            <w:rPr>
              <w:noProof/>
            </w:rPr>
          </w:pPr>
          <w:hyperlink w:anchor="_Toc120407514" w:history="1">
            <w:r w:rsidR="00B72C66" w:rsidRPr="00D93374">
              <w:rPr>
                <w:rStyle w:val="Hyperlink"/>
                <w:noProof/>
                <w:lang w:val="en-US"/>
              </w:rPr>
              <w:t>Conclusion</w:t>
            </w:r>
            <w:r w:rsidR="00B72C66">
              <w:rPr>
                <w:noProof/>
                <w:webHidden/>
              </w:rPr>
              <w:tab/>
            </w:r>
            <w:r w:rsidR="00B72C66">
              <w:rPr>
                <w:noProof/>
                <w:webHidden/>
              </w:rPr>
              <w:fldChar w:fldCharType="begin"/>
            </w:r>
            <w:r w:rsidR="00B72C66">
              <w:rPr>
                <w:noProof/>
                <w:webHidden/>
              </w:rPr>
              <w:instrText xml:space="preserve"> PAGEREF _Toc120407514 \h </w:instrText>
            </w:r>
            <w:r w:rsidR="00B72C66">
              <w:rPr>
                <w:noProof/>
                <w:webHidden/>
              </w:rPr>
            </w:r>
            <w:r w:rsidR="00B72C66">
              <w:rPr>
                <w:noProof/>
                <w:webHidden/>
              </w:rPr>
              <w:fldChar w:fldCharType="separate"/>
            </w:r>
            <w:r w:rsidR="00B72C66">
              <w:rPr>
                <w:noProof/>
                <w:webHidden/>
              </w:rPr>
              <w:t>6</w:t>
            </w:r>
            <w:r w:rsidR="00B72C66">
              <w:rPr>
                <w:noProof/>
                <w:webHidden/>
              </w:rPr>
              <w:fldChar w:fldCharType="end"/>
            </w:r>
          </w:hyperlink>
        </w:p>
        <w:p w14:paraId="7C9FA670" w14:textId="334AEBBA" w:rsidR="00B72C66" w:rsidRDefault="00000000">
          <w:pPr>
            <w:pStyle w:val="TOC1"/>
            <w:tabs>
              <w:tab w:val="right" w:leader="dot" w:pos="9350"/>
            </w:tabs>
            <w:rPr>
              <w:noProof/>
            </w:rPr>
          </w:pPr>
          <w:hyperlink w:anchor="_Toc120407515" w:history="1">
            <w:r w:rsidR="00B72C66" w:rsidRPr="00D93374">
              <w:rPr>
                <w:rStyle w:val="Hyperlink"/>
                <w:noProof/>
                <w:lang w:val="en-US"/>
              </w:rPr>
              <w:t>References</w:t>
            </w:r>
            <w:r w:rsidR="00B72C66">
              <w:rPr>
                <w:noProof/>
                <w:webHidden/>
              </w:rPr>
              <w:tab/>
            </w:r>
            <w:r w:rsidR="00B72C66">
              <w:rPr>
                <w:noProof/>
                <w:webHidden/>
              </w:rPr>
              <w:fldChar w:fldCharType="begin"/>
            </w:r>
            <w:r w:rsidR="00B72C66">
              <w:rPr>
                <w:noProof/>
                <w:webHidden/>
              </w:rPr>
              <w:instrText xml:space="preserve"> PAGEREF _Toc120407515 \h </w:instrText>
            </w:r>
            <w:r w:rsidR="00B72C66">
              <w:rPr>
                <w:noProof/>
                <w:webHidden/>
              </w:rPr>
            </w:r>
            <w:r w:rsidR="00B72C66">
              <w:rPr>
                <w:noProof/>
                <w:webHidden/>
              </w:rPr>
              <w:fldChar w:fldCharType="separate"/>
            </w:r>
            <w:r w:rsidR="00B72C66">
              <w:rPr>
                <w:noProof/>
                <w:webHidden/>
              </w:rPr>
              <w:t>7</w:t>
            </w:r>
            <w:r w:rsidR="00B72C66">
              <w:rPr>
                <w:noProof/>
                <w:webHidden/>
              </w:rPr>
              <w:fldChar w:fldCharType="end"/>
            </w:r>
          </w:hyperlink>
        </w:p>
        <w:p w14:paraId="55BA00A1" w14:textId="148E060D" w:rsidR="00B72C66" w:rsidRDefault="00B72C66">
          <w:r>
            <w:rPr>
              <w:b/>
              <w:bCs/>
              <w:noProof/>
            </w:rPr>
            <w:fldChar w:fldCharType="end"/>
          </w:r>
        </w:p>
      </w:sdtContent>
    </w:sdt>
    <w:p w14:paraId="4467AFE0" w14:textId="77777777" w:rsidR="00B72C66" w:rsidRDefault="00B72C66"/>
    <w:p w14:paraId="023AF628" w14:textId="77777777" w:rsidR="00B72C66" w:rsidRDefault="00B72C66"/>
    <w:p w14:paraId="0763F9F7" w14:textId="77777777" w:rsidR="00B72C66" w:rsidRDefault="00B72C66"/>
    <w:p w14:paraId="27B89A84" w14:textId="77777777" w:rsidR="00B72C66" w:rsidRDefault="00B72C66"/>
    <w:p w14:paraId="7587EAF3" w14:textId="77777777" w:rsidR="00B72C66" w:rsidRDefault="00B72C66"/>
    <w:p w14:paraId="68BBEDF0" w14:textId="77777777" w:rsidR="00B72C66" w:rsidRDefault="00B72C66"/>
    <w:p w14:paraId="75595F5E" w14:textId="77777777" w:rsidR="00B72C66" w:rsidRDefault="00B72C66"/>
    <w:p w14:paraId="4A5B1CA5" w14:textId="77777777" w:rsidR="00B72C66" w:rsidRDefault="00B72C66"/>
    <w:p w14:paraId="73E84511" w14:textId="77777777" w:rsidR="00B72C66" w:rsidRDefault="00B72C66"/>
    <w:p w14:paraId="3D1EF185" w14:textId="77777777" w:rsidR="00B72C66" w:rsidRDefault="00B72C66"/>
    <w:p w14:paraId="7B2EC046" w14:textId="77777777" w:rsidR="00B72C66" w:rsidRDefault="00B72C66"/>
    <w:p w14:paraId="763FD147" w14:textId="77777777" w:rsidR="00B72C66" w:rsidRDefault="00B72C66"/>
    <w:p w14:paraId="451B7E5F" w14:textId="77777777" w:rsidR="00B72C66" w:rsidRDefault="00B72C66"/>
    <w:p w14:paraId="4F66A7F0" w14:textId="77777777" w:rsidR="00B72C66" w:rsidRDefault="00B72C66"/>
    <w:p w14:paraId="6F3B4C79" w14:textId="77777777" w:rsidR="00B72C66" w:rsidRDefault="00B72C66"/>
    <w:p w14:paraId="39E029F8" w14:textId="77777777" w:rsidR="00B72C66" w:rsidRDefault="00B72C66"/>
    <w:p w14:paraId="6DBF17EB" w14:textId="77777777" w:rsidR="00B72C66" w:rsidRDefault="00B72C66"/>
    <w:p w14:paraId="3FB4E690" w14:textId="279DC83D" w:rsidR="007B3BFA" w:rsidRPr="00B72C66" w:rsidRDefault="007B3BFA" w:rsidP="00B72C66">
      <w:pPr>
        <w:pStyle w:val="Heading1"/>
        <w:spacing w:line="360" w:lineRule="auto"/>
        <w:jc w:val="both"/>
        <w:rPr>
          <w:rFonts w:ascii="Arial" w:hAnsi="Arial" w:cs="Arial"/>
          <w:sz w:val="24"/>
          <w:szCs w:val="24"/>
          <w:lang w:val="en-US"/>
        </w:rPr>
      </w:pPr>
      <w:bookmarkStart w:id="0" w:name="_Toc120407509"/>
      <w:r w:rsidRPr="00B72C66">
        <w:rPr>
          <w:rFonts w:ascii="Arial" w:hAnsi="Arial" w:cs="Arial"/>
          <w:sz w:val="24"/>
          <w:szCs w:val="24"/>
          <w:lang w:val="en-US"/>
        </w:rPr>
        <w:lastRenderedPageBreak/>
        <w:t>Introduction</w:t>
      </w:r>
      <w:bookmarkEnd w:id="0"/>
    </w:p>
    <w:p w14:paraId="6B17A5B2" w14:textId="4F658AAF" w:rsidR="007B3BFA" w:rsidRPr="00B72C66" w:rsidRDefault="009C1962" w:rsidP="00B72C66">
      <w:pPr>
        <w:spacing w:line="360" w:lineRule="auto"/>
        <w:jc w:val="both"/>
        <w:rPr>
          <w:rFonts w:ascii="Arial" w:hAnsi="Arial" w:cs="Arial"/>
          <w:sz w:val="24"/>
          <w:szCs w:val="24"/>
          <w:lang w:val="en-US"/>
        </w:rPr>
      </w:pPr>
      <w:r w:rsidRPr="00B72C66">
        <w:rPr>
          <w:rFonts w:ascii="Arial" w:hAnsi="Arial" w:cs="Arial"/>
          <w:sz w:val="24"/>
          <w:szCs w:val="24"/>
          <w:lang w:val="en-US"/>
        </w:rPr>
        <w:t>Cultural diversity influences the hospitality sector from the moment a hotel concept is established. When creating a hotel in a country with a distinct culture from one's own, it is vital to take these distinctions into account and add culturally relevant components. In light of the fact that your hotel's customers and personnel come from many cultural and socioeconomic backgrounds, you will benefit from a variety of viewpoints. This will allow the convergence of distinct ideas possible and provide a terrific opportunity to form connections, while differences present consumers and employees with an excellent opportunity to participate in conversation and discover fresh approaches to completing tasks since they pique curiosity. By accepting guests from all backgrounds, you may enliven the hotel experience for your guests, as learning about foreign cultures is one of the primary reasons why people travel.</w:t>
      </w:r>
      <w:r w:rsidR="00AC66D3" w:rsidRPr="00B72C66">
        <w:rPr>
          <w:rFonts w:ascii="Arial" w:hAnsi="Arial" w:cs="Arial"/>
          <w:sz w:val="24"/>
          <w:szCs w:val="24"/>
          <w:lang w:val="en-US"/>
        </w:rPr>
        <w:t xml:space="preserve"> (Solomon, 2019)</w:t>
      </w:r>
    </w:p>
    <w:p w14:paraId="025754EA" w14:textId="6B614ACE" w:rsidR="00C04988" w:rsidRPr="00B72C66" w:rsidRDefault="00C04988" w:rsidP="00B72C66">
      <w:pPr>
        <w:spacing w:line="360" w:lineRule="auto"/>
        <w:jc w:val="both"/>
        <w:rPr>
          <w:rFonts w:ascii="Arial" w:hAnsi="Arial" w:cs="Arial"/>
          <w:sz w:val="24"/>
          <w:szCs w:val="24"/>
          <w:lang w:val="en-US"/>
        </w:rPr>
      </w:pPr>
    </w:p>
    <w:p w14:paraId="0E7FAAB7" w14:textId="52E32407" w:rsidR="00C04988" w:rsidRPr="00B72C66" w:rsidRDefault="009F5165" w:rsidP="00B72C66">
      <w:pPr>
        <w:spacing w:line="360" w:lineRule="auto"/>
        <w:jc w:val="both"/>
        <w:rPr>
          <w:rFonts w:ascii="Arial" w:hAnsi="Arial" w:cs="Arial"/>
          <w:sz w:val="24"/>
          <w:szCs w:val="24"/>
          <w:lang w:val="en-US"/>
        </w:rPr>
      </w:pPr>
      <w:r w:rsidRPr="00B72C66">
        <w:rPr>
          <w:rFonts w:ascii="Arial" w:hAnsi="Arial" w:cs="Arial"/>
          <w:sz w:val="24"/>
          <w:szCs w:val="24"/>
          <w:lang w:val="en-US"/>
        </w:rPr>
        <w:t>The framework for efficient communication across international boundaries is provided by Geert Hofstede's cultural aspects theory, which he developed</w:t>
      </w:r>
      <w:r w:rsidR="002D47A5" w:rsidRPr="00B72C66">
        <w:rPr>
          <w:rFonts w:ascii="Arial" w:hAnsi="Arial" w:cs="Arial"/>
          <w:sz w:val="24"/>
          <w:szCs w:val="24"/>
          <w:lang w:val="en-US"/>
        </w:rPr>
        <w:t xml:space="preserve"> and the </w:t>
      </w:r>
      <w:r w:rsidRPr="00B72C66">
        <w:rPr>
          <w:rFonts w:ascii="Arial" w:hAnsi="Arial" w:cs="Arial"/>
          <w:sz w:val="24"/>
          <w:szCs w:val="24"/>
          <w:lang w:val="en-US"/>
        </w:rPr>
        <w:t>structure of this study is taken from factor analysis, and it demonstrates how cultural norms influence individual views, as well as how individual beliefs influence individual actions. The first version of Hofstede's model was constructed using factor analysis</w:t>
      </w:r>
      <w:r w:rsidR="002D47A5" w:rsidRPr="00B72C66">
        <w:rPr>
          <w:rFonts w:ascii="Arial" w:hAnsi="Arial" w:cs="Arial"/>
          <w:sz w:val="24"/>
          <w:szCs w:val="24"/>
          <w:lang w:val="en-US"/>
        </w:rPr>
        <w:t xml:space="preserve"> and it </w:t>
      </w:r>
      <w:r w:rsidRPr="00B72C66">
        <w:rPr>
          <w:rFonts w:ascii="Arial" w:hAnsi="Arial" w:cs="Arial"/>
          <w:sz w:val="24"/>
          <w:szCs w:val="24"/>
          <w:lang w:val="en-US"/>
        </w:rPr>
        <w:t>was based on the results of a survey that IBM conducted between 1967 and 1973 to determine the core values held by its employees located all over the world</w:t>
      </w:r>
      <w:r w:rsidR="002D47A5" w:rsidRPr="00B72C66">
        <w:rPr>
          <w:rFonts w:ascii="Arial" w:hAnsi="Arial" w:cs="Arial"/>
          <w:sz w:val="24"/>
          <w:szCs w:val="24"/>
          <w:lang w:val="en-US"/>
        </w:rPr>
        <w:t xml:space="preserve"> and since </w:t>
      </w:r>
      <w:r w:rsidRPr="00B72C66">
        <w:rPr>
          <w:rFonts w:ascii="Arial" w:hAnsi="Arial" w:cs="Arial"/>
          <w:sz w:val="24"/>
          <w:szCs w:val="24"/>
          <w:lang w:val="en-US"/>
        </w:rPr>
        <w:t>then, it has undergone various enhancements.</w:t>
      </w:r>
      <w:r w:rsidR="004E7F22" w:rsidRPr="00B72C66">
        <w:rPr>
          <w:rFonts w:ascii="Arial" w:hAnsi="Arial" w:cs="Arial"/>
          <w:sz w:val="24"/>
          <w:szCs w:val="24"/>
          <w:lang w:val="en-US"/>
        </w:rPr>
        <w:t xml:space="preserve"> </w:t>
      </w:r>
      <w:r w:rsidR="00B11237" w:rsidRPr="00B72C66">
        <w:rPr>
          <w:rFonts w:ascii="Arial" w:hAnsi="Arial" w:cs="Arial"/>
          <w:sz w:val="24"/>
          <w:szCs w:val="24"/>
          <w:lang w:val="en-US"/>
        </w:rPr>
        <w:t>(</w:t>
      </w:r>
      <w:r w:rsidR="00EA74E7" w:rsidRPr="00B72C66">
        <w:rPr>
          <w:rFonts w:ascii="Arial" w:hAnsi="Arial" w:cs="Arial"/>
          <w:sz w:val="24"/>
          <w:szCs w:val="24"/>
          <w:lang w:val="en-US"/>
        </w:rPr>
        <w:t>Hofstede et Al., 2010)</w:t>
      </w:r>
    </w:p>
    <w:p w14:paraId="1B262FA6" w14:textId="22FEA702" w:rsidR="002D47A5" w:rsidRPr="00B72C66" w:rsidRDefault="002D47A5" w:rsidP="00B72C66">
      <w:pPr>
        <w:spacing w:line="360" w:lineRule="auto"/>
        <w:jc w:val="both"/>
        <w:rPr>
          <w:rFonts w:ascii="Arial" w:hAnsi="Arial" w:cs="Arial"/>
          <w:sz w:val="24"/>
          <w:szCs w:val="24"/>
          <w:lang w:val="en-US"/>
        </w:rPr>
      </w:pPr>
    </w:p>
    <w:p w14:paraId="1EC6EAC9" w14:textId="009089AD" w:rsidR="003742BC" w:rsidRPr="00B72C66" w:rsidRDefault="00D312F5" w:rsidP="00B72C66">
      <w:pPr>
        <w:pStyle w:val="Heading1"/>
        <w:spacing w:line="360" w:lineRule="auto"/>
        <w:jc w:val="both"/>
        <w:rPr>
          <w:rFonts w:ascii="Arial" w:hAnsi="Arial" w:cs="Arial"/>
          <w:sz w:val="24"/>
          <w:szCs w:val="24"/>
          <w:lang w:val="en-US"/>
        </w:rPr>
      </w:pPr>
      <w:bookmarkStart w:id="1" w:name="_Toc120407510"/>
      <w:r w:rsidRPr="00B72C66">
        <w:rPr>
          <w:rFonts w:ascii="Arial" w:hAnsi="Arial" w:cs="Arial"/>
          <w:sz w:val="24"/>
          <w:szCs w:val="24"/>
          <w:lang w:val="en-US"/>
        </w:rPr>
        <w:t>United States of America</w:t>
      </w:r>
      <w:bookmarkEnd w:id="1"/>
    </w:p>
    <w:p w14:paraId="23862FD6" w14:textId="18AE73BE" w:rsidR="00A96DED" w:rsidRPr="00B72C66" w:rsidRDefault="00496C94" w:rsidP="00B72C66">
      <w:pPr>
        <w:spacing w:line="360" w:lineRule="auto"/>
        <w:jc w:val="both"/>
        <w:rPr>
          <w:rFonts w:ascii="Arial" w:hAnsi="Arial" w:cs="Arial"/>
          <w:sz w:val="24"/>
          <w:szCs w:val="24"/>
          <w:lang w:val="en-US"/>
        </w:rPr>
      </w:pPr>
      <w:r w:rsidRPr="00B72C66">
        <w:rPr>
          <w:rFonts w:ascii="Arial" w:hAnsi="Arial" w:cs="Arial"/>
          <w:sz w:val="24"/>
          <w:szCs w:val="24"/>
          <w:lang w:val="en-US"/>
        </w:rPr>
        <w:t xml:space="preserve">In the United States, the American culture is frequently referred to as a "melting pot," which depicts how different cultures have added their own individual "flavors" to the American culture. In the same way that other civilizations have influenced American culture, American culture is now influencing the rest of the world. United States and European civilizations are commonly included in the definition of "Western culture." </w:t>
      </w:r>
      <w:r w:rsidR="0070110A" w:rsidRPr="00B72C66">
        <w:rPr>
          <w:rFonts w:ascii="Arial" w:hAnsi="Arial" w:cs="Arial"/>
          <w:sz w:val="24"/>
          <w:szCs w:val="24"/>
          <w:lang w:val="en-US"/>
        </w:rPr>
        <w:t>(</w:t>
      </w:r>
      <w:proofErr w:type="spellStart"/>
      <w:r w:rsidR="0070110A" w:rsidRPr="00B72C66">
        <w:rPr>
          <w:rFonts w:ascii="Arial" w:hAnsi="Arial" w:cs="Arial"/>
          <w:sz w:val="24"/>
          <w:szCs w:val="24"/>
          <w:lang w:val="en-US"/>
        </w:rPr>
        <w:t>Kammen</w:t>
      </w:r>
      <w:proofErr w:type="spellEnd"/>
      <w:r w:rsidR="0070110A" w:rsidRPr="00B72C66">
        <w:rPr>
          <w:rFonts w:ascii="Arial" w:hAnsi="Arial" w:cs="Arial"/>
          <w:sz w:val="24"/>
          <w:szCs w:val="24"/>
          <w:lang w:val="en-US"/>
        </w:rPr>
        <w:t>,  2019)</w:t>
      </w:r>
    </w:p>
    <w:p w14:paraId="43FE5297" w14:textId="60CDB2B0" w:rsidR="00D312F5" w:rsidRPr="00B72C66" w:rsidRDefault="00496C94" w:rsidP="00B72C66">
      <w:pPr>
        <w:spacing w:line="360" w:lineRule="auto"/>
        <w:jc w:val="both"/>
        <w:rPr>
          <w:rFonts w:ascii="Arial" w:hAnsi="Arial" w:cs="Arial"/>
          <w:sz w:val="24"/>
          <w:szCs w:val="24"/>
          <w:lang w:val="en-US"/>
        </w:rPr>
      </w:pPr>
      <w:r w:rsidRPr="00B72C66">
        <w:rPr>
          <w:rFonts w:ascii="Arial" w:hAnsi="Arial" w:cs="Arial"/>
          <w:sz w:val="24"/>
          <w:szCs w:val="24"/>
          <w:lang w:val="en-US"/>
        </w:rPr>
        <w:lastRenderedPageBreak/>
        <w:t>Catholic Spanish-speaking communities in the United States, for instance, may maintain their language and other cultural family traditions, but they are incorporated into the metropolitan population and have adopted the American way of life in several other ways. Despite the fact that they may retain their language, this is the reality.</w:t>
      </w:r>
      <w:r w:rsidR="005A70CC" w:rsidRPr="00B72C66">
        <w:rPr>
          <w:rFonts w:ascii="Arial" w:hAnsi="Arial" w:cs="Arial"/>
          <w:sz w:val="24"/>
          <w:szCs w:val="24"/>
          <w:lang w:val="en-US"/>
        </w:rPr>
        <w:t xml:space="preserve"> (</w:t>
      </w:r>
      <w:r w:rsidR="002A5627" w:rsidRPr="00B72C66">
        <w:rPr>
          <w:rFonts w:ascii="Arial" w:hAnsi="Arial" w:cs="Arial"/>
          <w:sz w:val="24"/>
          <w:szCs w:val="24"/>
          <w:lang w:val="en-US"/>
        </w:rPr>
        <w:t>Bennett, 2011)</w:t>
      </w:r>
    </w:p>
    <w:p w14:paraId="108A04D8" w14:textId="19E887BF" w:rsidR="00D312F5" w:rsidRPr="00B72C66" w:rsidRDefault="00D312F5" w:rsidP="00B72C66">
      <w:pPr>
        <w:spacing w:line="360" w:lineRule="auto"/>
        <w:jc w:val="both"/>
        <w:rPr>
          <w:rFonts w:ascii="Arial" w:hAnsi="Arial" w:cs="Arial"/>
          <w:sz w:val="24"/>
          <w:szCs w:val="24"/>
          <w:lang w:val="en-US"/>
        </w:rPr>
      </w:pPr>
    </w:p>
    <w:p w14:paraId="08AC637C" w14:textId="412CB3CF" w:rsidR="00D312F5" w:rsidRPr="00B72C66" w:rsidRDefault="00D312F5" w:rsidP="00B72C66">
      <w:pPr>
        <w:pStyle w:val="Heading1"/>
        <w:spacing w:line="360" w:lineRule="auto"/>
        <w:jc w:val="both"/>
        <w:rPr>
          <w:rFonts w:ascii="Arial" w:hAnsi="Arial" w:cs="Arial"/>
          <w:sz w:val="24"/>
          <w:szCs w:val="24"/>
          <w:lang w:val="en-US"/>
        </w:rPr>
      </w:pPr>
      <w:bookmarkStart w:id="2" w:name="_Toc120407511"/>
      <w:r w:rsidRPr="00B72C66">
        <w:rPr>
          <w:rFonts w:ascii="Arial" w:hAnsi="Arial" w:cs="Arial"/>
          <w:sz w:val="24"/>
          <w:szCs w:val="24"/>
          <w:lang w:val="en-US"/>
        </w:rPr>
        <w:t>Pakistan</w:t>
      </w:r>
      <w:bookmarkEnd w:id="2"/>
    </w:p>
    <w:p w14:paraId="6AFAEB5B" w14:textId="3723F620" w:rsidR="00D312F5" w:rsidRPr="00B72C66" w:rsidRDefault="00D312F5" w:rsidP="00B72C66">
      <w:pPr>
        <w:spacing w:line="360" w:lineRule="auto"/>
        <w:jc w:val="both"/>
        <w:rPr>
          <w:rFonts w:ascii="Arial" w:hAnsi="Arial" w:cs="Arial"/>
          <w:sz w:val="24"/>
          <w:szCs w:val="24"/>
          <w:lang w:val="en-US"/>
        </w:rPr>
      </w:pPr>
    </w:p>
    <w:p w14:paraId="5EE5381C" w14:textId="2AB71265" w:rsidR="004C49B6" w:rsidRPr="00B72C66" w:rsidRDefault="001D0533" w:rsidP="00B72C66">
      <w:pPr>
        <w:spacing w:line="360" w:lineRule="auto"/>
        <w:jc w:val="both"/>
        <w:rPr>
          <w:rFonts w:ascii="Arial" w:hAnsi="Arial" w:cs="Arial"/>
          <w:sz w:val="24"/>
          <w:szCs w:val="24"/>
          <w:lang w:val="en-US"/>
        </w:rPr>
      </w:pPr>
      <w:r w:rsidRPr="00B72C66">
        <w:rPr>
          <w:rFonts w:ascii="Arial" w:hAnsi="Arial" w:cs="Arial"/>
          <w:sz w:val="24"/>
          <w:szCs w:val="24"/>
          <w:lang w:val="en-US"/>
        </w:rPr>
        <w:t>Due to Islamic and tribal customs, rural areas of Pakistan have varied degrees of gender segregation; yet, even the largest cities have traditional standards governing relationships between men and women</w:t>
      </w:r>
      <w:r w:rsidR="006339C6" w:rsidRPr="00B72C66">
        <w:rPr>
          <w:rFonts w:ascii="Arial" w:hAnsi="Arial" w:cs="Arial"/>
          <w:sz w:val="24"/>
          <w:szCs w:val="24"/>
          <w:lang w:val="en-US"/>
        </w:rPr>
        <w:t xml:space="preserve"> and this </w:t>
      </w:r>
      <w:r w:rsidRPr="00B72C66">
        <w:rPr>
          <w:rFonts w:ascii="Arial" w:hAnsi="Arial" w:cs="Arial"/>
          <w:sz w:val="24"/>
          <w:szCs w:val="24"/>
          <w:lang w:val="en-US"/>
        </w:rPr>
        <w:t>is due to Pakistan's largely Muslim population. Public displays of affection between a man and a woman, such as kissing or hugging, are generally frowned upon</w:t>
      </w:r>
      <w:r w:rsidR="006339C6" w:rsidRPr="00B72C66">
        <w:rPr>
          <w:rFonts w:ascii="Arial" w:hAnsi="Arial" w:cs="Arial"/>
          <w:sz w:val="24"/>
          <w:szCs w:val="24"/>
          <w:lang w:val="en-US"/>
        </w:rPr>
        <w:t xml:space="preserve"> but despite </w:t>
      </w:r>
      <w:r w:rsidRPr="00B72C66">
        <w:rPr>
          <w:rFonts w:ascii="Arial" w:hAnsi="Arial" w:cs="Arial"/>
          <w:sz w:val="24"/>
          <w:szCs w:val="24"/>
          <w:lang w:val="en-US"/>
        </w:rPr>
        <w:t xml:space="preserve">this, Pakistanis are extremely hospitable, pleasant, accessible, and modest. </w:t>
      </w:r>
      <w:r w:rsidR="008E7D9C" w:rsidRPr="00B72C66">
        <w:rPr>
          <w:rFonts w:ascii="Arial" w:hAnsi="Arial" w:cs="Arial"/>
          <w:sz w:val="24"/>
          <w:szCs w:val="24"/>
          <w:lang w:val="en-US"/>
        </w:rPr>
        <w:t>(Haleem, 2013)</w:t>
      </w:r>
    </w:p>
    <w:p w14:paraId="79A5EB09" w14:textId="3B1EF163" w:rsidR="00D312F5" w:rsidRPr="00B72C66" w:rsidRDefault="001D0533" w:rsidP="00B72C66">
      <w:pPr>
        <w:spacing w:line="360" w:lineRule="auto"/>
        <w:jc w:val="both"/>
        <w:rPr>
          <w:rFonts w:ascii="Arial" w:hAnsi="Arial" w:cs="Arial"/>
          <w:sz w:val="24"/>
          <w:szCs w:val="24"/>
          <w:lang w:val="en-US"/>
        </w:rPr>
      </w:pPr>
      <w:r w:rsidRPr="00B72C66">
        <w:rPr>
          <w:rFonts w:ascii="Arial" w:hAnsi="Arial" w:cs="Arial"/>
          <w:sz w:val="24"/>
          <w:szCs w:val="24"/>
          <w:lang w:val="en-US"/>
        </w:rPr>
        <w:t>In all facets of Pakistani society, including religion, culture, economy, and sociology, the importance of the family is emphasized. Individualism does not predominate in Pakistani society, which is characterized by a great emphasis on strong familial and other relationships.</w:t>
      </w:r>
      <w:r w:rsidR="00A96DED" w:rsidRPr="00B72C66">
        <w:rPr>
          <w:rFonts w:ascii="Arial" w:hAnsi="Arial" w:cs="Arial"/>
          <w:sz w:val="24"/>
          <w:szCs w:val="24"/>
          <w:lang w:val="en-US"/>
        </w:rPr>
        <w:t xml:space="preserve"> (Malik, 2005)</w:t>
      </w:r>
    </w:p>
    <w:p w14:paraId="64DA47F3" w14:textId="11F6FE25" w:rsidR="00D312F5" w:rsidRPr="00B72C66" w:rsidRDefault="00D312F5" w:rsidP="00B72C66">
      <w:pPr>
        <w:pStyle w:val="Heading1"/>
        <w:spacing w:line="360" w:lineRule="auto"/>
        <w:jc w:val="both"/>
        <w:rPr>
          <w:rFonts w:ascii="Arial" w:hAnsi="Arial" w:cs="Arial"/>
          <w:sz w:val="24"/>
          <w:szCs w:val="24"/>
          <w:lang w:val="en-US"/>
        </w:rPr>
      </w:pPr>
      <w:bookmarkStart w:id="3" w:name="_Toc120407512"/>
      <w:r w:rsidRPr="00B72C66">
        <w:rPr>
          <w:rFonts w:ascii="Arial" w:hAnsi="Arial" w:cs="Arial"/>
          <w:sz w:val="24"/>
          <w:szCs w:val="24"/>
          <w:lang w:val="en-US"/>
        </w:rPr>
        <w:t>Country Analysis</w:t>
      </w:r>
      <w:bookmarkEnd w:id="3"/>
    </w:p>
    <w:p w14:paraId="4B80825F" w14:textId="09832F34" w:rsidR="009C1962" w:rsidRPr="00B72C66" w:rsidRDefault="001870B3" w:rsidP="00B72C66">
      <w:pPr>
        <w:spacing w:line="360" w:lineRule="auto"/>
        <w:jc w:val="both"/>
        <w:rPr>
          <w:rFonts w:ascii="Arial" w:hAnsi="Arial" w:cs="Arial"/>
          <w:sz w:val="24"/>
          <w:szCs w:val="24"/>
          <w:lang w:val="en-US"/>
        </w:rPr>
      </w:pPr>
      <w:r w:rsidRPr="00B72C66">
        <w:rPr>
          <w:rFonts w:ascii="Arial" w:hAnsi="Arial" w:cs="Arial"/>
          <w:sz w:val="24"/>
          <w:szCs w:val="24"/>
          <w:lang w:val="en-US"/>
        </w:rPr>
        <w:t>The Ramada by Wyndham Los Angeles/Wilshire Center is within walking distance of the Red Line metro system, making it accessible and convenient to explore the local neighborhood.</w:t>
      </w:r>
      <w:r w:rsidR="00876301" w:rsidRPr="00B72C66">
        <w:rPr>
          <w:rFonts w:ascii="Arial" w:hAnsi="Arial" w:cs="Arial"/>
          <w:sz w:val="24"/>
          <w:szCs w:val="24"/>
          <w:lang w:val="en-US"/>
        </w:rPr>
        <w:t xml:space="preserve">l while the </w:t>
      </w:r>
      <w:r w:rsidRPr="00B72C66">
        <w:rPr>
          <w:rFonts w:ascii="Arial" w:hAnsi="Arial" w:cs="Arial"/>
          <w:sz w:val="24"/>
          <w:szCs w:val="24"/>
          <w:lang w:val="en-US"/>
        </w:rPr>
        <w:t xml:space="preserve"> best method to reach Beverly Hills, the Los Angeles Zoo, and the upscale retailers on Rodeo Drive is by automobile. In addition to a refrigerator and cable TV, each room features complimentary high-speed Internet access. For </w:t>
      </w:r>
      <w:r w:rsidR="00876301" w:rsidRPr="00B72C66">
        <w:rPr>
          <w:rFonts w:ascii="Arial" w:hAnsi="Arial" w:cs="Arial"/>
          <w:sz w:val="24"/>
          <w:szCs w:val="24"/>
          <w:lang w:val="en-US"/>
        </w:rPr>
        <w:t>the guests</w:t>
      </w:r>
      <w:r w:rsidRPr="00B72C66">
        <w:rPr>
          <w:rFonts w:ascii="Arial" w:hAnsi="Arial" w:cs="Arial"/>
          <w:sz w:val="24"/>
          <w:szCs w:val="24"/>
          <w:lang w:val="en-US"/>
        </w:rPr>
        <w:t xml:space="preserve"> comfort, </w:t>
      </w:r>
      <w:r w:rsidR="00876301" w:rsidRPr="00B72C66">
        <w:rPr>
          <w:rFonts w:ascii="Arial" w:hAnsi="Arial" w:cs="Arial"/>
          <w:sz w:val="24"/>
          <w:szCs w:val="24"/>
          <w:lang w:val="en-US"/>
        </w:rPr>
        <w:t>the hotel</w:t>
      </w:r>
      <w:r w:rsidRPr="00B72C66">
        <w:rPr>
          <w:rFonts w:ascii="Arial" w:hAnsi="Arial" w:cs="Arial"/>
          <w:sz w:val="24"/>
          <w:szCs w:val="24"/>
          <w:lang w:val="en-US"/>
        </w:rPr>
        <w:t xml:space="preserve"> provide complimentary wireless Internet access and coffeemakers in the rooms</w:t>
      </w:r>
      <w:r w:rsidR="0066370F" w:rsidRPr="00B72C66">
        <w:rPr>
          <w:rFonts w:ascii="Arial" w:hAnsi="Arial" w:cs="Arial"/>
          <w:sz w:val="24"/>
          <w:szCs w:val="24"/>
          <w:lang w:val="en-US"/>
        </w:rPr>
        <w:t xml:space="preserve"> but </w:t>
      </w:r>
      <w:r w:rsidRPr="00B72C66">
        <w:rPr>
          <w:rFonts w:ascii="Arial" w:hAnsi="Arial" w:cs="Arial"/>
          <w:sz w:val="24"/>
          <w:szCs w:val="24"/>
          <w:lang w:val="en-US"/>
        </w:rPr>
        <w:t>also get wireless Internet access throughout the entire resort.</w:t>
      </w:r>
      <w:r w:rsidR="00561F7E" w:rsidRPr="00B72C66">
        <w:rPr>
          <w:rFonts w:ascii="Arial" w:hAnsi="Arial" w:cs="Arial"/>
          <w:sz w:val="24"/>
          <w:szCs w:val="24"/>
          <w:lang w:val="en-US"/>
        </w:rPr>
        <w:t xml:space="preserve"> (Trip Advisor, 2022)</w:t>
      </w:r>
    </w:p>
    <w:p w14:paraId="1CD9581B" w14:textId="77777777" w:rsidR="009C1962" w:rsidRPr="00B72C66" w:rsidRDefault="009C1962" w:rsidP="00B72C66">
      <w:pPr>
        <w:spacing w:line="360" w:lineRule="auto"/>
        <w:jc w:val="both"/>
        <w:rPr>
          <w:rFonts w:ascii="Arial" w:hAnsi="Arial" w:cs="Arial"/>
          <w:sz w:val="24"/>
          <w:szCs w:val="24"/>
          <w:lang w:val="en-US"/>
        </w:rPr>
      </w:pPr>
    </w:p>
    <w:p w14:paraId="02FE2628" w14:textId="63CE10BF" w:rsidR="006339C6" w:rsidRPr="00B72C66" w:rsidRDefault="00280EBD" w:rsidP="00B72C66">
      <w:pPr>
        <w:spacing w:line="360" w:lineRule="auto"/>
        <w:jc w:val="both"/>
        <w:rPr>
          <w:rFonts w:ascii="Arial" w:hAnsi="Arial" w:cs="Arial"/>
          <w:sz w:val="24"/>
          <w:szCs w:val="24"/>
          <w:lang w:val="en-US"/>
        </w:rPr>
      </w:pPr>
      <w:r w:rsidRPr="00B72C66">
        <w:rPr>
          <w:rFonts w:ascii="Arial" w:hAnsi="Arial" w:cs="Arial"/>
          <w:sz w:val="24"/>
          <w:szCs w:val="24"/>
          <w:lang w:val="en-US"/>
        </w:rPr>
        <w:lastRenderedPageBreak/>
        <w:t xml:space="preserve">Because Pakistan has the most trouble with electricity distribution, energy must travel far longer distances than in other countries, and both the upper and lower classes oppose the expansion of the middle class. As a direct result, the power balance between the societies is unbalanced, whereas in the United States, both the distribution and stability of power conform to expectations, which is a positive sign. The United States, with a score of 40, have the most constant and control power distance of any country in the world; nevertheless, the situation is rising as young people in Pakistan are unable to find employment and are forced to live with their parents until the age of 25. On the other hand, Americans have the flexibility to choose how they wish to spend their lives and to create their life based on the decisions they make for themselves, as they hold the record for the highest-scoring individuals. As soon as they cross the threshold into maturity, children experience for the first time a sense of liberation, whereas Pakistan scored a perfect score of 50 on the masculinity scale, indicating that the goals and inspirations of this culture are not yet fully developed. In particular, the score takes into account the behaviors of men, and a high score indicates that the society is more masculine, which increases the level of competition and favors those with the highest level of expertise in their field or subject. In the category of uncertainty avoidance, Pakistan achieved a score of 70, which is regarded to be high. Consider this exact instance to comprehend what this high score signifies. People in Pakistan, a traditionally conservative nation, think that they cannot change the future, nor will they be able to control their lives in the future, nor will they be able to avert the storm that will occur in the future since the future is in God's hands. In comparison, the situation in the United States is entirely distinct and moves in the opposite direction. This is because Americans typically create plans for the upcoming years and then work their lives, because time is money for them, and because they are more concerned with environmental changes and other aspects of their surroundings. On the scale that measures long-term direction, Pakistan received a score of fifty, indicating a lack of clarity regarding both its past and its future; however, on some of their projects, they were able to make an accurate connection between current events and those that occurred in the past, while on others, they were unable to do so. The fact that Pakistan received a score of zero indicates that there is no such thing as an independent social life for children or adolescents in the country and that young people are constantly supervised </w:t>
      </w:r>
      <w:r w:rsidRPr="00B72C66">
        <w:rPr>
          <w:rFonts w:ascii="Arial" w:hAnsi="Arial" w:cs="Arial"/>
          <w:sz w:val="24"/>
          <w:szCs w:val="24"/>
          <w:lang w:val="en-US"/>
        </w:rPr>
        <w:lastRenderedPageBreak/>
        <w:t>by their parents and do not have the freedom to pursue their desires and assume responsibility for their lives, which is one of the reasons why this society is having such a difficult time. The circumstances in the United States, on the other hand, are diametrically contrary to those in this civilization.</w:t>
      </w:r>
      <w:r w:rsidR="00561F7E" w:rsidRPr="00B72C66">
        <w:rPr>
          <w:rFonts w:ascii="Arial" w:hAnsi="Arial" w:cs="Arial"/>
          <w:sz w:val="24"/>
          <w:szCs w:val="24"/>
          <w:lang w:val="en-US"/>
        </w:rPr>
        <w:t xml:space="preserve"> (Hofstede Insights, 2022)</w:t>
      </w:r>
    </w:p>
    <w:p w14:paraId="0CD21EEC" w14:textId="630798A3" w:rsidR="006339C6" w:rsidRPr="00B72C66" w:rsidRDefault="006339C6" w:rsidP="00B72C66">
      <w:pPr>
        <w:pStyle w:val="Heading1"/>
        <w:spacing w:line="360" w:lineRule="auto"/>
        <w:jc w:val="both"/>
        <w:rPr>
          <w:rFonts w:ascii="Arial" w:hAnsi="Arial" w:cs="Arial"/>
          <w:sz w:val="24"/>
          <w:szCs w:val="24"/>
          <w:lang w:val="en-US"/>
        </w:rPr>
      </w:pPr>
      <w:bookmarkStart w:id="4" w:name="_Toc120407513"/>
      <w:r w:rsidRPr="00B72C66">
        <w:rPr>
          <w:rFonts w:ascii="Arial" w:hAnsi="Arial" w:cs="Arial"/>
          <w:sz w:val="24"/>
          <w:szCs w:val="24"/>
          <w:lang w:val="en-US"/>
        </w:rPr>
        <w:t>Hotel Handbook</w:t>
      </w:r>
      <w:bookmarkEnd w:id="4"/>
    </w:p>
    <w:p w14:paraId="35778337" w14:textId="44F1969E" w:rsidR="0066370F" w:rsidRPr="00B72C66" w:rsidRDefault="0066370F" w:rsidP="00B72C66">
      <w:pPr>
        <w:spacing w:line="360" w:lineRule="auto"/>
        <w:jc w:val="both"/>
        <w:rPr>
          <w:rFonts w:ascii="Arial" w:hAnsi="Arial" w:cs="Arial"/>
          <w:sz w:val="24"/>
          <w:szCs w:val="24"/>
          <w:lang w:val="en-US"/>
        </w:rPr>
      </w:pPr>
    </w:p>
    <w:tbl>
      <w:tblPr>
        <w:tblStyle w:val="TableGrid"/>
        <w:tblW w:w="9634" w:type="dxa"/>
        <w:tblLook w:val="04A0" w:firstRow="1" w:lastRow="0" w:firstColumn="1" w:lastColumn="0" w:noHBand="0" w:noVBand="1"/>
      </w:tblPr>
      <w:tblGrid>
        <w:gridCol w:w="4531"/>
        <w:gridCol w:w="5103"/>
      </w:tblGrid>
      <w:tr w:rsidR="0066370F" w:rsidRPr="00B72C66" w14:paraId="203C1BF3" w14:textId="77777777" w:rsidTr="00B72C66">
        <w:tc>
          <w:tcPr>
            <w:tcW w:w="4531" w:type="dxa"/>
          </w:tcPr>
          <w:p w14:paraId="7CA512EF" w14:textId="58584033" w:rsidR="0066370F" w:rsidRPr="00B72C66" w:rsidRDefault="00012F9C" w:rsidP="00B72C66">
            <w:pPr>
              <w:spacing w:line="360" w:lineRule="auto"/>
              <w:jc w:val="both"/>
              <w:rPr>
                <w:rFonts w:ascii="Arial" w:hAnsi="Arial" w:cs="Arial"/>
                <w:sz w:val="24"/>
                <w:szCs w:val="24"/>
                <w:lang w:val="en-US"/>
              </w:rPr>
            </w:pPr>
            <w:r w:rsidRPr="00B72C66">
              <w:rPr>
                <w:rFonts w:ascii="Arial" w:hAnsi="Arial" w:cs="Arial"/>
                <w:sz w:val="24"/>
                <w:szCs w:val="24"/>
                <w:lang w:val="en-US"/>
              </w:rPr>
              <w:t>Do</w:t>
            </w:r>
          </w:p>
        </w:tc>
        <w:tc>
          <w:tcPr>
            <w:tcW w:w="5103" w:type="dxa"/>
          </w:tcPr>
          <w:p w14:paraId="63D4454C" w14:textId="07DDF16E" w:rsidR="0066370F" w:rsidRPr="00B72C66" w:rsidRDefault="00012F9C" w:rsidP="00B72C66">
            <w:pPr>
              <w:spacing w:line="360" w:lineRule="auto"/>
              <w:jc w:val="both"/>
              <w:rPr>
                <w:rFonts w:ascii="Arial" w:hAnsi="Arial" w:cs="Arial"/>
                <w:sz w:val="24"/>
                <w:szCs w:val="24"/>
                <w:lang w:val="en-US"/>
              </w:rPr>
            </w:pPr>
            <w:r w:rsidRPr="00B72C66">
              <w:rPr>
                <w:rFonts w:ascii="Arial" w:hAnsi="Arial" w:cs="Arial"/>
                <w:sz w:val="24"/>
                <w:szCs w:val="24"/>
                <w:lang w:val="en-US"/>
              </w:rPr>
              <w:t>Do not</w:t>
            </w:r>
          </w:p>
        </w:tc>
      </w:tr>
      <w:tr w:rsidR="0066370F" w:rsidRPr="00B72C66" w14:paraId="2F0D320B" w14:textId="77777777" w:rsidTr="00B72C66">
        <w:tc>
          <w:tcPr>
            <w:tcW w:w="4531" w:type="dxa"/>
          </w:tcPr>
          <w:p w14:paraId="51F4353B" w14:textId="77777777" w:rsidR="0066370F" w:rsidRPr="00B72C66" w:rsidRDefault="00012F9C" w:rsidP="00B72C66">
            <w:pPr>
              <w:pStyle w:val="ListParagraph"/>
              <w:numPr>
                <w:ilvl w:val="0"/>
                <w:numId w:val="3"/>
              </w:numPr>
              <w:spacing w:line="360" w:lineRule="auto"/>
              <w:jc w:val="both"/>
              <w:rPr>
                <w:rFonts w:ascii="Arial" w:hAnsi="Arial" w:cs="Arial"/>
                <w:sz w:val="24"/>
                <w:szCs w:val="24"/>
                <w:lang w:val="en-US"/>
              </w:rPr>
            </w:pPr>
            <w:r w:rsidRPr="00B72C66">
              <w:rPr>
                <w:rFonts w:ascii="Arial" w:hAnsi="Arial" w:cs="Arial"/>
                <w:sz w:val="24"/>
                <w:szCs w:val="24"/>
                <w:lang w:val="en-US"/>
              </w:rPr>
              <w:t>Be aware of the religious traits</w:t>
            </w:r>
          </w:p>
          <w:p w14:paraId="708A3CD3" w14:textId="77777777" w:rsidR="00012F9C" w:rsidRPr="00B72C66" w:rsidRDefault="00012F9C" w:rsidP="00B72C66">
            <w:pPr>
              <w:pStyle w:val="ListParagraph"/>
              <w:numPr>
                <w:ilvl w:val="0"/>
                <w:numId w:val="3"/>
              </w:numPr>
              <w:spacing w:line="360" w:lineRule="auto"/>
              <w:jc w:val="both"/>
              <w:rPr>
                <w:rFonts w:ascii="Arial" w:hAnsi="Arial" w:cs="Arial"/>
                <w:sz w:val="24"/>
                <w:szCs w:val="24"/>
                <w:lang w:val="en-US"/>
              </w:rPr>
            </w:pPr>
            <w:r w:rsidRPr="00B72C66">
              <w:rPr>
                <w:rFonts w:ascii="Arial" w:hAnsi="Arial" w:cs="Arial"/>
                <w:sz w:val="24"/>
                <w:szCs w:val="24"/>
                <w:lang w:val="en-US"/>
              </w:rPr>
              <w:t xml:space="preserve">Offer privacy </w:t>
            </w:r>
          </w:p>
          <w:p w14:paraId="3EA44B57" w14:textId="05E8131C" w:rsidR="00012F9C" w:rsidRPr="00B72C66" w:rsidRDefault="00012F9C" w:rsidP="00B72C66">
            <w:pPr>
              <w:pStyle w:val="ListParagraph"/>
              <w:numPr>
                <w:ilvl w:val="0"/>
                <w:numId w:val="3"/>
              </w:numPr>
              <w:spacing w:line="360" w:lineRule="auto"/>
              <w:jc w:val="both"/>
              <w:rPr>
                <w:rFonts w:ascii="Arial" w:hAnsi="Arial" w:cs="Arial"/>
                <w:sz w:val="24"/>
                <w:szCs w:val="24"/>
                <w:lang w:val="en-US"/>
              </w:rPr>
            </w:pPr>
            <w:r w:rsidRPr="00B72C66">
              <w:rPr>
                <w:rFonts w:ascii="Arial" w:hAnsi="Arial" w:cs="Arial"/>
                <w:sz w:val="24"/>
                <w:szCs w:val="24"/>
                <w:lang w:val="en-US"/>
              </w:rPr>
              <w:t xml:space="preserve">Women will be served only by female staff </w:t>
            </w:r>
          </w:p>
          <w:p w14:paraId="3331C5E8" w14:textId="305EFD8C" w:rsidR="00DB5689" w:rsidRPr="00B72C66" w:rsidRDefault="00DB5689" w:rsidP="00B72C66">
            <w:pPr>
              <w:pStyle w:val="ListParagraph"/>
              <w:numPr>
                <w:ilvl w:val="0"/>
                <w:numId w:val="3"/>
              </w:numPr>
              <w:spacing w:line="360" w:lineRule="auto"/>
              <w:jc w:val="both"/>
              <w:rPr>
                <w:rFonts w:ascii="Arial" w:hAnsi="Arial" w:cs="Arial"/>
                <w:sz w:val="24"/>
                <w:szCs w:val="24"/>
                <w:lang w:val="en-US"/>
              </w:rPr>
            </w:pPr>
            <w:r w:rsidRPr="00B72C66">
              <w:rPr>
                <w:rFonts w:ascii="Arial" w:hAnsi="Arial" w:cs="Arial"/>
                <w:sz w:val="24"/>
                <w:szCs w:val="24"/>
                <w:lang w:val="en-US"/>
              </w:rPr>
              <w:t>Respect the requirements in matter of food</w:t>
            </w:r>
          </w:p>
          <w:p w14:paraId="4731AA11" w14:textId="22BEB583" w:rsidR="00DB5689" w:rsidRPr="00B72C66" w:rsidRDefault="00DB5689" w:rsidP="00B72C66">
            <w:pPr>
              <w:pStyle w:val="ListParagraph"/>
              <w:numPr>
                <w:ilvl w:val="0"/>
                <w:numId w:val="3"/>
              </w:numPr>
              <w:spacing w:line="360" w:lineRule="auto"/>
              <w:jc w:val="both"/>
              <w:rPr>
                <w:rFonts w:ascii="Arial" w:hAnsi="Arial" w:cs="Arial"/>
                <w:sz w:val="24"/>
                <w:szCs w:val="24"/>
                <w:lang w:val="en-US"/>
              </w:rPr>
            </w:pPr>
            <w:r w:rsidRPr="00B72C66">
              <w:rPr>
                <w:rFonts w:ascii="Arial" w:hAnsi="Arial" w:cs="Arial"/>
                <w:sz w:val="24"/>
                <w:szCs w:val="24"/>
                <w:lang w:val="en-US"/>
              </w:rPr>
              <w:t>Offer privacy for praying</w:t>
            </w:r>
          </w:p>
          <w:p w14:paraId="3D0909D3" w14:textId="2067869F" w:rsidR="00012F9C" w:rsidRPr="00B72C66" w:rsidRDefault="00012F9C" w:rsidP="00B72C66">
            <w:pPr>
              <w:spacing w:line="360" w:lineRule="auto"/>
              <w:jc w:val="both"/>
              <w:rPr>
                <w:rFonts w:ascii="Arial" w:hAnsi="Arial" w:cs="Arial"/>
                <w:sz w:val="24"/>
                <w:szCs w:val="24"/>
                <w:lang w:val="en-US"/>
              </w:rPr>
            </w:pPr>
          </w:p>
        </w:tc>
        <w:tc>
          <w:tcPr>
            <w:tcW w:w="5103" w:type="dxa"/>
          </w:tcPr>
          <w:p w14:paraId="4EB838D7" w14:textId="77777777" w:rsidR="0066370F" w:rsidRPr="00B72C66" w:rsidRDefault="00012F9C" w:rsidP="00B72C66">
            <w:pPr>
              <w:pStyle w:val="ListParagraph"/>
              <w:numPr>
                <w:ilvl w:val="0"/>
                <w:numId w:val="4"/>
              </w:numPr>
              <w:spacing w:line="360" w:lineRule="auto"/>
              <w:jc w:val="both"/>
              <w:rPr>
                <w:rFonts w:ascii="Arial" w:hAnsi="Arial" w:cs="Arial"/>
                <w:sz w:val="24"/>
                <w:szCs w:val="24"/>
                <w:lang w:val="en-US"/>
              </w:rPr>
            </w:pPr>
            <w:r w:rsidRPr="00B72C66">
              <w:rPr>
                <w:rFonts w:ascii="Arial" w:hAnsi="Arial" w:cs="Arial"/>
                <w:sz w:val="24"/>
                <w:szCs w:val="24"/>
                <w:lang w:val="en-US"/>
              </w:rPr>
              <w:t>Offend the religion</w:t>
            </w:r>
          </w:p>
          <w:p w14:paraId="011E63D2" w14:textId="77777777" w:rsidR="00307746" w:rsidRPr="00B72C66" w:rsidRDefault="00DB5689" w:rsidP="00B72C66">
            <w:pPr>
              <w:pStyle w:val="ListParagraph"/>
              <w:numPr>
                <w:ilvl w:val="0"/>
                <w:numId w:val="4"/>
              </w:numPr>
              <w:spacing w:line="360" w:lineRule="auto"/>
              <w:jc w:val="both"/>
              <w:rPr>
                <w:rFonts w:ascii="Arial" w:hAnsi="Arial" w:cs="Arial"/>
                <w:sz w:val="24"/>
                <w:szCs w:val="24"/>
                <w:lang w:val="en-US"/>
              </w:rPr>
            </w:pPr>
            <w:r w:rsidRPr="00B72C66">
              <w:rPr>
                <w:rFonts w:ascii="Arial" w:hAnsi="Arial" w:cs="Arial"/>
                <w:sz w:val="24"/>
                <w:szCs w:val="24"/>
                <w:lang w:val="en-US"/>
              </w:rPr>
              <w:t>Pass through the cultural boundaries</w:t>
            </w:r>
          </w:p>
          <w:p w14:paraId="1ECAC79C" w14:textId="693DC0E8" w:rsidR="00DB5689" w:rsidRPr="00B72C66" w:rsidRDefault="00DB5689" w:rsidP="00B72C66">
            <w:pPr>
              <w:spacing w:line="360" w:lineRule="auto"/>
              <w:jc w:val="both"/>
              <w:rPr>
                <w:rFonts w:ascii="Arial" w:hAnsi="Arial" w:cs="Arial"/>
                <w:sz w:val="24"/>
                <w:szCs w:val="24"/>
                <w:lang w:val="en-US"/>
              </w:rPr>
            </w:pPr>
          </w:p>
        </w:tc>
      </w:tr>
    </w:tbl>
    <w:p w14:paraId="032C09BD" w14:textId="77777777" w:rsidR="0066370F" w:rsidRPr="00B72C66" w:rsidRDefault="0066370F" w:rsidP="00B72C66">
      <w:pPr>
        <w:spacing w:line="360" w:lineRule="auto"/>
        <w:jc w:val="both"/>
        <w:rPr>
          <w:rFonts w:ascii="Arial" w:hAnsi="Arial" w:cs="Arial"/>
          <w:sz w:val="24"/>
          <w:szCs w:val="24"/>
          <w:lang w:val="en-US"/>
        </w:rPr>
      </w:pPr>
    </w:p>
    <w:p w14:paraId="04F7E949" w14:textId="1AFB57FE" w:rsidR="006339C6" w:rsidRPr="00B72C66" w:rsidRDefault="006339C6" w:rsidP="00B72C66">
      <w:pPr>
        <w:spacing w:line="360" w:lineRule="auto"/>
        <w:jc w:val="both"/>
        <w:rPr>
          <w:rFonts w:ascii="Arial" w:hAnsi="Arial" w:cs="Arial"/>
          <w:sz w:val="24"/>
          <w:szCs w:val="24"/>
          <w:lang w:val="en-US"/>
        </w:rPr>
      </w:pPr>
    </w:p>
    <w:p w14:paraId="376B754E" w14:textId="06FDAE93" w:rsidR="00DA54B6" w:rsidRPr="00B72C66" w:rsidRDefault="00A64AB9" w:rsidP="00B72C66">
      <w:pPr>
        <w:pStyle w:val="Heading1"/>
        <w:spacing w:line="360" w:lineRule="auto"/>
        <w:jc w:val="both"/>
        <w:rPr>
          <w:rFonts w:ascii="Arial" w:hAnsi="Arial" w:cs="Arial"/>
          <w:sz w:val="24"/>
          <w:szCs w:val="24"/>
          <w:lang w:val="en-US"/>
        </w:rPr>
      </w:pPr>
      <w:bookmarkStart w:id="5" w:name="_Toc120407514"/>
      <w:r w:rsidRPr="00B72C66">
        <w:rPr>
          <w:rFonts w:ascii="Arial" w:hAnsi="Arial" w:cs="Arial"/>
          <w:sz w:val="24"/>
          <w:szCs w:val="24"/>
          <w:lang w:val="en-US"/>
        </w:rPr>
        <w:t>Conclusion</w:t>
      </w:r>
      <w:bookmarkEnd w:id="5"/>
      <w:r w:rsidRPr="00B72C66">
        <w:rPr>
          <w:rFonts w:ascii="Arial" w:hAnsi="Arial" w:cs="Arial"/>
          <w:sz w:val="24"/>
          <w:szCs w:val="24"/>
          <w:lang w:val="en-US"/>
        </w:rPr>
        <w:t xml:space="preserve"> </w:t>
      </w:r>
    </w:p>
    <w:p w14:paraId="7C22E434" w14:textId="77777777" w:rsidR="005D2177" w:rsidRPr="00B72C66" w:rsidRDefault="00A64AB9" w:rsidP="00B72C66">
      <w:pPr>
        <w:spacing w:line="360" w:lineRule="auto"/>
        <w:jc w:val="both"/>
        <w:rPr>
          <w:rFonts w:ascii="Arial" w:hAnsi="Arial" w:cs="Arial"/>
          <w:sz w:val="24"/>
          <w:szCs w:val="24"/>
          <w:lang w:val="en-US"/>
        </w:rPr>
      </w:pPr>
      <w:r w:rsidRPr="00B72C66">
        <w:rPr>
          <w:rFonts w:ascii="Arial" w:hAnsi="Arial" w:cs="Arial"/>
          <w:sz w:val="24"/>
          <w:szCs w:val="24"/>
          <w:lang w:val="en-US"/>
        </w:rPr>
        <w:t xml:space="preserve">All in all, the differences between the US </w:t>
      </w:r>
      <w:r w:rsidR="006A55DC" w:rsidRPr="00B72C66">
        <w:rPr>
          <w:rFonts w:ascii="Arial" w:hAnsi="Arial" w:cs="Arial"/>
          <w:sz w:val="24"/>
          <w:szCs w:val="24"/>
          <w:lang w:val="en-US"/>
        </w:rPr>
        <w:t xml:space="preserve"> and Pakistani </w:t>
      </w:r>
      <w:r w:rsidRPr="00B72C66">
        <w:rPr>
          <w:rFonts w:ascii="Arial" w:hAnsi="Arial" w:cs="Arial"/>
          <w:sz w:val="24"/>
          <w:szCs w:val="24"/>
          <w:lang w:val="en-US"/>
        </w:rPr>
        <w:t xml:space="preserve">culture are </w:t>
      </w:r>
      <w:r w:rsidR="006A55DC" w:rsidRPr="00B72C66">
        <w:rPr>
          <w:rFonts w:ascii="Arial" w:hAnsi="Arial" w:cs="Arial"/>
          <w:sz w:val="24"/>
          <w:szCs w:val="24"/>
          <w:lang w:val="en-US"/>
        </w:rPr>
        <w:t>obvious due to the fact that both countries are situated in different parts of the world and have at the same time different influences, US being a free country while Pakistan is under a very strict Islamic domination</w:t>
      </w:r>
      <w:r w:rsidR="005D2177" w:rsidRPr="00B72C66">
        <w:rPr>
          <w:rFonts w:ascii="Arial" w:hAnsi="Arial" w:cs="Arial"/>
          <w:sz w:val="24"/>
          <w:szCs w:val="24"/>
          <w:lang w:val="en-US"/>
        </w:rPr>
        <w:t>.</w:t>
      </w:r>
    </w:p>
    <w:p w14:paraId="5C9EB74B" w14:textId="77777777" w:rsidR="005D2177" w:rsidRPr="00B72C66" w:rsidRDefault="005D2177" w:rsidP="00B72C66">
      <w:pPr>
        <w:spacing w:line="360" w:lineRule="auto"/>
        <w:jc w:val="both"/>
        <w:rPr>
          <w:rFonts w:ascii="Arial" w:hAnsi="Arial" w:cs="Arial"/>
          <w:sz w:val="24"/>
          <w:szCs w:val="24"/>
          <w:lang w:val="en-US"/>
        </w:rPr>
      </w:pPr>
    </w:p>
    <w:p w14:paraId="76DEB18C" w14:textId="77777777" w:rsidR="005D2177" w:rsidRPr="00B72C66" w:rsidRDefault="005D2177" w:rsidP="00B72C66">
      <w:pPr>
        <w:spacing w:line="360" w:lineRule="auto"/>
        <w:jc w:val="both"/>
        <w:rPr>
          <w:rFonts w:ascii="Arial" w:hAnsi="Arial" w:cs="Arial"/>
          <w:sz w:val="24"/>
          <w:szCs w:val="24"/>
          <w:lang w:val="en-US"/>
        </w:rPr>
      </w:pPr>
    </w:p>
    <w:p w14:paraId="79424B67" w14:textId="77777777" w:rsidR="005D2177" w:rsidRPr="00B72C66" w:rsidRDefault="005D2177" w:rsidP="00B72C66">
      <w:pPr>
        <w:pStyle w:val="Heading1"/>
        <w:spacing w:line="360" w:lineRule="auto"/>
        <w:jc w:val="both"/>
        <w:rPr>
          <w:rFonts w:ascii="Arial" w:hAnsi="Arial" w:cs="Arial"/>
          <w:sz w:val="24"/>
          <w:szCs w:val="24"/>
          <w:lang w:val="en-US"/>
        </w:rPr>
      </w:pPr>
      <w:bookmarkStart w:id="6" w:name="_Toc120407515"/>
      <w:r w:rsidRPr="00B72C66">
        <w:rPr>
          <w:rFonts w:ascii="Arial" w:hAnsi="Arial" w:cs="Arial"/>
          <w:sz w:val="24"/>
          <w:szCs w:val="24"/>
          <w:lang w:val="en-US"/>
        </w:rPr>
        <w:lastRenderedPageBreak/>
        <w:t>References</w:t>
      </w:r>
      <w:bookmarkEnd w:id="6"/>
    </w:p>
    <w:p w14:paraId="460CCBF1" w14:textId="77777777" w:rsidR="00B72C66" w:rsidRPr="00B72C66" w:rsidRDefault="00B72C66" w:rsidP="00B72C66">
      <w:pPr>
        <w:pStyle w:val="ListParagraph"/>
        <w:numPr>
          <w:ilvl w:val="0"/>
          <w:numId w:val="2"/>
        </w:numPr>
        <w:spacing w:line="360" w:lineRule="auto"/>
        <w:jc w:val="both"/>
        <w:rPr>
          <w:rFonts w:ascii="Arial" w:hAnsi="Arial" w:cs="Arial"/>
          <w:sz w:val="24"/>
          <w:szCs w:val="24"/>
          <w:lang w:val="en-US"/>
        </w:rPr>
      </w:pPr>
      <w:r w:rsidRPr="00B72C66">
        <w:rPr>
          <w:rFonts w:ascii="Arial" w:hAnsi="Arial" w:cs="Arial"/>
          <w:sz w:val="24"/>
          <w:szCs w:val="24"/>
          <w:lang w:val="en-US"/>
        </w:rPr>
        <w:t>Bennett J. M., (2011), American Ways. A Cultural Guide to the United States of America, John Murray Press, Pp. 185-211</w:t>
      </w:r>
    </w:p>
    <w:p w14:paraId="73F8C659" w14:textId="77777777" w:rsidR="00B72C66" w:rsidRPr="004C3226" w:rsidRDefault="00B72C66" w:rsidP="00B72C66">
      <w:pPr>
        <w:pStyle w:val="ListParagraph"/>
        <w:numPr>
          <w:ilvl w:val="0"/>
          <w:numId w:val="2"/>
        </w:numPr>
        <w:spacing w:line="360" w:lineRule="auto"/>
        <w:jc w:val="both"/>
        <w:rPr>
          <w:rFonts w:ascii="Arial" w:hAnsi="Arial" w:cs="Arial"/>
          <w:sz w:val="24"/>
          <w:szCs w:val="24"/>
          <w:lang w:val="nl-NL"/>
        </w:rPr>
      </w:pPr>
      <w:proofErr w:type="spellStart"/>
      <w:r w:rsidRPr="004C3226">
        <w:rPr>
          <w:rFonts w:ascii="Arial" w:hAnsi="Arial" w:cs="Arial"/>
          <w:sz w:val="24"/>
          <w:szCs w:val="24"/>
          <w:lang w:val="nl-NL"/>
        </w:rPr>
        <w:t>Haleem</w:t>
      </w:r>
      <w:proofErr w:type="spellEnd"/>
      <w:r w:rsidRPr="004C3226">
        <w:rPr>
          <w:rFonts w:ascii="Arial" w:hAnsi="Arial" w:cs="Arial"/>
          <w:sz w:val="24"/>
          <w:szCs w:val="24"/>
          <w:lang w:val="nl-NL"/>
        </w:rPr>
        <w:t xml:space="preserve"> S., (2013), Pakistan - Culture Smart!, </w:t>
      </w:r>
      <w:proofErr w:type="spellStart"/>
      <w:r w:rsidRPr="004C3226">
        <w:rPr>
          <w:rFonts w:ascii="Arial" w:hAnsi="Arial" w:cs="Arial"/>
          <w:sz w:val="24"/>
          <w:szCs w:val="24"/>
          <w:lang w:val="nl-NL"/>
        </w:rPr>
        <w:t>Kuperard</w:t>
      </w:r>
      <w:proofErr w:type="spellEnd"/>
      <w:r w:rsidRPr="004C3226">
        <w:rPr>
          <w:rFonts w:ascii="Arial" w:hAnsi="Arial" w:cs="Arial"/>
          <w:sz w:val="24"/>
          <w:szCs w:val="24"/>
          <w:lang w:val="nl-NL"/>
        </w:rPr>
        <w:t>, Pp. 37-50</w:t>
      </w:r>
    </w:p>
    <w:p w14:paraId="29DE3075" w14:textId="77777777" w:rsidR="00B72C66" w:rsidRPr="00B72C66" w:rsidRDefault="00B72C66" w:rsidP="00B72C66">
      <w:pPr>
        <w:pStyle w:val="ListParagraph"/>
        <w:numPr>
          <w:ilvl w:val="0"/>
          <w:numId w:val="2"/>
        </w:numPr>
        <w:spacing w:line="360" w:lineRule="auto"/>
        <w:jc w:val="both"/>
        <w:rPr>
          <w:rFonts w:ascii="Arial" w:hAnsi="Arial" w:cs="Arial"/>
          <w:sz w:val="24"/>
          <w:szCs w:val="24"/>
          <w:lang w:val="en-US"/>
        </w:rPr>
      </w:pPr>
      <w:r w:rsidRPr="00B72C66">
        <w:rPr>
          <w:rFonts w:ascii="Arial" w:hAnsi="Arial" w:cs="Arial"/>
          <w:sz w:val="24"/>
          <w:szCs w:val="24"/>
          <w:lang w:val="en-US"/>
        </w:rPr>
        <w:t xml:space="preserve">Hofstede G., Hofstede G. J., </w:t>
      </w:r>
      <w:proofErr w:type="spellStart"/>
      <w:r w:rsidRPr="00B72C66">
        <w:rPr>
          <w:rFonts w:ascii="Arial" w:hAnsi="Arial" w:cs="Arial"/>
          <w:sz w:val="24"/>
          <w:szCs w:val="24"/>
          <w:lang w:val="en-US"/>
        </w:rPr>
        <w:t>Minkov</w:t>
      </w:r>
      <w:proofErr w:type="spellEnd"/>
      <w:r w:rsidRPr="00B72C66">
        <w:rPr>
          <w:rFonts w:ascii="Arial" w:hAnsi="Arial" w:cs="Arial"/>
          <w:sz w:val="24"/>
          <w:szCs w:val="24"/>
          <w:lang w:val="en-US"/>
        </w:rPr>
        <w:t xml:space="preserve"> M., (2010), Cultures and Organizations: Software of the Mind, 3</w:t>
      </w:r>
      <w:r w:rsidRPr="00B72C66">
        <w:rPr>
          <w:rFonts w:ascii="Arial" w:hAnsi="Arial" w:cs="Arial"/>
          <w:sz w:val="24"/>
          <w:szCs w:val="24"/>
          <w:vertAlign w:val="superscript"/>
          <w:lang w:val="en-US"/>
        </w:rPr>
        <w:t>rd</w:t>
      </w:r>
      <w:r w:rsidRPr="00B72C66">
        <w:rPr>
          <w:rFonts w:ascii="Arial" w:hAnsi="Arial" w:cs="Arial"/>
          <w:sz w:val="24"/>
          <w:szCs w:val="24"/>
          <w:lang w:val="en-US"/>
        </w:rPr>
        <w:t xml:space="preserve"> edition, McGraw Hill, Pp. 411-430</w:t>
      </w:r>
    </w:p>
    <w:p w14:paraId="4BF5B02D" w14:textId="77777777" w:rsidR="00B72C66" w:rsidRPr="00B72C66" w:rsidRDefault="00B72C66" w:rsidP="00B72C66">
      <w:pPr>
        <w:pStyle w:val="ListParagraph"/>
        <w:numPr>
          <w:ilvl w:val="0"/>
          <w:numId w:val="2"/>
        </w:numPr>
        <w:spacing w:line="360" w:lineRule="auto"/>
        <w:jc w:val="both"/>
        <w:rPr>
          <w:rFonts w:ascii="Arial" w:hAnsi="Arial" w:cs="Arial"/>
          <w:sz w:val="24"/>
          <w:szCs w:val="24"/>
          <w:lang w:val="en-US"/>
        </w:rPr>
      </w:pPr>
      <w:r w:rsidRPr="00B72C66">
        <w:rPr>
          <w:rFonts w:ascii="Arial" w:hAnsi="Arial" w:cs="Arial"/>
          <w:sz w:val="24"/>
          <w:szCs w:val="24"/>
          <w:lang w:val="en-US"/>
        </w:rPr>
        <w:t xml:space="preserve">Hofstede Insights, (2022), Country Comparison, [Available at: </w:t>
      </w:r>
      <w:hyperlink r:id="rId8" w:history="1">
        <w:r w:rsidRPr="00B72C66">
          <w:rPr>
            <w:rStyle w:val="Hyperlink"/>
            <w:rFonts w:ascii="Arial" w:hAnsi="Arial" w:cs="Arial"/>
            <w:sz w:val="24"/>
            <w:szCs w:val="24"/>
            <w:lang w:val="en-US"/>
          </w:rPr>
          <w:t>https://www.hofstede-insights.com/country-comparison/</w:t>
        </w:r>
      </w:hyperlink>
      <w:r w:rsidRPr="00B72C66">
        <w:rPr>
          <w:rFonts w:ascii="Arial" w:hAnsi="Arial" w:cs="Arial"/>
          <w:sz w:val="24"/>
          <w:szCs w:val="24"/>
          <w:lang w:val="en-US"/>
        </w:rPr>
        <w:t>], Posted 16/11/2022</w:t>
      </w:r>
    </w:p>
    <w:p w14:paraId="2B74869D" w14:textId="77777777" w:rsidR="00B72C66" w:rsidRPr="00B72C66" w:rsidRDefault="00B72C66" w:rsidP="00B72C66">
      <w:pPr>
        <w:pStyle w:val="ListParagraph"/>
        <w:numPr>
          <w:ilvl w:val="0"/>
          <w:numId w:val="2"/>
        </w:numPr>
        <w:spacing w:line="360" w:lineRule="auto"/>
        <w:jc w:val="both"/>
        <w:rPr>
          <w:rFonts w:ascii="Arial" w:hAnsi="Arial" w:cs="Arial"/>
          <w:sz w:val="24"/>
          <w:szCs w:val="24"/>
          <w:lang w:val="en-US"/>
        </w:rPr>
      </w:pPr>
      <w:proofErr w:type="spellStart"/>
      <w:r w:rsidRPr="00B72C66">
        <w:rPr>
          <w:rFonts w:ascii="Arial" w:hAnsi="Arial" w:cs="Arial"/>
          <w:sz w:val="24"/>
          <w:szCs w:val="24"/>
          <w:lang w:val="en-US"/>
        </w:rPr>
        <w:t>Kammen</w:t>
      </w:r>
      <w:proofErr w:type="spellEnd"/>
      <w:r w:rsidRPr="00B72C66">
        <w:rPr>
          <w:rFonts w:ascii="Arial" w:hAnsi="Arial" w:cs="Arial"/>
          <w:sz w:val="24"/>
          <w:szCs w:val="24"/>
          <w:lang w:val="en-US"/>
        </w:rPr>
        <w:t xml:space="preserve"> M., (2019), American Culture, American Tastes: Social Change and the 20th Century, Basic Books, Pp. 42-50</w:t>
      </w:r>
    </w:p>
    <w:p w14:paraId="305D0DD4" w14:textId="77777777" w:rsidR="00B72C66" w:rsidRPr="00B72C66" w:rsidRDefault="00B72C66" w:rsidP="00B72C66">
      <w:pPr>
        <w:pStyle w:val="ListParagraph"/>
        <w:numPr>
          <w:ilvl w:val="0"/>
          <w:numId w:val="2"/>
        </w:numPr>
        <w:spacing w:line="360" w:lineRule="auto"/>
        <w:jc w:val="both"/>
        <w:rPr>
          <w:rFonts w:ascii="Arial" w:hAnsi="Arial" w:cs="Arial"/>
          <w:sz w:val="24"/>
          <w:szCs w:val="24"/>
          <w:lang w:val="en-US"/>
        </w:rPr>
      </w:pPr>
      <w:r w:rsidRPr="00B72C66">
        <w:rPr>
          <w:rFonts w:ascii="Arial" w:hAnsi="Arial" w:cs="Arial"/>
          <w:sz w:val="24"/>
          <w:szCs w:val="24"/>
          <w:lang w:val="en-US"/>
        </w:rPr>
        <w:t>Malik I., (2005), Culture and Customs of Pakistan, ABC-CLIO, Pp. 45-61</w:t>
      </w:r>
    </w:p>
    <w:p w14:paraId="7CE83ADB" w14:textId="77777777" w:rsidR="00B72C66" w:rsidRPr="00B72C66" w:rsidRDefault="00B72C66" w:rsidP="00B72C66">
      <w:pPr>
        <w:pStyle w:val="ListParagraph"/>
        <w:numPr>
          <w:ilvl w:val="0"/>
          <w:numId w:val="2"/>
        </w:numPr>
        <w:spacing w:line="360" w:lineRule="auto"/>
        <w:jc w:val="both"/>
        <w:rPr>
          <w:rFonts w:ascii="Arial" w:hAnsi="Arial" w:cs="Arial"/>
          <w:sz w:val="24"/>
          <w:szCs w:val="24"/>
          <w:lang w:val="en-US"/>
        </w:rPr>
      </w:pPr>
      <w:r w:rsidRPr="00B72C66">
        <w:rPr>
          <w:rFonts w:ascii="Arial" w:hAnsi="Arial" w:cs="Arial"/>
          <w:sz w:val="24"/>
          <w:szCs w:val="24"/>
          <w:lang w:val="en-US"/>
        </w:rPr>
        <w:t>Solomon M., ,(2019), The Heart of Hospitality: Great Hotel and Restaurant Leaders Share Their Secrets, Select Books, Pp. 50-67</w:t>
      </w:r>
    </w:p>
    <w:p w14:paraId="7426D047" w14:textId="77777777" w:rsidR="00B72C66" w:rsidRPr="00B72C66" w:rsidRDefault="00B72C66" w:rsidP="00B72C66">
      <w:pPr>
        <w:pStyle w:val="ListParagraph"/>
        <w:numPr>
          <w:ilvl w:val="0"/>
          <w:numId w:val="2"/>
        </w:numPr>
        <w:spacing w:line="360" w:lineRule="auto"/>
        <w:jc w:val="both"/>
        <w:rPr>
          <w:rFonts w:ascii="Arial" w:hAnsi="Arial" w:cs="Arial"/>
          <w:sz w:val="24"/>
          <w:szCs w:val="24"/>
          <w:lang w:val="en-US"/>
        </w:rPr>
      </w:pPr>
      <w:r w:rsidRPr="00B72C66">
        <w:rPr>
          <w:rFonts w:ascii="Arial" w:hAnsi="Arial" w:cs="Arial"/>
          <w:sz w:val="24"/>
          <w:szCs w:val="24"/>
          <w:lang w:val="en-US"/>
        </w:rPr>
        <w:t xml:space="preserve">Trip Advisor, (2022), Ramada by Wyndham Los Angeles/Downtown West,[Available at: </w:t>
      </w:r>
      <w:hyperlink r:id="rId9" w:history="1">
        <w:r w:rsidRPr="00B72C66">
          <w:rPr>
            <w:rStyle w:val="Hyperlink"/>
            <w:rFonts w:ascii="Arial" w:hAnsi="Arial" w:cs="Arial"/>
            <w:sz w:val="24"/>
            <w:szCs w:val="24"/>
            <w:lang w:val="en-US"/>
          </w:rPr>
          <w:t>https://www.tripadvisor.com/Hotel_Review-g32655-d1225375-Reviews-Ramada_by_Wyndham_Los_Angeles_Downtown_West-Los_Angeles_California.html</w:t>
        </w:r>
      </w:hyperlink>
      <w:r w:rsidRPr="00B72C66">
        <w:rPr>
          <w:rFonts w:ascii="Arial" w:hAnsi="Arial" w:cs="Arial"/>
          <w:sz w:val="24"/>
          <w:szCs w:val="24"/>
          <w:lang w:val="en-US"/>
        </w:rPr>
        <w:t>], Accessed 16/11/2022</w:t>
      </w:r>
    </w:p>
    <w:p w14:paraId="7830B27D" w14:textId="21C9D278" w:rsidR="008E7D9C" w:rsidRDefault="008E7D9C" w:rsidP="008E7D9C">
      <w:pPr>
        <w:rPr>
          <w:lang w:val="en-US"/>
        </w:rPr>
      </w:pPr>
    </w:p>
    <w:p w14:paraId="569C0F19" w14:textId="3BFC1331" w:rsidR="008E7D9C" w:rsidRDefault="008E7D9C" w:rsidP="008E7D9C">
      <w:pPr>
        <w:rPr>
          <w:lang w:val="en-US"/>
        </w:rPr>
      </w:pPr>
    </w:p>
    <w:p w14:paraId="507901DC" w14:textId="4D494491" w:rsidR="008E7D9C" w:rsidRDefault="008E7D9C" w:rsidP="008E7D9C">
      <w:pPr>
        <w:rPr>
          <w:lang w:val="en-US"/>
        </w:rPr>
      </w:pPr>
    </w:p>
    <w:p w14:paraId="0ED83AE2" w14:textId="1857992A" w:rsidR="008E7D9C" w:rsidRDefault="008E7D9C" w:rsidP="008E7D9C">
      <w:pPr>
        <w:rPr>
          <w:lang w:val="en-US"/>
        </w:rPr>
      </w:pPr>
    </w:p>
    <w:p w14:paraId="739BA869" w14:textId="3598C147" w:rsidR="008E7D9C" w:rsidRDefault="008E7D9C" w:rsidP="008E7D9C">
      <w:pPr>
        <w:rPr>
          <w:lang w:val="en-US"/>
        </w:rPr>
      </w:pPr>
    </w:p>
    <w:p w14:paraId="403B8175" w14:textId="45E235FA" w:rsidR="008E7D9C" w:rsidRDefault="008E7D9C" w:rsidP="008E7D9C">
      <w:pPr>
        <w:rPr>
          <w:lang w:val="en-US"/>
        </w:rPr>
      </w:pPr>
    </w:p>
    <w:p w14:paraId="123D94CF" w14:textId="5F828CA2" w:rsidR="008E7D9C" w:rsidRDefault="008E7D9C" w:rsidP="008E7D9C">
      <w:pPr>
        <w:rPr>
          <w:lang w:val="en-US"/>
        </w:rPr>
      </w:pPr>
    </w:p>
    <w:p w14:paraId="2E5A0EF9" w14:textId="4FFD446B" w:rsidR="008E7D9C" w:rsidRDefault="008E7D9C" w:rsidP="008E7D9C">
      <w:pPr>
        <w:rPr>
          <w:lang w:val="en-US"/>
        </w:rPr>
      </w:pPr>
    </w:p>
    <w:p w14:paraId="42368E2B" w14:textId="41F8E488" w:rsidR="008E7D9C" w:rsidRDefault="008E7D9C" w:rsidP="008E7D9C">
      <w:pPr>
        <w:rPr>
          <w:lang w:val="en-US"/>
        </w:rPr>
      </w:pPr>
    </w:p>
    <w:p w14:paraId="0464183E" w14:textId="0F02A60B" w:rsidR="008E7D9C" w:rsidRDefault="008E7D9C" w:rsidP="008E7D9C">
      <w:pPr>
        <w:rPr>
          <w:lang w:val="en-US"/>
        </w:rPr>
      </w:pPr>
    </w:p>
    <w:p w14:paraId="73A8AB37" w14:textId="77777777" w:rsidR="008E7D9C" w:rsidRPr="008E7D9C" w:rsidRDefault="008E7D9C" w:rsidP="008E7D9C">
      <w:pPr>
        <w:rPr>
          <w:lang w:val="en-US"/>
        </w:rPr>
      </w:pPr>
    </w:p>
    <w:p w14:paraId="382032B7" w14:textId="77777777" w:rsidR="00DA54B6" w:rsidRPr="006339C6" w:rsidRDefault="00DA54B6" w:rsidP="006339C6">
      <w:pPr>
        <w:rPr>
          <w:lang w:val="en-US"/>
        </w:rPr>
      </w:pPr>
    </w:p>
    <w:sectPr w:rsidR="00DA54B6" w:rsidRPr="006339C6" w:rsidSect="00B72C66">
      <w:footerReference w:type="default" r:id="rId10"/>
      <w:pgSz w:w="12240" w:h="15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6AC3CE" w14:textId="77777777" w:rsidR="001373B9" w:rsidRDefault="001373B9" w:rsidP="00B72C66">
      <w:pPr>
        <w:spacing w:after="0" w:line="240" w:lineRule="auto"/>
      </w:pPr>
      <w:r>
        <w:separator/>
      </w:r>
    </w:p>
  </w:endnote>
  <w:endnote w:type="continuationSeparator" w:id="0">
    <w:p w14:paraId="559DC981" w14:textId="77777777" w:rsidR="001373B9" w:rsidRDefault="001373B9" w:rsidP="00B72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FF070" w14:textId="023B950A" w:rsidR="00B72C66" w:rsidRDefault="00B72C66">
    <w:pPr>
      <w:pStyle w:val="Footer"/>
    </w:pPr>
    <w:r>
      <w:rPr>
        <w:noProof/>
        <w:color w:val="D34817" w:themeColor="accent1"/>
        <w:lang w:eastAsia="zh-CN"/>
      </w:rPr>
      <mc:AlternateContent>
        <mc:Choice Requires="wps">
          <w:drawing>
            <wp:anchor distT="0" distB="0" distL="114300" distR="114300" simplePos="0" relativeHeight="251659264" behindDoc="0" locked="0" layoutInCell="1" allowOverlap="1" wp14:anchorId="42D153BC" wp14:editId="7386287D">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4289839"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" filled="f" strokecolor="#8a7a57 [1614]" strokeweight="1.25pt">
              <w10:wrap anchorx="page" anchory="page"/>
            </v:rect>
          </w:pict>
        </mc:Fallback>
      </mc:AlternateContent>
    </w:r>
    <w:r>
      <w:rPr>
        <w:color w:val="D34817" w:themeColor="accent1"/>
      </w:rPr>
      <w:t xml:space="preserve"> </w:t>
    </w:r>
    <w:r>
      <w:rPr>
        <w:color w:val="D34817" w:themeColor="accent1"/>
        <w:sz w:val="20"/>
        <w:szCs w:val="20"/>
      </w:rPr>
      <w:t xml:space="preserve">pg. </w:t>
    </w:r>
    <w:r>
      <w:rPr>
        <w:rFonts w:asciiTheme="minorHAnsi" w:eastAsiaTheme="minorEastAsia" w:hAnsiTheme="minorHAnsi" w:cstheme="minorBidi"/>
        <w:color w:val="D34817" w:themeColor="accent1"/>
        <w:sz w:val="20"/>
        <w:szCs w:val="20"/>
      </w:rPr>
      <w:fldChar w:fldCharType="begin"/>
    </w:r>
    <w:r>
      <w:rPr>
        <w:color w:val="D34817" w:themeColor="accent1"/>
        <w:sz w:val="20"/>
        <w:szCs w:val="20"/>
      </w:rPr>
      <w:instrText xml:space="preserve"> PAGE    \* MERGEFORMAT </w:instrText>
    </w:r>
    <w:r>
      <w:rPr>
        <w:rFonts w:asciiTheme="minorHAnsi" w:eastAsiaTheme="minorEastAsia" w:hAnsiTheme="minorHAnsi" w:cstheme="minorBidi"/>
        <w:color w:val="D34817" w:themeColor="accent1"/>
        <w:sz w:val="20"/>
        <w:szCs w:val="20"/>
      </w:rPr>
      <w:fldChar w:fldCharType="separate"/>
    </w:r>
    <w:r>
      <w:rPr>
        <w:noProof/>
        <w:color w:val="D34817" w:themeColor="accent1"/>
        <w:sz w:val="20"/>
        <w:szCs w:val="20"/>
      </w:rPr>
      <w:t>2</w:t>
    </w:r>
    <w:r>
      <w:rPr>
        <w:noProof/>
        <w:color w:val="D34817"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25AA2A" w14:textId="77777777" w:rsidR="001373B9" w:rsidRDefault="001373B9" w:rsidP="00B72C66">
      <w:pPr>
        <w:spacing w:after="0" w:line="240" w:lineRule="auto"/>
      </w:pPr>
      <w:r>
        <w:separator/>
      </w:r>
    </w:p>
  </w:footnote>
  <w:footnote w:type="continuationSeparator" w:id="0">
    <w:p w14:paraId="36A35242" w14:textId="77777777" w:rsidR="001373B9" w:rsidRDefault="001373B9" w:rsidP="00B72C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0F4C43"/>
    <w:multiLevelType w:val="hybridMultilevel"/>
    <w:tmpl w:val="D37CBB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1854F6F"/>
    <w:multiLevelType w:val="hybridMultilevel"/>
    <w:tmpl w:val="061CAF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61129A"/>
    <w:multiLevelType w:val="hybridMultilevel"/>
    <w:tmpl w:val="A9349FF8"/>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 w15:restartNumberingAfterBreak="0">
    <w:nsid w:val="76BF4F2F"/>
    <w:multiLevelType w:val="hybridMultilevel"/>
    <w:tmpl w:val="061CAF7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136098254">
    <w:abstractNumId w:val="2"/>
  </w:num>
  <w:num w:numId="2" w16cid:durableId="1839728640">
    <w:abstractNumId w:val="0"/>
  </w:num>
  <w:num w:numId="3" w16cid:durableId="681278140">
    <w:abstractNumId w:val="1"/>
  </w:num>
  <w:num w:numId="4" w16cid:durableId="181683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BFA"/>
    <w:rsid w:val="00012F9C"/>
    <w:rsid w:val="0007099A"/>
    <w:rsid w:val="001373B9"/>
    <w:rsid w:val="0018426B"/>
    <w:rsid w:val="001870B3"/>
    <w:rsid w:val="001D0533"/>
    <w:rsid w:val="00271476"/>
    <w:rsid w:val="00271B48"/>
    <w:rsid w:val="00280EBD"/>
    <w:rsid w:val="002A5627"/>
    <w:rsid w:val="002D47A5"/>
    <w:rsid w:val="00307746"/>
    <w:rsid w:val="003742BC"/>
    <w:rsid w:val="003A4227"/>
    <w:rsid w:val="00403DC3"/>
    <w:rsid w:val="00405D5A"/>
    <w:rsid w:val="00496C94"/>
    <w:rsid w:val="004C3226"/>
    <w:rsid w:val="004C49B6"/>
    <w:rsid w:val="004E4B73"/>
    <w:rsid w:val="004E7F22"/>
    <w:rsid w:val="00561F7E"/>
    <w:rsid w:val="00587939"/>
    <w:rsid w:val="005A16CE"/>
    <w:rsid w:val="005A70CC"/>
    <w:rsid w:val="005D2177"/>
    <w:rsid w:val="006339C6"/>
    <w:rsid w:val="0066370F"/>
    <w:rsid w:val="006A55DC"/>
    <w:rsid w:val="0070110A"/>
    <w:rsid w:val="00724CA4"/>
    <w:rsid w:val="007B3BFA"/>
    <w:rsid w:val="007C1BFC"/>
    <w:rsid w:val="007E71BE"/>
    <w:rsid w:val="00872451"/>
    <w:rsid w:val="00876301"/>
    <w:rsid w:val="008E7D9C"/>
    <w:rsid w:val="00967B96"/>
    <w:rsid w:val="00974B71"/>
    <w:rsid w:val="009C1962"/>
    <w:rsid w:val="009D33C7"/>
    <w:rsid w:val="009F136E"/>
    <w:rsid w:val="009F5165"/>
    <w:rsid w:val="00A64AB9"/>
    <w:rsid w:val="00A96DED"/>
    <w:rsid w:val="00AC66D3"/>
    <w:rsid w:val="00B11237"/>
    <w:rsid w:val="00B72C66"/>
    <w:rsid w:val="00C04988"/>
    <w:rsid w:val="00D1491C"/>
    <w:rsid w:val="00D312F5"/>
    <w:rsid w:val="00DA54B6"/>
    <w:rsid w:val="00DB5689"/>
    <w:rsid w:val="00DC04E4"/>
    <w:rsid w:val="00EA74E7"/>
    <w:rsid w:val="00EB1B8E"/>
    <w:rsid w:val="00EC582A"/>
    <w:rsid w:val="00FA63EE"/>
  </w:rsids>
  <m:mathPr>
    <m:mathFont m:val="Cambria Math"/>
    <m:brkBin m:val="before"/>
    <m:brkBinSub m:val="--"/>
    <m:smallFrac m:val="0"/>
    <m:dispDef/>
    <m:lMargin m:val="0"/>
    <m:rMargin m:val="0"/>
    <m:defJc m:val="centerGroup"/>
    <m:wrapIndent m:val="1440"/>
    <m:intLim m:val="subSup"/>
    <m:naryLim m:val="undOvr"/>
  </m:mathPr>
  <w:themeFontLang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81C72"/>
  <w15:chartTrackingRefBased/>
  <w15:docId w15:val="{D4AE7627-1E71-174C-BEB1-751D3403C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ajorEastAsia" w:hAnsiTheme="majorHAnsi" w:cstheme="majorBidi"/>
        <w:sz w:val="22"/>
        <w:szCs w:val="22"/>
        <w:lang w:val="en-GB" w:eastAsia="zh-TW"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2C66"/>
  </w:style>
  <w:style w:type="paragraph" w:styleId="Heading1">
    <w:name w:val="heading 1"/>
    <w:basedOn w:val="Normal"/>
    <w:next w:val="Normal"/>
    <w:link w:val="Heading1Char"/>
    <w:uiPriority w:val="9"/>
    <w:qFormat/>
    <w:rsid w:val="00B72C66"/>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semiHidden/>
    <w:unhideWhenUsed/>
    <w:qFormat/>
    <w:rsid w:val="00B72C66"/>
    <w:pPr>
      <w:spacing w:before="200" w:after="0" w:line="271" w:lineRule="auto"/>
      <w:outlineLvl w:val="1"/>
    </w:pPr>
    <w:rPr>
      <w:smallCaps/>
      <w:sz w:val="28"/>
      <w:szCs w:val="28"/>
    </w:rPr>
  </w:style>
  <w:style w:type="paragraph" w:styleId="Heading3">
    <w:name w:val="heading 3"/>
    <w:basedOn w:val="Normal"/>
    <w:next w:val="Normal"/>
    <w:link w:val="Heading3Char"/>
    <w:uiPriority w:val="9"/>
    <w:semiHidden/>
    <w:unhideWhenUsed/>
    <w:qFormat/>
    <w:rsid w:val="00B72C66"/>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semiHidden/>
    <w:unhideWhenUsed/>
    <w:qFormat/>
    <w:rsid w:val="00B72C66"/>
    <w:pPr>
      <w:spacing w:after="0" w:line="271" w:lineRule="auto"/>
      <w:outlineLvl w:val="3"/>
    </w:pPr>
    <w:rPr>
      <w:b/>
      <w:bCs/>
      <w:spacing w:val="5"/>
      <w:sz w:val="24"/>
      <w:szCs w:val="24"/>
    </w:rPr>
  </w:style>
  <w:style w:type="paragraph" w:styleId="Heading5">
    <w:name w:val="heading 5"/>
    <w:basedOn w:val="Normal"/>
    <w:next w:val="Normal"/>
    <w:link w:val="Heading5Char"/>
    <w:uiPriority w:val="9"/>
    <w:semiHidden/>
    <w:unhideWhenUsed/>
    <w:qFormat/>
    <w:rsid w:val="00B72C66"/>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B72C66"/>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B72C66"/>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B72C66"/>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B72C66"/>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2C66"/>
    <w:rPr>
      <w:smallCaps/>
      <w:spacing w:val="5"/>
      <w:sz w:val="36"/>
      <w:szCs w:val="36"/>
    </w:rPr>
  </w:style>
  <w:style w:type="table" w:styleId="TableGrid">
    <w:name w:val="Table Grid"/>
    <w:basedOn w:val="TableNormal"/>
    <w:uiPriority w:val="39"/>
    <w:rsid w:val="006637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72C66"/>
    <w:pPr>
      <w:ind w:left="720"/>
      <w:contextualSpacing/>
    </w:pPr>
  </w:style>
  <w:style w:type="character" w:styleId="Hyperlink">
    <w:name w:val="Hyperlink"/>
    <w:basedOn w:val="DefaultParagraphFont"/>
    <w:uiPriority w:val="99"/>
    <w:unhideWhenUsed/>
    <w:rsid w:val="00561F7E"/>
    <w:rPr>
      <w:color w:val="CC9900" w:themeColor="hyperlink"/>
      <w:u w:val="single"/>
    </w:rPr>
  </w:style>
  <w:style w:type="character" w:styleId="UnresolvedMention">
    <w:name w:val="Unresolved Mention"/>
    <w:basedOn w:val="DefaultParagraphFont"/>
    <w:uiPriority w:val="99"/>
    <w:semiHidden/>
    <w:unhideWhenUsed/>
    <w:rsid w:val="00561F7E"/>
    <w:rPr>
      <w:color w:val="605E5C"/>
      <w:shd w:val="clear" w:color="auto" w:fill="E1DFDD"/>
    </w:rPr>
  </w:style>
  <w:style w:type="paragraph" w:styleId="Title">
    <w:name w:val="Title"/>
    <w:basedOn w:val="Normal"/>
    <w:next w:val="Normal"/>
    <w:link w:val="TitleChar"/>
    <w:uiPriority w:val="10"/>
    <w:qFormat/>
    <w:rsid w:val="00B72C66"/>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B72C66"/>
    <w:rPr>
      <w:smallCaps/>
      <w:sz w:val="52"/>
      <w:szCs w:val="52"/>
    </w:rPr>
  </w:style>
  <w:style w:type="paragraph" w:styleId="Subtitle">
    <w:name w:val="Subtitle"/>
    <w:basedOn w:val="Normal"/>
    <w:next w:val="Normal"/>
    <w:link w:val="SubtitleChar"/>
    <w:uiPriority w:val="11"/>
    <w:qFormat/>
    <w:rsid w:val="00B72C66"/>
    <w:rPr>
      <w:i/>
      <w:iCs/>
      <w:smallCaps/>
      <w:spacing w:val="10"/>
      <w:sz w:val="28"/>
      <w:szCs w:val="28"/>
    </w:rPr>
  </w:style>
  <w:style w:type="character" w:customStyle="1" w:styleId="SubtitleChar">
    <w:name w:val="Subtitle Char"/>
    <w:basedOn w:val="DefaultParagraphFont"/>
    <w:link w:val="Subtitle"/>
    <w:uiPriority w:val="11"/>
    <w:rsid w:val="00B72C66"/>
    <w:rPr>
      <w:i/>
      <w:iCs/>
      <w:smallCaps/>
      <w:spacing w:val="10"/>
      <w:sz w:val="28"/>
      <w:szCs w:val="28"/>
    </w:rPr>
  </w:style>
  <w:style w:type="character" w:customStyle="1" w:styleId="Heading2Char">
    <w:name w:val="Heading 2 Char"/>
    <w:basedOn w:val="DefaultParagraphFont"/>
    <w:link w:val="Heading2"/>
    <w:uiPriority w:val="9"/>
    <w:semiHidden/>
    <w:rsid w:val="00B72C66"/>
    <w:rPr>
      <w:smallCaps/>
      <w:sz w:val="28"/>
      <w:szCs w:val="28"/>
    </w:rPr>
  </w:style>
  <w:style w:type="character" w:customStyle="1" w:styleId="Heading3Char">
    <w:name w:val="Heading 3 Char"/>
    <w:basedOn w:val="DefaultParagraphFont"/>
    <w:link w:val="Heading3"/>
    <w:uiPriority w:val="9"/>
    <w:semiHidden/>
    <w:rsid w:val="00B72C66"/>
    <w:rPr>
      <w:i/>
      <w:iCs/>
      <w:smallCaps/>
      <w:spacing w:val="5"/>
      <w:sz w:val="26"/>
      <w:szCs w:val="26"/>
    </w:rPr>
  </w:style>
  <w:style w:type="character" w:customStyle="1" w:styleId="Heading4Char">
    <w:name w:val="Heading 4 Char"/>
    <w:basedOn w:val="DefaultParagraphFont"/>
    <w:link w:val="Heading4"/>
    <w:uiPriority w:val="9"/>
    <w:semiHidden/>
    <w:rsid w:val="00B72C66"/>
    <w:rPr>
      <w:b/>
      <w:bCs/>
      <w:spacing w:val="5"/>
      <w:sz w:val="24"/>
      <w:szCs w:val="24"/>
    </w:rPr>
  </w:style>
  <w:style w:type="character" w:customStyle="1" w:styleId="Heading5Char">
    <w:name w:val="Heading 5 Char"/>
    <w:basedOn w:val="DefaultParagraphFont"/>
    <w:link w:val="Heading5"/>
    <w:uiPriority w:val="9"/>
    <w:semiHidden/>
    <w:rsid w:val="00B72C66"/>
    <w:rPr>
      <w:i/>
      <w:iCs/>
      <w:sz w:val="24"/>
      <w:szCs w:val="24"/>
    </w:rPr>
  </w:style>
  <w:style w:type="character" w:customStyle="1" w:styleId="Heading6Char">
    <w:name w:val="Heading 6 Char"/>
    <w:basedOn w:val="DefaultParagraphFont"/>
    <w:link w:val="Heading6"/>
    <w:uiPriority w:val="9"/>
    <w:semiHidden/>
    <w:rsid w:val="00B72C66"/>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B72C66"/>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B72C66"/>
    <w:rPr>
      <w:b/>
      <w:bCs/>
      <w:color w:val="7F7F7F" w:themeColor="text1" w:themeTint="80"/>
      <w:sz w:val="20"/>
      <w:szCs w:val="20"/>
    </w:rPr>
  </w:style>
  <w:style w:type="character" w:customStyle="1" w:styleId="Heading9Char">
    <w:name w:val="Heading 9 Char"/>
    <w:basedOn w:val="DefaultParagraphFont"/>
    <w:link w:val="Heading9"/>
    <w:uiPriority w:val="9"/>
    <w:semiHidden/>
    <w:rsid w:val="00B72C66"/>
    <w:rPr>
      <w:b/>
      <w:bCs/>
      <w:i/>
      <w:iCs/>
      <w:color w:val="7F7F7F" w:themeColor="text1" w:themeTint="80"/>
      <w:sz w:val="18"/>
      <w:szCs w:val="18"/>
    </w:rPr>
  </w:style>
  <w:style w:type="paragraph" w:styleId="Caption">
    <w:name w:val="caption"/>
    <w:basedOn w:val="Normal"/>
    <w:next w:val="Normal"/>
    <w:uiPriority w:val="35"/>
    <w:semiHidden/>
    <w:unhideWhenUsed/>
    <w:rsid w:val="00B72C66"/>
    <w:rPr>
      <w:b/>
      <w:bCs/>
      <w:color w:val="732117" w:themeColor="accent2" w:themeShade="BF"/>
      <w:sz w:val="18"/>
      <w:szCs w:val="18"/>
    </w:rPr>
  </w:style>
  <w:style w:type="character" w:styleId="Strong">
    <w:name w:val="Strong"/>
    <w:uiPriority w:val="22"/>
    <w:qFormat/>
    <w:rsid w:val="00B72C66"/>
    <w:rPr>
      <w:b/>
      <w:bCs/>
    </w:rPr>
  </w:style>
  <w:style w:type="character" w:styleId="Emphasis">
    <w:name w:val="Emphasis"/>
    <w:uiPriority w:val="20"/>
    <w:qFormat/>
    <w:rsid w:val="00B72C66"/>
    <w:rPr>
      <w:b/>
      <w:bCs/>
      <w:i/>
      <w:iCs/>
      <w:spacing w:val="10"/>
    </w:rPr>
  </w:style>
  <w:style w:type="paragraph" w:styleId="NoSpacing">
    <w:name w:val="No Spacing"/>
    <w:basedOn w:val="Normal"/>
    <w:uiPriority w:val="1"/>
    <w:qFormat/>
    <w:rsid w:val="00B72C66"/>
    <w:pPr>
      <w:spacing w:after="0" w:line="240" w:lineRule="auto"/>
    </w:pPr>
  </w:style>
  <w:style w:type="paragraph" w:styleId="Quote">
    <w:name w:val="Quote"/>
    <w:basedOn w:val="Normal"/>
    <w:next w:val="Normal"/>
    <w:link w:val="QuoteChar"/>
    <w:uiPriority w:val="29"/>
    <w:qFormat/>
    <w:rsid w:val="00B72C66"/>
    <w:rPr>
      <w:i/>
      <w:iCs/>
    </w:rPr>
  </w:style>
  <w:style w:type="character" w:customStyle="1" w:styleId="QuoteChar">
    <w:name w:val="Quote Char"/>
    <w:basedOn w:val="DefaultParagraphFont"/>
    <w:link w:val="Quote"/>
    <w:uiPriority w:val="29"/>
    <w:rsid w:val="00B72C66"/>
    <w:rPr>
      <w:i/>
      <w:iCs/>
    </w:rPr>
  </w:style>
  <w:style w:type="paragraph" w:styleId="IntenseQuote">
    <w:name w:val="Intense Quote"/>
    <w:basedOn w:val="Normal"/>
    <w:next w:val="Normal"/>
    <w:link w:val="IntenseQuoteChar"/>
    <w:uiPriority w:val="30"/>
    <w:qFormat/>
    <w:rsid w:val="00B72C66"/>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B72C66"/>
    <w:rPr>
      <w:i/>
      <w:iCs/>
    </w:rPr>
  </w:style>
  <w:style w:type="character" w:styleId="SubtleEmphasis">
    <w:name w:val="Subtle Emphasis"/>
    <w:uiPriority w:val="19"/>
    <w:qFormat/>
    <w:rsid w:val="00B72C66"/>
    <w:rPr>
      <w:i/>
      <w:iCs/>
    </w:rPr>
  </w:style>
  <w:style w:type="character" w:styleId="IntenseEmphasis">
    <w:name w:val="Intense Emphasis"/>
    <w:uiPriority w:val="21"/>
    <w:qFormat/>
    <w:rsid w:val="00B72C66"/>
    <w:rPr>
      <w:b/>
      <w:bCs/>
      <w:i/>
      <w:iCs/>
    </w:rPr>
  </w:style>
  <w:style w:type="character" w:styleId="SubtleReference">
    <w:name w:val="Subtle Reference"/>
    <w:basedOn w:val="DefaultParagraphFont"/>
    <w:uiPriority w:val="31"/>
    <w:qFormat/>
    <w:rsid w:val="00B72C66"/>
    <w:rPr>
      <w:smallCaps/>
    </w:rPr>
  </w:style>
  <w:style w:type="character" w:styleId="IntenseReference">
    <w:name w:val="Intense Reference"/>
    <w:uiPriority w:val="32"/>
    <w:qFormat/>
    <w:rsid w:val="00B72C66"/>
    <w:rPr>
      <w:b/>
      <w:bCs/>
      <w:smallCaps/>
    </w:rPr>
  </w:style>
  <w:style w:type="character" w:styleId="BookTitle">
    <w:name w:val="Book Title"/>
    <w:basedOn w:val="DefaultParagraphFont"/>
    <w:uiPriority w:val="33"/>
    <w:qFormat/>
    <w:rsid w:val="00B72C66"/>
    <w:rPr>
      <w:i/>
      <w:iCs/>
      <w:smallCaps/>
      <w:spacing w:val="5"/>
    </w:rPr>
  </w:style>
  <w:style w:type="paragraph" w:styleId="TOCHeading">
    <w:name w:val="TOC Heading"/>
    <w:basedOn w:val="Heading1"/>
    <w:next w:val="Normal"/>
    <w:uiPriority w:val="39"/>
    <w:unhideWhenUsed/>
    <w:qFormat/>
    <w:rsid w:val="00B72C66"/>
    <w:pPr>
      <w:outlineLvl w:val="9"/>
    </w:pPr>
  </w:style>
  <w:style w:type="paragraph" w:styleId="TOC1">
    <w:name w:val="toc 1"/>
    <w:basedOn w:val="Normal"/>
    <w:next w:val="Normal"/>
    <w:autoRedefine/>
    <w:uiPriority w:val="39"/>
    <w:unhideWhenUsed/>
    <w:rsid w:val="00B72C66"/>
    <w:pPr>
      <w:spacing w:before="120" w:after="0"/>
    </w:pPr>
    <w:rPr>
      <w:rFonts w:asciiTheme="minorHAnsi" w:hAnsiTheme="minorHAnsi" w:cstheme="minorHAnsi"/>
      <w:b/>
      <w:bCs/>
      <w:i/>
      <w:iCs/>
      <w:sz w:val="24"/>
      <w:szCs w:val="24"/>
    </w:rPr>
  </w:style>
  <w:style w:type="paragraph" w:styleId="TOC2">
    <w:name w:val="toc 2"/>
    <w:basedOn w:val="Normal"/>
    <w:next w:val="Normal"/>
    <w:autoRedefine/>
    <w:uiPriority w:val="39"/>
    <w:semiHidden/>
    <w:unhideWhenUsed/>
    <w:rsid w:val="00B72C66"/>
    <w:pPr>
      <w:spacing w:before="120" w:after="0"/>
      <w:ind w:left="220"/>
    </w:pPr>
    <w:rPr>
      <w:rFonts w:asciiTheme="minorHAnsi" w:hAnsiTheme="minorHAnsi" w:cstheme="minorHAnsi"/>
      <w:b/>
      <w:bCs/>
    </w:rPr>
  </w:style>
  <w:style w:type="paragraph" w:styleId="TOC3">
    <w:name w:val="toc 3"/>
    <w:basedOn w:val="Normal"/>
    <w:next w:val="Normal"/>
    <w:autoRedefine/>
    <w:uiPriority w:val="39"/>
    <w:semiHidden/>
    <w:unhideWhenUsed/>
    <w:rsid w:val="00B72C66"/>
    <w:pPr>
      <w:spacing w:after="0"/>
      <w:ind w:left="44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B72C66"/>
    <w:pPr>
      <w:spacing w:after="0"/>
      <w:ind w:left="66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B72C66"/>
    <w:pPr>
      <w:spacing w:after="0"/>
      <w:ind w:left="88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B72C66"/>
    <w:pPr>
      <w:spacing w:after="0"/>
      <w:ind w:left="11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B72C66"/>
    <w:pPr>
      <w:spacing w:after="0"/>
      <w:ind w:left="132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B72C66"/>
    <w:pPr>
      <w:spacing w:after="0"/>
      <w:ind w:left="154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B72C66"/>
    <w:pPr>
      <w:spacing w:after="0"/>
      <w:ind w:left="1760"/>
    </w:pPr>
    <w:rPr>
      <w:rFonts w:asciiTheme="minorHAnsi" w:hAnsiTheme="minorHAnsi" w:cstheme="minorHAnsi"/>
      <w:sz w:val="20"/>
      <w:szCs w:val="20"/>
    </w:rPr>
  </w:style>
  <w:style w:type="paragraph" w:styleId="Header">
    <w:name w:val="header"/>
    <w:basedOn w:val="Normal"/>
    <w:link w:val="HeaderChar"/>
    <w:uiPriority w:val="99"/>
    <w:unhideWhenUsed/>
    <w:rsid w:val="00B72C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2C66"/>
  </w:style>
  <w:style w:type="paragraph" w:styleId="Footer">
    <w:name w:val="footer"/>
    <w:basedOn w:val="Normal"/>
    <w:link w:val="FooterChar"/>
    <w:uiPriority w:val="99"/>
    <w:unhideWhenUsed/>
    <w:rsid w:val="00B72C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2C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989366">
      <w:bodyDiv w:val="1"/>
      <w:marLeft w:val="0"/>
      <w:marRight w:val="0"/>
      <w:marTop w:val="0"/>
      <w:marBottom w:val="0"/>
      <w:divBdr>
        <w:top w:val="none" w:sz="0" w:space="0" w:color="auto"/>
        <w:left w:val="none" w:sz="0" w:space="0" w:color="auto"/>
        <w:bottom w:val="none" w:sz="0" w:space="0" w:color="auto"/>
        <w:right w:val="none" w:sz="0" w:space="0" w:color="auto"/>
      </w:divBdr>
    </w:div>
    <w:div w:id="1471510138">
      <w:bodyDiv w:val="1"/>
      <w:marLeft w:val="0"/>
      <w:marRight w:val="0"/>
      <w:marTop w:val="0"/>
      <w:marBottom w:val="0"/>
      <w:divBdr>
        <w:top w:val="none" w:sz="0" w:space="0" w:color="auto"/>
        <w:left w:val="none" w:sz="0" w:space="0" w:color="auto"/>
        <w:bottom w:val="none" w:sz="0" w:space="0" w:color="auto"/>
        <w:right w:val="none" w:sz="0" w:space="0" w:color="auto"/>
      </w:divBdr>
    </w:div>
    <w:div w:id="1569223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fstede-insights.com/country-comparis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tripadvisor.com/Hotel_Review-g32655-d1225375-Reviews-Ramada_by_Wyndham_Los_Angeles_Downtown_West-Los_Angeles_California.html" TargetMode="External"/></Relationships>
</file>

<file path=word/theme/theme1.xml><?xml version="1.0" encoding="utf-8"?>
<a:theme xmlns:a="http://schemas.openxmlformats.org/drawingml/2006/main" name="Office Theme">
  <a:themeElements>
    <a:clrScheme name="Orange Red">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B4D575-C477-6C47-97CE-8E5D34474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1428</Words>
  <Characters>8144</Characters>
  <Application>Microsoft Office Word</Application>
  <DocSecurity>0</DocSecurity>
  <Lines>67</Lines>
  <Paragraphs>19</Paragraphs>
  <ScaleCrop>false</ScaleCrop>
  <Company/>
  <LinksUpToDate>false</LinksUpToDate>
  <CharactersWithSpaces>9553</CharactersWithSpaces>
  <SharedDoc>false</SharedDoc>
  <HLinks>
    <vt:vector size="54" baseType="variant">
      <vt:variant>
        <vt:i4>6881373</vt:i4>
      </vt:variant>
      <vt:variant>
        <vt:i4>48</vt:i4>
      </vt:variant>
      <vt:variant>
        <vt:i4>0</vt:i4>
      </vt:variant>
      <vt:variant>
        <vt:i4>5</vt:i4>
      </vt:variant>
      <vt:variant>
        <vt:lpwstr>https://www.tripadvisor.com/Hotel_Review-g32655-d1225375-Reviews-Ramada_by_Wyndham_Los_Angeles_Downtown_West-Los_Angeles_California.html</vt:lpwstr>
      </vt:variant>
      <vt:variant>
        <vt:lpwstr/>
      </vt:variant>
      <vt:variant>
        <vt:i4>1900563</vt:i4>
      </vt:variant>
      <vt:variant>
        <vt:i4>45</vt:i4>
      </vt:variant>
      <vt:variant>
        <vt:i4>0</vt:i4>
      </vt:variant>
      <vt:variant>
        <vt:i4>5</vt:i4>
      </vt:variant>
      <vt:variant>
        <vt:lpwstr>https://www.hofstede-insights.com/country-comparison/</vt:lpwstr>
      </vt:variant>
      <vt:variant>
        <vt:lpwstr/>
      </vt:variant>
      <vt:variant>
        <vt:i4>1507380</vt:i4>
      </vt:variant>
      <vt:variant>
        <vt:i4>38</vt:i4>
      </vt:variant>
      <vt:variant>
        <vt:i4>0</vt:i4>
      </vt:variant>
      <vt:variant>
        <vt:i4>5</vt:i4>
      </vt:variant>
      <vt:variant>
        <vt:lpwstr/>
      </vt:variant>
      <vt:variant>
        <vt:lpwstr>_Toc120407515</vt:lpwstr>
      </vt:variant>
      <vt:variant>
        <vt:i4>1507380</vt:i4>
      </vt:variant>
      <vt:variant>
        <vt:i4>32</vt:i4>
      </vt:variant>
      <vt:variant>
        <vt:i4>0</vt:i4>
      </vt:variant>
      <vt:variant>
        <vt:i4>5</vt:i4>
      </vt:variant>
      <vt:variant>
        <vt:lpwstr/>
      </vt:variant>
      <vt:variant>
        <vt:lpwstr>_Toc120407514</vt:lpwstr>
      </vt:variant>
      <vt:variant>
        <vt:i4>1507380</vt:i4>
      </vt:variant>
      <vt:variant>
        <vt:i4>26</vt:i4>
      </vt:variant>
      <vt:variant>
        <vt:i4>0</vt:i4>
      </vt:variant>
      <vt:variant>
        <vt:i4>5</vt:i4>
      </vt:variant>
      <vt:variant>
        <vt:lpwstr/>
      </vt:variant>
      <vt:variant>
        <vt:lpwstr>_Toc120407513</vt:lpwstr>
      </vt:variant>
      <vt:variant>
        <vt:i4>1507380</vt:i4>
      </vt:variant>
      <vt:variant>
        <vt:i4>20</vt:i4>
      </vt:variant>
      <vt:variant>
        <vt:i4>0</vt:i4>
      </vt:variant>
      <vt:variant>
        <vt:i4>5</vt:i4>
      </vt:variant>
      <vt:variant>
        <vt:lpwstr/>
      </vt:variant>
      <vt:variant>
        <vt:lpwstr>_Toc120407512</vt:lpwstr>
      </vt:variant>
      <vt:variant>
        <vt:i4>1507380</vt:i4>
      </vt:variant>
      <vt:variant>
        <vt:i4>14</vt:i4>
      </vt:variant>
      <vt:variant>
        <vt:i4>0</vt:i4>
      </vt:variant>
      <vt:variant>
        <vt:i4>5</vt:i4>
      </vt:variant>
      <vt:variant>
        <vt:lpwstr/>
      </vt:variant>
      <vt:variant>
        <vt:lpwstr>_Toc120407511</vt:lpwstr>
      </vt:variant>
      <vt:variant>
        <vt:i4>1507380</vt:i4>
      </vt:variant>
      <vt:variant>
        <vt:i4>8</vt:i4>
      </vt:variant>
      <vt:variant>
        <vt:i4>0</vt:i4>
      </vt:variant>
      <vt:variant>
        <vt:i4>5</vt:i4>
      </vt:variant>
      <vt:variant>
        <vt:lpwstr/>
      </vt:variant>
      <vt:variant>
        <vt:lpwstr>_Toc120407510</vt:lpwstr>
      </vt:variant>
      <vt:variant>
        <vt:i4>1441844</vt:i4>
      </vt:variant>
      <vt:variant>
        <vt:i4>2</vt:i4>
      </vt:variant>
      <vt:variant>
        <vt:i4>0</vt:i4>
      </vt:variant>
      <vt:variant>
        <vt:i4>5</vt:i4>
      </vt:variant>
      <vt:variant>
        <vt:lpwstr/>
      </vt:variant>
      <vt:variant>
        <vt:lpwstr>_Toc120407509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cristian fazecas</cp:lastModifiedBy>
  <cp:revision>2</cp:revision>
  <dcterms:created xsi:type="dcterms:W3CDTF">2022-11-27T21:54:00Z</dcterms:created>
  <dcterms:modified xsi:type="dcterms:W3CDTF">2022-11-27T21:54:00Z</dcterms:modified>
</cp:coreProperties>
</file>