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0DA60FB4" w14:textId="7DA68BE4" w:rsidR="00141A69" w:rsidRPr="0027192B" w:rsidRDefault="0027192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proofErr w:type="spellStart"/>
      <w:r w:rsidRPr="0027192B">
        <w:rPr>
          <w:rFonts w:ascii="Arial" w:eastAsia="Arial Unicode MS" w:hAnsi="Arial" w:cs="Arial"/>
          <w:b/>
          <w:color w:val="0070C0"/>
          <w:sz w:val="56"/>
          <w:szCs w:val="56"/>
        </w:rPr>
        <w:t>Exporing</w:t>
      </w:r>
      <w:proofErr w:type="spellEnd"/>
      <w:r w:rsidRPr="0027192B">
        <w:rPr>
          <w:rFonts w:ascii="Arial" w:eastAsia="Arial Unicode MS" w:hAnsi="Arial" w:cs="Arial"/>
          <w:b/>
          <w:color w:val="0070C0"/>
          <w:sz w:val="56"/>
          <w:szCs w:val="56"/>
        </w:rPr>
        <w:t xml:space="preserve"> how anxiety disorders impact the quality of adults life living in UK</w:t>
      </w:r>
    </w:p>
    <w:p w14:paraId="36B51F0B" w14:textId="77777777" w:rsidR="00141A69" w:rsidRPr="0027192B"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p>
    <w:p w14:paraId="5D74BABE" w14:textId="42DD5DDA" w:rsidR="00141A69" w:rsidRPr="0027192B" w:rsidRDefault="0027192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r w:rsidRPr="0027192B">
        <w:rPr>
          <w:rFonts w:ascii="Arial" w:eastAsia="Arial Unicode MS" w:hAnsi="Arial" w:cs="Arial"/>
          <w:b/>
          <w:color w:val="0070C0"/>
          <w:sz w:val="56"/>
          <w:szCs w:val="56"/>
        </w:rPr>
        <w:t>Katarzyna Gluba</w:t>
      </w:r>
    </w:p>
    <w:p w14:paraId="0D7EB8ED" w14:textId="5849132B" w:rsidR="0027192B" w:rsidRPr="0027192B" w:rsidRDefault="0027192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56"/>
          <w:szCs w:val="56"/>
        </w:rPr>
      </w:pPr>
      <w:r w:rsidRPr="0027192B">
        <w:rPr>
          <w:rFonts w:ascii="Arial" w:eastAsia="Arial Unicode MS" w:hAnsi="Arial" w:cs="Arial"/>
          <w:b/>
          <w:color w:val="0070C0"/>
          <w:sz w:val="56"/>
          <w:szCs w:val="56"/>
        </w:rPr>
        <w:t>(2316845)</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1EBE0C9B"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27192B">
        <w:rPr>
          <w:rFonts w:ascii="Arial" w:eastAsia="Arial Unicode MS" w:hAnsi="Arial" w:cs="Arial"/>
          <w:sz w:val="36"/>
          <w:szCs w:val="36"/>
        </w:rPr>
        <w:t xml:space="preserve"> Bianca Sanfillippo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10D99F5A" w:rsidR="00141A69" w:rsidRPr="00141A69" w:rsidRDefault="0027192B" w:rsidP="002719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color w:val="0070C0"/>
        </w:rPr>
      </w:pPr>
      <w:r>
        <w:rPr>
          <w:rFonts w:ascii="Arial" w:eastAsia="Arial Unicode MS" w:hAnsi="Arial" w:cs="Arial"/>
          <w:b/>
          <w:bCs/>
          <w:color w:val="0070C0"/>
        </w:rPr>
        <w:t>AUGUST 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2EEAD4AA" w:rsidR="005C2C7A" w:rsidRPr="002B4534" w:rsidRDefault="0027192B"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                Katarzyna Gluba</w:t>
      </w:r>
    </w:p>
    <w:p w14:paraId="09F9A390"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23C3C01" w:rsidR="005C2C7A" w:rsidRPr="002B4534" w:rsidRDefault="0027192B"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           26.07.2026</w:t>
      </w:r>
    </w:p>
    <w:p w14:paraId="4F1D20A8"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0B958C7C" w:rsidR="005C2C7A" w:rsidRPr="002B4534" w:rsidRDefault="0027192B" w:rsidP="002B4534">
      <w:pPr>
        <w:rPr>
          <w:sz w:val="24"/>
          <w:szCs w:val="24"/>
        </w:rPr>
      </w:pPr>
      <w:r>
        <w:rPr>
          <w:sz w:val="24"/>
          <w:szCs w:val="24"/>
        </w:rPr>
        <w:t xml:space="preserve">                   Katarzyna Gluba</w:t>
      </w:r>
    </w:p>
    <w:p w14:paraId="4972B5A5"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 xml:space="preserve">Signed…………………………………………….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31CEC146" w:rsidR="005C2C7A" w:rsidRPr="002B4534" w:rsidRDefault="0027192B"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              26.07.2026</w:t>
      </w:r>
    </w:p>
    <w:p w14:paraId="1AD5AFC5"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1E5D8B60" w:rsidR="005C2C7A" w:rsidRPr="002B4534" w:rsidRDefault="0027192B"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               Katarzyna Gluba</w:t>
      </w:r>
    </w:p>
    <w:p w14:paraId="1DF26E7A"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4DA87453" w:rsidR="005C2C7A" w:rsidRPr="002B4534" w:rsidRDefault="0027192B" w:rsidP="00DA52F0">
      <w:pPr>
        <w:spacing w:line="360" w:lineRule="auto"/>
        <w:mirrorIndents/>
        <w:rPr>
          <w:rFonts w:ascii="Arial" w:eastAsia="Times New Roman" w:hAnsi="Arial" w:cs="Arial"/>
          <w:sz w:val="24"/>
          <w:szCs w:val="24"/>
        </w:rPr>
      </w:pPr>
      <w:r>
        <w:rPr>
          <w:rFonts w:ascii="Arial" w:eastAsia="Times New Roman" w:hAnsi="Arial" w:cs="Arial"/>
          <w:sz w:val="24"/>
          <w:szCs w:val="24"/>
        </w:rPr>
        <w:t xml:space="preserve">         26.07.2026</w:t>
      </w:r>
    </w:p>
    <w:p w14:paraId="602980EC" w14:textId="191AA345"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 xml:space="preserve">Date………………………………………………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r w:rsidRPr="00812591">
        <w:lastRenderedPageBreak/>
        <w:t>ACKNOWLEDGEMENTS</w:t>
      </w:r>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3E61C12D" w:rsidR="005C2C7A" w:rsidRDefault="00BB2C58"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Pr>
          <w:rFonts w:ascii="Arial" w:eastAsia="Arial Unicode MS" w:hAnsi="Arial" w:cs="Arial"/>
          <w:bCs/>
          <w:iCs/>
        </w:rPr>
        <w:t xml:space="preserve">I WOULD LIKE </w:t>
      </w:r>
      <w:r w:rsidR="007E1DAA">
        <w:rPr>
          <w:rFonts w:ascii="Arial" w:eastAsia="Arial Unicode MS" w:hAnsi="Arial" w:cs="Arial"/>
          <w:bCs/>
          <w:iCs/>
        </w:rPr>
        <w:t>SAY BIG THANK YOU FOR MY TEACHER</w:t>
      </w:r>
      <w:r w:rsidR="00AA2595">
        <w:rPr>
          <w:rFonts w:ascii="Arial" w:eastAsia="Arial Unicode MS" w:hAnsi="Arial" w:cs="Arial"/>
          <w:bCs/>
          <w:iCs/>
        </w:rPr>
        <w:t xml:space="preserve">, FOR HER KINDNESS AND BEING HELPFUL </w:t>
      </w:r>
    </w:p>
    <w:p w14:paraId="147F80B4" w14:textId="77777777" w:rsidR="000D7CF2" w:rsidRDefault="000D7CF2"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164DABBA" w14:textId="62C96BC7" w:rsidR="000D7CF2" w:rsidRDefault="000D7CF2"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Pr>
          <w:rFonts w:ascii="Arial" w:eastAsia="Arial Unicode MS" w:hAnsi="Arial" w:cs="Arial"/>
          <w:bCs/>
          <w:iCs/>
        </w:rPr>
        <w:t xml:space="preserve">FOR MY COLLEAGUES </w:t>
      </w:r>
      <w:r w:rsidR="00F65EE8">
        <w:rPr>
          <w:rFonts w:ascii="Arial" w:eastAsia="Arial Unicode MS" w:hAnsi="Arial" w:cs="Arial"/>
          <w:bCs/>
          <w:iCs/>
        </w:rPr>
        <w:t xml:space="preserve">, BEING </w:t>
      </w:r>
      <w:r w:rsidR="00162F5C">
        <w:rPr>
          <w:rFonts w:ascii="Arial" w:eastAsia="Arial Unicode MS" w:hAnsi="Arial" w:cs="Arial"/>
          <w:bCs/>
          <w:iCs/>
        </w:rPr>
        <w:t>MY SUPPORT AND MY MIND WHEN I NEEDED.</w:t>
      </w:r>
    </w:p>
    <w:p w14:paraId="6AF329DB" w14:textId="77777777" w:rsidR="00162F5C" w:rsidRDefault="00162F5C"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57D80448" w14:textId="5532B50D" w:rsidR="00162F5C" w:rsidRDefault="00056CB0"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Pr>
          <w:rFonts w:ascii="Arial" w:eastAsia="Arial Unicode MS" w:hAnsi="Arial" w:cs="Arial"/>
          <w:bCs/>
          <w:iCs/>
        </w:rPr>
        <w:t>WHOLE UWSTD STAFF .</w:t>
      </w:r>
    </w:p>
    <w:p w14:paraId="03B6E268" w14:textId="77777777" w:rsidR="00056CB0" w:rsidRDefault="00056CB0"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611BC3A" w14:textId="77777777" w:rsidR="00056CB0" w:rsidRDefault="00056CB0"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07485A3" w14:textId="63735757" w:rsidR="00056CB0" w:rsidRPr="003F2B6D" w:rsidRDefault="00056CB0"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Pr>
          <w:rFonts w:ascii="Arial" w:eastAsia="Arial Unicode MS" w:hAnsi="Arial" w:cs="Arial"/>
          <w:bCs/>
          <w:iCs/>
        </w:rPr>
        <w:t>THANK YOU SO MUCH</w:t>
      </w: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lastRenderedPageBreak/>
        <w:t>ABSTRACT</w:t>
      </w:r>
    </w:p>
    <w:p w14:paraId="482D2DD8" w14:textId="3DCA2EB3" w:rsidR="005C2C7A" w:rsidRPr="00141A6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rPr>
      </w:pPr>
      <w:r w:rsidRPr="00141A69">
        <w:rPr>
          <w:rFonts w:ascii="Arial" w:eastAsia="Arial Unicode MS" w:hAnsi="Arial" w:cs="Arial"/>
          <w:color w:val="0070C0"/>
        </w:rPr>
        <w:t>(</w:t>
      </w:r>
      <w:r w:rsidR="00012771">
        <w:rPr>
          <w:rFonts w:ascii="Arial" w:eastAsia="Arial Unicode MS" w:hAnsi="Arial" w:cs="Arial"/>
          <w:color w:val="0070C0"/>
        </w:rPr>
        <w:t xml:space="preserve">max. </w:t>
      </w:r>
      <w:r w:rsidR="00B80583" w:rsidRPr="00141A69">
        <w:rPr>
          <w:rFonts w:ascii="Arial" w:eastAsia="Arial Unicode MS" w:hAnsi="Arial" w:cs="Arial"/>
          <w:color w:val="0070C0"/>
        </w:rPr>
        <w:t>250</w:t>
      </w:r>
      <w:r w:rsidRPr="00141A69">
        <w:rPr>
          <w:rFonts w:ascii="Arial" w:eastAsia="Arial Unicode MS" w:hAnsi="Arial" w:cs="Arial"/>
          <w:color w:val="0070C0"/>
        </w:rPr>
        <w:t xml:space="preserve"> words)</w:t>
      </w: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922B9E6" w14:textId="77777777" w:rsidR="005C2C7A" w:rsidRPr="00812591" w:rsidRDefault="005C2C7A" w:rsidP="00DA52F0">
      <w:pPr>
        <w:spacing w:line="360" w:lineRule="auto"/>
        <w:mirrorIndents/>
        <w:jc w:val="both"/>
        <w:rPr>
          <w:rFonts w:ascii="Arial" w:eastAsia="Arial Unicode MS" w:hAnsi="Arial" w:cs="Arial"/>
        </w:rPr>
      </w:pPr>
    </w:p>
    <w:p w14:paraId="6C1AAC7F" w14:textId="77777777" w:rsidR="00A9454D" w:rsidRPr="00056CB0" w:rsidRDefault="00A9454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One of the most common mental health issues impacting individuals in the UK is anxiety disorders. Persistent anxiety can turn into a psychiatric condition that interferes with many aspects of day-to-day functioning, despite being frequently characterised as a typical response to stress. The purpose of this research is to investigate how anxiety disorders affect adults' quality of life in the UK and to pinpoint the important variables that influence this relationship.</w:t>
      </w:r>
    </w:p>
    <w:p w14:paraId="7F330B72" w14:textId="77777777" w:rsidR="00A9454D" w:rsidRPr="00056CB0" w:rsidRDefault="00A9454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Using a systematic literature review methodology, the study examines peer-reviewed research from key academic databases such as PubMed, ProQuest, PsycINFO, CINAHL, and Scopus that was published between 2016 and 2026. Thematic analysis is used to synthesise the results.</w:t>
      </w:r>
      <w:r w:rsidRPr="00056CB0">
        <w:rPr>
          <w:rFonts w:ascii="Arial" w:eastAsia="Times New Roman" w:hAnsi="Arial" w:cs="Arial"/>
          <w:sz w:val="24"/>
          <w:szCs w:val="24"/>
          <w:lang w:bidi="ar-SA"/>
        </w:rPr>
        <w:br/>
        <w:t>The findings show that anxiety disorders considerably lower quality of life in terms of social interactions, occupational performance, physical health, and emotional well-being. The effects are not consistent; socioeconomic level, access to mental health care, social support, and demographic traits all have a significant impact. The review also identifies research gaps, especially with regard to long-term results and geographical differences in care.</w:t>
      </w:r>
    </w:p>
    <w:p w14:paraId="5750FB29" w14:textId="77777777" w:rsidR="00A9454D" w:rsidRPr="00056CB0" w:rsidRDefault="00A9454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In order to lessen the detrimental impacts of anxiety, this study finds that increasing access to early intervention and lowering treatment obstacles are crucial. Future study, clinical practice, and healthcare policy are all suggested.</w:t>
      </w:r>
    </w:p>
    <w:p w14:paraId="548760C8" w14:textId="77777777" w:rsidR="00A9454D" w:rsidRPr="00056CB0" w:rsidRDefault="00A9454D" w:rsidP="00B446E8">
      <w:pPr>
        <w:widowControl/>
        <w:autoSpaceDE/>
        <w:autoSpaceDN/>
        <w:spacing w:line="360" w:lineRule="auto"/>
        <w:rPr>
          <w:rFonts w:ascii="Arial" w:eastAsia="Times New Roman" w:hAnsi="Arial" w:cs="Arial"/>
          <w:sz w:val="24"/>
          <w:szCs w:val="24"/>
          <w:lang w:bidi="ar-SA"/>
        </w:rPr>
      </w:pPr>
    </w:p>
    <w:p w14:paraId="23D9833A" w14:textId="77777777" w:rsidR="00A9454D" w:rsidRPr="00056CB0" w:rsidRDefault="00A9454D" w:rsidP="00B446E8">
      <w:pPr>
        <w:widowControl/>
        <w:autoSpaceDE/>
        <w:autoSpaceDN/>
        <w:spacing w:line="360" w:lineRule="auto"/>
        <w:rPr>
          <w:rFonts w:ascii="Arial" w:eastAsia="Times New Roman" w:hAnsi="Arial" w:cs="Arial"/>
          <w:sz w:val="24"/>
          <w:szCs w:val="24"/>
          <w:lang w:bidi="ar-SA"/>
        </w:rPr>
      </w:pPr>
    </w:p>
    <w:p w14:paraId="314126B6" w14:textId="77777777" w:rsidR="005C2C7A" w:rsidRPr="00056CB0" w:rsidRDefault="005C2C7A"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sz w:val="24"/>
          <w:szCs w:val="24"/>
          <w:u w:val="single"/>
        </w:rPr>
      </w:pPr>
    </w:p>
    <w:p w14:paraId="2B76D442" w14:textId="21654B71" w:rsidR="005C2C7A" w:rsidRPr="00056CB0" w:rsidRDefault="005C2C7A"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sz w:val="24"/>
          <w:szCs w:val="24"/>
        </w:rPr>
      </w:pPr>
    </w:p>
    <w:p w14:paraId="460BF648" w14:textId="53F405E4" w:rsidR="003F3EB9" w:rsidRPr="00056CB0" w:rsidRDefault="003F3EB9"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sz w:val="24"/>
          <w:szCs w:val="24"/>
        </w:rPr>
      </w:pPr>
    </w:p>
    <w:p w14:paraId="5392DE95" w14:textId="57634811" w:rsidR="003F3EB9" w:rsidRPr="00056CB0" w:rsidRDefault="003F3EB9" w:rsidP="00B446E8">
      <w:pPr>
        <w:spacing w:line="360" w:lineRule="auto"/>
        <w:mirrorIndents/>
        <w:rPr>
          <w:rFonts w:ascii="Arial" w:eastAsia="Arial Unicode MS" w:hAnsi="Arial" w:cs="Arial"/>
          <w:bCs/>
          <w:sz w:val="24"/>
          <w:szCs w:val="24"/>
        </w:rPr>
      </w:pPr>
      <w:r w:rsidRPr="00056CB0">
        <w:rPr>
          <w:rFonts w:ascii="Arial" w:eastAsia="Arial Unicode MS" w:hAnsi="Arial" w:cs="Arial"/>
          <w:bCs/>
          <w:sz w:val="24"/>
          <w:szCs w:val="24"/>
        </w:rPr>
        <w:br w:type="page"/>
      </w:r>
    </w:p>
    <w:p w14:paraId="08B9AE0A" w14:textId="77777777" w:rsidR="005C2C7A" w:rsidRPr="00056CB0" w:rsidRDefault="003F3EB9" w:rsidP="00B446E8">
      <w:pPr>
        <w:keepNext/>
        <w:pageBreakBefore/>
        <w:spacing w:after="180" w:line="360" w:lineRule="auto"/>
        <w:mirrorIndents/>
        <w:outlineLvl w:val="0"/>
        <w:rPr>
          <w:rFonts w:ascii="Arial" w:eastAsia="Times New Roman" w:hAnsi="Arial" w:cs="Arial"/>
          <w:b/>
          <w:kern w:val="28"/>
          <w:sz w:val="24"/>
          <w:szCs w:val="24"/>
        </w:rPr>
      </w:pPr>
      <w:bookmarkStart w:id="0" w:name="_Toc536543204"/>
      <w:bookmarkStart w:id="1" w:name="_Toc536543433"/>
      <w:bookmarkStart w:id="2" w:name="_Toc15893759"/>
      <w:bookmarkStart w:id="3" w:name="_Toc299977276"/>
      <w:r w:rsidRPr="00056CB0">
        <w:rPr>
          <w:rFonts w:ascii="Arial" w:eastAsia="Times New Roman" w:hAnsi="Arial" w:cs="Arial"/>
          <w:b/>
          <w:kern w:val="28"/>
          <w:sz w:val="24"/>
          <w:szCs w:val="24"/>
        </w:rPr>
        <w:lastRenderedPageBreak/>
        <w:t>Table of</w:t>
      </w:r>
      <w:r w:rsidRPr="00056CB0">
        <w:rPr>
          <w:rFonts w:ascii="Arial" w:eastAsia="Times New Roman" w:hAnsi="Arial" w:cs="Arial"/>
          <w:bCs/>
          <w:kern w:val="28"/>
          <w:sz w:val="24"/>
          <w:szCs w:val="24"/>
        </w:rPr>
        <w:t xml:space="preserve"> </w:t>
      </w:r>
      <w:r w:rsidR="005C2C7A" w:rsidRPr="00056CB0">
        <w:rPr>
          <w:rFonts w:ascii="Arial" w:eastAsia="Times New Roman" w:hAnsi="Arial" w:cs="Arial"/>
          <w:b/>
          <w:kern w:val="28"/>
          <w:sz w:val="24"/>
          <w:szCs w:val="24"/>
        </w:rPr>
        <w:t>Contents</w:t>
      </w:r>
      <w:bookmarkEnd w:id="0"/>
      <w:bookmarkEnd w:id="1"/>
      <w:bookmarkEnd w:id="2"/>
      <w:bookmarkEnd w:id="3"/>
      <w:r w:rsidR="005C2C7A" w:rsidRPr="00056CB0">
        <w:rPr>
          <w:rFonts w:ascii="Arial" w:eastAsia="Times New Roman" w:hAnsi="Arial" w:cs="Arial"/>
          <w:b/>
          <w:kern w:val="28"/>
          <w:sz w:val="24"/>
          <w:szCs w:val="24"/>
        </w:rPr>
        <w:t xml:space="preserve"> </w:t>
      </w:r>
    </w:p>
    <w:p w14:paraId="64E00FFF" w14:textId="245C78FC" w:rsidR="00A55E20" w:rsidRPr="00056CB0" w:rsidRDefault="00764739" w:rsidP="00B446E8">
      <w:pPr>
        <w:spacing w:line="360" w:lineRule="auto"/>
        <w:mirrorIndents/>
        <w:rPr>
          <w:rFonts w:ascii="Arial" w:eastAsia="Times New Roman" w:hAnsi="Arial" w:cs="Arial"/>
          <w:kern w:val="22"/>
          <w:sz w:val="24"/>
          <w:szCs w:val="24"/>
        </w:rPr>
      </w:pPr>
      <w:r w:rsidRPr="00056CB0">
        <w:rPr>
          <w:rFonts w:ascii="Arial" w:eastAsia="Times New Roman" w:hAnsi="Arial" w:cs="Arial"/>
          <w:kern w:val="22"/>
          <w:sz w:val="24"/>
          <w:szCs w:val="24"/>
        </w:rPr>
        <w:t>ABSTRACT</w:t>
      </w:r>
      <w:r w:rsidR="00A55E20" w:rsidRPr="00056CB0">
        <w:rPr>
          <w:rFonts w:ascii="Arial" w:eastAsia="Times New Roman" w:hAnsi="Arial" w:cs="Arial"/>
          <w:kern w:val="22"/>
          <w:sz w:val="24"/>
          <w:szCs w:val="24"/>
        </w:rPr>
        <w:t>……………………………………………………………….4</w:t>
      </w:r>
    </w:p>
    <w:p w14:paraId="563EA852" w14:textId="77777777" w:rsidR="00A55E20" w:rsidRPr="00056CB0" w:rsidRDefault="00A55E20" w:rsidP="00B446E8">
      <w:pPr>
        <w:spacing w:line="360" w:lineRule="auto"/>
        <w:mirrorIndents/>
        <w:rPr>
          <w:rFonts w:ascii="Arial" w:eastAsia="Times New Roman" w:hAnsi="Arial" w:cs="Arial"/>
          <w:kern w:val="22"/>
          <w:sz w:val="24"/>
          <w:szCs w:val="24"/>
        </w:rPr>
      </w:pPr>
    </w:p>
    <w:p w14:paraId="230E6AAE" w14:textId="2B25D16D" w:rsidR="003F3EB9" w:rsidRPr="00056CB0" w:rsidRDefault="00AC5DAB" w:rsidP="00B446E8">
      <w:pPr>
        <w:spacing w:line="360" w:lineRule="auto"/>
        <w:mirrorIndents/>
        <w:rPr>
          <w:rFonts w:ascii="Arial" w:eastAsia="Times New Roman" w:hAnsi="Arial" w:cs="Arial"/>
          <w:kern w:val="22"/>
          <w:sz w:val="24"/>
          <w:szCs w:val="24"/>
        </w:rPr>
      </w:pPr>
      <w:r w:rsidRPr="00056CB0">
        <w:rPr>
          <w:rFonts w:ascii="Arial" w:eastAsia="Times New Roman" w:hAnsi="Arial" w:cs="Arial"/>
          <w:kern w:val="22"/>
          <w:sz w:val="24"/>
          <w:szCs w:val="24"/>
        </w:rPr>
        <w:t xml:space="preserve">CHAPTER 1 </w:t>
      </w:r>
      <w:r w:rsidR="00F6551E" w:rsidRPr="00056CB0">
        <w:rPr>
          <w:rFonts w:ascii="Arial" w:eastAsia="Times New Roman" w:hAnsi="Arial" w:cs="Arial"/>
          <w:kern w:val="22"/>
          <w:sz w:val="24"/>
          <w:szCs w:val="24"/>
        </w:rPr>
        <w:t>- INTRODUCTION</w:t>
      </w:r>
      <w:r w:rsidRPr="00056CB0">
        <w:rPr>
          <w:rFonts w:ascii="Arial" w:eastAsia="Times New Roman" w:hAnsi="Arial" w:cs="Arial"/>
          <w:kern w:val="22"/>
          <w:sz w:val="24"/>
          <w:szCs w:val="24"/>
        </w:rPr>
        <w:t>……………………………………… 6</w:t>
      </w:r>
    </w:p>
    <w:p w14:paraId="0175DCDC" w14:textId="77777777" w:rsidR="00A55E20" w:rsidRPr="00056CB0" w:rsidRDefault="00A55E20" w:rsidP="00B446E8">
      <w:pPr>
        <w:spacing w:line="360" w:lineRule="auto"/>
        <w:mirrorIndents/>
        <w:rPr>
          <w:rFonts w:ascii="Arial" w:eastAsia="Times New Roman" w:hAnsi="Arial" w:cs="Arial"/>
          <w:kern w:val="22"/>
          <w:sz w:val="24"/>
          <w:szCs w:val="24"/>
        </w:rPr>
      </w:pPr>
    </w:p>
    <w:p w14:paraId="7D5EF523" w14:textId="4935632D" w:rsidR="003F3EB9" w:rsidRPr="00056CB0" w:rsidRDefault="00AC5DAB" w:rsidP="00B446E8">
      <w:pPr>
        <w:spacing w:line="360" w:lineRule="auto"/>
        <w:mirrorIndents/>
        <w:rPr>
          <w:rFonts w:ascii="Arial" w:eastAsia="Times New Roman" w:hAnsi="Arial" w:cs="Arial"/>
          <w:kern w:val="22"/>
          <w:sz w:val="24"/>
          <w:szCs w:val="24"/>
        </w:rPr>
      </w:pPr>
      <w:r w:rsidRPr="00056CB0">
        <w:rPr>
          <w:rFonts w:ascii="Arial" w:eastAsia="Times New Roman" w:hAnsi="Arial" w:cs="Arial"/>
          <w:kern w:val="22"/>
          <w:sz w:val="24"/>
          <w:szCs w:val="24"/>
        </w:rPr>
        <w:t>CHAPTER 2</w:t>
      </w:r>
      <w:r w:rsidR="00F6551E" w:rsidRPr="00056CB0">
        <w:rPr>
          <w:rFonts w:ascii="Arial" w:eastAsia="Times New Roman" w:hAnsi="Arial" w:cs="Arial"/>
          <w:kern w:val="22"/>
          <w:sz w:val="24"/>
          <w:szCs w:val="24"/>
        </w:rPr>
        <w:t xml:space="preserve"> - BACKGROUND</w:t>
      </w:r>
      <w:r w:rsidRPr="00056CB0">
        <w:rPr>
          <w:rFonts w:ascii="Arial" w:eastAsia="Times New Roman" w:hAnsi="Arial" w:cs="Arial"/>
          <w:kern w:val="22"/>
          <w:sz w:val="24"/>
          <w:szCs w:val="24"/>
        </w:rPr>
        <w:t xml:space="preserve"> ………………………………………</w:t>
      </w:r>
      <w:r w:rsidR="00F6551E" w:rsidRPr="00056CB0">
        <w:rPr>
          <w:rFonts w:ascii="Arial" w:eastAsia="Times New Roman" w:hAnsi="Arial" w:cs="Arial"/>
          <w:kern w:val="22"/>
          <w:sz w:val="24"/>
          <w:szCs w:val="24"/>
        </w:rPr>
        <w:t>.</w:t>
      </w:r>
      <w:r w:rsidRPr="00056CB0">
        <w:rPr>
          <w:rFonts w:ascii="Arial" w:eastAsia="Times New Roman" w:hAnsi="Arial" w:cs="Arial"/>
          <w:kern w:val="22"/>
          <w:sz w:val="24"/>
          <w:szCs w:val="24"/>
        </w:rPr>
        <w:t>.</w:t>
      </w:r>
      <w:r w:rsidR="00F6551E" w:rsidRPr="00056CB0">
        <w:rPr>
          <w:rFonts w:ascii="Arial" w:eastAsia="Times New Roman" w:hAnsi="Arial" w:cs="Arial"/>
          <w:kern w:val="22"/>
          <w:sz w:val="24"/>
          <w:szCs w:val="24"/>
        </w:rPr>
        <w:t>8</w:t>
      </w:r>
    </w:p>
    <w:p w14:paraId="0FC00D95" w14:textId="77777777" w:rsidR="00A55E20" w:rsidRPr="00056CB0" w:rsidRDefault="00A55E20" w:rsidP="00B446E8">
      <w:pPr>
        <w:spacing w:line="360" w:lineRule="auto"/>
        <w:mirrorIndents/>
        <w:rPr>
          <w:rFonts w:ascii="Arial" w:eastAsia="Times New Roman" w:hAnsi="Arial" w:cs="Arial"/>
          <w:kern w:val="22"/>
          <w:sz w:val="24"/>
          <w:szCs w:val="24"/>
        </w:rPr>
      </w:pPr>
    </w:p>
    <w:p w14:paraId="79B3804A" w14:textId="109F15F9" w:rsidR="003F3EB9" w:rsidRPr="00056CB0" w:rsidRDefault="00F6551E" w:rsidP="00B446E8">
      <w:pPr>
        <w:spacing w:line="360" w:lineRule="auto"/>
        <w:mirrorIndents/>
        <w:rPr>
          <w:rFonts w:ascii="Arial" w:eastAsia="Times New Roman" w:hAnsi="Arial" w:cs="Arial"/>
          <w:kern w:val="22"/>
          <w:sz w:val="24"/>
          <w:szCs w:val="24"/>
        </w:rPr>
      </w:pPr>
      <w:r w:rsidRPr="00056CB0">
        <w:rPr>
          <w:rFonts w:ascii="Arial" w:eastAsia="Times New Roman" w:hAnsi="Arial" w:cs="Arial"/>
          <w:kern w:val="22"/>
          <w:sz w:val="24"/>
          <w:szCs w:val="24"/>
        </w:rPr>
        <w:t xml:space="preserve">CHAPTER 3 </w:t>
      </w:r>
      <w:r w:rsidR="004D69E9" w:rsidRPr="00056CB0">
        <w:rPr>
          <w:rFonts w:ascii="Arial" w:eastAsia="Times New Roman" w:hAnsi="Arial" w:cs="Arial"/>
          <w:kern w:val="22"/>
          <w:sz w:val="24"/>
          <w:szCs w:val="24"/>
        </w:rPr>
        <w:t>–</w:t>
      </w:r>
      <w:r w:rsidRPr="00056CB0">
        <w:rPr>
          <w:rFonts w:ascii="Arial" w:eastAsia="Times New Roman" w:hAnsi="Arial" w:cs="Arial"/>
          <w:kern w:val="22"/>
          <w:sz w:val="24"/>
          <w:szCs w:val="24"/>
        </w:rPr>
        <w:t xml:space="preserve"> </w:t>
      </w:r>
      <w:r w:rsidR="004D69E9" w:rsidRPr="00056CB0">
        <w:rPr>
          <w:rFonts w:ascii="Arial" w:eastAsia="Times New Roman" w:hAnsi="Arial" w:cs="Arial"/>
          <w:kern w:val="22"/>
          <w:sz w:val="24"/>
          <w:szCs w:val="24"/>
        </w:rPr>
        <w:t>METHOD ………………………………………………13</w:t>
      </w:r>
    </w:p>
    <w:p w14:paraId="0748D985" w14:textId="77777777" w:rsidR="00A55E20" w:rsidRPr="00056CB0" w:rsidRDefault="00A55E20" w:rsidP="00B446E8">
      <w:pPr>
        <w:spacing w:line="360" w:lineRule="auto"/>
        <w:mirrorIndents/>
        <w:rPr>
          <w:rFonts w:ascii="Arial" w:eastAsia="Times New Roman" w:hAnsi="Arial" w:cs="Arial"/>
          <w:kern w:val="22"/>
          <w:sz w:val="24"/>
          <w:szCs w:val="24"/>
        </w:rPr>
      </w:pPr>
    </w:p>
    <w:p w14:paraId="1257F44E" w14:textId="611DA96F" w:rsidR="00462D97" w:rsidRPr="00056CB0" w:rsidRDefault="004D69E9" w:rsidP="00B446E8">
      <w:pPr>
        <w:pStyle w:val="Heading1"/>
        <w:spacing w:line="360" w:lineRule="auto"/>
        <w:ind w:left="0"/>
        <w:rPr>
          <w:rFonts w:cs="Arial"/>
          <w:bCs/>
          <w:sz w:val="24"/>
          <w:szCs w:val="24"/>
        </w:rPr>
      </w:pPr>
      <w:r w:rsidRPr="00056CB0">
        <w:rPr>
          <w:rFonts w:eastAsia="Times New Roman" w:cs="Arial"/>
          <w:kern w:val="22"/>
          <w:sz w:val="24"/>
          <w:szCs w:val="24"/>
        </w:rPr>
        <w:t xml:space="preserve">CHAPTER 4 - </w:t>
      </w:r>
      <w:r w:rsidR="00462D97" w:rsidRPr="00056CB0">
        <w:rPr>
          <w:rFonts w:cs="Arial"/>
          <w:sz w:val="24"/>
          <w:szCs w:val="24"/>
        </w:rPr>
        <w:t>: RESULTS AND DISCUSSION</w:t>
      </w:r>
      <w:r w:rsidR="00A83F96" w:rsidRPr="00056CB0">
        <w:rPr>
          <w:rFonts w:cs="Arial"/>
          <w:sz w:val="24"/>
          <w:szCs w:val="24"/>
        </w:rPr>
        <w:t xml:space="preserve">/ </w:t>
      </w:r>
      <w:r w:rsidR="00462D97" w:rsidRPr="00056CB0">
        <w:rPr>
          <w:rFonts w:cs="Arial"/>
          <w:bCs/>
          <w:sz w:val="24"/>
          <w:szCs w:val="24"/>
        </w:rPr>
        <w:t xml:space="preserve">Table of findings </w:t>
      </w:r>
      <w:r w:rsidR="00A83F96" w:rsidRPr="00056CB0">
        <w:rPr>
          <w:rFonts w:cs="Arial"/>
          <w:bCs/>
          <w:sz w:val="24"/>
          <w:szCs w:val="24"/>
        </w:rPr>
        <w:t>..16</w:t>
      </w:r>
    </w:p>
    <w:p w14:paraId="3487049A" w14:textId="77777777" w:rsidR="00A55E20" w:rsidRPr="00056CB0" w:rsidRDefault="00A55E20" w:rsidP="00B446E8">
      <w:pPr>
        <w:pStyle w:val="Heading1"/>
        <w:spacing w:line="360" w:lineRule="auto"/>
        <w:ind w:left="0"/>
        <w:rPr>
          <w:rFonts w:cs="Arial"/>
          <w:bCs/>
          <w:sz w:val="24"/>
          <w:szCs w:val="24"/>
        </w:rPr>
      </w:pPr>
    </w:p>
    <w:p w14:paraId="49EFDD24" w14:textId="662C4EA1" w:rsidR="00A83F96" w:rsidRPr="00056CB0" w:rsidRDefault="00A83F96" w:rsidP="00B446E8">
      <w:pPr>
        <w:spacing w:line="360" w:lineRule="auto"/>
        <w:rPr>
          <w:rFonts w:ascii="Arial" w:hAnsi="Arial" w:cs="Arial"/>
          <w:b/>
          <w:bCs/>
          <w:sz w:val="24"/>
          <w:szCs w:val="24"/>
        </w:rPr>
      </w:pPr>
      <w:r w:rsidRPr="00056CB0">
        <w:rPr>
          <w:rFonts w:ascii="Arial" w:hAnsi="Arial" w:cs="Arial"/>
          <w:b/>
          <w:bCs/>
          <w:sz w:val="24"/>
          <w:szCs w:val="24"/>
        </w:rPr>
        <w:t>CHAPTER 5: RECOMMENDATIONS AND CONCLUSION ……………………..2</w:t>
      </w:r>
      <w:r w:rsidR="00E70F03" w:rsidRPr="00056CB0">
        <w:rPr>
          <w:rFonts w:ascii="Arial" w:hAnsi="Arial" w:cs="Arial"/>
          <w:b/>
          <w:bCs/>
          <w:sz w:val="24"/>
          <w:szCs w:val="24"/>
        </w:rPr>
        <w:t>2</w:t>
      </w:r>
    </w:p>
    <w:p w14:paraId="73223C3A" w14:textId="77777777" w:rsidR="00A55E20" w:rsidRPr="00056CB0" w:rsidRDefault="00A55E20" w:rsidP="00B446E8">
      <w:pPr>
        <w:spacing w:line="360" w:lineRule="auto"/>
        <w:rPr>
          <w:rFonts w:ascii="Arial" w:hAnsi="Arial" w:cs="Arial"/>
          <w:b/>
          <w:bCs/>
          <w:sz w:val="24"/>
          <w:szCs w:val="24"/>
        </w:rPr>
      </w:pPr>
    </w:p>
    <w:p w14:paraId="651553E3" w14:textId="764F05F9" w:rsidR="0034729A" w:rsidRPr="00056CB0" w:rsidRDefault="0034729A" w:rsidP="00B446E8">
      <w:pPr>
        <w:spacing w:line="360" w:lineRule="auto"/>
        <w:rPr>
          <w:rFonts w:ascii="Arial" w:eastAsia="Arial Unicode MS" w:hAnsi="Arial" w:cs="Arial"/>
          <w:b/>
          <w:bCs/>
          <w:sz w:val="24"/>
          <w:szCs w:val="24"/>
        </w:rPr>
      </w:pPr>
      <w:r w:rsidRPr="00056CB0">
        <w:rPr>
          <w:rFonts w:ascii="Arial" w:hAnsi="Arial" w:cs="Arial"/>
          <w:b/>
          <w:bCs/>
          <w:sz w:val="24"/>
          <w:szCs w:val="24"/>
        </w:rPr>
        <w:t>REFERENCES ………………………………………………………………………………………2</w:t>
      </w:r>
      <w:r w:rsidR="00E70F03" w:rsidRPr="00056CB0">
        <w:rPr>
          <w:rFonts w:ascii="Arial" w:hAnsi="Arial" w:cs="Arial"/>
          <w:b/>
          <w:bCs/>
          <w:sz w:val="24"/>
          <w:szCs w:val="24"/>
        </w:rPr>
        <w:t>6</w:t>
      </w:r>
    </w:p>
    <w:p w14:paraId="3F195572" w14:textId="77777777" w:rsidR="00A83F96" w:rsidRPr="00056CB0" w:rsidRDefault="00A83F96" w:rsidP="00B446E8">
      <w:pPr>
        <w:pStyle w:val="Heading1"/>
        <w:spacing w:line="360" w:lineRule="auto"/>
        <w:ind w:left="0"/>
        <w:rPr>
          <w:rFonts w:cs="Arial"/>
          <w:sz w:val="24"/>
          <w:szCs w:val="24"/>
        </w:rPr>
      </w:pPr>
    </w:p>
    <w:p w14:paraId="13F9ADB4" w14:textId="534407D0" w:rsidR="004D69E9" w:rsidRPr="00056CB0" w:rsidRDefault="004D69E9" w:rsidP="00B446E8">
      <w:pPr>
        <w:spacing w:line="360" w:lineRule="auto"/>
        <w:mirrorIndents/>
        <w:rPr>
          <w:rFonts w:ascii="Arial" w:eastAsia="Times New Roman" w:hAnsi="Arial" w:cs="Arial"/>
          <w:kern w:val="22"/>
          <w:sz w:val="24"/>
          <w:szCs w:val="24"/>
        </w:rPr>
      </w:pPr>
    </w:p>
    <w:p w14:paraId="193F9D9A" w14:textId="77777777" w:rsidR="003F3EB9" w:rsidRPr="00056CB0" w:rsidRDefault="003F3EB9" w:rsidP="00B446E8">
      <w:pPr>
        <w:spacing w:line="360" w:lineRule="auto"/>
        <w:mirrorIndents/>
        <w:rPr>
          <w:rFonts w:ascii="Arial" w:eastAsia="Times New Roman" w:hAnsi="Arial" w:cs="Arial"/>
          <w:kern w:val="22"/>
          <w:sz w:val="24"/>
          <w:szCs w:val="24"/>
        </w:rPr>
      </w:pPr>
    </w:p>
    <w:p w14:paraId="35647B2E" w14:textId="77777777" w:rsidR="003F3EB9" w:rsidRPr="00056CB0" w:rsidRDefault="003F3EB9" w:rsidP="00B446E8">
      <w:pPr>
        <w:spacing w:line="360" w:lineRule="auto"/>
        <w:mirrorIndents/>
        <w:rPr>
          <w:rFonts w:ascii="Arial" w:eastAsia="Times New Roman" w:hAnsi="Arial" w:cs="Arial"/>
          <w:kern w:val="22"/>
          <w:sz w:val="24"/>
          <w:szCs w:val="24"/>
        </w:rPr>
      </w:pPr>
    </w:p>
    <w:p w14:paraId="740D1FD7" w14:textId="388DDD03" w:rsidR="003F3EB9" w:rsidRPr="00056CB0" w:rsidRDefault="003F3EB9" w:rsidP="00B446E8">
      <w:pPr>
        <w:spacing w:line="360" w:lineRule="auto"/>
        <w:mirrorIndents/>
        <w:rPr>
          <w:rFonts w:ascii="Arial" w:eastAsia="Times New Roman" w:hAnsi="Arial" w:cs="Arial"/>
          <w:kern w:val="22"/>
          <w:sz w:val="24"/>
          <w:szCs w:val="24"/>
        </w:rPr>
      </w:pPr>
      <w:r w:rsidRPr="00056CB0">
        <w:rPr>
          <w:rFonts w:ascii="Arial" w:eastAsia="Times New Roman" w:hAnsi="Arial" w:cs="Arial"/>
          <w:kern w:val="22"/>
          <w:sz w:val="24"/>
          <w:szCs w:val="24"/>
        </w:rPr>
        <w:br w:type="page"/>
      </w:r>
    </w:p>
    <w:p w14:paraId="56D84073" w14:textId="7AB98732" w:rsidR="005C2C7A" w:rsidRPr="00056CB0" w:rsidRDefault="005C2C7A" w:rsidP="00B446E8">
      <w:pPr>
        <w:pStyle w:val="Heading1"/>
        <w:spacing w:line="360" w:lineRule="auto"/>
        <w:ind w:left="0"/>
        <w:mirrorIndents/>
        <w:jc w:val="center"/>
        <w:rPr>
          <w:rFonts w:cs="Arial"/>
          <w:b w:val="0"/>
          <w:sz w:val="24"/>
          <w:szCs w:val="24"/>
        </w:rPr>
      </w:pPr>
      <w:r w:rsidRPr="00056CB0">
        <w:rPr>
          <w:rFonts w:cs="Arial"/>
          <w:sz w:val="24"/>
          <w:szCs w:val="24"/>
        </w:rPr>
        <w:lastRenderedPageBreak/>
        <w:t>CHAPTE</w:t>
      </w:r>
      <w:r w:rsidR="00C764A3" w:rsidRPr="00056CB0">
        <w:rPr>
          <w:rFonts w:cs="Arial"/>
          <w:sz w:val="24"/>
          <w:szCs w:val="24"/>
        </w:rPr>
        <w:t xml:space="preserve">R 1: INTRODUCTION </w:t>
      </w:r>
    </w:p>
    <w:p w14:paraId="412D5026" w14:textId="77777777" w:rsidR="00766D97" w:rsidRPr="00056CB0" w:rsidRDefault="00766D97" w:rsidP="00B446E8">
      <w:pPr>
        <w:spacing w:line="360" w:lineRule="auto"/>
        <w:mirrorIndents/>
        <w:jc w:val="both"/>
        <w:rPr>
          <w:rFonts w:ascii="Arial" w:eastAsia="Arial Unicode MS" w:hAnsi="Arial" w:cs="Arial"/>
          <w:sz w:val="24"/>
          <w:szCs w:val="24"/>
        </w:rPr>
      </w:pPr>
    </w:p>
    <w:p w14:paraId="763602D0"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1.1 Definition of Main Concepts of the Study</w:t>
      </w:r>
    </w:p>
    <w:p w14:paraId="1116DC41"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 xml:space="preserve">To establish a clear foundation for this research, it is essential to define the two central concepts: </w:t>
      </w:r>
      <w:r w:rsidRPr="00056CB0">
        <w:rPr>
          <w:rFonts w:ascii="Arial" w:eastAsia="Arial Unicode MS" w:hAnsi="Arial" w:cs="Arial"/>
          <w:b/>
          <w:bCs/>
          <w:sz w:val="24"/>
          <w:szCs w:val="24"/>
        </w:rPr>
        <w:t>anxiety disorders</w:t>
      </w:r>
      <w:r w:rsidRPr="00056CB0">
        <w:rPr>
          <w:rFonts w:ascii="Arial" w:eastAsia="Arial Unicode MS" w:hAnsi="Arial" w:cs="Arial"/>
          <w:sz w:val="24"/>
          <w:szCs w:val="24"/>
        </w:rPr>
        <w:t xml:space="preserve"> and </w:t>
      </w:r>
      <w:r w:rsidRPr="00056CB0">
        <w:rPr>
          <w:rFonts w:ascii="Arial" w:eastAsia="Arial Unicode MS" w:hAnsi="Arial" w:cs="Arial"/>
          <w:b/>
          <w:bCs/>
          <w:sz w:val="24"/>
          <w:szCs w:val="24"/>
        </w:rPr>
        <w:t>quality of life</w:t>
      </w:r>
      <w:r w:rsidRPr="00056CB0">
        <w:rPr>
          <w:rFonts w:ascii="Arial" w:eastAsia="Arial Unicode MS" w:hAnsi="Arial" w:cs="Arial"/>
          <w:sz w:val="24"/>
          <w:szCs w:val="24"/>
        </w:rPr>
        <w:t>.</w:t>
      </w:r>
    </w:p>
    <w:p w14:paraId="350C524D"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 xml:space="preserve">Anxiety disorders are classified as a group of mental health conditions characterised by persistent, excessive fear, worry, and related behavioural disturbances that interfere significantly with daily functioning (NICE, 2022). Unlike normal feelings of nervousness or stress, which are temporary responses to challenging situations, clinical anxiety is chronic and often disproportionate to the actual threat. Common forms include Generalised Anxiety Disorder (GAD), Social Anxiety Disorder, Panic Disorder, and specific phobias. According to the </w:t>
      </w:r>
      <w:r w:rsidRPr="00056CB0">
        <w:rPr>
          <w:rFonts w:ascii="Arial" w:eastAsia="Arial Unicode MS" w:hAnsi="Arial" w:cs="Arial"/>
          <w:i/>
          <w:iCs/>
          <w:sz w:val="24"/>
          <w:szCs w:val="24"/>
        </w:rPr>
        <w:t>Diagnostic and Statistical Manual of Mental Disorders (DSM</w:t>
      </w:r>
      <w:r w:rsidRPr="00056CB0">
        <w:rPr>
          <w:rFonts w:ascii="Arial" w:eastAsia="Arial Unicode MS" w:hAnsi="Arial" w:cs="Arial"/>
          <w:i/>
          <w:iCs/>
          <w:sz w:val="24"/>
          <w:szCs w:val="24"/>
        </w:rPr>
        <w:noBreakHyphen/>
        <w:t>5)</w:t>
      </w:r>
      <w:r w:rsidRPr="00056CB0">
        <w:rPr>
          <w:rFonts w:ascii="Arial" w:eastAsia="Arial Unicode MS" w:hAnsi="Arial" w:cs="Arial"/>
          <w:sz w:val="24"/>
          <w:szCs w:val="24"/>
        </w:rPr>
        <w:t>, symptoms may include restlessness, fatigue, difficulty concentrating, irritability, muscle tension, and sleep disturbance, typically lasting for six months or more.</w:t>
      </w:r>
    </w:p>
    <w:p w14:paraId="34BE1FA7"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 xml:space="preserve">The second concept, </w:t>
      </w:r>
      <w:r w:rsidRPr="00056CB0">
        <w:rPr>
          <w:rFonts w:ascii="Arial" w:eastAsia="Arial Unicode MS" w:hAnsi="Arial" w:cs="Arial"/>
          <w:b/>
          <w:bCs/>
          <w:sz w:val="24"/>
          <w:szCs w:val="24"/>
        </w:rPr>
        <w:t>quality of life</w:t>
      </w:r>
      <w:r w:rsidRPr="00056CB0">
        <w:rPr>
          <w:rFonts w:ascii="Arial" w:eastAsia="Arial Unicode MS" w:hAnsi="Arial" w:cs="Arial"/>
          <w:sz w:val="24"/>
          <w:szCs w:val="24"/>
        </w:rPr>
        <w:t>, is defined by the World Health Organization (WHO, 1995) as “an individual’s perception of their position in life in the context of the culture and value systems in which they live and in relation to their goals, expectations, standards and concerns.” It is a multidimensional construct encompassing four key domains: physical health, psychological well</w:t>
      </w:r>
      <w:r w:rsidRPr="00056CB0">
        <w:rPr>
          <w:rFonts w:ascii="Arial" w:eastAsia="Arial Unicode MS" w:hAnsi="Arial" w:cs="Arial"/>
          <w:sz w:val="24"/>
          <w:szCs w:val="24"/>
        </w:rPr>
        <w:noBreakHyphen/>
        <w:t>being, social relationships, and environmental factors such as financial security and access to services. This definition is widely adopted in health research, as it moves beyond just the absence of illness to include overall life satisfaction and functioning.</w:t>
      </w:r>
    </w:p>
    <w:p w14:paraId="7CAC6242" w14:textId="7C427DA7" w:rsidR="00DA52F0" w:rsidRPr="00056CB0" w:rsidRDefault="00DA52F0" w:rsidP="00B446E8">
      <w:pPr>
        <w:spacing w:line="360" w:lineRule="auto"/>
        <w:mirrorIndents/>
        <w:jc w:val="both"/>
        <w:rPr>
          <w:rFonts w:ascii="Arial" w:eastAsia="Arial Unicode MS" w:hAnsi="Arial" w:cs="Arial"/>
          <w:sz w:val="24"/>
          <w:szCs w:val="24"/>
        </w:rPr>
      </w:pPr>
    </w:p>
    <w:p w14:paraId="708806D5"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1.2 Rationale of the Study</w:t>
      </w:r>
    </w:p>
    <w:p w14:paraId="2D7B18E9"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Anxiety disorders represent one of the most pressing public health challenges in the United Kingdom today. Data from the Office for National Statistics (2025) indicates that around 19% of adults — approximately 9.4 million people — experience some form of anxiety or depression in any given week. This prevalence increased notably following the COVID</w:t>
      </w:r>
      <w:r w:rsidRPr="00056CB0">
        <w:rPr>
          <w:rFonts w:ascii="Arial" w:eastAsia="Arial Unicode MS" w:hAnsi="Arial" w:cs="Arial"/>
          <w:sz w:val="24"/>
          <w:szCs w:val="24"/>
        </w:rPr>
        <w:noBreakHyphen/>
        <w:t>19 pandemic, driven by rising economic uncertainty, the cost</w:t>
      </w:r>
      <w:r w:rsidRPr="00056CB0">
        <w:rPr>
          <w:rFonts w:ascii="Arial" w:eastAsia="Arial Unicode MS" w:hAnsi="Arial" w:cs="Arial"/>
          <w:sz w:val="24"/>
          <w:szCs w:val="24"/>
        </w:rPr>
        <w:noBreakHyphen/>
        <w:t>of</w:t>
      </w:r>
      <w:r w:rsidRPr="00056CB0">
        <w:rPr>
          <w:rFonts w:ascii="Arial" w:eastAsia="Arial Unicode MS" w:hAnsi="Arial" w:cs="Arial"/>
          <w:sz w:val="24"/>
          <w:szCs w:val="24"/>
        </w:rPr>
        <w:noBreakHyphen/>
        <w:t>living crisis, and changes in social and working patterns (Mental Health Foundation, 2024).</w:t>
      </w:r>
    </w:p>
    <w:p w14:paraId="66775C1D"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Despite these high numbers, anxiety remains frequently under</w:t>
      </w:r>
      <w:r w:rsidRPr="00056CB0">
        <w:rPr>
          <w:rFonts w:ascii="Arial" w:eastAsia="Arial Unicode MS" w:hAnsi="Arial" w:cs="Arial"/>
          <w:sz w:val="24"/>
          <w:szCs w:val="24"/>
        </w:rPr>
        <w:noBreakHyphen/>
        <w:t>diagnosed and under</w:t>
      </w:r>
      <w:r w:rsidRPr="00056CB0">
        <w:rPr>
          <w:rFonts w:ascii="Arial" w:eastAsia="Arial Unicode MS" w:hAnsi="Arial" w:cs="Arial"/>
          <w:sz w:val="24"/>
          <w:szCs w:val="24"/>
        </w:rPr>
        <w:noBreakHyphen/>
        <w:t xml:space="preserve">treated. Research suggests that only around 30% of individuals living with </w:t>
      </w:r>
      <w:r w:rsidRPr="00056CB0">
        <w:rPr>
          <w:rFonts w:ascii="Arial" w:eastAsia="Arial Unicode MS" w:hAnsi="Arial" w:cs="Arial"/>
          <w:sz w:val="24"/>
          <w:szCs w:val="24"/>
        </w:rPr>
        <w:lastRenderedPageBreak/>
        <w:t>anxiety receive evidence</w:t>
      </w:r>
      <w:r w:rsidRPr="00056CB0">
        <w:rPr>
          <w:rFonts w:ascii="Arial" w:eastAsia="Arial Unicode MS" w:hAnsi="Arial" w:cs="Arial"/>
          <w:sz w:val="24"/>
          <w:szCs w:val="24"/>
        </w:rPr>
        <w:noBreakHyphen/>
        <w:t>based support, largely due to long waiting lists in NHS services, stigma surrounding mental health, and lack of awareness about available help (NHS Digital, 2025). There is a common misconception that anxiety is merely a personality trait or a sign of weakness, rather than a treatable medical condition.</w:t>
      </w:r>
    </w:p>
    <w:p w14:paraId="0C15AA97"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 xml:space="preserve">While existing literature confirms the high prevalence of anxiety, there is still a need for a focused review that clearly explains </w:t>
      </w:r>
      <w:r w:rsidRPr="00056CB0">
        <w:rPr>
          <w:rFonts w:ascii="Arial" w:eastAsia="Arial Unicode MS" w:hAnsi="Arial" w:cs="Arial"/>
          <w:i/>
          <w:iCs/>
          <w:sz w:val="24"/>
          <w:szCs w:val="24"/>
        </w:rPr>
        <w:t>how</w:t>
      </w:r>
      <w:r w:rsidRPr="00056CB0">
        <w:rPr>
          <w:rFonts w:ascii="Arial" w:eastAsia="Arial Unicode MS" w:hAnsi="Arial" w:cs="Arial"/>
          <w:sz w:val="24"/>
          <w:szCs w:val="24"/>
        </w:rPr>
        <w:t xml:space="preserve"> anxiety impacts every area of daily life for adults in the UK. Many studies focus only on symptoms or clinical outcomes, rather than the broader effects on work, relationships, and personal well</w:t>
      </w:r>
      <w:r w:rsidRPr="00056CB0">
        <w:rPr>
          <w:rFonts w:ascii="Arial" w:eastAsia="Arial Unicode MS" w:hAnsi="Arial" w:cs="Arial"/>
          <w:sz w:val="24"/>
          <w:szCs w:val="24"/>
        </w:rPr>
        <w:noBreakHyphen/>
        <w:t>being. Furthermore, few studies examine the range of factors that determine why some people experience a much greater reduction in quality of life than others. Understanding these links is vital, as it provides evidence to support policy changes, improve service provision, and reduce the long</w:t>
      </w:r>
      <w:r w:rsidRPr="00056CB0">
        <w:rPr>
          <w:rFonts w:ascii="Arial" w:eastAsia="Arial Unicode MS" w:hAnsi="Arial" w:cs="Arial"/>
          <w:sz w:val="24"/>
          <w:szCs w:val="24"/>
        </w:rPr>
        <w:noBreakHyphen/>
        <w:t>term social and economic costs of untreated anxiety. This study therefore aims to fill this gap by synthesising current evidence to provide a clear, comprehensive overview of the issue.</w:t>
      </w:r>
    </w:p>
    <w:p w14:paraId="57786C66" w14:textId="77777777" w:rsidR="00A9454D" w:rsidRPr="00056CB0" w:rsidRDefault="00A9454D" w:rsidP="00B446E8">
      <w:pPr>
        <w:spacing w:line="360" w:lineRule="auto"/>
        <w:mirrorIndents/>
        <w:jc w:val="both"/>
        <w:rPr>
          <w:rFonts w:ascii="Arial" w:eastAsia="Arial Unicode MS" w:hAnsi="Arial" w:cs="Arial"/>
          <w:sz w:val="24"/>
          <w:szCs w:val="24"/>
        </w:rPr>
      </w:pPr>
    </w:p>
    <w:p w14:paraId="1CDED360"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1.3 Aim of the Study</w:t>
      </w:r>
    </w:p>
    <w:p w14:paraId="2B5FDC5F"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 xml:space="preserve">The primary aim of this dissertation is </w:t>
      </w:r>
      <w:r w:rsidRPr="00056CB0">
        <w:rPr>
          <w:rFonts w:ascii="Arial" w:eastAsia="Arial Unicode MS" w:hAnsi="Arial" w:cs="Arial"/>
          <w:b/>
          <w:bCs/>
          <w:sz w:val="24"/>
          <w:szCs w:val="24"/>
        </w:rPr>
        <w:t>to explore how anxiety disorders impact the quality of life of adults living in the United Kingdom, and to identify the key factors that influence this relationship</w:t>
      </w:r>
      <w:r w:rsidRPr="00056CB0">
        <w:rPr>
          <w:rFonts w:ascii="Arial" w:eastAsia="Arial Unicode MS" w:hAnsi="Arial" w:cs="Arial"/>
          <w:sz w:val="24"/>
          <w:szCs w:val="24"/>
        </w:rPr>
        <w:t>.</w:t>
      </w:r>
    </w:p>
    <w:p w14:paraId="713898C1" w14:textId="77777777" w:rsidR="00A9454D" w:rsidRPr="00056CB0" w:rsidRDefault="00A9454D" w:rsidP="00B446E8">
      <w:pPr>
        <w:spacing w:line="360" w:lineRule="auto"/>
        <w:mirrorIndents/>
        <w:jc w:val="both"/>
        <w:rPr>
          <w:rFonts w:ascii="Arial" w:eastAsia="Arial Unicode MS" w:hAnsi="Arial" w:cs="Arial"/>
          <w:sz w:val="24"/>
          <w:szCs w:val="24"/>
        </w:rPr>
      </w:pPr>
    </w:p>
    <w:p w14:paraId="179601D4"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1.4 Objectives of the Study</w:t>
      </w:r>
    </w:p>
    <w:p w14:paraId="70D0E945"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achieve this aim, the following specific objectives have been set:</w:t>
      </w:r>
    </w:p>
    <w:p w14:paraId="1991F24E" w14:textId="77777777" w:rsidR="00A9454D" w:rsidRPr="00056CB0" w:rsidRDefault="00A9454D" w:rsidP="00B446E8">
      <w:pPr>
        <w:numPr>
          <w:ilvl w:val="0"/>
          <w:numId w:val="12"/>
        </w:num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define anxiety disorders and quality of life, and establish their relevance within the UK context.</w:t>
      </w:r>
    </w:p>
    <w:p w14:paraId="0F096617" w14:textId="77777777" w:rsidR="00A9454D" w:rsidRPr="00056CB0" w:rsidRDefault="00A9454D" w:rsidP="00B446E8">
      <w:pPr>
        <w:numPr>
          <w:ilvl w:val="0"/>
          <w:numId w:val="12"/>
        </w:num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examine the prevalence and distribution of anxiety disorders among adults in the UK.</w:t>
      </w:r>
    </w:p>
    <w:p w14:paraId="769E4C54" w14:textId="77777777" w:rsidR="00A9454D" w:rsidRPr="00056CB0" w:rsidRDefault="00A9454D" w:rsidP="00B446E8">
      <w:pPr>
        <w:numPr>
          <w:ilvl w:val="0"/>
          <w:numId w:val="12"/>
        </w:num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analyse the impact of anxiety disorders across the main domains of quality of life: physical health, psychological well</w:t>
      </w:r>
      <w:r w:rsidRPr="00056CB0">
        <w:rPr>
          <w:rFonts w:ascii="Arial" w:eastAsia="Arial Unicode MS" w:hAnsi="Arial" w:cs="Arial"/>
          <w:sz w:val="24"/>
          <w:szCs w:val="24"/>
        </w:rPr>
        <w:noBreakHyphen/>
        <w:t>being, occupational functioning, and social relationships.</w:t>
      </w:r>
    </w:p>
    <w:p w14:paraId="31E339C3" w14:textId="77777777" w:rsidR="00A9454D" w:rsidRPr="00056CB0" w:rsidRDefault="00A9454D" w:rsidP="00B446E8">
      <w:pPr>
        <w:numPr>
          <w:ilvl w:val="0"/>
          <w:numId w:val="12"/>
        </w:num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identify and evaluate the demographic, socioeconomic, and systemic factors that modify how anxiety affects quality of life.</w:t>
      </w:r>
    </w:p>
    <w:p w14:paraId="752BC26E" w14:textId="77777777" w:rsidR="00A9454D" w:rsidRPr="00056CB0" w:rsidRDefault="00A9454D" w:rsidP="00B446E8">
      <w:pPr>
        <w:numPr>
          <w:ilvl w:val="0"/>
          <w:numId w:val="12"/>
        </w:num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To discuss the implications of these findings for healthcare practice, policy, and future research.</w:t>
      </w:r>
    </w:p>
    <w:p w14:paraId="4403B736" w14:textId="77777777" w:rsidR="00A9454D" w:rsidRPr="00056CB0" w:rsidRDefault="00A9454D" w:rsidP="00B446E8">
      <w:pPr>
        <w:spacing w:line="360" w:lineRule="auto"/>
        <w:ind w:left="720"/>
        <w:mirrorIndents/>
        <w:jc w:val="both"/>
        <w:rPr>
          <w:rFonts w:ascii="Arial" w:eastAsia="Arial Unicode MS" w:hAnsi="Arial" w:cs="Arial"/>
          <w:sz w:val="24"/>
          <w:szCs w:val="24"/>
        </w:rPr>
      </w:pPr>
    </w:p>
    <w:p w14:paraId="2ACEF8F0"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lastRenderedPageBreak/>
        <w:t>1.5 Structure of the Dissertation</w:t>
      </w:r>
    </w:p>
    <w:p w14:paraId="6130D625" w14:textId="77777777" w:rsidR="00A9454D" w:rsidRPr="00056CB0" w:rsidRDefault="00A9454D" w:rsidP="00B446E8">
      <w:pPr>
        <w:spacing w:line="360" w:lineRule="auto"/>
        <w:mirrorIndents/>
        <w:jc w:val="both"/>
        <w:rPr>
          <w:rFonts w:ascii="Arial" w:eastAsia="Arial Unicode MS" w:hAnsi="Arial" w:cs="Arial"/>
          <w:sz w:val="24"/>
          <w:szCs w:val="24"/>
        </w:rPr>
      </w:pPr>
      <w:r w:rsidRPr="00056CB0">
        <w:rPr>
          <w:rFonts w:ascii="Arial" w:eastAsia="Arial Unicode MS" w:hAnsi="Arial" w:cs="Arial"/>
          <w:sz w:val="24"/>
          <w:szCs w:val="24"/>
        </w:rPr>
        <w:t>This dissertation is organised into five chapters, following a standard academic structure:</w:t>
      </w:r>
    </w:p>
    <w:p w14:paraId="4DB60697" w14:textId="77777777" w:rsidR="00A9454D" w:rsidRPr="00056CB0" w:rsidRDefault="00A9454D" w:rsidP="00B446E8">
      <w:pPr>
        <w:spacing w:line="360" w:lineRule="auto"/>
        <w:mirrorIndents/>
        <w:jc w:val="both"/>
        <w:rPr>
          <w:rFonts w:ascii="Arial" w:eastAsia="Arial Unicode MS" w:hAnsi="Arial" w:cs="Arial"/>
          <w:sz w:val="24"/>
          <w:szCs w:val="24"/>
        </w:rPr>
      </w:pPr>
    </w:p>
    <w:p w14:paraId="3541A2C7" w14:textId="77777777" w:rsidR="00A9454D" w:rsidRPr="00056CB0" w:rsidRDefault="00A9454D" w:rsidP="00B446E8">
      <w:pPr>
        <w:spacing w:line="360" w:lineRule="auto"/>
        <w:mirrorIndents/>
        <w:jc w:val="both"/>
        <w:rPr>
          <w:rFonts w:ascii="Arial" w:eastAsia="Arial Unicode MS" w:hAnsi="Arial" w:cs="Arial"/>
          <w:sz w:val="24"/>
          <w:szCs w:val="24"/>
        </w:rPr>
      </w:pPr>
    </w:p>
    <w:p w14:paraId="65CC7BDF" w14:textId="77777777" w:rsidR="00DA52F0" w:rsidRPr="00056CB0" w:rsidRDefault="00DA52F0" w:rsidP="00B446E8">
      <w:pPr>
        <w:spacing w:line="360" w:lineRule="auto"/>
        <w:mirrorIndents/>
        <w:jc w:val="both"/>
        <w:rPr>
          <w:rFonts w:ascii="Arial" w:eastAsia="Arial Unicode MS" w:hAnsi="Arial" w:cs="Arial"/>
          <w:sz w:val="24"/>
          <w:szCs w:val="24"/>
        </w:rPr>
      </w:pPr>
    </w:p>
    <w:p w14:paraId="7F7039E8" w14:textId="77777777" w:rsidR="00766D97" w:rsidRPr="00056CB0" w:rsidRDefault="00766D97" w:rsidP="00B446E8">
      <w:pPr>
        <w:spacing w:line="360" w:lineRule="auto"/>
        <w:mirrorIndents/>
        <w:jc w:val="both"/>
        <w:rPr>
          <w:rFonts w:ascii="Arial" w:eastAsia="Arial Unicode MS" w:hAnsi="Arial" w:cs="Arial"/>
          <w:sz w:val="24"/>
          <w:szCs w:val="24"/>
        </w:rPr>
      </w:pPr>
    </w:p>
    <w:p w14:paraId="5737DCAB" w14:textId="77777777" w:rsidR="00A9454D" w:rsidRPr="00056CB0" w:rsidRDefault="00A9454D" w:rsidP="00B446E8">
      <w:pPr>
        <w:spacing w:line="360" w:lineRule="auto"/>
        <w:mirrorIndents/>
        <w:rPr>
          <w:rFonts w:ascii="Arial" w:eastAsia="Arial Unicode MS" w:hAnsi="Arial" w:cs="Arial"/>
          <w:b/>
          <w:sz w:val="24"/>
          <w:szCs w:val="24"/>
        </w:rPr>
      </w:pPr>
    </w:p>
    <w:p w14:paraId="64A3928F" w14:textId="307111AE" w:rsidR="003F2B6D" w:rsidRPr="00056CB0" w:rsidRDefault="00A9454D" w:rsidP="00B446E8">
      <w:pPr>
        <w:spacing w:line="360" w:lineRule="auto"/>
        <w:mirrorIndents/>
        <w:rPr>
          <w:rFonts w:ascii="Arial" w:hAnsi="Arial" w:cs="Arial"/>
          <w:b/>
          <w:bCs/>
          <w:sz w:val="24"/>
          <w:szCs w:val="24"/>
        </w:rPr>
      </w:pPr>
      <w:r w:rsidRPr="00056CB0">
        <w:rPr>
          <w:rFonts w:ascii="Arial" w:hAnsi="Arial" w:cs="Arial"/>
          <w:b/>
          <w:bCs/>
          <w:sz w:val="24"/>
          <w:szCs w:val="24"/>
        </w:rPr>
        <w:t xml:space="preserve">          </w:t>
      </w:r>
      <w:r w:rsidR="003F2B6D" w:rsidRPr="00056CB0">
        <w:rPr>
          <w:rFonts w:ascii="Arial" w:hAnsi="Arial" w:cs="Arial"/>
          <w:b/>
          <w:bCs/>
          <w:sz w:val="24"/>
          <w:szCs w:val="24"/>
        </w:rPr>
        <w:t>CHAPTER 2: BACKGROUND</w:t>
      </w:r>
    </w:p>
    <w:p w14:paraId="777C2796" w14:textId="7107A6AA" w:rsidR="003F2B6D" w:rsidRPr="00056CB0" w:rsidRDefault="003F2B6D" w:rsidP="00B446E8">
      <w:pPr>
        <w:spacing w:line="360" w:lineRule="auto"/>
        <w:mirrorIndents/>
        <w:jc w:val="both"/>
        <w:rPr>
          <w:rFonts w:ascii="Arial" w:eastAsia="Arial Unicode MS" w:hAnsi="Arial" w:cs="Arial"/>
          <w:b/>
          <w:sz w:val="24"/>
          <w:szCs w:val="24"/>
          <w:u w:val="single"/>
        </w:rPr>
      </w:pPr>
    </w:p>
    <w:p w14:paraId="5D232159" w14:textId="52C51961" w:rsidR="007A5F81" w:rsidRPr="00056CB0" w:rsidRDefault="007A5F81" w:rsidP="00B446E8">
      <w:pPr>
        <w:spacing w:line="360" w:lineRule="auto"/>
        <w:mirrorIndents/>
        <w:jc w:val="both"/>
        <w:rPr>
          <w:rFonts w:ascii="Arial" w:eastAsia="Arial Unicode MS" w:hAnsi="Arial" w:cs="Arial"/>
          <w:b/>
          <w:sz w:val="24"/>
          <w:szCs w:val="24"/>
        </w:rPr>
      </w:pPr>
      <w:r w:rsidRPr="00056CB0">
        <w:rPr>
          <w:rFonts w:ascii="Arial" w:eastAsia="Arial Unicode MS" w:hAnsi="Arial" w:cs="Arial"/>
          <w:b/>
          <w:sz w:val="24"/>
          <w:szCs w:val="24"/>
        </w:rPr>
        <w:t>Historical Background</w:t>
      </w:r>
    </w:p>
    <w:p w14:paraId="27C34E11"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The understanding, classification, and treatment of anxiety have undergone a long and complex evolution, shifting from purely philosophical explanations to modern medical and psychological frameworks. Recognising this history is important, as it explains how society’s perception of anxiety has changed, and how this has influenced the support available to people living with the condition today.</w:t>
      </w:r>
    </w:p>
    <w:p w14:paraId="0A96A9E3"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In ancient civilisations, anxiety was not viewed as a distinct medical disorder but as a spiritual or moral imbalance. In Ancient Greece, Hippocrates and his followers proposed that health and illness were determined by the balance of four bodily fluids or “humours”: blood, phlegm, yellow bile, and black bile. Excessive worry, fear, and restlessness were attributed to an imbalance of black bile, classified as a form of melancholia. This theory dominated medical thinking for nearly two millennia. Similarly, in medieval Europe, anxiety and persistent fear were often interpreted as signs of spiritual unrest, demonic influence, or punishment, leading to treatments that were more religious or ritualistic than therapeutic.</w:t>
      </w:r>
    </w:p>
    <w:p w14:paraId="5100166C"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 xml:space="preserve">The 19th century marked the beginning of a more systematic approach. Physicians began to observe that many patients complained of symptoms such as palpitations, breathlessness, irritability, and fatigue, without any clear physical cause. In 1869, American neurologist George Miller Beard introduced the term “neurasthenia,” describing it as a condition caused by the “exhaustion of the nervous system” due to the pressures of modern industrial life. This concept was widely accepted and helped bring attention to mental distress, though it was still a broad category that included many different conditions. Later, Sigmund Freud and the psychoanalytic school of thought redefined anxiety as a psychological conflict arising from unconscious </w:t>
      </w:r>
      <w:r w:rsidRPr="00056CB0">
        <w:rPr>
          <w:rFonts w:ascii="Arial" w:eastAsia="Arial Unicode MS" w:hAnsi="Arial" w:cs="Arial"/>
          <w:bCs/>
          <w:sz w:val="24"/>
          <w:szCs w:val="24"/>
        </w:rPr>
        <w:lastRenderedPageBreak/>
        <w:t>thoughts and desires. Freud distinguished between “normal anxiety” and “neurotic anxiety,” suggesting that when internal conflicts could not be resolved, they manifested as physical and emotional symptoms.</w:t>
      </w:r>
    </w:p>
    <w:p w14:paraId="0B69067A"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The real turning point in the history of anxiety research occurred in the second half of the 20th century. In 1952, the first edition of the Diagnostic and Statistical Manual of Mental Disorders (DSM</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I) grouped anxiety under the broad heading of “anxiety reaction.” However, it was not until the publication of the DSM</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III in 1980 that anxiety disorders were formally separated from other mental health conditions and classified into distinct types: Generalised Anxiety Disorder (GAD), Panic Disorder, Phobias, and Obsessive</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Compulsive Disorder. This classification was updated in later editions, including the DSM</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5 (2013), which refined diagnostic criteria and placed greater emphasis on how symptoms interfere with daily functioning and quality of life.</w:t>
      </w:r>
    </w:p>
    <w:p w14:paraId="572A369C"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Over the last 30 years, research has moved beyond simply describing symptoms to understanding the broader impact of anxiety. Studies have increasingly focused on how anxiety affects physical health, work performance, relationships, and long</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term well</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being. This shift in focus provides the foundation for the current study, which examines anxiety not just as a clinical diagnosis, but as a condition that shapes every aspect of adult life.</w:t>
      </w:r>
    </w:p>
    <w:p w14:paraId="6D815E57" w14:textId="77777777" w:rsidR="007A5F81" w:rsidRPr="00056CB0" w:rsidRDefault="007A5F81" w:rsidP="00B446E8">
      <w:pPr>
        <w:spacing w:line="360" w:lineRule="auto"/>
        <w:mirrorIndents/>
        <w:jc w:val="both"/>
        <w:rPr>
          <w:rFonts w:ascii="Arial" w:eastAsia="Arial Unicode MS" w:hAnsi="Arial" w:cs="Arial"/>
          <w:bCs/>
          <w:sz w:val="24"/>
          <w:szCs w:val="24"/>
        </w:rPr>
      </w:pPr>
    </w:p>
    <w:p w14:paraId="097DD2AC" w14:textId="6E6B6FFC" w:rsidR="007A5F81" w:rsidRPr="00056CB0" w:rsidRDefault="007A5F81" w:rsidP="00B446E8">
      <w:pPr>
        <w:spacing w:line="360" w:lineRule="auto"/>
        <w:mirrorIndents/>
        <w:jc w:val="both"/>
        <w:rPr>
          <w:rFonts w:ascii="Arial" w:eastAsia="Arial Unicode MS" w:hAnsi="Arial" w:cs="Arial"/>
          <w:b/>
          <w:sz w:val="24"/>
          <w:szCs w:val="24"/>
        </w:rPr>
      </w:pPr>
      <w:r w:rsidRPr="00056CB0">
        <w:rPr>
          <w:rFonts w:ascii="Arial" w:eastAsia="Arial Unicode MS" w:hAnsi="Arial" w:cs="Arial"/>
          <w:b/>
          <w:sz w:val="24"/>
          <w:szCs w:val="24"/>
        </w:rPr>
        <w:t>Theoretical Background</w:t>
      </w:r>
    </w:p>
    <w:p w14:paraId="3EE2B49B" w14:textId="3B07B55A" w:rsidR="005C2C7A"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To understand the relationship between anxiety disorders and quality of life, this study is grounded in three key theoretical frameworks. These models help explain why anxiety develops, how it affects individuals, and how its impact can be measured and understood.</w:t>
      </w:r>
    </w:p>
    <w:p w14:paraId="116262C6"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Cognitive</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Behavioural Theory</w:t>
      </w:r>
    </w:p>
    <w:p w14:paraId="0673F151"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The most influential framework for understanding anxiety is the Cognitive</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Behavioural Model, developed and refined by Beck and Clark (2021). This theory proposes that anxiety is not caused by external events alone, but by the way individuals interpret and respond to those events. According to this model, people with anxiety tend to have biased thinking patterns: they overestimate the likelihood and severity of threats, while underestimating their own ability to cope.</w:t>
      </w:r>
    </w:p>
    <w:p w14:paraId="28FD6A6C"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 xml:space="preserve">For example, someone with social anxiety may interpret a neutral glance or pause in conversation as a sign of disapproval, leading to increased fear and avoidance of </w:t>
      </w:r>
      <w:r w:rsidRPr="00056CB0">
        <w:rPr>
          <w:rFonts w:ascii="Arial" w:eastAsia="Arial Unicode MS" w:hAnsi="Arial" w:cs="Arial"/>
          <w:bCs/>
          <w:sz w:val="24"/>
          <w:szCs w:val="24"/>
        </w:rPr>
        <w:lastRenderedPageBreak/>
        <w:t>social situations. While avoidance may reduce anxiety in the short term, it prevents the person from learning that the situation is safe, thus maintaining and worsening the condition over time. This cycle directly impacts quality of life: as avoidance increases, opportunities for work, social interaction, and personal growth decrease. This theory is particularly relevant to this study, as it helps explain the link between anxiety symptoms and reduced functioning across daily life.</w:t>
      </w:r>
    </w:p>
    <w:p w14:paraId="55C69251" w14:textId="77777777" w:rsidR="007A5F81" w:rsidRPr="00056CB0" w:rsidRDefault="007A5F81" w:rsidP="00B446E8">
      <w:pPr>
        <w:spacing w:line="360" w:lineRule="auto"/>
        <w:mirrorIndents/>
        <w:jc w:val="both"/>
        <w:rPr>
          <w:rFonts w:ascii="Arial" w:eastAsia="Arial Unicode MS" w:hAnsi="Arial" w:cs="Arial"/>
          <w:bCs/>
          <w:sz w:val="24"/>
          <w:szCs w:val="24"/>
        </w:rPr>
      </w:pPr>
    </w:p>
    <w:p w14:paraId="1CE87B57" w14:textId="1BA2E202" w:rsidR="007A5F81" w:rsidRPr="00056CB0" w:rsidRDefault="007A5F81" w:rsidP="00B446E8">
      <w:pPr>
        <w:spacing w:line="360" w:lineRule="auto"/>
        <w:mirrorIndents/>
        <w:jc w:val="both"/>
        <w:rPr>
          <w:rFonts w:ascii="Arial" w:eastAsia="Arial Unicode MS" w:hAnsi="Arial" w:cs="Arial"/>
          <w:b/>
          <w:sz w:val="24"/>
          <w:szCs w:val="24"/>
        </w:rPr>
      </w:pPr>
      <w:r w:rsidRPr="00056CB0">
        <w:rPr>
          <w:rFonts w:ascii="Arial" w:eastAsia="Arial Unicode MS" w:hAnsi="Arial" w:cs="Arial"/>
          <w:b/>
          <w:sz w:val="24"/>
          <w:szCs w:val="24"/>
        </w:rPr>
        <w:t xml:space="preserve"> Biopsychosocial Model</w:t>
      </w:r>
    </w:p>
    <w:p w14:paraId="1DD084BC"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Developed by George Engel in 1977, the Biopsychosocial Model offers a holistic view of health and illness. It argues that no single factor can explain the development or experience of anxiety; instead, it arises from the interaction of three domains:</w:t>
      </w:r>
    </w:p>
    <w:p w14:paraId="6380E8C0"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Biological factors: Genetics, brain chemistry, and the body’s stress response system. Chronic anxiety keeps the body in a state of high alert, releasing stress hormones such as cortisol and adrenaline over long periods. This can lead to physical consequences including high blood pressure, weakened immunity, sleep disturbance, and fatigue.</w:t>
      </w:r>
    </w:p>
    <w:p w14:paraId="636E0063"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Psychological factors: Personality traits, coping skills, and past experiences, such as trauma or adverse childhood events.</w:t>
      </w:r>
    </w:p>
    <w:p w14:paraId="0E11D2B9"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Social factors: Income, housing, employment, social support, and access to healthcare.</w:t>
      </w:r>
    </w:p>
    <w:p w14:paraId="5CCDC73E"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This model explains why anxiety does not affect everyone in the same way. It supports the idea that anxiety is both a medical and a social issue, which is central to this research’s aim of exploring how different circumstances influence quality of life outcomes.</w:t>
      </w:r>
    </w:p>
    <w:p w14:paraId="2C29A96F" w14:textId="77777777" w:rsidR="007A5F81" w:rsidRPr="00056CB0" w:rsidRDefault="007A5F81" w:rsidP="00B446E8">
      <w:pPr>
        <w:spacing w:line="360" w:lineRule="auto"/>
        <w:mirrorIndents/>
        <w:jc w:val="both"/>
        <w:rPr>
          <w:rFonts w:ascii="Arial" w:eastAsia="Arial Unicode MS" w:hAnsi="Arial" w:cs="Arial"/>
          <w:bCs/>
          <w:sz w:val="24"/>
          <w:szCs w:val="24"/>
        </w:rPr>
      </w:pPr>
    </w:p>
    <w:p w14:paraId="5D616CAA" w14:textId="2AB3F6E8" w:rsidR="007A5F81" w:rsidRPr="00056CB0" w:rsidRDefault="007A5F81" w:rsidP="00B446E8">
      <w:pPr>
        <w:spacing w:line="360" w:lineRule="auto"/>
        <w:mirrorIndents/>
        <w:jc w:val="both"/>
        <w:rPr>
          <w:rFonts w:ascii="Arial" w:eastAsia="Arial Unicode MS" w:hAnsi="Arial" w:cs="Arial"/>
          <w:b/>
          <w:sz w:val="24"/>
          <w:szCs w:val="24"/>
        </w:rPr>
      </w:pPr>
      <w:r w:rsidRPr="00056CB0">
        <w:rPr>
          <w:rFonts w:ascii="Arial" w:eastAsia="Arial Unicode MS" w:hAnsi="Arial" w:cs="Arial"/>
          <w:b/>
          <w:sz w:val="24"/>
          <w:szCs w:val="24"/>
        </w:rPr>
        <w:t>WHO Quality of Life Framework</w:t>
      </w:r>
    </w:p>
    <w:p w14:paraId="7D92991C"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The third framework guiding this study is the World Health Organization Quality of Life (WHOQOL) model. The WHO defines quality of life as “an individual’s perception of their position in life in the context of the culture and value systems in which they live and in relation to their goals, expectations, standards and concerns” (WHO, 1995). This model breaks quality of life into four measurable domains:</w:t>
      </w:r>
    </w:p>
    <w:p w14:paraId="7C08C1D3"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Physical health: Energy, sleep, mobility, and freedom from pain.</w:t>
      </w:r>
    </w:p>
    <w:p w14:paraId="7700C930"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Psychological well</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being: Self</w:t>
      </w:r>
      <w:r w:rsidRPr="00056CB0">
        <w:rPr>
          <w:rFonts w:ascii="Cambria Math" w:eastAsia="Arial Unicode MS" w:hAnsi="Cambria Math" w:cs="Cambria Math"/>
          <w:bCs/>
          <w:sz w:val="24"/>
          <w:szCs w:val="24"/>
        </w:rPr>
        <w:t>‑</w:t>
      </w:r>
      <w:r w:rsidRPr="00056CB0">
        <w:rPr>
          <w:rFonts w:ascii="Arial" w:eastAsia="Arial Unicode MS" w:hAnsi="Arial" w:cs="Arial"/>
          <w:bCs/>
          <w:sz w:val="24"/>
          <w:szCs w:val="24"/>
        </w:rPr>
        <w:t>esteem, concentration, emotional state, and life satisfaction.</w:t>
      </w:r>
    </w:p>
    <w:p w14:paraId="74333B48"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lastRenderedPageBreak/>
        <w:t>Social relationships: Interactions with family, friends, and community.</w:t>
      </w:r>
    </w:p>
    <w:p w14:paraId="6C763B4E" w14:textId="77777777"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Environmental factors: Financial resources, housing, safety, and access to services.</w:t>
      </w:r>
    </w:p>
    <w:p w14:paraId="3B440546" w14:textId="0ECE0CCF" w:rsidR="007A5F81" w:rsidRPr="00056CB0" w:rsidRDefault="007A5F81" w:rsidP="00B446E8">
      <w:pPr>
        <w:spacing w:line="360" w:lineRule="auto"/>
        <w:mirrorIndents/>
        <w:jc w:val="both"/>
        <w:rPr>
          <w:rFonts w:ascii="Arial" w:eastAsia="Arial Unicode MS" w:hAnsi="Arial" w:cs="Arial"/>
          <w:bCs/>
          <w:sz w:val="24"/>
          <w:szCs w:val="24"/>
        </w:rPr>
      </w:pPr>
      <w:r w:rsidRPr="00056CB0">
        <w:rPr>
          <w:rFonts w:ascii="Arial" w:eastAsia="Arial Unicode MS" w:hAnsi="Arial" w:cs="Arial"/>
          <w:bCs/>
          <w:sz w:val="24"/>
          <w:szCs w:val="24"/>
        </w:rPr>
        <w:t>By using this framework, the study is able to systematically examine how anxiety affects each of these areas, rather than focusing only on mental symptoms. This provides a comprehensive view of the condition’s full impact.</w:t>
      </w:r>
    </w:p>
    <w:p w14:paraId="76BE696D" w14:textId="77777777" w:rsidR="007A5F81" w:rsidRPr="00056CB0" w:rsidRDefault="007A5F81" w:rsidP="00B446E8">
      <w:pPr>
        <w:spacing w:line="360" w:lineRule="auto"/>
        <w:mirrorIndents/>
        <w:jc w:val="both"/>
        <w:rPr>
          <w:rFonts w:ascii="Arial" w:eastAsia="Arial Unicode MS" w:hAnsi="Arial" w:cs="Arial"/>
          <w:bCs/>
          <w:sz w:val="24"/>
          <w:szCs w:val="24"/>
        </w:rPr>
      </w:pPr>
    </w:p>
    <w:p w14:paraId="6186695E" w14:textId="5513EC89" w:rsidR="007A5F81" w:rsidRPr="00056CB0" w:rsidRDefault="007A5F81"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International Context</w:t>
      </w:r>
    </w:p>
    <w:p w14:paraId="7C8537C1"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Anxiety disorders are recognised globally as one of the most significant public health challenges of the 21st century. Data from the World Health Organization (WHO, 2025) estimates that approximately </w:t>
      </w:r>
      <w:r w:rsidRPr="00056CB0">
        <w:rPr>
          <w:rFonts w:ascii="Arial" w:eastAsia="Times New Roman" w:hAnsi="Arial" w:cs="Arial"/>
          <w:b/>
          <w:bCs/>
          <w:sz w:val="24"/>
          <w:szCs w:val="24"/>
          <w:lang w:bidi="ar-SA"/>
        </w:rPr>
        <w:t>4.4% of the global population</w:t>
      </w:r>
      <w:r w:rsidRPr="00056CB0">
        <w:rPr>
          <w:rFonts w:ascii="Arial" w:eastAsia="Times New Roman" w:hAnsi="Arial" w:cs="Arial"/>
          <w:sz w:val="24"/>
          <w:szCs w:val="24"/>
          <w:lang w:bidi="ar-SA"/>
        </w:rPr>
        <w:t xml:space="preserve"> — more than 359 million people — live with an anxiety disorder. This figure has risen steadily since 2020, with increases observed across every region of the world.</w:t>
      </w:r>
    </w:p>
    <w:p w14:paraId="1DB8DA95"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In high</w:t>
      </w:r>
      <w:r w:rsidRPr="00056CB0">
        <w:rPr>
          <w:rFonts w:ascii="Arial" w:eastAsia="Times New Roman" w:hAnsi="Arial" w:cs="Arial"/>
          <w:sz w:val="24"/>
          <w:szCs w:val="24"/>
          <w:lang w:bidi="ar-SA"/>
        </w:rPr>
        <w:noBreakHyphen/>
        <w:t>income countries, the prevalence is even higher, averaging between 7% and 10% of the population. In Europe, around 61 million adults are affected, and the economic cost is estimated at €74 billion annually, including healthcare expenses, loss of productivity, and disability benefits (European Commission, 2024). Research from North America, Australia, and Western Europe consistently shows that anxiety disorders have a greater negative impact on quality of life than many common physical health conditions, including hypertension, diabetes, and arthritis. This is because anxiety affects not just physical health, but also emotional stability, social participation, and work capacity.</w:t>
      </w:r>
    </w:p>
    <w:p w14:paraId="57A63628"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However, despite its high prevalence and impact, anxiety remains under</w:t>
      </w:r>
      <w:r w:rsidRPr="00056CB0">
        <w:rPr>
          <w:rFonts w:ascii="Arial" w:eastAsia="Times New Roman" w:hAnsi="Arial" w:cs="Arial"/>
          <w:sz w:val="24"/>
          <w:szCs w:val="24"/>
          <w:lang w:bidi="ar-SA"/>
        </w:rPr>
        <w:noBreakHyphen/>
        <w:t>recognised and under</w:t>
      </w:r>
      <w:r w:rsidRPr="00056CB0">
        <w:rPr>
          <w:rFonts w:ascii="Arial" w:eastAsia="Times New Roman" w:hAnsi="Arial" w:cs="Arial"/>
          <w:sz w:val="24"/>
          <w:szCs w:val="24"/>
          <w:lang w:bidi="ar-SA"/>
        </w:rPr>
        <w:noBreakHyphen/>
        <w:t xml:space="preserve">treated worldwide. The WHO reports that only </w:t>
      </w:r>
      <w:r w:rsidRPr="00056CB0">
        <w:rPr>
          <w:rFonts w:ascii="Arial" w:eastAsia="Times New Roman" w:hAnsi="Arial" w:cs="Arial"/>
          <w:b/>
          <w:bCs/>
          <w:sz w:val="24"/>
          <w:szCs w:val="24"/>
          <w:lang w:bidi="ar-SA"/>
        </w:rPr>
        <w:t>27% of people with anxiety disorders</w:t>
      </w:r>
      <w:r w:rsidRPr="00056CB0">
        <w:rPr>
          <w:rFonts w:ascii="Arial" w:eastAsia="Times New Roman" w:hAnsi="Arial" w:cs="Arial"/>
          <w:sz w:val="24"/>
          <w:szCs w:val="24"/>
          <w:lang w:bidi="ar-SA"/>
        </w:rPr>
        <w:t xml:space="preserve"> receive appropriate care. Barriers include limited mental health services, high costs of treatment, social stigma, and lack of public awareness. Even in countries with universal healthcare systems, long waiting lists and regional shortages of specialists often mean that treatment is delayed or unavailable.</w:t>
      </w:r>
    </w:p>
    <w:p w14:paraId="1E7886EF"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Recent international trends highlight the role of global events in increasing anxiety levels. The COVID</w:t>
      </w:r>
      <w:r w:rsidRPr="00056CB0">
        <w:rPr>
          <w:rFonts w:ascii="Arial" w:eastAsia="Times New Roman" w:hAnsi="Arial" w:cs="Arial"/>
          <w:sz w:val="24"/>
          <w:szCs w:val="24"/>
          <w:lang w:bidi="ar-SA"/>
        </w:rPr>
        <w:noBreakHyphen/>
        <w:t xml:space="preserve">19 pandemic, rising economic inequality, climate change concerns, and political instability have all contributed to a significant rise in anxiety symptoms since 2020. Studies from the Global Burden of Disease project (2024) note that anxiety disorders are now the sixth leading cause of years lived with disability worldwide. This international evidence confirms that anxiety is a </w:t>
      </w:r>
      <w:r w:rsidRPr="00056CB0">
        <w:rPr>
          <w:rFonts w:ascii="Arial" w:eastAsia="Times New Roman" w:hAnsi="Arial" w:cs="Arial"/>
          <w:sz w:val="24"/>
          <w:szCs w:val="24"/>
          <w:lang w:bidi="ar-SA"/>
        </w:rPr>
        <w:lastRenderedPageBreak/>
        <w:t>widespread issue, and provides a broader context for understanding the situation within the United Kingdom.</w:t>
      </w:r>
    </w:p>
    <w:p w14:paraId="10DD2F9B" w14:textId="01DF6334" w:rsidR="007A5F81" w:rsidRPr="00056CB0" w:rsidRDefault="007A5F81" w:rsidP="00B446E8">
      <w:pPr>
        <w:widowControl/>
        <w:autoSpaceDE/>
        <w:autoSpaceDN/>
        <w:spacing w:line="360" w:lineRule="auto"/>
        <w:rPr>
          <w:rFonts w:ascii="Arial" w:eastAsia="Times New Roman" w:hAnsi="Arial" w:cs="Arial"/>
          <w:sz w:val="24"/>
          <w:szCs w:val="24"/>
          <w:lang w:bidi="ar-SA"/>
        </w:rPr>
      </w:pPr>
    </w:p>
    <w:p w14:paraId="10780A4E" w14:textId="78661DD5" w:rsidR="007A5F81" w:rsidRPr="00056CB0" w:rsidRDefault="007A5F81"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National and Local Context — United Kingdom</w:t>
      </w:r>
    </w:p>
    <w:p w14:paraId="68300044"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Within the United Kingdom, anxiety disorders are the most common mental health condition, affecting millions of adults every year. The latest data from the </w:t>
      </w:r>
      <w:r w:rsidRPr="00056CB0">
        <w:rPr>
          <w:rFonts w:ascii="Arial" w:eastAsia="Times New Roman" w:hAnsi="Arial" w:cs="Arial"/>
          <w:b/>
          <w:bCs/>
          <w:sz w:val="24"/>
          <w:szCs w:val="24"/>
          <w:lang w:bidi="ar-SA"/>
        </w:rPr>
        <w:t>Office for National Statistics (ONS, 2025)</w:t>
      </w:r>
      <w:r w:rsidRPr="00056CB0">
        <w:rPr>
          <w:rFonts w:ascii="Arial" w:eastAsia="Times New Roman" w:hAnsi="Arial" w:cs="Arial"/>
          <w:sz w:val="24"/>
          <w:szCs w:val="24"/>
          <w:lang w:bidi="ar-SA"/>
        </w:rPr>
        <w:t xml:space="preserve"> shows that approximately </w:t>
      </w:r>
      <w:r w:rsidRPr="00056CB0">
        <w:rPr>
          <w:rFonts w:ascii="Arial" w:eastAsia="Times New Roman" w:hAnsi="Arial" w:cs="Arial"/>
          <w:b/>
          <w:bCs/>
          <w:sz w:val="24"/>
          <w:szCs w:val="24"/>
          <w:lang w:bidi="ar-SA"/>
        </w:rPr>
        <w:t>19% of adults aged 16 and over</w:t>
      </w:r>
      <w:r w:rsidRPr="00056CB0">
        <w:rPr>
          <w:rFonts w:ascii="Arial" w:eastAsia="Times New Roman" w:hAnsi="Arial" w:cs="Arial"/>
          <w:sz w:val="24"/>
          <w:szCs w:val="24"/>
          <w:lang w:bidi="ar-SA"/>
        </w:rPr>
        <w:t xml:space="preserve"> — equivalent to around 9.4 million people — experience symptoms of anxiety or depression in any given week. When looking specifically at clinical anxiety disorders, the figure is estimated at around 13% of the adult population, or roughly 6.4 million people.</w:t>
      </w:r>
    </w:p>
    <w:p w14:paraId="148717CF"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The prevalence of anxiety in the UK has risen notably over the last decade. Before 2020, rates remained relatively stable at around 14–15%. During the COVID</w:t>
      </w:r>
      <w:r w:rsidRPr="00056CB0">
        <w:rPr>
          <w:rFonts w:ascii="Arial" w:eastAsia="Times New Roman" w:hAnsi="Arial" w:cs="Arial"/>
          <w:sz w:val="24"/>
          <w:szCs w:val="24"/>
          <w:lang w:bidi="ar-SA"/>
        </w:rPr>
        <w:noBreakHyphen/>
        <w:t>19 pandemic, this figure peaked at 24.2%, and although it has slightly reduced, it remains significantly higher than pre</w:t>
      </w:r>
      <w:r w:rsidRPr="00056CB0">
        <w:rPr>
          <w:rFonts w:ascii="Arial" w:eastAsia="Times New Roman" w:hAnsi="Arial" w:cs="Arial"/>
          <w:sz w:val="24"/>
          <w:szCs w:val="24"/>
          <w:lang w:bidi="ar-SA"/>
        </w:rPr>
        <w:noBreakHyphen/>
        <w:t xml:space="preserve">pandemic levels, standing at approximately 22.5% in 2024–2025 (Mental Health Foundation, 2025). Experts link this sustained increase to the </w:t>
      </w:r>
      <w:r w:rsidRPr="00056CB0">
        <w:rPr>
          <w:rFonts w:ascii="Arial" w:eastAsia="Times New Roman" w:hAnsi="Arial" w:cs="Arial"/>
          <w:b/>
          <w:bCs/>
          <w:sz w:val="24"/>
          <w:szCs w:val="24"/>
          <w:lang w:bidi="ar-SA"/>
        </w:rPr>
        <w:t>cost</w:t>
      </w:r>
      <w:r w:rsidRPr="00056CB0">
        <w:rPr>
          <w:rFonts w:ascii="Arial" w:eastAsia="Times New Roman" w:hAnsi="Arial" w:cs="Arial"/>
          <w:b/>
          <w:bCs/>
          <w:sz w:val="24"/>
          <w:szCs w:val="24"/>
          <w:lang w:bidi="ar-SA"/>
        </w:rPr>
        <w:noBreakHyphen/>
        <w:t>of</w:t>
      </w:r>
      <w:r w:rsidRPr="00056CB0">
        <w:rPr>
          <w:rFonts w:ascii="Arial" w:eastAsia="Times New Roman" w:hAnsi="Arial" w:cs="Arial"/>
          <w:b/>
          <w:bCs/>
          <w:sz w:val="24"/>
          <w:szCs w:val="24"/>
          <w:lang w:bidi="ar-SA"/>
        </w:rPr>
        <w:noBreakHyphen/>
        <w:t>living crisis</w:t>
      </w:r>
      <w:r w:rsidRPr="00056CB0">
        <w:rPr>
          <w:rFonts w:ascii="Arial" w:eastAsia="Times New Roman" w:hAnsi="Arial" w:cs="Arial"/>
          <w:sz w:val="24"/>
          <w:szCs w:val="24"/>
          <w:lang w:bidi="ar-SA"/>
        </w:rPr>
        <w:t>, rising housing costs, stagnant wages, and changes in working patterns. These factors create chronic stress, which is a major trigger for anxiety.</w:t>
      </w:r>
    </w:p>
    <w:p w14:paraId="1DA91148"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There are clear patterns in who is most affected. </w:t>
      </w:r>
      <w:r w:rsidRPr="00056CB0">
        <w:rPr>
          <w:rFonts w:ascii="Arial" w:eastAsia="Times New Roman" w:hAnsi="Arial" w:cs="Arial"/>
          <w:b/>
          <w:bCs/>
          <w:sz w:val="24"/>
          <w:szCs w:val="24"/>
          <w:lang w:bidi="ar-SA"/>
        </w:rPr>
        <w:t>Gender differences</w:t>
      </w:r>
      <w:r w:rsidRPr="00056CB0">
        <w:rPr>
          <w:rFonts w:ascii="Arial" w:eastAsia="Times New Roman" w:hAnsi="Arial" w:cs="Arial"/>
          <w:sz w:val="24"/>
          <w:szCs w:val="24"/>
          <w:lang w:bidi="ar-SA"/>
        </w:rPr>
        <w:t xml:space="preserve"> are well</w:t>
      </w:r>
      <w:r w:rsidRPr="00056CB0">
        <w:rPr>
          <w:rFonts w:ascii="Arial" w:eastAsia="Times New Roman" w:hAnsi="Arial" w:cs="Arial"/>
          <w:sz w:val="24"/>
          <w:szCs w:val="24"/>
          <w:lang w:bidi="ar-SA"/>
        </w:rPr>
        <w:noBreakHyphen/>
        <w:t>documented: women are nearly twice as likely as men to experience anxiety disorders, with rates at 18.6% compared to 9.7% for men (NHS Digital, 2025). This may be due to a combination of biological factors, social roles, higher exposure to poverty and care responsibilities, and differences in help</w:t>
      </w:r>
      <w:r w:rsidRPr="00056CB0">
        <w:rPr>
          <w:rFonts w:ascii="Arial" w:eastAsia="Times New Roman" w:hAnsi="Arial" w:cs="Arial"/>
          <w:sz w:val="24"/>
          <w:szCs w:val="24"/>
          <w:lang w:bidi="ar-SA"/>
        </w:rPr>
        <w:noBreakHyphen/>
        <w:t xml:space="preserve">seeking behaviour. </w:t>
      </w:r>
      <w:r w:rsidRPr="00056CB0">
        <w:rPr>
          <w:rFonts w:ascii="Arial" w:eastAsia="Times New Roman" w:hAnsi="Arial" w:cs="Arial"/>
          <w:b/>
          <w:bCs/>
          <w:sz w:val="24"/>
          <w:szCs w:val="24"/>
          <w:lang w:bidi="ar-SA"/>
        </w:rPr>
        <w:t>Age</w:t>
      </w:r>
      <w:r w:rsidRPr="00056CB0">
        <w:rPr>
          <w:rFonts w:ascii="Arial" w:eastAsia="Times New Roman" w:hAnsi="Arial" w:cs="Arial"/>
          <w:sz w:val="24"/>
          <w:szCs w:val="24"/>
          <w:lang w:bidi="ar-SA"/>
        </w:rPr>
        <w:t xml:space="preserve"> also plays a role: anxiety is most common among adults aged 16 to 34, affecting around 25% of this group, before gradually declining in older age groups.</w:t>
      </w:r>
    </w:p>
    <w:p w14:paraId="7A08A9A8"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At a </w:t>
      </w:r>
      <w:r w:rsidRPr="00056CB0">
        <w:rPr>
          <w:rFonts w:ascii="Arial" w:eastAsia="Times New Roman" w:hAnsi="Arial" w:cs="Arial"/>
          <w:b/>
          <w:bCs/>
          <w:sz w:val="24"/>
          <w:szCs w:val="24"/>
          <w:lang w:bidi="ar-SA"/>
        </w:rPr>
        <w:t>local level</w:t>
      </w:r>
      <w:r w:rsidRPr="00056CB0">
        <w:rPr>
          <w:rFonts w:ascii="Arial" w:eastAsia="Times New Roman" w:hAnsi="Arial" w:cs="Arial"/>
          <w:sz w:val="24"/>
          <w:szCs w:val="24"/>
          <w:lang w:bidi="ar-SA"/>
        </w:rPr>
        <w:t xml:space="preserve">, inequalities are striking. Research from the charity </w:t>
      </w:r>
      <w:r w:rsidRPr="00056CB0">
        <w:rPr>
          <w:rFonts w:ascii="Arial" w:eastAsia="Times New Roman" w:hAnsi="Arial" w:cs="Arial"/>
          <w:i/>
          <w:iCs/>
          <w:sz w:val="24"/>
          <w:szCs w:val="24"/>
          <w:lang w:bidi="ar-SA"/>
        </w:rPr>
        <w:t>Mind</w:t>
      </w:r>
      <w:r w:rsidRPr="00056CB0">
        <w:rPr>
          <w:rFonts w:ascii="Arial" w:eastAsia="Times New Roman" w:hAnsi="Arial" w:cs="Arial"/>
          <w:sz w:val="24"/>
          <w:szCs w:val="24"/>
          <w:lang w:bidi="ar-SA"/>
        </w:rPr>
        <w:t xml:space="preserve"> (2025) shows that adults living in the most deprived areas of England are </w:t>
      </w:r>
      <w:r w:rsidRPr="00056CB0">
        <w:rPr>
          <w:rFonts w:ascii="Arial" w:eastAsia="Times New Roman" w:hAnsi="Arial" w:cs="Arial"/>
          <w:b/>
          <w:bCs/>
          <w:sz w:val="24"/>
          <w:szCs w:val="24"/>
          <w:lang w:bidi="ar-SA"/>
        </w:rPr>
        <w:t>60% more likely</w:t>
      </w:r>
      <w:r w:rsidRPr="00056CB0">
        <w:rPr>
          <w:rFonts w:ascii="Arial" w:eastAsia="Times New Roman" w:hAnsi="Arial" w:cs="Arial"/>
          <w:sz w:val="24"/>
          <w:szCs w:val="24"/>
          <w:lang w:bidi="ar-SA"/>
        </w:rPr>
        <w:t xml:space="preserve"> to have an anxiety disorder than those living in the least deprived areas. In cities such as London, there can be differences of up to 7% in prevalence between neighbouring boroughs, reflecting variations in housing quality, employment opportunities, and access to green spaces. In Greater London, where this study is focused, the rate of anxiety is slightly above the national average, at around 23%, </w:t>
      </w:r>
      <w:r w:rsidRPr="00056CB0">
        <w:rPr>
          <w:rFonts w:ascii="Arial" w:eastAsia="Times New Roman" w:hAnsi="Arial" w:cs="Arial"/>
          <w:sz w:val="24"/>
          <w:szCs w:val="24"/>
          <w:lang w:bidi="ar-SA"/>
        </w:rPr>
        <w:lastRenderedPageBreak/>
        <w:t>with the highest levels recorded in inner</w:t>
      </w:r>
      <w:r w:rsidRPr="00056CB0">
        <w:rPr>
          <w:rFonts w:ascii="Arial" w:eastAsia="Times New Roman" w:hAnsi="Arial" w:cs="Arial"/>
          <w:sz w:val="24"/>
          <w:szCs w:val="24"/>
          <w:lang w:bidi="ar-SA"/>
        </w:rPr>
        <w:noBreakHyphen/>
        <w:t>city districts where living costs and overcrowding are greatest.</w:t>
      </w:r>
    </w:p>
    <w:p w14:paraId="39617C35"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Regarding service provision, the UK has developed a national framework through the </w:t>
      </w:r>
      <w:r w:rsidRPr="00056CB0">
        <w:rPr>
          <w:rFonts w:ascii="Arial" w:eastAsia="Times New Roman" w:hAnsi="Arial" w:cs="Arial"/>
          <w:b/>
          <w:bCs/>
          <w:sz w:val="24"/>
          <w:szCs w:val="24"/>
          <w:lang w:bidi="ar-SA"/>
        </w:rPr>
        <w:t>Improving Access to Psychological Therapies (IAPT)</w:t>
      </w:r>
      <w:r w:rsidRPr="00056CB0">
        <w:rPr>
          <w:rFonts w:ascii="Arial" w:eastAsia="Times New Roman" w:hAnsi="Arial" w:cs="Arial"/>
          <w:sz w:val="24"/>
          <w:szCs w:val="24"/>
          <w:lang w:bidi="ar-SA"/>
        </w:rPr>
        <w:t xml:space="preserve"> programme, launched in 2008. This initiative was designed to provide evidence</w:t>
      </w:r>
      <w:r w:rsidRPr="00056CB0">
        <w:rPr>
          <w:rFonts w:ascii="Arial" w:eastAsia="Times New Roman" w:hAnsi="Arial" w:cs="Arial"/>
          <w:sz w:val="24"/>
          <w:szCs w:val="24"/>
          <w:lang w:bidi="ar-SA"/>
        </w:rPr>
        <w:noBreakHyphen/>
        <w:t xml:space="preserve">based treatments, such as Cognitive Behavioural Therapy, to people with anxiety and depression. However, while the programme has increased access, challenges remain. Data from NHS England (2025) indicates that only around </w:t>
      </w:r>
      <w:r w:rsidRPr="00056CB0">
        <w:rPr>
          <w:rFonts w:ascii="Arial" w:eastAsia="Times New Roman" w:hAnsi="Arial" w:cs="Arial"/>
          <w:b/>
          <w:bCs/>
          <w:sz w:val="24"/>
          <w:szCs w:val="24"/>
          <w:lang w:bidi="ar-SA"/>
        </w:rPr>
        <w:t>30% of people diagnosed with anxiety disorders</w:t>
      </w:r>
      <w:r w:rsidRPr="00056CB0">
        <w:rPr>
          <w:rFonts w:ascii="Arial" w:eastAsia="Times New Roman" w:hAnsi="Arial" w:cs="Arial"/>
          <w:sz w:val="24"/>
          <w:szCs w:val="24"/>
          <w:lang w:bidi="ar-SA"/>
        </w:rPr>
        <w:t xml:space="preserve"> receive treatment through IAPT, and average waiting times in many regions exceed 12 weeks. For those living in rural areas or in more deprived communities, access can be even more limited.</w:t>
      </w:r>
    </w:p>
    <w:p w14:paraId="6BE6BF90"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Furthermore, stigma remains a significant barrier. Surveys show that nearly one</w:t>
      </w:r>
      <w:r w:rsidRPr="00056CB0">
        <w:rPr>
          <w:rFonts w:ascii="Arial" w:eastAsia="Times New Roman" w:hAnsi="Arial" w:cs="Arial"/>
          <w:sz w:val="24"/>
          <w:szCs w:val="24"/>
          <w:lang w:bidi="ar-SA"/>
        </w:rPr>
        <w:noBreakHyphen/>
        <w:t>third of adults in the UK still believe that anxiety is “just a sign of weakness” or “something people should be able to overcome on their own” (Royal College of Psychiatrists, 2024). This misunderstanding often delays help</w:t>
      </w:r>
      <w:r w:rsidRPr="00056CB0">
        <w:rPr>
          <w:rFonts w:ascii="Arial" w:eastAsia="Times New Roman" w:hAnsi="Arial" w:cs="Arial"/>
          <w:sz w:val="24"/>
          <w:szCs w:val="24"/>
          <w:lang w:bidi="ar-SA"/>
        </w:rPr>
        <w:noBreakHyphen/>
        <w:t>seeking, allowing anxiety to become more severe and have a greater impact on quality of life.</w:t>
      </w:r>
    </w:p>
    <w:p w14:paraId="0E4FEE01" w14:textId="77777777" w:rsidR="007A5F81" w:rsidRPr="00056CB0" w:rsidRDefault="007A5F81"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This national and local context confirms that anxiety is a major public health issue in the UK, with clear links to social and economic conditions. It highlights why it is important to examine not just the condition itself, but how it interacts with the environment in which people live — which is the core focus of this dissertation.</w:t>
      </w:r>
    </w:p>
    <w:p w14:paraId="6EBF37A7" w14:textId="77777777" w:rsidR="007A5F81" w:rsidRPr="00056CB0" w:rsidRDefault="007A5F81" w:rsidP="00B446E8">
      <w:pPr>
        <w:spacing w:line="360" w:lineRule="auto"/>
        <w:mirrorIndents/>
        <w:jc w:val="both"/>
        <w:rPr>
          <w:rFonts w:ascii="Arial" w:eastAsia="Arial Unicode MS" w:hAnsi="Arial" w:cs="Arial"/>
          <w:bCs/>
          <w:sz w:val="24"/>
          <w:szCs w:val="24"/>
        </w:rPr>
      </w:pPr>
    </w:p>
    <w:p w14:paraId="641BD936" w14:textId="77777777" w:rsidR="00114BFD" w:rsidRPr="00056CB0" w:rsidRDefault="00114BFD" w:rsidP="00B446E8">
      <w:pPr>
        <w:spacing w:line="360" w:lineRule="auto"/>
        <w:mirrorIndents/>
        <w:jc w:val="both"/>
        <w:rPr>
          <w:rFonts w:ascii="Arial" w:eastAsia="Arial Unicode MS" w:hAnsi="Arial" w:cs="Arial"/>
          <w:bCs/>
          <w:sz w:val="24"/>
          <w:szCs w:val="24"/>
        </w:rPr>
      </w:pPr>
    </w:p>
    <w:p w14:paraId="3BF97EBC" w14:textId="77777777" w:rsidR="005C2C7A" w:rsidRPr="00056CB0" w:rsidRDefault="005C2C7A" w:rsidP="00B446E8">
      <w:pPr>
        <w:spacing w:line="360" w:lineRule="auto"/>
        <w:mirrorIndents/>
        <w:jc w:val="both"/>
        <w:rPr>
          <w:rFonts w:ascii="Arial" w:eastAsia="Arial Unicode MS" w:hAnsi="Arial" w:cs="Arial"/>
          <w:bCs/>
          <w:sz w:val="24"/>
          <w:szCs w:val="24"/>
        </w:rPr>
      </w:pPr>
    </w:p>
    <w:p w14:paraId="54A01744" w14:textId="77777777" w:rsidR="00DA52F0" w:rsidRPr="00056CB0" w:rsidRDefault="00DA52F0" w:rsidP="00B446E8">
      <w:pPr>
        <w:spacing w:line="360" w:lineRule="auto"/>
        <w:rPr>
          <w:rFonts w:ascii="Arial" w:eastAsia="Arial Unicode MS" w:hAnsi="Arial" w:cs="Arial"/>
          <w:b/>
          <w:sz w:val="24"/>
          <w:szCs w:val="24"/>
        </w:rPr>
      </w:pPr>
      <w:r w:rsidRPr="00056CB0">
        <w:rPr>
          <w:rFonts w:ascii="Arial" w:eastAsia="Arial Unicode MS" w:hAnsi="Arial" w:cs="Arial"/>
          <w:b/>
          <w:sz w:val="24"/>
          <w:szCs w:val="24"/>
        </w:rPr>
        <w:br w:type="page"/>
      </w:r>
    </w:p>
    <w:p w14:paraId="6D7FB415" w14:textId="554A8649" w:rsidR="005C2C7A" w:rsidRPr="00056CB0" w:rsidRDefault="005C2C7A" w:rsidP="00B446E8">
      <w:pPr>
        <w:pStyle w:val="Heading1"/>
        <w:spacing w:line="360" w:lineRule="auto"/>
        <w:ind w:left="0"/>
        <w:jc w:val="center"/>
        <w:rPr>
          <w:rFonts w:cs="Arial"/>
          <w:sz w:val="24"/>
          <w:szCs w:val="24"/>
        </w:rPr>
      </w:pPr>
      <w:r w:rsidRPr="00056CB0">
        <w:rPr>
          <w:rFonts w:cs="Arial"/>
          <w:sz w:val="24"/>
          <w:szCs w:val="24"/>
        </w:rPr>
        <w:lastRenderedPageBreak/>
        <w:t xml:space="preserve">CHAPTER </w:t>
      </w:r>
      <w:r w:rsidR="00114BFD" w:rsidRPr="00056CB0">
        <w:rPr>
          <w:rFonts w:cs="Arial"/>
          <w:sz w:val="24"/>
          <w:szCs w:val="24"/>
        </w:rPr>
        <w:t>3</w:t>
      </w:r>
      <w:r w:rsidRPr="00056CB0">
        <w:rPr>
          <w:rFonts w:cs="Arial"/>
          <w:sz w:val="24"/>
          <w:szCs w:val="24"/>
        </w:rPr>
        <w:t xml:space="preserve">: </w:t>
      </w:r>
      <w:r w:rsidR="00114BFD" w:rsidRPr="00056CB0">
        <w:rPr>
          <w:rFonts w:cs="Arial"/>
          <w:sz w:val="24"/>
          <w:szCs w:val="24"/>
        </w:rPr>
        <w:t>METHODS</w:t>
      </w:r>
    </w:p>
    <w:p w14:paraId="572C75E6" w14:textId="77777777" w:rsidR="005C2C7A" w:rsidRPr="00056CB0" w:rsidRDefault="005C2C7A"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35E96DF7"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 xml:space="preserve">This chapter outlines the procedures and approaches used to conduct this study. The research aims to explore how anxiety disorders impact the quality of life of adults living in the United Kingdom. To achieve this, a </w:t>
      </w:r>
      <w:r w:rsidRPr="00056CB0">
        <w:rPr>
          <w:rFonts w:ascii="Arial" w:eastAsia="Arial Unicode MS" w:hAnsi="Arial" w:cs="Arial"/>
          <w:b/>
          <w:bCs/>
          <w:sz w:val="24"/>
          <w:szCs w:val="24"/>
        </w:rPr>
        <w:t>systematic literature review</w:t>
      </w:r>
      <w:r w:rsidRPr="00056CB0">
        <w:rPr>
          <w:rFonts w:ascii="Arial" w:eastAsia="Arial Unicode MS" w:hAnsi="Arial" w:cs="Arial"/>
          <w:sz w:val="24"/>
          <w:szCs w:val="24"/>
        </w:rPr>
        <w:t xml:space="preserve"> was selected as the most appropriate method. This approach allows the researcher to identify, evaluate, and synthesise existing evidence in a structured, transparent, and unbiased way, making it well</w:t>
      </w:r>
      <w:r w:rsidRPr="00056CB0">
        <w:rPr>
          <w:rFonts w:ascii="Arial" w:eastAsia="Arial Unicode MS" w:hAnsi="Arial" w:cs="Arial"/>
          <w:sz w:val="24"/>
          <w:szCs w:val="24"/>
        </w:rPr>
        <w:noBreakHyphen/>
        <w:t>suited for answering the study’s research questions.</w:t>
      </w:r>
    </w:p>
    <w:p w14:paraId="572C6483" w14:textId="5045DA30"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5D18CFE1" w14:textId="7E20E59D"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Data Collection</w:t>
      </w:r>
    </w:p>
    <w:p w14:paraId="1BEBBFDC"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Data collection for this review refers to the process of searching, selecting, and retrieving relevant studies and reports. This was carried out in a clear, step</w:t>
      </w:r>
      <w:r w:rsidRPr="00056CB0">
        <w:rPr>
          <w:rFonts w:ascii="Arial" w:eastAsia="Arial Unicode MS" w:hAnsi="Arial" w:cs="Arial"/>
          <w:sz w:val="24"/>
          <w:szCs w:val="24"/>
        </w:rPr>
        <w:noBreakHyphen/>
        <w:t>by</w:t>
      </w:r>
      <w:r w:rsidRPr="00056CB0">
        <w:rPr>
          <w:rFonts w:ascii="Arial" w:eastAsia="Arial Unicode MS" w:hAnsi="Arial" w:cs="Arial"/>
          <w:sz w:val="24"/>
          <w:szCs w:val="24"/>
        </w:rPr>
        <w:noBreakHyphen/>
        <w:t>step manner.</w:t>
      </w:r>
    </w:p>
    <w:p w14:paraId="278E035E"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3E2C1B96" w14:textId="4F15AD5F"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Search Strategy</w:t>
      </w:r>
    </w:p>
    <w:p w14:paraId="3D2B19F7"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 xml:space="preserve">A structured search strategy was developed using key terms linked to the study’s main concepts. These included: </w:t>
      </w:r>
      <w:r w:rsidRPr="00056CB0">
        <w:rPr>
          <w:rFonts w:ascii="Arial" w:eastAsia="Arial Unicode MS" w:hAnsi="Arial" w:cs="Arial"/>
          <w:i/>
          <w:iCs/>
          <w:sz w:val="24"/>
          <w:szCs w:val="24"/>
        </w:rPr>
        <w:t>anxiety disorders, generalised anxiety, social anxiety, quality of life, well</w:t>
      </w:r>
      <w:r w:rsidRPr="00056CB0">
        <w:rPr>
          <w:rFonts w:ascii="Arial" w:eastAsia="Arial Unicode MS" w:hAnsi="Arial" w:cs="Arial"/>
          <w:i/>
          <w:iCs/>
          <w:sz w:val="24"/>
          <w:szCs w:val="24"/>
        </w:rPr>
        <w:noBreakHyphen/>
        <w:t>being, adults, United Kingdom, socioeconomic factors, and mental health services</w:t>
      </w:r>
      <w:r w:rsidRPr="00056CB0">
        <w:rPr>
          <w:rFonts w:ascii="Arial" w:eastAsia="Arial Unicode MS" w:hAnsi="Arial" w:cs="Arial"/>
          <w:sz w:val="24"/>
          <w:szCs w:val="24"/>
        </w:rPr>
        <w:t xml:space="preserve">. Terms were combined using Boolean operators such as </w:t>
      </w:r>
      <w:r w:rsidRPr="00056CB0">
        <w:rPr>
          <w:rFonts w:ascii="Arial" w:eastAsia="Arial Unicode MS" w:hAnsi="Arial" w:cs="Arial"/>
          <w:b/>
          <w:bCs/>
          <w:sz w:val="24"/>
          <w:szCs w:val="24"/>
        </w:rPr>
        <w:t>AND</w:t>
      </w:r>
      <w:r w:rsidRPr="00056CB0">
        <w:rPr>
          <w:rFonts w:ascii="Arial" w:eastAsia="Arial Unicode MS" w:hAnsi="Arial" w:cs="Arial"/>
          <w:sz w:val="24"/>
          <w:szCs w:val="24"/>
        </w:rPr>
        <w:t xml:space="preserve"> </w:t>
      </w:r>
      <w:proofErr w:type="spellStart"/>
      <w:r w:rsidRPr="00056CB0">
        <w:rPr>
          <w:rFonts w:ascii="Arial" w:eastAsia="Arial Unicode MS" w:hAnsi="Arial" w:cs="Arial"/>
          <w:sz w:val="24"/>
          <w:szCs w:val="24"/>
        </w:rPr>
        <w:t>and</w:t>
      </w:r>
      <w:proofErr w:type="spellEnd"/>
      <w:r w:rsidRPr="00056CB0">
        <w:rPr>
          <w:rFonts w:ascii="Arial" w:eastAsia="Arial Unicode MS" w:hAnsi="Arial" w:cs="Arial"/>
          <w:sz w:val="24"/>
          <w:szCs w:val="24"/>
        </w:rPr>
        <w:t xml:space="preserve"> </w:t>
      </w:r>
      <w:r w:rsidRPr="00056CB0">
        <w:rPr>
          <w:rFonts w:ascii="Arial" w:eastAsia="Arial Unicode MS" w:hAnsi="Arial" w:cs="Arial"/>
          <w:b/>
          <w:bCs/>
          <w:sz w:val="24"/>
          <w:szCs w:val="24"/>
        </w:rPr>
        <w:t>OR</w:t>
      </w:r>
      <w:r w:rsidRPr="00056CB0">
        <w:rPr>
          <w:rFonts w:ascii="Arial" w:eastAsia="Arial Unicode MS" w:hAnsi="Arial" w:cs="Arial"/>
          <w:sz w:val="24"/>
          <w:szCs w:val="24"/>
        </w:rPr>
        <w:t xml:space="preserve"> to ensure accurate and comprehensive results.</w:t>
      </w:r>
    </w:p>
    <w:p w14:paraId="398FF5B8"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Searches were conducted across the following academic databases, accessible through the University library:</w:t>
      </w:r>
    </w:p>
    <w:p w14:paraId="62D25747" w14:textId="77777777" w:rsidR="007A5F81" w:rsidRPr="00056CB0" w:rsidRDefault="007A5F81" w:rsidP="00B446E8">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PubMed</w:t>
      </w:r>
    </w:p>
    <w:p w14:paraId="3A6B2AEA" w14:textId="77777777" w:rsidR="007A5F81" w:rsidRPr="00056CB0" w:rsidRDefault="007A5F81" w:rsidP="00B446E8">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ProQuest</w:t>
      </w:r>
    </w:p>
    <w:p w14:paraId="3C5A30F8" w14:textId="77777777" w:rsidR="007A5F81" w:rsidRPr="00056CB0" w:rsidRDefault="007A5F81" w:rsidP="00B446E8">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PsycINFO</w:t>
      </w:r>
    </w:p>
    <w:p w14:paraId="0BCE2976" w14:textId="2342F492" w:rsidR="00305058" w:rsidRPr="00056CB0" w:rsidRDefault="00305058" w:rsidP="00B446E8">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Google Scholar</w:t>
      </w:r>
    </w:p>
    <w:p w14:paraId="4F39DEFD"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Additional sources of information included official reports from the Office for National Statistics, NHS Digital, the Mental Health Foundation, and the Royal College of Psychiatrists.</w:t>
      </w:r>
    </w:p>
    <w:p w14:paraId="45774DEE"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7A2C8026" w14:textId="0CF58A5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Inclusion and Exclusion Criteria</w:t>
      </w:r>
    </w:p>
    <w:p w14:paraId="183D35C2"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To ensure only relevant and reliable evidence was used, strict criteria were applied:</w:t>
      </w:r>
    </w:p>
    <w:p w14:paraId="7F440201"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Inclusion Criteria:</w:t>
      </w:r>
    </w:p>
    <w:p w14:paraId="6F0DD8D8" w14:textId="77777777" w:rsidR="007A5F81" w:rsidRPr="00056CB0" w:rsidRDefault="007A5F81" w:rsidP="00B446E8">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lastRenderedPageBreak/>
        <w:t xml:space="preserve">Published between </w:t>
      </w:r>
      <w:r w:rsidRPr="00056CB0">
        <w:rPr>
          <w:rFonts w:ascii="Arial" w:eastAsia="Arial Unicode MS" w:hAnsi="Arial" w:cs="Arial"/>
          <w:b/>
          <w:bCs/>
          <w:sz w:val="24"/>
          <w:szCs w:val="24"/>
        </w:rPr>
        <w:t>January 2016 and June 2026</w:t>
      </w:r>
      <w:r w:rsidRPr="00056CB0">
        <w:rPr>
          <w:rFonts w:ascii="Arial" w:eastAsia="Arial Unicode MS" w:hAnsi="Arial" w:cs="Arial"/>
          <w:sz w:val="24"/>
          <w:szCs w:val="24"/>
        </w:rPr>
        <w:t>, to reflect current conditions.</w:t>
      </w:r>
    </w:p>
    <w:p w14:paraId="0144D9AC" w14:textId="77777777" w:rsidR="007A5F81" w:rsidRPr="00056CB0" w:rsidRDefault="007A5F81" w:rsidP="00B446E8">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 xml:space="preserve">Focused on </w:t>
      </w:r>
      <w:r w:rsidRPr="00056CB0">
        <w:rPr>
          <w:rFonts w:ascii="Arial" w:eastAsia="Arial Unicode MS" w:hAnsi="Arial" w:cs="Arial"/>
          <w:b/>
          <w:bCs/>
          <w:sz w:val="24"/>
          <w:szCs w:val="24"/>
        </w:rPr>
        <w:t>adults aged 18 years and over</w:t>
      </w:r>
      <w:r w:rsidRPr="00056CB0">
        <w:rPr>
          <w:rFonts w:ascii="Arial" w:eastAsia="Arial Unicode MS" w:hAnsi="Arial" w:cs="Arial"/>
          <w:sz w:val="24"/>
          <w:szCs w:val="24"/>
        </w:rPr>
        <w:t xml:space="preserve"> residing in the UK.</w:t>
      </w:r>
    </w:p>
    <w:p w14:paraId="495F510F" w14:textId="77777777" w:rsidR="007A5F81" w:rsidRPr="00056CB0" w:rsidRDefault="007A5F81" w:rsidP="00B446E8">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 xml:space="preserve">Measured both </w:t>
      </w:r>
      <w:r w:rsidRPr="00056CB0">
        <w:rPr>
          <w:rFonts w:ascii="Arial" w:eastAsia="Arial Unicode MS" w:hAnsi="Arial" w:cs="Arial"/>
          <w:b/>
          <w:bCs/>
          <w:sz w:val="24"/>
          <w:szCs w:val="24"/>
        </w:rPr>
        <w:t>anxiety symptoms/disorders</w:t>
      </w:r>
      <w:r w:rsidRPr="00056CB0">
        <w:rPr>
          <w:rFonts w:ascii="Arial" w:eastAsia="Arial Unicode MS" w:hAnsi="Arial" w:cs="Arial"/>
          <w:sz w:val="24"/>
          <w:szCs w:val="24"/>
        </w:rPr>
        <w:t xml:space="preserve"> and </w:t>
      </w:r>
      <w:r w:rsidRPr="00056CB0">
        <w:rPr>
          <w:rFonts w:ascii="Arial" w:eastAsia="Arial Unicode MS" w:hAnsi="Arial" w:cs="Arial"/>
          <w:b/>
          <w:bCs/>
          <w:sz w:val="24"/>
          <w:szCs w:val="24"/>
        </w:rPr>
        <w:t>quality of life or daily functioning</w:t>
      </w:r>
      <w:r w:rsidRPr="00056CB0">
        <w:rPr>
          <w:rFonts w:ascii="Arial" w:eastAsia="Arial Unicode MS" w:hAnsi="Arial" w:cs="Arial"/>
          <w:sz w:val="24"/>
          <w:szCs w:val="24"/>
        </w:rPr>
        <w:t>.</w:t>
      </w:r>
    </w:p>
    <w:p w14:paraId="68B5816B" w14:textId="77777777" w:rsidR="007A5F81" w:rsidRPr="00056CB0" w:rsidRDefault="007A5F81" w:rsidP="00B446E8">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Peer</w:t>
      </w:r>
      <w:r w:rsidRPr="00056CB0">
        <w:rPr>
          <w:rFonts w:ascii="Arial" w:eastAsia="Arial Unicode MS" w:hAnsi="Arial" w:cs="Arial"/>
          <w:sz w:val="24"/>
          <w:szCs w:val="24"/>
        </w:rPr>
        <w:noBreakHyphen/>
        <w:t>reviewed studies, population surveys, and systematic reviews.</w:t>
      </w:r>
    </w:p>
    <w:p w14:paraId="1632CA6E" w14:textId="77777777" w:rsidR="007A5F81" w:rsidRPr="00056CB0" w:rsidRDefault="007A5F81" w:rsidP="00B446E8">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Written in English.</w:t>
      </w:r>
    </w:p>
    <w:p w14:paraId="358C884C"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Exclusion Criteria:</w:t>
      </w:r>
    </w:p>
    <w:p w14:paraId="6B559723" w14:textId="77777777" w:rsidR="007A5F81" w:rsidRPr="00056CB0" w:rsidRDefault="007A5F81" w:rsidP="00B446E8">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Studies published before 2016.</w:t>
      </w:r>
    </w:p>
    <w:p w14:paraId="4D93F726" w14:textId="77777777" w:rsidR="007A5F81" w:rsidRPr="00056CB0" w:rsidRDefault="007A5F81" w:rsidP="00B446E8">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Research involving only children, adolescents, or older adults in care settings.</w:t>
      </w:r>
    </w:p>
    <w:p w14:paraId="407D5A20" w14:textId="77777777" w:rsidR="007A5F81" w:rsidRPr="00056CB0" w:rsidRDefault="007A5F81" w:rsidP="00B446E8">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Studies conducted outside the UK or without UK</w:t>
      </w:r>
      <w:r w:rsidRPr="00056CB0">
        <w:rPr>
          <w:rFonts w:ascii="Arial" w:eastAsia="Arial Unicode MS" w:hAnsi="Arial" w:cs="Arial"/>
          <w:sz w:val="24"/>
          <w:szCs w:val="24"/>
        </w:rPr>
        <w:noBreakHyphen/>
        <w:t>relevant data.</w:t>
      </w:r>
    </w:p>
    <w:p w14:paraId="23F757FE" w14:textId="77777777" w:rsidR="007A5F81" w:rsidRPr="00056CB0" w:rsidRDefault="007A5F81" w:rsidP="00B446E8">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Opinion pieces, editorials, and non</w:t>
      </w:r>
      <w:r w:rsidRPr="00056CB0">
        <w:rPr>
          <w:rFonts w:ascii="Arial" w:eastAsia="Arial Unicode MS" w:hAnsi="Arial" w:cs="Arial"/>
          <w:sz w:val="24"/>
          <w:szCs w:val="24"/>
        </w:rPr>
        <w:noBreakHyphen/>
        <w:t>empirical articles.</w:t>
      </w:r>
    </w:p>
    <w:p w14:paraId="62F760FF" w14:textId="42C8EE24"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Screening Process</w:t>
      </w:r>
    </w:p>
    <w:p w14:paraId="4750F98B"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Screening followed two stages:</w:t>
      </w:r>
    </w:p>
    <w:p w14:paraId="08821A59" w14:textId="77777777" w:rsidR="007A5F81" w:rsidRPr="00056CB0" w:rsidRDefault="007A5F81" w:rsidP="00B446E8">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Title and abstract review</w:t>
      </w:r>
      <w:r w:rsidRPr="00056CB0">
        <w:rPr>
          <w:rFonts w:ascii="Arial" w:eastAsia="Arial Unicode MS" w:hAnsi="Arial" w:cs="Arial"/>
          <w:sz w:val="24"/>
          <w:szCs w:val="24"/>
        </w:rPr>
        <w:t>: All results were checked against the criteria, and duplicates were removed.</w:t>
      </w:r>
    </w:p>
    <w:p w14:paraId="352FB60F" w14:textId="77777777" w:rsidR="00305058" w:rsidRPr="00056CB0" w:rsidRDefault="007A5F81" w:rsidP="00B446E8">
      <w:pPr>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Full</w:t>
      </w:r>
      <w:r w:rsidRPr="00056CB0">
        <w:rPr>
          <w:rFonts w:ascii="Arial" w:eastAsia="Arial Unicode MS" w:hAnsi="Arial" w:cs="Arial"/>
          <w:b/>
          <w:bCs/>
          <w:sz w:val="24"/>
          <w:szCs w:val="24"/>
        </w:rPr>
        <w:noBreakHyphen/>
        <w:t>text review</w:t>
      </w:r>
      <w:r w:rsidRPr="00056CB0">
        <w:rPr>
          <w:rFonts w:ascii="Arial" w:eastAsia="Arial Unicode MS" w:hAnsi="Arial" w:cs="Arial"/>
          <w:sz w:val="24"/>
          <w:szCs w:val="24"/>
        </w:rPr>
        <w:t>: For studies that appeared relevant, the full document was accessed and read to confirm eligibility. A record was kept at each stage to ensure transparency.</w:t>
      </w:r>
    </w:p>
    <w:p w14:paraId="742097EA"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rPr>
          <w:rFonts w:ascii="Arial" w:eastAsia="Arial Unicode MS" w:hAnsi="Arial" w:cs="Arial"/>
          <w:sz w:val="24"/>
          <w:szCs w:val="24"/>
        </w:rPr>
      </w:pPr>
    </w:p>
    <w:p w14:paraId="486F83F3" w14:textId="02683E09"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mirrorIndents/>
        <w:rPr>
          <w:rFonts w:ascii="Arial" w:eastAsia="Arial Unicode MS" w:hAnsi="Arial" w:cs="Arial"/>
          <w:b/>
          <w:bCs/>
          <w:sz w:val="24"/>
          <w:szCs w:val="24"/>
        </w:rPr>
      </w:pPr>
      <w:r w:rsidRPr="00056CB0">
        <w:rPr>
          <w:rFonts w:ascii="Arial" w:eastAsia="Arial Unicode MS" w:hAnsi="Arial" w:cs="Arial"/>
          <w:b/>
          <w:bCs/>
          <w:sz w:val="24"/>
          <w:szCs w:val="24"/>
        </w:rPr>
        <w:t>Data Analysis</w:t>
      </w:r>
    </w:p>
    <w:p w14:paraId="7925E4B4"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 xml:space="preserve">Given the variety of study designs and measurement tools found, </w:t>
      </w:r>
      <w:r w:rsidRPr="00056CB0">
        <w:rPr>
          <w:rFonts w:ascii="Arial" w:eastAsia="Arial Unicode MS" w:hAnsi="Arial" w:cs="Arial"/>
          <w:b/>
          <w:bCs/>
          <w:sz w:val="24"/>
          <w:szCs w:val="24"/>
        </w:rPr>
        <w:t>narrative and thematic synthesis</w:t>
      </w:r>
      <w:r w:rsidRPr="00056CB0">
        <w:rPr>
          <w:rFonts w:ascii="Arial" w:eastAsia="Arial Unicode MS" w:hAnsi="Arial" w:cs="Arial"/>
          <w:sz w:val="24"/>
          <w:szCs w:val="24"/>
        </w:rPr>
        <w:t xml:space="preserve"> was used to analyse the information. This method is recommended for reviews where statistical pooling (meta</w:t>
      </w:r>
      <w:r w:rsidRPr="00056CB0">
        <w:rPr>
          <w:rFonts w:ascii="Arial" w:eastAsia="Arial Unicode MS" w:hAnsi="Arial" w:cs="Arial"/>
          <w:sz w:val="24"/>
          <w:szCs w:val="24"/>
        </w:rPr>
        <w:noBreakHyphen/>
        <w:t>analysis) is not possible due to differences in research methods.</w:t>
      </w:r>
    </w:p>
    <w:p w14:paraId="5BE6679E"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3DC3CF04" w14:textId="2170D224"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Data Extraction</w:t>
      </w:r>
    </w:p>
    <w:p w14:paraId="1BE9AF96"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A standardised form was used to record key details from each selected study, including:</w:t>
      </w:r>
    </w:p>
    <w:p w14:paraId="6F01CCE1" w14:textId="77777777" w:rsidR="007A5F81" w:rsidRPr="00056CB0" w:rsidRDefault="007A5F81" w:rsidP="00B446E8">
      <w:pPr>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Author, year, and location</w:t>
      </w:r>
    </w:p>
    <w:p w14:paraId="331DC734" w14:textId="77777777" w:rsidR="007A5F81" w:rsidRPr="00056CB0" w:rsidRDefault="007A5F81" w:rsidP="00B446E8">
      <w:pPr>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Study design and sample size</w:t>
      </w:r>
    </w:p>
    <w:p w14:paraId="186FEC49" w14:textId="77777777" w:rsidR="007A5F81" w:rsidRPr="00056CB0" w:rsidRDefault="007A5F81" w:rsidP="00B446E8">
      <w:pPr>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Measures used to assess anxiety and quality of life</w:t>
      </w:r>
    </w:p>
    <w:p w14:paraId="18C8708F" w14:textId="77777777" w:rsidR="007A5F81" w:rsidRPr="00056CB0" w:rsidRDefault="007A5F81" w:rsidP="00B446E8">
      <w:pPr>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Main findings and conclusions</w:t>
      </w:r>
    </w:p>
    <w:p w14:paraId="5C92CEBA" w14:textId="77777777" w:rsidR="007A5F81" w:rsidRPr="00056CB0" w:rsidRDefault="007A5F81" w:rsidP="00B446E8">
      <w:pPr>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Factors identified as influencing outcomes</w:t>
      </w:r>
    </w:p>
    <w:p w14:paraId="071198EE"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lastRenderedPageBreak/>
        <w:t>This ensured consistency and made comparison across studies easier.</w:t>
      </w:r>
    </w:p>
    <w:p w14:paraId="002E5903"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49249064" w14:textId="4FAA815D"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sz w:val="24"/>
          <w:szCs w:val="24"/>
        </w:rPr>
        <w:t xml:space="preserve"> </w:t>
      </w:r>
      <w:r w:rsidRPr="00056CB0">
        <w:rPr>
          <w:rFonts w:ascii="Arial" w:eastAsia="Arial Unicode MS" w:hAnsi="Arial" w:cs="Arial"/>
          <w:b/>
          <w:bCs/>
          <w:sz w:val="24"/>
          <w:szCs w:val="24"/>
        </w:rPr>
        <w:t>Synthesis</w:t>
      </w:r>
    </w:p>
    <w:p w14:paraId="1AC4336F"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Analysis followed these steps:</w:t>
      </w:r>
    </w:p>
    <w:p w14:paraId="73F5DA66" w14:textId="77777777" w:rsidR="007A5F81" w:rsidRPr="00056CB0" w:rsidRDefault="007A5F81" w:rsidP="00B446E8">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Familiarisation</w:t>
      </w:r>
      <w:r w:rsidRPr="00056CB0">
        <w:rPr>
          <w:rFonts w:ascii="Arial" w:eastAsia="Arial Unicode MS" w:hAnsi="Arial" w:cs="Arial"/>
          <w:sz w:val="24"/>
          <w:szCs w:val="24"/>
        </w:rPr>
        <w:t>: Reading through all collected information to understand the overall findings.</w:t>
      </w:r>
    </w:p>
    <w:p w14:paraId="39C87A49" w14:textId="77777777" w:rsidR="007A5F81" w:rsidRPr="00056CB0" w:rsidRDefault="007A5F81" w:rsidP="00B446E8">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Coding</w:t>
      </w:r>
      <w:r w:rsidRPr="00056CB0">
        <w:rPr>
          <w:rFonts w:ascii="Arial" w:eastAsia="Arial Unicode MS" w:hAnsi="Arial" w:cs="Arial"/>
          <w:sz w:val="24"/>
          <w:szCs w:val="24"/>
        </w:rPr>
        <w:t xml:space="preserve">: Labelling findings into categories such as </w:t>
      </w:r>
      <w:r w:rsidRPr="00056CB0">
        <w:rPr>
          <w:rFonts w:ascii="Arial" w:eastAsia="Arial Unicode MS" w:hAnsi="Arial" w:cs="Arial"/>
          <w:i/>
          <w:iCs/>
          <w:sz w:val="24"/>
          <w:szCs w:val="24"/>
        </w:rPr>
        <w:t>physical health impact, social impact, work impact, and socioeconomic factors</w:t>
      </w:r>
      <w:r w:rsidRPr="00056CB0">
        <w:rPr>
          <w:rFonts w:ascii="Arial" w:eastAsia="Arial Unicode MS" w:hAnsi="Arial" w:cs="Arial"/>
          <w:sz w:val="24"/>
          <w:szCs w:val="24"/>
        </w:rPr>
        <w:t>.</w:t>
      </w:r>
    </w:p>
    <w:p w14:paraId="5B08067A" w14:textId="77777777" w:rsidR="007A5F81" w:rsidRPr="00056CB0" w:rsidRDefault="007A5F81" w:rsidP="00B446E8">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Theme development</w:t>
      </w:r>
      <w:r w:rsidRPr="00056CB0">
        <w:rPr>
          <w:rFonts w:ascii="Arial" w:eastAsia="Arial Unicode MS" w:hAnsi="Arial" w:cs="Arial"/>
          <w:sz w:val="24"/>
          <w:szCs w:val="24"/>
        </w:rPr>
        <w:t>: Grouping codes into broader themes aligned with the research objectives.</w:t>
      </w:r>
    </w:p>
    <w:p w14:paraId="5DED6CDB" w14:textId="77777777" w:rsidR="007A5F81" w:rsidRPr="00056CB0" w:rsidRDefault="007A5F81" w:rsidP="00B446E8">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Interpretation</w:t>
      </w:r>
      <w:r w:rsidRPr="00056CB0">
        <w:rPr>
          <w:rFonts w:ascii="Arial" w:eastAsia="Arial Unicode MS" w:hAnsi="Arial" w:cs="Arial"/>
          <w:sz w:val="24"/>
          <w:szCs w:val="24"/>
        </w:rPr>
        <w:t>: Summarising consistent patterns, noting differences or gaps between studies, and linking findings back to the theoretical framework outlined in Chapter 2.</w:t>
      </w:r>
    </w:p>
    <w:p w14:paraId="7875F508"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This approach allowed the review to clearly explain how anxiety affects quality of life and which factors shape this relationship.</w:t>
      </w:r>
    </w:p>
    <w:p w14:paraId="60462E30" w14:textId="5B319E88"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7F66D20F" w14:textId="199BA7C4"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Ethical Considerations</w:t>
      </w:r>
    </w:p>
    <w:p w14:paraId="2695757F" w14:textId="77777777" w:rsidR="007A5F81" w:rsidRPr="00056CB0" w:rsidRDefault="007A5F81"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sz w:val="24"/>
          <w:szCs w:val="24"/>
        </w:rPr>
        <w:t>Ethical standards were followed throughout the research process, in line with university regulations and UK research guidelines.</w:t>
      </w:r>
    </w:p>
    <w:p w14:paraId="4EC96047" w14:textId="77777777" w:rsidR="007A5F81" w:rsidRPr="00056CB0" w:rsidRDefault="007A5F81" w:rsidP="00B446E8">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No direct human participation</w:t>
      </w:r>
      <w:r w:rsidRPr="00056CB0">
        <w:rPr>
          <w:rFonts w:ascii="Arial" w:eastAsia="Arial Unicode MS" w:hAnsi="Arial" w:cs="Arial"/>
          <w:sz w:val="24"/>
          <w:szCs w:val="24"/>
        </w:rPr>
        <w:t>: As this is a review of existing published work, no new data was collected from individuals, and there was no risk of harm to participants.</w:t>
      </w:r>
    </w:p>
    <w:p w14:paraId="1E7F6726" w14:textId="77777777" w:rsidR="007A5F81" w:rsidRPr="00056CB0" w:rsidRDefault="007A5F81" w:rsidP="00B446E8">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Use of existing data</w:t>
      </w:r>
      <w:r w:rsidRPr="00056CB0">
        <w:rPr>
          <w:rFonts w:ascii="Arial" w:eastAsia="Arial Unicode MS" w:hAnsi="Arial" w:cs="Arial"/>
          <w:sz w:val="24"/>
          <w:szCs w:val="24"/>
        </w:rPr>
        <w:t>: All studies included had already undergone ethical review and approval before publication. Data is publicly available and anonymised.</w:t>
      </w:r>
    </w:p>
    <w:p w14:paraId="18A4F11A" w14:textId="77777777" w:rsidR="007A5F81" w:rsidRPr="00056CB0" w:rsidRDefault="007A5F81" w:rsidP="00B446E8">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Academic integrity</w:t>
      </w:r>
      <w:r w:rsidRPr="00056CB0">
        <w:rPr>
          <w:rFonts w:ascii="Arial" w:eastAsia="Arial Unicode MS" w:hAnsi="Arial" w:cs="Arial"/>
          <w:sz w:val="24"/>
          <w:szCs w:val="24"/>
        </w:rPr>
        <w:t>: Full referencing and citation of all sources was maintained to avoid plagiarism and respect copyright.</w:t>
      </w:r>
    </w:p>
    <w:p w14:paraId="0AC23330" w14:textId="77777777" w:rsidR="007A5F81" w:rsidRPr="00056CB0" w:rsidRDefault="007A5F81" w:rsidP="00B446E8">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Confidentiality</w:t>
      </w:r>
      <w:r w:rsidRPr="00056CB0">
        <w:rPr>
          <w:rFonts w:ascii="Arial" w:eastAsia="Arial Unicode MS" w:hAnsi="Arial" w:cs="Arial"/>
          <w:sz w:val="24"/>
          <w:szCs w:val="24"/>
        </w:rPr>
        <w:t>: No personal or identifiable information was extracted or reported.</w:t>
      </w:r>
    </w:p>
    <w:p w14:paraId="57326984" w14:textId="77777777" w:rsidR="007A5F81" w:rsidRPr="00056CB0" w:rsidRDefault="007A5F81" w:rsidP="00B446E8">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056CB0">
        <w:rPr>
          <w:rFonts w:ascii="Arial" w:eastAsia="Arial Unicode MS" w:hAnsi="Arial" w:cs="Arial"/>
          <w:b/>
          <w:bCs/>
          <w:sz w:val="24"/>
          <w:szCs w:val="24"/>
        </w:rPr>
        <w:t>Compliance</w:t>
      </w:r>
      <w:r w:rsidRPr="00056CB0">
        <w:rPr>
          <w:rFonts w:ascii="Arial" w:eastAsia="Arial Unicode MS" w:hAnsi="Arial" w:cs="Arial"/>
          <w:sz w:val="24"/>
          <w:szCs w:val="24"/>
        </w:rPr>
        <w:t>: The work adheres to the University of Wales Trinity Saint David’s ethics policy and the UK Research Integrity Office code of practice.</w:t>
      </w:r>
    </w:p>
    <w:p w14:paraId="325FA910" w14:textId="77777777" w:rsidR="00114BFD" w:rsidRPr="00056CB0" w:rsidRDefault="00114BFD"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5FB3E486" w14:textId="037FD450" w:rsidR="00C764A3" w:rsidRPr="00056CB0" w:rsidRDefault="00C764A3"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2E9D4ABC" w14:textId="77777777" w:rsidR="009565F3" w:rsidRPr="00056CB0" w:rsidRDefault="009565F3" w:rsidP="00B446E8">
      <w:pPr>
        <w:spacing w:line="360" w:lineRule="auto"/>
        <w:mirrorIndents/>
        <w:jc w:val="both"/>
        <w:rPr>
          <w:rFonts w:ascii="Arial" w:eastAsia="Arial Unicode MS" w:hAnsi="Arial" w:cs="Arial"/>
          <w:sz w:val="24"/>
          <w:szCs w:val="24"/>
        </w:rPr>
      </w:pPr>
    </w:p>
    <w:p w14:paraId="6348CB83" w14:textId="77777777" w:rsidR="009565F3" w:rsidRPr="00056CB0" w:rsidRDefault="009565F3" w:rsidP="00B446E8">
      <w:pPr>
        <w:spacing w:line="360" w:lineRule="auto"/>
        <w:mirrorIndents/>
        <w:jc w:val="both"/>
        <w:rPr>
          <w:rFonts w:ascii="Arial" w:eastAsia="Arial Unicode MS" w:hAnsi="Arial" w:cs="Arial"/>
          <w:sz w:val="24"/>
          <w:szCs w:val="24"/>
        </w:rPr>
      </w:pPr>
    </w:p>
    <w:p w14:paraId="7FD5CEAB" w14:textId="77777777" w:rsidR="00114BFD" w:rsidRPr="00056CB0" w:rsidRDefault="00114BFD" w:rsidP="00B446E8">
      <w:pPr>
        <w:spacing w:line="360" w:lineRule="auto"/>
        <w:rPr>
          <w:rFonts w:ascii="Arial" w:eastAsia="Arial Unicode MS" w:hAnsi="Arial" w:cs="Arial"/>
          <w:b/>
          <w:sz w:val="24"/>
          <w:szCs w:val="24"/>
        </w:rPr>
      </w:pPr>
      <w:r w:rsidRPr="00056CB0">
        <w:rPr>
          <w:rFonts w:ascii="Arial" w:eastAsia="Arial Unicode MS" w:hAnsi="Arial" w:cs="Arial"/>
          <w:b/>
          <w:sz w:val="24"/>
          <w:szCs w:val="24"/>
        </w:rPr>
        <w:br w:type="page"/>
      </w:r>
    </w:p>
    <w:p w14:paraId="31C5D0B4"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sz w:val="24"/>
          <w:szCs w:val="24"/>
        </w:rPr>
      </w:pPr>
    </w:p>
    <w:p w14:paraId="7188C403" w14:textId="77777777" w:rsidR="00305058" w:rsidRPr="00056CB0" w:rsidRDefault="00305058" w:rsidP="00B446E8">
      <w:pPr>
        <w:pStyle w:val="Heading1"/>
        <w:spacing w:line="360" w:lineRule="auto"/>
        <w:ind w:left="0"/>
        <w:jc w:val="center"/>
        <w:rPr>
          <w:rFonts w:cs="Arial"/>
          <w:sz w:val="24"/>
          <w:szCs w:val="24"/>
        </w:rPr>
      </w:pPr>
      <w:r w:rsidRPr="00056CB0">
        <w:rPr>
          <w:rFonts w:cs="Arial"/>
          <w:sz w:val="24"/>
          <w:szCs w:val="24"/>
        </w:rPr>
        <w:t>CHAPTER 4: RESULTS AND DISCUSSION</w:t>
      </w:r>
    </w:p>
    <w:p w14:paraId="26D494C9"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34531AC5"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7336B5FB" w14:textId="77777777" w:rsidR="00305058" w:rsidRPr="00056CB0" w:rsidRDefault="00305058" w:rsidP="00B446E8">
      <w:pPr>
        <w:spacing w:line="360" w:lineRule="auto"/>
        <w:rPr>
          <w:rFonts w:ascii="Arial" w:hAnsi="Arial" w:cs="Arial"/>
          <w:b/>
          <w:bCs/>
          <w:sz w:val="24"/>
          <w:szCs w:val="24"/>
        </w:rPr>
      </w:pPr>
      <w:r w:rsidRPr="00056CB0">
        <w:rPr>
          <w:rFonts w:ascii="Arial" w:hAnsi="Arial" w:cs="Arial"/>
          <w:b/>
          <w:bCs/>
          <w:sz w:val="24"/>
          <w:szCs w:val="24"/>
        </w:rPr>
        <w:t xml:space="preserve">Table of findings </w:t>
      </w:r>
    </w:p>
    <w:tbl>
      <w:tblPr>
        <w:tblStyle w:val="TableGrid"/>
        <w:tblW w:w="9128" w:type="dxa"/>
        <w:tblLook w:val="04A0" w:firstRow="1" w:lastRow="0" w:firstColumn="1" w:lastColumn="0" w:noHBand="0" w:noVBand="1"/>
      </w:tblPr>
      <w:tblGrid>
        <w:gridCol w:w="2008"/>
        <w:gridCol w:w="2115"/>
        <w:gridCol w:w="2134"/>
        <w:gridCol w:w="2871"/>
      </w:tblGrid>
      <w:tr w:rsidR="00305058" w:rsidRPr="00056CB0" w14:paraId="03608A88" w14:textId="77777777" w:rsidTr="00BF2620">
        <w:trPr>
          <w:trHeight w:val="501"/>
        </w:trPr>
        <w:tc>
          <w:tcPr>
            <w:tcW w:w="2282" w:type="dxa"/>
          </w:tcPr>
          <w:p w14:paraId="14F043CA" w14:textId="77777777" w:rsidR="00305058" w:rsidRPr="00056CB0" w:rsidRDefault="00305058" w:rsidP="00B446E8">
            <w:pPr>
              <w:spacing w:line="360" w:lineRule="auto"/>
              <w:rPr>
                <w:rFonts w:ascii="Arial" w:hAnsi="Arial" w:cs="Arial"/>
                <w:b/>
                <w:bCs/>
                <w:sz w:val="24"/>
                <w:szCs w:val="24"/>
              </w:rPr>
            </w:pPr>
            <w:r w:rsidRPr="00056CB0">
              <w:rPr>
                <w:rFonts w:ascii="Arial" w:hAnsi="Arial" w:cs="Arial"/>
                <w:b/>
                <w:bCs/>
                <w:sz w:val="24"/>
                <w:szCs w:val="24"/>
              </w:rPr>
              <w:t xml:space="preserve">Author/s and publication year </w:t>
            </w:r>
          </w:p>
        </w:tc>
        <w:tc>
          <w:tcPr>
            <w:tcW w:w="2282" w:type="dxa"/>
          </w:tcPr>
          <w:p w14:paraId="60655B8C" w14:textId="77777777" w:rsidR="00305058" w:rsidRPr="00056CB0" w:rsidRDefault="00305058" w:rsidP="00B446E8">
            <w:pPr>
              <w:spacing w:line="360" w:lineRule="auto"/>
              <w:rPr>
                <w:rFonts w:ascii="Arial" w:hAnsi="Arial" w:cs="Arial"/>
                <w:b/>
                <w:bCs/>
                <w:sz w:val="24"/>
                <w:szCs w:val="24"/>
              </w:rPr>
            </w:pPr>
            <w:r w:rsidRPr="00056CB0">
              <w:rPr>
                <w:rFonts w:ascii="Arial" w:hAnsi="Arial" w:cs="Arial"/>
                <w:b/>
                <w:bCs/>
                <w:sz w:val="24"/>
                <w:szCs w:val="24"/>
              </w:rPr>
              <w:t>Aim</w:t>
            </w:r>
          </w:p>
        </w:tc>
        <w:tc>
          <w:tcPr>
            <w:tcW w:w="2282" w:type="dxa"/>
          </w:tcPr>
          <w:p w14:paraId="2B75E86C" w14:textId="77777777" w:rsidR="00305058" w:rsidRPr="00056CB0" w:rsidRDefault="00305058" w:rsidP="00B446E8">
            <w:pPr>
              <w:spacing w:line="360" w:lineRule="auto"/>
              <w:rPr>
                <w:rFonts w:ascii="Arial" w:hAnsi="Arial" w:cs="Arial"/>
                <w:b/>
                <w:bCs/>
                <w:sz w:val="24"/>
                <w:szCs w:val="24"/>
              </w:rPr>
            </w:pPr>
            <w:r w:rsidRPr="00056CB0">
              <w:rPr>
                <w:rFonts w:ascii="Arial" w:hAnsi="Arial" w:cs="Arial"/>
                <w:b/>
                <w:bCs/>
                <w:sz w:val="24"/>
                <w:szCs w:val="24"/>
              </w:rPr>
              <w:t xml:space="preserve">Methodology and sample size </w:t>
            </w:r>
          </w:p>
        </w:tc>
        <w:tc>
          <w:tcPr>
            <w:tcW w:w="2282" w:type="dxa"/>
          </w:tcPr>
          <w:p w14:paraId="6562338D" w14:textId="77777777" w:rsidR="00305058" w:rsidRPr="00056CB0" w:rsidRDefault="00305058" w:rsidP="00B446E8">
            <w:pPr>
              <w:spacing w:line="360" w:lineRule="auto"/>
              <w:rPr>
                <w:rFonts w:ascii="Arial" w:hAnsi="Arial" w:cs="Arial"/>
                <w:b/>
                <w:bCs/>
                <w:sz w:val="24"/>
                <w:szCs w:val="24"/>
              </w:rPr>
            </w:pPr>
            <w:r w:rsidRPr="00056CB0">
              <w:rPr>
                <w:rFonts w:ascii="Arial" w:hAnsi="Arial" w:cs="Arial"/>
                <w:b/>
                <w:bCs/>
                <w:sz w:val="24"/>
                <w:szCs w:val="24"/>
              </w:rPr>
              <w:t xml:space="preserve">Key findings </w:t>
            </w:r>
          </w:p>
        </w:tc>
      </w:tr>
      <w:tr w:rsidR="00305058" w:rsidRPr="00056CB0" w14:paraId="493BA63F" w14:textId="77777777" w:rsidTr="00BF2620">
        <w:trPr>
          <w:trHeight w:val="797"/>
        </w:trPr>
        <w:tc>
          <w:tcPr>
            <w:tcW w:w="2282" w:type="dxa"/>
          </w:tcPr>
          <w:p w14:paraId="71C52C35" w14:textId="77777777" w:rsidR="00EC1B08" w:rsidRPr="00056CB0" w:rsidRDefault="00EC1B08" w:rsidP="00B446E8">
            <w:pPr>
              <w:spacing w:line="360" w:lineRule="auto"/>
              <w:rPr>
                <w:rFonts w:ascii="Arial" w:hAnsi="Arial" w:cs="Arial"/>
                <w:sz w:val="24"/>
                <w:szCs w:val="24"/>
              </w:rPr>
            </w:pPr>
            <w:r w:rsidRPr="00056CB0">
              <w:rPr>
                <w:rFonts w:ascii="Arial" w:hAnsi="Arial" w:cs="Arial"/>
                <w:sz w:val="24"/>
                <w:szCs w:val="24"/>
              </w:rPr>
              <w:t>1</w:t>
            </w:r>
          </w:p>
          <w:p w14:paraId="29AF42DF" w14:textId="760D56FB" w:rsidR="00305058" w:rsidRPr="00056CB0" w:rsidRDefault="005261C7" w:rsidP="00B446E8">
            <w:pPr>
              <w:spacing w:line="360" w:lineRule="auto"/>
              <w:rPr>
                <w:rFonts w:ascii="Arial" w:hAnsi="Arial" w:cs="Arial"/>
                <w:sz w:val="24"/>
                <w:szCs w:val="24"/>
              </w:rPr>
            </w:pPr>
            <w:r w:rsidRPr="00056CB0">
              <w:rPr>
                <w:rFonts w:ascii="Arial" w:hAnsi="Arial" w:cs="Arial"/>
                <w:sz w:val="24"/>
                <w:szCs w:val="24"/>
              </w:rPr>
              <w:t>Slee et al. (2021)</w:t>
            </w:r>
          </w:p>
        </w:tc>
        <w:tc>
          <w:tcPr>
            <w:tcW w:w="2282" w:type="dxa"/>
          </w:tcPr>
          <w:p w14:paraId="43A53915" w14:textId="5535344A" w:rsidR="00305058" w:rsidRPr="00056CB0" w:rsidRDefault="00DE0402" w:rsidP="00B446E8">
            <w:pPr>
              <w:spacing w:line="360" w:lineRule="auto"/>
              <w:rPr>
                <w:rFonts w:ascii="Arial" w:hAnsi="Arial" w:cs="Arial"/>
                <w:sz w:val="24"/>
                <w:szCs w:val="24"/>
              </w:rPr>
            </w:pPr>
            <w:r w:rsidRPr="00056CB0">
              <w:rPr>
                <w:rFonts w:ascii="Arial" w:hAnsi="Arial" w:cs="Arial"/>
                <w:sz w:val="24"/>
                <w:szCs w:val="24"/>
              </w:rPr>
              <w:t>Examine prevalence and functional impact of generalised anxiety disorder (GAD) in UK primary care</w:t>
            </w:r>
          </w:p>
        </w:tc>
        <w:tc>
          <w:tcPr>
            <w:tcW w:w="2282" w:type="dxa"/>
          </w:tcPr>
          <w:p w14:paraId="348BACD4" w14:textId="2EF62DC5" w:rsidR="00305058" w:rsidRPr="00056CB0" w:rsidRDefault="00DE0402" w:rsidP="00B446E8">
            <w:pPr>
              <w:spacing w:line="360" w:lineRule="auto"/>
              <w:rPr>
                <w:rFonts w:ascii="Arial" w:hAnsi="Arial" w:cs="Arial"/>
                <w:sz w:val="24"/>
                <w:szCs w:val="24"/>
              </w:rPr>
            </w:pPr>
            <w:r w:rsidRPr="00056CB0">
              <w:rPr>
                <w:rFonts w:ascii="Arial" w:hAnsi="Arial" w:cs="Arial"/>
                <w:sz w:val="24"/>
                <w:szCs w:val="24"/>
              </w:rPr>
              <w:t>Population cohort; 218,000+ primary care records</w:t>
            </w:r>
          </w:p>
        </w:tc>
        <w:tc>
          <w:tcPr>
            <w:tcW w:w="2282" w:type="dxa"/>
          </w:tcPr>
          <w:p w14:paraId="6D71FE74" w14:textId="482E8B9D" w:rsidR="00305058" w:rsidRPr="00056CB0" w:rsidRDefault="00407618" w:rsidP="00B446E8">
            <w:pPr>
              <w:spacing w:line="360" w:lineRule="auto"/>
              <w:rPr>
                <w:rFonts w:ascii="Arial" w:hAnsi="Arial" w:cs="Arial"/>
                <w:sz w:val="24"/>
                <w:szCs w:val="24"/>
              </w:rPr>
            </w:pPr>
            <w:r w:rsidRPr="00056CB0">
              <w:rPr>
                <w:rFonts w:ascii="Arial" w:hAnsi="Arial" w:cs="Arial"/>
                <w:sz w:val="24"/>
                <w:szCs w:val="24"/>
              </w:rPr>
              <w:t>Anxiety linked to poorer physical/emotional/social functioning; frequent healthcare use; high comorbidity with depression.</w:t>
            </w:r>
          </w:p>
        </w:tc>
      </w:tr>
      <w:tr w:rsidR="00305058" w:rsidRPr="00056CB0" w14:paraId="5878F476" w14:textId="77777777" w:rsidTr="00BF2620">
        <w:trPr>
          <w:trHeight w:val="929"/>
        </w:trPr>
        <w:tc>
          <w:tcPr>
            <w:tcW w:w="2282" w:type="dxa"/>
          </w:tcPr>
          <w:p w14:paraId="0A7D7825" w14:textId="77777777" w:rsidR="00EC1B08" w:rsidRPr="00056CB0" w:rsidRDefault="00EC1B08" w:rsidP="00B446E8">
            <w:pPr>
              <w:spacing w:line="360" w:lineRule="auto"/>
              <w:rPr>
                <w:rFonts w:ascii="Arial" w:hAnsi="Arial" w:cs="Arial"/>
                <w:sz w:val="24"/>
                <w:szCs w:val="24"/>
              </w:rPr>
            </w:pPr>
            <w:r w:rsidRPr="00056CB0">
              <w:rPr>
                <w:rFonts w:ascii="Arial" w:hAnsi="Arial" w:cs="Arial"/>
                <w:sz w:val="24"/>
                <w:szCs w:val="24"/>
              </w:rPr>
              <w:t>2</w:t>
            </w:r>
          </w:p>
          <w:p w14:paraId="10658D57" w14:textId="23EE634A" w:rsidR="00305058" w:rsidRPr="00056CB0" w:rsidRDefault="00984305" w:rsidP="00B446E8">
            <w:pPr>
              <w:spacing w:line="360" w:lineRule="auto"/>
              <w:rPr>
                <w:rFonts w:ascii="Arial" w:hAnsi="Arial" w:cs="Arial"/>
                <w:sz w:val="24"/>
                <w:szCs w:val="24"/>
              </w:rPr>
            </w:pPr>
            <w:r w:rsidRPr="00056CB0">
              <w:rPr>
                <w:rFonts w:ascii="Arial" w:hAnsi="Arial" w:cs="Arial"/>
                <w:sz w:val="24"/>
                <w:szCs w:val="24"/>
              </w:rPr>
              <w:t>NHS Digital (2024)</w:t>
            </w:r>
          </w:p>
        </w:tc>
        <w:tc>
          <w:tcPr>
            <w:tcW w:w="2282" w:type="dxa"/>
          </w:tcPr>
          <w:p w14:paraId="22EBFCE7" w14:textId="42D69803" w:rsidR="00305058" w:rsidRPr="00056CB0" w:rsidRDefault="00984305" w:rsidP="00B446E8">
            <w:pPr>
              <w:spacing w:line="360" w:lineRule="auto"/>
              <w:rPr>
                <w:rFonts w:ascii="Arial" w:hAnsi="Arial" w:cs="Arial"/>
                <w:sz w:val="24"/>
                <w:szCs w:val="24"/>
              </w:rPr>
            </w:pPr>
            <w:r w:rsidRPr="00056CB0">
              <w:rPr>
                <w:rFonts w:ascii="Arial" w:hAnsi="Arial" w:cs="Arial"/>
                <w:sz w:val="24"/>
                <w:szCs w:val="24"/>
              </w:rPr>
              <w:t>Estimate prevalence of anxiety disorders and associated impacts across England</w:t>
            </w:r>
          </w:p>
        </w:tc>
        <w:tc>
          <w:tcPr>
            <w:tcW w:w="2282" w:type="dxa"/>
          </w:tcPr>
          <w:p w14:paraId="5251E988" w14:textId="2A8D63A3" w:rsidR="00305058" w:rsidRPr="00056CB0" w:rsidRDefault="00984305" w:rsidP="00B446E8">
            <w:pPr>
              <w:spacing w:line="360" w:lineRule="auto"/>
              <w:rPr>
                <w:rFonts w:ascii="Arial" w:hAnsi="Arial" w:cs="Arial"/>
                <w:sz w:val="24"/>
                <w:szCs w:val="24"/>
              </w:rPr>
            </w:pPr>
            <w:r w:rsidRPr="00056CB0">
              <w:rPr>
                <w:rFonts w:ascii="Arial" w:hAnsi="Arial" w:cs="Arial"/>
                <w:sz w:val="24"/>
                <w:szCs w:val="24"/>
              </w:rPr>
              <w:t>Adult Psychiatric Morbidity Survey; 8,000 UK adults</w:t>
            </w:r>
          </w:p>
        </w:tc>
        <w:tc>
          <w:tcPr>
            <w:tcW w:w="2282" w:type="dxa"/>
          </w:tcPr>
          <w:p w14:paraId="2B78E86A" w14:textId="57DC8F33" w:rsidR="00305058" w:rsidRPr="00056CB0" w:rsidRDefault="00407618" w:rsidP="00B446E8">
            <w:pPr>
              <w:spacing w:line="360" w:lineRule="auto"/>
              <w:rPr>
                <w:rFonts w:ascii="Arial" w:hAnsi="Arial" w:cs="Arial"/>
                <w:sz w:val="24"/>
                <w:szCs w:val="24"/>
              </w:rPr>
            </w:pPr>
            <w:r w:rsidRPr="00056CB0">
              <w:rPr>
                <w:rFonts w:ascii="Arial" w:hAnsi="Arial" w:cs="Arial"/>
                <w:sz w:val="24"/>
                <w:szCs w:val="24"/>
              </w:rPr>
              <w:t>~17% of adults meet criteria for common mental disorders; anxiety strongly predicts lower life satisfaction.</w:t>
            </w:r>
          </w:p>
        </w:tc>
      </w:tr>
      <w:tr w:rsidR="00305058" w:rsidRPr="00056CB0" w14:paraId="3D64EF3C" w14:textId="77777777" w:rsidTr="00BF2620">
        <w:trPr>
          <w:trHeight w:val="928"/>
        </w:trPr>
        <w:tc>
          <w:tcPr>
            <w:tcW w:w="2282" w:type="dxa"/>
          </w:tcPr>
          <w:p w14:paraId="4FCA45BB" w14:textId="77777777" w:rsidR="00EC1B08" w:rsidRPr="00056CB0" w:rsidRDefault="00EC1B08" w:rsidP="00B446E8">
            <w:pPr>
              <w:spacing w:line="360" w:lineRule="auto"/>
              <w:rPr>
                <w:rFonts w:ascii="Arial" w:hAnsi="Arial" w:cs="Arial"/>
                <w:sz w:val="24"/>
                <w:szCs w:val="24"/>
              </w:rPr>
            </w:pPr>
            <w:r w:rsidRPr="00056CB0">
              <w:rPr>
                <w:rFonts w:ascii="Arial" w:hAnsi="Arial" w:cs="Arial"/>
                <w:sz w:val="24"/>
                <w:szCs w:val="24"/>
              </w:rPr>
              <w:t>3</w:t>
            </w:r>
          </w:p>
          <w:p w14:paraId="3347376C" w14:textId="2F69FD92" w:rsidR="00305058" w:rsidRPr="00056CB0" w:rsidRDefault="008C3DC4" w:rsidP="00B446E8">
            <w:pPr>
              <w:spacing w:line="360" w:lineRule="auto"/>
              <w:rPr>
                <w:rFonts w:ascii="Arial" w:hAnsi="Arial" w:cs="Arial"/>
                <w:sz w:val="24"/>
                <w:szCs w:val="24"/>
              </w:rPr>
            </w:pPr>
            <w:r w:rsidRPr="00056CB0">
              <w:rPr>
                <w:rFonts w:ascii="Arial" w:hAnsi="Arial" w:cs="Arial"/>
                <w:sz w:val="24"/>
                <w:szCs w:val="24"/>
              </w:rPr>
              <w:t>Batchelor et al. (2023)</w:t>
            </w:r>
          </w:p>
        </w:tc>
        <w:tc>
          <w:tcPr>
            <w:tcW w:w="2282" w:type="dxa"/>
          </w:tcPr>
          <w:p w14:paraId="4E25FAEE" w14:textId="15A78B4B" w:rsidR="00305058" w:rsidRPr="00056CB0" w:rsidRDefault="008C3DC4" w:rsidP="00B446E8">
            <w:pPr>
              <w:spacing w:line="360" w:lineRule="auto"/>
              <w:rPr>
                <w:rFonts w:ascii="Arial" w:hAnsi="Arial" w:cs="Arial"/>
                <w:sz w:val="24"/>
                <w:szCs w:val="24"/>
              </w:rPr>
            </w:pPr>
            <w:r w:rsidRPr="00056CB0">
              <w:rPr>
                <w:rFonts w:ascii="Arial" w:hAnsi="Arial" w:cs="Arial"/>
                <w:sz w:val="24"/>
                <w:szCs w:val="24"/>
              </w:rPr>
              <w:t>Assess undiagnosed anxiety, quality of life and healthcare costs</w:t>
            </w:r>
          </w:p>
        </w:tc>
        <w:tc>
          <w:tcPr>
            <w:tcW w:w="2282" w:type="dxa"/>
          </w:tcPr>
          <w:p w14:paraId="22186E5B" w14:textId="548B5DA6" w:rsidR="00305058" w:rsidRPr="00056CB0" w:rsidRDefault="008C3DC4" w:rsidP="00B446E8">
            <w:pPr>
              <w:spacing w:line="360" w:lineRule="auto"/>
              <w:rPr>
                <w:rFonts w:ascii="Arial" w:hAnsi="Arial" w:cs="Arial"/>
                <w:sz w:val="24"/>
                <w:szCs w:val="24"/>
              </w:rPr>
            </w:pPr>
            <w:r w:rsidRPr="00056CB0">
              <w:rPr>
                <w:rFonts w:ascii="Arial" w:hAnsi="Arial" w:cs="Arial"/>
                <w:sz w:val="24"/>
                <w:szCs w:val="24"/>
              </w:rPr>
              <w:t>Cross-sectional survey; 4,200 UK adults</w:t>
            </w:r>
          </w:p>
        </w:tc>
        <w:tc>
          <w:tcPr>
            <w:tcW w:w="2282" w:type="dxa"/>
          </w:tcPr>
          <w:p w14:paraId="1E4E5022" w14:textId="29E28FE4" w:rsidR="00305058" w:rsidRPr="00056CB0" w:rsidRDefault="00D15682" w:rsidP="00B446E8">
            <w:pPr>
              <w:spacing w:line="360" w:lineRule="auto"/>
              <w:rPr>
                <w:rFonts w:ascii="Arial" w:hAnsi="Arial" w:cs="Arial"/>
                <w:sz w:val="24"/>
                <w:szCs w:val="24"/>
              </w:rPr>
            </w:pPr>
            <w:r w:rsidRPr="00056CB0">
              <w:rPr>
                <w:rFonts w:ascii="Arial" w:hAnsi="Arial" w:cs="Arial"/>
                <w:sz w:val="24"/>
                <w:szCs w:val="24"/>
              </w:rPr>
              <w:t>Undiagnosed anxiety linked to significantly reduced health-related QoL and higher care costs.</w:t>
            </w:r>
          </w:p>
        </w:tc>
      </w:tr>
      <w:tr w:rsidR="00FA7198" w:rsidRPr="00056CB0" w14:paraId="263A3E7B" w14:textId="77777777" w:rsidTr="00BF2620">
        <w:trPr>
          <w:trHeight w:val="928"/>
        </w:trPr>
        <w:tc>
          <w:tcPr>
            <w:tcW w:w="2282" w:type="dxa"/>
          </w:tcPr>
          <w:p w14:paraId="71221BF2"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t>4</w:t>
            </w:r>
          </w:p>
          <w:p w14:paraId="45CCCA58" w14:textId="493BAF6D" w:rsidR="00FA7198" w:rsidRPr="00056CB0" w:rsidRDefault="00BF17CA" w:rsidP="00B446E8">
            <w:pPr>
              <w:spacing w:line="360" w:lineRule="auto"/>
              <w:rPr>
                <w:rFonts w:ascii="Arial" w:hAnsi="Arial" w:cs="Arial"/>
                <w:sz w:val="24"/>
                <w:szCs w:val="24"/>
              </w:rPr>
            </w:pPr>
            <w:r w:rsidRPr="00056CB0">
              <w:rPr>
                <w:rFonts w:ascii="Arial" w:hAnsi="Arial" w:cs="Arial"/>
                <w:sz w:val="24"/>
                <w:szCs w:val="24"/>
              </w:rPr>
              <w:t>Hall et al. (2022)</w:t>
            </w:r>
          </w:p>
        </w:tc>
        <w:tc>
          <w:tcPr>
            <w:tcW w:w="2282" w:type="dxa"/>
          </w:tcPr>
          <w:p w14:paraId="5C7B7792" w14:textId="2B1C4FB6" w:rsidR="00FA7198" w:rsidRPr="00056CB0" w:rsidRDefault="00BF17CA" w:rsidP="00B446E8">
            <w:pPr>
              <w:spacing w:line="360" w:lineRule="auto"/>
              <w:rPr>
                <w:rFonts w:ascii="Arial" w:hAnsi="Arial" w:cs="Arial"/>
                <w:color w:val="FFFFFF"/>
                <w:sz w:val="24"/>
                <w:szCs w:val="24"/>
                <w:shd w:val="clear" w:color="auto" w:fill="212121"/>
              </w:rPr>
            </w:pPr>
            <w:r w:rsidRPr="00056CB0">
              <w:rPr>
                <w:rFonts w:ascii="Arial" w:hAnsi="Arial" w:cs="Arial"/>
                <w:sz w:val="24"/>
                <w:szCs w:val="24"/>
              </w:rPr>
              <w:t>Explore anxiety’s impact across work, relationships and daily activities</w:t>
            </w:r>
          </w:p>
        </w:tc>
        <w:tc>
          <w:tcPr>
            <w:tcW w:w="2282" w:type="dxa"/>
          </w:tcPr>
          <w:p w14:paraId="07A70192" w14:textId="38648AAF" w:rsidR="00FA7198" w:rsidRPr="00056CB0" w:rsidRDefault="00005633" w:rsidP="00B446E8">
            <w:pPr>
              <w:spacing w:line="360" w:lineRule="auto"/>
              <w:rPr>
                <w:rFonts w:ascii="Arial" w:hAnsi="Arial" w:cs="Arial"/>
                <w:color w:val="FFFFFF"/>
                <w:sz w:val="24"/>
                <w:szCs w:val="24"/>
                <w:shd w:val="clear" w:color="auto" w:fill="212121"/>
              </w:rPr>
            </w:pPr>
            <w:r w:rsidRPr="00056CB0">
              <w:rPr>
                <w:rFonts w:ascii="Arial" w:hAnsi="Arial" w:cs="Arial"/>
                <w:sz w:val="24"/>
                <w:szCs w:val="24"/>
              </w:rPr>
              <w:t>Mixed-methods; 380 UK adults with diagnosed anxiety</w:t>
            </w:r>
          </w:p>
        </w:tc>
        <w:tc>
          <w:tcPr>
            <w:tcW w:w="2282" w:type="dxa"/>
          </w:tcPr>
          <w:p w14:paraId="2CF3F63D" w14:textId="4D5D06D0" w:rsidR="00FA7198" w:rsidRPr="00056CB0" w:rsidRDefault="008A2C99" w:rsidP="00B446E8">
            <w:pPr>
              <w:spacing w:line="360" w:lineRule="auto"/>
              <w:rPr>
                <w:rFonts w:ascii="Arial" w:hAnsi="Arial" w:cs="Arial"/>
                <w:sz w:val="24"/>
                <w:szCs w:val="24"/>
              </w:rPr>
            </w:pPr>
            <w:r w:rsidRPr="00056CB0">
              <w:rPr>
                <w:rFonts w:ascii="Arial" w:hAnsi="Arial" w:cs="Arial"/>
                <w:sz w:val="24"/>
                <w:szCs w:val="24"/>
              </w:rPr>
              <w:t>Impairment greatest in social/occupational domains; many report avoidance limiting participation.</w:t>
            </w:r>
          </w:p>
        </w:tc>
      </w:tr>
      <w:tr w:rsidR="00305058" w:rsidRPr="00056CB0" w14:paraId="42B8D90A" w14:textId="77777777" w:rsidTr="00BF2620">
        <w:trPr>
          <w:trHeight w:val="915"/>
        </w:trPr>
        <w:tc>
          <w:tcPr>
            <w:tcW w:w="2282" w:type="dxa"/>
          </w:tcPr>
          <w:p w14:paraId="6785A1A2"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t>5</w:t>
            </w:r>
          </w:p>
          <w:p w14:paraId="643AA431" w14:textId="52463A3B" w:rsidR="00305058" w:rsidRPr="00056CB0" w:rsidRDefault="00005633" w:rsidP="00B446E8">
            <w:pPr>
              <w:spacing w:line="360" w:lineRule="auto"/>
              <w:rPr>
                <w:rFonts w:ascii="Arial" w:hAnsi="Arial" w:cs="Arial"/>
                <w:sz w:val="24"/>
                <w:szCs w:val="24"/>
              </w:rPr>
            </w:pPr>
            <w:r w:rsidRPr="00056CB0">
              <w:rPr>
                <w:rFonts w:ascii="Arial" w:hAnsi="Arial" w:cs="Arial"/>
                <w:sz w:val="24"/>
                <w:szCs w:val="24"/>
              </w:rPr>
              <w:lastRenderedPageBreak/>
              <w:t>Lloyd &amp; Kennedy (2023)</w:t>
            </w:r>
          </w:p>
        </w:tc>
        <w:tc>
          <w:tcPr>
            <w:tcW w:w="2282" w:type="dxa"/>
          </w:tcPr>
          <w:p w14:paraId="38B9CC02" w14:textId="274EADF0" w:rsidR="00305058" w:rsidRPr="00056CB0" w:rsidRDefault="0020464A" w:rsidP="00B446E8">
            <w:pPr>
              <w:spacing w:line="360" w:lineRule="auto"/>
              <w:rPr>
                <w:rFonts w:ascii="Arial" w:hAnsi="Arial" w:cs="Arial"/>
                <w:sz w:val="24"/>
                <w:szCs w:val="24"/>
              </w:rPr>
            </w:pPr>
            <w:r w:rsidRPr="00056CB0">
              <w:rPr>
                <w:rFonts w:ascii="Arial" w:hAnsi="Arial" w:cs="Arial"/>
                <w:sz w:val="24"/>
                <w:szCs w:val="24"/>
              </w:rPr>
              <w:lastRenderedPageBreak/>
              <w:t xml:space="preserve">Investigate gender and </w:t>
            </w:r>
            <w:r w:rsidRPr="00056CB0">
              <w:rPr>
                <w:rFonts w:ascii="Arial" w:hAnsi="Arial" w:cs="Arial"/>
                <w:sz w:val="24"/>
                <w:szCs w:val="24"/>
              </w:rPr>
              <w:lastRenderedPageBreak/>
              <w:t>socioeconomic inequalities in anxiety impacts</w:t>
            </w:r>
          </w:p>
        </w:tc>
        <w:tc>
          <w:tcPr>
            <w:tcW w:w="2282" w:type="dxa"/>
          </w:tcPr>
          <w:p w14:paraId="4AD44B42" w14:textId="38114CA1" w:rsidR="00305058" w:rsidRPr="00056CB0" w:rsidRDefault="0020464A" w:rsidP="00B446E8">
            <w:pPr>
              <w:spacing w:line="360" w:lineRule="auto"/>
              <w:rPr>
                <w:rFonts w:ascii="Arial" w:hAnsi="Arial" w:cs="Arial"/>
                <w:sz w:val="24"/>
                <w:szCs w:val="24"/>
              </w:rPr>
            </w:pPr>
            <w:r w:rsidRPr="00056CB0">
              <w:rPr>
                <w:rFonts w:ascii="Arial" w:hAnsi="Arial" w:cs="Arial"/>
                <w:sz w:val="24"/>
                <w:szCs w:val="24"/>
              </w:rPr>
              <w:lastRenderedPageBreak/>
              <w:t xml:space="preserve">Secondary analysis; 12,500 </w:t>
            </w:r>
            <w:r w:rsidRPr="00056CB0">
              <w:rPr>
                <w:rFonts w:ascii="Arial" w:hAnsi="Arial" w:cs="Arial"/>
                <w:sz w:val="24"/>
                <w:szCs w:val="24"/>
              </w:rPr>
              <w:lastRenderedPageBreak/>
              <w:t>UK adults (Understanding Society)</w:t>
            </w:r>
          </w:p>
        </w:tc>
        <w:tc>
          <w:tcPr>
            <w:tcW w:w="2282" w:type="dxa"/>
          </w:tcPr>
          <w:p w14:paraId="4D57F758" w14:textId="4D3295A5" w:rsidR="00305058" w:rsidRPr="00056CB0" w:rsidRDefault="00604B01" w:rsidP="00B446E8">
            <w:pPr>
              <w:spacing w:line="360" w:lineRule="auto"/>
              <w:rPr>
                <w:rFonts w:ascii="Arial" w:hAnsi="Arial" w:cs="Arial"/>
                <w:sz w:val="24"/>
                <w:szCs w:val="24"/>
              </w:rPr>
            </w:pPr>
            <w:r w:rsidRPr="00056CB0">
              <w:rPr>
                <w:rFonts w:ascii="Arial" w:hAnsi="Arial" w:cs="Arial"/>
                <w:sz w:val="24"/>
                <w:szCs w:val="24"/>
              </w:rPr>
              <w:lastRenderedPageBreak/>
              <w:t xml:space="preserve">Women and lower-income groups </w:t>
            </w:r>
            <w:r w:rsidRPr="00056CB0">
              <w:rPr>
                <w:rFonts w:ascii="Arial" w:hAnsi="Arial" w:cs="Arial"/>
                <w:sz w:val="24"/>
                <w:szCs w:val="24"/>
              </w:rPr>
              <w:lastRenderedPageBreak/>
              <w:t>experience disproportionately larger QoL reductions.</w:t>
            </w:r>
          </w:p>
        </w:tc>
      </w:tr>
      <w:tr w:rsidR="00305058" w:rsidRPr="00056CB0" w14:paraId="027EBD62" w14:textId="77777777" w:rsidTr="00BF2620">
        <w:trPr>
          <w:trHeight w:val="916"/>
        </w:trPr>
        <w:tc>
          <w:tcPr>
            <w:tcW w:w="2282" w:type="dxa"/>
          </w:tcPr>
          <w:p w14:paraId="455F5D9A"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lastRenderedPageBreak/>
              <w:t>6</w:t>
            </w:r>
          </w:p>
          <w:p w14:paraId="486B27F4" w14:textId="436A5AD4" w:rsidR="00305058" w:rsidRPr="00056CB0" w:rsidRDefault="00784E39" w:rsidP="00B446E8">
            <w:pPr>
              <w:spacing w:line="360" w:lineRule="auto"/>
              <w:rPr>
                <w:rFonts w:ascii="Arial" w:hAnsi="Arial" w:cs="Arial"/>
                <w:sz w:val="24"/>
                <w:szCs w:val="24"/>
              </w:rPr>
            </w:pPr>
            <w:r w:rsidRPr="00056CB0">
              <w:rPr>
                <w:rFonts w:ascii="Arial" w:hAnsi="Arial" w:cs="Arial"/>
                <w:sz w:val="24"/>
                <w:szCs w:val="24"/>
              </w:rPr>
              <w:t>McManus et al. (2021)</w:t>
            </w:r>
          </w:p>
        </w:tc>
        <w:tc>
          <w:tcPr>
            <w:tcW w:w="2282" w:type="dxa"/>
          </w:tcPr>
          <w:p w14:paraId="51E894E1" w14:textId="16B3A511" w:rsidR="00305058" w:rsidRPr="00056CB0" w:rsidRDefault="00784E39" w:rsidP="00B446E8">
            <w:pPr>
              <w:spacing w:line="360" w:lineRule="auto"/>
              <w:rPr>
                <w:rFonts w:ascii="Arial" w:hAnsi="Arial" w:cs="Arial"/>
                <w:sz w:val="24"/>
                <w:szCs w:val="24"/>
              </w:rPr>
            </w:pPr>
            <w:r w:rsidRPr="00056CB0">
              <w:rPr>
                <w:rFonts w:ascii="Arial" w:hAnsi="Arial" w:cs="Arial"/>
                <w:sz w:val="24"/>
                <w:szCs w:val="24"/>
              </w:rPr>
              <w:t>Compare QoL across anxiety subtypes in the general population</w:t>
            </w:r>
          </w:p>
        </w:tc>
        <w:tc>
          <w:tcPr>
            <w:tcW w:w="2282" w:type="dxa"/>
          </w:tcPr>
          <w:p w14:paraId="62A46263" w14:textId="1651741F" w:rsidR="00305058" w:rsidRPr="00056CB0" w:rsidRDefault="00784E39" w:rsidP="00B446E8">
            <w:pPr>
              <w:spacing w:line="360" w:lineRule="auto"/>
              <w:rPr>
                <w:rFonts w:ascii="Arial" w:hAnsi="Arial" w:cs="Arial"/>
                <w:sz w:val="24"/>
                <w:szCs w:val="24"/>
              </w:rPr>
            </w:pPr>
            <w:r w:rsidRPr="00056CB0">
              <w:rPr>
                <w:rFonts w:ascii="Arial" w:hAnsi="Arial" w:cs="Arial"/>
                <w:sz w:val="24"/>
                <w:szCs w:val="24"/>
              </w:rPr>
              <w:t>National survey; 7,000 UK adults</w:t>
            </w:r>
          </w:p>
        </w:tc>
        <w:tc>
          <w:tcPr>
            <w:tcW w:w="2282" w:type="dxa"/>
          </w:tcPr>
          <w:p w14:paraId="575F6A52" w14:textId="09AF1D88" w:rsidR="00305058" w:rsidRPr="00056CB0" w:rsidRDefault="00604B01" w:rsidP="00B446E8">
            <w:pPr>
              <w:spacing w:line="360" w:lineRule="auto"/>
              <w:rPr>
                <w:rFonts w:ascii="Arial" w:hAnsi="Arial" w:cs="Arial"/>
                <w:sz w:val="24"/>
                <w:szCs w:val="24"/>
              </w:rPr>
            </w:pPr>
            <w:r w:rsidRPr="00056CB0">
              <w:rPr>
                <w:rFonts w:ascii="Arial" w:hAnsi="Arial" w:cs="Arial"/>
                <w:sz w:val="24"/>
                <w:szCs w:val="24"/>
              </w:rPr>
              <w:t>All anxiety disorders lower QoL; panic disorder and social anxiety cause greatest functional restriction.</w:t>
            </w:r>
          </w:p>
        </w:tc>
      </w:tr>
      <w:tr w:rsidR="00305058" w:rsidRPr="00056CB0" w14:paraId="07BD5CE9" w14:textId="77777777" w:rsidTr="00BF2620">
        <w:trPr>
          <w:trHeight w:val="929"/>
        </w:trPr>
        <w:tc>
          <w:tcPr>
            <w:tcW w:w="2282" w:type="dxa"/>
          </w:tcPr>
          <w:p w14:paraId="5396CD5A"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t>7</w:t>
            </w:r>
          </w:p>
          <w:p w14:paraId="53341A2A" w14:textId="68BD8971" w:rsidR="00305058" w:rsidRPr="00056CB0" w:rsidRDefault="004B19C4" w:rsidP="00B446E8">
            <w:pPr>
              <w:spacing w:line="360" w:lineRule="auto"/>
              <w:rPr>
                <w:rFonts w:ascii="Arial" w:hAnsi="Arial" w:cs="Arial"/>
                <w:sz w:val="24"/>
                <w:szCs w:val="24"/>
              </w:rPr>
            </w:pPr>
            <w:r w:rsidRPr="00056CB0">
              <w:rPr>
                <w:rFonts w:ascii="Arial" w:hAnsi="Arial" w:cs="Arial"/>
                <w:sz w:val="24"/>
                <w:szCs w:val="24"/>
              </w:rPr>
              <w:t>Clark et al. (2022)</w:t>
            </w:r>
          </w:p>
        </w:tc>
        <w:tc>
          <w:tcPr>
            <w:tcW w:w="2282" w:type="dxa"/>
          </w:tcPr>
          <w:p w14:paraId="10DC94A1" w14:textId="0C9589FB" w:rsidR="00305058" w:rsidRPr="00056CB0" w:rsidRDefault="004B19C4" w:rsidP="00B446E8">
            <w:pPr>
              <w:spacing w:line="360" w:lineRule="auto"/>
              <w:rPr>
                <w:rFonts w:ascii="Arial" w:hAnsi="Arial" w:cs="Arial"/>
                <w:sz w:val="24"/>
                <w:szCs w:val="24"/>
              </w:rPr>
            </w:pPr>
            <w:r w:rsidRPr="00056CB0">
              <w:rPr>
                <w:rFonts w:ascii="Arial" w:hAnsi="Arial" w:cs="Arial"/>
                <w:sz w:val="24"/>
                <w:szCs w:val="24"/>
              </w:rPr>
              <w:t>Evaluate how access to treatment mediates anxiety’s effect on QoL</w:t>
            </w:r>
          </w:p>
        </w:tc>
        <w:tc>
          <w:tcPr>
            <w:tcW w:w="2282" w:type="dxa"/>
          </w:tcPr>
          <w:p w14:paraId="793EA705" w14:textId="7D9170FC" w:rsidR="00305058" w:rsidRPr="00056CB0" w:rsidRDefault="00117A95" w:rsidP="00B446E8">
            <w:pPr>
              <w:spacing w:line="360" w:lineRule="auto"/>
              <w:rPr>
                <w:rFonts w:ascii="Arial" w:hAnsi="Arial" w:cs="Arial"/>
                <w:sz w:val="24"/>
                <w:szCs w:val="24"/>
              </w:rPr>
            </w:pPr>
            <w:r w:rsidRPr="00056CB0">
              <w:rPr>
                <w:rFonts w:ascii="Arial" w:hAnsi="Arial" w:cs="Arial"/>
                <w:sz w:val="24"/>
                <w:szCs w:val="24"/>
              </w:rPr>
              <w:t>Longitudinal study; 1,600 UK adults</w:t>
            </w:r>
          </w:p>
        </w:tc>
        <w:tc>
          <w:tcPr>
            <w:tcW w:w="2282" w:type="dxa"/>
          </w:tcPr>
          <w:p w14:paraId="739A7668" w14:textId="0AA35B1D" w:rsidR="00305058" w:rsidRPr="00056CB0" w:rsidRDefault="000448CC" w:rsidP="00B446E8">
            <w:pPr>
              <w:spacing w:line="360" w:lineRule="auto"/>
              <w:rPr>
                <w:rFonts w:ascii="Arial" w:hAnsi="Arial" w:cs="Arial"/>
                <w:sz w:val="24"/>
                <w:szCs w:val="24"/>
              </w:rPr>
            </w:pPr>
            <w:r w:rsidRPr="00056CB0">
              <w:rPr>
                <w:rFonts w:ascii="Arial" w:hAnsi="Arial" w:cs="Arial"/>
                <w:sz w:val="24"/>
                <w:szCs w:val="24"/>
              </w:rPr>
              <w:t>Evidence-based treatment improves QoL substantially; delayed care leads to persistent impairment.</w:t>
            </w:r>
          </w:p>
        </w:tc>
      </w:tr>
      <w:tr w:rsidR="00305058" w:rsidRPr="00056CB0" w14:paraId="65CDBD7C" w14:textId="77777777" w:rsidTr="00BF2620">
        <w:trPr>
          <w:trHeight w:val="1062"/>
        </w:trPr>
        <w:tc>
          <w:tcPr>
            <w:tcW w:w="2282" w:type="dxa"/>
          </w:tcPr>
          <w:p w14:paraId="6970B35B"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t>8</w:t>
            </w:r>
          </w:p>
          <w:p w14:paraId="06A20421" w14:textId="1706BD41" w:rsidR="00305058" w:rsidRPr="00056CB0" w:rsidRDefault="00EF637D" w:rsidP="00B446E8">
            <w:pPr>
              <w:spacing w:line="360" w:lineRule="auto"/>
              <w:rPr>
                <w:rFonts w:ascii="Arial" w:hAnsi="Arial" w:cs="Arial"/>
                <w:sz w:val="24"/>
                <w:szCs w:val="24"/>
              </w:rPr>
            </w:pPr>
            <w:r w:rsidRPr="00056CB0">
              <w:rPr>
                <w:rFonts w:ascii="Arial" w:hAnsi="Arial" w:cs="Arial"/>
                <w:sz w:val="24"/>
                <w:szCs w:val="24"/>
              </w:rPr>
              <w:t xml:space="preserve"> </w:t>
            </w:r>
            <w:r w:rsidR="00117A95" w:rsidRPr="00056CB0">
              <w:rPr>
                <w:rFonts w:ascii="Arial" w:hAnsi="Arial" w:cs="Arial"/>
                <w:sz w:val="24"/>
                <w:szCs w:val="24"/>
              </w:rPr>
              <w:t>Richardson et al. (2023)</w:t>
            </w:r>
          </w:p>
        </w:tc>
        <w:tc>
          <w:tcPr>
            <w:tcW w:w="2282" w:type="dxa"/>
          </w:tcPr>
          <w:p w14:paraId="10852348" w14:textId="414EA794" w:rsidR="00305058" w:rsidRPr="00056CB0" w:rsidRDefault="00AB186A" w:rsidP="00B446E8">
            <w:pPr>
              <w:spacing w:line="360" w:lineRule="auto"/>
              <w:rPr>
                <w:rFonts w:ascii="Arial" w:hAnsi="Arial" w:cs="Arial"/>
                <w:sz w:val="24"/>
                <w:szCs w:val="24"/>
              </w:rPr>
            </w:pPr>
            <w:r w:rsidRPr="00056CB0">
              <w:rPr>
                <w:rFonts w:ascii="Arial" w:hAnsi="Arial" w:cs="Arial"/>
                <w:sz w:val="24"/>
                <w:szCs w:val="24"/>
              </w:rPr>
              <w:t>Examine social and family impacts of anxiety in UK households</w:t>
            </w:r>
          </w:p>
        </w:tc>
        <w:tc>
          <w:tcPr>
            <w:tcW w:w="2282" w:type="dxa"/>
          </w:tcPr>
          <w:p w14:paraId="5EA74AF6" w14:textId="11C2A2B8" w:rsidR="00305058" w:rsidRPr="00056CB0" w:rsidRDefault="00AB186A" w:rsidP="00B446E8">
            <w:pPr>
              <w:spacing w:line="360" w:lineRule="auto"/>
              <w:rPr>
                <w:rFonts w:ascii="Arial" w:hAnsi="Arial" w:cs="Arial"/>
                <w:sz w:val="24"/>
                <w:szCs w:val="24"/>
              </w:rPr>
            </w:pPr>
            <w:r w:rsidRPr="00056CB0">
              <w:rPr>
                <w:rFonts w:ascii="Arial" w:hAnsi="Arial" w:cs="Arial"/>
                <w:sz w:val="24"/>
                <w:szCs w:val="24"/>
              </w:rPr>
              <w:t>Qualitative + survey; 420 adults with anxiety + family members</w:t>
            </w:r>
          </w:p>
        </w:tc>
        <w:tc>
          <w:tcPr>
            <w:tcW w:w="2282" w:type="dxa"/>
          </w:tcPr>
          <w:p w14:paraId="52F395FC" w14:textId="6DD751B2" w:rsidR="00305058" w:rsidRPr="00056CB0" w:rsidRDefault="000448CC" w:rsidP="00B446E8">
            <w:pPr>
              <w:spacing w:line="360" w:lineRule="auto"/>
              <w:rPr>
                <w:rFonts w:ascii="Arial" w:hAnsi="Arial" w:cs="Arial"/>
                <w:sz w:val="24"/>
                <w:szCs w:val="24"/>
              </w:rPr>
            </w:pPr>
            <w:r w:rsidRPr="00056CB0">
              <w:rPr>
                <w:rFonts w:ascii="Arial" w:hAnsi="Arial" w:cs="Arial"/>
                <w:sz w:val="24"/>
                <w:szCs w:val="24"/>
              </w:rPr>
              <w:t>Anxiety affects whole households; stigma and avoidance strain relationships.</w:t>
            </w:r>
          </w:p>
        </w:tc>
      </w:tr>
      <w:tr w:rsidR="00305058" w:rsidRPr="00056CB0" w14:paraId="5A24C7DA" w14:textId="77777777" w:rsidTr="00BF2620">
        <w:trPr>
          <w:trHeight w:val="1063"/>
        </w:trPr>
        <w:tc>
          <w:tcPr>
            <w:tcW w:w="2282" w:type="dxa"/>
          </w:tcPr>
          <w:p w14:paraId="693C52A6" w14:textId="77777777" w:rsidR="008D11A1" w:rsidRPr="00056CB0" w:rsidRDefault="008D11A1" w:rsidP="00B446E8">
            <w:pPr>
              <w:spacing w:line="360" w:lineRule="auto"/>
              <w:rPr>
                <w:rFonts w:ascii="Arial" w:hAnsi="Arial" w:cs="Arial"/>
                <w:sz w:val="24"/>
                <w:szCs w:val="24"/>
              </w:rPr>
            </w:pPr>
            <w:r w:rsidRPr="00056CB0">
              <w:rPr>
                <w:rFonts w:ascii="Arial" w:hAnsi="Arial" w:cs="Arial"/>
                <w:sz w:val="24"/>
                <w:szCs w:val="24"/>
              </w:rPr>
              <w:t>9</w:t>
            </w:r>
          </w:p>
          <w:p w14:paraId="20EB2F31" w14:textId="7B2DB76F" w:rsidR="00305058" w:rsidRPr="00056CB0" w:rsidRDefault="00C9199A" w:rsidP="00B446E8">
            <w:pPr>
              <w:spacing w:line="360" w:lineRule="auto"/>
              <w:rPr>
                <w:rFonts w:ascii="Arial" w:hAnsi="Arial" w:cs="Arial"/>
                <w:sz w:val="24"/>
                <w:szCs w:val="24"/>
              </w:rPr>
            </w:pPr>
            <w:r w:rsidRPr="00056CB0">
              <w:rPr>
                <w:rFonts w:ascii="Arial" w:hAnsi="Arial" w:cs="Arial"/>
                <w:sz w:val="24"/>
                <w:szCs w:val="24"/>
              </w:rPr>
              <w:t xml:space="preserve"> </w:t>
            </w:r>
            <w:r w:rsidR="00485956" w:rsidRPr="00056CB0">
              <w:rPr>
                <w:rFonts w:ascii="Arial" w:hAnsi="Arial" w:cs="Arial"/>
                <w:sz w:val="24"/>
                <w:szCs w:val="24"/>
              </w:rPr>
              <w:t>Griffiths et al. (2022)</w:t>
            </w:r>
          </w:p>
        </w:tc>
        <w:tc>
          <w:tcPr>
            <w:tcW w:w="2282" w:type="dxa"/>
          </w:tcPr>
          <w:p w14:paraId="797E28EA" w14:textId="1C316CC1" w:rsidR="00305058" w:rsidRPr="00056CB0" w:rsidRDefault="00485956" w:rsidP="00B446E8">
            <w:pPr>
              <w:spacing w:line="360" w:lineRule="auto"/>
              <w:rPr>
                <w:rFonts w:ascii="Arial" w:hAnsi="Arial" w:cs="Arial"/>
                <w:sz w:val="24"/>
                <w:szCs w:val="24"/>
              </w:rPr>
            </w:pPr>
            <w:r w:rsidRPr="00056CB0">
              <w:rPr>
                <w:rFonts w:ascii="Arial" w:hAnsi="Arial" w:cs="Arial"/>
                <w:sz w:val="24"/>
                <w:szCs w:val="24"/>
              </w:rPr>
              <w:t>Measure QoL changes alongside anxiety symptom improvement</w:t>
            </w:r>
          </w:p>
        </w:tc>
        <w:tc>
          <w:tcPr>
            <w:tcW w:w="2282" w:type="dxa"/>
          </w:tcPr>
          <w:p w14:paraId="77F48919" w14:textId="14A52316" w:rsidR="00305058" w:rsidRPr="00056CB0" w:rsidRDefault="00FF4B1E" w:rsidP="00B446E8">
            <w:pPr>
              <w:spacing w:line="360" w:lineRule="auto"/>
              <w:rPr>
                <w:rFonts w:ascii="Arial" w:hAnsi="Arial" w:cs="Arial"/>
                <w:sz w:val="24"/>
                <w:szCs w:val="24"/>
              </w:rPr>
            </w:pPr>
            <w:r w:rsidRPr="00056CB0">
              <w:rPr>
                <w:rFonts w:ascii="Arial" w:hAnsi="Arial" w:cs="Arial"/>
                <w:sz w:val="24"/>
                <w:szCs w:val="24"/>
              </w:rPr>
              <w:t>NHS cohort; 580 primary care patients</w:t>
            </w:r>
          </w:p>
        </w:tc>
        <w:tc>
          <w:tcPr>
            <w:tcW w:w="2282" w:type="dxa"/>
          </w:tcPr>
          <w:p w14:paraId="7B3C7A17" w14:textId="0EC62C8A" w:rsidR="00305058" w:rsidRPr="00056CB0" w:rsidRDefault="005F7476" w:rsidP="00B446E8">
            <w:pPr>
              <w:spacing w:line="360" w:lineRule="auto"/>
              <w:rPr>
                <w:rFonts w:ascii="Arial" w:hAnsi="Arial" w:cs="Arial"/>
                <w:sz w:val="24"/>
                <w:szCs w:val="24"/>
              </w:rPr>
            </w:pPr>
            <w:r w:rsidRPr="00056CB0">
              <w:rPr>
                <w:rFonts w:ascii="Arial" w:hAnsi="Arial" w:cs="Arial"/>
                <w:sz w:val="24"/>
                <w:szCs w:val="24"/>
              </w:rPr>
              <w:t>Every unit reduction in anxiety symptoms predicts meaningful QoL gains.</w:t>
            </w:r>
          </w:p>
        </w:tc>
      </w:tr>
      <w:tr w:rsidR="00305058" w:rsidRPr="00056CB0" w14:paraId="322548A5" w14:textId="77777777" w:rsidTr="00BF2620">
        <w:trPr>
          <w:trHeight w:val="919"/>
        </w:trPr>
        <w:tc>
          <w:tcPr>
            <w:tcW w:w="2282" w:type="dxa"/>
          </w:tcPr>
          <w:p w14:paraId="7F3EBC07" w14:textId="77777777" w:rsidR="00515EC6" w:rsidRPr="00056CB0" w:rsidRDefault="008D11A1" w:rsidP="00B446E8">
            <w:pPr>
              <w:spacing w:line="360" w:lineRule="auto"/>
              <w:rPr>
                <w:rFonts w:ascii="Arial" w:hAnsi="Arial" w:cs="Arial"/>
                <w:sz w:val="24"/>
                <w:szCs w:val="24"/>
              </w:rPr>
            </w:pPr>
            <w:r w:rsidRPr="00056CB0">
              <w:rPr>
                <w:rFonts w:ascii="Arial" w:hAnsi="Arial" w:cs="Arial"/>
                <w:sz w:val="24"/>
                <w:szCs w:val="24"/>
              </w:rPr>
              <w:t>10</w:t>
            </w:r>
          </w:p>
          <w:p w14:paraId="5013EE01" w14:textId="4DE429AA" w:rsidR="00305058" w:rsidRPr="00056CB0" w:rsidRDefault="00FF4B1E" w:rsidP="00B446E8">
            <w:pPr>
              <w:spacing w:line="360" w:lineRule="auto"/>
              <w:rPr>
                <w:rFonts w:ascii="Arial" w:hAnsi="Arial" w:cs="Arial"/>
                <w:sz w:val="24"/>
                <w:szCs w:val="24"/>
              </w:rPr>
            </w:pPr>
            <w:r w:rsidRPr="00056CB0">
              <w:rPr>
                <w:rFonts w:ascii="Arial" w:hAnsi="Arial" w:cs="Arial"/>
                <w:sz w:val="24"/>
                <w:szCs w:val="24"/>
              </w:rPr>
              <w:t>Wright et al. (2024)</w:t>
            </w:r>
          </w:p>
        </w:tc>
        <w:tc>
          <w:tcPr>
            <w:tcW w:w="2282" w:type="dxa"/>
          </w:tcPr>
          <w:p w14:paraId="279E8736" w14:textId="6B646528" w:rsidR="00305058" w:rsidRPr="00056CB0" w:rsidRDefault="00670A11" w:rsidP="00B446E8">
            <w:pPr>
              <w:spacing w:line="360" w:lineRule="auto"/>
              <w:rPr>
                <w:rFonts w:ascii="Arial" w:hAnsi="Arial" w:cs="Arial"/>
                <w:sz w:val="24"/>
                <w:szCs w:val="24"/>
              </w:rPr>
            </w:pPr>
            <w:r w:rsidRPr="00056CB0">
              <w:rPr>
                <w:rFonts w:ascii="Arial" w:hAnsi="Arial" w:cs="Arial"/>
                <w:sz w:val="24"/>
                <w:szCs w:val="24"/>
              </w:rPr>
              <w:t>Review barriers to maintaining quality of life for adults with anxiety</w:t>
            </w:r>
          </w:p>
        </w:tc>
        <w:tc>
          <w:tcPr>
            <w:tcW w:w="2282" w:type="dxa"/>
          </w:tcPr>
          <w:p w14:paraId="07B5FD36" w14:textId="3DBD75A1" w:rsidR="00305058" w:rsidRPr="00056CB0" w:rsidRDefault="00670A11" w:rsidP="00B446E8">
            <w:pPr>
              <w:spacing w:line="360" w:lineRule="auto"/>
              <w:rPr>
                <w:rFonts w:ascii="Arial" w:hAnsi="Arial" w:cs="Arial"/>
                <w:sz w:val="24"/>
                <w:szCs w:val="24"/>
              </w:rPr>
            </w:pPr>
            <w:r w:rsidRPr="00056CB0">
              <w:rPr>
                <w:rFonts w:ascii="Arial" w:hAnsi="Arial" w:cs="Arial"/>
                <w:sz w:val="24"/>
                <w:szCs w:val="24"/>
              </w:rPr>
              <w:t>Systematic review; 37 UK-focused studies</w:t>
            </w:r>
          </w:p>
        </w:tc>
        <w:tc>
          <w:tcPr>
            <w:tcW w:w="2282" w:type="dxa"/>
          </w:tcPr>
          <w:p w14:paraId="6BBFA4E1" w14:textId="3149CFCE" w:rsidR="00305058" w:rsidRPr="00056CB0" w:rsidRDefault="005F7476" w:rsidP="00B446E8">
            <w:pPr>
              <w:spacing w:line="360" w:lineRule="auto"/>
              <w:rPr>
                <w:rFonts w:ascii="Arial" w:hAnsi="Arial" w:cs="Arial"/>
                <w:sz w:val="24"/>
                <w:szCs w:val="24"/>
              </w:rPr>
            </w:pPr>
            <w:r w:rsidRPr="00056CB0">
              <w:rPr>
                <w:rFonts w:ascii="Arial" w:hAnsi="Arial" w:cs="Arial"/>
                <w:sz w:val="24"/>
                <w:szCs w:val="24"/>
              </w:rPr>
              <w:t>Key barriers: stigma, financial strain, limited social support, and inconsistent service access.</w:t>
            </w:r>
          </w:p>
        </w:tc>
      </w:tr>
    </w:tbl>
    <w:p w14:paraId="00357EE5"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1F51DA38"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RESULTS</w:t>
      </w:r>
    </w:p>
    <w:p w14:paraId="211B334E"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lastRenderedPageBreak/>
        <w:t>This section presents the findings derived from the systematic analysis of selected UK-based literature, structured into two main parts: the characteristics of the reviewed sources, and the key themes identified through synthesis.</w:t>
      </w:r>
    </w:p>
    <w:p w14:paraId="2B8C0962" w14:textId="7E6E7A57" w:rsidR="005F1B1D" w:rsidRPr="00056CB0" w:rsidRDefault="005F1B1D" w:rsidP="00B446E8">
      <w:pPr>
        <w:widowControl/>
        <w:autoSpaceDE/>
        <w:autoSpaceDN/>
        <w:spacing w:line="360" w:lineRule="auto"/>
        <w:rPr>
          <w:rFonts w:ascii="Arial" w:eastAsia="Times New Roman" w:hAnsi="Arial" w:cs="Arial"/>
          <w:b/>
          <w:bCs/>
          <w:sz w:val="24"/>
          <w:szCs w:val="24"/>
          <w:lang w:bidi="ar-SA"/>
        </w:rPr>
      </w:pPr>
    </w:p>
    <w:p w14:paraId="3650CA78" w14:textId="77777777" w:rsidR="005F1B1D" w:rsidRPr="00056CB0" w:rsidRDefault="005F1B1D"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Characteristics of the Literature Selected for Analysis</w:t>
      </w:r>
    </w:p>
    <w:p w14:paraId="54743D93"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The literature included in this review was selected to directly address the research aim: </w:t>
      </w:r>
      <w:r w:rsidRPr="00056CB0">
        <w:rPr>
          <w:rFonts w:ascii="Arial" w:eastAsia="Times New Roman" w:hAnsi="Arial" w:cs="Arial"/>
          <w:i/>
          <w:iCs/>
          <w:sz w:val="24"/>
          <w:szCs w:val="24"/>
          <w:lang w:bidi="ar-SA"/>
        </w:rPr>
        <w:t>to explore how anxiety disorders impact the quality of life of adults living in the UK</w:t>
      </w:r>
      <w:r w:rsidRPr="00056CB0">
        <w:rPr>
          <w:rFonts w:ascii="Arial" w:eastAsia="Times New Roman" w:hAnsi="Arial" w:cs="Arial"/>
          <w:sz w:val="24"/>
          <w:szCs w:val="24"/>
          <w:lang w:bidi="ar-SA"/>
        </w:rPr>
        <w:t>. A total of ten peer-reviewed studies, national surveys, official reports, and systematic reviews published between 2021 and 2024 form the core dataset. This time span captures both pre- and post-pandemic evidence, reflecting changes in prevalence, service access, and functional impacts over recent years.</w:t>
      </w:r>
    </w:p>
    <w:p w14:paraId="0A6B2465"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Geographically, all sources focus specifically on UK adults, drawing on data from England, Scotland, Wales, and Northern Ireland, with national datasets ensuring representativeness across different regions. Methodologies are diverse: five studies use large-scale cross-sectional or longitudinal population surveys, three adopt mixed-method approaches combining quantitative measures of symptom severity and quality of life with qualitative insights into lived experiences, one uses primary care administrative records, and one is a systematic review of UK-based evidence. Sample sizes range from 380 participants in detailed functional-impact studies to over 218,000 individuals drawn from primary care cohorts and national surveys. The research covers all major anxiety presentations, including generalised anxiety disorder, social anxiety disorder, panic disorder, phobias, and obsessive-compulsive disorder. Quality of life is assessed across physical functioning, emotional well-being, social relationships, occupational and daily activities, and financial stability.</w:t>
      </w:r>
    </w:p>
    <w:p w14:paraId="4B5FF10F" w14:textId="14553C8D" w:rsidR="005F1B1D" w:rsidRPr="00056CB0" w:rsidRDefault="005F1B1D" w:rsidP="00B446E8">
      <w:pPr>
        <w:widowControl/>
        <w:autoSpaceDE/>
        <w:autoSpaceDN/>
        <w:spacing w:line="360" w:lineRule="auto"/>
        <w:rPr>
          <w:rFonts w:ascii="Arial" w:eastAsia="Times New Roman" w:hAnsi="Arial" w:cs="Arial"/>
          <w:sz w:val="24"/>
          <w:szCs w:val="24"/>
          <w:lang w:bidi="ar-SA"/>
        </w:rPr>
      </w:pPr>
    </w:p>
    <w:p w14:paraId="3AAFB965" w14:textId="77777777" w:rsidR="005F1B1D" w:rsidRPr="00056CB0" w:rsidRDefault="005F1B1D"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Analysis of the Results and Themes Found</w:t>
      </w:r>
    </w:p>
    <w:p w14:paraId="02683595"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Following systematic synthesis of the selected literature, four distinct, interlinked themes emerged consistently across all reviewed work:</w:t>
      </w:r>
    </w:p>
    <w:p w14:paraId="72DC3917" w14:textId="77777777" w:rsidR="005F1B1D" w:rsidRPr="00056CB0" w:rsidRDefault="005F1B1D" w:rsidP="00B446E8">
      <w:pPr>
        <w:widowControl/>
        <w:autoSpaceDE/>
        <w:autoSpaceDN/>
        <w:spacing w:line="360" w:lineRule="auto"/>
        <w:outlineLvl w:val="2"/>
        <w:rPr>
          <w:rFonts w:ascii="Arial" w:eastAsia="Times New Roman" w:hAnsi="Arial" w:cs="Arial"/>
          <w:sz w:val="24"/>
          <w:szCs w:val="24"/>
          <w:lang w:bidi="ar-SA"/>
        </w:rPr>
      </w:pPr>
      <w:r w:rsidRPr="00056CB0">
        <w:rPr>
          <w:rFonts w:ascii="Arial" w:eastAsia="Times New Roman" w:hAnsi="Arial" w:cs="Arial"/>
          <w:sz w:val="24"/>
          <w:szCs w:val="24"/>
          <w:lang w:bidi="ar-SA"/>
        </w:rPr>
        <w:t>Theme 1: Widespread Functional Impairment Across All Life Domains</w:t>
      </w:r>
    </w:p>
    <w:p w14:paraId="05872EC2"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Anxiety disorders are consistently associated with significant reductions in overall quality of life, affecting every major area of adult daily living. Evidence from large population studies shows that adults with anxiety report substantially lower satisfaction across emotional, physical, and social domains compared to those without mental health conditions. Impacts are most pronounced in social and </w:t>
      </w:r>
      <w:r w:rsidRPr="00056CB0">
        <w:rPr>
          <w:rFonts w:ascii="Arial" w:eastAsia="Times New Roman" w:hAnsi="Arial" w:cs="Arial"/>
          <w:sz w:val="24"/>
          <w:szCs w:val="24"/>
          <w:lang w:bidi="ar-SA"/>
        </w:rPr>
        <w:lastRenderedPageBreak/>
        <w:t>occupational settings: avoidance behaviours and persistent worry limit participation in social gatherings, leisure activities, and employment or education. Even mild to moderate anxiety is linked to measurable impairment in routine tasks such as household management, personal care, and maintaining regular routines. Primary care data further indicates that anxiety is associated with higher rates of physical health complaints, increased healthcare utilisation, and greater reliance on support services, reflecting how psychological distress often translates into broader functional limitations.</w:t>
      </w:r>
    </w:p>
    <w:p w14:paraId="28826B82" w14:textId="77777777" w:rsidR="00F8488D" w:rsidRPr="00056CB0" w:rsidRDefault="00F8488D" w:rsidP="00B446E8">
      <w:pPr>
        <w:widowControl/>
        <w:autoSpaceDE/>
        <w:autoSpaceDN/>
        <w:spacing w:line="360" w:lineRule="auto"/>
        <w:rPr>
          <w:rFonts w:ascii="Arial" w:eastAsia="Times New Roman" w:hAnsi="Arial" w:cs="Arial"/>
          <w:sz w:val="24"/>
          <w:szCs w:val="24"/>
          <w:lang w:bidi="ar-SA"/>
        </w:rPr>
      </w:pPr>
    </w:p>
    <w:p w14:paraId="2E197536" w14:textId="77777777" w:rsidR="005F1B1D" w:rsidRPr="00056CB0" w:rsidRDefault="005F1B1D" w:rsidP="00B446E8">
      <w:pPr>
        <w:widowControl/>
        <w:autoSpaceDE/>
        <w:autoSpaceDN/>
        <w:spacing w:line="360" w:lineRule="auto"/>
        <w:outlineLvl w:val="2"/>
        <w:rPr>
          <w:rFonts w:ascii="Arial" w:eastAsia="Times New Roman" w:hAnsi="Arial" w:cs="Arial"/>
          <w:sz w:val="24"/>
          <w:szCs w:val="24"/>
          <w:lang w:bidi="ar-SA"/>
        </w:rPr>
      </w:pPr>
      <w:r w:rsidRPr="00056CB0">
        <w:rPr>
          <w:rFonts w:ascii="Arial" w:eastAsia="Times New Roman" w:hAnsi="Arial" w:cs="Arial"/>
          <w:sz w:val="24"/>
          <w:szCs w:val="24"/>
          <w:lang w:bidi="ar-SA"/>
        </w:rPr>
        <w:t>Theme 2: Disproportionate Impacts Across Socioeconomic and Demographic Groups</w:t>
      </w:r>
    </w:p>
    <w:p w14:paraId="21B25CF4"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The analysis reveals clear inequalities in how anxiety affects quality of life. Women are more likely to experience anxiety and report greater disruption to daily life than men, while adults from lower-income households and those in less secure employment face particularly severe impacts: financial concerns often compound anxiety symptoms, and limited resources restrict access to private treatment, flexible working arrangements, or supportive environments. Regional differences are also evident, with people in more deprived areas reporting both higher prevalence and more pronounced reductions in quality of life. Comorbidity with other mental health conditions—most commonly depression—and long-term physical health problems further amplifies impairment, creating cumulative disadvantage that disproportionately affects already vulnerable groups.</w:t>
      </w:r>
    </w:p>
    <w:p w14:paraId="2A817383" w14:textId="77777777" w:rsidR="00F8488D" w:rsidRPr="00056CB0" w:rsidRDefault="00F8488D" w:rsidP="00B446E8">
      <w:pPr>
        <w:widowControl/>
        <w:autoSpaceDE/>
        <w:autoSpaceDN/>
        <w:spacing w:line="360" w:lineRule="auto"/>
        <w:rPr>
          <w:rFonts w:ascii="Arial" w:eastAsia="Times New Roman" w:hAnsi="Arial" w:cs="Arial"/>
          <w:sz w:val="24"/>
          <w:szCs w:val="24"/>
          <w:lang w:bidi="ar-SA"/>
        </w:rPr>
      </w:pPr>
    </w:p>
    <w:p w14:paraId="52A4C94B" w14:textId="77777777" w:rsidR="005F1B1D" w:rsidRPr="00056CB0" w:rsidRDefault="005F1B1D" w:rsidP="00B446E8">
      <w:pPr>
        <w:widowControl/>
        <w:autoSpaceDE/>
        <w:autoSpaceDN/>
        <w:spacing w:line="360" w:lineRule="auto"/>
        <w:outlineLvl w:val="2"/>
        <w:rPr>
          <w:rFonts w:ascii="Arial" w:eastAsia="Times New Roman" w:hAnsi="Arial" w:cs="Arial"/>
          <w:sz w:val="24"/>
          <w:szCs w:val="24"/>
          <w:lang w:bidi="ar-SA"/>
        </w:rPr>
      </w:pPr>
      <w:r w:rsidRPr="00056CB0">
        <w:rPr>
          <w:rFonts w:ascii="Arial" w:eastAsia="Times New Roman" w:hAnsi="Arial" w:cs="Arial"/>
          <w:sz w:val="24"/>
          <w:szCs w:val="24"/>
          <w:lang w:bidi="ar-SA"/>
        </w:rPr>
        <w:t>Theme 3: Varied Impact by Anxiety Subtype and Symptom Severity</w:t>
      </w:r>
    </w:p>
    <w:p w14:paraId="16CB151F"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While all forms of anxiety reduce quality of life, the scale and nature of impact differ by condition. Panic disorder and social anxiety disorder are linked to the greatest restriction in social and occupational functioning, due to acute fear of specific situations and widespread avoidance. Generalised anxiety disorder, by contrast, tends to cause pervasive, ongoing impairment across all domains, driven by persistent worry and physical tension. Obsessive-compulsive disorder and specific phobias often severely limit particular activities while leaving others relatively unaffected. Across all subtypes, there is a clear dose-response relationship: greater symptom severity correlates directly with poorer quality of life, though even </w:t>
      </w:r>
      <w:r w:rsidRPr="00056CB0">
        <w:rPr>
          <w:rFonts w:ascii="Arial" w:eastAsia="Times New Roman" w:hAnsi="Arial" w:cs="Arial"/>
          <w:sz w:val="24"/>
          <w:szCs w:val="24"/>
          <w:lang w:bidi="ar-SA"/>
        </w:rPr>
        <w:lastRenderedPageBreak/>
        <w:t>subclinical anxiety symptoms are associated with measurable reductions in well-being and daily functioning.</w:t>
      </w:r>
    </w:p>
    <w:p w14:paraId="02553A13" w14:textId="77777777" w:rsidR="00F8488D" w:rsidRPr="00056CB0" w:rsidRDefault="00F8488D" w:rsidP="00B446E8">
      <w:pPr>
        <w:widowControl/>
        <w:autoSpaceDE/>
        <w:autoSpaceDN/>
        <w:spacing w:line="360" w:lineRule="auto"/>
        <w:rPr>
          <w:rFonts w:ascii="Arial" w:eastAsia="Times New Roman" w:hAnsi="Arial" w:cs="Arial"/>
          <w:sz w:val="24"/>
          <w:szCs w:val="24"/>
          <w:lang w:bidi="ar-SA"/>
        </w:rPr>
      </w:pPr>
    </w:p>
    <w:p w14:paraId="07F5F5B2" w14:textId="77777777" w:rsidR="005F1B1D" w:rsidRPr="00056CB0" w:rsidRDefault="005F1B1D" w:rsidP="00B446E8">
      <w:pPr>
        <w:widowControl/>
        <w:autoSpaceDE/>
        <w:autoSpaceDN/>
        <w:spacing w:line="360" w:lineRule="auto"/>
        <w:outlineLvl w:val="2"/>
        <w:rPr>
          <w:rFonts w:ascii="Arial" w:eastAsia="Times New Roman" w:hAnsi="Arial" w:cs="Arial"/>
          <w:sz w:val="24"/>
          <w:szCs w:val="24"/>
          <w:lang w:bidi="ar-SA"/>
        </w:rPr>
      </w:pPr>
      <w:r w:rsidRPr="00056CB0">
        <w:rPr>
          <w:rFonts w:ascii="Arial" w:eastAsia="Times New Roman" w:hAnsi="Arial" w:cs="Arial"/>
          <w:sz w:val="24"/>
          <w:szCs w:val="24"/>
          <w:lang w:bidi="ar-SA"/>
        </w:rPr>
        <w:t>Theme 4: The Mediating Role of Treatment, Support, and Structural Barriers</w:t>
      </w:r>
    </w:p>
    <w:p w14:paraId="01DF6052" w14:textId="77777777" w:rsidR="005F1B1D" w:rsidRPr="00056CB0" w:rsidRDefault="005F1B1D"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Findings consistently show that access to appropriate care and social support is a critical determinant of how much anxiety disrupts quality of life. Evidence-based interventions—such as cognitive behavioural therapy and prescribed medication—are associated with substantial improvements in both symptoms and functional outcomes, with quality of life often rising alongside clinical recovery. However, significant barriers limit access to such support: long waiting times for NHS talking therapies, geographic gaps in service provision, stigma around seeking help, and a lack of workplace or educational adjustments mean that many adults remain untreated or receive delayed care. Where support is absent or inadequate, anxiety tends to persist or worsen, leading to long-term cumulative impairment in relationships, employment prospects, and overall well-being.</w:t>
      </w:r>
    </w:p>
    <w:p w14:paraId="03F141EB"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597A76FD"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4A339E9A" w14:textId="77777777" w:rsidR="00305058" w:rsidRPr="00056CB0" w:rsidRDefault="00305058"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056CB0">
        <w:rPr>
          <w:rFonts w:ascii="Arial" w:eastAsia="Arial Unicode MS" w:hAnsi="Arial" w:cs="Arial"/>
          <w:b/>
          <w:bCs/>
          <w:sz w:val="24"/>
          <w:szCs w:val="24"/>
        </w:rPr>
        <w:t>DISCUSSION</w:t>
      </w:r>
    </w:p>
    <w:p w14:paraId="7409E5C4" w14:textId="77777777" w:rsidR="005C2C7A" w:rsidRPr="00056CB0" w:rsidRDefault="005C2C7A" w:rsidP="00B446E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3AC08FA8" w14:textId="77777777" w:rsidR="005C2C7A" w:rsidRPr="00056CB0" w:rsidRDefault="005C2C7A" w:rsidP="00B446E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0A8D122E"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This section interprets the results presented above, comparing findings against existing UK research, official reports, and theoretical frameworks. It explains how anxiety disorders shape quality of life across adult life, addresses inequalities and treatment access, and concludes with the strengths and limitations of this review.</w:t>
      </w:r>
    </w:p>
    <w:p w14:paraId="60FF2BA0" w14:textId="389E0E9F" w:rsidR="002A6322" w:rsidRPr="00056CB0" w:rsidRDefault="002A6322" w:rsidP="00B446E8">
      <w:pPr>
        <w:widowControl/>
        <w:autoSpaceDE/>
        <w:autoSpaceDN/>
        <w:spacing w:line="360" w:lineRule="auto"/>
        <w:rPr>
          <w:rFonts w:ascii="Arial" w:eastAsia="Times New Roman" w:hAnsi="Arial" w:cs="Arial"/>
          <w:sz w:val="24"/>
          <w:szCs w:val="24"/>
          <w:lang w:bidi="ar-SA"/>
        </w:rPr>
      </w:pPr>
    </w:p>
    <w:p w14:paraId="38398CD1" w14:textId="77777777" w:rsidR="002A6322" w:rsidRPr="00056CB0" w:rsidRDefault="002A6322"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Interpretation of Findings in Relation to Existing Research</w:t>
      </w:r>
    </w:p>
    <w:p w14:paraId="12DBF2CA"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The core finding—that anxiety disorders broadly and significantly reduce quality of life across emotional, social, occupational, and physical domains—aligns strongly with established UK evidence. Slee et al. (2021) and McManus et al. (2021) confirm that anxiety is not merely a subjective feeling of distress but is associated with measurable functional impairment, increased healthcare use, and lower life satisfaction. This supports the view that quality of life should be assessed holistically, rather than focusing only on symptom severity. The pattern observed—where social avoidance and persistent worry limit participation in work, relationships, and daily </w:t>
      </w:r>
      <w:r w:rsidRPr="00056CB0">
        <w:rPr>
          <w:rFonts w:ascii="Arial" w:eastAsia="Times New Roman" w:hAnsi="Arial" w:cs="Arial"/>
          <w:sz w:val="24"/>
          <w:szCs w:val="24"/>
          <w:lang w:bidi="ar-SA"/>
        </w:rPr>
        <w:lastRenderedPageBreak/>
        <w:t>activities—echoes qualitative work by Hall et al. (2022), who note that many adults restrict their lives to avoid anxiety triggers, gradually narrowing their social and practical worlds.</w:t>
      </w:r>
    </w:p>
    <w:p w14:paraId="1AFDE017"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The observed inequalities in impact also correspond closely with national data. Lloyd &amp; Kennedy (2023) and NHS Digital (2024) show that women, those on lower incomes, and residents of more deprived areas experience both higher prevalence and more severe disruption to quality of life. This reflects structural realities: financial insecurity, greater caring responsibilities, and limited access to private or alternative support mean that anxiety compounds existing disadvantage rather than affecting all groups equally. Such findings reinforce arguments by the Centre for Mental Health (2022) that mental health outcomes are deeply shaped by social and economic conditions.</w:t>
      </w:r>
    </w:p>
    <w:p w14:paraId="188A8862"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Differences across anxiety subtypes found in this review are consistent with clinical research in the UK: panic disorder and social anxiety tend to cause acute, context-specific restriction, while generalised anxiety disorder produces pervasive, day-to-day impairment (McManus et al., 2021). The clear dose-response relationship—where greater symptom severity predicts poorer quality of life—supports clinical guidance that routine monitoring of functional outcomes alongside symptoms improves care planning (NICE, 2022).</w:t>
      </w:r>
    </w:p>
    <w:p w14:paraId="159EC9A8"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Most notably, the review confirms that outcomes are not fixed by diagnosis alone: access to effective treatment is a decisive factor. Clark et al. (2022) and Griffiths et al. (2022) demonstrate that timely access to evidence-based therapies such as CBT improves both symptoms and quality of life substantially. However, consistent with reports from Mind (2022) and Healthwatch England (2023), long waiting times, geographic variation in service provision, and stigma prevent many adults from accessing support. This means that untreated or undertreated anxiety often leads to cumulative harm—eroding employment opportunities, straining relationships, and worsening physical health over time.</w:t>
      </w:r>
    </w:p>
    <w:p w14:paraId="07AAF266"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Overall, the findings suggest that anxiety disorders act as a major social and economic determinant of quality of life in the UK. While clinical interventions are essential, they are insufficient on their own: outcomes are also shaped by housing, income, employment conditions, and inclusive social attitudes.</w:t>
      </w:r>
    </w:p>
    <w:p w14:paraId="4421E7A8" w14:textId="317D146C" w:rsidR="002A6322" w:rsidRPr="00056CB0" w:rsidRDefault="002A6322" w:rsidP="00B446E8">
      <w:pPr>
        <w:widowControl/>
        <w:autoSpaceDE/>
        <w:autoSpaceDN/>
        <w:spacing w:line="360" w:lineRule="auto"/>
        <w:rPr>
          <w:rFonts w:ascii="Arial" w:eastAsia="Times New Roman" w:hAnsi="Arial" w:cs="Arial"/>
          <w:sz w:val="24"/>
          <w:szCs w:val="24"/>
          <w:lang w:bidi="ar-SA"/>
        </w:rPr>
      </w:pPr>
    </w:p>
    <w:p w14:paraId="63C0DF23" w14:textId="77777777" w:rsidR="002A6322" w:rsidRPr="00056CB0" w:rsidRDefault="002A6322"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Strengths of This Research</w:t>
      </w:r>
    </w:p>
    <w:p w14:paraId="793D2A03"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lastRenderedPageBreak/>
        <w:t>This review has several key strengths:</w:t>
      </w:r>
    </w:p>
    <w:p w14:paraId="3A81AF4C" w14:textId="77777777" w:rsidR="002A6322" w:rsidRPr="00056CB0" w:rsidRDefault="002A6322" w:rsidP="00B446E8">
      <w:pPr>
        <w:widowControl/>
        <w:numPr>
          <w:ilvl w:val="0"/>
          <w:numId w:val="25"/>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UK-specific focus</w:t>
      </w:r>
      <w:r w:rsidRPr="00056CB0">
        <w:rPr>
          <w:rFonts w:ascii="Arial" w:eastAsia="Times New Roman" w:hAnsi="Arial" w:cs="Arial"/>
          <w:sz w:val="24"/>
          <w:szCs w:val="24"/>
          <w:lang w:bidi="ar-SA"/>
        </w:rPr>
        <w:t>: All evidence is drawn from UK populations, official datasets, and national studies, ensuring direct relevance to the research question and avoiding generalisation from other healthcare or social systems.</w:t>
      </w:r>
    </w:p>
    <w:p w14:paraId="1C2EDA57" w14:textId="77777777" w:rsidR="002A6322" w:rsidRPr="00056CB0" w:rsidRDefault="002A6322" w:rsidP="00B446E8">
      <w:pPr>
        <w:widowControl/>
        <w:numPr>
          <w:ilvl w:val="0"/>
          <w:numId w:val="25"/>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Comprehensive scope</w:t>
      </w:r>
      <w:r w:rsidRPr="00056CB0">
        <w:rPr>
          <w:rFonts w:ascii="Arial" w:eastAsia="Times New Roman" w:hAnsi="Arial" w:cs="Arial"/>
          <w:sz w:val="24"/>
          <w:szCs w:val="24"/>
          <w:lang w:bidi="ar-SA"/>
        </w:rPr>
        <w:t>: It covers all major anxiety subtypes and measures quality of life across multiple domains—physical, emotional, social, occupational, and financial—rather than relying on narrow definitions of well-being.</w:t>
      </w:r>
    </w:p>
    <w:p w14:paraId="4C7B0C61" w14:textId="77777777" w:rsidR="002A6322" w:rsidRPr="00056CB0" w:rsidRDefault="002A6322" w:rsidP="00B446E8">
      <w:pPr>
        <w:widowControl/>
        <w:numPr>
          <w:ilvl w:val="0"/>
          <w:numId w:val="25"/>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Mixed-evidence synthesis</w:t>
      </w:r>
      <w:r w:rsidRPr="00056CB0">
        <w:rPr>
          <w:rFonts w:ascii="Arial" w:eastAsia="Times New Roman" w:hAnsi="Arial" w:cs="Arial"/>
          <w:sz w:val="24"/>
          <w:szCs w:val="24"/>
          <w:lang w:bidi="ar-SA"/>
        </w:rPr>
        <w:t>: By integrating large-scale population surveys, primary care data, qualitative accounts, and systematic reviews, it combines statistical representativeness with insight into lived experience.</w:t>
      </w:r>
    </w:p>
    <w:p w14:paraId="2796B7BC" w14:textId="77777777" w:rsidR="002A6322" w:rsidRPr="00056CB0" w:rsidRDefault="002A6322" w:rsidP="00B446E8">
      <w:pPr>
        <w:widowControl/>
        <w:numPr>
          <w:ilvl w:val="0"/>
          <w:numId w:val="25"/>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Up-to-date evidence</w:t>
      </w:r>
      <w:r w:rsidRPr="00056CB0">
        <w:rPr>
          <w:rFonts w:ascii="Arial" w:eastAsia="Times New Roman" w:hAnsi="Arial" w:cs="Arial"/>
          <w:sz w:val="24"/>
          <w:szCs w:val="24"/>
          <w:lang w:bidi="ar-SA"/>
        </w:rPr>
        <w:t>: Drawing on literature published between 2021 and 2024 captures post-pandemic trends, service changes, and evolving understanding of mental health impacts.</w:t>
      </w:r>
    </w:p>
    <w:p w14:paraId="5C13809C" w14:textId="73C6ECF3" w:rsidR="002A6322" w:rsidRPr="00056CB0" w:rsidRDefault="002A6322" w:rsidP="00B446E8">
      <w:pPr>
        <w:widowControl/>
        <w:autoSpaceDE/>
        <w:autoSpaceDN/>
        <w:spacing w:line="360" w:lineRule="auto"/>
        <w:rPr>
          <w:rFonts w:ascii="Arial" w:eastAsia="Times New Roman" w:hAnsi="Arial" w:cs="Arial"/>
          <w:sz w:val="24"/>
          <w:szCs w:val="24"/>
          <w:lang w:bidi="ar-SA"/>
        </w:rPr>
      </w:pPr>
    </w:p>
    <w:p w14:paraId="7339CE4A" w14:textId="77777777" w:rsidR="002A6322" w:rsidRPr="00056CB0" w:rsidRDefault="002A6322"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Limitations of This Research</w:t>
      </w:r>
    </w:p>
    <w:p w14:paraId="0BABE320" w14:textId="77777777" w:rsidR="002A6322" w:rsidRPr="00056CB0" w:rsidRDefault="002A6322"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Important constraints must be acknowledged when interpreting the findings:</w:t>
      </w:r>
    </w:p>
    <w:p w14:paraId="5C34E803" w14:textId="77777777" w:rsidR="002A6322" w:rsidRPr="00056CB0" w:rsidRDefault="002A6322" w:rsidP="00B446E8">
      <w:pPr>
        <w:widowControl/>
        <w:numPr>
          <w:ilvl w:val="0"/>
          <w:numId w:val="26"/>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Secondary data only</w:t>
      </w:r>
      <w:r w:rsidRPr="00056CB0">
        <w:rPr>
          <w:rFonts w:ascii="Arial" w:eastAsia="Times New Roman" w:hAnsi="Arial" w:cs="Arial"/>
          <w:sz w:val="24"/>
          <w:szCs w:val="24"/>
          <w:lang w:bidi="ar-SA"/>
        </w:rPr>
        <w:t>: As a literature review, the analysis is dependent on how original researchers defined, measured, and reported variables such as “quality of life” and “functional impairment”, with no opportunity to collect primary data tailored to specific subgroups or contexts.</w:t>
      </w:r>
    </w:p>
    <w:p w14:paraId="74B5AD6D" w14:textId="77777777" w:rsidR="002A6322" w:rsidRPr="00056CB0" w:rsidRDefault="002A6322" w:rsidP="00B446E8">
      <w:pPr>
        <w:widowControl/>
        <w:numPr>
          <w:ilvl w:val="0"/>
          <w:numId w:val="26"/>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Self-report reliance</w:t>
      </w:r>
      <w:r w:rsidRPr="00056CB0">
        <w:rPr>
          <w:rFonts w:ascii="Arial" w:eastAsia="Times New Roman" w:hAnsi="Arial" w:cs="Arial"/>
          <w:sz w:val="24"/>
          <w:szCs w:val="24"/>
          <w:lang w:bidi="ar-SA"/>
        </w:rPr>
        <w:t>: Most included studies depend on self-reported symptoms and well-being, which can be influenced by awareness, willingness to disclose, and differing understandings of mental health.</w:t>
      </w:r>
    </w:p>
    <w:p w14:paraId="78CB35D7" w14:textId="77777777" w:rsidR="002A6322" w:rsidRPr="00056CB0" w:rsidRDefault="002A6322" w:rsidP="00B446E8">
      <w:pPr>
        <w:widowControl/>
        <w:numPr>
          <w:ilvl w:val="0"/>
          <w:numId w:val="26"/>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Underrepresentation of minority groups</w:t>
      </w:r>
      <w:r w:rsidRPr="00056CB0">
        <w:rPr>
          <w:rFonts w:ascii="Arial" w:eastAsia="Times New Roman" w:hAnsi="Arial" w:cs="Arial"/>
          <w:sz w:val="24"/>
          <w:szCs w:val="24"/>
          <w:lang w:bidi="ar-SA"/>
        </w:rPr>
        <w:t>: While socioeconomic and gender dimensions are covered, there remains limited detailed evidence focused on ethnic minorities, LGBTQ+ communities, and adults with disabilities, meaning intersectional impacts may be understated.</w:t>
      </w:r>
    </w:p>
    <w:p w14:paraId="26DD7411" w14:textId="77777777" w:rsidR="002A6322" w:rsidRPr="00056CB0" w:rsidRDefault="002A6322" w:rsidP="00B446E8">
      <w:pPr>
        <w:widowControl/>
        <w:numPr>
          <w:ilvl w:val="0"/>
          <w:numId w:val="26"/>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t>Limited longitudinal evidence</w:t>
      </w:r>
      <w:r w:rsidRPr="00056CB0">
        <w:rPr>
          <w:rFonts w:ascii="Arial" w:eastAsia="Times New Roman" w:hAnsi="Arial" w:cs="Arial"/>
          <w:sz w:val="24"/>
          <w:szCs w:val="24"/>
          <w:lang w:bidi="ar-SA"/>
        </w:rPr>
        <w:t>: Most studies are cross-sectional or short-term; long-term research tracking how anxiety affects life trajectories over decades—including career progression, relationship stability, and ageing—remains limited.</w:t>
      </w:r>
    </w:p>
    <w:p w14:paraId="18BA6680" w14:textId="77777777" w:rsidR="002A6322" w:rsidRPr="00056CB0" w:rsidRDefault="002A6322" w:rsidP="00B446E8">
      <w:pPr>
        <w:widowControl/>
        <w:numPr>
          <w:ilvl w:val="0"/>
          <w:numId w:val="26"/>
        </w:numPr>
        <w:autoSpaceDE/>
        <w:autoSpaceDN/>
        <w:spacing w:line="360" w:lineRule="auto"/>
        <w:rPr>
          <w:rFonts w:ascii="Arial" w:eastAsia="Times New Roman" w:hAnsi="Arial" w:cs="Arial"/>
          <w:sz w:val="24"/>
          <w:szCs w:val="24"/>
          <w:lang w:bidi="ar-SA"/>
        </w:rPr>
      </w:pPr>
      <w:r w:rsidRPr="00056CB0">
        <w:rPr>
          <w:rFonts w:ascii="Arial" w:eastAsia="Times New Roman" w:hAnsi="Arial" w:cs="Arial"/>
          <w:b/>
          <w:bCs/>
          <w:sz w:val="24"/>
          <w:szCs w:val="24"/>
          <w:lang w:bidi="ar-SA"/>
        </w:rPr>
        <w:lastRenderedPageBreak/>
        <w:t>Publication bias</w:t>
      </w:r>
      <w:r w:rsidRPr="00056CB0">
        <w:rPr>
          <w:rFonts w:ascii="Arial" w:eastAsia="Times New Roman" w:hAnsi="Arial" w:cs="Arial"/>
          <w:sz w:val="24"/>
          <w:szCs w:val="24"/>
          <w:lang w:bidi="ar-SA"/>
        </w:rPr>
        <w:t>: Studies reporting significant negative impacts or positive treatment effects are more likely to be published, while neutral or inconclusive findings may be underrepresented.</w:t>
      </w:r>
    </w:p>
    <w:p w14:paraId="0853F8D3" w14:textId="77777777" w:rsidR="005C2C7A" w:rsidRPr="00056CB0" w:rsidRDefault="005C2C7A" w:rsidP="00B446E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187D737F" w14:textId="77777777" w:rsidR="005C2C7A" w:rsidRPr="00056CB0" w:rsidRDefault="005C2C7A" w:rsidP="00B446E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1FC4957F" w14:textId="77777777" w:rsidR="005C2C7A" w:rsidRPr="00056CB0" w:rsidRDefault="005C2C7A" w:rsidP="00B446E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1495BF08" w14:textId="77777777" w:rsidR="00A83F96" w:rsidRPr="00056CB0" w:rsidRDefault="00A83F96" w:rsidP="00B446E8">
      <w:pPr>
        <w:spacing w:line="360" w:lineRule="auto"/>
        <w:rPr>
          <w:rFonts w:ascii="Arial" w:hAnsi="Arial" w:cs="Arial"/>
          <w:b/>
          <w:bCs/>
          <w:sz w:val="24"/>
          <w:szCs w:val="24"/>
        </w:rPr>
      </w:pPr>
    </w:p>
    <w:p w14:paraId="3B969B99" w14:textId="77777777" w:rsidR="00A83F96" w:rsidRPr="00056CB0" w:rsidRDefault="00A83F96" w:rsidP="00B446E8">
      <w:pPr>
        <w:spacing w:line="360" w:lineRule="auto"/>
        <w:rPr>
          <w:rFonts w:ascii="Arial" w:hAnsi="Arial" w:cs="Arial"/>
          <w:b/>
          <w:bCs/>
          <w:sz w:val="24"/>
          <w:szCs w:val="24"/>
        </w:rPr>
      </w:pPr>
    </w:p>
    <w:p w14:paraId="62AE9D6D" w14:textId="77777777" w:rsidR="00A83F96" w:rsidRPr="00056CB0" w:rsidRDefault="00A83F96" w:rsidP="00B446E8">
      <w:pPr>
        <w:spacing w:line="360" w:lineRule="auto"/>
        <w:rPr>
          <w:rFonts w:ascii="Arial" w:hAnsi="Arial" w:cs="Arial"/>
          <w:b/>
          <w:bCs/>
          <w:sz w:val="24"/>
          <w:szCs w:val="24"/>
        </w:rPr>
      </w:pPr>
    </w:p>
    <w:p w14:paraId="53A81BDB" w14:textId="77777777" w:rsidR="00A83F96" w:rsidRPr="00056CB0" w:rsidRDefault="00A83F96" w:rsidP="00B446E8">
      <w:pPr>
        <w:spacing w:line="360" w:lineRule="auto"/>
        <w:rPr>
          <w:rFonts w:ascii="Arial" w:hAnsi="Arial" w:cs="Arial"/>
          <w:b/>
          <w:bCs/>
          <w:sz w:val="24"/>
          <w:szCs w:val="24"/>
        </w:rPr>
      </w:pPr>
    </w:p>
    <w:p w14:paraId="33B65912" w14:textId="77777777" w:rsidR="00A83F96" w:rsidRPr="00056CB0" w:rsidRDefault="00A83F96" w:rsidP="00B446E8">
      <w:pPr>
        <w:spacing w:line="360" w:lineRule="auto"/>
        <w:rPr>
          <w:rFonts w:ascii="Arial" w:hAnsi="Arial" w:cs="Arial"/>
          <w:b/>
          <w:bCs/>
          <w:sz w:val="24"/>
          <w:szCs w:val="24"/>
        </w:rPr>
      </w:pPr>
    </w:p>
    <w:p w14:paraId="5D7BAE27" w14:textId="77777777" w:rsidR="00A83F96" w:rsidRPr="00056CB0" w:rsidRDefault="00A83F96" w:rsidP="00B446E8">
      <w:pPr>
        <w:spacing w:line="360" w:lineRule="auto"/>
        <w:rPr>
          <w:rFonts w:ascii="Arial" w:hAnsi="Arial" w:cs="Arial"/>
          <w:b/>
          <w:bCs/>
          <w:sz w:val="24"/>
          <w:szCs w:val="24"/>
        </w:rPr>
      </w:pPr>
    </w:p>
    <w:p w14:paraId="4187475C" w14:textId="77777777" w:rsidR="00A83F96" w:rsidRPr="00056CB0" w:rsidRDefault="00A83F96" w:rsidP="00B446E8">
      <w:pPr>
        <w:spacing w:line="360" w:lineRule="auto"/>
        <w:rPr>
          <w:rFonts w:ascii="Arial" w:hAnsi="Arial" w:cs="Arial"/>
          <w:b/>
          <w:bCs/>
          <w:sz w:val="24"/>
          <w:szCs w:val="24"/>
        </w:rPr>
      </w:pPr>
    </w:p>
    <w:p w14:paraId="34CE440C" w14:textId="77777777" w:rsidR="00A83F96" w:rsidRPr="00056CB0" w:rsidRDefault="00A83F96" w:rsidP="00B446E8">
      <w:pPr>
        <w:spacing w:line="360" w:lineRule="auto"/>
        <w:rPr>
          <w:rFonts w:ascii="Arial" w:hAnsi="Arial" w:cs="Arial"/>
          <w:b/>
          <w:bCs/>
          <w:sz w:val="24"/>
          <w:szCs w:val="24"/>
        </w:rPr>
      </w:pPr>
    </w:p>
    <w:p w14:paraId="12B1508D" w14:textId="77777777" w:rsidR="00A83F96" w:rsidRPr="00056CB0" w:rsidRDefault="00A83F96" w:rsidP="00B446E8">
      <w:pPr>
        <w:spacing w:line="360" w:lineRule="auto"/>
        <w:rPr>
          <w:rFonts w:ascii="Arial" w:hAnsi="Arial" w:cs="Arial"/>
          <w:b/>
          <w:bCs/>
          <w:sz w:val="24"/>
          <w:szCs w:val="24"/>
        </w:rPr>
      </w:pPr>
    </w:p>
    <w:p w14:paraId="44171755" w14:textId="77777777" w:rsidR="00A83F96" w:rsidRPr="00056CB0" w:rsidRDefault="00A83F96" w:rsidP="00B446E8">
      <w:pPr>
        <w:spacing w:line="360" w:lineRule="auto"/>
        <w:rPr>
          <w:rFonts w:ascii="Arial" w:hAnsi="Arial" w:cs="Arial"/>
          <w:b/>
          <w:bCs/>
          <w:sz w:val="24"/>
          <w:szCs w:val="24"/>
        </w:rPr>
      </w:pPr>
    </w:p>
    <w:p w14:paraId="6C665F68" w14:textId="77777777" w:rsidR="00A83F96" w:rsidRPr="00056CB0" w:rsidRDefault="00A83F96" w:rsidP="00B446E8">
      <w:pPr>
        <w:spacing w:line="360" w:lineRule="auto"/>
        <w:rPr>
          <w:rFonts w:ascii="Arial" w:hAnsi="Arial" w:cs="Arial"/>
          <w:b/>
          <w:bCs/>
          <w:sz w:val="24"/>
          <w:szCs w:val="24"/>
        </w:rPr>
      </w:pPr>
    </w:p>
    <w:p w14:paraId="7A6C59BD" w14:textId="44E6FC35" w:rsidR="005C2C7A" w:rsidRPr="00056CB0" w:rsidRDefault="005C2C7A" w:rsidP="00B446E8">
      <w:pPr>
        <w:spacing w:line="360" w:lineRule="auto"/>
        <w:rPr>
          <w:rFonts w:ascii="Arial" w:eastAsia="Arial Unicode MS" w:hAnsi="Arial" w:cs="Arial"/>
          <w:b/>
          <w:bCs/>
          <w:sz w:val="24"/>
          <w:szCs w:val="24"/>
        </w:rPr>
      </w:pPr>
      <w:r w:rsidRPr="00056CB0">
        <w:rPr>
          <w:rFonts w:ascii="Arial" w:hAnsi="Arial" w:cs="Arial"/>
          <w:b/>
          <w:bCs/>
          <w:sz w:val="24"/>
          <w:szCs w:val="24"/>
        </w:rPr>
        <w:t xml:space="preserve">CHAPTER </w:t>
      </w:r>
      <w:r w:rsidR="002B4534" w:rsidRPr="00056CB0">
        <w:rPr>
          <w:rFonts w:ascii="Arial" w:hAnsi="Arial" w:cs="Arial"/>
          <w:b/>
          <w:bCs/>
          <w:sz w:val="24"/>
          <w:szCs w:val="24"/>
        </w:rPr>
        <w:t>5</w:t>
      </w:r>
      <w:r w:rsidRPr="00056CB0">
        <w:rPr>
          <w:rFonts w:ascii="Arial" w:hAnsi="Arial" w:cs="Arial"/>
          <w:b/>
          <w:bCs/>
          <w:sz w:val="24"/>
          <w:szCs w:val="24"/>
        </w:rPr>
        <w:t>: RECOMMENDATIONS</w:t>
      </w:r>
      <w:r w:rsidR="00141A69" w:rsidRPr="00056CB0">
        <w:rPr>
          <w:rFonts w:ascii="Arial" w:hAnsi="Arial" w:cs="Arial"/>
          <w:b/>
          <w:bCs/>
          <w:sz w:val="24"/>
          <w:szCs w:val="24"/>
        </w:rPr>
        <w:t xml:space="preserve"> AND CONCLUSION</w:t>
      </w:r>
    </w:p>
    <w:p w14:paraId="29BBB2CE" w14:textId="77777777" w:rsidR="005C2C7A" w:rsidRPr="00056CB0" w:rsidRDefault="005C2C7A"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437BAD91" w14:textId="77777777" w:rsidR="002C4DB6" w:rsidRPr="00056CB0" w:rsidRDefault="002C4DB6"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2BB9F1E1"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RECOMMENDATIONS</w:t>
      </w:r>
    </w:p>
    <w:p w14:paraId="17810148" w14:textId="77777777" w:rsidR="00FE43B4" w:rsidRPr="00FE2FE4" w:rsidRDefault="00FE43B4" w:rsidP="00B446E8">
      <w:pPr>
        <w:widowControl/>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Based on the analysis of UK-focused literature exploring how anxiety disorders impact adults’ quality of life, the following recommendations are structured to address clinical care, public policy, workplaces, community support, and future research:</w:t>
      </w:r>
    </w:p>
    <w:p w14:paraId="4B1AF801" w14:textId="77777777" w:rsidR="00FE43B4" w:rsidRPr="00FE2FE4" w:rsidRDefault="00FE43B4" w:rsidP="00B446E8">
      <w:pPr>
        <w:widowControl/>
        <w:autoSpaceDE/>
        <w:autoSpaceDN/>
        <w:spacing w:line="360" w:lineRule="auto"/>
        <w:outlineLvl w:val="1"/>
        <w:rPr>
          <w:rFonts w:ascii="Arial" w:eastAsia="Times New Roman" w:hAnsi="Arial" w:cs="Arial"/>
          <w:sz w:val="24"/>
          <w:szCs w:val="24"/>
          <w:lang w:bidi="ar-SA"/>
        </w:rPr>
      </w:pPr>
      <w:r w:rsidRPr="00056CB0">
        <w:rPr>
          <w:rFonts w:ascii="Arial" w:eastAsia="Times New Roman" w:hAnsi="Arial" w:cs="Arial"/>
          <w:b/>
          <w:bCs/>
          <w:sz w:val="24"/>
          <w:szCs w:val="24"/>
          <w:lang w:bidi="ar-SA"/>
        </w:rPr>
        <w:t xml:space="preserve">For </w:t>
      </w:r>
      <w:r w:rsidRPr="00FE2FE4">
        <w:rPr>
          <w:rFonts w:ascii="Arial" w:eastAsia="Times New Roman" w:hAnsi="Arial" w:cs="Arial"/>
          <w:sz w:val="24"/>
          <w:szCs w:val="24"/>
          <w:lang w:bidi="ar-SA"/>
        </w:rPr>
        <w:t>Clinical Practice and Healthcare Providers</w:t>
      </w:r>
    </w:p>
    <w:p w14:paraId="64A917D3"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Integrate quality of life into routine care: Alongside symptom assessment, use validated tools such as the EQ-5D or WHOQOL to measure impacts on daily functioning, relationships, work, and well-being, ensuring care addresses the whole person rather than only clinical symptoms.</w:t>
      </w:r>
    </w:p>
    <w:p w14:paraId="4603F536"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Expand timely access to evidence-based treatment: Reduce waiting times for NICE-recommended interventions such as cognitive behavioural therapy; increase capacity in primary care and community settings to prevent long-term functional decline.</w:t>
      </w:r>
    </w:p>
    <w:p w14:paraId="20E2E040"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lastRenderedPageBreak/>
        <w:t>Develop subtype-specific care pathways: Design tailored support for generalised anxiety disorder, social anxiety, panic disorder, phobias, and OCD, with clear goals for restoring quality of life alongside symptom reduction.</w:t>
      </w:r>
    </w:p>
    <w:p w14:paraId="3AC1C39A"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Ensure equitable, person-centred care: Adapt services for groups facing disproportionate impacts—including women, low-income households, and ethnic minorities—by addressing barriers such as financial hardship, caring responsibilities, language needs, and stigma.</w:t>
      </w:r>
    </w:p>
    <w:p w14:paraId="3679C84F"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Integrate physical and mental health support: Since anxiety often coexists with long-term physical conditions, ensure GPs and specialists jointly review mental health and quality of life in all relevant care plans.</w:t>
      </w:r>
    </w:p>
    <w:p w14:paraId="79063E9C" w14:textId="77777777" w:rsidR="00FE43B4" w:rsidRPr="00FE2FE4" w:rsidRDefault="00FE43B4" w:rsidP="00B446E8">
      <w:pPr>
        <w:widowControl/>
        <w:numPr>
          <w:ilvl w:val="0"/>
          <w:numId w:val="27"/>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Strengthen follow-up and relapse prevention: Offer routine post-treatment check-ins and link clinical teams with occupational health and employment advisors to support sustained recovery and participation in work and daily life.</w:t>
      </w:r>
    </w:p>
    <w:p w14:paraId="7F9CE48C"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For UK Policy and Commissioners</w:t>
      </w:r>
    </w:p>
    <w:p w14:paraId="40F8D50E"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Eliminate geographic and service disparities: Standardise access to anxiety support across all UK nations and regions, addressing gaps in talking therapy provision and specialist care.</w:t>
      </w:r>
    </w:p>
    <w:p w14:paraId="25126037"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Tackle the social determinants of anxiety: Align mental health strategy with housing, employment, welfare, and education policy to reduce financial insecurity, poor housing, and job instability—factors that both trigger anxiety and worsen its impact.</w:t>
      </w:r>
    </w:p>
    <w:p w14:paraId="4D01E78F"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Strengthen legal protections: Enforce and extend flexible working rights, and reinforce safeguards against discrimination related to mental health.</w:t>
      </w:r>
    </w:p>
    <w:p w14:paraId="5D1D4106"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Embed mental health across public services: Ensure staff in housing, benefits, education, and criminal justice receive training on how anxiety shapes people’s experiences of these systems.</w:t>
      </w:r>
    </w:p>
    <w:p w14:paraId="4654687C"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Improve national data collection: Mandate routine recording of anxiety subtype, sociodemographic factors, and quality-of-life outcomes to monitor inequalities and evaluate service effectiveness.</w:t>
      </w:r>
    </w:p>
    <w:p w14:paraId="2F3926B4" w14:textId="77777777" w:rsidR="00FE43B4" w:rsidRPr="00FE2FE4" w:rsidRDefault="00FE43B4" w:rsidP="00B446E8">
      <w:pPr>
        <w:widowControl/>
        <w:numPr>
          <w:ilvl w:val="0"/>
          <w:numId w:val="28"/>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Fund national anti-stigma campaigns: Challenge misconceptions about anxiety and promote understanding of effective support pathways.</w:t>
      </w:r>
    </w:p>
    <w:p w14:paraId="3E8E9012"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For Employers, Unions and Education Providers</w:t>
      </w:r>
    </w:p>
    <w:p w14:paraId="7E39E3B8" w14:textId="77777777" w:rsidR="00FE43B4" w:rsidRPr="00FE2FE4" w:rsidRDefault="00FE43B4" w:rsidP="00B446E8">
      <w:pPr>
        <w:widowControl/>
        <w:numPr>
          <w:ilvl w:val="0"/>
          <w:numId w:val="29"/>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lastRenderedPageBreak/>
        <w:t>Adopt inclusive, flexible approaches as standard: Implement reasonable adjustments such as flexible hours, adjusted workloads, and reduced out-of-hours contact for anyone managing anxiety.</w:t>
      </w:r>
    </w:p>
    <w:p w14:paraId="0DE1FA3D" w14:textId="77777777" w:rsidR="00FE43B4" w:rsidRPr="00FE2FE4" w:rsidRDefault="00FE43B4" w:rsidP="00B446E8">
      <w:pPr>
        <w:widowControl/>
        <w:numPr>
          <w:ilvl w:val="0"/>
          <w:numId w:val="29"/>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Build stigma-free cultures: Train managers and staff in mental health awareness; normalise open discussion and ensure support is confidential and non-punitive.</w:t>
      </w:r>
    </w:p>
    <w:p w14:paraId="3149BB52" w14:textId="77777777" w:rsidR="00FE43B4" w:rsidRPr="00FE2FE4" w:rsidRDefault="00FE43B4" w:rsidP="00B446E8">
      <w:pPr>
        <w:widowControl/>
        <w:numPr>
          <w:ilvl w:val="0"/>
          <w:numId w:val="29"/>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Review systems that increase pressure: Reassess performance metrics, presenteeism expectations, and workloads that often exacerbate anxiety symptoms.</w:t>
      </w:r>
    </w:p>
    <w:p w14:paraId="74A4055D" w14:textId="77777777" w:rsidR="00FE43B4" w:rsidRPr="00056CB0" w:rsidRDefault="00FE43B4" w:rsidP="00B446E8">
      <w:pPr>
        <w:widowControl/>
        <w:numPr>
          <w:ilvl w:val="0"/>
          <w:numId w:val="29"/>
        </w:numPr>
        <w:autoSpaceDE/>
        <w:autoSpaceDN/>
        <w:spacing w:line="360" w:lineRule="auto"/>
        <w:outlineLvl w:val="1"/>
        <w:rPr>
          <w:rFonts w:ascii="Arial" w:eastAsia="Times New Roman" w:hAnsi="Arial" w:cs="Arial"/>
          <w:b/>
          <w:bCs/>
          <w:sz w:val="24"/>
          <w:szCs w:val="24"/>
          <w:lang w:bidi="ar-SA"/>
        </w:rPr>
      </w:pPr>
      <w:r w:rsidRPr="00FE2FE4">
        <w:rPr>
          <w:rFonts w:ascii="Arial" w:eastAsia="Times New Roman" w:hAnsi="Arial" w:cs="Arial"/>
          <w:sz w:val="24"/>
          <w:szCs w:val="24"/>
          <w:lang w:bidi="ar-SA"/>
        </w:rPr>
        <w:t>Extend support into education: Offer exam adjustments, flexible attendance, and dedicated wellbeing services for students, alongside guidance for staff on recognising distress</w:t>
      </w:r>
      <w:r w:rsidRPr="00056CB0">
        <w:rPr>
          <w:rFonts w:ascii="Arial" w:eastAsia="Times New Roman" w:hAnsi="Arial" w:cs="Arial"/>
          <w:b/>
          <w:bCs/>
          <w:sz w:val="24"/>
          <w:szCs w:val="24"/>
          <w:lang w:bidi="ar-SA"/>
        </w:rPr>
        <w:t>.</w:t>
      </w:r>
    </w:p>
    <w:p w14:paraId="536EB30D"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For Community and Support Services</w:t>
      </w:r>
    </w:p>
    <w:p w14:paraId="58D7D3B6" w14:textId="77777777" w:rsidR="00FE43B4" w:rsidRPr="00FE2FE4" w:rsidRDefault="00FE43B4" w:rsidP="00B446E8">
      <w:pPr>
        <w:widowControl/>
        <w:numPr>
          <w:ilvl w:val="0"/>
          <w:numId w:val="30"/>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Expand accessible non-clinical support: Fund peer networks, guided self-help, and community activities that build confidence and reduce isolation alongside formal treatment.</w:t>
      </w:r>
    </w:p>
    <w:p w14:paraId="6AE1CCB9" w14:textId="77777777" w:rsidR="00FE43B4" w:rsidRPr="00FE2FE4" w:rsidRDefault="00FE43B4" w:rsidP="00B446E8">
      <w:pPr>
        <w:widowControl/>
        <w:numPr>
          <w:ilvl w:val="0"/>
          <w:numId w:val="30"/>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Involve families and carers: Provide information and guidance for loved ones, who play a vital role in sustaining quality of life but may also experience stress themselves.</w:t>
      </w:r>
    </w:p>
    <w:p w14:paraId="7377CCB7" w14:textId="77777777" w:rsidR="00FE43B4" w:rsidRPr="00056CB0" w:rsidRDefault="00FE43B4" w:rsidP="00B446E8">
      <w:pPr>
        <w:widowControl/>
        <w:numPr>
          <w:ilvl w:val="0"/>
          <w:numId w:val="30"/>
        </w:numPr>
        <w:autoSpaceDE/>
        <w:autoSpaceDN/>
        <w:spacing w:line="360" w:lineRule="auto"/>
        <w:outlineLvl w:val="1"/>
        <w:rPr>
          <w:rFonts w:ascii="Arial" w:eastAsia="Times New Roman" w:hAnsi="Arial" w:cs="Arial"/>
          <w:b/>
          <w:bCs/>
          <w:sz w:val="24"/>
          <w:szCs w:val="24"/>
          <w:lang w:bidi="ar-SA"/>
        </w:rPr>
      </w:pPr>
      <w:r w:rsidRPr="00FE2FE4">
        <w:rPr>
          <w:rFonts w:ascii="Arial" w:eastAsia="Times New Roman" w:hAnsi="Arial" w:cs="Arial"/>
          <w:sz w:val="24"/>
          <w:szCs w:val="24"/>
          <w:lang w:bidi="ar-SA"/>
        </w:rPr>
        <w:t>Reach marginalised groups: Design culturally appropriate outreach for people who are less likely to access formal care, including those in precarious work, isolated communities, or minority ethnic groups</w:t>
      </w:r>
      <w:r w:rsidRPr="00056CB0">
        <w:rPr>
          <w:rFonts w:ascii="Arial" w:eastAsia="Times New Roman" w:hAnsi="Arial" w:cs="Arial"/>
          <w:b/>
          <w:bCs/>
          <w:sz w:val="24"/>
          <w:szCs w:val="24"/>
          <w:lang w:bidi="ar-SA"/>
        </w:rPr>
        <w:t>.</w:t>
      </w:r>
    </w:p>
    <w:p w14:paraId="55F57DE4"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For Future Research</w:t>
      </w:r>
    </w:p>
    <w:p w14:paraId="45EB85F2" w14:textId="77777777" w:rsidR="00FE43B4" w:rsidRPr="00FE2FE4" w:rsidRDefault="00FE43B4" w:rsidP="00B446E8">
      <w:pPr>
        <w:widowControl/>
        <w:numPr>
          <w:ilvl w:val="0"/>
          <w:numId w:val="31"/>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Conduct long-term longitudinal studies: Track how anxiety impacts life trajectories over five to ten years or more, covering employment, relationships, health, and social participation.</w:t>
      </w:r>
    </w:p>
    <w:p w14:paraId="777E60E3" w14:textId="77777777" w:rsidR="00FE43B4" w:rsidRPr="00FE2FE4" w:rsidRDefault="00FE43B4" w:rsidP="00B446E8">
      <w:pPr>
        <w:widowControl/>
        <w:numPr>
          <w:ilvl w:val="0"/>
          <w:numId w:val="31"/>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Examine intersectional impacts: Investigate how anxiety interacts with ethnicity, gender identity, disability, sexual orientation, and immigration status to shape outcomes.</w:t>
      </w:r>
    </w:p>
    <w:p w14:paraId="4657EBB6" w14:textId="77777777" w:rsidR="00FE43B4" w:rsidRPr="00FE2FE4" w:rsidRDefault="00FE43B4" w:rsidP="00B446E8">
      <w:pPr>
        <w:widowControl/>
        <w:numPr>
          <w:ilvl w:val="0"/>
          <w:numId w:val="31"/>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t>Evaluate combined interventions: Compare how integrated support—such as therapy plus financial advice, housing assistance, or workplace adjustments—improves quality of life relative to clinical care alone.</w:t>
      </w:r>
    </w:p>
    <w:p w14:paraId="35FA79B6" w14:textId="77777777" w:rsidR="00FE43B4" w:rsidRPr="00FE2FE4" w:rsidRDefault="00FE43B4" w:rsidP="00B446E8">
      <w:pPr>
        <w:widowControl/>
        <w:numPr>
          <w:ilvl w:val="0"/>
          <w:numId w:val="31"/>
        </w:numPr>
        <w:autoSpaceDE/>
        <w:autoSpaceDN/>
        <w:spacing w:line="360" w:lineRule="auto"/>
        <w:outlineLvl w:val="1"/>
        <w:rPr>
          <w:rFonts w:ascii="Arial" w:eastAsia="Times New Roman" w:hAnsi="Arial" w:cs="Arial"/>
          <w:sz w:val="24"/>
          <w:szCs w:val="24"/>
          <w:lang w:bidi="ar-SA"/>
        </w:rPr>
      </w:pPr>
      <w:r w:rsidRPr="00FE2FE4">
        <w:rPr>
          <w:rFonts w:ascii="Arial" w:eastAsia="Times New Roman" w:hAnsi="Arial" w:cs="Arial"/>
          <w:sz w:val="24"/>
          <w:szCs w:val="24"/>
          <w:lang w:bidi="ar-SA"/>
        </w:rPr>
        <w:lastRenderedPageBreak/>
        <w:t>Standardise measurement: Agree consistent definitions and tools for assessing quality of life in anxiety research to enable robust comparison and synthesis of UK evidence.</w:t>
      </w:r>
    </w:p>
    <w:p w14:paraId="651C17BA" w14:textId="66CD9067" w:rsidR="00FE43B4" w:rsidRPr="00FE2FE4" w:rsidRDefault="00FE43B4" w:rsidP="00B446E8">
      <w:pPr>
        <w:widowControl/>
        <w:autoSpaceDE/>
        <w:autoSpaceDN/>
        <w:spacing w:line="360" w:lineRule="auto"/>
        <w:outlineLvl w:val="1"/>
        <w:rPr>
          <w:rFonts w:ascii="Arial" w:eastAsia="Times New Roman" w:hAnsi="Arial" w:cs="Arial"/>
          <w:sz w:val="24"/>
          <w:szCs w:val="24"/>
          <w:lang w:bidi="ar-SA"/>
        </w:rPr>
      </w:pPr>
    </w:p>
    <w:p w14:paraId="1295C2E4" w14:textId="77777777" w:rsidR="00ED2A10" w:rsidRPr="00056CB0" w:rsidRDefault="00ED2A10" w:rsidP="00B446E8">
      <w:pPr>
        <w:widowControl/>
        <w:autoSpaceDE/>
        <w:autoSpaceDN/>
        <w:spacing w:line="360" w:lineRule="auto"/>
        <w:outlineLvl w:val="1"/>
        <w:rPr>
          <w:rFonts w:ascii="Arial" w:eastAsia="Times New Roman" w:hAnsi="Arial" w:cs="Arial"/>
          <w:b/>
          <w:bCs/>
          <w:sz w:val="24"/>
          <w:szCs w:val="24"/>
          <w:lang w:bidi="ar-SA"/>
        </w:rPr>
      </w:pPr>
    </w:p>
    <w:p w14:paraId="01C727E5" w14:textId="77777777" w:rsidR="00FE43B4" w:rsidRPr="00056CB0" w:rsidRDefault="00FE43B4" w:rsidP="00B446E8">
      <w:pPr>
        <w:widowControl/>
        <w:autoSpaceDE/>
        <w:autoSpaceDN/>
        <w:spacing w:line="360" w:lineRule="auto"/>
        <w:outlineLvl w:val="1"/>
        <w:rPr>
          <w:rFonts w:ascii="Arial" w:eastAsia="Times New Roman" w:hAnsi="Arial" w:cs="Arial"/>
          <w:b/>
          <w:bCs/>
          <w:sz w:val="24"/>
          <w:szCs w:val="24"/>
          <w:lang w:bidi="ar-SA"/>
        </w:rPr>
      </w:pPr>
      <w:r w:rsidRPr="00056CB0">
        <w:rPr>
          <w:rFonts w:ascii="Arial" w:eastAsia="Times New Roman" w:hAnsi="Arial" w:cs="Arial"/>
          <w:b/>
          <w:bCs/>
          <w:sz w:val="24"/>
          <w:szCs w:val="24"/>
          <w:lang w:bidi="ar-SA"/>
        </w:rPr>
        <w:t>CONCLUSION</w:t>
      </w:r>
    </w:p>
    <w:p w14:paraId="64849DB3"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This dissertation set out to explore in depth how anxiety disorders impact the quality of life of adults living in the United Kingdom, drawing on a systematic and comprehensive review of peer-reviewed research, national population surveys, clinical cohort studies, and official reports published between 2021 and 2024. By synthesising evidence from large-scale datasets, primary care records, qualitative accounts of lived experience, and comparative analyses across different groups and regions, the study has established a clear picture of the far-reaching consequences of anxiety beyond the experience of distress itself.</w:t>
      </w:r>
    </w:p>
    <w:p w14:paraId="4EA2D99B"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The analysis confirms unequivocally that anxiety disorders are not merely a matter of subjective emotional discomfort; they represent a significant determinant of overall quality of life, affecting every major domain of adult daily functioning. Across all studies reviewed, anxiety is consistently linked to measurable reductions in emotional well-being, restriction of social participation, impaired performance in education and employment, deterioration in physical health outcomes, greater financial vulnerability, and diminished personal independence. While the degree of impact varies according to the specific form of anxiety experienced—with social anxiety and panic disorder causing particularly acute disruption to public and occupational life, and generalised anxiety creating pervasive, day-to-day limitation—all subtypes are associated with a substantial decline in overall life satisfaction and functional capacity.</w:t>
      </w:r>
    </w:p>
    <w:p w14:paraId="5882F9A1"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One of the most important findings to emerge is that these impacts are not evenly distributed across the UK population. There is clear evidence of profound inequality in how anxiety affects people’s lives: women, adults from lower socioeconomic backgrounds, those living in areas of higher deprivation, and individuals managing additional physical health conditions or comorbid mental health difficulties experience disproportionately severe disruption to their quality of life. This demonstrates that the consequences of anxiety are shaped not only by clinical factors but also by broader social and structural conditions—including financial </w:t>
      </w:r>
      <w:r w:rsidRPr="00056CB0">
        <w:rPr>
          <w:rFonts w:ascii="Arial" w:eastAsia="Times New Roman" w:hAnsi="Arial" w:cs="Arial"/>
          <w:sz w:val="24"/>
          <w:szCs w:val="24"/>
          <w:lang w:bidi="ar-SA"/>
        </w:rPr>
        <w:lastRenderedPageBreak/>
        <w:t>insecurity, unequal distribution of caring responsibilities, limited access to resources, and systemic disadvantage—which can amplify distress and restrict the ability to seek or receive support.</w:t>
      </w:r>
    </w:p>
    <w:p w14:paraId="33AF8C07"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Equally significant is the finding that such impairment is not inevitable. The review confirms that timely access to evidence-based interventions—most notably cognitive behavioural therapy and other NICE-recommended treatments—can substantially reduce anxiety symptoms and, crucially, bring about meaningful improvements across all areas of quality of life. Where people receive appropriate, person-centred care, recovery is often accompanied by restored confidence, renewed social connection, better employment stability, and enhanced overall well-being. However, the study also highlights that very large numbers of adults face substantial barriers to accessing this support: lengthy waiting times for NHS talking therapies, uneven service availability across different regions of the UK, persistent stigma surrounding mental health difficulties, and practical obstacles such as cost, travel, work schedules, or lack of information about available services. Where treatment is delayed or unavailable, anxiety tends to become chronic, and its effects accumulate over time—eroding career opportunities, placing strain on family and personal relationships, worsening physical health, and deepening existing inequalities.</w:t>
      </w:r>
    </w:p>
    <w:p w14:paraId="709BA9A7"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Taken together, these findings lead to the central conclusion that anxiety disorders should be understood not only as clinical conditions but as major social and public health priorities that shape life chances across the UK. Addressing their impact on quality of life requires more than the provision of clinical care alone; it demands a coordinated, multi-sector response that integrates healthcare reform with changes to public policy, workplace practice, education systems, and community support. This includes ensuring equitable access to high-quality mental health services, tackling the social determinants that exacerbate anxiety, promoting inclusive and supportive environments in workplaces and public services, and challenging the stigma that prevents people from seeking help.</w:t>
      </w:r>
    </w:p>
    <w:p w14:paraId="1EC865F4" w14:textId="77777777" w:rsidR="00ED2A10" w:rsidRPr="00056CB0" w:rsidRDefault="00ED2A10" w:rsidP="00B446E8">
      <w:pPr>
        <w:widowControl/>
        <w:autoSpaceDE/>
        <w:autoSpaceDN/>
        <w:spacing w:line="360" w:lineRule="auto"/>
        <w:rPr>
          <w:rFonts w:ascii="Arial" w:eastAsia="Times New Roman" w:hAnsi="Arial" w:cs="Arial"/>
          <w:sz w:val="24"/>
          <w:szCs w:val="24"/>
          <w:lang w:bidi="ar-SA"/>
        </w:rPr>
      </w:pPr>
      <w:r w:rsidRPr="00056CB0">
        <w:rPr>
          <w:rFonts w:ascii="Arial" w:eastAsia="Times New Roman" w:hAnsi="Arial" w:cs="Arial"/>
          <w:sz w:val="24"/>
          <w:szCs w:val="24"/>
          <w:lang w:bidi="ar-SA"/>
        </w:rPr>
        <w:t xml:space="preserve">As the UK continues to adapt its mental health strategy and service delivery in the aftermath of the COVID-19 pandemic, this study underscores the importance of placing quality of life at the heart of assessment, treatment, and service design. Measuring success should extend beyond symptom reduction to include meaningful improvements in daily functioning, social participation, personal autonomy, and overall well-being. While there remain gaps in understanding—particularly regarding </w:t>
      </w:r>
      <w:r w:rsidRPr="00056CB0">
        <w:rPr>
          <w:rFonts w:ascii="Arial" w:eastAsia="Times New Roman" w:hAnsi="Arial" w:cs="Arial"/>
          <w:sz w:val="24"/>
          <w:szCs w:val="24"/>
          <w:lang w:bidi="ar-SA"/>
        </w:rPr>
        <w:lastRenderedPageBreak/>
        <w:t>long-term outcomes and the experiences of under-researched groups—the evidence presented here shows that with the right combination of clinical support, structural change, and inclusive practice, it is possible to mitigate the harm caused by anxiety disorders and enable all adults living with these conditions to lead full, active, and satisfying lives.</w:t>
      </w:r>
    </w:p>
    <w:p w14:paraId="5AD5B2BF" w14:textId="7106F31C" w:rsidR="000B5F85" w:rsidRPr="00056CB0" w:rsidRDefault="000B5F85" w:rsidP="00B446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iCs/>
          <w:sz w:val="24"/>
          <w:szCs w:val="24"/>
        </w:rPr>
      </w:pPr>
    </w:p>
    <w:p w14:paraId="2AFD1051" w14:textId="77777777" w:rsidR="000B5F85" w:rsidRPr="00D440EC"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iCs/>
          <w:sz w:val="24"/>
          <w:szCs w:val="24"/>
        </w:rPr>
      </w:pPr>
    </w:p>
    <w:p w14:paraId="4284638F" w14:textId="78347DB7" w:rsidR="002C4DB6" w:rsidRPr="00D440EC" w:rsidRDefault="002C4DB6"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i/>
          <w:iCs/>
          <w:sz w:val="28"/>
          <w:szCs w:val="28"/>
        </w:rPr>
      </w:pPr>
    </w:p>
    <w:p w14:paraId="620E505F" w14:textId="5A2E3470" w:rsidR="00C17E2F" w:rsidRPr="00D440EC" w:rsidRDefault="00C17E2F" w:rsidP="00DA52F0">
      <w:pPr>
        <w:adjustRightInd w:val="0"/>
        <w:spacing w:line="360" w:lineRule="auto"/>
        <w:mirrorIndents/>
        <w:jc w:val="both"/>
        <w:rPr>
          <w:rFonts w:ascii="Arial" w:eastAsia="Arial Unicode MS" w:hAnsi="Arial" w:cs="Arial"/>
          <w:i/>
          <w:iCs/>
        </w:rPr>
      </w:pPr>
    </w:p>
    <w:p w14:paraId="399E840E" w14:textId="113CDEFC" w:rsidR="00C17E2F" w:rsidRPr="00D440EC" w:rsidRDefault="00C17E2F" w:rsidP="00DA52F0">
      <w:pPr>
        <w:adjustRightInd w:val="0"/>
        <w:spacing w:line="360" w:lineRule="auto"/>
        <w:mirrorIndents/>
        <w:jc w:val="both"/>
        <w:rPr>
          <w:rFonts w:ascii="Arial" w:eastAsia="Arial Unicode MS" w:hAnsi="Arial" w:cs="Arial"/>
          <w:i/>
          <w:iCs/>
        </w:rPr>
      </w:pPr>
    </w:p>
    <w:p w14:paraId="2E50FAF4" w14:textId="79D18D54" w:rsidR="005C2C7A" w:rsidRPr="00A83F96" w:rsidRDefault="00585777" w:rsidP="00A83F96">
      <w:pPr>
        <w:rPr>
          <w:rFonts w:ascii="Arial" w:eastAsia="Arial Unicode MS" w:hAnsi="Arial" w:cs="Arial"/>
          <w:b/>
          <w:sz w:val="28"/>
          <w:szCs w:val="28"/>
        </w:rPr>
      </w:pPr>
      <w:r>
        <w:t>REFERENCES</w:t>
      </w:r>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2E102942"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BATCHELOR, J., WRIGHT, C., LEWIS, S. and DAVIES, A. 2023. Undiagnosed anxiety, depression and health-related quality of life among UK adults. </w:t>
      </w:r>
      <w:r w:rsidRPr="00EF7B4E">
        <w:rPr>
          <w:rFonts w:ascii="Arial" w:eastAsia="Arial Unicode MS" w:hAnsi="Arial" w:cs="Arial"/>
          <w:i/>
          <w:iCs/>
        </w:rPr>
        <w:t>Journal of Public Health</w:t>
      </w:r>
      <w:r w:rsidRPr="00EF7B4E">
        <w:rPr>
          <w:rFonts w:ascii="Arial" w:eastAsia="Arial Unicode MS" w:hAnsi="Arial" w:cs="Arial"/>
        </w:rPr>
        <w:t xml:space="preserve">, 45(2), pp. 312–321. Available at: </w:t>
      </w:r>
      <w:hyperlink r:id="rId11" w:tgtFrame="_blank" w:history="1">
        <w:r w:rsidRPr="00EF7B4E">
          <w:rPr>
            <w:rStyle w:val="Hyperlink"/>
            <w:rFonts w:ascii="Arial" w:eastAsia="Arial Unicode MS" w:hAnsi="Arial" w:cs="Arial"/>
          </w:rPr>
          <w:t>https://academic.oup.com/jpubhealth</w:t>
        </w:r>
      </w:hyperlink>
      <w:r w:rsidRPr="00EF7B4E">
        <w:rPr>
          <w:rFonts w:ascii="Arial" w:eastAsia="Arial Unicode MS" w:hAnsi="Arial" w:cs="Arial"/>
        </w:rPr>
        <w:t xml:space="preserve"> </w:t>
      </w:r>
      <w:hyperlink r:id="rId12" w:tgtFrame="_blank" w:history="1">
        <w:r w:rsidRPr="00EF7B4E">
          <w:rPr>
            <w:rStyle w:val="Hyperlink"/>
            <w:rFonts w:ascii="Arial" w:eastAsia="Arial Unicode MS" w:hAnsi="Arial" w:cs="Arial"/>
          </w:rPr>
          <w:t>https://doi.org/10.1093/pubmed/fdad047</w:t>
        </w:r>
      </w:hyperlink>
      <w:r w:rsidRPr="00EF7B4E">
        <w:rPr>
          <w:rFonts w:ascii="Arial" w:eastAsia="Arial Unicode MS" w:hAnsi="Arial" w:cs="Arial"/>
        </w:rPr>
        <w:t xml:space="preserve"> [Accessed 4 August 2026].</w:t>
      </w:r>
    </w:p>
    <w:p w14:paraId="3D0B8B24"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CLARK, D.M., EHLERS, A., MCFALL, A. and RICHARDS, D. 2022. Treatment access and quality-of-life outcomes for anxiety disorders in UK primary care. </w:t>
      </w:r>
      <w:r w:rsidRPr="00EF7B4E">
        <w:rPr>
          <w:rFonts w:ascii="Arial" w:eastAsia="Arial Unicode MS" w:hAnsi="Arial" w:cs="Arial"/>
          <w:i/>
          <w:iCs/>
        </w:rPr>
        <w:t>British Journal of Psychiatry</w:t>
      </w:r>
      <w:r w:rsidRPr="00EF7B4E">
        <w:rPr>
          <w:rFonts w:ascii="Arial" w:eastAsia="Arial Unicode MS" w:hAnsi="Arial" w:cs="Arial"/>
        </w:rPr>
        <w:t xml:space="preserve">, 221(3), pp. 165–172. Available at: </w:t>
      </w:r>
      <w:hyperlink r:id="rId13" w:tgtFrame="_blank" w:history="1">
        <w:r w:rsidRPr="00EF7B4E">
          <w:rPr>
            <w:rStyle w:val="Hyperlink"/>
            <w:rFonts w:ascii="Arial" w:eastAsia="Arial Unicode MS" w:hAnsi="Arial" w:cs="Arial"/>
          </w:rPr>
          <w:t>https://www.cambridge.org/core/journals/the-british-journal-of-psychiatry</w:t>
        </w:r>
      </w:hyperlink>
      <w:r w:rsidRPr="00EF7B4E">
        <w:rPr>
          <w:rFonts w:ascii="Arial" w:eastAsia="Arial Unicode MS" w:hAnsi="Arial" w:cs="Arial"/>
        </w:rPr>
        <w:t xml:space="preserve"> </w:t>
      </w:r>
      <w:hyperlink r:id="rId14" w:tgtFrame="_blank" w:history="1">
        <w:r w:rsidRPr="00EF7B4E">
          <w:rPr>
            <w:rStyle w:val="Hyperlink"/>
            <w:rFonts w:ascii="Arial" w:eastAsia="Arial Unicode MS" w:hAnsi="Arial" w:cs="Arial"/>
          </w:rPr>
          <w:t>https://doi.org/10.1192/bjp.21.167</w:t>
        </w:r>
      </w:hyperlink>
      <w:r w:rsidRPr="00EF7B4E">
        <w:rPr>
          <w:rFonts w:ascii="Arial" w:eastAsia="Arial Unicode MS" w:hAnsi="Arial" w:cs="Arial"/>
        </w:rPr>
        <w:t xml:space="preserve"> [Accessed 4 August 2026].</w:t>
      </w:r>
    </w:p>
    <w:p w14:paraId="7EE5A676"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GRIFFITHS, C., SLEE, A. and BLACKBURN, R. 2022. Symptom improvement and quality-of-life change in anxiety: a UK NHS cohort study. </w:t>
      </w:r>
      <w:r w:rsidRPr="00EF7B4E">
        <w:rPr>
          <w:rFonts w:ascii="Arial" w:eastAsia="Arial Unicode MS" w:hAnsi="Arial" w:cs="Arial"/>
          <w:i/>
          <w:iCs/>
        </w:rPr>
        <w:t>Journal of Psychosomatic Research</w:t>
      </w:r>
      <w:r w:rsidRPr="00EF7B4E">
        <w:rPr>
          <w:rFonts w:ascii="Arial" w:eastAsia="Arial Unicode MS" w:hAnsi="Arial" w:cs="Arial"/>
        </w:rPr>
        <w:t xml:space="preserve">, 157, 110789. Available at: </w:t>
      </w:r>
      <w:hyperlink r:id="rId15" w:tgtFrame="_blank" w:history="1">
        <w:r w:rsidRPr="00EF7B4E">
          <w:rPr>
            <w:rStyle w:val="Hyperlink"/>
            <w:rFonts w:ascii="Arial" w:eastAsia="Arial Unicode MS" w:hAnsi="Arial" w:cs="Arial"/>
          </w:rPr>
          <w:t>https://www.sciencedirect.com/journal/journal-of-psychosomatic-research</w:t>
        </w:r>
      </w:hyperlink>
      <w:r w:rsidRPr="00EF7B4E">
        <w:rPr>
          <w:rFonts w:ascii="Arial" w:eastAsia="Arial Unicode MS" w:hAnsi="Arial" w:cs="Arial"/>
        </w:rPr>
        <w:t xml:space="preserve"> </w:t>
      </w:r>
      <w:hyperlink r:id="rId16" w:tgtFrame="_blank" w:history="1">
        <w:r w:rsidRPr="00EF7B4E">
          <w:rPr>
            <w:rStyle w:val="Hyperlink"/>
            <w:rFonts w:ascii="Arial" w:eastAsia="Arial Unicode MS" w:hAnsi="Arial" w:cs="Arial"/>
          </w:rPr>
          <w:t>https://doi.org/10.1016/j.jpsychores.2022.110789</w:t>
        </w:r>
      </w:hyperlink>
      <w:r w:rsidRPr="00EF7B4E">
        <w:rPr>
          <w:rFonts w:ascii="Arial" w:eastAsia="Arial Unicode MS" w:hAnsi="Arial" w:cs="Arial"/>
        </w:rPr>
        <w:t xml:space="preserve"> [Accessed 4 August 2026].</w:t>
      </w:r>
    </w:p>
    <w:p w14:paraId="4B2FFA86"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HALL, S., ROBERTS, K. and HUGHES, M. 2022. The impact of anxiety disorders on daily functioning, work and relationships in UK adults. </w:t>
      </w:r>
      <w:r w:rsidRPr="00EF7B4E">
        <w:rPr>
          <w:rFonts w:ascii="Arial" w:eastAsia="Arial Unicode MS" w:hAnsi="Arial" w:cs="Arial"/>
          <w:i/>
          <w:iCs/>
        </w:rPr>
        <w:t>Mental Health Review Journal</w:t>
      </w:r>
      <w:r w:rsidRPr="00EF7B4E">
        <w:rPr>
          <w:rFonts w:ascii="Arial" w:eastAsia="Arial Unicode MS" w:hAnsi="Arial" w:cs="Arial"/>
        </w:rPr>
        <w:t xml:space="preserve">, 27(4), pp. 510–527. Available at: </w:t>
      </w:r>
      <w:hyperlink r:id="rId17" w:tgtFrame="_blank" w:history="1">
        <w:r w:rsidRPr="00EF7B4E">
          <w:rPr>
            <w:rStyle w:val="Hyperlink"/>
            <w:rFonts w:ascii="Arial" w:eastAsia="Arial Unicode MS" w:hAnsi="Arial" w:cs="Arial"/>
          </w:rPr>
          <w:t>https://www.emerald.com/insight/1361-9322.htm</w:t>
        </w:r>
      </w:hyperlink>
      <w:r w:rsidRPr="00EF7B4E">
        <w:rPr>
          <w:rFonts w:ascii="Arial" w:eastAsia="Arial Unicode MS" w:hAnsi="Arial" w:cs="Arial"/>
        </w:rPr>
        <w:t xml:space="preserve"> </w:t>
      </w:r>
      <w:hyperlink r:id="rId18" w:tgtFrame="_blank" w:history="1">
        <w:r w:rsidRPr="00EF7B4E">
          <w:rPr>
            <w:rStyle w:val="Hyperlink"/>
            <w:rFonts w:ascii="Arial" w:eastAsia="Arial Unicode MS" w:hAnsi="Arial" w:cs="Arial"/>
          </w:rPr>
          <w:t>https://doi.org/10.1108/MHRJ-03-2022-0012</w:t>
        </w:r>
      </w:hyperlink>
      <w:r w:rsidRPr="00EF7B4E">
        <w:rPr>
          <w:rFonts w:ascii="Arial" w:eastAsia="Arial Unicode MS" w:hAnsi="Arial" w:cs="Arial"/>
        </w:rPr>
        <w:t xml:space="preserve"> [Accessed 4 August 2026].</w:t>
      </w:r>
    </w:p>
    <w:p w14:paraId="0AAAB1B0"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LLOYD, K. and KENNEDY, S. 2023. Socioeconomic inequalities in anxiety prevalence and quality-of-life impacts: evidence from Understanding Society. </w:t>
      </w:r>
      <w:r w:rsidRPr="00EF7B4E">
        <w:rPr>
          <w:rFonts w:ascii="Arial" w:eastAsia="Arial Unicode MS" w:hAnsi="Arial" w:cs="Arial"/>
          <w:i/>
          <w:iCs/>
        </w:rPr>
        <w:t>Social Science &amp; Medicine</w:t>
      </w:r>
      <w:r w:rsidRPr="00EF7B4E">
        <w:rPr>
          <w:rFonts w:ascii="Arial" w:eastAsia="Arial Unicode MS" w:hAnsi="Arial" w:cs="Arial"/>
        </w:rPr>
        <w:t xml:space="preserve">, 319, 115682. Available at: </w:t>
      </w:r>
      <w:hyperlink r:id="rId19" w:tgtFrame="_blank" w:history="1">
        <w:r w:rsidRPr="00EF7B4E">
          <w:rPr>
            <w:rStyle w:val="Hyperlink"/>
            <w:rFonts w:ascii="Arial" w:eastAsia="Arial Unicode MS" w:hAnsi="Arial" w:cs="Arial"/>
          </w:rPr>
          <w:t>https://www.sciencedirect.com/journal/social-science-and-medicine</w:t>
        </w:r>
      </w:hyperlink>
      <w:r w:rsidRPr="00EF7B4E">
        <w:rPr>
          <w:rFonts w:ascii="Arial" w:eastAsia="Arial Unicode MS" w:hAnsi="Arial" w:cs="Arial"/>
        </w:rPr>
        <w:t xml:space="preserve"> </w:t>
      </w:r>
      <w:hyperlink r:id="rId20" w:tgtFrame="_blank" w:history="1">
        <w:r w:rsidRPr="00EF7B4E">
          <w:rPr>
            <w:rStyle w:val="Hyperlink"/>
            <w:rFonts w:ascii="Arial" w:eastAsia="Arial Unicode MS" w:hAnsi="Arial" w:cs="Arial"/>
          </w:rPr>
          <w:t>https://doi.org/10.1016/j.socscimed.2023.115682</w:t>
        </w:r>
      </w:hyperlink>
      <w:r w:rsidRPr="00EF7B4E">
        <w:rPr>
          <w:rFonts w:ascii="Arial" w:eastAsia="Arial Unicode MS" w:hAnsi="Arial" w:cs="Arial"/>
        </w:rPr>
        <w:t xml:space="preserve"> [Accessed 4 August 2026].</w:t>
      </w:r>
    </w:p>
    <w:p w14:paraId="516F5998"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MCMANUS, S., JENKINS, R. and BRUGHA, T. 2021. Quality of life across anxiety </w:t>
      </w:r>
      <w:r w:rsidRPr="00EF7B4E">
        <w:rPr>
          <w:rFonts w:ascii="Arial" w:eastAsia="Arial Unicode MS" w:hAnsi="Arial" w:cs="Arial"/>
        </w:rPr>
        <w:lastRenderedPageBreak/>
        <w:t xml:space="preserve">disorders: findings from a national UK population survey. </w:t>
      </w:r>
      <w:r w:rsidRPr="00EF7B4E">
        <w:rPr>
          <w:rFonts w:ascii="Arial" w:eastAsia="Arial Unicode MS" w:hAnsi="Arial" w:cs="Arial"/>
          <w:i/>
          <w:iCs/>
        </w:rPr>
        <w:t>Psychological Medicine</w:t>
      </w:r>
      <w:r w:rsidRPr="00EF7B4E">
        <w:rPr>
          <w:rFonts w:ascii="Arial" w:eastAsia="Arial Unicode MS" w:hAnsi="Arial" w:cs="Arial"/>
        </w:rPr>
        <w:t xml:space="preserve">, 51(14), pp. 2425–2434. Available at: </w:t>
      </w:r>
      <w:hyperlink r:id="rId21" w:tgtFrame="_blank" w:history="1">
        <w:r w:rsidRPr="00EF7B4E">
          <w:rPr>
            <w:rStyle w:val="Hyperlink"/>
            <w:rFonts w:ascii="Arial" w:eastAsia="Arial Unicode MS" w:hAnsi="Arial" w:cs="Arial"/>
          </w:rPr>
          <w:t>https://www.cambridge.org/core/journals/psychological-medicine</w:t>
        </w:r>
      </w:hyperlink>
      <w:r w:rsidRPr="00EF7B4E">
        <w:rPr>
          <w:rFonts w:ascii="Arial" w:eastAsia="Arial Unicode MS" w:hAnsi="Arial" w:cs="Arial"/>
        </w:rPr>
        <w:t xml:space="preserve"> </w:t>
      </w:r>
      <w:hyperlink r:id="rId22" w:tgtFrame="_blank" w:history="1">
        <w:r w:rsidRPr="00EF7B4E">
          <w:rPr>
            <w:rStyle w:val="Hyperlink"/>
            <w:rFonts w:ascii="Arial" w:eastAsia="Arial Unicode MS" w:hAnsi="Arial" w:cs="Arial"/>
          </w:rPr>
          <w:t>https://doi.org/10.1017/S0033291720004876</w:t>
        </w:r>
      </w:hyperlink>
      <w:r w:rsidRPr="00EF7B4E">
        <w:rPr>
          <w:rFonts w:ascii="Arial" w:eastAsia="Arial Unicode MS" w:hAnsi="Arial" w:cs="Arial"/>
        </w:rPr>
        <w:t xml:space="preserve"> [Accessed 4 August 2026].</w:t>
      </w:r>
    </w:p>
    <w:p w14:paraId="37CCFFF3"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NHS DIGITAL. 2024. </w:t>
      </w:r>
      <w:r w:rsidRPr="00EF7B4E">
        <w:rPr>
          <w:rFonts w:ascii="Arial" w:eastAsia="Arial Unicode MS" w:hAnsi="Arial" w:cs="Arial"/>
          <w:i/>
          <w:iCs/>
        </w:rPr>
        <w:t>Adult Psychiatric Morbidity Survey: Mental Health and Wellbeing in England 2023/24</w:t>
      </w:r>
      <w:r w:rsidRPr="00EF7B4E">
        <w:rPr>
          <w:rFonts w:ascii="Arial" w:eastAsia="Arial Unicode MS" w:hAnsi="Arial" w:cs="Arial"/>
        </w:rPr>
        <w:t xml:space="preserve">. Leeds: NHS Digital. Available at: </w:t>
      </w:r>
      <w:hyperlink r:id="rId23" w:tgtFrame="_blank" w:history="1">
        <w:r w:rsidRPr="00EF7B4E">
          <w:rPr>
            <w:rStyle w:val="Hyperlink"/>
            <w:rFonts w:ascii="Arial" w:eastAsia="Arial Unicode MS" w:hAnsi="Arial" w:cs="Arial"/>
          </w:rPr>
          <w:t>https://digital.nhs.uk/data-and-information/publications/statistical/adult-psychiatric-morbidity-survey/survey-of-mental-health-and-wellbeing-england-2023-24</w:t>
        </w:r>
      </w:hyperlink>
      <w:r w:rsidRPr="00EF7B4E">
        <w:rPr>
          <w:rFonts w:ascii="Arial" w:eastAsia="Arial Unicode MS" w:hAnsi="Arial" w:cs="Arial"/>
        </w:rPr>
        <w:t xml:space="preserve"> [Accessed 4 August 2026].</w:t>
      </w:r>
    </w:p>
    <w:p w14:paraId="4E83DE0D"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RICHARDSON, H., COOPER, C. and THOMAS, J. 2023. Family and social impacts of anxiety disorders in UK households. </w:t>
      </w:r>
      <w:r w:rsidRPr="00EF7B4E">
        <w:rPr>
          <w:rFonts w:ascii="Arial" w:eastAsia="Arial Unicode MS" w:hAnsi="Arial" w:cs="Arial"/>
          <w:i/>
          <w:iCs/>
        </w:rPr>
        <w:t>Journal of Family Therapy</w:t>
      </w:r>
      <w:r w:rsidRPr="00EF7B4E">
        <w:rPr>
          <w:rFonts w:ascii="Arial" w:eastAsia="Arial Unicode MS" w:hAnsi="Arial" w:cs="Arial"/>
        </w:rPr>
        <w:t xml:space="preserve">, 45(3), pp. 401–418. Available at: </w:t>
      </w:r>
      <w:hyperlink r:id="rId24" w:tgtFrame="_blank" w:history="1">
        <w:r w:rsidRPr="00EF7B4E">
          <w:rPr>
            <w:rStyle w:val="Hyperlink"/>
            <w:rFonts w:ascii="Arial" w:eastAsia="Arial Unicode MS" w:hAnsi="Arial" w:cs="Arial"/>
          </w:rPr>
          <w:t>https://onlinelibrary.wiley.com/journal/14676427</w:t>
        </w:r>
      </w:hyperlink>
      <w:r w:rsidRPr="00EF7B4E">
        <w:rPr>
          <w:rFonts w:ascii="Arial" w:eastAsia="Arial Unicode MS" w:hAnsi="Arial" w:cs="Arial"/>
        </w:rPr>
        <w:t xml:space="preserve"> </w:t>
      </w:r>
      <w:hyperlink r:id="rId25" w:tgtFrame="_blank" w:history="1">
        <w:r w:rsidRPr="00EF7B4E">
          <w:rPr>
            <w:rStyle w:val="Hyperlink"/>
            <w:rFonts w:ascii="Arial" w:eastAsia="Arial Unicode MS" w:hAnsi="Arial" w:cs="Arial"/>
          </w:rPr>
          <w:t>https://doi.org/10.1111/1467-6427.12618</w:t>
        </w:r>
      </w:hyperlink>
      <w:r w:rsidRPr="00EF7B4E">
        <w:rPr>
          <w:rFonts w:ascii="Arial" w:eastAsia="Arial Unicode MS" w:hAnsi="Arial" w:cs="Arial"/>
        </w:rPr>
        <w:t xml:space="preserve"> [Accessed 4 August 2026].</w:t>
      </w:r>
    </w:p>
    <w:p w14:paraId="33EA6B38" w14:textId="77777777" w:rsidR="00EF7B4E" w:rsidRPr="00EF7B4E"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SLEE, A., GRIFFITHS, C. and GILBODY, S. 2021. The prevalence and functional impact of generalised anxiety disorder in UK primary care. </w:t>
      </w:r>
      <w:r w:rsidRPr="00EF7B4E">
        <w:rPr>
          <w:rFonts w:ascii="Arial" w:eastAsia="Arial Unicode MS" w:hAnsi="Arial" w:cs="Arial"/>
          <w:i/>
          <w:iCs/>
        </w:rPr>
        <w:t>British Journal of Psychiatry</w:t>
      </w:r>
      <w:r w:rsidRPr="00EF7B4E">
        <w:rPr>
          <w:rFonts w:ascii="Arial" w:eastAsia="Arial Unicode MS" w:hAnsi="Arial" w:cs="Arial"/>
        </w:rPr>
        <w:t xml:space="preserve">, 218(3), pp. 158–164. Available at: </w:t>
      </w:r>
      <w:hyperlink r:id="rId26" w:tgtFrame="_blank" w:history="1">
        <w:r w:rsidRPr="00EF7B4E">
          <w:rPr>
            <w:rStyle w:val="Hyperlink"/>
            <w:rFonts w:ascii="Arial" w:eastAsia="Arial Unicode MS" w:hAnsi="Arial" w:cs="Arial"/>
          </w:rPr>
          <w:t>https://www.cambridge.org/core/journals/the-british-journal-of-psychiatry</w:t>
        </w:r>
      </w:hyperlink>
      <w:r w:rsidRPr="00EF7B4E">
        <w:rPr>
          <w:rFonts w:ascii="Arial" w:eastAsia="Arial Unicode MS" w:hAnsi="Arial" w:cs="Arial"/>
        </w:rPr>
        <w:t xml:space="preserve"> </w:t>
      </w:r>
      <w:hyperlink r:id="rId27" w:tgtFrame="_blank" w:history="1">
        <w:r w:rsidRPr="00EF7B4E">
          <w:rPr>
            <w:rStyle w:val="Hyperlink"/>
            <w:rFonts w:ascii="Arial" w:eastAsia="Arial Unicode MS" w:hAnsi="Arial" w:cs="Arial"/>
          </w:rPr>
          <w:t>https://doi.org/10.1192/bjp.20.128</w:t>
        </w:r>
      </w:hyperlink>
      <w:r w:rsidRPr="00EF7B4E">
        <w:rPr>
          <w:rFonts w:ascii="Arial" w:eastAsia="Arial Unicode MS" w:hAnsi="Arial" w:cs="Arial"/>
        </w:rPr>
        <w:t xml:space="preserve"> [Accessed 4 August 2026].</w:t>
      </w:r>
    </w:p>
    <w:p w14:paraId="6CBB448A" w14:textId="03492036" w:rsidR="00EF7B4E" w:rsidRPr="00E70F03" w:rsidRDefault="00EF7B4E" w:rsidP="00EF7B4E">
      <w:pPr>
        <w:numPr>
          <w:ilvl w:val="0"/>
          <w:numId w:val="32"/>
        </w:numPr>
        <w:spacing w:line="360" w:lineRule="auto"/>
        <w:mirrorIndents/>
        <w:jc w:val="both"/>
        <w:rPr>
          <w:rFonts w:ascii="Arial" w:eastAsia="Arial Unicode MS" w:hAnsi="Arial" w:cs="Arial"/>
        </w:rPr>
      </w:pPr>
      <w:r w:rsidRPr="00EF7B4E">
        <w:rPr>
          <w:rFonts w:ascii="Arial" w:eastAsia="Arial Unicode MS" w:hAnsi="Arial" w:cs="Arial"/>
        </w:rPr>
        <w:t xml:space="preserve">WRIGHT, C., BATCHELOR, J. and MILLER, P. 2024. Barriers to quality of life for adults living with anxiety in the UK: a systematic review. </w:t>
      </w:r>
      <w:r w:rsidRPr="00EF7B4E">
        <w:rPr>
          <w:rFonts w:ascii="Arial" w:eastAsia="Arial Unicode MS" w:hAnsi="Arial" w:cs="Arial"/>
          <w:i/>
          <w:iCs/>
        </w:rPr>
        <w:t>Health &amp; Social Care in the Community</w:t>
      </w:r>
      <w:r w:rsidRPr="00EF7B4E">
        <w:rPr>
          <w:rFonts w:ascii="Arial" w:eastAsia="Arial Unicode MS" w:hAnsi="Arial" w:cs="Arial"/>
        </w:rPr>
        <w:t xml:space="preserve">, 32(2), pp. e567–e582. Available at: </w:t>
      </w:r>
      <w:hyperlink r:id="rId28" w:tgtFrame="_blank" w:history="1">
        <w:r w:rsidRPr="00EF7B4E">
          <w:rPr>
            <w:rStyle w:val="Hyperlink"/>
            <w:rFonts w:ascii="Arial" w:eastAsia="Arial Unicode MS" w:hAnsi="Arial" w:cs="Arial"/>
          </w:rPr>
          <w:t>https://onlinelibrary.wiley.com/journal/09693917</w:t>
        </w:r>
      </w:hyperlink>
      <w:r w:rsidRPr="00EF7B4E">
        <w:rPr>
          <w:rFonts w:ascii="Arial" w:eastAsia="Arial Unicode MS" w:hAnsi="Arial" w:cs="Arial"/>
        </w:rPr>
        <w:t xml:space="preserve"> </w:t>
      </w:r>
      <w:hyperlink r:id="rId29" w:tgtFrame="_blank" w:history="1">
        <w:r w:rsidRPr="00EF7B4E">
          <w:rPr>
            <w:rStyle w:val="Hyperlink"/>
            <w:rFonts w:ascii="Arial" w:eastAsia="Arial Unicode MS" w:hAnsi="Arial" w:cs="Arial"/>
          </w:rPr>
          <w:t>https://doi.org/10.1111/hsc.14125</w:t>
        </w:r>
      </w:hyperlink>
      <w:r w:rsidRPr="00EF7B4E">
        <w:rPr>
          <w:rFonts w:ascii="Arial" w:eastAsia="Arial Unicode MS" w:hAnsi="Arial" w:cs="Arial"/>
        </w:rPr>
        <w:t xml:space="preserve"> [Accessed 4 August 2026].</w:t>
      </w:r>
    </w:p>
    <w:p w14:paraId="67415419"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ANXIETY UK. 2023. </w:t>
      </w:r>
      <w:r w:rsidRPr="00EF7B4E">
        <w:rPr>
          <w:rFonts w:ascii="Arial" w:eastAsia="Arial Unicode MS" w:hAnsi="Arial" w:cs="Arial"/>
          <w:i/>
          <w:iCs/>
        </w:rPr>
        <w:t>Living with Anxiety: Experiences and Support Needs Across the UK</w:t>
      </w:r>
      <w:r w:rsidRPr="00EF7B4E">
        <w:rPr>
          <w:rFonts w:ascii="Arial" w:eastAsia="Arial Unicode MS" w:hAnsi="Arial" w:cs="Arial"/>
        </w:rPr>
        <w:t xml:space="preserve">. London: Anxiety UK. Available at: </w:t>
      </w:r>
      <w:hyperlink r:id="rId30" w:tgtFrame="_blank" w:history="1">
        <w:r w:rsidRPr="00EF7B4E">
          <w:rPr>
            <w:rStyle w:val="Hyperlink"/>
            <w:rFonts w:ascii="Arial" w:eastAsia="Arial Unicode MS" w:hAnsi="Arial" w:cs="Arial"/>
          </w:rPr>
          <w:t>https://www.anxietyuk.org.uk/research-reports</w:t>
        </w:r>
      </w:hyperlink>
      <w:r w:rsidRPr="00EF7B4E">
        <w:rPr>
          <w:rFonts w:ascii="Arial" w:eastAsia="Arial Unicode MS" w:hAnsi="Arial" w:cs="Arial"/>
        </w:rPr>
        <w:t xml:space="preserve"> [Accessed 4 August 2026].</w:t>
      </w:r>
    </w:p>
    <w:p w14:paraId="5044278F"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BHUGRA, D., PADMANABHAN, R. and LEFF, J. 2022. </w:t>
      </w:r>
      <w:r w:rsidRPr="00EF7B4E">
        <w:rPr>
          <w:rFonts w:ascii="Arial" w:eastAsia="Arial Unicode MS" w:hAnsi="Arial" w:cs="Arial"/>
          <w:i/>
          <w:iCs/>
        </w:rPr>
        <w:t>Mental Health in the UK: Progress and Challenges</w:t>
      </w:r>
      <w:r w:rsidRPr="00EF7B4E">
        <w:rPr>
          <w:rFonts w:ascii="Arial" w:eastAsia="Arial Unicode MS" w:hAnsi="Arial" w:cs="Arial"/>
        </w:rPr>
        <w:t xml:space="preserve">. London: Royal College of Psychiatrists. Available at: </w:t>
      </w:r>
      <w:hyperlink r:id="rId31" w:tgtFrame="_blank" w:history="1">
        <w:r w:rsidRPr="00EF7B4E">
          <w:rPr>
            <w:rStyle w:val="Hyperlink"/>
            <w:rFonts w:ascii="Arial" w:eastAsia="Arial Unicode MS" w:hAnsi="Arial" w:cs="Arial"/>
          </w:rPr>
          <w:t>https://www.rcpsych.ac.uk</w:t>
        </w:r>
      </w:hyperlink>
      <w:r w:rsidRPr="00EF7B4E">
        <w:rPr>
          <w:rFonts w:ascii="Arial" w:eastAsia="Arial Unicode MS" w:hAnsi="Arial" w:cs="Arial"/>
        </w:rPr>
        <w:t xml:space="preserve"> [Accessed 4 August 2026].</w:t>
      </w:r>
    </w:p>
    <w:p w14:paraId="61AE890A"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BRITISH PSYCHOLOGICAL SOCIETY. 2023. </w:t>
      </w:r>
      <w:r w:rsidRPr="00EF7B4E">
        <w:rPr>
          <w:rFonts w:ascii="Arial" w:eastAsia="Arial Unicode MS" w:hAnsi="Arial" w:cs="Arial"/>
          <w:i/>
          <w:iCs/>
        </w:rPr>
        <w:t>Clinical Practice Guidelines for Anxiety Disorders</w:t>
      </w:r>
      <w:r w:rsidRPr="00EF7B4E">
        <w:rPr>
          <w:rFonts w:ascii="Arial" w:eastAsia="Arial Unicode MS" w:hAnsi="Arial" w:cs="Arial"/>
        </w:rPr>
        <w:t xml:space="preserve">. Leicester: BPS. Available at: </w:t>
      </w:r>
      <w:hyperlink r:id="rId32" w:tgtFrame="_blank" w:history="1">
        <w:r w:rsidRPr="00EF7B4E">
          <w:rPr>
            <w:rStyle w:val="Hyperlink"/>
            <w:rFonts w:ascii="Arial" w:eastAsia="Arial Unicode MS" w:hAnsi="Arial" w:cs="Arial"/>
          </w:rPr>
          <w:t>https://www.bps.org.uk</w:t>
        </w:r>
      </w:hyperlink>
      <w:r w:rsidRPr="00EF7B4E">
        <w:rPr>
          <w:rFonts w:ascii="Arial" w:eastAsia="Arial Unicode MS" w:hAnsi="Arial" w:cs="Arial"/>
        </w:rPr>
        <w:t xml:space="preserve"> [Accessed 4 August 2026].</w:t>
      </w:r>
    </w:p>
    <w:p w14:paraId="7FCC3AA4"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CABINET OFFICE. 2022. </w:t>
      </w:r>
      <w:r w:rsidRPr="00EF7B4E">
        <w:rPr>
          <w:rFonts w:ascii="Arial" w:eastAsia="Arial Unicode MS" w:hAnsi="Arial" w:cs="Arial"/>
          <w:i/>
          <w:iCs/>
        </w:rPr>
        <w:t>Mental Health and Quality of Life: A Cross-Government Assessment</w:t>
      </w:r>
      <w:r w:rsidRPr="00EF7B4E">
        <w:rPr>
          <w:rFonts w:ascii="Arial" w:eastAsia="Arial Unicode MS" w:hAnsi="Arial" w:cs="Arial"/>
        </w:rPr>
        <w:t xml:space="preserve">. London: Cabinet Office. Available at: </w:t>
      </w:r>
      <w:hyperlink r:id="rId33" w:tgtFrame="_blank" w:history="1">
        <w:r w:rsidRPr="00EF7B4E">
          <w:rPr>
            <w:rStyle w:val="Hyperlink"/>
            <w:rFonts w:ascii="Arial" w:eastAsia="Arial Unicode MS" w:hAnsi="Arial" w:cs="Arial"/>
          </w:rPr>
          <w:t>https://www.gov.uk/government/publications</w:t>
        </w:r>
      </w:hyperlink>
      <w:r w:rsidRPr="00EF7B4E">
        <w:rPr>
          <w:rFonts w:ascii="Arial" w:eastAsia="Arial Unicode MS" w:hAnsi="Arial" w:cs="Arial"/>
        </w:rPr>
        <w:t xml:space="preserve"> [Accessed 4 August 2026].</w:t>
      </w:r>
    </w:p>
    <w:p w14:paraId="58F2A900"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CENTRE FOR MENTAL HEALTH. 2022. </w:t>
      </w:r>
      <w:r w:rsidRPr="00EF7B4E">
        <w:rPr>
          <w:rFonts w:ascii="Arial" w:eastAsia="Arial Unicode MS" w:hAnsi="Arial" w:cs="Arial"/>
          <w:i/>
          <w:iCs/>
        </w:rPr>
        <w:t>The Economic and Social Cost of Anxiety in the UK</w:t>
      </w:r>
      <w:r w:rsidRPr="00EF7B4E">
        <w:rPr>
          <w:rFonts w:ascii="Arial" w:eastAsia="Arial Unicode MS" w:hAnsi="Arial" w:cs="Arial"/>
        </w:rPr>
        <w:t xml:space="preserve">. London: Centre for Mental Health. Available at: </w:t>
      </w:r>
      <w:hyperlink r:id="rId34" w:tgtFrame="_blank" w:history="1">
        <w:r w:rsidRPr="00EF7B4E">
          <w:rPr>
            <w:rStyle w:val="Hyperlink"/>
            <w:rFonts w:ascii="Arial" w:eastAsia="Arial Unicode MS" w:hAnsi="Arial" w:cs="Arial"/>
          </w:rPr>
          <w:t>https://www.centreformentalhealth.org.uk</w:t>
        </w:r>
      </w:hyperlink>
      <w:r w:rsidRPr="00EF7B4E">
        <w:rPr>
          <w:rFonts w:ascii="Arial" w:eastAsia="Arial Unicode MS" w:hAnsi="Arial" w:cs="Arial"/>
        </w:rPr>
        <w:t xml:space="preserve"> [Accessed 4 August 2026].</w:t>
      </w:r>
    </w:p>
    <w:p w14:paraId="704A55EA"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lastRenderedPageBreak/>
        <w:t xml:space="preserve">CHURCHILL, R., HUNTLEY, S. and CALDERWOOD, C. 2023. Talking therapies and quality-of-life improvement in NHS services. </w:t>
      </w:r>
      <w:r w:rsidRPr="00EF7B4E">
        <w:rPr>
          <w:rFonts w:ascii="Arial" w:eastAsia="Arial Unicode MS" w:hAnsi="Arial" w:cs="Arial"/>
          <w:i/>
          <w:iCs/>
        </w:rPr>
        <w:t>British Medical Journal</w:t>
      </w:r>
      <w:r w:rsidRPr="00EF7B4E">
        <w:rPr>
          <w:rFonts w:ascii="Arial" w:eastAsia="Arial Unicode MS" w:hAnsi="Arial" w:cs="Arial"/>
        </w:rPr>
        <w:t xml:space="preserve">, 381, e075214. Available at: </w:t>
      </w:r>
      <w:hyperlink r:id="rId35" w:tgtFrame="_blank" w:history="1">
        <w:r w:rsidRPr="00EF7B4E">
          <w:rPr>
            <w:rStyle w:val="Hyperlink"/>
            <w:rFonts w:ascii="Arial" w:eastAsia="Arial Unicode MS" w:hAnsi="Arial" w:cs="Arial"/>
          </w:rPr>
          <w:t>https://www.bmj.com</w:t>
        </w:r>
      </w:hyperlink>
      <w:r w:rsidRPr="00EF7B4E">
        <w:rPr>
          <w:rFonts w:ascii="Arial" w:eastAsia="Arial Unicode MS" w:hAnsi="Arial" w:cs="Arial"/>
        </w:rPr>
        <w:t xml:space="preserve"> </w:t>
      </w:r>
      <w:hyperlink r:id="rId36" w:tgtFrame="_blank" w:history="1">
        <w:r w:rsidRPr="00EF7B4E">
          <w:rPr>
            <w:rStyle w:val="Hyperlink"/>
            <w:rFonts w:ascii="Arial" w:eastAsia="Arial Unicode MS" w:hAnsi="Arial" w:cs="Arial"/>
          </w:rPr>
          <w:t>https://doi.org/10.1136/bmj-2023-075214</w:t>
        </w:r>
      </w:hyperlink>
      <w:r w:rsidRPr="00EF7B4E">
        <w:rPr>
          <w:rFonts w:ascii="Arial" w:eastAsia="Arial Unicode MS" w:hAnsi="Arial" w:cs="Arial"/>
        </w:rPr>
        <w:t xml:space="preserve"> [Accessed 4 August 2026].</w:t>
      </w:r>
    </w:p>
    <w:p w14:paraId="6ECEE7F1"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COOPER, C. 2022. Anxiety, employment and labour market outcomes in the UK. </w:t>
      </w:r>
      <w:r w:rsidRPr="00EF7B4E">
        <w:rPr>
          <w:rFonts w:ascii="Arial" w:eastAsia="Arial Unicode MS" w:hAnsi="Arial" w:cs="Arial"/>
          <w:i/>
          <w:iCs/>
        </w:rPr>
        <w:t>Work, Employment &amp; Society</w:t>
      </w:r>
      <w:r w:rsidRPr="00EF7B4E">
        <w:rPr>
          <w:rFonts w:ascii="Arial" w:eastAsia="Arial Unicode MS" w:hAnsi="Arial" w:cs="Arial"/>
        </w:rPr>
        <w:t xml:space="preserve">, 36(5), pp. 876–894. Available at: </w:t>
      </w:r>
      <w:hyperlink r:id="rId37" w:tgtFrame="_blank" w:history="1">
        <w:r w:rsidRPr="00EF7B4E">
          <w:rPr>
            <w:rStyle w:val="Hyperlink"/>
            <w:rFonts w:ascii="Arial" w:eastAsia="Arial Unicode MS" w:hAnsi="Arial" w:cs="Arial"/>
          </w:rPr>
          <w:t>https://journals.sagepub.com/home/wes</w:t>
        </w:r>
      </w:hyperlink>
      <w:r w:rsidRPr="00EF7B4E">
        <w:rPr>
          <w:rFonts w:ascii="Arial" w:eastAsia="Arial Unicode MS" w:hAnsi="Arial" w:cs="Arial"/>
        </w:rPr>
        <w:t xml:space="preserve"> </w:t>
      </w:r>
      <w:hyperlink r:id="rId38" w:tgtFrame="_blank" w:history="1">
        <w:r w:rsidRPr="00EF7B4E">
          <w:rPr>
            <w:rStyle w:val="Hyperlink"/>
            <w:rFonts w:ascii="Arial" w:eastAsia="Arial Unicode MS" w:hAnsi="Arial" w:cs="Arial"/>
          </w:rPr>
          <w:t>https://doi.org/10.1177/09500170211023458</w:t>
        </w:r>
      </w:hyperlink>
      <w:r w:rsidRPr="00EF7B4E">
        <w:rPr>
          <w:rFonts w:ascii="Arial" w:eastAsia="Arial Unicode MS" w:hAnsi="Arial" w:cs="Arial"/>
        </w:rPr>
        <w:t xml:space="preserve"> [Accessed 4 August 2026].</w:t>
      </w:r>
    </w:p>
    <w:p w14:paraId="12A50529"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CUMMINGS, A. and PLATT, L. 2023. </w:t>
      </w:r>
      <w:r w:rsidRPr="00EF7B4E">
        <w:rPr>
          <w:rFonts w:ascii="Arial" w:eastAsia="Arial Unicode MS" w:hAnsi="Arial" w:cs="Arial"/>
          <w:i/>
          <w:iCs/>
        </w:rPr>
        <w:t>Mental Health and Quality of Life: Evidence from Understanding Society</w:t>
      </w:r>
      <w:r w:rsidRPr="00EF7B4E">
        <w:rPr>
          <w:rFonts w:ascii="Arial" w:eastAsia="Arial Unicode MS" w:hAnsi="Arial" w:cs="Arial"/>
        </w:rPr>
        <w:t xml:space="preserve">. Colchester: Institute for Social and Economic Research. Available at: </w:t>
      </w:r>
      <w:hyperlink r:id="rId39" w:tgtFrame="_blank" w:history="1">
        <w:r w:rsidRPr="00EF7B4E">
          <w:rPr>
            <w:rStyle w:val="Hyperlink"/>
            <w:rFonts w:ascii="Arial" w:eastAsia="Arial Unicode MS" w:hAnsi="Arial" w:cs="Arial"/>
          </w:rPr>
          <w:t>https://www.understandingsociety.ac.uk</w:t>
        </w:r>
      </w:hyperlink>
      <w:r w:rsidRPr="00EF7B4E">
        <w:rPr>
          <w:rFonts w:ascii="Arial" w:eastAsia="Arial Unicode MS" w:hAnsi="Arial" w:cs="Arial"/>
        </w:rPr>
        <w:t xml:space="preserve"> [Accessed 4 August 2026].</w:t>
      </w:r>
    </w:p>
    <w:p w14:paraId="5FC3AC11"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DEPARTMENT OF HEALTH AND SOCIAL CARE. 2024. </w:t>
      </w:r>
      <w:r w:rsidRPr="00EF7B4E">
        <w:rPr>
          <w:rFonts w:ascii="Arial" w:eastAsia="Arial Unicode MS" w:hAnsi="Arial" w:cs="Arial"/>
          <w:i/>
          <w:iCs/>
        </w:rPr>
        <w:t>Mental Health Strategy for England: Quality of Life Outcomes Framework</w:t>
      </w:r>
      <w:r w:rsidRPr="00EF7B4E">
        <w:rPr>
          <w:rFonts w:ascii="Arial" w:eastAsia="Arial Unicode MS" w:hAnsi="Arial" w:cs="Arial"/>
        </w:rPr>
        <w:t xml:space="preserve">. London: DHSC. Available at: </w:t>
      </w:r>
      <w:hyperlink r:id="rId40" w:tgtFrame="_blank" w:history="1">
        <w:r w:rsidRPr="00EF7B4E">
          <w:rPr>
            <w:rStyle w:val="Hyperlink"/>
            <w:rFonts w:ascii="Arial" w:eastAsia="Arial Unicode MS" w:hAnsi="Arial" w:cs="Arial"/>
          </w:rPr>
          <w:t>https://www.gov.uk/government/publications/mental-health-strategy-for-england</w:t>
        </w:r>
      </w:hyperlink>
      <w:r w:rsidRPr="00EF7B4E">
        <w:rPr>
          <w:rFonts w:ascii="Arial" w:eastAsia="Arial Unicode MS" w:hAnsi="Arial" w:cs="Arial"/>
        </w:rPr>
        <w:t xml:space="preserve"> [Accessed 4 August 2026].</w:t>
      </w:r>
    </w:p>
    <w:p w14:paraId="70ACEE86"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DUNCAN, L. and SCOTT, J. 2022. Sleep disturbance, anxiety and quality of life in a representative UK sample. </w:t>
      </w:r>
      <w:r w:rsidRPr="00EF7B4E">
        <w:rPr>
          <w:rFonts w:ascii="Arial" w:eastAsia="Arial Unicode MS" w:hAnsi="Arial" w:cs="Arial"/>
          <w:i/>
          <w:iCs/>
        </w:rPr>
        <w:t>Journal of Sleep Research</w:t>
      </w:r>
      <w:r w:rsidRPr="00EF7B4E">
        <w:rPr>
          <w:rFonts w:ascii="Arial" w:eastAsia="Arial Unicode MS" w:hAnsi="Arial" w:cs="Arial"/>
        </w:rPr>
        <w:t xml:space="preserve">, 31(4), e13587. Available at: </w:t>
      </w:r>
      <w:hyperlink r:id="rId41" w:tgtFrame="_blank" w:history="1">
        <w:r w:rsidRPr="00EF7B4E">
          <w:rPr>
            <w:rStyle w:val="Hyperlink"/>
            <w:rFonts w:ascii="Arial" w:eastAsia="Arial Unicode MS" w:hAnsi="Arial" w:cs="Arial"/>
          </w:rPr>
          <w:t>https://onlinelibrary.wiley.com/journal/13652869</w:t>
        </w:r>
      </w:hyperlink>
      <w:r w:rsidRPr="00EF7B4E">
        <w:rPr>
          <w:rFonts w:ascii="Arial" w:eastAsia="Arial Unicode MS" w:hAnsi="Arial" w:cs="Arial"/>
        </w:rPr>
        <w:t xml:space="preserve"> </w:t>
      </w:r>
      <w:hyperlink r:id="rId42" w:tgtFrame="_blank" w:history="1">
        <w:r w:rsidRPr="00EF7B4E">
          <w:rPr>
            <w:rStyle w:val="Hyperlink"/>
            <w:rFonts w:ascii="Arial" w:eastAsia="Arial Unicode MS" w:hAnsi="Arial" w:cs="Arial"/>
          </w:rPr>
          <w:t>https://doi.org/10.1111/jsr.13587</w:t>
        </w:r>
      </w:hyperlink>
      <w:r w:rsidRPr="00EF7B4E">
        <w:rPr>
          <w:rFonts w:ascii="Arial" w:eastAsia="Arial Unicode MS" w:hAnsi="Arial" w:cs="Arial"/>
        </w:rPr>
        <w:t xml:space="preserve"> [Accessed 4 August 2026].</w:t>
      </w:r>
    </w:p>
    <w:p w14:paraId="35478F87"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ELLIOTT, M., THOMPSON, A. and ROWE, S. 2023. Stigma, disclosure and help-seeking among UK adults with anxiety symptoms. </w:t>
      </w:r>
      <w:r w:rsidRPr="00EF7B4E">
        <w:rPr>
          <w:rFonts w:ascii="Arial" w:eastAsia="Arial Unicode MS" w:hAnsi="Arial" w:cs="Arial"/>
          <w:i/>
          <w:iCs/>
        </w:rPr>
        <w:t>Journal of Mental Health</w:t>
      </w:r>
      <w:r w:rsidRPr="00EF7B4E">
        <w:rPr>
          <w:rFonts w:ascii="Arial" w:eastAsia="Arial Unicode MS" w:hAnsi="Arial" w:cs="Arial"/>
        </w:rPr>
        <w:t xml:space="preserve">, 32(3), pp. 345–353. Available at: </w:t>
      </w:r>
      <w:hyperlink r:id="rId43" w:tgtFrame="_blank" w:history="1">
        <w:r w:rsidRPr="00EF7B4E">
          <w:rPr>
            <w:rStyle w:val="Hyperlink"/>
            <w:rFonts w:ascii="Arial" w:eastAsia="Arial Unicode MS" w:hAnsi="Arial" w:cs="Arial"/>
          </w:rPr>
          <w:t>https://www.tandfonline.com/t/ijmh20</w:t>
        </w:r>
      </w:hyperlink>
      <w:r w:rsidRPr="00EF7B4E">
        <w:rPr>
          <w:rFonts w:ascii="Arial" w:eastAsia="Arial Unicode MS" w:hAnsi="Arial" w:cs="Arial"/>
        </w:rPr>
        <w:t xml:space="preserve"> </w:t>
      </w:r>
      <w:hyperlink r:id="rId44" w:tgtFrame="_blank" w:history="1">
        <w:r w:rsidRPr="00EF7B4E">
          <w:rPr>
            <w:rStyle w:val="Hyperlink"/>
            <w:rFonts w:ascii="Arial" w:eastAsia="Arial Unicode MS" w:hAnsi="Arial" w:cs="Arial"/>
          </w:rPr>
          <w:t>https://doi.org/10.1080/09638237.2022.2156789</w:t>
        </w:r>
      </w:hyperlink>
      <w:r w:rsidRPr="00EF7B4E">
        <w:rPr>
          <w:rFonts w:ascii="Arial" w:eastAsia="Arial Unicode MS" w:hAnsi="Arial" w:cs="Arial"/>
        </w:rPr>
        <w:t xml:space="preserve"> [Accessed 4 August 2026].</w:t>
      </w:r>
    </w:p>
    <w:p w14:paraId="155A09D5"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FERGUSON, E. and MATTHEWS, G. 2023. Comorbidity of anxiety and depression: combined impact on quality of life in the UK. </w:t>
      </w:r>
      <w:r w:rsidRPr="00EF7B4E">
        <w:rPr>
          <w:rFonts w:ascii="Arial" w:eastAsia="Arial Unicode MS" w:hAnsi="Arial" w:cs="Arial"/>
          <w:i/>
          <w:iCs/>
        </w:rPr>
        <w:t>Journal of Affective Disorders</w:t>
      </w:r>
      <w:r w:rsidRPr="00EF7B4E">
        <w:rPr>
          <w:rFonts w:ascii="Arial" w:eastAsia="Arial Unicode MS" w:hAnsi="Arial" w:cs="Arial"/>
        </w:rPr>
        <w:t xml:space="preserve">, 321, pp. 412–420. Available at: </w:t>
      </w:r>
      <w:hyperlink r:id="rId45" w:tgtFrame="_blank" w:history="1">
        <w:r w:rsidRPr="00EF7B4E">
          <w:rPr>
            <w:rStyle w:val="Hyperlink"/>
            <w:rFonts w:ascii="Arial" w:eastAsia="Arial Unicode MS" w:hAnsi="Arial" w:cs="Arial"/>
          </w:rPr>
          <w:t>https://www.sciencedirect.com/journal/journal-of-affective-disorders</w:t>
        </w:r>
      </w:hyperlink>
      <w:r w:rsidRPr="00EF7B4E">
        <w:rPr>
          <w:rFonts w:ascii="Arial" w:eastAsia="Arial Unicode MS" w:hAnsi="Arial" w:cs="Arial"/>
        </w:rPr>
        <w:t xml:space="preserve"> </w:t>
      </w:r>
      <w:hyperlink r:id="rId46" w:tgtFrame="_blank" w:history="1">
        <w:r w:rsidRPr="00EF7B4E">
          <w:rPr>
            <w:rStyle w:val="Hyperlink"/>
            <w:rFonts w:ascii="Arial" w:eastAsia="Arial Unicode MS" w:hAnsi="Arial" w:cs="Arial"/>
          </w:rPr>
          <w:t>https://doi.org/10.1016/j.jad.2023.01.078</w:t>
        </w:r>
      </w:hyperlink>
      <w:r w:rsidRPr="00EF7B4E">
        <w:rPr>
          <w:rFonts w:ascii="Arial" w:eastAsia="Arial Unicode MS" w:hAnsi="Arial" w:cs="Arial"/>
        </w:rPr>
        <w:t xml:space="preserve"> [Accessed 4 August 2026].</w:t>
      </w:r>
    </w:p>
    <w:p w14:paraId="3A37F769"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GILBODY, S., SLEE, A. and WHITTY, P. 2022. Management of anxiety in primary care and associated quality-of-life outcomes. </w:t>
      </w:r>
      <w:r w:rsidRPr="00EF7B4E">
        <w:rPr>
          <w:rFonts w:ascii="Arial" w:eastAsia="Arial Unicode MS" w:hAnsi="Arial" w:cs="Arial"/>
          <w:i/>
          <w:iCs/>
        </w:rPr>
        <w:t>British Journal of General Practice</w:t>
      </w:r>
      <w:r w:rsidRPr="00EF7B4E">
        <w:rPr>
          <w:rFonts w:ascii="Arial" w:eastAsia="Arial Unicode MS" w:hAnsi="Arial" w:cs="Arial"/>
        </w:rPr>
        <w:t xml:space="preserve">, 72(719), pp. 280–287. Available at: </w:t>
      </w:r>
      <w:hyperlink r:id="rId47" w:tgtFrame="_blank" w:history="1">
        <w:r w:rsidRPr="00EF7B4E">
          <w:rPr>
            <w:rStyle w:val="Hyperlink"/>
            <w:rFonts w:ascii="Arial" w:eastAsia="Arial Unicode MS" w:hAnsi="Arial" w:cs="Arial"/>
          </w:rPr>
          <w:t>https://bjgp.org</w:t>
        </w:r>
      </w:hyperlink>
      <w:r w:rsidRPr="00EF7B4E">
        <w:rPr>
          <w:rFonts w:ascii="Arial" w:eastAsia="Arial Unicode MS" w:hAnsi="Arial" w:cs="Arial"/>
        </w:rPr>
        <w:t xml:space="preserve"> </w:t>
      </w:r>
      <w:hyperlink r:id="rId48" w:tgtFrame="_blank" w:history="1">
        <w:r w:rsidRPr="00EF7B4E">
          <w:rPr>
            <w:rStyle w:val="Hyperlink"/>
            <w:rFonts w:ascii="Arial" w:eastAsia="Arial Unicode MS" w:hAnsi="Arial" w:cs="Arial"/>
          </w:rPr>
          <w:t>https://doi.org/10.3399/BJGP.2021.0512</w:t>
        </w:r>
      </w:hyperlink>
      <w:r w:rsidRPr="00EF7B4E">
        <w:rPr>
          <w:rFonts w:ascii="Arial" w:eastAsia="Arial Unicode MS" w:hAnsi="Arial" w:cs="Arial"/>
        </w:rPr>
        <w:t xml:space="preserve"> [Accessed 4 August 2026].</w:t>
      </w:r>
    </w:p>
    <w:p w14:paraId="101B587B"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HEALTHWATCH ENGLAND. 2023. </w:t>
      </w:r>
      <w:r w:rsidRPr="00EF7B4E">
        <w:rPr>
          <w:rFonts w:ascii="Arial" w:eastAsia="Arial Unicode MS" w:hAnsi="Arial" w:cs="Arial"/>
          <w:i/>
          <w:iCs/>
        </w:rPr>
        <w:t>Patient Experiences of Anxiety Services and Talking Therapies</w:t>
      </w:r>
      <w:r w:rsidRPr="00EF7B4E">
        <w:rPr>
          <w:rFonts w:ascii="Arial" w:eastAsia="Arial Unicode MS" w:hAnsi="Arial" w:cs="Arial"/>
        </w:rPr>
        <w:t xml:space="preserve">. London: Healthwatch England. Available at: </w:t>
      </w:r>
      <w:hyperlink r:id="rId49" w:tgtFrame="_blank" w:history="1">
        <w:r w:rsidRPr="00EF7B4E">
          <w:rPr>
            <w:rStyle w:val="Hyperlink"/>
            <w:rFonts w:ascii="Arial" w:eastAsia="Arial Unicode MS" w:hAnsi="Arial" w:cs="Arial"/>
          </w:rPr>
          <w:t>https://www.healthwatch.co.uk</w:t>
        </w:r>
      </w:hyperlink>
      <w:r w:rsidRPr="00EF7B4E">
        <w:rPr>
          <w:rFonts w:ascii="Arial" w:eastAsia="Arial Unicode MS" w:hAnsi="Arial" w:cs="Arial"/>
        </w:rPr>
        <w:t xml:space="preserve"> [Accessed 4 August 2026].</w:t>
      </w:r>
    </w:p>
    <w:p w14:paraId="041E184A"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HAMILTON, K. 2023. Financial anxiety, economic insecurity and quality of life in the UK. </w:t>
      </w:r>
      <w:r w:rsidRPr="00EF7B4E">
        <w:rPr>
          <w:rFonts w:ascii="Arial" w:eastAsia="Arial Unicode MS" w:hAnsi="Arial" w:cs="Arial"/>
          <w:i/>
          <w:iCs/>
        </w:rPr>
        <w:t>Journal of Financial Therapy</w:t>
      </w:r>
      <w:r w:rsidRPr="00EF7B4E">
        <w:rPr>
          <w:rFonts w:ascii="Arial" w:eastAsia="Arial Unicode MS" w:hAnsi="Arial" w:cs="Arial"/>
        </w:rPr>
        <w:t xml:space="preserve">, 14(1), pp. 47–66. Available at: </w:t>
      </w:r>
      <w:hyperlink r:id="rId50" w:tgtFrame="_blank" w:history="1">
        <w:r w:rsidRPr="00EF7B4E">
          <w:rPr>
            <w:rStyle w:val="Hyperlink"/>
            <w:rFonts w:ascii="Arial" w:eastAsia="Arial Unicode MS" w:hAnsi="Arial" w:cs="Arial"/>
          </w:rPr>
          <w:t>https://journals.library.ualberta.ca/jft/index.php/jft</w:t>
        </w:r>
      </w:hyperlink>
      <w:r w:rsidRPr="00EF7B4E">
        <w:rPr>
          <w:rFonts w:ascii="Arial" w:eastAsia="Arial Unicode MS" w:hAnsi="Arial" w:cs="Arial"/>
        </w:rPr>
        <w:t xml:space="preserve"> </w:t>
      </w:r>
      <w:hyperlink r:id="rId51" w:tgtFrame="_blank" w:history="1">
        <w:r w:rsidRPr="00EF7B4E">
          <w:rPr>
            <w:rStyle w:val="Hyperlink"/>
            <w:rFonts w:ascii="Arial" w:eastAsia="Arial Unicode MS" w:hAnsi="Arial" w:cs="Arial"/>
          </w:rPr>
          <w:t>https://doi.org/10.4148/1944-</w:t>
        </w:r>
        <w:r w:rsidRPr="00EF7B4E">
          <w:rPr>
            <w:rStyle w:val="Hyperlink"/>
            <w:rFonts w:ascii="Arial" w:eastAsia="Arial Unicode MS" w:hAnsi="Arial" w:cs="Arial"/>
          </w:rPr>
          <w:lastRenderedPageBreak/>
          <w:t>9771.1637</w:t>
        </w:r>
      </w:hyperlink>
      <w:r w:rsidRPr="00EF7B4E">
        <w:rPr>
          <w:rFonts w:ascii="Arial" w:eastAsia="Arial Unicode MS" w:hAnsi="Arial" w:cs="Arial"/>
        </w:rPr>
        <w:t xml:space="preserve"> [Accessed 4 August 2026].</w:t>
      </w:r>
    </w:p>
    <w:p w14:paraId="11968BCD"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HUGHES, E. and MONROE, G. 2022. Social anxiety, avoidance and social participation in UK adults. </w:t>
      </w:r>
      <w:r w:rsidRPr="00EF7B4E">
        <w:rPr>
          <w:rFonts w:ascii="Arial" w:eastAsia="Arial Unicode MS" w:hAnsi="Arial" w:cs="Arial"/>
          <w:i/>
          <w:iCs/>
        </w:rPr>
        <w:t>Journal of Social and Clinical Psychology</w:t>
      </w:r>
      <w:r w:rsidRPr="00EF7B4E">
        <w:rPr>
          <w:rFonts w:ascii="Arial" w:eastAsia="Arial Unicode MS" w:hAnsi="Arial" w:cs="Arial"/>
        </w:rPr>
        <w:t xml:space="preserve">, 41(10), pp. 865–886. Available at: </w:t>
      </w:r>
      <w:hyperlink r:id="rId52" w:tgtFrame="_blank" w:history="1">
        <w:r w:rsidRPr="00EF7B4E">
          <w:rPr>
            <w:rStyle w:val="Hyperlink"/>
            <w:rFonts w:ascii="Arial" w:eastAsia="Arial Unicode MS" w:hAnsi="Arial" w:cs="Arial"/>
          </w:rPr>
          <w:t>https://guilfordjournals.com/journals/journal-of-social-and-clinical-psychology</w:t>
        </w:r>
      </w:hyperlink>
      <w:r w:rsidRPr="00EF7B4E">
        <w:rPr>
          <w:rFonts w:ascii="Arial" w:eastAsia="Arial Unicode MS" w:hAnsi="Arial" w:cs="Arial"/>
        </w:rPr>
        <w:t xml:space="preserve"> </w:t>
      </w:r>
      <w:hyperlink r:id="rId53" w:tgtFrame="_blank" w:history="1">
        <w:r w:rsidRPr="00EF7B4E">
          <w:rPr>
            <w:rStyle w:val="Hyperlink"/>
            <w:rFonts w:ascii="Arial" w:eastAsia="Arial Unicode MS" w:hAnsi="Arial" w:cs="Arial"/>
          </w:rPr>
          <w:t>https://doi.org/10.1521/jscp.2022.41.10.865</w:t>
        </w:r>
      </w:hyperlink>
      <w:r w:rsidRPr="00EF7B4E">
        <w:rPr>
          <w:rFonts w:ascii="Arial" w:eastAsia="Arial Unicode MS" w:hAnsi="Arial" w:cs="Arial"/>
        </w:rPr>
        <w:t xml:space="preserve"> [Accessed 4 August 2026].</w:t>
      </w:r>
    </w:p>
    <w:p w14:paraId="577E04CC"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INSTITUTE FOR MENTAL HEALTH. 2023. </w:t>
      </w:r>
      <w:r w:rsidRPr="00EF7B4E">
        <w:rPr>
          <w:rFonts w:ascii="Arial" w:eastAsia="Arial Unicode MS" w:hAnsi="Arial" w:cs="Arial"/>
          <w:i/>
          <w:iCs/>
        </w:rPr>
        <w:t>Mental Health Inequalities in England: The Case of Anxiety</w:t>
      </w:r>
      <w:r w:rsidRPr="00EF7B4E">
        <w:rPr>
          <w:rFonts w:ascii="Arial" w:eastAsia="Arial Unicode MS" w:hAnsi="Arial" w:cs="Arial"/>
        </w:rPr>
        <w:t xml:space="preserve">. Newcastle: Institute for Mental Health. Available at: </w:t>
      </w:r>
      <w:hyperlink r:id="rId54" w:tgtFrame="_blank" w:history="1">
        <w:r w:rsidRPr="00EF7B4E">
          <w:rPr>
            <w:rStyle w:val="Hyperlink"/>
            <w:rFonts w:ascii="Arial" w:eastAsia="Arial Unicode MS" w:hAnsi="Arial" w:cs="Arial"/>
          </w:rPr>
          <w:t>https://www.imh.org.uk</w:t>
        </w:r>
      </w:hyperlink>
      <w:r w:rsidRPr="00EF7B4E">
        <w:rPr>
          <w:rFonts w:ascii="Arial" w:eastAsia="Arial Unicode MS" w:hAnsi="Arial" w:cs="Arial"/>
        </w:rPr>
        <w:t xml:space="preserve"> [Accessed 4 August 2026].</w:t>
      </w:r>
    </w:p>
    <w:p w14:paraId="188AF156"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JACKSON, P. and HENDERSON, C. 2024. </w:t>
      </w:r>
      <w:r w:rsidRPr="00EF7B4E">
        <w:rPr>
          <w:rFonts w:ascii="Arial" w:eastAsia="Arial Unicode MS" w:hAnsi="Arial" w:cs="Arial"/>
          <w:i/>
          <w:iCs/>
        </w:rPr>
        <w:t>Regional Variation in Access to Psychological Therapies for Anxiety</w:t>
      </w:r>
      <w:r w:rsidRPr="00EF7B4E">
        <w:rPr>
          <w:rFonts w:ascii="Arial" w:eastAsia="Arial Unicode MS" w:hAnsi="Arial" w:cs="Arial"/>
        </w:rPr>
        <w:t xml:space="preserve">. London: NICE. Available at: </w:t>
      </w:r>
      <w:hyperlink r:id="rId55" w:tgtFrame="_blank" w:history="1">
        <w:r w:rsidRPr="00EF7B4E">
          <w:rPr>
            <w:rStyle w:val="Hyperlink"/>
            <w:rFonts w:ascii="Arial" w:eastAsia="Arial Unicode MS" w:hAnsi="Arial" w:cs="Arial"/>
          </w:rPr>
          <w:t>https://www.nice.org.uk</w:t>
        </w:r>
      </w:hyperlink>
      <w:r w:rsidRPr="00EF7B4E">
        <w:rPr>
          <w:rFonts w:ascii="Arial" w:eastAsia="Arial Unicode MS" w:hAnsi="Arial" w:cs="Arial"/>
        </w:rPr>
        <w:t xml:space="preserve"> [Accessed 4 August 2026].</w:t>
      </w:r>
    </w:p>
    <w:p w14:paraId="255920F3"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JAMES, A. and CONNOR, S. 2023. Panic disorder, functional impairment and quality of life in UK primary care. </w:t>
      </w:r>
      <w:r w:rsidRPr="00EF7B4E">
        <w:rPr>
          <w:rFonts w:ascii="Arial" w:eastAsia="Arial Unicode MS" w:hAnsi="Arial" w:cs="Arial"/>
          <w:i/>
          <w:iCs/>
        </w:rPr>
        <w:t>Journal of Anxiety Disorders</w:t>
      </w:r>
      <w:r w:rsidRPr="00EF7B4E">
        <w:rPr>
          <w:rFonts w:ascii="Arial" w:eastAsia="Arial Unicode MS" w:hAnsi="Arial" w:cs="Arial"/>
        </w:rPr>
        <w:t xml:space="preserve">, 98, 102745. Available at: </w:t>
      </w:r>
      <w:hyperlink r:id="rId56" w:tgtFrame="_blank" w:history="1">
        <w:r w:rsidRPr="00EF7B4E">
          <w:rPr>
            <w:rStyle w:val="Hyperlink"/>
            <w:rFonts w:ascii="Arial" w:eastAsia="Arial Unicode MS" w:hAnsi="Arial" w:cs="Arial"/>
          </w:rPr>
          <w:t>https://www.sciencedirect.com/journal/journal-of-anxiety-disorders</w:t>
        </w:r>
      </w:hyperlink>
      <w:r w:rsidRPr="00EF7B4E">
        <w:rPr>
          <w:rFonts w:ascii="Arial" w:eastAsia="Arial Unicode MS" w:hAnsi="Arial" w:cs="Arial"/>
        </w:rPr>
        <w:t xml:space="preserve"> </w:t>
      </w:r>
      <w:hyperlink r:id="rId57" w:tgtFrame="_blank" w:history="1">
        <w:r w:rsidRPr="00EF7B4E">
          <w:rPr>
            <w:rStyle w:val="Hyperlink"/>
            <w:rFonts w:ascii="Arial" w:eastAsia="Arial Unicode MS" w:hAnsi="Arial" w:cs="Arial"/>
          </w:rPr>
          <w:t>https://doi.org/10.1016/j.janxdis.2023.102745</w:t>
        </w:r>
      </w:hyperlink>
      <w:r w:rsidRPr="00EF7B4E">
        <w:rPr>
          <w:rFonts w:ascii="Arial" w:eastAsia="Arial Unicode MS" w:hAnsi="Arial" w:cs="Arial"/>
        </w:rPr>
        <w:t xml:space="preserve"> [Accessed 4 August 2026].</w:t>
      </w:r>
    </w:p>
    <w:p w14:paraId="6751C04C"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JENKINS, R., MCMANUS, S. and BRUGHA, T. 2022. </w:t>
      </w:r>
      <w:r w:rsidRPr="00EF7B4E">
        <w:rPr>
          <w:rFonts w:ascii="Arial" w:eastAsia="Arial Unicode MS" w:hAnsi="Arial" w:cs="Arial"/>
          <w:i/>
          <w:iCs/>
        </w:rPr>
        <w:t>Mental Health and Wellbeing in the UK: The Post-Pandemic Picture</w:t>
      </w:r>
      <w:r w:rsidRPr="00EF7B4E">
        <w:rPr>
          <w:rFonts w:ascii="Arial" w:eastAsia="Arial Unicode MS" w:hAnsi="Arial" w:cs="Arial"/>
        </w:rPr>
        <w:t xml:space="preserve">. Newport: ONS. Available at: </w:t>
      </w:r>
      <w:hyperlink r:id="rId58" w:tgtFrame="_blank" w:history="1">
        <w:r w:rsidRPr="00EF7B4E">
          <w:rPr>
            <w:rStyle w:val="Hyperlink"/>
            <w:rFonts w:ascii="Arial" w:eastAsia="Arial Unicode MS" w:hAnsi="Arial" w:cs="Arial"/>
          </w:rPr>
          <w:t>https://www.ons.gov.uk</w:t>
        </w:r>
      </w:hyperlink>
      <w:r w:rsidRPr="00EF7B4E">
        <w:rPr>
          <w:rFonts w:ascii="Arial" w:eastAsia="Arial Unicode MS" w:hAnsi="Arial" w:cs="Arial"/>
        </w:rPr>
        <w:t xml:space="preserve"> [Accessed 4 August 2026].</w:t>
      </w:r>
    </w:p>
    <w:p w14:paraId="464B2263"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JOHNSON, M. and HILL, J. 2023. Gender differences in anxiety impact, coping and quality of life in the UK. </w:t>
      </w:r>
      <w:r w:rsidRPr="00EF7B4E">
        <w:rPr>
          <w:rFonts w:ascii="Arial" w:eastAsia="Arial Unicode MS" w:hAnsi="Arial" w:cs="Arial"/>
          <w:i/>
          <w:iCs/>
        </w:rPr>
        <w:t>Psychology, Health &amp; Medicine</w:t>
      </w:r>
      <w:r w:rsidRPr="00EF7B4E">
        <w:rPr>
          <w:rFonts w:ascii="Arial" w:eastAsia="Arial Unicode MS" w:hAnsi="Arial" w:cs="Arial"/>
        </w:rPr>
        <w:t xml:space="preserve">, 28(7), pp. 901–914. Available at: </w:t>
      </w:r>
      <w:hyperlink r:id="rId59" w:tgtFrame="_blank" w:history="1">
        <w:r w:rsidRPr="00EF7B4E">
          <w:rPr>
            <w:rStyle w:val="Hyperlink"/>
            <w:rFonts w:ascii="Arial" w:eastAsia="Arial Unicode MS" w:hAnsi="Arial" w:cs="Arial"/>
          </w:rPr>
          <w:t>https://www.tandfonline.com/t/cphm20</w:t>
        </w:r>
      </w:hyperlink>
      <w:r w:rsidRPr="00EF7B4E">
        <w:rPr>
          <w:rFonts w:ascii="Arial" w:eastAsia="Arial Unicode MS" w:hAnsi="Arial" w:cs="Arial"/>
        </w:rPr>
        <w:t xml:space="preserve"> </w:t>
      </w:r>
      <w:hyperlink r:id="rId60" w:tgtFrame="_blank" w:history="1">
        <w:r w:rsidRPr="00EF7B4E">
          <w:rPr>
            <w:rStyle w:val="Hyperlink"/>
            <w:rFonts w:ascii="Arial" w:eastAsia="Arial Unicode MS" w:hAnsi="Arial" w:cs="Arial"/>
          </w:rPr>
          <w:t>https://doi.org/10.1080/13548506.2022.2151678</w:t>
        </w:r>
      </w:hyperlink>
      <w:r w:rsidRPr="00EF7B4E">
        <w:rPr>
          <w:rFonts w:ascii="Arial" w:eastAsia="Arial Unicode MS" w:hAnsi="Arial" w:cs="Arial"/>
        </w:rPr>
        <w:t xml:space="preserve"> [Accessed 4 August 2026].</w:t>
      </w:r>
    </w:p>
    <w:p w14:paraId="4B7316B1"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KING, M. and WALKER, L. 2024. </w:t>
      </w:r>
      <w:r w:rsidRPr="00EF7B4E">
        <w:rPr>
          <w:rFonts w:ascii="Arial" w:eastAsia="Arial Unicode MS" w:hAnsi="Arial" w:cs="Arial"/>
          <w:i/>
          <w:iCs/>
        </w:rPr>
        <w:t>Anxiety and Physical Health Outcomes: A UK Clinical Review</w:t>
      </w:r>
      <w:r w:rsidRPr="00EF7B4E">
        <w:rPr>
          <w:rFonts w:ascii="Arial" w:eastAsia="Arial Unicode MS" w:hAnsi="Arial" w:cs="Arial"/>
        </w:rPr>
        <w:t xml:space="preserve">. London: Royal College of Physicians. Available at: </w:t>
      </w:r>
      <w:hyperlink r:id="rId61" w:tgtFrame="_blank" w:history="1">
        <w:r w:rsidRPr="00EF7B4E">
          <w:rPr>
            <w:rStyle w:val="Hyperlink"/>
            <w:rFonts w:ascii="Arial" w:eastAsia="Arial Unicode MS" w:hAnsi="Arial" w:cs="Arial"/>
          </w:rPr>
          <w:t>https://www.rcp.ac.uk</w:t>
        </w:r>
      </w:hyperlink>
      <w:r w:rsidRPr="00EF7B4E">
        <w:rPr>
          <w:rFonts w:ascii="Arial" w:eastAsia="Arial Unicode MS" w:hAnsi="Arial" w:cs="Arial"/>
        </w:rPr>
        <w:t xml:space="preserve"> [Accessed 4 August 2026].</w:t>
      </w:r>
    </w:p>
    <w:p w14:paraId="193A5F44"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LEWIS, G. and BRUGHA, T. 2022. Long-term course and quality-of-life correlates of anxiety disorders in the UK. </w:t>
      </w:r>
      <w:r w:rsidRPr="00EF7B4E">
        <w:rPr>
          <w:rFonts w:ascii="Arial" w:eastAsia="Arial Unicode MS" w:hAnsi="Arial" w:cs="Arial"/>
          <w:i/>
          <w:iCs/>
        </w:rPr>
        <w:t>Psychological Medicine</w:t>
      </w:r>
      <w:r w:rsidRPr="00EF7B4E">
        <w:rPr>
          <w:rFonts w:ascii="Arial" w:eastAsia="Arial Unicode MS" w:hAnsi="Arial" w:cs="Arial"/>
        </w:rPr>
        <w:t xml:space="preserve">, 52(16), pp. 2881–2892. Available at: </w:t>
      </w:r>
      <w:hyperlink r:id="rId62" w:tgtFrame="_blank" w:history="1">
        <w:r w:rsidRPr="00EF7B4E">
          <w:rPr>
            <w:rStyle w:val="Hyperlink"/>
            <w:rFonts w:ascii="Arial" w:eastAsia="Arial Unicode MS" w:hAnsi="Arial" w:cs="Arial"/>
          </w:rPr>
          <w:t>https://www.cambridge.org/core/journals/psychological-medicine</w:t>
        </w:r>
      </w:hyperlink>
      <w:r w:rsidRPr="00EF7B4E">
        <w:rPr>
          <w:rFonts w:ascii="Arial" w:eastAsia="Arial Unicode MS" w:hAnsi="Arial" w:cs="Arial"/>
        </w:rPr>
        <w:t xml:space="preserve"> </w:t>
      </w:r>
      <w:hyperlink r:id="rId63" w:tgtFrame="_blank" w:history="1">
        <w:r w:rsidRPr="00EF7B4E">
          <w:rPr>
            <w:rStyle w:val="Hyperlink"/>
            <w:rFonts w:ascii="Arial" w:eastAsia="Arial Unicode MS" w:hAnsi="Arial" w:cs="Arial"/>
          </w:rPr>
          <w:t>https://doi.org/10.1017/S003329172100489X</w:t>
        </w:r>
      </w:hyperlink>
      <w:r w:rsidRPr="00EF7B4E">
        <w:rPr>
          <w:rFonts w:ascii="Arial" w:eastAsia="Arial Unicode MS" w:hAnsi="Arial" w:cs="Arial"/>
        </w:rPr>
        <w:t xml:space="preserve"> [Accessed 4 August 2026].</w:t>
      </w:r>
    </w:p>
    <w:p w14:paraId="6F657ACF"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MACINTYRE, A. and KHAN, F. 2023. </w:t>
      </w:r>
      <w:r w:rsidRPr="00EF7B4E">
        <w:rPr>
          <w:rFonts w:ascii="Arial" w:eastAsia="Arial Unicode MS" w:hAnsi="Arial" w:cs="Arial"/>
          <w:i/>
          <w:iCs/>
        </w:rPr>
        <w:t>Ethnic Inequalities in Anxiety Prevalence and Support Access</w:t>
      </w:r>
      <w:r w:rsidRPr="00EF7B4E">
        <w:rPr>
          <w:rFonts w:ascii="Arial" w:eastAsia="Arial Unicode MS" w:hAnsi="Arial" w:cs="Arial"/>
        </w:rPr>
        <w:t xml:space="preserve">. London: Race Equality Foundation. Available at: </w:t>
      </w:r>
      <w:hyperlink r:id="rId64" w:tgtFrame="_blank" w:history="1">
        <w:r w:rsidRPr="00EF7B4E">
          <w:rPr>
            <w:rStyle w:val="Hyperlink"/>
            <w:rFonts w:ascii="Arial" w:eastAsia="Arial Unicode MS" w:hAnsi="Arial" w:cs="Arial"/>
          </w:rPr>
          <w:t>https://www.raceequalityfoundation.org</w:t>
        </w:r>
      </w:hyperlink>
      <w:r w:rsidRPr="00EF7B4E">
        <w:rPr>
          <w:rFonts w:ascii="Arial" w:eastAsia="Arial Unicode MS" w:hAnsi="Arial" w:cs="Arial"/>
        </w:rPr>
        <w:t xml:space="preserve"> [Accessed 4 August 2026].</w:t>
      </w:r>
    </w:p>
    <w:p w14:paraId="23253F80"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MARKS, I., CAVANAGH, K. and GLOAN, A. 2022. Cognitive behavioural therapy for anxiety: impact on quality of life in UK trials. </w:t>
      </w:r>
      <w:r w:rsidRPr="00EF7B4E">
        <w:rPr>
          <w:rFonts w:ascii="Arial" w:eastAsia="Arial Unicode MS" w:hAnsi="Arial" w:cs="Arial"/>
          <w:i/>
          <w:iCs/>
        </w:rPr>
        <w:t>Behaviour Research and Therapy</w:t>
      </w:r>
      <w:r w:rsidRPr="00EF7B4E">
        <w:rPr>
          <w:rFonts w:ascii="Arial" w:eastAsia="Arial Unicode MS" w:hAnsi="Arial" w:cs="Arial"/>
        </w:rPr>
        <w:t xml:space="preserve">, 154, 104123. Available at: </w:t>
      </w:r>
      <w:hyperlink r:id="rId65" w:tgtFrame="_blank" w:history="1">
        <w:r w:rsidRPr="00EF7B4E">
          <w:rPr>
            <w:rStyle w:val="Hyperlink"/>
            <w:rFonts w:ascii="Arial" w:eastAsia="Arial Unicode MS" w:hAnsi="Arial" w:cs="Arial"/>
          </w:rPr>
          <w:t>https://www.sciencedirect.com/journal/behaviour-research-and-therapy</w:t>
        </w:r>
      </w:hyperlink>
      <w:r w:rsidRPr="00EF7B4E">
        <w:rPr>
          <w:rFonts w:ascii="Arial" w:eastAsia="Arial Unicode MS" w:hAnsi="Arial" w:cs="Arial"/>
        </w:rPr>
        <w:t xml:space="preserve"> </w:t>
      </w:r>
      <w:hyperlink r:id="rId66" w:tgtFrame="_blank" w:history="1">
        <w:r w:rsidRPr="00EF7B4E">
          <w:rPr>
            <w:rStyle w:val="Hyperlink"/>
            <w:rFonts w:ascii="Arial" w:eastAsia="Arial Unicode MS" w:hAnsi="Arial" w:cs="Arial"/>
          </w:rPr>
          <w:t>https://doi.org/10.1016/j.brat.2022.104123</w:t>
        </w:r>
      </w:hyperlink>
      <w:r w:rsidRPr="00EF7B4E">
        <w:rPr>
          <w:rFonts w:ascii="Arial" w:eastAsia="Arial Unicode MS" w:hAnsi="Arial" w:cs="Arial"/>
        </w:rPr>
        <w:t xml:space="preserve"> [Accessed 4 August 2026].</w:t>
      </w:r>
    </w:p>
    <w:p w14:paraId="6701E558"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MIND. 2022. </w:t>
      </w:r>
      <w:r w:rsidRPr="00EF7B4E">
        <w:rPr>
          <w:rFonts w:ascii="Arial" w:eastAsia="Arial Unicode MS" w:hAnsi="Arial" w:cs="Arial"/>
          <w:i/>
          <w:iCs/>
        </w:rPr>
        <w:t>Waiting Times and Access to Talking Therapies for Anxiety</w:t>
      </w:r>
      <w:r w:rsidRPr="00EF7B4E">
        <w:rPr>
          <w:rFonts w:ascii="Arial" w:eastAsia="Arial Unicode MS" w:hAnsi="Arial" w:cs="Arial"/>
        </w:rPr>
        <w:t xml:space="preserve">. London: </w:t>
      </w:r>
      <w:r w:rsidRPr="00EF7B4E">
        <w:rPr>
          <w:rFonts w:ascii="Arial" w:eastAsia="Arial Unicode MS" w:hAnsi="Arial" w:cs="Arial"/>
        </w:rPr>
        <w:lastRenderedPageBreak/>
        <w:t xml:space="preserve">Mind. Available at: </w:t>
      </w:r>
      <w:hyperlink r:id="rId67" w:tgtFrame="_blank" w:history="1">
        <w:r w:rsidRPr="00EF7B4E">
          <w:rPr>
            <w:rStyle w:val="Hyperlink"/>
            <w:rFonts w:ascii="Arial" w:eastAsia="Arial Unicode MS" w:hAnsi="Arial" w:cs="Arial"/>
          </w:rPr>
          <w:t>https://www.mind.org.uk</w:t>
        </w:r>
      </w:hyperlink>
      <w:r w:rsidRPr="00EF7B4E">
        <w:rPr>
          <w:rFonts w:ascii="Arial" w:eastAsia="Arial Unicode MS" w:hAnsi="Arial" w:cs="Arial"/>
        </w:rPr>
        <w:t xml:space="preserve"> [Accessed 4 August 2026].</w:t>
      </w:r>
    </w:p>
    <w:p w14:paraId="4EC8449F"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NATIONAL INSTITUTE FOR HEALTH AND CARE EXCELLENCE. 2022. </w:t>
      </w:r>
      <w:r w:rsidRPr="00EF7B4E">
        <w:rPr>
          <w:rFonts w:ascii="Arial" w:eastAsia="Arial Unicode MS" w:hAnsi="Arial" w:cs="Arial"/>
          <w:i/>
          <w:iCs/>
        </w:rPr>
        <w:t>Anxiety Disorders: Diagnosis and Management in Adults and Children</w:t>
      </w:r>
      <w:r w:rsidRPr="00EF7B4E">
        <w:rPr>
          <w:rFonts w:ascii="Arial" w:eastAsia="Arial Unicode MS" w:hAnsi="Arial" w:cs="Arial"/>
        </w:rPr>
        <w:t xml:space="preserve">. NICE Guideline 134. London: NICE. Available at: </w:t>
      </w:r>
      <w:hyperlink r:id="rId68" w:tgtFrame="_blank" w:history="1">
        <w:r w:rsidRPr="00EF7B4E">
          <w:rPr>
            <w:rStyle w:val="Hyperlink"/>
            <w:rFonts w:ascii="Arial" w:eastAsia="Arial Unicode MS" w:hAnsi="Arial" w:cs="Arial"/>
          </w:rPr>
          <w:t>https://www.nice.org.uk/guidance/ng134</w:t>
        </w:r>
      </w:hyperlink>
      <w:r w:rsidRPr="00EF7B4E">
        <w:rPr>
          <w:rFonts w:ascii="Arial" w:eastAsia="Arial Unicode MS" w:hAnsi="Arial" w:cs="Arial"/>
        </w:rPr>
        <w:t xml:space="preserve"> [Accessed 4 August 2026].</w:t>
      </w:r>
    </w:p>
    <w:p w14:paraId="73FD77ED"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OFFICE FOR NATIONAL STATISTICS. 2023. </w:t>
      </w:r>
      <w:r w:rsidRPr="00EF7B4E">
        <w:rPr>
          <w:rFonts w:ascii="Arial" w:eastAsia="Arial Unicode MS" w:hAnsi="Arial" w:cs="Arial"/>
          <w:i/>
          <w:iCs/>
        </w:rPr>
        <w:t>Measuring Wellbeing and Mental Health in the UK</w:t>
      </w:r>
      <w:r w:rsidRPr="00EF7B4E">
        <w:rPr>
          <w:rFonts w:ascii="Arial" w:eastAsia="Arial Unicode MS" w:hAnsi="Arial" w:cs="Arial"/>
        </w:rPr>
        <w:t xml:space="preserve">. Newport: ONS. Available at: </w:t>
      </w:r>
      <w:hyperlink r:id="rId69" w:tgtFrame="_blank" w:history="1">
        <w:r w:rsidRPr="00EF7B4E">
          <w:rPr>
            <w:rStyle w:val="Hyperlink"/>
            <w:rFonts w:ascii="Arial" w:eastAsia="Arial Unicode MS" w:hAnsi="Arial" w:cs="Arial"/>
          </w:rPr>
          <w:t>https://www.ons.gov.uk/peoplepopulationandcommunity/wellbeing</w:t>
        </w:r>
      </w:hyperlink>
      <w:r w:rsidRPr="00EF7B4E">
        <w:rPr>
          <w:rFonts w:ascii="Arial" w:eastAsia="Arial Unicode MS" w:hAnsi="Arial" w:cs="Arial"/>
        </w:rPr>
        <w:t xml:space="preserve"> [Accessed 4 August 2026].</w:t>
      </w:r>
    </w:p>
    <w:p w14:paraId="5DEEBC14"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PATERSON, B. and MACKENZIE, D. 2023. Occupational impacts of anxiety across UK employment sectors. </w:t>
      </w:r>
      <w:r w:rsidRPr="00EF7B4E">
        <w:rPr>
          <w:rFonts w:ascii="Arial" w:eastAsia="Arial Unicode MS" w:hAnsi="Arial" w:cs="Arial"/>
          <w:i/>
          <w:iCs/>
        </w:rPr>
        <w:t>Occupational and Environmental Medicine</w:t>
      </w:r>
      <w:r w:rsidRPr="00EF7B4E">
        <w:rPr>
          <w:rFonts w:ascii="Arial" w:eastAsia="Arial Unicode MS" w:hAnsi="Arial" w:cs="Arial"/>
        </w:rPr>
        <w:t xml:space="preserve">, 80(8), pp. 456–463. Available at: </w:t>
      </w:r>
      <w:hyperlink r:id="rId70" w:tgtFrame="_blank" w:history="1">
        <w:r w:rsidRPr="00EF7B4E">
          <w:rPr>
            <w:rStyle w:val="Hyperlink"/>
            <w:rFonts w:ascii="Arial" w:eastAsia="Arial Unicode MS" w:hAnsi="Arial" w:cs="Arial"/>
          </w:rPr>
          <w:t>https://oem.bmj.com</w:t>
        </w:r>
      </w:hyperlink>
      <w:r w:rsidRPr="00EF7B4E">
        <w:rPr>
          <w:rFonts w:ascii="Arial" w:eastAsia="Arial Unicode MS" w:hAnsi="Arial" w:cs="Arial"/>
        </w:rPr>
        <w:t xml:space="preserve"> </w:t>
      </w:r>
      <w:hyperlink r:id="rId71" w:tgtFrame="_blank" w:history="1">
        <w:r w:rsidRPr="00EF7B4E">
          <w:rPr>
            <w:rStyle w:val="Hyperlink"/>
            <w:rFonts w:ascii="Arial" w:eastAsia="Arial Unicode MS" w:hAnsi="Arial" w:cs="Arial"/>
          </w:rPr>
          <w:t>https://doi.org/10.1136/oemed-2022-108678</w:t>
        </w:r>
      </w:hyperlink>
      <w:r w:rsidRPr="00EF7B4E">
        <w:rPr>
          <w:rFonts w:ascii="Arial" w:eastAsia="Arial Unicode MS" w:hAnsi="Arial" w:cs="Arial"/>
        </w:rPr>
        <w:t xml:space="preserve"> [Accessed 4 August 2026].</w:t>
      </w:r>
    </w:p>
    <w:p w14:paraId="2AB22435"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PERRY, R. and HALE, L. 2024. </w:t>
      </w:r>
      <w:r w:rsidRPr="00EF7B4E">
        <w:rPr>
          <w:rFonts w:ascii="Arial" w:eastAsia="Arial Unicode MS" w:hAnsi="Arial" w:cs="Arial"/>
          <w:i/>
          <w:iCs/>
        </w:rPr>
        <w:t>Young Adults, Anxiety and Transitions in Education and Work</w:t>
      </w:r>
      <w:r w:rsidRPr="00EF7B4E">
        <w:rPr>
          <w:rFonts w:ascii="Arial" w:eastAsia="Arial Unicode MS" w:hAnsi="Arial" w:cs="Arial"/>
        </w:rPr>
        <w:t xml:space="preserve">. London: Youth Mental Health Foundation. Available at: </w:t>
      </w:r>
      <w:hyperlink r:id="rId72" w:tgtFrame="_blank" w:history="1">
        <w:r w:rsidRPr="00EF7B4E">
          <w:rPr>
            <w:rStyle w:val="Hyperlink"/>
            <w:rFonts w:ascii="Arial" w:eastAsia="Arial Unicode MS" w:hAnsi="Arial" w:cs="Arial"/>
          </w:rPr>
          <w:t>https://www.ymhf.org.uk</w:t>
        </w:r>
      </w:hyperlink>
      <w:r w:rsidRPr="00EF7B4E">
        <w:rPr>
          <w:rFonts w:ascii="Arial" w:eastAsia="Arial Unicode MS" w:hAnsi="Arial" w:cs="Arial"/>
        </w:rPr>
        <w:t xml:space="preserve"> [Accessed 4 August 2026].</w:t>
      </w:r>
    </w:p>
    <w:p w14:paraId="0F23D009"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PRICE, S. and CHAMBERS, M. 2022. Obsessive–compulsive disorder and quality of life: UK patient perspectives. </w:t>
      </w:r>
      <w:r w:rsidRPr="00EF7B4E">
        <w:rPr>
          <w:rFonts w:ascii="Arial" w:eastAsia="Arial Unicode MS" w:hAnsi="Arial" w:cs="Arial"/>
          <w:i/>
          <w:iCs/>
        </w:rPr>
        <w:t>Journal of Obsessive-Compulsive and Related Disorders</w:t>
      </w:r>
      <w:r w:rsidRPr="00EF7B4E">
        <w:rPr>
          <w:rFonts w:ascii="Arial" w:eastAsia="Arial Unicode MS" w:hAnsi="Arial" w:cs="Arial"/>
        </w:rPr>
        <w:t xml:space="preserve">, 26, 100589. Available at: </w:t>
      </w:r>
      <w:hyperlink r:id="rId73" w:tgtFrame="_blank" w:history="1">
        <w:r w:rsidRPr="00EF7B4E">
          <w:rPr>
            <w:rStyle w:val="Hyperlink"/>
            <w:rFonts w:ascii="Arial" w:eastAsia="Arial Unicode MS" w:hAnsi="Arial" w:cs="Arial"/>
          </w:rPr>
          <w:t>https://www.sciencedirect.com/journal/journal-of-obsessive-compulsive-and-related-disorders</w:t>
        </w:r>
      </w:hyperlink>
      <w:r w:rsidRPr="00EF7B4E">
        <w:rPr>
          <w:rFonts w:ascii="Arial" w:eastAsia="Arial Unicode MS" w:hAnsi="Arial" w:cs="Arial"/>
        </w:rPr>
        <w:t xml:space="preserve"> </w:t>
      </w:r>
      <w:hyperlink r:id="rId74" w:tgtFrame="_blank" w:history="1">
        <w:r w:rsidRPr="00EF7B4E">
          <w:rPr>
            <w:rStyle w:val="Hyperlink"/>
            <w:rFonts w:ascii="Arial" w:eastAsia="Arial Unicode MS" w:hAnsi="Arial" w:cs="Arial"/>
          </w:rPr>
          <w:t>https://doi.org/10.1016/j.jocrd.2022.100589</w:t>
        </w:r>
      </w:hyperlink>
      <w:r w:rsidRPr="00EF7B4E">
        <w:rPr>
          <w:rFonts w:ascii="Arial" w:eastAsia="Arial Unicode MS" w:hAnsi="Arial" w:cs="Arial"/>
        </w:rPr>
        <w:t xml:space="preserve"> [Accessed 4 August 2026].</w:t>
      </w:r>
    </w:p>
    <w:p w14:paraId="6BF0A762"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RESOLUTION FOUNDATION. 2023. </w:t>
      </w:r>
      <w:r w:rsidRPr="00EF7B4E">
        <w:rPr>
          <w:rFonts w:ascii="Arial" w:eastAsia="Arial Unicode MS" w:hAnsi="Arial" w:cs="Arial"/>
          <w:i/>
          <w:iCs/>
        </w:rPr>
        <w:t>Mental Health, Work and Household Finances in the UK</w:t>
      </w:r>
      <w:r w:rsidRPr="00EF7B4E">
        <w:rPr>
          <w:rFonts w:ascii="Arial" w:eastAsia="Arial Unicode MS" w:hAnsi="Arial" w:cs="Arial"/>
        </w:rPr>
        <w:t xml:space="preserve">. London: Resolution Foundation. Available at: </w:t>
      </w:r>
      <w:hyperlink r:id="rId75" w:tgtFrame="_blank" w:history="1">
        <w:r w:rsidRPr="00EF7B4E">
          <w:rPr>
            <w:rStyle w:val="Hyperlink"/>
            <w:rFonts w:ascii="Arial" w:eastAsia="Arial Unicode MS" w:hAnsi="Arial" w:cs="Arial"/>
          </w:rPr>
          <w:t>https://www.resolutionfoundation.org</w:t>
        </w:r>
      </w:hyperlink>
      <w:r w:rsidRPr="00EF7B4E">
        <w:rPr>
          <w:rFonts w:ascii="Arial" w:eastAsia="Arial Unicode MS" w:hAnsi="Arial" w:cs="Arial"/>
        </w:rPr>
        <w:t xml:space="preserve"> [Accessed 4 August 2026].</w:t>
      </w:r>
    </w:p>
    <w:p w14:paraId="0A524AB3"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ROYAL COLLEGE OF GENERAL PRACTITIONERS. 2024. </w:t>
      </w:r>
      <w:r w:rsidRPr="00EF7B4E">
        <w:rPr>
          <w:rFonts w:ascii="Arial" w:eastAsia="Arial Unicode MS" w:hAnsi="Arial" w:cs="Arial"/>
          <w:i/>
          <w:iCs/>
        </w:rPr>
        <w:t>Recognition and Management of Anxiety in Primary Care</w:t>
      </w:r>
      <w:r w:rsidRPr="00EF7B4E">
        <w:rPr>
          <w:rFonts w:ascii="Arial" w:eastAsia="Arial Unicode MS" w:hAnsi="Arial" w:cs="Arial"/>
        </w:rPr>
        <w:t xml:space="preserve">. London: RCGP. Available at: </w:t>
      </w:r>
      <w:hyperlink r:id="rId76" w:tgtFrame="_blank" w:history="1">
        <w:r w:rsidRPr="00EF7B4E">
          <w:rPr>
            <w:rStyle w:val="Hyperlink"/>
            <w:rFonts w:ascii="Arial" w:eastAsia="Arial Unicode MS" w:hAnsi="Arial" w:cs="Arial"/>
          </w:rPr>
          <w:t>https://www.rcgp.org.uk</w:t>
        </w:r>
      </w:hyperlink>
      <w:r w:rsidRPr="00EF7B4E">
        <w:rPr>
          <w:rFonts w:ascii="Arial" w:eastAsia="Arial Unicode MS" w:hAnsi="Arial" w:cs="Arial"/>
        </w:rPr>
        <w:t xml:space="preserve"> [Accessed 4 August 2026].</w:t>
      </w:r>
    </w:p>
    <w:p w14:paraId="12085E51"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SCOTT, K. 2022. </w:t>
      </w:r>
      <w:r w:rsidRPr="00EF7B4E">
        <w:rPr>
          <w:rFonts w:ascii="Arial" w:eastAsia="Arial Unicode MS" w:hAnsi="Arial" w:cs="Arial"/>
          <w:i/>
          <w:iCs/>
        </w:rPr>
        <w:t>Mental Health and Labour Market Disadvantage</w:t>
      </w:r>
      <w:r w:rsidRPr="00EF7B4E">
        <w:rPr>
          <w:rFonts w:ascii="Arial" w:eastAsia="Arial Unicode MS" w:hAnsi="Arial" w:cs="Arial"/>
        </w:rPr>
        <w:t xml:space="preserve">. London: Resolution Foundation. Available at: </w:t>
      </w:r>
      <w:hyperlink r:id="rId77" w:tgtFrame="_blank" w:history="1">
        <w:r w:rsidRPr="00EF7B4E">
          <w:rPr>
            <w:rStyle w:val="Hyperlink"/>
            <w:rFonts w:ascii="Arial" w:eastAsia="Arial Unicode MS" w:hAnsi="Arial" w:cs="Arial"/>
          </w:rPr>
          <w:t>https://www.resolutionfoundation.org</w:t>
        </w:r>
      </w:hyperlink>
      <w:r w:rsidRPr="00EF7B4E">
        <w:rPr>
          <w:rFonts w:ascii="Arial" w:eastAsia="Arial Unicode MS" w:hAnsi="Arial" w:cs="Arial"/>
        </w:rPr>
        <w:t xml:space="preserve"> [Accessed 4 August 2026].</w:t>
      </w:r>
    </w:p>
    <w:p w14:paraId="6617001F"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SMITH, D. and HUGHES, D. 2023. Anxiety and relationship satisfaction in a UK community sample. </w:t>
      </w:r>
      <w:r w:rsidRPr="00EF7B4E">
        <w:rPr>
          <w:rFonts w:ascii="Arial" w:eastAsia="Arial Unicode MS" w:hAnsi="Arial" w:cs="Arial"/>
          <w:i/>
          <w:iCs/>
        </w:rPr>
        <w:t>Journal of Social and Personal Relationships</w:t>
      </w:r>
      <w:r w:rsidRPr="00EF7B4E">
        <w:rPr>
          <w:rFonts w:ascii="Arial" w:eastAsia="Arial Unicode MS" w:hAnsi="Arial" w:cs="Arial"/>
        </w:rPr>
        <w:t xml:space="preserve">, 40(8), pp. 2410–2432. Available at: </w:t>
      </w:r>
      <w:hyperlink r:id="rId78" w:tgtFrame="_blank" w:history="1">
        <w:r w:rsidRPr="00EF7B4E">
          <w:rPr>
            <w:rStyle w:val="Hyperlink"/>
            <w:rFonts w:ascii="Arial" w:eastAsia="Arial Unicode MS" w:hAnsi="Arial" w:cs="Arial"/>
          </w:rPr>
          <w:t>https://journals.sagepub.com/home/spr</w:t>
        </w:r>
      </w:hyperlink>
      <w:r w:rsidRPr="00EF7B4E">
        <w:rPr>
          <w:rFonts w:ascii="Arial" w:eastAsia="Arial Unicode MS" w:hAnsi="Arial" w:cs="Arial"/>
        </w:rPr>
        <w:t xml:space="preserve"> </w:t>
      </w:r>
      <w:hyperlink r:id="rId79" w:tgtFrame="_blank" w:history="1">
        <w:r w:rsidRPr="00EF7B4E">
          <w:rPr>
            <w:rStyle w:val="Hyperlink"/>
            <w:rFonts w:ascii="Arial" w:eastAsia="Arial Unicode MS" w:hAnsi="Arial" w:cs="Arial"/>
          </w:rPr>
          <w:t>https://doi.org/10.1177/02654075231167890</w:t>
        </w:r>
      </w:hyperlink>
      <w:r w:rsidRPr="00EF7B4E">
        <w:rPr>
          <w:rFonts w:ascii="Arial" w:eastAsia="Arial Unicode MS" w:hAnsi="Arial" w:cs="Arial"/>
        </w:rPr>
        <w:t xml:space="preserve"> [Accessed 4 August 2026].</w:t>
      </w:r>
    </w:p>
    <w:p w14:paraId="1B6C9608"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STEELE, H. and CARTER, A. 2024. </w:t>
      </w:r>
      <w:r w:rsidRPr="00EF7B4E">
        <w:rPr>
          <w:rFonts w:ascii="Arial" w:eastAsia="Arial Unicode MS" w:hAnsi="Arial" w:cs="Arial"/>
          <w:i/>
          <w:iCs/>
        </w:rPr>
        <w:t>Anxiety and Caring Responsibilities in the UK</w:t>
      </w:r>
      <w:r w:rsidRPr="00EF7B4E">
        <w:rPr>
          <w:rFonts w:ascii="Arial" w:eastAsia="Arial Unicode MS" w:hAnsi="Arial" w:cs="Arial"/>
        </w:rPr>
        <w:t xml:space="preserve">. London: Carers UK. Available at: </w:t>
      </w:r>
      <w:hyperlink r:id="rId80" w:tgtFrame="_blank" w:history="1">
        <w:r w:rsidRPr="00EF7B4E">
          <w:rPr>
            <w:rStyle w:val="Hyperlink"/>
            <w:rFonts w:ascii="Arial" w:eastAsia="Arial Unicode MS" w:hAnsi="Arial" w:cs="Arial"/>
          </w:rPr>
          <w:t>https://www.carersuk.org</w:t>
        </w:r>
      </w:hyperlink>
      <w:r w:rsidRPr="00EF7B4E">
        <w:rPr>
          <w:rFonts w:ascii="Arial" w:eastAsia="Arial Unicode MS" w:hAnsi="Arial" w:cs="Arial"/>
        </w:rPr>
        <w:t xml:space="preserve"> [Accessed 4 August 2026].</w:t>
      </w:r>
    </w:p>
    <w:p w14:paraId="2FC4728B"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TAYLOR, R. and BUCK, D. 2022. EQ-5D as a measure of quality of life in UK anxiety </w:t>
      </w:r>
      <w:r w:rsidRPr="00EF7B4E">
        <w:rPr>
          <w:rFonts w:ascii="Arial" w:eastAsia="Arial Unicode MS" w:hAnsi="Arial" w:cs="Arial"/>
        </w:rPr>
        <w:lastRenderedPageBreak/>
        <w:t xml:space="preserve">research: a review. </w:t>
      </w:r>
      <w:r w:rsidRPr="00EF7B4E">
        <w:rPr>
          <w:rFonts w:ascii="Arial" w:eastAsia="Arial Unicode MS" w:hAnsi="Arial" w:cs="Arial"/>
          <w:i/>
          <w:iCs/>
        </w:rPr>
        <w:t>Health Economics</w:t>
      </w:r>
      <w:r w:rsidRPr="00EF7B4E">
        <w:rPr>
          <w:rFonts w:ascii="Arial" w:eastAsia="Arial Unicode MS" w:hAnsi="Arial" w:cs="Arial"/>
        </w:rPr>
        <w:t xml:space="preserve">, 31(Suppl 1), pp. 45–58. Available at: </w:t>
      </w:r>
      <w:hyperlink r:id="rId81" w:tgtFrame="_blank" w:history="1">
        <w:r w:rsidRPr="00EF7B4E">
          <w:rPr>
            <w:rStyle w:val="Hyperlink"/>
            <w:rFonts w:ascii="Arial" w:eastAsia="Arial Unicode MS" w:hAnsi="Arial" w:cs="Arial"/>
          </w:rPr>
          <w:t>https://onlinelibrary.wiley.com/journal/10991050</w:t>
        </w:r>
      </w:hyperlink>
      <w:r w:rsidRPr="00EF7B4E">
        <w:rPr>
          <w:rFonts w:ascii="Arial" w:eastAsia="Arial Unicode MS" w:hAnsi="Arial" w:cs="Arial"/>
        </w:rPr>
        <w:t xml:space="preserve"> </w:t>
      </w:r>
      <w:hyperlink r:id="rId82" w:tgtFrame="_blank" w:history="1">
        <w:r w:rsidRPr="00EF7B4E">
          <w:rPr>
            <w:rStyle w:val="Hyperlink"/>
            <w:rFonts w:ascii="Arial" w:eastAsia="Arial Unicode MS" w:hAnsi="Arial" w:cs="Arial"/>
          </w:rPr>
          <w:t>https://doi.org/10.1002/hec.4512</w:t>
        </w:r>
      </w:hyperlink>
      <w:r w:rsidRPr="00EF7B4E">
        <w:rPr>
          <w:rFonts w:ascii="Arial" w:eastAsia="Arial Unicode MS" w:hAnsi="Arial" w:cs="Arial"/>
        </w:rPr>
        <w:t xml:space="preserve"> [Accessed 4 August 2026].</w:t>
      </w:r>
    </w:p>
    <w:p w14:paraId="1E6B1CD5"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THOMPSON, J. and MILLER, T. 2023. </w:t>
      </w:r>
      <w:r w:rsidRPr="00EF7B4E">
        <w:rPr>
          <w:rFonts w:ascii="Arial" w:eastAsia="Arial Unicode MS" w:hAnsi="Arial" w:cs="Arial"/>
          <w:i/>
          <w:iCs/>
        </w:rPr>
        <w:t>Digital Interventions for Anxiety: A Review of UK Evidence</w:t>
      </w:r>
      <w:r w:rsidRPr="00EF7B4E">
        <w:rPr>
          <w:rFonts w:ascii="Arial" w:eastAsia="Arial Unicode MS" w:hAnsi="Arial" w:cs="Arial"/>
        </w:rPr>
        <w:t xml:space="preserve">. Oxford: NIHR. Available at: </w:t>
      </w:r>
      <w:hyperlink r:id="rId83" w:tgtFrame="_blank" w:history="1">
        <w:r w:rsidRPr="00EF7B4E">
          <w:rPr>
            <w:rStyle w:val="Hyperlink"/>
            <w:rFonts w:ascii="Arial" w:eastAsia="Arial Unicode MS" w:hAnsi="Arial" w:cs="Arial"/>
          </w:rPr>
          <w:t>https://www.nihr.ac.uk</w:t>
        </w:r>
      </w:hyperlink>
      <w:r w:rsidRPr="00EF7B4E">
        <w:rPr>
          <w:rFonts w:ascii="Arial" w:eastAsia="Arial Unicode MS" w:hAnsi="Arial" w:cs="Arial"/>
        </w:rPr>
        <w:t xml:space="preserve"> [Accessed 4 August 2026].</w:t>
      </w:r>
    </w:p>
    <w:p w14:paraId="0E3DE528"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WALKER, L. and KING, M. 2024. Trauma, anxiety and quality of life in UK community samples. </w:t>
      </w:r>
      <w:r w:rsidRPr="00EF7B4E">
        <w:rPr>
          <w:rFonts w:ascii="Arial" w:eastAsia="Arial Unicode MS" w:hAnsi="Arial" w:cs="Arial"/>
          <w:i/>
          <w:iCs/>
        </w:rPr>
        <w:t>Journal of Traumatic Stress</w:t>
      </w:r>
      <w:r w:rsidRPr="00EF7B4E">
        <w:rPr>
          <w:rFonts w:ascii="Arial" w:eastAsia="Arial Unicode MS" w:hAnsi="Arial" w:cs="Arial"/>
        </w:rPr>
        <w:t xml:space="preserve">, 37(2), pp. 312–324. Available at: </w:t>
      </w:r>
      <w:hyperlink r:id="rId84" w:tgtFrame="_blank" w:history="1">
        <w:r w:rsidRPr="00EF7B4E">
          <w:rPr>
            <w:rStyle w:val="Hyperlink"/>
            <w:rFonts w:ascii="Arial" w:eastAsia="Arial Unicode MS" w:hAnsi="Arial" w:cs="Arial"/>
          </w:rPr>
          <w:t>https://onlinelibrary.wiley.com/journal/15605978</w:t>
        </w:r>
      </w:hyperlink>
      <w:r w:rsidRPr="00EF7B4E">
        <w:rPr>
          <w:rFonts w:ascii="Arial" w:eastAsia="Arial Unicode MS" w:hAnsi="Arial" w:cs="Arial"/>
        </w:rPr>
        <w:t xml:space="preserve"> </w:t>
      </w:r>
      <w:hyperlink r:id="rId85" w:tgtFrame="_blank" w:history="1">
        <w:r w:rsidRPr="00EF7B4E">
          <w:rPr>
            <w:rStyle w:val="Hyperlink"/>
            <w:rFonts w:ascii="Arial" w:eastAsia="Arial Unicode MS" w:hAnsi="Arial" w:cs="Arial"/>
          </w:rPr>
          <w:t>https://doi.org/10.1002/jts.23045</w:t>
        </w:r>
      </w:hyperlink>
      <w:r w:rsidRPr="00EF7B4E">
        <w:rPr>
          <w:rFonts w:ascii="Arial" w:eastAsia="Arial Unicode MS" w:hAnsi="Arial" w:cs="Arial"/>
        </w:rPr>
        <w:t xml:space="preserve"> [Accessed 4 August 2026].</w:t>
      </w:r>
    </w:p>
    <w:p w14:paraId="778CF7D6"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WILLIAMS, S. and DOYLE, M. 2023. Peer support and quality-of-life improvement for people with anxiety in the UK. </w:t>
      </w:r>
      <w:r w:rsidRPr="00EF7B4E">
        <w:rPr>
          <w:rFonts w:ascii="Arial" w:eastAsia="Arial Unicode MS" w:hAnsi="Arial" w:cs="Arial"/>
          <w:i/>
          <w:iCs/>
        </w:rPr>
        <w:t>Community Mental Health Journal</w:t>
      </w:r>
      <w:r w:rsidRPr="00EF7B4E">
        <w:rPr>
          <w:rFonts w:ascii="Arial" w:eastAsia="Arial Unicode MS" w:hAnsi="Arial" w:cs="Arial"/>
        </w:rPr>
        <w:t xml:space="preserve">, 59(7), pp. 1231–1242. Available at: </w:t>
      </w:r>
      <w:hyperlink r:id="rId86" w:tgtFrame="_blank" w:history="1">
        <w:r w:rsidRPr="00EF7B4E">
          <w:rPr>
            <w:rStyle w:val="Hyperlink"/>
            <w:rFonts w:ascii="Arial" w:eastAsia="Arial Unicode MS" w:hAnsi="Arial" w:cs="Arial"/>
          </w:rPr>
          <w:t>https://link.springer.com/journal/10597</w:t>
        </w:r>
      </w:hyperlink>
      <w:r w:rsidRPr="00EF7B4E">
        <w:rPr>
          <w:rFonts w:ascii="Arial" w:eastAsia="Arial Unicode MS" w:hAnsi="Arial" w:cs="Arial"/>
        </w:rPr>
        <w:t xml:space="preserve"> </w:t>
      </w:r>
      <w:hyperlink r:id="rId87" w:tgtFrame="_blank" w:history="1">
        <w:r w:rsidRPr="00EF7B4E">
          <w:rPr>
            <w:rStyle w:val="Hyperlink"/>
            <w:rFonts w:ascii="Arial" w:eastAsia="Arial Unicode MS" w:hAnsi="Arial" w:cs="Arial"/>
          </w:rPr>
          <w:t>https://doi.org/10.1007/s10597-023-01123-9</w:t>
        </w:r>
      </w:hyperlink>
      <w:r w:rsidRPr="00EF7B4E">
        <w:rPr>
          <w:rFonts w:ascii="Arial" w:eastAsia="Arial Unicode MS" w:hAnsi="Arial" w:cs="Arial"/>
        </w:rPr>
        <w:t xml:space="preserve"> [Accessed 4 August 2026].</w:t>
      </w:r>
    </w:p>
    <w:p w14:paraId="760CB171"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WILSON, P. and HUGHES, J. 2022. </w:t>
      </w:r>
      <w:r w:rsidRPr="00EF7B4E">
        <w:rPr>
          <w:rFonts w:ascii="Arial" w:eastAsia="Arial Unicode MS" w:hAnsi="Arial" w:cs="Arial"/>
          <w:i/>
          <w:iCs/>
        </w:rPr>
        <w:t>Barriers to Early Intervention for Anxiety</w:t>
      </w:r>
      <w:r w:rsidRPr="00EF7B4E">
        <w:rPr>
          <w:rFonts w:ascii="Arial" w:eastAsia="Arial Unicode MS" w:hAnsi="Arial" w:cs="Arial"/>
        </w:rPr>
        <w:t xml:space="preserve">. London: Mind. Available at: </w:t>
      </w:r>
      <w:hyperlink r:id="rId88" w:tgtFrame="_blank" w:history="1">
        <w:r w:rsidRPr="00EF7B4E">
          <w:rPr>
            <w:rStyle w:val="Hyperlink"/>
            <w:rFonts w:ascii="Arial" w:eastAsia="Arial Unicode MS" w:hAnsi="Arial" w:cs="Arial"/>
          </w:rPr>
          <w:t>https://www.mind.org.uk</w:t>
        </w:r>
      </w:hyperlink>
      <w:r w:rsidRPr="00EF7B4E">
        <w:rPr>
          <w:rFonts w:ascii="Arial" w:eastAsia="Arial Unicode MS" w:hAnsi="Arial" w:cs="Arial"/>
        </w:rPr>
        <w:t xml:space="preserve"> [Accessed 4 August 2026].</w:t>
      </w:r>
    </w:p>
    <w:p w14:paraId="6000410C" w14:textId="77777777" w:rsidR="00EF7B4E" w:rsidRPr="00EF7B4E" w:rsidRDefault="00EF7B4E" w:rsidP="00EF7B4E">
      <w:pPr>
        <w:numPr>
          <w:ilvl w:val="0"/>
          <w:numId w:val="33"/>
        </w:numPr>
        <w:spacing w:line="360" w:lineRule="auto"/>
        <w:mirrorIndents/>
        <w:jc w:val="both"/>
        <w:rPr>
          <w:rFonts w:ascii="Arial" w:eastAsia="Arial Unicode MS" w:hAnsi="Arial" w:cs="Arial"/>
        </w:rPr>
      </w:pPr>
      <w:r w:rsidRPr="00EF7B4E">
        <w:rPr>
          <w:rFonts w:ascii="Arial" w:eastAsia="Arial Unicode MS" w:hAnsi="Arial" w:cs="Arial"/>
        </w:rPr>
        <w:t xml:space="preserve">WOOD, A. and LEWIS, G. 2023. Quality-of-life outcomes in anxiety: a meta-analysis of UK-based studies. </w:t>
      </w:r>
      <w:r w:rsidRPr="00EF7B4E">
        <w:rPr>
          <w:rFonts w:ascii="Arial" w:eastAsia="Arial Unicode MS" w:hAnsi="Arial" w:cs="Arial"/>
          <w:i/>
          <w:iCs/>
        </w:rPr>
        <w:t>British Journal of Clinical Psychology</w:t>
      </w:r>
      <w:r w:rsidRPr="00EF7B4E">
        <w:rPr>
          <w:rFonts w:ascii="Arial" w:eastAsia="Arial Unicode MS" w:hAnsi="Arial" w:cs="Arial"/>
        </w:rPr>
        <w:t xml:space="preserve">, 62(3), pp. 451–472. Available at: </w:t>
      </w:r>
      <w:hyperlink r:id="rId89" w:tgtFrame="_blank" w:history="1">
        <w:r w:rsidRPr="00EF7B4E">
          <w:rPr>
            <w:rStyle w:val="Hyperlink"/>
            <w:rFonts w:ascii="Arial" w:eastAsia="Arial Unicode MS" w:hAnsi="Arial" w:cs="Arial"/>
          </w:rPr>
          <w:t>https://onlinelibrary.wiley.com/journal/20448260</w:t>
        </w:r>
      </w:hyperlink>
      <w:r w:rsidRPr="00EF7B4E">
        <w:rPr>
          <w:rFonts w:ascii="Arial" w:eastAsia="Arial Unicode MS" w:hAnsi="Arial" w:cs="Arial"/>
        </w:rPr>
        <w:t xml:space="preserve"> </w:t>
      </w:r>
      <w:hyperlink r:id="rId90" w:tgtFrame="_blank" w:history="1">
        <w:r w:rsidRPr="00EF7B4E">
          <w:rPr>
            <w:rStyle w:val="Hyperlink"/>
            <w:rFonts w:ascii="Arial" w:eastAsia="Arial Unicode MS" w:hAnsi="Arial" w:cs="Arial"/>
          </w:rPr>
          <w:t>https://doi.org/10.1111/bjc.12412</w:t>
        </w:r>
      </w:hyperlink>
      <w:r w:rsidRPr="00EF7B4E">
        <w:rPr>
          <w:rFonts w:ascii="Arial" w:eastAsia="Arial Unicode MS" w:hAnsi="Arial" w:cs="Arial"/>
        </w:rPr>
        <w:t xml:space="preserve"> [Accessed 4 August 2026].</w:t>
      </w:r>
    </w:p>
    <w:p w14:paraId="4DF4FB7D" w14:textId="77777777" w:rsidR="005C2C7A" w:rsidRPr="00812591" w:rsidRDefault="005C2C7A" w:rsidP="00DA52F0">
      <w:pPr>
        <w:spacing w:line="360" w:lineRule="auto"/>
        <w:mirrorIndents/>
        <w:jc w:val="both"/>
        <w:rPr>
          <w:rFonts w:ascii="Arial" w:eastAsia="Arial Unicode MS" w:hAnsi="Arial" w:cs="Arial"/>
        </w:rPr>
      </w:pPr>
    </w:p>
    <w:p w14:paraId="770F1ECC" w14:textId="77777777" w:rsidR="005C2C7A" w:rsidRPr="00812591" w:rsidRDefault="005C2C7A" w:rsidP="00DA52F0">
      <w:pPr>
        <w:spacing w:line="360" w:lineRule="auto"/>
        <w:mirrorIndents/>
        <w:jc w:val="both"/>
        <w:rPr>
          <w:rFonts w:ascii="Arial" w:eastAsia="Arial Unicode MS" w:hAnsi="Arial" w:cs="Arial"/>
        </w:rPr>
      </w:pPr>
    </w:p>
    <w:p w14:paraId="4FF71C8F" w14:textId="560F6FF7" w:rsidR="00FB62BF" w:rsidRPr="00812591" w:rsidRDefault="00FB62BF" w:rsidP="00DA52F0">
      <w:pPr>
        <w:spacing w:line="360" w:lineRule="auto"/>
        <w:mirrorIndents/>
        <w:jc w:val="both"/>
        <w:rPr>
          <w:rFonts w:ascii="Arial" w:eastAsia="Arial Unicode MS" w:hAnsi="Arial" w:cs="Arial"/>
        </w:rPr>
      </w:pPr>
    </w:p>
    <w:p w14:paraId="294744A7" w14:textId="77777777" w:rsidR="00FB62BF" w:rsidRPr="00812591" w:rsidRDefault="00FB62BF" w:rsidP="00DA52F0">
      <w:pPr>
        <w:spacing w:line="360" w:lineRule="auto"/>
        <w:mirrorIndents/>
        <w:jc w:val="both"/>
        <w:rPr>
          <w:rFonts w:ascii="Arial" w:eastAsia="Arial Unicode MS" w:hAnsi="Arial" w:cs="Arial"/>
        </w:rPr>
      </w:pPr>
    </w:p>
    <w:p w14:paraId="1E2C6856"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3BAD74AA" w14:textId="130F5334" w:rsidR="002B4534" w:rsidRDefault="005C2C7A" w:rsidP="002B4534">
      <w:pPr>
        <w:pStyle w:val="Heading1"/>
        <w:ind w:left="0"/>
      </w:pPr>
      <w:r w:rsidRPr="00812591">
        <w:lastRenderedPageBreak/>
        <w:t xml:space="preserve">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91"/>
      <w:footerReference w:type="default" r:id="rId9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1FEC9" w14:textId="77777777" w:rsidR="00BD1BDD" w:rsidRDefault="00BD1BDD">
      <w:r>
        <w:separator/>
      </w:r>
    </w:p>
  </w:endnote>
  <w:endnote w:type="continuationSeparator" w:id="0">
    <w:p w14:paraId="11CC19DF" w14:textId="77777777" w:rsidR="00BD1BDD" w:rsidRDefault="00BD1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78D5C" w14:textId="77777777" w:rsidR="00BD1BDD" w:rsidRDefault="00BD1BDD">
      <w:r>
        <w:separator/>
      </w:r>
    </w:p>
  </w:footnote>
  <w:footnote w:type="continuationSeparator" w:id="0">
    <w:p w14:paraId="2E409C64" w14:textId="77777777" w:rsidR="00BD1BDD" w:rsidRDefault="00BD1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9F10302"/>
    <w:multiLevelType w:val="multilevel"/>
    <w:tmpl w:val="41D0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10CC0"/>
    <w:multiLevelType w:val="multilevel"/>
    <w:tmpl w:val="CA16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45235F"/>
    <w:multiLevelType w:val="multilevel"/>
    <w:tmpl w:val="427A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600016"/>
    <w:multiLevelType w:val="multilevel"/>
    <w:tmpl w:val="F5CE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909B3"/>
    <w:multiLevelType w:val="multilevel"/>
    <w:tmpl w:val="7932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A5A6938"/>
    <w:multiLevelType w:val="multilevel"/>
    <w:tmpl w:val="A69EA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33BE6"/>
    <w:multiLevelType w:val="multilevel"/>
    <w:tmpl w:val="678C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0" w15:restartNumberingAfterBreak="0">
    <w:nsid w:val="2D9A1A97"/>
    <w:multiLevelType w:val="multilevel"/>
    <w:tmpl w:val="80F2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A1203"/>
    <w:multiLevelType w:val="multilevel"/>
    <w:tmpl w:val="877A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56A9D"/>
    <w:multiLevelType w:val="multilevel"/>
    <w:tmpl w:val="C5D8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6B323C"/>
    <w:multiLevelType w:val="multilevel"/>
    <w:tmpl w:val="A6D82F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5" w15:restartNumberingAfterBreak="0">
    <w:nsid w:val="410D444B"/>
    <w:multiLevelType w:val="multilevel"/>
    <w:tmpl w:val="616E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65E45"/>
    <w:multiLevelType w:val="multilevel"/>
    <w:tmpl w:val="7616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894DAD"/>
    <w:multiLevelType w:val="multilevel"/>
    <w:tmpl w:val="44AA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126E0A"/>
    <w:multiLevelType w:val="multilevel"/>
    <w:tmpl w:val="87E2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4" w15:restartNumberingAfterBreak="0">
    <w:nsid w:val="641A77F9"/>
    <w:multiLevelType w:val="multilevel"/>
    <w:tmpl w:val="C60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011119"/>
    <w:multiLevelType w:val="multilevel"/>
    <w:tmpl w:val="6090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631EBB"/>
    <w:multiLevelType w:val="multilevel"/>
    <w:tmpl w:val="64964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2F29F6"/>
    <w:multiLevelType w:val="multilevel"/>
    <w:tmpl w:val="EAF6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AA5E3C"/>
    <w:multiLevelType w:val="multilevel"/>
    <w:tmpl w:val="EB20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0" w15:restartNumberingAfterBreak="0">
    <w:nsid w:val="6F887731"/>
    <w:multiLevelType w:val="multilevel"/>
    <w:tmpl w:val="C9BC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2" w15:restartNumberingAfterBreak="0">
    <w:nsid w:val="7C6339C8"/>
    <w:multiLevelType w:val="multilevel"/>
    <w:tmpl w:val="CECC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9252">
    <w:abstractNumId w:val="16"/>
  </w:num>
  <w:num w:numId="2" w16cid:durableId="1722752453">
    <w:abstractNumId w:val="6"/>
  </w:num>
  <w:num w:numId="3" w16cid:durableId="1813135186">
    <w:abstractNumId w:val="9"/>
  </w:num>
  <w:num w:numId="4" w16cid:durableId="1279994936">
    <w:abstractNumId w:val="0"/>
  </w:num>
  <w:num w:numId="5" w16cid:durableId="585575138">
    <w:abstractNumId w:val="14"/>
  </w:num>
  <w:num w:numId="6" w16cid:durableId="954754662">
    <w:abstractNumId w:val="29"/>
  </w:num>
  <w:num w:numId="7" w16cid:durableId="1708869378">
    <w:abstractNumId w:val="31"/>
  </w:num>
  <w:num w:numId="8" w16cid:durableId="567501420">
    <w:abstractNumId w:val="23"/>
  </w:num>
  <w:num w:numId="9" w16cid:durableId="2055157174">
    <w:abstractNumId w:val="18"/>
  </w:num>
  <w:num w:numId="10" w16cid:durableId="2034265101">
    <w:abstractNumId w:val="17"/>
  </w:num>
  <w:num w:numId="11" w16cid:durableId="1153914164">
    <w:abstractNumId w:val="19"/>
  </w:num>
  <w:num w:numId="12" w16cid:durableId="95834474">
    <w:abstractNumId w:val="7"/>
  </w:num>
  <w:num w:numId="13" w16cid:durableId="1181705039">
    <w:abstractNumId w:val="10"/>
  </w:num>
  <w:num w:numId="14" w16cid:durableId="1754469322">
    <w:abstractNumId w:val="8"/>
  </w:num>
  <w:num w:numId="15" w16cid:durableId="710768553">
    <w:abstractNumId w:val="25"/>
  </w:num>
  <w:num w:numId="16" w16cid:durableId="1850946601">
    <w:abstractNumId w:val="26"/>
  </w:num>
  <w:num w:numId="17" w16cid:durableId="870068301">
    <w:abstractNumId w:val="11"/>
  </w:num>
  <w:num w:numId="18" w16cid:durableId="1140730244">
    <w:abstractNumId w:val="3"/>
  </w:num>
  <w:num w:numId="19" w16cid:durableId="471483557">
    <w:abstractNumId w:val="21"/>
  </w:num>
  <w:num w:numId="20" w16cid:durableId="880746369">
    <w:abstractNumId w:val="30"/>
  </w:num>
  <w:num w:numId="21" w16cid:durableId="1372536957">
    <w:abstractNumId w:val="20"/>
  </w:num>
  <w:num w:numId="22" w16cid:durableId="279721676">
    <w:abstractNumId w:val="4"/>
  </w:num>
  <w:num w:numId="23" w16cid:durableId="616329205">
    <w:abstractNumId w:val="28"/>
  </w:num>
  <w:num w:numId="24" w16cid:durableId="1099830368">
    <w:abstractNumId w:val="24"/>
  </w:num>
  <w:num w:numId="25" w16cid:durableId="147871223">
    <w:abstractNumId w:val="32"/>
  </w:num>
  <w:num w:numId="26" w16cid:durableId="1754663482">
    <w:abstractNumId w:val="5"/>
  </w:num>
  <w:num w:numId="27" w16cid:durableId="681861983">
    <w:abstractNumId w:val="2"/>
  </w:num>
  <w:num w:numId="28" w16cid:durableId="17585136">
    <w:abstractNumId w:val="1"/>
  </w:num>
  <w:num w:numId="29" w16cid:durableId="53941183">
    <w:abstractNumId w:val="22"/>
  </w:num>
  <w:num w:numId="30" w16cid:durableId="354233028">
    <w:abstractNumId w:val="15"/>
  </w:num>
  <w:num w:numId="31" w16cid:durableId="434061888">
    <w:abstractNumId w:val="27"/>
  </w:num>
  <w:num w:numId="32" w16cid:durableId="126361509">
    <w:abstractNumId w:val="12"/>
  </w:num>
  <w:num w:numId="33" w16cid:durableId="20631669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3425"/>
    <w:rsid w:val="00005633"/>
    <w:rsid w:val="00012771"/>
    <w:rsid w:val="00021EAC"/>
    <w:rsid w:val="00034942"/>
    <w:rsid w:val="000448CC"/>
    <w:rsid w:val="0005132A"/>
    <w:rsid w:val="00052FF7"/>
    <w:rsid w:val="00056CB0"/>
    <w:rsid w:val="000744C5"/>
    <w:rsid w:val="00090677"/>
    <w:rsid w:val="000922D9"/>
    <w:rsid w:val="000B5F85"/>
    <w:rsid w:val="000D7CF2"/>
    <w:rsid w:val="00114BFD"/>
    <w:rsid w:val="00117A95"/>
    <w:rsid w:val="00124E4B"/>
    <w:rsid w:val="00141A69"/>
    <w:rsid w:val="00162F5C"/>
    <w:rsid w:val="00175B5D"/>
    <w:rsid w:val="001E555D"/>
    <w:rsid w:val="001E638D"/>
    <w:rsid w:val="001F1324"/>
    <w:rsid w:val="0020464A"/>
    <w:rsid w:val="00204939"/>
    <w:rsid w:val="00260CEA"/>
    <w:rsid w:val="0027192B"/>
    <w:rsid w:val="002A6322"/>
    <w:rsid w:val="002B4534"/>
    <w:rsid w:val="002C4DB6"/>
    <w:rsid w:val="00304A2B"/>
    <w:rsid w:val="00305058"/>
    <w:rsid w:val="00306F6F"/>
    <w:rsid w:val="00314D0D"/>
    <w:rsid w:val="00323841"/>
    <w:rsid w:val="00333B11"/>
    <w:rsid w:val="003371DE"/>
    <w:rsid w:val="0034729A"/>
    <w:rsid w:val="003927F9"/>
    <w:rsid w:val="00394253"/>
    <w:rsid w:val="003A4AA8"/>
    <w:rsid w:val="003A6663"/>
    <w:rsid w:val="003C0F6C"/>
    <w:rsid w:val="003F2B6D"/>
    <w:rsid w:val="003F3EB9"/>
    <w:rsid w:val="003F607D"/>
    <w:rsid w:val="00402BA5"/>
    <w:rsid w:val="00407618"/>
    <w:rsid w:val="00421B27"/>
    <w:rsid w:val="00462D97"/>
    <w:rsid w:val="0046736D"/>
    <w:rsid w:val="00485956"/>
    <w:rsid w:val="004A2635"/>
    <w:rsid w:val="004A6BE9"/>
    <w:rsid w:val="004B19C4"/>
    <w:rsid w:val="004D69E9"/>
    <w:rsid w:val="004E1F93"/>
    <w:rsid w:val="00515EC6"/>
    <w:rsid w:val="00523689"/>
    <w:rsid w:val="005261C7"/>
    <w:rsid w:val="00533383"/>
    <w:rsid w:val="00535BBA"/>
    <w:rsid w:val="00547CF1"/>
    <w:rsid w:val="005527C3"/>
    <w:rsid w:val="00585286"/>
    <w:rsid w:val="00585777"/>
    <w:rsid w:val="005A2A22"/>
    <w:rsid w:val="005C2C7A"/>
    <w:rsid w:val="005D3A87"/>
    <w:rsid w:val="005F1B1D"/>
    <w:rsid w:val="005F7476"/>
    <w:rsid w:val="00604B01"/>
    <w:rsid w:val="00620D31"/>
    <w:rsid w:val="00670A11"/>
    <w:rsid w:val="0069135A"/>
    <w:rsid w:val="006A6ECA"/>
    <w:rsid w:val="006B7C10"/>
    <w:rsid w:val="006C2B3D"/>
    <w:rsid w:val="007226DE"/>
    <w:rsid w:val="007269DC"/>
    <w:rsid w:val="00753F67"/>
    <w:rsid w:val="00764739"/>
    <w:rsid w:val="00766AA1"/>
    <w:rsid w:val="00766D97"/>
    <w:rsid w:val="00784E39"/>
    <w:rsid w:val="007A3DD5"/>
    <w:rsid w:val="007A5F81"/>
    <w:rsid w:val="007B58FB"/>
    <w:rsid w:val="007E1DAA"/>
    <w:rsid w:val="00802A09"/>
    <w:rsid w:val="00812591"/>
    <w:rsid w:val="008227E1"/>
    <w:rsid w:val="008825E0"/>
    <w:rsid w:val="008A2C99"/>
    <w:rsid w:val="008C3DC4"/>
    <w:rsid w:val="008D11A1"/>
    <w:rsid w:val="008E7DCC"/>
    <w:rsid w:val="00911CFE"/>
    <w:rsid w:val="00934A7A"/>
    <w:rsid w:val="009565F3"/>
    <w:rsid w:val="00975E63"/>
    <w:rsid w:val="00984305"/>
    <w:rsid w:val="00986CD5"/>
    <w:rsid w:val="009976A0"/>
    <w:rsid w:val="009A3288"/>
    <w:rsid w:val="009A4488"/>
    <w:rsid w:val="009A62BC"/>
    <w:rsid w:val="009C3B5D"/>
    <w:rsid w:val="009E314B"/>
    <w:rsid w:val="00A55E20"/>
    <w:rsid w:val="00A6035F"/>
    <w:rsid w:val="00A76974"/>
    <w:rsid w:val="00A83F96"/>
    <w:rsid w:val="00A9454D"/>
    <w:rsid w:val="00AA2595"/>
    <w:rsid w:val="00AA496E"/>
    <w:rsid w:val="00AB186A"/>
    <w:rsid w:val="00AC0712"/>
    <w:rsid w:val="00AC5DAB"/>
    <w:rsid w:val="00AF2520"/>
    <w:rsid w:val="00B02A15"/>
    <w:rsid w:val="00B152F2"/>
    <w:rsid w:val="00B446E8"/>
    <w:rsid w:val="00B63D13"/>
    <w:rsid w:val="00B7207F"/>
    <w:rsid w:val="00B80583"/>
    <w:rsid w:val="00B97DEF"/>
    <w:rsid w:val="00BB2C58"/>
    <w:rsid w:val="00BC1C53"/>
    <w:rsid w:val="00BD1BDD"/>
    <w:rsid w:val="00BD274A"/>
    <w:rsid w:val="00BE6B33"/>
    <w:rsid w:val="00BF17CA"/>
    <w:rsid w:val="00BF2620"/>
    <w:rsid w:val="00BF6E1A"/>
    <w:rsid w:val="00C13E20"/>
    <w:rsid w:val="00C17E2F"/>
    <w:rsid w:val="00C45E7B"/>
    <w:rsid w:val="00C764A3"/>
    <w:rsid w:val="00C9199A"/>
    <w:rsid w:val="00C93C3A"/>
    <w:rsid w:val="00D04A23"/>
    <w:rsid w:val="00D15682"/>
    <w:rsid w:val="00D440EC"/>
    <w:rsid w:val="00D63D2C"/>
    <w:rsid w:val="00D65A4A"/>
    <w:rsid w:val="00D948AC"/>
    <w:rsid w:val="00DA4678"/>
    <w:rsid w:val="00DA52F0"/>
    <w:rsid w:val="00DC1687"/>
    <w:rsid w:val="00DE0402"/>
    <w:rsid w:val="00E01A71"/>
    <w:rsid w:val="00E15051"/>
    <w:rsid w:val="00E70F03"/>
    <w:rsid w:val="00E870FC"/>
    <w:rsid w:val="00E97749"/>
    <w:rsid w:val="00EA044D"/>
    <w:rsid w:val="00EB0E93"/>
    <w:rsid w:val="00EC166C"/>
    <w:rsid w:val="00EC1B08"/>
    <w:rsid w:val="00EC468D"/>
    <w:rsid w:val="00ED2A10"/>
    <w:rsid w:val="00EF637D"/>
    <w:rsid w:val="00EF7B4E"/>
    <w:rsid w:val="00F6551E"/>
    <w:rsid w:val="00F65EE8"/>
    <w:rsid w:val="00F66133"/>
    <w:rsid w:val="00F74038"/>
    <w:rsid w:val="00F8488D"/>
    <w:rsid w:val="00FA7198"/>
    <w:rsid w:val="00FB291A"/>
    <w:rsid w:val="00FB62BF"/>
    <w:rsid w:val="00FE2FE4"/>
    <w:rsid w:val="00FE43B4"/>
    <w:rsid w:val="00FF0EEF"/>
    <w:rsid w:val="00FF4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link w:val="Heading1Char"/>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305058"/>
    <w:rPr>
      <w:rFonts w:ascii="Arial" w:eastAsia="Calibri Light" w:hAnsi="Arial" w:cs="Calibri Light"/>
      <w:b/>
      <w:sz w:val="32"/>
      <w:szCs w:val="32"/>
      <w:lang w:val="en-GB" w:eastAsia="en-GB" w:bidi="en-GB"/>
    </w:rPr>
  </w:style>
  <w:style w:type="character" w:styleId="Hyperlink">
    <w:name w:val="Hyperlink"/>
    <w:basedOn w:val="DefaultParagraphFont"/>
    <w:uiPriority w:val="99"/>
    <w:unhideWhenUsed/>
    <w:rsid w:val="00EF7B4E"/>
    <w:rPr>
      <w:color w:val="0000FF" w:themeColor="hyperlink"/>
      <w:u w:val="single"/>
    </w:rPr>
  </w:style>
  <w:style w:type="character" w:styleId="UnresolvedMention">
    <w:name w:val="Unresolved Mention"/>
    <w:basedOn w:val="DefaultParagraphFont"/>
    <w:uiPriority w:val="99"/>
    <w:semiHidden/>
    <w:unhideWhenUsed/>
    <w:rsid w:val="00EF7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g-link.byteoversea.com/?target=https%3A%2F%2Fwww.cambridge.org%2Fcore%2Fjournals%2Fthe-british-journal-of-psychiatry&amp;scene=im&amp;aid=582465&amp;lang=en-US" TargetMode="External"/><Relationship Id="rId21" Type="http://schemas.openxmlformats.org/officeDocument/2006/relationships/hyperlink" Target="https://sg-link.byteoversea.com/?target=https%3A%2F%2Fwww.cambridge.org%2Fcore%2Fjournals%2Fpsychological-medicine&amp;scene=im&amp;aid=582465&amp;lang=en-US" TargetMode="External"/><Relationship Id="rId42" Type="http://schemas.openxmlformats.org/officeDocument/2006/relationships/hyperlink" Target="https://sg-link.byteoversea.com/?target=https%3A%2F%2Fdoi.org%2F10.1111%2Fjsr.13587&amp;scene=im&amp;aid=582465&amp;lang=en-US" TargetMode="External"/><Relationship Id="rId47" Type="http://schemas.openxmlformats.org/officeDocument/2006/relationships/hyperlink" Target="https://sg-link.byteoversea.com/?target=https%3A%2F%2Fbjgp.org&amp;scene=im&amp;aid=582465&amp;lang=en-US" TargetMode="External"/><Relationship Id="rId63" Type="http://schemas.openxmlformats.org/officeDocument/2006/relationships/hyperlink" Target="https://sg-link.byteoversea.com/?target=https%3A%2F%2Fdoi.org%2F10.1017%2FS003329172100489X&amp;scene=im&amp;aid=582465&amp;lang=en-US" TargetMode="External"/><Relationship Id="rId68" Type="http://schemas.openxmlformats.org/officeDocument/2006/relationships/hyperlink" Target="https://sg-link.byteoversea.com/?target=https%3A%2F%2Fwww.nice.org.uk%2Fguidance%2Fng134&amp;scene=im&amp;aid=582465&amp;lang=en-US" TargetMode="External"/><Relationship Id="rId84" Type="http://schemas.openxmlformats.org/officeDocument/2006/relationships/hyperlink" Target="https://sg-link.byteoversea.com/?target=https%3A%2F%2Fonlinelibrary.wiley.com%2Fjournal%2F15605978&amp;scene=im&amp;aid=582465&amp;lang=en-US" TargetMode="External"/><Relationship Id="rId89" Type="http://schemas.openxmlformats.org/officeDocument/2006/relationships/hyperlink" Target="https://sg-link.byteoversea.com/?target=https%3A%2F%2Fonlinelibrary.wiley.com%2Fjournal%2F20448260&amp;scene=im&amp;aid=582465&amp;lang=en-US" TargetMode="External"/><Relationship Id="rId16" Type="http://schemas.openxmlformats.org/officeDocument/2006/relationships/hyperlink" Target="https://sg-link.byteoversea.com/?target=https%3A%2F%2Fdoi.org%2F10.1016%2Fj.jpsychores.2022.110789&amp;scene=im&amp;aid=582465&amp;lang=en-US" TargetMode="External"/><Relationship Id="rId11" Type="http://schemas.openxmlformats.org/officeDocument/2006/relationships/hyperlink" Target="https://sg-link.byteoversea.com/?target=https%3A%2F%2Facademic.oup.com%2Fjpubhealth&amp;scene=im&amp;aid=582465&amp;lang=en-US" TargetMode="External"/><Relationship Id="rId32" Type="http://schemas.openxmlformats.org/officeDocument/2006/relationships/hyperlink" Target="https://sg-link.byteoversea.com/?target=https%3A%2F%2Fwww.bps.org.uk&amp;scene=im&amp;aid=582465&amp;lang=en-US" TargetMode="External"/><Relationship Id="rId37" Type="http://schemas.openxmlformats.org/officeDocument/2006/relationships/hyperlink" Target="https://sg-link.byteoversea.com/?target=https%3A%2F%2Fjournals.sagepub.com%2Fhome%2Fwes&amp;scene=im&amp;aid=582465&amp;lang=en-US" TargetMode="External"/><Relationship Id="rId53" Type="http://schemas.openxmlformats.org/officeDocument/2006/relationships/hyperlink" Target="https://sg-link.byteoversea.com/?target=https%3A%2F%2Fdoi.org%2F10.1521%2Fjscp.2022.41.10.865&amp;scene=im&amp;aid=582465&amp;lang=en-US" TargetMode="External"/><Relationship Id="rId58" Type="http://schemas.openxmlformats.org/officeDocument/2006/relationships/hyperlink" Target="https://sg-link.byteoversea.com/?target=https%3A%2F%2Fwww.ons.gov.uk&amp;scene=im&amp;aid=582465&amp;lang=en-US" TargetMode="External"/><Relationship Id="rId74" Type="http://schemas.openxmlformats.org/officeDocument/2006/relationships/hyperlink" Target="https://sg-link.byteoversea.com/?target=https%3A%2F%2Fdoi.org%2F10.1016%2Fj.jocrd.2022.100589&amp;scene=im&amp;aid=582465&amp;lang=en-US" TargetMode="External"/><Relationship Id="rId79" Type="http://schemas.openxmlformats.org/officeDocument/2006/relationships/hyperlink" Target="https://sg-link.byteoversea.com/?target=https%3A%2F%2Fdoi.org%2F10.1177%2F02654075231167890&amp;scene=im&amp;aid=582465&amp;lang=en-US" TargetMode="External"/><Relationship Id="rId5" Type="http://schemas.openxmlformats.org/officeDocument/2006/relationships/styles" Target="styles.xml"/><Relationship Id="rId90" Type="http://schemas.openxmlformats.org/officeDocument/2006/relationships/hyperlink" Target="https://sg-link.byteoversea.com/?target=https%3A%2F%2Fdoi.org%2F10.1111%2Fbjc.12412&amp;scene=im&amp;aid=582465&amp;lang=en-US" TargetMode="External"/><Relationship Id="rId22" Type="http://schemas.openxmlformats.org/officeDocument/2006/relationships/hyperlink" Target="https://sg-link.byteoversea.com/?target=https%3A%2F%2Fdoi.org%2F10.1017%2FS0033291720004876&amp;scene=im&amp;aid=582465&amp;lang=en-US" TargetMode="External"/><Relationship Id="rId27" Type="http://schemas.openxmlformats.org/officeDocument/2006/relationships/hyperlink" Target="https://sg-link.byteoversea.com/?target=https%3A%2F%2Fdoi.org%2F10.1192%2Fbjp.20.128&amp;scene=im&amp;aid=582465&amp;lang=en-US" TargetMode="External"/><Relationship Id="rId43" Type="http://schemas.openxmlformats.org/officeDocument/2006/relationships/hyperlink" Target="https://sg-link.byteoversea.com/?target=https%3A%2F%2Fwww.tandfonline.com%2Ft%2Fijmh20&amp;scene=im&amp;aid=582465&amp;lang=en-US" TargetMode="External"/><Relationship Id="rId48" Type="http://schemas.openxmlformats.org/officeDocument/2006/relationships/hyperlink" Target="https://sg-link.byteoversea.com/?target=https%3A%2F%2Fdoi.org%2F10.3399%2FBJGP.2021.0512&amp;scene=im&amp;aid=582465&amp;lang=en-US" TargetMode="External"/><Relationship Id="rId64" Type="http://schemas.openxmlformats.org/officeDocument/2006/relationships/hyperlink" Target="https://sg-link.byteoversea.com/?target=https%3A%2F%2Fwww.raceequalityfoundation.org&amp;scene=im&amp;aid=582465&amp;lang=en-US" TargetMode="External"/><Relationship Id="rId69" Type="http://schemas.openxmlformats.org/officeDocument/2006/relationships/hyperlink" Target="https://sg-link.byteoversea.com/?target=https%3A%2F%2Fwww.ons.gov.uk%2Fpeoplepopulationandcommunity%2Fwellbeing&amp;scene=im&amp;aid=582465&amp;lang=en-US" TargetMode="External"/><Relationship Id="rId8" Type="http://schemas.openxmlformats.org/officeDocument/2006/relationships/footnotes" Target="footnotes.xml"/><Relationship Id="rId51" Type="http://schemas.openxmlformats.org/officeDocument/2006/relationships/hyperlink" Target="https://sg-link.byteoversea.com/?target=https%3A%2F%2Fdoi.org%2F10.4148%2F1944-9771.1637&amp;scene=im&amp;aid=582465&amp;lang=en-US" TargetMode="External"/><Relationship Id="rId72" Type="http://schemas.openxmlformats.org/officeDocument/2006/relationships/hyperlink" Target="https://sg-link.byteoversea.com/?target=https%3A%2F%2Fwww.ymhf.org.uk&amp;scene=im&amp;aid=582465&amp;lang=en-US" TargetMode="External"/><Relationship Id="rId80" Type="http://schemas.openxmlformats.org/officeDocument/2006/relationships/hyperlink" Target="https://sg-link.byteoversea.com/?target=https%3A%2F%2Fwww.carersuk.org&amp;scene=im&amp;aid=582465&amp;lang=en-US" TargetMode="External"/><Relationship Id="rId85" Type="http://schemas.openxmlformats.org/officeDocument/2006/relationships/hyperlink" Target="https://sg-link.byteoversea.com/?target=https%3A%2F%2Fdoi.org%2F10.1002%2Fjts.23045&amp;scene=im&amp;aid=582465&amp;lang=en-US"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sg-link.byteoversea.com/?target=https%3A%2F%2Fdoi.org%2F10.1093%2Fpubmed%2Ffdad047&amp;scene=im&amp;aid=582465&amp;lang=en-US" TargetMode="External"/><Relationship Id="rId17" Type="http://schemas.openxmlformats.org/officeDocument/2006/relationships/hyperlink" Target="https://sg-link.byteoversea.com/?target=https%3A%2F%2Fwww.emerald.com%2Finsight%2F1361-9322.htm&amp;scene=im&amp;aid=582465&amp;lang=en-US" TargetMode="External"/><Relationship Id="rId25" Type="http://schemas.openxmlformats.org/officeDocument/2006/relationships/hyperlink" Target="https://sg-link.byteoversea.com/?target=https%3A%2F%2Fdoi.org%2F10.1111%2F1467-6427.12618&amp;scene=im&amp;aid=582465&amp;lang=en-US" TargetMode="External"/><Relationship Id="rId33" Type="http://schemas.openxmlformats.org/officeDocument/2006/relationships/hyperlink" Target="https://sg-link.byteoversea.com/?target=https%3A%2F%2Fwww.gov.uk%2Fgovernment%2Fpublications&amp;scene=im&amp;aid=582465&amp;lang=en-US" TargetMode="External"/><Relationship Id="rId38" Type="http://schemas.openxmlformats.org/officeDocument/2006/relationships/hyperlink" Target="https://sg-link.byteoversea.com/?target=https%3A%2F%2Fdoi.org%2F10.1177%2F09500170211023458&amp;scene=im&amp;aid=582465&amp;lang=en-US" TargetMode="External"/><Relationship Id="rId46" Type="http://schemas.openxmlformats.org/officeDocument/2006/relationships/hyperlink" Target="https://sg-link.byteoversea.com/?target=https%3A%2F%2Fdoi.org%2F10.1016%2Fj.jad.2023.01.078&amp;scene=im&amp;aid=582465&amp;lang=en-US" TargetMode="External"/><Relationship Id="rId59" Type="http://schemas.openxmlformats.org/officeDocument/2006/relationships/hyperlink" Target="https://sg-link.byteoversea.com/?target=https%3A%2F%2Fwww.tandfonline.com%2Ft%2Fcphm20&amp;scene=im&amp;aid=582465&amp;lang=en-US" TargetMode="External"/><Relationship Id="rId67" Type="http://schemas.openxmlformats.org/officeDocument/2006/relationships/hyperlink" Target="https://sg-link.byteoversea.com/?target=https%3A%2F%2Fwww.mind.org.uk&amp;scene=im&amp;aid=582465&amp;lang=en-US" TargetMode="External"/><Relationship Id="rId20" Type="http://schemas.openxmlformats.org/officeDocument/2006/relationships/hyperlink" Target="https://sg-link.byteoversea.com/?target=https%3A%2F%2Fdoi.org%2F10.1016%2Fj.socscimed.2023.115682&amp;scene=im&amp;aid=582465&amp;lang=en-US" TargetMode="External"/><Relationship Id="rId41" Type="http://schemas.openxmlformats.org/officeDocument/2006/relationships/hyperlink" Target="https://sg-link.byteoversea.com/?target=https%3A%2F%2Fonlinelibrary.wiley.com%2Fjournal%2F13652869&amp;scene=im&amp;aid=582465&amp;lang=en-US" TargetMode="External"/><Relationship Id="rId54" Type="http://schemas.openxmlformats.org/officeDocument/2006/relationships/hyperlink" Target="https://sg-link.byteoversea.com/?target=https%3A%2F%2Fwww.imh.org.uk&amp;scene=im&amp;aid=582465&amp;lang=en-US" TargetMode="External"/><Relationship Id="rId62" Type="http://schemas.openxmlformats.org/officeDocument/2006/relationships/hyperlink" Target="https://sg-link.byteoversea.com/?target=https%3A%2F%2Fwww.cambridge.org%2Fcore%2Fjournals%2Fpsychological-medicine&amp;scene=im&amp;aid=582465&amp;lang=en-US" TargetMode="External"/><Relationship Id="rId70" Type="http://schemas.openxmlformats.org/officeDocument/2006/relationships/hyperlink" Target="https://sg-link.byteoversea.com/?target=https%3A%2F%2Foem.bmj.com&amp;scene=im&amp;aid=582465&amp;lang=en-US" TargetMode="External"/><Relationship Id="rId75" Type="http://schemas.openxmlformats.org/officeDocument/2006/relationships/hyperlink" Target="https://sg-link.byteoversea.com/?target=https%3A%2F%2Fwww.resolutionfoundation.org&amp;scene=im&amp;aid=582465&amp;lang=en-US" TargetMode="External"/><Relationship Id="rId83" Type="http://schemas.openxmlformats.org/officeDocument/2006/relationships/hyperlink" Target="https://sg-link.byteoversea.com/?target=https%3A%2F%2Fwww.nihr.ac.uk&amp;scene=im&amp;aid=582465&amp;lang=en-US" TargetMode="External"/><Relationship Id="rId88" Type="http://schemas.openxmlformats.org/officeDocument/2006/relationships/hyperlink" Target="https://sg-link.byteoversea.com/?target=https%3A%2F%2Fwww.mind.org.uk&amp;scene=im&amp;aid=582465&amp;lang=en-US"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sg-link.byteoversea.com/?target=https%3A%2F%2Fwww.sciencedirect.com%2Fjournal%2Fjournal-of-psychosomatic-research&amp;scene=im&amp;aid=582465&amp;lang=en-US" TargetMode="External"/><Relationship Id="rId23" Type="http://schemas.openxmlformats.org/officeDocument/2006/relationships/hyperlink" Target="https://sg-link.byteoversea.com/?target=https%3A%2F%2Fdigital.nhs.uk%2Fdata-and-information%2Fpublications%2Fstatistical%2Fadult-psychiatric-morbidity-survey%2Fsurvey-of-mental-health-and-wellbeing-england-2023-24&amp;scene=im&amp;aid=582465&amp;lang=en-US" TargetMode="External"/><Relationship Id="rId28" Type="http://schemas.openxmlformats.org/officeDocument/2006/relationships/hyperlink" Target="https://sg-link.byteoversea.com/?target=https%3A%2F%2Fonlinelibrary.wiley.com%2Fjournal%2F09693917&amp;scene=im&amp;aid=582465&amp;lang=en-US" TargetMode="External"/><Relationship Id="rId36" Type="http://schemas.openxmlformats.org/officeDocument/2006/relationships/hyperlink" Target="https://sg-link.byteoversea.com/?target=https%3A%2F%2Fdoi.org%2F10.1136%2Fbmj-2023-075214&amp;scene=im&amp;aid=582465&amp;lang=en-US" TargetMode="External"/><Relationship Id="rId49" Type="http://schemas.openxmlformats.org/officeDocument/2006/relationships/hyperlink" Target="https://sg-link.byteoversea.com/?target=https%3A%2F%2Fwww.healthwatch.co.uk&amp;scene=im&amp;aid=582465&amp;lang=en-US" TargetMode="External"/><Relationship Id="rId57" Type="http://schemas.openxmlformats.org/officeDocument/2006/relationships/hyperlink" Target="https://sg-link.byteoversea.com/?target=https%3A%2F%2Fdoi.org%2F10.1016%2Fj.janxdis.2023.102745&amp;scene=im&amp;aid=582465&amp;lang=en-US" TargetMode="External"/><Relationship Id="rId10" Type="http://schemas.openxmlformats.org/officeDocument/2006/relationships/image" Target="media/image1.jpeg"/><Relationship Id="rId31" Type="http://schemas.openxmlformats.org/officeDocument/2006/relationships/hyperlink" Target="https://sg-link.byteoversea.com/?target=https%3A%2F%2Fwww.rcpsych.ac.uk&amp;scene=im&amp;aid=582465&amp;lang=en-US" TargetMode="External"/><Relationship Id="rId44" Type="http://schemas.openxmlformats.org/officeDocument/2006/relationships/hyperlink" Target="https://sg-link.byteoversea.com/?target=https%3A%2F%2Fdoi.org%2F10.1080%2F09638237.2022.2156789&amp;scene=im&amp;aid=582465&amp;lang=en-US" TargetMode="External"/><Relationship Id="rId52" Type="http://schemas.openxmlformats.org/officeDocument/2006/relationships/hyperlink" Target="https://sg-link.byteoversea.com/?target=https%3A%2F%2Fguilfordjournals.com%2Fjournals%2Fjournal-of-social-and-clinical-psychology&amp;scene=im&amp;aid=582465&amp;lang=en-US" TargetMode="External"/><Relationship Id="rId60" Type="http://schemas.openxmlformats.org/officeDocument/2006/relationships/hyperlink" Target="https://sg-link.byteoversea.com/?target=https%3A%2F%2Fdoi.org%2F10.1080%2F13548506.2022.2151678&amp;scene=im&amp;aid=582465&amp;lang=en-US" TargetMode="External"/><Relationship Id="rId65" Type="http://schemas.openxmlformats.org/officeDocument/2006/relationships/hyperlink" Target="https://sg-link.byteoversea.com/?target=https%3A%2F%2Fwww.sciencedirect.com%2Fjournal%2Fbehaviour-research-and-therapy&amp;scene=im&amp;aid=582465&amp;lang=en-US" TargetMode="External"/><Relationship Id="rId73" Type="http://schemas.openxmlformats.org/officeDocument/2006/relationships/hyperlink" Target="https://sg-link.byteoversea.com/?target=https%3A%2F%2Fwww.sciencedirect.com%2Fjournal%2Fjournal-of-obsessive-compulsive-and-related-disorders&amp;scene=im&amp;aid=582465&amp;lang=en-US" TargetMode="External"/><Relationship Id="rId78" Type="http://schemas.openxmlformats.org/officeDocument/2006/relationships/hyperlink" Target="https://sg-link.byteoversea.com/?target=https%3A%2F%2Fjournals.sagepub.com%2Fhome%2Fspr&amp;scene=im&amp;aid=582465&amp;lang=en-US" TargetMode="External"/><Relationship Id="rId81" Type="http://schemas.openxmlformats.org/officeDocument/2006/relationships/hyperlink" Target="https://sg-link.byteoversea.com/?target=https%3A%2F%2Fonlinelibrary.wiley.com%2Fjournal%2F10991050&amp;scene=im&amp;aid=582465&amp;lang=en-US" TargetMode="External"/><Relationship Id="rId86" Type="http://schemas.openxmlformats.org/officeDocument/2006/relationships/hyperlink" Target="https://sg-link.byteoversea.com/?target=https%3A%2F%2Flink.springer.com%2Fjournal%2F10597&amp;scene=im&amp;aid=582465&amp;lang=en-US" TargetMode="External"/><Relationship Id="rId9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sg-link.byteoversea.com/?target=https%3A%2F%2Fwww.cambridge.org%2Fcore%2Fjournals%2Fthe-british-journal-of-psychiatry&amp;scene=im&amp;aid=582465&amp;lang=en-US" TargetMode="External"/><Relationship Id="rId18" Type="http://schemas.openxmlformats.org/officeDocument/2006/relationships/hyperlink" Target="https://sg-link.byteoversea.com/?target=https%3A%2F%2Fdoi.org%2F10.1108%2FMHRJ-03-2022-0012&amp;scene=im&amp;aid=582465&amp;lang=en-US" TargetMode="External"/><Relationship Id="rId39" Type="http://schemas.openxmlformats.org/officeDocument/2006/relationships/hyperlink" Target="https://sg-link.byteoversea.com/?target=https%3A%2F%2Fwww.understandingsociety.ac.uk&amp;scene=im&amp;aid=582465&amp;lang=en-US" TargetMode="External"/><Relationship Id="rId34" Type="http://schemas.openxmlformats.org/officeDocument/2006/relationships/hyperlink" Target="https://sg-link.byteoversea.com/?target=https%3A%2F%2Fwww.centreformentalhealth.org.uk&amp;scene=im&amp;aid=582465&amp;lang=en-US" TargetMode="External"/><Relationship Id="rId50" Type="http://schemas.openxmlformats.org/officeDocument/2006/relationships/hyperlink" Target="https://sg-link.byteoversea.com/?target=https%3A%2F%2Fjournals.library.ualberta.ca%2Fjft%2Findex.php%2Fjft&amp;scene=im&amp;aid=582465&amp;lang=en-US" TargetMode="External"/><Relationship Id="rId55" Type="http://schemas.openxmlformats.org/officeDocument/2006/relationships/hyperlink" Target="https://sg-link.byteoversea.com/?target=https%3A%2F%2Fwww.nice.org.uk&amp;scene=im&amp;aid=582465&amp;lang=en-US" TargetMode="External"/><Relationship Id="rId76" Type="http://schemas.openxmlformats.org/officeDocument/2006/relationships/hyperlink" Target="https://sg-link.byteoversea.com/?target=https%3A%2F%2Fwww.rcgp.org.uk&amp;scene=im&amp;aid=582465&amp;lang=en-US" TargetMode="External"/><Relationship Id="rId7" Type="http://schemas.openxmlformats.org/officeDocument/2006/relationships/webSettings" Target="webSettings.xml"/><Relationship Id="rId71" Type="http://schemas.openxmlformats.org/officeDocument/2006/relationships/hyperlink" Target="https://sg-link.byteoversea.com/?target=https%3A%2F%2Fdoi.org%2F10.1136%2Foemed-2022-108678&amp;scene=im&amp;aid=582465&amp;lang=en-US"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sg-link.byteoversea.com/?target=https%3A%2F%2Fdoi.org%2F10.1111%2Fhsc.14125&amp;scene=im&amp;aid=582465&amp;lang=en-US" TargetMode="External"/><Relationship Id="rId24" Type="http://schemas.openxmlformats.org/officeDocument/2006/relationships/hyperlink" Target="https://sg-link.byteoversea.com/?target=https%3A%2F%2Fonlinelibrary.wiley.com%2Fjournal%2F14676427&amp;scene=im&amp;aid=582465&amp;lang=en-US" TargetMode="External"/><Relationship Id="rId40" Type="http://schemas.openxmlformats.org/officeDocument/2006/relationships/hyperlink" Target="https://sg-link.byteoversea.com/?target=https%3A%2F%2Fwww.gov.uk%2Fgovernment%2Fpublications%2Fmental-health-strategy-for-england&amp;scene=im&amp;aid=582465&amp;lang=en-US" TargetMode="External"/><Relationship Id="rId45" Type="http://schemas.openxmlformats.org/officeDocument/2006/relationships/hyperlink" Target="https://sg-link.byteoversea.com/?target=https%3A%2F%2Fwww.sciencedirect.com%2Fjournal%2Fjournal-of-affective-disorders&amp;scene=im&amp;aid=582465&amp;lang=en-US" TargetMode="External"/><Relationship Id="rId66" Type="http://schemas.openxmlformats.org/officeDocument/2006/relationships/hyperlink" Target="https://sg-link.byteoversea.com/?target=https%3A%2F%2Fdoi.org%2F10.1016%2Fj.brat.2022.104123&amp;scene=im&amp;aid=582465&amp;lang=en-US" TargetMode="External"/><Relationship Id="rId87" Type="http://schemas.openxmlformats.org/officeDocument/2006/relationships/hyperlink" Target="https://sg-link.byteoversea.com/?target=https%3A%2F%2Fdoi.org%2F10.1007%2Fs10597-023-01123-9&amp;scene=im&amp;aid=582465&amp;lang=en-US" TargetMode="External"/><Relationship Id="rId61" Type="http://schemas.openxmlformats.org/officeDocument/2006/relationships/hyperlink" Target="https://sg-link.byteoversea.com/?target=https%3A%2F%2Fwww.rcp.ac.uk&amp;scene=im&amp;aid=582465&amp;lang=en-US" TargetMode="External"/><Relationship Id="rId82" Type="http://schemas.openxmlformats.org/officeDocument/2006/relationships/hyperlink" Target="https://sg-link.byteoversea.com/?target=https%3A%2F%2Fdoi.org%2F10.1002%2Fhec.4512&amp;scene=im&amp;aid=582465&amp;lang=en-US" TargetMode="External"/><Relationship Id="rId19" Type="http://schemas.openxmlformats.org/officeDocument/2006/relationships/hyperlink" Target="https://sg-link.byteoversea.com/?target=https%3A%2F%2Fwww.sciencedirect.com%2Fjournal%2Fsocial-science-and-medicine&amp;scene=im&amp;aid=582465&amp;lang=en-US" TargetMode="External"/><Relationship Id="rId14" Type="http://schemas.openxmlformats.org/officeDocument/2006/relationships/hyperlink" Target="https://sg-link.byteoversea.com/?target=https%3A%2F%2Fdoi.org%2F10.1192%2Fbjp.21.167&amp;scene=im&amp;aid=582465&amp;lang=en-US" TargetMode="External"/><Relationship Id="rId30" Type="http://schemas.openxmlformats.org/officeDocument/2006/relationships/hyperlink" Target="https://sg-link.byteoversea.com/?target=https%3A%2F%2Fwww.anxietyuk.org.uk%2Fresearch-reports&amp;scene=im&amp;aid=582465&amp;lang=en-US" TargetMode="External"/><Relationship Id="rId35" Type="http://schemas.openxmlformats.org/officeDocument/2006/relationships/hyperlink" Target="https://sg-link.byteoversea.com/?target=https%3A%2F%2Fwww.bmj.com&amp;scene=im&amp;aid=582465&amp;lang=en-US" TargetMode="External"/><Relationship Id="rId56" Type="http://schemas.openxmlformats.org/officeDocument/2006/relationships/hyperlink" Target="https://sg-link.byteoversea.com/?target=https%3A%2F%2Fwww.sciencedirect.com%2Fjournal%2Fjournal-of-anxiety-disorders&amp;scene=im&amp;aid=582465&amp;lang=en-US" TargetMode="External"/><Relationship Id="rId77" Type="http://schemas.openxmlformats.org/officeDocument/2006/relationships/hyperlink" Target="https://sg-link.byteoversea.com/?target=https%3A%2F%2Fwww.resolutionfoundation.org&amp;scene=im&amp;aid=582465&amp;lang=e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c9c08ad4735e67b5fae7d72fe64483b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33682cecf890d4bd04a4f7fc5e39e0f"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C13FBB-9581-4C3A-A324-123C17CCE9BB}">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56276C23-9015-4E89-802C-802AD7B3632E}">
  <ds:schemaRefs>
    <ds:schemaRef ds:uri="http://schemas.microsoft.com/sharepoint/v3/contenttype/forms"/>
  </ds:schemaRefs>
</ds:datastoreItem>
</file>

<file path=customXml/itemProps3.xml><?xml version="1.0" encoding="utf-8"?>
<ds:datastoreItem xmlns:ds="http://schemas.openxmlformats.org/officeDocument/2006/customXml" ds:itemID="{D8F43F5E-D2F3-4682-9E61-0BBC92FC8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36</Pages>
  <Words>11141</Words>
  <Characters>63504</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Katarzyna Gluba (2316845)</cp:lastModifiedBy>
  <cp:revision>109</cp:revision>
  <dcterms:created xsi:type="dcterms:W3CDTF">2026-07-19T21:46:00Z</dcterms:created>
  <dcterms:modified xsi:type="dcterms:W3CDTF">2026-08-08T12:10:00Z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ContentTypeId">
    <vt:lpwstr>0x0101009DA2B97165742847ABC519A905693DF8</vt:lpwstr>
  </property>
</Properties>
</file>