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0425D" w:rsidRDefault="0020425D">
      <w:pPr>
        <w:pStyle w:val="Title"/>
        <w:spacing w:after="200" w:line="360" w:lineRule="auto"/>
        <w:jc w:val="center"/>
        <w:rPr>
          <w:b/>
          <w:bCs/>
          <w:sz w:val="32"/>
          <w:szCs w:val="32"/>
        </w:rPr>
      </w:pPr>
    </w:p>
    <w:p w14:paraId="00000002" w14:textId="77777777" w:rsidR="0020425D" w:rsidRDefault="0020425D">
      <w:pPr>
        <w:pStyle w:val="Title"/>
        <w:spacing w:after="200" w:line="360" w:lineRule="auto"/>
        <w:jc w:val="center"/>
        <w:rPr>
          <w:b/>
          <w:bCs/>
          <w:sz w:val="32"/>
          <w:szCs w:val="32"/>
        </w:rPr>
      </w:pPr>
    </w:p>
    <w:p w14:paraId="00000003" w14:textId="77777777" w:rsidR="0020425D" w:rsidRDefault="0020425D">
      <w:pPr>
        <w:pStyle w:val="Title"/>
        <w:spacing w:after="200" w:line="360" w:lineRule="auto"/>
        <w:jc w:val="center"/>
        <w:rPr>
          <w:b/>
          <w:bCs/>
          <w:sz w:val="32"/>
          <w:szCs w:val="32"/>
        </w:rPr>
      </w:pPr>
    </w:p>
    <w:p w14:paraId="7E36A135" w14:textId="77777777" w:rsidR="006476BA" w:rsidRDefault="006476BA">
      <w:pPr>
        <w:pStyle w:val="Title"/>
        <w:spacing w:after="200" w:line="360" w:lineRule="auto"/>
        <w:jc w:val="center"/>
        <w:rPr>
          <w:b/>
          <w:bCs/>
          <w:sz w:val="32"/>
          <w:szCs w:val="32"/>
        </w:rPr>
      </w:pPr>
    </w:p>
    <w:p w14:paraId="1B52640B" w14:textId="77777777" w:rsidR="006476BA" w:rsidRDefault="006476BA">
      <w:pPr>
        <w:pStyle w:val="Title"/>
        <w:spacing w:after="200" w:line="360" w:lineRule="auto"/>
        <w:jc w:val="center"/>
        <w:rPr>
          <w:b/>
          <w:bCs/>
          <w:sz w:val="32"/>
          <w:szCs w:val="32"/>
        </w:rPr>
      </w:pPr>
    </w:p>
    <w:p w14:paraId="00000004" w14:textId="10D37594" w:rsidR="0020425D" w:rsidRDefault="00000000">
      <w:pPr>
        <w:pStyle w:val="Title"/>
        <w:spacing w:after="200" w:line="360" w:lineRule="auto"/>
        <w:jc w:val="center"/>
        <w:rPr>
          <w:b/>
          <w:bCs/>
          <w:sz w:val="32"/>
          <w:szCs w:val="32"/>
        </w:rPr>
      </w:pPr>
      <w:r>
        <w:rPr>
          <w:b/>
          <w:bCs/>
          <w:sz w:val="32"/>
          <w:szCs w:val="32"/>
        </w:rPr>
        <w:t>BUSINESS DEVELOPMENT PROPOSAL</w:t>
      </w:r>
    </w:p>
    <w:p w14:paraId="00000005" w14:textId="77777777" w:rsidR="0020425D" w:rsidRDefault="00000000">
      <w:pPr>
        <w:jc w:val="center"/>
        <w:rPr>
          <w:b/>
          <w:bCs/>
          <w:i/>
          <w:iCs/>
          <w:sz w:val="32"/>
          <w:szCs w:val="32"/>
        </w:rPr>
      </w:pPr>
      <w:r>
        <w:rPr>
          <w:b/>
          <w:bCs/>
          <w:i/>
          <w:iCs/>
          <w:sz w:val="32"/>
          <w:szCs w:val="32"/>
        </w:rPr>
        <w:t>An E-Commerce Business Specialising in Ethically Sourced South Asian Artisan Products</w:t>
      </w:r>
      <w:r>
        <w:br w:type="page"/>
      </w:r>
    </w:p>
    <w:p w14:paraId="00000006" w14:textId="77777777" w:rsidR="0020425D" w:rsidRDefault="00000000">
      <w:pPr>
        <w:jc w:val="center"/>
        <w:rPr>
          <w:b/>
          <w:bCs/>
          <w:sz w:val="28"/>
          <w:szCs w:val="28"/>
        </w:rPr>
      </w:pPr>
      <w:r>
        <w:rPr>
          <w:b/>
          <w:bCs/>
          <w:sz w:val="28"/>
          <w:szCs w:val="28"/>
        </w:rPr>
        <w:lastRenderedPageBreak/>
        <w:t>Table of Contents</w:t>
      </w:r>
    </w:p>
    <w:sdt>
      <w:sdtPr>
        <w:rPr>
          <w:sz w:val="18"/>
          <w:szCs w:val="18"/>
        </w:rPr>
        <w:id w:val="1421933336"/>
        <w:docPartObj>
          <w:docPartGallery w:val="Table of Contents"/>
          <w:docPartUnique/>
        </w:docPartObj>
      </w:sdtPr>
      <w:sdtContent>
        <w:p w14:paraId="54062A7C" w14:textId="7CC04DB0" w:rsidR="0027387E" w:rsidRPr="0027387E" w:rsidRDefault="00000000">
          <w:pPr>
            <w:pStyle w:val="TOC1"/>
            <w:tabs>
              <w:tab w:val="right" w:leader="dot" w:pos="9016"/>
            </w:tabs>
            <w:rPr>
              <w:noProof/>
              <w:sz w:val="20"/>
              <w:szCs w:val="20"/>
            </w:rPr>
          </w:pPr>
          <w:r w:rsidRPr="0027387E">
            <w:rPr>
              <w:sz w:val="18"/>
              <w:szCs w:val="18"/>
            </w:rPr>
            <w:fldChar w:fldCharType="begin"/>
          </w:r>
          <w:r w:rsidRPr="0027387E">
            <w:rPr>
              <w:sz w:val="18"/>
              <w:szCs w:val="18"/>
            </w:rPr>
            <w:instrText xml:space="preserve"> TOC \h \u \z \t "Heading 1,1,Heading 2,2,Heading 3,3,Heading 4,4,Heading 5,5,Heading 6,6,"</w:instrText>
          </w:r>
          <w:r w:rsidRPr="0027387E">
            <w:rPr>
              <w:sz w:val="18"/>
              <w:szCs w:val="18"/>
            </w:rPr>
            <w:fldChar w:fldCharType="separate"/>
          </w:r>
          <w:hyperlink w:anchor="_Toc237985245" w:history="1">
            <w:r w:rsidR="0027387E" w:rsidRPr="0027387E">
              <w:rPr>
                <w:rStyle w:val="Hyperlink"/>
                <w:noProof/>
                <w:sz w:val="20"/>
                <w:szCs w:val="20"/>
              </w:rPr>
              <w:t>Chapter 1: Introduction</w:t>
            </w:r>
            <w:r w:rsidR="0027387E" w:rsidRPr="0027387E">
              <w:rPr>
                <w:noProof/>
                <w:webHidden/>
                <w:sz w:val="20"/>
                <w:szCs w:val="20"/>
              </w:rPr>
              <w:tab/>
            </w:r>
            <w:r w:rsidR="0027387E" w:rsidRPr="0027387E">
              <w:rPr>
                <w:noProof/>
                <w:webHidden/>
                <w:sz w:val="20"/>
                <w:szCs w:val="20"/>
              </w:rPr>
              <w:fldChar w:fldCharType="begin"/>
            </w:r>
            <w:r w:rsidR="0027387E" w:rsidRPr="0027387E">
              <w:rPr>
                <w:noProof/>
                <w:webHidden/>
                <w:sz w:val="20"/>
                <w:szCs w:val="20"/>
              </w:rPr>
              <w:instrText xml:space="preserve"> PAGEREF _Toc237985245 \h </w:instrText>
            </w:r>
            <w:r w:rsidR="0027387E" w:rsidRPr="0027387E">
              <w:rPr>
                <w:noProof/>
                <w:webHidden/>
                <w:sz w:val="20"/>
                <w:szCs w:val="20"/>
              </w:rPr>
            </w:r>
            <w:r w:rsidR="0027387E" w:rsidRPr="0027387E">
              <w:rPr>
                <w:noProof/>
                <w:webHidden/>
                <w:sz w:val="20"/>
                <w:szCs w:val="20"/>
              </w:rPr>
              <w:fldChar w:fldCharType="separate"/>
            </w:r>
            <w:r w:rsidR="0027387E">
              <w:rPr>
                <w:noProof/>
                <w:webHidden/>
                <w:sz w:val="20"/>
                <w:szCs w:val="20"/>
              </w:rPr>
              <w:t>3</w:t>
            </w:r>
            <w:r w:rsidR="0027387E" w:rsidRPr="0027387E">
              <w:rPr>
                <w:noProof/>
                <w:webHidden/>
                <w:sz w:val="20"/>
                <w:szCs w:val="20"/>
              </w:rPr>
              <w:fldChar w:fldCharType="end"/>
            </w:r>
          </w:hyperlink>
        </w:p>
        <w:p w14:paraId="0B98A93F" w14:textId="2FE5A6DC" w:rsidR="0027387E" w:rsidRPr="0027387E" w:rsidRDefault="0027387E">
          <w:pPr>
            <w:pStyle w:val="TOC2"/>
            <w:tabs>
              <w:tab w:val="right" w:leader="dot" w:pos="9016"/>
            </w:tabs>
            <w:rPr>
              <w:noProof/>
              <w:sz w:val="20"/>
              <w:szCs w:val="20"/>
            </w:rPr>
          </w:pPr>
          <w:hyperlink w:anchor="_Toc237985246" w:history="1">
            <w:r w:rsidRPr="0027387E">
              <w:rPr>
                <w:rStyle w:val="Hyperlink"/>
                <w:noProof/>
                <w:sz w:val="20"/>
                <w:szCs w:val="20"/>
              </w:rPr>
              <w:t>1.1 Background and context</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_Toc237985246 \h </w:instrText>
            </w:r>
            <w:r w:rsidRPr="0027387E">
              <w:rPr>
                <w:noProof/>
                <w:webHidden/>
                <w:sz w:val="20"/>
                <w:szCs w:val="20"/>
              </w:rPr>
            </w:r>
            <w:r w:rsidRPr="0027387E">
              <w:rPr>
                <w:noProof/>
                <w:webHidden/>
                <w:sz w:val="20"/>
                <w:szCs w:val="20"/>
              </w:rPr>
              <w:fldChar w:fldCharType="separate"/>
            </w:r>
            <w:r>
              <w:rPr>
                <w:noProof/>
                <w:webHidden/>
                <w:sz w:val="20"/>
                <w:szCs w:val="20"/>
              </w:rPr>
              <w:t>3</w:t>
            </w:r>
            <w:r w:rsidRPr="0027387E">
              <w:rPr>
                <w:noProof/>
                <w:webHidden/>
                <w:sz w:val="20"/>
                <w:szCs w:val="20"/>
              </w:rPr>
              <w:fldChar w:fldCharType="end"/>
            </w:r>
          </w:hyperlink>
        </w:p>
        <w:p w14:paraId="7AA19353" w14:textId="43E404DD" w:rsidR="0027387E" w:rsidRPr="0027387E" w:rsidRDefault="0027387E">
          <w:pPr>
            <w:pStyle w:val="TOC2"/>
            <w:tabs>
              <w:tab w:val="right" w:leader="dot" w:pos="9016"/>
            </w:tabs>
            <w:rPr>
              <w:noProof/>
              <w:sz w:val="20"/>
              <w:szCs w:val="20"/>
            </w:rPr>
          </w:pPr>
          <w:hyperlink w:anchor="_Toc237985247" w:history="1">
            <w:r w:rsidRPr="0027387E">
              <w:rPr>
                <w:rStyle w:val="Hyperlink"/>
                <w:noProof/>
                <w:sz w:val="20"/>
                <w:szCs w:val="20"/>
              </w:rPr>
              <w:t>1.2 Problem or opportunity statement</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_Toc237985247 \h </w:instrText>
            </w:r>
            <w:r w:rsidRPr="0027387E">
              <w:rPr>
                <w:noProof/>
                <w:webHidden/>
                <w:sz w:val="20"/>
                <w:szCs w:val="20"/>
              </w:rPr>
            </w:r>
            <w:r w:rsidRPr="0027387E">
              <w:rPr>
                <w:noProof/>
                <w:webHidden/>
                <w:sz w:val="20"/>
                <w:szCs w:val="20"/>
              </w:rPr>
              <w:fldChar w:fldCharType="separate"/>
            </w:r>
            <w:r>
              <w:rPr>
                <w:noProof/>
                <w:webHidden/>
                <w:sz w:val="20"/>
                <w:szCs w:val="20"/>
              </w:rPr>
              <w:t>3</w:t>
            </w:r>
            <w:r w:rsidRPr="0027387E">
              <w:rPr>
                <w:noProof/>
                <w:webHidden/>
                <w:sz w:val="20"/>
                <w:szCs w:val="20"/>
              </w:rPr>
              <w:fldChar w:fldCharType="end"/>
            </w:r>
          </w:hyperlink>
        </w:p>
        <w:p w14:paraId="239DD542" w14:textId="6E5C1B9F" w:rsidR="0027387E" w:rsidRPr="0027387E" w:rsidRDefault="0027387E">
          <w:pPr>
            <w:pStyle w:val="TOC2"/>
            <w:tabs>
              <w:tab w:val="right" w:leader="dot" w:pos="9016"/>
            </w:tabs>
            <w:rPr>
              <w:noProof/>
              <w:sz w:val="20"/>
              <w:szCs w:val="20"/>
            </w:rPr>
          </w:pPr>
          <w:hyperlink w:anchor="_Toc237985248" w:history="1">
            <w:r w:rsidRPr="0027387E">
              <w:rPr>
                <w:rStyle w:val="Hyperlink"/>
                <w:noProof/>
                <w:sz w:val="20"/>
                <w:szCs w:val="20"/>
              </w:rPr>
              <w:t>1.3 Initial observation of demand</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_Toc237985248 \h </w:instrText>
            </w:r>
            <w:r w:rsidRPr="0027387E">
              <w:rPr>
                <w:noProof/>
                <w:webHidden/>
                <w:sz w:val="20"/>
                <w:szCs w:val="20"/>
              </w:rPr>
            </w:r>
            <w:r w:rsidRPr="0027387E">
              <w:rPr>
                <w:noProof/>
                <w:webHidden/>
                <w:sz w:val="20"/>
                <w:szCs w:val="20"/>
              </w:rPr>
              <w:fldChar w:fldCharType="separate"/>
            </w:r>
            <w:r>
              <w:rPr>
                <w:noProof/>
                <w:webHidden/>
                <w:sz w:val="20"/>
                <w:szCs w:val="20"/>
              </w:rPr>
              <w:t>4</w:t>
            </w:r>
            <w:r w:rsidRPr="0027387E">
              <w:rPr>
                <w:noProof/>
                <w:webHidden/>
                <w:sz w:val="20"/>
                <w:szCs w:val="20"/>
              </w:rPr>
              <w:fldChar w:fldCharType="end"/>
            </w:r>
          </w:hyperlink>
        </w:p>
        <w:p w14:paraId="790B136C" w14:textId="39B1B4A7" w:rsidR="0027387E" w:rsidRPr="0027387E" w:rsidRDefault="0027387E">
          <w:pPr>
            <w:pStyle w:val="TOC2"/>
            <w:tabs>
              <w:tab w:val="right" w:leader="dot" w:pos="9016"/>
            </w:tabs>
            <w:rPr>
              <w:noProof/>
              <w:sz w:val="20"/>
              <w:szCs w:val="20"/>
            </w:rPr>
          </w:pPr>
          <w:hyperlink w:anchor="_Toc237985249" w:history="1">
            <w:r w:rsidRPr="0027387E">
              <w:rPr>
                <w:rStyle w:val="Hyperlink"/>
                <w:noProof/>
                <w:sz w:val="20"/>
                <w:szCs w:val="20"/>
              </w:rPr>
              <w:t>1.4 Aim, objectives and research questions</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_Toc237985249 \h </w:instrText>
            </w:r>
            <w:r w:rsidRPr="0027387E">
              <w:rPr>
                <w:noProof/>
                <w:webHidden/>
                <w:sz w:val="20"/>
                <w:szCs w:val="20"/>
              </w:rPr>
            </w:r>
            <w:r w:rsidRPr="0027387E">
              <w:rPr>
                <w:noProof/>
                <w:webHidden/>
                <w:sz w:val="20"/>
                <w:szCs w:val="20"/>
              </w:rPr>
              <w:fldChar w:fldCharType="separate"/>
            </w:r>
            <w:r>
              <w:rPr>
                <w:noProof/>
                <w:webHidden/>
                <w:sz w:val="20"/>
                <w:szCs w:val="20"/>
              </w:rPr>
              <w:t>4</w:t>
            </w:r>
            <w:r w:rsidRPr="0027387E">
              <w:rPr>
                <w:noProof/>
                <w:webHidden/>
                <w:sz w:val="20"/>
                <w:szCs w:val="20"/>
              </w:rPr>
              <w:fldChar w:fldCharType="end"/>
            </w:r>
          </w:hyperlink>
        </w:p>
        <w:p w14:paraId="38F51D42" w14:textId="5E7C4434" w:rsidR="0027387E" w:rsidRPr="0027387E" w:rsidRDefault="0027387E">
          <w:pPr>
            <w:pStyle w:val="TOC3"/>
            <w:tabs>
              <w:tab w:val="right" w:leader="dot" w:pos="9016"/>
            </w:tabs>
            <w:rPr>
              <w:noProof/>
              <w:sz w:val="20"/>
              <w:szCs w:val="20"/>
            </w:rPr>
          </w:pPr>
          <w:hyperlink w:anchor="_Toc237985250" w:history="1">
            <w:r w:rsidRPr="0027387E">
              <w:rPr>
                <w:rStyle w:val="Hyperlink"/>
                <w:noProof/>
                <w:sz w:val="20"/>
                <w:szCs w:val="20"/>
              </w:rPr>
              <w:t>1.4.1 Aim</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_Toc237985250 \h </w:instrText>
            </w:r>
            <w:r w:rsidRPr="0027387E">
              <w:rPr>
                <w:noProof/>
                <w:webHidden/>
                <w:sz w:val="20"/>
                <w:szCs w:val="20"/>
              </w:rPr>
            </w:r>
            <w:r w:rsidRPr="0027387E">
              <w:rPr>
                <w:noProof/>
                <w:webHidden/>
                <w:sz w:val="20"/>
                <w:szCs w:val="20"/>
              </w:rPr>
              <w:fldChar w:fldCharType="separate"/>
            </w:r>
            <w:r>
              <w:rPr>
                <w:noProof/>
                <w:webHidden/>
                <w:sz w:val="20"/>
                <w:szCs w:val="20"/>
              </w:rPr>
              <w:t>4</w:t>
            </w:r>
            <w:r w:rsidRPr="0027387E">
              <w:rPr>
                <w:noProof/>
                <w:webHidden/>
                <w:sz w:val="20"/>
                <w:szCs w:val="20"/>
              </w:rPr>
              <w:fldChar w:fldCharType="end"/>
            </w:r>
          </w:hyperlink>
        </w:p>
        <w:p w14:paraId="2E702CBE" w14:textId="2D977AA8" w:rsidR="0027387E" w:rsidRPr="0027387E" w:rsidRDefault="0027387E">
          <w:pPr>
            <w:pStyle w:val="TOC3"/>
            <w:tabs>
              <w:tab w:val="right" w:leader="dot" w:pos="9016"/>
            </w:tabs>
            <w:rPr>
              <w:noProof/>
              <w:sz w:val="20"/>
              <w:szCs w:val="20"/>
            </w:rPr>
          </w:pPr>
          <w:hyperlink w:anchor="_Toc237985251" w:history="1">
            <w:r w:rsidRPr="0027387E">
              <w:rPr>
                <w:rStyle w:val="Hyperlink"/>
                <w:noProof/>
                <w:sz w:val="20"/>
                <w:szCs w:val="20"/>
              </w:rPr>
              <w:t>1.4.2 Objectives</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_Toc237985251 \h </w:instrText>
            </w:r>
            <w:r w:rsidRPr="0027387E">
              <w:rPr>
                <w:noProof/>
                <w:webHidden/>
                <w:sz w:val="20"/>
                <w:szCs w:val="20"/>
              </w:rPr>
            </w:r>
            <w:r w:rsidRPr="0027387E">
              <w:rPr>
                <w:noProof/>
                <w:webHidden/>
                <w:sz w:val="20"/>
                <w:szCs w:val="20"/>
              </w:rPr>
              <w:fldChar w:fldCharType="separate"/>
            </w:r>
            <w:r>
              <w:rPr>
                <w:noProof/>
                <w:webHidden/>
                <w:sz w:val="20"/>
                <w:szCs w:val="20"/>
              </w:rPr>
              <w:t>4</w:t>
            </w:r>
            <w:r w:rsidRPr="0027387E">
              <w:rPr>
                <w:noProof/>
                <w:webHidden/>
                <w:sz w:val="20"/>
                <w:szCs w:val="20"/>
              </w:rPr>
              <w:fldChar w:fldCharType="end"/>
            </w:r>
          </w:hyperlink>
        </w:p>
        <w:p w14:paraId="20713E9B" w14:textId="4181D01A" w:rsidR="0027387E" w:rsidRPr="0027387E" w:rsidRDefault="0027387E">
          <w:pPr>
            <w:pStyle w:val="TOC3"/>
            <w:tabs>
              <w:tab w:val="right" w:leader="dot" w:pos="9016"/>
            </w:tabs>
            <w:rPr>
              <w:noProof/>
              <w:sz w:val="20"/>
              <w:szCs w:val="20"/>
            </w:rPr>
          </w:pPr>
          <w:hyperlink w:anchor="_Toc237985252" w:history="1">
            <w:r w:rsidRPr="0027387E">
              <w:rPr>
                <w:rStyle w:val="Hyperlink"/>
                <w:noProof/>
                <w:sz w:val="20"/>
                <w:szCs w:val="20"/>
              </w:rPr>
              <w:t>1.4.3 Research questions</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_Toc237985252 \h </w:instrText>
            </w:r>
            <w:r w:rsidRPr="0027387E">
              <w:rPr>
                <w:noProof/>
                <w:webHidden/>
                <w:sz w:val="20"/>
                <w:szCs w:val="20"/>
              </w:rPr>
            </w:r>
            <w:r w:rsidRPr="0027387E">
              <w:rPr>
                <w:noProof/>
                <w:webHidden/>
                <w:sz w:val="20"/>
                <w:szCs w:val="20"/>
              </w:rPr>
              <w:fldChar w:fldCharType="separate"/>
            </w:r>
            <w:r>
              <w:rPr>
                <w:noProof/>
                <w:webHidden/>
                <w:sz w:val="20"/>
                <w:szCs w:val="20"/>
              </w:rPr>
              <w:t>4</w:t>
            </w:r>
            <w:r w:rsidRPr="0027387E">
              <w:rPr>
                <w:noProof/>
                <w:webHidden/>
                <w:sz w:val="20"/>
                <w:szCs w:val="20"/>
              </w:rPr>
              <w:fldChar w:fldCharType="end"/>
            </w:r>
          </w:hyperlink>
        </w:p>
        <w:p w14:paraId="337B8206" w14:textId="60A4C4F8" w:rsidR="0027387E" w:rsidRPr="0027387E" w:rsidRDefault="0027387E">
          <w:pPr>
            <w:pStyle w:val="TOC2"/>
            <w:tabs>
              <w:tab w:val="right" w:leader="dot" w:pos="9016"/>
            </w:tabs>
            <w:rPr>
              <w:noProof/>
              <w:sz w:val="20"/>
              <w:szCs w:val="20"/>
            </w:rPr>
          </w:pPr>
          <w:hyperlink w:anchor="_Toc237985253" w:history="1">
            <w:r w:rsidRPr="0027387E">
              <w:rPr>
                <w:rStyle w:val="Hyperlink"/>
                <w:noProof/>
                <w:sz w:val="20"/>
                <w:szCs w:val="20"/>
              </w:rPr>
              <w:t>1.5 Scope and boundaries</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_Toc237985253 \h </w:instrText>
            </w:r>
            <w:r w:rsidRPr="0027387E">
              <w:rPr>
                <w:noProof/>
                <w:webHidden/>
                <w:sz w:val="20"/>
                <w:szCs w:val="20"/>
              </w:rPr>
            </w:r>
            <w:r w:rsidRPr="0027387E">
              <w:rPr>
                <w:noProof/>
                <w:webHidden/>
                <w:sz w:val="20"/>
                <w:szCs w:val="20"/>
              </w:rPr>
              <w:fldChar w:fldCharType="separate"/>
            </w:r>
            <w:r>
              <w:rPr>
                <w:noProof/>
                <w:webHidden/>
                <w:sz w:val="20"/>
                <w:szCs w:val="20"/>
              </w:rPr>
              <w:t>5</w:t>
            </w:r>
            <w:r w:rsidRPr="0027387E">
              <w:rPr>
                <w:noProof/>
                <w:webHidden/>
                <w:sz w:val="20"/>
                <w:szCs w:val="20"/>
              </w:rPr>
              <w:fldChar w:fldCharType="end"/>
            </w:r>
          </w:hyperlink>
        </w:p>
        <w:p w14:paraId="2437DF1F" w14:textId="2B69974A" w:rsidR="0027387E" w:rsidRPr="0027387E" w:rsidRDefault="0027387E">
          <w:pPr>
            <w:pStyle w:val="TOC2"/>
            <w:tabs>
              <w:tab w:val="right" w:leader="dot" w:pos="9016"/>
            </w:tabs>
            <w:rPr>
              <w:noProof/>
              <w:sz w:val="20"/>
              <w:szCs w:val="20"/>
            </w:rPr>
          </w:pPr>
          <w:hyperlink w:anchor="_Toc237985254" w:history="1">
            <w:r w:rsidRPr="0027387E">
              <w:rPr>
                <w:rStyle w:val="Hyperlink"/>
                <w:noProof/>
                <w:sz w:val="20"/>
                <w:szCs w:val="20"/>
              </w:rPr>
              <w:t>1.6 Structure of the report</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_Toc237985254 \h </w:instrText>
            </w:r>
            <w:r w:rsidRPr="0027387E">
              <w:rPr>
                <w:noProof/>
                <w:webHidden/>
                <w:sz w:val="20"/>
                <w:szCs w:val="20"/>
              </w:rPr>
            </w:r>
            <w:r w:rsidRPr="0027387E">
              <w:rPr>
                <w:noProof/>
                <w:webHidden/>
                <w:sz w:val="20"/>
                <w:szCs w:val="20"/>
              </w:rPr>
              <w:fldChar w:fldCharType="separate"/>
            </w:r>
            <w:r>
              <w:rPr>
                <w:noProof/>
                <w:webHidden/>
                <w:sz w:val="20"/>
                <w:szCs w:val="20"/>
              </w:rPr>
              <w:t>5</w:t>
            </w:r>
            <w:r w:rsidRPr="0027387E">
              <w:rPr>
                <w:noProof/>
                <w:webHidden/>
                <w:sz w:val="20"/>
                <w:szCs w:val="20"/>
              </w:rPr>
              <w:fldChar w:fldCharType="end"/>
            </w:r>
          </w:hyperlink>
        </w:p>
        <w:p w14:paraId="0E7771EB" w14:textId="32E61501" w:rsidR="0027387E" w:rsidRPr="0027387E" w:rsidRDefault="0027387E">
          <w:pPr>
            <w:pStyle w:val="TOC1"/>
            <w:tabs>
              <w:tab w:val="right" w:leader="dot" w:pos="9016"/>
            </w:tabs>
            <w:rPr>
              <w:noProof/>
              <w:sz w:val="20"/>
              <w:szCs w:val="20"/>
            </w:rPr>
          </w:pPr>
          <w:hyperlink w:anchor="_Toc237985255" w:history="1">
            <w:r w:rsidRPr="0027387E">
              <w:rPr>
                <w:rStyle w:val="Hyperlink"/>
                <w:noProof/>
                <w:sz w:val="20"/>
                <w:szCs w:val="20"/>
              </w:rPr>
              <w:t>Chapter 2: Company Description</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_Toc237985255 \h </w:instrText>
            </w:r>
            <w:r w:rsidRPr="0027387E">
              <w:rPr>
                <w:noProof/>
                <w:webHidden/>
                <w:sz w:val="20"/>
                <w:szCs w:val="20"/>
              </w:rPr>
            </w:r>
            <w:r w:rsidRPr="0027387E">
              <w:rPr>
                <w:noProof/>
                <w:webHidden/>
                <w:sz w:val="20"/>
                <w:szCs w:val="20"/>
              </w:rPr>
              <w:fldChar w:fldCharType="separate"/>
            </w:r>
            <w:r>
              <w:rPr>
                <w:noProof/>
                <w:webHidden/>
                <w:sz w:val="20"/>
                <w:szCs w:val="20"/>
              </w:rPr>
              <w:t>6</w:t>
            </w:r>
            <w:r w:rsidRPr="0027387E">
              <w:rPr>
                <w:noProof/>
                <w:webHidden/>
                <w:sz w:val="20"/>
                <w:szCs w:val="20"/>
              </w:rPr>
              <w:fldChar w:fldCharType="end"/>
            </w:r>
          </w:hyperlink>
        </w:p>
        <w:p w14:paraId="175A0D0E" w14:textId="5782CCC6" w:rsidR="0027387E" w:rsidRPr="0027387E" w:rsidRDefault="0027387E">
          <w:pPr>
            <w:pStyle w:val="TOC2"/>
            <w:tabs>
              <w:tab w:val="right" w:leader="dot" w:pos="9016"/>
            </w:tabs>
            <w:rPr>
              <w:noProof/>
              <w:sz w:val="20"/>
              <w:szCs w:val="20"/>
            </w:rPr>
          </w:pPr>
          <w:hyperlink w:anchor="_Toc237985256" w:history="1">
            <w:r w:rsidRPr="0027387E">
              <w:rPr>
                <w:rStyle w:val="Hyperlink"/>
                <w:noProof/>
                <w:sz w:val="20"/>
                <w:szCs w:val="20"/>
              </w:rPr>
              <w:t>2.1 Business identity and legal structure</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_Toc237985256 \h </w:instrText>
            </w:r>
            <w:r w:rsidRPr="0027387E">
              <w:rPr>
                <w:noProof/>
                <w:webHidden/>
                <w:sz w:val="20"/>
                <w:szCs w:val="20"/>
              </w:rPr>
            </w:r>
            <w:r w:rsidRPr="0027387E">
              <w:rPr>
                <w:noProof/>
                <w:webHidden/>
                <w:sz w:val="20"/>
                <w:szCs w:val="20"/>
              </w:rPr>
              <w:fldChar w:fldCharType="separate"/>
            </w:r>
            <w:r>
              <w:rPr>
                <w:noProof/>
                <w:webHidden/>
                <w:sz w:val="20"/>
                <w:szCs w:val="20"/>
              </w:rPr>
              <w:t>6</w:t>
            </w:r>
            <w:r w:rsidRPr="0027387E">
              <w:rPr>
                <w:noProof/>
                <w:webHidden/>
                <w:sz w:val="20"/>
                <w:szCs w:val="20"/>
              </w:rPr>
              <w:fldChar w:fldCharType="end"/>
            </w:r>
          </w:hyperlink>
        </w:p>
        <w:p w14:paraId="74B38CE7" w14:textId="46B0F152" w:rsidR="0027387E" w:rsidRPr="0027387E" w:rsidRDefault="0027387E">
          <w:pPr>
            <w:pStyle w:val="TOC2"/>
            <w:tabs>
              <w:tab w:val="right" w:leader="dot" w:pos="9016"/>
            </w:tabs>
            <w:rPr>
              <w:noProof/>
              <w:sz w:val="20"/>
              <w:szCs w:val="20"/>
            </w:rPr>
          </w:pPr>
          <w:hyperlink w:anchor="_Toc237985257" w:history="1">
            <w:r w:rsidRPr="0027387E">
              <w:rPr>
                <w:rStyle w:val="Hyperlink"/>
                <w:noProof/>
                <w:sz w:val="20"/>
                <w:szCs w:val="20"/>
              </w:rPr>
              <w:t>2.2 Product or service and the problem solved</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_Toc237985257 \h </w:instrText>
            </w:r>
            <w:r w:rsidRPr="0027387E">
              <w:rPr>
                <w:noProof/>
                <w:webHidden/>
                <w:sz w:val="20"/>
                <w:szCs w:val="20"/>
              </w:rPr>
            </w:r>
            <w:r w:rsidRPr="0027387E">
              <w:rPr>
                <w:noProof/>
                <w:webHidden/>
                <w:sz w:val="20"/>
                <w:szCs w:val="20"/>
              </w:rPr>
              <w:fldChar w:fldCharType="separate"/>
            </w:r>
            <w:r>
              <w:rPr>
                <w:noProof/>
                <w:webHidden/>
                <w:sz w:val="20"/>
                <w:szCs w:val="20"/>
              </w:rPr>
              <w:t>6</w:t>
            </w:r>
            <w:r w:rsidRPr="0027387E">
              <w:rPr>
                <w:noProof/>
                <w:webHidden/>
                <w:sz w:val="20"/>
                <w:szCs w:val="20"/>
              </w:rPr>
              <w:fldChar w:fldCharType="end"/>
            </w:r>
          </w:hyperlink>
        </w:p>
        <w:p w14:paraId="27316A50" w14:textId="203BE332" w:rsidR="0027387E" w:rsidRPr="0027387E" w:rsidRDefault="0027387E">
          <w:pPr>
            <w:pStyle w:val="TOC2"/>
            <w:tabs>
              <w:tab w:val="right" w:leader="dot" w:pos="9016"/>
            </w:tabs>
            <w:rPr>
              <w:noProof/>
              <w:sz w:val="20"/>
              <w:szCs w:val="20"/>
            </w:rPr>
          </w:pPr>
          <w:hyperlink w:anchor="_Toc237985258" w:history="1">
            <w:r w:rsidRPr="0027387E">
              <w:rPr>
                <w:rStyle w:val="Hyperlink"/>
                <w:noProof/>
                <w:sz w:val="20"/>
                <w:szCs w:val="20"/>
              </w:rPr>
              <w:t>2.3 Founding idea and brief history</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_Toc237985258 \h </w:instrText>
            </w:r>
            <w:r w:rsidRPr="0027387E">
              <w:rPr>
                <w:noProof/>
                <w:webHidden/>
                <w:sz w:val="20"/>
                <w:szCs w:val="20"/>
              </w:rPr>
            </w:r>
            <w:r w:rsidRPr="0027387E">
              <w:rPr>
                <w:noProof/>
                <w:webHidden/>
                <w:sz w:val="20"/>
                <w:szCs w:val="20"/>
              </w:rPr>
              <w:fldChar w:fldCharType="separate"/>
            </w:r>
            <w:r>
              <w:rPr>
                <w:noProof/>
                <w:webHidden/>
                <w:sz w:val="20"/>
                <w:szCs w:val="20"/>
              </w:rPr>
              <w:t>6</w:t>
            </w:r>
            <w:r w:rsidRPr="0027387E">
              <w:rPr>
                <w:noProof/>
                <w:webHidden/>
                <w:sz w:val="20"/>
                <w:szCs w:val="20"/>
              </w:rPr>
              <w:fldChar w:fldCharType="end"/>
            </w:r>
          </w:hyperlink>
        </w:p>
        <w:p w14:paraId="2DC84439" w14:textId="583CF51F" w:rsidR="0027387E" w:rsidRPr="0027387E" w:rsidRDefault="0027387E">
          <w:pPr>
            <w:pStyle w:val="TOC2"/>
            <w:tabs>
              <w:tab w:val="right" w:leader="dot" w:pos="9016"/>
            </w:tabs>
            <w:rPr>
              <w:noProof/>
              <w:sz w:val="20"/>
              <w:szCs w:val="20"/>
            </w:rPr>
          </w:pPr>
          <w:hyperlink w:anchor="_Toc237985259" w:history="1">
            <w:r w:rsidRPr="0027387E">
              <w:rPr>
                <w:rStyle w:val="Hyperlink"/>
                <w:noProof/>
                <w:sz w:val="20"/>
                <w:szCs w:val="20"/>
              </w:rPr>
              <w:t>2.4 Mission, vision and values</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_Toc237985259 \h </w:instrText>
            </w:r>
            <w:r w:rsidRPr="0027387E">
              <w:rPr>
                <w:noProof/>
                <w:webHidden/>
                <w:sz w:val="20"/>
                <w:szCs w:val="20"/>
              </w:rPr>
            </w:r>
            <w:r w:rsidRPr="0027387E">
              <w:rPr>
                <w:noProof/>
                <w:webHidden/>
                <w:sz w:val="20"/>
                <w:szCs w:val="20"/>
              </w:rPr>
              <w:fldChar w:fldCharType="separate"/>
            </w:r>
            <w:r>
              <w:rPr>
                <w:noProof/>
                <w:webHidden/>
                <w:sz w:val="20"/>
                <w:szCs w:val="20"/>
              </w:rPr>
              <w:t>7</w:t>
            </w:r>
            <w:r w:rsidRPr="0027387E">
              <w:rPr>
                <w:noProof/>
                <w:webHidden/>
                <w:sz w:val="20"/>
                <w:szCs w:val="20"/>
              </w:rPr>
              <w:fldChar w:fldCharType="end"/>
            </w:r>
          </w:hyperlink>
        </w:p>
        <w:p w14:paraId="76EE0B48" w14:textId="1F1F9ECE" w:rsidR="0027387E" w:rsidRPr="0027387E" w:rsidRDefault="0027387E">
          <w:pPr>
            <w:pStyle w:val="TOC3"/>
            <w:tabs>
              <w:tab w:val="right" w:leader="dot" w:pos="9016"/>
            </w:tabs>
            <w:rPr>
              <w:noProof/>
              <w:sz w:val="20"/>
              <w:szCs w:val="20"/>
            </w:rPr>
          </w:pPr>
          <w:hyperlink w:anchor="_Toc237985260" w:history="1">
            <w:r w:rsidRPr="0027387E">
              <w:rPr>
                <w:rStyle w:val="Hyperlink"/>
                <w:noProof/>
                <w:sz w:val="20"/>
                <w:szCs w:val="20"/>
              </w:rPr>
              <w:t>2.4.1 Mission</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_Toc237985260 \h </w:instrText>
            </w:r>
            <w:r w:rsidRPr="0027387E">
              <w:rPr>
                <w:noProof/>
                <w:webHidden/>
                <w:sz w:val="20"/>
                <w:szCs w:val="20"/>
              </w:rPr>
            </w:r>
            <w:r w:rsidRPr="0027387E">
              <w:rPr>
                <w:noProof/>
                <w:webHidden/>
                <w:sz w:val="20"/>
                <w:szCs w:val="20"/>
              </w:rPr>
              <w:fldChar w:fldCharType="separate"/>
            </w:r>
            <w:r>
              <w:rPr>
                <w:noProof/>
                <w:webHidden/>
                <w:sz w:val="20"/>
                <w:szCs w:val="20"/>
              </w:rPr>
              <w:t>7</w:t>
            </w:r>
            <w:r w:rsidRPr="0027387E">
              <w:rPr>
                <w:noProof/>
                <w:webHidden/>
                <w:sz w:val="20"/>
                <w:szCs w:val="20"/>
              </w:rPr>
              <w:fldChar w:fldCharType="end"/>
            </w:r>
          </w:hyperlink>
        </w:p>
        <w:p w14:paraId="2533BB6D" w14:textId="1FA0F23B" w:rsidR="0027387E" w:rsidRPr="0027387E" w:rsidRDefault="0027387E">
          <w:pPr>
            <w:pStyle w:val="TOC3"/>
            <w:tabs>
              <w:tab w:val="right" w:leader="dot" w:pos="9016"/>
            </w:tabs>
            <w:rPr>
              <w:noProof/>
              <w:sz w:val="20"/>
              <w:szCs w:val="20"/>
            </w:rPr>
          </w:pPr>
          <w:hyperlink w:anchor="_Toc237985261" w:history="1">
            <w:r w:rsidRPr="0027387E">
              <w:rPr>
                <w:rStyle w:val="Hyperlink"/>
                <w:noProof/>
                <w:sz w:val="20"/>
                <w:szCs w:val="20"/>
              </w:rPr>
              <w:t>2.4.2 Vision</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_Toc237985261 \h </w:instrText>
            </w:r>
            <w:r w:rsidRPr="0027387E">
              <w:rPr>
                <w:noProof/>
                <w:webHidden/>
                <w:sz w:val="20"/>
                <w:szCs w:val="20"/>
              </w:rPr>
            </w:r>
            <w:r w:rsidRPr="0027387E">
              <w:rPr>
                <w:noProof/>
                <w:webHidden/>
                <w:sz w:val="20"/>
                <w:szCs w:val="20"/>
              </w:rPr>
              <w:fldChar w:fldCharType="separate"/>
            </w:r>
            <w:r>
              <w:rPr>
                <w:noProof/>
                <w:webHidden/>
                <w:sz w:val="20"/>
                <w:szCs w:val="20"/>
              </w:rPr>
              <w:t>7</w:t>
            </w:r>
            <w:r w:rsidRPr="0027387E">
              <w:rPr>
                <w:noProof/>
                <w:webHidden/>
                <w:sz w:val="20"/>
                <w:szCs w:val="20"/>
              </w:rPr>
              <w:fldChar w:fldCharType="end"/>
            </w:r>
          </w:hyperlink>
        </w:p>
        <w:p w14:paraId="4CA9F839" w14:textId="5CAEC77C" w:rsidR="0027387E" w:rsidRPr="0027387E" w:rsidRDefault="0027387E">
          <w:pPr>
            <w:pStyle w:val="TOC3"/>
            <w:tabs>
              <w:tab w:val="right" w:leader="dot" w:pos="9016"/>
            </w:tabs>
            <w:rPr>
              <w:noProof/>
              <w:sz w:val="20"/>
              <w:szCs w:val="20"/>
            </w:rPr>
          </w:pPr>
          <w:hyperlink w:anchor="_Toc237985262" w:history="1">
            <w:r w:rsidRPr="0027387E">
              <w:rPr>
                <w:rStyle w:val="Hyperlink"/>
                <w:noProof/>
                <w:sz w:val="20"/>
                <w:szCs w:val="20"/>
              </w:rPr>
              <w:t>2.4.3 Values and principles</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_Toc237985262 \h </w:instrText>
            </w:r>
            <w:r w:rsidRPr="0027387E">
              <w:rPr>
                <w:noProof/>
                <w:webHidden/>
                <w:sz w:val="20"/>
                <w:szCs w:val="20"/>
              </w:rPr>
            </w:r>
            <w:r w:rsidRPr="0027387E">
              <w:rPr>
                <w:noProof/>
                <w:webHidden/>
                <w:sz w:val="20"/>
                <w:szCs w:val="20"/>
              </w:rPr>
              <w:fldChar w:fldCharType="separate"/>
            </w:r>
            <w:r>
              <w:rPr>
                <w:noProof/>
                <w:webHidden/>
                <w:sz w:val="20"/>
                <w:szCs w:val="20"/>
              </w:rPr>
              <w:t>7</w:t>
            </w:r>
            <w:r w:rsidRPr="0027387E">
              <w:rPr>
                <w:noProof/>
                <w:webHidden/>
                <w:sz w:val="20"/>
                <w:szCs w:val="20"/>
              </w:rPr>
              <w:fldChar w:fldCharType="end"/>
            </w:r>
          </w:hyperlink>
        </w:p>
        <w:p w14:paraId="2FA48251" w14:textId="692F72D2" w:rsidR="0027387E" w:rsidRPr="0027387E" w:rsidRDefault="0027387E">
          <w:pPr>
            <w:pStyle w:val="TOC2"/>
            <w:tabs>
              <w:tab w:val="right" w:leader="dot" w:pos="9016"/>
            </w:tabs>
            <w:rPr>
              <w:noProof/>
              <w:sz w:val="20"/>
              <w:szCs w:val="20"/>
            </w:rPr>
          </w:pPr>
          <w:hyperlink w:anchor="_Toc237985263" w:history="1">
            <w:r w:rsidRPr="0027387E">
              <w:rPr>
                <w:rStyle w:val="Hyperlink"/>
                <w:noProof/>
                <w:sz w:val="20"/>
                <w:szCs w:val="20"/>
              </w:rPr>
              <w:t>2.5 Business objectives and goals</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_Toc237985263 \h </w:instrText>
            </w:r>
            <w:r w:rsidRPr="0027387E">
              <w:rPr>
                <w:noProof/>
                <w:webHidden/>
                <w:sz w:val="20"/>
                <w:szCs w:val="20"/>
              </w:rPr>
            </w:r>
            <w:r w:rsidRPr="0027387E">
              <w:rPr>
                <w:noProof/>
                <w:webHidden/>
                <w:sz w:val="20"/>
                <w:szCs w:val="20"/>
              </w:rPr>
              <w:fldChar w:fldCharType="separate"/>
            </w:r>
            <w:r>
              <w:rPr>
                <w:noProof/>
                <w:webHidden/>
                <w:sz w:val="20"/>
                <w:szCs w:val="20"/>
              </w:rPr>
              <w:t>7</w:t>
            </w:r>
            <w:r w:rsidRPr="0027387E">
              <w:rPr>
                <w:noProof/>
                <w:webHidden/>
                <w:sz w:val="20"/>
                <w:szCs w:val="20"/>
              </w:rPr>
              <w:fldChar w:fldCharType="end"/>
            </w:r>
          </w:hyperlink>
        </w:p>
        <w:p w14:paraId="55282E92" w14:textId="3E511B27" w:rsidR="0027387E" w:rsidRPr="0027387E" w:rsidRDefault="0027387E">
          <w:pPr>
            <w:pStyle w:val="TOC2"/>
            <w:tabs>
              <w:tab w:val="right" w:leader="dot" w:pos="9016"/>
            </w:tabs>
            <w:rPr>
              <w:noProof/>
              <w:sz w:val="20"/>
              <w:szCs w:val="20"/>
            </w:rPr>
          </w:pPr>
          <w:hyperlink w:anchor="_Toc237985264" w:history="1">
            <w:r w:rsidRPr="0027387E">
              <w:rPr>
                <w:rStyle w:val="Hyperlink"/>
                <w:noProof/>
                <w:sz w:val="20"/>
                <w:szCs w:val="20"/>
              </w:rPr>
              <w:t>2.6 Alignment with trends and opportunity</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_Toc237985264 \h </w:instrText>
            </w:r>
            <w:r w:rsidRPr="0027387E">
              <w:rPr>
                <w:noProof/>
                <w:webHidden/>
                <w:sz w:val="20"/>
                <w:szCs w:val="20"/>
              </w:rPr>
            </w:r>
            <w:r w:rsidRPr="0027387E">
              <w:rPr>
                <w:noProof/>
                <w:webHidden/>
                <w:sz w:val="20"/>
                <w:szCs w:val="20"/>
              </w:rPr>
              <w:fldChar w:fldCharType="separate"/>
            </w:r>
            <w:r>
              <w:rPr>
                <w:noProof/>
                <w:webHidden/>
                <w:sz w:val="20"/>
                <w:szCs w:val="20"/>
              </w:rPr>
              <w:t>7</w:t>
            </w:r>
            <w:r w:rsidRPr="0027387E">
              <w:rPr>
                <w:noProof/>
                <w:webHidden/>
                <w:sz w:val="20"/>
                <w:szCs w:val="20"/>
              </w:rPr>
              <w:fldChar w:fldCharType="end"/>
            </w:r>
          </w:hyperlink>
        </w:p>
        <w:p w14:paraId="018F8C62" w14:textId="2D08E292" w:rsidR="0027387E" w:rsidRPr="0027387E" w:rsidRDefault="0027387E">
          <w:pPr>
            <w:pStyle w:val="TOC1"/>
            <w:tabs>
              <w:tab w:val="right" w:leader="dot" w:pos="9016"/>
            </w:tabs>
            <w:rPr>
              <w:noProof/>
              <w:sz w:val="20"/>
              <w:szCs w:val="20"/>
            </w:rPr>
          </w:pPr>
          <w:hyperlink w:anchor="_Toc237985265" w:history="1">
            <w:r w:rsidRPr="0027387E">
              <w:rPr>
                <w:rStyle w:val="Hyperlink"/>
                <w:noProof/>
                <w:sz w:val="20"/>
                <w:szCs w:val="20"/>
              </w:rPr>
              <w:t>Chapter 3: Literature Review</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_Toc237985265 \h </w:instrText>
            </w:r>
            <w:r w:rsidRPr="0027387E">
              <w:rPr>
                <w:noProof/>
                <w:webHidden/>
                <w:sz w:val="20"/>
                <w:szCs w:val="20"/>
              </w:rPr>
            </w:r>
            <w:r w:rsidRPr="0027387E">
              <w:rPr>
                <w:noProof/>
                <w:webHidden/>
                <w:sz w:val="20"/>
                <w:szCs w:val="20"/>
              </w:rPr>
              <w:fldChar w:fldCharType="separate"/>
            </w:r>
            <w:r>
              <w:rPr>
                <w:noProof/>
                <w:webHidden/>
                <w:sz w:val="20"/>
                <w:szCs w:val="20"/>
              </w:rPr>
              <w:t>9</w:t>
            </w:r>
            <w:r w:rsidRPr="0027387E">
              <w:rPr>
                <w:noProof/>
                <w:webHidden/>
                <w:sz w:val="20"/>
                <w:szCs w:val="20"/>
              </w:rPr>
              <w:fldChar w:fldCharType="end"/>
            </w:r>
          </w:hyperlink>
        </w:p>
        <w:p w14:paraId="7B0929F2" w14:textId="23927793" w:rsidR="0027387E" w:rsidRPr="0027387E" w:rsidRDefault="0027387E">
          <w:pPr>
            <w:pStyle w:val="TOC2"/>
            <w:tabs>
              <w:tab w:val="right" w:leader="dot" w:pos="9016"/>
            </w:tabs>
            <w:rPr>
              <w:noProof/>
              <w:sz w:val="20"/>
              <w:szCs w:val="20"/>
            </w:rPr>
          </w:pPr>
          <w:hyperlink w:anchor="_Toc237985266" w:history="1">
            <w:r w:rsidRPr="0027387E">
              <w:rPr>
                <w:rStyle w:val="Hyperlink"/>
                <w:noProof/>
                <w:sz w:val="20"/>
                <w:szCs w:val="20"/>
              </w:rPr>
              <w:t>3.1 Introduction to the Literature Review</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_Toc237985266 \h </w:instrText>
            </w:r>
            <w:r w:rsidRPr="0027387E">
              <w:rPr>
                <w:noProof/>
                <w:webHidden/>
                <w:sz w:val="20"/>
                <w:szCs w:val="20"/>
              </w:rPr>
            </w:r>
            <w:r w:rsidRPr="0027387E">
              <w:rPr>
                <w:noProof/>
                <w:webHidden/>
                <w:sz w:val="20"/>
                <w:szCs w:val="20"/>
              </w:rPr>
              <w:fldChar w:fldCharType="separate"/>
            </w:r>
            <w:r>
              <w:rPr>
                <w:noProof/>
                <w:webHidden/>
                <w:sz w:val="20"/>
                <w:szCs w:val="20"/>
              </w:rPr>
              <w:t>9</w:t>
            </w:r>
            <w:r w:rsidRPr="0027387E">
              <w:rPr>
                <w:noProof/>
                <w:webHidden/>
                <w:sz w:val="20"/>
                <w:szCs w:val="20"/>
              </w:rPr>
              <w:fldChar w:fldCharType="end"/>
            </w:r>
          </w:hyperlink>
        </w:p>
        <w:p w14:paraId="299B1869" w14:textId="774E09E4" w:rsidR="0027387E" w:rsidRPr="0027387E" w:rsidRDefault="0027387E">
          <w:pPr>
            <w:pStyle w:val="TOC2"/>
            <w:tabs>
              <w:tab w:val="right" w:leader="dot" w:pos="9016"/>
            </w:tabs>
            <w:rPr>
              <w:noProof/>
              <w:sz w:val="20"/>
              <w:szCs w:val="20"/>
            </w:rPr>
          </w:pPr>
          <w:hyperlink w:anchor="_Toc237985267" w:history="1">
            <w:r w:rsidRPr="0027387E">
              <w:rPr>
                <w:rStyle w:val="Hyperlink"/>
                <w:noProof/>
                <w:sz w:val="20"/>
                <w:szCs w:val="20"/>
              </w:rPr>
              <w:t>3.2 Ethical Consumption and Consumer Demand for Artisan Products</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_Toc237985267 \h </w:instrText>
            </w:r>
            <w:r w:rsidRPr="0027387E">
              <w:rPr>
                <w:noProof/>
                <w:webHidden/>
                <w:sz w:val="20"/>
                <w:szCs w:val="20"/>
              </w:rPr>
            </w:r>
            <w:r w:rsidRPr="0027387E">
              <w:rPr>
                <w:noProof/>
                <w:webHidden/>
                <w:sz w:val="20"/>
                <w:szCs w:val="20"/>
              </w:rPr>
              <w:fldChar w:fldCharType="separate"/>
            </w:r>
            <w:r>
              <w:rPr>
                <w:noProof/>
                <w:webHidden/>
                <w:sz w:val="20"/>
                <w:szCs w:val="20"/>
              </w:rPr>
              <w:t>9</w:t>
            </w:r>
            <w:r w:rsidRPr="0027387E">
              <w:rPr>
                <w:noProof/>
                <w:webHidden/>
                <w:sz w:val="20"/>
                <w:szCs w:val="20"/>
              </w:rPr>
              <w:fldChar w:fldCharType="end"/>
            </w:r>
          </w:hyperlink>
        </w:p>
        <w:p w14:paraId="3E043DF3" w14:textId="78F311E1" w:rsidR="0027387E" w:rsidRPr="0027387E" w:rsidRDefault="0027387E">
          <w:pPr>
            <w:pStyle w:val="TOC2"/>
            <w:tabs>
              <w:tab w:val="right" w:leader="dot" w:pos="9016"/>
            </w:tabs>
            <w:rPr>
              <w:noProof/>
              <w:sz w:val="20"/>
              <w:szCs w:val="20"/>
            </w:rPr>
          </w:pPr>
          <w:hyperlink w:anchor="_Toc237985268" w:history="1">
            <w:r w:rsidRPr="0027387E">
              <w:rPr>
                <w:rStyle w:val="Hyperlink"/>
                <w:noProof/>
                <w:sz w:val="20"/>
                <w:szCs w:val="20"/>
              </w:rPr>
              <w:t>3.3 Supply Chain Transparency, Provenance and Fair Trade Governance</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_Toc237985268 \h </w:instrText>
            </w:r>
            <w:r w:rsidRPr="0027387E">
              <w:rPr>
                <w:noProof/>
                <w:webHidden/>
                <w:sz w:val="20"/>
                <w:szCs w:val="20"/>
              </w:rPr>
            </w:r>
            <w:r w:rsidRPr="0027387E">
              <w:rPr>
                <w:noProof/>
                <w:webHidden/>
                <w:sz w:val="20"/>
                <w:szCs w:val="20"/>
              </w:rPr>
              <w:fldChar w:fldCharType="separate"/>
            </w:r>
            <w:r>
              <w:rPr>
                <w:noProof/>
                <w:webHidden/>
                <w:sz w:val="20"/>
                <w:szCs w:val="20"/>
              </w:rPr>
              <w:t>9</w:t>
            </w:r>
            <w:r w:rsidRPr="0027387E">
              <w:rPr>
                <w:noProof/>
                <w:webHidden/>
                <w:sz w:val="20"/>
                <w:szCs w:val="20"/>
              </w:rPr>
              <w:fldChar w:fldCharType="end"/>
            </w:r>
          </w:hyperlink>
        </w:p>
        <w:p w14:paraId="43C969E5" w14:textId="008B47D3" w:rsidR="0027387E" w:rsidRPr="0027387E" w:rsidRDefault="0027387E">
          <w:pPr>
            <w:pStyle w:val="TOC2"/>
            <w:tabs>
              <w:tab w:val="right" w:leader="dot" w:pos="9016"/>
            </w:tabs>
            <w:rPr>
              <w:noProof/>
              <w:sz w:val="20"/>
              <w:szCs w:val="20"/>
            </w:rPr>
          </w:pPr>
          <w:hyperlink w:anchor="_Toc237985269" w:history="1">
            <w:r w:rsidRPr="0027387E">
              <w:rPr>
                <w:rStyle w:val="Hyperlink"/>
                <w:noProof/>
                <w:sz w:val="20"/>
                <w:szCs w:val="20"/>
              </w:rPr>
              <w:t>3.4 The External Environment and Competitive Structure</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_Toc237985269 \h </w:instrText>
            </w:r>
            <w:r w:rsidRPr="0027387E">
              <w:rPr>
                <w:noProof/>
                <w:webHidden/>
                <w:sz w:val="20"/>
                <w:szCs w:val="20"/>
              </w:rPr>
            </w:r>
            <w:r w:rsidRPr="0027387E">
              <w:rPr>
                <w:noProof/>
                <w:webHidden/>
                <w:sz w:val="20"/>
                <w:szCs w:val="20"/>
              </w:rPr>
              <w:fldChar w:fldCharType="separate"/>
            </w:r>
            <w:r>
              <w:rPr>
                <w:noProof/>
                <w:webHidden/>
                <w:sz w:val="20"/>
                <w:szCs w:val="20"/>
              </w:rPr>
              <w:t>10</w:t>
            </w:r>
            <w:r w:rsidRPr="0027387E">
              <w:rPr>
                <w:noProof/>
                <w:webHidden/>
                <w:sz w:val="20"/>
                <w:szCs w:val="20"/>
              </w:rPr>
              <w:fldChar w:fldCharType="end"/>
            </w:r>
          </w:hyperlink>
        </w:p>
        <w:p w14:paraId="20F04F22" w14:textId="4A5952ED" w:rsidR="0027387E" w:rsidRPr="0027387E" w:rsidRDefault="0027387E">
          <w:pPr>
            <w:pStyle w:val="TOC2"/>
            <w:tabs>
              <w:tab w:val="right" w:leader="dot" w:pos="9016"/>
            </w:tabs>
            <w:rPr>
              <w:noProof/>
              <w:sz w:val="20"/>
              <w:szCs w:val="20"/>
            </w:rPr>
          </w:pPr>
          <w:hyperlink w:anchor="_Toc237985270" w:history="1">
            <w:r w:rsidRPr="0027387E">
              <w:rPr>
                <w:rStyle w:val="Hyperlink"/>
                <w:noProof/>
                <w:sz w:val="20"/>
                <w:szCs w:val="20"/>
              </w:rPr>
              <w:t>3.5 Resources, Capabilities and Strategic Direction</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_Toc237985270 \h </w:instrText>
            </w:r>
            <w:r w:rsidRPr="0027387E">
              <w:rPr>
                <w:noProof/>
                <w:webHidden/>
                <w:sz w:val="20"/>
                <w:szCs w:val="20"/>
              </w:rPr>
            </w:r>
            <w:r w:rsidRPr="0027387E">
              <w:rPr>
                <w:noProof/>
                <w:webHidden/>
                <w:sz w:val="20"/>
                <w:szCs w:val="20"/>
              </w:rPr>
              <w:fldChar w:fldCharType="separate"/>
            </w:r>
            <w:r>
              <w:rPr>
                <w:noProof/>
                <w:webHidden/>
                <w:sz w:val="20"/>
                <w:szCs w:val="20"/>
              </w:rPr>
              <w:t>10</w:t>
            </w:r>
            <w:r w:rsidRPr="0027387E">
              <w:rPr>
                <w:noProof/>
                <w:webHidden/>
                <w:sz w:val="20"/>
                <w:szCs w:val="20"/>
              </w:rPr>
              <w:fldChar w:fldCharType="end"/>
            </w:r>
          </w:hyperlink>
        </w:p>
        <w:p w14:paraId="3E189621" w14:textId="28BD798D" w:rsidR="0027387E" w:rsidRPr="0027387E" w:rsidRDefault="0027387E">
          <w:pPr>
            <w:pStyle w:val="TOC2"/>
            <w:tabs>
              <w:tab w:val="right" w:leader="dot" w:pos="9016"/>
            </w:tabs>
            <w:rPr>
              <w:noProof/>
              <w:sz w:val="20"/>
              <w:szCs w:val="20"/>
            </w:rPr>
          </w:pPr>
          <w:hyperlink w:anchor="_Toc237985271" w:history="1">
            <w:r w:rsidRPr="0027387E">
              <w:rPr>
                <w:rStyle w:val="Hyperlink"/>
                <w:noProof/>
                <w:sz w:val="20"/>
                <w:szCs w:val="20"/>
              </w:rPr>
              <w:t>3.6 Business Model Design and Value Creation</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_Toc237985271 \h </w:instrText>
            </w:r>
            <w:r w:rsidRPr="0027387E">
              <w:rPr>
                <w:noProof/>
                <w:webHidden/>
                <w:sz w:val="20"/>
                <w:szCs w:val="20"/>
              </w:rPr>
            </w:r>
            <w:r w:rsidRPr="0027387E">
              <w:rPr>
                <w:noProof/>
                <w:webHidden/>
                <w:sz w:val="20"/>
                <w:szCs w:val="20"/>
              </w:rPr>
              <w:fldChar w:fldCharType="separate"/>
            </w:r>
            <w:r>
              <w:rPr>
                <w:noProof/>
                <w:webHidden/>
                <w:sz w:val="20"/>
                <w:szCs w:val="20"/>
              </w:rPr>
              <w:t>10</w:t>
            </w:r>
            <w:r w:rsidRPr="0027387E">
              <w:rPr>
                <w:noProof/>
                <w:webHidden/>
                <w:sz w:val="20"/>
                <w:szCs w:val="20"/>
              </w:rPr>
              <w:fldChar w:fldCharType="end"/>
            </w:r>
          </w:hyperlink>
        </w:p>
        <w:p w14:paraId="50445477" w14:textId="261EBA5E" w:rsidR="0027387E" w:rsidRDefault="0027387E">
          <w:pPr>
            <w:pStyle w:val="TOC2"/>
            <w:tabs>
              <w:tab w:val="right" w:leader="dot" w:pos="9016"/>
            </w:tabs>
          </w:pPr>
          <w:hyperlink w:anchor="_Toc237985272" w:history="1">
            <w:r w:rsidRPr="0027387E">
              <w:rPr>
                <w:rStyle w:val="Hyperlink"/>
                <w:noProof/>
                <w:sz w:val="20"/>
                <w:szCs w:val="20"/>
              </w:rPr>
              <w:t>3.7 Chapter Synthesis and Identified Gap</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_Toc237985272 \h </w:instrText>
            </w:r>
            <w:r w:rsidRPr="0027387E">
              <w:rPr>
                <w:noProof/>
                <w:webHidden/>
                <w:sz w:val="20"/>
                <w:szCs w:val="20"/>
              </w:rPr>
            </w:r>
            <w:r w:rsidRPr="0027387E">
              <w:rPr>
                <w:noProof/>
                <w:webHidden/>
                <w:sz w:val="20"/>
                <w:szCs w:val="20"/>
              </w:rPr>
              <w:fldChar w:fldCharType="separate"/>
            </w:r>
            <w:r>
              <w:rPr>
                <w:noProof/>
                <w:webHidden/>
                <w:sz w:val="20"/>
                <w:szCs w:val="20"/>
              </w:rPr>
              <w:t>11</w:t>
            </w:r>
            <w:r w:rsidRPr="0027387E">
              <w:rPr>
                <w:noProof/>
                <w:webHidden/>
                <w:sz w:val="20"/>
                <w:szCs w:val="20"/>
              </w:rPr>
              <w:fldChar w:fldCharType="end"/>
            </w:r>
          </w:hyperlink>
        </w:p>
        <w:p w14:paraId="291BBDFD" w14:textId="77777777" w:rsidR="00A93C8D" w:rsidRDefault="0048662D" w:rsidP="00A93C8D">
          <w:pPr>
            <w:pStyle w:val="TOC1"/>
            <w:tabs>
              <w:tab w:val="right" w:pos="9016"/>
            </w:tabs>
            <w:rPr>
              <w:noProof/>
            </w:rPr>
          </w:pPr>
          <w:r>
            <w:t xml:space="preserve">  </w:t>
          </w:r>
          <w:hyperlink w:anchor="_Toc238255728" w:history="1">
            <w:r w:rsidR="00A93C8D" w:rsidRPr="00E404A2">
              <w:rPr>
                <w:rStyle w:val="Hyperlink"/>
                <w:noProof/>
              </w:rPr>
              <w:t>Chapter 4: Research Methodology</w:t>
            </w:r>
            <w:r w:rsidR="00A93C8D">
              <w:rPr>
                <w:noProof/>
                <w:webHidden/>
              </w:rPr>
              <w:tab/>
            </w:r>
            <w:r w:rsidR="00A93C8D">
              <w:rPr>
                <w:noProof/>
                <w:webHidden/>
              </w:rPr>
              <w:fldChar w:fldCharType="begin"/>
            </w:r>
            <w:r w:rsidR="00A93C8D">
              <w:rPr>
                <w:noProof/>
                <w:webHidden/>
              </w:rPr>
              <w:instrText xml:space="preserve"> PAGEREF _Toc238255728 \h </w:instrText>
            </w:r>
            <w:r w:rsidR="00A93C8D">
              <w:rPr>
                <w:noProof/>
                <w:webHidden/>
              </w:rPr>
            </w:r>
            <w:r w:rsidR="00A93C8D">
              <w:rPr>
                <w:noProof/>
                <w:webHidden/>
              </w:rPr>
              <w:fldChar w:fldCharType="separate"/>
            </w:r>
            <w:r w:rsidR="00A93C8D">
              <w:rPr>
                <w:noProof/>
                <w:webHidden/>
              </w:rPr>
              <w:t>12</w:t>
            </w:r>
            <w:r w:rsidR="00A93C8D">
              <w:rPr>
                <w:noProof/>
                <w:webHidden/>
              </w:rPr>
              <w:fldChar w:fldCharType="end"/>
            </w:r>
          </w:hyperlink>
        </w:p>
        <w:p w14:paraId="2854640F" w14:textId="77777777" w:rsidR="00A93C8D" w:rsidRDefault="00A93C8D" w:rsidP="00A93C8D">
          <w:pPr>
            <w:pStyle w:val="TOC2"/>
            <w:tabs>
              <w:tab w:val="right" w:pos="9016"/>
            </w:tabs>
            <w:rPr>
              <w:noProof/>
            </w:rPr>
          </w:pPr>
          <w:hyperlink w:anchor="_Toc238255729" w:history="1">
            <w:r w:rsidRPr="00E404A2">
              <w:rPr>
                <w:rStyle w:val="Hyperlink"/>
                <w:noProof/>
              </w:rPr>
              <w:t>4.1 Methodological Approach and Opportunity Identification</w:t>
            </w:r>
            <w:r>
              <w:rPr>
                <w:noProof/>
                <w:webHidden/>
              </w:rPr>
              <w:tab/>
            </w:r>
            <w:r>
              <w:rPr>
                <w:noProof/>
                <w:webHidden/>
              </w:rPr>
              <w:fldChar w:fldCharType="begin"/>
            </w:r>
            <w:r>
              <w:rPr>
                <w:noProof/>
                <w:webHidden/>
              </w:rPr>
              <w:instrText xml:space="preserve"> PAGEREF _Toc238255729 \h </w:instrText>
            </w:r>
            <w:r>
              <w:rPr>
                <w:noProof/>
                <w:webHidden/>
              </w:rPr>
            </w:r>
            <w:r>
              <w:rPr>
                <w:noProof/>
                <w:webHidden/>
              </w:rPr>
              <w:fldChar w:fldCharType="separate"/>
            </w:r>
            <w:r>
              <w:rPr>
                <w:noProof/>
                <w:webHidden/>
              </w:rPr>
              <w:t>12</w:t>
            </w:r>
            <w:r>
              <w:rPr>
                <w:noProof/>
                <w:webHidden/>
              </w:rPr>
              <w:fldChar w:fldCharType="end"/>
            </w:r>
          </w:hyperlink>
        </w:p>
        <w:p w14:paraId="488F626C" w14:textId="77777777" w:rsidR="00A93C8D" w:rsidRDefault="00A93C8D" w:rsidP="00A93C8D">
          <w:pPr>
            <w:pStyle w:val="TOC2"/>
            <w:tabs>
              <w:tab w:val="right" w:pos="9016"/>
            </w:tabs>
            <w:rPr>
              <w:noProof/>
            </w:rPr>
          </w:pPr>
          <w:hyperlink w:anchor="_Toc238255730" w:history="1">
            <w:r w:rsidRPr="00E404A2">
              <w:rPr>
                <w:rStyle w:val="Hyperlink"/>
                <w:noProof/>
              </w:rPr>
              <w:t>4.2 Market Insight and Data Collection</w:t>
            </w:r>
            <w:r>
              <w:rPr>
                <w:noProof/>
                <w:webHidden/>
              </w:rPr>
              <w:tab/>
            </w:r>
            <w:r>
              <w:rPr>
                <w:noProof/>
                <w:webHidden/>
              </w:rPr>
              <w:fldChar w:fldCharType="begin"/>
            </w:r>
            <w:r>
              <w:rPr>
                <w:noProof/>
                <w:webHidden/>
              </w:rPr>
              <w:instrText xml:space="preserve"> PAGEREF _Toc238255730 \h </w:instrText>
            </w:r>
            <w:r>
              <w:rPr>
                <w:noProof/>
                <w:webHidden/>
              </w:rPr>
            </w:r>
            <w:r>
              <w:rPr>
                <w:noProof/>
                <w:webHidden/>
              </w:rPr>
              <w:fldChar w:fldCharType="separate"/>
            </w:r>
            <w:r>
              <w:rPr>
                <w:noProof/>
                <w:webHidden/>
              </w:rPr>
              <w:t>12</w:t>
            </w:r>
            <w:r>
              <w:rPr>
                <w:noProof/>
                <w:webHidden/>
              </w:rPr>
              <w:fldChar w:fldCharType="end"/>
            </w:r>
          </w:hyperlink>
        </w:p>
        <w:p w14:paraId="3FBFB44F" w14:textId="77777777" w:rsidR="00A93C8D" w:rsidRDefault="00A93C8D" w:rsidP="00A93C8D">
          <w:pPr>
            <w:pStyle w:val="TOC2"/>
            <w:tabs>
              <w:tab w:val="right" w:pos="9016"/>
            </w:tabs>
            <w:rPr>
              <w:noProof/>
            </w:rPr>
          </w:pPr>
          <w:hyperlink w:anchor="_Toc238255731" w:history="1">
            <w:r w:rsidRPr="00E404A2">
              <w:rPr>
                <w:rStyle w:val="Hyperlink"/>
                <w:noProof/>
              </w:rPr>
              <w:t>4.3 Qualitative Evidence</w:t>
            </w:r>
            <w:r>
              <w:rPr>
                <w:noProof/>
                <w:webHidden/>
              </w:rPr>
              <w:tab/>
            </w:r>
            <w:r>
              <w:rPr>
                <w:noProof/>
                <w:webHidden/>
              </w:rPr>
              <w:fldChar w:fldCharType="begin"/>
            </w:r>
            <w:r>
              <w:rPr>
                <w:noProof/>
                <w:webHidden/>
              </w:rPr>
              <w:instrText xml:space="preserve"> PAGEREF _Toc238255731 \h </w:instrText>
            </w:r>
            <w:r>
              <w:rPr>
                <w:noProof/>
                <w:webHidden/>
              </w:rPr>
            </w:r>
            <w:r>
              <w:rPr>
                <w:noProof/>
                <w:webHidden/>
              </w:rPr>
              <w:fldChar w:fldCharType="separate"/>
            </w:r>
            <w:r>
              <w:rPr>
                <w:noProof/>
                <w:webHidden/>
              </w:rPr>
              <w:t>13</w:t>
            </w:r>
            <w:r>
              <w:rPr>
                <w:noProof/>
                <w:webHidden/>
              </w:rPr>
              <w:fldChar w:fldCharType="end"/>
            </w:r>
          </w:hyperlink>
        </w:p>
        <w:p w14:paraId="387503D4" w14:textId="77777777" w:rsidR="00A93C8D" w:rsidRDefault="00A93C8D" w:rsidP="00A93C8D">
          <w:pPr>
            <w:pStyle w:val="TOC2"/>
            <w:tabs>
              <w:tab w:val="right" w:pos="9016"/>
            </w:tabs>
            <w:rPr>
              <w:noProof/>
            </w:rPr>
          </w:pPr>
          <w:hyperlink w:anchor="_Toc238255732" w:history="1">
            <w:r w:rsidRPr="00E404A2">
              <w:rPr>
                <w:rStyle w:val="Hyperlink"/>
                <w:noProof/>
              </w:rPr>
              <w:t>4.4 Data-Analysis Methods</w:t>
            </w:r>
            <w:r>
              <w:rPr>
                <w:noProof/>
                <w:webHidden/>
              </w:rPr>
              <w:tab/>
            </w:r>
            <w:r>
              <w:rPr>
                <w:noProof/>
                <w:webHidden/>
              </w:rPr>
              <w:fldChar w:fldCharType="begin"/>
            </w:r>
            <w:r>
              <w:rPr>
                <w:noProof/>
                <w:webHidden/>
              </w:rPr>
              <w:instrText xml:space="preserve"> PAGEREF _Toc238255732 \h </w:instrText>
            </w:r>
            <w:r>
              <w:rPr>
                <w:noProof/>
                <w:webHidden/>
              </w:rPr>
            </w:r>
            <w:r>
              <w:rPr>
                <w:noProof/>
                <w:webHidden/>
              </w:rPr>
              <w:fldChar w:fldCharType="separate"/>
            </w:r>
            <w:r>
              <w:rPr>
                <w:noProof/>
                <w:webHidden/>
              </w:rPr>
              <w:t>13</w:t>
            </w:r>
            <w:r>
              <w:rPr>
                <w:noProof/>
                <w:webHidden/>
              </w:rPr>
              <w:fldChar w:fldCharType="end"/>
            </w:r>
          </w:hyperlink>
        </w:p>
        <w:p w14:paraId="7C20C0A4" w14:textId="77777777" w:rsidR="00A93C8D" w:rsidRDefault="00A93C8D" w:rsidP="00A93C8D">
          <w:pPr>
            <w:pStyle w:val="TOC2"/>
            <w:tabs>
              <w:tab w:val="right" w:pos="9016"/>
            </w:tabs>
            <w:rPr>
              <w:noProof/>
            </w:rPr>
          </w:pPr>
          <w:hyperlink w:anchor="_Toc238255733" w:history="1">
            <w:r w:rsidRPr="00E404A2">
              <w:rPr>
                <w:rStyle w:val="Hyperlink"/>
                <w:noProof/>
              </w:rPr>
              <w:t>4.5 Application and Integration of Frameworks</w:t>
            </w:r>
            <w:r>
              <w:rPr>
                <w:noProof/>
                <w:webHidden/>
              </w:rPr>
              <w:tab/>
            </w:r>
            <w:r>
              <w:rPr>
                <w:noProof/>
                <w:webHidden/>
              </w:rPr>
              <w:fldChar w:fldCharType="begin"/>
            </w:r>
            <w:r>
              <w:rPr>
                <w:noProof/>
                <w:webHidden/>
              </w:rPr>
              <w:instrText xml:space="preserve"> PAGEREF _Toc238255733 \h </w:instrText>
            </w:r>
            <w:r>
              <w:rPr>
                <w:noProof/>
                <w:webHidden/>
              </w:rPr>
            </w:r>
            <w:r>
              <w:rPr>
                <w:noProof/>
                <w:webHidden/>
              </w:rPr>
              <w:fldChar w:fldCharType="separate"/>
            </w:r>
            <w:r>
              <w:rPr>
                <w:noProof/>
                <w:webHidden/>
              </w:rPr>
              <w:t>13</w:t>
            </w:r>
            <w:r>
              <w:rPr>
                <w:noProof/>
                <w:webHidden/>
              </w:rPr>
              <w:fldChar w:fldCharType="end"/>
            </w:r>
          </w:hyperlink>
        </w:p>
        <w:p w14:paraId="0F8B519C" w14:textId="77777777" w:rsidR="00A93C8D" w:rsidRDefault="00A93C8D" w:rsidP="00A93C8D">
          <w:pPr>
            <w:pStyle w:val="TOC2"/>
            <w:tabs>
              <w:tab w:val="right" w:pos="9016"/>
            </w:tabs>
            <w:rPr>
              <w:noProof/>
            </w:rPr>
          </w:pPr>
          <w:hyperlink w:anchor="_Toc238255734" w:history="1">
            <w:r w:rsidRPr="00E404A2">
              <w:rPr>
                <w:rStyle w:val="Hyperlink"/>
                <w:noProof/>
              </w:rPr>
              <w:t>4.6 Reliability, Validity, Limitations, and Ethics</w:t>
            </w:r>
            <w:r>
              <w:rPr>
                <w:noProof/>
                <w:webHidden/>
              </w:rPr>
              <w:tab/>
            </w:r>
            <w:r>
              <w:rPr>
                <w:noProof/>
                <w:webHidden/>
              </w:rPr>
              <w:fldChar w:fldCharType="begin"/>
            </w:r>
            <w:r>
              <w:rPr>
                <w:noProof/>
                <w:webHidden/>
              </w:rPr>
              <w:instrText xml:space="preserve"> PAGEREF _Toc238255734 \h </w:instrText>
            </w:r>
            <w:r>
              <w:rPr>
                <w:noProof/>
                <w:webHidden/>
              </w:rPr>
            </w:r>
            <w:r>
              <w:rPr>
                <w:noProof/>
                <w:webHidden/>
              </w:rPr>
              <w:fldChar w:fldCharType="separate"/>
            </w:r>
            <w:r>
              <w:rPr>
                <w:noProof/>
                <w:webHidden/>
              </w:rPr>
              <w:t>14</w:t>
            </w:r>
            <w:r>
              <w:rPr>
                <w:noProof/>
                <w:webHidden/>
              </w:rPr>
              <w:fldChar w:fldCharType="end"/>
            </w:r>
          </w:hyperlink>
        </w:p>
        <w:p w14:paraId="68694952" w14:textId="05423B30" w:rsidR="0027387E" w:rsidRDefault="0027387E">
          <w:pPr>
            <w:pStyle w:val="TOC1"/>
            <w:tabs>
              <w:tab w:val="right" w:leader="dot" w:pos="9016"/>
            </w:tabs>
          </w:pPr>
          <w:hyperlink w:anchor="_Toc237985273" w:history="1">
            <w:r w:rsidRPr="0027387E">
              <w:rPr>
                <w:rStyle w:val="Hyperlink"/>
                <w:noProof/>
                <w:sz w:val="20"/>
                <w:szCs w:val="20"/>
              </w:rPr>
              <w:t>Reference List</w:t>
            </w:r>
            <w:r w:rsidRPr="0027387E">
              <w:rPr>
                <w:noProof/>
                <w:webHidden/>
                <w:sz w:val="20"/>
                <w:szCs w:val="20"/>
              </w:rPr>
              <w:tab/>
            </w:r>
            <w:r w:rsidRPr="0027387E">
              <w:rPr>
                <w:noProof/>
                <w:webHidden/>
                <w:sz w:val="20"/>
                <w:szCs w:val="20"/>
              </w:rPr>
              <w:fldChar w:fldCharType="begin"/>
            </w:r>
            <w:r w:rsidRPr="0027387E">
              <w:rPr>
                <w:noProof/>
                <w:webHidden/>
                <w:sz w:val="20"/>
                <w:szCs w:val="20"/>
              </w:rPr>
              <w:instrText xml:space="preserve"> PAGEREF _Toc237985273 \h </w:instrText>
            </w:r>
            <w:r w:rsidRPr="0027387E">
              <w:rPr>
                <w:noProof/>
                <w:webHidden/>
                <w:sz w:val="20"/>
                <w:szCs w:val="20"/>
              </w:rPr>
            </w:r>
            <w:r w:rsidRPr="0027387E">
              <w:rPr>
                <w:noProof/>
                <w:webHidden/>
                <w:sz w:val="20"/>
                <w:szCs w:val="20"/>
              </w:rPr>
              <w:fldChar w:fldCharType="separate"/>
            </w:r>
            <w:r>
              <w:rPr>
                <w:noProof/>
                <w:webHidden/>
                <w:sz w:val="20"/>
                <w:szCs w:val="20"/>
              </w:rPr>
              <w:t>12</w:t>
            </w:r>
            <w:r w:rsidRPr="0027387E">
              <w:rPr>
                <w:noProof/>
                <w:webHidden/>
                <w:sz w:val="20"/>
                <w:szCs w:val="20"/>
              </w:rPr>
              <w:fldChar w:fldCharType="end"/>
            </w:r>
          </w:hyperlink>
        </w:p>
        <w:p w14:paraId="214C54FB" w14:textId="77777777" w:rsidR="00E776F1" w:rsidRDefault="00E776F1" w:rsidP="00E776F1"/>
        <w:p w14:paraId="23699917" w14:textId="77777777" w:rsidR="00E776F1" w:rsidRDefault="00E776F1" w:rsidP="00E776F1"/>
        <w:p w14:paraId="4272FCAF" w14:textId="77777777" w:rsidR="006E3CFA" w:rsidRDefault="006E3CFA" w:rsidP="00E776F1"/>
        <w:p w14:paraId="0E563089" w14:textId="77777777" w:rsidR="006E3CFA" w:rsidRDefault="006E3CFA" w:rsidP="00E776F1"/>
        <w:p w14:paraId="412CA621" w14:textId="77777777" w:rsidR="00E776F1" w:rsidRDefault="00E776F1" w:rsidP="00E776F1"/>
        <w:p w14:paraId="0EF1E7C1" w14:textId="77777777" w:rsidR="00E776F1" w:rsidRDefault="00E776F1" w:rsidP="00E776F1"/>
        <w:p w14:paraId="550D60BD" w14:textId="77777777" w:rsidR="00E776F1" w:rsidRDefault="00E776F1" w:rsidP="00E776F1"/>
        <w:p w14:paraId="602DB771" w14:textId="77777777" w:rsidR="00E776F1" w:rsidRDefault="00E776F1" w:rsidP="00E776F1"/>
        <w:p w14:paraId="3079336E" w14:textId="77777777" w:rsidR="00E776F1" w:rsidRDefault="00E776F1" w:rsidP="00E776F1"/>
        <w:p w14:paraId="62816156" w14:textId="77777777" w:rsidR="00E776F1" w:rsidRDefault="00E776F1" w:rsidP="00E776F1"/>
        <w:p w14:paraId="05A60FE2" w14:textId="77777777" w:rsidR="00E776F1" w:rsidRDefault="00E776F1" w:rsidP="00E776F1"/>
        <w:p w14:paraId="1FB7A00A" w14:textId="77777777" w:rsidR="00E776F1" w:rsidRDefault="00E776F1" w:rsidP="00E776F1"/>
        <w:p w14:paraId="681FF0E7" w14:textId="77777777" w:rsidR="00E776F1" w:rsidRDefault="00E776F1" w:rsidP="00E776F1"/>
        <w:p w14:paraId="714C15FC" w14:textId="77777777" w:rsidR="00E776F1" w:rsidRDefault="00E776F1" w:rsidP="00E776F1"/>
        <w:p w14:paraId="4DF58C16" w14:textId="77777777" w:rsidR="00E776F1" w:rsidRDefault="00E776F1" w:rsidP="00E776F1"/>
        <w:p w14:paraId="4910AA25" w14:textId="77777777" w:rsidR="00E776F1" w:rsidRDefault="00E776F1" w:rsidP="00E776F1"/>
        <w:p w14:paraId="2C1135B4" w14:textId="77777777" w:rsidR="00E776F1" w:rsidRDefault="00E776F1" w:rsidP="00E776F1"/>
        <w:p w14:paraId="5DA17D19" w14:textId="77777777" w:rsidR="00E776F1" w:rsidRPr="00E776F1" w:rsidRDefault="00E776F1" w:rsidP="00E776F1"/>
        <w:p w14:paraId="00000024" w14:textId="7C862084" w:rsidR="0020425D" w:rsidRPr="0027387E" w:rsidRDefault="00000000" w:rsidP="0027387E">
          <w:pPr>
            <w:widowControl w:val="0"/>
            <w:tabs>
              <w:tab w:val="right" w:leader="dot" w:pos="12000"/>
            </w:tabs>
            <w:spacing w:before="60" w:after="0"/>
            <w:jc w:val="center"/>
            <w:rPr>
              <w:b/>
              <w:bCs/>
              <w:color w:val="000000"/>
            </w:rPr>
          </w:pPr>
          <w:r w:rsidRPr="0027387E">
            <w:rPr>
              <w:sz w:val="18"/>
              <w:szCs w:val="18"/>
            </w:rPr>
            <w:lastRenderedPageBreak/>
            <w:fldChar w:fldCharType="end"/>
          </w:r>
        </w:p>
      </w:sdtContent>
    </w:sdt>
    <w:p w14:paraId="00000027" w14:textId="025E2620" w:rsidR="0020425D" w:rsidRPr="0051343B" w:rsidRDefault="00000000">
      <w:pPr>
        <w:pStyle w:val="Heading1"/>
        <w:rPr>
          <w:color w:val="000000"/>
          <w:sz w:val="24"/>
          <w:szCs w:val="24"/>
        </w:rPr>
      </w:pPr>
      <w:bookmarkStart w:id="0" w:name="_Toc237985245"/>
      <w:r>
        <w:t>Chapter 1: Introduction</w:t>
      </w:r>
      <w:bookmarkEnd w:id="0"/>
    </w:p>
    <w:p w14:paraId="00000028" w14:textId="77777777" w:rsidR="0020425D" w:rsidRDefault="00000000">
      <w:pPr>
        <w:pStyle w:val="Heading2"/>
      </w:pPr>
      <w:bookmarkStart w:id="1" w:name="_Toc237985246"/>
      <w:r>
        <w:rPr>
          <w:color w:val="000000"/>
        </w:rPr>
        <w:t>1.1 Background and context</w:t>
      </w:r>
      <w:bookmarkEnd w:id="1"/>
    </w:p>
    <w:p w14:paraId="00000029" w14:textId="77777777" w:rsidR="0020425D" w:rsidRDefault="00000000">
      <w:r>
        <w:t xml:space="preserve">The e-commerce industry of the United Kingdom has grown tremendously in the last 10 years, and people are </w:t>
      </w:r>
      <w:proofErr w:type="gramStart"/>
      <w:r>
        <w:t>more and more</w:t>
      </w:r>
      <w:proofErr w:type="gramEnd"/>
      <w:r>
        <w:t xml:space="preserve"> demanding to have products which are authentic, crafted and that of ethical provenance which is provable (Daggar, 2025). One niche particularly in this world of landscapes has found itself in the realm of handcrafted goods directly obtained by visiting artisan communities in South Asia, such as textiles, jewellery, pottery and home decor based in traditional methods handed down through generations. The increased knowledge of </w:t>
      </w:r>
      <w:proofErr w:type="gramStart"/>
      <w:r>
        <w:t>fair trade</w:t>
      </w:r>
      <w:proofErr w:type="gramEnd"/>
      <w:r>
        <w:t xml:space="preserve"> ideals, sustainability and transparency of the supply chain has recast the decision making of the UK consumer with many shifting beyond the </w:t>
      </w:r>
      <w:proofErr w:type="gramStart"/>
      <w:r>
        <w:t>mass produced</w:t>
      </w:r>
      <w:proofErr w:type="gramEnd"/>
      <w:r>
        <w:t xml:space="preserve"> icons to the products with an identifiable provenance (Kjersti Nes, Antonioli and Pavel Ciaian, 2024). Online technology has reduced the obstacles between a small foreign producer and potential customers in foreign </w:t>
      </w:r>
      <w:proofErr w:type="gramStart"/>
      <w:r>
        <w:t>markets, and</w:t>
      </w:r>
      <w:proofErr w:type="gramEnd"/>
      <w:r>
        <w:t xml:space="preserve"> made it possible to sell directly to consumers without involving exploitative chains of middlemen. In this context, there is a business opportunity to introduce the South Asian artisans to a direct relationship with ethically minded customers, providing them with a business model that is commercially viable and sustainable and protects fair compensation and ethical production of culturally authentic products that are meeting the increasing demand (Burnstine and Camargo, 2025).</w:t>
      </w:r>
    </w:p>
    <w:p w14:paraId="0000002A" w14:textId="77777777" w:rsidR="0020425D" w:rsidRDefault="00000000">
      <w:pPr>
        <w:pStyle w:val="Heading2"/>
      </w:pPr>
      <w:bookmarkStart w:id="2" w:name="_Toc237985247"/>
      <w:r>
        <w:rPr>
          <w:color w:val="000000"/>
        </w:rPr>
        <w:t>1.2 Problem or opportunity statement</w:t>
      </w:r>
      <w:bookmarkEnd w:id="2"/>
    </w:p>
    <w:p w14:paraId="0000002B" w14:textId="77777777" w:rsidR="0020425D" w:rsidRDefault="00000000">
      <w:r>
        <w:t xml:space="preserve">Millions of artisans in South Asia rely on a multi-layered series of intermediary networks that appropriate a disproportionate amount of the retail value and leave makers with unreliable and inadequate income streams </w:t>
      </w:r>
      <w:proofErr w:type="gramStart"/>
      <w:r>
        <w:t>in spite of</w:t>
      </w:r>
      <w:proofErr w:type="gramEnd"/>
      <w:r>
        <w:t xml:space="preserve"> intense end-market demand for their work. At the same time, UK consumers who want to purchase ethically sourced artisan products often find it hard to find reputable retailers with clear supply chains and with authentic goods crafted by artisans, but not by high production volumes that use those goods as an excuse to sell the fake ones (Mathew and Mazzarella, 2023). This is an opportunity which would fit perfectly: by creating a direct, ethically regulated supply relationship between artisans and UK purchasers, the gap in incomes and the gap in trust between the latter would be bridged.</w:t>
      </w:r>
    </w:p>
    <w:p w14:paraId="229FF5C6" w14:textId="77777777" w:rsidR="0051343B" w:rsidRDefault="0051343B">
      <w:pPr>
        <w:rPr>
          <w:b/>
          <w:bCs/>
          <w:color w:val="000000"/>
        </w:rPr>
      </w:pPr>
      <w:r>
        <w:rPr>
          <w:color w:val="000000"/>
        </w:rPr>
        <w:br w:type="page"/>
      </w:r>
    </w:p>
    <w:p w14:paraId="0000002C" w14:textId="41E8FF89" w:rsidR="0020425D" w:rsidRDefault="00000000">
      <w:pPr>
        <w:pStyle w:val="Heading2"/>
      </w:pPr>
      <w:bookmarkStart w:id="3" w:name="_Toc237985248"/>
      <w:r>
        <w:rPr>
          <w:color w:val="000000"/>
        </w:rPr>
        <w:lastRenderedPageBreak/>
        <w:t>1.3 Initial observation of demand</w:t>
      </w:r>
      <w:bookmarkEnd w:id="3"/>
    </w:p>
    <w:p w14:paraId="0000002D" w14:textId="77777777" w:rsidR="0020425D" w:rsidRDefault="00000000">
      <w:r>
        <w:t xml:space="preserve">Early evidence of the UK online retail landscape suggests that there is an overall increase in interest in </w:t>
      </w:r>
      <w:proofErr w:type="gramStart"/>
      <w:r>
        <w:t>morally-produced</w:t>
      </w:r>
      <w:proofErr w:type="gramEnd"/>
      <w:r>
        <w:t xml:space="preserve">, culturally-upon-itself items as seen in the increasing popularity of </w:t>
      </w:r>
      <w:proofErr w:type="gramStart"/>
      <w:r>
        <w:t>Fair Trade</w:t>
      </w:r>
      <w:proofErr w:type="gramEnd"/>
      <w:r>
        <w:t xml:space="preserve"> marketplaces, artisan sites and searches on </w:t>
      </w:r>
      <w:proofErr w:type="gramStart"/>
      <w:r>
        <w:t>ethically-derived</w:t>
      </w:r>
      <w:proofErr w:type="gramEnd"/>
      <w:r>
        <w:t xml:space="preserve"> products. Terms like ethically sourced handmade gifts and </w:t>
      </w:r>
      <w:proofErr w:type="gramStart"/>
      <w:r>
        <w:t>fair trade</w:t>
      </w:r>
      <w:proofErr w:type="gramEnd"/>
      <w:r>
        <w:t xml:space="preserve"> decor have rapidly grown in search communities and some of the existing </w:t>
      </w:r>
      <w:proofErr w:type="gramStart"/>
      <w:r>
        <w:t>platforms</w:t>
      </w:r>
      <w:proofErr w:type="gramEnd"/>
      <w:r>
        <w:t xml:space="preserve"> claim waiting lists and scarce artisan-authenticated stocks (</w:t>
      </w:r>
      <w:proofErr w:type="spellStart"/>
      <w:r>
        <w:t>Schiaroli</w:t>
      </w:r>
      <w:proofErr w:type="spellEnd"/>
      <w:r>
        <w:t xml:space="preserve">, </w:t>
      </w:r>
      <w:proofErr w:type="spellStart"/>
      <w:r>
        <w:t>Fraccascia</w:t>
      </w:r>
      <w:proofErr w:type="spellEnd"/>
      <w:r>
        <w:t xml:space="preserve"> and Dangelico, 2024). These cues are indicative of an unfulfilled need of delivering to the UK buyers a dedicated transparent channel that links them with the proven producers of South Asian artisans.</w:t>
      </w:r>
    </w:p>
    <w:p w14:paraId="0000002E" w14:textId="77777777" w:rsidR="0020425D" w:rsidRDefault="00000000">
      <w:pPr>
        <w:pStyle w:val="Heading2"/>
        <w:rPr>
          <w:color w:val="000000"/>
        </w:rPr>
      </w:pPr>
      <w:bookmarkStart w:id="4" w:name="_Toc237985249"/>
      <w:r>
        <w:rPr>
          <w:color w:val="000000"/>
        </w:rPr>
        <w:t>1.4 Aim, objectives and research questions</w:t>
      </w:r>
      <w:bookmarkEnd w:id="4"/>
      <w:r>
        <w:t xml:space="preserve"> </w:t>
      </w:r>
    </w:p>
    <w:p w14:paraId="0000002F" w14:textId="77777777" w:rsidR="0020425D" w:rsidRDefault="00000000">
      <w:pPr>
        <w:pStyle w:val="Heading3"/>
      </w:pPr>
      <w:bookmarkStart w:id="5" w:name="_Toc237985250"/>
      <w:r>
        <w:t>1.4.1 Aim</w:t>
      </w:r>
      <w:bookmarkEnd w:id="5"/>
    </w:p>
    <w:p w14:paraId="00000030" w14:textId="77777777" w:rsidR="0020425D" w:rsidRDefault="00000000">
      <w:r>
        <w:t>The primary aim of undertaking the present research is thoroughly exploring the potential of setting up a lucrative e-commerce business where the South Asian artisans could be directly linked to the UK and European customers via ethical sourcing models that provide a guarantee of fair payment and working conditions to the makers.</w:t>
      </w:r>
    </w:p>
    <w:p w14:paraId="00000031" w14:textId="77777777" w:rsidR="0020425D" w:rsidRDefault="00000000">
      <w:pPr>
        <w:pStyle w:val="Heading3"/>
      </w:pPr>
      <w:bookmarkStart w:id="6" w:name="_Toc237985251"/>
      <w:r>
        <w:t>1.4.2 Objectives</w:t>
      </w:r>
      <w:bookmarkEnd w:id="6"/>
    </w:p>
    <w:p w14:paraId="00000032" w14:textId="77777777" w:rsidR="0020425D" w:rsidRDefault="00000000">
      <w:pPr>
        <w:numPr>
          <w:ilvl w:val="0"/>
          <w:numId w:val="1"/>
        </w:numPr>
        <w:spacing w:after="0"/>
      </w:pPr>
      <w:r>
        <w:t>To examine the current UK and European consumer trends towards ethically sourced, handcrafted products.</w:t>
      </w:r>
    </w:p>
    <w:p w14:paraId="00000033" w14:textId="77777777" w:rsidR="0020425D" w:rsidRDefault="00000000">
      <w:pPr>
        <w:numPr>
          <w:ilvl w:val="0"/>
          <w:numId w:val="1"/>
        </w:numPr>
        <w:spacing w:after="0"/>
      </w:pPr>
      <w:r>
        <w:t>To assess and compare existing ethical sourcing models applied by similar fair-trade e-commerce companies.</w:t>
      </w:r>
    </w:p>
    <w:p w14:paraId="00000034" w14:textId="77777777" w:rsidR="0020425D" w:rsidRDefault="00000000">
      <w:pPr>
        <w:numPr>
          <w:ilvl w:val="0"/>
          <w:numId w:val="1"/>
        </w:numPr>
        <w:spacing w:after="0"/>
      </w:pPr>
      <w:r>
        <w:t>To determine the logistical and regulatory needs to enter artisan goods in South Asia into the UK market.</w:t>
      </w:r>
    </w:p>
    <w:p w14:paraId="00000035" w14:textId="77777777" w:rsidR="0020425D" w:rsidRDefault="00000000">
      <w:pPr>
        <w:numPr>
          <w:ilvl w:val="0"/>
          <w:numId w:val="1"/>
        </w:numPr>
      </w:pPr>
      <w:r>
        <w:t>To create a reasonable business model with the right balance between artisan wellbeing and business value.</w:t>
      </w:r>
    </w:p>
    <w:p w14:paraId="00000036" w14:textId="77777777" w:rsidR="0020425D" w:rsidRDefault="00000000">
      <w:pPr>
        <w:pStyle w:val="Heading3"/>
      </w:pPr>
      <w:bookmarkStart w:id="7" w:name="_Toc237985252"/>
      <w:r>
        <w:t>1.4.3 Research questions</w:t>
      </w:r>
      <w:bookmarkEnd w:id="7"/>
    </w:p>
    <w:p w14:paraId="00000037" w14:textId="77777777" w:rsidR="0020425D" w:rsidRDefault="00000000">
      <w:r>
        <w:t>How can a UK-based e-commerce venture develop a commercially viable and ethically robust sourcing model that directly connects South Asian artisans with UK and European consumers, while ensuring fair remuneration, safe working conditions, and full compliance with cross-border logistical and regulatory requirements?</w:t>
      </w:r>
    </w:p>
    <w:p w14:paraId="00000038" w14:textId="77777777" w:rsidR="0020425D" w:rsidRDefault="00000000">
      <w:pPr>
        <w:pStyle w:val="Heading2"/>
      </w:pPr>
      <w:bookmarkStart w:id="8" w:name="_Toc237985253"/>
      <w:r>
        <w:lastRenderedPageBreak/>
        <w:t>1.5 Scope and boundaries</w:t>
      </w:r>
      <w:bookmarkEnd w:id="8"/>
    </w:p>
    <w:p w14:paraId="00000039" w14:textId="77777777" w:rsidR="0020425D" w:rsidRDefault="00000000">
      <w:r>
        <w:t xml:space="preserve">The target market of this proposal is the UK consumer market in ethically sourced and handcrafted South Asian artisan products, and will include such categories like textiles, jewellery, pottery and home decor sold on a direct-to-consumer e-commerce platform (Market </w:t>
      </w:r>
      <w:proofErr w:type="spellStart"/>
      <w:r>
        <w:t>Intelo</w:t>
      </w:r>
      <w:proofErr w:type="spellEnd"/>
      <w:r>
        <w:t xml:space="preserve"> and Patel, 2026). The analysis is of the period during which an initial venture has been planned up to the initial sixteen weeks of the development. At this point, specific forecasting, comprehensive competitor benchmarking and official supplier contracting are excluded.</w:t>
      </w:r>
    </w:p>
    <w:p w14:paraId="46B2B5A9" w14:textId="3AA982C7" w:rsidR="00B62491" w:rsidRDefault="00000000" w:rsidP="003A7C1C">
      <w:pPr>
        <w:pStyle w:val="Heading2"/>
      </w:pPr>
      <w:bookmarkStart w:id="9" w:name="_Toc237985254"/>
      <w:r>
        <w:t>1.6 Structure of the repor</w:t>
      </w:r>
      <w:r w:rsidR="00B62491">
        <w:t>t</w:t>
      </w:r>
    </w:p>
    <w:p w14:paraId="0000003B" w14:textId="5EAD552D" w:rsidR="0020425D" w:rsidRPr="003A7C1C" w:rsidRDefault="00B62491" w:rsidP="003A7C1C">
      <w:pPr>
        <w:pStyle w:val="Heading2"/>
      </w:pPr>
      <w:bookmarkStart w:id="10" w:name="_Toc237985255"/>
      <w:bookmarkEnd w:id="9"/>
      <w:r>
        <w:t>c</w:t>
      </w:r>
      <w:r>
        <w:rPr>
          <w:color w:val="000000"/>
        </w:rPr>
        <w:t>hapter 2: Company Description</w:t>
      </w:r>
      <w:bookmarkEnd w:id="10"/>
    </w:p>
    <w:p w14:paraId="0000003C" w14:textId="77777777" w:rsidR="0020425D" w:rsidRDefault="00000000">
      <w:pPr>
        <w:pStyle w:val="Heading2"/>
      </w:pPr>
      <w:bookmarkStart w:id="11" w:name="_Toc237985256"/>
      <w:r>
        <w:rPr>
          <w:color w:val="000000"/>
        </w:rPr>
        <w:t>2.1 Business identity and legal structure</w:t>
      </w:r>
      <w:bookmarkEnd w:id="11"/>
    </w:p>
    <w:p w14:paraId="0000003D" w14:textId="77777777" w:rsidR="0020425D" w:rsidRDefault="00000000">
      <w:r>
        <w:t xml:space="preserve">The business proposal is the establishment of a new business but not as an expansion of an existing organisation called </w:t>
      </w:r>
      <w:proofErr w:type="spellStart"/>
      <w:r>
        <w:t>Kalakriti</w:t>
      </w:r>
      <w:proofErr w:type="spellEnd"/>
      <w:r>
        <w:t xml:space="preserve"> &amp; Co. It is proposed that the company will be formed as a limited company in England and Wales (privately incorporated business) to protect against liabilities and to provide the commercial credibility that such an arrangement would provide to new online retailers aiming to establish trust with UK buyers and overseas commercial artisans (</w:t>
      </w:r>
      <w:proofErr w:type="spellStart"/>
      <w:r>
        <w:t>Coddan</w:t>
      </w:r>
      <w:proofErr w:type="spellEnd"/>
      <w:r>
        <w:t xml:space="preserve"> CPM LTD, 2025). It would operate in the UK, and its sourcing relationships would be proactively established in various communities in South Asia that are artisans.</w:t>
      </w:r>
    </w:p>
    <w:p w14:paraId="0000003E" w14:textId="77777777" w:rsidR="0020425D" w:rsidRDefault="00000000">
      <w:pPr>
        <w:pStyle w:val="Heading2"/>
      </w:pPr>
      <w:bookmarkStart w:id="12" w:name="_Toc237985257"/>
      <w:r>
        <w:rPr>
          <w:color w:val="000000"/>
        </w:rPr>
        <w:t>2.2 Product or service and the problem solved</w:t>
      </w:r>
      <w:bookmarkEnd w:id="12"/>
    </w:p>
    <w:p w14:paraId="0000003F" w14:textId="77777777" w:rsidR="0020425D" w:rsidRDefault="00000000">
      <w:r>
        <w:t xml:space="preserve">The model of operation of </w:t>
      </w:r>
      <w:proofErr w:type="spellStart"/>
      <w:r>
        <w:t>Kalakriti</w:t>
      </w:r>
      <w:proofErr w:type="spellEnd"/>
      <w:r>
        <w:t xml:space="preserve"> and Co. will be a </w:t>
      </w:r>
      <w:proofErr w:type="gramStart"/>
      <w:r>
        <w:t>direct to consumer</w:t>
      </w:r>
      <w:proofErr w:type="gramEnd"/>
      <w:r>
        <w:t xml:space="preserve"> online retailing company dealing with handcrafted products of South Asian artisan, such as textile, jewellery, pottery and home decor, as opposed to selling these products through the multifaceted intermediation systems (Malhotra and Palanisamy Saravanan, 2025). Every item listed will have provenance information to be verified indicating the identity of the craftsman or workshop involved, filling in the transparency gap that was found in Chapter 1, and enabling consumers in the UK to buy with real confidence in the authenticity and ethical sourcing of their product. The business plans to cut out exploitative middlemen in the supply chain to achieve a more consistent payment to the artisan, and at the same time provide competitively priced, truly differentiated products to well-informed buyers in the UK who want to buy products with real quality (Connolly, Bogue and </w:t>
      </w:r>
      <w:proofErr w:type="spellStart"/>
      <w:r>
        <w:t>Repar</w:t>
      </w:r>
      <w:proofErr w:type="spellEnd"/>
      <w:r>
        <w:t>, 2022). Its fundamental value proposition is based on the integrity of ethical sourcing and the authentic craftsmanship.</w:t>
      </w:r>
    </w:p>
    <w:p w14:paraId="00000040" w14:textId="77777777" w:rsidR="0020425D" w:rsidRDefault="00000000">
      <w:pPr>
        <w:pStyle w:val="Heading2"/>
      </w:pPr>
      <w:bookmarkStart w:id="13" w:name="_Toc237985258"/>
      <w:r>
        <w:rPr>
          <w:color w:val="000000"/>
        </w:rPr>
        <w:lastRenderedPageBreak/>
        <w:t>2.3 Founding idea and brief history</w:t>
      </w:r>
      <w:bookmarkEnd w:id="13"/>
    </w:p>
    <w:p w14:paraId="00000041" w14:textId="77777777" w:rsidR="0020425D" w:rsidRDefault="00000000">
      <w:proofErr w:type="spellStart"/>
      <w:r>
        <w:t>Kalakriti</w:t>
      </w:r>
      <w:proofErr w:type="spellEnd"/>
      <w:r>
        <w:t xml:space="preserve"> and Co. was an idea inspired by noting the increasing disparity between the increasing demand to purchase ethically manufactured goods in the UK and the lack of shops capable of showing the real sustainable sourcing practices with its artisan producers. One of the initial scout surveys of the available </w:t>
      </w:r>
      <w:proofErr w:type="gramStart"/>
      <w:r>
        <w:t>fair trade</w:t>
      </w:r>
      <w:proofErr w:type="gramEnd"/>
      <w:r>
        <w:t xml:space="preserve"> websites showed that the system of transparency was rather uneven, and that the range of products offered was relatively limited, so there was at least the potential of a new business founded on certifiable sourcing and direct collaboration with the artisans (Osei et al., 2023).</w:t>
      </w:r>
    </w:p>
    <w:p w14:paraId="00000042" w14:textId="77777777" w:rsidR="0020425D" w:rsidRDefault="00000000">
      <w:pPr>
        <w:pStyle w:val="Heading2"/>
        <w:rPr>
          <w:color w:val="000000"/>
        </w:rPr>
      </w:pPr>
      <w:bookmarkStart w:id="14" w:name="_Toc237985259"/>
      <w:r>
        <w:rPr>
          <w:color w:val="000000"/>
        </w:rPr>
        <w:t>2.4 Mission, vision and values</w:t>
      </w:r>
      <w:bookmarkEnd w:id="14"/>
      <w:r>
        <w:t xml:space="preserve"> </w:t>
      </w:r>
    </w:p>
    <w:p w14:paraId="00000043" w14:textId="77777777" w:rsidR="0020425D" w:rsidRDefault="00000000">
      <w:pPr>
        <w:pStyle w:val="Heading3"/>
        <w:rPr>
          <w:color w:val="000000"/>
        </w:rPr>
      </w:pPr>
      <w:bookmarkStart w:id="15" w:name="_Toc237985260"/>
      <w:r>
        <w:rPr>
          <w:color w:val="000000"/>
        </w:rPr>
        <w:t>2.4.1 Mission</w:t>
      </w:r>
      <w:bookmarkEnd w:id="15"/>
    </w:p>
    <w:p w14:paraId="00000044" w14:textId="77777777" w:rsidR="0020425D" w:rsidRDefault="00000000">
      <w:r>
        <w:t xml:space="preserve">The mission of </w:t>
      </w:r>
      <w:proofErr w:type="spellStart"/>
      <w:r>
        <w:t>Kalakriti</w:t>
      </w:r>
      <w:proofErr w:type="spellEnd"/>
      <w:r>
        <w:t xml:space="preserve"> &amp; Co. is to bridge the gap between consumers in the UK and ancient block-carved products of South Asian artisans who have been ethically certified, to be a partner that remunerates makers of products fairly and consistently, and to turn their ethical shopping into something simple and fun.</w:t>
      </w:r>
    </w:p>
    <w:p w14:paraId="00000045" w14:textId="77777777" w:rsidR="0020425D" w:rsidRDefault="00000000">
      <w:pPr>
        <w:pStyle w:val="Heading3"/>
        <w:rPr>
          <w:color w:val="000000"/>
        </w:rPr>
      </w:pPr>
      <w:bookmarkStart w:id="16" w:name="_Toc237985261"/>
      <w:r>
        <w:rPr>
          <w:color w:val="000000"/>
        </w:rPr>
        <w:t>2.4.2 Vision</w:t>
      </w:r>
      <w:bookmarkEnd w:id="16"/>
    </w:p>
    <w:p w14:paraId="00000046" w14:textId="77777777" w:rsidR="0020425D" w:rsidRDefault="00000000">
      <w:r>
        <w:t>It aims to transform into a recognised and trusted UK destination of verified artisan products, expansion of partnerships in South Asian regions and Europe in general as the platform continues to mature over time.</w:t>
      </w:r>
    </w:p>
    <w:p w14:paraId="00000047" w14:textId="77777777" w:rsidR="0020425D" w:rsidRDefault="00000000">
      <w:pPr>
        <w:pStyle w:val="Heading3"/>
        <w:rPr>
          <w:color w:val="000000"/>
        </w:rPr>
      </w:pPr>
      <w:bookmarkStart w:id="17" w:name="_Toc237985262"/>
      <w:r>
        <w:rPr>
          <w:color w:val="000000"/>
        </w:rPr>
        <w:t>2.4.3 Values and principles</w:t>
      </w:r>
      <w:bookmarkEnd w:id="17"/>
    </w:p>
    <w:p w14:paraId="00000048" w14:textId="77777777" w:rsidR="0020425D" w:rsidRDefault="00000000">
      <w:r>
        <w:t>Three fundamental values, which will guide the business are transparency, which means each product has an information on the credibility of origin; fairness, which means how artisans are paid a fully equitable amount (Khaliq, Yan and Khaliq, 2026). The quality which will ensure high standards of craftsmanship are observed in the whole business.</w:t>
      </w:r>
    </w:p>
    <w:p w14:paraId="00000049" w14:textId="77777777" w:rsidR="0020425D" w:rsidRDefault="00000000">
      <w:pPr>
        <w:pStyle w:val="Heading2"/>
      </w:pPr>
      <w:bookmarkStart w:id="18" w:name="_Toc237985263"/>
      <w:r>
        <w:rPr>
          <w:color w:val="000000"/>
        </w:rPr>
        <w:t>2.5 Business objectives and goals</w:t>
      </w:r>
      <w:bookmarkEnd w:id="18"/>
    </w:p>
    <w:p w14:paraId="0000004A" w14:textId="77777777" w:rsidR="0020425D" w:rsidRDefault="00000000">
      <w:r>
        <w:t xml:space="preserve">During the initial period, </w:t>
      </w:r>
      <w:proofErr w:type="spellStart"/>
      <w:r>
        <w:t>Kalakriti</w:t>
      </w:r>
      <w:proofErr w:type="spellEnd"/>
      <w:r>
        <w:t xml:space="preserve"> &amp; Co. will focus on implementation of approved sourcing contacts with no less than ten artisan associates in South Asia during the initial six months of operation, and the development of a pilot market in the UK as part of a target-oriented digital publicity. An initial target to break even in eighteen months of launching will be used to steer initial resource allocation and be backed with specific targets in terms of consistent order </w:t>
      </w:r>
      <w:r>
        <w:lastRenderedPageBreak/>
        <w:t>fulfilment times and customer satisfaction rating averaging high across the board (Mariani and Dwivedi, 2024). Development of partnerships with fair trade certification agencies will also be actively undertaken at this time in efforts to build the credibility of the venture and be able to support future growth longer.</w:t>
      </w:r>
    </w:p>
    <w:p w14:paraId="0000004B" w14:textId="77777777" w:rsidR="0020425D" w:rsidRDefault="00000000">
      <w:pPr>
        <w:pStyle w:val="Heading2"/>
      </w:pPr>
      <w:bookmarkStart w:id="19" w:name="_Toc237985264"/>
      <w:r>
        <w:rPr>
          <w:color w:val="000000"/>
        </w:rPr>
        <w:t>2.6 Alignment with trends and opportunity</w:t>
      </w:r>
      <w:bookmarkEnd w:id="19"/>
    </w:p>
    <w:p w14:paraId="0000004C" w14:textId="790CAB88" w:rsidR="0020425D" w:rsidRDefault="00000000">
      <w:proofErr w:type="spellStart"/>
      <w:r>
        <w:t>Kalakriti</w:t>
      </w:r>
      <w:proofErr w:type="spellEnd"/>
      <w:r>
        <w:t xml:space="preserve"> Co. will be structured to address the identified consumer and market trends assessed on Chapter 1, specifically; an increasing UK demand of ethically sourced, culturally authentic products and an increased attention of consumers towards supply chain practices, </w:t>
      </w:r>
      <w:proofErr w:type="gramStart"/>
      <w:r>
        <w:t>on the whole</w:t>
      </w:r>
      <w:proofErr w:type="gramEnd"/>
      <w:r>
        <w:t>. Through establishing trusted, in-person artisan connections early on, the enterprise has an opportunity to seize the demand that has not been served by current retailers to the fullest (</w:t>
      </w:r>
      <w:proofErr w:type="spellStart"/>
      <w:r>
        <w:t>Uswatun</w:t>
      </w:r>
      <w:proofErr w:type="spellEnd"/>
      <w:r>
        <w:t xml:space="preserve"> Hasanah et al., 2023). The success or failure of this positioning in terms of economic viability will have to be verified in the later chapters in terms of detailed market, competition and financial analysis.</w:t>
      </w:r>
      <w:r>
        <w:br w:type="page"/>
      </w:r>
    </w:p>
    <w:p w14:paraId="0000004D" w14:textId="77777777" w:rsidR="0020425D" w:rsidRDefault="00000000">
      <w:pPr>
        <w:pStyle w:val="Heading1"/>
        <w:spacing w:before="280" w:after="80"/>
      </w:pPr>
      <w:bookmarkStart w:id="20" w:name="_Toc237985265"/>
      <w:r>
        <w:lastRenderedPageBreak/>
        <w:t>Chapter 3: Literature Review</w:t>
      </w:r>
      <w:bookmarkEnd w:id="20"/>
    </w:p>
    <w:p w14:paraId="0000004E" w14:textId="77777777" w:rsidR="0020425D" w:rsidRDefault="00000000">
      <w:pPr>
        <w:pStyle w:val="Heading2"/>
        <w:spacing w:before="240" w:after="240"/>
      </w:pPr>
      <w:bookmarkStart w:id="21" w:name="_Toc237985266"/>
      <w:r>
        <w:t>3.1 Introduction to the Literature Review</w:t>
      </w:r>
      <w:bookmarkEnd w:id="21"/>
    </w:p>
    <w:p w14:paraId="0000004F" w14:textId="0CA07432" w:rsidR="0020425D" w:rsidRDefault="00000000">
      <w:r>
        <w:t xml:space="preserve">This chapter is a review of the academic literature which will form the basis of the analysis of </w:t>
      </w:r>
      <w:proofErr w:type="spellStart"/>
      <w:r>
        <w:t>Kalakriti</w:t>
      </w:r>
      <w:proofErr w:type="spellEnd"/>
      <w:r>
        <w:t xml:space="preserve"> and Co., a </w:t>
      </w:r>
      <w:r w:rsidR="00C2565B">
        <w:t>direct-to-consumer</w:t>
      </w:r>
      <w:r>
        <w:t xml:space="preserve"> model of making South Asian artisans and UK buyers meet. Six themes are discussed: ethical consumption and demand, supply chain transparency and </w:t>
      </w:r>
      <w:proofErr w:type="gramStart"/>
      <w:r>
        <w:t>fair trade</w:t>
      </w:r>
      <w:proofErr w:type="gramEnd"/>
      <w:r>
        <w:t xml:space="preserve"> governance, external environment and competition, resources, and strategic direction, business model design, and viability and implementation. The reason behind each theme being chosen is based on the specificity of each theme that is focused on a given research goal identified in Chapter </w:t>
      </w:r>
      <w:r w:rsidR="00481B73">
        <w:t>1 and</w:t>
      </w:r>
      <w:r>
        <w:t xml:space="preserve"> is not due to the framework being traditional or well-known.</w:t>
      </w:r>
    </w:p>
    <w:p w14:paraId="00000050" w14:textId="77777777" w:rsidR="0020425D" w:rsidRDefault="00000000">
      <w:pPr>
        <w:pStyle w:val="Heading2"/>
        <w:spacing w:before="240" w:after="240"/>
      </w:pPr>
      <w:bookmarkStart w:id="22" w:name="_Toc237985267"/>
      <w:r>
        <w:t>3.2 Ethical Consumption and Consumer Demand for Artisan Products</w:t>
      </w:r>
      <w:bookmarkEnd w:id="22"/>
    </w:p>
    <w:p w14:paraId="00000051" w14:textId="77777777" w:rsidR="0020425D" w:rsidRDefault="00000000">
      <w:r>
        <w:t xml:space="preserve">The research of ethical consumption justifies the premise of demand but makes it complex. The review of 217 studies by Schiaroli, </w:t>
      </w:r>
      <w:proofErr w:type="spellStart"/>
      <w:r>
        <w:t>Fraccascia</w:t>
      </w:r>
      <w:proofErr w:type="spellEnd"/>
      <w:r>
        <w:t xml:space="preserve"> and Dangelico (2024) reveals that concern and moral obligation are predictors of intention, whereas price, scepticism and limited availability are predictors of not making a purchase, creating an attitude-behaviour gap that no amount of segmentation by stated values can address. Similarly to this, Nes, Antonioli and </w:t>
      </w:r>
      <w:proofErr w:type="spellStart"/>
      <w:r>
        <w:t>Ciaian</w:t>
      </w:r>
      <w:proofErr w:type="spellEnd"/>
      <w:r>
        <w:t xml:space="preserve"> (2024) draw a similar conclusion on the supply side, with the frenzy of sustainability claims increasing much quicker than consumer capacity to comprehend them. Khaliq, Yan and Khaliq (2026) focus this criticism closer, showing that the intensity of competition undermines a set of trust and perceived-value pathways on which positioning based on this premise relies. STP and Jobs to Be Done can be also used in Chapter 5, just that they require behavioural and not attitudinal evidence.</w:t>
      </w:r>
    </w:p>
    <w:p w14:paraId="00000052" w14:textId="77777777" w:rsidR="0020425D" w:rsidRDefault="00000000">
      <w:pPr>
        <w:pStyle w:val="Heading2"/>
        <w:spacing w:before="240" w:after="240"/>
      </w:pPr>
      <w:bookmarkStart w:id="23" w:name="_Toc237985268"/>
      <w:r>
        <w:t xml:space="preserve">3.3 Supply Chain Transparency, Provenance and </w:t>
      </w:r>
      <w:proofErr w:type="gramStart"/>
      <w:r>
        <w:t>Fair Trade</w:t>
      </w:r>
      <w:proofErr w:type="gramEnd"/>
      <w:r>
        <w:t xml:space="preserve"> Governance</w:t>
      </w:r>
      <w:bookmarkEnd w:id="23"/>
    </w:p>
    <w:p w14:paraId="00000053" w14:textId="77777777" w:rsidR="0020425D" w:rsidRDefault="00000000">
      <w:r>
        <w:t xml:space="preserve">The proposal of the venture is based on transparency, but what it promises is not what the literature proposes. Budler, Quiroga and </w:t>
      </w:r>
      <w:proofErr w:type="spellStart"/>
      <w:r>
        <w:t>Trkman</w:t>
      </w:r>
      <w:proofErr w:type="spellEnd"/>
      <w:r>
        <w:t xml:space="preserve"> (2024) state that the concepts of visibility, transparency and traceability are applied interchangeably without conceptual background and disclosure without the assurance of the third party does not create a trust. Osei et al. (2023) make the focus more on the organisational culture instead of disclosure but argue that sustainable performance of the supply chain lies in the values of the company instead of the information posted. Additionally, Hasanah et al. (2023) note that artisan producers are often researched as beneficiaries, but not participants in these agreements. Taken together, these </w:t>
      </w:r>
      <w:r>
        <w:lastRenderedPageBreak/>
        <w:t>studies warn that provenance information will not suffice to back the ethical argument, which will have to be addressed in Chapter 10 by establishing verifiable sourcing practices.</w:t>
      </w:r>
    </w:p>
    <w:p w14:paraId="00000054" w14:textId="77777777" w:rsidR="0020425D" w:rsidRDefault="00000000">
      <w:pPr>
        <w:pStyle w:val="Heading2"/>
        <w:spacing w:before="240" w:after="240"/>
      </w:pPr>
      <w:bookmarkStart w:id="24" w:name="_Toc237985269"/>
      <w:r>
        <w:t>3.4 The External Environment and Competitive Structure</w:t>
      </w:r>
      <w:bookmarkEnd w:id="24"/>
    </w:p>
    <w:p w14:paraId="00000055" w14:textId="77777777" w:rsidR="0020425D" w:rsidRDefault="00000000">
      <w:r>
        <w:t xml:space="preserve">Frameworks of external analysis are extensively taught and even arguably weakly defended. Pangarkar (2024) admits that the Five Forces still applies in stable boundaries of the </w:t>
      </w:r>
      <w:proofErr w:type="gramStart"/>
      <w:r>
        <w:t>industry, but</w:t>
      </w:r>
      <w:proofErr w:type="gramEnd"/>
      <w:r>
        <w:t xml:space="preserve"> admits its zero-sum logic to be inapplicable to innovation, collaboration or ecosystem strategies that are typical of digital retail. This constraint is important in and of itself, as an artisan marketplace does not directly compete with clear competitors like platform intermediaries and certification institutions do. The regulatory and labelling dimension of PESTLE that Nes, Antonioli and </w:t>
      </w:r>
      <w:proofErr w:type="spellStart"/>
      <w:r>
        <w:t>Ciaian</w:t>
      </w:r>
      <w:proofErr w:type="spellEnd"/>
      <w:r>
        <w:t xml:space="preserve"> (2024) provide is merely a resultant description, but not a priority. Chapter 6 will thus use both frameworks as structuring devices alone, but with prioritisation, weighting and dynamic interpretation provided by the evidence in markets over the models itself since neither is prioritizing the factors its produces.</w:t>
      </w:r>
    </w:p>
    <w:p w14:paraId="00000056" w14:textId="77777777" w:rsidR="0020425D" w:rsidRDefault="00000000">
      <w:pPr>
        <w:pStyle w:val="Heading2"/>
        <w:spacing w:before="240" w:after="240"/>
      </w:pPr>
      <w:bookmarkStart w:id="25" w:name="_Toc237985270"/>
      <w:r>
        <w:t>3.5 Resources, Capabilities and Strategic Direction</w:t>
      </w:r>
      <w:bookmarkEnd w:id="25"/>
    </w:p>
    <w:p w14:paraId="00000057" w14:textId="77777777" w:rsidR="0020425D" w:rsidRDefault="00000000">
      <w:r>
        <w:t xml:space="preserve">Resource-Based View lives under a long-standing systematic criticism. Synthesising 46 studies, Kero and Bogale (2023) say that VRIO cannot be operationalised, is based on a static environment, and has no defined way to achieve long-term advantage and therefore dynamic capabilities are needed to be used to explain competitive survival. Hasanah et al. (2023) provides a partial </w:t>
      </w:r>
      <w:proofErr w:type="spellStart"/>
      <w:r>
        <w:t>counterintroduction</w:t>
      </w:r>
      <w:proofErr w:type="spellEnd"/>
      <w:r>
        <w:t xml:space="preserve"> as they demonstrate that the knowledge of artisan crafts is socially constructed and presented in fact hard to copy, which is exactly what RBV expects but does not often see. The debate is fruitful: Chapter 7 of VRIO will discuss the capability audit, and Porters generic strategies and the Ansoff Matrix will contextualize the decision on a course of action, the SAF/SFA tests that decision, and any declaration of long-lasting advantage will be moderated by dynamic-capability arguments.</w:t>
      </w:r>
    </w:p>
    <w:p w14:paraId="00000058" w14:textId="77777777" w:rsidR="0020425D" w:rsidRDefault="00000000">
      <w:pPr>
        <w:pStyle w:val="Heading2"/>
        <w:spacing w:before="240" w:after="240"/>
      </w:pPr>
      <w:bookmarkStart w:id="26" w:name="_Toc237985271"/>
      <w:r>
        <w:t>3.6 Business Model Design and Value Creation</w:t>
      </w:r>
      <w:bookmarkEnd w:id="26"/>
    </w:p>
    <w:p w14:paraId="00000059" w14:textId="77777777" w:rsidR="0020425D" w:rsidRDefault="00000000">
      <w:r>
        <w:t xml:space="preserve">There is no longer a need to use the original canvas in business model literature. According to Pepin et al. (2024), the system of the Business Model is ordered with missing mission, governance and negative impacts, and suggests an alternative responsible system, the fourteen blocks in form of a consistent, desirability, feasibility and viability propose. Their review is noteworthy to a venture, the value of which is based on producer welfare, which is recorded on </w:t>
      </w:r>
      <w:r>
        <w:lastRenderedPageBreak/>
        <w:t xml:space="preserve">no standard canvas. Osei et al. (2023) support this by identifying the value creation into culture and not structure. Chapter 8 will continue to apply the Value Proposition Canvas to position the customer jobs, pains and gains to the offer, but the outputs will remain assumption-based and lack the behavioural evidence that </w:t>
      </w:r>
      <w:proofErr w:type="spellStart"/>
      <w:r>
        <w:t>Schiaroli</w:t>
      </w:r>
      <w:proofErr w:type="spellEnd"/>
      <w:r>
        <w:t xml:space="preserve">, </w:t>
      </w:r>
      <w:proofErr w:type="spellStart"/>
      <w:r>
        <w:t>Fraccascia</w:t>
      </w:r>
      <w:proofErr w:type="spellEnd"/>
      <w:r>
        <w:t xml:space="preserve"> and Dangelico (2024) seek.</w:t>
      </w:r>
    </w:p>
    <w:p w14:paraId="0000005A" w14:textId="77777777" w:rsidR="0020425D" w:rsidRDefault="00000000">
      <w:pPr>
        <w:pStyle w:val="Heading2"/>
        <w:spacing w:before="240" w:after="240"/>
      </w:pPr>
      <w:bookmarkStart w:id="27" w:name="_Toc237985272"/>
      <w:r>
        <w:t>3.7 Chapter Synthesis and Identified Gap</w:t>
      </w:r>
      <w:bookmarkEnd w:id="27"/>
    </w:p>
    <w:p w14:paraId="30D8C1A7" w14:textId="5E5A07AB" w:rsidR="00405B75" w:rsidRDefault="00000000">
      <w:r>
        <w:t xml:space="preserve">There are two leading roles in this review. The former, which is developed by </w:t>
      </w:r>
      <w:proofErr w:type="spellStart"/>
      <w:r>
        <w:t>Schiaroli</w:t>
      </w:r>
      <w:proofErr w:type="spellEnd"/>
      <w:r>
        <w:t xml:space="preserve">, </w:t>
      </w:r>
      <w:proofErr w:type="spellStart"/>
      <w:r>
        <w:t>Fraccascia</w:t>
      </w:r>
      <w:proofErr w:type="spellEnd"/>
      <w:r>
        <w:t xml:space="preserve"> and Dangelico (2024), Nes, Antonioli and </w:t>
      </w:r>
      <w:proofErr w:type="spellStart"/>
      <w:r>
        <w:t>Ciaian</w:t>
      </w:r>
      <w:proofErr w:type="spellEnd"/>
      <w:r>
        <w:t xml:space="preserve"> (2024) and Khaliq, Yan and Khaliq (2026), believe that ethical positioning turns into purchase under certain evidential and competition circumstances. Budler, Quiroga and </w:t>
      </w:r>
      <w:proofErr w:type="spellStart"/>
      <w:r>
        <w:t>Trkman</w:t>
      </w:r>
      <w:proofErr w:type="spellEnd"/>
      <w:r>
        <w:t xml:space="preserve"> (2024), Osei et al. (2023) and Pepin et al. (2024) believe that governance and culture are the necessities of transparency and value creation and not disclosure. Kero and Bogale (2023), Pangarkar (2024) and Argaw and Liu (2024) attribute the strategic frameworks to the qualifications. The empirical difference between theoretical and conceptual is as follows: Hasanah et al. (2023) note that artisan-oriented ventures do not receive sufficient research to be considered a justified commercial organisation, and thus the proposed proposal will need to create its own customer and supplier base, not subsuming the findings drawn by larger companies in non-comparable industries.</w:t>
      </w:r>
    </w:p>
    <w:p w14:paraId="7C4DA996" w14:textId="77777777" w:rsidR="00AD0608" w:rsidRDefault="00AD0608" w:rsidP="00AD0608">
      <w:pPr>
        <w:pStyle w:val="Heading2"/>
        <w:spacing w:before="240" w:after="240"/>
      </w:pPr>
      <w:bookmarkStart w:id="28" w:name="_Toc238255729"/>
      <w:r>
        <w:t>4.1 Methodological Approach and Opportunity Identification</w:t>
      </w:r>
      <w:bookmarkEnd w:id="28"/>
    </w:p>
    <w:p w14:paraId="4A6FD6A1" w14:textId="77777777" w:rsidR="00AD0608" w:rsidRDefault="00AD0608" w:rsidP="00AD0608">
      <w:pPr>
        <w:spacing w:before="240" w:after="240"/>
      </w:pPr>
      <w:r>
        <w:t>This report has a secondary qualitative research approach to assess the commercial viability of an e-commerce business proposal based in the United Kingdom that proposes the trading of South Asian handicraft products of ethical origin to the United Kingdom. The strategy is suitable as respectable qualitative evidence on ethical consumer behaviour, market forces, competitor positioning and regulatory legislation are publicly available in government publication, literature, industry reports, and competitor resources (Wu et al., 2026). The opportunity is recognized by the self-evidenced increase in ethical consumption in the UK, the lack of presence of genuine South Asian artisan brands in the mainstream e-commerce, and the presence of exploitative intermediaries within established supply chains. Secondary qualitative research allows a thorough market analysis, customer analysis, competitor analysis and operational analysis in the project time frame without gathering personal information about the subjects (Sawtooth Software, 2024).</w:t>
      </w:r>
    </w:p>
    <w:p w14:paraId="3F89B122" w14:textId="77777777" w:rsidR="00AD0608" w:rsidRDefault="00AD0608" w:rsidP="00AD0608">
      <w:pPr>
        <w:pStyle w:val="Heading2"/>
        <w:spacing w:before="240" w:after="240"/>
      </w:pPr>
      <w:bookmarkStart w:id="29" w:name="_heading=h.wk3wv4akhgtp" w:colFirst="0" w:colLast="0"/>
      <w:bookmarkStart w:id="30" w:name="_Toc238255730"/>
      <w:bookmarkEnd w:id="29"/>
      <w:r>
        <w:t>4.2 Market Insight and Data Collection</w:t>
      </w:r>
      <w:bookmarkEnd w:id="30"/>
    </w:p>
    <w:p w14:paraId="205D4C9B" w14:textId="77777777" w:rsidR="00AD0608" w:rsidRDefault="00AD0608" w:rsidP="00AD0608">
      <w:pPr>
        <w:spacing w:before="240" w:after="240"/>
      </w:pPr>
      <w:r>
        <w:lastRenderedPageBreak/>
        <w:t>The secondary qualitative data is gathered on the ethics in consumer behaviour in the UK and Europe, the e-commerce market factors, competitor positioning, and the supply capacity of South Asian handicrafts and on the importation control across the border. Search in Google scholar, Emerald Insight, Scopus, Statista, IMARC Group and the Fairtrade Foundation are done using these terms (Fairtrade.net, 2021). The ethical e-commerce UK, fair trade artisan retail, South Asian handicraft exports, sustainable consumer behaviour and cross-border ethical sourcing. Articles published since 2022 are given preference over older seminal theoretical publications (e.g., Osterwalder and Pigneur, 2010) retained in cases where they are foundational. Sources are added when they are credible, up to date, geographically relevant to the UK market and their methodology is transparent. The sources are eliminated when they are not dated, promotional, unsubstantiated, duplicated, or not geographically pertinent (</w:t>
      </w:r>
      <w:proofErr w:type="spellStart"/>
      <w:r>
        <w:t>Chekhovich</w:t>
      </w:r>
      <w:proofErr w:type="spellEnd"/>
      <w:r>
        <w:t xml:space="preserve"> and </w:t>
      </w:r>
      <w:proofErr w:type="spellStart"/>
      <w:r>
        <w:t>Khazov</w:t>
      </w:r>
      <w:proofErr w:type="spellEnd"/>
      <w:r>
        <w:t xml:space="preserve">, 2022). The competitors, such as People Tree, Ten Thousand Villages, </w:t>
      </w:r>
      <w:proofErr w:type="spellStart"/>
      <w:r>
        <w:t>Fabindia</w:t>
      </w:r>
      <w:proofErr w:type="spellEnd"/>
      <w:r>
        <w:t xml:space="preserve"> UK, and Novica, are chosen according to the scope of their operations, their presence in the UK, their existing similar products and the availability of relevant business information on the web (to benchmark).</w:t>
      </w:r>
    </w:p>
    <w:p w14:paraId="36509553" w14:textId="77777777" w:rsidR="00AD0608" w:rsidRDefault="00AD0608" w:rsidP="00AD0608">
      <w:pPr>
        <w:pStyle w:val="Heading2"/>
        <w:spacing w:before="240" w:after="240"/>
      </w:pPr>
      <w:bookmarkStart w:id="31" w:name="_heading=h.5ttxwnsj1ocl" w:colFirst="0" w:colLast="0"/>
      <w:bookmarkStart w:id="32" w:name="_Toc238255731"/>
      <w:bookmarkEnd w:id="31"/>
      <w:r>
        <w:t>4.3 Qualitative Evidence</w:t>
      </w:r>
      <w:bookmarkEnd w:id="32"/>
    </w:p>
    <w:p w14:paraId="4C7D61C6" w14:textId="77777777" w:rsidR="00AD0608" w:rsidRDefault="00AD0608" w:rsidP="00AD0608">
      <w:pPr>
        <w:spacing w:before="240" w:after="240"/>
      </w:pPr>
      <w:r>
        <w:t>Only qualitative evidence is collected to create a rich, meaning-centred knowledge of the opportunity. This involves consumer motivations, ethical buying attitudes, competitor brand positioning and messaging, artisan working conditions, regulatory compliance needs, post published reviews on similar ethical retailers by the customers and professional commentary by the industry publications (Lim, 2024). Where quantitative data, like market size or market growth rates are shown in qualitative reports, they are viewed as narrative rather than underlying statistical analysis. This qualitative orientation is suitable since instead of statistical measurement, the proposed study is based on the aim to learn ethical consumer meanings, cultural authenticity, and competitor differentiation (</w:t>
      </w:r>
      <w:proofErr w:type="spellStart"/>
      <w:r>
        <w:t>Nicmanis</w:t>
      </w:r>
      <w:proofErr w:type="spellEnd"/>
      <w:r>
        <w:t>, 2024).</w:t>
      </w:r>
    </w:p>
    <w:p w14:paraId="1E636440" w14:textId="77777777" w:rsidR="00FE428A" w:rsidRDefault="00FE428A" w:rsidP="00FE428A">
      <w:pPr>
        <w:pStyle w:val="Heading2"/>
        <w:spacing w:before="240" w:after="240"/>
      </w:pPr>
      <w:bookmarkStart w:id="33" w:name="_Toc238255732"/>
      <w:r>
        <w:t>4.4 Data-Analysis Methods</w:t>
      </w:r>
      <w:bookmarkEnd w:id="33"/>
    </w:p>
    <w:p w14:paraId="6609A970" w14:textId="565AE70F" w:rsidR="00FE428A" w:rsidRDefault="00FE428A" w:rsidP="00FE428A">
      <w:pPr>
        <w:spacing w:before="240" w:after="240"/>
      </w:pPr>
      <w:r>
        <w:t xml:space="preserve">Two analytical approaches are used </w:t>
      </w:r>
      <w:proofErr w:type="gramStart"/>
      <w:r>
        <w:t>in order to</w:t>
      </w:r>
      <w:proofErr w:type="gramEnd"/>
      <w:r>
        <w:t xml:space="preserve"> transform the collected qualitative evidence into a form of actionable information. Such comparative analysis benchmarking compares the competitors with consistent identity such as ethical certifications, product line, brand positioning, target demographic, storytelling strategy, and digital marketing strategy that allows finding out the competitive gaps that can be exploited by the proposed venture (Isik, </w:t>
      </w:r>
      <w:r>
        <w:lastRenderedPageBreak/>
        <w:t xml:space="preserve">2026). Thematic analysis is used on academic texts, competitor communications, industry texts, and customer reviews, and collaboratively examined and classified into common themes including authenticity, greenwashing issues, artisan welfare, cultural bond, and consumer scepticism. Disagreement in findings is documented without any attempts at filtering them and exceptions to the rule are made </w:t>
      </w:r>
      <w:proofErr w:type="gramStart"/>
      <w:r>
        <w:t>in order to</w:t>
      </w:r>
      <w:proofErr w:type="gramEnd"/>
      <w:r>
        <w:t xml:space="preserve"> protect analytical integrity (Lamers et al., 2021). This combination ensures that competitive behaviours, consumer meanings and market conditions are documented using rigorous and replicable qualitative processes leading to the creation of a </w:t>
      </w:r>
      <w:r w:rsidR="00701B51">
        <w:t>commercially based</w:t>
      </w:r>
      <w:r>
        <w:t xml:space="preserve"> foundation of the feasibility judgement without exaggerating the evidence base.</w:t>
      </w:r>
    </w:p>
    <w:p w14:paraId="1BB624C0" w14:textId="77777777" w:rsidR="00FE428A" w:rsidRDefault="00FE428A" w:rsidP="00FE428A">
      <w:pPr>
        <w:pStyle w:val="Heading2"/>
        <w:spacing w:before="240" w:after="240"/>
      </w:pPr>
      <w:bookmarkStart w:id="34" w:name="_heading=h.w5w84tpi5nc" w:colFirst="0" w:colLast="0"/>
      <w:bookmarkStart w:id="35" w:name="_Toc238255733"/>
      <w:bookmarkEnd w:id="34"/>
      <w:r>
        <w:t>4.5 Application and Integration of Frameworks</w:t>
      </w:r>
      <w:bookmarkEnd w:id="35"/>
    </w:p>
    <w:p w14:paraId="35ACA547" w14:textId="77777777" w:rsidR="00FE428A" w:rsidRDefault="00FE428A" w:rsidP="00FE428A">
      <w:pPr>
        <w:spacing w:before="240" w:after="240"/>
      </w:pPr>
      <w:r>
        <w:t xml:space="preserve">Chapter 3 presents frameworks that are used in a sequential manner. PEST analysis summarises qualitative evidence on political, economic, social, technological, legal and environmental developments </w:t>
      </w:r>
      <w:proofErr w:type="gramStart"/>
      <w:r>
        <w:t>in order to</w:t>
      </w:r>
      <w:proofErr w:type="gramEnd"/>
      <w:r>
        <w:t xml:space="preserve"> examine the macro-environment relying on government policy papers, industry commentary, social trends reports (</w:t>
      </w:r>
      <w:proofErr w:type="spellStart"/>
      <w:r>
        <w:t>Yitbarek</w:t>
      </w:r>
      <w:proofErr w:type="spellEnd"/>
      <w:r>
        <w:t xml:space="preserve"> et al., 2025). The Five Forces developed by Porter is then implemented </w:t>
      </w:r>
      <w:proofErr w:type="gramStart"/>
      <w:r>
        <w:t>on the basis of</w:t>
      </w:r>
      <w:proofErr w:type="gramEnd"/>
      <w:r>
        <w:t xml:space="preserve"> the qualitative competitor data, supplier scenario of South Asia artisan clusters, buyer behaviour data and analysis of the substitute merchandises to assess the attractiveness of the industry. The results of the two frameworks are combined to find entry points, opportunities of differentiation and threat of competition, so that the frameworks can be used as complementary instruments of analysis rather than independent one-hour analyses.</w:t>
      </w:r>
    </w:p>
    <w:p w14:paraId="3B4D723B" w14:textId="77777777" w:rsidR="00FE428A" w:rsidRDefault="00FE428A" w:rsidP="00FE428A">
      <w:pPr>
        <w:pStyle w:val="Heading2"/>
        <w:spacing w:before="240" w:after="240"/>
      </w:pPr>
      <w:bookmarkStart w:id="36" w:name="_heading=h.zcm7jka28qgs" w:colFirst="0" w:colLast="0"/>
      <w:bookmarkStart w:id="37" w:name="_Toc238255734"/>
      <w:bookmarkEnd w:id="36"/>
      <w:r>
        <w:t>4.6 Reliability, Validity, Limitations, and Ethics</w:t>
      </w:r>
      <w:bookmarkEnd w:id="37"/>
    </w:p>
    <w:p w14:paraId="25240851" w14:textId="77777777" w:rsidR="00FE428A" w:rsidRDefault="00FE428A" w:rsidP="00FE428A">
      <w:pPr>
        <w:spacing w:before="240" w:after="240"/>
      </w:pPr>
      <w:r>
        <w:t>Triangulation enhances reliability by comparing the results and different sources such as government publications, peer-reviewed academic materials, and industry reports. Authority is given importance in such a way that preference is given to the reputed regulatory bodies, scholarly journals and established industry journals rather than commercial sources that are not verified (</w:t>
      </w:r>
      <w:proofErr w:type="spellStart"/>
      <w:r>
        <w:t>Donkoh</w:t>
      </w:r>
      <w:proofErr w:type="spellEnd"/>
      <w:r>
        <w:t xml:space="preserve"> and Mensah, 2023). Currency is ensured through prioritizing 2022-2026 publications as evidence of markets and competitors to maintain the theoretical basis of old seminal publications. Where there are incompatibilities in their interpretations, consistency checks are implemented, and divergent views are not deleted, but instead documented (Guillen-Aguinaga et al., 2025). </w:t>
      </w:r>
    </w:p>
    <w:p w14:paraId="3B85F7B4" w14:textId="72FA5C9C" w:rsidR="00915625" w:rsidRDefault="00FE428A" w:rsidP="00FE428A">
      <w:pPr>
        <w:spacing w:before="240" w:after="240"/>
      </w:pPr>
      <w:r>
        <w:lastRenderedPageBreak/>
        <w:t xml:space="preserve">The key constraints are; lack of primary consumer perspective, use of publicly available qualitative data that may not be representative of niche artisan </w:t>
      </w:r>
      <w:r w:rsidR="00701B51">
        <w:t>segments and</w:t>
      </w:r>
      <w:r>
        <w:t xml:space="preserve"> is there likely to be bias in industry sponsored reports which fosters desirable </w:t>
      </w:r>
      <w:proofErr w:type="spellStart"/>
      <w:r>
        <w:t>construals</w:t>
      </w:r>
      <w:proofErr w:type="spellEnd"/>
      <w:r>
        <w:t>. These are alleviated by the cross-source check and the serious appraisal of credibility of publications (Ocak, 2025). Ethically, sources are all used legally, cited correctly in accordance with UWTSD Harvard guidelines and application of all interpretations in a responsible manner without preference towards reporting. There are no personal data in the research, which rules out the issues of privacy and consent, making the research process transparent, reproducible, and academically sound.</w:t>
      </w:r>
    </w:p>
    <w:p w14:paraId="3AF48663" w14:textId="77777777" w:rsidR="00436CB7" w:rsidRDefault="00436CB7" w:rsidP="00FE428A">
      <w:pPr>
        <w:spacing w:before="240" w:after="240"/>
      </w:pPr>
    </w:p>
    <w:p w14:paraId="457730AB" w14:textId="77777777" w:rsidR="00FE428A" w:rsidRDefault="00FE428A" w:rsidP="00FE428A"/>
    <w:p w14:paraId="0892E47E" w14:textId="77777777" w:rsidR="00FE428A" w:rsidRDefault="00FE428A" w:rsidP="00FE428A">
      <w:r>
        <w:br w:type="page"/>
      </w:r>
    </w:p>
    <w:p w14:paraId="0000005D" w14:textId="3B43C72D" w:rsidR="0020425D" w:rsidRPr="00BC4C80" w:rsidRDefault="00000000" w:rsidP="00DF29F1">
      <w:pPr>
        <w:rPr>
          <w:b/>
          <w:bCs/>
        </w:rPr>
      </w:pPr>
      <w:bookmarkStart w:id="38" w:name="_Toc237985273"/>
      <w:r w:rsidRPr="00BC4C80">
        <w:rPr>
          <w:b/>
          <w:bCs/>
        </w:rPr>
        <w:lastRenderedPageBreak/>
        <w:t>Reference List</w:t>
      </w:r>
      <w:bookmarkEnd w:id="38"/>
    </w:p>
    <w:p w14:paraId="0000005E" w14:textId="77777777" w:rsidR="0020425D" w:rsidRDefault="00000000">
      <w:pPr>
        <w:spacing w:after="240"/>
      </w:pPr>
      <w:r>
        <w:t xml:space="preserve">Burnstine, </w:t>
      </w:r>
      <w:proofErr w:type="spellStart"/>
      <w:r>
        <w:t>Dr.A</w:t>
      </w:r>
      <w:proofErr w:type="spellEnd"/>
      <w:r>
        <w:t xml:space="preserve">. and Camargo, </w:t>
      </w:r>
      <w:proofErr w:type="spellStart"/>
      <w:r>
        <w:t>Dr.A</w:t>
      </w:r>
      <w:proofErr w:type="spellEnd"/>
      <w:r>
        <w:t xml:space="preserve">. (2025) “Fashioning the future: Bio-based textiles, circular innovation, and sustainability in emerging markets,” </w:t>
      </w:r>
      <w:r>
        <w:rPr>
          <w:i/>
          <w:iCs/>
        </w:rPr>
        <w:t>Cleaner and Circular Bioeconomy</w:t>
      </w:r>
      <w:r>
        <w:t xml:space="preserve">, p. 100194. Available at: </w:t>
      </w:r>
      <w:hyperlink r:id="rId6">
        <w:r w:rsidR="0020425D">
          <w:rPr>
            <w:color w:val="1155CC"/>
            <w:u w:val="single"/>
          </w:rPr>
          <w:t>https://doi.org/10.1016/j.clcb.2025.100194</w:t>
        </w:r>
      </w:hyperlink>
      <w:r>
        <w:t xml:space="preserve">. </w:t>
      </w:r>
    </w:p>
    <w:p w14:paraId="0000005F" w14:textId="77777777" w:rsidR="0020425D" w:rsidRDefault="00000000">
      <w:pPr>
        <w:spacing w:after="240"/>
      </w:pPr>
      <w:proofErr w:type="spellStart"/>
      <w:r>
        <w:t>Coddan</w:t>
      </w:r>
      <w:proofErr w:type="spellEnd"/>
      <w:r>
        <w:t xml:space="preserve"> CPM LTD (2025) </w:t>
      </w:r>
      <w:r>
        <w:rPr>
          <w:i/>
          <w:iCs/>
        </w:rPr>
        <w:t>Start your business filings in England electronically and at a low cost</w:t>
      </w:r>
      <w:r>
        <w:t xml:space="preserve">, </w:t>
      </w:r>
      <w:proofErr w:type="spellStart"/>
      <w:r>
        <w:rPr>
          <w:i/>
          <w:iCs/>
        </w:rPr>
        <w:t>Coddan</w:t>
      </w:r>
      <w:proofErr w:type="spellEnd"/>
      <w:r>
        <w:rPr>
          <w:i/>
          <w:iCs/>
        </w:rPr>
        <w:t xml:space="preserve"> </w:t>
      </w:r>
      <w:proofErr w:type="gramStart"/>
      <w:r>
        <w:rPr>
          <w:i/>
          <w:iCs/>
        </w:rPr>
        <w:t>companies</w:t>
      </w:r>
      <w:proofErr w:type="gramEnd"/>
      <w:r>
        <w:rPr>
          <w:i/>
          <w:iCs/>
        </w:rPr>
        <w:t xml:space="preserve"> formation agent</w:t>
      </w:r>
      <w:r>
        <w:t xml:space="preserve">. Available at: </w:t>
      </w:r>
      <w:hyperlink r:id="rId7">
        <w:r w:rsidR="0020425D">
          <w:rPr>
            <w:color w:val="1155CC"/>
            <w:u w:val="single"/>
          </w:rPr>
          <w:t>https://www.coddan.co.uk/private-limited-company-formation/register-private-company-incorporation-in-england/</w:t>
        </w:r>
      </w:hyperlink>
      <w:r>
        <w:t xml:space="preserve"> </w:t>
      </w:r>
    </w:p>
    <w:p w14:paraId="00000060" w14:textId="77777777" w:rsidR="0020425D" w:rsidRDefault="00000000">
      <w:pPr>
        <w:spacing w:after="240"/>
      </w:pPr>
      <w:r>
        <w:t xml:space="preserve">Connolly, R., Bogue, J. and </w:t>
      </w:r>
      <w:proofErr w:type="spellStart"/>
      <w:r>
        <w:t>Repar</w:t>
      </w:r>
      <w:proofErr w:type="spellEnd"/>
      <w:r>
        <w:t xml:space="preserve">, L. (2022) “Farmers’ markets as resilient alternative market structures in a sustainable global food system: A small firm growth perspective,” </w:t>
      </w:r>
      <w:r>
        <w:rPr>
          <w:i/>
          <w:iCs/>
        </w:rPr>
        <w:t>Sustainability</w:t>
      </w:r>
      <w:r>
        <w:t xml:space="preserve">, 14(18), p. 11626. Available at: </w:t>
      </w:r>
      <w:hyperlink r:id="rId8">
        <w:r w:rsidR="0020425D">
          <w:rPr>
            <w:color w:val="1155CC"/>
            <w:u w:val="single"/>
          </w:rPr>
          <w:t>https://doi.org/10.3390/su141811626</w:t>
        </w:r>
      </w:hyperlink>
      <w:r>
        <w:t xml:space="preserve">. </w:t>
      </w:r>
    </w:p>
    <w:p w14:paraId="00000061" w14:textId="77777777" w:rsidR="0020425D" w:rsidRDefault="00000000">
      <w:pPr>
        <w:spacing w:after="240"/>
      </w:pPr>
      <w:r>
        <w:t xml:space="preserve">Daggar, J. (2025) </w:t>
      </w:r>
      <w:r>
        <w:rPr>
          <w:i/>
          <w:iCs/>
        </w:rPr>
        <w:t>Ecommerce statistics: 200+ Online shopping / packaging facts</w:t>
      </w:r>
      <w:r>
        <w:t xml:space="preserve">, </w:t>
      </w:r>
      <w:r>
        <w:rPr>
          <w:i/>
          <w:iCs/>
        </w:rPr>
        <w:t>GWP Group</w:t>
      </w:r>
      <w:r>
        <w:t xml:space="preserve">. Available at: </w:t>
      </w:r>
      <w:hyperlink r:id="rId9">
        <w:r w:rsidR="0020425D">
          <w:rPr>
            <w:color w:val="1155CC"/>
            <w:u w:val="single"/>
          </w:rPr>
          <w:t>https://www.gwp.co.uk/guides/ecommerce-statistics/</w:t>
        </w:r>
      </w:hyperlink>
      <w:r>
        <w:t xml:space="preserve"> </w:t>
      </w:r>
    </w:p>
    <w:p w14:paraId="00000062" w14:textId="77777777" w:rsidR="0020425D" w:rsidRDefault="00000000">
      <w:pPr>
        <w:spacing w:after="240"/>
      </w:pPr>
      <w:r>
        <w:t xml:space="preserve">Khaliq, U., Yan, J. and Khaliq, N. (2026) “The role of product transparency and pricing strategy on customer </w:t>
      </w:r>
      <w:proofErr w:type="spellStart"/>
      <w:r>
        <w:t>behavior</w:t>
      </w:r>
      <w:proofErr w:type="spellEnd"/>
      <w:r>
        <w:t xml:space="preserve">: Moderating impact of market competition,” </w:t>
      </w:r>
      <w:r>
        <w:rPr>
          <w:i/>
          <w:iCs/>
        </w:rPr>
        <w:t>Journal of Theoretical and Applied Electronic Commerce Research</w:t>
      </w:r>
      <w:r>
        <w:t xml:space="preserve">, 21(4), p. 101. Available at: </w:t>
      </w:r>
      <w:hyperlink r:id="rId10">
        <w:r w:rsidR="0020425D">
          <w:rPr>
            <w:color w:val="1155CC"/>
            <w:u w:val="single"/>
          </w:rPr>
          <w:t>https://doi.org/10.3390/jtaer21040101</w:t>
        </w:r>
      </w:hyperlink>
      <w:r>
        <w:t xml:space="preserve">. </w:t>
      </w:r>
    </w:p>
    <w:p w14:paraId="00000063" w14:textId="77777777" w:rsidR="0020425D" w:rsidRDefault="00000000">
      <w:pPr>
        <w:spacing w:after="240"/>
      </w:pPr>
      <w:r>
        <w:t xml:space="preserve">Kjersti Nes, Antonioli, F. and Pavel Ciaian (2024) “Trends in sustainability claims and labels for newly introduced food products across selected European countries,” </w:t>
      </w:r>
      <w:r>
        <w:rPr>
          <w:i/>
          <w:iCs/>
        </w:rPr>
        <w:t>Agribusiness</w:t>
      </w:r>
      <w:r>
        <w:t xml:space="preserve"> [Preprint]. Available at: </w:t>
      </w:r>
      <w:hyperlink r:id="rId11">
        <w:r w:rsidR="0020425D">
          <w:rPr>
            <w:color w:val="1155CC"/>
            <w:u w:val="single"/>
          </w:rPr>
          <w:t>https://doi.org/10.1002/agr.21894</w:t>
        </w:r>
      </w:hyperlink>
      <w:r>
        <w:t xml:space="preserve">. </w:t>
      </w:r>
    </w:p>
    <w:p w14:paraId="00000064" w14:textId="77777777" w:rsidR="0020425D" w:rsidRDefault="00000000">
      <w:pPr>
        <w:spacing w:after="240"/>
      </w:pPr>
      <w:r>
        <w:t xml:space="preserve">Malhotra, N. and Palanisamy Saravanan (2025) “Changing the paradigm of handicrafts using geographic indicators to enhance sustainability: Case of Nagercoil,” </w:t>
      </w:r>
      <w:r>
        <w:rPr>
          <w:i/>
          <w:iCs/>
        </w:rPr>
        <w:t>Emerald Publishing Limited eBooks</w:t>
      </w:r>
      <w:r>
        <w:t xml:space="preserve">, pp. 69–119. Available at: </w:t>
      </w:r>
      <w:hyperlink r:id="rId12">
        <w:r w:rsidR="0020425D">
          <w:rPr>
            <w:color w:val="1155CC"/>
            <w:u w:val="single"/>
          </w:rPr>
          <w:t>https://doi.org/10.1108/978-1-83608-532-420251005</w:t>
        </w:r>
      </w:hyperlink>
      <w:r>
        <w:t xml:space="preserve">. </w:t>
      </w:r>
    </w:p>
    <w:p w14:paraId="00000065" w14:textId="77777777" w:rsidR="0020425D" w:rsidRDefault="00000000">
      <w:pPr>
        <w:spacing w:after="240"/>
      </w:pPr>
      <w:r>
        <w:t xml:space="preserve">Mariani, M. and Dwivedi, Y.K. (2024) “Generative artificial intelligence in innovation management: A preview of future research developments,” </w:t>
      </w:r>
      <w:r>
        <w:rPr>
          <w:i/>
          <w:iCs/>
        </w:rPr>
        <w:t>Journal of Business Research</w:t>
      </w:r>
      <w:r>
        <w:t xml:space="preserve">, 175, p. 114542. Available at: </w:t>
      </w:r>
      <w:hyperlink r:id="rId13">
        <w:r w:rsidR="0020425D">
          <w:rPr>
            <w:color w:val="1155CC"/>
            <w:u w:val="single"/>
          </w:rPr>
          <w:t>https://doi.org/10.1016/j.jbusres.2024.114542</w:t>
        </w:r>
      </w:hyperlink>
      <w:r>
        <w:t xml:space="preserve">. </w:t>
      </w:r>
    </w:p>
    <w:p w14:paraId="00000066" w14:textId="77777777" w:rsidR="0020425D" w:rsidRDefault="00000000">
      <w:pPr>
        <w:spacing w:after="240"/>
      </w:pPr>
      <w:r>
        <w:lastRenderedPageBreak/>
        <w:t xml:space="preserve">Market </w:t>
      </w:r>
      <w:proofErr w:type="spellStart"/>
      <w:r>
        <w:t>Intelo</w:t>
      </w:r>
      <w:proofErr w:type="spellEnd"/>
      <w:r>
        <w:t xml:space="preserve"> and Patel, D. (2026) </w:t>
      </w:r>
      <w:r>
        <w:rPr>
          <w:i/>
          <w:iCs/>
        </w:rPr>
        <w:t xml:space="preserve">Ethically sourced sustainable decorative accessories market </w:t>
      </w:r>
      <w:proofErr w:type="spellStart"/>
      <w:r>
        <w:rPr>
          <w:i/>
          <w:iCs/>
        </w:rPr>
        <w:t>market</w:t>
      </w:r>
      <w:proofErr w:type="spellEnd"/>
      <w:r>
        <w:rPr>
          <w:i/>
          <w:iCs/>
        </w:rPr>
        <w:t xml:space="preserve"> research report 2034</w:t>
      </w:r>
      <w:r>
        <w:t xml:space="preserve">, </w:t>
      </w:r>
      <w:r>
        <w:rPr>
          <w:i/>
          <w:iCs/>
        </w:rPr>
        <w:t>Marketintelo.com</w:t>
      </w:r>
      <w:r>
        <w:t xml:space="preserve">. Available at: </w:t>
      </w:r>
      <w:hyperlink r:id="rId14">
        <w:r w:rsidR="0020425D">
          <w:rPr>
            <w:color w:val="1155CC"/>
            <w:u w:val="single"/>
          </w:rPr>
          <w:t>https://marketintelo.com/report/ethically-sourced-sustainable-decorative-accessories-market</w:t>
        </w:r>
      </w:hyperlink>
      <w:r>
        <w:t xml:space="preserve"> </w:t>
      </w:r>
    </w:p>
    <w:p w14:paraId="00000067" w14:textId="77777777" w:rsidR="0020425D" w:rsidRDefault="00000000">
      <w:pPr>
        <w:spacing w:after="240"/>
      </w:pPr>
      <w:r>
        <w:t xml:space="preserve">Mathew, N. and Mazzarella, F. (2023) </w:t>
      </w:r>
      <w:r>
        <w:rPr>
          <w:i/>
          <w:iCs/>
        </w:rPr>
        <w:t>Upskilling marginalised south Asian women based in the United Kingdom through a home decor social enterprise: A collaborative training framework</w:t>
      </w:r>
      <w:r>
        <w:t xml:space="preserve">. Available at: </w:t>
      </w:r>
      <w:hyperlink r:id="rId15">
        <w:r w:rsidR="0020425D">
          <w:rPr>
            <w:color w:val="1155CC"/>
            <w:u w:val="single"/>
          </w:rPr>
          <w:t>https://ualresearchonline.arts.ac.uk/id/eprint/20805/1/128.cleaned.pdf</w:t>
        </w:r>
      </w:hyperlink>
      <w:r>
        <w:t xml:space="preserve"> </w:t>
      </w:r>
    </w:p>
    <w:p w14:paraId="00000068" w14:textId="77777777" w:rsidR="0020425D" w:rsidRDefault="00000000">
      <w:pPr>
        <w:spacing w:after="240"/>
      </w:pPr>
      <w:r>
        <w:t xml:space="preserve">Osei, M.B., Papadopoulos, T., Acquaye, A. and Stamati, T. (2023) “Improving sustainable supply chain performance through organisational culture: A competing values framework approach,” </w:t>
      </w:r>
      <w:r>
        <w:rPr>
          <w:i/>
          <w:iCs/>
        </w:rPr>
        <w:t>Journal of Purchasing and Supply Management</w:t>
      </w:r>
      <w:r>
        <w:t xml:space="preserve">, 29(2), p. 100821. Available at: </w:t>
      </w:r>
      <w:hyperlink r:id="rId16">
        <w:r w:rsidR="0020425D">
          <w:rPr>
            <w:color w:val="1155CC"/>
            <w:u w:val="single"/>
          </w:rPr>
          <w:t>https://doi.org/10.1016/j.pursup.2023.100821</w:t>
        </w:r>
      </w:hyperlink>
      <w:r>
        <w:t xml:space="preserve">. </w:t>
      </w:r>
    </w:p>
    <w:p w14:paraId="00000069" w14:textId="77777777" w:rsidR="0020425D" w:rsidRDefault="00000000">
      <w:pPr>
        <w:spacing w:after="240"/>
      </w:pPr>
      <w:proofErr w:type="spellStart"/>
      <w:r>
        <w:t>Schiaroli</w:t>
      </w:r>
      <w:proofErr w:type="spellEnd"/>
      <w:r>
        <w:t xml:space="preserve">, V., Fraccascia, L. and Dangelico, R.M. (2024) “How can consumers behave sustainably in the fashion industry? A systematic literature review of determinants, drivers, and barriers across the consumption phases,” </w:t>
      </w:r>
      <w:r>
        <w:rPr>
          <w:i/>
          <w:iCs/>
        </w:rPr>
        <w:t>Journal of Cleaner Production</w:t>
      </w:r>
      <w:r>
        <w:t xml:space="preserve">, 483(144232), pp. 144232–144232. Available at: </w:t>
      </w:r>
      <w:hyperlink r:id="rId17">
        <w:r w:rsidR="0020425D">
          <w:rPr>
            <w:color w:val="1155CC"/>
            <w:u w:val="single"/>
          </w:rPr>
          <w:t>https://www.sciencedirect.com/science/article/pii/S0959652624036813</w:t>
        </w:r>
      </w:hyperlink>
      <w:r>
        <w:t xml:space="preserve"> </w:t>
      </w:r>
    </w:p>
    <w:p w14:paraId="0000006A" w14:textId="77777777" w:rsidR="0020425D" w:rsidRDefault="00000000">
      <w:pPr>
        <w:spacing w:after="240"/>
      </w:pPr>
      <w:proofErr w:type="spellStart"/>
      <w:r>
        <w:t>Uswatun</w:t>
      </w:r>
      <w:proofErr w:type="spellEnd"/>
      <w:r>
        <w:t xml:space="preserve"> Hasanah, Badri Munir </w:t>
      </w:r>
      <w:proofErr w:type="spellStart"/>
      <w:r>
        <w:t>Sukoco</w:t>
      </w:r>
      <w:proofErr w:type="spellEnd"/>
      <w:r>
        <w:t xml:space="preserve">, </w:t>
      </w:r>
      <w:proofErr w:type="spellStart"/>
      <w:r>
        <w:t>Supriharyanti</w:t>
      </w:r>
      <w:proofErr w:type="spellEnd"/>
      <w:r>
        <w:t xml:space="preserve">, E. and Wu, W.-Y. (2023) “Fifty years of artisan entrepreneurship: A systematic literature review,” </w:t>
      </w:r>
      <w:r>
        <w:rPr>
          <w:i/>
          <w:iCs/>
        </w:rPr>
        <w:t>Journal of Innovation and Entrepreneurship</w:t>
      </w:r>
      <w:r>
        <w:t xml:space="preserve">, 12(1). Available at: </w:t>
      </w:r>
      <w:hyperlink r:id="rId18">
        <w:r w:rsidR="0020425D">
          <w:rPr>
            <w:color w:val="1155CC"/>
            <w:u w:val="single"/>
          </w:rPr>
          <w:t>https://doi.org/10.1186/s13731-023-00308-w</w:t>
        </w:r>
      </w:hyperlink>
      <w:r>
        <w:t xml:space="preserve">. </w:t>
      </w:r>
    </w:p>
    <w:p w14:paraId="0000006B" w14:textId="77777777" w:rsidR="0020425D" w:rsidRDefault="00000000">
      <w:pPr>
        <w:spacing w:before="240" w:after="240"/>
        <w:rPr>
          <w:color w:val="1155CC"/>
          <w:u w:val="single"/>
        </w:rPr>
      </w:pPr>
      <w:r>
        <w:t xml:space="preserve">Argaw, Y.M. and Liu, Y. (2024) "The pathway to startup success: a comprehensive systematic review of critical factors and the future research agenda in developed and emerging markets," </w:t>
      </w:r>
      <w:r>
        <w:rPr>
          <w:i/>
          <w:iCs/>
        </w:rPr>
        <w:t>Systems</w:t>
      </w:r>
      <w:r>
        <w:t>, 12(12), p. 541. Available at:</w:t>
      </w:r>
      <w:hyperlink r:id="rId19">
        <w:r w:rsidR="0020425D">
          <w:t xml:space="preserve"> </w:t>
        </w:r>
      </w:hyperlink>
      <w:hyperlink r:id="rId20">
        <w:r w:rsidR="0020425D">
          <w:rPr>
            <w:color w:val="1155CC"/>
            <w:u w:val="single"/>
          </w:rPr>
          <w:t>https://doi.org/10.3390/systems12120541</w:t>
        </w:r>
      </w:hyperlink>
    </w:p>
    <w:p w14:paraId="0000006C" w14:textId="77777777" w:rsidR="0020425D" w:rsidRDefault="00000000">
      <w:pPr>
        <w:spacing w:before="240" w:after="240"/>
        <w:rPr>
          <w:color w:val="1155CC"/>
          <w:u w:val="single"/>
        </w:rPr>
      </w:pPr>
      <w:r>
        <w:t xml:space="preserve">Budler, M., Quiroga, B.F. and </w:t>
      </w:r>
      <w:proofErr w:type="spellStart"/>
      <w:r>
        <w:t>Trkman</w:t>
      </w:r>
      <w:proofErr w:type="spellEnd"/>
      <w:r>
        <w:t xml:space="preserve">, P. (2024) "A review of supply chain transparency research: antecedents, technologies, types, and outcomes," </w:t>
      </w:r>
      <w:r>
        <w:rPr>
          <w:i/>
          <w:iCs/>
        </w:rPr>
        <w:t>Journal of Business Logistics</w:t>
      </w:r>
      <w:r>
        <w:t>, 45(1), e12368. Available at:</w:t>
      </w:r>
      <w:hyperlink r:id="rId21">
        <w:r w:rsidR="0020425D">
          <w:t xml:space="preserve"> </w:t>
        </w:r>
      </w:hyperlink>
      <w:hyperlink r:id="rId22">
        <w:r w:rsidR="0020425D">
          <w:rPr>
            <w:color w:val="1155CC"/>
            <w:u w:val="single"/>
          </w:rPr>
          <w:t>https://doi.org/10.1111/jbl.12368</w:t>
        </w:r>
      </w:hyperlink>
    </w:p>
    <w:p w14:paraId="0000006D" w14:textId="77777777" w:rsidR="0020425D" w:rsidRDefault="00000000">
      <w:pPr>
        <w:spacing w:before="240" w:after="240"/>
        <w:rPr>
          <w:color w:val="1155CC"/>
          <w:u w:val="single"/>
        </w:rPr>
      </w:pPr>
      <w:r>
        <w:t xml:space="preserve">Hasanah, U., </w:t>
      </w:r>
      <w:proofErr w:type="spellStart"/>
      <w:r>
        <w:t>Sukoco</w:t>
      </w:r>
      <w:proofErr w:type="spellEnd"/>
      <w:r>
        <w:t xml:space="preserve">, B.M., </w:t>
      </w:r>
      <w:proofErr w:type="spellStart"/>
      <w:r>
        <w:t>Supriharyanti</w:t>
      </w:r>
      <w:proofErr w:type="spellEnd"/>
      <w:r>
        <w:t xml:space="preserve">, E. and Wu, W.-Y. (2023) "Fifty years of artisan entrepreneurship: a systematic literature review," </w:t>
      </w:r>
      <w:r>
        <w:rPr>
          <w:i/>
          <w:iCs/>
        </w:rPr>
        <w:t>Journal of Innovation and Entrepreneurship</w:t>
      </w:r>
      <w:r>
        <w:t>, 12(1). Available at:</w:t>
      </w:r>
      <w:hyperlink r:id="rId23">
        <w:r w:rsidR="0020425D">
          <w:t xml:space="preserve"> </w:t>
        </w:r>
      </w:hyperlink>
      <w:hyperlink r:id="rId24">
        <w:r w:rsidR="0020425D">
          <w:rPr>
            <w:color w:val="1155CC"/>
            <w:u w:val="single"/>
          </w:rPr>
          <w:t>https://doi.org/10.1186/s13731-023-00308-w</w:t>
        </w:r>
      </w:hyperlink>
    </w:p>
    <w:p w14:paraId="0000006E" w14:textId="77777777" w:rsidR="0020425D" w:rsidRDefault="00000000">
      <w:pPr>
        <w:spacing w:before="240" w:after="240"/>
        <w:rPr>
          <w:color w:val="1155CC"/>
          <w:u w:val="single"/>
        </w:rPr>
      </w:pPr>
      <w:r>
        <w:lastRenderedPageBreak/>
        <w:t xml:space="preserve">Kero, C.A. and Bogale, A.T. (2023) "A systematic review of resource-based view and dynamic capabilities of firms and future research avenues," </w:t>
      </w:r>
      <w:r>
        <w:rPr>
          <w:i/>
          <w:iCs/>
        </w:rPr>
        <w:t>International Journal of Sustainable Development and Planning</w:t>
      </w:r>
      <w:r>
        <w:t>, 18(10), pp. 3137–3154. Available at:</w:t>
      </w:r>
      <w:hyperlink r:id="rId25">
        <w:r w:rsidR="0020425D">
          <w:t xml:space="preserve"> </w:t>
        </w:r>
      </w:hyperlink>
      <w:hyperlink r:id="rId26">
        <w:r w:rsidR="0020425D">
          <w:rPr>
            <w:color w:val="1155CC"/>
            <w:u w:val="single"/>
          </w:rPr>
          <w:t>https://doi.org/10.18280/ijsdp.181016</w:t>
        </w:r>
      </w:hyperlink>
    </w:p>
    <w:p w14:paraId="0000006F" w14:textId="77777777" w:rsidR="0020425D" w:rsidRDefault="00000000">
      <w:pPr>
        <w:spacing w:before="240" w:after="240"/>
        <w:rPr>
          <w:color w:val="1155CC"/>
          <w:u w:val="single"/>
        </w:rPr>
      </w:pPr>
      <w:r>
        <w:t xml:space="preserve">Khaliq, U., Yan, J. and Khaliq, N. (2026) "The role of product transparency and pricing strategy on customer </w:t>
      </w:r>
      <w:proofErr w:type="spellStart"/>
      <w:r>
        <w:t>behavior</w:t>
      </w:r>
      <w:proofErr w:type="spellEnd"/>
      <w:r>
        <w:t xml:space="preserve">: moderating impact of market competition," </w:t>
      </w:r>
      <w:r>
        <w:rPr>
          <w:i/>
          <w:iCs/>
        </w:rPr>
        <w:t>Journal of Theoretical and Applied Electronic Commerce Research</w:t>
      </w:r>
      <w:r>
        <w:t>, 21(4), p. 101. Available at:</w:t>
      </w:r>
      <w:hyperlink r:id="rId27">
        <w:r w:rsidR="0020425D">
          <w:t xml:space="preserve"> </w:t>
        </w:r>
      </w:hyperlink>
      <w:hyperlink r:id="rId28">
        <w:r w:rsidR="0020425D">
          <w:rPr>
            <w:color w:val="1155CC"/>
            <w:u w:val="single"/>
          </w:rPr>
          <w:t>https://doi.org/10.3390/jtaer21040101</w:t>
        </w:r>
      </w:hyperlink>
    </w:p>
    <w:p w14:paraId="00000070" w14:textId="77777777" w:rsidR="0020425D" w:rsidRDefault="00000000">
      <w:pPr>
        <w:spacing w:before="240" w:after="240"/>
        <w:rPr>
          <w:color w:val="1155CC"/>
          <w:u w:val="single"/>
        </w:rPr>
      </w:pPr>
      <w:r>
        <w:t xml:space="preserve">Nes, K., Antonioli, F. and </w:t>
      </w:r>
      <w:proofErr w:type="spellStart"/>
      <w:r>
        <w:t>Ciaian</w:t>
      </w:r>
      <w:proofErr w:type="spellEnd"/>
      <w:r>
        <w:t xml:space="preserve">, P. (2024) "Trends in sustainability claims and labels for newly introduced food products across selected European countries," </w:t>
      </w:r>
      <w:r>
        <w:rPr>
          <w:i/>
          <w:iCs/>
        </w:rPr>
        <w:t>Agribusiness</w:t>
      </w:r>
      <w:r>
        <w:t>. Available at:</w:t>
      </w:r>
      <w:hyperlink r:id="rId29">
        <w:r w:rsidR="0020425D">
          <w:t xml:space="preserve"> </w:t>
        </w:r>
      </w:hyperlink>
      <w:hyperlink r:id="rId30">
        <w:r w:rsidR="0020425D">
          <w:rPr>
            <w:color w:val="1155CC"/>
            <w:u w:val="single"/>
          </w:rPr>
          <w:t>https://doi.org/10.1002/agr.21894</w:t>
        </w:r>
      </w:hyperlink>
    </w:p>
    <w:p w14:paraId="00000071" w14:textId="77777777" w:rsidR="0020425D" w:rsidRDefault="00000000">
      <w:pPr>
        <w:spacing w:before="240" w:after="240"/>
        <w:rPr>
          <w:color w:val="1155CC"/>
          <w:u w:val="single"/>
        </w:rPr>
      </w:pPr>
      <w:r>
        <w:t xml:space="preserve">Osei, M.B., Papadopoulos, T., Acquaye, A. and Stamati, T. (2023) "Improving sustainable supply chain performance through organisational culture: a competing values framework approach," </w:t>
      </w:r>
      <w:r>
        <w:rPr>
          <w:i/>
          <w:iCs/>
        </w:rPr>
        <w:t>Journal of Purchasing and Supply Management</w:t>
      </w:r>
      <w:r>
        <w:t>, 29(2), p. 100821. Available at:</w:t>
      </w:r>
      <w:hyperlink r:id="rId31">
        <w:r w:rsidR="0020425D">
          <w:t xml:space="preserve"> </w:t>
        </w:r>
      </w:hyperlink>
      <w:hyperlink r:id="rId32">
        <w:r w:rsidR="0020425D">
          <w:rPr>
            <w:color w:val="1155CC"/>
            <w:u w:val="single"/>
          </w:rPr>
          <w:t>https://doi.org/10.1016/j.pursup.2023.100821</w:t>
        </w:r>
      </w:hyperlink>
    </w:p>
    <w:p w14:paraId="00000072" w14:textId="77777777" w:rsidR="0020425D" w:rsidRDefault="00000000">
      <w:pPr>
        <w:spacing w:before="240" w:after="240"/>
        <w:rPr>
          <w:color w:val="1155CC"/>
          <w:u w:val="single"/>
        </w:rPr>
      </w:pPr>
      <w:r>
        <w:t xml:space="preserve">Pangarkar, N. (2024) "Using Porter's Five Forces analysis to drive strategy," </w:t>
      </w:r>
      <w:r>
        <w:rPr>
          <w:i/>
          <w:iCs/>
        </w:rPr>
        <w:t>Global Business and Organizational Excellence</w:t>
      </w:r>
      <w:r>
        <w:t>, 43(4). Available at:</w:t>
      </w:r>
      <w:hyperlink r:id="rId33">
        <w:r w:rsidR="0020425D">
          <w:t xml:space="preserve"> </w:t>
        </w:r>
      </w:hyperlink>
      <w:hyperlink r:id="rId34">
        <w:r w:rsidR="0020425D">
          <w:rPr>
            <w:color w:val="1155CC"/>
            <w:u w:val="single"/>
          </w:rPr>
          <w:t>https://doi.org/10.1002/joe.22250</w:t>
        </w:r>
      </w:hyperlink>
    </w:p>
    <w:p w14:paraId="00000073" w14:textId="77777777" w:rsidR="0020425D" w:rsidRDefault="00000000">
      <w:pPr>
        <w:spacing w:before="240" w:after="240"/>
        <w:rPr>
          <w:color w:val="1155CC"/>
          <w:u w:val="single"/>
        </w:rPr>
      </w:pPr>
      <w:r>
        <w:t xml:space="preserve">Pepin, M., Tremblay, M., </w:t>
      </w:r>
      <w:proofErr w:type="spellStart"/>
      <w:r>
        <w:t>Audebrand</w:t>
      </w:r>
      <w:proofErr w:type="spellEnd"/>
      <w:r>
        <w:t xml:space="preserve">, L.K. and Chassé, S. (2024) "The responsible business model canvas: designing and assessing a sustainable business </w:t>
      </w:r>
      <w:proofErr w:type="spellStart"/>
      <w:r>
        <w:t>modeling</w:t>
      </w:r>
      <w:proofErr w:type="spellEnd"/>
      <w:r>
        <w:t xml:space="preserve"> tool for students and start-up entrepreneurs," </w:t>
      </w:r>
      <w:r>
        <w:rPr>
          <w:i/>
          <w:iCs/>
        </w:rPr>
        <w:t>International Journal of Sustainability in Higher Education</w:t>
      </w:r>
      <w:r>
        <w:t>, 25(3), pp. 514–538. Available at:</w:t>
      </w:r>
      <w:hyperlink r:id="rId35">
        <w:r w:rsidR="0020425D">
          <w:t xml:space="preserve"> </w:t>
        </w:r>
      </w:hyperlink>
      <w:hyperlink r:id="rId36">
        <w:r w:rsidR="0020425D">
          <w:rPr>
            <w:color w:val="1155CC"/>
            <w:u w:val="single"/>
          </w:rPr>
          <w:t>https://doi.org/10.1108/IJSHE-01-2023-0008</w:t>
        </w:r>
      </w:hyperlink>
    </w:p>
    <w:p w14:paraId="00000074" w14:textId="77777777" w:rsidR="0020425D" w:rsidRDefault="00000000">
      <w:pPr>
        <w:spacing w:before="240" w:after="240"/>
        <w:rPr>
          <w:color w:val="1155CC"/>
          <w:u w:val="single"/>
        </w:rPr>
      </w:pPr>
      <w:proofErr w:type="spellStart"/>
      <w:r>
        <w:t>Schiaroli</w:t>
      </w:r>
      <w:proofErr w:type="spellEnd"/>
      <w:r>
        <w:t xml:space="preserve">, V., Fraccascia, L. and Dangelico, R.M. (2024) "How can consumers behave sustainably in the fashion industry? A systematic literature review of determinants, drivers, and barriers across the consumption phases," </w:t>
      </w:r>
      <w:r>
        <w:rPr>
          <w:i/>
          <w:iCs/>
        </w:rPr>
        <w:t>Journal of Cleaner Production</w:t>
      </w:r>
      <w:r>
        <w:t>, 483, p. 144232. Available at:</w:t>
      </w:r>
      <w:hyperlink r:id="rId37">
        <w:r w:rsidR="0020425D">
          <w:t xml:space="preserve"> </w:t>
        </w:r>
      </w:hyperlink>
      <w:hyperlink r:id="rId38">
        <w:r w:rsidR="0020425D">
          <w:rPr>
            <w:color w:val="1155CC"/>
            <w:u w:val="single"/>
          </w:rPr>
          <w:t>https://doi.org/10.1016/j.jclepro.2024.144232</w:t>
        </w:r>
      </w:hyperlink>
    </w:p>
    <w:p w14:paraId="00000075" w14:textId="77777777" w:rsidR="0020425D" w:rsidRDefault="0020425D">
      <w:pPr>
        <w:spacing w:after="240"/>
      </w:pPr>
    </w:p>
    <w:p w14:paraId="00000076" w14:textId="77777777" w:rsidR="0020425D" w:rsidRDefault="0020425D"/>
    <w:sectPr w:rsidR="0020425D" w:rsidSect="002C4B74">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E5F4862-0D8A-46B8-B3D7-3677F13A79FF}"/>
  </w:font>
  <w:font w:name="Calibri">
    <w:panose1 w:val="020F0502020204030204"/>
    <w:charset w:val="00"/>
    <w:family w:val="swiss"/>
    <w:pitch w:val="variable"/>
    <w:sig w:usb0="E4002EFF" w:usb1="C200247B" w:usb2="00000009" w:usb3="00000000" w:csb0="000001FF" w:csb1="00000000"/>
    <w:embedRegular r:id="rId2" w:fontKey="{33903CB0-B933-4F3A-A255-93579E5043B8}"/>
  </w:font>
  <w:font w:name="Shruti">
    <w:panose1 w:val="02000500000000000000"/>
    <w:charset w:val="00"/>
    <w:family w:val="swiss"/>
    <w:pitch w:val="variable"/>
    <w:sig w:usb0="00040003" w:usb1="00000000" w:usb2="00000000" w:usb3="00000000" w:csb0="00000001" w:csb1="00000000"/>
    <w:embedRegular r:id="rId3" w:fontKey="{39359C1C-E585-4F8C-8672-2E82B2F8E30D}"/>
  </w:font>
  <w:font w:name="Cambria">
    <w:panose1 w:val="02040503050406030204"/>
    <w:charset w:val="00"/>
    <w:family w:val="roman"/>
    <w:pitch w:val="variable"/>
    <w:sig w:usb0="E00006FF" w:usb1="420024FF" w:usb2="02000000" w:usb3="00000000" w:csb0="0000019F" w:csb1="00000000"/>
    <w:embedRegular r:id="rId4" w:fontKey="{49F5A4C7-4A55-4AE8-9B76-F9472F6CA44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472F3C"/>
    <w:multiLevelType w:val="multilevel"/>
    <w:tmpl w:val="73748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62110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25D"/>
    <w:rsid w:val="000130E6"/>
    <w:rsid w:val="000B57AD"/>
    <w:rsid w:val="000C57FD"/>
    <w:rsid w:val="001D53A9"/>
    <w:rsid w:val="001E21E7"/>
    <w:rsid w:val="0020425D"/>
    <w:rsid w:val="0027387E"/>
    <w:rsid w:val="002C2A83"/>
    <w:rsid w:val="002C4B74"/>
    <w:rsid w:val="00337E11"/>
    <w:rsid w:val="003A4B1D"/>
    <w:rsid w:val="003A7C1C"/>
    <w:rsid w:val="00405B75"/>
    <w:rsid w:val="00436CB7"/>
    <w:rsid w:val="00481B73"/>
    <w:rsid w:val="0048662D"/>
    <w:rsid w:val="004D6C77"/>
    <w:rsid w:val="00504E46"/>
    <w:rsid w:val="0051343B"/>
    <w:rsid w:val="005918F0"/>
    <w:rsid w:val="006476BA"/>
    <w:rsid w:val="00673857"/>
    <w:rsid w:val="006E3CFA"/>
    <w:rsid w:val="00701B51"/>
    <w:rsid w:val="007144BA"/>
    <w:rsid w:val="00742B95"/>
    <w:rsid w:val="00762285"/>
    <w:rsid w:val="008052EF"/>
    <w:rsid w:val="00892105"/>
    <w:rsid w:val="008F0675"/>
    <w:rsid w:val="00915625"/>
    <w:rsid w:val="00925DF2"/>
    <w:rsid w:val="009768A0"/>
    <w:rsid w:val="00982E72"/>
    <w:rsid w:val="009D5EDB"/>
    <w:rsid w:val="009E074F"/>
    <w:rsid w:val="00A44A0F"/>
    <w:rsid w:val="00A93C8D"/>
    <w:rsid w:val="00AD0608"/>
    <w:rsid w:val="00B62491"/>
    <w:rsid w:val="00B679D8"/>
    <w:rsid w:val="00BC4C80"/>
    <w:rsid w:val="00C2565B"/>
    <w:rsid w:val="00C37EEE"/>
    <w:rsid w:val="00D9414E"/>
    <w:rsid w:val="00DF29F1"/>
    <w:rsid w:val="00E53FD8"/>
    <w:rsid w:val="00E776F1"/>
    <w:rsid w:val="00FB560D"/>
    <w:rsid w:val="00FE428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1E0C8"/>
  <w15:docId w15:val="{7CCB66B5-E718-4287-8117-832053B7E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bCs/>
      <w:sz w:val="28"/>
      <w:szCs w:val="28"/>
    </w:rPr>
  </w:style>
  <w:style w:type="paragraph" w:styleId="Heading2">
    <w:name w:val="heading 2"/>
    <w:basedOn w:val="Normal"/>
    <w:next w:val="Normal"/>
    <w:uiPriority w:val="9"/>
    <w:unhideWhenUsed/>
    <w:qFormat/>
    <w:pPr>
      <w:outlineLvl w:val="1"/>
    </w:pPr>
    <w:rPr>
      <w:b/>
      <w:bCs/>
    </w:rPr>
  </w:style>
  <w:style w:type="paragraph" w:styleId="Heading3">
    <w:name w:val="heading 3"/>
    <w:basedOn w:val="Normal"/>
    <w:next w:val="Normal"/>
    <w:uiPriority w:val="9"/>
    <w:unhideWhenUsed/>
    <w:qFormat/>
    <w:pPr>
      <w:outlineLvl w:val="2"/>
    </w:pPr>
    <w:rPr>
      <w:b/>
      <w:bCs/>
      <w:i/>
      <w:iCs/>
    </w:rPr>
  </w:style>
  <w:style w:type="paragraph" w:styleId="Heading4">
    <w:name w:val="heading 4"/>
    <w:basedOn w:val="Normal"/>
    <w:next w:val="Normal"/>
    <w:uiPriority w:val="9"/>
    <w:semiHidden/>
    <w:unhideWhenUsed/>
    <w:qFormat/>
    <w:pPr>
      <w:pBdr>
        <w:top w:val="nil"/>
        <w:left w:val="nil"/>
        <w:bottom w:val="nil"/>
        <w:right w:val="nil"/>
        <w:between w:val="nil"/>
      </w:pBdr>
      <w:spacing w:after="0" w:line="240" w:lineRule="auto"/>
      <w:jc w:val="left"/>
      <w:outlineLvl w:val="3"/>
    </w:pPr>
    <w:rPr>
      <w:i/>
      <w:iCs/>
      <w:color w:val="2E74B5"/>
      <w:sz w:val="20"/>
      <w:szCs w:val="20"/>
    </w:rPr>
  </w:style>
  <w:style w:type="paragraph" w:styleId="Heading5">
    <w:name w:val="heading 5"/>
    <w:basedOn w:val="Normal"/>
    <w:next w:val="Normal"/>
    <w:uiPriority w:val="9"/>
    <w:semiHidden/>
    <w:unhideWhenUsed/>
    <w:qFormat/>
    <w:pPr>
      <w:pBdr>
        <w:top w:val="nil"/>
        <w:left w:val="nil"/>
        <w:bottom w:val="nil"/>
        <w:right w:val="nil"/>
        <w:between w:val="nil"/>
      </w:pBdr>
      <w:spacing w:after="0" w:line="240" w:lineRule="auto"/>
      <w:jc w:val="left"/>
      <w:outlineLvl w:val="4"/>
    </w:pPr>
    <w:rPr>
      <w:color w:val="2E74B5"/>
      <w:sz w:val="20"/>
      <w:szCs w:val="20"/>
    </w:rPr>
  </w:style>
  <w:style w:type="paragraph" w:styleId="Heading6">
    <w:name w:val="heading 6"/>
    <w:basedOn w:val="Normal"/>
    <w:next w:val="Normal"/>
    <w:uiPriority w:val="9"/>
    <w:semiHidden/>
    <w:unhideWhenUsed/>
    <w:qFormat/>
    <w:pPr>
      <w:pBdr>
        <w:top w:val="nil"/>
        <w:left w:val="nil"/>
        <w:bottom w:val="nil"/>
        <w:right w:val="nil"/>
        <w:between w:val="nil"/>
      </w:pBdr>
      <w:spacing w:after="0" w:line="240" w:lineRule="auto"/>
      <w:jc w:val="left"/>
      <w:outlineLvl w:val="5"/>
    </w:pPr>
    <w:rPr>
      <w:color w:val="1F4D7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spacing w:after="0" w:line="240" w:lineRule="auto"/>
      <w:jc w:val="left"/>
    </w:pPr>
    <w:rPr>
      <w:color w:val="000000"/>
      <w:sz w:val="56"/>
      <w:szCs w:val="56"/>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OC1">
    <w:name w:val="toc 1"/>
    <w:basedOn w:val="Normal"/>
    <w:next w:val="Normal"/>
    <w:autoRedefine/>
    <w:uiPriority w:val="39"/>
    <w:unhideWhenUsed/>
    <w:rsid w:val="0027387E"/>
    <w:pPr>
      <w:spacing w:after="100"/>
    </w:pPr>
  </w:style>
  <w:style w:type="paragraph" w:styleId="TOC2">
    <w:name w:val="toc 2"/>
    <w:basedOn w:val="Normal"/>
    <w:next w:val="Normal"/>
    <w:autoRedefine/>
    <w:uiPriority w:val="39"/>
    <w:unhideWhenUsed/>
    <w:rsid w:val="0027387E"/>
    <w:pPr>
      <w:spacing w:after="100"/>
      <w:ind w:left="240"/>
    </w:pPr>
  </w:style>
  <w:style w:type="paragraph" w:styleId="TOC3">
    <w:name w:val="toc 3"/>
    <w:basedOn w:val="Normal"/>
    <w:next w:val="Normal"/>
    <w:autoRedefine/>
    <w:uiPriority w:val="39"/>
    <w:unhideWhenUsed/>
    <w:rsid w:val="0027387E"/>
    <w:pPr>
      <w:spacing w:after="100"/>
      <w:ind w:left="480"/>
    </w:pPr>
  </w:style>
  <w:style w:type="character" w:styleId="Hyperlink">
    <w:name w:val="Hyperlink"/>
    <w:basedOn w:val="DefaultParagraphFont"/>
    <w:uiPriority w:val="99"/>
    <w:unhideWhenUsed/>
    <w:rsid w:val="002738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jbusres.2024.114542" TargetMode="External"/><Relationship Id="rId18" Type="http://schemas.openxmlformats.org/officeDocument/2006/relationships/hyperlink" Target="https://doi.org/10.1186/s13731-023-00308-w" TargetMode="External"/><Relationship Id="rId26" Type="http://schemas.openxmlformats.org/officeDocument/2006/relationships/hyperlink" Target="https://doi.org/10.18280/ijsdp.181016" TargetMode="External"/><Relationship Id="rId39" Type="http://schemas.openxmlformats.org/officeDocument/2006/relationships/fontTable" Target="fontTable.xml"/><Relationship Id="rId21" Type="http://schemas.openxmlformats.org/officeDocument/2006/relationships/hyperlink" Target="https://doi.org/10.1111/jbl.12368" TargetMode="External"/><Relationship Id="rId34" Type="http://schemas.openxmlformats.org/officeDocument/2006/relationships/hyperlink" Target="https://doi.org/10.1002/joe.22250" TargetMode="External"/><Relationship Id="rId7" Type="http://schemas.openxmlformats.org/officeDocument/2006/relationships/hyperlink" Target="https://www.coddan.co.uk/private-limited-company-formation/register-private-company-incorporation-in-england/" TargetMode="External"/><Relationship Id="rId12" Type="http://schemas.openxmlformats.org/officeDocument/2006/relationships/hyperlink" Target="https://doi.org/10.1108/978-1-83608-532-420251005" TargetMode="External"/><Relationship Id="rId17" Type="http://schemas.openxmlformats.org/officeDocument/2006/relationships/hyperlink" Target="https://www.sciencedirect.com/science/article/pii/S0959652624036813" TargetMode="External"/><Relationship Id="rId25" Type="http://schemas.openxmlformats.org/officeDocument/2006/relationships/hyperlink" Target="https://doi.org/10.18280/ijsdp.181016" TargetMode="External"/><Relationship Id="rId33" Type="http://schemas.openxmlformats.org/officeDocument/2006/relationships/hyperlink" Target="https://doi.org/10.1002/joe.22250" TargetMode="External"/><Relationship Id="rId38" Type="http://schemas.openxmlformats.org/officeDocument/2006/relationships/hyperlink" Target="https://doi.org/10.1016/j.jclepro.2024.144232" TargetMode="External"/><Relationship Id="rId2" Type="http://schemas.openxmlformats.org/officeDocument/2006/relationships/numbering" Target="numbering.xml"/><Relationship Id="rId16" Type="http://schemas.openxmlformats.org/officeDocument/2006/relationships/hyperlink" Target="https://doi.org/10.1016/j.pursup.2023.100821" TargetMode="External"/><Relationship Id="rId20" Type="http://schemas.openxmlformats.org/officeDocument/2006/relationships/hyperlink" Target="https://doi.org/10.3390/systems12120541" TargetMode="External"/><Relationship Id="rId29" Type="http://schemas.openxmlformats.org/officeDocument/2006/relationships/hyperlink" Target="https://doi.org/10.1002/agr.21894" TargetMode="External"/><Relationship Id="rId1" Type="http://schemas.openxmlformats.org/officeDocument/2006/relationships/customXml" Target="../customXml/item1.xml"/><Relationship Id="rId6" Type="http://schemas.openxmlformats.org/officeDocument/2006/relationships/hyperlink" Target="https://doi.org/10.1016/j.clcb.2025.100194" TargetMode="External"/><Relationship Id="rId11" Type="http://schemas.openxmlformats.org/officeDocument/2006/relationships/hyperlink" Target="https://doi.org/10.1002/agr.21894" TargetMode="External"/><Relationship Id="rId24" Type="http://schemas.openxmlformats.org/officeDocument/2006/relationships/hyperlink" Target="https://doi.org/10.1186/s13731-023-00308-w" TargetMode="External"/><Relationship Id="rId32" Type="http://schemas.openxmlformats.org/officeDocument/2006/relationships/hyperlink" Target="https://doi.org/10.1016/j.pursup.2023.100821" TargetMode="External"/><Relationship Id="rId37" Type="http://schemas.openxmlformats.org/officeDocument/2006/relationships/hyperlink" Target="https://doi.org/10.1016/j.jclepro.2024.144232"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alresearchonline.arts.ac.uk/id/eprint/20805/1/128.cleaned.pdf" TargetMode="External"/><Relationship Id="rId23" Type="http://schemas.openxmlformats.org/officeDocument/2006/relationships/hyperlink" Target="https://doi.org/10.1186/s13731-023-00308-w" TargetMode="External"/><Relationship Id="rId28" Type="http://schemas.openxmlformats.org/officeDocument/2006/relationships/hyperlink" Target="https://doi.org/10.3390/jtaer21040101" TargetMode="External"/><Relationship Id="rId36" Type="http://schemas.openxmlformats.org/officeDocument/2006/relationships/hyperlink" Target="https://doi.org/10.1108/IJSHE-01-2023-0008" TargetMode="External"/><Relationship Id="rId10" Type="http://schemas.openxmlformats.org/officeDocument/2006/relationships/hyperlink" Target="https://doi.org/10.3390/jtaer21040101" TargetMode="External"/><Relationship Id="rId19" Type="http://schemas.openxmlformats.org/officeDocument/2006/relationships/hyperlink" Target="https://doi.org/10.3390/systems12120541" TargetMode="External"/><Relationship Id="rId31" Type="http://schemas.openxmlformats.org/officeDocument/2006/relationships/hyperlink" Target="https://doi.org/10.1016/j.pursup.2023.100821" TargetMode="External"/><Relationship Id="rId4" Type="http://schemas.openxmlformats.org/officeDocument/2006/relationships/settings" Target="settings.xml"/><Relationship Id="rId9" Type="http://schemas.openxmlformats.org/officeDocument/2006/relationships/hyperlink" Target="https://www.gwp.co.uk/guides/ecommerce-statistics/" TargetMode="External"/><Relationship Id="rId14" Type="http://schemas.openxmlformats.org/officeDocument/2006/relationships/hyperlink" Target="https://marketintelo.com/report/ethically-sourced-sustainable-decorative-accessories-market" TargetMode="External"/><Relationship Id="rId22" Type="http://schemas.openxmlformats.org/officeDocument/2006/relationships/hyperlink" Target="https://doi.org/10.1111/jbl.12368" TargetMode="External"/><Relationship Id="rId27" Type="http://schemas.openxmlformats.org/officeDocument/2006/relationships/hyperlink" Target="https://doi.org/10.3390/jtaer21040101" TargetMode="External"/><Relationship Id="rId30" Type="http://schemas.openxmlformats.org/officeDocument/2006/relationships/hyperlink" Target="https://doi.org/10.1002/agr.21894" TargetMode="External"/><Relationship Id="rId35" Type="http://schemas.openxmlformats.org/officeDocument/2006/relationships/hyperlink" Target="https://doi.org/10.1108/IJSHE-01-2023-0008" TargetMode="External"/><Relationship Id="rId8" Type="http://schemas.openxmlformats.org/officeDocument/2006/relationships/hyperlink" Target="https://doi.org/10.3390/su141811626"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YSnXtuzOXH9AMbLHl48YZB/JvQ==">CgMxLjAyDmguN29zbHhsbjRnZ2h5Mg5oLmhiaXg2a3lkaTA3bTIOaC5yeW0wZTJtbDFmd3EyDmgudzJpaG93d2JhcnJzMg5oLm4zamJsemt2OTdpYjIOaC5lbm90eDhwcWdybzAyDmgueWZ6aGEyZzlzNnJuMg5oLnpkcDB4ZGI0aTF1NDIOaC5ocmZ5dHM1a3cyMnE4AHIhMUZJcjhDY21FUy14Tkl6RFRyYkhheW43Mnd3UXBfdHBp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17</Pages>
  <Words>5303</Words>
  <Characters>30233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sanjana kalani</dc:creator>
  <cp:lastModifiedBy>Sanjana Bipinkumar Kalani (2422384)</cp:lastModifiedBy>
  <cp:revision>38</cp:revision>
  <dcterms:created xsi:type="dcterms:W3CDTF">2026-08-21T20:53:00Z</dcterms:created>
  <dcterms:modified xsi:type="dcterms:W3CDTF">2026-08-23T20:25:00Z</dcterms:modified>
</cp:coreProperties>
</file>