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765387" w14:textId="0C5B588B" w:rsidR="002B1D49" w:rsidRDefault="002B1D49" w:rsidP="002B1D49">
      <w:r>
        <w:t>I confirm that I have not used any AI tools in the research and creation of this</w:t>
      </w:r>
      <w:r>
        <w:t xml:space="preserve"> </w:t>
      </w:r>
      <w:r>
        <w:t>assignment. I confirm that I have not presented any AI generated materials as my own</w:t>
      </w:r>
    </w:p>
    <w:p w14:paraId="322AB5D8" w14:textId="5E6F2819" w:rsidR="00045FA1" w:rsidRDefault="002B1D49" w:rsidP="002B1D49">
      <w:pPr>
        <w:rPr>
          <w:rFonts w:asciiTheme="majorHAnsi" w:eastAsiaTheme="majorEastAsia" w:hAnsiTheme="majorHAnsi" w:cstheme="majorBidi"/>
          <w:color w:val="0F4761" w:themeColor="accent1" w:themeShade="BF"/>
        </w:rPr>
      </w:pPr>
      <w:r>
        <w:t>work. I confirm I have copies of my drafts, notes, and other resources I used, which Imay be asked to provide in evidence.</w:t>
      </w:r>
    </w:p>
    <w:p w14:paraId="66775DEE" w14:textId="77777777" w:rsidR="002B1D49" w:rsidRDefault="002B1D49">
      <w:pPr>
        <w:rPr>
          <w:rFonts w:asciiTheme="majorHAnsi" w:eastAsiaTheme="majorEastAsia" w:hAnsiTheme="majorHAnsi" w:cstheme="majorBidi"/>
          <w:color w:val="0F4761" w:themeColor="accent1" w:themeShade="BF"/>
        </w:rPr>
      </w:pPr>
      <w:r>
        <w:br w:type="page"/>
      </w:r>
    </w:p>
    <w:p w14:paraId="5E5787A5" w14:textId="419E06CA" w:rsidR="0046501C" w:rsidRDefault="10B893A6" w:rsidP="1FDD65A0">
      <w:pPr>
        <w:pStyle w:val="Heading1"/>
        <w:jc w:val="center"/>
        <w:rPr>
          <w:sz w:val="24"/>
          <w:szCs w:val="24"/>
        </w:rPr>
      </w:pPr>
      <w:r w:rsidRPr="1FDD65A0">
        <w:rPr>
          <w:sz w:val="24"/>
          <w:szCs w:val="24"/>
        </w:rPr>
        <w:lastRenderedPageBreak/>
        <w:t>Case Formulation of Chole. M</w:t>
      </w:r>
    </w:p>
    <w:p w14:paraId="6118F7EB" w14:textId="6ECA48FA" w:rsidR="1FDD65A0" w:rsidRDefault="1FDD65A0" w:rsidP="1FDD65A0"/>
    <w:p w14:paraId="3A5BF730" w14:textId="34CAD94B" w:rsidR="3699C798" w:rsidRPr="002A48CB" w:rsidRDefault="3699C798" w:rsidP="0015678E">
      <w:pPr>
        <w:spacing w:line="480" w:lineRule="auto"/>
        <w:rPr>
          <w:b/>
          <w:bCs/>
          <w:u w:val="single"/>
        </w:rPr>
      </w:pPr>
      <w:r w:rsidRPr="002A48CB">
        <w:rPr>
          <w:b/>
          <w:bCs/>
          <w:u w:val="single"/>
        </w:rPr>
        <w:t>Presenting</w:t>
      </w:r>
    </w:p>
    <w:p w14:paraId="0637D7C2" w14:textId="4AE36313" w:rsidR="3699C798" w:rsidRDefault="3699C798" w:rsidP="0015678E">
      <w:pPr>
        <w:spacing w:line="480" w:lineRule="auto"/>
        <w:ind w:firstLine="720"/>
      </w:pPr>
      <w:r>
        <w:t xml:space="preserve">The presenting </w:t>
      </w:r>
      <w:r w:rsidR="004C0E04">
        <w:t xml:space="preserve">behaviours </w:t>
      </w:r>
      <w:r w:rsidR="00FE6CA6">
        <w:t>that Ch</w:t>
      </w:r>
      <w:r w:rsidR="00004FD7">
        <w:t>lo</w:t>
      </w:r>
      <w:r w:rsidR="00FE6CA6">
        <w:t xml:space="preserve">e has been exhibiting is that of a violent nature. In school before the age of </w:t>
      </w:r>
      <w:r w:rsidR="0008495D">
        <w:t>fourteen</w:t>
      </w:r>
      <w:r w:rsidR="00FE6CA6">
        <w:t xml:space="preserve"> she was a model </w:t>
      </w:r>
      <w:r w:rsidR="00E7206A">
        <w:t>student; however,</w:t>
      </w:r>
      <w:r w:rsidR="001C46B6">
        <w:t xml:space="preserve"> she has since made friends with other students who have easily led her into </w:t>
      </w:r>
      <w:r w:rsidR="004B655D">
        <w:t xml:space="preserve">other non-academic activities. Chole has </w:t>
      </w:r>
      <w:r w:rsidR="00E7206A">
        <w:t xml:space="preserve">been excluded from school for fighting with other students and for truancy </w:t>
      </w:r>
      <w:r w:rsidR="0049644A">
        <w:t>which is stated within the background of the case study</w:t>
      </w:r>
      <w:r w:rsidR="00F30399">
        <w:t xml:space="preserve"> file</w:t>
      </w:r>
      <w:r w:rsidR="0085170B">
        <w:t>.</w:t>
      </w:r>
    </w:p>
    <w:p w14:paraId="132E8DD4" w14:textId="77DA7255" w:rsidR="00FA2909" w:rsidRDefault="00FA2909" w:rsidP="0015678E">
      <w:pPr>
        <w:spacing w:line="480" w:lineRule="auto"/>
        <w:ind w:firstLine="720"/>
      </w:pPr>
      <w:r>
        <w:t>The</w:t>
      </w:r>
      <w:r w:rsidR="00B253EC">
        <w:t xml:space="preserve"> behaviour that Ch</w:t>
      </w:r>
      <w:r w:rsidR="00482E3F">
        <w:t>lo</w:t>
      </w:r>
      <w:r w:rsidR="00B253EC">
        <w:t xml:space="preserve">e has presented in the past </w:t>
      </w:r>
      <w:r w:rsidR="003C6075">
        <w:t xml:space="preserve">has seemed to spiral further with </w:t>
      </w:r>
      <w:r w:rsidR="007B776A">
        <w:t>drug use and underage drinking</w:t>
      </w:r>
      <w:r w:rsidR="0008495D">
        <w:t xml:space="preserve"> by the age of seventeen</w:t>
      </w:r>
      <w:r w:rsidR="00482E3F">
        <w:t xml:space="preserve"> to the point where Chloe was </w:t>
      </w:r>
      <w:r w:rsidR="007C22FE">
        <w:t>involved in an altercation</w:t>
      </w:r>
      <w:r w:rsidR="00867081">
        <w:t xml:space="preserve"> between Chloe and another female</w:t>
      </w:r>
      <w:r w:rsidR="007C22FE">
        <w:t xml:space="preserve"> outside a nightclub where </w:t>
      </w:r>
      <w:r w:rsidR="000B233B">
        <w:t>another female was harmed by a glass bottle</w:t>
      </w:r>
      <w:r w:rsidR="00867081">
        <w:t xml:space="preserve"> and where Chloe was under the influence of alcohol and </w:t>
      </w:r>
      <w:r w:rsidR="005D59E0">
        <w:t>cannabis according to the police report which can be seen within the case file</w:t>
      </w:r>
      <w:r w:rsidR="0085170B">
        <w:t>.</w:t>
      </w:r>
    </w:p>
    <w:p w14:paraId="5F8CDD93" w14:textId="77777777" w:rsidR="003009D6" w:rsidRDefault="003009D6" w:rsidP="0015678E">
      <w:pPr>
        <w:spacing w:line="480" w:lineRule="auto"/>
      </w:pPr>
    </w:p>
    <w:p w14:paraId="591C8975" w14:textId="287CB182" w:rsidR="003009D6" w:rsidRPr="002A48CB" w:rsidRDefault="00F7079A" w:rsidP="0015678E">
      <w:pPr>
        <w:spacing w:line="480" w:lineRule="auto"/>
        <w:rPr>
          <w:b/>
          <w:bCs/>
          <w:u w:val="single"/>
        </w:rPr>
      </w:pPr>
      <w:r w:rsidRPr="002A48CB">
        <w:rPr>
          <w:b/>
          <w:bCs/>
          <w:u w:val="single"/>
        </w:rPr>
        <w:t>Predisposing</w:t>
      </w:r>
    </w:p>
    <w:p w14:paraId="01D19B5D" w14:textId="77777777" w:rsidR="004571B8" w:rsidRDefault="00AB3DAB" w:rsidP="0015678E">
      <w:pPr>
        <w:spacing w:line="480" w:lineRule="auto"/>
      </w:pPr>
      <w:r>
        <w:tab/>
      </w:r>
      <w:r w:rsidR="00EF32F2">
        <w:t xml:space="preserve">Chloe’s past seems to be </w:t>
      </w:r>
      <w:r w:rsidR="002A42EC">
        <w:t>one with lots of</w:t>
      </w:r>
      <w:r w:rsidR="00EF32F2">
        <w:t xml:space="preserve"> with </w:t>
      </w:r>
      <w:r w:rsidR="002A42EC">
        <w:t>challenging</w:t>
      </w:r>
      <w:r w:rsidR="00EF32F2">
        <w:t xml:space="preserve"> </w:t>
      </w:r>
      <w:r w:rsidR="003A4C70">
        <w:t xml:space="preserve">events that could cause triggers and become the cause of the </w:t>
      </w:r>
      <w:r w:rsidR="000E522B">
        <w:t>offence</w:t>
      </w:r>
      <w:r w:rsidR="002403AA">
        <w:t>s</w:t>
      </w:r>
      <w:r w:rsidR="000E522B">
        <w:t xml:space="preserve"> that </w:t>
      </w:r>
      <w:r w:rsidR="002403AA">
        <w:t>could help explain the behaviours she has been exhibiting.</w:t>
      </w:r>
      <w:r w:rsidR="0005531E">
        <w:t xml:space="preserve"> </w:t>
      </w:r>
      <w:r w:rsidR="004809C3">
        <w:t xml:space="preserve">Her father has exhibited an unhealthy relationship with alcohol </w:t>
      </w:r>
      <w:r w:rsidR="00C36365">
        <w:t>during her childhood.</w:t>
      </w:r>
    </w:p>
    <w:p w14:paraId="37E6DDD0" w14:textId="77777777" w:rsidR="004571B8" w:rsidRDefault="004571B8" w:rsidP="0015678E">
      <w:pPr>
        <w:spacing w:line="480" w:lineRule="auto"/>
      </w:pPr>
    </w:p>
    <w:p w14:paraId="4C3F42D6" w14:textId="6B2BFA6B" w:rsidR="0085170B" w:rsidRDefault="009E0E11" w:rsidP="004571B8">
      <w:pPr>
        <w:spacing w:line="480" w:lineRule="auto"/>
        <w:ind w:firstLine="720"/>
      </w:pPr>
      <w:r>
        <w:lastRenderedPageBreak/>
        <w:t xml:space="preserve"> There are some studies that point to evidence that </w:t>
      </w:r>
      <w:r w:rsidR="00D21507">
        <w:t>parent who</w:t>
      </w:r>
      <w:r w:rsidR="00376ECA">
        <w:t xml:space="preserve"> has a dependence on alcohol could negatively impact </w:t>
      </w:r>
      <w:r w:rsidR="003B561D">
        <w:t>on a child’s development</w:t>
      </w:r>
      <w:r w:rsidR="001A7257">
        <w:t xml:space="preserve"> and affect a </w:t>
      </w:r>
      <w:r w:rsidR="00D57B31">
        <w:t>child’s</w:t>
      </w:r>
      <w:r w:rsidR="001A7257">
        <w:t xml:space="preserve"> psych</w:t>
      </w:r>
      <w:r w:rsidR="00D57B31">
        <w:t>osocial development as well</w:t>
      </w:r>
      <w:r w:rsidR="007908F4">
        <w:t xml:space="preserve"> </w:t>
      </w:r>
      <w:r w:rsidR="00E33BF4" w:rsidRPr="00CF0706">
        <w:t>Klostermann</w:t>
      </w:r>
      <w:r w:rsidR="00E33BF4">
        <w:t xml:space="preserve"> </w:t>
      </w:r>
      <w:r w:rsidR="00E33BF4" w:rsidRPr="00CF0706">
        <w:t>&amp; Kelley (2009</w:t>
      </w:r>
      <w:r w:rsidR="00E33BF4">
        <w:t>)</w:t>
      </w:r>
      <w:r w:rsidR="00D57B31">
        <w:t>.</w:t>
      </w:r>
      <w:r w:rsidR="00B64224">
        <w:t xml:space="preserve"> </w:t>
      </w:r>
      <w:r w:rsidR="007F4D83">
        <w:t xml:space="preserve">Another </w:t>
      </w:r>
      <w:r w:rsidR="00D227FF">
        <w:t>effect</w:t>
      </w:r>
      <w:r w:rsidR="00C61EC0">
        <w:t xml:space="preserve"> from her </w:t>
      </w:r>
      <w:r w:rsidR="00D227FF">
        <w:t>father’s</w:t>
      </w:r>
      <w:r w:rsidR="00C61EC0">
        <w:t xml:space="preserve"> al</w:t>
      </w:r>
      <w:r w:rsidR="0067398C">
        <w:t xml:space="preserve">coholism is that children of alcoholics </w:t>
      </w:r>
      <w:r w:rsidR="00E55EDE">
        <w:t>could</w:t>
      </w:r>
      <w:r w:rsidR="00DC3C5E">
        <w:t xml:space="preserve"> experience increased</w:t>
      </w:r>
      <w:r w:rsidR="00E55EDE">
        <w:t xml:space="preserve"> internalise</w:t>
      </w:r>
      <w:r w:rsidR="00DC3C5E">
        <w:t xml:space="preserve">d symptoms of </w:t>
      </w:r>
      <w:r w:rsidR="00043CC6">
        <w:t xml:space="preserve">anxiety and depression within girls and within boys a more defiant type of </w:t>
      </w:r>
      <w:r w:rsidR="00D15211">
        <w:t>behaviour,</w:t>
      </w:r>
      <w:r w:rsidR="00F229C1">
        <w:t xml:space="preserve"> but it is not uncommon for girls to exhibit that behaviour trait as well</w:t>
      </w:r>
      <w:r w:rsidR="0017189B">
        <w:t xml:space="preserve"> </w:t>
      </w:r>
      <w:r w:rsidR="0017189B" w:rsidRPr="009E1C4D">
        <w:t>Jasmeet</w:t>
      </w:r>
      <w:r w:rsidR="0017189B">
        <w:t>, et al (2016)</w:t>
      </w:r>
      <w:r w:rsidR="00D15211">
        <w:t xml:space="preserve">. In this case </w:t>
      </w:r>
      <w:r w:rsidR="003F10D9">
        <w:t>Chloe</w:t>
      </w:r>
      <w:r w:rsidR="00A26019">
        <w:t xml:space="preserve"> follows the latter and could show signs of defiant behaviour </w:t>
      </w:r>
      <w:r w:rsidR="001722AC">
        <w:t>which has been shown as fighting and truancy within school.</w:t>
      </w:r>
    </w:p>
    <w:p w14:paraId="22E8F2A1" w14:textId="77777777" w:rsidR="00F27E2E" w:rsidRDefault="00F27E2E" w:rsidP="0015678E">
      <w:pPr>
        <w:spacing w:line="480" w:lineRule="auto"/>
      </w:pPr>
    </w:p>
    <w:p w14:paraId="1E4D4845" w14:textId="1D583BE3" w:rsidR="00906D5B" w:rsidRDefault="009206E5" w:rsidP="0015678E">
      <w:pPr>
        <w:spacing w:line="480" w:lineRule="auto"/>
        <w:ind w:firstLine="720"/>
      </w:pPr>
      <w:r>
        <w:t>According to</w:t>
      </w:r>
      <w:r w:rsidR="00906D5B">
        <w:t xml:space="preserve"> the family history </w:t>
      </w:r>
      <w:r w:rsidR="00DD13DE">
        <w:t>Chloe’</w:t>
      </w:r>
      <w:r w:rsidR="00CE4955">
        <w:t>s</w:t>
      </w:r>
      <w:r w:rsidR="00DD13DE">
        <w:t xml:space="preserve"> childhood</w:t>
      </w:r>
      <w:r>
        <w:t xml:space="preserve"> was that of domestic violence</w:t>
      </w:r>
      <w:r w:rsidR="00B237D5">
        <w:t xml:space="preserve"> and appears to be mostly focused on the mother instead of the children</w:t>
      </w:r>
      <w:r w:rsidR="00777D12">
        <w:t xml:space="preserve">. </w:t>
      </w:r>
      <w:r w:rsidR="00901AE2">
        <w:t xml:space="preserve">A study has shown that children who witness </w:t>
      </w:r>
      <w:r w:rsidR="006B59F1">
        <w:t xml:space="preserve">domestic violence </w:t>
      </w:r>
      <w:r w:rsidR="00030F42">
        <w:t xml:space="preserve">affects a child’s behaviour and with time </w:t>
      </w:r>
      <w:r w:rsidR="00153C10">
        <w:t>if goes unchecked could remain as behavioural issue</w:t>
      </w:r>
      <w:r w:rsidR="00352F50">
        <w:t xml:space="preserve"> which later could turn into a violent behaviour</w:t>
      </w:r>
      <w:r w:rsidR="001A5F8E">
        <w:t xml:space="preserve"> </w:t>
      </w:r>
      <w:r w:rsidR="003B13A1" w:rsidRPr="003B13A1">
        <w:t>Gustafsson</w:t>
      </w:r>
      <w:r w:rsidR="003B13A1">
        <w:t>, et al</w:t>
      </w:r>
      <w:r w:rsidR="003B13A1" w:rsidRPr="003B13A1">
        <w:t xml:space="preserve"> (2014</w:t>
      </w:r>
      <w:r w:rsidR="00FF4040">
        <w:t>)</w:t>
      </w:r>
      <w:r w:rsidR="00966038">
        <w:t>.</w:t>
      </w:r>
      <w:r w:rsidR="00763477">
        <w:t xml:space="preserve"> These traumatic events could cause the </w:t>
      </w:r>
      <w:r w:rsidR="00554D9A">
        <w:t xml:space="preserve">violent behaviour that </w:t>
      </w:r>
      <w:r w:rsidR="00055965">
        <w:t xml:space="preserve">has caused </w:t>
      </w:r>
      <w:r w:rsidR="00F27E2E">
        <w:t>Chloe’s</w:t>
      </w:r>
      <w:r w:rsidR="00055965">
        <w:t xml:space="preserve"> </w:t>
      </w:r>
      <w:r w:rsidR="00B24B54">
        <w:t xml:space="preserve">outbursts in the past and the present as well. Another aspect that could be </w:t>
      </w:r>
      <w:r w:rsidR="00F27E2E">
        <w:t>a factor for Chloe is the limited interaction that she has with her father.</w:t>
      </w:r>
      <w:r w:rsidR="003B45FC">
        <w:t xml:space="preserve"> As stated in the family history</w:t>
      </w:r>
      <w:r w:rsidR="00F2152C">
        <w:t xml:space="preserve"> section</w:t>
      </w:r>
      <w:r w:rsidR="003B45FC">
        <w:t xml:space="preserve"> Chloe has very limited </w:t>
      </w:r>
      <w:r w:rsidR="00F8407D">
        <w:t>interaction</w:t>
      </w:r>
      <w:r w:rsidR="00E77131">
        <w:t xml:space="preserve"> with her father</w:t>
      </w:r>
      <w:r w:rsidR="00793686">
        <w:t xml:space="preserve"> for the last seven or more years. This could have had </w:t>
      </w:r>
      <w:r w:rsidR="00403B7D">
        <w:t>a</w:t>
      </w:r>
      <w:r w:rsidR="00793686">
        <w:t xml:space="preserve"> negative effect on Chloe’s</w:t>
      </w:r>
      <w:r w:rsidR="00A600FD">
        <w:t xml:space="preserve"> childhood</w:t>
      </w:r>
      <w:r w:rsidR="00793686">
        <w:t xml:space="preserve"> development </w:t>
      </w:r>
      <w:r w:rsidR="00A600FD">
        <w:t xml:space="preserve">which has added to the societal issues and the </w:t>
      </w:r>
      <w:r w:rsidR="003B4BF5">
        <w:t xml:space="preserve">negative behaviour </w:t>
      </w:r>
      <w:r w:rsidR="00D332C0">
        <w:t xml:space="preserve">whether </w:t>
      </w:r>
      <w:r w:rsidR="00194AC7">
        <w:t>violent or the lack of interest within school</w:t>
      </w:r>
      <w:r w:rsidR="00403B7D">
        <w:t xml:space="preserve"> </w:t>
      </w:r>
      <w:r w:rsidR="00403B7D" w:rsidRPr="00AB3835">
        <w:t>Sarkadi</w:t>
      </w:r>
      <w:r w:rsidR="00403B7D">
        <w:t>, et al (2008).</w:t>
      </w:r>
    </w:p>
    <w:p w14:paraId="1066D613" w14:textId="542F4F3F" w:rsidR="001722AC" w:rsidRDefault="001722AC" w:rsidP="0015678E">
      <w:pPr>
        <w:spacing w:line="480" w:lineRule="auto"/>
      </w:pPr>
      <w:r>
        <w:tab/>
      </w:r>
    </w:p>
    <w:p w14:paraId="3EF268BB" w14:textId="561B1F37" w:rsidR="001722AC" w:rsidRDefault="00EC7051" w:rsidP="0015678E">
      <w:pPr>
        <w:spacing w:line="480" w:lineRule="auto"/>
      </w:pPr>
      <w:r>
        <w:lastRenderedPageBreak/>
        <w:tab/>
      </w:r>
      <w:r w:rsidR="00CF56A7">
        <w:t>Also stated in the family</w:t>
      </w:r>
      <w:r w:rsidR="00E7740D">
        <w:t xml:space="preserve"> there has been no family history </w:t>
      </w:r>
      <w:r w:rsidR="00CE4BA5">
        <w:t>of mental health issues however, Chloe’s mother has been suffering from “low moods” and “</w:t>
      </w:r>
      <w:r w:rsidR="0042156B">
        <w:t>stress” induced by financial difficulties.</w:t>
      </w:r>
      <w:r w:rsidR="00D4715E">
        <w:t xml:space="preserve"> Although </w:t>
      </w:r>
      <w:r w:rsidR="006B5690">
        <w:t>both</w:t>
      </w:r>
      <w:r w:rsidR="00D4715E">
        <w:t xml:space="preserve"> could be connected due to stress </w:t>
      </w:r>
      <w:r w:rsidR="004B60E2">
        <w:t>it could still affect Chloe’s behaviour.</w:t>
      </w:r>
      <w:r w:rsidR="00101D77">
        <w:t xml:space="preserve"> Studies have shown that </w:t>
      </w:r>
      <w:r w:rsidR="002D0B15">
        <w:t>a maternal figure with symptoms of depression and anxiety could</w:t>
      </w:r>
      <w:r w:rsidR="00CB48B8">
        <w:t xml:space="preserve"> affect a child’s development and could cause the same symptoms</w:t>
      </w:r>
      <w:r w:rsidR="004F1FDF">
        <w:t xml:space="preserve"> </w:t>
      </w:r>
      <w:r w:rsidR="008253AD">
        <w:t>which are in this case low mood and stress</w:t>
      </w:r>
      <w:r w:rsidR="00CB48B8">
        <w:t xml:space="preserve"> within the child when they reach their teenage years</w:t>
      </w:r>
      <w:r w:rsidR="0057656C">
        <w:t xml:space="preserve"> </w:t>
      </w:r>
      <w:r w:rsidR="006B53EE" w:rsidRPr="008051E1">
        <w:t>Spence</w:t>
      </w:r>
      <w:r w:rsidR="006B53EE">
        <w:t>, et al (2002).</w:t>
      </w:r>
      <w:r w:rsidR="00F553C1">
        <w:t xml:space="preserve"> This could account for </w:t>
      </w:r>
      <w:r w:rsidR="00BB3C46">
        <w:t>some of the behaviours that Chloe has shown over the years leading up to the incident</w:t>
      </w:r>
      <w:r w:rsidR="00E9468A">
        <w:t xml:space="preserve"> and slowing becoming triggers for Chloe.</w:t>
      </w:r>
    </w:p>
    <w:p w14:paraId="0385E7B3" w14:textId="77777777" w:rsidR="00C97F91" w:rsidRDefault="00C97F91" w:rsidP="0015678E">
      <w:pPr>
        <w:spacing w:line="480" w:lineRule="auto"/>
      </w:pPr>
    </w:p>
    <w:p w14:paraId="4EDC55BC" w14:textId="3C382F68" w:rsidR="00C97F91" w:rsidRPr="002A48CB" w:rsidRDefault="003B6490" w:rsidP="0015678E">
      <w:pPr>
        <w:spacing w:line="480" w:lineRule="auto"/>
        <w:rPr>
          <w:b/>
          <w:bCs/>
          <w:u w:val="single"/>
        </w:rPr>
      </w:pPr>
      <w:r w:rsidRPr="002A48CB">
        <w:rPr>
          <w:b/>
          <w:bCs/>
          <w:u w:val="single"/>
        </w:rPr>
        <w:t>Precipitating</w:t>
      </w:r>
    </w:p>
    <w:p w14:paraId="5F3CB3BF" w14:textId="2BEFC6D7" w:rsidR="003B6490" w:rsidRDefault="003B6490" w:rsidP="0015678E">
      <w:pPr>
        <w:spacing w:line="480" w:lineRule="auto"/>
      </w:pPr>
      <w:r>
        <w:tab/>
      </w:r>
      <w:r w:rsidR="00CC1257">
        <w:t xml:space="preserve">There could be different factors when it comes to </w:t>
      </w:r>
      <w:r w:rsidR="008C63BF">
        <w:t xml:space="preserve">what triggered Chloe to attack </w:t>
      </w:r>
      <w:r w:rsidR="00330C01">
        <w:t>the other female outside the nightclu</w:t>
      </w:r>
      <w:r w:rsidR="00B83351">
        <w:t>b.</w:t>
      </w:r>
      <w:r w:rsidR="00330C01">
        <w:t xml:space="preserve"> One such trigger could be the </w:t>
      </w:r>
      <w:r w:rsidR="005D568C">
        <w:t>verbal confrontation before the attack</w:t>
      </w:r>
      <w:r w:rsidR="00CA6556">
        <w:t xml:space="preserve">. With the stress and possible mental health factors </w:t>
      </w:r>
      <w:r w:rsidR="000A2143">
        <w:t xml:space="preserve">such as </w:t>
      </w:r>
      <w:r w:rsidR="00286D2A">
        <w:t xml:space="preserve">stress coupled with </w:t>
      </w:r>
      <w:r w:rsidR="00DB346A">
        <w:t>other issues found within her family history</w:t>
      </w:r>
      <w:r w:rsidR="00616855">
        <w:t xml:space="preserve"> such as behavioural issues, violent issues</w:t>
      </w:r>
      <w:r w:rsidR="00EC7CDF">
        <w:t>, societal issues.</w:t>
      </w:r>
      <w:r w:rsidR="00DB346A">
        <w:t xml:space="preserve"> it could stand to reason that </w:t>
      </w:r>
      <w:r w:rsidR="00EC7CDF">
        <w:t xml:space="preserve">the verbal conflict </w:t>
      </w:r>
      <w:r w:rsidR="00616855">
        <w:t>was the primary trigger that cause</w:t>
      </w:r>
      <w:r w:rsidR="00EC7CDF">
        <w:t>d</w:t>
      </w:r>
      <w:r w:rsidR="00E25837">
        <w:t xml:space="preserve"> Chloe to lash out as she did. However, there are other supporting factors as well</w:t>
      </w:r>
      <w:r w:rsidR="00377B09">
        <w:t xml:space="preserve"> that could contribute to </w:t>
      </w:r>
      <w:r w:rsidR="00B403B7">
        <w:t>Chloe’s actions.</w:t>
      </w:r>
    </w:p>
    <w:p w14:paraId="10388035" w14:textId="77777777" w:rsidR="00FB6715" w:rsidRDefault="00FB6715" w:rsidP="0015678E">
      <w:pPr>
        <w:spacing w:line="480" w:lineRule="auto"/>
      </w:pPr>
    </w:p>
    <w:p w14:paraId="768EF813" w14:textId="77777777" w:rsidR="00FB6715" w:rsidRDefault="00FB6715" w:rsidP="0015678E">
      <w:pPr>
        <w:spacing w:line="480" w:lineRule="auto"/>
      </w:pPr>
    </w:p>
    <w:p w14:paraId="29314A72" w14:textId="629B300B" w:rsidR="000D575F" w:rsidRDefault="009540C4" w:rsidP="0015678E">
      <w:pPr>
        <w:spacing w:line="480" w:lineRule="auto"/>
      </w:pPr>
      <w:r>
        <w:lastRenderedPageBreak/>
        <w:tab/>
        <w:t xml:space="preserve">One supporting factor is that Chloe was under the influence of alcohol </w:t>
      </w:r>
      <w:r w:rsidR="00B24650">
        <w:t>during the night of the event.</w:t>
      </w:r>
      <w:r w:rsidR="00DE647E">
        <w:t xml:space="preserve"> With the consumption </w:t>
      </w:r>
      <w:r w:rsidR="00C53C29">
        <w:t xml:space="preserve">of alcohol prior to the incident </w:t>
      </w:r>
      <w:r w:rsidR="00540082">
        <w:t xml:space="preserve">as stated in the </w:t>
      </w:r>
      <w:r w:rsidR="00216A62">
        <w:t>offence details</w:t>
      </w:r>
      <w:r w:rsidR="000015EC">
        <w:t xml:space="preserve">, the alcohol could have had a negative effect on </w:t>
      </w:r>
      <w:r w:rsidR="002F0C84">
        <w:t>Chloe’s emotional state.</w:t>
      </w:r>
      <w:r w:rsidR="00D90C42">
        <w:t xml:space="preserve"> Studies have shown that </w:t>
      </w:r>
      <w:r w:rsidR="008F5920">
        <w:t>the consumption of alcohol</w:t>
      </w:r>
      <w:r w:rsidR="00F75C20">
        <w:t xml:space="preserve"> alters the emotional state of the </w:t>
      </w:r>
      <w:r w:rsidR="006969A5">
        <w:t>person</w:t>
      </w:r>
      <w:r w:rsidR="0089354E">
        <w:t xml:space="preserve"> and raises the </w:t>
      </w:r>
      <w:r w:rsidR="000843D7">
        <w:t>“</w:t>
      </w:r>
      <w:r w:rsidR="0089354E">
        <w:t>aggression</w:t>
      </w:r>
      <w:r w:rsidR="000843D7">
        <w:t>”</w:t>
      </w:r>
      <w:r w:rsidR="0089354E">
        <w:t xml:space="preserve"> </w:t>
      </w:r>
      <w:r w:rsidR="006969A5">
        <w:t>levels within the person</w:t>
      </w:r>
      <w:r w:rsidR="000843D7">
        <w:t xml:space="preserve"> but at the same time can lower the “sadness” levels within the person as well</w:t>
      </w:r>
      <w:r w:rsidR="00C73418">
        <w:t xml:space="preserve"> </w:t>
      </w:r>
      <w:r w:rsidR="00551DEC" w:rsidRPr="00FB3A8E">
        <w:t>Attwood</w:t>
      </w:r>
      <w:r w:rsidR="00551DEC">
        <w:t xml:space="preserve"> and</w:t>
      </w:r>
      <w:r w:rsidR="00551DEC" w:rsidRPr="00FB3A8E">
        <w:t xml:space="preserve"> </w:t>
      </w:r>
      <w:proofErr w:type="spellStart"/>
      <w:r w:rsidR="00551DEC" w:rsidRPr="00FB3A8E">
        <w:t>Munafò</w:t>
      </w:r>
      <w:proofErr w:type="spellEnd"/>
      <w:r w:rsidR="00551DEC">
        <w:t xml:space="preserve"> (2014).</w:t>
      </w:r>
      <w:r w:rsidR="00E45A13">
        <w:t xml:space="preserve"> Although it is unknown the amount of times Chloe drinks or her tolerance levels, it </w:t>
      </w:r>
      <w:r w:rsidR="000D575F">
        <w:t xml:space="preserve">could have </w:t>
      </w:r>
      <w:r w:rsidR="00E45A13">
        <w:t>been a contributing factor when it came to the incident.</w:t>
      </w:r>
    </w:p>
    <w:p w14:paraId="3DF90246" w14:textId="795B9474" w:rsidR="00690A52" w:rsidRDefault="00690A52" w:rsidP="0015678E">
      <w:pPr>
        <w:spacing w:line="480" w:lineRule="auto"/>
      </w:pPr>
      <w:r>
        <w:tab/>
      </w:r>
      <w:r w:rsidR="00DB120C">
        <w:t>Another supporting factor to when it comes to the triggering event could be that of the use of cannabis prior to the incident.</w:t>
      </w:r>
      <w:r w:rsidR="00D24EC1">
        <w:t xml:space="preserve"> Cannabis has been known to have a negative effect on emotion and decision making when mixed with alcohol.</w:t>
      </w:r>
      <w:r w:rsidR="00A607F6">
        <w:t xml:space="preserve"> Although the use of alcohol </w:t>
      </w:r>
      <w:r w:rsidR="002E4B2F">
        <w:t xml:space="preserve">does negatively </w:t>
      </w:r>
      <w:r w:rsidR="003E726C">
        <w:t>affect</w:t>
      </w:r>
      <w:r w:rsidR="001456EE">
        <w:t xml:space="preserve"> a </w:t>
      </w:r>
      <w:r w:rsidR="003E726C">
        <w:t>person’s</w:t>
      </w:r>
      <w:r w:rsidR="001456EE">
        <w:t xml:space="preserve"> emotions</w:t>
      </w:r>
      <w:r w:rsidR="00817FF4">
        <w:t>. However,</w:t>
      </w:r>
      <w:r w:rsidR="001456EE">
        <w:t xml:space="preserve"> studies have shown that </w:t>
      </w:r>
      <w:r w:rsidR="00902336">
        <w:t>tobacco</w:t>
      </w:r>
      <w:r w:rsidR="001456EE">
        <w:t xml:space="preserve"> use which normally </w:t>
      </w:r>
      <w:r w:rsidR="00902336">
        <w:t>positiv</w:t>
      </w:r>
      <w:r w:rsidR="0064248D">
        <w:t>ely increases a person</w:t>
      </w:r>
      <w:r w:rsidR="003E726C">
        <w:t>’</w:t>
      </w:r>
      <w:r w:rsidR="0064248D">
        <w:t>s mood</w:t>
      </w:r>
      <w:r w:rsidR="00C276F1">
        <w:t>. B</w:t>
      </w:r>
      <w:r w:rsidR="003E726C">
        <w:t>ut when mixed with alcohol and cannabis it can make a person’s mood become more erratic</w:t>
      </w:r>
      <w:r w:rsidR="00817FF4">
        <w:t xml:space="preserve"> and unpredictable</w:t>
      </w:r>
      <w:r w:rsidR="00C276F1">
        <w:t xml:space="preserve"> </w:t>
      </w:r>
      <w:r w:rsidR="008B0D5D" w:rsidRPr="005F113D">
        <w:t>Kendall</w:t>
      </w:r>
      <w:r w:rsidR="008B0D5D">
        <w:t>, et al (</w:t>
      </w:r>
      <w:r w:rsidR="002A1294">
        <w:t>2022).</w:t>
      </w:r>
      <w:r w:rsidR="00222643">
        <w:t xml:space="preserve"> </w:t>
      </w:r>
      <w:r w:rsidR="008B3936">
        <w:t>With this mixture of cannabis and alcohol along with possible tobacco use</w:t>
      </w:r>
      <w:r w:rsidR="00D15D8C">
        <w:t xml:space="preserve">, it is possible that Chloe’s emotional state could be both unpredictable </w:t>
      </w:r>
      <w:proofErr w:type="gramStart"/>
      <w:r w:rsidR="00D15D8C">
        <w:t>or</w:t>
      </w:r>
      <w:proofErr w:type="gramEnd"/>
      <w:r w:rsidR="00D15D8C">
        <w:t xml:space="preserve"> </w:t>
      </w:r>
      <w:r w:rsidR="00F90118">
        <w:t>violent.</w:t>
      </w:r>
    </w:p>
    <w:p w14:paraId="740B59DE" w14:textId="77777777" w:rsidR="00FB6715" w:rsidRDefault="00E228B8" w:rsidP="0015678E">
      <w:pPr>
        <w:spacing w:line="480" w:lineRule="auto"/>
      </w:pPr>
      <w:r>
        <w:tab/>
      </w:r>
      <w:r w:rsidR="000D248F">
        <w:t>The last triggering factor that should be mentioned is that of a social</w:t>
      </w:r>
      <w:r w:rsidR="00493C23">
        <w:t xml:space="preserve"> context</w:t>
      </w:r>
      <w:r w:rsidR="00A6372C">
        <w:t xml:space="preserve"> regarding </w:t>
      </w:r>
      <w:r w:rsidR="00A107FA">
        <w:t>Chloe’s friends.</w:t>
      </w:r>
      <w:r w:rsidR="00E13921">
        <w:t xml:space="preserve"> It is unclear on the quality of friends that Chloe has but it can be assumed that </w:t>
      </w:r>
      <w:r w:rsidR="008D67E1">
        <w:t>the friends that Chloe has may have influenced her behaviour somewhat.</w:t>
      </w:r>
      <w:r w:rsidR="00FB3364">
        <w:t xml:space="preserve"> Within the family history section of the case </w:t>
      </w:r>
      <w:r w:rsidR="00C54B49">
        <w:t>file,</w:t>
      </w:r>
      <w:r w:rsidR="00FB3364">
        <w:t xml:space="preserve"> it states that</w:t>
      </w:r>
      <w:r w:rsidR="00BD6709">
        <w:t xml:space="preserve"> </w:t>
      </w:r>
      <w:r w:rsidR="00B55A18">
        <w:t>C</w:t>
      </w:r>
      <w:r w:rsidR="00BD6709">
        <w:t>hloe was a good student but is easily led.</w:t>
      </w:r>
    </w:p>
    <w:p w14:paraId="46BC41C2" w14:textId="65CFE830" w:rsidR="000A6F00" w:rsidRDefault="00C54B49" w:rsidP="00FB6715">
      <w:pPr>
        <w:spacing w:line="480" w:lineRule="auto"/>
        <w:ind w:firstLine="720"/>
      </w:pPr>
      <w:r>
        <w:lastRenderedPageBreak/>
        <w:t xml:space="preserve"> </w:t>
      </w:r>
      <w:r w:rsidR="009E15CE">
        <w:t xml:space="preserve">A study by </w:t>
      </w:r>
      <w:r w:rsidR="009E15CE" w:rsidRPr="00412C8F">
        <w:t>Erdmann</w:t>
      </w:r>
      <w:r w:rsidR="009E15CE">
        <w:t xml:space="preserve"> has shown that groups of friends who meet up frequently and drink alcohol frequently show higher incidents of violent behaviour </w:t>
      </w:r>
      <w:r w:rsidR="009E15CE" w:rsidRPr="00412C8F">
        <w:t>Erdmann</w:t>
      </w:r>
      <w:r w:rsidR="009E15CE">
        <w:t xml:space="preserve"> </w:t>
      </w:r>
      <w:r w:rsidR="009E15CE" w:rsidRPr="00412C8F">
        <w:t>(2022).</w:t>
      </w:r>
      <w:r w:rsidR="009E15CE">
        <w:t xml:space="preserve"> </w:t>
      </w:r>
      <w:r>
        <w:t xml:space="preserve">As for a triggering factor it could be that her friends were </w:t>
      </w:r>
      <w:r w:rsidR="00674DEB">
        <w:t>influencing Chloe causing Chloe to react as she did.</w:t>
      </w:r>
      <w:r w:rsidR="00524A47">
        <w:t xml:space="preserve"> </w:t>
      </w:r>
    </w:p>
    <w:p w14:paraId="45685758" w14:textId="7B7D3073" w:rsidR="00F90118" w:rsidRDefault="00F90118" w:rsidP="0015678E">
      <w:pPr>
        <w:spacing w:line="480" w:lineRule="auto"/>
      </w:pPr>
    </w:p>
    <w:p w14:paraId="200737D6" w14:textId="0DE982F0" w:rsidR="00D0450B" w:rsidRDefault="00D0450B" w:rsidP="0015678E">
      <w:pPr>
        <w:spacing w:line="480" w:lineRule="auto"/>
        <w:rPr>
          <w:b/>
          <w:bCs/>
          <w:u w:val="single"/>
        </w:rPr>
      </w:pPr>
      <w:r w:rsidRPr="00D0450B">
        <w:rPr>
          <w:b/>
          <w:bCs/>
          <w:u w:val="single"/>
        </w:rPr>
        <w:t>Perpetuating factors</w:t>
      </w:r>
    </w:p>
    <w:p w14:paraId="3035A017" w14:textId="21819EC4" w:rsidR="00B658D8" w:rsidRDefault="00B658D8" w:rsidP="0015678E">
      <w:pPr>
        <w:spacing w:line="480" w:lineRule="auto"/>
      </w:pPr>
      <w:r>
        <w:tab/>
      </w:r>
      <w:r w:rsidR="00F548B8">
        <w:t>The triggering factors</w:t>
      </w:r>
      <w:r w:rsidR="00F14B75">
        <w:t xml:space="preserve"> which are outlined above can also </w:t>
      </w:r>
      <w:r w:rsidR="003D42CC">
        <w:t>be</w:t>
      </w:r>
      <w:r w:rsidR="00F14B75">
        <w:t xml:space="preserve"> </w:t>
      </w:r>
      <w:r w:rsidR="003D42CC">
        <w:t>considered p</w:t>
      </w:r>
      <w:r w:rsidR="00F14B75">
        <w:t>erpetuating factors</w:t>
      </w:r>
      <w:r w:rsidR="00822334">
        <w:t xml:space="preserve"> but there</w:t>
      </w:r>
      <w:r w:rsidR="003D42CC">
        <w:t xml:space="preserve"> are some</w:t>
      </w:r>
      <w:r w:rsidR="00822334">
        <w:t xml:space="preserve"> differences.</w:t>
      </w:r>
      <w:r w:rsidR="003D42CC">
        <w:t xml:space="preserve"> One </w:t>
      </w:r>
      <w:r w:rsidR="009F4205">
        <w:t>factor that</w:t>
      </w:r>
      <w:r w:rsidR="00FA6FFC">
        <w:t xml:space="preserve"> could remain within Chloe’s life is that of alcohol </w:t>
      </w:r>
      <w:r w:rsidR="00A45C23">
        <w:t>use and cannabis use.</w:t>
      </w:r>
      <w:r w:rsidR="00BA7F64">
        <w:t xml:space="preserve"> This </w:t>
      </w:r>
      <w:r w:rsidR="00A475AA">
        <w:t xml:space="preserve">could be </w:t>
      </w:r>
      <w:r w:rsidR="00375C65">
        <w:t>due to Chloe watching her father drinking alcohol during her childhood</w:t>
      </w:r>
      <w:r w:rsidR="0053622C">
        <w:t>. A study</w:t>
      </w:r>
      <w:r w:rsidR="00D8185E">
        <w:t xml:space="preserve"> by </w:t>
      </w:r>
      <w:r w:rsidR="00241BC5">
        <w:t>Thomas and his team</w:t>
      </w:r>
      <w:r w:rsidR="0053622C">
        <w:t xml:space="preserve"> has found that </w:t>
      </w:r>
      <w:r w:rsidR="00916AE5">
        <w:t xml:space="preserve">an unhealthy relationship with alcohol could be passed down to a child. </w:t>
      </w:r>
      <w:r w:rsidR="002F2739">
        <w:t>This could be passed down by genetic factors or environmental factors or even both</w:t>
      </w:r>
      <w:r w:rsidR="00262F67">
        <w:t xml:space="preserve"> Thomas, et al (2023).</w:t>
      </w:r>
      <w:r w:rsidR="004118AB">
        <w:t xml:space="preserve"> Assuming </w:t>
      </w:r>
      <w:r w:rsidR="00E908B2">
        <w:t>if</w:t>
      </w:r>
      <w:r w:rsidR="004118AB">
        <w:t xml:space="preserve"> nothing changes within Chloe’s life, the use of alcohol and cannabis </w:t>
      </w:r>
      <w:r w:rsidR="00660B78">
        <w:t xml:space="preserve">could remain in her life and could lead to future </w:t>
      </w:r>
      <w:r w:rsidR="008953C6">
        <w:t>incidents</w:t>
      </w:r>
      <w:r w:rsidR="00E908B2">
        <w:t>.</w:t>
      </w:r>
    </w:p>
    <w:p w14:paraId="018FBD07" w14:textId="3BB81E90" w:rsidR="00F117E3" w:rsidRDefault="00F117E3" w:rsidP="0015678E">
      <w:pPr>
        <w:spacing w:line="480" w:lineRule="auto"/>
      </w:pPr>
      <w:r>
        <w:tab/>
        <w:t xml:space="preserve">Chloe’s social circle could also be a perpetuating </w:t>
      </w:r>
      <w:r w:rsidR="00B13299">
        <w:t>factor;</w:t>
      </w:r>
      <w:r w:rsidR="00A112C3">
        <w:t xml:space="preserve"> </w:t>
      </w:r>
      <w:r w:rsidR="009B24D0">
        <w:t xml:space="preserve">her friends seem to </w:t>
      </w:r>
      <w:r w:rsidR="006340EE">
        <w:t>be</w:t>
      </w:r>
      <w:r w:rsidR="009B24D0">
        <w:t xml:space="preserve"> influencing </w:t>
      </w:r>
      <w:r w:rsidR="006340EE">
        <w:t xml:space="preserve">decisions. This could </w:t>
      </w:r>
      <w:r w:rsidR="00B13299">
        <w:t>relate</w:t>
      </w:r>
      <w:r w:rsidR="006340EE">
        <w:t xml:space="preserve"> to the consumption of alcohol or can</w:t>
      </w:r>
      <w:r w:rsidR="00B13299">
        <w:t>nabis or perhaps other riskier behaviours.</w:t>
      </w:r>
      <w:r w:rsidR="00557188">
        <w:t xml:space="preserve"> As </w:t>
      </w:r>
      <w:r w:rsidR="00696222">
        <w:t>stated,</w:t>
      </w:r>
      <w:r w:rsidR="00557188">
        <w:t xml:space="preserve"> before Chloe was a model student but once she met her friends her grades slipped </w:t>
      </w:r>
      <w:r w:rsidR="006641C0">
        <w:t xml:space="preserve">and become </w:t>
      </w:r>
      <w:r w:rsidR="00696222">
        <w:t>truant</w:t>
      </w:r>
      <w:r w:rsidR="006641C0">
        <w:t xml:space="preserve"> within school and began to fight </w:t>
      </w:r>
      <w:r w:rsidR="00696222">
        <w:t>a lot more. It is unclear if it was due to her friends or due to Chloe’s family history or both.</w:t>
      </w:r>
      <w:r w:rsidR="009527DF">
        <w:t xml:space="preserve"> However,</w:t>
      </w:r>
      <w:r w:rsidR="00087CC2">
        <w:t xml:space="preserve"> </w:t>
      </w:r>
      <w:r w:rsidR="009527DF">
        <w:t>a</w:t>
      </w:r>
      <w:r w:rsidR="00087CC2">
        <w:t xml:space="preserve"> study conducted by</w:t>
      </w:r>
      <w:r w:rsidR="00337733">
        <w:t xml:space="preserve"> young pointed out that females take a more </w:t>
      </w:r>
      <w:r w:rsidR="00D938C6">
        <w:t xml:space="preserve">active role within a gang instead of </w:t>
      </w:r>
      <w:r w:rsidR="004F75AE">
        <w:t>bystander, female gang members tend to be active and commit</w:t>
      </w:r>
      <w:r w:rsidR="0082124F">
        <w:t xml:space="preserve"> a wide range of crimes </w:t>
      </w:r>
      <w:r w:rsidR="00090E71">
        <w:t>young (2009).</w:t>
      </w:r>
      <w:r w:rsidR="0082124F">
        <w:t xml:space="preserve"> </w:t>
      </w:r>
      <w:r w:rsidR="004F75AE">
        <w:t xml:space="preserve"> </w:t>
      </w:r>
      <w:r w:rsidR="00AC0EE8">
        <w:t>It</w:t>
      </w:r>
      <w:r w:rsidR="006A42B1">
        <w:t xml:space="preserve"> could stand to reason that her friends </w:t>
      </w:r>
      <w:r w:rsidR="009D6946">
        <w:t>could influence Chloe in different ways.</w:t>
      </w:r>
    </w:p>
    <w:p w14:paraId="35338C04" w14:textId="0DE6C30B" w:rsidR="00711227" w:rsidRDefault="00FE58EC" w:rsidP="0015678E">
      <w:pPr>
        <w:spacing w:line="480" w:lineRule="auto"/>
      </w:pPr>
      <w:r>
        <w:lastRenderedPageBreak/>
        <w:tab/>
      </w:r>
      <w:r w:rsidR="00E04548">
        <w:t xml:space="preserve">Chloe’s </w:t>
      </w:r>
      <w:r w:rsidR="00492117">
        <w:t xml:space="preserve">emotional </w:t>
      </w:r>
      <w:r w:rsidR="00E31C6B">
        <w:t>vulnerability</w:t>
      </w:r>
      <w:r w:rsidR="00E04548">
        <w:t xml:space="preserve"> could also be </w:t>
      </w:r>
      <w:r w:rsidR="00492117">
        <w:t>a</w:t>
      </w:r>
      <w:r w:rsidR="00E04548">
        <w:t xml:space="preserve"> </w:t>
      </w:r>
      <w:r w:rsidR="00D65D47">
        <w:t>perpetuating factor</w:t>
      </w:r>
      <w:r w:rsidR="001855D6">
        <w:t xml:space="preserve"> which could be influencing her actions as well.</w:t>
      </w:r>
      <w:r w:rsidR="005520EF">
        <w:t xml:space="preserve"> With the stress </w:t>
      </w:r>
      <w:r w:rsidR="00B22954">
        <w:t xml:space="preserve">brought on by the </w:t>
      </w:r>
      <w:r w:rsidR="00FD5BDE">
        <w:t>family’s</w:t>
      </w:r>
      <w:r w:rsidR="00B22954">
        <w:t xml:space="preserve"> financial difficulties</w:t>
      </w:r>
      <w:r w:rsidR="00765296">
        <w:t>,</w:t>
      </w:r>
      <w:r w:rsidR="00133980">
        <w:t xml:space="preserve"> lack of a father figure, her </w:t>
      </w:r>
      <w:r w:rsidR="00AD511D">
        <w:t>mother’s</w:t>
      </w:r>
      <w:r w:rsidR="00133980">
        <w:t xml:space="preserve"> </w:t>
      </w:r>
      <w:r w:rsidR="00AD511D">
        <w:t>low mood</w:t>
      </w:r>
      <w:r w:rsidR="00174841">
        <w:t xml:space="preserve"> could be influencing factor.</w:t>
      </w:r>
      <w:r w:rsidR="00FD5BDE">
        <w:t xml:space="preserve"> A study conducted by </w:t>
      </w:r>
      <w:r w:rsidR="00FD5BDE" w:rsidRPr="0006472A">
        <w:t>Rudolph</w:t>
      </w:r>
      <w:r w:rsidR="00BE668B">
        <w:t xml:space="preserve"> and their team looked at how stress could affect a teenager </w:t>
      </w:r>
      <w:r w:rsidR="007D48F6">
        <w:t>girl’s</w:t>
      </w:r>
      <w:r w:rsidR="00BE668B">
        <w:t xml:space="preserve"> emotional regulation.</w:t>
      </w:r>
      <w:r w:rsidR="005B460C">
        <w:t xml:space="preserve"> They found that </w:t>
      </w:r>
      <w:r w:rsidR="007D48F6">
        <w:t xml:space="preserve">stress from family situations or other situations can </w:t>
      </w:r>
      <w:r w:rsidR="004B0912">
        <w:t xml:space="preserve">affect their </w:t>
      </w:r>
      <w:r w:rsidR="00442629">
        <w:t>emotional regulation without any type of outlet or interventions</w:t>
      </w:r>
      <w:r w:rsidR="00F27408">
        <w:t xml:space="preserve"> to help cope with the stress </w:t>
      </w:r>
      <w:r w:rsidR="00F27408" w:rsidRPr="0006472A">
        <w:t>Rudolph</w:t>
      </w:r>
      <w:r w:rsidR="00F27408">
        <w:t>, et al (2025).</w:t>
      </w:r>
      <w:r w:rsidR="004D3A66">
        <w:t xml:space="preserve"> Without any type of intervention or without any help, the stress could continue and </w:t>
      </w:r>
      <w:r w:rsidR="0061477E">
        <w:t xml:space="preserve">will continue affecting Chloe’s emotional regulation and causing her to </w:t>
      </w:r>
      <w:r w:rsidR="00BD651D">
        <w:t>continue with her current behaviour.</w:t>
      </w:r>
    </w:p>
    <w:p w14:paraId="74C88909" w14:textId="7F11E656" w:rsidR="00E45A13" w:rsidRDefault="009D6946" w:rsidP="0015678E">
      <w:pPr>
        <w:spacing w:line="480" w:lineRule="auto"/>
      </w:pPr>
      <w:r>
        <w:tab/>
      </w:r>
    </w:p>
    <w:p w14:paraId="627D23DD" w14:textId="07DD3672" w:rsidR="00BD651D" w:rsidRDefault="00BD651D" w:rsidP="0015678E">
      <w:pPr>
        <w:spacing w:line="480" w:lineRule="auto"/>
      </w:pPr>
      <w:r>
        <w:tab/>
      </w:r>
      <w:r w:rsidR="00781D9D">
        <w:t>O</w:t>
      </w:r>
      <w:r w:rsidR="006C52B7">
        <w:t xml:space="preserve">ne final perpetuating factor could be that of the lack of insight into her behaviour. When interviewed by the </w:t>
      </w:r>
      <w:r w:rsidR="00612522">
        <w:t xml:space="preserve">forensic psychologist Chole </w:t>
      </w:r>
      <w:r w:rsidR="00955068">
        <w:t xml:space="preserve">was quite defensive </w:t>
      </w:r>
      <w:r w:rsidR="00C16CFA">
        <w:t xml:space="preserve">and tried to minimise the offense </w:t>
      </w:r>
      <w:r w:rsidR="0045019B">
        <w:t>and</w:t>
      </w:r>
      <w:r w:rsidR="00955068">
        <w:t xml:space="preserve"> stated that </w:t>
      </w:r>
      <w:r w:rsidR="00C16CFA">
        <w:t xml:space="preserve">she “was defending herself” </w:t>
      </w:r>
      <w:r w:rsidR="0045019B">
        <w:t xml:space="preserve">she also tried to defend her action by getting frustrated and </w:t>
      </w:r>
      <w:r w:rsidR="008B71FD">
        <w:t>stating,</w:t>
      </w:r>
      <w:r w:rsidR="0045019B">
        <w:t xml:space="preserve"> </w:t>
      </w:r>
      <w:r w:rsidR="0016075B">
        <w:t xml:space="preserve">“she was being judged by one </w:t>
      </w:r>
      <w:r w:rsidR="003045AE">
        <w:t>mistake</w:t>
      </w:r>
      <w:r w:rsidR="0016075B">
        <w:t>”</w:t>
      </w:r>
      <w:r w:rsidR="003045AE">
        <w:t>.</w:t>
      </w:r>
      <w:r w:rsidR="008B71FD">
        <w:t xml:space="preserve"> This could be seen as </w:t>
      </w:r>
      <w:r w:rsidR="00C8450C">
        <w:t xml:space="preserve">Chloe playing down her actions and </w:t>
      </w:r>
      <w:r w:rsidR="00B23E1A">
        <w:t xml:space="preserve">a lack of insight on her </w:t>
      </w:r>
      <w:r w:rsidR="000748DE">
        <w:t>behaviour.</w:t>
      </w:r>
      <w:r w:rsidR="00BF1F1D">
        <w:t xml:space="preserve"> A study conducted by </w:t>
      </w:r>
      <w:r w:rsidR="00E15FB7" w:rsidRPr="00AD76CB">
        <w:t>Mertens</w:t>
      </w:r>
      <w:r w:rsidR="00E15FB7">
        <w:t xml:space="preserve"> and his team looked at how </w:t>
      </w:r>
      <w:r w:rsidR="00F65AEE">
        <w:t xml:space="preserve">teenage girls with low self-esteem or </w:t>
      </w:r>
      <w:r w:rsidR="00B3322C">
        <w:t>an</w:t>
      </w:r>
      <w:r w:rsidR="00F65AEE">
        <w:t xml:space="preserve"> emotional </w:t>
      </w:r>
      <w:r w:rsidR="00DF450E">
        <w:t xml:space="preserve">self-regulation </w:t>
      </w:r>
      <w:r w:rsidR="00CC7471">
        <w:t>had low self-awareness compared to those who had</w:t>
      </w:r>
      <w:r w:rsidR="00C81127">
        <w:t xml:space="preserve"> normal levels of self- esteem and normal levels of </w:t>
      </w:r>
      <w:r w:rsidR="00897376">
        <w:t>emotional self-regulation</w:t>
      </w:r>
      <w:r w:rsidR="00756775">
        <w:t xml:space="preserve"> suggesting that behaviour could become better with </w:t>
      </w:r>
      <w:r w:rsidR="001F34B7">
        <w:t xml:space="preserve">normal levels of self-esteem and emotional self-regulation </w:t>
      </w:r>
      <w:r w:rsidR="001F34B7" w:rsidRPr="00AD76CB">
        <w:t>Mertens</w:t>
      </w:r>
      <w:r w:rsidR="001F34B7">
        <w:t>, et al (2022).</w:t>
      </w:r>
    </w:p>
    <w:p w14:paraId="536DD6E9" w14:textId="77777777" w:rsidR="00CA1C6B" w:rsidRDefault="00CA1C6B" w:rsidP="0015678E">
      <w:pPr>
        <w:spacing w:line="480" w:lineRule="auto"/>
      </w:pPr>
    </w:p>
    <w:p w14:paraId="3C61C126" w14:textId="77777777" w:rsidR="00FB6715" w:rsidRDefault="00FB6715" w:rsidP="0015678E">
      <w:pPr>
        <w:spacing w:line="480" w:lineRule="auto"/>
        <w:rPr>
          <w:b/>
          <w:bCs/>
          <w:u w:val="single"/>
        </w:rPr>
      </w:pPr>
    </w:p>
    <w:p w14:paraId="54A182A8" w14:textId="72839115" w:rsidR="00CA1C6B" w:rsidRDefault="006D06FE" w:rsidP="0015678E">
      <w:pPr>
        <w:spacing w:line="480" w:lineRule="auto"/>
      </w:pPr>
      <w:r>
        <w:rPr>
          <w:b/>
          <w:bCs/>
          <w:u w:val="single"/>
        </w:rPr>
        <w:lastRenderedPageBreak/>
        <w:t>Proposed rehabilitation</w:t>
      </w:r>
    </w:p>
    <w:p w14:paraId="6C0D6551" w14:textId="224690C9" w:rsidR="003E1EC4" w:rsidRDefault="00CA1C6B" w:rsidP="0015678E">
      <w:pPr>
        <w:spacing w:line="480" w:lineRule="auto"/>
      </w:pPr>
      <w:r>
        <w:tab/>
      </w:r>
      <w:r w:rsidR="003E6E84">
        <w:t xml:space="preserve">The UK Juvenile for Chloe would be </w:t>
      </w:r>
      <w:r w:rsidR="002A5407">
        <w:t>hazardous towards her mental health and would serve no use at all.</w:t>
      </w:r>
      <w:r w:rsidR="001A2395">
        <w:t xml:space="preserve"> </w:t>
      </w:r>
      <w:proofErr w:type="spellStart"/>
      <w:r w:rsidR="001A2395" w:rsidRPr="001A2395">
        <w:t>Chitsabesan</w:t>
      </w:r>
      <w:proofErr w:type="spellEnd"/>
      <w:r w:rsidR="001A2395">
        <w:t xml:space="preserve"> and their team found that </w:t>
      </w:r>
      <w:r w:rsidR="00AF7EC5">
        <w:t>teenage girls that enter the UK juven</w:t>
      </w:r>
      <w:r w:rsidR="00A60511">
        <w:t xml:space="preserve">ile system exhibit </w:t>
      </w:r>
      <w:r w:rsidR="00F82124">
        <w:t xml:space="preserve">mental health and psychosocial needs. They found that 31% of females within the system suffer from </w:t>
      </w:r>
      <w:r w:rsidR="004E693F">
        <w:t xml:space="preserve">mental health issues and 36% had issues with </w:t>
      </w:r>
      <w:r w:rsidR="00D814D6">
        <w:t xml:space="preserve">educational systems and the social aspects. However, what was found is that </w:t>
      </w:r>
      <w:r w:rsidR="002B4586">
        <w:t xml:space="preserve">within the system, their needs are not </w:t>
      </w:r>
      <w:r w:rsidR="00495C36">
        <w:t>addressed,</w:t>
      </w:r>
      <w:r w:rsidR="002B4586">
        <w:t xml:space="preserve"> </w:t>
      </w:r>
      <w:r w:rsidR="00B95B00">
        <w:t xml:space="preserve">and their behaviours continue after leaving the Juvenile system </w:t>
      </w:r>
      <w:proofErr w:type="spellStart"/>
      <w:r w:rsidR="00495C36" w:rsidRPr="00495C36">
        <w:t>Chitsabesan</w:t>
      </w:r>
      <w:proofErr w:type="spellEnd"/>
      <w:r w:rsidR="00495C36">
        <w:t>, et al (2006)</w:t>
      </w:r>
      <w:r w:rsidR="00A2256E">
        <w:t>.</w:t>
      </w:r>
      <w:r w:rsidR="00661ACC">
        <w:t xml:space="preserve"> </w:t>
      </w:r>
      <w:r w:rsidR="003E1EC4">
        <w:t xml:space="preserve">Based off </w:t>
      </w:r>
      <w:r w:rsidR="006177E2">
        <w:t xml:space="preserve">a SAVRY </w:t>
      </w:r>
      <w:r w:rsidR="00070660">
        <w:t>(</w:t>
      </w:r>
      <w:r w:rsidR="00070660" w:rsidRPr="00070660">
        <w:t>Structured Assessment of Violence Risk in Youth)</w:t>
      </w:r>
      <w:r w:rsidR="00070660">
        <w:t xml:space="preserve"> assessment </w:t>
      </w:r>
      <w:r w:rsidR="006623E7">
        <w:t>which can be found in the appendix</w:t>
      </w:r>
      <w:r w:rsidR="002E6D1D">
        <w:t xml:space="preserve"> there has been a </w:t>
      </w:r>
      <w:r w:rsidR="00F94BDD">
        <w:t>three</w:t>
      </w:r>
      <w:r w:rsidR="00661ACC">
        <w:t>-step</w:t>
      </w:r>
      <w:r w:rsidR="002E6D1D">
        <w:t xml:space="preserve"> plan created to help Chloe to rehabilitate correctly instead of going through the </w:t>
      </w:r>
      <w:r w:rsidR="00521835">
        <w:t>Juvenile system</w:t>
      </w:r>
      <w:r w:rsidR="004A4920">
        <w:t xml:space="preserve"> and then slipping through the cracks</w:t>
      </w:r>
      <w:r w:rsidR="00C32472">
        <w:t>.</w:t>
      </w:r>
      <w:r w:rsidR="00304AD0">
        <w:t xml:space="preserve"> This </w:t>
      </w:r>
      <w:r w:rsidR="00C54CE8">
        <w:t>three</w:t>
      </w:r>
      <w:r w:rsidR="00304AD0">
        <w:t>- step plan aims to address the additional needs that Chloe</w:t>
      </w:r>
      <w:r w:rsidR="00E36FB7">
        <w:t>,</w:t>
      </w:r>
      <w:r w:rsidR="00304AD0">
        <w:t xml:space="preserve"> </w:t>
      </w:r>
      <w:r w:rsidR="00031B1D">
        <w:t>to</w:t>
      </w:r>
      <w:r w:rsidR="00856E76">
        <w:t xml:space="preserve"> help her stop </w:t>
      </w:r>
      <w:r w:rsidR="00E36FB7">
        <w:t>re</w:t>
      </w:r>
      <w:r w:rsidR="00856E76">
        <w:t>offending in the future.</w:t>
      </w:r>
      <w:r w:rsidR="00A14D12">
        <w:t xml:space="preserve"> A study conducted by </w:t>
      </w:r>
      <w:r w:rsidR="00A61563">
        <w:t>walker and their</w:t>
      </w:r>
      <w:r w:rsidR="00E04432">
        <w:t xml:space="preserve"> team</w:t>
      </w:r>
      <w:r w:rsidR="00A61563">
        <w:t xml:space="preserve"> </w:t>
      </w:r>
      <w:r w:rsidR="00E04432">
        <w:t xml:space="preserve">pointed out </w:t>
      </w:r>
      <w:r w:rsidR="00A61563">
        <w:t xml:space="preserve">that </w:t>
      </w:r>
      <w:r w:rsidR="002F1D32">
        <w:t xml:space="preserve">young offenders with a tailored plan </w:t>
      </w:r>
      <w:r w:rsidR="00847FE1">
        <w:t xml:space="preserve">showed improvement over the course of six months and protected the young offenders against reoffending in the future </w:t>
      </w:r>
      <w:r w:rsidR="00F520F5">
        <w:t>Walker, et al (2019).</w:t>
      </w:r>
    </w:p>
    <w:p w14:paraId="7FBD6776" w14:textId="77777777" w:rsidR="00C32472" w:rsidRDefault="00C32472" w:rsidP="0015678E">
      <w:pPr>
        <w:spacing w:line="480" w:lineRule="auto"/>
      </w:pPr>
    </w:p>
    <w:p w14:paraId="7AF04D4D" w14:textId="77777777" w:rsidR="00C32472" w:rsidRDefault="00C32472" w:rsidP="0015678E">
      <w:pPr>
        <w:spacing w:line="480" w:lineRule="auto"/>
      </w:pPr>
    </w:p>
    <w:p w14:paraId="2644FCB1" w14:textId="77777777" w:rsidR="00C32472" w:rsidRDefault="00C32472" w:rsidP="0015678E">
      <w:pPr>
        <w:spacing w:line="480" w:lineRule="auto"/>
      </w:pPr>
    </w:p>
    <w:p w14:paraId="444E98C9" w14:textId="77777777" w:rsidR="00FB6715" w:rsidRDefault="00FB6715" w:rsidP="0015678E">
      <w:pPr>
        <w:spacing w:line="480" w:lineRule="auto"/>
      </w:pPr>
    </w:p>
    <w:p w14:paraId="6C2AE6B6" w14:textId="77777777" w:rsidR="00FB6715" w:rsidRDefault="00FB6715" w:rsidP="0015678E">
      <w:pPr>
        <w:spacing w:line="480" w:lineRule="auto"/>
      </w:pPr>
    </w:p>
    <w:p w14:paraId="57F94353" w14:textId="68E40ED4" w:rsidR="00C32472" w:rsidRDefault="00C32472" w:rsidP="0015678E">
      <w:pPr>
        <w:spacing w:line="480" w:lineRule="auto"/>
      </w:pPr>
      <w:r>
        <w:lastRenderedPageBreak/>
        <w:tab/>
      </w:r>
      <w:r w:rsidR="00A43AA5">
        <w:t>Step one</w:t>
      </w:r>
      <w:r w:rsidR="00F520F5">
        <w:t xml:space="preserve"> of the proposed rehabilitation program would be that of </w:t>
      </w:r>
      <w:r w:rsidR="00C03703">
        <w:t>substance use intervention</w:t>
      </w:r>
      <w:r w:rsidR="008C47BC">
        <w:t>.</w:t>
      </w:r>
      <w:r w:rsidR="00BC5618">
        <w:t xml:space="preserve"> T</w:t>
      </w:r>
      <w:r w:rsidR="00990BCA">
        <w:t xml:space="preserve">his part of the plan would be split into two </w:t>
      </w:r>
      <w:r w:rsidR="0065441E">
        <w:t>sections;</w:t>
      </w:r>
      <w:r w:rsidR="00990BCA">
        <w:t xml:space="preserve"> Chloe will be enrolled in a </w:t>
      </w:r>
      <w:r w:rsidR="00B204EB">
        <w:t>structured substance misuse program that uses CBT</w:t>
      </w:r>
      <w:r w:rsidR="00CC5C44">
        <w:t xml:space="preserve"> based therapy to address her alcohol and cannabis use.</w:t>
      </w:r>
      <w:r w:rsidR="00044187">
        <w:t xml:space="preserve"> It is hoped that during this program will help Chloe develop useful stress coping mechanisms</w:t>
      </w:r>
      <w:r w:rsidR="00B653AF">
        <w:t xml:space="preserve"> and a possible support network</w:t>
      </w:r>
      <w:r w:rsidR="003F3672">
        <w:t xml:space="preserve"> for when Chloe wants to misuse again</w:t>
      </w:r>
      <w:r w:rsidR="00751557">
        <w:t>.</w:t>
      </w:r>
      <w:r w:rsidR="003F7BB6">
        <w:t xml:space="preserve"> A study by </w:t>
      </w:r>
      <w:proofErr w:type="spellStart"/>
      <w:r w:rsidR="003F7BB6" w:rsidRPr="00C638D4">
        <w:t>Ögel</w:t>
      </w:r>
      <w:proofErr w:type="spellEnd"/>
      <w:r w:rsidR="003F7BB6">
        <w:t xml:space="preserve"> and </w:t>
      </w:r>
      <w:r w:rsidR="003F7BB6" w:rsidRPr="00C638D4">
        <w:t>Coskun</w:t>
      </w:r>
      <w:r w:rsidR="00CF12EB">
        <w:t xml:space="preserve"> found that adolescences that go through CBT </w:t>
      </w:r>
      <w:r w:rsidR="00B92F48">
        <w:t xml:space="preserve">programs for substance misuse along with an educational program found better </w:t>
      </w:r>
      <w:r w:rsidR="005C6BDF">
        <w:t>success compared to those who</w:t>
      </w:r>
      <w:r w:rsidR="007B7310">
        <w:t xml:space="preserve"> just attend the CBT program </w:t>
      </w:r>
      <w:proofErr w:type="spellStart"/>
      <w:r w:rsidR="004D383C" w:rsidRPr="00C638D4">
        <w:t>Ögel</w:t>
      </w:r>
      <w:proofErr w:type="spellEnd"/>
      <w:r w:rsidR="004D383C" w:rsidRPr="00C638D4">
        <w:t xml:space="preserve"> &amp; Coskun</w:t>
      </w:r>
      <w:r w:rsidR="004D383C">
        <w:t xml:space="preserve"> (20</w:t>
      </w:r>
      <w:r w:rsidR="00E91C97">
        <w:t>11).</w:t>
      </w:r>
      <w:r w:rsidR="00317FB5">
        <w:t xml:space="preserve"> The second part </w:t>
      </w:r>
      <w:r w:rsidR="00A43AA5">
        <w:t xml:space="preserve">of step one would be in include </w:t>
      </w:r>
      <w:r w:rsidR="00E90A18">
        <w:t>Chloe’s mother and younger sisters into family therapy.</w:t>
      </w:r>
      <w:r w:rsidR="003147AF">
        <w:t xml:space="preserve"> This part aims to strengthen the family dynamic </w:t>
      </w:r>
      <w:r w:rsidR="00321B95">
        <w:t>of Chloe’s family so they can come together and talk about issues that the family is having.</w:t>
      </w:r>
      <w:r w:rsidR="00F14586">
        <w:t xml:space="preserve"> Not only could this enhance the family dynamic, but it could help Chloe realise that she has a support network at home to always be there for her. A study conducted by</w:t>
      </w:r>
      <w:r w:rsidR="00234B0A">
        <w:t xml:space="preserve"> </w:t>
      </w:r>
      <w:r w:rsidR="00230CA7" w:rsidRPr="00293376">
        <w:t>Hartnett</w:t>
      </w:r>
      <w:r w:rsidR="00230CA7">
        <w:t xml:space="preserve"> has shown that </w:t>
      </w:r>
      <w:r w:rsidR="004C4B96">
        <w:t>FFT (</w:t>
      </w:r>
      <w:r w:rsidR="00230CA7">
        <w:t>functional family therapy</w:t>
      </w:r>
      <w:r w:rsidR="004C4B96">
        <w:t>)</w:t>
      </w:r>
      <w:r w:rsidR="00F14586">
        <w:t xml:space="preserve"> </w:t>
      </w:r>
      <w:r w:rsidR="004C4B96">
        <w:t xml:space="preserve">could have the same success rate </w:t>
      </w:r>
      <w:r w:rsidR="007A4E34">
        <w:t>for substance abuse and behavioural issues</w:t>
      </w:r>
      <w:r w:rsidR="00C628DA">
        <w:t xml:space="preserve"> for young offenders</w:t>
      </w:r>
      <w:r w:rsidR="001B7382">
        <w:t xml:space="preserve"> </w:t>
      </w:r>
      <w:r w:rsidR="001B7382" w:rsidRPr="00293376">
        <w:t>Hartnett</w:t>
      </w:r>
      <w:r w:rsidR="001B7382">
        <w:t>, et al (2017)</w:t>
      </w:r>
      <w:r w:rsidR="00131CA3">
        <w:t>.</w:t>
      </w:r>
      <w:r w:rsidR="00A05959">
        <w:t xml:space="preserve"> This could help Chloe also deal with the issues she had faced when she was younger and </w:t>
      </w:r>
      <w:r w:rsidR="00BC22E8">
        <w:t xml:space="preserve">work along with her family to better manage her </w:t>
      </w:r>
      <w:r w:rsidR="00C05488">
        <w:t>aggression issues along with her possible trauma left behind from the domestic abuse she witnessed as a child.</w:t>
      </w:r>
    </w:p>
    <w:p w14:paraId="19E5C6DD" w14:textId="77777777" w:rsidR="00131CA3" w:rsidRDefault="00131CA3" w:rsidP="0015678E">
      <w:pPr>
        <w:spacing w:line="480" w:lineRule="auto"/>
      </w:pPr>
    </w:p>
    <w:p w14:paraId="229BCD94" w14:textId="77777777" w:rsidR="00FB6715" w:rsidRDefault="00FB6715" w:rsidP="0015678E">
      <w:pPr>
        <w:spacing w:line="480" w:lineRule="auto"/>
      </w:pPr>
    </w:p>
    <w:p w14:paraId="4C3352E8" w14:textId="77777777" w:rsidR="00FB6715" w:rsidRDefault="00FB6715" w:rsidP="0015678E">
      <w:pPr>
        <w:spacing w:line="480" w:lineRule="auto"/>
      </w:pPr>
    </w:p>
    <w:p w14:paraId="79ADCD0C" w14:textId="523165E2" w:rsidR="00131CA3" w:rsidRDefault="00131CA3" w:rsidP="0015678E">
      <w:pPr>
        <w:spacing w:line="480" w:lineRule="auto"/>
      </w:pPr>
      <w:r>
        <w:lastRenderedPageBreak/>
        <w:tab/>
        <w:t xml:space="preserve">Step two </w:t>
      </w:r>
      <w:r w:rsidR="00121F13">
        <w:t>of the preposed rehabilitation plan program would be to change Chloe’s</w:t>
      </w:r>
      <w:r w:rsidR="007E3C0D">
        <w:t xml:space="preserve"> social </w:t>
      </w:r>
      <w:r w:rsidR="008E5124">
        <w:t>environment; t</w:t>
      </w:r>
      <w:r w:rsidR="001F6020">
        <w:t>his could be done in two parts</w:t>
      </w:r>
      <w:r w:rsidR="008E5124">
        <w:t>. The first part</w:t>
      </w:r>
      <w:r w:rsidR="001B2073">
        <w:t xml:space="preserve"> </w:t>
      </w:r>
      <w:r w:rsidR="0095316E">
        <w:t>of step two is to introduce Chloe to a peer group intervention or mentoring program</w:t>
      </w:r>
      <w:r w:rsidR="00E50381">
        <w:t xml:space="preserve">. This type of program helps young offenders realise that </w:t>
      </w:r>
      <w:r w:rsidR="00742DC8">
        <w:t xml:space="preserve">the peer group they are associated with has been having a negative </w:t>
      </w:r>
      <w:r w:rsidR="007B7A8F">
        <w:t>effect</w:t>
      </w:r>
      <w:r w:rsidR="00742DC8">
        <w:t xml:space="preserve"> on them.</w:t>
      </w:r>
      <w:r w:rsidR="007B7A8F">
        <w:t xml:space="preserve"> The aim for this program </w:t>
      </w:r>
      <w:r w:rsidR="00625D99">
        <w:t>would</w:t>
      </w:r>
      <w:r w:rsidR="007B7A8F">
        <w:t xml:space="preserve"> help Chloe deal with </w:t>
      </w:r>
      <w:r w:rsidR="007F14D7">
        <w:t>peer influence and provide a safe space for Chloe to grow and share.</w:t>
      </w:r>
      <w:r w:rsidR="00E33C6F">
        <w:t xml:space="preserve"> </w:t>
      </w:r>
      <w:r w:rsidR="00E33C6F" w:rsidRPr="00AB5C78">
        <w:t>Bagnall</w:t>
      </w:r>
      <w:r w:rsidR="00E33C6F">
        <w:t xml:space="preserve"> and their team looked into the effectiveness of </w:t>
      </w:r>
      <w:r w:rsidR="002F265E">
        <w:t xml:space="preserve">peer group interventions and mentoring which most groups have found that </w:t>
      </w:r>
      <w:r w:rsidR="00BC6860">
        <w:t>young offenders who take part in such activities found that the levels of reoffending was much lower and their mental health increased over time</w:t>
      </w:r>
      <w:r w:rsidR="00CB07D2">
        <w:t xml:space="preserve">, however with the </w:t>
      </w:r>
      <w:r w:rsidR="00C6424D">
        <w:t>limited budget it could have a limited effect</w:t>
      </w:r>
      <w:r w:rsidR="00BC6860">
        <w:t xml:space="preserve"> </w:t>
      </w:r>
      <w:r w:rsidR="005D5601" w:rsidRPr="00AB5C78">
        <w:t>Bagnall</w:t>
      </w:r>
      <w:r w:rsidR="005D5601">
        <w:t>, et al (</w:t>
      </w:r>
      <w:r w:rsidR="00216C66">
        <w:t>2015)</w:t>
      </w:r>
      <w:r w:rsidR="0080283B">
        <w:t>.</w:t>
      </w:r>
      <w:r w:rsidR="00C6424D">
        <w:t xml:space="preserve"> </w:t>
      </w:r>
      <w:r w:rsidR="00CB7AFB">
        <w:t>Although</w:t>
      </w:r>
      <w:r w:rsidR="00C6424D">
        <w:t xml:space="preserve"> there could be a limited effect due to cost effectiveness</w:t>
      </w:r>
      <w:r w:rsidR="00CB7AFB">
        <w:t xml:space="preserve"> part two would be to enrol Chloe into a local </w:t>
      </w:r>
      <w:r w:rsidR="00673936">
        <w:t xml:space="preserve">dance program </w:t>
      </w:r>
      <w:r w:rsidR="006C476B">
        <w:t>to help promote Chloe to build a more positive social network</w:t>
      </w:r>
      <w:r w:rsidR="007414BA">
        <w:t>. Another benefit is that dancing could be good for socialisation and mental health</w:t>
      </w:r>
      <w:r w:rsidR="003F5C06">
        <w:t xml:space="preserve">. A study by </w:t>
      </w:r>
      <w:r w:rsidR="00A866C7" w:rsidRPr="00322C16">
        <w:t>Jago</w:t>
      </w:r>
      <w:r w:rsidR="00A866C7">
        <w:t xml:space="preserve"> and their team found that teenage girls that </w:t>
      </w:r>
      <w:r w:rsidR="00D2391E">
        <w:t xml:space="preserve">enter dance are more physically fit and they tend to stay longer due to </w:t>
      </w:r>
      <w:r w:rsidR="00AB3786">
        <w:t xml:space="preserve">the friends they make and the positive outcomes that may ensue. </w:t>
      </w:r>
      <w:r w:rsidR="00AB3786" w:rsidRPr="00322C16">
        <w:t>Jago</w:t>
      </w:r>
      <w:r w:rsidR="00AB3786">
        <w:t>, et al (</w:t>
      </w:r>
      <w:r w:rsidR="00315FBC">
        <w:t>2011).</w:t>
      </w:r>
    </w:p>
    <w:p w14:paraId="74818998" w14:textId="77777777" w:rsidR="00FB6715" w:rsidRDefault="00315FBC" w:rsidP="0015678E">
      <w:pPr>
        <w:spacing w:line="480" w:lineRule="auto"/>
      </w:pPr>
      <w:r>
        <w:tab/>
      </w:r>
      <w:r w:rsidR="000E0D9C">
        <w:t>Step three</w:t>
      </w:r>
      <w:r w:rsidR="008A55F7">
        <w:t xml:space="preserve"> of the preposed rehabilitation program for Chloe would </w:t>
      </w:r>
      <w:r w:rsidR="00DC54AF">
        <w:t>also be split into two different parts</w:t>
      </w:r>
      <w:r w:rsidR="00E96A3F">
        <w:t xml:space="preserve"> aiming to bring Chloe back to education and increase her life skills for a better chance of a positive future</w:t>
      </w:r>
      <w:r w:rsidR="00DC54AF">
        <w:t>.</w:t>
      </w:r>
      <w:r w:rsidR="00C52E48">
        <w:t xml:space="preserve"> The first part of </w:t>
      </w:r>
      <w:r w:rsidR="00A6436C">
        <w:t>this step is to ease Chloe back into education and introduce her to life skills that could benefit her in the long run</w:t>
      </w:r>
      <w:r w:rsidR="005128C0">
        <w:t>. These life skills could be communication, reading, writing and math</w:t>
      </w:r>
      <w:r w:rsidR="001B14F9">
        <w:t xml:space="preserve"> or other life skills that Chloe could choose to undertake. A study conducted by</w:t>
      </w:r>
      <w:r w:rsidR="00520DA3">
        <w:t xml:space="preserve"> </w:t>
      </w:r>
      <w:r w:rsidR="00520DA3" w:rsidRPr="000475F0">
        <w:t>Bansal</w:t>
      </w:r>
      <w:r w:rsidR="00520DA3">
        <w:t xml:space="preserve"> and</w:t>
      </w:r>
      <w:r w:rsidR="00520DA3" w:rsidRPr="000475F0">
        <w:t xml:space="preserve"> Kapur</w:t>
      </w:r>
      <w:r w:rsidR="0006518F">
        <w:t xml:space="preserve"> found that young offenders who went to take on life skills </w:t>
      </w:r>
      <w:r w:rsidR="00B564F5">
        <w:t>found it easier to reintegrate into school or college life</w:t>
      </w:r>
      <w:r w:rsidR="005D6BC5">
        <w:t xml:space="preserve"> and proceeded with further education </w:t>
      </w:r>
      <w:r w:rsidR="005D6BC5" w:rsidRPr="000475F0">
        <w:t>Bansal &amp; Kapur</w:t>
      </w:r>
      <w:r w:rsidR="005D6BC5">
        <w:t xml:space="preserve"> (2023).</w:t>
      </w:r>
      <w:r w:rsidR="00F94BDD">
        <w:t xml:space="preserve"> </w:t>
      </w:r>
    </w:p>
    <w:p w14:paraId="4561FA96" w14:textId="6800747B" w:rsidR="00315FBC" w:rsidRDefault="00DC54AF" w:rsidP="00FB6715">
      <w:pPr>
        <w:spacing w:line="480" w:lineRule="auto"/>
        <w:ind w:firstLine="720"/>
      </w:pPr>
      <w:r>
        <w:lastRenderedPageBreak/>
        <w:t xml:space="preserve">The </w:t>
      </w:r>
      <w:r w:rsidR="00C52E48">
        <w:t>second</w:t>
      </w:r>
      <w:r>
        <w:t xml:space="preserve"> part would be to reenrol Chloe back into education perhaps into college in a topic that she likes while at the same time she works on her </w:t>
      </w:r>
      <w:r w:rsidR="00544F32">
        <w:t xml:space="preserve">A-levels. This could give Chloe a sense </w:t>
      </w:r>
      <w:r w:rsidR="00B2706F">
        <w:t xml:space="preserve">of purpose and </w:t>
      </w:r>
      <w:r w:rsidR="000037AC">
        <w:t>a good life skill that could give her a goal to achieve.</w:t>
      </w:r>
      <w:r w:rsidR="00331D30">
        <w:t xml:space="preserve"> If </w:t>
      </w:r>
      <w:r w:rsidR="009E36F8">
        <w:t xml:space="preserve">Chloe is given the choice to design her educational delivery and how she wants to study, this could </w:t>
      </w:r>
      <w:r w:rsidR="008D0A50">
        <w:t>motivate her more to attend</w:t>
      </w:r>
      <w:r w:rsidR="00884CA6">
        <w:t xml:space="preserve"> her studies and increase her self-esteem</w:t>
      </w:r>
      <w:r w:rsidR="00AA7922">
        <w:t xml:space="preserve"> </w:t>
      </w:r>
      <w:r w:rsidR="00FA1133">
        <w:t xml:space="preserve">as was </w:t>
      </w:r>
      <w:r w:rsidR="00D06778">
        <w:t xml:space="preserve">found by </w:t>
      </w:r>
      <w:r w:rsidR="00D06778" w:rsidRPr="000475F0">
        <w:t>Creaney</w:t>
      </w:r>
      <w:r w:rsidR="00D06778">
        <w:t xml:space="preserve"> </w:t>
      </w:r>
      <w:r w:rsidR="00D06778" w:rsidRPr="000475F0">
        <w:t>(2014).</w:t>
      </w:r>
    </w:p>
    <w:p w14:paraId="498531CC" w14:textId="1BAB4C5D" w:rsidR="00C54CE8" w:rsidRDefault="00C54CE8" w:rsidP="0015678E">
      <w:pPr>
        <w:spacing w:line="480" w:lineRule="auto"/>
      </w:pPr>
      <w:r>
        <w:tab/>
      </w:r>
      <w:r w:rsidR="00D425A9">
        <w:t>With this plan in action and followed with help from Chloe and her</w:t>
      </w:r>
      <w:r w:rsidR="00FA3A43">
        <w:t xml:space="preserve"> family, Chloe could change drastically after six months. After Six months C</w:t>
      </w:r>
      <w:r w:rsidR="00C75980">
        <w:t xml:space="preserve">hloe should be in control of her emotions and have </w:t>
      </w:r>
      <w:r w:rsidR="00983EDB">
        <w:t>a</w:t>
      </w:r>
      <w:r w:rsidR="00C75980">
        <w:t xml:space="preserve"> </w:t>
      </w:r>
      <w:r w:rsidR="00983EDB">
        <w:t xml:space="preserve">positive </w:t>
      </w:r>
      <w:r w:rsidR="00C75980">
        <w:t xml:space="preserve">outlet for her frustrations </w:t>
      </w:r>
      <w:r w:rsidR="00983EDB">
        <w:t>through dance. With the mixture of therapy, dance</w:t>
      </w:r>
      <w:r w:rsidR="00902B35">
        <w:t>,</w:t>
      </w:r>
      <w:r w:rsidR="00983EDB">
        <w:t xml:space="preserve"> </w:t>
      </w:r>
      <w:r w:rsidR="00902B35">
        <w:t>education</w:t>
      </w:r>
      <w:r w:rsidR="00D57D52">
        <w:t>, a positive support network and a more positive social network. A</w:t>
      </w:r>
      <w:r w:rsidR="00902B35">
        <w:t xml:space="preserve">fter year there could be a low chance that Chloe will </w:t>
      </w:r>
      <w:r w:rsidR="00DF41D8">
        <w:t>revert</w:t>
      </w:r>
      <w:r w:rsidR="00902B35">
        <w:t xml:space="preserve"> to the </w:t>
      </w:r>
      <w:proofErr w:type="gramStart"/>
      <w:r w:rsidR="00902B35">
        <w:t>person</w:t>
      </w:r>
      <w:proofErr w:type="gramEnd"/>
      <w:r w:rsidR="00902B35">
        <w:t xml:space="preserve"> she was</w:t>
      </w:r>
      <w:r w:rsidR="00167961">
        <w:t xml:space="preserve"> </w:t>
      </w:r>
      <w:r w:rsidR="0015678E">
        <w:t>which in turn could lower the chance of Chloe reoffending</w:t>
      </w:r>
      <w:r w:rsidR="00DF41D8">
        <w:t>.</w:t>
      </w:r>
    </w:p>
    <w:p w14:paraId="4D629592" w14:textId="5A10E17F" w:rsidR="00DF41D8" w:rsidRDefault="00DF41D8">
      <w:r>
        <w:br w:type="page"/>
      </w:r>
    </w:p>
    <w:p w14:paraId="54A7AEB6" w14:textId="388EA729" w:rsidR="00DF41D8" w:rsidRDefault="000B153B" w:rsidP="0015678E">
      <w:pPr>
        <w:spacing w:line="480" w:lineRule="auto"/>
        <w:rPr>
          <w:b/>
          <w:bCs/>
          <w:u w:val="single"/>
        </w:rPr>
      </w:pPr>
      <w:r w:rsidRPr="000B153B">
        <w:rPr>
          <w:b/>
          <w:bCs/>
          <w:u w:val="single"/>
        </w:rPr>
        <w:lastRenderedPageBreak/>
        <w:t>References</w:t>
      </w:r>
    </w:p>
    <w:p w14:paraId="0D39D107" w14:textId="77777777" w:rsidR="00472374" w:rsidRPr="00FB3A8E" w:rsidRDefault="00472374" w:rsidP="00472374">
      <w:pPr>
        <w:spacing w:line="259" w:lineRule="auto"/>
        <w:ind w:left="720" w:hanging="720"/>
      </w:pPr>
      <w:r w:rsidRPr="00FB3A8E">
        <w:t xml:space="preserve">Attwood, A. S., &amp; </w:t>
      </w:r>
      <w:proofErr w:type="spellStart"/>
      <w:r w:rsidRPr="00FB3A8E">
        <w:t>Munafò</w:t>
      </w:r>
      <w:proofErr w:type="spellEnd"/>
      <w:r w:rsidRPr="00FB3A8E">
        <w:t xml:space="preserve">, M. R. (2014). Effects of acute alcohol consumption and processing of emotion in faces: Implications for understanding alcohol-related aggression. </w:t>
      </w:r>
      <w:r w:rsidRPr="00FB3A8E">
        <w:rPr>
          <w:i/>
          <w:iCs/>
        </w:rPr>
        <w:t>Journal of Psychopharmacology (Oxford)</w:t>
      </w:r>
      <w:r w:rsidRPr="00FB3A8E">
        <w:t xml:space="preserve">, </w:t>
      </w:r>
      <w:r w:rsidRPr="00FB3A8E">
        <w:rPr>
          <w:i/>
          <w:iCs/>
        </w:rPr>
        <w:t>28</w:t>
      </w:r>
      <w:r w:rsidRPr="00FB3A8E">
        <w:t>(8), 719–732. https://doi.org/10.1177/0269881114536476</w:t>
      </w:r>
    </w:p>
    <w:p w14:paraId="5CFE60E8" w14:textId="77777777" w:rsidR="00847597" w:rsidRPr="00AB5C78" w:rsidRDefault="00847597" w:rsidP="00847597">
      <w:pPr>
        <w:spacing w:line="259" w:lineRule="auto"/>
        <w:ind w:left="720" w:hanging="720"/>
      </w:pPr>
      <w:r w:rsidRPr="00AB5C78">
        <w:t xml:space="preserve">Bagnall, A.-M., South, J., Hulme, C., Woodall, J., Vinall-Collier, K., Raine, G., Kinsella, K., Dixey, R., Harris, L., &amp; Wright, N. M. (2015). A systematic review of the effectiveness and cost-effectiveness of peer education and peer support in prisons. </w:t>
      </w:r>
      <w:r w:rsidRPr="00AB5C78">
        <w:rPr>
          <w:i/>
          <w:iCs/>
        </w:rPr>
        <w:t>BMC Public Health</w:t>
      </w:r>
      <w:r w:rsidRPr="00AB5C78">
        <w:t xml:space="preserve">, </w:t>
      </w:r>
      <w:r w:rsidRPr="00AB5C78">
        <w:rPr>
          <w:i/>
          <w:iCs/>
        </w:rPr>
        <w:t>15</w:t>
      </w:r>
      <w:r w:rsidRPr="00AB5C78">
        <w:t>(1), Article 290. https://doi.org/10.1186/s12889-015-1584-x</w:t>
      </w:r>
    </w:p>
    <w:p w14:paraId="62087633" w14:textId="77777777" w:rsidR="003928F2" w:rsidRPr="000475F0" w:rsidRDefault="003928F2" w:rsidP="003928F2">
      <w:pPr>
        <w:spacing w:line="259" w:lineRule="auto"/>
        <w:ind w:left="720" w:hanging="720"/>
      </w:pPr>
      <w:r w:rsidRPr="000475F0">
        <w:t xml:space="preserve">Bansal, M., &amp; Kapur, S. (2023). Facets of life skills education – a systematic review. </w:t>
      </w:r>
      <w:r w:rsidRPr="000475F0">
        <w:rPr>
          <w:i/>
          <w:iCs/>
        </w:rPr>
        <w:t>Quality Assurance in Education</w:t>
      </w:r>
      <w:r w:rsidRPr="000475F0">
        <w:t xml:space="preserve">, </w:t>
      </w:r>
      <w:r w:rsidRPr="000475F0">
        <w:rPr>
          <w:i/>
          <w:iCs/>
        </w:rPr>
        <w:t>31</w:t>
      </w:r>
      <w:r w:rsidRPr="000475F0">
        <w:t>(2), 281–295. https://doi.org/10.1108/QAE-04-2022-0095</w:t>
      </w:r>
    </w:p>
    <w:p w14:paraId="21B41904" w14:textId="77777777" w:rsidR="000A0991" w:rsidRPr="009F309F" w:rsidRDefault="000A0991" w:rsidP="000A0991">
      <w:pPr>
        <w:spacing w:line="259" w:lineRule="auto"/>
        <w:ind w:left="720" w:hanging="720"/>
      </w:pPr>
      <w:proofErr w:type="spellStart"/>
      <w:r w:rsidRPr="009F309F">
        <w:t>Chitsabesan</w:t>
      </w:r>
      <w:proofErr w:type="spellEnd"/>
      <w:r w:rsidRPr="009F309F">
        <w:t xml:space="preserve">, P., Kroll, L., Bailey, S., Kenning, C., Sneider, S., MacDonald, W., &amp; Theodosiou, L. (2006). Mental health needs of young offenders in custody and in the community. </w:t>
      </w:r>
      <w:r w:rsidRPr="009F309F">
        <w:rPr>
          <w:i/>
          <w:iCs/>
        </w:rPr>
        <w:t>British Journal of Psychiatry</w:t>
      </w:r>
      <w:r w:rsidRPr="009F309F">
        <w:t xml:space="preserve">, </w:t>
      </w:r>
      <w:r w:rsidRPr="009F309F">
        <w:rPr>
          <w:i/>
          <w:iCs/>
        </w:rPr>
        <w:t>188</w:t>
      </w:r>
      <w:r w:rsidRPr="009F309F">
        <w:t>(6), 534–540. https://doi.org/10.1192/bjp.bp.105.010116</w:t>
      </w:r>
    </w:p>
    <w:p w14:paraId="6814BF3A" w14:textId="77777777" w:rsidR="00635464" w:rsidRPr="000475F0" w:rsidRDefault="00635464" w:rsidP="00635464">
      <w:pPr>
        <w:spacing w:line="259" w:lineRule="auto"/>
        <w:ind w:left="720" w:hanging="720"/>
      </w:pPr>
      <w:r w:rsidRPr="000475F0">
        <w:t xml:space="preserve">Creaney, S. (2014). The benefits of participation for young offenders. </w:t>
      </w:r>
      <w:r w:rsidRPr="000475F0">
        <w:rPr>
          <w:i/>
          <w:iCs/>
        </w:rPr>
        <w:t>Safer Communities</w:t>
      </w:r>
      <w:r w:rsidRPr="000475F0">
        <w:t xml:space="preserve">, </w:t>
      </w:r>
      <w:r w:rsidRPr="000475F0">
        <w:rPr>
          <w:i/>
          <w:iCs/>
        </w:rPr>
        <w:t>13</w:t>
      </w:r>
      <w:r w:rsidRPr="000475F0">
        <w:t>(3), 126–132. https://doi.org/10.1108/SC-02-2014-0003</w:t>
      </w:r>
    </w:p>
    <w:p w14:paraId="6E8DAC9F" w14:textId="77777777" w:rsidR="0074567D" w:rsidRPr="00412C8F" w:rsidRDefault="0074567D" w:rsidP="0074567D">
      <w:pPr>
        <w:spacing w:line="259" w:lineRule="auto"/>
        <w:ind w:left="720" w:hanging="720"/>
      </w:pPr>
      <w:r w:rsidRPr="00412C8F">
        <w:t xml:space="preserve">Erdmann, A. (2022). The Impact of Peer Groups and Routine Activities on the Victim-Offender Overlap: Evidence </w:t>
      </w:r>
      <w:proofErr w:type="gramStart"/>
      <w:r w:rsidRPr="00412C8F">
        <w:t>From</w:t>
      </w:r>
      <w:proofErr w:type="gramEnd"/>
      <w:r w:rsidRPr="00412C8F">
        <w:t xml:space="preserve"> a German Study on Youth Crime. </w:t>
      </w:r>
      <w:r w:rsidRPr="00412C8F">
        <w:rPr>
          <w:i/>
          <w:iCs/>
        </w:rPr>
        <w:t>International Criminal Justice Review</w:t>
      </w:r>
      <w:r w:rsidRPr="00412C8F">
        <w:t xml:space="preserve">, </w:t>
      </w:r>
      <w:r w:rsidRPr="00412C8F">
        <w:rPr>
          <w:i/>
          <w:iCs/>
        </w:rPr>
        <w:t>32</w:t>
      </w:r>
      <w:r w:rsidRPr="00412C8F">
        <w:t>(2), 178–198. https://doi.org/10.1177/10575677211038617</w:t>
      </w:r>
    </w:p>
    <w:p w14:paraId="62264D48" w14:textId="77777777" w:rsidR="00566375" w:rsidRPr="00F62CF8" w:rsidRDefault="00566375" w:rsidP="00566375">
      <w:pPr>
        <w:spacing w:line="259" w:lineRule="auto"/>
        <w:ind w:left="720" w:hanging="720"/>
      </w:pPr>
      <w:r w:rsidRPr="00F62CF8">
        <w:t xml:space="preserve">Gustafsson, H. C., Barnett, M. A., Towe-Goodman, N. R., Mills-Koonce, W. R., &amp; Cox, M. J. (2014). Family Violence and Children’s </w:t>
      </w:r>
      <w:proofErr w:type="spellStart"/>
      <w:r w:rsidRPr="00F62CF8">
        <w:t>Behavior</w:t>
      </w:r>
      <w:proofErr w:type="spellEnd"/>
      <w:r w:rsidRPr="00F62CF8">
        <w:t xml:space="preserve"> Problems: Independent Contributions of Intimate Partner and Child-Directed Physical Aggression. </w:t>
      </w:r>
      <w:r w:rsidRPr="00F62CF8">
        <w:rPr>
          <w:i/>
          <w:iCs/>
        </w:rPr>
        <w:t>Journal of Family Violence</w:t>
      </w:r>
      <w:r w:rsidRPr="00F62CF8">
        <w:t xml:space="preserve">, </w:t>
      </w:r>
      <w:r w:rsidRPr="00F62CF8">
        <w:rPr>
          <w:i/>
          <w:iCs/>
        </w:rPr>
        <w:t>29</w:t>
      </w:r>
      <w:r w:rsidRPr="00F62CF8">
        <w:t>(7), 773–781. https://doi.org/10.1007/s10896-014-9628-z</w:t>
      </w:r>
    </w:p>
    <w:p w14:paraId="46F634AB" w14:textId="77777777" w:rsidR="00D6797B" w:rsidRPr="00293376" w:rsidRDefault="00D6797B" w:rsidP="00D6797B">
      <w:pPr>
        <w:spacing w:line="259" w:lineRule="auto"/>
        <w:ind w:left="720" w:hanging="720"/>
      </w:pPr>
      <w:r w:rsidRPr="00293376">
        <w:t xml:space="preserve">Hartnett, D., Carr, A., Hamilton, E., &amp; O’Reilly, G. (2017). The Effectiveness of Functional Family Therapy for Adolescent </w:t>
      </w:r>
      <w:proofErr w:type="spellStart"/>
      <w:r w:rsidRPr="00293376">
        <w:t>Behavioral</w:t>
      </w:r>
      <w:proofErr w:type="spellEnd"/>
      <w:r w:rsidRPr="00293376">
        <w:t xml:space="preserve"> and Substance Misuse Problems: A Meta</w:t>
      </w:r>
      <w:r w:rsidRPr="00293376">
        <w:rPr>
          <w:rFonts w:ascii="Cambria Math" w:hAnsi="Cambria Math" w:cs="Cambria Math"/>
        </w:rPr>
        <w:t>‐</w:t>
      </w:r>
      <w:r w:rsidRPr="00293376">
        <w:t xml:space="preserve">Analysis. </w:t>
      </w:r>
      <w:r w:rsidRPr="00293376">
        <w:rPr>
          <w:i/>
          <w:iCs/>
        </w:rPr>
        <w:t>Family Process</w:t>
      </w:r>
      <w:r w:rsidRPr="00293376">
        <w:t xml:space="preserve">, </w:t>
      </w:r>
      <w:r w:rsidRPr="00293376">
        <w:rPr>
          <w:i/>
          <w:iCs/>
        </w:rPr>
        <w:t>56</w:t>
      </w:r>
      <w:r w:rsidRPr="00293376">
        <w:t>(3), 607–619. https://doi.org/10.1111/famp.12256</w:t>
      </w:r>
    </w:p>
    <w:p w14:paraId="77FEA280" w14:textId="77777777" w:rsidR="0018699F" w:rsidRPr="00322C16" w:rsidRDefault="0018699F" w:rsidP="0018699F">
      <w:pPr>
        <w:spacing w:line="259" w:lineRule="auto"/>
        <w:ind w:left="720" w:hanging="720"/>
      </w:pPr>
      <w:r w:rsidRPr="00322C16">
        <w:t xml:space="preserve">Jago, R., Davis, L., McNeill, J., </w:t>
      </w:r>
      <w:proofErr w:type="spellStart"/>
      <w:r w:rsidRPr="00322C16">
        <w:t>Sebire</w:t>
      </w:r>
      <w:proofErr w:type="spellEnd"/>
      <w:r w:rsidRPr="00322C16">
        <w:t xml:space="preserve">, S. J., Haase, A., Powell, J., &amp; Cooper, A. R. (2011). Adolescent girls’ and parents’ views on recruiting and retaining girls into an after-school dance intervention: implications for extra-curricular physical activity provision. </w:t>
      </w:r>
      <w:r w:rsidRPr="00322C16">
        <w:rPr>
          <w:i/>
          <w:iCs/>
        </w:rPr>
        <w:t xml:space="preserve">The International Journal of </w:t>
      </w:r>
      <w:proofErr w:type="spellStart"/>
      <w:r w:rsidRPr="00322C16">
        <w:rPr>
          <w:i/>
          <w:iCs/>
        </w:rPr>
        <w:t>Behavioral</w:t>
      </w:r>
      <w:proofErr w:type="spellEnd"/>
      <w:r w:rsidRPr="00322C16">
        <w:rPr>
          <w:i/>
          <w:iCs/>
        </w:rPr>
        <w:t xml:space="preserve"> Nutrition and Physical Activity</w:t>
      </w:r>
      <w:r w:rsidRPr="00322C16">
        <w:t xml:space="preserve">, </w:t>
      </w:r>
      <w:r w:rsidRPr="00322C16">
        <w:rPr>
          <w:i/>
          <w:iCs/>
        </w:rPr>
        <w:t>8</w:t>
      </w:r>
      <w:r w:rsidRPr="00322C16">
        <w:t>(1), 91–487. https://doi.org/10.1186/1479-5868-8-91</w:t>
      </w:r>
    </w:p>
    <w:p w14:paraId="11A2AA6B" w14:textId="77777777" w:rsidR="000B153B" w:rsidRDefault="000B153B" w:rsidP="0015678E">
      <w:pPr>
        <w:spacing w:line="480" w:lineRule="auto"/>
        <w:rPr>
          <w:b/>
          <w:bCs/>
          <w:u w:val="single"/>
        </w:rPr>
      </w:pPr>
    </w:p>
    <w:p w14:paraId="19906237" w14:textId="77777777" w:rsidR="00397F43" w:rsidRDefault="00397F43" w:rsidP="00397F43">
      <w:pPr>
        <w:ind w:left="720" w:hanging="720"/>
      </w:pPr>
      <w:r w:rsidRPr="009E1C4D">
        <w:lastRenderedPageBreak/>
        <w:t xml:space="preserve">Jasmeet Sidhu, Era Dutta, Nilesh M </w:t>
      </w:r>
      <w:proofErr w:type="spellStart"/>
      <w:r w:rsidRPr="009E1C4D">
        <w:t>Naphade</w:t>
      </w:r>
      <w:proofErr w:type="spellEnd"/>
      <w:r w:rsidRPr="009E1C4D">
        <w:t xml:space="preserve">, &amp; Jyoti V Shetty. (2016). The impact of parental alcohol dependence on the development and </w:t>
      </w:r>
      <w:proofErr w:type="spellStart"/>
      <w:r w:rsidRPr="009E1C4D">
        <w:t>behavior</w:t>
      </w:r>
      <w:proofErr w:type="spellEnd"/>
      <w:r w:rsidRPr="009E1C4D">
        <w:t xml:space="preserve"> outcome of children in a tertiary care hospital. </w:t>
      </w:r>
      <w:r w:rsidRPr="009E1C4D">
        <w:rPr>
          <w:i/>
          <w:iCs/>
        </w:rPr>
        <w:t>Medical Journal of Dr. D.Y. Patil University</w:t>
      </w:r>
      <w:r w:rsidRPr="009E1C4D">
        <w:t xml:space="preserve">, </w:t>
      </w:r>
      <w:r w:rsidRPr="009E1C4D">
        <w:rPr>
          <w:i/>
          <w:iCs/>
        </w:rPr>
        <w:t>9</w:t>
      </w:r>
      <w:r w:rsidRPr="009E1C4D">
        <w:t xml:space="preserve">(1), 17–22. </w:t>
      </w:r>
      <w:hyperlink r:id="rId4" w:history="1">
        <w:r w:rsidRPr="009E1C4D">
          <w:rPr>
            <w:rStyle w:val="Hyperlink"/>
          </w:rPr>
          <w:t>https://doi.org/10.4103/0975-2870.172418</w:t>
        </w:r>
      </w:hyperlink>
    </w:p>
    <w:p w14:paraId="26ED9ED9" w14:textId="77777777" w:rsidR="00FA645F" w:rsidRPr="005F113D" w:rsidRDefault="00FA645F" w:rsidP="00FA645F">
      <w:pPr>
        <w:spacing w:line="259" w:lineRule="auto"/>
        <w:ind w:left="720" w:hanging="720"/>
      </w:pPr>
      <w:r w:rsidRPr="005F113D">
        <w:t xml:space="preserve">Kendall, A. D., Hedeker, D., Diviak, K. R., &amp; Mermelstein, R. J. (2022). The Mood Boost from Tobacco Cigarettes is More Erratic with the Additions of Cannabis and Alcohol. </w:t>
      </w:r>
      <w:r w:rsidRPr="005F113D">
        <w:rPr>
          <w:i/>
          <w:iCs/>
        </w:rPr>
        <w:t>Nicotine &amp; Tobacco Research</w:t>
      </w:r>
      <w:r w:rsidRPr="005F113D">
        <w:t xml:space="preserve">, </w:t>
      </w:r>
      <w:r w:rsidRPr="005F113D">
        <w:rPr>
          <w:i/>
          <w:iCs/>
        </w:rPr>
        <w:t>24</w:t>
      </w:r>
      <w:r w:rsidRPr="005F113D">
        <w:t>(8), 1169–1176. https://doi.org/10.1093/ntr/ntac001</w:t>
      </w:r>
    </w:p>
    <w:p w14:paraId="5FCD3472" w14:textId="77777777" w:rsidR="005F100D" w:rsidRPr="00CF0706" w:rsidRDefault="005F100D" w:rsidP="005F100D">
      <w:pPr>
        <w:spacing w:line="259" w:lineRule="auto"/>
        <w:ind w:left="720" w:hanging="720"/>
      </w:pPr>
      <w:r w:rsidRPr="00CF0706">
        <w:t xml:space="preserve">Klostermann, K., &amp; Kelley, M. L. (2009). Alcoholism and Intimate Partner Violence: Effects on Children’s Psychosocial Adjustment. </w:t>
      </w:r>
      <w:r w:rsidRPr="00CF0706">
        <w:rPr>
          <w:i/>
          <w:iCs/>
        </w:rPr>
        <w:t>International Journal of Environmental Research and Public Health</w:t>
      </w:r>
      <w:r w:rsidRPr="00CF0706">
        <w:t xml:space="preserve">, </w:t>
      </w:r>
      <w:r w:rsidRPr="00CF0706">
        <w:rPr>
          <w:i/>
          <w:iCs/>
        </w:rPr>
        <w:t>6</w:t>
      </w:r>
      <w:r w:rsidRPr="00CF0706">
        <w:t>(12), 3156–3168. https://doi.org/10.3390/ijerph6123156</w:t>
      </w:r>
    </w:p>
    <w:p w14:paraId="56821C98" w14:textId="77777777" w:rsidR="00023DE0" w:rsidRPr="00AD76CB" w:rsidRDefault="00023DE0" w:rsidP="00023DE0">
      <w:pPr>
        <w:spacing w:line="259" w:lineRule="auto"/>
        <w:ind w:left="720" w:hanging="720"/>
      </w:pPr>
      <w:r w:rsidRPr="00AD76CB">
        <w:t xml:space="preserve">Mertens, E. C. A., </w:t>
      </w:r>
      <w:proofErr w:type="spellStart"/>
      <w:r w:rsidRPr="00AD76CB">
        <w:t>Deković</w:t>
      </w:r>
      <w:proofErr w:type="spellEnd"/>
      <w:r w:rsidRPr="00AD76CB">
        <w:t xml:space="preserve">, M., van Londen, M., &amp; Reitz, E. (2022). Parallel Changes in Positive Youth Development and Self-awareness: the Role of Emotional Self-regulation, Self-esteem, and Self-reflection. </w:t>
      </w:r>
      <w:r w:rsidRPr="00AD76CB">
        <w:rPr>
          <w:i/>
          <w:iCs/>
        </w:rPr>
        <w:t>Prevention Science</w:t>
      </w:r>
      <w:r w:rsidRPr="00AD76CB">
        <w:t xml:space="preserve">, </w:t>
      </w:r>
      <w:r w:rsidRPr="00AD76CB">
        <w:rPr>
          <w:i/>
          <w:iCs/>
        </w:rPr>
        <w:t>23</w:t>
      </w:r>
      <w:r w:rsidRPr="00AD76CB">
        <w:t>(4), 502–512. https://doi.org/10.1007/s11121-022-01345-9</w:t>
      </w:r>
    </w:p>
    <w:p w14:paraId="0B3FEB56" w14:textId="77777777" w:rsidR="00C952FB" w:rsidRPr="00C638D4" w:rsidRDefault="00C952FB" w:rsidP="00C952FB">
      <w:pPr>
        <w:spacing w:line="259" w:lineRule="auto"/>
        <w:ind w:left="720" w:hanging="720"/>
      </w:pPr>
      <w:proofErr w:type="spellStart"/>
      <w:r w:rsidRPr="00C638D4">
        <w:t>Ögel</w:t>
      </w:r>
      <w:proofErr w:type="spellEnd"/>
      <w:r w:rsidRPr="00C638D4">
        <w:t xml:space="preserve">, K., &amp; Coskun, S. (2011). Cognitive </w:t>
      </w:r>
      <w:proofErr w:type="spellStart"/>
      <w:r w:rsidRPr="00C638D4">
        <w:t>Behavioral</w:t>
      </w:r>
      <w:proofErr w:type="spellEnd"/>
      <w:r w:rsidRPr="00C638D4">
        <w:t xml:space="preserve"> Therapy-Based Brief Intervention for Volatile Substance Misusers During Adolescence: A Follow-Up Study. </w:t>
      </w:r>
      <w:r w:rsidRPr="00C638D4">
        <w:rPr>
          <w:i/>
          <w:iCs/>
        </w:rPr>
        <w:t>Substance Use &amp; Misuse</w:t>
      </w:r>
      <w:r w:rsidRPr="00C638D4">
        <w:t xml:space="preserve">, </w:t>
      </w:r>
      <w:r w:rsidRPr="00C638D4">
        <w:rPr>
          <w:i/>
          <w:iCs/>
        </w:rPr>
        <w:t>46</w:t>
      </w:r>
      <w:r w:rsidRPr="00C638D4">
        <w:t>(s1), 128–133. https://doi.org/10.3109/10826084.2011.580233</w:t>
      </w:r>
    </w:p>
    <w:p w14:paraId="5A1AA662" w14:textId="77777777" w:rsidR="001B5120" w:rsidRPr="0006472A" w:rsidRDefault="001B5120" w:rsidP="001B5120">
      <w:pPr>
        <w:spacing w:line="259" w:lineRule="auto"/>
        <w:ind w:left="720" w:hanging="720"/>
      </w:pPr>
      <w:r w:rsidRPr="0006472A">
        <w:t>Rudolph, K. D., Troop</w:t>
      </w:r>
      <w:r w:rsidRPr="0006472A">
        <w:rPr>
          <w:rFonts w:ascii="Cambria Math" w:hAnsi="Cambria Math" w:cs="Cambria Math"/>
        </w:rPr>
        <w:t>‐</w:t>
      </w:r>
      <w:r w:rsidRPr="0006472A">
        <w:t xml:space="preserve">Gordon, W., Skymba, H. V., Modi, H. H., Ye, Z., Clapham, R. B., Dodson, J., Finnegan, M., &amp; Heller, W. (2025). Cultivating emotional resilience in adolescent girls: Effects of a growth emotion mindset lesson. </w:t>
      </w:r>
      <w:r w:rsidRPr="0006472A">
        <w:rPr>
          <w:i/>
          <w:iCs/>
        </w:rPr>
        <w:t>Child Development</w:t>
      </w:r>
      <w:r w:rsidRPr="0006472A">
        <w:t xml:space="preserve">, </w:t>
      </w:r>
      <w:r w:rsidRPr="0006472A">
        <w:rPr>
          <w:i/>
          <w:iCs/>
        </w:rPr>
        <w:t>96</w:t>
      </w:r>
      <w:r w:rsidRPr="0006472A">
        <w:t>(1), 389–406. https://doi.org/10.1111/cdev.14175</w:t>
      </w:r>
    </w:p>
    <w:p w14:paraId="58F0368A" w14:textId="77777777" w:rsidR="00F21FDA" w:rsidRPr="00AB3835" w:rsidRDefault="00F21FDA" w:rsidP="00F21FDA">
      <w:pPr>
        <w:spacing w:line="259" w:lineRule="auto"/>
        <w:ind w:left="720" w:hanging="720"/>
      </w:pPr>
      <w:r w:rsidRPr="00AB3835">
        <w:t xml:space="preserve">Sarkadi, A., Kristiansson, R., </w:t>
      </w:r>
      <w:proofErr w:type="spellStart"/>
      <w:r w:rsidRPr="00AB3835">
        <w:t>Oberklaid</w:t>
      </w:r>
      <w:proofErr w:type="spellEnd"/>
      <w:r w:rsidRPr="00AB3835">
        <w:t xml:space="preserve">, F., &amp; Bremberg, S. (2008). Fathers’ involvement and children’s developmental outcomes: a systematic review of longitudinal studies. </w:t>
      </w:r>
      <w:r w:rsidRPr="00AB3835">
        <w:rPr>
          <w:i/>
          <w:iCs/>
        </w:rPr>
        <w:t xml:space="preserve">Acta </w:t>
      </w:r>
      <w:proofErr w:type="spellStart"/>
      <w:r w:rsidRPr="00AB3835">
        <w:rPr>
          <w:i/>
          <w:iCs/>
        </w:rPr>
        <w:t>Paediatrica</w:t>
      </w:r>
      <w:proofErr w:type="spellEnd"/>
      <w:r w:rsidRPr="00AB3835">
        <w:t xml:space="preserve">, </w:t>
      </w:r>
      <w:r w:rsidRPr="00AB3835">
        <w:rPr>
          <w:i/>
          <w:iCs/>
        </w:rPr>
        <w:t>97</w:t>
      </w:r>
      <w:r w:rsidRPr="00AB3835">
        <w:t>(2), 153–158. https://doi.org/10.1111/j.1651-2227.2007.00572.x</w:t>
      </w:r>
    </w:p>
    <w:p w14:paraId="6C0CD5A6" w14:textId="77777777" w:rsidR="00FC4D2E" w:rsidRDefault="00FC4D2E" w:rsidP="00FC4D2E">
      <w:pPr>
        <w:ind w:left="720" w:hanging="720"/>
      </w:pPr>
      <w:r w:rsidRPr="008051E1">
        <w:t xml:space="preserve">Spence, S. H., Najman, J. M., Bor, W., O’Callaghan, M. J., &amp; Williams, G. M. (2002). Maternal anxiety and depression, poverty and marital relationship factors during early childhood as predictors of anxiety and depressive symptoms in adolescence. </w:t>
      </w:r>
      <w:r w:rsidRPr="008051E1">
        <w:rPr>
          <w:i/>
          <w:iCs/>
        </w:rPr>
        <w:t>Journal of Child Psychology and Psychiatry</w:t>
      </w:r>
      <w:r w:rsidRPr="008051E1">
        <w:t xml:space="preserve">, </w:t>
      </w:r>
      <w:r w:rsidRPr="008051E1">
        <w:rPr>
          <w:i/>
          <w:iCs/>
        </w:rPr>
        <w:t>43</w:t>
      </w:r>
      <w:r w:rsidRPr="008051E1">
        <w:t xml:space="preserve">(4), 457–469. </w:t>
      </w:r>
      <w:hyperlink r:id="rId5" w:history="1">
        <w:r w:rsidRPr="008051E1">
          <w:rPr>
            <w:rStyle w:val="Hyperlink"/>
          </w:rPr>
          <w:t>https://doi.org/10.1111/1469-7610.00037</w:t>
        </w:r>
      </w:hyperlink>
    </w:p>
    <w:p w14:paraId="4B446F94" w14:textId="77777777" w:rsidR="0057381E" w:rsidRPr="00813D40" w:rsidRDefault="0057381E" w:rsidP="0057381E">
      <w:pPr>
        <w:spacing w:line="259" w:lineRule="auto"/>
        <w:ind w:left="720" w:hanging="720"/>
      </w:pPr>
      <w:r w:rsidRPr="00813D40">
        <w:t xml:space="preserve">Thomas, N. S., Salvatore, J. E., Kuo, S. I.-C., Aliev, F., McCutcheon, V. V., Meyers, J. M., Bucholz, K. K., Brislin, S. J., Chan, G., Edenberg, H. J., Kamarajan, C., Kramer, J. R., Kuperman, S., Pandey, G., Plawecki, M. H., </w:t>
      </w:r>
      <w:proofErr w:type="spellStart"/>
      <w:r w:rsidRPr="00813D40">
        <w:t>Schuckit</w:t>
      </w:r>
      <w:proofErr w:type="spellEnd"/>
      <w:r w:rsidRPr="00813D40">
        <w:t xml:space="preserve">, M. A., &amp; Dick, D. M. (2023). Genetic nurture effects for alcohol use disorder. </w:t>
      </w:r>
      <w:r w:rsidRPr="00813D40">
        <w:rPr>
          <w:i/>
          <w:iCs/>
        </w:rPr>
        <w:t>Molecular Psychiatry</w:t>
      </w:r>
      <w:r w:rsidRPr="00813D40">
        <w:t xml:space="preserve">, </w:t>
      </w:r>
      <w:r w:rsidRPr="00813D40">
        <w:rPr>
          <w:i/>
          <w:iCs/>
        </w:rPr>
        <w:t>28</w:t>
      </w:r>
      <w:r w:rsidRPr="00813D40">
        <w:t>(2), 759–766. https://doi.org/10.1038/s41380-022-01816-z</w:t>
      </w:r>
    </w:p>
    <w:p w14:paraId="0D0BDC59" w14:textId="77777777" w:rsidR="00656A5D" w:rsidRPr="00365B4F" w:rsidRDefault="00656A5D" w:rsidP="00656A5D">
      <w:pPr>
        <w:spacing w:line="259" w:lineRule="auto"/>
        <w:ind w:left="720" w:hanging="720"/>
      </w:pPr>
      <w:r w:rsidRPr="00365B4F">
        <w:lastRenderedPageBreak/>
        <w:t xml:space="preserve">Walker, S. C., Duong, M., Hayes, C., Berliner, L., Leve, L. D., Atkins, D. C., Herting, J. R., Bishop, A. S., &amp; Valencia, E. (2019). A tailored cognitive </w:t>
      </w:r>
      <w:proofErr w:type="spellStart"/>
      <w:r w:rsidRPr="00365B4F">
        <w:t>behavioral</w:t>
      </w:r>
      <w:proofErr w:type="spellEnd"/>
      <w:r w:rsidRPr="00365B4F">
        <w:t xml:space="preserve"> program for juvenile justice-referred females at risk of substance use and delinquency: A pilot quasi-experimental trial. </w:t>
      </w:r>
      <w:proofErr w:type="spellStart"/>
      <w:r w:rsidRPr="00365B4F">
        <w:rPr>
          <w:i/>
          <w:iCs/>
        </w:rPr>
        <w:t>PloS</w:t>
      </w:r>
      <w:proofErr w:type="spellEnd"/>
      <w:r w:rsidRPr="00365B4F">
        <w:rPr>
          <w:i/>
          <w:iCs/>
        </w:rPr>
        <w:t xml:space="preserve"> One</w:t>
      </w:r>
      <w:r w:rsidRPr="00365B4F">
        <w:t xml:space="preserve">, </w:t>
      </w:r>
      <w:r w:rsidRPr="00365B4F">
        <w:rPr>
          <w:i/>
          <w:iCs/>
        </w:rPr>
        <w:t>14</w:t>
      </w:r>
      <w:r w:rsidRPr="00365B4F">
        <w:t>(11), e0224363. https://doi.org/10.1371/journal.pone.0224363</w:t>
      </w:r>
    </w:p>
    <w:p w14:paraId="274F0F78" w14:textId="77777777" w:rsidR="00171CFB" w:rsidRPr="00C23D96" w:rsidRDefault="00171CFB" w:rsidP="00171CFB">
      <w:pPr>
        <w:spacing w:line="259" w:lineRule="auto"/>
        <w:ind w:left="720" w:hanging="720"/>
      </w:pPr>
      <w:r w:rsidRPr="00C23D96">
        <w:t xml:space="preserve">Young, T. (2009). Girls and Gangs: ‘Shemale’ Gangsters in the UK? </w:t>
      </w:r>
      <w:r w:rsidRPr="00C23D96">
        <w:rPr>
          <w:i/>
          <w:iCs/>
        </w:rPr>
        <w:t>Youth Justice</w:t>
      </w:r>
      <w:r w:rsidRPr="00C23D96">
        <w:t xml:space="preserve">, </w:t>
      </w:r>
      <w:r w:rsidRPr="00C23D96">
        <w:rPr>
          <w:i/>
          <w:iCs/>
        </w:rPr>
        <w:t>9</w:t>
      </w:r>
      <w:r w:rsidRPr="00C23D96">
        <w:t>(3), 224–238. https://doi.org/10.1177/1473225409345101</w:t>
      </w:r>
    </w:p>
    <w:p w14:paraId="706CD0BA" w14:textId="49E53D66" w:rsidR="00171CFB" w:rsidRDefault="00171CFB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064C5644" w14:textId="39245A09" w:rsidR="00171CFB" w:rsidRDefault="00171CFB" w:rsidP="0015678E">
      <w:pPr>
        <w:spacing w:line="48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Appendices </w:t>
      </w:r>
    </w:p>
    <w:p w14:paraId="6682E0ED" w14:textId="04F246A7" w:rsidR="00171CFB" w:rsidRDefault="00E60929" w:rsidP="0015678E">
      <w:pPr>
        <w:spacing w:line="480" w:lineRule="auto"/>
      </w:pPr>
      <w:r>
        <w:t xml:space="preserve">SAVRY Table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6"/>
        <w:gridCol w:w="478"/>
        <w:gridCol w:w="2527"/>
        <w:gridCol w:w="450"/>
        <w:gridCol w:w="2556"/>
        <w:gridCol w:w="562"/>
      </w:tblGrid>
      <w:tr w:rsidR="007B6B7E" w14:paraId="5A991128" w14:textId="77777777" w:rsidTr="00BD37B3">
        <w:tc>
          <w:tcPr>
            <w:tcW w:w="2336" w:type="dxa"/>
          </w:tcPr>
          <w:p w14:paraId="6D4DC13E" w14:textId="77777777" w:rsidR="007B6B7E" w:rsidRPr="007B6B7E" w:rsidRDefault="007B6B7E" w:rsidP="00BD37B3">
            <w:pPr>
              <w:jc w:val="center"/>
              <w:rPr>
                <w:b/>
                <w:bCs/>
                <w:sz w:val="20"/>
                <w:szCs w:val="20"/>
              </w:rPr>
            </w:pPr>
            <w:r w:rsidRPr="007B6B7E">
              <w:rPr>
                <w:b/>
                <w:bCs/>
                <w:sz w:val="20"/>
                <w:szCs w:val="20"/>
              </w:rPr>
              <w:t>Historical risks</w:t>
            </w:r>
          </w:p>
        </w:tc>
        <w:tc>
          <w:tcPr>
            <w:tcW w:w="478" w:type="dxa"/>
          </w:tcPr>
          <w:p w14:paraId="5AFB5CDC" w14:textId="77777777" w:rsidR="007B6B7E" w:rsidRPr="007B6B7E" w:rsidRDefault="007B6B7E" w:rsidP="00BD37B3">
            <w:pPr>
              <w:jc w:val="center"/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527" w:type="dxa"/>
          </w:tcPr>
          <w:p w14:paraId="78264F24" w14:textId="77777777" w:rsidR="007B6B7E" w:rsidRPr="007B6B7E" w:rsidRDefault="007B6B7E" w:rsidP="00BD37B3">
            <w:pPr>
              <w:jc w:val="center"/>
              <w:rPr>
                <w:b/>
                <w:bCs/>
                <w:sz w:val="20"/>
                <w:szCs w:val="20"/>
              </w:rPr>
            </w:pPr>
            <w:r w:rsidRPr="007B6B7E">
              <w:rPr>
                <w:b/>
                <w:bCs/>
                <w:sz w:val="20"/>
                <w:szCs w:val="20"/>
              </w:rPr>
              <w:t>Social and Contextual Risk</w:t>
            </w:r>
          </w:p>
        </w:tc>
        <w:tc>
          <w:tcPr>
            <w:tcW w:w="450" w:type="dxa"/>
          </w:tcPr>
          <w:p w14:paraId="70B71581" w14:textId="77777777" w:rsidR="007B6B7E" w:rsidRPr="007B6B7E" w:rsidRDefault="007B6B7E" w:rsidP="00BD37B3">
            <w:pPr>
              <w:jc w:val="center"/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556" w:type="dxa"/>
          </w:tcPr>
          <w:p w14:paraId="3AC0F8C3" w14:textId="77777777" w:rsidR="007B6B7E" w:rsidRPr="007B6B7E" w:rsidRDefault="007B6B7E" w:rsidP="00BD37B3">
            <w:pPr>
              <w:jc w:val="center"/>
              <w:rPr>
                <w:b/>
                <w:bCs/>
                <w:sz w:val="20"/>
                <w:szCs w:val="20"/>
              </w:rPr>
            </w:pPr>
            <w:r w:rsidRPr="007B6B7E">
              <w:rPr>
                <w:b/>
                <w:bCs/>
                <w:sz w:val="20"/>
                <w:szCs w:val="20"/>
              </w:rPr>
              <w:t>Individual /Clinical Risk</w:t>
            </w:r>
          </w:p>
        </w:tc>
        <w:tc>
          <w:tcPr>
            <w:tcW w:w="562" w:type="dxa"/>
          </w:tcPr>
          <w:p w14:paraId="18143745" w14:textId="77777777" w:rsidR="007B6B7E" w:rsidRPr="00A70803" w:rsidRDefault="007B6B7E" w:rsidP="00BD37B3">
            <w:pPr>
              <w:rPr>
                <w:sz w:val="20"/>
                <w:szCs w:val="20"/>
              </w:rPr>
            </w:pPr>
          </w:p>
        </w:tc>
      </w:tr>
      <w:tr w:rsidR="007B6B7E" w14:paraId="7C3139E3" w14:textId="77777777" w:rsidTr="00BD37B3">
        <w:tc>
          <w:tcPr>
            <w:tcW w:w="2336" w:type="dxa"/>
          </w:tcPr>
          <w:p w14:paraId="3D34031F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A70803">
              <w:rPr>
                <w:sz w:val="20"/>
                <w:szCs w:val="20"/>
              </w:rPr>
              <w:t>History of Violence</w:t>
            </w:r>
          </w:p>
        </w:tc>
        <w:tc>
          <w:tcPr>
            <w:tcW w:w="478" w:type="dxa"/>
          </w:tcPr>
          <w:p w14:paraId="0F68A311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</w:p>
        </w:tc>
        <w:tc>
          <w:tcPr>
            <w:tcW w:w="2527" w:type="dxa"/>
          </w:tcPr>
          <w:p w14:paraId="3C447EBF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A71CC4">
              <w:rPr>
                <w:sz w:val="20"/>
                <w:szCs w:val="20"/>
              </w:rPr>
              <w:t>Peer Delinquency</w:t>
            </w:r>
          </w:p>
        </w:tc>
        <w:tc>
          <w:tcPr>
            <w:tcW w:w="450" w:type="dxa"/>
          </w:tcPr>
          <w:p w14:paraId="2ABF2860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</w:t>
            </w:r>
          </w:p>
        </w:tc>
        <w:tc>
          <w:tcPr>
            <w:tcW w:w="2556" w:type="dxa"/>
          </w:tcPr>
          <w:p w14:paraId="027CAD31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E328E3">
              <w:rPr>
                <w:sz w:val="20"/>
                <w:szCs w:val="20"/>
              </w:rPr>
              <w:t>Negative Attitudes</w:t>
            </w:r>
          </w:p>
        </w:tc>
        <w:tc>
          <w:tcPr>
            <w:tcW w:w="562" w:type="dxa"/>
          </w:tcPr>
          <w:p w14:paraId="040CDAC4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</w:tr>
      <w:tr w:rsidR="007B6B7E" w14:paraId="521AFDF8" w14:textId="77777777" w:rsidTr="00BD37B3">
        <w:tc>
          <w:tcPr>
            <w:tcW w:w="2336" w:type="dxa"/>
          </w:tcPr>
          <w:p w14:paraId="0786C281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EF4188">
              <w:rPr>
                <w:sz w:val="20"/>
                <w:szCs w:val="20"/>
              </w:rPr>
              <w:t>History of Nonviolent Offending</w:t>
            </w:r>
          </w:p>
        </w:tc>
        <w:tc>
          <w:tcPr>
            <w:tcW w:w="478" w:type="dxa"/>
          </w:tcPr>
          <w:p w14:paraId="57E07B98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2527" w:type="dxa"/>
          </w:tcPr>
          <w:p w14:paraId="59F260EA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A71CC4">
              <w:rPr>
                <w:sz w:val="20"/>
                <w:szCs w:val="20"/>
              </w:rPr>
              <w:t>Peer Rejection</w:t>
            </w:r>
          </w:p>
        </w:tc>
        <w:tc>
          <w:tcPr>
            <w:tcW w:w="450" w:type="dxa"/>
          </w:tcPr>
          <w:p w14:paraId="427CE406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2556" w:type="dxa"/>
          </w:tcPr>
          <w:p w14:paraId="4C448D0D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E328E3">
              <w:rPr>
                <w:sz w:val="20"/>
                <w:szCs w:val="20"/>
              </w:rPr>
              <w:t>Risk Taking/Impulsivity</w:t>
            </w:r>
          </w:p>
        </w:tc>
        <w:tc>
          <w:tcPr>
            <w:tcW w:w="562" w:type="dxa"/>
          </w:tcPr>
          <w:p w14:paraId="7CE40183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</w:p>
        </w:tc>
      </w:tr>
      <w:tr w:rsidR="007B6B7E" w14:paraId="26DD10A6" w14:textId="77777777" w:rsidTr="00BD37B3">
        <w:tc>
          <w:tcPr>
            <w:tcW w:w="2336" w:type="dxa"/>
          </w:tcPr>
          <w:p w14:paraId="708DE4D6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EF4188">
              <w:rPr>
                <w:sz w:val="20"/>
                <w:szCs w:val="20"/>
              </w:rPr>
              <w:t>Early Initiation of Violence</w:t>
            </w:r>
          </w:p>
        </w:tc>
        <w:tc>
          <w:tcPr>
            <w:tcW w:w="478" w:type="dxa"/>
          </w:tcPr>
          <w:p w14:paraId="0E90EC77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  <w:tc>
          <w:tcPr>
            <w:tcW w:w="2527" w:type="dxa"/>
          </w:tcPr>
          <w:p w14:paraId="68CC5B7B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A71CC4">
              <w:rPr>
                <w:sz w:val="20"/>
                <w:szCs w:val="20"/>
              </w:rPr>
              <w:t>Stress and Poor Coping</w:t>
            </w:r>
          </w:p>
        </w:tc>
        <w:tc>
          <w:tcPr>
            <w:tcW w:w="450" w:type="dxa"/>
          </w:tcPr>
          <w:p w14:paraId="02DE7E1D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</w:p>
        </w:tc>
        <w:tc>
          <w:tcPr>
            <w:tcW w:w="2556" w:type="dxa"/>
          </w:tcPr>
          <w:p w14:paraId="2C98DEC0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E328E3">
              <w:rPr>
                <w:sz w:val="20"/>
                <w:szCs w:val="20"/>
              </w:rPr>
              <w:t>Substance-Use Difficulties</w:t>
            </w:r>
          </w:p>
        </w:tc>
        <w:tc>
          <w:tcPr>
            <w:tcW w:w="562" w:type="dxa"/>
          </w:tcPr>
          <w:p w14:paraId="7FA638C6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</w:t>
            </w:r>
          </w:p>
        </w:tc>
      </w:tr>
      <w:tr w:rsidR="007B6B7E" w14:paraId="2EBB50AA" w14:textId="77777777" w:rsidTr="00BD37B3">
        <w:tc>
          <w:tcPr>
            <w:tcW w:w="2336" w:type="dxa"/>
          </w:tcPr>
          <w:p w14:paraId="09D46894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EF4188">
              <w:rPr>
                <w:sz w:val="20"/>
                <w:szCs w:val="20"/>
              </w:rPr>
              <w:t>Past Supervision/Intervention Failures</w:t>
            </w:r>
          </w:p>
        </w:tc>
        <w:tc>
          <w:tcPr>
            <w:tcW w:w="478" w:type="dxa"/>
          </w:tcPr>
          <w:p w14:paraId="34BCB90D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2527" w:type="dxa"/>
          </w:tcPr>
          <w:p w14:paraId="471405E8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1F37E6">
              <w:rPr>
                <w:sz w:val="20"/>
                <w:szCs w:val="20"/>
              </w:rPr>
              <w:t>Poor Parental Managemen</w:t>
            </w:r>
            <w:r>
              <w:rPr>
                <w:sz w:val="20"/>
                <w:szCs w:val="20"/>
              </w:rPr>
              <w:t>t</w:t>
            </w:r>
          </w:p>
        </w:tc>
        <w:tc>
          <w:tcPr>
            <w:tcW w:w="450" w:type="dxa"/>
          </w:tcPr>
          <w:p w14:paraId="66337B7B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  <w:tc>
          <w:tcPr>
            <w:tcW w:w="2556" w:type="dxa"/>
          </w:tcPr>
          <w:p w14:paraId="60151498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E328E3">
              <w:rPr>
                <w:sz w:val="20"/>
                <w:szCs w:val="20"/>
              </w:rPr>
              <w:t>Anger Management Problems</w:t>
            </w:r>
          </w:p>
        </w:tc>
        <w:tc>
          <w:tcPr>
            <w:tcW w:w="562" w:type="dxa"/>
          </w:tcPr>
          <w:p w14:paraId="23C3EF2D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</w:p>
        </w:tc>
      </w:tr>
      <w:tr w:rsidR="007B6B7E" w14:paraId="01B6C092" w14:textId="77777777" w:rsidTr="00BD37B3">
        <w:tc>
          <w:tcPr>
            <w:tcW w:w="2336" w:type="dxa"/>
          </w:tcPr>
          <w:p w14:paraId="63124FE4" w14:textId="3168816D" w:rsidR="007B6B7E" w:rsidRPr="00A70803" w:rsidRDefault="007B6B7E" w:rsidP="00BD37B3">
            <w:pPr>
              <w:rPr>
                <w:sz w:val="20"/>
                <w:szCs w:val="20"/>
              </w:rPr>
            </w:pPr>
            <w:r w:rsidRPr="001C0B15">
              <w:rPr>
                <w:sz w:val="20"/>
                <w:szCs w:val="20"/>
              </w:rPr>
              <w:t>History of Self-Harm or Suicide</w:t>
            </w:r>
            <w:r>
              <w:rPr>
                <w:sz w:val="20"/>
                <w:szCs w:val="20"/>
              </w:rPr>
              <w:t xml:space="preserve"> </w:t>
            </w:r>
            <w:r w:rsidRPr="001C0B15">
              <w:rPr>
                <w:sz w:val="20"/>
                <w:szCs w:val="20"/>
              </w:rPr>
              <w:t>Attempts</w:t>
            </w:r>
          </w:p>
        </w:tc>
        <w:tc>
          <w:tcPr>
            <w:tcW w:w="478" w:type="dxa"/>
          </w:tcPr>
          <w:p w14:paraId="508FB844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2527" w:type="dxa"/>
          </w:tcPr>
          <w:p w14:paraId="349CEBC2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1F37E6">
              <w:rPr>
                <w:sz w:val="20"/>
                <w:szCs w:val="20"/>
              </w:rPr>
              <w:t>Lack of Personal/Social Suppor</w:t>
            </w:r>
            <w:r>
              <w:rPr>
                <w:sz w:val="20"/>
                <w:szCs w:val="20"/>
              </w:rPr>
              <w:t>t</w:t>
            </w:r>
          </w:p>
        </w:tc>
        <w:tc>
          <w:tcPr>
            <w:tcW w:w="450" w:type="dxa"/>
          </w:tcPr>
          <w:p w14:paraId="030D5044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</w:p>
        </w:tc>
        <w:tc>
          <w:tcPr>
            <w:tcW w:w="2556" w:type="dxa"/>
          </w:tcPr>
          <w:p w14:paraId="30CCEB90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DA1DA2">
              <w:rPr>
                <w:sz w:val="20"/>
                <w:szCs w:val="20"/>
              </w:rPr>
              <w:t>Low Empathy/Remorse</w:t>
            </w:r>
          </w:p>
        </w:tc>
        <w:tc>
          <w:tcPr>
            <w:tcW w:w="562" w:type="dxa"/>
          </w:tcPr>
          <w:p w14:paraId="4075C942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</w:tr>
      <w:tr w:rsidR="007B6B7E" w14:paraId="6C98AA23" w14:textId="77777777" w:rsidTr="00BD37B3">
        <w:tc>
          <w:tcPr>
            <w:tcW w:w="2336" w:type="dxa"/>
          </w:tcPr>
          <w:p w14:paraId="5B06617A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1C0B15">
              <w:rPr>
                <w:sz w:val="20"/>
                <w:szCs w:val="20"/>
              </w:rPr>
              <w:t>Exposure to Violence in the Home</w:t>
            </w:r>
          </w:p>
        </w:tc>
        <w:tc>
          <w:tcPr>
            <w:tcW w:w="478" w:type="dxa"/>
          </w:tcPr>
          <w:p w14:paraId="1ED66742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</w:t>
            </w:r>
          </w:p>
        </w:tc>
        <w:tc>
          <w:tcPr>
            <w:tcW w:w="2527" w:type="dxa"/>
          </w:tcPr>
          <w:p w14:paraId="2244029B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1F37E6">
              <w:rPr>
                <w:sz w:val="20"/>
                <w:szCs w:val="20"/>
              </w:rPr>
              <w:t>Community Disorganization</w:t>
            </w:r>
          </w:p>
        </w:tc>
        <w:tc>
          <w:tcPr>
            <w:tcW w:w="450" w:type="dxa"/>
          </w:tcPr>
          <w:p w14:paraId="2624AD8E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2556" w:type="dxa"/>
          </w:tcPr>
          <w:p w14:paraId="6822F1BB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DA1DA2">
              <w:rPr>
                <w:sz w:val="20"/>
                <w:szCs w:val="20"/>
              </w:rPr>
              <w:t>Attention Deficit/Hyperactivity Difficulties</w:t>
            </w:r>
          </w:p>
        </w:tc>
        <w:tc>
          <w:tcPr>
            <w:tcW w:w="562" w:type="dxa"/>
          </w:tcPr>
          <w:p w14:paraId="1FA08846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</w:tr>
      <w:tr w:rsidR="007B6B7E" w14:paraId="6C580CE5" w14:textId="77777777" w:rsidTr="00BD37B3">
        <w:tc>
          <w:tcPr>
            <w:tcW w:w="2336" w:type="dxa"/>
          </w:tcPr>
          <w:p w14:paraId="37C3F035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1C0B15">
              <w:rPr>
                <w:sz w:val="20"/>
                <w:szCs w:val="20"/>
              </w:rPr>
              <w:t>Childhood History of Maltreatment</w:t>
            </w:r>
          </w:p>
        </w:tc>
        <w:tc>
          <w:tcPr>
            <w:tcW w:w="478" w:type="dxa"/>
          </w:tcPr>
          <w:p w14:paraId="72E305E1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  <w:tc>
          <w:tcPr>
            <w:tcW w:w="2527" w:type="dxa"/>
          </w:tcPr>
          <w:p w14:paraId="0A6586C5" w14:textId="77777777" w:rsidR="007B6B7E" w:rsidRPr="00A70803" w:rsidRDefault="007B6B7E" w:rsidP="00BD37B3">
            <w:pPr>
              <w:rPr>
                <w:sz w:val="20"/>
                <w:szCs w:val="20"/>
              </w:rPr>
            </w:pPr>
          </w:p>
        </w:tc>
        <w:tc>
          <w:tcPr>
            <w:tcW w:w="450" w:type="dxa"/>
          </w:tcPr>
          <w:p w14:paraId="73EFFB1F" w14:textId="77777777" w:rsidR="007B6B7E" w:rsidRPr="00A70803" w:rsidRDefault="007B6B7E" w:rsidP="00BD37B3">
            <w:pPr>
              <w:rPr>
                <w:sz w:val="20"/>
                <w:szCs w:val="20"/>
              </w:rPr>
            </w:pPr>
          </w:p>
        </w:tc>
        <w:tc>
          <w:tcPr>
            <w:tcW w:w="2556" w:type="dxa"/>
          </w:tcPr>
          <w:p w14:paraId="5881C002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DA1DA2">
              <w:rPr>
                <w:sz w:val="20"/>
                <w:szCs w:val="20"/>
              </w:rPr>
              <w:t>Poor Compliance</w:t>
            </w:r>
          </w:p>
        </w:tc>
        <w:tc>
          <w:tcPr>
            <w:tcW w:w="562" w:type="dxa"/>
          </w:tcPr>
          <w:p w14:paraId="04AFEE5D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</w:tr>
      <w:tr w:rsidR="007B6B7E" w14:paraId="30C1BB7F" w14:textId="77777777" w:rsidTr="00BD37B3">
        <w:tc>
          <w:tcPr>
            <w:tcW w:w="2336" w:type="dxa"/>
          </w:tcPr>
          <w:p w14:paraId="08F3A65B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1C0B15">
              <w:rPr>
                <w:sz w:val="20"/>
                <w:szCs w:val="20"/>
              </w:rPr>
              <w:t>Parental/guardian Criminality</w:t>
            </w:r>
          </w:p>
        </w:tc>
        <w:tc>
          <w:tcPr>
            <w:tcW w:w="478" w:type="dxa"/>
          </w:tcPr>
          <w:p w14:paraId="06419999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  <w:tc>
          <w:tcPr>
            <w:tcW w:w="2527" w:type="dxa"/>
          </w:tcPr>
          <w:p w14:paraId="1DAE4053" w14:textId="77777777" w:rsidR="007B6B7E" w:rsidRPr="00A70803" w:rsidRDefault="007B6B7E" w:rsidP="00BD37B3">
            <w:pPr>
              <w:rPr>
                <w:sz w:val="20"/>
                <w:szCs w:val="20"/>
              </w:rPr>
            </w:pPr>
          </w:p>
        </w:tc>
        <w:tc>
          <w:tcPr>
            <w:tcW w:w="450" w:type="dxa"/>
          </w:tcPr>
          <w:p w14:paraId="40E67D67" w14:textId="77777777" w:rsidR="007B6B7E" w:rsidRPr="00A70803" w:rsidRDefault="007B6B7E" w:rsidP="00BD37B3">
            <w:pPr>
              <w:rPr>
                <w:sz w:val="20"/>
                <w:szCs w:val="20"/>
              </w:rPr>
            </w:pPr>
          </w:p>
        </w:tc>
        <w:tc>
          <w:tcPr>
            <w:tcW w:w="2556" w:type="dxa"/>
          </w:tcPr>
          <w:p w14:paraId="6565BCAC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DA1DA2">
              <w:rPr>
                <w:sz w:val="20"/>
                <w:szCs w:val="20"/>
              </w:rPr>
              <w:t>Low Interest/Commitment to</w:t>
            </w:r>
            <w:r>
              <w:rPr>
                <w:sz w:val="20"/>
                <w:szCs w:val="20"/>
              </w:rPr>
              <w:t xml:space="preserve"> </w:t>
            </w:r>
            <w:r w:rsidRPr="00DA1DA2">
              <w:rPr>
                <w:sz w:val="20"/>
                <w:szCs w:val="20"/>
              </w:rPr>
              <w:t>School</w:t>
            </w:r>
          </w:p>
        </w:tc>
        <w:tc>
          <w:tcPr>
            <w:tcW w:w="562" w:type="dxa"/>
          </w:tcPr>
          <w:p w14:paraId="0B03EDAD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</w:p>
        </w:tc>
      </w:tr>
      <w:tr w:rsidR="007B6B7E" w14:paraId="174B94FD" w14:textId="77777777" w:rsidTr="00BD37B3">
        <w:tc>
          <w:tcPr>
            <w:tcW w:w="2336" w:type="dxa"/>
          </w:tcPr>
          <w:p w14:paraId="1342D314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 w:rsidRPr="00CB098A">
              <w:rPr>
                <w:sz w:val="20"/>
                <w:szCs w:val="20"/>
              </w:rPr>
              <w:t>Early Caregiver Disruption</w:t>
            </w:r>
          </w:p>
        </w:tc>
        <w:tc>
          <w:tcPr>
            <w:tcW w:w="478" w:type="dxa"/>
          </w:tcPr>
          <w:p w14:paraId="05A854E0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</w:p>
        </w:tc>
        <w:tc>
          <w:tcPr>
            <w:tcW w:w="2527" w:type="dxa"/>
          </w:tcPr>
          <w:p w14:paraId="25CCC81A" w14:textId="77777777" w:rsidR="007B6B7E" w:rsidRPr="00A70803" w:rsidRDefault="007B6B7E" w:rsidP="00BD37B3">
            <w:pPr>
              <w:rPr>
                <w:sz w:val="20"/>
                <w:szCs w:val="20"/>
              </w:rPr>
            </w:pPr>
          </w:p>
        </w:tc>
        <w:tc>
          <w:tcPr>
            <w:tcW w:w="450" w:type="dxa"/>
          </w:tcPr>
          <w:p w14:paraId="3C256629" w14:textId="77777777" w:rsidR="007B6B7E" w:rsidRPr="00A70803" w:rsidRDefault="007B6B7E" w:rsidP="00BD37B3">
            <w:pPr>
              <w:rPr>
                <w:sz w:val="20"/>
                <w:szCs w:val="20"/>
              </w:rPr>
            </w:pPr>
          </w:p>
        </w:tc>
        <w:tc>
          <w:tcPr>
            <w:tcW w:w="2556" w:type="dxa"/>
          </w:tcPr>
          <w:p w14:paraId="01CD0F23" w14:textId="77777777" w:rsidR="007B6B7E" w:rsidRPr="00A70803" w:rsidRDefault="007B6B7E" w:rsidP="00BD37B3">
            <w:pPr>
              <w:rPr>
                <w:sz w:val="20"/>
                <w:szCs w:val="20"/>
              </w:rPr>
            </w:pPr>
          </w:p>
        </w:tc>
        <w:tc>
          <w:tcPr>
            <w:tcW w:w="562" w:type="dxa"/>
          </w:tcPr>
          <w:p w14:paraId="32CA55D5" w14:textId="77777777" w:rsidR="007B6B7E" w:rsidRPr="00A70803" w:rsidRDefault="007B6B7E" w:rsidP="00BD37B3">
            <w:pPr>
              <w:rPr>
                <w:sz w:val="20"/>
                <w:szCs w:val="20"/>
              </w:rPr>
            </w:pPr>
          </w:p>
        </w:tc>
      </w:tr>
      <w:tr w:rsidR="007B6B7E" w14:paraId="593D2B1A" w14:textId="77777777" w:rsidTr="00BD37B3">
        <w:tc>
          <w:tcPr>
            <w:tcW w:w="2336" w:type="dxa"/>
          </w:tcPr>
          <w:p w14:paraId="499F78C3" w14:textId="77777777" w:rsidR="007B6B7E" w:rsidRPr="00CB098A" w:rsidRDefault="007B6B7E" w:rsidP="00BD37B3">
            <w:pPr>
              <w:rPr>
                <w:sz w:val="20"/>
                <w:szCs w:val="20"/>
              </w:rPr>
            </w:pPr>
            <w:r w:rsidRPr="00CB098A">
              <w:rPr>
                <w:sz w:val="20"/>
                <w:szCs w:val="20"/>
              </w:rPr>
              <w:t>Poor School Achievement</w:t>
            </w:r>
          </w:p>
        </w:tc>
        <w:tc>
          <w:tcPr>
            <w:tcW w:w="478" w:type="dxa"/>
          </w:tcPr>
          <w:p w14:paraId="05E8BC4A" w14:textId="77777777" w:rsidR="007B6B7E" w:rsidRPr="00A70803" w:rsidRDefault="007B6B7E" w:rsidP="00BD37B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2527" w:type="dxa"/>
          </w:tcPr>
          <w:p w14:paraId="4C8C287E" w14:textId="77777777" w:rsidR="007B6B7E" w:rsidRPr="00A70803" w:rsidRDefault="007B6B7E" w:rsidP="00BD37B3">
            <w:pPr>
              <w:rPr>
                <w:sz w:val="20"/>
                <w:szCs w:val="20"/>
              </w:rPr>
            </w:pPr>
          </w:p>
        </w:tc>
        <w:tc>
          <w:tcPr>
            <w:tcW w:w="450" w:type="dxa"/>
          </w:tcPr>
          <w:p w14:paraId="37FA39CC" w14:textId="77777777" w:rsidR="007B6B7E" w:rsidRPr="00A70803" w:rsidRDefault="007B6B7E" w:rsidP="00BD37B3">
            <w:pPr>
              <w:rPr>
                <w:sz w:val="20"/>
                <w:szCs w:val="20"/>
              </w:rPr>
            </w:pPr>
          </w:p>
        </w:tc>
        <w:tc>
          <w:tcPr>
            <w:tcW w:w="2556" w:type="dxa"/>
          </w:tcPr>
          <w:p w14:paraId="158820A7" w14:textId="77777777" w:rsidR="007B6B7E" w:rsidRPr="00A70803" w:rsidRDefault="007B6B7E" w:rsidP="00BD37B3">
            <w:pPr>
              <w:rPr>
                <w:sz w:val="20"/>
                <w:szCs w:val="20"/>
              </w:rPr>
            </w:pPr>
          </w:p>
        </w:tc>
        <w:tc>
          <w:tcPr>
            <w:tcW w:w="562" w:type="dxa"/>
          </w:tcPr>
          <w:p w14:paraId="22595C78" w14:textId="77777777" w:rsidR="007B6B7E" w:rsidRPr="00A70803" w:rsidRDefault="007B6B7E" w:rsidP="00BD37B3">
            <w:pPr>
              <w:rPr>
                <w:sz w:val="20"/>
                <w:szCs w:val="20"/>
              </w:rPr>
            </w:pPr>
          </w:p>
        </w:tc>
      </w:tr>
    </w:tbl>
    <w:p w14:paraId="08EB6068" w14:textId="77777777" w:rsidR="00E60929" w:rsidRPr="00E60929" w:rsidRDefault="00E60929" w:rsidP="0015678E">
      <w:pPr>
        <w:spacing w:line="480" w:lineRule="auto"/>
      </w:pPr>
    </w:p>
    <w:sectPr w:rsidR="00E60929" w:rsidRPr="00E6092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E636981"/>
    <w:rsid w:val="000015EC"/>
    <w:rsid w:val="000037AC"/>
    <w:rsid w:val="00004FD7"/>
    <w:rsid w:val="00023DE0"/>
    <w:rsid w:val="00030F42"/>
    <w:rsid w:val="00031B1D"/>
    <w:rsid w:val="00043CC6"/>
    <w:rsid w:val="00044187"/>
    <w:rsid w:val="00045FA1"/>
    <w:rsid w:val="0005531E"/>
    <w:rsid w:val="00055965"/>
    <w:rsid w:val="0006518F"/>
    <w:rsid w:val="00070660"/>
    <w:rsid w:val="000748DE"/>
    <w:rsid w:val="000843D7"/>
    <w:rsid w:val="0008495D"/>
    <w:rsid w:val="00087CC2"/>
    <w:rsid w:val="00090E71"/>
    <w:rsid w:val="000A0991"/>
    <w:rsid w:val="000A2143"/>
    <w:rsid w:val="000A6F00"/>
    <w:rsid w:val="000B153B"/>
    <w:rsid w:val="000B233B"/>
    <w:rsid w:val="000D248F"/>
    <w:rsid w:val="000D575F"/>
    <w:rsid w:val="000D69C8"/>
    <w:rsid w:val="000E0D9C"/>
    <w:rsid w:val="000E522B"/>
    <w:rsid w:val="000F3982"/>
    <w:rsid w:val="00100752"/>
    <w:rsid w:val="00101D77"/>
    <w:rsid w:val="00121F13"/>
    <w:rsid w:val="00131CA3"/>
    <w:rsid w:val="00133980"/>
    <w:rsid w:val="001456EE"/>
    <w:rsid w:val="00153C10"/>
    <w:rsid w:val="0015678E"/>
    <w:rsid w:val="0016075B"/>
    <w:rsid w:val="00167961"/>
    <w:rsid w:val="00171563"/>
    <w:rsid w:val="0017189B"/>
    <w:rsid w:val="00171CFB"/>
    <w:rsid w:val="001722AC"/>
    <w:rsid w:val="00174841"/>
    <w:rsid w:val="001817F2"/>
    <w:rsid w:val="001855D6"/>
    <w:rsid w:val="0018699F"/>
    <w:rsid w:val="00190DF2"/>
    <w:rsid w:val="00194AC7"/>
    <w:rsid w:val="001A17F1"/>
    <w:rsid w:val="001A2395"/>
    <w:rsid w:val="001A5F8E"/>
    <w:rsid w:val="001A6811"/>
    <w:rsid w:val="001A7257"/>
    <w:rsid w:val="001B14F9"/>
    <w:rsid w:val="001B2073"/>
    <w:rsid w:val="001B5120"/>
    <w:rsid w:val="001B7382"/>
    <w:rsid w:val="001C46B6"/>
    <w:rsid w:val="001F282A"/>
    <w:rsid w:val="001F34B7"/>
    <w:rsid w:val="001F6020"/>
    <w:rsid w:val="00216A62"/>
    <w:rsid w:val="00216C66"/>
    <w:rsid w:val="00222643"/>
    <w:rsid w:val="00230CA7"/>
    <w:rsid w:val="00234B0A"/>
    <w:rsid w:val="002403AA"/>
    <w:rsid w:val="00241BC5"/>
    <w:rsid w:val="00262F67"/>
    <w:rsid w:val="00286D2A"/>
    <w:rsid w:val="002A1294"/>
    <w:rsid w:val="002A42EC"/>
    <w:rsid w:val="002A48CB"/>
    <w:rsid w:val="002A5407"/>
    <w:rsid w:val="002B1D49"/>
    <w:rsid w:val="002B4586"/>
    <w:rsid w:val="002D0B15"/>
    <w:rsid w:val="002E4B2F"/>
    <w:rsid w:val="002E6360"/>
    <w:rsid w:val="002E6D1D"/>
    <w:rsid w:val="002F0C84"/>
    <w:rsid w:val="002F1D32"/>
    <w:rsid w:val="002F265E"/>
    <w:rsid w:val="002F2739"/>
    <w:rsid w:val="003009D6"/>
    <w:rsid w:val="003045AE"/>
    <w:rsid w:val="00304AD0"/>
    <w:rsid w:val="003147AF"/>
    <w:rsid w:val="00315FBC"/>
    <w:rsid w:val="00317FB5"/>
    <w:rsid w:val="00321B95"/>
    <w:rsid w:val="003265B3"/>
    <w:rsid w:val="00330C01"/>
    <w:rsid w:val="00331D30"/>
    <w:rsid w:val="00337733"/>
    <w:rsid w:val="00352F50"/>
    <w:rsid w:val="00375C65"/>
    <w:rsid w:val="00376ECA"/>
    <w:rsid w:val="00377B09"/>
    <w:rsid w:val="003928F2"/>
    <w:rsid w:val="00397F43"/>
    <w:rsid w:val="003A4C70"/>
    <w:rsid w:val="003B13A1"/>
    <w:rsid w:val="003B45FC"/>
    <w:rsid w:val="003B4BF5"/>
    <w:rsid w:val="003B561D"/>
    <w:rsid w:val="003B6490"/>
    <w:rsid w:val="003C6075"/>
    <w:rsid w:val="003D2A2D"/>
    <w:rsid w:val="003D42CC"/>
    <w:rsid w:val="003E1EC4"/>
    <w:rsid w:val="003E6E84"/>
    <w:rsid w:val="003E726C"/>
    <w:rsid w:val="003F10D9"/>
    <w:rsid w:val="003F3672"/>
    <w:rsid w:val="003F5C06"/>
    <w:rsid w:val="003F7BB6"/>
    <w:rsid w:val="00403B7D"/>
    <w:rsid w:val="004118AB"/>
    <w:rsid w:val="0042156B"/>
    <w:rsid w:val="00442629"/>
    <w:rsid w:val="0045019B"/>
    <w:rsid w:val="00451CCF"/>
    <w:rsid w:val="004571B8"/>
    <w:rsid w:val="0046501C"/>
    <w:rsid w:val="00472374"/>
    <w:rsid w:val="004809C3"/>
    <w:rsid w:val="00482E3F"/>
    <w:rsid w:val="00492117"/>
    <w:rsid w:val="00493C23"/>
    <w:rsid w:val="00495C36"/>
    <w:rsid w:val="0049644A"/>
    <w:rsid w:val="004A4920"/>
    <w:rsid w:val="004B0912"/>
    <w:rsid w:val="004B60E2"/>
    <w:rsid w:val="004B655D"/>
    <w:rsid w:val="004C0E04"/>
    <w:rsid w:val="004C4B96"/>
    <w:rsid w:val="004D383C"/>
    <w:rsid w:val="004D3A66"/>
    <w:rsid w:val="004E693F"/>
    <w:rsid w:val="004F1FDF"/>
    <w:rsid w:val="004F75AE"/>
    <w:rsid w:val="00510A0D"/>
    <w:rsid w:val="005128C0"/>
    <w:rsid w:val="00520DA3"/>
    <w:rsid w:val="00521835"/>
    <w:rsid w:val="00524A47"/>
    <w:rsid w:val="0053622C"/>
    <w:rsid w:val="00540082"/>
    <w:rsid w:val="00544F32"/>
    <w:rsid w:val="00551DEC"/>
    <w:rsid w:val="005520EF"/>
    <w:rsid w:val="00554D9A"/>
    <w:rsid w:val="00557188"/>
    <w:rsid w:val="00566375"/>
    <w:rsid w:val="0057381E"/>
    <w:rsid w:val="0057656C"/>
    <w:rsid w:val="005820BC"/>
    <w:rsid w:val="005B33D6"/>
    <w:rsid w:val="005B460C"/>
    <w:rsid w:val="005C6BDF"/>
    <w:rsid w:val="005D5601"/>
    <w:rsid w:val="005D568C"/>
    <w:rsid w:val="005D59E0"/>
    <w:rsid w:val="005D6BC5"/>
    <w:rsid w:val="005E781F"/>
    <w:rsid w:val="005F100D"/>
    <w:rsid w:val="00612522"/>
    <w:rsid w:val="00612E8B"/>
    <w:rsid w:val="0061477E"/>
    <w:rsid w:val="00616855"/>
    <w:rsid w:val="006177E2"/>
    <w:rsid w:val="00621A4F"/>
    <w:rsid w:val="00625D99"/>
    <w:rsid w:val="006340EE"/>
    <w:rsid w:val="00635464"/>
    <w:rsid w:val="0064248D"/>
    <w:rsid w:val="0065441E"/>
    <w:rsid w:val="00656A5D"/>
    <w:rsid w:val="00660B78"/>
    <w:rsid w:val="00661ACC"/>
    <w:rsid w:val="006623E7"/>
    <w:rsid w:val="006641C0"/>
    <w:rsid w:val="00673936"/>
    <w:rsid w:val="0067398C"/>
    <w:rsid w:val="00674DEB"/>
    <w:rsid w:val="00681A17"/>
    <w:rsid w:val="00690A52"/>
    <w:rsid w:val="00696222"/>
    <w:rsid w:val="006969A5"/>
    <w:rsid w:val="006A42B1"/>
    <w:rsid w:val="006B53EE"/>
    <w:rsid w:val="006B5690"/>
    <w:rsid w:val="006B59F1"/>
    <w:rsid w:val="006C476B"/>
    <w:rsid w:val="006C52B7"/>
    <w:rsid w:val="006D06FE"/>
    <w:rsid w:val="0070780F"/>
    <w:rsid w:val="00711227"/>
    <w:rsid w:val="0071262E"/>
    <w:rsid w:val="007414BA"/>
    <w:rsid w:val="00742DC8"/>
    <w:rsid w:val="0074567D"/>
    <w:rsid w:val="00751557"/>
    <w:rsid w:val="00756775"/>
    <w:rsid w:val="00763477"/>
    <w:rsid w:val="00765296"/>
    <w:rsid w:val="00777D12"/>
    <w:rsid w:val="00781D9D"/>
    <w:rsid w:val="007908F4"/>
    <w:rsid w:val="00793686"/>
    <w:rsid w:val="00796463"/>
    <w:rsid w:val="007A4E34"/>
    <w:rsid w:val="007B6B7E"/>
    <w:rsid w:val="007B7310"/>
    <w:rsid w:val="007B776A"/>
    <w:rsid w:val="007B7A8F"/>
    <w:rsid w:val="007C22FE"/>
    <w:rsid w:val="007D48F6"/>
    <w:rsid w:val="007E3C0D"/>
    <w:rsid w:val="007F14D7"/>
    <w:rsid w:val="007F4D83"/>
    <w:rsid w:val="0080283B"/>
    <w:rsid w:val="00817AAF"/>
    <w:rsid w:val="00817FF4"/>
    <w:rsid w:val="0082124F"/>
    <w:rsid w:val="00822334"/>
    <w:rsid w:val="008253AD"/>
    <w:rsid w:val="00827ED2"/>
    <w:rsid w:val="00845E1C"/>
    <w:rsid w:val="00846276"/>
    <w:rsid w:val="00847597"/>
    <w:rsid w:val="00847864"/>
    <w:rsid w:val="00847FE1"/>
    <w:rsid w:val="0085170B"/>
    <w:rsid w:val="00856E76"/>
    <w:rsid w:val="00867081"/>
    <w:rsid w:val="00884CA6"/>
    <w:rsid w:val="00885222"/>
    <w:rsid w:val="0089354E"/>
    <w:rsid w:val="008953C6"/>
    <w:rsid w:val="00897376"/>
    <w:rsid w:val="008A55F7"/>
    <w:rsid w:val="008B0D5D"/>
    <w:rsid w:val="008B3936"/>
    <w:rsid w:val="008B71FD"/>
    <w:rsid w:val="008C47BC"/>
    <w:rsid w:val="008C63BF"/>
    <w:rsid w:val="008D0A50"/>
    <w:rsid w:val="008D67E1"/>
    <w:rsid w:val="008E5124"/>
    <w:rsid w:val="008F5920"/>
    <w:rsid w:val="00901AE2"/>
    <w:rsid w:val="00902336"/>
    <w:rsid w:val="00902B35"/>
    <w:rsid w:val="00906D5B"/>
    <w:rsid w:val="00916AE5"/>
    <w:rsid w:val="009206E5"/>
    <w:rsid w:val="00944AA7"/>
    <w:rsid w:val="009527DF"/>
    <w:rsid w:val="0095316E"/>
    <w:rsid w:val="009540C4"/>
    <w:rsid w:val="00955068"/>
    <w:rsid w:val="00962376"/>
    <w:rsid w:val="00966038"/>
    <w:rsid w:val="00983899"/>
    <w:rsid w:val="00983EDB"/>
    <w:rsid w:val="00990BCA"/>
    <w:rsid w:val="009B24D0"/>
    <w:rsid w:val="009D6946"/>
    <w:rsid w:val="009E0E11"/>
    <w:rsid w:val="009E15CE"/>
    <w:rsid w:val="009E36F8"/>
    <w:rsid w:val="009E6719"/>
    <w:rsid w:val="009F4205"/>
    <w:rsid w:val="00A05959"/>
    <w:rsid w:val="00A107FA"/>
    <w:rsid w:val="00A112C3"/>
    <w:rsid w:val="00A140C8"/>
    <w:rsid w:val="00A14D12"/>
    <w:rsid w:val="00A2256E"/>
    <w:rsid w:val="00A24005"/>
    <w:rsid w:val="00A26019"/>
    <w:rsid w:val="00A431EE"/>
    <w:rsid w:val="00A43AA5"/>
    <w:rsid w:val="00A45C23"/>
    <w:rsid w:val="00A47156"/>
    <w:rsid w:val="00A475AA"/>
    <w:rsid w:val="00A600FD"/>
    <w:rsid w:val="00A60511"/>
    <w:rsid w:val="00A607F6"/>
    <w:rsid w:val="00A61563"/>
    <w:rsid w:val="00A6372C"/>
    <w:rsid w:val="00A6436C"/>
    <w:rsid w:val="00A866C7"/>
    <w:rsid w:val="00AA7922"/>
    <w:rsid w:val="00AB3786"/>
    <w:rsid w:val="00AB3DAB"/>
    <w:rsid w:val="00AC0EE8"/>
    <w:rsid w:val="00AD511D"/>
    <w:rsid w:val="00AF7EC5"/>
    <w:rsid w:val="00B13299"/>
    <w:rsid w:val="00B204EB"/>
    <w:rsid w:val="00B22954"/>
    <w:rsid w:val="00B237D5"/>
    <w:rsid w:val="00B23E1A"/>
    <w:rsid w:val="00B24650"/>
    <w:rsid w:val="00B24B54"/>
    <w:rsid w:val="00B253EC"/>
    <w:rsid w:val="00B2706F"/>
    <w:rsid w:val="00B3322C"/>
    <w:rsid w:val="00B403B7"/>
    <w:rsid w:val="00B55A18"/>
    <w:rsid w:val="00B564F5"/>
    <w:rsid w:val="00B64224"/>
    <w:rsid w:val="00B653AF"/>
    <w:rsid w:val="00B658D8"/>
    <w:rsid w:val="00B83351"/>
    <w:rsid w:val="00B92F48"/>
    <w:rsid w:val="00B95B00"/>
    <w:rsid w:val="00BA7F64"/>
    <w:rsid w:val="00BB3C46"/>
    <w:rsid w:val="00BC22E8"/>
    <w:rsid w:val="00BC5618"/>
    <w:rsid w:val="00BC6860"/>
    <w:rsid w:val="00BD651D"/>
    <w:rsid w:val="00BD6709"/>
    <w:rsid w:val="00BE668B"/>
    <w:rsid w:val="00BF1F1D"/>
    <w:rsid w:val="00C03703"/>
    <w:rsid w:val="00C05488"/>
    <w:rsid w:val="00C16CFA"/>
    <w:rsid w:val="00C2112F"/>
    <w:rsid w:val="00C276F1"/>
    <w:rsid w:val="00C32472"/>
    <w:rsid w:val="00C36365"/>
    <w:rsid w:val="00C406FF"/>
    <w:rsid w:val="00C52E48"/>
    <w:rsid w:val="00C53C29"/>
    <w:rsid w:val="00C54B49"/>
    <w:rsid w:val="00C54CE8"/>
    <w:rsid w:val="00C61EC0"/>
    <w:rsid w:val="00C628DA"/>
    <w:rsid w:val="00C6424D"/>
    <w:rsid w:val="00C73418"/>
    <w:rsid w:val="00C74BDE"/>
    <w:rsid w:val="00C75980"/>
    <w:rsid w:val="00C81127"/>
    <w:rsid w:val="00C8450C"/>
    <w:rsid w:val="00C952FB"/>
    <w:rsid w:val="00C97F91"/>
    <w:rsid w:val="00CA1C6B"/>
    <w:rsid w:val="00CA6556"/>
    <w:rsid w:val="00CB07D2"/>
    <w:rsid w:val="00CB48B8"/>
    <w:rsid w:val="00CB7AFB"/>
    <w:rsid w:val="00CC1257"/>
    <w:rsid w:val="00CC5C44"/>
    <w:rsid w:val="00CC7471"/>
    <w:rsid w:val="00CE4955"/>
    <w:rsid w:val="00CE4BA5"/>
    <w:rsid w:val="00CF12EB"/>
    <w:rsid w:val="00CF56A7"/>
    <w:rsid w:val="00D0450B"/>
    <w:rsid w:val="00D06778"/>
    <w:rsid w:val="00D15211"/>
    <w:rsid w:val="00D15D8C"/>
    <w:rsid w:val="00D21507"/>
    <w:rsid w:val="00D227FF"/>
    <w:rsid w:val="00D2391E"/>
    <w:rsid w:val="00D24EC1"/>
    <w:rsid w:val="00D25D91"/>
    <w:rsid w:val="00D332C0"/>
    <w:rsid w:val="00D425A9"/>
    <w:rsid w:val="00D4715E"/>
    <w:rsid w:val="00D57B31"/>
    <w:rsid w:val="00D57D52"/>
    <w:rsid w:val="00D65D47"/>
    <w:rsid w:val="00D6797B"/>
    <w:rsid w:val="00D814D6"/>
    <w:rsid w:val="00D8185E"/>
    <w:rsid w:val="00D90C42"/>
    <w:rsid w:val="00D938C6"/>
    <w:rsid w:val="00DA7C9F"/>
    <w:rsid w:val="00DB120C"/>
    <w:rsid w:val="00DB346A"/>
    <w:rsid w:val="00DC3C5E"/>
    <w:rsid w:val="00DC54AF"/>
    <w:rsid w:val="00DD13DE"/>
    <w:rsid w:val="00DE647E"/>
    <w:rsid w:val="00DF41D8"/>
    <w:rsid w:val="00DF450E"/>
    <w:rsid w:val="00E04432"/>
    <w:rsid w:val="00E04548"/>
    <w:rsid w:val="00E13921"/>
    <w:rsid w:val="00E15FB7"/>
    <w:rsid w:val="00E20E19"/>
    <w:rsid w:val="00E228B8"/>
    <w:rsid w:val="00E25837"/>
    <w:rsid w:val="00E31C6B"/>
    <w:rsid w:val="00E33BF4"/>
    <w:rsid w:val="00E33C6F"/>
    <w:rsid w:val="00E36FB7"/>
    <w:rsid w:val="00E45A13"/>
    <w:rsid w:val="00E50381"/>
    <w:rsid w:val="00E55EDE"/>
    <w:rsid w:val="00E570F6"/>
    <w:rsid w:val="00E60929"/>
    <w:rsid w:val="00E7206A"/>
    <w:rsid w:val="00E77131"/>
    <w:rsid w:val="00E7740D"/>
    <w:rsid w:val="00E908B2"/>
    <w:rsid w:val="00E90A18"/>
    <w:rsid w:val="00E91C97"/>
    <w:rsid w:val="00E9468A"/>
    <w:rsid w:val="00E96A3F"/>
    <w:rsid w:val="00EA2954"/>
    <w:rsid w:val="00EC7051"/>
    <w:rsid w:val="00EC7CDF"/>
    <w:rsid w:val="00EF32F2"/>
    <w:rsid w:val="00EF6413"/>
    <w:rsid w:val="00F117E3"/>
    <w:rsid w:val="00F14586"/>
    <w:rsid w:val="00F14B75"/>
    <w:rsid w:val="00F2152C"/>
    <w:rsid w:val="00F21FDA"/>
    <w:rsid w:val="00F229C1"/>
    <w:rsid w:val="00F27408"/>
    <w:rsid w:val="00F27E2E"/>
    <w:rsid w:val="00F30399"/>
    <w:rsid w:val="00F520F5"/>
    <w:rsid w:val="00F548B8"/>
    <w:rsid w:val="00F553C1"/>
    <w:rsid w:val="00F65AEE"/>
    <w:rsid w:val="00F7079A"/>
    <w:rsid w:val="00F75C20"/>
    <w:rsid w:val="00F82124"/>
    <w:rsid w:val="00F8407D"/>
    <w:rsid w:val="00F90118"/>
    <w:rsid w:val="00F94BDD"/>
    <w:rsid w:val="00FA1133"/>
    <w:rsid w:val="00FA2909"/>
    <w:rsid w:val="00FA3A43"/>
    <w:rsid w:val="00FA645F"/>
    <w:rsid w:val="00FA6FFC"/>
    <w:rsid w:val="00FB3364"/>
    <w:rsid w:val="00FB6715"/>
    <w:rsid w:val="00FC4D2E"/>
    <w:rsid w:val="00FD5BDE"/>
    <w:rsid w:val="00FE58EC"/>
    <w:rsid w:val="00FE6CA6"/>
    <w:rsid w:val="00FF4040"/>
    <w:rsid w:val="10B893A6"/>
    <w:rsid w:val="1FDD65A0"/>
    <w:rsid w:val="3699C798"/>
    <w:rsid w:val="3956C729"/>
    <w:rsid w:val="39D1E2A4"/>
    <w:rsid w:val="51749968"/>
    <w:rsid w:val="5E6369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36981"/>
  <w15:chartTrackingRefBased/>
  <w15:docId w15:val="{F9875706-287C-407D-97A3-F3FA4CCE20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1FDD65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97F43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7B6B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doi.org/10.1111/1469-7610.00037" TargetMode="External"/><Relationship Id="rId4" Type="http://schemas.openxmlformats.org/officeDocument/2006/relationships/hyperlink" Target="https://doi.org/10.4103/0975-2870.1724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2019</TotalTime>
  <Pages>15</Pages>
  <Words>3405</Words>
  <Characters>18251</Characters>
  <Application>Microsoft Office Word</Application>
  <DocSecurity>0</DocSecurity>
  <Lines>396</Lines>
  <Paragraphs>122</Paragraphs>
  <ScaleCrop>false</ScaleCrop>
  <Company/>
  <LinksUpToDate>false</LinksUpToDate>
  <CharactersWithSpaces>21534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Mann (2317685)</dc:creator>
  <cp:keywords/>
  <dc:description/>
  <cp:lastModifiedBy>Chris Mann (2317685)</cp:lastModifiedBy>
  <cp:revision>455</cp:revision>
  <dcterms:created xsi:type="dcterms:W3CDTF">2026-01-02T12:56:00Z</dcterms:created>
  <dcterms:modified xsi:type="dcterms:W3CDTF">2026-01-04T17:20:00Z</dcterms:modified>
</cp:coreProperties>
</file>