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1875E" w14:textId="7ABD7229" w:rsidR="007545C2" w:rsidRDefault="00836DCE" w:rsidP="003F69D0">
      <w:pPr>
        <w:pStyle w:val="Heading1"/>
      </w:pPr>
      <w:r>
        <w:drawing>
          <wp:inline distT="0" distB="0" distL="0" distR="0" wp14:anchorId="66FA4342" wp14:editId="79C9762B">
            <wp:extent cx="1840230" cy="684490"/>
            <wp:effectExtent l="0" t="0" r="762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886256" cy="701610"/>
                    </a:xfrm>
                    <a:prstGeom prst="rect">
                      <a:avLst/>
                    </a:prstGeom>
                    <a:noFill/>
                  </pic:spPr>
                </pic:pic>
              </a:graphicData>
            </a:graphic>
          </wp:inline>
        </w:drawing>
      </w:r>
    </w:p>
    <w:p w14:paraId="00FEA765" w14:textId="77777777" w:rsidR="007545C2" w:rsidRDefault="007545C2" w:rsidP="003F69D0">
      <w:pPr>
        <w:pStyle w:val="Heading1"/>
      </w:pPr>
    </w:p>
    <w:p w14:paraId="7838BFE7" w14:textId="77777777" w:rsidR="007545C2" w:rsidRDefault="007545C2" w:rsidP="003F69D0">
      <w:pPr>
        <w:pStyle w:val="Heading1"/>
      </w:pPr>
    </w:p>
    <w:p w14:paraId="163CC1B8" w14:textId="26356FBF" w:rsidR="00F16CC6" w:rsidRDefault="005445C6" w:rsidP="00F16CC6">
      <w:pPr>
        <w:pStyle w:val="Title"/>
        <w:jc w:val="center"/>
      </w:pPr>
      <w:r>
        <w:t>Management Economics</w:t>
      </w:r>
    </w:p>
    <w:p w14:paraId="1F1C4680" w14:textId="1AC959DE" w:rsidR="00F16CC6" w:rsidRDefault="00F16CC6" w:rsidP="00F16CC6"/>
    <w:p w14:paraId="39896A6C" w14:textId="77777777" w:rsidR="00F16CC6" w:rsidRPr="00F16CC6" w:rsidRDefault="00F16CC6" w:rsidP="00F16CC6"/>
    <w:p w14:paraId="5BFFCCC8" w14:textId="77777777" w:rsidR="00F16CC6" w:rsidRPr="00F16CC6" w:rsidRDefault="00F16CC6" w:rsidP="00F16CC6"/>
    <w:p w14:paraId="30BDA5CA" w14:textId="768DF65F" w:rsidR="00F16CC6" w:rsidRDefault="00F16CC6" w:rsidP="00F16CC6"/>
    <w:p w14:paraId="3F318480" w14:textId="77777777" w:rsidR="00F16CC6" w:rsidRPr="00F16CC6" w:rsidRDefault="00F16CC6" w:rsidP="00F16CC6"/>
    <w:p w14:paraId="2F0580D9" w14:textId="77777777" w:rsidR="00F16CC6" w:rsidRPr="00F16CC6" w:rsidRDefault="00F16CC6" w:rsidP="00F16CC6"/>
    <w:p w14:paraId="44ABE907" w14:textId="77777777" w:rsidR="00F16CC6" w:rsidRPr="00F16CC6" w:rsidRDefault="00F16CC6" w:rsidP="00F16CC6"/>
    <w:p w14:paraId="3DE88E55" w14:textId="550B3C81" w:rsidR="005445C6" w:rsidRDefault="005445C6" w:rsidP="005445C6"/>
    <w:p w14:paraId="2B1D172D" w14:textId="160EEBEC" w:rsidR="00F16CC6" w:rsidRDefault="00F16CC6" w:rsidP="005445C6"/>
    <w:p w14:paraId="557D76A7" w14:textId="2B05EDEF" w:rsidR="00F16CC6" w:rsidRDefault="00F16CC6" w:rsidP="005445C6">
      <w:r>
        <w:t>Studennt name: Cristina-Valentina Solomon</w:t>
      </w:r>
    </w:p>
    <w:p w14:paraId="4FAAFE84" w14:textId="302228B2" w:rsidR="00F16CC6" w:rsidRDefault="00F16CC6" w:rsidP="005445C6">
      <w:r>
        <w:t>Student ID number: 2025748</w:t>
      </w:r>
    </w:p>
    <w:p w14:paraId="1D456ACE" w14:textId="40D45AA6" w:rsidR="00F16CC6" w:rsidRDefault="00F16CC6" w:rsidP="005445C6">
      <w:r>
        <w:t xml:space="preserve">Module name: Management Ecomonics </w:t>
      </w:r>
    </w:p>
    <w:p w14:paraId="2DA65E0F" w14:textId="69CDE7E5" w:rsidR="00F16CC6" w:rsidRDefault="00836DCE" w:rsidP="005445C6">
      <w:r>
        <w:t>Module code: LCBB5003</w:t>
      </w:r>
    </w:p>
    <w:p w14:paraId="29B9FD64" w14:textId="3AC3D296" w:rsidR="00730A5C" w:rsidRDefault="00836DCE" w:rsidP="005445C6">
      <w:r>
        <w:t xml:space="preserve">Module Leader: Vasilios Tavlaridis </w:t>
      </w:r>
    </w:p>
    <w:p w14:paraId="0572A634" w14:textId="77777777" w:rsidR="00836DCE" w:rsidRDefault="00836DCE" w:rsidP="005445C6"/>
    <w:sdt>
      <w:sdtPr>
        <w:rPr>
          <w:rFonts w:ascii="Times New Roman" w:eastAsiaTheme="minorHAnsi" w:hAnsi="Times New Roman" w:cstheme="minorBidi"/>
          <w:noProof/>
          <w:color w:val="auto"/>
          <w:sz w:val="24"/>
          <w:szCs w:val="22"/>
          <w:lang w:val="en-GB"/>
        </w:rPr>
        <w:id w:val="-619460901"/>
        <w:docPartObj>
          <w:docPartGallery w:val="Table of Contents"/>
          <w:docPartUnique/>
        </w:docPartObj>
      </w:sdtPr>
      <w:sdtContent>
        <w:p w14:paraId="5D617762" w14:textId="5BE4B736" w:rsidR="00730A5C" w:rsidRDefault="00730A5C">
          <w:pPr>
            <w:pStyle w:val="TOCHeading"/>
          </w:pPr>
          <w:r>
            <w:t>Contents</w:t>
          </w:r>
        </w:p>
        <w:p w14:paraId="1A3F5DB5" w14:textId="45C6710E" w:rsidR="00730A5C" w:rsidRPr="00730A5C" w:rsidRDefault="00730A5C">
          <w:pPr>
            <w:pStyle w:val="TOC1"/>
            <w:tabs>
              <w:tab w:val="right" w:leader="dot" w:pos="9350"/>
            </w:tabs>
          </w:pPr>
          <w:r w:rsidRPr="00730A5C">
            <w:fldChar w:fldCharType="begin"/>
          </w:r>
          <w:r w:rsidRPr="00730A5C">
            <w:instrText xml:space="preserve"> TOC \o "1-3" \h \z \u </w:instrText>
          </w:r>
          <w:r w:rsidRPr="00730A5C">
            <w:fldChar w:fldCharType="separate"/>
          </w:r>
          <w:hyperlink w:anchor="_Toc116246651" w:history="1">
            <w:r w:rsidRPr="00730A5C">
              <w:rPr>
                <w:rStyle w:val="Hyperlink"/>
              </w:rPr>
              <w:t>Introduction</w:t>
            </w:r>
            <w:r w:rsidRPr="00730A5C">
              <w:rPr>
                <w:webHidden/>
              </w:rPr>
              <w:tab/>
            </w:r>
            <w:r w:rsidRPr="00730A5C">
              <w:rPr>
                <w:webHidden/>
              </w:rPr>
              <w:fldChar w:fldCharType="begin"/>
            </w:r>
            <w:r w:rsidRPr="00730A5C">
              <w:rPr>
                <w:webHidden/>
              </w:rPr>
              <w:instrText xml:space="preserve"> PAGEREF _Toc116246651 \h </w:instrText>
            </w:r>
            <w:r w:rsidRPr="00730A5C">
              <w:rPr>
                <w:webHidden/>
              </w:rPr>
            </w:r>
            <w:r w:rsidRPr="00730A5C">
              <w:rPr>
                <w:webHidden/>
              </w:rPr>
              <w:fldChar w:fldCharType="separate"/>
            </w:r>
            <w:r w:rsidRPr="00730A5C">
              <w:rPr>
                <w:webHidden/>
              </w:rPr>
              <w:t>3</w:t>
            </w:r>
            <w:r w:rsidRPr="00730A5C">
              <w:rPr>
                <w:webHidden/>
              </w:rPr>
              <w:fldChar w:fldCharType="end"/>
            </w:r>
          </w:hyperlink>
        </w:p>
        <w:p w14:paraId="0BFABA6E" w14:textId="0A03BBF9" w:rsidR="00730A5C" w:rsidRPr="00730A5C" w:rsidRDefault="00000000">
          <w:pPr>
            <w:pStyle w:val="TOC1"/>
            <w:tabs>
              <w:tab w:val="right" w:leader="dot" w:pos="9350"/>
            </w:tabs>
          </w:pPr>
          <w:hyperlink w:anchor="_Toc116246652" w:history="1">
            <w:r w:rsidR="00730A5C" w:rsidRPr="00730A5C">
              <w:rPr>
                <w:rStyle w:val="Hyperlink"/>
              </w:rPr>
              <w:t>Discussion and Findings</w:t>
            </w:r>
            <w:r w:rsidR="00730A5C" w:rsidRPr="00730A5C">
              <w:rPr>
                <w:webHidden/>
              </w:rPr>
              <w:tab/>
            </w:r>
            <w:r w:rsidR="00A75D08">
              <w:rPr>
                <w:webHidden/>
              </w:rPr>
              <w:t>3</w:t>
            </w:r>
          </w:hyperlink>
        </w:p>
        <w:p w14:paraId="2CCEC0FD" w14:textId="0D4E9B0A" w:rsidR="00730A5C" w:rsidRPr="00730A5C" w:rsidRDefault="00000000">
          <w:pPr>
            <w:pStyle w:val="TOC2"/>
            <w:tabs>
              <w:tab w:val="right" w:leader="dot" w:pos="9350"/>
            </w:tabs>
          </w:pPr>
          <w:hyperlink w:anchor="_Toc116246653" w:history="1">
            <w:r w:rsidR="00730A5C" w:rsidRPr="00730A5C">
              <w:rPr>
                <w:rStyle w:val="Hyperlink"/>
              </w:rPr>
              <w:t>Perfect Competition</w:t>
            </w:r>
            <w:r w:rsidR="00730A5C" w:rsidRPr="00730A5C">
              <w:rPr>
                <w:webHidden/>
              </w:rPr>
              <w:tab/>
            </w:r>
            <w:r w:rsidR="00A75D08">
              <w:rPr>
                <w:webHidden/>
              </w:rPr>
              <w:t>3</w:t>
            </w:r>
          </w:hyperlink>
        </w:p>
        <w:p w14:paraId="12CE7823" w14:textId="2DBDFDA5" w:rsidR="00730A5C" w:rsidRPr="00730A5C" w:rsidRDefault="00000000">
          <w:pPr>
            <w:pStyle w:val="TOC3"/>
            <w:tabs>
              <w:tab w:val="right" w:leader="dot" w:pos="9350"/>
            </w:tabs>
          </w:pPr>
          <w:hyperlink w:anchor="_Toc116246654" w:history="1">
            <w:r w:rsidR="00730A5C" w:rsidRPr="00730A5C">
              <w:rPr>
                <w:rStyle w:val="Hyperlink"/>
              </w:rPr>
              <w:t>Managerial Decision-Making Implications</w:t>
            </w:r>
            <w:r w:rsidR="00730A5C" w:rsidRPr="00730A5C">
              <w:rPr>
                <w:webHidden/>
              </w:rPr>
              <w:tab/>
            </w:r>
            <w:r w:rsidR="00A75D08">
              <w:rPr>
                <w:webHidden/>
              </w:rPr>
              <w:t>5</w:t>
            </w:r>
          </w:hyperlink>
        </w:p>
        <w:p w14:paraId="15E3A278" w14:textId="56B24DEC" w:rsidR="00730A5C" w:rsidRPr="00730A5C" w:rsidRDefault="00000000">
          <w:pPr>
            <w:pStyle w:val="TOC2"/>
            <w:tabs>
              <w:tab w:val="right" w:leader="dot" w:pos="9350"/>
            </w:tabs>
          </w:pPr>
          <w:hyperlink w:anchor="_Toc116246655" w:history="1">
            <w:r w:rsidR="00730A5C" w:rsidRPr="00730A5C">
              <w:rPr>
                <w:rStyle w:val="Hyperlink"/>
              </w:rPr>
              <w:t>Monopoly Market</w:t>
            </w:r>
            <w:r w:rsidR="00730A5C" w:rsidRPr="00730A5C">
              <w:rPr>
                <w:webHidden/>
              </w:rPr>
              <w:tab/>
            </w:r>
            <w:r w:rsidR="00A75D08">
              <w:rPr>
                <w:webHidden/>
              </w:rPr>
              <w:t>6</w:t>
            </w:r>
          </w:hyperlink>
        </w:p>
        <w:p w14:paraId="58DCA192" w14:textId="500676C4" w:rsidR="00730A5C" w:rsidRPr="00730A5C" w:rsidRDefault="00000000">
          <w:pPr>
            <w:pStyle w:val="TOC3"/>
            <w:tabs>
              <w:tab w:val="right" w:leader="dot" w:pos="9350"/>
            </w:tabs>
          </w:pPr>
          <w:hyperlink w:anchor="_Toc116246656" w:history="1">
            <w:r w:rsidR="00730A5C" w:rsidRPr="00730A5C">
              <w:rPr>
                <w:rStyle w:val="Hyperlink"/>
              </w:rPr>
              <w:t>Managerial Decision-Making Implications</w:t>
            </w:r>
            <w:r w:rsidR="00730A5C" w:rsidRPr="00730A5C">
              <w:rPr>
                <w:webHidden/>
              </w:rPr>
              <w:tab/>
            </w:r>
            <w:r w:rsidR="00A75D08">
              <w:rPr>
                <w:webHidden/>
              </w:rPr>
              <w:t>7</w:t>
            </w:r>
          </w:hyperlink>
        </w:p>
        <w:p w14:paraId="232F3EEC" w14:textId="6333E558" w:rsidR="00730A5C" w:rsidRPr="00730A5C" w:rsidRDefault="00000000">
          <w:pPr>
            <w:pStyle w:val="TOC2"/>
            <w:tabs>
              <w:tab w:val="right" w:leader="dot" w:pos="9350"/>
            </w:tabs>
          </w:pPr>
          <w:hyperlink w:anchor="_Toc116246657" w:history="1">
            <w:r w:rsidR="00730A5C" w:rsidRPr="00730A5C">
              <w:rPr>
                <w:rStyle w:val="Hyperlink"/>
              </w:rPr>
              <w:t>Monopolistic Market</w:t>
            </w:r>
            <w:r w:rsidR="00730A5C" w:rsidRPr="00730A5C">
              <w:rPr>
                <w:webHidden/>
              </w:rPr>
              <w:tab/>
            </w:r>
            <w:r w:rsidR="00A75D08">
              <w:rPr>
                <w:webHidden/>
              </w:rPr>
              <w:t>8</w:t>
            </w:r>
          </w:hyperlink>
        </w:p>
        <w:p w14:paraId="668DB840" w14:textId="65168BB3" w:rsidR="00730A5C" w:rsidRPr="00730A5C" w:rsidRDefault="00000000">
          <w:pPr>
            <w:pStyle w:val="TOC3"/>
            <w:tabs>
              <w:tab w:val="right" w:leader="dot" w:pos="9350"/>
            </w:tabs>
          </w:pPr>
          <w:hyperlink w:anchor="_Toc116246658" w:history="1">
            <w:r w:rsidR="00730A5C" w:rsidRPr="00730A5C">
              <w:rPr>
                <w:rStyle w:val="Hyperlink"/>
                <w:rFonts w:eastAsiaTheme="majorEastAsia" w:cstheme="majorBidi"/>
              </w:rPr>
              <w:t>Managerial Decision-Making Implications</w:t>
            </w:r>
            <w:r w:rsidR="00730A5C" w:rsidRPr="00730A5C">
              <w:rPr>
                <w:webHidden/>
              </w:rPr>
              <w:tab/>
            </w:r>
            <w:r w:rsidR="00A75D08">
              <w:rPr>
                <w:webHidden/>
              </w:rPr>
              <w:t>9</w:t>
            </w:r>
          </w:hyperlink>
        </w:p>
        <w:p w14:paraId="65E26B41" w14:textId="1C4D883B" w:rsidR="00730A5C" w:rsidRPr="00730A5C" w:rsidRDefault="00000000">
          <w:pPr>
            <w:pStyle w:val="TOC2"/>
            <w:tabs>
              <w:tab w:val="right" w:leader="dot" w:pos="9350"/>
            </w:tabs>
          </w:pPr>
          <w:hyperlink w:anchor="_Toc116246659" w:history="1">
            <w:r w:rsidR="00730A5C" w:rsidRPr="00730A5C">
              <w:rPr>
                <w:rStyle w:val="Hyperlink"/>
              </w:rPr>
              <w:t>Duopoly</w:t>
            </w:r>
            <w:r w:rsidR="00730A5C" w:rsidRPr="00730A5C">
              <w:rPr>
                <w:webHidden/>
              </w:rPr>
              <w:tab/>
            </w:r>
            <w:r w:rsidR="00A75D08">
              <w:rPr>
                <w:webHidden/>
              </w:rPr>
              <w:t>10</w:t>
            </w:r>
          </w:hyperlink>
        </w:p>
        <w:p w14:paraId="3A398E0E" w14:textId="246B6204" w:rsidR="00730A5C" w:rsidRPr="00730A5C" w:rsidRDefault="00000000">
          <w:pPr>
            <w:pStyle w:val="TOC3"/>
            <w:tabs>
              <w:tab w:val="right" w:leader="dot" w:pos="9350"/>
            </w:tabs>
          </w:pPr>
          <w:hyperlink w:anchor="_Toc116246660" w:history="1">
            <w:r w:rsidR="00730A5C" w:rsidRPr="00730A5C">
              <w:rPr>
                <w:rStyle w:val="Hyperlink"/>
                <w:rFonts w:eastAsiaTheme="majorEastAsia" w:cstheme="majorBidi"/>
              </w:rPr>
              <w:t>Managerial Decision-Making Implications</w:t>
            </w:r>
            <w:r w:rsidR="00730A5C" w:rsidRPr="00730A5C">
              <w:rPr>
                <w:webHidden/>
              </w:rPr>
              <w:tab/>
            </w:r>
            <w:r w:rsidR="00A75D08">
              <w:rPr>
                <w:webHidden/>
              </w:rPr>
              <w:t>11</w:t>
            </w:r>
          </w:hyperlink>
        </w:p>
        <w:p w14:paraId="4D0B8913" w14:textId="17975AA6" w:rsidR="00730A5C" w:rsidRPr="00730A5C" w:rsidRDefault="00000000">
          <w:pPr>
            <w:pStyle w:val="TOC2"/>
            <w:tabs>
              <w:tab w:val="right" w:leader="dot" w:pos="9350"/>
            </w:tabs>
          </w:pPr>
          <w:hyperlink w:anchor="_Toc116246661" w:history="1">
            <w:r w:rsidR="00730A5C" w:rsidRPr="00730A5C">
              <w:rPr>
                <w:rStyle w:val="Hyperlink"/>
              </w:rPr>
              <w:t>Oligopoly</w:t>
            </w:r>
            <w:r w:rsidR="00730A5C" w:rsidRPr="00730A5C">
              <w:rPr>
                <w:webHidden/>
              </w:rPr>
              <w:tab/>
            </w:r>
            <w:r w:rsidR="00A75D08">
              <w:rPr>
                <w:webHidden/>
              </w:rPr>
              <w:t>12</w:t>
            </w:r>
          </w:hyperlink>
        </w:p>
        <w:p w14:paraId="4E967D83" w14:textId="73F3A673" w:rsidR="00730A5C" w:rsidRPr="00730A5C" w:rsidRDefault="00000000">
          <w:pPr>
            <w:pStyle w:val="TOC3"/>
            <w:tabs>
              <w:tab w:val="right" w:leader="dot" w:pos="9350"/>
            </w:tabs>
          </w:pPr>
          <w:hyperlink w:anchor="_Toc116246662" w:history="1">
            <w:r w:rsidR="00730A5C" w:rsidRPr="00730A5C">
              <w:rPr>
                <w:rStyle w:val="Hyperlink"/>
              </w:rPr>
              <w:t>Managerial Decision-Making Implications</w:t>
            </w:r>
            <w:r w:rsidR="00730A5C" w:rsidRPr="00730A5C">
              <w:rPr>
                <w:webHidden/>
              </w:rPr>
              <w:tab/>
            </w:r>
            <w:r w:rsidR="00730A5C" w:rsidRPr="00730A5C">
              <w:rPr>
                <w:webHidden/>
              </w:rPr>
              <w:fldChar w:fldCharType="begin"/>
            </w:r>
            <w:r w:rsidR="00730A5C" w:rsidRPr="00730A5C">
              <w:rPr>
                <w:webHidden/>
              </w:rPr>
              <w:instrText xml:space="preserve"> PAGEREF _Toc116246662 \h </w:instrText>
            </w:r>
            <w:r w:rsidR="00730A5C" w:rsidRPr="00730A5C">
              <w:rPr>
                <w:webHidden/>
              </w:rPr>
            </w:r>
            <w:r w:rsidR="00730A5C" w:rsidRPr="00730A5C">
              <w:rPr>
                <w:webHidden/>
              </w:rPr>
              <w:fldChar w:fldCharType="separate"/>
            </w:r>
            <w:r w:rsidR="00730A5C" w:rsidRPr="00730A5C">
              <w:rPr>
                <w:webHidden/>
              </w:rPr>
              <w:t>1</w:t>
            </w:r>
            <w:r w:rsidR="00A75D08">
              <w:rPr>
                <w:webHidden/>
              </w:rPr>
              <w:t>3</w:t>
            </w:r>
            <w:r w:rsidR="00730A5C" w:rsidRPr="00730A5C">
              <w:rPr>
                <w:webHidden/>
              </w:rPr>
              <w:fldChar w:fldCharType="end"/>
            </w:r>
          </w:hyperlink>
        </w:p>
        <w:p w14:paraId="7E59DBBC" w14:textId="3358E725" w:rsidR="00730A5C" w:rsidRPr="00730A5C" w:rsidRDefault="00000000">
          <w:pPr>
            <w:pStyle w:val="TOC1"/>
            <w:tabs>
              <w:tab w:val="right" w:leader="dot" w:pos="9350"/>
            </w:tabs>
          </w:pPr>
          <w:hyperlink w:anchor="_Toc116246663" w:history="1">
            <w:r w:rsidR="00730A5C" w:rsidRPr="00730A5C">
              <w:rPr>
                <w:rStyle w:val="Hyperlink"/>
              </w:rPr>
              <w:t>Conclusion</w:t>
            </w:r>
            <w:r w:rsidR="00730A5C" w:rsidRPr="00730A5C">
              <w:rPr>
                <w:webHidden/>
              </w:rPr>
              <w:tab/>
            </w:r>
            <w:r w:rsidR="00730A5C" w:rsidRPr="00730A5C">
              <w:rPr>
                <w:webHidden/>
              </w:rPr>
              <w:fldChar w:fldCharType="begin"/>
            </w:r>
            <w:r w:rsidR="00730A5C" w:rsidRPr="00730A5C">
              <w:rPr>
                <w:webHidden/>
              </w:rPr>
              <w:instrText xml:space="preserve"> PAGEREF _Toc116246663 \h </w:instrText>
            </w:r>
            <w:r w:rsidR="00730A5C" w:rsidRPr="00730A5C">
              <w:rPr>
                <w:webHidden/>
              </w:rPr>
            </w:r>
            <w:r w:rsidR="00730A5C" w:rsidRPr="00730A5C">
              <w:rPr>
                <w:webHidden/>
              </w:rPr>
              <w:fldChar w:fldCharType="separate"/>
            </w:r>
            <w:r w:rsidR="00730A5C" w:rsidRPr="00730A5C">
              <w:rPr>
                <w:webHidden/>
              </w:rPr>
              <w:t>1</w:t>
            </w:r>
            <w:r w:rsidR="00A75D08">
              <w:rPr>
                <w:webHidden/>
              </w:rPr>
              <w:t>4</w:t>
            </w:r>
            <w:r w:rsidR="00730A5C" w:rsidRPr="00730A5C">
              <w:rPr>
                <w:webHidden/>
              </w:rPr>
              <w:fldChar w:fldCharType="end"/>
            </w:r>
          </w:hyperlink>
        </w:p>
        <w:p w14:paraId="584FB0A2" w14:textId="76705F18" w:rsidR="00730A5C" w:rsidRPr="00730A5C" w:rsidRDefault="00000000">
          <w:pPr>
            <w:pStyle w:val="TOC1"/>
            <w:tabs>
              <w:tab w:val="right" w:leader="dot" w:pos="9350"/>
            </w:tabs>
          </w:pPr>
          <w:hyperlink w:anchor="_Toc116246664" w:history="1">
            <w:r w:rsidR="00730A5C" w:rsidRPr="00730A5C">
              <w:rPr>
                <w:rStyle w:val="Hyperlink"/>
              </w:rPr>
              <w:t>References</w:t>
            </w:r>
            <w:r w:rsidR="00730A5C" w:rsidRPr="00730A5C">
              <w:rPr>
                <w:webHidden/>
              </w:rPr>
              <w:tab/>
            </w:r>
            <w:r w:rsidR="00730A5C" w:rsidRPr="00730A5C">
              <w:rPr>
                <w:webHidden/>
              </w:rPr>
              <w:fldChar w:fldCharType="begin"/>
            </w:r>
            <w:r w:rsidR="00730A5C" w:rsidRPr="00730A5C">
              <w:rPr>
                <w:webHidden/>
              </w:rPr>
              <w:instrText xml:space="preserve"> PAGEREF _Toc116246664 \h </w:instrText>
            </w:r>
            <w:r w:rsidR="00730A5C" w:rsidRPr="00730A5C">
              <w:rPr>
                <w:webHidden/>
              </w:rPr>
            </w:r>
            <w:r w:rsidR="00730A5C" w:rsidRPr="00730A5C">
              <w:rPr>
                <w:webHidden/>
              </w:rPr>
              <w:fldChar w:fldCharType="separate"/>
            </w:r>
            <w:r w:rsidR="00730A5C" w:rsidRPr="00730A5C">
              <w:rPr>
                <w:webHidden/>
              </w:rPr>
              <w:t>1</w:t>
            </w:r>
            <w:r w:rsidR="00A75D08">
              <w:rPr>
                <w:webHidden/>
              </w:rPr>
              <w:t>5</w:t>
            </w:r>
            <w:r w:rsidR="00730A5C" w:rsidRPr="00730A5C">
              <w:rPr>
                <w:webHidden/>
              </w:rPr>
              <w:fldChar w:fldCharType="end"/>
            </w:r>
          </w:hyperlink>
        </w:p>
        <w:p w14:paraId="7F2DCABB" w14:textId="0EDD53CE" w:rsidR="00730A5C" w:rsidRPr="00730A5C" w:rsidRDefault="00730A5C">
          <w:r w:rsidRPr="00730A5C">
            <w:fldChar w:fldCharType="end"/>
          </w:r>
        </w:p>
      </w:sdtContent>
    </w:sdt>
    <w:p w14:paraId="6A8E3442" w14:textId="6C77B871" w:rsidR="00730A5C" w:rsidRDefault="00730A5C" w:rsidP="005445C6"/>
    <w:p w14:paraId="47EBB98B" w14:textId="3939D1F4" w:rsidR="00730A5C" w:rsidRDefault="00730A5C" w:rsidP="005445C6"/>
    <w:p w14:paraId="7A3849EA" w14:textId="5C7892C3" w:rsidR="00730A5C" w:rsidRDefault="00730A5C" w:rsidP="005445C6"/>
    <w:p w14:paraId="18A32D51" w14:textId="470E342C" w:rsidR="00730A5C" w:rsidRDefault="00730A5C" w:rsidP="005445C6"/>
    <w:p w14:paraId="06F45B39" w14:textId="675C4803" w:rsidR="00730A5C" w:rsidRDefault="00730A5C" w:rsidP="005445C6"/>
    <w:p w14:paraId="5A437EAB" w14:textId="6A5F4F51" w:rsidR="00730A5C" w:rsidRDefault="00730A5C" w:rsidP="005445C6"/>
    <w:p w14:paraId="6572D786" w14:textId="01C32E9D" w:rsidR="00730A5C" w:rsidRDefault="00730A5C" w:rsidP="005445C6"/>
    <w:p w14:paraId="7FF12F59" w14:textId="77777777" w:rsidR="00730A5C" w:rsidRDefault="00730A5C" w:rsidP="005445C6"/>
    <w:p w14:paraId="3FEACB12" w14:textId="0FADBD2E" w:rsidR="00545F13" w:rsidRDefault="003F69D0" w:rsidP="003F69D0">
      <w:pPr>
        <w:pStyle w:val="Heading1"/>
      </w:pPr>
      <w:bookmarkStart w:id="0" w:name="_Toc116246651"/>
      <w:r>
        <w:lastRenderedPageBreak/>
        <w:t>Introduction</w:t>
      </w:r>
      <w:bookmarkEnd w:id="0"/>
      <w:r>
        <w:t xml:space="preserve"> </w:t>
      </w:r>
    </w:p>
    <w:p w14:paraId="0202C587" w14:textId="7499C06A" w:rsidR="007545C2" w:rsidRPr="00A75D08" w:rsidRDefault="007545C2" w:rsidP="007545C2">
      <w:r w:rsidRPr="007545C2">
        <w:t>In the field of economics, the term "market structure" refers to the various ways in which businesses can be categorized according to the products or services they provide and the various ways in which their operations are affected by the environment in which they are located. The fundamental framework of the market makes it easier to identify similarities between different marketplaces</w:t>
      </w:r>
      <w:r w:rsidR="0066010F">
        <w:t xml:space="preserve"> </w:t>
      </w:r>
      <w:r w:rsidR="0066010F" w:rsidRPr="0066010F">
        <w:t>(Brooman, 2019)</w:t>
      </w:r>
      <w:r w:rsidRPr="007545C2">
        <w:t>. The four most typical variations of market structures are monopolistic competition, perfect competition, oligopoly markets, and monopoly markets</w:t>
      </w:r>
      <w:r w:rsidR="0066010F">
        <w:t xml:space="preserve"> </w:t>
      </w:r>
      <w:r w:rsidR="0066010F" w:rsidRPr="0066010F">
        <w:t>(Brooman, 2019)</w:t>
      </w:r>
      <w:r w:rsidRPr="007545C2">
        <w:t>. The diverse market arrangements lay plain the dynamics that exist between vendors and other sellers, between sellers and customers, and beyond. Th</w:t>
      </w:r>
      <w:r>
        <w:t xml:space="preserve">ese various </w:t>
      </w:r>
      <w:r w:rsidRPr="007545C2">
        <w:t>kinds of market systems will each be discussed in detail in this essay.</w:t>
      </w:r>
    </w:p>
    <w:p w14:paraId="5355B21D" w14:textId="59F66D22" w:rsidR="00136548" w:rsidRDefault="00136548" w:rsidP="00136548">
      <w:pPr>
        <w:pStyle w:val="Heading1"/>
      </w:pPr>
      <w:bookmarkStart w:id="1" w:name="_Toc116246652"/>
      <w:r>
        <w:t>Dis</w:t>
      </w:r>
      <w:r w:rsidR="00452CA9">
        <w:t>cu</w:t>
      </w:r>
      <w:r>
        <w:t>ssion and Findings</w:t>
      </w:r>
      <w:bookmarkEnd w:id="1"/>
      <w:r>
        <w:t xml:space="preserve"> </w:t>
      </w:r>
    </w:p>
    <w:p w14:paraId="689CEC50" w14:textId="4914620B" w:rsidR="00136548" w:rsidRDefault="00136548" w:rsidP="00136548">
      <w:pPr>
        <w:pStyle w:val="Heading2"/>
      </w:pPr>
      <w:bookmarkStart w:id="2" w:name="_Toc116246653"/>
      <w:r>
        <w:t>Perfect Competition</w:t>
      </w:r>
      <w:bookmarkEnd w:id="2"/>
      <w:r>
        <w:t xml:space="preserve"> </w:t>
      </w:r>
    </w:p>
    <w:p w14:paraId="786653AA" w14:textId="2243E566" w:rsidR="00604D40" w:rsidRDefault="00604D40" w:rsidP="00604D40">
      <w:r>
        <w:t>There must be an equal number of buyers and sellers in a market for it to be called "</w:t>
      </w:r>
      <w:r w:rsidR="005C3157">
        <w:t>perfect</w:t>
      </w:r>
      <w:r>
        <w:t xml:space="preserve"> competit</w:t>
      </w:r>
      <w:r w:rsidR="005C3157">
        <w:t>ion</w:t>
      </w:r>
      <w:r>
        <w:t>," and everyone involved in the transaction must be aware of the going rate for the commodity in question. A "perfectly competitive" market is one in which several vendors provide the same product or service, with the result that buyers are prepared to pay any price for those products or services</w:t>
      </w:r>
      <w:r w:rsidR="0066010F">
        <w:t xml:space="preserve"> </w:t>
      </w:r>
      <w:r w:rsidR="0066010F" w:rsidRPr="0066010F">
        <w:t>(Brooman, 2019)</w:t>
      </w:r>
      <w:r>
        <w:t>.</w:t>
      </w:r>
    </w:p>
    <w:p w14:paraId="08A49952" w14:textId="1860EF6F" w:rsidR="00604D40" w:rsidRDefault="00604D40" w:rsidP="00604D40">
      <w:r>
        <w:t xml:space="preserve">Both buyers and vendors are numerous in this industry. As a consequence, the businesses are 'price takers. When supply and demand are in harmony, a price known as "equilibrium" is established, and that's what the corporation has to sell at. Their rivals provide the same item for less money, therefore unless they cut their rates, they will go out of business soon. Customers </w:t>
      </w:r>
      <w:r w:rsidR="005C3157">
        <w:t>can</w:t>
      </w:r>
      <w:r>
        <w:t xml:space="preserve"> easily switch to a cheaper alternative product. Companies are unable to raise prices due to severe competition. As a result, customers will go elsewhere for more affordable alternatives. When competition is removed from a market, the products available are all the same</w:t>
      </w:r>
      <w:r w:rsidR="0066010F">
        <w:t xml:space="preserve"> </w:t>
      </w:r>
      <w:r w:rsidR="0066010F" w:rsidRPr="0066010F">
        <w:t>(Boyes and Melvin, 2017)</w:t>
      </w:r>
      <w:r>
        <w:t xml:space="preserve">. Homogenous is the term used by economists to describe this scenario. Comparable features may be seen in both goods. A lot of the time, customers have a hard time differentiating between various companies. </w:t>
      </w:r>
    </w:p>
    <w:p w14:paraId="6FC5059C" w14:textId="0E1E3119" w:rsidR="00604D40" w:rsidRDefault="00604D40" w:rsidP="00604D40">
      <w:r>
        <w:lastRenderedPageBreak/>
        <w:t xml:space="preserve">Due to intense price rivalry, competitors' market shares are almost identical. A firm's ability to lower prices is constrained when marginal revenue is equal to marginal cost. A company can't survive if it lowers prices below </w:t>
      </w:r>
      <w:r w:rsidR="00452CA9">
        <w:t xml:space="preserve">the </w:t>
      </w:r>
      <w:r>
        <w:t xml:space="preserve">cost of production and sale since doing so would lead to insolvency. If prices are raised, people will stop buying from that company, resulting </w:t>
      </w:r>
      <w:r w:rsidR="00452CA9">
        <w:t>in</w:t>
      </w:r>
      <w:r>
        <w:t xml:space="preserve"> its death. As a result, the firm's potential for expanding its market share is hampered</w:t>
      </w:r>
      <w:r w:rsidR="0066010F">
        <w:t xml:space="preserve"> </w:t>
      </w:r>
      <w:r w:rsidR="0066010F" w:rsidRPr="0066010F">
        <w:t>(Boyes and Melvin, 2017)</w:t>
      </w:r>
      <w:r>
        <w:t>.</w:t>
      </w:r>
    </w:p>
    <w:p w14:paraId="4F0FCFCF" w14:textId="77777777" w:rsidR="00604D40" w:rsidRDefault="00604D40" w:rsidP="00604D40"/>
    <w:p w14:paraId="1A2FDDBE" w14:textId="1F6B3B0C" w:rsidR="00362BB4" w:rsidRDefault="00362BB4" w:rsidP="00604D40">
      <w:r>
        <w:drawing>
          <wp:inline distT="0" distB="0" distL="0" distR="0" wp14:anchorId="3A8C6DBD" wp14:editId="39172E2C">
            <wp:extent cx="5486163" cy="39174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98561" cy="3926317"/>
                    </a:xfrm>
                    <a:prstGeom prst="rect">
                      <a:avLst/>
                    </a:prstGeom>
                    <a:noFill/>
                  </pic:spPr>
                </pic:pic>
              </a:graphicData>
            </a:graphic>
          </wp:inline>
        </w:drawing>
      </w:r>
    </w:p>
    <w:p w14:paraId="0F1EE942" w14:textId="77777777" w:rsidR="0066010F" w:rsidRDefault="0066010F" w:rsidP="0066010F">
      <w:pPr>
        <w:jc w:val="center"/>
      </w:pPr>
      <w:r>
        <w:t xml:space="preserve">Figure 01: Perfect Competition </w:t>
      </w:r>
    </w:p>
    <w:p w14:paraId="529823B6" w14:textId="64223382" w:rsidR="0066010F" w:rsidRDefault="0066010F" w:rsidP="0066010F">
      <w:pPr>
        <w:jc w:val="center"/>
      </w:pPr>
      <w:r w:rsidRPr="0066010F">
        <w:t>(Boyes and Melvin, 2017)</w:t>
      </w:r>
    </w:p>
    <w:p w14:paraId="187CEA8F" w14:textId="374E5177" w:rsidR="00480F7F" w:rsidRDefault="00480F7F" w:rsidP="00480F7F">
      <w:r>
        <w:t>Wherever MR Equals MC in Q, a company's production will be maximized. Profits will be normal for businesses in the long term.</w:t>
      </w:r>
      <w:r w:rsidRPr="00480F7F">
        <w:t xml:space="preserve"> When P=MC holds, businesses will maximize their allocation of resources. There will be a marked improvement in the productive effectiveness of businesses. AC's trough is the lowest point of the curve. Companies must preserve their efficiency or they will eventually fail. (X-efficiency) . Without earnings to reinvest in R&amp;D, businesses are not likely to </w:t>
      </w:r>
      <w:r w:rsidRPr="00480F7F">
        <w:lastRenderedPageBreak/>
        <w:t>be dynamically efficient. Companies will not reap the benefits of economies of scale if they have large fixed expenses.</w:t>
      </w:r>
    </w:p>
    <w:p w14:paraId="54B3D80A" w14:textId="0D6047AA" w:rsidR="00016337" w:rsidRPr="00016337" w:rsidRDefault="00016337" w:rsidP="00016337">
      <w:r w:rsidRPr="00016337">
        <w:t>It doesn't cost much to enter or exit the market. Money, time, and knowledge are all included. Investing in oil and gas requires a sizable sum of money upfront. This makes it harder for new rivals to enter the market. Costs like this would be completely or almost eliminated in a perfectly competitive market. Businesses may readily leave a market with perfect competition. A long-term contract is a good illustration. No reasonable fees will allow them to cancel their trip</w:t>
      </w:r>
      <w:r w:rsidR="002E1444" w:rsidRPr="002E1444">
        <w:t>(Greenhut, 2019)</w:t>
      </w:r>
      <w:r w:rsidRPr="00016337">
        <w:t>.</w:t>
      </w:r>
    </w:p>
    <w:p w14:paraId="5164E461" w14:textId="48F5FFA7" w:rsidR="00016337" w:rsidRDefault="00016337" w:rsidP="009A1948">
      <w:pPr>
        <w:rPr>
          <w:b/>
        </w:rPr>
      </w:pPr>
      <w:r w:rsidRPr="00016337">
        <w:t>In economics, "perfect information" is jargon. The client is aware of a lower-priced competitor in the immediate area. Companies are hesitant to raise prices just before a pricing war. Quality may be seen by the public. In order to maximize profits, some businesses would sacrifice quality in favo</w:t>
      </w:r>
      <w:r w:rsidR="00452CA9">
        <w:t>u</w:t>
      </w:r>
      <w:r w:rsidRPr="00016337">
        <w:t>r of saving money. Because they have complete information, consumers would immediately recognize that the product is defective. The original firm will go out of business if customers start switching to competitors</w:t>
      </w:r>
      <w:r w:rsidR="002E1444">
        <w:t xml:space="preserve"> </w:t>
      </w:r>
      <w:r w:rsidR="002E1444" w:rsidRPr="002E1444">
        <w:t>(Greenhut, 2019)</w:t>
      </w:r>
      <w:r w:rsidRPr="00016337">
        <w:t>.</w:t>
      </w:r>
    </w:p>
    <w:p w14:paraId="0FD500BC" w14:textId="3017FD90" w:rsidR="008E35F9" w:rsidRDefault="008E35F9" w:rsidP="009A1948">
      <w:pPr>
        <w:pStyle w:val="heading03"/>
      </w:pPr>
      <w:bookmarkStart w:id="3" w:name="_Toc116246654"/>
      <w:bookmarkStart w:id="4" w:name="_Hlk116241707"/>
      <w:r>
        <w:t>Managerial Decision-Making Implications</w:t>
      </w:r>
      <w:bookmarkEnd w:id="3"/>
      <w:r>
        <w:t xml:space="preserve"> </w:t>
      </w:r>
    </w:p>
    <w:bookmarkEnd w:id="4"/>
    <w:p w14:paraId="35FF3689" w14:textId="6CB85FA2" w:rsidR="008E35F9" w:rsidRDefault="005C3157" w:rsidP="005C3157">
      <w:r w:rsidRPr="005C3157">
        <w:t>The market impact of a corporation like Unilever, which offers everything from personal care to cleaning supplies, would be difficult to simplify</w:t>
      </w:r>
      <w:r w:rsidR="00C6012D">
        <w:t xml:space="preserve"> </w:t>
      </w:r>
      <w:r w:rsidR="00C6012D" w:rsidRPr="00C6012D">
        <w:t>(Brands, 2022)</w:t>
      </w:r>
      <w:r w:rsidRPr="005C3157">
        <w:t>. During market time, production output is constrained by stocks on hand. Unfortunately, the market time is too short to boost production to meet rising demand</w:t>
      </w:r>
      <w:r w:rsidR="00F65CD7">
        <w:t xml:space="preserve"> in this type of market</w:t>
      </w:r>
      <w:r w:rsidRPr="005C3157">
        <w:t>. The business can sell only what they have previously made. Depending on the goods, this window of opportunity might last anywhere from an hour to many weeks</w:t>
      </w:r>
      <w:r w:rsidR="002E1444">
        <w:t xml:space="preserve"> </w:t>
      </w:r>
      <w:r w:rsidR="002E1444" w:rsidRPr="002E1444">
        <w:t>(Greenhut, 2019)</w:t>
      </w:r>
      <w:r w:rsidRPr="005C3157">
        <w:t xml:space="preserve">. Products like food and cosmetics sold by Unilever have short shelf lives, so customers can only buy as much as the company has in stock on any given day. The whole lot must be sold that day no matter the price since it cannot be held over until the following market session. Non-perishable yet reproducible items (which Unilever may choose to concentrate on in the future) have the advantage that some may be stored away from the market and sold at a later time. Two thresholds for pricing will then exist. </w:t>
      </w:r>
      <w:r w:rsidR="00452CA9">
        <w:t>F</w:t>
      </w:r>
      <w:r w:rsidRPr="005C3157">
        <w:t xml:space="preserve">irst, if </w:t>
      </w:r>
      <w:r w:rsidR="00452CA9">
        <w:t xml:space="preserve">the </w:t>
      </w:r>
      <w:r w:rsidRPr="005C3157">
        <w:t>price is extremely high the vendor will be willing to sell the full supply. The second level is defined by a low price at which the seller would not sell any quantity in the current market period, but would keep back the full supply for some better moment. The Reserve Price is the minimum offer the seller will accept</w:t>
      </w:r>
      <w:r w:rsidR="002E1444">
        <w:t xml:space="preserve"> </w:t>
      </w:r>
      <w:r w:rsidR="002E1444" w:rsidRPr="002E1444">
        <w:t>(Greenhut, 2019)</w:t>
      </w:r>
      <w:r w:rsidRPr="005C3157">
        <w:t>.</w:t>
      </w:r>
    </w:p>
    <w:p w14:paraId="4884F433" w14:textId="4D28EC93" w:rsidR="00F65CD7" w:rsidRDefault="002C7B96" w:rsidP="002C7B96">
      <w:pPr>
        <w:pStyle w:val="Heading2"/>
      </w:pPr>
      <w:bookmarkStart w:id="5" w:name="_Toc116246655"/>
      <w:r>
        <w:lastRenderedPageBreak/>
        <w:t>Monopoly Market</w:t>
      </w:r>
      <w:bookmarkEnd w:id="5"/>
      <w:r>
        <w:t xml:space="preserve"> </w:t>
      </w:r>
    </w:p>
    <w:p w14:paraId="6A8E1303" w14:textId="14432A3A" w:rsidR="002C7B96" w:rsidRDefault="002C7B96" w:rsidP="002C7B96">
      <w:r>
        <w:t>Monopoly markets contain just one firm and no alternative choices for customers. When one business dominates a market, it may set its prices at will and prohibit others from joining. Copyright rules impede innovation and the market. Pharmaceuticals are monopolized. A territorial monopoly develops when one company controls all of a region's manufacturing. Walmart's 60% food market dominance makes them the unchallenged retailing king. This leadership is due to the company's high-quality products and creative proprietary technology</w:t>
      </w:r>
      <w:r w:rsidR="00C6012D">
        <w:t xml:space="preserve"> </w:t>
      </w:r>
      <w:r w:rsidR="00C6012D" w:rsidRPr="00C6012D">
        <w:t>(Fuller and Proctor, 2018)</w:t>
      </w:r>
      <w:r>
        <w:t>.</w:t>
      </w:r>
    </w:p>
    <w:p w14:paraId="40C3935A" w14:textId="5B47DA5E" w:rsidR="002C7B96" w:rsidRDefault="002C7B96" w:rsidP="002C7B96">
      <w:r>
        <w:drawing>
          <wp:inline distT="0" distB="0" distL="0" distR="0" wp14:anchorId="4552B08A" wp14:editId="421FDC01">
            <wp:extent cx="5524500" cy="381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4500" cy="3810000"/>
                    </a:xfrm>
                    <a:prstGeom prst="rect">
                      <a:avLst/>
                    </a:prstGeom>
                    <a:noFill/>
                  </pic:spPr>
                </pic:pic>
              </a:graphicData>
            </a:graphic>
          </wp:inline>
        </w:drawing>
      </w:r>
    </w:p>
    <w:p w14:paraId="6E48807F" w14:textId="77777777" w:rsidR="00C6012D" w:rsidRDefault="00C6012D" w:rsidP="00C6012D">
      <w:pPr>
        <w:jc w:val="center"/>
      </w:pPr>
      <w:r>
        <w:t xml:space="preserve">Figure 02: Monopoly Market </w:t>
      </w:r>
    </w:p>
    <w:p w14:paraId="3ED71C4F" w14:textId="314990E5" w:rsidR="00C6012D" w:rsidRDefault="00C6012D" w:rsidP="00C6012D">
      <w:pPr>
        <w:jc w:val="center"/>
      </w:pPr>
      <w:r w:rsidRPr="00C6012D">
        <w:t>(Fuller and Proctor, 2018)</w:t>
      </w:r>
    </w:p>
    <w:p w14:paraId="677C3FEA" w14:textId="63654363" w:rsidR="002C7B96" w:rsidRDefault="002C7B96" w:rsidP="002C7B96">
      <w:r>
        <w:t xml:space="preserve">Monopoly marketplaces feature a downward-sloping demand curve. A monopolistic market's demand curve isn't elastic. Monopolies are dominated by a single company, whereas oligopolies have many competing for the same customers. This provides each corporation </w:t>
      </w:r>
      <w:r w:rsidR="00452CA9">
        <w:t xml:space="preserve">with </w:t>
      </w:r>
      <w:r>
        <w:t>market monopoly power. A market is monopolized when one business manages production and distribution. Price is susceptible to production fluctuations. Since monopolized products have no viable competitors, the line between a firm and its industry blurs</w:t>
      </w:r>
      <w:r w:rsidR="00C6012D">
        <w:t xml:space="preserve"> </w:t>
      </w:r>
      <w:r w:rsidR="00C6012D" w:rsidRPr="00C6012D">
        <w:t>(Fuller and Proctor, 2018)</w:t>
      </w:r>
      <w:r>
        <w:t>.</w:t>
      </w:r>
    </w:p>
    <w:p w14:paraId="24ACEE71" w14:textId="18BF70FF" w:rsidR="002C7B96" w:rsidRDefault="002C7B96" w:rsidP="002C7B96">
      <w:r>
        <w:lastRenderedPageBreak/>
        <w:t xml:space="preserve">Monopolies have zero cross-demand elasticity. Since supply can't fluctuate, a monopolistic market's commodity price is predetermined. In a monopolistic market, purchasers have just one provider. A monopoly may demand higher rates for its unique service due to </w:t>
      </w:r>
      <w:r w:rsidR="00452CA9">
        <w:t xml:space="preserve">a </w:t>
      </w:r>
      <w:r>
        <w:t xml:space="preserve">lack of competition and entry restrictions. Every product is a viable alternative in a totally competitive market. A monopoly's dominant firm may maximize profits while maintaining monopoly status. A market is monopolized when one business owns or controls most of its manufacturing means. Superior competence and minimal entry barriers help </w:t>
      </w:r>
      <w:r w:rsidR="00452CA9">
        <w:t xml:space="preserve">the </w:t>
      </w:r>
      <w:r>
        <w:t>company establish rates. In monopolistic markets, monopolists may charge anything they want. This raises the price of certain things. Monopolies may raise or lower prices at will</w:t>
      </w:r>
      <w:r w:rsidR="00124A27">
        <w:t xml:space="preserve"> </w:t>
      </w:r>
      <w:r w:rsidR="00124A27" w:rsidRPr="00124A27">
        <w:t>(Tang and Wang, 2021)</w:t>
      </w:r>
      <w:r>
        <w:t>.</w:t>
      </w:r>
    </w:p>
    <w:p w14:paraId="5D2C4D25" w14:textId="43C9EA55" w:rsidR="000E0EF3" w:rsidRDefault="002C7B96" w:rsidP="002C7B96">
      <w:r>
        <w:t>U-shaped and negative-sloped, the MC curve. Despite the MC curve being bigger than the MR curve, monopoly equilibrium has no positive slope. Monopolies have significant entrance barriers. Legal barriers include patents and copyright. Keep them low enough to discourage new market participants. Monopolists can't charge more than production costs. If they raise prices beyond their expenses, competitors will cut prices to compete. Due to a lack of competition and useful knowledge, the monopoly may establish higher prices</w:t>
      </w:r>
      <w:r w:rsidR="00124A27">
        <w:t xml:space="preserve"> </w:t>
      </w:r>
      <w:r w:rsidR="00124A27" w:rsidRPr="00124A27">
        <w:t>(Tang and Wang, 2021)</w:t>
      </w:r>
      <w:r>
        <w:t>.</w:t>
      </w:r>
    </w:p>
    <w:p w14:paraId="36FD9628" w14:textId="77777777" w:rsidR="000E0EF3" w:rsidRDefault="000E0EF3" w:rsidP="000E0EF3">
      <w:pPr>
        <w:pStyle w:val="heading03"/>
      </w:pPr>
      <w:bookmarkStart w:id="6" w:name="_Toc116246656"/>
      <w:r>
        <w:t>Managerial Decision-Making Implications</w:t>
      </w:r>
      <w:bookmarkEnd w:id="6"/>
      <w:r>
        <w:t xml:space="preserve"> </w:t>
      </w:r>
    </w:p>
    <w:p w14:paraId="34CB8D37" w14:textId="18D71B72" w:rsidR="000E0EF3" w:rsidRDefault="00102193" w:rsidP="002C7B96">
      <w:r w:rsidRPr="00102193">
        <w:t>Approximately 75% of the total market for diamonds across the world is controlled by De Beers</w:t>
      </w:r>
      <w:r w:rsidR="00EA4AF3">
        <w:t xml:space="preserve"> </w:t>
      </w:r>
      <w:r w:rsidR="00EA4AF3" w:rsidRPr="00EA4AF3">
        <w:t>(Stocking and Watkins, 2020)</w:t>
      </w:r>
      <w:r w:rsidRPr="00102193">
        <w:t xml:space="preserve">. A monopolist like De Beers, which manufactures nothing but its products, has the ability to raise prices without worrying about losing clients to a competitor that sells them at a lower price. Monopolies may control </w:t>
      </w:r>
      <w:r w:rsidR="00452CA9">
        <w:t xml:space="preserve">the </w:t>
      </w:r>
      <w:r w:rsidRPr="00102193">
        <w:t>production in a particular industry, but this does not always mean that they are satisfying the needs of customers. The demand curve of a monopolist is identical to the demand curve of the industry as a whole since the monopolist is the industry. Under monopoly circumstances, the corporation makes far more money than it would under more competitive market condition</w:t>
      </w:r>
      <w:r w:rsidR="00142C8F">
        <w:t xml:space="preserve">s </w:t>
      </w:r>
      <w:r w:rsidR="00EA4AF3" w:rsidRPr="00EA4AF3">
        <w:t>(Stocking and Watkins, 2020)</w:t>
      </w:r>
      <w:r w:rsidRPr="00102193">
        <w:t xml:space="preserve">. </w:t>
      </w:r>
      <w:r w:rsidR="00EA4AF3">
        <w:t>M</w:t>
      </w:r>
      <w:r w:rsidRPr="00102193">
        <w:t>onopolists reap long-term economic benefits, but businesses operating under conditions of perfect competition generate zero profits. Even if a corporation has a monopoly on a market, its capacity to generate a profit that is in excess of its expenses is still intimately tied to the condition of demand as well as the prices that are currently being offered on that market</w:t>
      </w:r>
      <w:r w:rsidR="00EA4AF3">
        <w:t xml:space="preserve"> </w:t>
      </w:r>
      <w:r w:rsidR="00EA4AF3" w:rsidRPr="00EA4AF3">
        <w:t>(Stocking and Watkins, 2020)</w:t>
      </w:r>
      <w:r w:rsidRPr="00102193">
        <w:t>.</w:t>
      </w:r>
    </w:p>
    <w:p w14:paraId="43FE2674" w14:textId="0815FD65" w:rsidR="00AB21E3" w:rsidRDefault="00AB21E3" w:rsidP="002C7B96"/>
    <w:p w14:paraId="5CF02A5E" w14:textId="04962D92" w:rsidR="00A9675D" w:rsidRDefault="00A9675D" w:rsidP="002C7B96"/>
    <w:p w14:paraId="2B571A3C" w14:textId="6147FC4E" w:rsidR="001C6870" w:rsidRDefault="001C6870" w:rsidP="001C6870">
      <w:pPr>
        <w:pStyle w:val="Heading2"/>
      </w:pPr>
      <w:bookmarkStart w:id="7" w:name="_Toc116246657"/>
      <w:r>
        <w:lastRenderedPageBreak/>
        <w:t>Monopolistic Market</w:t>
      </w:r>
      <w:bookmarkEnd w:id="7"/>
      <w:r>
        <w:t xml:space="preserve"> </w:t>
      </w:r>
    </w:p>
    <w:p w14:paraId="25202560" w14:textId="0598633B" w:rsidR="00EA4AF3" w:rsidRDefault="00954BDE" w:rsidP="00954BDE">
      <w:r>
        <w:t>In a monopolistic competitive market, features of both monopoly and competitive markets are present. Companies in a monopolistic competitive market have the flexibility to enter and leave the market, and consumers have the option to choose among many distinct brands</w:t>
      </w:r>
      <w:r w:rsidR="00856787">
        <w:t xml:space="preserve"> </w:t>
      </w:r>
      <w:r w:rsidR="00856787" w:rsidRPr="00856787">
        <w:t>(Argentesi, Alvisi and Carbonara, 2017)</w:t>
      </w:r>
      <w:r>
        <w:t xml:space="preserve">. </w:t>
      </w:r>
    </w:p>
    <w:p w14:paraId="7151222F" w14:textId="1BDB7E37" w:rsidR="00EA4AF3" w:rsidRDefault="00954BDE" w:rsidP="00954BDE">
      <w:r>
        <w:t>They have a price-setting ability thanks to an inelastic demand curve. However, as businesses are free to join and exit the market at will, the presence of supernormal profits will ultimately lead to normal earnings. In an imperfect market, numerous different companies vie for the same amount of customer spending. Each company under monopolistic competition produces a product or service that is a near replacement for those offered by the other companies. Companies that sell comparable goods to one another distinguish themselves from one another by using various advertising approaches, product names, and subtle variations in quality. When they differentiate their products, they may charge more for fewer units</w:t>
      </w:r>
      <w:r w:rsidR="00856787">
        <w:t xml:space="preserve"> </w:t>
      </w:r>
      <w:r w:rsidR="00856787" w:rsidRPr="00856787">
        <w:t>(Argentesi, Alvisi and Carbonara, 2017)</w:t>
      </w:r>
      <w:r>
        <w:t xml:space="preserve">. </w:t>
      </w:r>
    </w:p>
    <w:p w14:paraId="54AB5FAE" w14:textId="6DED5CF8" w:rsidR="00954BDE" w:rsidRDefault="00954BDE" w:rsidP="00954BDE">
      <w:r>
        <w:t xml:space="preserve">With </w:t>
      </w:r>
      <w:r w:rsidR="00452CA9">
        <w:t>few</w:t>
      </w:r>
      <w:r>
        <w:t xml:space="preserve"> barriers to entry, monopolistic markets are ideal for new businesses. Leaving the market is likewise simple for newcomers. In this kind of imperfect competition, already-established businesses serve as the market's price-setters. Instead of the frequent issue of price wars that arises in oligopolies when firms want to decrease prices, monopolistic competitors may do so without provoking one</w:t>
      </w:r>
      <w:r w:rsidR="00856787">
        <w:t xml:space="preserve"> </w:t>
      </w:r>
      <w:r w:rsidR="00856787" w:rsidRPr="00856787">
        <w:t>(Argentesi, Alvisi and Carbonara, 2017)</w:t>
      </w:r>
      <w:r>
        <w:t>. Companies in a monopolistic market maximize profits when marginal revenue is equal to marginal cost. The elasticity of the demand curve, the degree to which sales volumes fluctuate in response to changes in price, rises as the number of businesses operating in a given market rises.</w:t>
      </w:r>
    </w:p>
    <w:p w14:paraId="4D8282DB" w14:textId="57F78B61" w:rsidR="00954BDE" w:rsidRDefault="00954BDE" w:rsidP="00954BDE">
      <w:pPr>
        <w:jc w:val="center"/>
      </w:pPr>
      <w:r>
        <w:lastRenderedPageBreak/>
        <w:drawing>
          <wp:inline distT="0" distB="0" distL="0" distR="0" wp14:anchorId="1BA8A744" wp14:editId="58D7557D">
            <wp:extent cx="5041900" cy="4334510"/>
            <wp:effectExtent l="0" t="0" r="635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1900" cy="4334510"/>
                    </a:xfrm>
                    <a:prstGeom prst="rect">
                      <a:avLst/>
                    </a:prstGeom>
                    <a:noFill/>
                  </pic:spPr>
                </pic:pic>
              </a:graphicData>
            </a:graphic>
          </wp:inline>
        </w:drawing>
      </w:r>
    </w:p>
    <w:p w14:paraId="677516BA" w14:textId="21320575" w:rsidR="00856787" w:rsidRDefault="00856787" w:rsidP="00856787">
      <w:pPr>
        <w:jc w:val="center"/>
      </w:pPr>
      <w:bookmarkStart w:id="8" w:name="_Hlk116244294"/>
      <w:r>
        <w:t>Figure 03: Monopolistic Market</w:t>
      </w:r>
    </w:p>
    <w:p w14:paraId="076AAF81" w14:textId="47CF93DE" w:rsidR="00856787" w:rsidRDefault="00856787" w:rsidP="00856787">
      <w:pPr>
        <w:jc w:val="center"/>
      </w:pPr>
      <w:r w:rsidRPr="00856787">
        <w:t>(Argentesi, Alvisi and Carbonara, 2017)</w:t>
      </w:r>
    </w:p>
    <w:p w14:paraId="01688138" w14:textId="77777777" w:rsidR="00856787" w:rsidRDefault="00856787" w:rsidP="00856787">
      <w:pPr>
        <w:pStyle w:val="NoSpacing"/>
        <w:jc w:val="center"/>
      </w:pPr>
    </w:p>
    <w:p w14:paraId="37EB4A6D" w14:textId="42238368" w:rsidR="00CF48D8" w:rsidRPr="00974FED" w:rsidRDefault="00974FED" w:rsidP="00974FED">
      <w:pPr>
        <w:keepNext/>
        <w:keepLines/>
        <w:spacing w:before="40" w:after="0"/>
        <w:outlineLvl w:val="2"/>
        <w:rPr>
          <w:rFonts w:eastAsiaTheme="majorEastAsia" w:cstheme="majorBidi"/>
          <w:b/>
          <w:color w:val="4472C4" w:themeColor="accent1"/>
          <w:sz w:val="26"/>
          <w:szCs w:val="24"/>
        </w:rPr>
      </w:pPr>
      <w:bookmarkStart w:id="9" w:name="_Toc116246658"/>
      <w:r w:rsidRPr="00974FED">
        <w:rPr>
          <w:rFonts w:eastAsiaTheme="majorEastAsia" w:cstheme="majorBidi"/>
          <w:b/>
          <w:color w:val="4472C4" w:themeColor="accent1"/>
          <w:sz w:val="26"/>
          <w:szCs w:val="24"/>
        </w:rPr>
        <w:t>Managerial Decision-Making Implications</w:t>
      </w:r>
      <w:bookmarkEnd w:id="9"/>
      <w:r w:rsidRPr="00974FED">
        <w:rPr>
          <w:rFonts w:eastAsiaTheme="majorEastAsia" w:cstheme="majorBidi"/>
          <w:b/>
          <w:color w:val="4472C4" w:themeColor="accent1"/>
          <w:sz w:val="26"/>
          <w:szCs w:val="24"/>
        </w:rPr>
        <w:t xml:space="preserve"> </w:t>
      </w:r>
    </w:p>
    <w:bookmarkEnd w:id="8"/>
    <w:p w14:paraId="2F521963" w14:textId="65158CF6" w:rsidR="00CF48D8" w:rsidRDefault="00CF48D8" w:rsidP="00CF48D8">
      <w:r>
        <w:t>McDonald's demand curve is more negatively sloping than a single business under perfect competition. It mimics a monopoly's demand curve, where few units are sold at high prices and many at cheap prices</w:t>
      </w:r>
      <w:r w:rsidR="00EC2EA5">
        <w:t xml:space="preserve"> which overall indicates the nature of </w:t>
      </w:r>
      <w:r w:rsidR="0047105B">
        <w:t xml:space="preserve">the </w:t>
      </w:r>
      <w:r w:rsidR="00EC2EA5">
        <w:t>monopolis</w:t>
      </w:r>
      <w:r w:rsidR="00142C8F">
        <w:t>ti</w:t>
      </w:r>
      <w:r w:rsidR="00EC2EA5">
        <w:t>c market.</w:t>
      </w:r>
      <w:r>
        <w:t> Scholars define marginal revenue as the money a firm earns by selling one more unit of production. They can't utilize price discrimination as a bargaining tool since they only offer one price. McDonald's marginal revenue falls below demand. The burgers' price is below the firm's marginal cost of production at any stage. To maximize revenues, McDonald's</w:t>
      </w:r>
      <w:r w:rsidR="00EC2EA5">
        <w:t xml:space="preserve"> managers’ managerial decision</w:t>
      </w:r>
      <w:r>
        <w:t xml:space="preserve"> should</w:t>
      </w:r>
      <w:r w:rsidR="00EC2EA5">
        <w:t xml:space="preserve"> be like this:</w:t>
      </w:r>
      <w:r>
        <w:t xml:space="preserve"> generat</w:t>
      </w:r>
      <w:r w:rsidR="00EC2EA5">
        <w:t>ing burgers</w:t>
      </w:r>
      <w:r>
        <w:t xml:space="preserve"> at MR=MC. Price may indicate </w:t>
      </w:r>
      <w:r w:rsidR="0047105B">
        <w:t xml:space="preserve">the </w:t>
      </w:r>
      <w:r>
        <w:t xml:space="preserve">burger's complexity to make. McDonald's pricing </w:t>
      </w:r>
      <w:r w:rsidR="00EC2EA5">
        <w:t>can be</w:t>
      </w:r>
      <w:r>
        <w:t xml:space="preserve"> calculated by using MC= MR to get the demand curve and then </w:t>
      </w:r>
      <w:r>
        <w:lastRenderedPageBreak/>
        <w:t>the price axis. McDonald's creates economic profit since the ATC curve and price axis both trend upward</w:t>
      </w:r>
      <w:r w:rsidR="00676590">
        <w:t xml:space="preserve"> </w:t>
      </w:r>
      <w:r w:rsidR="00676590" w:rsidRPr="00676590">
        <w:t>(Lomax, 2022)</w:t>
      </w:r>
      <w:r>
        <w:t>.</w:t>
      </w:r>
    </w:p>
    <w:p w14:paraId="79C8B31B" w14:textId="238C1197" w:rsidR="00676590" w:rsidRDefault="00CF48D8" w:rsidP="00CF48D8">
      <w:r>
        <w:t>McDonald's could earn money in a city without fast food because of their unique menu. Since monopolistic competition has minimal entry barriers, other fast</w:t>
      </w:r>
      <w:r w:rsidR="0047105B">
        <w:t>-</w:t>
      </w:r>
      <w:r>
        <w:t>food restaurants may move in. This implies McDonald's is simply one of many restaurants in town with an unimpressive business model, selling quick food like all the others, with the exception of their burgers. McDonald's demand will diminish due to additional food court options. As the number of substitutes rises, McDonald's demand curve will become more elastic. MR will diminish. MR and request are interchangeable at yield degree 1. MR moves left and levels off. McDonald's burgers would have to be provided at the benefit-increasing yield of MC=MR, but at a lesser quantity, where demand has plummeted after the first 10 burgers. McDonald's can only charge $0.5 a burger due to increased competition and more price-sensitive consumers. Since McDonald's value surpasses its average cost, the corporation can't profit from selling them (ATC)</w:t>
      </w:r>
      <w:r w:rsidR="00676590" w:rsidRPr="00676590">
        <w:t xml:space="preserve"> (Lomax, 2022)</w:t>
      </w:r>
      <w:r>
        <w:t>.</w:t>
      </w:r>
    </w:p>
    <w:p w14:paraId="753F66BD" w14:textId="4AC45996" w:rsidR="00A160D7" w:rsidRDefault="00A160D7" w:rsidP="00A160D7">
      <w:pPr>
        <w:pStyle w:val="Heading2"/>
      </w:pPr>
      <w:bookmarkStart w:id="10" w:name="_Toc116246659"/>
      <w:r>
        <w:t>Duopoly</w:t>
      </w:r>
      <w:bookmarkEnd w:id="10"/>
      <w:r>
        <w:t xml:space="preserve"> </w:t>
      </w:r>
    </w:p>
    <w:p w14:paraId="2349CCE2" w14:textId="43E94FFA" w:rsidR="00A160D7" w:rsidRDefault="00A160D7" w:rsidP="00A160D7">
      <w:r>
        <w:t>When just two companies are able to dominate a certain market, the result is called a duopoly. Market duopoly: there are just two major players. But in reality, markets are duopolies when the top two corporations control more than 70% of the market</w:t>
      </w:r>
      <w:r w:rsidR="00922D45">
        <w:t xml:space="preserve"> </w:t>
      </w:r>
      <w:r w:rsidR="00922D45" w:rsidRPr="00922D45">
        <w:t>(Oechssler and Schuhmacher, 2019)</w:t>
      </w:r>
      <w:r>
        <w:t>.</w:t>
      </w:r>
    </w:p>
    <w:p w14:paraId="6145B704" w14:textId="4F92EF15" w:rsidR="00A160D7" w:rsidRDefault="00A160D7" w:rsidP="00A160D7">
      <w:r>
        <w:t>Consumers are usually on the losing end of a price war between competing enterprises, especially if the items in issue are similar. Products from the same manufacturer are equivalent to one another. So, the customer's primary priority is finding the best deal. This individual lacks any brand loyalty or preference and might just as easily switch to a different product. Companies lose market share when customers defect to others offering cheaper pricing. Competitors will likely follow suit out of fear of being left behind in the market. Arguments over prices will persist until the last of the marginal costs have been recovered, at which time the market will be in equilibrium</w:t>
      </w:r>
      <w:r w:rsidR="00922D45">
        <w:t xml:space="preserve"> </w:t>
      </w:r>
      <w:r w:rsidR="00922D45" w:rsidRPr="00922D45">
        <w:t>(Oechssler and Schuhmacher, 2019)</w:t>
      </w:r>
      <w:r>
        <w:t>.</w:t>
      </w:r>
    </w:p>
    <w:p w14:paraId="5CC8A7BC" w14:textId="5931172F" w:rsidR="00974FED" w:rsidRDefault="00A160D7" w:rsidP="00A160D7">
      <w:r>
        <w:t>The level of strategic dependence among manufacturers is unprecedented. The actions of one company may have far-reaching consequences for its rivals. Almost certainly, there will be a concerted attempt of some kind. As a result of their close relationship, they will likely work together to maximize their individual market gains</w:t>
      </w:r>
      <w:r w:rsidR="00922D45">
        <w:t xml:space="preserve"> </w:t>
      </w:r>
      <w:r w:rsidR="00922D45" w:rsidRPr="00922D45">
        <w:t>(Oechssler and Schuhmacher, 2019)</w:t>
      </w:r>
      <w:r>
        <w:t xml:space="preserve">. </w:t>
      </w:r>
      <w:r>
        <w:lastRenderedPageBreak/>
        <w:t>Competition might be fierce. It takes place when their roles in the system are not complimentary. Authorities often maintain a watchful eye on the market to thwart anti-competitive practices. Strict rules prevent the two from collaborating. The influence of a duopoly is substantial. In addition to focusing on supply-control strategies, the two firms may instead choose to focus on differentiating their products and services. Insofar as each product maintains its own distinct selling point, it will attract a huge following of dedicated buyers and eventually dominate its own market. The entrance is difficult to breach. Features of the market, such as economies of scale, might function as structural impediments, contributing to this phenomen</w:t>
      </w:r>
      <w:r w:rsidR="0047105B">
        <w:t>on</w:t>
      </w:r>
      <w:r>
        <w:t xml:space="preserve">. However, both businesses have purposefully built up hurdles to entry, such as low prices and loyal client bases. </w:t>
      </w:r>
      <w:r w:rsidR="0047105B">
        <w:t>The e</w:t>
      </w:r>
      <w:r>
        <w:t>conomy of scale is crucial. Due to the lack of competition, both firms were financially successful</w:t>
      </w:r>
      <w:r w:rsidR="00922D45">
        <w:t xml:space="preserve"> </w:t>
      </w:r>
      <w:r w:rsidR="00922D45" w:rsidRPr="00922D45">
        <w:t>(Oechssler and Schuhmacher, 2019)</w:t>
      </w:r>
      <w:r>
        <w:t>.</w:t>
      </w:r>
    </w:p>
    <w:p w14:paraId="2630C38D" w14:textId="14A1B73A" w:rsidR="005A2D47" w:rsidRPr="005A2D47" w:rsidRDefault="00974FED" w:rsidP="005A2D47">
      <w:pPr>
        <w:keepNext/>
        <w:keepLines/>
        <w:spacing w:before="40" w:after="0"/>
        <w:outlineLvl w:val="2"/>
        <w:rPr>
          <w:rFonts w:eastAsiaTheme="majorEastAsia" w:cstheme="majorBidi"/>
          <w:b/>
          <w:color w:val="4472C4" w:themeColor="accent1"/>
          <w:sz w:val="26"/>
          <w:szCs w:val="24"/>
        </w:rPr>
      </w:pPr>
      <w:bookmarkStart w:id="11" w:name="_Toc116246660"/>
      <w:r w:rsidRPr="00974FED">
        <w:rPr>
          <w:rFonts w:eastAsiaTheme="majorEastAsia" w:cstheme="majorBidi"/>
          <w:b/>
          <w:color w:val="4472C4" w:themeColor="accent1"/>
          <w:sz w:val="26"/>
          <w:szCs w:val="24"/>
        </w:rPr>
        <w:t>Managerial Decision-Making Implications</w:t>
      </w:r>
      <w:bookmarkEnd w:id="11"/>
      <w:r w:rsidRPr="00974FED">
        <w:rPr>
          <w:rFonts w:eastAsiaTheme="majorEastAsia" w:cstheme="majorBidi"/>
          <w:b/>
          <w:color w:val="4472C4" w:themeColor="accent1"/>
          <w:sz w:val="26"/>
          <w:szCs w:val="24"/>
        </w:rPr>
        <w:t xml:space="preserve"> </w:t>
      </w:r>
    </w:p>
    <w:p w14:paraId="2C5C7C79" w14:textId="47443E11" w:rsidR="005A2D47" w:rsidRDefault="005A2D47" w:rsidP="009151AD">
      <w:pPr>
        <w:jc w:val="center"/>
      </w:pPr>
      <w:r>
        <w:drawing>
          <wp:inline distT="0" distB="0" distL="0" distR="0" wp14:anchorId="2E4DF4FE" wp14:editId="44D64F37">
            <wp:extent cx="5038725" cy="25717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8725" cy="2571750"/>
                    </a:xfrm>
                    <a:prstGeom prst="rect">
                      <a:avLst/>
                    </a:prstGeom>
                    <a:noFill/>
                  </pic:spPr>
                </pic:pic>
              </a:graphicData>
            </a:graphic>
          </wp:inline>
        </w:drawing>
      </w:r>
    </w:p>
    <w:p w14:paraId="4947FC49" w14:textId="69A6639E" w:rsidR="009151AD" w:rsidRDefault="009151AD" w:rsidP="009151AD">
      <w:pPr>
        <w:jc w:val="center"/>
      </w:pPr>
      <w:r>
        <w:t>Figure 04: Duopoly Market</w:t>
      </w:r>
    </w:p>
    <w:p w14:paraId="10837DC2" w14:textId="2915164A" w:rsidR="009151AD" w:rsidRDefault="009151AD" w:rsidP="00006A60">
      <w:pPr>
        <w:jc w:val="center"/>
      </w:pPr>
      <w:r w:rsidRPr="009151AD">
        <w:t>(Duopoly - Economics Help, 2022)</w:t>
      </w:r>
    </w:p>
    <w:p w14:paraId="200DED37" w14:textId="2DDDDCB7" w:rsidR="005A2D47" w:rsidRDefault="005A2D47" w:rsidP="00A160D7">
      <w:r w:rsidRPr="005A2D47">
        <w:t>Let's pretend that the aforesaid market segment has an annual demand of 4,000 units. Assuming a minimum effective scale of 2000. The optimal number of companies</w:t>
      </w:r>
      <w:r w:rsidR="0047105B">
        <w:t>, in this case,</w:t>
      </w:r>
      <w:r w:rsidRPr="005A2D47">
        <w:t xml:space="preserve"> would be 2. (duopoly). The average cost would increase if four different companies each produced 1,000 units. Companies may compete with one another by offering lower prices, or they might come to an informal or legal agreement to collude. This is something that must be determined by the specifics </w:t>
      </w:r>
      <w:r w:rsidRPr="005A2D47">
        <w:lastRenderedPageBreak/>
        <w:t xml:space="preserve">of the sector. Coke and Pepsi, for instance, spend a large percentage of their profits on advertising in order to distinguish their brands from one another. There isn't a lot of intensity between stores in terms of pricing. By giving airlines an alternative to Boeing, Airbus's founding in 1970 stoked pricing competition and expanded product options. The result of a duopoly is comparable to that of a monopoly, with prices much above marginal costs and some allocative inefficiency. Increasing pricing </w:t>
      </w:r>
      <w:r w:rsidR="00054630">
        <w:t>can</w:t>
      </w:r>
      <w:r w:rsidRPr="005A2D47">
        <w:t xml:space="preserve"> be justified if economies of scale and reduced average costs more than make</w:t>
      </w:r>
      <w:r w:rsidR="00142C8F">
        <w:t xml:space="preserve"> </w:t>
      </w:r>
      <w:r w:rsidRPr="005A2D47">
        <w:t>up for any losses incurred.</w:t>
      </w:r>
    </w:p>
    <w:p w14:paraId="71773D3E" w14:textId="58213747" w:rsidR="00954FDE" w:rsidRDefault="00954FDE" w:rsidP="00954FDE">
      <w:pPr>
        <w:pStyle w:val="Heading2"/>
      </w:pPr>
      <w:bookmarkStart w:id="12" w:name="_Toc116246661"/>
      <w:r>
        <w:t>Oligopoly</w:t>
      </w:r>
      <w:bookmarkEnd w:id="12"/>
      <w:r>
        <w:t xml:space="preserve"> </w:t>
      </w:r>
    </w:p>
    <w:p w14:paraId="3EEE86DF" w14:textId="451E10F6" w:rsidR="00954FDE" w:rsidRDefault="00954FDE" w:rsidP="00954FDE">
      <w:r>
        <w:t>The term "oligopoly" refers to a market structure in which a small number of manufacturers (usually less than ten) explicitly or informally agree to restrict output and/or set prices beyond what would be attainable in a more competitive market. Economic, legal, and technological factors all play a role in the development, maintenance, and dissolution of oligopolies</w:t>
      </w:r>
      <w:r w:rsidR="00E36FB8">
        <w:t xml:space="preserve"> </w:t>
      </w:r>
      <w:r w:rsidR="00E36FB8" w:rsidRPr="00E36FB8">
        <w:t>(Tan and Zhou, 2020)</w:t>
      </w:r>
      <w:r>
        <w:t>.</w:t>
      </w:r>
    </w:p>
    <w:p w14:paraId="5FB8E237" w14:textId="0732D63D" w:rsidR="00954FDE" w:rsidRDefault="00954FDE" w:rsidP="00954FDE">
      <w:r>
        <w:t xml:space="preserve">Members of an oligopoly face a prisoner's dilemma, which encourages dishonesty on all fronts. In mixed economies, firms typically try to get the green light from the government before using anti-competitive practices. </w:t>
      </w:r>
      <w:r w:rsidR="0047105B">
        <w:t>The o</w:t>
      </w:r>
      <w:r>
        <w:t>fficial policy may either prohibit or encourage oligopolistic behavio</w:t>
      </w:r>
      <w:r w:rsidR="0047105B">
        <w:t>u</w:t>
      </w:r>
      <w:r>
        <w:t>r</w:t>
      </w:r>
      <w:r w:rsidR="00E36FB8">
        <w:t xml:space="preserve"> </w:t>
      </w:r>
      <w:r w:rsidR="00E36FB8" w:rsidRPr="00E36FB8">
        <w:t>(Tan and Zhou, 2020)</w:t>
      </w:r>
      <w:r>
        <w:t>.</w:t>
      </w:r>
    </w:p>
    <w:p w14:paraId="52CB4394" w14:textId="2D3D12B6" w:rsidR="00954FDE" w:rsidRDefault="00D44434" w:rsidP="00954FDE">
      <w:r>
        <w:drawing>
          <wp:inline distT="0" distB="0" distL="0" distR="0" wp14:anchorId="4F756FD8" wp14:editId="31644BFA">
            <wp:extent cx="5372100" cy="3022615"/>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66881" cy="3132209"/>
                    </a:xfrm>
                    <a:prstGeom prst="rect">
                      <a:avLst/>
                    </a:prstGeom>
                    <a:noFill/>
                  </pic:spPr>
                </pic:pic>
              </a:graphicData>
            </a:graphic>
          </wp:inline>
        </w:drawing>
      </w:r>
    </w:p>
    <w:p w14:paraId="1B038ACA" w14:textId="6FC3895D" w:rsidR="00E36FB8" w:rsidRDefault="00E36FB8" w:rsidP="00B61F20">
      <w:pPr>
        <w:jc w:val="center"/>
      </w:pPr>
      <w:r>
        <w:t xml:space="preserve">Figure 05: Oligopoly Market </w:t>
      </w:r>
      <w:r w:rsidRPr="00E36FB8">
        <w:t>(Team, 2022)</w:t>
      </w:r>
    </w:p>
    <w:p w14:paraId="5AEC584F" w14:textId="19BE1FFD" w:rsidR="00954FDE" w:rsidRDefault="00954FDE" w:rsidP="00954FDE">
      <w:r>
        <w:lastRenderedPageBreak/>
        <w:t xml:space="preserve">While there is less pricing competition and fewer innovations in an oligopoly market, each company nonetheless strives to set itself apart from the others. Instead </w:t>
      </w:r>
      <w:r w:rsidR="0047105B">
        <w:t>of</w:t>
      </w:r>
      <w:r>
        <w:t xml:space="preserve"> cutting costs to gain profits and market share, they are focusing on building brand loyalty among customers by providing products with distinctive features. In an oligopoly, the dominant firms all have about the same percentage of the market, making them easy to influence by factors like price. The slanting downwards Oligopolies' response to a price change by a single firm is most accurately shown by a kinked demand curve</w:t>
      </w:r>
      <w:r w:rsidR="00AD564B">
        <w:t xml:space="preserve"> </w:t>
      </w:r>
      <w:r w:rsidR="00AD564B" w:rsidRPr="00AD564B">
        <w:t>(Mizuno, 2018)</w:t>
      </w:r>
      <w:r>
        <w:t xml:space="preserve">. </w:t>
      </w:r>
      <w:r w:rsidR="0047105B">
        <w:t>The q</w:t>
      </w:r>
      <w:r>
        <w:t xml:space="preserve">uantity of output produced and income earned </w:t>
      </w:r>
      <w:r w:rsidR="0047105B">
        <w:t>is</w:t>
      </w:r>
      <w:r>
        <w:t xml:space="preserve"> compared. When a rising marginal cost curve and a falling marginal revenue curve intersect, they cause a convex bend known as a kink. Selling price minus marginal production costs equal marginal revenue. Any change in any of these factors will have an influence on a producer's production. How price fluctuations affect customers' willingness to buy something affects the form of the demand curve</w:t>
      </w:r>
      <w:r w:rsidR="00AD564B">
        <w:t xml:space="preserve"> </w:t>
      </w:r>
      <w:r w:rsidR="00AD564B" w:rsidRPr="00AD564B">
        <w:t>(Mizuno, 2018)</w:t>
      </w:r>
      <w:r>
        <w:t>.</w:t>
      </w:r>
    </w:p>
    <w:p w14:paraId="3804BCD8" w14:textId="48A258DB" w:rsidR="00954FDE" w:rsidRDefault="00D44434" w:rsidP="00D44434">
      <w:pPr>
        <w:pStyle w:val="heading03"/>
      </w:pPr>
      <w:bookmarkStart w:id="13" w:name="_Toc116246662"/>
      <w:r w:rsidRPr="00D44434">
        <w:t>Managerial Decision-Making Implications</w:t>
      </w:r>
      <w:bookmarkEnd w:id="13"/>
    </w:p>
    <w:p w14:paraId="3F45CA5C" w14:textId="2FD43E1C" w:rsidR="005A2D47" w:rsidRDefault="00954FDE" w:rsidP="00954FDE">
      <w:r>
        <w:t>Samsung is trying to undercut Nokia's Android smartphone sales by offering its products at more affordable pricing. However, Nokia offers Android phones with features and prices that are competitive. Products from the two businesses may seem to be identical, but in order to flourish, each must find a method to set itself apart. Therefore, both firms</w:t>
      </w:r>
      <w:r w:rsidR="004E4213">
        <w:t>’ managerial decisions evolve around</w:t>
      </w:r>
      <w:r>
        <w:t xml:space="preserve"> consistently enhanc</w:t>
      </w:r>
      <w:r w:rsidR="004E4213">
        <w:t>ing</w:t>
      </w:r>
      <w:r>
        <w:t xml:space="preserve"> the design, usability, and features (such as the camera) of their cellphones in an effort to hold on to their customer bases. By continuing to build upon their respective core competencies, both Samsung and Nokia are able to compete with one another in ways that go beyond pricing</w:t>
      </w:r>
      <w:r w:rsidR="004E4213">
        <w:t xml:space="preserve"> in this oligopoly market structure</w:t>
      </w:r>
      <w:r w:rsidR="00F7084F">
        <w:t xml:space="preserve"> </w:t>
      </w:r>
      <w:r w:rsidR="00F7084F" w:rsidRPr="00F7084F">
        <w:t>(Team, 2022)</w:t>
      </w:r>
      <w:r>
        <w:t>. Companies in an oligopolistic market system voluntarily commit to maintaining stable pricing and instead compete on the basis of discount offerings. But if costs are reduced too much, it might start a race to the bottom. Therefore, in order to maximize earnings, it is essential for businesses to maintain their current price and output levels. This means that when one oligopolist reduces prices to increase output, the others are likely to follow suit. But if one oligopolist reduces output by raising prices, the others will likely do the same. As a consequence, the market share of each firm increases substantially, while the companies' bottom lines hardly grow</w:t>
      </w:r>
      <w:r w:rsidR="00F7084F">
        <w:t xml:space="preserve"> </w:t>
      </w:r>
      <w:r w:rsidR="00F7084F" w:rsidRPr="00F7084F">
        <w:t>(Team, 2022)</w:t>
      </w:r>
      <w:r>
        <w:t>.</w:t>
      </w:r>
    </w:p>
    <w:p w14:paraId="3EDC2FFE" w14:textId="2029EBCE" w:rsidR="007545C2" w:rsidRDefault="007545C2" w:rsidP="00954FDE"/>
    <w:p w14:paraId="45C87654" w14:textId="34674171" w:rsidR="007545C2" w:rsidRDefault="007545C2" w:rsidP="007545C2">
      <w:pPr>
        <w:pStyle w:val="Heading1"/>
      </w:pPr>
      <w:bookmarkStart w:id="14" w:name="_Toc116246663"/>
      <w:r>
        <w:lastRenderedPageBreak/>
        <w:t>Conclusion</w:t>
      </w:r>
      <w:bookmarkEnd w:id="14"/>
      <w:r>
        <w:t xml:space="preserve"> </w:t>
      </w:r>
    </w:p>
    <w:p w14:paraId="78466806" w14:textId="2CC96EC9" w:rsidR="007545C2" w:rsidRDefault="007545C2" w:rsidP="00954FDE">
      <w:r w:rsidRPr="007545C2">
        <w:t>The term "market structure" is used in economics to describe the numerous ways in which firms are grouped together based on the goods and services they provide and the factors that impact their ability to function in their physical locations. Similarities across markets may be more easily identified thanks to the market's underlying structure. Monopolistic competition, perfect competition, oligopolistic markets, and monopolistic markets are the four most common types of market arrangements. Various market structures highlight the interplay between sellers and buyers, as well as other market participants. In this article</w:t>
      </w:r>
      <w:r w:rsidR="0047105B">
        <w:t>,</w:t>
      </w:r>
      <w:r>
        <w:t xml:space="preserve"> these all are analysed</w:t>
      </w:r>
      <w:r w:rsidRPr="007545C2">
        <w:t xml:space="preserve"> </w:t>
      </w:r>
      <w:r>
        <w:t xml:space="preserve">using relevant company examples. </w:t>
      </w:r>
    </w:p>
    <w:p w14:paraId="46ABCDD1" w14:textId="480398A0" w:rsidR="00730A5C" w:rsidRDefault="00730A5C" w:rsidP="00954FDE"/>
    <w:p w14:paraId="4D0319D3" w14:textId="0B029C7B" w:rsidR="00730A5C" w:rsidRDefault="00730A5C" w:rsidP="00954FDE"/>
    <w:p w14:paraId="7E39D294" w14:textId="0B5064F1" w:rsidR="00730A5C" w:rsidRDefault="00730A5C" w:rsidP="00954FDE"/>
    <w:p w14:paraId="263D17B1" w14:textId="10C2A63D" w:rsidR="00730A5C" w:rsidRDefault="00730A5C" w:rsidP="00954FDE"/>
    <w:p w14:paraId="167029D6" w14:textId="6801A8A4" w:rsidR="00730A5C" w:rsidRDefault="00730A5C" w:rsidP="00954FDE"/>
    <w:p w14:paraId="22AF9ABC" w14:textId="45CFDB23" w:rsidR="00730A5C" w:rsidRDefault="00730A5C" w:rsidP="00954FDE"/>
    <w:p w14:paraId="5216BA6F" w14:textId="4CFB23AB" w:rsidR="00730A5C" w:rsidRDefault="00730A5C" w:rsidP="00954FDE"/>
    <w:p w14:paraId="59942DD0" w14:textId="24AE6479" w:rsidR="00730A5C" w:rsidRDefault="00730A5C" w:rsidP="00954FDE"/>
    <w:p w14:paraId="51513C9D" w14:textId="348F37E4" w:rsidR="00730A5C" w:rsidRDefault="00730A5C" w:rsidP="00954FDE"/>
    <w:p w14:paraId="755FEC08" w14:textId="7BEEF6AC" w:rsidR="00730A5C" w:rsidRDefault="00730A5C" w:rsidP="00954FDE"/>
    <w:p w14:paraId="197A29C9" w14:textId="7EA1BCE3" w:rsidR="00730A5C" w:rsidRDefault="00730A5C" w:rsidP="00954FDE"/>
    <w:p w14:paraId="1DD84B80" w14:textId="0DD52ADF" w:rsidR="00730A5C" w:rsidRDefault="00730A5C" w:rsidP="00954FDE"/>
    <w:p w14:paraId="45DA576C" w14:textId="64589CBB" w:rsidR="00730A5C" w:rsidRDefault="00730A5C" w:rsidP="00954FDE"/>
    <w:p w14:paraId="36818B40" w14:textId="22C7DD82" w:rsidR="00730A5C" w:rsidRDefault="00730A5C" w:rsidP="00954FDE"/>
    <w:p w14:paraId="47C4AC42" w14:textId="77777777" w:rsidR="00730A5C" w:rsidRPr="00730A5C" w:rsidRDefault="00730A5C" w:rsidP="00730A5C">
      <w:pPr>
        <w:pStyle w:val="Heading1"/>
      </w:pPr>
      <w:bookmarkStart w:id="15" w:name="_Toc116246664"/>
      <w:r w:rsidRPr="00730A5C">
        <w:lastRenderedPageBreak/>
        <w:t>References</w:t>
      </w:r>
      <w:bookmarkEnd w:id="15"/>
    </w:p>
    <w:p w14:paraId="5F114C19" w14:textId="77777777" w:rsidR="00730A5C" w:rsidRPr="00730A5C" w:rsidRDefault="00730A5C" w:rsidP="00730A5C">
      <w:r w:rsidRPr="00730A5C">
        <w:t>Argentesi, E., Alvisi, M. and Carbonara, E., 2017. Piracy and Quality Choice in Monopolistic Markets. </w:t>
      </w:r>
      <w:r w:rsidRPr="00730A5C">
        <w:rPr>
          <w:i/>
          <w:iCs/>
        </w:rPr>
        <w:t>SSRN Electronic Journal</w:t>
      </w:r>
      <w:r w:rsidRPr="00730A5C">
        <w:t>,.</w:t>
      </w:r>
    </w:p>
    <w:p w14:paraId="35A1390B" w14:textId="77777777" w:rsidR="00730A5C" w:rsidRPr="00730A5C" w:rsidRDefault="00730A5C" w:rsidP="00730A5C">
      <w:r w:rsidRPr="00730A5C">
        <w:t>Boyes, W. and Melvin, M., 2017. </w:t>
      </w:r>
      <w:r w:rsidRPr="00730A5C">
        <w:rPr>
          <w:i/>
          <w:iCs/>
        </w:rPr>
        <w:t>Economics</w:t>
      </w:r>
      <w:r w:rsidRPr="00730A5C">
        <w:t>. 11th ed. Australia: Cengage Learning South-Western.</w:t>
      </w:r>
    </w:p>
    <w:p w14:paraId="05162C4C" w14:textId="77777777" w:rsidR="00730A5C" w:rsidRPr="00730A5C" w:rsidRDefault="00730A5C" w:rsidP="00730A5C">
      <w:r w:rsidRPr="00730A5C">
        <w:t>Brooman, F., 2019. </w:t>
      </w:r>
      <w:r w:rsidRPr="00730A5C">
        <w:rPr>
          <w:i/>
          <w:iCs/>
        </w:rPr>
        <w:t>Macroeconomics</w:t>
      </w:r>
      <w:r w:rsidRPr="00730A5C">
        <w:t>. 14th ed. London: G. Allen &amp; Unwin.</w:t>
      </w:r>
    </w:p>
    <w:p w14:paraId="3EAE1628" w14:textId="77777777" w:rsidR="00730A5C" w:rsidRPr="00730A5C" w:rsidRDefault="00730A5C" w:rsidP="00730A5C">
      <w:r w:rsidRPr="00730A5C">
        <w:t>Economics Help. 2022. </w:t>
      </w:r>
      <w:r w:rsidRPr="00730A5C">
        <w:rPr>
          <w:i/>
          <w:iCs/>
        </w:rPr>
        <w:t>Duopoly - Economics Help</w:t>
      </w:r>
      <w:r w:rsidRPr="00730A5C">
        <w:t>. [online] Available at: &lt;https://www.economicshelp.org/blog/glossary/duopoly/&gt; [Accessed 9 October 2022].</w:t>
      </w:r>
    </w:p>
    <w:p w14:paraId="3794DF5D" w14:textId="77777777" w:rsidR="00730A5C" w:rsidRPr="00730A5C" w:rsidRDefault="00730A5C" w:rsidP="00730A5C">
      <w:r w:rsidRPr="00730A5C">
        <w:t>Fuller, N. and Proctor, N., 2018. </w:t>
      </w:r>
      <w:r w:rsidRPr="00730A5C">
        <w:rPr>
          <w:i/>
          <w:iCs/>
        </w:rPr>
        <w:t>Principles of micro economics</w:t>
      </w:r>
      <w:r w:rsidRPr="00730A5C">
        <w:t>. 14th ed. Wirral: Tudor.</w:t>
      </w:r>
    </w:p>
    <w:p w14:paraId="6549BCAA" w14:textId="77777777" w:rsidR="00730A5C" w:rsidRPr="00730A5C" w:rsidRDefault="00730A5C" w:rsidP="00730A5C">
      <w:r w:rsidRPr="00730A5C">
        <w:t>Greenhut, M., 2019. A Theoretical Mapping from Perfect Competition to Imperfect Competition. </w:t>
      </w:r>
      <w:r w:rsidRPr="00730A5C">
        <w:rPr>
          <w:i/>
          <w:iCs/>
        </w:rPr>
        <w:t>Southern Economic Journal</w:t>
      </w:r>
      <w:r w:rsidRPr="00730A5C">
        <w:t>, 42(2), p.177.</w:t>
      </w:r>
    </w:p>
    <w:p w14:paraId="58D7A358" w14:textId="77777777" w:rsidR="00730A5C" w:rsidRPr="00730A5C" w:rsidRDefault="00730A5C" w:rsidP="00730A5C">
      <w:r w:rsidRPr="00730A5C">
        <w:t>Lomax, A., 2022. </w:t>
      </w:r>
      <w:r w:rsidRPr="00730A5C">
        <w:rPr>
          <w:i/>
          <w:iCs/>
        </w:rPr>
        <w:t>McDonald's Monopolistic Win | The Motley Fool</w:t>
      </w:r>
      <w:r w:rsidRPr="00730A5C">
        <w:t>. [online] The Motley Fool. Available at: &lt;https://www.fool.com/investing/general/2010/11/08/mcdonalds-monopolistic-win.aspx&gt; [Accessed 9 October 2022].</w:t>
      </w:r>
    </w:p>
    <w:p w14:paraId="63A23BC9" w14:textId="77777777" w:rsidR="00730A5C" w:rsidRPr="00730A5C" w:rsidRDefault="00730A5C" w:rsidP="00730A5C">
      <w:r w:rsidRPr="00730A5C">
        <w:t>Mizuno, T., 2018. Direct Marketing in Oligopoly. </w:t>
      </w:r>
      <w:r w:rsidRPr="00730A5C">
        <w:rPr>
          <w:i/>
          <w:iCs/>
        </w:rPr>
        <w:t>Journal of Economics &amp;amp; Management Strategy</w:t>
      </w:r>
      <w:r w:rsidRPr="00730A5C">
        <w:t>, 21(2), pp.373-397.</w:t>
      </w:r>
    </w:p>
    <w:p w14:paraId="61DC7F89" w14:textId="77777777" w:rsidR="00730A5C" w:rsidRPr="00730A5C" w:rsidRDefault="00730A5C" w:rsidP="00730A5C">
      <w:r w:rsidRPr="00730A5C">
        <w:t>Oechssler, J. and Schuhmacher, F., 2019. </w:t>
      </w:r>
      <w:r w:rsidRPr="00730A5C">
        <w:rPr>
          <w:i/>
          <w:iCs/>
        </w:rPr>
        <w:t>The limited liability effect in experimental duopoly markets</w:t>
      </w:r>
      <w:r w:rsidRPr="00730A5C">
        <w:t>. 11th ed. Bonn: Bonn Graduate School of Economics.</w:t>
      </w:r>
    </w:p>
    <w:p w14:paraId="63158BBA" w14:textId="77777777" w:rsidR="00730A5C" w:rsidRPr="00730A5C" w:rsidRDefault="00730A5C" w:rsidP="00730A5C">
      <w:r w:rsidRPr="00730A5C">
        <w:t>Stocking, G. and Watkins, M., 2020. </w:t>
      </w:r>
      <w:r w:rsidRPr="00730A5C">
        <w:rPr>
          <w:i/>
          <w:iCs/>
        </w:rPr>
        <w:t>Monopoly and free enterprise</w:t>
      </w:r>
      <w:r w:rsidRPr="00730A5C">
        <w:t>. 9th ed. New York: Twentieth Century Fund.</w:t>
      </w:r>
    </w:p>
    <w:p w14:paraId="4C9E3A0F" w14:textId="77777777" w:rsidR="00730A5C" w:rsidRPr="00730A5C" w:rsidRDefault="00730A5C" w:rsidP="00730A5C">
      <w:r w:rsidRPr="00730A5C">
        <w:t>Tan, G. and Zhou, J., 2020. Consumer Heterogeneity and Inefficiency in Oligopoly Markets. </w:t>
      </w:r>
      <w:r w:rsidRPr="00730A5C">
        <w:rPr>
          <w:i/>
          <w:iCs/>
        </w:rPr>
        <w:t>SSRN Electronic Journal</w:t>
      </w:r>
      <w:r w:rsidRPr="00730A5C">
        <w:t>,.</w:t>
      </w:r>
    </w:p>
    <w:p w14:paraId="6D2622F8" w14:textId="77777777" w:rsidR="00730A5C" w:rsidRPr="00730A5C" w:rsidRDefault="00730A5C" w:rsidP="00730A5C">
      <w:r w:rsidRPr="00730A5C">
        <w:t>Tang, Z. and Wang, L., 2021. A Study on the Correlation between Korean Monopoly Markets and Monopoly Companies: Analysis through the Inefficientness of Monopoly Markets and Monopoly Companies. </w:t>
      </w:r>
      <w:r w:rsidRPr="00730A5C">
        <w:rPr>
          <w:i/>
          <w:iCs/>
        </w:rPr>
        <w:t>The Northeast Asian Business and Economics Association</w:t>
      </w:r>
      <w:r w:rsidRPr="00730A5C">
        <w:t>, 2(1), pp.31-39.</w:t>
      </w:r>
    </w:p>
    <w:p w14:paraId="6B1875E8" w14:textId="77777777" w:rsidR="00730A5C" w:rsidRPr="00730A5C" w:rsidRDefault="00730A5C" w:rsidP="00730A5C">
      <w:r w:rsidRPr="00730A5C">
        <w:lastRenderedPageBreak/>
        <w:t>Team, W., 2022. </w:t>
      </w:r>
      <w:r w:rsidRPr="00730A5C">
        <w:rPr>
          <w:i/>
          <w:iCs/>
        </w:rPr>
        <w:t>Oligopoly</w:t>
      </w:r>
      <w:r w:rsidRPr="00730A5C">
        <w:t>. [online] WallStreetMojo. Available at: &lt;https://www.wallstreetmojo.com/oligopoly/&gt; [Accessed 9 October 2022].</w:t>
      </w:r>
    </w:p>
    <w:p w14:paraId="24704230" w14:textId="77777777" w:rsidR="00730A5C" w:rsidRPr="00730A5C" w:rsidRDefault="00730A5C" w:rsidP="00730A5C">
      <w:r w:rsidRPr="00730A5C">
        <w:t>Unilever. 2022. </w:t>
      </w:r>
      <w:r w:rsidRPr="00730A5C">
        <w:rPr>
          <w:i/>
          <w:iCs/>
        </w:rPr>
        <w:t>Brands</w:t>
      </w:r>
      <w:r w:rsidRPr="00730A5C">
        <w:t>. [online] Available at: &lt;https://www.unilever.com/brands/&gt; [Accessed 9 October 2022].</w:t>
      </w:r>
    </w:p>
    <w:p w14:paraId="2F60906B" w14:textId="77777777" w:rsidR="00730A5C" w:rsidRPr="008E35F9" w:rsidRDefault="00730A5C" w:rsidP="00954FDE"/>
    <w:sectPr w:rsidR="00730A5C" w:rsidRPr="008E35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S3tDCyNDW2NDMxMjRT0lEKTi0uzszPAykwqgUACHk5ASwAAAA="/>
  </w:docVars>
  <w:rsids>
    <w:rsidRoot w:val="007C3A6D"/>
    <w:rsid w:val="00006A60"/>
    <w:rsid w:val="00016337"/>
    <w:rsid w:val="00054630"/>
    <w:rsid w:val="000E0EF3"/>
    <w:rsid w:val="000F1713"/>
    <w:rsid w:val="00102193"/>
    <w:rsid w:val="00124A27"/>
    <w:rsid w:val="00136548"/>
    <w:rsid w:val="00142C8F"/>
    <w:rsid w:val="001B1E4A"/>
    <w:rsid w:val="001C6870"/>
    <w:rsid w:val="002104C8"/>
    <w:rsid w:val="002C51EF"/>
    <w:rsid w:val="002C7B96"/>
    <w:rsid w:val="002E1444"/>
    <w:rsid w:val="00362BB4"/>
    <w:rsid w:val="003B75ED"/>
    <w:rsid w:val="003F69D0"/>
    <w:rsid w:val="00452CA9"/>
    <w:rsid w:val="0047105B"/>
    <w:rsid w:val="00480F7F"/>
    <w:rsid w:val="004E4213"/>
    <w:rsid w:val="005445C6"/>
    <w:rsid w:val="00545F13"/>
    <w:rsid w:val="005A2D47"/>
    <w:rsid w:val="005C3157"/>
    <w:rsid w:val="00604D40"/>
    <w:rsid w:val="00652067"/>
    <w:rsid w:val="0066010F"/>
    <w:rsid w:val="00676590"/>
    <w:rsid w:val="00725C5F"/>
    <w:rsid w:val="00730A5C"/>
    <w:rsid w:val="007545C2"/>
    <w:rsid w:val="007C3A6D"/>
    <w:rsid w:val="00815F2F"/>
    <w:rsid w:val="00836DCE"/>
    <w:rsid w:val="00856787"/>
    <w:rsid w:val="008E35F9"/>
    <w:rsid w:val="009151AD"/>
    <w:rsid w:val="00922D45"/>
    <w:rsid w:val="00937899"/>
    <w:rsid w:val="0094083F"/>
    <w:rsid w:val="00954BDE"/>
    <w:rsid w:val="00954FDE"/>
    <w:rsid w:val="00974FED"/>
    <w:rsid w:val="009A1948"/>
    <w:rsid w:val="00A00008"/>
    <w:rsid w:val="00A160D7"/>
    <w:rsid w:val="00A65012"/>
    <w:rsid w:val="00A75D08"/>
    <w:rsid w:val="00A9675D"/>
    <w:rsid w:val="00AB21E3"/>
    <w:rsid w:val="00AC4120"/>
    <w:rsid w:val="00AD564B"/>
    <w:rsid w:val="00B61F20"/>
    <w:rsid w:val="00C6012D"/>
    <w:rsid w:val="00CA67C3"/>
    <w:rsid w:val="00CF48D8"/>
    <w:rsid w:val="00D44434"/>
    <w:rsid w:val="00D45524"/>
    <w:rsid w:val="00E36FB8"/>
    <w:rsid w:val="00E64418"/>
    <w:rsid w:val="00EA4AF3"/>
    <w:rsid w:val="00EC2EA5"/>
    <w:rsid w:val="00F16CC6"/>
    <w:rsid w:val="00F26EB6"/>
    <w:rsid w:val="00F65CD7"/>
    <w:rsid w:val="00F7084F"/>
    <w:rsid w:val="00FB5B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EA9F5"/>
  <w15:chartTrackingRefBased/>
  <w15:docId w15:val="{E28318A1-C3F0-431B-B1CB-6FD1ECC11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47"/>
    <w:pPr>
      <w:spacing w:line="360" w:lineRule="auto"/>
      <w:jc w:val="both"/>
    </w:pPr>
    <w:rPr>
      <w:rFonts w:ascii="Times New Roman" w:hAnsi="Times New Roman"/>
      <w:noProof/>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semiHidden/>
    <w:rsid w:val="0094083F"/>
    <w:rPr>
      <w:rFonts w:asciiTheme="majorHAnsi" w:eastAsiaTheme="majorEastAsia" w:hAnsiTheme="majorHAnsi" w:cstheme="majorBidi"/>
      <w:color w:val="1F3763" w:themeColor="accent1" w:themeShade="7F"/>
      <w:sz w:val="24"/>
      <w:szCs w:val="24"/>
      <w:lang w:val="en-GB"/>
    </w:rPr>
  </w:style>
  <w:style w:type="paragraph" w:styleId="NoSpacing">
    <w:name w:val="No Spacing"/>
    <w:uiPriority w:val="1"/>
    <w:qFormat/>
    <w:rsid w:val="00856787"/>
    <w:pPr>
      <w:spacing w:after="0" w:line="240" w:lineRule="auto"/>
      <w:jc w:val="both"/>
    </w:pPr>
    <w:rPr>
      <w:rFonts w:ascii="Times New Roman" w:hAnsi="Times New Roman"/>
      <w:noProof/>
      <w:sz w:val="24"/>
      <w:lang w:val="en-GB"/>
    </w:rPr>
  </w:style>
  <w:style w:type="paragraph" w:styleId="TOCHeading">
    <w:name w:val="TOC Heading"/>
    <w:basedOn w:val="Heading1"/>
    <w:next w:val="Normal"/>
    <w:uiPriority w:val="39"/>
    <w:unhideWhenUsed/>
    <w:qFormat/>
    <w:rsid w:val="00730A5C"/>
    <w:pPr>
      <w:spacing w:after="0" w:line="259" w:lineRule="auto"/>
      <w:jc w:val="left"/>
      <w:outlineLvl w:val="9"/>
    </w:pPr>
    <w:rPr>
      <w:rFonts w:asciiTheme="majorHAnsi" w:hAnsiTheme="majorHAnsi"/>
      <w:b w:val="0"/>
      <w:noProof w:val="0"/>
      <w:lang w:val="en-US"/>
    </w:rPr>
  </w:style>
  <w:style w:type="paragraph" w:styleId="TOC1">
    <w:name w:val="toc 1"/>
    <w:basedOn w:val="Normal"/>
    <w:next w:val="Normal"/>
    <w:autoRedefine/>
    <w:uiPriority w:val="39"/>
    <w:unhideWhenUsed/>
    <w:rsid w:val="00730A5C"/>
    <w:pPr>
      <w:spacing w:after="100"/>
    </w:pPr>
  </w:style>
  <w:style w:type="paragraph" w:styleId="TOC2">
    <w:name w:val="toc 2"/>
    <w:basedOn w:val="Normal"/>
    <w:next w:val="Normal"/>
    <w:autoRedefine/>
    <w:uiPriority w:val="39"/>
    <w:unhideWhenUsed/>
    <w:rsid w:val="00730A5C"/>
    <w:pPr>
      <w:spacing w:after="100"/>
      <w:ind w:left="240"/>
    </w:pPr>
  </w:style>
  <w:style w:type="paragraph" w:styleId="TOC3">
    <w:name w:val="toc 3"/>
    <w:basedOn w:val="Normal"/>
    <w:next w:val="Normal"/>
    <w:autoRedefine/>
    <w:uiPriority w:val="39"/>
    <w:unhideWhenUsed/>
    <w:rsid w:val="00730A5C"/>
    <w:pPr>
      <w:spacing w:after="100"/>
      <w:ind w:left="480"/>
    </w:pPr>
  </w:style>
  <w:style w:type="character" w:styleId="Hyperlink">
    <w:name w:val="Hyperlink"/>
    <w:basedOn w:val="DefaultParagraphFont"/>
    <w:uiPriority w:val="99"/>
    <w:unhideWhenUsed/>
    <w:rsid w:val="00730A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511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2526A-C160-4219-A025-D1379B08E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3590</Words>
  <Characters>20464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2025748@student.uwtsd.ac.uk</dc:creator>
  <cp:keywords/>
  <dc:description/>
  <cp:lastModifiedBy>Cristina Solomon (2025748)</cp:lastModifiedBy>
  <cp:revision>78</cp:revision>
  <dcterms:created xsi:type="dcterms:W3CDTF">2022-10-09T14:11:00Z</dcterms:created>
  <dcterms:modified xsi:type="dcterms:W3CDTF">2022-10-20T09:37:00Z</dcterms:modified>
</cp:coreProperties>
</file>