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199B1" w14:textId="77777777" w:rsidR="007E77D5" w:rsidRDefault="007E77D5" w:rsidP="007E77D5">
      <w:pPr>
        <w:spacing w:after="0" w:line="360" w:lineRule="auto"/>
        <w:jc w:val="both"/>
        <w:rPr>
          <w:rFonts w:ascii="Arial" w:hAnsi="Arial" w:cs="Arial"/>
          <w:b/>
          <w:bCs/>
          <w:sz w:val="24"/>
          <w:szCs w:val="24"/>
        </w:rPr>
      </w:pPr>
      <w:bookmarkStart w:id="0" w:name="_Toc120549099"/>
    </w:p>
    <w:p w14:paraId="57584419" w14:textId="77777777" w:rsidR="007E77D5" w:rsidRDefault="007E77D5" w:rsidP="007E77D5">
      <w:pPr>
        <w:spacing w:after="0" w:line="360" w:lineRule="auto"/>
        <w:jc w:val="both"/>
        <w:rPr>
          <w:rFonts w:ascii="Arial" w:hAnsi="Arial" w:cs="Arial"/>
          <w:b/>
          <w:bCs/>
          <w:sz w:val="24"/>
          <w:szCs w:val="24"/>
        </w:rPr>
      </w:pPr>
    </w:p>
    <w:p w14:paraId="70394DBE" w14:textId="77777777" w:rsidR="007E77D5" w:rsidRDefault="007E77D5" w:rsidP="007E77D5">
      <w:pPr>
        <w:spacing w:after="0" w:line="360" w:lineRule="auto"/>
        <w:jc w:val="both"/>
        <w:rPr>
          <w:rFonts w:ascii="Arial" w:hAnsi="Arial" w:cs="Arial"/>
          <w:b/>
          <w:bCs/>
          <w:sz w:val="24"/>
          <w:szCs w:val="24"/>
        </w:rPr>
      </w:pPr>
    </w:p>
    <w:p w14:paraId="616869FB" w14:textId="77777777" w:rsidR="007E77D5" w:rsidRDefault="007E77D5" w:rsidP="007E77D5">
      <w:pPr>
        <w:spacing w:after="0" w:line="360" w:lineRule="auto"/>
        <w:jc w:val="both"/>
        <w:rPr>
          <w:rFonts w:ascii="Arial" w:hAnsi="Arial" w:cs="Arial"/>
          <w:b/>
          <w:bCs/>
          <w:sz w:val="24"/>
          <w:szCs w:val="24"/>
        </w:rPr>
      </w:pPr>
    </w:p>
    <w:p w14:paraId="7DB6BB0A" w14:textId="77777777" w:rsidR="007E77D5" w:rsidRDefault="007E77D5" w:rsidP="007E77D5">
      <w:pPr>
        <w:spacing w:after="0" w:line="360" w:lineRule="auto"/>
        <w:jc w:val="both"/>
        <w:rPr>
          <w:rFonts w:ascii="Arial" w:hAnsi="Arial" w:cs="Arial"/>
          <w:b/>
          <w:bCs/>
          <w:sz w:val="24"/>
          <w:szCs w:val="24"/>
        </w:rPr>
      </w:pPr>
    </w:p>
    <w:p w14:paraId="2AFEABAA" w14:textId="77777777" w:rsidR="007E77D5" w:rsidRDefault="007E77D5" w:rsidP="007E77D5">
      <w:pPr>
        <w:spacing w:after="0" w:line="360" w:lineRule="auto"/>
        <w:jc w:val="both"/>
        <w:rPr>
          <w:rFonts w:ascii="Arial" w:hAnsi="Arial" w:cs="Arial"/>
          <w:b/>
          <w:bCs/>
          <w:sz w:val="24"/>
          <w:szCs w:val="24"/>
        </w:rPr>
      </w:pPr>
    </w:p>
    <w:p w14:paraId="070C645D" w14:textId="77777777" w:rsidR="007E77D5" w:rsidRDefault="007E77D5" w:rsidP="007E77D5">
      <w:pPr>
        <w:spacing w:after="0" w:line="360" w:lineRule="auto"/>
        <w:jc w:val="both"/>
        <w:rPr>
          <w:rFonts w:ascii="Arial" w:hAnsi="Arial" w:cs="Arial"/>
          <w:b/>
          <w:bCs/>
          <w:sz w:val="24"/>
          <w:szCs w:val="24"/>
        </w:rPr>
      </w:pPr>
    </w:p>
    <w:p w14:paraId="017301D4" w14:textId="77777777" w:rsidR="007E77D5" w:rsidRDefault="007E77D5" w:rsidP="007E77D5">
      <w:pPr>
        <w:spacing w:after="0" w:line="360" w:lineRule="auto"/>
        <w:jc w:val="both"/>
        <w:rPr>
          <w:rFonts w:ascii="Arial" w:hAnsi="Arial" w:cs="Arial"/>
          <w:b/>
          <w:bCs/>
          <w:sz w:val="24"/>
          <w:szCs w:val="24"/>
        </w:rPr>
      </w:pPr>
    </w:p>
    <w:p w14:paraId="78585131" w14:textId="77777777" w:rsidR="004F1995" w:rsidRPr="00943407" w:rsidRDefault="004F1995" w:rsidP="004F1995">
      <w:pPr>
        <w:spacing w:line="720" w:lineRule="auto"/>
        <w:jc w:val="center"/>
        <w:rPr>
          <w:rFonts w:ascii="Times New Roman" w:hAnsi="Times New Roman" w:cs="Times New Roman"/>
          <w:b/>
          <w:bCs/>
          <w:sz w:val="32"/>
          <w:szCs w:val="32"/>
        </w:rPr>
      </w:pPr>
    </w:p>
    <w:p w14:paraId="6F2FC6F3" w14:textId="77777777" w:rsidR="004F1995" w:rsidRDefault="004F1995" w:rsidP="004F1995">
      <w:pPr>
        <w:spacing w:after="0" w:line="360" w:lineRule="auto"/>
        <w:ind w:left="1440"/>
        <w:rPr>
          <w:rFonts w:ascii="Times New Roman" w:hAnsi="Times New Roman" w:cs="Times New Roman"/>
          <w:b/>
          <w:bCs/>
          <w:sz w:val="24"/>
          <w:szCs w:val="24"/>
        </w:rPr>
      </w:pPr>
      <w:r w:rsidRPr="004F1995">
        <w:rPr>
          <w:rFonts w:ascii="Times New Roman" w:hAnsi="Times New Roman" w:cs="Times New Roman"/>
          <w:b/>
          <w:bCs/>
          <w:sz w:val="24"/>
          <w:szCs w:val="24"/>
        </w:rPr>
        <w:t>Hotel Handbook for Intercultural Competence</w:t>
      </w:r>
    </w:p>
    <w:p w14:paraId="6D329031" w14:textId="77777777" w:rsidR="007E0C9A" w:rsidRPr="004F1995" w:rsidRDefault="007E0C9A" w:rsidP="004F1995">
      <w:pPr>
        <w:spacing w:after="0" w:line="360" w:lineRule="auto"/>
        <w:ind w:left="1440"/>
        <w:rPr>
          <w:rFonts w:ascii="Times New Roman" w:hAnsi="Times New Roman" w:cs="Times New Roman"/>
          <w:b/>
          <w:bCs/>
          <w:sz w:val="24"/>
          <w:szCs w:val="24"/>
        </w:rPr>
      </w:pPr>
    </w:p>
    <w:p w14:paraId="16F045C0" w14:textId="77777777" w:rsidR="004F1995" w:rsidRPr="004F1995" w:rsidRDefault="004F1995" w:rsidP="007E0C9A">
      <w:pPr>
        <w:spacing w:after="0" w:line="360" w:lineRule="auto"/>
        <w:ind w:firstLine="720"/>
        <w:jc w:val="both"/>
        <w:rPr>
          <w:rFonts w:ascii="Times New Roman" w:hAnsi="Times New Roman" w:cs="Times New Roman"/>
          <w:sz w:val="24"/>
          <w:szCs w:val="24"/>
        </w:rPr>
      </w:pPr>
      <w:r w:rsidRPr="004F1995">
        <w:rPr>
          <w:rFonts w:ascii="Times New Roman" w:eastAsia="Verdana" w:hAnsi="Times New Roman" w:cs="Times New Roman"/>
          <w:b/>
          <w:bCs/>
          <w:sz w:val="24"/>
          <w:szCs w:val="24"/>
        </w:rPr>
        <w:t xml:space="preserve">Module Name:                </w:t>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t xml:space="preserve">     Foreign Languages &amp; Cultural Awareness</w:t>
      </w:r>
    </w:p>
    <w:p w14:paraId="1AB098C4" w14:textId="77777777" w:rsidR="004F1995" w:rsidRPr="004F1995" w:rsidRDefault="004F1995" w:rsidP="007E0C9A">
      <w:pPr>
        <w:spacing w:after="0" w:line="360" w:lineRule="auto"/>
        <w:ind w:firstLine="720"/>
        <w:jc w:val="both"/>
        <w:rPr>
          <w:rFonts w:ascii="Times New Roman" w:eastAsia="Verdana" w:hAnsi="Times New Roman" w:cs="Times New Roman"/>
          <w:b/>
          <w:bCs/>
          <w:sz w:val="24"/>
          <w:szCs w:val="24"/>
        </w:rPr>
      </w:pPr>
      <w:r w:rsidRPr="004F1995">
        <w:rPr>
          <w:rFonts w:ascii="Times New Roman" w:eastAsia="Verdana" w:hAnsi="Times New Roman" w:cs="Times New Roman"/>
          <w:b/>
          <w:bCs/>
          <w:sz w:val="24"/>
          <w:szCs w:val="24"/>
        </w:rPr>
        <w:t xml:space="preserve">Module code:                    </w:t>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t xml:space="preserve">     BMIH5003</w:t>
      </w:r>
    </w:p>
    <w:p w14:paraId="03E14BA8" w14:textId="77777777" w:rsidR="004F1995" w:rsidRPr="004F1995" w:rsidRDefault="004F1995" w:rsidP="007E0C9A">
      <w:pPr>
        <w:spacing w:after="0" w:line="360" w:lineRule="auto"/>
        <w:jc w:val="both"/>
        <w:rPr>
          <w:rFonts w:ascii="Times New Roman" w:eastAsia="Verdana" w:hAnsi="Times New Roman" w:cs="Times New Roman"/>
          <w:b/>
          <w:bCs/>
          <w:sz w:val="24"/>
          <w:szCs w:val="24"/>
        </w:rPr>
      </w:pPr>
      <w:r w:rsidRPr="004F1995">
        <w:rPr>
          <w:rFonts w:ascii="Times New Roman" w:eastAsia="Verdana" w:hAnsi="Times New Roman" w:cs="Times New Roman"/>
          <w:b/>
          <w:bCs/>
          <w:sz w:val="24"/>
          <w:szCs w:val="24"/>
        </w:rPr>
        <w:t xml:space="preserve">            Lecturer Name: </w:t>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t xml:space="preserve">     Rodrigo F. Aguilera</w:t>
      </w:r>
    </w:p>
    <w:p w14:paraId="75202533" w14:textId="77777777" w:rsidR="004F1995" w:rsidRPr="004F1995" w:rsidRDefault="004F1995" w:rsidP="007E0C9A">
      <w:pPr>
        <w:spacing w:after="0" w:line="360" w:lineRule="auto"/>
        <w:ind w:firstLine="720"/>
        <w:jc w:val="both"/>
        <w:rPr>
          <w:rFonts w:ascii="Times New Roman" w:hAnsi="Times New Roman" w:cs="Times New Roman"/>
          <w:sz w:val="24"/>
          <w:szCs w:val="24"/>
        </w:rPr>
      </w:pPr>
      <w:r w:rsidRPr="004F1995">
        <w:rPr>
          <w:rFonts w:ascii="Times New Roman" w:eastAsia="Verdana" w:hAnsi="Times New Roman" w:cs="Times New Roman"/>
          <w:b/>
          <w:bCs/>
          <w:sz w:val="24"/>
          <w:szCs w:val="24"/>
        </w:rPr>
        <w:t xml:space="preserve">Student Name: </w:t>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r>
      <w:r w:rsidRPr="004F1995">
        <w:rPr>
          <w:rFonts w:ascii="Times New Roman" w:eastAsia="Verdana" w:hAnsi="Times New Roman" w:cs="Times New Roman"/>
          <w:b/>
          <w:bCs/>
          <w:sz w:val="24"/>
          <w:szCs w:val="24"/>
        </w:rPr>
        <w:tab/>
        <w:t xml:space="preserve">     Wajahat Ali</w:t>
      </w:r>
    </w:p>
    <w:p w14:paraId="6D400611" w14:textId="77777777" w:rsidR="004F1995" w:rsidRPr="00387A6D" w:rsidRDefault="004F1995" w:rsidP="007E0C9A">
      <w:pPr>
        <w:spacing w:after="0" w:line="360" w:lineRule="auto"/>
        <w:ind w:firstLine="720"/>
        <w:jc w:val="both"/>
        <w:rPr>
          <w:rFonts w:ascii="Times New Roman" w:hAnsi="Times New Roman" w:cs="Times New Roman"/>
          <w:sz w:val="24"/>
          <w:szCs w:val="24"/>
        </w:rPr>
      </w:pPr>
      <w:r w:rsidRPr="00387A6D">
        <w:rPr>
          <w:rFonts w:ascii="Times New Roman" w:eastAsia="Verdana" w:hAnsi="Times New Roman" w:cs="Times New Roman"/>
          <w:b/>
          <w:bCs/>
          <w:sz w:val="24"/>
          <w:szCs w:val="24"/>
        </w:rPr>
        <w:t xml:space="preserve">Student No: </w:t>
      </w:r>
      <w:r>
        <w:rPr>
          <w:rFonts w:eastAsia="Verdana"/>
          <w:b/>
          <w:bCs/>
        </w:rPr>
        <w:tab/>
      </w:r>
      <w:r>
        <w:rPr>
          <w:rFonts w:eastAsia="Verdana"/>
          <w:b/>
          <w:bCs/>
        </w:rPr>
        <w:tab/>
      </w:r>
      <w:r>
        <w:rPr>
          <w:rFonts w:eastAsia="Verdana"/>
          <w:b/>
          <w:bCs/>
        </w:rPr>
        <w:tab/>
      </w:r>
      <w:r>
        <w:rPr>
          <w:rFonts w:eastAsia="Verdana"/>
          <w:b/>
          <w:bCs/>
        </w:rPr>
        <w:tab/>
        <w:t xml:space="preserve">      </w:t>
      </w:r>
      <w:r w:rsidRPr="00387A6D">
        <w:rPr>
          <w:rFonts w:ascii="Times New Roman" w:eastAsia="Verdana" w:hAnsi="Times New Roman" w:cs="Times New Roman"/>
          <w:b/>
          <w:bCs/>
          <w:sz w:val="24"/>
          <w:szCs w:val="24"/>
        </w:rPr>
        <w:t>2109303</w:t>
      </w:r>
    </w:p>
    <w:p w14:paraId="3476D9FE" w14:textId="77777777" w:rsidR="007E77D5" w:rsidRPr="0021474C" w:rsidRDefault="007E77D5" w:rsidP="007E77D5">
      <w:pPr>
        <w:spacing w:after="0" w:line="360" w:lineRule="auto"/>
        <w:jc w:val="both"/>
        <w:rPr>
          <w:rFonts w:ascii="Times New Roman" w:hAnsi="Times New Roman" w:cs="Times New Roman"/>
          <w:b/>
          <w:bCs/>
          <w:sz w:val="24"/>
          <w:szCs w:val="24"/>
        </w:rPr>
      </w:pPr>
    </w:p>
    <w:p w14:paraId="4E95BFA3" w14:textId="77777777" w:rsidR="007E77D5" w:rsidRDefault="007E77D5" w:rsidP="007E77D5">
      <w:pPr>
        <w:spacing w:after="0" w:line="360" w:lineRule="auto"/>
        <w:jc w:val="both"/>
        <w:rPr>
          <w:rFonts w:ascii="Arial" w:hAnsi="Arial" w:cs="Arial"/>
          <w:b/>
          <w:bCs/>
          <w:sz w:val="24"/>
          <w:szCs w:val="24"/>
        </w:rPr>
      </w:pPr>
    </w:p>
    <w:p w14:paraId="61E5AC4D" w14:textId="77777777" w:rsidR="007E77D5" w:rsidRDefault="007E77D5" w:rsidP="007E77D5">
      <w:pPr>
        <w:spacing w:after="0" w:line="360" w:lineRule="auto"/>
        <w:jc w:val="both"/>
        <w:rPr>
          <w:rFonts w:ascii="Arial" w:hAnsi="Arial" w:cs="Arial"/>
          <w:b/>
          <w:bCs/>
          <w:sz w:val="24"/>
          <w:szCs w:val="24"/>
        </w:rPr>
      </w:pPr>
    </w:p>
    <w:p w14:paraId="430FE8E1" w14:textId="77777777" w:rsidR="007E77D5" w:rsidRDefault="007E77D5" w:rsidP="007E77D5">
      <w:pPr>
        <w:spacing w:after="0" w:line="360" w:lineRule="auto"/>
        <w:jc w:val="both"/>
        <w:rPr>
          <w:rFonts w:ascii="Arial" w:hAnsi="Arial" w:cs="Arial"/>
          <w:b/>
          <w:bCs/>
          <w:sz w:val="24"/>
          <w:szCs w:val="24"/>
        </w:rPr>
      </w:pPr>
    </w:p>
    <w:p w14:paraId="5465D096" w14:textId="77777777" w:rsidR="007E77D5" w:rsidRDefault="007E77D5" w:rsidP="007E77D5">
      <w:pPr>
        <w:spacing w:after="0" w:line="360" w:lineRule="auto"/>
        <w:jc w:val="both"/>
        <w:rPr>
          <w:rFonts w:ascii="Arial" w:hAnsi="Arial" w:cs="Arial"/>
          <w:b/>
          <w:bCs/>
          <w:sz w:val="24"/>
          <w:szCs w:val="24"/>
        </w:rPr>
      </w:pPr>
    </w:p>
    <w:p w14:paraId="60FFE3F4" w14:textId="77777777" w:rsidR="007E77D5" w:rsidRDefault="007E77D5" w:rsidP="007E77D5">
      <w:pPr>
        <w:spacing w:after="0" w:line="360" w:lineRule="auto"/>
        <w:jc w:val="both"/>
        <w:rPr>
          <w:rFonts w:ascii="Arial" w:hAnsi="Arial" w:cs="Arial"/>
          <w:b/>
          <w:bCs/>
          <w:sz w:val="24"/>
          <w:szCs w:val="24"/>
        </w:rPr>
      </w:pPr>
    </w:p>
    <w:p w14:paraId="53D90332" w14:textId="77777777" w:rsidR="007E77D5" w:rsidRDefault="007E77D5" w:rsidP="007E77D5">
      <w:pPr>
        <w:spacing w:after="0" w:line="360" w:lineRule="auto"/>
        <w:jc w:val="both"/>
        <w:rPr>
          <w:rFonts w:ascii="Arial" w:hAnsi="Arial" w:cs="Arial"/>
          <w:b/>
          <w:bCs/>
          <w:sz w:val="24"/>
          <w:szCs w:val="24"/>
        </w:rPr>
      </w:pPr>
    </w:p>
    <w:p w14:paraId="475C8329" w14:textId="77777777" w:rsidR="007E77D5" w:rsidRDefault="007E77D5" w:rsidP="007E77D5">
      <w:pPr>
        <w:spacing w:after="0" w:line="360" w:lineRule="auto"/>
        <w:jc w:val="both"/>
        <w:rPr>
          <w:rFonts w:ascii="Arial" w:hAnsi="Arial" w:cs="Arial"/>
          <w:b/>
          <w:bCs/>
          <w:sz w:val="24"/>
          <w:szCs w:val="24"/>
        </w:rPr>
      </w:pPr>
    </w:p>
    <w:p w14:paraId="4320883F" w14:textId="77777777" w:rsidR="007E77D5" w:rsidRDefault="007E77D5" w:rsidP="007E77D5">
      <w:pPr>
        <w:spacing w:after="0" w:line="360" w:lineRule="auto"/>
        <w:jc w:val="both"/>
        <w:rPr>
          <w:rFonts w:ascii="Arial" w:hAnsi="Arial" w:cs="Arial"/>
          <w:b/>
          <w:bCs/>
          <w:sz w:val="24"/>
          <w:szCs w:val="24"/>
        </w:rPr>
      </w:pPr>
    </w:p>
    <w:p w14:paraId="5217B63F" w14:textId="77777777" w:rsidR="007E77D5" w:rsidRDefault="007E77D5" w:rsidP="007E77D5">
      <w:pPr>
        <w:spacing w:after="0" w:line="360" w:lineRule="auto"/>
        <w:jc w:val="both"/>
        <w:rPr>
          <w:rFonts w:ascii="Arial" w:hAnsi="Arial" w:cs="Arial"/>
          <w:b/>
          <w:bCs/>
          <w:sz w:val="24"/>
          <w:szCs w:val="24"/>
        </w:rPr>
      </w:pPr>
    </w:p>
    <w:p w14:paraId="37ABE6FE" w14:textId="77777777" w:rsidR="007E0C9A" w:rsidRDefault="007E0C9A" w:rsidP="001050B1">
      <w:pPr>
        <w:spacing w:after="0" w:line="360" w:lineRule="auto"/>
        <w:jc w:val="both"/>
        <w:rPr>
          <w:rFonts w:ascii="Times New Roman" w:hAnsi="Times New Roman" w:cs="Times New Roman"/>
          <w:b/>
          <w:bCs/>
          <w:color w:val="000000" w:themeColor="text1"/>
          <w:sz w:val="24"/>
          <w:szCs w:val="24"/>
        </w:rPr>
      </w:pPr>
    </w:p>
    <w:p w14:paraId="191857A4" w14:textId="77777777" w:rsidR="0011029E" w:rsidRDefault="0011029E" w:rsidP="001050B1">
      <w:pPr>
        <w:spacing w:after="0" w:line="360" w:lineRule="auto"/>
        <w:jc w:val="both"/>
        <w:rPr>
          <w:rFonts w:ascii="Times New Roman" w:hAnsi="Times New Roman" w:cs="Times New Roman"/>
          <w:b/>
          <w:bCs/>
          <w:color w:val="000000" w:themeColor="text1"/>
          <w:sz w:val="24"/>
          <w:szCs w:val="24"/>
        </w:rPr>
      </w:pPr>
    </w:p>
    <w:p w14:paraId="188EA153" w14:textId="77777777" w:rsidR="0011029E" w:rsidRDefault="0011029E" w:rsidP="001050B1">
      <w:pPr>
        <w:spacing w:after="0" w:line="360" w:lineRule="auto"/>
        <w:jc w:val="both"/>
        <w:rPr>
          <w:rFonts w:ascii="Times New Roman" w:hAnsi="Times New Roman" w:cs="Times New Roman"/>
          <w:b/>
          <w:bCs/>
          <w:color w:val="000000" w:themeColor="text1"/>
          <w:sz w:val="24"/>
          <w:szCs w:val="24"/>
        </w:rPr>
      </w:pPr>
    </w:p>
    <w:p w14:paraId="5078431D" w14:textId="77777777" w:rsidR="00A978D8" w:rsidRDefault="00A978D8" w:rsidP="001050B1">
      <w:pPr>
        <w:spacing w:after="0" w:line="360" w:lineRule="auto"/>
        <w:jc w:val="both"/>
        <w:rPr>
          <w:rFonts w:ascii="Times New Roman" w:hAnsi="Times New Roman" w:cs="Times New Roman"/>
          <w:b/>
          <w:bCs/>
          <w:color w:val="000000" w:themeColor="text1"/>
          <w:sz w:val="24"/>
          <w:szCs w:val="24"/>
        </w:rPr>
      </w:pPr>
    </w:p>
    <w:p w14:paraId="75BD961C" w14:textId="77777777" w:rsidR="00A978D8" w:rsidRDefault="00A978D8" w:rsidP="001050B1">
      <w:pPr>
        <w:spacing w:after="0" w:line="360" w:lineRule="auto"/>
        <w:jc w:val="both"/>
        <w:rPr>
          <w:rFonts w:ascii="Times New Roman" w:hAnsi="Times New Roman" w:cs="Times New Roman"/>
          <w:b/>
          <w:bCs/>
          <w:color w:val="000000" w:themeColor="text1"/>
          <w:sz w:val="24"/>
          <w:szCs w:val="24"/>
        </w:rPr>
      </w:pPr>
    </w:p>
    <w:p w14:paraId="0AB3D969" w14:textId="77EF7016" w:rsidR="001050B1" w:rsidRPr="001050B1" w:rsidRDefault="001050B1" w:rsidP="001050B1">
      <w:pPr>
        <w:spacing w:after="0" w:line="360" w:lineRule="auto"/>
        <w:jc w:val="both"/>
        <w:rPr>
          <w:rFonts w:ascii="Times New Roman" w:hAnsi="Times New Roman" w:cs="Times New Roman"/>
          <w:b/>
          <w:bCs/>
          <w:color w:val="000000" w:themeColor="text1"/>
          <w:sz w:val="24"/>
          <w:szCs w:val="24"/>
        </w:rPr>
      </w:pPr>
      <w:r w:rsidRPr="001050B1">
        <w:rPr>
          <w:rFonts w:ascii="Times New Roman" w:hAnsi="Times New Roman" w:cs="Times New Roman"/>
          <w:b/>
          <w:bCs/>
          <w:color w:val="000000" w:themeColor="text1"/>
          <w:sz w:val="24"/>
          <w:szCs w:val="24"/>
        </w:rPr>
        <w:lastRenderedPageBreak/>
        <w:t>Executive Summary:</w:t>
      </w:r>
    </w:p>
    <w:p w14:paraId="30A8557B" w14:textId="600CED06" w:rsidR="001050B1" w:rsidRPr="001050B1" w:rsidRDefault="001050B1" w:rsidP="001050B1">
      <w:pPr>
        <w:spacing w:after="0" w:line="360" w:lineRule="auto"/>
        <w:jc w:val="both"/>
        <w:rPr>
          <w:rFonts w:ascii="Times New Roman" w:hAnsi="Times New Roman" w:cs="Times New Roman"/>
          <w:color w:val="000000" w:themeColor="text1"/>
          <w:sz w:val="24"/>
          <w:szCs w:val="24"/>
        </w:rPr>
      </w:pPr>
      <w:r w:rsidRPr="001050B1">
        <w:rPr>
          <w:rFonts w:ascii="Times New Roman" w:hAnsi="Times New Roman" w:cs="Times New Roman"/>
          <w:color w:val="000000" w:themeColor="text1"/>
          <w:sz w:val="24"/>
          <w:szCs w:val="24"/>
        </w:rPr>
        <w:t xml:space="preserve">The WA, a five-star luxury </w:t>
      </w:r>
      <w:r w:rsidR="00653DEE">
        <w:rPr>
          <w:rFonts w:ascii="Times New Roman" w:hAnsi="Times New Roman" w:cs="Times New Roman"/>
          <w:color w:val="000000" w:themeColor="text1"/>
          <w:sz w:val="24"/>
          <w:szCs w:val="24"/>
        </w:rPr>
        <w:t xml:space="preserve">hotel </w:t>
      </w:r>
      <w:r w:rsidRPr="001050B1">
        <w:rPr>
          <w:rFonts w:ascii="Times New Roman" w:hAnsi="Times New Roman" w:cs="Times New Roman"/>
          <w:color w:val="000000" w:themeColor="text1"/>
          <w:sz w:val="24"/>
          <w:szCs w:val="24"/>
        </w:rPr>
        <w:t>located in Cancun, Mexico, has created an Hotel Handbook for Intercultural Competence focusing on effective visitor interactions with Malaysian tourists, their main target market. The manual uses Hofstede's model of cultural dimensions as a guide to help staff members understand and accept cultural differences between the two countries. The hotel offers both leisure and business travellers a wide range of amenities and activities to create a positive visitor experience.</w:t>
      </w:r>
    </w:p>
    <w:p w14:paraId="44E41C56" w14:textId="77777777" w:rsidR="001050B1" w:rsidRPr="001050B1" w:rsidRDefault="001050B1" w:rsidP="001050B1">
      <w:pPr>
        <w:spacing w:after="0" w:line="360" w:lineRule="auto"/>
        <w:jc w:val="both"/>
        <w:rPr>
          <w:rFonts w:ascii="Times New Roman" w:hAnsi="Times New Roman" w:cs="Times New Roman"/>
          <w:color w:val="000000" w:themeColor="text1"/>
          <w:sz w:val="24"/>
          <w:szCs w:val="24"/>
        </w:rPr>
      </w:pPr>
      <w:r w:rsidRPr="001050B1">
        <w:rPr>
          <w:rFonts w:ascii="Times New Roman" w:hAnsi="Times New Roman" w:cs="Times New Roman"/>
          <w:color w:val="000000" w:themeColor="text1"/>
          <w:sz w:val="24"/>
          <w:szCs w:val="24"/>
        </w:rPr>
        <w:t>The manual emphasizes the hotel's commitment to providing Malaysian tourists with a distinctive cultural experience and luxury accommodations. To achieve this, it offers suggestions for effective visitor interactions and cultural awareness, catering to the needs and expectations of Malaysian visitors. the manual aims to create a welcoming environment for Malaysian tourists, acknowledging the differences in cultural values and practices between Malaysia and Mexico. It highlights the hotel's desire to provide a memorable and enjoyable stay for visitors, offering a selection of amenities and activities to suit their needs and preferences.</w:t>
      </w:r>
    </w:p>
    <w:p w14:paraId="7E1FE21C" w14:textId="77777777" w:rsidR="001050B1" w:rsidRPr="001050B1" w:rsidRDefault="001050B1" w:rsidP="001050B1">
      <w:pPr>
        <w:spacing w:after="0" w:line="360" w:lineRule="auto"/>
        <w:jc w:val="both"/>
        <w:rPr>
          <w:rFonts w:ascii="Times New Roman" w:hAnsi="Times New Roman" w:cs="Times New Roman"/>
          <w:color w:val="000000" w:themeColor="text1"/>
          <w:sz w:val="24"/>
          <w:szCs w:val="24"/>
        </w:rPr>
      </w:pPr>
      <w:r w:rsidRPr="001050B1">
        <w:rPr>
          <w:rFonts w:ascii="Times New Roman" w:hAnsi="Times New Roman" w:cs="Times New Roman"/>
          <w:color w:val="000000" w:themeColor="text1"/>
          <w:sz w:val="24"/>
          <w:szCs w:val="24"/>
        </w:rPr>
        <w:t>Using Hofstede Insights' country comparison tool, this research analysed Malaysia and Mexico and arrived at several conclusions. Firstly, the hierarchical order in Malaysia is much more significant than in Mexico, as authority is highly respected. Secondly, both countries have collectivistic societies, but Malay society emphasizes interpersonal harmony and family cohesion, while Mexican culture values individuality and personal accomplishment. Malaysia's social structure is ambiguous, whereas Mexico has a strong male culture. Thirdly, both Malay and Mexican cultures are normative and place a high value on tradition and frugality. Additionally, both nations value optimism and tend towards enthusiasm, which is a shared trait. Fourthly, Both Malay and Mexican cultures are normative civilizations that place a high value on tradition and have a propensity to conserve wealth. In terms of cultural characteristics, Malaysia comes in fifth place and is like Mexico in that it places a high importance on optimism and passion.</w:t>
      </w:r>
    </w:p>
    <w:p w14:paraId="28324854" w14:textId="77777777" w:rsidR="001050B1" w:rsidRDefault="001050B1" w:rsidP="001050B1">
      <w:pPr>
        <w:spacing w:after="0" w:line="360" w:lineRule="auto"/>
        <w:jc w:val="both"/>
        <w:rPr>
          <w:rFonts w:ascii="Times New Roman" w:hAnsi="Times New Roman" w:cs="Times New Roman"/>
          <w:color w:val="000000" w:themeColor="text1"/>
          <w:sz w:val="24"/>
          <w:szCs w:val="24"/>
        </w:rPr>
      </w:pPr>
      <w:r w:rsidRPr="001050B1">
        <w:rPr>
          <w:rFonts w:ascii="Times New Roman" w:hAnsi="Times New Roman" w:cs="Times New Roman"/>
          <w:color w:val="000000" w:themeColor="text1"/>
          <w:sz w:val="24"/>
          <w:szCs w:val="24"/>
        </w:rPr>
        <w:t>Hofstede Insights conducted research using their country comparison tool to assist hotel staff in comprehending and adapting to the cultural differences and similarities between Malaysia and Mexico. The study highlights several cultural aspects such as tradition, hierarchy, collectivism, individuality, and optimism.</w:t>
      </w:r>
    </w:p>
    <w:p w14:paraId="4335F866"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4980571E"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642358B5"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4A53C37D" w14:textId="61AD4478" w:rsidR="0028457E" w:rsidRDefault="0028457E" w:rsidP="00283B30">
      <w:pPr>
        <w:spacing w:after="0" w:line="360" w:lineRule="auto"/>
        <w:jc w:val="center"/>
        <w:rPr>
          <w:rFonts w:ascii="Times New Roman" w:hAnsi="Times New Roman" w:cs="Times New Roman"/>
          <w:b/>
          <w:bCs/>
          <w:color w:val="000000" w:themeColor="text1"/>
          <w:sz w:val="24"/>
          <w:szCs w:val="24"/>
          <w:u w:val="single"/>
        </w:rPr>
      </w:pPr>
      <w:r w:rsidRPr="00C41A1D">
        <w:rPr>
          <w:rFonts w:ascii="Times New Roman" w:hAnsi="Times New Roman" w:cs="Times New Roman"/>
          <w:b/>
          <w:bCs/>
          <w:color w:val="000000" w:themeColor="text1"/>
          <w:sz w:val="24"/>
          <w:szCs w:val="24"/>
          <w:u w:val="single"/>
        </w:rPr>
        <w:lastRenderedPageBreak/>
        <w:t>T</w:t>
      </w:r>
      <w:r w:rsidR="0045156C" w:rsidRPr="00C41A1D">
        <w:rPr>
          <w:rFonts w:ascii="Times New Roman" w:hAnsi="Times New Roman" w:cs="Times New Roman"/>
          <w:b/>
          <w:bCs/>
          <w:color w:val="000000" w:themeColor="text1"/>
          <w:sz w:val="24"/>
          <w:szCs w:val="24"/>
          <w:u w:val="single"/>
        </w:rPr>
        <w:t>able of Cont</w:t>
      </w:r>
      <w:r w:rsidR="00283B30" w:rsidRPr="00C41A1D">
        <w:rPr>
          <w:rFonts w:ascii="Times New Roman" w:hAnsi="Times New Roman" w:cs="Times New Roman"/>
          <w:b/>
          <w:bCs/>
          <w:color w:val="000000" w:themeColor="text1"/>
          <w:sz w:val="24"/>
          <w:szCs w:val="24"/>
          <w:u w:val="single"/>
        </w:rPr>
        <w:t>e</w:t>
      </w:r>
      <w:r w:rsidR="0045156C" w:rsidRPr="00C41A1D">
        <w:rPr>
          <w:rFonts w:ascii="Times New Roman" w:hAnsi="Times New Roman" w:cs="Times New Roman"/>
          <w:b/>
          <w:bCs/>
          <w:color w:val="000000" w:themeColor="text1"/>
          <w:sz w:val="24"/>
          <w:szCs w:val="24"/>
          <w:u w:val="single"/>
        </w:rPr>
        <w:t>nts</w:t>
      </w:r>
    </w:p>
    <w:p w14:paraId="181F8A2C" w14:textId="77777777" w:rsidR="00C41A1D" w:rsidRPr="00C41A1D" w:rsidRDefault="00C41A1D" w:rsidP="00283B30">
      <w:pPr>
        <w:spacing w:after="0" w:line="360" w:lineRule="auto"/>
        <w:jc w:val="center"/>
        <w:rPr>
          <w:rFonts w:ascii="Times New Roman" w:hAnsi="Times New Roman" w:cs="Times New Roman"/>
          <w:b/>
          <w:bCs/>
          <w:color w:val="000000" w:themeColor="text1"/>
          <w:sz w:val="24"/>
          <w:szCs w:val="24"/>
          <w:u w:val="single"/>
        </w:rPr>
      </w:pPr>
    </w:p>
    <w:p w14:paraId="5DC8BBC8" w14:textId="6026C723" w:rsidR="00283B30" w:rsidRPr="0062695E" w:rsidRDefault="00283B30" w:rsidP="0062695E">
      <w:pPr>
        <w:pStyle w:val="ListParagraph"/>
        <w:numPr>
          <w:ilvl w:val="0"/>
          <w:numId w:val="4"/>
        </w:numPr>
        <w:spacing w:after="0" w:line="360" w:lineRule="auto"/>
        <w:rPr>
          <w:rFonts w:ascii="Times New Roman" w:hAnsi="Times New Roman" w:cs="Times New Roman"/>
          <w:b/>
          <w:bCs/>
          <w:color w:val="000000" w:themeColor="text1"/>
          <w:sz w:val="24"/>
          <w:szCs w:val="24"/>
        </w:rPr>
      </w:pPr>
      <w:r w:rsidRPr="0062695E">
        <w:rPr>
          <w:rFonts w:ascii="Times New Roman" w:hAnsi="Times New Roman" w:cs="Times New Roman"/>
          <w:b/>
          <w:bCs/>
          <w:color w:val="000000" w:themeColor="text1"/>
          <w:sz w:val="24"/>
          <w:szCs w:val="24"/>
        </w:rPr>
        <w:t>Introduction</w:t>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B20D97">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4</w:t>
      </w:r>
    </w:p>
    <w:p w14:paraId="05EB2BDC" w14:textId="5731B210" w:rsidR="0062695E" w:rsidRDefault="0062695E" w:rsidP="0062695E">
      <w:pPr>
        <w:pStyle w:val="ListParagraph"/>
        <w:numPr>
          <w:ilvl w:val="0"/>
          <w:numId w:val="4"/>
        </w:numPr>
        <w:spacing w:after="0" w:line="360" w:lineRule="auto"/>
        <w:jc w:val="both"/>
        <w:rPr>
          <w:rFonts w:ascii="Times New Roman" w:hAnsi="Times New Roman" w:cs="Times New Roman"/>
          <w:b/>
          <w:bCs/>
          <w:color w:val="000000" w:themeColor="text1"/>
          <w:sz w:val="24"/>
          <w:szCs w:val="24"/>
        </w:rPr>
      </w:pPr>
      <w:r w:rsidRPr="0062695E">
        <w:rPr>
          <w:rFonts w:ascii="Times New Roman" w:hAnsi="Times New Roman" w:cs="Times New Roman"/>
          <w:b/>
          <w:bCs/>
          <w:color w:val="000000" w:themeColor="text1"/>
          <w:sz w:val="24"/>
          <w:szCs w:val="24"/>
        </w:rPr>
        <w:t>Hofstede's Cultural Dimensions:</w:t>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r>
      <w:r w:rsidR="00095490">
        <w:rPr>
          <w:rFonts w:ascii="Times New Roman" w:hAnsi="Times New Roman" w:cs="Times New Roman"/>
          <w:b/>
          <w:bCs/>
          <w:color w:val="000000" w:themeColor="text1"/>
          <w:sz w:val="24"/>
          <w:szCs w:val="24"/>
        </w:rPr>
        <w:tab/>
        <w:t>4</w:t>
      </w:r>
    </w:p>
    <w:p w14:paraId="3692AF08" w14:textId="5346DA18" w:rsidR="009274BE" w:rsidRDefault="009274BE" w:rsidP="000C180C">
      <w:pPr>
        <w:pStyle w:val="ListParagraph"/>
        <w:numPr>
          <w:ilvl w:val="1"/>
          <w:numId w:val="4"/>
        </w:numPr>
        <w:spacing w:after="0" w:line="360" w:lineRule="auto"/>
        <w:jc w:val="both"/>
        <w:rPr>
          <w:rFonts w:ascii="Times New Roman" w:hAnsi="Times New Roman" w:cs="Times New Roman"/>
          <w:b/>
          <w:bCs/>
          <w:color w:val="000000" w:themeColor="text1"/>
        </w:rPr>
      </w:pPr>
      <w:r w:rsidRPr="000C180C">
        <w:rPr>
          <w:rFonts w:ascii="Times New Roman" w:hAnsi="Times New Roman" w:cs="Times New Roman"/>
          <w:b/>
          <w:bCs/>
          <w:color w:val="000000" w:themeColor="text1"/>
          <w:sz w:val="24"/>
          <w:szCs w:val="24"/>
        </w:rPr>
        <w:t xml:space="preserve"> </w:t>
      </w:r>
      <w:r w:rsidRPr="000C180C">
        <w:rPr>
          <w:rFonts w:ascii="Times New Roman" w:hAnsi="Times New Roman" w:cs="Times New Roman"/>
          <w:b/>
          <w:bCs/>
          <w:color w:val="000000" w:themeColor="text1"/>
        </w:rPr>
        <w:t xml:space="preserve">Power distance: </w:t>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r>
      <w:r w:rsidR="00084C5D">
        <w:rPr>
          <w:rFonts w:ascii="Times New Roman" w:hAnsi="Times New Roman" w:cs="Times New Roman"/>
          <w:b/>
          <w:bCs/>
          <w:color w:val="000000" w:themeColor="text1"/>
        </w:rPr>
        <w:tab/>
        <w:t>5</w:t>
      </w:r>
    </w:p>
    <w:p w14:paraId="24A7D6F9" w14:textId="61018E2B" w:rsidR="000C180C" w:rsidRPr="00927E6D" w:rsidRDefault="00927E6D" w:rsidP="000C180C">
      <w:pPr>
        <w:pStyle w:val="ListParagraph"/>
        <w:numPr>
          <w:ilvl w:val="1"/>
          <w:numId w:val="4"/>
        </w:numPr>
        <w:spacing w:after="0" w:line="360" w:lineRule="auto"/>
        <w:jc w:val="both"/>
        <w:rPr>
          <w:rStyle w:val="Heading3Char"/>
          <w:rFonts w:ascii="Times New Roman" w:eastAsiaTheme="minorHAnsi" w:hAnsi="Times New Roman" w:cs="Times New Roman"/>
          <w:b/>
          <w:bCs/>
          <w:color w:val="000000" w:themeColor="text1"/>
          <w:kern w:val="2"/>
          <w:sz w:val="22"/>
          <w:szCs w:val="22"/>
          <w:lang w:eastAsia="en-US"/>
          <w14:ligatures w14:val="standardContextual"/>
        </w:rPr>
      </w:pPr>
      <w:r>
        <w:rPr>
          <w:rStyle w:val="Heading3Char"/>
          <w:rFonts w:ascii="Times New Roman" w:hAnsi="Times New Roman" w:cs="Times New Roman"/>
          <w:b/>
          <w:bCs/>
          <w:color w:val="000000" w:themeColor="text1"/>
        </w:rPr>
        <w:t xml:space="preserve"> </w:t>
      </w:r>
      <w:r w:rsidRPr="00AA17F0">
        <w:rPr>
          <w:rStyle w:val="Heading3Char"/>
          <w:rFonts w:ascii="Times New Roman" w:hAnsi="Times New Roman" w:cs="Times New Roman"/>
          <w:b/>
          <w:bCs/>
          <w:color w:val="000000" w:themeColor="text1"/>
        </w:rPr>
        <w:t>Individualism–collectivism:</w:t>
      </w:r>
      <w:r w:rsidRPr="00AA17F0">
        <w:rPr>
          <w:rFonts w:ascii="Times New Roman" w:hAnsi="Times New Roman" w:cs="Times New Roman"/>
          <w:b/>
          <w:bCs/>
          <w:color w:val="000000" w:themeColor="text1"/>
          <w:sz w:val="24"/>
          <w:szCs w:val="24"/>
        </w:rPr>
        <w:t xml:space="preserve"> </w:t>
      </w:r>
      <w:r w:rsidRPr="00AA17F0">
        <w:rPr>
          <w:rStyle w:val="Heading3Char"/>
          <w:rFonts w:ascii="Times New Roman" w:hAnsi="Times New Roman" w:cs="Times New Roman"/>
          <w:b/>
          <w:bCs/>
          <w:color w:val="000000" w:themeColor="text1"/>
        </w:rPr>
        <w:t>Individualism–collectivism</w:t>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t>5</w:t>
      </w:r>
    </w:p>
    <w:p w14:paraId="6E04A466" w14:textId="758EE616" w:rsidR="00927E6D" w:rsidRPr="00F14597" w:rsidRDefault="00F14597" w:rsidP="000C180C">
      <w:pPr>
        <w:pStyle w:val="ListParagraph"/>
        <w:numPr>
          <w:ilvl w:val="1"/>
          <w:numId w:val="4"/>
        </w:numPr>
        <w:spacing w:after="0" w:line="360" w:lineRule="auto"/>
        <w:jc w:val="both"/>
        <w:rPr>
          <w:rStyle w:val="Heading3Char"/>
          <w:rFonts w:ascii="Times New Roman" w:eastAsiaTheme="minorHAnsi" w:hAnsi="Times New Roman" w:cs="Times New Roman"/>
          <w:b/>
          <w:bCs/>
          <w:color w:val="000000" w:themeColor="text1"/>
          <w:kern w:val="2"/>
          <w:sz w:val="22"/>
          <w:szCs w:val="22"/>
          <w:lang w:eastAsia="en-US"/>
          <w14:ligatures w14:val="standardContextual"/>
        </w:rPr>
      </w:pPr>
      <w:r w:rsidRPr="00AA17F0">
        <w:rPr>
          <w:rStyle w:val="Heading3Char"/>
          <w:rFonts w:ascii="Times New Roman" w:hAnsi="Times New Roman" w:cs="Times New Roman"/>
          <w:b/>
          <w:bCs/>
          <w:color w:val="000000" w:themeColor="text1"/>
        </w:rPr>
        <w:t>Masculinity versus Femininity</w:t>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r>
      <w:r w:rsidR="00084C5D">
        <w:rPr>
          <w:rStyle w:val="Heading3Char"/>
          <w:rFonts w:ascii="Times New Roman" w:hAnsi="Times New Roman" w:cs="Times New Roman"/>
          <w:b/>
          <w:bCs/>
          <w:color w:val="000000" w:themeColor="text1"/>
        </w:rPr>
        <w:tab/>
        <w:t>5</w:t>
      </w:r>
    </w:p>
    <w:p w14:paraId="5CED9F02" w14:textId="61A2C260" w:rsidR="00F14597" w:rsidRPr="00BE6BF1" w:rsidRDefault="00BE6BF1" w:rsidP="000C180C">
      <w:pPr>
        <w:pStyle w:val="ListParagraph"/>
        <w:numPr>
          <w:ilvl w:val="1"/>
          <w:numId w:val="4"/>
        </w:numPr>
        <w:spacing w:after="0" w:line="360" w:lineRule="auto"/>
        <w:jc w:val="both"/>
        <w:rPr>
          <w:rStyle w:val="Heading3Char"/>
          <w:rFonts w:ascii="Times New Roman" w:eastAsiaTheme="minorHAnsi" w:hAnsi="Times New Roman" w:cs="Times New Roman"/>
          <w:b/>
          <w:bCs/>
          <w:color w:val="000000" w:themeColor="text1"/>
          <w:kern w:val="2"/>
          <w:sz w:val="22"/>
          <w:szCs w:val="22"/>
          <w:lang w:eastAsia="en-US"/>
          <w14:ligatures w14:val="standardContextual"/>
        </w:rPr>
      </w:pPr>
      <w:r w:rsidRPr="00AA17F0">
        <w:rPr>
          <w:rStyle w:val="Heading3Char"/>
          <w:rFonts w:ascii="Times New Roman" w:hAnsi="Times New Roman" w:cs="Times New Roman"/>
          <w:b/>
          <w:bCs/>
          <w:color w:val="000000" w:themeColor="text1"/>
        </w:rPr>
        <w:t>Uncertainty avoidance</w:t>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t>5</w:t>
      </w:r>
    </w:p>
    <w:p w14:paraId="30F744D1" w14:textId="4452D282" w:rsidR="00BE6BF1" w:rsidRPr="004669DC" w:rsidRDefault="004669DC" w:rsidP="000C180C">
      <w:pPr>
        <w:pStyle w:val="ListParagraph"/>
        <w:numPr>
          <w:ilvl w:val="1"/>
          <w:numId w:val="4"/>
        </w:numPr>
        <w:spacing w:after="0" w:line="360" w:lineRule="auto"/>
        <w:jc w:val="both"/>
        <w:rPr>
          <w:rStyle w:val="Heading3Char"/>
          <w:rFonts w:ascii="Times New Roman" w:eastAsiaTheme="minorHAnsi" w:hAnsi="Times New Roman" w:cs="Times New Roman"/>
          <w:b/>
          <w:bCs/>
          <w:color w:val="000000" w:themeColor="text1"/>
          <w:kern w:val="2"/>
          <w:sz w:val="22"/>
          <w:szCs w:val="22"/>
          <w:lang w:eastAsia="en-US"/>
          <w14:ligatures w14:val="standardContextual"/>
        </w:rPr>
      </w:pPr>
      <w:r>
        <w:rPr>
          <w:rFonts w:ascii="Times New Roman" w:hAnsi="Times New Roman" w:cs="Times New Roman"/>
          <w:b/>
          <w:bCs/>
          <w:color w:val="000000" w:themeColor="text1"/>
        </w:rPr>
        <w:t xml:space="preserve"> </w:t>
      </w:r>
      <w:r w:rsidRPr="00AA17F0">
        <w:rPr>
          <w:rStyle w:val="Heading3Char"/>
          <w:rFonts w:ascii="Times New Roman" w:hAnsi="Times New Roman" w:cs="Times New Roman"/>
          <w:b/>
          <w:bCs/>
          <w:color w:val="000000" w:themeColor="text1"/>
        </w:rPr>
        <w:t>Long-Term Orientation vs Short-Term Orientation</w:t>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r>
      <w:r w:rsidR="00DF3732">
        <w:rPr>
          <w:rStyle w:val="Heading3Char"/>
          <w:rFonts w:ascii="Times New Roman" w:hAnsi="Times New Roman" w:cs="Times New Roman"/>
          <w:b/>
          <w:bCs/>
          <w:color w:val="000000" w:themeColor="text1"/>
        </w:rPr>
        <w:tab/>
        <w:t>5</w:t>
      </w:r>
    </w:p>
    <w:p w14:paraId="798D4960" w14:textId="65B959A3" w:rsidR="004669DC" w:rsidRPr="001E2AA9" w:rsidRDefault="001E2AA9" w:rsidP="000C180C">
      <w:pPr>
        <w:pStyle w:val="ListParagraph"/>
        <w:numPr>
          <w:ilvl w:val="1"/>
          <w:numId w:val="4"/>
        </w:numPr>
        <w:spacing w:after="0"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Pr="00AA17F0">
        <w:rPr>
          <w:rFonts w:ascii="Times New Roman" w:hAnsi="Times New Roman" w:cs="Times New Roman"/>
          <w:b/>
          <w:bCs/>
          <w:color w:val="000000" w:themeColor="text1"/>
          <w:sz w:val="24"/>
          <w:szCs w:val="24"/>
          <w:shd w:val="clear" w:color="auto" w:fill="FFFFFF"/>
        </w:rPr>
        <w:t>Indulgence</w:t>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r>
      <w:r w:rsidR="00B34A93">
        <w:rPr>
          <w:rFonts w:ascii="Times New Roman" w:hAnsi="Times New Roman" w:cs="Times New Roman"/>
          <w:b/>
          <w:bCs/>
          <w:color w:val="000000" w:themeColor="text1"/>
          <w:sz w:val="24"/>
          <w:szCs w:val="24"/>
          <w:shd w:val="clear" w:color="auto" w:fill="FFFFFF"/>
        </w:rPr>
        <w:tab/>
        <w:t>6</w:t>
      </w:r>
    </w:p>
    <w:p w14:paraId="3F4FCFE9" w14:textId="50EAE2B4" w:rsidR="001E2AA9" w:rsidRPr="003B234B" w:rsidRDefault="003B234B" w:rsidP="001E2AA9">
      <w:pPr>
        <w:pStyle w:val="ListParagraph"/>
        <w:numPr>
          <w:ilvl w:val="0"/>
          <w:numId w:val="4"/>
        </w:numPr>
        <w:spacing w:after="0" w:line="360" w:lineRule="auto"/>
        <w:jc w:val="both"/>
        <w:rPr>
          <w:rFonts w:ascii="Times New Roman" w:hAnsi="Times New Roman" w:cs="Times New Roman"/>
          <w:b/>
          <w:bCs/>
          <w:color w:val="000000" w:themeColor="text1"/>
        </w:rPr>
      </w:pPr>
      <w:r w:rsidRPr="00E45719">
        <w:rPr>
          <w:rFonts w:ascii="Times New Roman" w:hAnsi="Times New Roman" w:cs="Times New Roman"/>
          <w:b/>
          <w:bCs/>
          <w:color w:val="000000" w:themeColor="text1"/>
          <w:sz w:val="24"/>
          <w:szCs w:val="24"/>
        </w:rPr>
        <w:t>Do’s and Do nots</w:t>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r>
      <w:r w:rsidR="00B34A93">
        <w:rPr>
          <w:rFonts w:ascii="Times New Roman" w:hAnsi="Times New Roman" w:cs="Times New Roman"/>
          <w:b/>
          <w:bCs/>
          <w:color w:val="000000" w:themeColor="text1"/>
          <w:sz w:val="24"/>
          <w:szCs w:val="24"/>
        </w:rPr>
        <w:tab/>
        <w:t>6</w:t>
      </w:r>
    </w:p>
    <w:p w14:paraId="3658982E" w14:textId="72F397D3" w:rsidR="003B234B" w:rsidRPr="00077A10" w:rsidRDefault="00A05F64" w:rsidP="001E2AA9">
      <w:pPr>
        <w:pStyle w:val="ListParagraph"/>
        <w:numPr>
          <w:ilvl w:val="0"/>
          <w:numId w:val="4"/>
        </w:numPr>
        <w:spacing w:after="0" w:line="360" w:lineRule="auto"/>
        <w:jc w:val="both"/>
        <w:rPr>
          <w:rFonts w:ascii="Times New Roman" w:hAnsi="Times New Roman" w:cs="Times New Roman"/>
          <w:b/>
          <w:bCs/>
          <w:color w:val="000000" w:themeColor="text1"/>
        </w:rPr>
      </w:pPr>
      <w:r w:rsidRPr="009E73F7">
        <w:rPr>
          <w:rFonts w:ascii="Times New Roman" w:hAnsi="Times New Roman" w:cs="Times New Roman"/>
          <w:b/>
          <w:bCs/>
          <w:sz w:val="24"/>
          <w:szCs w:val="24"/>
        </w:rPr>
        <w:t>Recommendations</w:t>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t>7</w:t>
      </w:r>
    </w:p>
    <w:p w14:paraId="26320878" w14:textId="658AAD9A" w:rsidR="00077A10" w:rsidRPr="00077A10" w:rsidRDefault="00077A10" w:rsidP="001E2AA9">
      <w:pPr>
        <w:pStyle w:val="ListParagraph"/>
        <w:numPr>
          <w:ilvl w:val="0"/>
          <w:numId w:val="4"/>
        </w:numPr>
        <w:spacing w:after="0" w:line="360" w:lineRule="auto"/>
        <w:jc w:val="both"/>
        <w:rPr>
          <w:rFonts w:ascii="Times New Roman" w:hAnsi="Times New Roman" w:cs="Times New Roman"/>
          <w:b/>
          <w:bCs/>
          <w:color w:val="000000" w:themeColor="text1"/>
        </w:rPr>
      </w:pPr>
      <w:r w:rsidRPr="009E73F7">
        <w:rPr>
          <w:rFonts w:ascii="Times New Roman" w:hAnsi="Times New Roman" w:cs="Times New Roman"/>
          <w:b/>
          <w:bCs/>
          <w:sz w:val="24"/>
          <w:szCs w:val="24"/>
        </w:rPr>
        <w:t>Conclusion</w:t>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r>
      <w:r w:rsidR="00D6096E">
        <w:rPr>
          <w:rFonts w:ascii="Times New Roman" w:hAnsi="Times New Roman" w:cs="Times New Roman"/>
          <w:b/>
          <w:bCs/>
          <w:sz w:val="24"/>
          <w:szCs w:val="24"/>
        </w:rPr>
        <w:tab/>
        <w:t>7</w:t>
      </w:r>
    </w:p>
    <w:p w14:paraId="4C2E47CF" w14:textId="15D53D20" w:rsidR="00077A10" w:rsidRPr="001E2AA9" w:rsidRDefault="00077A10" w:rsidP="001E2AA9">
      <w:pPr>
        <w:pStyle w:val="ListParagraph"/>
        <w:numPr>
          <w:ilvl w:val="0"/>
          <w:numId w:val="4"/>
        </w:numPr>
        <w:spacing w:after="0" w:line="360" w:lineRule="auto"/>
        <w:jc w:val="both"/>
        <w:rPr>
          <w:rFonts w:ascii="Times New Roman" w:hAnsi="Times New Roman" w:cs="Times New Roman"/>
          <w:b/>
          <w:bCs/>
          <w:color w:val="000000" w:themeColor="text1"/>
        </w:rPr>
      </w:pPr>
      <w:r>
        <w:rPr>
          <w:rFonts w:ascii="Times New Roman" w:hAnsi="Times New Roman" w:cs="Times New Roman"/>
          <w:b/>
          <w:bCs/>
          <w:sz w:val="24"/>
          <w:szCs w:val="24"/>
        </w:rPr>
        <w:t>References</w:t>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r>
      <w:r w:rsidR="00832D45">
        <w:rPr>
          <w:rFonts w:ascii="Times New Roman" w:hAnsi="Times New Roman" w:cs="Times New Roman"/>
          <w:b/>
          <w:bCs/>
          <w:sz w:val="24"/>
          <w:szCs w:val="24"/>
        </w:rPr>
        <w:tab/>
        <w:t>8</w:t>
      </w:r>
    </w:p>
    <w:p w14:paraId="689C6781" w14:textId="34519794" w:rsidR="0062695E" w:rsidRPr="000C180C" w:rsidRDefault="0062695E" w:rsidP="000C180C">
      <w:pPr>
        <w:spacing w:after="0" w:line="360" w:lineRule="auto"/>
        <w:jc w:val="both"/>
        <w:rPr>
          <w:rFonts w:ascii="Times New Roman" w:hAnsi="Times New Roman" w:cs="Times New Roman"/>
          <w:b/>
          <w:bCs/>
          <w:color w:val="000000" w:themeColor="text1"/>
          <w:sz w:val="24"/>
          <w:szCs w:val="24"/>
        </w:rPr>
      </w:pPr>
    </w:p>
    <w:p w14:paraId="276991E2" w14:textId="77777777" w:rsidR="00CC59B9" w:rsidRPr="00283B30" w:rsidRDefault="00CC59B9" w:rsidP="00283B30">
      <w:pPr>
        <w:spacing w:after="0" w:line="360" w:lineRule="auto"/>
        <w:rPr>
          <w:rFonts w:ascii="Times New Roman" w:hAnsi="Times New Roman" w:cs="Times New Roman"/>
          <w:b/>
          <w:bCs/>
          <w:color w:val="000000" w:themeColor="text1"/>
          <w:sz w:val="24"/>
          <w:szCs w:val="24"/>
        </w:rPr>
      </w:pPr>
    </w:p>
    <w:p w14:paraId="5BEBE8C2" w14:textId="77777777" w:rsidR="00283B30" w:rsidRDefault="00283B30" w:rsidP="001050B1">
      <w:pPr>
        <w:spacing w:after="0" w:line="360" w:lineRule="auto"/>
        <w:jc w:val="both"/>
        <w:rPr>
          <w:rFonts w:ascii="Times New Roman" w:hAnsi="Times New Roman" w:cs="Times New Roman"/>
          <w:color w:val="000000" w:themeColor="text1"/>
          <w:sz w:val="24"/>
          <w:szCs w:val="24"/>
        </w:rPr>
      </w:pPr>
    </w:p>
    <w:p w14:paraId="7101946B"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11C7026F"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2DA7EE9B"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34C7673B"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2AFED96C"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10E68B9B"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7D8EEF97"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2C8AC118"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49C6AF00"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04238713"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727531C5"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38F5FF0F"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43FD1CB4"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03DEFC46"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14402669"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49FCE752" w14:textId="77777777" w:rsidR="0028457E" w:rsidRDefault="0028457E" w:rsidP="001050B1">
      <w:pPr>
        <w:spacing w:after="0" w:line="360" w:lineRule="auto"/>
        <w:jc w:val="both"/>
        <w:rPr>
          <w:rFonts w:ascii="Times New Roman" w:hAnsi="Times New Roman" w:cs="Times New Roman"/>
          <w:color w:val="000000" w:themeColor="text1"/>
          <w:sz w:val="24"/>
          <w:szCs w:val="24"/>
        </w:rPr>
      </w:pPr>
    </w:p>
    <w:p w14:paraId="09D1B11D" w14:textId="77777777" w:rsidR="0028457E" w:rsidRPr="0028457E" w:rsidRDefault="0028457E" w:rsidP="0028457E"/>
    <w:p w14:paraId="36A446ED" w14:textId="7D7BCFB2" w:rsidR="005D0DB9" w:rsidRPr="00726C1A" w:rsidRDefault="005D0DB9" w:rsidP="00211389">
      <w:pPr>
        <w:pStyle w:val="Heading1"/>
        <w:numPr>
          <w:ilvl w:val="0"/>
          <w:numId w:val="5"/>
        </w:numPr>
        <w:spacing w:before="0" w:line="360" w:lineRule="auto"/>
        <w:jc w:val="both"/>
        <w:rPr>
          <w:rFonts w:ascii="Times New Roman" w:hAnsi="Times New Roman" w:cs="Times New Roman"/>
          <w:b/>
          <w:bCs/>
          <w:color w:val="000000" w:themeColor="text1"/>
          <w:sz w:val="24"/>
          <w:szCs w:val="24"/>
        </w:rPr>
      </w:pPr>
      <w:r w:rsidRPr="00726C1A">
        <w:rPr>
          <w:rFonts w:ascii="Times New Roman" w:hAnsi="Times New Roman" w:cs="Times New Roman"/>
          <w:b/>
          <w:bCs/>
          <w:color w:val="000000" w:themeColor="text1"/>
          <w:sz w:val="24"/>
          <w:szCs w:val="24"/>
        </w:rPr>
        <w:lastRenderedPageBreak/>
        <w:t>Introduction:</w:t>
      </w:r>
      <w:bookmarkEnd w:id="0"/>
    </w:p>
    <w:p w14:paraId="624B7BD6" w14:textId="099D9A57" w:rsidR="006C7A67" w:rsidRPr="00726C1A" w:rsidRDefault="00CA7CA8" w:rsidP="00A40FA1">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8630E9" w:rsidRPr="00726C1A">
        <w:rPr>
          <w:rFonts w:ascii="Times New Roman" w:hAnsi="Times New Roman" w:cs="Times New Roman"/>
          <w:color w:val="000000" w:themeColor="text1"/>
          <w:sz w:val="24"/>
          <w:szCs w:val="24"/>
        </w:rPr>
        <w:t xml:space="preserve">nderstanding cultural differences is important for providing exceptional customer service. Malaysian luxury market is target for WA Hotel in Mexico, and it is commendable that hotel recognizes need to understand cultural differences between Malaysia and Mexico. use of Hofstede's Cultural Dimensions Theory to develop an employee handbook can help staff understand and appreciate values, beliefs, and </w:t>
      </w:r>
      <w:r w:rsidR="00093FEC" w:rsidRPr="00726C1A">
        <w:rPr>
          <w:rFonts w:ascii="Times New Roman" w:hAnsi="Times New Roman" w:cs="Times New Roman"/>
          <w:color w:val="000000" w:themeColor="text1"/>
          <w:sz w:val="24"/>
          <w:szCs w:val="24"/>
        </w:rPr>
        <w:t>behaviours</w:t>
      </w:r>
      <w:r w:rsidR="008630E9" w:rsidRPr="00726C1A">
        <w:rPr>
          <w:rFonts w:ascii="Times New Roman" w:hAnsi="Times New Roman" w:cs="Times New Roman"/>
          <w:color w:val="000000" w:themeColor="text1"/>
          <w:sz w:val="24"/>
          <w:szCs w:val="24"/>
        </w:rPr>
        <w:t xml:space="preserve"> of Malaysian customers (Wang </w:t>
      </w:r>
      <w:r w:rsidR="00407B40">
        <w:rPr>
          <w:rFonts w:ascii="Times New Roman" w:hAnsi="Times New Roman" w:cs="Times New Roman"/>
          <w:color w:val="000000" w:themeColor="text1"/>
          <w:sz w:val="24"/>
          <w:szCs w:val="24"/>
        </w:rPr>
        <w:t>and</w:t>
      </w:r>
      <w:r w:rsidR="008630E9" w:rsidRPr="00726C1A">
        <w:rPr>
          <w:rFonts w:ascii="Times New Roman" w:hAnsi="Times New Roman" w:cs="Times New Roman"/>
          <w:color w:val="000000" w:themeColor="text1"/>
          <w:sz w:val="24"/>
          <w:szCs w:val="24"/>
        </w:rPr>
        <w:t xml:space="preserve"> Chou, 2018). One important aspect of Malaysian culture is emphasis on deference to those in positions of power and maintaining good relationships (Malaysian Culture and Customs, 2021). By being mindful of these cultural differences, hotel can provide personalized and culturally sensitive service to its Malaysian customers.</w:t>
      </w:r>
      <w:r w:rsidR="004C1AA5" w:rsidRPr="00726C1A">
        <w:rPr>
          <w:rFonts w:ascii="Times New Roman" w:hAnsi="Times New Roman" w:cs="Times New Roman"/>
          <w:color w:val="000000" w:themeColor="text1"/>
          <w:sz w:val="24"/>
          <w:szCs w:val="24"/>
        </w:rPr>
        <w:t xml:space="preserve"> </w:t>
      </w:r>
    </w:p>
    <w:p w14:paraId="3CA8671B" w14:textId="48904858" w:rsidR="00585E69" w:rsidRDefault="00585E69" w:rsidP="00A40FA1">
      <w:pPr>
        <w:spacing w:after="0" w:line="360" w:lineRule="auto"/>
        <w:jc w:val="both"/>
        <w:rPr>
          <w:rFonts w:ascii="Times New Roman" w:hAnsi="Times New Roman" w:cs="Times New Roman"/>
          <w:color w:val="000000" w:themeColor="text1"/>
          <w:sz w:val="24"/>
          <w:szCs w:val="24"/>
        </w:rPr>
      </w:pPr>
      <w:r w:rsidRPr="00726C1A">
        <w:rPr>
          <w:rFonts w:ascii="Times New Roman" w:hAnsi="Times New Roman" w:cs="Times New Roman"/>
          <w:color w:val="000000" w:themeColor="text1"/>
          <w:sz w:val="24"/>
          <w:szCs w:val="24"/>
        </w:rPr>
        <w:t>understanding and respecting cultural differences between Malaysia and Mexico, WA Hotel can provide exceptional customer service to its Malaysian customers. use of Hofstede's Cultural Dimensions Theory can be useful tool in educating hotel staff on values, beliefs, and behaviours of their Malaysian customers, and help them provide personalized and culturally sensitive service.</w:t>
      </w:r>
    </w:p>
    <w:p w14:paraId="59AC1EF9" w14:textId="546EF6DF" w:rsidR="00B53963" w:rsidRPr="00AA17F0" w:rsidRDefault="00EF6F65" w:rsidP="00211389">
      <w:pPr>
        <w:pStyle w:val="ListParagraph"/>
        <w:numPr>
          <w:ilvl w:val="0"/>
          <w:numId w:val="5"/>
        </w:numPr>
        <w:spacing w:after="0" w:line="360" w:lineRule="auto"/>
        <w:jc w:val="both"/>
        <w:rPr>
          <w:rFonts w:ascii="Times New Roman" w:hAnsi="Times New Roman" w:cs="Times New Roman"/>
          <w:b/>
          <w:bCs/>
          <w:color w:val="000000" w:themeColor="text1"/>
          <w:sz w:val="24"/>
          <w:szCs w:val="24"/>
        </w:rPr>
      </w:pPr>
      <w:r w:rsidRPr="00AA17F0">
        <w:rPr>
          <w:rFonts w:ascii="Times New Roman" w:hAnsi="Times New Roman" w:cs="Times New Roman"/>
          <w:b/>
          <w:bCs/>
          <w:color w:val="000000" w:themeColor="text1"/>
          <w:sz w:val="24"/>
          <w:szCs w:val="24"/>
        </w:rPr>
        <w:t>Hofstede's Cultural Dimensions:</w:t>
      </w:r>
    </w:p>
    <w:p w14:paraId="1835DB4C" w14:textId="4C9F3446" w:rsidR="00D91BEC" w:rsidRDefault="00367FD6" w:rsidP="00D91BEC">
      <w:pPr>
        <w:spacing w:after="0" w:line="360" w:lineRule="auto"/>
        <w:jc w:val="both"/>
        <w:rPr>
          <w:rFonts w:ascii="Times New Roman" w:hAnsi="Times New Roman" w:cs="Times New Roman"/>
          <w:color w:val="000000" w:themeColor="text1"/>
          <w:sz w:val="24"/>
          <w:szCs w:val="24"/>
        </w:rPr>
      </w:pPr>
      <w:r w:rsidRPr="00367FD6">
        <w:rPr>
          <w:rFonts w:ascii="Times New Roman" w:hAnsi="Times New Roman" w:cs="Times New Roman"/>
          <w:color w:val="000000" w:themeColor="text1"/>
          <w:sz w:val="24"/>
          <w:szCs w:val="24"/>
        </w:rPr>
        <w:t>Hofstede identifies six cultural dimensions, which represent features of shared organisation between many different countries (</w:t>
      </w:r>
      <w:proofErr w:type="spellStart"/>
      <w:r w:rsidRPr="00367FD6">
        <w:rPr>
          <w:rFonts w:ascii="Times New Roman" w:hAnsi="Times New Roman" w:cs="Times New Roman"/>
          <w:color w:val="000000" w:themeColor="text1"/>
          <w:sz w:val="24"/>
          <w:szCs w:val="24"/>
        </w:rPr>
        <w:t>Yacout</w:t>
      </w:r>
      <w:proofErr w:type="spellEnd"/>
      <w:r w:rsidRPr="00367FD6">
        <w:rPr>
          <w:rFonts w:ascii="Times New Roman" w:hAnsi="Times New Roman" w:cs="Times New Roman"/>
          <w:color w:val="000000" w:themeColor="text1"/>
          <w:sz w:val="24"/>
          <w:szCs w:val="24"/>
        </w:rPr>
        <w:t xml:space="preserve"> and </w:t>
      </w:r>
      <w:proofErr w:type="spellStart"/>
      <w:r w:rsidRPr="00367FD6">
        <w:rPr>
          <w:rFonts w:ascii="Times New Roman" w:hAnsi="Times New Roman" w:cs="Times New Roman"/>
          <w:color w:val="000000" w:themeColor="text1"/>
          <w:sz w:val="24"/>
          <w:szCs w:val="24"/>
        </w:rPr>
        <w:t>Hefny</w:t>
      </w:r>
      <w:proofErr w:type="spellEnd"/>
      <w:r w:rsidRPr="00367FD6">
        <w:rPr>
          <w:rFonts w:ascii="Times New Roman" w:hAnsi="Times New Roman" w:cs="Times New Roman"/>
          <w:color w:val="000000" w:themeColor="text1"/>
          <w:sz w:val="24"/>
          <w:szCs w:val="24"/>
        </w:rPr>
        <w:t>, 2014).</w:t>
      </w:r>
      <w:r>
        <w:rPr>
          <w:rFonts w:ascii="Times New Roman" w:hAnsi="Times New Roman" w:cs="Times New Roman"/>
          <w:color w:val="000000" w:themeColor="text1"/>
          <w:sz w:val="24"/>
          <w:szCs w:val="24"/>
        </w:rPr>
        <w:t xml:space="preserve"> </w:t>
      </w:r>
      <w:r w:rsidR="00217424" w:rsidRPr="00217424">
        <w:rPr>
          <w:rFonts w:ascii="Times New Roman" w:hAnsi="Times New Roman" w:cs="Times New Roman"/>
          <w:color w:val="000000" w:themeColor="text1"/>
          <w:sz w:val="24"/>
          <w:szCs w:val="24"/>
        </w:rPr>
        <w:t xml:space="preserve">Hofstede's Cultural Dimensions Theory compares different cultures based on six dimensions. </w:t>
      </w:r>
      <w:bookmarkStart w:id="1" w:name="_Toc120549104"/>
      <w:r w:rsidR="00D91BEC" w:rsidRPr="00D91BEC">
        <w:rPr>
          <w:rFonts w:ascii="Times New Roman" w:hAnsi="Times New Roman" w:cs="Times New Roman"/>
          <w:color w:val="000000" w:themeColor="text1"/>
          <w:sz w:val="24"/>
          <w:szCs w:val="24"/>
        </w:rPr>
        <w:t>Based on this theory, here is a brief comparison of Malaysia and Mexico.</w:t>
      </w:r>
    </w:p>
    <w:p w14:paraId="265FCD10" w14:textId="77777777" w:rsidR="00243487" w:rsidRDefault="00243487" w:rsidP="00D91BEC">
      <w:pPr>
        <w:spacing w:after="0" w:line="360" w:lineRule="auto"/>
        <w:jc w:val="both"/>
        <w:rPr>
          <w:rFonts w:ascii="Times New Roman" w:hAnsi="Times New Roman" w:cs="Times New Roman"/>
          <w:color w:val="000000" w:themeColor="text1"/>
          <w:sz w:val="24"/>
          <w:szCs w:val="24"/>
        </w:rPr>
      </w:pPr>
    </w:p>
    <w:p w14:paraId="013614DF" w14:textId="0349C102" w:rsidR="00243487" w:rsidRDefault="00243487" w:rsidP="00D91BEC">
      <w:pPr>
        <w:spacing w:after="0" w:line="360" w:lineRule="auto"/>
        <w:jc w:val="both"/>
        <w:rPr>
          <w:rFonts w:ascii="Times New Roman" w:hAnsi="Times New Roman" w:cs="Times New Roman"/>
          <w:color w:val="000000" w:themeColor="text1"/>
          <w:sz w:val="24"/>
          <w:szCs w:val="24"/>
        </w:rPr>
      </w:pPr>
      <w:r w:rsidRPr="00243487">
        <w:rPr>
          <w:rFonts w:ascii="Times New Roman" w:hAnsi="Times New Roman" w:cs="Times New Roman"/>
          <w:noProof/>
          <w:color w:val="000000" w:themeColor="text1"/>
          <w:sz w:val="24"/>
          <w:szCs w:val="24"/>
        </w:rPr>
        <w:drawing>
          <wp:inline distT="0" distB="0" distL="0" distR="0" wp14:anchorId="3F7E15A3" wp14:editId="75861650">
            <wp:extent cx="5731510" cy="2843530"/>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a:stretch>
                      <a:fillRect/>
                    </a:stretch>
                  </pic:blipFill>
                  <pic:spPr>
                    <a:xfrm>
                      <a:off x="0" y="0"/>
                      <a:ext cx="5731510" cy="2843530"/>
                    </a:xfrm>
                    <a:prstGeom prst="rect">
                      <a:avLst/>
                    </a:prstGeom>
                  </pic:spPr>
                </pic:pic>
              </a:graphicData>
            </a:graphic>
          </wp:inline>
        </w:drawing>
      </w:r>
    </w:p>
    <w:p w14:paraId="009F0BDF" w14:textId="4F888F0E" w:rsidR="00A905F4" w:rsidRDefault="00E55450" w:rsidP="00E55450">
      <w:pPr>
        <w:spacing w:after="0" w:line="360" w:lineRule="auto"/>
        <w:jc w:val="center"/>
        <w:rPr>
          <w:rFonts w:ascii="Times New Roman" w:hAnsi="Times New Roman" w:cs="Times New Roman"/>
          <w:b/>
          <w:bCs/>
          <w:color w:val="000000" w:themeColor="text1"/>
        </w:rPr>
      </w:pPr>
      <w:r w:rsidRPr="00726C1A">
        <w:rPr>
          <w:rFonts w:ascii="Times New Roman" w:hAnsi="Times New Roman" w:cs="Times New Roman"/>
          <w:color w:val="000000" w:themeColor="text1"/>
          <w:sz w:val="24"/>
          <w:szCs w:val="24"/>
          <w:shd w:val="clear" w:color="auto" w:fill="FFFFFF"/>
        </w:rPr>
        <w:t>(Hofstede Insights, n.d.).</w:t>
      </w:r>
    </w:p>
    <w:p w14:paraId="2D2F0893" w14:textId="5CCAD502" w:rsidR="00C42AB0" w:rsidRPr="00A905F4" w:rsidRDefault="001523AA" w:rsidP="00A905F4">
      <w:pPr>
        <w:pStyle w:val="ListParagraph"/>
        <w:numPr>
          <w:ilvl w:val="1"/>
          <w:numId w:val="8"/>
        </w:numPr>
        <w:spacing w:after="0"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 xml:space="preserve"> </w:t>
      </w:r>
      <w:r w:rsidR="00B93780" w:rsidRPr="00A905F4">
        <w:rPr>
          <w:rFonts w:ascii="Times New Roman" w:hAnsi="Times New Roman" w:cs="Times New Roman"/>
          <w:b/>
          <w:bCs/>
          <w:color w:val="000000" w:themeColor="text1"/>
        </w:rPr>
        <w:t>Power distance:</w:t>
      </w:r>
      <w:bookmarkEnd w:id="1"/>
      <w:r w:rsidR="00B93780" w:rsidRPr="00A905F4">
        <w:rPr>
          <w:rFonts w:ascii="Times New Roman" w:hAnsi="Times New Roman" w:cs="Times New Roman"/>
          <w:b/>
          <w:bCs/>
          <w:color w:val="000000" w:themeColor="text1"/>
        </w:rPr>
        <w:t xml:space="preserve"> </w:t>
      </w:r>
    </w:p>
    <w:p w14:paraId="6DAD6F7F" w14:textId="3E9C5299" w:rsidR="006E4BCE" w:rsidRPr="00726C1A" w:rsidRDefault="00A906CB" w:rsidP="00A40FA1">
      <w:pPr>
        <w:spacing w:after="0" w:line="360" w:lineRule="auto"/>
        <w:jc w:val="both"/>
        <w:rPr>
          <w:rFonts w:ascii="Times New Roman" w:hAnsi="Times New Roman" w:cs="Times New Roman"/>
          <w:color w:val="000000" w:themeColor="text1"/>
          <w:sz w:val="24"/>
          <w:szCs w:val="24"/>
        </w:rPr>
      </w:pPr>
      <w:r w:rsidRPr="00726C1A">
        <w:rPr>
          <w:rFonts w:ascii="Times New Roman" w:hAnsi="Times New Roman" w:cs="Times New Roman"/>
          <w:color w:val="000000" w:themeColor="text1"/>
          <w:sz w:val="24"/>
          <w:szCs w:val="24"/>
        </w:rPr>
        <w:t>strong foundation in its cultural values and traditions, Malaysia has</w:t>
      </w:r>
      <w:r w:rsidR="002F7CCF" w:rsidRPr="00726C1A">
        <w:rPr>
          <w:rFonts w:ascii="Times New Roman" w:hAnsi="Times New Roman" w:cs="Times New Roman"/>
          <w:color w:val="000000" w:themeColor="text1"/>
          <w:sz w:val="24"/>
          <w:szCs w:val="24"/>
        </w:rPr>
        <w:t xml:space="preserve"> </w:t>
      </w:r>
      <w:r w:rsidRPr="00726C1A">
        <w:rPr>
          <w:rFonts w:ascii="Times New Roman" w:hAnsi="Times New Roman" w:cs="Times New Roman"/>
          <w:color w:val="000000" w:themeColor="text1"/>
          <w:sz w:val="24"/>
          <w:szCs w:val="24"/>
        </w:rPr>
        <w:t xml:space="preserve">hierarchical social structure. When it comes to authority and leadership, Malaysians generally have more respectful attitude towards individuals in positions of authority (Ng </w:t>
      </w:r>
      <w:r w:rsidR="00407B40">
        <w:rPr>
          <w:rFonts w:ascii="Times New Roman" w:hAnsi="Times New Roman" w:cs="Times New Roman"/>
          <w:color w:val="000000" w:themeColor="text1"/>
          <w:sz w:val="24"/>
          <w:szCs w:val="24"/>
        </w:rPr>
        <w:t>and</w:t>
      </w:r>
      <w:r w:rsidRPr="00726C1A">
        <w:rPr>
          <w:rFonts w:ascii="Times New Roman" w:hAnsi="Times New Roman" w:cs="Times New Roman"/>
          <w:color w:val="000000" w:themeColor="text1"/>
          <w:sz w:val="24"/>
          <w:szCs w:val="24"/>
        </w:rPr>
        <w:t xml:space="preserve"> Ewe, 2014).</w:t>
      </w:r>
      <w:r w:rsidR="00E1157A" w:rsidRPr="00726C1A">
        <w:rPr>
          <w:rFonts w:ascii="Times New Roman" w:hAnsi="Times New Roman" w:cs="Times New Roman"/>
          <w:color w:val="000000" w:themeColor="text1"/>
          <w:sz w:val="24"/>
          <w:szCs w:val="24"/>
        </w:rPr>
        <w:t xml:space="preserve"> </w:t>
      </w:r>
      <w:r w:rsidRPr="00726C1A">
        <w:rPr>
          <w:rFonts w:ascii="Times New Roman" w:hAnsi="Times New Roman" w:cs="Times New Roman"/>
          <w:color w:val="000000" w:themeColor="text1"/>
          <w:sz w:val="24"/>
          <w:szCs w:val="24"/>
        </w:rPr>
        <w:t xml:space="preserve"> hierarchical nature of job and home are both reflected in respect that subordinates are expected to accord to their superiors</w:t>
      </w:r>
      <w:r w:rsidR="006126A5" w:rsidRPr="00726C1A">
        <w:rPr>
          <w:rFonts w:ascii="Times New Roman" w:hAnsi="Times New Roman" w:cs="Times New Roman"/>
          <w:color w:val="000000" w:themeColor="text1"/>
          <w:sz w:val="24"/>
          <w:szCs w:val="24"/>
        </w:rPr>
        <w:t>.</w:t>
      </w:r>
      <w:r w:rsidR="002B4018">
        <w:rPr>
          <w:rFonts w:ascii="Times New Roman" w:hAnsi="Times New Roman" w:cs="Times New Roman"/>
          <w:color w:val="000000" w:themeColor="text1"/>
          <w:sz w:val="24"/>
          <w:szCs w:val="24"/>
        </w:rPr>
        <w:t xml:space="preserve"> </w:t>
      </w:r>
      <w:r w:rsidR="006E4BCE" w:rsidRPr="00726C1A">
        <w:rPr>
          <w:rFonts w:ascii="Times New Roman" w:hAnsi="Times New Roman" w:cs="Times New Roman"/>
          <w:color w:val="000000" w:themeColor="text1"/>
          <w:sz w:val="24"/>
          <w:szCs w:val="24"/>
        </w:rPr>
        <w:t>long history of uprisings against authoritarian government, Mexico has developed culture that values democracy and equality (Hofstede Insights, n.d.). Mexicans tend to approach authority and leadership with more scepticism and doubt</w:t>
      </w:r>
      <w:r w:rsidR="006126A5" w:rsidRPr="00726C1A">
        <w:rPr>
          <w:rFonts w:ascii="Times New Roman" w:hAnsi="Times New Roman" w:cs="Times New Roman"/>
          <w:color w:val="000000" w:themeColor="text1"/>
          <w:sz w:val="24"/>
          <w:szCs w:val="24"/>
        </w:rPr>
        <w:t>.</w:t>
      </w:r>
    </w:p>
    <w:p w14:paraId="70DBAABC" w14:textId="06157EF2" w:rsidR="00024065" w:rsidRPr="00A905F4" w:rsidRDefault="005A728B" w:rsidP="00A905F4">
      <w:pPr>
        <w:pStyle w:val="ListParagraph"/>
        <w:numPr>
          <w:ilvl w:val="1"/>
          <w:numId w:val="8"/>
        </w:numPr>
        <w:spacing w:after="0" w:line="360" w:lineRule="auto"/>
        <w:jc w:val="both"/>
        <w:rPr>
          <w:rFonts w:ascii="Times New Roman" w:eastAsiaTheme="majorEastAsia" w:hAnsi="Times New Roman" w:cs="Times New Roman"/>
          <w:b/>
          <w:bCs/>
          <w:color w:val="000000" w:themeColor="text1"/>
          <w:kern w:val="0"/>
          <w:sz w:val="24"/>
          <w:szCs w:val="24"/>
          <w:lang w:eastAsia="en-GB"/>
          <w14:ligatures w14:val="none"/>
        </w:rPr>
      </w:pPr>
      <w:r>
        <w:rPr>
          <w:rStyle w:val="Heading3Char"/>
          <w:rFonts w:ascii="Times New Roman" w:hAnsi="Times New Roman" w:cs="Times New Roman"/>
          <w:b/>
          <w:bCs/>
          <w:color w:val="000000" w:themeColor="text1"/>
        </w:rPr>
        <w:t xml:space="preserve"> </w:t>
      </w:r>
      <w:r w:rsidR="00D4152E" w:rsidRPr="00A905F4">
        <w:rPr>
          <w:rStyle w:val="Heading3Char"/>
          <w:rFonts w:ascii="Times New Roman" w:hAnsi="Times New Roman" w:cs="Times New Roman"/>
          <w:b/>
          <w:bCs/>
          <w:color w:val="000000" w:themeColor="text1"/>
        </w:rPr>
        <w:t>Individualism–collectivism:</w:t>
      </w:r>
      <w:r w:rsidR="00D4152E" w:rsidRPr="00A905F4">
        <w:rPr>
          <w:rFonts w:ascii="Times New Roman" w:hAnsi="Times New Roman" w:cs="Times New Roman"/>
          <w:b/>
          <w:bCs/>
          <w:color w:val="000000" w:themeColor="text1"/>
          <w:sz w:val="24"/>
          <w:szCs w:val="24"/>
        </w:rPr>
        <w:t xml:space="preserve"> </w:t>
      </w:r>
      <w:r w:rsidR="00D4152E" w:rsidRPr="00A905F4">
        <w:rPr>
          <w:rStyle w:val="Heading3Char"/>
          <w:rFonts w:ascii="Times New Roman" w:hAnsi="Times New Roman" w:cs="Times New Roman"/>
          <w:b/>
          <w:bCs/>
          <w:color w:val="000000" w:themeColor="text1"/>
        </w:rPr>
        <w:t>Individualism–collectivism:</w:t>
      </w:r>
    </w:p>
    <w:p w14:paraId="7723764E" w14:textId="347E5F34" w:rsidR="00093FEC" w:rsidRPr="00726C1A" w:rsidRDefault="002F6D62" w:rsidP="00A40FA1">
      <w:pPr>
        <w:spacing w:after="0" w:line="360" w:lineRule="auto"/>
        <w:jc w:val="both"/>
        <w:rPr>
          <w:rFonts w:ascii="Times New Roman" w:hAnsi="Times New Roman" w:cs="Times New Roman"/>
          <w:color w:val="000000" w:themeColor="text1"/>
          <w:sz w:val="24"/>
          <w:szCs w:val="24"/>
        </w:rPr>
      </w:pPr>
      <w:bookmarkStart w:id="2" w:name="_Toc120549106"/>
      <w:r w:rsidRPr="00726C1A">
        <w:rPr>
          <w:rFonts w:ascii="Times New Roman" w:hAnsi="Times New Roman" w:cs="Times New Roman"/>
          <w:color w:val="000000" w:themeColor="text1"/>
          <w:sz w:val="24"/>
          <w:szCs w:val="24"/>
        </w:rPr>
        <w:t xml:space="preserve">In Malaysia, group needs are prioritised over individual ones. </w:t>
      </w:r>
      <w:r w:rsidR="005163EF" w:rsidRPr="00726C1A">
        <w:rPr>
          <w:rFonts w:ascii="Times New Roman" w:hAnsi="Times New Roman" w:cs="Times New Roman"/>
          <w:color w:val="000000" w:themeColor="text1"/>
          <w:sz w:val="24"/>
          <w:szCs w:val="24"/>
        </w:rPr>
        <w:t>Malaysians place strong priority on societal harmony, family values, and loyalty (Lim</w:t>
      </w:r>
      <w:r w:rsidR="004D1260">
        <w:rPr>
          <w:rFonts w:ascii="Times New Roman" w:hAnsi="Times New Roman" w:cs="Times New Roman"/>
          <w:color w:val="000000" w:themeColor="text1"/>
          <w:sz w:val="24"/>
          <w:szCs w:val="24"/>
        </w:rPr>
        <w:t xml:space="preserve"> et </w:t>
      </w:r>
      <w:r w:rsidR="00D93BBF">
        <w:rPr>
          <w:rFonts w:ascii="Times New Roman" w:hAnsi="Times New Roman" w:cs="Times New Roman"/>
          <w:color w:val="000000" w:themeColor="text1"/>
          <w:sz w:val="24"/>
          <w:szCs w:val="24"/>
        </w:rPr>
        <w:t>al.</w:t>
      </w:r>
      <w:r w:rsidR="005163EF" w:rsidRPr="00726C1A">
        <w:rPr>
          <w:rFonts w:ascii="Times New Roman" w:hAnsi="Times New Roman" w:cs="Times New Roman"/>
          <w:color w:val="000000" w:themeColor="text1"/>
          <w:sz w:val="24"/>
          <w:szCs w:val="24"/>
        </w:rPr>
        <w:t xml:space="preserve"> 2017). </w:t>
      </w:r>
      <w:r w:rsidR="00A413A9" w:rsidRPr="00726C1A">
        <w:rPr>
          <w:rFonts w:ascii="Times New Roman" w:hAnsi="Times New Roman" w:cs="Times New Roman"/>
          <w:color w:val="000000" w:themeColor="text1"/>
          <w:sz w:val="24"/>
          <w:szCs w:val="24"/>
        </w:rPr>
        <w:t xml:space="preserve">In Mexico, </w:t>
      </w:r>
      <w:r w:rsidR="00076D88" w:rsidRPr="00726C1A">
        <w:rPr>
          <w:rFonts w:ascii="Times New Roman" w:hAnsi="Times New Roman" w:cs="Times New Roman"/>
          <w:color w:val="000000" w:themeColor="text1"/>
          <w:sz w:val="24"/>
          <w:szCs w:val="24"/>
        </w:rPr>
        <w:t>People place their own needs and interests first</w:t>
      </w:r>
      <w:r w:rsidR="00A413A9" w:rsidRPr="00726C1A">
        <w:rPr>
          <w:rFonts w:ascii="Times New Roman" w:hAnsi="Times New Roman" w:cs="Times New Roman"/>
          <w:color w:val="000000" w:themeColor="text1"/>
          <w:sz w:val="24"/>
          <w:szCs w:val="24"/>
        </w:rPr>
        <w:t xml:space="preserve">, </w:t>
      </w:r>
      <w:r w:rsidR="003C13F0" w:rsidRPr="00726C1A">
        <w:rPr>
          <w:rFonts w:ascii="Times New Roman" w:hAnsi="Times New Roman" w:cs="Times New Roman"/>
          <w:color w:val="000000" w:themeColor="text1"/>
          <w:sz w:val="24"/>
          <w:szCs w:val="24"/>
        </w:rPr>
        <w:t>which is viewed as having more individualistic society</w:t>
      </w:r>
      <w:r w:rsidR="00A413A9" w:rsidRPr="00726C1A">
        <w:rPr>
          <w:rFonts w:ascii="Times New Roman" w:hAnsi="Times New Roman" w:cs="Times New Roman"/>
          <w:color w:val="000000" w:themeColor="text1"/>
          <w:sz w:val="24"/>
          <w:szCs w:val="24"/>
        </w:rPr>
        <w:t xml:space="preserve">. </w:t>
      </w:r>
      <w:r w:rsidR="00D6211B" w:rsidRPr="00726C1A">
        <w:rPr>
          <w:rFonts w:ascii="Times New Roman" w:hAnsi="Times New Roman" w:cs="Times New Roman"/>
          <w:color w:val="000000" w:themeColor="text1"/>
          <w:sz w:val="24"/>
          <w:szCs w:val="24"/>
        </w:rPr>
        <w:t>Cities fostered collectivism more vigorously while individuality was more widespread there (Dutt and Pfaff 1992).</w:t>
      </w:r>
      <w:r w:rsidR="00A413A9" w:rsidRPr="00726C1A">
        <w:rPr>
          <w:rFonts w:ascii="Times New Roman" w:hAnsi="Times New Roman" w:cs="Times New Roman"/>
          <w:color w:val="000000" w:themeColor="text1"/>
          <w:sz w:val="24"/>
          <w:szCs w:val="24"/>
        </w:rPr>
        <w:t xml:space="preserve"> </w:t>
      </w:r>
      <w:r w:rsidR="00BE1A84" w:rsidRPr="00726C1A">
        <w:rPr>
          <w:rFonts w:ascii="Times New Roman" w:hAnsi="Times New Roman" w:cs="Times New Roman"/>
          <w:color w:val="000000" w:themeColor="text1"/>
          <w:sz w:val="24"/>
          <w:szCs w:val="24"/>
        </w:rPr>
        <w:t>Mexican people placed great significance on individual success and recognition (</w:t>
      </w:r>
      <w:proofErr w:type="spellStart"/>
      <w:r w:rsidR="00BE1A84" w:rsidRPr="00726C1A">
        <w:rPr>
          <w:rFonts w:ascii="Times New Roman" w:hAnsi="Times New Roman" w:cs="Times New Roman"/>
          <w:color w:val="000000" w:themeColor="text1"/>
          <w:sz w:val="24"/>
          <w:szCs w:val="24"/>
        </w:rPr>
        <w:t>Szmigin</w:t>
      </w:r>
      <w:proofErr w:type="spellEnd"/>
      <w:r w:rsidR="00BE1A84" w:rsidRPr="00726C1A">
        <w:rPr>
          <w:rFonts w:ascii="Times New Roman" w:hAnsi="Times New Roman" w:cs="Times New Roman"/>
          <w:color w:val="000000" w:themeColor="text1"/>
          <w:sz w:val="24"/>
          <w:szCs w:val="24"/>
        </w:rPr>
        <w:t xml:space="preserve"> and Carrigan 2000).</w:t>
      </w:r>
    </w:p>
    <w:p w14:paraId="491D49EB" w14:textId="7876ED68" w:rsidR="00B3508E" w:rsidRPr="00A905F4" w:rsidRDefault="00E0386D" w:rsidP="00A905F4">
      <w:pPr>
        <w:pStyle w:val="ListParagraph"/>
        <w:numPr>
          <w:ilvl w:val="1"/>
          <w:numId w:val="8"/>
        </w:numPr>
        <w:spacing w:after="0" w:line="360" w:lineRule="auto"/>
        <w:jc w:val="both"/>
        <w:rPr>
          <w:rFonts w:ascii="Times New Roman" w:hAnsi="Times New Roman" w:cs="Times New Roman"/>
          <w:b/>
          <w:bCs/>
          <w:color w:val="000000" w:themeColor="text1"/>
          <w:sz w:val="24"/>
          <w:szCs w:val="24"/>
        </w:rPr>
      </w:pPr>
      <w:r>
        <w:rPr>
          <w:rStyle w:val="Heading3Char"/>
          <w:rFonts w:ascii="Times New Roman" w:hAnsi="Times New Roman" w:cs="Times New Roman"/>
          <w:b/>
          <w:bCs/>
          <w:color w:val="000000" w:themeColor="text1"/>
        </w:rPr>
        <w:t xml:space="preserve"> </w:t>
      </w:r>
      <w:r w:rsidR="00474E65" w:rsidRPr="00A905F4">
        <w:rPr>
          <w:rStyle w:val="Heading3Char"/>
          <w:rFonts w:ascii="Times New Roman" w:hAnsi="Times New Roman" w:cs="Times New Roman"/>
          <w:b/>
          <w:bCs/>
          <w:color w:val="000000" w:themeColor="text1"/>
        </w:rPr>
        <w:t>Masculinity versus Femininity:</w:t>
      </w:r>
      <w:bookmarkEnd w:id="2"/>
    </w:p>
    <w:p w14:paraId="43B35344" w14:textId="5CC01540" w:rsidR="00032879" w:rsidRPr="00726C1A" w:rsidRDefault="002C4106" w:rsidP="00A40FA1">
      <w:pPr>
        <w:spacing w:after="0" w:line="360" w:lineRule="auto"/>
        <w:jc w:val="both"/>
        <w:rPr>
          <w:rStyle w:val="Heading3Char"/>
          <w:rFonts w:ascii="Times New Roman" w:hAnsi="Times New Roman" w:cs="Times New Roman"/>
          <w:color w:val="000000" w:themeColor="text1"/>
        </w:rPr>
      </w:pPr>
      <w:r w:rsidRPr="00726C1A">
        <w:rPr>
          <w:rStyle w:val="Heading3Char"/>
          <w:rFonts w:ascii="Times New Roman" w:hAnsi="Times New Roman" w:cs="Times New Roman"/>
          <w:color w:val="000000" w:themeColor="text1"/>
        </w:rPr>
        <w:t xml:space="preserve">Interpersonal harmony, teamwork, and compassion were highly valued by Malaysians (Tan and Farley 2019). Women in Malaysia expressed greater subjective well-being and life satisfaction than men, indicating that gender equality is highly prevalent in Malaysia (Schmitt et al. 2007). Men's values associated with achievement, competition, and aggression were valued more highly in Mexico </w:t>
      </w:r>
      <w:r w:rsidR="007265DF" w:rsidRPr="00726C1A">
        <w:rPr>
          <w:rStyle w:val="Heading3Char"/>
          <w:rFonts w:ascii="Times New Roman" w:hAnsi="Times New Roman" w:cs="Times New Roman"/>
          <w:color w:val="000000" w:themeColor="text1"/>
        </w:rPr>
        <w:t>(</w:t>
      </w:r>
      <w:proofErr w:type="spellStart"/>
      <w:r w:rsidR="007265DF" w:rsidRPr="00726C1A">
        <w:rPr>
          <w:rStyle w:val="Heading3Char"/>
          <w:rFonts w:ascii="Times New Roman" w:hAnsi="Times New Roman" w:cs="Times New Roman"/>
          <w:color w:val="000000" w:themeColor="text1"/>
        </w:rPr>
        <w:t>Helweg</w:t>
      </w:r>
      <w:proofErr w:type="spellEnd"/>
      <w:r w:rsidR="007265DF" w:rsidRPr="00726C1A">
        <w:rPr>
          <w:rStyle w:val="Heading3Char"/>
          <w:rFonts w:ascii="Times New Roman" w:hAnsi="Times New Roman" w:cs="Times New Roman"/>
          <w:color w:val="000000" w:themeColor="text1"/>
        </w:rPr>
        <w:t>-Larsen et al. 2018).</w:t>
      </w:r>
      <w:r w:rsidRPr="00726C1A">
        <w:rPr>
          <w:rStyle w:val="Heading3Char"/>
          <w:rFonts w:ascii="Times New Roman" w:hAnsi="Times New Roman" w:cs="Times New Roman"/>
          <w:color w:val="000000" w:themeColor="text1"/>
        </w:rPr>
        <w:t xml:space="preserve"> Mexican men typically exhibit more aggressive and dominant tendencies than Mexican </w:t>
      </w:r>
      <w:r w:rsidR="00093FEC" w:rsidRPr="00726C1A">
        <w:rPr>
          <w:rStyle w:val="Heading3Char"/>
          <w:rFonts w:ascii="Times New Roman" w:hAnsi="Times New Roman" w:cs="Times New Roman"/>
          <w:color w:val="000000" w:themeColor="text1"/>
        </w:rPr>
        <w:t>women.</w:t>
      </w:r>
      <w:r w:rsidRPr="00726C1A">
        <w:rPr>
          <w:rStyle w:val="Heading3Char"/>
          <w:rFonts w:ascii="Times New Roman" w:hAnsi="Times New Roman" w:cs="Times New Roman"/>
          <w:color w:val="000000" w:themeColor="text1"/>
        </w:rPr>
        <w:t xml:space="preserve"> </w:t>
      </w:r>
    </w:p>
    <w:p w14:paraId="17892AB2" w14:textId="4878C92E" w:rsidR="00B70D35" w:rsidRPr="00E0386D" w:rsidRDefault="001523AA" w:rsidP="00E0386D">
      <w:pPr>
        <w:pStyle w:val="ListParagraph"/>
        <w:numPr>
          <w:ilvl w:val="1"/>
          <w:numId w:val="8"/>
        </w:numPr>
        <w:spacing w:after="0" w:line="360" w:lineRule="auto"/>
        <w:jc w:val="both"/>
        <w:rPr>
          <w:rStyle w:val="Heading3Char"/>
          <w:rFonts w:ascii="Times New Roman" w:hAnsi="Times New Roman" w:cs="Times New Roman"/>
          <w:b/>
          <w:bCs/>
          <w:color w:val="000000" w:themeColor="text1"/>
        </w:rPr>
      </w:pPr>
      <w:r>
        <w:rPr>
          <w:rStyle w:val="Heading3Char"/>
          <w:rFonts w:ascii="Times New Roman" w:hAnsi="Times New Roman" w:cs="Times New Roman"/>
          <w:b/>
          <w:bCs/>
          <w:color w:val="000000" w:themeColor="text1"/>
        </w:rPr>
        <w:t xml:space="preserve"> </w:t>
      </w:r>
      <w:r w:rsidR="000C1153" w:rsidRPr="00E0386D">
        <w:rPr>
          <w:rStyle w:val="Heading3Char"/>
          <w:rFonts w:ascii="Times New Roman" w:hAnsi="Times New Roman" w:cs="Times New Roman"/>
          <w:b/>
          <w:bCs/>
          <w:color w:val="000000" w:themeColor="text1"/>
        </w:rPr>
        <w:t>Uncertainty avoidance:</w:t>
      </w:r>
    </w:p>
    <w:p w14:paraId="544CB88E" w14:textId="506F8EED" w:rsidR="0035574A" w:rsidRPr="00726C1A" w:rsidRDefault="0035574A" w:rsidP="00A40FA1">
      <w:pPr>
        <w:spacing w:after="0" w:line="360" w:lineRule="auto"/>
        <w:jc w:val="both"/>
        <w:rPr>
          <w:rStyle w:val="Heading3Char"/>
          <w:rFonts w:ascii="Times New Roman" w:hAnsi="Times New Roman" w:cs="Times New Roman"/>
          <w:color w:val="000000" w:themeColor="text1"/>
        </w:rPr>
      </w:pPr>
      <w:r w:rsidRPr="00726C1A">
        <w:rPr>
          <w:rStyle w:val="Heading3Char"/>
          <w:rFonts w:ascii="Times New Roman" w:hAnsi="Times New Roman" w:cs="Times New Roman"/>
          <w:color w:val="000000" w:themeColor="text1"/>
        </w:rPr>
        <w:t>Malaysians are used to uncertainty and usually put up with it (</w:t>
      </w:r>
      <w:proofErr w:type="spellStart"/>
      <w:r w:rsidRPr="00726C1A">
        <w:rPr>
          <w:rStyle w:val="Heading3Char"/>
          <w:rFonts w:ascii="Times New Roman" w:hAnsi="Times New Roman" w:cs="Times New Roman"/>
          <w:color w:val="000000" w:themeColor="text1"/>
        </w:rPr>
        <w:t>Chuah</w:t>
      </w:r>
      <w:proofErr w:type="spellEnd"/>
      <w:r w:rsidRPr="00726C1A">
        <w:rPr>
          <w:rStyle w:val="Heading3Char"/>
          <w:rFonts w:ascii="Times New Roman" w:hAnsi="Times New Roman" w:cs="Times New Roman"/>
          <w:color w:val="000000" w:themeColor="text1"/>
        </w:rPr>
        <w:t xml:space="preserve"> et al. 2010). Malaysians conduct business in way that reflects their attitude towards uncertainty, preferring to get to know their counterparts personally before finalising any agreements.</w:t>
      </w:r>
    </w:p>
    <w:p w14:paraId="6C114954" w14:textId="766FB19B" w:rsidR="00D15AC3" w:rsidRPr="00726C1A" w:rsidRDefault="0035574A" w:rsidP="00A40FA1">
      <w:pPr>
        <w:spacing w:after="0" w:line="360" w:lineRule="auto"/>
        <w:jc w:val="both"/>
        <w:rPr>
          <w:rStyle w:val="Heading3Char"/>
          <w:rFonts w:ascii="Times New Roman" w:hAnsi="Times New Roman" w:cs="Times New Roman"/>
          <w:color w:val="000000" w:themeColor="text1"/>
        </w:rPr>
      </w:pPr>
      <w:r w:rsidRPr="00726C1A">
        <w:rPr>
          <w:rStyle w:val="Heading3Char"/>
          <w:rFonts w:ascii="Times New Roman" w:hAnsi="Times New Roman" w:cs="Times New Roman"/>
          <w:color w:val="000000" w:themeColor="text1"/>
        </w:rPr>
        <w:t>Mexicans tend to have higher degrees of fear and anxiety compared to persons from other countries (D</w:t>
      </w:r>
      <w:r w:rsidR="002F602E">
        <w:rPr>
          <w:rStyle w:val="Heading3Char"/>
          <w:rFonts w:ascii="Times New Roman" w:hAnsi="Times New Roman" w:cs="Times New Roman"/>
          <w:color w:val="000000" w:themeColor="text1"/>
        </w:rPr>
        <w:t>i</w:t>
      </w:r>
      <w:r w:rsidRPr="00726C1A">
        <w:rPr>
          <w:rStyle w:val="Heading3Char"/>
          <w:rFonts w:ascii="Times New Roman" w:hAnsi="Times New Roman" w:cs="Times New Roman"/>
          <w:color w:val="000000" w:themeColor="text1"/>
        </w:rPr>
        <w:t>az-Morales et al. 2016). This could be ascribed to impact of Catholic religion, which strongly emphasises avoiding sin and attaining clarity in life.</w:t>
      </w:r>
    </w:p>
    <w:p w14:paraId="5DF11508" w14:textId="2461255B" w:rsidR="00E1534B" w:rsidRPr="007D44DB" w:rsidRDefault="001523AA" w:rsidP="007D44DB">
      <w:pPr>
        <w:pStyle w:val="ListParagraph"/>
        <w:numPr>
          <w:ilvl w:val="1"/>
          <w:numId w:val="8"/>
        </w:numPr>
        <w:spacing w:after="0" w:line="360" w:lineRule="auto"/>
        <w:jc w:val="both"/>
        <w:rPr>
          <w:rStyle w:val="Heading3Char"/>
          <w:rFonts w:ascii="Times New Roman" w:hAnsi="Times New Roman" w:cs="Times New Roman"/>
          <w:b/>
          <w:bCs/>
          <w:color w:val="000000" w:themeColor="text1"/>
        </w:rPr>
      </w:pPr>
      <w:r>
        <w:rPr>
          <w:rStyle w:val="Heading3Char"/>
          <w:rFonts w:ascii="Times New Roman" w:hAnsi="Times New Roman" w:cs="Times New Roman"/>
          <w:b/>
          <w:bCs/>
          <w:color w:val="000000" w:themeColor="text1"/>
        </w:rPr>
        <w:t xml:space="preserve"> </w:t>
      </w:r>
      <w:r w:rsidR="00BB48E6" w:rsidRPr="00BB48E6">
        <w:rPr>
          <w:rStyle w:val="Heading3Char"/>
          <w:rFonts w:ascii="Times New Roman" w:hAnsi="Times New Roman" w:cs="Times New Roman"/>
          <w:b/>
          <w:bCs/>
          <w:color w:val="000000" w:themeColor="text1"/>
        </w:rPr>
        <w:t>Long-term orientation</w:t>
      </w:r>
      <w:r w:rsidR="00E14748" w:rsidRPr="007D44DB">
        <w:rPr>
          <w:rStyle w:val="Heading3Char"/>
          <w:rFonts w:ascii="Times New Roman" w:hAnsi="Times New Roman" w:cs="Times New Roman"/>
          <w:b/>
          <w:bCs/>
          <w:color w:val="000000" w:themeColor="text1"/>
        </w:rPr>
        <w:t>:</w:t>
      </w:r>
    </w:p>
    <w:p w14:paraId="00F3A54D" w14:textId="004E1C02" w:rsidR="000529D1" w:rsidRPr="00726C1A" w:rsidRDefault="000529D1" w:rsidP="00A40FA1">
      <w:pPr>
        <w:spacing w:after="0" w:line="360" w:lineRule="auto"/>
        <w:jc w:val="both"/>
        <w:rPr>
          <w:rStyle w:val="Heading3Char"/>
          <w:rFonts w:ascii="Times New Roman" w:hAnsi="Times New Roman" w:cs="Times New Roman"/>
          <w:color w:val="000000" w:themeColor="text1"/>
        </w:rPr>
      </w:pPr>
      <w:r w:rsidRPr="00726C1A">
        <w:rPr>
          <w:rStyle w:val="Heading3Char"/>
          <w:rFonts w:ascii="Times New Roman" w:hAnsi="Times New Roman" w:cs="Times New Roman"/>
          <w:color w:val="000000" w:themeColor="text1"/>
        </w:rPr>
        <w:t>Confucianism is credited with improving Malaysia's outlook in long run since it places a great premium on education, tenacity, and respect for tradition (Kwok et al., 2009).</w:t>
      </w:r>
      <w:r w:rsidR="006C0A8B" w:rsidRPr="00726C1A">
        <w:rPr>
          <w:rStyle w:val="Heading3Char"/>
          <w:rFonts w:ascii="Times New Roman" w:hAnsi="Times New Roman" w:cs="Times New Roman"/>
          <w:color w:val="000000" w:themeColor="text1"/>
        </w:rPr>
        <w:t xml:space="preserve"> </w:t>
      </w:r>
      <w:r w:rsidRPr="00726C1A">
        <w:rPr>
          <w:rStyle w:val="Heading3Char"/>
          <w:rFonts w:ascii="Times New Roman" w:hAnsi="Times New Roman" w:cs="Times New Roman"/>
          <w:color w:val="000000" w:themeColor="text1"/>
        </w:rPr>
        <w:t>Malaysians view education in their nation reflects their esteem for academic achievement and substantial financial investments in their children's education.</w:t>
      </w:r>
    </w:p>
    <w:p w14:paraId="14352F39" w14:textId="3CDCAECF" w:rsidR="000529D1" w:rsidRPr="00726C1A" w:rsidRDefault="000529D1" w:rsidP="00A40FA1">
      <w:pPr>
        <w:spacing w:after="0" w:line="360" w:lineRule="auto"/>
        <w:jc w:val="both"/>
        <w:rPr>
          <w:rStyle w:val="Heading3Char"/>
          <w:rFonts w:ascii="Times New Roman" w:hAnsi="Times New Roman" w:cs="Times New Roman"/>
          <w:color w:val="000000" w:themeColor="text1"/>
        </w:rPr>
      </w:pPr>
      <w:r w:rsidRPr="00726C1A">
        <w:rPr>
          <w:rStyle w:val="Heading3Char"/>
          <w:rFonts w:ascii="Times New Roman" w:hAnsi="Times New Roman" w:cs="Times New Roman"/>
          <w:color w:val="000000" w:themeColor="text1"/>
        </w:rPr>
        <w:lastRenderedPageBreak/>
        <w:t xml:space="preserve">Mexico's poor long-term orientation is result </w:t>
      </w:r>
      <w:r w:rsidR="006C0A8B" w:rsidRPr="00726C1A">
        <w:rPr>
          <w:rStyle w:val="Heading3Char"/>
          <w:rFonts w:ascii="Times New Roman" w:hAnsi="Times New Roman" w:cs="Times New Roman"/>
          <w:color w:val="000000" w:themeColor="text1"/>
        </w:rPr>
        <w:t>of colonial</w:t>
      </w:r>
      <w:r w:rsidRPr="00726C1A">
        <w:rPr>
          <w:rStyle w:val="Heading3Char"/>
          <w:rFonts w:ascii="Times New Roman" w:hAnsi="Times New Roman" w:cs="Times New Roman"/>
          <w:color w:val="000000" w:themeColor="text1"/>
        </w:rPr>
        <w:t xml:space="preserve"> legacy, which places high emphasis on individualism and short-term benefit</w:t>
      </w:r>
      <w:r w:rsidR="008A2125" w:rsidRPr="00726C1A">
        <w:rPr>
          <w:rStyle w:val="Heading3Char"/>
          <w:rFonts w:ascii="Times New Roman" w:hAnsi="Times New Roman" w:cs="Times New Roman"/>
          <w:color w:val="000000" w:themeColor="text1"/>
        </w:rPr>
        <w:t xml:space="preserve"> (Espinosa-Méndez et al., 2015)</w:t>
      </w:r>
      <w:r w:rsidRPr="00726C1A">
        <w:rPr>
          <w:rStyle w:val="Heading3Char"/>
          <w:rFonts w:ascii="Times New Roman" w:hAnsi="Times New Roman" w:cs="Times New Roman"/>
          <w:color w:val="000000" w:themeColor="text1"/>
        </w:rPr>
        <w:t>. Mexicans approach business with short-term profit-focused mentality, giving long-term relationships and investments less weight.</w:t>
      </w:r>
    </w:p>
    <w:p w14:paraId="523035E6" w14:textId="6C5A8BC2" w:rsidR="00B5744E" w:rsidRPr="007D44DB" w:rsidRDefault="001523AA" w:rsidP="007D44DB">
      <w:pPr>
        <w:pStyle w:val="ListParagraph"/>
        <w:numPr>
          <w:ilvl w:val="1"/>
          <w:numId w:val="8"/>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 xml:space="preserve"> </w:t>
      </w:r>
      <w:r w:rsidR="00C020AD" w:rsidRPr="007D44DB">
        <w:rPr>
          <w:rFonts w:ascii="Times New Roman" w:hAnsi="Times New Roman" w:cs="Times New Roman"/>
          <w:b/>
          <w:bCs/>
          <w:color w:val="000000" w:themeColor="text1"/>
          <w:sz w:val="24"/>
          <w:szCs w:val="24"/>
          <w:shd w:val="clear" w:color="auto" w:fill="FFFFFF"/>
        </w:rPr>
        <w:t>Indulgence:</w:t>
      </w:r>
    </w:p>
    <w:p w14:paraId="3C72DA68" w14:textId="17EC0022" w:rsidR="00D7577E" w:rsidRPr="00726C1A" w:rsidRDefault="00395B80" w:rsidP="00A40FA1">
      <w:pPr>
        <w:spacing w:after="0" w:line="360" w:lineRule="auto"/>
        <w:jc w:val="both"/>
        <w:rPr>
          <w:rFonts w:ascii="Times New Roman" w:hAnsi="Times New Roman" w:cs="Times New Roman"/>
          <w:color w:val="000000" w:themeColor="text1"/>
          <w:sz w:val="24"/>
          <w:szCs w:val="24"/>
          <w:shd w:val="clear" w:color="auto" w:fill="FFFFFF"/>
        </w:rPr>
      </w:pPr>
      <w:r w:rsidRPr="00726C1A">
        <w:rPr>
          <w:rFonts w:ascii="Times New Roman" w:hAnsi="Times New Roman" w:cs="Times New Roman"/>
          <w:color w:val="000000" w:themeColor="text1"/>
          <w:sz w:val="24"/>
          <w:szCs w:val="24"/>
          <w:shd w:val="clear" w:color="auto" w:fill="FFFFFF"/>
        </w:rPr>
        <w:t>Malaysians indulge less than those in other nations because of cultural and religious factors. main religion of Malaysia is Islam, which emphasises modesty and restraint in speech and conduct (Baker et al. 2012). In terms of leisure time, Malaysians usually prioritise their responsibilities to their families and religion over their own satisfaction.</w:t>
      </w:r>
    </w:p>
    <w:p w14:paraId="70A18999" w14:textId="26D159C3" w:rsidR="00E45719" w:rsidRPr="00E45719" w:rsidRDefault="00395B80" w:rsidP="00A40FA1">
      <w:pPr>
        <w:spacing w:after="0" w:line="360" w:lineRule="auto"/>
        <w:jc w:val="both"/>
        <w:rPr>
          <w:rFonts w:ascii="Times New Roman" w:hAnsi="Times New Roman" w:cs="Times New Roman"/>
          <w:b/>
          <w:bCs/>
          <w:color w:val="000000" w:themeColor="text1"/>
          <w:sz w:val="24"/>
          <w:szCs w:val="24"/>
          <w:shd w:val="clear" w:color="auto" w:fill="FFFFFF"/>
        </w:rPr>
      </w:pPr>
      <w:r w:rsidRPr="00726C1A">
        <w:rPr>
          <w:rFonts w:ascii="Times New Roman" w:hAnsi="Times New Roman" w:cs="Times New Roman"/>
          <w:color w:val="000000" w:themeColor="text1"/>
          <w:sz w:val="24"/>
          <w:szCs w:val="24"/>
          <w:shd w:val="clear" w:color="auto" w:fill="FFFFFF"/>
        </w:rPr>
        <w:t xml:space="preserve">higher level of indulgence in Mexico can be attributed to its cultural influences, such as country's custom of fiestas and festivals that prioritise fun and pleasure (Hofstede Insights, n.d.). Mexicans prefer to prioritise personal satisfaction and relaxation when it comes to leisure pursuits. More indulgence is shown in Malaysians from urban areas than from rural ones (Tan </w:t>
      </w:r>
      <w:r w:rsidRPr="00E45719">
        <w:rPr>
          <w:rFonts w:ascii="Times New Roman" w:hAnsi="Times New Roman" w:cs="Times New Roman"/>
          <w:color w:val="000000" w:themeColor="text1"/>
          <w:sz w:val="24"/>
          <w:szCs w:val="24"/>
          <w:shd w:val="clear" w:color="auto" w:fill="FFFFFF"/>
        </w:rPr>
        <w:t>and Tan 2016).</w:t>
      </w:r>
    </w:p>
    <w:p w14:paraId="62B75E5D" w14:textId="014801F0" w:rsidR="005E0713" w:rsidRPr="00E45719" w:rsidRDefault="00E34C97" w:rsidP="00E0386D">
      <w:pPr>
        <w:pStyle w:val="ListParagraph"/>
        <w:numPr>
          <w:ilvl w:val="0"/>
          <w:numId w:val="8"/>
        </w:numPr>
        <w:spacing w:after="0" w:line="360" w:lineRule="auto"/>
        <w:jc w:val="both"/>
        <w:rPr>
          <w:rFonts w:ascii="Times New Roman" w:hAnsi="Times New Roman" w:cs="Times New Roman"/>
          <w:b/>
          <w:bCs/>
          <w:color w:val="000000" w:themeColor="text1"/>
          <w:sz w:val="24"/>
          <w:szCs w:val="24"/>
          <w:shd w:val="clear" w:color="auto" w:fill="FFFFFF"/>
        </w:rPr>
      </w:pPr>
      <w:r w:rsidRPr="00E45719">
        <w:rPr>
          <w:rFonts w:ascii="Times New Roman" w:hAnsi="Times New Roman" w:cs="Times New Roman"/>
          <w:b/>
          <w:bCs/>
          <w:color w:val="000000" w:themeColor="text1"/>
          <w:sz w:val="24"/>
          <w:szCs w:val="24"/>
        </w:rPr>
        <w:t>Do’s and Do not’s</w:t>
      </w:r>
      <w:r w:rsidR="00E45719" w:rsidRPr="00E45719">
        <w:rPr>
          <w:rFonts w:ascii="Times New Roman" w:hAnsi="Times New Roman" w:cs="Times New Roman"/>
          <w:b/>
          <w:bCs/>
          <w:color w:val="000000" w:themeColor="text1"/>
          <w:sz w:val="24"/>
          <w:szCs w:val="24"/>
        </w:rPr>
        <w:t>:</w:t>
      </w:r>
    </w:p>
    <w:p w14:paraId="5090BCA7" w14:textId="3091475E" w:rsidR="00C44C41" w:rsidRPr="00AB3D15" w:rsidRDefault="009E73F7" w:rsidP="00A40FA1">
      <w:pPr>
        <w:spacing w:after="0" w:line="360" w:lineRule="auto"/>
        <w:jc w:val="both"/>
        <w:rPr>
          <w:rFonts w:ascii="Times New Roman" w:hAnsi="Times New Roman" w:cs="Times New Roman"/>
          <w:color w:val="000000" w:themeColor="text1"/>
          <w:sz w:val="24"/>
          <w:szCs w:val="24"/>
          <w:shd w:val="clear" w:color="auto" w:fill="FFFFFF"/>
        </w:rPr>
      </w:pPr>
      <w:r w:rsidRPr="009E73F7">
        <w:rPr>
          <w:rFonts w:ascii="Times New Roman" w:hAnsi="Times New Roman" w:cs="Times New Roman"/>
          <w:color w:val="000000" w:themeColor="text1"/>
          <w:sz w:val="24"/>
          <w:szCs w:val="24"/>
          <w:shd w:val="clear" w:color="auto" w:fill="FFFFFF"/>
        </w:rPr>
        <w:t>it is important to keep in mind that Malaysia is a diverse country with various cultures and customs, so some of these tips may not apply to every individual or group.</w:t>
      </w:r>
    </w:p>
    <w:tbl>
      <w:tblPr>
        <w:tblStyle w:val="TableGrid"/>
        <w:tblW w:w="9209" w:type="dxa"/>
        <w:tblLook w:val="04A0" w:firstRow="1" w:lastRow="0" w:firstColumn="1" w:lastColumn="0" w:noHBand="0" w:noVBand="1"/>
      </w:tblPr>
      <w:tblGrid>
        <w:gridCol w:w="4673"/>
        <w:gridCol w:w="4536"/>
      </w:tblGrid>
      <w:tr w:rsidR="00C44C41" w:rsidRPr="00726C1A" w14:paraId="537ED4D7" w14:textId="77777777" w:rsidTr="00726C1A">
        <w:trPr>
          <w:trHeight w:val="416"/>
        </w:trPr>
        <w:tc>
          <w:tcPr>
            <w:tcW w:w="4673" w:type="dxa"/>
          </w:tcPr>
          <w:p w14:paraId="5BA2362C" w14:textId="77777777" w:rsidR="00C44C41" w:rsidRPr="00726C1A" w:rsidRDefault="00C44C41" w:rsidP="00A40FA1">
            <w:pPr>
              <w:pStyle w:val="Heading1"/>
              <w:spacing w:before="0" w:line="360" w:lineRule="auto"/>
              <w:jc w:val="both"/>
              <w:rPr>
                <w:rFonts w:ascii="Times New Roman" w:hAnsi="Times New Roman" w:cs="Times New Roman"/>
                <w:b/>
                <w:bCs/>
                <w:color w:val="000000" w:themeColor="text1"/>
                <w:sz w:val="24"/>
                <w:szCs w:val="24"/>
              </w:rPr>
            </w:pPr>
            <w:bookmarkStart w:id="3" w:name="_Toc120549111"/>
            <w:r w:rsidRPr="00726C1A">
              <w:rPr>
                <w:rFonts w:ascii="Times New Roman" w:hAnsi="Times New Roman" w:cs="Times New Roman"/>
                <w:b/>
                <w:bCs/>
                <w:color w:val="000000" w:themeColor="text1"/>
                <w:sz w:val="24"/>
                <w:szCs w:val="24"/>
              </w:rPr>
              <w:t>Do’s</w:t>
            </w:r>
            <w:bookmarkEnd w:id="3"/>
          </w:p>
        </w:tc>
        <w:tc>
          <w:tcPr>
            <w:tcW w:w="4536" w:type="dxa"/>
          </w:tcPr>
          <w:p w14:paraId="79051836" w14:textId="77777777" w:rsidR="00C44C41" w:rsidRPr="00726C1A" w:rsidRDefault="00C44C41" w:rsidP="00A40FA1">
            <w:pPr>
              <w:pStyle w:val="Heading1"/>
              <w:spacing w:before="0" w:line="360" w:lineRule="auto"/>
              <w:jc w:val="both"/>
              <w:rPr>
                <w:rFonts w:ascii="Times New Roman" w:hAnsi="Times New Roman" w:cs="Times New Roman"/>
                <w:b/>
                <w:bCs/>
                <w:color w:val="000000" w:themeColor="text1"/>
                <w:sz w:val="24"/>
                <w:szCs w:val="24"/>
              </w:rPr>
            </w:pPr>
            <w:bookmarkStart w:id="4" w:name="_Toc120549112"/>
            <w:r w:rsidRPr="00726C1A">
              <w:rPr>
                <w:rFonts w:ascii="Times New Roman" w:hAnsi="Times New Roman" w:cs="Times New Roman"/>
                <w:b/>
                <w:bCs/>
                <w:color w:val="000000" w:themeColor="text1"/>
                <w:sz w:val="24"/>
                <w:szCs w:val="24"/>
              </w:rPr>
              <w:t>Do not’s</w:t>
            </w:r>
            <w:bookmarkEnd w:id="4"/>
          </w:p>
        </w:tc>
      </w:tr>
      <w:tr w:rsidR="00C44C41" w:rsidRPr="00726C1A" w14:paraId="659F2C11" w14:textId="77777777" w:rsidTr="006A7574">
        <w:trPr>
          <w:trHeight w:val="828"/>
        </w:trPr>
        <w:tc>
          <w:tcPr>
            <w:tcW w:w="4673" w:type="dxa"/>
          </w:tcPr>
          <w:p w14:paraId="43B81472" w14:textId="06A421E7" w:rsidR="00C44C41" w:rsidRPr="00726C1A" w:rsidRDefault="00FC2E12" w:rsidP="00A40FA1">
            <w:pPr>
              <w:pStyle w:val="NormalWeb"/>
              <w:spacing w:before="0" w:beforeAutospacing="0" w:after="0" w:afterAutospacing="0" w:line="360" w:lineRule="auto"/>
              <w:jc w:val="both"/>
              <w:rPr>
                <w:color w:val="000000" w:themeColor="text1"/>
              </w:rPr>
            </w:pPr>
            <w:r w:rsidRPr="00726C1A">
              <w:rPr>
                <w:color w:val="000000" w:themeColor="text1"/>
              </w:rPr>
              <w:t xml:space="preserve">Use both hands to shake hands with simply </w:t>
            </w:r>
            <w:r w:rsidR="00686533" w:rsidRPr="00726C1A">
              <w:rPr>
                <w:color w:val="000000" w:themeColor="text1"/>
              </w:rPr>
              <w:t>lads but</w:t>
            </w:r>
            <w:r w:rsidRPr="00726C1A">
              <w:rPr>
                <w:color w:val="000000" w:themeColor="text1"/>
              </w:rPr>
              <w:t xml:space="preserve"> avoid holding hands.</w:t>
            </w:r>
          </w:p>
        </w:tc>
        <w:tc>
          <w:tcPr>
            <w:tcW w:w="4536" w:type="dxa"/>
          </w:tcPr>
          <w:p w14:paraId="07F5392D" w14:textId="61916BA5" w:rsidR="00C44C41" w:rsidRPr="00726C1A" w:rsidRDefault="0080308F" w:rsidP="00A40FA1">
            <w:pPr>
              <w:pStyle w:val="NormalWeb"/>
              <w:spacing w:before="0" w:beforeAutospacing="0" w:after="0" w:afterAutospacing="0" w:line="360" w:lineRule="auto"/>
              <w:jc w:val="both"/>
              <w:rPr>
                <w:color w:val="000000" w:themeColor="text1"/>
              </w:rPr>
            </w:pPr>
            <w:r w:rsidRPr="00726C1A">
              <w:rPr>
                <w:color w:val="000000" w:themeColor="text1"/>
              </w:rPr>
              <w:t>Unauthorized contact with woman's hand is improper.</w:t>
            </w:r>
          </w:p>
        </w:tc>
      </w:tr>
      <w:tr w:rsidR="00C44C41" w:rsidRPr="00726C1A" w14:paraId="7364C3E9" w14:textId="77777777" w:rsidTr="006A7574">
        <w:trPr>
          <w:trHeight w:val="828"/>
        </w:trPr>
        <w:tc>
          <w:tcPr>
            <w:tcW w:w="4673" w:type="dxa"/>
            <w:shd w:val="clear" w:color="auto" w:fill="auto"/>
          </w:tcPr>
          <w:p w14:paraId="266A7546" w14:textId="6D4670BF" w:rsidR="00C44C41" w:rsidRPr="00726C1A" w:rsidRDefault="00E72176" w:rsidP="00A40FA1">
            <w:pPr>
              <w:pStyle w:val="NormalWeb"/>
              <w:spacing w:before="0" w:beforeAutospacing="0" w:after="0" w:afterAutospacing="0" w:line="360" w:lineRule="auto"/>
              <w:jc w:val="both"/>
              <w:rPr>
                <w:color w:val="000000" w:themeColor="text1"/>
              </w:rPr>
            </w:pPr>
            <w:r w:rsidRPr="00726C1A">
              <w:rPr>
                <w:color w:val="000000" w:themeColor="text1"/>
              </w:rPr>
              <w:t>Make sure that only chicken and meat you give them is halal.</w:t>
            </w:r>
          </w:p>
        </w:tc>
        <w:tc>
          <w:tcPr>
            <w:tcW w:w="4536" w:type="dxa"/>
          </w:tcPr>
          <w:p w14:paraId="5D21C3E3" w14:textId="4D710F21" w:rsidR="00C44C41" w:rsidRPr="00726C1A" w:rsidRDefault="006530EB" w:rsidP="00A40FA1">
            <w:pPr>
              <w:pStyle w:val="NormalWeb"/>
              <w:spacing w:before="0" w:beforeAutospacing="0" w:after="0" w:afterAutospacing="0" w:line="360" w:lineRule="auto"/>
              <w:jc w:val="both"/>
              <w:rPr>
                <w:color w:val="000000" w:themeColor="text1"/>
              </w:rPr>
            </w:pPr>
            <w:r w:rsidRPr="00726C1A">
              <w:rPr>
                <w:color w:val="000000" w:themeColor="text1"/>
              </w:rPr>
              <w:t>Avoid presenting them with alcohol or bacon.</w:t>
            </w:r>
          </w:p>
        </w:tc>
      </w:tr>
      <w:tr w:rsidR="00C44C41" w:rsidRPr="00726C1A" w14:paraId="5F37AD9B" w14:textId="77777777" w:rsidTr="006A7574">
        <w:trPr>
          <w:trHeight w:val="828"/>
        </w:trPr>
        <w:tc>
          <w:tcPr>
            <w:tcW w:w="4673" w:type="dxa"/>
          </w:tcPr>
          <w:p w14:paraId="7BBCC9C9" w14:textId="3EDF9C4A" w:rsidR="00C44C41" w:rsidRPr="00726C1A" w:rsidRDefault="0075461C" w:rsidP="00A40FA1">
            <w:pPr>
              <w:pStyle w:val="NormalWeb"/>
              <w:spacing w:before="0" w:beforeAutospacing="0" w:after="0" w:afterAutospacing="0" w:line="360" w:lineRule="auto"/>
              <w:jc w:val="both"/>
              <w:rPr>
                <w:color w:val="000000" w:themeColor="text1"/>
              </w:rPr>
            </w:pPr>
            <w:r w:rsidRPr="00726C1A">
              <w:rPr>
                <w:color w:val="000000" w:themeColor="text1"/>
              </w:rPr>
              <w:t>When serving, use your right hand.</w:t>
            </w:r>
          </w:p>
        </w:tc>
        <w:tc>
          <w:tcPr>
            <w:tcW w:w="4536" w:type="dxa"/>
          </w:tcPr>
          <w:p w14:paraId="149625E0" w14:textId="35B5DD52" w:rsidR="00C44C41" w:rsidRPr="00726C1A" w:rsidRDefault="00C55D7C" w:rsidP="00A40FA1">
            <w:pPr>
              <w:pStyle w:val="NormalWeb"/>
              <w:spacing w:before="0" w:beforeAutospacing="0" w:after="0" w:afterAutospacing="0" w:line="360" w:lineRule="auto"/>
              <w:jc w:val="both"/>
              <w:rPr>
                <w:color w:val="000000" w:themeColor="text1"/>
              </w:rPr>
            </w:pPr>
            <w:r w:rsidRPr="00726C1A">
              <w:rPr>
                <w:color w:val="000000" w:themeColor="text1"/>
              </w:rPr>
              <w:t>soles of your shoes should never be displayed in polite company.</w:t>
            </w:r>
          </w:p>
        </w:tc>
      </w:tr>
      <w:tr w:rsidR="00C44C41" w:rsidRPr="00726C1A" w14:paraId="6839A2A0" w14:textId="77777777" w:rsidTr="006A7574">
        <w:trPr>
          <w:trHeight w:val="828"/>
        </w:trPr>
        <w:tc>
          <w:tcPr>
            <w:tcW w:w="4673" w:type="dxa"/>
          </w:tcPr>
          <w:p w14:paraId="7DBE42E0" w14:textId="77777777" w:rsidR="00A75D16" w:rsidRDefault="00A75D16" w:rsidP="00A75D16">
            <w:pPr>
              <w:pStyle w:val="NormalWeb"/>
              <w:spacing w:before="0" w:beforeAutospacing="0" w:after="0" w:afterAutospacing="0" w:line="360" w:lineRule="auto"/>
              <w:jc w:val="both"/>
              <w:rPr>
                <w:color w:val="000000" w:themeColor="text1"/>
              </w:rPr>
            </w:pPr>
            <w:r w:rsidRPr="00726C1A">
              <w:rPr>
                <w:color w:val="000000" w:themeColor="text1"/>
              </w:rPr>
              <w:t>Malaysian ladies and men typically sit on separate chairs.</w:t>
            </w:r>
          </w:p>
          <w:p w14:paraId="760C0C17" w14:textId="3532ED16" w:rsidR="00C44C41" w:rsidRPr="00726C1A" w:rsidRDefault="00C44C41" w:rsidP="00A40FA1">
            <w:pPr>
              <w:pStyle w:val="NormalWeb"/>
              <w:spacing w:before="0" w:beforeAutospacing="0" w:after="0" w:afterAutospacing="0" w:line="360" w:lineRule="auto"/>
              <w:jc w:val="both"/>
              <w:rPr>
                <w:color w:val="000000" w:themeColor="text1"/>
              </w:rPr>
            </w:pPr>
          </w:p>
        </w:tc>
        <w:tc>
          <w:tcPr>
            <w:tcW w:w="4536" w:type="dxa"/>
          </w:tcPr>
          <w:p w14:paraId="4738C711" w14:textId="5EF4096A" w:rsidR="00C44C41" w:rsidRPr="00726C1A" w:rsidRDefault="00C55D7C" w:rsidP="00A40FA1">
            <w:pPr>
              <w:pStyle w:val="NormalWeb"/>
              <w:shd w:val="clear" w:color="auto" w:fill="FFFFFF"/>
              <w:spacing w:before="0" w:beforeAutospacing="0" w:after="0" w:afterAutospacing="0" w:line="360" w:lineRule="auto"/>
              <w:jc w:val="both"/>
              <w:rPr>
                <w:color w:val="000000" w:themeColor="text1"/>
              </w:rPr>
            </w:pPr>
            <w:r w:rsidRPr="00726C1A">
              <w:rPr>
                <w:color w:val="000000" w:themeColor="text1"/>
              </w:rPr>
              <w:t>Prioritizing man over female is convention.</w:t>
            </w:r>
          </w:p>
        </w:tc>
      </w:tr>
      <w:tr w:rsidR="00C44C41" w:rsidRPr="00726C1A" w14:paraId="0EA8A9C0" w14:textId="77777777" w:rsidTr="006A7574">
        <w:trPr>
          <w:trHeight w:val="828"/>
        </w:trPr>
        <w:tc>
          <w:tcPr>
            <w:tcW w:w="4673" w:type="dxa"/>
          </w:tcPr>
          <w:p w14:paraId="0620D0F6" w14:textId="053837CB" w:rsidR="00C44C41" w:rsidRPr="00726C1A" w:rsidRDefault="00AE07CA" w:rsidP="00A40FA1">
            <w:pPr>
              <w:pStyle w:val="NormalWeb"/>
              <w:spacing w:before="0" w:beforeAutospacing="0" w:after="0" w:afterAutospacing="0" w:line="360" w:lineRule="auto"/>
              <w:jc w:val="both"/>
              <w:rPr>
                <w:color w:val="000000" w:themeColor="text1"/>
              </w:rPr>
            </w:pPr>
            <w:r w:rsidRPr="00726C1A">
              <w:rPr>
                <w:color w:val="000000" w:themeColor="text1"/>
              </w:rPr>
              <w:t>Prioritizing old before young and women before men when speaking to Malaysians is traditional.</w:t>
            </w:r>
          </w:p>
        </w:tc>
        <w:tc>
          <w:tcPr>
            <w:tcW w:w="4536" w:type="dxa"/>
          </w:tcPr>
          <w:p w14:paraId="33FD1202" w14:textId="1CF2CE4F" w:rsidR="00C44C41" w:rsidRPr="00726C1A" w:rsidRDefault="00C55D7C" w:rsidP="00A40FA1">
            <w:pPr>
              <w:pStyle w:val="NormalWeb"/>
              <w:shd w:val="clear" w:color="auto" w:fill="FFFFFF"/>
              <w:spacing w:before="0" w:beforeAutospacing="0" w:after="0" w:afterAutospacing="0" w:line="360" w:lineRule="auto"/>
              <w:jc w:val="both"/>
              <w:rPr>
                <w:color w:val="000000" w:themeColor="text1"/>
              </w:rPr>
            </w:pPr>
            <w:r w:rsidRPr="00726C1A">
              <w:rPr>
                <w:color w:val="000000" w:themeColor="text1"/>
              </w:rPr>
              <w:t>It is considered rude to point with your finger or foot at someone</w:t>
            </w:r>
            <w:r w:rsidR="00726C1A">
              <w:rPr>
                <w:color w:val="000000" w:themeColor="text1"/>
              </w:rPr>
              <w:t>.</w:t>
            </w:r>
          </w:p>
        </w:tc>
      </w:tr>
      <w:tr w:rsidR="00C44C41" w:rsidRPr="00726C1A" w14:paraId="10CC7422" w14:textId="77777777" w:rsidTr="006A7574">
        <w:trPr>
          <w:trHeight w:val="828"/>
        </w:trPr>
        <w:tc>
          <w:tcPr>
            <w:tcW w:w="4673" w:type="dxa"/>
          </w:tcPr>
          <w:p w14:paraId="7784E81D" w14:textId="2CC1631E" w:rsidR="00A75D16" w:rsidRPr="007810BF" w:rsidRDefault="007810BF" w:rsidP="00A40FA1">
            <w:pPr>
              <w:pStyle w:val="NormalWeb"/>
              <w:spacing w:before="0" w:beforeAutospacing="0" w:after="0" w:afterAutospacing="0" w:line="360" w:lineRule="auto"/>
              <w:jc w:val="both"/>
              <w:rPr>
                <w:color w:val="000000" w:themeColor="text1"/>
              </w:rPr>
            </w:pPr>
            <w:r w:rsidRPr="007810BF">
              <w:rPr>
                <w:color w:val="000000" w:themeColor="text1"/>
              </w:rPr>
              <w:t>Provide them a space where they can pray</w:t>
            </w:r>
          </w:p>
        </w:tc>
        <w:tc>
          <w:tcPr>
            <w:tcW w:w="4536" w:type="dxa"/>
          </w:tcPr>
          <w:p w14:paraId="40C997AC" w14:textId="45DDCAB9" w:rsidR="00C44C41" w:rsidRPr="00726C1A" w:rsidRDefault="00AC59A4" w:rsidP="00A40FA1">
            <w:pPr>
              <w:pStyle w:val="NormalWeb"/>
              <w:shd w:val="clear" w:color="auto" w:fill="FFFFFF"/>
              <w:spacing w:before="0" w:beforeAutospacing="0" w:after="0" w:afterAutospacing="0" w:line="360" w:lineRule="auto"/>
              <w:jc w:val="both"/>
              <w:rPr>
                <w:color w:val="000000" w:themeColor="text1"/>
              </w:rPr>
            </w:pPr>
            <w:r w:rsidRPr="00AC59A4">
              <w:rPr>
                <w:color w:val="000000" w:themeColor="text1"/>
              </w:rPr>
              <w:t>Do not disrespect customs or traditions</w:t>
            </w:r>
          </w:p>
        </w:tc>
      </w:tr>
    </w:tbl>
    <w:p w14:paraId="0BD39F3E" w14:textId="77777777" w:rsidR="00C44C41" w:rsidRPr="00726C1A" w:rsidRDefault="00C44C41" w:rsidP="00A40FA1">
      <w:pPr>
        <w:spacing w:after="0" w:line="360" w:lineRule="auto"/>
        <w:jc w:val="both"/>
        <w:rPr>
          <w:rFonts w:ascii="Times New Roman" w:hAnsi="Times New Roman" w:cs="Times New Roman"/>
          <w:sz w:val="24"/>
          <w:szCs w:val="24"/>
        </w:rPr>
      </w:pPr>
    </w:p>
    <w:p w14:paraId="71F73126" w14:textId="2BB79D30" w:rsidR="009F65C5" w:rsidRPr="009E73F7" w:rsidRDefault="009F65C5" w:rsidP="00E0386D">
      <w:pPr>
        <w:pStyle w:val="ListParagraph"/>
        <w:numPr>
          <w:ilvl w:val="0"/>
          <w:numId w:val="8"/>
        </w:numPr>
        <w:spacing w:after="0" w:line="360" w:lineRule="auto"/>
        <w:jc w:val="both"/>
        <w:rPr>
          <w:rFonts w:ascii="Times New Roman" w:hAnsi="Times New Roman" w:cs="Times New Roman"/>
          <w:b/>
          <w:bCs/>
          <w:sz w:val="24"/>
          <w:szCs w:val="24"/>
        </w:rPr>
      </w:pPr>
      <w:r w:rsidRPr="009E73F7">
        <w:rPr>
          <w:rFonts w:ascii="Times New Roman" w:hAnsi="Times New Roman" w:cs="Times New Roman"/>
          <w:b/>
          <w:bCs/>
          <w:sz w:val="24"/>
          <w:szCs w:val="24"/>
        </w:rPr>
        <w:lastRenderedPageBreak/>
        <w:t xml:space="preserve">Recommendations: </w:t>
      </w:r>
    </w:p>
    <w:p w14:paraId="6F08A213" w14:textId="398B0DFE" w:rsidR="009F65C5" w:rsidRPr="00726C1A" w:rsidRDefault="00380324" w:rsidP="00A40FA1">
      <w:pPr>
        <w:spacing w:after="0" w:line="360" w:lineRule="auto"/>
        <w:jc w:val="both"/>
        <w:rPr>
          <w:rFonts w:ascii="Times New Roman" w:hAnsi="Times New Roman" w:cs="Times New Roman"/>
          <w:sz w:val="24"/>
          <w:szCs w:val="24"/>
        </w:rPr>
      </w:pPr>
      <w:r w:rsidRPr="00726C1A">
        <w:rPr>
          <w:rFonts w:ascii="Times New Roman" w:hAnsi="Times New Roman" w:cs="Times New Roman"/>
          <w:sz w:val="24"/>
          <w:szCs w:val="24"/>
        </w:rPr>
        <w:t xml:space="preserve">Malaysian may count on high level of consistency in quality of service provided (Mukherjee </w:t>
      </w:r>
      <w:r w:rsidR="00407B40">
        <w:rPr>
          <w:rFonts w:ascii="Times New Roman" w:hAnsi="Times New Roman" w:cs="Times New Roman"/>
          <w:sz w:val="24"/>
          <w:szCs w:val="24"/>
        </w:rPr>
        <w:t>and</w:t>
      </w:r>
      <w:r w:rsidRPr="00726C1A">
        <w:rPr>
          <w:rFonts w:ascii="Times New Roman" w:hAnsi="Times New Roman" w:cs="Times New Roman"/>
          <w:sz w:val="24"/>
          <w:szCs w:val="24"/>
        </w:rPr>
        <w:t xml:space="preserve"> Hoyer, 2001).</w:t>
      </w:r>
      <w:r w:rsidR="001661C6" w:rsidRPr="00726C1A">
        <w:rPr>
          <w:rFonts w:ascii="Times New Roman" w:hAnsi="Times New Roman" w:cs="Times New Roman"/>
          <w:sz w:val="24"/>
          <w:szCs w:val="24"/>
        </w:rPr>
        <w:t xml:space="preserve"> </w:t>
      </w:r>
      <w:r w:rsidR="009F65C5" w:rsidRPr="00726C1A">
        <w:rPr>
          <w:rFonts w:ascii="Times New Roman" w:hAnsi="Times New Roman" w:cs="Times New Roman"/>
          <w:sz w:val="24"/>
          <w:szCs w:val="24"/>
        </w:rPr>
        <w:t xml:space="preserve">Hotels must anticipate and accommodate guests' special requirements, such as offering halal cuisine alternatives or arranging prayer </w:t>
      </w:r>
      <w:r w:rsidR="00E00A93" w:rsidRPr="00726C1A">
        <w:rPr>
          <w:rFonts w:ascii="Times New Roman" w:hAnsi="Times New Roman" w:cs="Times New Roman"/>
          <w:sz w:val="24"/>
          <w:szCs w:val="24"/>
        </w:rPr>
        <w:t>place</w:t>
      </w:r>
      <w:r w:rsidR="009F65C5" w:rsidRPr="00726C1A">
        <w:rPr>
          <w:rFonts w:ascii="Times New Roman" w:hAnsi="Times New Roman" w:cs="Times New Roman"/>
          <w:sz w:val="24"/>
          <w:szCs w:val="24"/>
        </w:rPr>
        <w:t xml:space="preserve">.  High-quality physical amenities including cosy bedding, contemporary amenities, and appealing decor could be valued by Malaysian clients (Mukherjee </w:t>
      </w:r>
      <w:r w:rsidR="00407B40">
        <w:rPr>
          <w:rFonts w:ascii="Times New Roman" w:hAnsi="Times New Roman" w:cs="Times New Roman"/>
          <w:sz w:val="24"/>
          <w:szCs w:val="24"/>
        </w:rPr>
        <w:t>and</w:t>
      </w:r>
      <w:r w:rsidR="009F65C5" w:rsidRPr="00726C1A">
        <w:rPr>
          <w:rFonts w:ascii="Times New Roman" w:hAnsi="Times New Roman" w:cs="Times New Roman"/>
          <w:sz w:val="24"/>
          <w:szCs w:val="24"/>
        </w:rPr>
        <w:t xml:space="preserve"> Hoyer, 2001). </w:t>
      </w:r>
    </w:p>
    <w:p w14:paraId="685FCF04" w14:textId="2E443A7B" w:rsidR="00495D44" w:rsidRPr="009E73F7" w:rsidRDefault="009E690F" w:rsidP="00E0386D">
      <w:pPr>
        <w:pStyle w:val="ListParagraph"/>
        <w:numPr>
          <w:ilvl w:val="0"/>
          <w:numId w:val="8"/>
        </w:numPr>
        <w:spacing w:after="0" w:line="360" w:lineRule="auto"/>
        <w:jc w:val="both"/>
        <w:rPr>
          <w:rFonts w:ascii="Times New Roman" w:hAnsi="Times New Roman" w:cs="Times New Roman"/>
          <w:b/>
          <w:bCs/>
          <w:sz w:val="24"/>
          <w:szCs w:val="24"/>
        </w:rPr>
      </w:pPr>
      <w:r w:rsidRPr="009E73F7">
        <w:rPr>
          <w:rFonts w:ascii="Times New Roman" w:hAnsi="Times New Roman" w:cs="Times New Roman"/>
          <w:b/>
          <w:bCs/>
          <w:sz w:val="24"/>
          <w:szCs w:val="24"/>
        </w:rPr>
        <w:t>Conclusion:</w:t>
      </w:r>
    </w:p>
    <w:p w14:paraId="3686E98A" w14:textId="52B86782" w:rsidR="00987DB0" w:rsidRDefault="007D4A4C" w:rsidP="00A40FA1">
      <w:pPr>
        <w:spacing w:after="0" w:line="360" w:lineRule="auto"/>
        <w:jc w:val="both"/>
        <w:rPr>
          <w:rFonts w:ascii="Times New Roman" w:hAnsi="Times New Roman" w:cs="Times New Roman"/>
          <w:sz w:val="24"/>
          <w:szCs w:val="24"/>
        </w:rPr>
      </w:pPr>
      <w:r w:rsidRPr="00726C1A">
        <w:rPr>
          <w:rFonts w:ascii="Times New Roman" w:hAnsi="Times New Roman" w:cs="Times New Roman"/>
          <w:sz w:val="24"/>
          <w:szCs w:val="24"/>
        </w:rPr>
        <w:t>According to Hofstede's Cultural Dimensions Theory, Malaysia is considered a collectivist society. Mexico, on the other hand, is considered a moderately collectivist society, but also places a relatively high emphasis on individualism</w:t>
      </w:r>
      <w:r w:rsidR="002E083F">
        <w:rPr>
          <w:rFonts w:ascii="Times New Roman" w:hAnsi="Times New Roman" w:cs="Times New Roman"/>
          <w:sz w:val="24"/>
          <w:szCs w:val="24"/>
        </w:rPr>
        <w:t>,</w:t>
      </w:r>
      <w:r w:rsidRPr="00726C1A">
        <w:rPr>
          <w:rFonts w:ascii="Times New Roman" w:hAnsi="Times New Roman" w:cs="Times New Roman"/>
          <w:sz w:val="24"/>
          <w:szCs w:val="24"/>
        </w:rPr>
        <w:t xml:space="preserve"> different views on hierarchy, ambiguity, long-term planning, individualism, masculinity, and short-term thinking.</w:t>
      </w:r>
      <w:r w:rsidR="000D61AB" w:rsidRPr="00D32F91">
        <w:rPr>
          <w:rFonts w:ascii="Times New Roman" w:hAnsi="Times New Roman" w:cs="Times New Roman"/>
          <w:sz w:val="24"/>
          <w:szCs w:val="24"/>
        </w:rPr>
        <w:t xml:space="preserve"> </w:t>
      </w:r>
      <w:r w:rsidR="00D32F91" w:rsidRPr="00D32F91">
        <w:rPr>
          <w:rFonts w:ascii="Times New Roman" w:hAnsi="Times New Roman" w:cs="Times New Roman"/>
          <w:sz w:val="24"/>
          <w:szCs w:val="24"/>
        </w:rPr>
        <w:t xml:space="preserve">Malaysia is more hierarchical, uncertain, and long-term focused, whereas Mexico leans towards individualism, masculinity, and short-term planning. </w:t>
      </w:r>
      <w:r w:rsidR="000D61AB" w:rsidRPr="000D61AB">
        <w:rPr>
          <w:rFonts w:ascii="Times New Roman" w:hAnsi="Times New Roman" w:cs="Times New Roman"/>
          <w:sz w:val="24"/>
          <w:szCs w:val="24"/>
        </w:rPr>
        <w:t>These differences in cultural dimensions may have significant implications for business and social interactions with people from these cultures, highlighting the importance of cultural sensitivity and understanding when engaging with individuals from different backgrounds</w:t>
      </w:r>
      <w:r w:rsidR="00D32F91">
        <w:rPr>
          <w:rFonts w:ascii="Times New Roman" w:hAnsi="Times New Roman" w:cs="Times New Roman"/>
          <w:sz w:val="24"/>
          <w:szCs w:val="24"/>
        </w:rPr>
        <w:t>.</w:t>
      </w:r>
      <w:r w:rsidRPr="00726C1A">
        <w:rPr>
          <w:rFonts w:ascii="Times New Roman" w:hAnsi="Times New Roman" w:cs="Times New Roman"/>
          <w:sz w:val="24"/>
          <w:szCs w:val="24"/>
        </w:rPr>
        <w:t xml:space="preserve"> </w:t>
      </w:r>
      <w:r w:rsidR="00B77E73" w:rsidRPr="00B77E73">
        <w:rPr>
          <w:rFonts w:ascii="Times New Roman" w:hAnsi="Times New Roman" w:cs="Times New Roman"/>
          <w:sz w:val="24"/>
          <w:szCs w:val="24"/>
        </w:rPr>
        <w:t>Every personnel may become informed about how culture impacts communication and be skilled at doing so to interact with guests from other nations (Moran</w:t>
      </w:r>
      <w:r w:rsidR="00DB6E96">
        <w:rPr>
          <w:rFonts w:ascii="Times New Roman" w:hAnsi="Times New Roman" w:cs="Times New Roman"/>
          <w:sz w:val="24"/>
          <w:szCs w:val="24"/>
        </w:rPr>
        <w:t xml:space="preserve"> </w:t>
      </w:r>
      <w:r w:rsidR="00DB6E96" w:rsidRPr="00726C1A">
        <w:rPr>
          <w:rFonts w:ascii="Times New Roman" w:hAnsi="Times New Roman" w:cs="Times New Roman"/>
          <w:color w:val="000000" w:themeColor="text1"/>
          <w:sz w:val="24"/>
          <w:szCs w:val="24"/>
          <w:shd w:val="clear" w:color="auto" w:fill="FFFFFF"/>
        </w:rPr>
        <w:t>et al.</w:t>
      </w:r>
      <w:r w:rsidR="00DB6E96">
        <w:rPr>
          <w:rFonts w:ascii="Times New Roman" w:hAnsi="Times New Roman" w:cs="Times New Roman"/>
          <w:sz w:val="24"/>
          <w:szCs w:val="24"/>
        </w:rPr>
        <w:t xml:space="preserve"> </w:t>
      </w:r>
      <w:r w:rsidR="00B77E73" w:rsidRPr="00B77E73">
        <w:rPr>
          <w:rFonts w:ascii="Times New Roman" w:hAnsi="Times New Roman" w:cs="Times New Roman"/>
          <w:sz w:val="24"/>
          <w:szCs w:val="24"/>
        </w:rPr>
        <w:t>2007).</w:t>
      </w:r>
      <w:r w:rsidR="00B77E73">
        <w:rPr>
          <w:rFonts w:ascii="Times New Roman" w:hAnsi="Times New Roman" w:cs="Times New Roman"/>
          <w:sz w:val="24"/>
          <w:szCs w:val="24"/>
        </w:rPr>
        <w:t xml:space="preserve"> </w:t>
      </w:r>
      <w:r w:rsidR="001B17FA" w:rsidRPr="00726C1A">
        <w:rPr>
          <w:rFonts w:ascii="Times New Roman" w:hAnsi="Times New Roman" w:cs="Times New Roman"/>
          <w:sz w:val="24"/>
          <w:szCs w:val="24"/>
        </w:rPr>
        <w:t>Understanding</w:t>
      </w:r>
      <w:r w:rsidRPr="00726C1A">
        <w:rPr>
          <w:rFonts w:ascii="Times New Roman" w:hAnsi="Times New Roman" w:cs="Times New Roman"/>
          <w:sz w:val="24"/>
          <w:szCs w:val="24"/>
        </w:rPr>
        <w:t xml:space="preserve"> these cultural variations is essential for effective cross-cultural communication and collaboration, especially in the hospitality industry.</w:t>
      </w:r>
    </w:p>
    <w:p w14:paraId="4D57B2DF" w14:textId="77777777" w:rsidR="008F0650" w:rsidRDefault="008F0650" w:rsidP="00A40FA1">
      <w:pPr>
        <w:spacing w:after="0" w:line="360" w:lineRule="auto"/>
        <w:jc w:val="both"/>
        <w:rPr>
          <w:rFonts w:ascii="Times New Roman" w:hAnsi="Times New Roman" w:cs="Times New Roman"/>
          <w:sz w:val="24"/>
          <w:szCs w:val="24"/>
        </w:rPr>
      </w:pPr>
    </w:p>
    <w:p w14:paraId="1E1CC118" w14:textId="77777777" w:rsidR="008F0650" w:rsidRDefault="008F0650" w:rsidP="00A40FA1">
      <w:pPr>
        <w:spacing w:after="0" w:line="360" w:lineRule="auto"/>
        <w:jc w:val="both"/>
        <w:rPr>
          <w:rFonts w:ascii="Times New Roman" w:hAnsi="Times New Roman" w:cs="Times New Roman"/>
          <w:sz w:val="24"/>
          <w:szCs w:val="24"/>
        </w:rPr>
      </w:pPr>
    </w:p>
    <w:p w14:paraId="3DF8BF8E" w14:textId="77777777" w:rsidR="008F0650" w:rsidRDefault="008F0650" w:rsidP="00A40FA1">
      <w:pPr>
        <w:spacing w:after="0" w:line="360" w:lineRule="auto"/>
        <w:jc w:val="both"/>
        <w:rPr>
          <w:rFonts w:ascii="Times New Roman" w:hAnsi="Times New Roman" w:cs="Times New Roman"/>
          <w:sz w:val="24"/>
          <w:szCs w:val="24"/>
        </w:rPr>
      </w:pPr>
    </w:p>
    <w:p w14:paraId="542D6D1E" w14:textId="77777777" w:rsidR="008F0650" w:rsidRDefault="008F0650" w:rsidP="00A40FA1">
      <w:pPr>
        <w:spacing w:after="0" w:line="360" w:lineRule="auto"/>
        <w:jc w:val="both"/>
        <w:rPr>
          <w:rFonts w:ascii="Times New Roman" w:hAnsi="Times New Roman" w:cs="Times New Roman"/>
          <w:sz w:val="24"/>
          <w:szCs w:val="24"/>
        </w:rPr>
      </w:pPr>
    </w:p>
    <w:p w14:paraId="7695BDBF" w14:textId="77777777" w:rsidR="008F0650" w:rsidRDefault="008F0650" w:rsidP="00A40FA1">
      <w:pPr>
        <w:spacing w:after="0" w:line="360" w:lineRule="auto"/>
        <w:jc w:val="both"/>
        <w:rPr>
          <w:rFonts w:ascii="Times New Roman" w:hAnsi="Times New Roman" w:cs="Times New Roman"/>
          <w:sz w:val="24"/>
          <w:szCs w:val="24"/>
        </w:rPr>
      </w:pPr>
    </w:p>
    <w:p w14:paraId="4DF748A4" w14:textId="77777777" w:rsidR="008F0650" w:rsidRDefault="008F0650" w:rsidP="00A40FA1">
      <w:pPr>
        <w:spacing w:after="0" w:line="360" w:lineRule="auto"/>
        <w:jc w:val="both"/>
        <w:rPr>
          <w:rFonts w:ascii="Times New Roman" w:hAnsi="Times New Roman" w:cs="Times New Roman"/>
          <w:sz w:val="24"/>
          <w:szCs w:val="24"/>
        </w:rPr>
      </w:pPr>
    </w:p>
    <w:p w14:paraId="07918042" w14:textId="77777777" w:rsidR="008F0650" w:rsidRDefault="008F0650" w:rsidP="00A40FA1">
      <w:pPr>
        <w:spacing w:after="0" w:line="360" w:lineRule="auto"/>
        <w:jc w:val="both"/>
        <w:rPr>
          <w:rFonts w:ascii="Times New Roman" w:hAnsi="Times New Roman" w:cs="Times New Roman"/>
          <w:sz w:val="24"/>
          <w:szCs w:val="24"/>
        </w:rPr>
      </w:pPr>
    </w:p>
    <w:p w14:paraId="2B54D97A" w14:textId="77777777" w:rsidR="008F0650" w:rsidRDefault="008F0650" w:rsidP="00A40FA1">
      <w:pPr>
        <w:spacing w:after="0" w:line="360" w:lineRule="auto"/>
        <w:jc w:val="both"/>
        <w:rPr>
          <w:rFonts w:ascii="Times New Roman" w:hAnsi="Times New Roman" w:cs="Times New Roman"/>
          <w:sz w:val="24"/>
          <w:szCs w:val="24"/>
        </w:rPr>
      </w:pPr>
    </w:p>
    <w:p w14:paraId="2108E232" w14:textId="77777777" w:rsidR="008F0650" w:rsidRDefault="008F0650" w:rsidP="00A40FA1">
      <w:pPr>
        <w:spacing w:after="0" w:line="360" w:lineRule="auto"/>
        <w:jc w:val="both"/>
        <w:rPr>
          <w:rFonts w:ascii="Times New Roman" w:hAnsi="Times New Roman" w:cs="Times New Roman"/>
          <w:sz w:val="24"/>
          <w:szCs w:val="24"/>
        </w:rPr>
      </w:pPr>
    </w:p>
    <w:p w14:paraId="0FC80AE8" w14:textId="77777777" w:rsidR="008F0650" w:rsidRDefault="008F0650" w:rsidP="00A40FA1">
      <w:pPr>
        <w:spacing w:after="0" w:line="360" w:lineRule="auto"/>
        <w:jc w:val="both"/>
        <w:rPr>
          <w:rFonts w:ascii="Times New Roman" w:hAnsi="Times New Roman" w:cs="Times New Roman"/>
          <w:sz w:val="24"/>
          <w:szCs w:val="24"/>
        </w:rPr>
      </w:pPr>
    </w:p>
    <w:p w14:paraId="1027FD4A" w14:textId="77777777" w:rsidR="008F0650" w:rsidRDefault="008F0650" w:rsidP="00A40FA1">
      <w:pPr>
        <w:spacing w:after="0" w:line="360" w:lineRule="auto"/>
        <w:jc w:val="both"/>
        <w:rPr>
          <w:rFonts w:ascii="Times New Roman" w:hAnsi="Times New Roman" w:cs="Times New Roman"/>
          <w:sz w:val="24"/>
          <w:szCs w:val="24"/>
        </w:rPr>
      </w:pPr>
    </w:p>
    <w:p w14:paraId="4F0D0690" w14:textId="77777777" w:rsidR="00AB3D15" w:rsidRDefault="00AB3D15" w:rsidP="005530F4">
      <w:pPr>
        <w:spacing w:after="0" w:line="360" w:lineRule="auto"/>
        <w:jc w:val="both"/>
        <w:rPr>
          <w:rFonts w:ascii="Times New Roman" w:hAnsi="Times New Roman" w:cs="Times New Roman"/>
          <w:sz w:val="24"/>
          <w:szCs w:val="24"/>
        </w:rPr>
      </w:pPr>
    </w:p>
    <w:p w14:paraId="4BDD4346" w14:textId="77777777" w:rsidR="000860D7" w:rsidRDefault="000860D7" w:rsidP="005530F4">
      <w:pPr>
        <w:spacing w:after="0" w:line="360" w:lineRule="auto"/>
        <w:jc w:val="both"/>
        <w:rPr>
          <w:rFonts w:ascii="Times New Roman" w:hAnsi="Times New Roman" w:cs="Times New Roman"/>
          <w:sz w:val="24"/>
          <w:szCs w:val="24"/>
        </w:rPr>
      </w:pPr>
    </w:p>
    <w:p w14:paraId="51BD9DF6" w14:textId="77777777" w:rsidR="000860D7" w:rsidRDefault="000860D7" w:rsidP="005530F4">
      <w:pPr>
        <w:spacing w:after="0" w:line="360" w:lineRule="auto"/>
        <w:jc w:val="both"/>
        <w:rPr>
          <w:rFonts w:ascii="Times New Roman" w:hAnsi="Times New Roman" w:cs="Times New Roman"/>
          <w:sz w:val="24"/>
          <w:szCs w:val="24"/>
        </w:rPr>
      </w:pPr>
    </w:p>
    <w:p w14:paraId="2D11832B" w14:textId="77777777" w:rsidR="000860D7" w:rsidRDefault="000860D7" w:rsidP="005530F4">
      <w:pPr>
        <w:spacing w:after="0" w:line="360" w:lineRule="auto"/>
        <w:jc w:val="both"/>
        <w:rPr>
          <w:rFonts w:ascii="Times New Roman" w:hAnsi="Times New Roman" w:cs="Times New Roman"/>
          <w:sz w:val="24"/>
          <w:szCs w:val="24"/>
        </w:rPr>
      </w:pPr>
    </w:p>
    <w:p w14:paraId="43FCE8AD" w14:textId="4BDF42A8" w:rsidR="008F0650" w:rsidRPr="005530F4" w:rsidRDefault="008F0650" w:rsidP="00F67DE2">
      <w:pPr>
        <w:spacing w:after="0" w:line="360" w:lineRule="auto"/>
        <w:jc w:val="both"/>
        <w:rPr>
          <w:rFonts w:ascii="Times New Roman" w:hAnsi="Times New Roman" w:cs="Times New Roman"/>
          <w:b/>
          <w:bCs/>
          <w:sz w:val="24"/>
          <w:szCs w:val="24"/>
        </w:rPr>
      </w:pPr>
      <w:r w:rsidRPr="005530F4">
        <w:rPr>
          <w:rFonts w:ascii="Times New Roman" w:hAnsi="Times New Roman" w:cs="Times New Roman"/>
          <w:b/>
          <w:bCs/>
          <w:sz w:val="24"/>
          <w:szCs w:val="24"/>
        </w:rPr>
        <w:lastRenderedPageBreak/>
        <w:t>References:</w:t>
      </w:r>
    </w:p>
    <w:p w14:paraId="61511E1F" w14:textId="77777777" w:rsidR="00794CE7" w:rsidRPr="00CD4481" w:rsidRDefault="00794CE7"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proofErr w:type="spellStart"/>
      <w:r w:rsidRPr="00CD4481">
        <w:rPr>
          <w:rFonts w:ascii="Times New Roman" w:hAnsi="Times New Roman" w:cs="Times New Roman"/>
          <w:color w:val="000000" w:themeColor="text1"/>
          <w:sz w:val="24"/>
          <w:szCs w:val="24"/>
        </w:rPr>
        <w:t>Chuah</w:t>
      </w:r>
      <w:proofErr w:type="spellEnd"/>
      <w:r w:rsidRPr="00CD4481">
        <w:rPr>
          <w:rFonts w:ascii="Times New Roman" w:hAnsi="Times New Roman" w:cs="Times New Roman"/>
          <w:color w:val="000000" w:themeColor="text1"/>
          <w:sz w:val="24"/>
          <w:szCs w:val="24"/>
        </w:rPr>
        <w:t xml:space="preserve">, K. H., </w:t>
      </w:r>
      <w:proofErr w:type="spellStart"/>
      <w:r w:rsidRPr="00CD4481">
        <w:rPr>
          <w:rFonts w:ascii="Times New Roman" w:hAnsi="Times New Roman" w:cs="Times New Roman"/>
          <w:color w:val="000000" w:themeColor="text1"/>
          <w:sz w:val="24"/>
          <w:szCs w:val="24"/>
        </w:rPr>
        <w:t>Shamsudin</w:t>
      </w:r>
      <w:proofErr w:type="spellEnd"/>
      <w:r w:rsidRPr="00CD4481">
        <w:rPr>
          <w:rFonts w:ascii="Times New Roman" w:hAnsi="Times New Roman" w:cs="Times New Roman"/>
          <w:color w:val="000000" w:themeColor="text1"/>
          <w:sz w:val="24"/>
          <w:szCs w:val="24"/>
        </w:rPr>
        <w:t xml:space="preserve">, F. M., &amp; </w:t>
      </w:r>
      <w:proofErr w:type="spellStart"/>
      <w:r w:rsidRPr="00CD4481">
        <w:rPr>
          <w:rFonts w:ascii="Times New Roman" w:hAnsi="Times New Roman" w:cs="Times New Roman"/>
          <w:color w:val="000000" w:themeColor="text1"/>
          <w:sz w:val="24"/>
          <w:szCs w:val="24"/>
        </w:rPr>
        <w:t>Looi</w:t>
      </w:r>
      <w:proofErr w:type="spellEnd"/>
      <w:r w:rsidRPr="00CD4481">
        <w:rPr>
          <w:rFonts w:ascii="Times New Roman" w:hAnsi="Times New Roman" w:cs="Times New Roman"/>
          <w:color w:val="000000" w:themeColor="text1"/>
          <w:sz w:val="24"/>
          <w:szCs w:val="24"/>
        </w:rPr>
        <w:t>, Y. C. (2010). A study of uncertainty avoidance and power distance in Malaysia. Journal of Global Business and Economics, 1(1), 1-10.</w:t>
      </w:r>
    </w:p>
    <w:p w14:paraId="0F076C46" w14:textId="77777777" w:rsidR="00DA5779" w:rsidRPr="00CD4481" w:rsidRDefault="00DA5779"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 xml:space="preserve">Díaz-Morales, J. F., Cohen, J., Campos, J. A., &amp; </w:t>
      </w:r>
      <w:proofErr w:type="spellStart"/>
      <w:r w:rsidRPr="00CD4481">
        <w:rPr>
          <w:rFonts w:ascii="Times New Roman" w:hAnsi="Times New Roman" w:cs="Times New Roman"/>
          <w:color w:val="000000" w:themeColor="text1"/>
          <w:sz w:val="24"/>
          <w:szCs w:val="24"/>
        </w:rPr>
        <w:t>Pozzi</w:t>
      </w:r>
      <w:proofErr w:type="spellEnd"/>
      <w:r w:rsidRPr="00CD4481">
        <w:rPr>
          <w:rFonts w:ascii="Times New Roman" w:hAnsi="Times New Roman" w:cs="Times New Roman"/>
          <w:color w:val="000000" w:themeColor="text1"/>
          <w:sz w:val="24"/>
          <w:szCs w:val="24"/>
        </w:rPr>
        <w:t>, M. (2016). National differences in personality traits, anxiety, and risk preferences: Evidence from Mexico and England. Personality and Individual Differences, 97, 329-334.</w:t>
      </w:r>
    </w:p>
    <w:p w14:paraId="3AFC28F6" w14:textId="40BC0DE7" w:rsidR="00783677" w:rsidRPr="00CD4481" w:rsidRDefault="00783677"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Dutt, A. K., &amp; Pfaff, D. (1992). A cross-cultural study of collectivism and individualism in the Mexican and US business press. Journal of Business Communication, 29(2), 157-172.</w:t>
      </w:r>
    </w:p>
    <w:p w14:paraId="5BFA93C1" w14:textId="77777777" w:rsidR="00E569C4" w:rsidRPr="00CD4481" w:rsidRDefault="00E569C4"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lang w:val="it-IT"/>
        </w:rPr>
        <w:t xml:space="preserve">Espinosa-Méndez, C. G., Ortiz-Arroyo, D., &amp; García-Sánchez, I. M. (2015). </w:t>
      </w:r>
      <w:r w:rsidRPr="00CD4481">
        <w:rPr>
          <w:rFonts w:ascii="Times New Roman" w:hAnsi="Times New Roman" w:cs="Times New Roman"/>
          <w:color w:val="000000" w:themeColor="text1"/>
          <w:sz w:val="24"/>
          <w:szCs w:val="24"/>
        </w:rPr>
        <w:t>Entrepreneurial orientation and SMEs performance in Mexico: a causal model. Journal of Business Research, 68(3), 527-532.</w:t>
      </w:r>
    </w:p>
    <w:p w14:paraId="57BDAC51" w14:textId="0CCD0976" w:rsidR="003F6C8A" w:rsidRPr="00CD4481" w:rsidRDefault="003F6C8A"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proofErr w:type="spellStart"/>
      <w:r w:rsidRPr="00CD4481">
        <w:rPr>
          <w:rFonts w:ascii="Times New Roman" w:hAnsi="Times New Roman" w:cs="Times New Roman"/>
          <w:color w:val="000000" w:themeColor="text1"/>
          <w:sz w:val="24"/>
          <w:szCs w:val="24"/>
        </w:rPr>
        <w:t>Helweg</w:t>
      </w:r>
      <w:proofErr w:type="spellEnd"/>
      <w:r w:rsidRPr="00CD4481">
        <w:rPr>
          <w:rFonts w:ascii="Times New Roman" w:hAnsi="Times New Roman" w:cs="Times New Roman"/>
          <w:color w:val="000000" w:themeColor="text1"/>
          <w:sz w:val="24"/>
          <w:szCs w:val="24"/>
        </w:rPr>
        <w:t xml:space="preserve">-Larsen, M., Sánchez, J. I., &amp; de León Rodríguez, D. (2018). Cross-cultural variations in gender roles and gender-specific </w:t>
      </w:r>
      <w:proofErr w:type="spellStart"/>
      <w:r w:rsidRPr="00CD4481">
        <w:rPr>
          <w:rFonts w:ascii="Times New Roman" w:hAnsi="Times New Roman" w:cs="Times New Roman"/>
          <w:color w:val="000000" w:themeColor="text1"/>
          <w:sz w:val="24"/>
          <w:szCs w:val="24"/>
        </w:rPr>
        <w:t>behaviors</w:t>
      </w:r>
      <w:proofErr w:type="spellEnd"/>
      <w:r w:rsidRPr="00CD4481">
        <w:rPr>
          <w:rFonts w:ascii="Times New Roman" w:hAnsi="Times New Roman" w:cs="Times New Roman"/>
          <w:color w:val="000000" w:themeColor="text1"/>
          <w:sz w:val="24"/>
          <w:szCs w:val="24"/>
        </w:rPr>
        <w:t>. In A. Gari &amp; M. J. Correa (Eds.), Gender roles in different contexts (pp. 45-62). Springer.</w:t>
      </w:r>
    </w:p>
    <w:p w14:paraId="3DFFF25B" w14:textId="77777777" w:rsidR="00BC1283" w:rsidRPr="00CD4481" w:rsidRDefault="00BC1283" w:rsidP="00CD4481">
      <w:pPr>
        <w:pStyle w:val="ListParagraph"/>
        <w:numPr>
          <w:ilvl w:val="0"/>
          <w:numId w:val="11"/>
        </w:numPr>
        <w:spacing w:after="0" w:line="360" w:lineRule="auto"/>
        <w:jc w:val="both"/>
        <w:rPr>
          <w:rFonts w:ascii="Times New Roman" w:hAnsi="Times New Roman" w:cs="Times New Roman"/>
          <w:sz w:val="24"/>
          <w:szCs w:val="24"/>
        </w:rPr>
      </w:pPr>
      <w:r w:rsidRPr="00CD4481">
        <w:rPr>
          <w:rFonts w:ascii="Times New Roman" w:hAnsi="Times New Roman" w:cs="Times New Roman"/>
          <w:color w:val="000000" w:themeColor="text1"/>
          <w:sz w:val="24"/>
          <w:szCs w:val="24"/>
        </w:rPr>
        <w:t>Hofstede Insights. (n.d.). Country Comparison. Retrieved from</w:t>
      </w:r>
      <w:r w:rsidRPr="00CD4481">
        <w:rPr>
          <w:rFonts w:ascii="Times New Roman" w:hAnsi="Times New Roman" w:cs="Times New Roman"/>
          <w:sz w:val="24"/>
          <w:szCs w:val="24"/>
        </w:rPr>
        <w:t xml:space="preserve"> </w:t>
      </w:r>
      <w:hyperlink r:id="rId6" w:history="1">
        <w:r w:rsidRPr="00CD4481">
          <w:rPr>
            <w:rStyle w:val="Hyperlink"/>
            <w:rFonts w:ascii="Times New Roman" w:hAnsi="Times New Roman" w:cs="Times New Roman"/>
            <w:sz w:val="24"/>
            <w:szCs w:val="24"/>
          </w:rPr>
          <w:t>https://www.hofstede-insights.com/country-comparison/malaysia,mexico/</w:t>
        </w:r>
      </w:hyperlink>
    </w:p>
    <w:p w14:paraId="3F4F1B3A" w14:textId="36452417" w:rsidR="004D6BE5" w:rsidRPr="00CD4481" w:rsidRDefault="004D6BE5"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Kwok, O. M. H., Lu, L., &amp; Chiu, R. K. (2009). From traditional to modern: Developing a profile of Chinese values. Journal of Applied Social Psychology, 39(12), 2925-2945.</w:t>
      </w:r>
    </w:p>
    <w:p w14:paraId="43425811" w14:textId="1723465D" w:rsidR="00704152" w:rsidRPr="00CD4481" w:rsidRDefault="00704152"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Lim, T. K., Teoh, W. Y., &amp; Tang, K. Y. (2017). A study on the influence of cultural values on career decision-making among Malaysians. Journal of Education and Work, 30(3), 213-227.</w:t>
      </w:r>
    </w:p>
    <w:p w14:paraId="32BED69E" w14:textId="61458669" w:rsidR="004D105E" w:rsidRPr="00CD4481" w:rsidRDefault="006F6BA6"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Malaysian External Trade Development Corporation. (2021). Malaysia's Luxury Goods Market Overview. [online] Available at: https://www.matrade.gov.my/en/malaysia-s-luxury-goods-market-overview [Accessed 8 Mar. 2023].</w:t>
      </w:r>
    </w:p>
    <w:p w14:paraId="1CA77E9E" w14:textId="77777777" w:rsidR="001C3301" w:rsidRPr="00CD4481" w:rsidRDefault="001C3301"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Moran, T. R., Harris, R. P., &amp; Moran, V. S. (2007). Managing Cultural Differences, Global Leadership Strategies for the 21st Century (7th ed.). Elsevier.</w:t>
      </w:r>
    </w:p>
    <w:p w14:paraId="1DFD620E" w14:textId="40868FE0" w:rsidR="001C3301" w:rsidRPr="00CD4481" w:rsidRDefault="008D2868" w:rsidP="00CD4481">
      <w:pPr>
        <w:pStyle w:val="ListParagraph"/>
        <w:numPr>
          <w:ilvl w:val="0"/>
          <w:numId w:val="11"/>
        </w:numPr>
        <w:spacing w:after="0" w:line="360" w:lineRule="auto"/>
        <w:jc w:val="both"/>
        <w:rPr>
          <w:rFonts w:ascii="Times New Roman" w:hAnsi="Times New Roman" w:cs="Times New Roman"/>
          <w:b/>
          <w:bCs/>
          <w:color w:val="000000" w:themeColor="text1"/>
          <w:sz w:val="24"/>
          <w:szCs w:val="24"/>
        </w:rPr>
      </w:pPr>
      <w:r w:rsidRPr="00CD4481">
        <w:rPr>
          <w:rFonts w:ascii="Times New Roman" w:hAnsi="Times New Roman" w:cs="Times New Roman"/>
          <w:color w:val="000000" w:themeColor="text1"/>
          <w:sz w:val="24"/>
          <w:szCs w:val="24"/>
        </w:rPr>
        <w:t>Mukherjee, A., &amp; Hoyer, W. D. (2001). The effect of novel attributes on product evaluation. Journal of Consumer Research, 28(3), 462-472.</w:t>
      </w:r>
    </w:p>
    <w:p w14:paraId="2D81C1EA" w14:textId="5C27D08C" w:rsidR="00D9098F" w:rsidRPr="00CD4481" w:rsidRDefault="00D9098F"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Ng, C. S., &amp; Ewe, S. Y. (2014). Power distance orientation in Malaysia: A study of ethnic and religious differences. Asian Social Science, 10(4), 148-155.</w:t>
      </w:r>
    </w:p>
    <w:p w14:paraId="570D7172" w14:textId="77777777" w:rsidR="007A6D93" w:rsidRPr="00CD4481" w:rsidRDefault="007A6D93"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lastRenderedPageBreak/>
        <w:t xml:space="preserve">Schmitt, M. T., Realo, A., </w:t>
      </w:r>
      <w:proofErr w:type="spellStart"/>
      <w:r w:rsidRPr="00CD4481">
        <w:rPr>
          <w:rFonts w:ascii="Times New Roman" w:hAnsi="Times New Roman" w:cs="Times New Roman"/>
          <w:color w:val="000000" w:themeColor="text1"/>
          <w:sz w:val="24"/>
          <w:szCs w:val="24"/>
        </w:rPr>
        <w:t>Voracek</w:t>
      </w:r>
      <w:proofErr w:type="spellEnd"/>
      <w:r w:rsidRPr="00CD4481">
        <w:rPr>
          <w:rFonts w:ascii="Times New Roman" w:hAnsi="Times New Roman" w:cs="Times New Roman"/>
          <w:color w:val="000000" w:themeColor="text1"/>
          <w:sz w:val="24"/>
          <w:szCs w:val="24"/>
        </w:rPr>
        <w:t xml:space="preserve">, M., &amp; </w:t>
      </w:r>
      <w:proofErr w:type="spellStart"/>
      <w:r w:rsidRPr="00CD4481">
        <w:rPr>
          <w:rFonts w:ascii="Times New Roman" w:hAnsi="Times New Roman" w:cs="Times New Roman"/>
          <w:color w:val="000000" w:themeColor="text1"/>
          <w:sz w:val="24"/>
          <w:szCs w:val="24"/>
        </w:rPr>
        <w:t>Allik</w:t>
      </w:r>
      <w:proofErr w:type="spellEnd"/>
      <w:r w:rsidRPr="00CD4481">
        <w:rPr>
          <w:rFonts w:ascii="Times New Roman" w:hAnsi="Times New Roman" w:cs="Times New Roman"/>
          <w:color w:val="000000" w:themeColor="text1"/>
          <w:sz w:val="24"/>
          <w:szCs w:val="24"/>
        </w:rPr>
        <w:t>, J. (2007). Why can't a man be more like a woman? Sex differences in Big Five personality traits across 55 cultures. Journal of Personality and Social Psychology, 94(1), 168-182.</w:t>
      </w:r>
    </w:p>
    <w:p w14:paraId="473AE657" w14:textId="7F5EE501" w:rsidR="00A27543" w:rsidRPr="00CD4481" w:rsidRDefault="00A27543"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substance use: Exploring the influence of mosque attendance on alcohol and drug use among Malaysian Muslims. Journal of Religion and Health, 51(4), 1132-1141.</w:t>
      </w:r>
    </w:p>
    <w:p w14:paraId="78D15D3B" w14:textId="77777777" w:rsidR="009D197E" w:rsidRPr="00CD4481" w:rsidRDefault="009D197E"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proofErr w:type="spellStart"/>
      <w:r w:rsidRPr="00CD4481">
        <w:rPr>
          <w:rFonts w:ascii="Times New Roman" w:hAnsi="Times New Roman" w:cs="Times New Roman"/>
          <w:color w:val="000000" w:themeColor="text1"/>
          <w:sz w:val="24"/>
          <w:szCs w:val="24"/>
        </w:rPr>
        <w:t>Szmigin</w:t>
      </w:r>
      <w:proofErr w:type="spellEnd"/>
      <w:r w:rsidRPr="00CD4481">
        <w:rPr>
          <w:rFonts w:ascii="Times New Roman" w:hAnsi="Times New Roman" w:cs="Times New Roman"/>
          <w:color w:val="000000" w:themeColor="text1"/>
          <w:sz w:val="24"/>
          <w:szCs w:val="24"/>
        </w:rPr>
        <w:t>, I., &amp; Carrigan, M. (2000). Mexican consumers: Conformity and individuality. Journal of Consumer Behaviour, 1(4), 362-371.</w:t>
      </w:r>
    </w:p>
    <w:p w14:paraId="3607AEF7" w14:textId="77777777" w:rsidR="005530F4" w:rsidRPr="00CD4481" w:rsidRDefault="00DC0F30"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CD4481">
        <w:rPr>
          <w:rFonts w:ascii="Times New Roman" w:hAnsi="Times New Roman" w:cs="Times New Roman"/>
          <w:color w:val="000000" w:themeColor="text1"/>
          <w:sz w:val="24"/>
          <w:szCs w:val="24"/>
        </w:rPr>
        <w:t>Tan, C. L., &amp; Tan, C. S. (2016). Urban-rural differences in cultural orientation: Evidence from Malaysia. Journal of Pacific Rim Psychology, 10, e8. doi:10.1017/prp.2016.3</w:t>
      </w:r>
    </w:p>
    <w:p w14:paraId="0ADF76A9" w14:textId="4F07AF35" w:rsidR="008F0650" w:rsidRPr="00CD4481" w:rsidRDefault="004A6CCF" w:rsidP="00CD4481">
      <w:pPr>
        <w:pStyle w:val="ListParagraph"/>
        <w:numPr>
          <w:ilvl w:val="0"/>
          <w:numId w:val="11"/>
        </w:numPr>
        <w:spacing w:after="0" w:line="360" w:lineRule="auto"/>
        <w:jc w:val="both"/>
        <w:rPr>
          <w:rFonts w:ascii="Times New Roman" w:hAnsi="Times New Roman" w:cs="Times New Roman"/>
          <w:color w:val="000000" w:themeColor="text1"/>
          <w:sz w:val="24"/>
          <w:szCs w:val="24"/>
        </w:rPr>
      </w:pPr>
      <w:proofErr w:type="spellStart"/>
      <w:r w:rsidRPr="00CD4481">
        <w:rPr>
          <w:rFonts w:ascii="Times New Roman" w:hAnsi="Times New Roman" w:cs="Times New Roman"/>
          <w:color w:val="000000" w:themeColor="text1"/>
          <w:sz w:val="24"/>
          <w:szCs w:val="24"/>
        </w:rPr>
        <w:t>Yacout</w:t>
      </w:r>
      <w:proofErr w:type="spellEnd"/>
      <w:r w:rsidRPr="00CD4481">
        <w:rPr>
          <w:rFonts w:ascii="Times New Roman" w:hAnsi="Times New Roman" w:cs="Times New Roman"/>
          <w:color w:val="000000" w:themeColor="text1"/>
          <w:sz w:val="24"/>
          <w:szCs w:val="24"/>
        </w:rPr>
        <w:t xml:space="preserve">, M. O., &amp; </w:t>
      </w:r>
      <w:proofErr w:type="spellStart"/>
      <w:r w:rsidRPr="00CD4481">
        <w:rPr>
          <w:rFonts w:ascii="Times New Roman" w:hAnsi="Times New Roman" w:cs="Times New Roman"/>
          <w:color w:val="000000" w:themeColor="text1"/>
          <w:sz w:val="24"/>
          <w:szCs w:val="24"/>
        </w:rPr>
        <w:t>Hefny</w:t>
      </w:r>
      <w:proofErr w:type="spellEnd"/>
      <w:r w:rsidRPr="00CD4481">
        <w:rPr>
          <w:rFonts w:ascii="Times New Roman" w:hAnsi="Times New Roman" w:cs="Times New Roman"/>
          <w:color w:val="000000" w:themeColor="text1"/>
          <w:sz w:val="24"/>
          <w:szCs w:val="24"/>
        </w:rPr>
        <w:t>, I. L. (2014). Use of Hofstede's cultural dimensions, demographics, and information sources as antecedents to cognitive and affective destination image for Egypt. Journal of Vacation Marketing, 21(1), 43-55.</w:t>
      </w:r>
    </w:p>
    <w:sectPr w:rsidR="008F0650" w:rsidRPr="00CD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A1F9F"/>
    <w:multiLevelType w:val="hybridMultilevel"/>
    <w:tmpl w:val="B37C2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D4D93"/>
    <w:multiLevelType w:val="hybridMultilevel"/>
    <w:tmpl w:val="AB08C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32075"/>
    <w:multiLevelType w:val="multilevel"/>
    <w:tmpl w:val="E4623DEE"/>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1E0136E1"/>
    <w:multiLevelType w:val="multilevel"/>
    <w:tmpl w:val="1B7CE488"/>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4" w15:restartNumberingAfterBreak="0">
    <w:nsid w:val="243D665F"/>
    <w:multiLevelType w:val="hybridMultilevel"/>
    <w:tmpl w:val="257C7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64AA5"/>
    <w:multiLevelType w:val="multilevel"/>
    <w:tmpl w:val="CE5889E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8BE0238"/>
    <w:multiLevelType w:val="multilevel"/>
    <w:tmpl w:val="E1FE6B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A790487"/>
    <w:multiLevelType w:val="multilevel"/>
    <w:tmpl w:val="CD1C654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F751ECD"/>
    <w:multiLevelType w:val="multilevel"/>
    <w:tmpl w:val="AD1238E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31B7DB7"/>
    <w:multiLevelType w:val="multilevel"/>
    <w:tmpl w:val="6FFA34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F803192"/>
    <w:multiLevelType w:val="hybridMultilevel"/>
    <w:tmpl w:val="FE5CA850"/>
    <w:lvl w:ilvl="0" w:tplc="FCA29A8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68027456">
    <w:abstractNumId w:val="0"/>
  </w:num>
  <w:num w:numId="2" w16cid:durableId="499849539">
    <w:abstractNumId w:val="1"/>
  </w:num>
  <w:num w:numId="3" w16cid:durableId="992828855">
    <w:abstractNumId w:val="9"/>
  </w:num>
  <w:num w:numId="4" w16cid:durableId="1170827736">
    <w:abstractNumId w:val="6"/>
  </w:num>
  <w:num w:numId="5" w16cid:durableId="1786076782">
    <w:abstractNumId w:val="10"/>
  </w:num>
  <w:num w:numId="6" w16cid:durableId="308830800">
    <w:abstractNumId w:val="2"/>
  </w:num>
  <w:num w:numId="7" w16cid:durableId="2100178607">
    <w:abstractNumId w:val="3"/>
  </w:num>
  <w:num w:numId="8" w16cid:durableId="146099118">
    <w:abstractNumId w:val="7"/>
  </w:num>
  <w:num w:numId="9" w16cid:durableId="1564019665">
    <w:abstractNumId w:val="5"/>
  </w:num>
  <w:num w:numId="10" w16cid:durableId="747534392">
    <w:abstractNumId w:val="8"/>
  </w:num>
  <w:num w:numId="11" w16cid:durableId="876773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ED"/>
    <w:rsid w:val="00023653"/>
    <w:rsid w:val="00024065"/>
    <w:rsid w:val="00032879"/>
    <w:rsid w:val="00035B67"/>
    <w:rsid w:val="000512C5"/>
    <w:rsid w:val="000529D1"/>
    <w:rsid w:val="00072341"/>
    <w:rsid w:val="00076D88"/>
    <w:rsid w:val="00077A10"/>
    <w:rsid w:val="00084C5D"/>
    <w:rsid w:val="000860D7"/>
    <w:rsid w:val="000926CD"/>
    <w:rsid w:val="00093FEC"/>
    <w:rsid w:val="00095490"/>
    <w:rsid w:val="000A1231"/>
    <w:rsid w:val="000C1153"/>
    <w:rsid w:val="000C180C"/>
    <w:rsid w:val="000D61AB"/>
    <w:rsid w:val="000E33D1"/>
    <w:rsid w:val="000E4343"/>
    <w:rsid w:val="000E4A0C"/>
    <w:rsid w:val="000F76FD"/>
    <w:rsid w:val="00103E91"/>
    <w:rsid w:val="001050B1"/>
    <w:rsid w:val="0011029E"/>
    <w:rsid w:val="001121AD"/>
    <w:rsid w:val="00141928"/>
    <w:rsid w:val="001523AA"/>
    <w:rsid w:val="001661C6"/>
    <w:rsid w:val="00182B84"/>
    <w:rsid w:val="00182FB9"/>
    <w:rsid w:val="00185664"/>
    <w:rsid w:val="00186B4B"/>
    <w:rsid w:val="00192694"/>
    <w:rsid w:val="001A7590"/>
    <w:rsid w:val="001B17FA"/>
    <w:rsid w:val="001C3301"/>
    <w:rsid w:val="001D3364"/>
    <w:rsid w:val="001D517D"/>
    <w:rsid w:val="001E2AA9"/>
    <w:rsid w:val="001F24CE"/>
    <w:rsid w:val="00200825"/>
    <w:rsid w:val="00201497"/>
    <w:rsid w:val="00211389"/>
    <w:rsid w:val="0021474C"/>
    <w:rsid w:val="00217424"/>
    <w:rsid w:val="00227930"/>
    <w:rsid w:val="00235260"/>
    <w:rsid w:val="00243487"/>
    <w:rsid w:val="00251D38"/>
    <w:rsid w:val="00253BB9"/>
    <w:rsid w:val="0025489D"/>
    <w:rsid w:val="002551A1"/>
    <w:rsid w:val="002618C0"/>
    <w:rsid w:val="00277F87"/>
    <w:rsid w:val="002833C4"/>
    <w:rsid w:val="00283B30"/>
    <w:rsid w:val="00283DB2"/>
    <w:rsid w:val="0028457E"/>
    <w:rsid w:val="002954F3"/>
    <w:rsid w:val="002A2623"/>
    <w:rsid w:val="002A782C"/>
    <w:rsid w:val="002B4018"/>
    <w:rsid w:val="002B5E72"/>
    <w:rsid w:val="002C4106"/>
    <w:rsid w:val="002D0CB3"/>
    <w:rsid w:val="002E05E1"/>
    <w:rsid w:val="002E083F"/>
    <w:rsid w:val="002E581D"/>
    <w:rsid w:val="002F557F"/>
    <w:rsid w:val="002F602E"/>
    <w:rsid w:val="002F6D62"/>
    <w:rsid w:val="002F7CCF"/>
    <w:rsid w:val="00301B05"/>
    <w:rsid w:val="00302861"/>
    <w:rsid w:val="00345E01"/>
    <w:rsid w:val="00347CBC"/>
    <w:rsid w:val="00353362"/>
    <w:rsid w:val="00353BCE"/>
    <w:rsid w:val="0035574A"/>
    <w:rsid w:val="00366726"/>
    <w:rsid w:val="00367FD6"/>
    <w:rsid w:val="00380324"/>
    <w:rsid w:val="00395B80"/>
    <w:rsid w:val="003977FD"/>
    <w:rsid w:val="003B234B"/>
    <w:rsid w:val="003C13F0"/>
    <w:rsid w:val="003C48B4"/>
    <w:rsid w:val="003C4F30"/>
    <w:rsid w:val="003F6C8A"/>
    <w:rsid w:val="003F7D7B"/>
    <w:rsid w:val="00407B40"/>
    <w:rsid w:val="00416715"/>
    <w:rsid w:val="00421195"/>
    <w:rsid w:val="00427AEA"/>
    <w:rsid w:val="0045156C"/>
    <w:rsid w:val="004669DC"/>
    <w:rsid w:val="00474600"/>
    <w:rsid w:val="00474E65"/>
    <w:rsid w:val="00495D44"/>
    <w:rsid w:val="004A2B0D"/>
    <w:rsid w:val="004A6CCF"/>
    <w:rsid w:val="004B7C7E"/>
    <w:rsid w:val="004C1AA5"/>
    <w:rsid w:val="004D105E"/>
    <w:rsid w:val="004D1260"/>
    <w:rsid w:val="004D6BE5"/>
    <w:rsid w:val="004E3FFB"/>
    <w:rsid w:val="004E7CEA"/>
    <w:rsid w:val="004F1995"/>
    <w:rsid w:val="00511739"/>
    <w:rsid w:val="00512B1E"/>
    <w:rsid w:val="005163EF"/>
    <w:rsid w:val="0054457C"/>
    <w:rsid w:val="005530F4"/>
    <w:rsid w:val="00572B0E"/>
    <w:rsid w:val="00576E65"/>
    <w:rsid w:val="00580F1A"/>
    <w:rsid w:val="00585E69"/>
    <w:rsid w:val="00587896"/>
    <w:rsid w:val="005A3EE8"/>
    <w:rsid w:val="005A728B"/>
    <w:rsid w:val="005B1EDC"/>
    <w:rsid w:val="005B2445"/>
    <w:rsid w:val="005B24D9"/>
    <w:rsid w:val="005B3E5C"/>
    <w:rsid w:val="005D0DB9"/>
    <w:rsid w:val="005E0713"/>
    <w:rsid w:val="005F3B92"/>
    <w:rsid w:val="006126A5"/>
    <w:rsid w:val="00614691"/>
    <w:rsid w:val="00623555"/>
    <w:rsid w:val="0062695E"/>
    <w:rsid w:val="006530EB"/>
    <w:rsid w:val="00653DEE"/>
    <w:rsid w:val="00670655"/>
    <w:rsid w:val="00672278"/>
    <w:rsid w:val="00686533"/>
    <w:rsid w:val="006A28ED"/>
    <w:rsid w:val="006A7503"/>
    <w:rsid w:val="006C0A8B"/>
    <w:rsid w:val="006C7A67"/>
    <w:rsid w:val="006E24A9"/>
    <w:rsid w:val="006E4BCE"/>
    <w:rsid w:val="006F6BA6"/>
    <w:rsid w:val="00704152"/>
    <w:rsid w:val="007265DF"/>
    <w:rsid w:val="00726C1A"/>
    <w:rsid w:val="0075461C"/>
    <w:rsid w:val="007810BF"/>
    <w:rsid w:val="00781BA8"/>
    <w:rsid w:val="00783677"/>
    <w:rsid w:val="00784A34"/>
    <w:rsid w:val="007908EA"/>
    <w:rsid w:val="007918F1"/>
    <w:rsid w:val="00794CE7"/>
    <w:rsid w:val="007A6D93"/>
    <w:rsid w:val="007B7880"/>
    <w:rsid w:val="007D44DB"/>
    <w:rsid w:val="007D4A4C"/>
    <w:rsid w:val="007E0C9A"/>
    <w:rsid w:val="007E1215"/>
    <w:rsid w:val="007E2C3A"/>
    <w:rsid w:val="007E31E7"/>
    <w:rsid w:val="007E77D5"/>
    <w:rsid w:val="007F74BB"/>
    <w:rsid w:val="0080308F"/>
    <w:rsid w:val="00805263"/>
    <w:rsid w:val="008176B5"/>
    <w:rsid w:val="00832D45"/>
    <w:rsid w:val="0083483B"/>
    <w:rsid w:val="00850847"/>
    <w:rsid w:val="008630E9"/>
    <w:rsid w:val="00870374"/>
    <w:rsid w:val="008808C0"/>
    <w:rsid w:val="008A2125"/>
    <w:rsid w:val="008A3A73"/>
    <w:rsid w:val="008B4E14"/>
    <w:rsid w:val="008C1FD5"/>
    <w:rsid w:val="008C24FF"/>
    <w:rsid w:val="008D2868"/>
    <w:rsid w:val="008D6756"/>
    <w:rsid w:val="008E1AC7"/>
    <w:rsid w:val="008F0650"/>
    <w:rsid w:val="00903D40"/>
    <w:rsid w:val="00905A80"/>
    <w:rsid w:val="00917311"/>
    <w:rsid w:val="00921077"/>
    <w:rsid w:val="009274BE"/>
    <w:rsid w:val="00927E6D"/>
    <w:rsid w:val="0093145B"/>
    <w:rsid w:val="00932A86"/>
    <w:rsid w:val="009367FD"/>
    <w:rsid w:val="009444F0"/>
    <w:rsid w:val="009546B4"/>
    <w:rsid w:val="009663EB"/>
    <w:rsid w:val="00972974"/>
    <w:rsid w:val="009779CB"/>
    <w:rsid w:val="009834A3"/>
    <w:rsid w:val="00987DB0"/>
    <w:rsid w:val="00991A9D"/>
    <w:rsid w:val="00996F18"/>
    <w:rsid w:val="009A0AB1"/>
    <w:rsid w:val="009A57A7"/>
    <w:rsid w:val="009D197E"/>
    <w:rsid w:val="009E690F"/>
    <w:rsid w:val="009E73F7"/>
    <w:rsid w:val="009F65C5"/>
    <w:rsid w:val="00A031EC"/>
    <w:rsid w:val="00A05F64"/>
    <w:rsid w:val="00A07151"/>
    <w:rsid w:val="00A1281B"/>
    <w:rsid w:val="00A13BB1"/>
    <w:rsid w:val="00A24113"/>
    <w:rsid w:val="00A249D0"/>
    <w:rsid w:val="00A27543"/>
    <w:rsid w:val="00A40FA1"/>
    <w:rsid w:val="00A413A9"/>
    <w:rsid w:val="00A5455F"/>
    <w:rsid w:val="00A704D2"/>
    <w:rsid w:val="00A75D16"/>
    <w:rsid w:val="00A905F4"/>
    <w:rsid w:val="00A906CB"/>
    <w:rsid w:val="00A9419F"/>
    <w:rsid w:val="00A978D8"/>
    <w:rsid w:val="00AA17F0"/>
    <w:rsid w:val="00AB095B"/>
    <w:rsid w:val="00AB1F97"/>
    <w:rsid w:val="00AB3D15"/>
    <w:rsid w:val="00AB4FAB"/>
    <w:rsid w:val="00AC59A4"/>
    <w:rsid w:val="00AE07CA"/>
    <w:rsid w:val="00B106F6"/>
    <w:rsid w:val="00B20D97"/>
    <w:rsid w:val="00B34A93"/>
    <w:rsid w:val="00B3508E"/>
    <w:rsid w:val="00B35FDF"/>
    <w:rsid w:val="00B436CA"/>
    <w:rsid w:val="00B53963"/>
    <w:rsid w:val="00B5744E"/>
    <w:rsid w:val="00B70D35"/>
    <w:rsid w:val="00B734B7"/>
    <w:rsid w:val="00B77E73"/>
    <w:rsid w:val="00B91413"/>
    <w:rsid w:val="00B93780"/>
    <w:rsid w:val="00BA09EB"/>
    <w:rsid w:val="00BB48E6"/>
    <w:rsid w:val="00BC05E1"/>
    <w:rsid w:val="00BC1283"/>
    <w:rsid w:val="00BE1A84"/>
    <w:rsid w:val="00BE5448"/>
    <w:rsid w:val="00BE6BF1"/>
    <w:rsid w:val="00BF5DFE"/>
    <w:rsid w:val="00C0051B"/>
    <w:rsid w:val="00C020AD"/>
    <w:rsid w:val="00C02B66"/>
    <w:rsid w:val="00C04627"/>
    <w:rsid w:val="00C17EA4"/>
    <w:rsid w:val="00C41A1D"/>
    <w:rsid w:val="00C42AB0"/>
    <w:rsid w:val="00C44C41"/>
    <w:rsid w:val="00C472A7"/>
    <w:rsid w:val="00C5128A"/>
    <w:rsid w:val="00C53A68"/>
    <w:rsid w:val="00C55D7C"/>
    <w:rsid w:val="00C66B3C"/>
    <w:rsid w:val="00C7553E"/>
    <w:rsid w:val="00CA7CA8"/>
    <w:rsid w:val="00CB5F3F"/>
    <w:rsid w:val="00CC226D"/>
    <w:rsid w:val="00CC59B9"/>
    <w:rsid w:val="00CD4481"/>
    <w:rsid w:val="00CD79C3"/>
    <w:rsid w:val="00CE6D47"/>
    <w:rsid w:val="00D1257B"/>
    <w:rsid w:val="00D15AC3"/>
    <w:rsid w:val="00D161FB"/>
    <w:rsid w:val="00D22AF4"/>
    <w:rsid w:val="00D32F91"/>
    <w:rsid w:val="00D346D7"/>
    <w:rsid w:val="00D4152E"/>
    <w:rsid w:val="00D5119E"/>
    <w:rsid w:val="00D6096E"/>
    <w:rsid w:val="00D6211B"/>
    <w:rsid w:val="00D63EB4"/>
    <w:rsid w:val="00D645F0"/>
    <w:rsid w:val="00D6727E"/>
    <w:rsid w:val="00D71244"/>
    <w:rsid w:val="00D72545"/>
    <w:rsid w:val="00D73656"/>
    <w:rsid w:val="00D7577E"/>
    <w:rsid w:val="00D80605"/>
    <w:rsid w:val="00D9098F"/>
    <w:rsid w:val="00D91BEC"/>
    <w:rsid w:val="00D93BBF"/>
    <w:rsid w:val="00DA29CA"/>
    <w:rsid w:val="00DA5779"/>
    <w:rsid w:val="00DA591C"/>
    <w:rsid w:val="00DB6E96"/>
    <w:rsid w:val="00DC0F30"/>
    <w:rsid w:val="00DD4FE6"/>
    <w:rsid w:val="00DE5869"/>
    <w:rsid w:val="00DF3732"/>
    <w:rsid w:val="00E00A93"/>
    <w:rsid w:val="00E027E9"/>
    <w:rsid w:val="00E0386D"/>
    <w:rsid w:val="00E1157A"/>
    <w:rsid w:val="00E14748"/>
    <w:rsid w:val="00E150E8"/>
    <w:rsid w:val="00E1534B"/>
    <w:rsid w:val="00E34C97"/>
    <w:rsid w:val="00E44965"/>
    <w:rsid w:val="00E45719"/>
    <w:rsid w:val="00E52086"/>
    <w:rsid w:val="00E55450"/>
    <w:rsid w:val="00E569C4"/>
    <w:rsid w:val="00E63ABF"/>
    <w:rsid w:val="00E72176"/>
    <w:rsid w:val="00E726E9"/>
    <w:rsid w:val="00E90D29"/>
    <w:rsid w:val="00E92DC3"/>
    <w:rsid w:val="00E93D8E"/>
    <w:rsid w:val="00EA0B3F"/>
    <w:rsid w:val="00EA4640"/>
    <w:rsid w:val="00EA5A87"/>
    <w:rsid w:val="00EA6E44"/>
    <w:rsid w:val="00EB5C96"/>
    <w:rsid w:val="00EC1225"/>
    <w:rsid w:val="00EE1F9B"/>
    <w:rsid w:val="00EE2F97"/>
    <w:rsid w:val="00EE350E"/>
    <w:rsid w:val="00EF3117"/>
    <w:rsid w:val="00EF6F65"/>
    <w:rsid w:val="00F040DA"/>
    <w:rsid w:val="00F14597"/>
    <w:rsid w:val="00F2219B"/>
    <w:rsid w:val="00F4284D"/>
    <w:rsid w:val="00F46631"/>
    <w:rsid w:val="00F53BF8"/>
    <w:rsid w:val="00F5474D"/>
    <w:rsid w:val="00F56083"/>
    <w:rsid w:val="00F6494D"/>
    <w:rsid w:val="00F67DE2"/>
    <w:rsid w:val="00F77A34"/>
    <w:rsid w:val="00FC2E12"/>
    <w:rsid w:val="00FD455D"/>
    <w:rsid w:val="00FE19E7"/>
    <w:rsid w:val="00FF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8441"/>
  <w15:chartTrackingRefBased/>
  <w15:docId w15:val="{F589946C-1818-417F-937B-38EA5923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4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5263"/>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lang w:eastAsia="en-GB"/>
      <w14:ligatures w14:val="none"/>
    </w:rPr>
  </w:style>
  <w:style w:type="paragraph" w:styleId="Heading3">
    <w:name w:val="heading 3"/>
    <w:basedOn w:val="Normal"/>
    <w:next w:val="Normal"/>
    <w:link w:val="Heading3Char"/>
    <w:uiPriority w:val="9"/>
    <w:unhideWhenUsed/>
    <w:qFormat/>
    <w:rsid w:val="00B93780"/>
    <w:pPr>
      <w:keepNext/>
      <w:keepLines/>
      <w:spacing w:before="40" w:after="0" w:line="240" w:lineRule="auto"/>
      <w:outlineLvl w:val="2"/>
    </w:pPr>
    <w:rPr>
      <w:rFonts w:asciiTheme="majorHAnsi" w:eastAsiaTheme="majorEastAsia" w:hAnsiTheme="majorHAnsi" w:cstheme="majorBidi"/>
      <w:color w:val="1F3763" w:themeColor="accent1" w:themeShade="7F"/>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93780"/>
    <w:rPr>
      <w:rFonts w:asciiTheme="majorHAnsi" w:eastAsiaTheme="majorEastAsia" w:hAnsiTheme="majorHAnsi" w:cstheme="majorBidi"/>
      <w:color w:val="1F3763" w:themeColor="accent1" w:themeShade="7F"/>
      <w:kern w:val="0"/>
      <w:sz w:val="24"/>
      <w:szCs w:val="24"/>
      <w:lang w:eastAsia="en-GB"/>
      <w14:ligatures w14:val="none"/>
    </w:rPr>
  </w:style>
  <w:style w:type="paragraph" w:styleId="NormalWeb">
    <w:name w:val="Normal (Web)"/>
    <w:basedOn w:val="Normal"/>
    <w:uiPriority w:val="99"/>
    <w:unhideWhenUsed/>
    <w:rsid w:val="00C020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2014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5263"/>
    <w:rPr>
      <w:rFonts w:asciiTheme="majorHAnsi" w:eastAsiaTheme="majorEastAsia" w:hAnsiTheme="majorHAnsi" w:cstheme="majorBidi"/>
      <w:color w:val="2F5496" w:themeColor="accent1" w:themeShade="BF"/>
      <w:kern w:val="0"/>
      <w:sz w:val="26"/>
      <w:szCs w:val="26"/>
      <w:lang w:eastAsia="en-GB"/>
      <w14:ligatures w14:val="none"/>
    </w:rPr>
  </w:style>
  <w:style w:type="paragraph" w:styleId="ListParagraph">
    <w:name w:val="List Paragraph"/>
    <w:basedOn w:val="Normal"/>
    <w:uiPriority w:val="34"/>
    <w:qFormat/>
    <w:rsid w:val="002618C0"/>
    <w:pPr>
      <w:ind w:left="720"/>
      <w:contextualSpacing/>
    </w:pPr>
  </w:style>
  <w:style w:type="table" w:styleId="TableGrid">
    <w:name w:val="Table Grid"/>
    <w:basedOn w:val="TableNormal"/>
    <w:uiPriority w:val="39"/>
    <w:rsid w:val="00C44C41"/>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12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964503">
      <w:bodyDiv w:val="1"/>
      <w:marLeft w:val="0"/>
      <w:marRight w:val="0"/>
      <w:marTop w:val="0"/>
      <w:marBottom w:val="0"/>
      <w:divBdr>
        <w:top w:val="none" w:sz="0" w:space="0" w:color="auto"/>
        <w:left w:val="none" w:sz="0" w:space="0" w:color="auto"/>
        <w:bottom w:val="none" w:sz="0" w:space="0" w:color="auto"/>
        <w:right w:val="none" w:sz="0" w:space="0" w:color="auto"/>
      </w:divBdr>
    </w:div>
    <w:div w:id="689112440">
      <w:bodyDiv w:val="1"/>
      <w:marLeft w:val="0"/>
      <w:marRight w:val="0"/>
      <w:marTop w:val="0"/>
      <w:marBottom w:val="0"/>
      <w:divBdr>
        <w:top w:val="none" w:sz="0" w:space="0" w:color="auto"/>
        <w:left w:val="none" w:sz="0" w:space="0" w:color="auto"/>
        <w:bottom w:val="none" w:sz="0" w:space="0" w:color="auto"/>
        <w:right w:val="none" w:sz="0" w:space="0" w:color="auto"/>
      </w:divBdr>
    </w:div>
    <w:div w:id="857276472">
      <w:bodyDiv w:val="1"/>
      <w:marLeft w:val="0"/>
      <w:marRight w:val="0"/>
      <w:marTop w:val="0"/>
      <w:marBottom w:val="0"/>
      <w:divBdr>
        <w:top w:val="none" w:sz="0" w:space="0" w:color="auto"/>
        <w:left w:val="none" w:sz="0" w:space="0" w:color="auto"/>
        <w:bottom w:val="none" w:sz="0" w:space="0" w:color="auto"/>
        <w:right w:val="none" w:sz="0" w:space="0" w:color="auto"/>
      </w:divBdr>
    </w:div>
    <w:div w:id="141408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country-comparison/malaysia,mexico/"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1174</TotalTime>
  <Pages>9</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422</cp:revision>
  <dcterms:created xsi:type="dcterms:W3CDTF">2023-03-05T21:01:00Z</dcterms:created>
  <dcterms:modified xsi:type="dcterms:W3CDTF">2023-03-08T20:05:00Z</dcterms:modified>
</cp:coreProperties>
</file>