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B3453" w14:textId="3A547CD0" w:rsidR="00765D99" w:rsidRDefault="00B23A58" w:rsidP="00B23A58">
      <w:pPr>
        <w:jc w:val="center"/>
        <w:rPr>
          <w:rFonts w:ascii="Times New Roman" w:hAnsi="Times New Roman" w:cs="Times New Roman"/>
          <w:b/>
          <w:bCs/>
          <w:sz w:val="40"/>
          <w:szCs w:val="40"/>
        </w:rPr>
      </w:pPr>
      <w:r w:rsidRPr="00B23A58">
        <w:rPr>
          <w:rFonts w:ascii="Times New Roman" w:hAnsi="Times New Roman" w:cs="Times New Roman"/>
          <w:b/>
          <w:bCs/>
          <w:sz w:val="40"/>
          <w:szCs w:val="40"/>
        </w:rPr>
        <w:t xml:space="preserve">Project </w:t>
      </w:r>
      <w:r>
        <w:rPr>
          <w:rFonts w:ascii="Times New Roman" w:hAnsi="Times New Roman" w:cs="Times New Roman"/>
          <w:b/>
          <w:bCs/>
          <w:sz w:val="40"/>
          <w:szCs w:val="40"/>
        </w:rPr>
        <w:t>M</w:t>
      </w:r>
      <w:r w:rsidRPr="00B23A58">
        <w:rPr>
          <w:rFonts w:ascii="Times New Roman" w:hAnsi="Times New Roman" w:cs="Times New Roman"/>
          <w:b/>
          <w:bCs/>
          <w:sz w:val="40"/>
          <w:szCs w:val="40"/>
        </w:rPr>
        <w:t xml:space="preserve">anagement </w:t>
      </w:r>
      <w:r>
        <w:rPr>
          <w:rFonts w:ascii="Times New Roman" w:hAnsi="Times New Roman" w:cs="Times New Roman"/>
          <w:b/>
          <w:bCs/>
          <w:sz w:val="40"/>
          <w:szCs w:val="40"/>
        </w:rPr>
        <w:t>P</w:t>
      </w:r>
      <w:r w:rsidRPr="00B23A58">
        <w:rPr>
          <w:rFonts w:ascii="Times New Roman" w:hAnsi="Times New Roman" w:cs="Times New Roman"/>
          <w:b/>
          <w:bCs/>
          <w:sz w:val="40"/>
          <w:szCs w:val="40"/>
        </w:rPr>
        <w:t>lan</w:t>
      </w:r>
    </w:p>
    <w:p w14:paraId="3354A71B" w14:textId="77777777" w:rsidR="00B23A58" w:rsidRDefault="00B23A58" w:rsidP="00B23A58">
      <w:pPr>
        <w:jc w:val="center"/>
        <w:rPr>
          <w:rFonts w:ascii="Times New Roman" w:hAnsi="Times New Roman" w:cs="Times New Roman"/>
          <w:b/>
          <w:bCs/>
          <w:sz w:val="40"/>
          <w:szCs w:val="40"/>
        </w:rPr>
      </w:pPr>
    </w:p>
    <w:p w14:paraId="1161CD0E" w14:textId="77777777" w:rsidR="00B23A58" w:rsidRDefault="00B23A58" w:rsidP="00B23A58">
      <w:pPr>
        <w:jc w:val="center"/>
        <w:rPr>
          <w:rFonts w:ascii="Times New Roman" w:hAnsi="Times New Roman" w:cs="Times New Roman"/>
          <w:b/>
          <w:bCs/>
          <w:sz w:val="40"/>
          <w:szCs w:val="40"/>
        </w:rPr>
      </w:pPr>
    </w:p>
    <w:p w14:paraId="591CF58F" w14:textId="32F02DEE" w:rsidR="00B23A58" w:rsidRDefault="00B23A58" w:rsidP="00B23A58">
      <w:pPr>
        <w:jc w:val="center"/>
        <w:rPr>
          <w:rFonts w:ascii="Times New Roman" w:hAnsi="Times New Roman" w:cs="Times New Roman"/>
          <w:b/>
          <w:bCs/>
          <w:sz w:val="40"/>
          <w:szCs w:val="40"/>
        </w:rPr>
      </w:pPr>
      <w:r>
        <w:rPr>
          <w:rFonts w:ascii="Times New Roman" w:hAnsi="Times New Roman" w:cs="Times New Roman"/>
          <w:b/>
          <w:bCs/>
          <w:sz w:val="40"/>
          <w:szCs w:val="40"/>
        </w:rPr>
        <w:t>University of Wales Trinity Saint David</w:t>
      </w:r>
    </w:p>
    <w:p w14:paraId="6E6EAE97" w14:textId="77777777" w:rsidR="00B23A58" w:rsidRDefault="00B23A58" w:rsidP="00B23A58">
      <w:pPr>
        <w:jc w:val="center"/>
        <w:rPr>
          <w:rFonts w:ascii="Times New Roman" w:hAnsi="Times New Roman" w:cs="Times New Roman"/>
          <w:b/>
          <w:bCs/>
          <w:sz w:val="40"/>
          <w:szCs w:val="40"/>
        </w:rPr>
      </w:pPr>
    </w:p>
    <w:p w14:paraId="7B970AF9" w14:textId="77777777" w:rsidR="00B23A58" w:rsidRDefault="00B23A58" w:rsidP="00B23A58">
      <w:pPr>
        <w:jc w:val="center"/>
        <w:rPr>
          <w:rFonts w:ascii="Times New Roman" w:hAnsi="Times New Roman" w:cs="Times New Roman"/>
          <w:b/>
          <w:bCs/>
          <w:sz w:val="40"/>
          <w:szCs w:val="40"/>
        </w:rPr>
      </w:pPr>
    </w:p>
    <w:p w14:paraId="74C20086" w14:textId="17542AA3" w:rsidR="00B23A58" w:rsidRDefault="00B23A58" w:rsidP="00B23A58">
      <w:pPr>
        <w:jc w:val="center"/>
        <w:rPr>
          <w:rFonts w:ascii="Times New Roman" w:hAnsi="Times New Roman" w:cs="Times New Roman"/>
          <w:b/>
          <w:bCs/>
          <w:sz w:val="40"/>
          <w:szCs w:val="40"/>
        </w:rPr>
      </w:pPr>
      <w:r>
        <w:rPr>
          <w:rFonts w:ascii="Times New Roman" w:hAnsi="Times New Roman" w:cs="Times New Roman"/>
          <w:b/>
          <w:bCs/>
          <w:sz w:val="40"/>
          <w:szCs w:val="40"/>
        </w:rPr>
        <w:t>Modul Code: BMSW5104</w:t>
      </w:r>
    </w:p>
    <w:p w14:paraId="2CFD15DB" w14:textId="77777777" w:rsidR="00B23A58" w:rsidRDefault="00B23A58" w:rsidP="00B23A58">
      <w:pPr>
        <w:jc w:val="center"/>
        <w:rPr>
          <w:rFonts w:ascii="Times New Roman" w:hAnsi="Times New Roman" w:cs="Times New Roman"/>
          <w:b/>
          <w:bCs/>
          <w:sz w:val="40"/>
          <w:szCs w:val="40"/>
        </w:rPr>
      </w:pPr>
    </w:p>
    <w:p w14:paraId="437B1D7C" w14:textId="77777777" w:rsidR="00B23A58" w:rsidRDefault="00B23A58" w:rsidP="00B23A58">
      <w:pPr>
        <w:jc w:val="center"/>
        <w:rPr>
          <w:rFonts w:ascii="Times New Roman" w:hAnsi="Times New Roman" w:cs="Times New Roman"/>
          <w:b/>
          <w:bCs/>
          <w:sz w:val="40"/>
          <w:szCs w:val="40"/>
        </w:rPr>
      </w:pPr>
    </w:p>
    <w:p w14:paraId="20688F03" w14:textId="5647E506" w:rsidR="00B23A58" w:rsidRDefault="00B23A58" w:rsidP="00B23A58">
      <w:pPr>
        <w:jc w:val="center"/>
        <w:rPr>
          <w:rFonts w:ascii="Times New Roman" w:hAnsi="Times New Roman" w:cs="Times New Roman"/>
          <w:b/>
          <w:bCs/>
          <w:sz w:val="40"/>
          <w:szCs w:val="40"/>
        </w:rPr>
      </w:pPr>
      <w:r>
        <w:rPr>
          <w:rFonts w:ascii="Times New Roman" w:hAnsi="Times New Roman" w:cs="Times New Roman"/>
          <w:b/>
          <w:bCs/>
          <w:sz w:val="40"/>
          <w:szCs w:val="40"/>
        </w:rPr>
        <w:t>Lecturer Name: Dr. Abel Agoba</w:t>
      </w:r>
    </w:p>
    <w:p w14:paraId="2A1DFB50" w14:textId="77777777" w:rsidR="00B23A58" w:rsidRDefault="00B23A58" w:rsidP="00B23A58">
      <w:pPr>
        <w:jc w:val="center"/>
        <w:rPr>
          <w:rFonts w:ascii="Times New Roman" w:hAnsi="Times New Roman" w:cs="Times New Roman"/>
          <w:b/>
          <w:bCs/>
          <w:sz w:val="40"/>
          <w:szCs w:val="40"/>
        </w:rPr>
      </w:pPr>
    </w:p>
    <w:p w14:paraId="15325A6C" w14:textId="77777777" w:rsidR="00B23A58" w:rsidRDefault="00B23A58" w:rsidP="00B23A58">
      <w:pPr>
        <w:jc w:val="center"/>
        <w:rPr>
          <w:rFonts w:ascii="Times New Roman" w:hAnsi="Times New Roman" w:cs="Times New Roman"/>
          <w:b/>
          <w:bCs/>
          <w:sz w:val="40"/>
          <w:szCs w:val="40"/>
        </w:rPr>
      </w:pPr>
    </w:p>
    <w:p w14:paraId="1A7F0FDA" w14:textId="5A30C633" w:rsidR="00B23A58" w:rsidRPr="00485CD4" w:rsidRDefault="00B23A58" w:rsidP="00B23A58">
      <w:pPr>
        <w:jc w:val="center"/>
        <w:rPr>
          <w:rFonts w:ascii="Times New Roman" w:hAnsi="Times New Roman" w:cs="Times New Roman"/>
          <w:b/>
          <w:bCs/>
          <w:sz w:val="40"/>
          <w:szCs w:val="40"/>
        </w:rPr>
      </w:pPr>
      <w:r w:rsidRPr="00485CD4">
        <w:rPr>
          <w:rFonts w:ascii="Times New Roman" w:hAnsi="Times New Roman" w:cs="Times New Roman"/>
          <w:b/>
          <w:bCs/>
          <w:sz w:val="40"/>
          <w:szCs w:val="40"/>
        </w:rPr>
        <w:t>Student Name</w:t>
      </w:r>
      <w:r w:rsidR="00991CE2" w:rsidRPr="00485CD4">
        <w:rPr>
          <w:rFonts w:ascii="Times New Roman" w:hAnsi="Times New Roman" w:cs="Times New Roman"/>
          <w:b/>
          <w:bCs/>
          <w:sz w:val="40"/>
          <w:szCs w:val="40"/>
        </w:rPr>
        <w:t>:</w:t>
      </w:r>
      <w:r w:rsidRPr="00485CD4">
        <w:rPr>
          <w:rFonts w:ascii="Times New Roman" w:hAnsi="Times New Roman" w:cs="Times New Roman"/>
          <w:b/>
          <w:bCs/>
          <w:sz w:val="40"/>
          <w:szCs w:val="40"/>
        </w:rPr>
        <w:t xml:space="preserve"> Adrian Pop </w:t>
      </w:r>
      <w:r w:rsidR="008D4052" w:rsidRPr="00485CD4">
        <w:rPr>
          <w:rFonts w:ascii="Times New Roman" w:hAnsi="Times New Roman" w:cs="Times New Roman"/>
          <w:b/>
          <w:bCs/>
          <w:sz w:val="40"/>
          <w:szCs w:val="40"/>
        </w:rPr>
        <w:t>&amp;</w:t>
      </w:r>
      <w:r w:rsidR="00324454" w:rsidRPr="00485CD4">
        <w:rPr>
          <w:rFonts w:ascii="Times New Roman" w:hAnsi="Times New Roman" w:cs="Times New Roman"/>
          <w:b/>
          <w:bCs/>
          <w:sz w:val="40"/>
          <w:szCs w:val="40"/>
        </w:rPr>
        <w:t xml:space="preserve"> Mihai Radu Stanciu</w:t>
      </w:r>
    </w:p>
    <w:p w14:paraId="42B92196" w14:textId="77777777" w:rsidR="00B23A58" w:rsidRPr="00485CD4" w:rsidRDefault="00B23A58" w:rsidP="00B23A58">
      <w:pPr>
        <w:jc w:val="center"/>
        <w:rPr>
          <w:rFonts w:ascii="Times New Roman" w:hAnsi="Times New Roman" w:cs="Times New Roman"/>
          <w:b/>
          <w:bCs/>
          <w:sz w:val="40"/>
          <w:szCs w:val="40"/>
        </w:rPr>
      </w:pPr>
    </w:p>
    <w:p w14:paraId="38D5F1A1" w14:textId="77777777" w:rsidR="00B23A58" w:rsidRPr="00485CD4" w:rsidRDefault="00B23A58" w:rsidP="00B23A58">
      <w:pPr>
        <w:jc w:val="center"/>
        <w:rPr>
          <w:rFonts w:ascii="Times New Roman" w:hAnsi="Times New Roman" w:cs="Times New Roman"/>
          <w:b/>
          <w:bCs/>
          <w:sz w:val="40"/>
          <w:szCs w:val="40"/>
        </w:rPr>
      </w:pPr>
    </w:p>
    <w:p w14:paraId="66300F43" w14:textId="64CA36AC" w:rsidR="00B23A58" w:rsidRDefault="00B23A58" w:rsidP="00B23A58">
      <w:pPr>
        <w:jc w:val="center"/>
        <w:rPr>
          <w:rFonts w:ascii="Times New Roman" w:hAnsi="Times New Roman" w:cs="Times New Roman"/>
          <w:b/>
          <w:bCs/>
          <w:sz w:val="40"/>
          <w:szCs w:val="40"/>
        </w:rPr>
      </w:pPr>
      <w:r>
        <w:rPr>
          <w:rFonts w:ascii="Times New Roman" w:hAnsi="Times New Roman" w:cs="Times New Roman"/>
          <w:b/>
          <w:bCs/>
          <w:sz w:val="40"/>
          <w:szCs w:val="40"/>
        </w:rPr>
        <w:t>Student Number: 2109183</w:t>
      </w:r>
      <w:r w:rsidR="00324454">
        <w:rPr>
          <w:rFonts w:ascii="Times New Roman" w:hAnsi="Times New Roman" w:cs="Times New Roman"/>
          <w:b/>
          <w:bCs/>
          <w:sz w:val="40"/>
          <w:szCs w:val="40"/>
        </w:rPr>
        <w:t xml:space="preserve"> &amp; </w:t>
      </w:r>
      <w:r w:rsidR="00A04104">
        <w:rPr>
          <w:rFonts w:ascii="Times New Roman" w:hAnsi="Times New Roman" w:cs="Times New Roman"/>
          <w:b/>
          <w:bCs/>
          <w:sz w:val="40"/>
          <w:szCs w:val="40"/>
        </w:rPr>
        <w:t>2111825</w:t>
      </w:r>
    </w:p>
    <w:p w14:paraId="565D7541" w14:textId="77777777" w:rsidR="00B23A58" w:rsidRDefault="00B23A58" w:rsidP="00B23A58">
      <w:pPr>
        <w:jc w:val="center"/>
        <w:rPr>
          <w:rFonts w:ascii="Times New Roman" w:hAnsi="Times New Roman" w:cs="Times New Roman"/>
          <w:b/>
          <w:bCs/>
          <w:sz w:val="40"/>
          <w:szCs w:val="40"/>
        </w:rPr>
      </w:pPr>
    </w:p>
    <w:p w14:paraId="6A8F93FF" w14:textId="77777777" w:rsidR="00B23A58" w:rsidRDefault="00B23A58" w:rsidP="00B23A58">
      <w:pPr>
        <w:jc w:val="center"/>
        <w:rPr>
          <w:rFonts w:ascii="Times New Roman" w:hAnsi="Times New Roman" w:cs="Times New Roman"/>
          <w:b/>
          <w:bCs/>
          <w:sz w:val="40"/>
          <w:szCs w:val="40"/>
        </w:rPr>
      </w:pPr>
    </w:p>
    <w:p w14:paraId="6D46BBB3" w14:textId="77777777" w:rsidR="00B23A58" w:rsidRDefault="00B23A58" w:rsidP="00B23A58">
      <w:pPr>
        <w:jc w:val="center"/>
        <w:rPr>
          <w:rFonts w:ascii="Times New Roman" w:hAnsi="Times New Roman" w:cs="Times New Roman"/>
          <w:b/>
          <w:bCs/>
          <w:sz w:val="40"/>
          <w:szCs w:val="40"/>
        </w:rPr>
      </w:pPr>
    </w:p>
    <w:p w14:paraId="6804AACE" w14:textId="77777777" w:rsidR="00B23A58" w:rsidRDefault="00B23A58" w:rsidP="00B23A58">
      <w:pPr>
        <w:jc w:val="center"/>
        <w:rPr>
          <w:rFonts w:ascii="Times New Roman" w:hAnsi="Times New Roman" w:cs="Times New Roman"/>
          <w:b/>
          <w:bCs/>
          <w:sz w:val="40"/>
          <w:szCs w:val="40"/>
        </w:rPr>
      </w:pPr>
    </w:p>
    <w:p w14:paraId="45A9DD59" w14:textId="7B116A25" w:rsidR="009E43D1" w:rsidRDefault="009E43D1" w:rsidP="00B23A58">
      <w:pPr>
        <w:rPr>
          <w:rFonts w:ascii="Times New Roman" w:hAnsi="Times New Roman" w:cs="Times New Roman"/>
          <w:b/>
          <w:bCs/>
          <w:sz w:val="40"/>
          <w:szCs w:val="40"/>
        </w:rPr>
      </w:pPr>
    </w:p>
    <w:p w14:paraId="3B664122" w14:textId="4B83E177" w:rsidR="009E43D1" w:rsidRDefault="009E43D1" w:rsidP="009E43D1">
      <w:pPr>
        <w:pStyle w:val="Heading1"/>
        <w:jc w:val="center"/>
        <w:rPr>
          <w:rFonts w:ascii="Times New Roman" w:hAnsi="Times New Roman" w:cs="Times New Roman"/>
        </w:rPr>
      </w:pPr>
      <w:r w:rsidRPr="009E43D1">
        <w:rPr>
          <w:rFonts w:ascii="Times New Roman" w:hAnsi="Times New Roman" w:cs="Times New Roman"/>
        </w:rPr>
        <w:lastRenderedPageBreak/>
        <w:t>Table of content</w:t>
      </w:r>
    </w:p>
    <w:p w14:paraId="37B5DC77" w14:textId="77777777" w:rsidR="009E43D1" w:rsidRDefault="009E43D1" w:rsidP="009E43D1"/>
    <w:p w14:paraId="248DD672" w14:textId="0E4AF9BB" w:rsidR="009E43D1" w:rsidRPr="00382F46" w:rsidRDefault="00382F46" w:rsidP="009E43D1">
      <w:pPr>
        <w:rPr>
          <w:rFonts w:ascii="Times New Roman" w:hAnsi="Times New Roman" w:cs="Times New Roman"/>
          <w:b/>
          <w:bCs/>
          <w:lang w:val="fr-FR"/>
        </w:rPr>
      </w:pPr>
      <w:r w:rsidRPr="00382F46">
        <w:rPr>
          <w:rFonts w:ascii="Times New Roman" w:hAnsi="Times New Roman" w:cs="Times New Roman"/>
          <w:b/>
          <w:bCs/>
          <w:lang w:val="fr-FR"/>
        </w:rPr>
        <w:t>1.0 Introduction ………………………………………………………………………page 3</w:t>
      </w:r>
    </w:p>
    <w:p w14:paraId="6292A13E" w14:textId="1EB77A53" w:rsidR="00382F46" w:rsidRDefault="00382F46" w:rsidP="009E43D1">
      <w:pPr>
        <w:rPr>
          <w:rFonts w:ascii="Times New Roman" w:hAnsi="Times New Roman" w:cs="Times New Roman"/>
          <w:b/>
          <w:bCs/>
          <w:lang w:val="fr-FR"/>
        </w:rPr>
      </w:pPr>
      <w:r w:rsidRPr="00382F46">
        <w:rPr>
          <w:rFonts w:ascii="Times New Roman" w:hAnsi="Times New Roman" w:cs="Times New Roman"/>
          <w:b/>
          <w:bCs/>
          <w:lang w:val="fr-FR"/>
        </w:rPr>
        <w:t>2.0 Project Description……………………………………………………………….</w:t>
      </w:r>
      <w:r>
        <w:rPr>
          <w:rFonts w:ascii="Times New Roman" w:hAnsi="Times New Roman" w:cs="Times New Roman"/>
          <w:b/>
          <w:bCs/>
          <w:lang w:val="fr-FR"/>
        </w:rPr>
        <w:t>.</w:t>
      </w:r>
      <w:r w:rsidRPr="00382F46">
        <w:rPr>
          <w:rFonts w:ascii="Times New Roman" w:hAnsi="Times New Roman" w:cs="Times New Roman"/>
          <w:b/>
          <w:bCs/>
          <w:lang w:val="fr-FR"/>
        </w:rPr>
        <w:t>p</w:t>
      </w:r>
      <w:r>
        <w:rPr>
          <w:rFonts w:ascii="Times New Roman" w:hAnsi="Times New Roman" w:cs="Times New Roman"/>
          <w:b/>
          <w:bCs/>
          <w:lang w:val="fr-FR"/>
        </w:rPr>
        <w:t>age 3</w:t>
      </w:r>
    </w:p>
    <w:p w14:paraId="49935C66" w14:textId="639E59FD" w:rsidR="00382F46" w:rsidRPr="00465D95" w:rsidRDefault="00382F46" w:rsidP="009E43D1">
      <w:pPr>
        <w:rPr>
          <w:rFonts w:ascii="Times New Roman" w:hAnsi="Times New Roman" w:cs="Times New Roman"/>
          <w:b/>
          <w:bCs/>
        </w:rPr>
      </w:pPr>
      <w:r w:rsidRPr="00465D95">
        <w:rPr>
          <w:rFonts w:ascii="Times New Roman" w:hAnsi="Times New Roman" w:cs="Times New Roman"/>
          <w:b/>
          <w:bCs/>
        </w:rPr>
        <w:t>3.</w:t>
      </w:r>
      <w:r w:rsidR="00525773" w:rsidRPr="00465D95">
        <w:rPr>
          <w:rFonts w:ascii="Times New Roman" w:hAnsi="Times New Roman" w:cs="Times New Roman"/>
          <w:b/>
          <w:bCs/>
        </w:rPr>
        <w:t>0 Scope……………………………………………………………………………….page4</w:t>
      </w:r>
    </w:p>
    <w:p w14:paraId="0DC2F656" w14:textId="5293A344" w:rsidR="00525773" w:rsidRPr="00465D95" w:rsidRDefault="00525773" w:rsidP="009E43D1">
      <w:pPr>
        <w:rPr>
          <w:rFonts w:ascii="Times New Roman" w:hAnsi="Times New Roman" w:cs="Times New Roman"/>
          <w:b/>
          <w:bCs/>
        </w:rPr>
      </w:pPr>
      <w:r w:rsidRPr="00465D95">
        <w:rPr>
          <w:rFonts w:ascii="Times New Roman" w:hAnsi="Times New Roman" w:cs="Times New Roman"/>
          <w:b/>
          <w:bCs/>
        </w:rPr>
        <w:t>4.0 Work Breakd</w:t>
      </w:r>
      <w:r w:rsidR="00BD1CB0" w:rsidRPr="00465D95">
        <w:rPr>
          <w:rFonts w:ascii="Times New Roman" w:hAnsi="Times New Roman" w:cs="Times New Roman"/>
          <w:b/>
          <w:bCs/>
        </w:rPr>
        <w:t>own Structure………………………………………………………page5-6</w:t>
      </w:r>
    </w:p>
    <w:p w14:paraId="51FBCF1F" w14:textId="759AA4B1" w:rsidR="00BD1CB0" w:rsidRDefault="00E06653" w:rsidP="009E43D1">
      <w:pPr>
        <w:rPr>
          <w:rFonts w:ascii="Times New Roman" w:hAnsi="Times New Roman" w:cs="Times New Roman"/>
          <w:b/>
          <w:bCs/>
        </w:rPr>
      </w:pPr>
      <w:r w:rsidRPr="0043145D">
        <w:rPr>
          <w:rFonts w:ascii="Times New Roman" w:hAnsi="Times New Roman" w:cs="Times New Roman"/>
          <w:b/>
          <w:bCs/>
        </w:rPr>
        <w:t xml:space="preserve">4.1 Work Breakdown Structure </w:t>
      </w:r>
      <w:r w:rsidR="0043145D" w:rsidRPr="0043145D">
        <w:rPr>
          <w:rFonts w:ascii="Times New Roman" w:hAnsi="Times New Roman" w:cs="Times New Roman"/>
          <w:b/>
          <w:bCs/>
        </w:rPr>
        <w:t>fig1………………………………………………….pa</w:t>
      </w:r>
      <w:r w:rsidR="0043145D">
        <w:rPr>
          <w:rFonts w:ascii="Times New Roman" w:hAnsi="Times New Roman" w:cs="Times New Roman"/>
          <w:b/>
          <w:bCs/>
        </w:rPr>
        <w:t>ge7</w:t>
      </w:r>
    </w:p>
    <w:p w14:paraId="353D48D5" w14:textId="4386DD22" w:rsidR="0043145D" w:rsidRDefault="0043145D" w:rsidP="009E43D1">
      <w:pPr>
        <w:rPr>
          <w:rFonts w:ascii="Times New Roman" w:hAnsi="Times New Roman" w:cs="Times New Roman"/>
          <w:b/>
          <w:bCs/>
        </w:rPr>
      </w:pPr>
      <w:r>
        <w:rPr>
          <w:rFonts w:ascii="Times New Roman" w:hAnsi="Times New Roman" w:cs="Times New Roman"/>
          <w:b/>
          <w:bCs/>
        </w:rPr>
        <w:t>5.0 Quad Chart ………………………………………………………………………..page 7-8-9</w:t>
      </w:r>
    </w:p>
    <w:p w14:paraId="132FDCDF" w14:textId="63B147B5" w:rsidR="0043145D" w:rsidRDefault="003007AF" w:rsidP="009E43D1">
      <w:pPr>
        <w:rPr>
          <w:rFonts w:ascii="Times New Roman" w:hAnsi="Times New Roman" w:cs="Times New Roman"/>
          <w:b/>
          <w:bCs/>
        </w:rPr>
      </w:pPr>
      <w:r>
        <w:rPr>
          <w:rFonts w:ascii="Times New Roman" w:hAnsi="Times New Roman" w:cs="Times New Roman"/>
          <w:b/>
          <w:bCs/>
        </w:rPr>
        <w:t>5.1 Quad Chart fig2 …………………………………………………………………...page9</w:t>
      </w:r>
    </w:p>
    <w:p w14:paraId="5D3FF442" w14:textId="70E918AB" w:rsidR="00A5623C" w:rsidRDefault="00A5623C" w:rsidP="009E43D1">
      <w:pPr>
        <w:rPr>
          <w:rFonts w:ascii="Times New Roman" w:hAnsi="Times New Roman" w:cs="Times New Roman"/>
          <w:b/>
          <w:bCs/>
        </w:rPr>
      </w:pPr>
      <w:r>
        <w:rPr>
          <w:rFonts w:ascii="Times New Roman" w:hAnsi="Times New Roman" w:cs="Times New Roman"/>
          <w:b/>
          <w:bCs/>
        </w:rPr>
        <w:t xml:space="preserve">6.0 </w:t>
      </w:r>
      <w:r w:rsidR="00343105">
        <w:rPr>
          <w:rFonts w:ascii="Times New Roman" w:hAnsi="Times New Roman" w:cs="Times New Roman"/>
          <w:b/>
          <w:bCs/>
        </w:rPr>
        <w:t>Stakeholders Involvement…………………………………………………………page</w:t>
      </w:r>
      <w:r w:rsidR="009601A7">
        <w:rPr>
          <w:rFonts w:ascii="Times New Roman" w:hAnsi="Times New Roman" w:cs="Times New Roman"/>
          <w:b/>
          <w:bCs/>
        </w:rPr>
        <w:t>10-11</w:t>
      </w:r>
    </w:p>
    <w:p w14:paraId="5589C8C5" w14:textId="0D426EFA" w:rsidR="009601A7" w:rsidRDefault="009601A7" w:rsidP="009E43D1">
      <w:pPr>
        <w:rPr>
          <w:rFonts w:ascii="Times New Roman" w:hAnsi="Times New Roman" w:cs="Times New Roman"/>
          <w:b/>
          <w:bCs/>
        </w:rPr>
      </w:pPr>
      <w:r>
        <w:rPr>
          <w:rFonts w:ascii="Times New Roman" w:hAnsi="Times New Roman" w:cs="Times New Roman"/>
          <w:b/>
          <w:bCs/>
        </w:rPr>
        <w:t>7.0 Allocation of Resources……………………………………………………………page11-12</w:t>
      </w:r>
    </w:p>
    <w:p w14:paraId="761F6771" w14:textId="5FFC4B64" w:rsidR="009601A7" w:rsidRDefault="009601A7" w:rsidP="009E43D1">
      <w:pPr>
        <w:rPr>
          <w:rFonts w:ascii="Times New Roman" w:hAnsi="Times New Roman" w:cs="Times New Roman"/>
          <w:b/>
          <w:bCs/>
        </w:rPr>
      </w:pPr>
      <w:r>
        <w:rPr>
          <w:rFonts w:ascii="Times New Roman" w:hAnsi="Times New Roman" w:cs="Times New Roman"/>
          <w:b/>
          <w:bCs/>
        </w:rPr>
        <w:t>8.0 Risk Analysis……………………………………………………………………….</w:t>
      </w:r>
      <w:r w:rsidR="00DE66E7">
        <w:rPr>
          <w:rFonts w:ascii="Times New Roman" w:hAnsi="Times New Roman" w:cs="Times New Roman"/>
          <w:b/>
          <w:bCs/>
        </w:rPr>
        <w:t>page 12-13</w:t>
      </w:r>
    </w:p>
    <w:p w14:paraId="301B6E3C" w14:textId="0F98C168" w:rsidR="00DE66E7" w:rsidRDefault="00DE66E7" w:rsidP="009E43D1">
      <w:pPr>
        <w:rPr>
          <w:rFonts w:ascii="Times New Roman" w:hAnsi="Times New Roman" w:cs="Times New Roman"/>
          <w:b/>
          <w:bCs/>
        </w:rPr>
      </w:pPr>
      <w:r>
        <w:rPr>
          <w:rFonts w:ascii="Times New Roman" w:hAnsi="Times New Roman" w:cs="Times New Roman"/>
          <w:b/>
          <w:bCs/>
        </w:rPr>
        <w:t>9.0 Conclusion</w:t>
      </w:r>
      <w:r w:rsidR="00B51D7E">
        <w:rPr>
          <w:rFonts w:ascii="Times New Roman" w:hAnsi="Times New Roman" w:cs="Times New Roman"/>
          <w:b/>
          <w:bCs/>
        </w:rPr>
        <w:t>………………………………………………………………………….page 13-14</w:t>
      </w:r>
    </w:p>
    <w:p w14:paraId="34C9C42B" w14:textId="69C94618" w:rsidR="00CF2528" w:rsidRDefault="00CF2528" w:rsidP="009E43D1">
      <w:pPr>
        <w:rPr>
          <w:rFonts w:ascii="Times New Roman" w:hAnsi="Times New Roman" w:cs="Times New Roman"/>
          <w:b/>
          <w:bCs/>
        </w:rPr>
      </w:pPr>
      <w:r>
        <w:rPr>
          <w:rFonts w:ascii="Times New Roman" w:hAnsi="Times New Roman" w:cs="Times New Roman"/>
          <w:b/>
          <w:bCs/>
        </w:rPr>
        <w:t>10</w:t>
      </w:r>
      <w:r w:rsidR="00CC5640">
        <w:rPr>
          <w:rFonts w:ascii="Times New Roman" w:hAnsi="Times New Roman" w:cs="Times New Roman"/>
          <w:b/>
          <w:bCs/>
        </w:rPr>
        <w:t>.0 Reference………………………………………………………………………….page 15</w:t>
      </w:r>
    </w:p>
    <w:p w14:paraId="08D3260A" w14:textId="77777777" w:rsidR="003007AF" w:rsidRPr="0043145D" w:rsidRDefault="003007AF" w:rsidP="009E43D1">
      <w:pPr>
        <w:rPr>
          <w:rFonts w:ascii="Times New Roman" w:hAnsi="Times New Roman" w:cs="Times New Roman"/>
          <w:b/>
          <w:bCs/>
        </w:rPr>
      </w:pPr>
    </w:p>
    <w:p w14:paraId="6622021A" w14:textId="77777777" w:rsidR="009E43D1" w:rsidRPr="0043145D" w:rsidRDefault="009E43D1" w:rsidP="009E43D1">
      <w:pPr>
        <w:rPr>
          <w:rFonts w:ascii="Times New Roman" w:hAnsi="Times New Roman" w:cs="Times New Roman"/>
          <w:b/>
          <w:bCs/>
          <w:sz w:val="40"/>
          <w:szCs w:val="40"/>
        </w:rPr>
      </w:pPr>
      <w:r w:rsidRPr="0043145D">
        <w:rPr>
          <w:rFonts w:ascii="Times New Roman" w:hAnsi="Times New Roman" w:cs="Times New Roman"/>
          <w:b/>
          <w:bCs/>
          <w:sz w:val="40"/>
          <w:szCs w:val="40"/>
        </w:rPr>
        <w:br w:type="page"/>
      </w:r>
    </w:p>
    <w:p w14:paraId="1901F49A" w14:textId="77777777" w:rsidR="00B23A58" w:rsidRPr="0043145D" w:rsidRDefault="00B23A58" w:rsidP="00B23A58">
      <w:pPr>
        <w:rPr>
          <w:rFonts w:ascii="Times New Roman" w:hAnsi="Times New Roman" w:cs="Times New Roman"/>
          <w:b/>
          <w:bCs/>
          <w:sz w:val="40"/>
          <w:szCs w:val="40"/>
        </w:rPr>
      </w:pPr>
    </w:p>
    <w:p w14:paraId="3B95527A" w14:textId="08FFD9D3" w:rsidR="00B23A58" w:rsidRPr="00485CD4" w:rsidRDefault="00B23A58" w:rsidP="00485CD4">
      <w:pPr>
        <w:pStyle w:val="Heading1"/>
        <w:jc w:val="center"/>
        <w:rPr>
          <w:rFonts w:ascii="Times New Roman" w:hAnsi="Times New Roman" w:cs="Times New Roman"/>
        </w:rPr>
      </w:pPr>
      <w:r w:rsidRPr="00485CD4">
        <w:rPr>
          <w:rFonts w:ascii="Times New Roman" w:hAnsi="Times New Roman" w:cs="Times New Roman"/>
        </w:rPr>
        <w:t>1.0 INTRODUCTION</w:t>
      </w:r>
    </w:p>
    <w:p w14:paraId="4E2BE70F" w14:textId="5C64B5F3" w:rsidR="00B23A58" w:rsidRPr="00BB7C04" w:rsidRDefault="00B23A58" w:rsidP="001A539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w:t>
      </w:r>
      <w:r w:rsidR="001A5390" w:rsidRPr="001A5390">
        <w:rPr>
          <w:rFonts w:ascii="Times New Roman" w:hAnsi="Times New Roman" w:cs="Times New Roman"/>
          <w:sz w:val="24"/>
          <w:szCs w:val="24"/>
        </w:rPr>
        <w:t>CBD (cannabidiol) oil for medicinal purposes has received a lot of attention in recent years. CBD oil, derived from the cannabis plant, has shown promise in treating a variety of medical conditions. This project aims to investigate and develop a CBD oil medication that is safe, effective, and meets regulatory requirements. This introduction gives a high-level overview of the project, including its description, scope, work breakdown structure, quad chart, Gantt chart, stakeholder involvement, resource allocation, risk analysis, and key references</w:t>
      </w:r>
      <w:r w:rsidR="00BB7C04">
        <w:rPr>
          <w:rFonts w:ascii="Times New Roman" w:hAnsi="Times New Roman" w:cs="Times New Roman"/>
          <w:sz w:val="24"/>
          <w:szCs w:val="24"/>
        </w:rPr>
        <w:t xml:space="preserve"> </w:t>
      </w:r>
      <w:r w:rsidR="00BB7C04" w:rsidRPr="00BB7C04">
        <w:rPr>
          <w:rFonts w:ascii="Times New Roman" w:hAnsi="Times New Roman" w:cs="Times New Roman"/>
          <w:sz w:val="24"/>
          <w:szCs w:val="24"/>
        </w:rPr>
        <w:t>(Johnson et al., 2022).</w:t>
      </w:r>
    </w:p>
    <w:p w14:paraId="7E2DF7E8" w14:textId="6999E941" w:rsidR="001A5390" w:rsidRPr="00485CD4" w:rsidRDefault="001A5390" w:rsidP="00485CD4">
      <w:pPr>
        <w:pStyle w:val="Heading1"/>
        <w:jc w:val="center"/>
        <w:rPr>
          <w:rFonts w:ascii="Times New Roman" w:hAnsi="Times New Roman" w:cs="Times New Roman"/>
        </w:rPr>
      </w:pPr>
      <w:r w:rsidRPr="00485CD4">
        <w:rPr>
          <w:rFonts w:ascii="Times New Roman" w:hAnsi="Times New Roman" w:cs="Times New Roman"/>
        </w:rPr>
        <w:t>2.0</w:t>
      </w:r>
      <w:r w:rsidR="00157BA4" w:rsidRPr="00485CD4">
        <w:rPr>
          <w:rFonts w:ascii="Times New Roman" w:hAnsi="Times New Roman" w:cs="Times New Roman"/>
        </w:rPr>
        <w:t xml:space="preserve"> </w:t>
      </w:r>
      <w:r w:rsidRPr="00485CD4">
        <w:rPr>
          <w:rFonts w:ascii="Times New Roman" w:hAnsi="Times New Roman" w:cs="Times New Roman"/>
        </w:rPr>
        <w:t>PROJRCT DESCRIPTION</w:t>
      </w:r>
    </w:p>
    <w:p w14:paraId="430B3436" w14:textId="35876D1F" w:rsidR="00157BA4" w:rsidRDefault="00157BA4" w:rsidP="00157BA4">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w:t>
      </w:r>
      <w:r w:rsidRPr="00157BA4">
        <w:rPr>
          <w:rFonts w:ascii="Times New Roman" w:hAnsi="Times New Roman" w:cs="Times New Roman"/>
          <w:sz w:val="24"/>
          <w:szCs w:val="24"/>
        </w:rPr>
        <w:t>The CBD Oil for Medication project is a comprehensive initiative aimed at maximising the therapeutic potential of CBD (cannabidiol) oil for a variety of medical conditions. The project's goal is to create a high-quality CBD oil medication that is safe, effective, and meets regulatory requirements.</w:t>
      </w:r>
      <w:r>
        <w:rPr>
          <w:rFonts w:ascii="Times New Roman" w:hAnsi="Times New Roman" w:cs="Times New Roman"/>
          <w:sz w:val="24"/>
          <w:szCs w:val="24"/>
        </w:rPr>
        <w:t xml:space="preserve"> </w:t>
      </w:r>
      <w:r w:rsidRPr="00157BA4">
        <w:rPr>
          <w:rFonts w:ascii="Times New Roman" w:hAnsi="Times New Roman" w:cs="Times New Roman"/>
          <w:sz w:val="24"/>
          <w:szCs w:val="24"/>
        </w:rPr>
        <w:t>The project will design and conduct rigorous clinical trials to determine the safety and efficacy of CBD oil medication. These trials will entail finding suitable participants, administering the medication, and closely monitoring their responses and outcomes</w:t>
      </w:r>
      <w:r w:rsidR="000A5146">
        <w:rPr>
          <w:rFonts w:ascii="Times New Roman" w:hAnsi="Times New Roman" w:cs="Times New Roman"/>
          <w:sz w:val="24"/>
          <w:szCs w:val="24"/>
        </w:rPr>
        <w:t xml:space="preserve"> </w:t>
      </w:r>
      <w:r w:rsidR="000A5146" w:rsidRPr="000A5146">
        <w:rPr>
          <w:rFonts w:ascii="Times New Roman" w:hAnsi="Times New Roman" w:cs="Times New Roman"/>
          <w:sz w:val="24"/>
          <w:szCs w:val="24"/>
        </w:rPr>
        <w:t>(Johnson et al., 2022).</w:t>
      </w:r>
      <w:r w:rsidRPr="00157BA4">
        <w:rPr>
          <w:rFonts w:ascii="Times New Roman" w:hAnsi="Times New Roman" w:cs="Times New Roman"/>
          <w:sz w:val="24"/>
          <w:szCs w:val="24"/>
        </w:rPr>
        <w:t xml:space="preserve"> The information gathered will be thoroughly examined in order to determine the medication's efficacy in treating specific medical conditions.</w:t>
      </w:r>
      <w:r>
        <w:rPr>
          <w:rFonts w:ascii="Times New Roman" w:hAnsi="Times New Roman" w:cs="Times New Roman"/>
          <w:sz w:val="24"/>
          <w:szCs w:val="24"/>
        </w:rPr>
        <w:t xml:space="preserve"> </w:t>
      </w:r>
      <w:r w:rsidRPr="00157BA4">
        <w:rPr>
          <w:rFonts w:ascii="Times New Roman" w:hAnsi="Times New Roman" w:cs="Times New Roman"/>
          <w:sz w:val="24"/>
          <w:szCs w:val="24"/>
        </w:rPr>
        <w:t>Regulatory compliance will be prioritised throughout the project. Understanding and adhering to relevant CBD oil medication regulations and guidelines is required. Working with regulatory agencies and experts will ensure that the project meets all legal and safety requirements</w:t>
      </w:r>
      <w:r>
        <w:rPr>
          <w:rFonts w:ascii="Times New Roman" w:hAnsi="Times New Roman" w:cs="Times New Roman"/>
          <w:sz w:val="24"/>
          <w:szCs w:val="24"/>
        </w:rPr>
        <w:t xml:space="preserve">. </w:t>
      </w:r>
      <w:r w:rsidRPr="00157BA4">
        <w:rPr>
          <w:rFonts w:ascii="Times New Roman" w:hAnsi="Times New Roman" w:cs="Times New Roman"/>
          <w:sz w:val="24"/>
          <w:szCs w:val="24"/>
        </w:rPr>
        <w:t>Patient support and education will also be prioritised in the project. Resources and programmes will be developed to provide patients with information on proper CBD oil usage, potential side effects, and expected outcomes. Monitoring patient experiences and feedback on a regular basis will ensure continuous improvement and patient-centred care</w:t>
      </w:r>
      <w:r w:rsidR="00E44D45">
        <w:rPr>
          <w:rFonts w:ascii="Times New Roman" w:hAnsi="Times New Roman" w:cs="Times New Roman"/>
          <w:sz w:val="24"/>
          <w:szCs w:val="24"/>
        </w:rPr>
        <w:t xml:space="preserve"> </w:t>
      </w:r>
      <w:r w:rsidR="00E44D45" w:rsidRPr="00E44D45">
        <w:rPr>
          <w:rFonts w:ascii="Times New Roman" w:hAnsi="Times New Roman" w:cs="Times New Roman"/>
          <w:sz w:val="24"/>
          <w:szCs w:val="24"/>
        </w:rPr>
        <w:t xml:space="preserve">(Smith, 2021). </w:t>
      </w:r>
      <w:r w:rsidR="00C7471A" w:rsidRPr="00C7471A">
        <w:rPr>
          <w:rFonts w:ascii="Times New Roman" w:hAnsi="Times New Roman" w:cs="Times New Roman"/>
          <w:sz w:val="24"/>
          <w:szCs w:val="24"/>
        </w:rPr>
        <w:t>Finally, the CBD Oil for Medication project aims to create a CBD oil medication that is safe, effective, and regulated in order to improve the well-being of people suffering from specific medical conditions. The project aims to advance CBD-based medicine and provide alternative treatment options for those in need by combining scientific research, rigorous clinical trials, regulatory compliance, and patient-centred approaches.</w:t>
      </w:r>
    </w:p>
    <w:p w14:paraId="2BD96367" w14:textId="77777777" w:rsidR="00C7471A" w:rsidRDefault="00C7471A" w:rsidP="00157BA4">
      <w:pPr>
        <w:spacing w:line="360" w:lineRule="auto"/>
        <w:rPr>
          <w:rFonts w:ascii="Times New Roman" w:hAnsi="Times New Roman" w:cs="Times New Roman"/>
          <w:sz w:val="24"/>
          <w:szCs w:val="24"/>
        </w:rPr>
      </w:pPr>
    </w:p>
    <w:p w14:paraId="6F665C3E" w14:textId="77777777" w:rsidR="00C7471A" w:rsidRDefault="00C7471A" w:rsidP="00157BA4">
      <w:pPr>
        <w:spacing w:line="360" w:lineRule="auto"/>
        <w:rPr>
          <w:rFonts w:ascii="Times New Roman" w:hAnsi="Times New Roman" w:cs="Times New Roman"/>
          <w:sz w:val="24"/>
          <w:szCs w:val="24"/>
        </w:rPr>
      </w:pPr>
    </w:p>
    <w:p w14:paraId="37039C93" w14:textId="77777777" w:rsidR="00485CD4" w:rsidRDefault="00485CD4" w:rsidP="00157BA4">
      <w:pPr>
        <w:spacing w:line="360" w:lineRule="auto"/>
        <w:rPr>
          <w:rFonts w:ascii="Times New Roman" w:hAnsi="Times New Roman" w:cs="Times New Roman"/>
          <w:sz w:val="24"/>
          <w:szCs w:val="24"/>
        </w:rPr>
      </w:pPr>
    </w:p>
    <w:p w14:paraId="6B7712B2" w14:textId="4B2092FD" w:rsidR="00C7471A" w:rsidRPr="00485CD4" w:rsidRDefault="00C7471A" w:rsidP="00485CD4">
      <w:pPr>
        <w:pStyle w:val="Heading1"/>
        <w:jc w:val="center"/>
        <w:rPr>
          <w:rFonts w:ascii="Times New Roman" w:hAnsi="Times New Roman" w:cs="Times New Roman"/>
        </w:rPr>
      </w:pPr>
      <w:r w:rsidRPr="00485CD4">
        <w:rPr>
          <w:rFonts w:ascii="Times New Roman" w:hAnsi="Times New Roman" w:cs="Times New Roman"/>
        </w:rPr>
        <w:t>3.0 SCOPE</w:t>
      </w:r>
    </w:p>
    <w:p w14:paraId="7A73613B" w14:textId="69035C65" w:rsidR="00C7471A" w:rsidRDefault="00BB6342" w:rsidP="00F1092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B7303" w:rsidRPr="00AB7303">
        <w:rPr>
          <w:rFonts w:ascii="Times New Roman" w:hAnsi="Times New Roman" w:cs="Times New Roman"/>
          <w:sz w:val="24"/>
          <w:szCs w:val="24"/>
        </w:rPr>
        <w:t>Development of standardised formulations of CBD oil for medication, taking into account factors such as bioavailability, stability, and targeted delivery mechanisms.</w:t>
      </w:r>
      <w:r w:rsidR="00AB7303">
        <w:rPr>
          <w:rFonts w:ascii="Times New Roman" w:hAnsi="Times New Roman" w:cs="Times New Roman"/>
          <w:sz w:val="24"/>
          <w:szCs w:val="24"/>
        </w:rPr>
        <w:t xml:space="preserve"> </w:t>
      </w:r>
      <w:r w:rsidR="00AB7303" w:rsidRPr="00AB7303">
        <w:rPr>
          <w:rFonts w:ascii="Times New Roman" w:hAnsi="Times New Roman" w:cs="Times New Roman"/>
          <w:sz w:val="24"/>
          <w:szCs w:val="24"/>
        </w:rPr>
        <w:t>Choosing the best dosage forms, strengths, and administration methods for various medical conditions. Stability testing is being carried out to ensure the shelf-life and quality of the CBD oil medication</w:t>
      </w:r>
      <w:r w:rsidR="00DF2082">
        <w:rPr>
          <w:rFonts w:ascii="Times New Roman" w:hAnsi="Times New Roman" w:cs="Times New Roman"/>
          <w:sz w:val="24"/>
          <w:szCs w:val="24"/>
        </w:rPr>
        <w:t xml:space="preserve"> </w:t>
      </w:r>
      <w:r w:rsidR="00DF2082" w:rsidRPr="00DF2082">
        <w:rPr>
          <w:rFonts w:ascii="Times New Roman" w:hAnsi="Times New Roman" w:cs="Times New Roman"/>
          <w:sz w:val="24"/>
          <w:szCs w:val="24"/>
        </w:rPr>
        <w:t>(Johnson et al., 2022).</w:t>
      </w:r>
      <w:r w:rsidR="00AB7303">
        <w:rPr>
          <w:rFonts w:ascii="Times New Roman" w:hAnsi="Times New Roman" w:cs="Times New Roman"/>
          <w:sz w:val="24"/>
          <w:szCs w:val="24"/>
        </w:rPr>
        <w:t xml:space="preserve"> </w:t>
      </w:r>
      <w:r w:rsidR="00AB7303" w:rsidRPr="00AB7303">
        <w:rPr>
          <w:rFonts w:ascii="Times New Roman" w:hAnsi="Times New Roman" w:cs="Times New Roman"/>
          <w:sz w:val="24"/>
          <w:szCs w:val="24"/>
        </w:rPr>
        <w:t>Preclinical and Clinical Studies: Preclinical studies are being conducted to assess the safety, pharmacokinetics, and preliminary efficacy of CBD oil medication.</w:t>
      </w:r>
      <w:r w:rsidR="00AB7303">
        <w:rPr>
          <w:rFonts w:ascii="Times New Roman" w:hAnsi="Times New Roman" w:cs="Times New Roman"/>
          <w:sz w:val="24"/>
          <w:szCs w:val="24"/>
        </w:rPr>
        <w:t xml:space="preserve"> </w:t>
      </w:r>
      <w:r w:rsidR="00AB7303" w:rsidRPr="00AB7303">
        <w:rPr>
          <w:rFonts w:ascii="Times New Roman" w:hAnsi="Times New Roman" w:cs="Times New Roman"/>
          <w:sz w:val="24"/>
          <w:szCs w:val="24"/>
        </w:rPr>
        <w:t>Designing and carrying out well-controlled clinical trials to evaluate the efficacy, optimal dosing, and safety profiles of CBD oil medication in specific patient populations</w:t>
      </w:r>
      <w:r w:rsidR="009F0F48">
        <w:rPr>
          <w:rFonts w:ascii="Times New Roman" w:hAnsi="Times New Roman" w:cs="Times New Roman"/>
          <w:sz w:val="24"/>
          <w:szCs w:val="24"/>
        </w:rPr>
        <w:t xml:space="preserve"> </w:t>
      </w:r>
      <w:r w:rsidR="009F0F48" w:rsidRPr="009F0F48">
        <w:rPr>
          <w:rFonts w:ascii="Times New Roman" w:hAnsi="Times New Roman" w:cs="Times New Roman"/>
          <w:sz w:val="24"/>
          <w:szCs w:val="24"/>
        </w:rPr>
        <w:t>(Smith, 2021).</w:t>
      </w:r>
      <w:r w:rsidR="00AB7303">
        <w:rPr>
          <w:rFonts w:ascii="Times New Roman" w:hAnsi="Times New Roman" w:cs="Times New Roman"/>
          <w:sz w:val="24"/>
          <w:szCs w:val="24"/>
        </w:rPr>
        <w:t xml:space="preserve"> </w:t>
      </w:r>
      <w:r w:rsidR="00AB7303" w:rsidRPr="00AB7303">
        <w:rPr>
          <w:rFonts w:ascii="Times New Roman" w:hAnsi="Times New Roman" w:cs="Times New Roman"/>
          <w:sz w:val="24"/>
          <w:szCs w:val="24"/>
        </w:rPr>
        <w:t>Data from preclinical and clinical studies are being collected and analysed in order to generate evidence supporting the use of CBD oil for medication.</w:t>
      </w:r>
      <w:r w:rsidR="00AB7303">
        <w:rPr>
          <w:rFonts w:ascii="Times New Roman" w:hAnsi="Times New Roman" w:cs="Times New Roman"/>
          <w:sz w:val="24"/>
          <w:szCs w:val="24"/>
        </w:rPr>
        <w:t xml:space="preserve"> </w:t>
      </w:r>
      <w:r w:rsidR="00AB7303" w:rsidRPr="00AB7303">
        <w:rPr>
          <w:rFonts w:ascii="Times New Roman" w:hAnsi="Times New Roman" w:cs="Times New Roman"/>
          <w:sz w:val="24"/>
          <w:szCs w:val="24"/>
        </w:rPr>
        <w:t>Manufacturing and Quality Control: Ensuring consistent quality, purity, and potency by establishing Good Manufacturing Practises (GMP) for the production of CBD oil medication.</w:t>
      </w:r>
      <w:r w:rsidR="00AB7303">
        <w:rPr>
          <w:rFonts w:ascii="Times New Roman" w:hAnsi="Times New Roman" w:cs="Times New Roman"/>
          <w:sz w:val="24"/>
          <w:szCs w:val="24"/>
        </w:rPr>
        <w:t xml:space="preserve"> </w:t>
      </w:r>
      <w:r w:rsidR="00AB7303" w:rsidRPr="00AB7303">
        <w:rPr>
          <w:rFonts w:ascii="Times New Roman" w:hAnsi="Times New Roman" w:cs="Times New Roman"/>
          <w:sz w:val="24"/>
          <w:szCs w:val="24"/>
        </w:rPr>
        <w:t>Implementing stringent quality control measures throughout the manufacturing process to monitor and verify the identity, strength, and composition of CBD oil medication.</w:t>
      </w:r>
      <w:r w:rsidR="00AB7303">
        <w:rPr>
          <w:rFonts w:ascii="Times New Roman" w:hAnsi="Times New Roman" w:cs="Times New Roman"/>
          <w:sz w:val="24"/>
          <w:szCs w:val="24"/>
        </w:rPr>
        <w:t xml:space="preserve"> </w:t>
      </w:r>
      <w:r w:rsidR="00AB7303" w:rsidRPr="00AB7303">
        <w:rPr>
          <w:rFonts w:ascii="Times New Roman" w:hAnsi="Times New Roman" w:cs="Times New Roman"/>
          <w:sz w:val="24"/>
          <w:szCs w:val="24"/>
        </w:rPr>
        <w:t>Maintaining product integrity and patient safety by ensuring compliance with quality standards and conducting regular audits.</w:t>
      </w:r>
      <w:r w:rsidR="00F10924">
        <w:rPr>
          <w:rFonts w:ascii="Times New Roman" w:hAnsi="Times New Roman" w:cs="Times New Roman"/>
          <w:sz w:val="24"/>
          <w:szCs w:val="24"/>
        </w:rPr>
        <w:t xml:space="preserve"> Market entry and Commercialization, i</w:t>
      </w:r>
      <w:r w:rsidR="00F10924" w:rsidRPr="00F10924">
        <w:rPr>
          <w:rFonts w:ascii="Times New Roman" w:hAnsi="Times New Roman" w:cs="Times New Roman"/>
          <w:sz w:val="24"/>
          <w:szCs w:val="24"/>
        </w:rPr>
        <w:t>dentifying target markets and patient populations for CBD oil medication based on medical needs, market demand, and regulatory landscape.</w:t>
      </w:r>
      <w:r w:rsidR="00F10924">
        <w:rPr>
          <w:rFonts w:ascii="Times New Roman" w:hAnsi="Times New Roman" w:cs="Times New Roman"/>
          <w:sz w:val="24"/>
          <w:szCs w:val="24"/>
        </w:rPr>
        <w:t xml:space="preserve"> </w:t>
      </w:r>
      <w:r w:rsidR="00F10924" w:rsidRPr="00F10924">
        <w:rPr>
          <w:rFonts w:ascii="Times New Roman" w:hAnsi="Times New Roman" w:cs="Times New Roman"/>
          <w:sz w:val="24"/>
          <w:szCs w:val="24"/>
        </w:rPr>
        <w:t>Creating marketing strategies to effectively communicate the advantages and distinctions of CBD oil medication to healthcare professionals, patients, and other stakeholders.</w:t>
      </w:r>
      <w:r w:rsidR="00F10924">
        <w:rPr>
          <w:rFonts w:ascii="Times New Roman" w:hAnsi="Times New Roman" w:cs="Times New Roman"/>
          <w:sz w:val="24"/>
          <w:szCs w:val="24"/>
        </w:rPr>
        <w:t xml:space="preserve"> </w:t>
      </w:r>
      <w:r w:rsidR="00F10924" w:rsidRPr="00F10924">
        <w:rPr>
          <w:rFonts w:ascii="Times New Roman" w:hAnsi="Times New Roman" w:cs="Times New Roman"/>
          <w:sz w:val="24"/>
          <w:szCs w:val="24"/>
        </w:rPr>
        <w:t>Creating distribution channels and partnerships with pharmacies, healthcare providers, and online platforms to make CBD oil medication more available and accessible.</w:t>
      </w:r>
    </w:p>
    <w:p w14:paraId="0AAB536B" w14:textId="41EA1A32" w:rsidR="00BB6342" w:rsidRDefault="00BB6342" w:rsidP="00F1092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F64FE" w:rsidRPr="009F64FE">
        <w:rPr>
          <w:rFonts w:ascii="Times New Roman" w:hAnsi="Times New Roman" w:cs="Times New Roman"/>
          <w:sz w:val="24"/>
          <w:szCs w:val="24"/>
        </w:rPr>
        <w:t>It is important to note that the project's specific scope may differ depending on factors such as project goals, available resources, and regulatory requirements. A well-defined scope ensures that the project remains focused, attainable, and aligned with the desired outcomes.</w:t>
      </w:r>
    </w:p>
    <w:p w14:paraId="0884DA4F" w14:textId="77777777" w:rsidR="003D1BC4" w:rsidRDefault="003D1BC4" w:rsidP="00F10924">
      <w:pPr>
        <w:spacing w:line="360" w:lineRule="auto"/>
        <w:rPr>
          <w:rFonts w:ascii="Times New Roman" w:hAnsi="Times New Roman" w:cs="Times New Roman"/>
          <w:sz w:val="24"/>
          <w:szCs w:val="24"/>
        </w:rPr>
      </w:pPr>
    </w:p>
    <w:p w14:paraId="0524E038" w14:textId="77777777" w:rsidR="003D1BC4" w:rsidRDefault="003D1BC4" w:rsidP="00F10924">
      <w:pPr>
        <w:spacing w:line="360" w:lineRule="auto"/>
        <w:rPr>
          <w:rFonts w:ascii="Times New Roman" w:hAnsi="Times New Roman" w:cs="Times New Roman"/>
          <w:sz w:val="24"/>
          <w:szCs w:val="24"/>
        </w:rPr>
      </w:pPr>
    </w:p>
    <w:p w14:paraId="75F84BF1" w14:textId="77777777" w:rsidR="003D1BC4" w:rsidRDefault="003D1BC4" w:rsidP="00F10924">
      <w:pPr>
        <w:spacing w:line="360" w:lineRule="auto"/>
        <w:rPr>
          <w:rFonts w:ascii="Times New Roman" w:hAnsi="Times New Roman" w:cs="Times New Roman"/>
          <w:sz w:val="24"/>
          <w:szCs w:val="24"/>
        </w:rPr>
      </w:pPr>
    </w:p>
    <w:p w14:paraId="296AB7D4" w14:textId="77777777" w:rsidR="003D1BC4" w:rsidRDefault="003D1BC4" w:rsidP="00F10924">
      <w:pPr>
        <w:spacing w:line="360" w:lineRule="auto"/>
        <w:rPr>
          <w:rFonts w:ascii="Times New Roman" w:hAnsi="Times New Roman" w:cs="Times New Roman"/>
          <w:sz w:val="24"/>
          <w:szCs w:val="24"/>
        </w:rPr>
      </w:pPr>
    </w:p>
    <w:p w14:paraId="11EE694F" w14:textId="77777777" w:rsidR="003D1BC4" w:rsidRDefault="003D1BC4" w:rsidP="00F10924">
      <w:pPr>
        <w:spacing w:line="360" w:lineRule="auto"/>
        <w:rPr>
          <w:rFonts w:ascii="Times New Roman" w:hAnsi="Times New Roman" w:cs="Times New Roman"/>
          <w:sz w:val="24"/>
          <w:szCs w:val="24"/>
        </w:rPr>
      </w:pPr>
    </w:p>
    <w:p w14:paraId="6F775392" w14:textId="77777777" w:rsidR="00485CD4" w:rsidRDefault="00485CD4" w:rsidP="00242C3A">
      <w:pPr>
        <w:spacing w:line="360" w:lineRule="auto"/>
        <w:jc w:val="center"/>
        <w:rPr>
          <w:rFonts w:ascii="Times New Roman" w:hAnsi="Times New Roman" w:cs="Times New Roman"/>
          <w:b/>
          <w:bCs/>
          <w:sz w:val="24"/>
          <w:szCs w:val="24"/>
        </w:rPr>
      </w:pPr>
    </w:p>
    <w:p w14:paraId="62084705" w14:textId="67F2FA40" w:rsidR="00F91AB3" w:rsidRPr="00485CD4" w:rsidRDefault="00157BAC" w:rsidP="00485CD4">
      <w:pPr>
        <w:pStyle w:val="Heading1"/>
        <w:jc w:val="center"/>
        <w:rPr>
          <w:rFonts w:ascii="Times New Roman" w:hAnsi="Times New Roman" w:cs="Times New Roman"/>
        </w:rPr>
      </w:pPr>
      <w:r w:rsidRPr="00485CD4">
        <w:rPr>
          <w:rFonts w:ascii="Times New Roman" w:hAnsi="Times New Roman" w:cs="Times New Roman"/>
        </w:rPr>
        <w:t>4.0 WORK BREAKDOWN STRUCTURE</w:t>
      </w:r>
    </w:p>
    <w:p w14:paraId="3B44023E" w14:textId="087839C5" w:rsidR="00B52694" w:rsidRPr="00B52694" w:rsidRDefault="00157BAC"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 xml:space="preserve">     </w:t>
      </w:r>
      <w:r w:rsidR="00524305">
        <w:rPr>
          <w:rFonts w:ascii="Times New Roman" w:hAnsi="Times New Roman" w:cs="Times New Roman"/>
          <w:sz w:val="24"/>
          <w:szCs w:val="24"/>
        </w:rPr>
        <w:t>1.</w:t>
      </w:r>
      <w:r w:rsidR="005F2796">
        <w:rPr>
          <w:rFonts w:ascii="Times New Roman" w:hAnsi="Times New Roman" w:cs="Times New Roman"/>
          <w:sz w:val="24"/>
          <w:szCs w:val="24"/>
        </w:rPr>
        <w:t xml:space="preserve"> </w:t>
      </w:r>
      <w:r w:rsidR="00B52694" w:rsidRPr="00B52694">
        <w:rPr>
          <w:rFonts w:ascii="Times New Roman" w:hAnsi="Times New Roman" w:cs="Times New Roman"/>
          <w:sz w:val="24"/>
          <w:szCs w:val="24"/>
        </w:rPr>
        <w:t>Development and Research</w:t>
      </w:r>
      <w:r w:rsidR="00280C63">
        <w:rPr>
          <w:rFonts w:ascii="Times New Roman" w:hAnsi="Times New Roman" w:cs="Times New Roman"/>
          <w:sz w:val="24"/>
          <w:szCs w:val="24"/>
        </w:rPr>
        <w:t>.</w:t>
      </w:r>
    </w:p>
    <w:p w14:paraId="3B16CCE8" w14:textId="77777777" w:rsidR="00B52694" w:rsidRPr="00B52694" w:rsidRDefault="00B52694"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1.1 Conduct a literature review on the properties and medical applications of CBD oil.</w:t>
      </w:r>
    </w:p>
    <w:p w14:paraId="74BFA596" w14:textId="77777777" w:rsidR="00B52694" w:rsidRPr="00B52694" w:rsidRDefault="00B52694"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1.2 Investigate various CBD oil strains and extraction methods.</w:t>
      </w:r>
    </w:p>
    <w:p w14:paraId="7D8A3C2B" w14:textId="77777777" w:rsidR="00B52694" w:rsidRPr="00B52694" w:rsidRDefault="00B52694"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1.3 Look into potential interactions and synergistic effects with other substances.</w:t>
      </w:r>
    </w:p>
    <w:p w14:paraId="7ACE7EF1" w14:textId="77777777" w:rsidR="00981DC4" w:rsidRDefault="00B52694"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1.4 Conduct lab testing and analysis on CBD oil samples</w:t>
      </w:r>
      <w:r w:rsidR="00981DC4">
        <w:rPr>
          <w:rFonts w:ascii="Times New Roman" w:hAnsi="Times New Roman" w:cs="Times New Roman"/>
          <w:sz w:val="24"/>
          <w:szCs w:val="24"/>
        </w:rPr>
        <w:t xml:space="preserve">. </w:t>
      </w:r>
    </w:p>
    <w:p w14:paraId="1071B51B" w14:textId="303BFD7C" w:rsidR="00B52694" w:rsidRPr="00B52694" w:rsidRDefault="00981DC4" w:rsidP="00B5269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24305">
        <w:rPr>
          <w:rFonts w:ascii="Times New Roman" w:hAnsi="Times New Roman" w:cs="Times New Roman"/>
          <w:sz w:val="24"/>
          <w:szCs w:val="24"/>
        </w:rPr>
        <w:t>2.</w:t>
      </w:r>
      <w:r w:rsidR="005F2796">
        <w:rPr>
          <w:rFonts w:ascii="Times New Roman" w:hAnsi="Times New Roman" w:cs="Times New Roman"/>
          <w:sz w:val="24"/>
          <w:szCs w:val="24"/>
        </w:rPr>
        <w:t xml:space="preserve"> </w:t>
      </w:r>
      <w:r w:rsidR="000F4CE0">
        <w:rPr>
          <w:rFonts w:ascii="Times New Roman" w:hAnsi="Times New Roman" w:cs="Times New Roman"/>
          <w:sz w:val="24"/>
          <w:szCs w:val="24"/>
        </w:rPr>
        <w:t>F</w:t>
      </w:r>
      <w:r w:rsidR="00D57CE6">
        <w:rPr>
          <w:rFonts w:ascii="Times New Roman" w:hAnsi="Times New Roman" w:cs="Times New Roman"/>
          <w:sz w:val="24"/>
          <w:szCs w:val="24"/>
        </w:rPr>
        <w:t xml:space="preserve">ormulation </w:t>
      </w:r>
      <w:r w:rsidR="00B52694" w:rsidRPr="00B52694">
        <w:rPr>
          <w:rFonts w:ascii="Times New Roman" w:hAnsi="Times New Roman" w:cs="Times New Roman"/>
          <w:sz w:val="24"/>
          <w:szCs w:val="24"/>
        </w:rPr>
        <w:t>and Dosage Calculation</w:t>
      </w:r>
      <w:r w:rsidR="00280C63">
        <w:rPr>
          <w:rFonts w:ascii="Times New Roman" w:hAnsi="Times New Roman" w:cs="Times New Roman"/>
          <w:sz w:val="24"/>
          <w:szCs w:val="24"/>
        </w:rPr>
        <w:t>.</w:t>
      </w:r>
      <w:r w:rsidR="00D57CE6">
        <w:rPr>
          <w:rFonts w:ascii="Times New Roman" w:hAnsi="Times New Roman" w:cs="Times New Roman"/>
          <w:sz w:val="24"/>
          <w:szCs w:val="24"/>
        </w:rPr>
        <w:t xml:space="preserve"> </w:t>
      </w:r>
    </w:p>
    <w:p w14:paraId="753D750B" w14:textId="77777777" w:rsidR="00B52694" w:rsidRPr="00B52694" w:rsidRDefault="00B52694"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2.1 Find the best CBD oil formulation for medication.</w:t>
      </w:r>
    </w:p>
    <w:p w14:paraId="51C01597" w14:textId="77777777" w:rsidR="00B52694" w:rsidRPr="00B52694" w:rsidRDefault="00B52694"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2.2 Create standardised dosage forms (for example, capsules, tinctures, and topical formulations).</w:t>
      </w:r>
    </w:p>
    <w:p w14:paraId="51091F97" w14:textId="77777777" w:rsidR="00B52694" w:rsidRPr="00B52694" w:rsidRDefault="00B52694" w:rsidP="00B52694">
      <w:pPr>
        <w:spacing w:line="360" w:lineRule="auto"/>
        <w:rPr>
          <w:rFonts w:ascii="Times New Roman" w:hAnsi="Times New Roman" w:cs="Times New Roman"/>
          <w:sz w:val="24"/>
          <w:szCs w:val="24"/>
        </w:rPr>
      </w:pPr>
      <w:r w:rsidRPr="00B52694">
        <w:rPr>
          <w:rFonts w:ascii="Times New Roman" w:hAnsi="Times New Roman" w:cs="Times New Roman"/>
          <w:sz w:val="24"/>
          <w:szCs w:val="24"/>
        </w:rPr>
        <w:t>2.3 Carry out formulation testing and optimisation.</w:t>
      </w:r>
    </w:p>
    <w:p w14:paraId="7681B4C9" w14:textId="77777777" w:rsidR="00A73BC9" w:rsidRDefault="00B52694" w:rsidP="00AB41A8">
      <w:pPr>
        <w:spacing w:line="360" w:lineRule="auto"/>
        <w:rPr>
          <w:rFonts w:ascii="Times New Roman" w:hAnsi="Times New Roman" w:cs="Times New Roman"/>
          <w:sz w:val="24"/>
          <w:szCs w:val="24"/>
        </w:rPr>
      </w:pPr>
      <w:r w:rsidRPr="00B52694">
        <w:rPr>
          <w:rFonts w:ascii="Times New Roman" w:hAnsi="Times New Roman" w:cs="Times New Roman"/>
          <w:sz w:val="24"/>
          <w:szCs w:val="24"/>
        </w:rPr>
        <w:t>2.4 Implement quality control measures to ensure formulation consistency.</w:t>
      </w:r>
    </w:p>
    <w:p w14:paraId="7DD95303" w14:textId="0BE6CC65" w:rsidR="00AB41A8" w:rsidRPr="00AB41A8" w:rsidRDefault="00A73BC9" w:rsidP="00AB41A8">
      <w:pPr>
        <w:spacing w:line="360" w:lineRule="auto"/>
        <w:rPr>
          <w:rFonts w:ascii="Times New Roman" w:hAnsi="Times New Roman" w:cs="Times New Roman"/>
          <w:sz w:val="24"/>
          <w:szCs w:val="24"/>
        </w:rPr>
      </w:pPr>
      <w:r>
        <w:rPr>
          <w:rFonts w:ascii="Times New Roman" w:hAnsi="Times New Roman" w:cs="Times New Roman"/>
          <w:sz w:val="24"/>
          <w:szCs w:val="24"/>
        </w:rPr>
        <w:t xml:space="preserve">     3.</w:t>
      </w:r>
      <w:r w:rsidR="00AB41A8" w:rsidRPr="00AB41A8">
        <w:rPr>
          <w:rFonts w:ascii="Times New Roman" w:hAnsi="Times New Roman" w:cs="Times New Roman"/>
          <w:sz w:val="24"/>
          <w:szCs w:val="24"/>
        </w:rPr>
        <w:t>Preclinical Research</w:t>
      </w:r>
      <w:r w:rsidR="00280C63">
        <w:rPr>
          <w:rFonts w:ascii="Times New Roman" w:hAnsi="Times New Roman" w:cs="Times New Roman"/>
          <w:sz w:val="24"/>
          <w:szCs w:val="24"/>
        </w:rPr>
        <w:t>.</w:t>
      </w:r>
    </w:p>
    <w:p w14:paraId="15528B3C" w14:textId="77777777"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3.1 Construct preclinical studies to evaluate safety and pharmacokinetics.</w:t>
      </w:r>
    </w:p>
    <w:p w14:paraId="1AB43B11" w14:textId="77777777"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3.2 Perform animal studies to assess efficacy and potential side effects.</w:t>
      </w:r>
    </w:p>
    <w:p w14:paraId="6256F2CA" w14:textId="77777777" w:rsidR="00A73BC9"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3.3 Gather and analyse preclinical data for decision-making purposes.</w:t>
      </w:r>
    </w:p>
    <w:p w14:paraId="0E07FA2B" w14:textId="427E8CA7" w:rsidR="00AB41A8" w:rsidRPr="00AB41A8" w:rsidRDefault="00A73BC9" w:rsidP="00AB41A8">
      <w:pPr>
        <w:spacing w:line="360" w:lineRule="auto"/>
        <w:rPr>
          <w:rFonts w:ascii="Times New Roman" w:hAnsi="Times New Roman" w:cs="Times New Roman"/>
          <w:sz w:val="24"/>
          <w:szCs w:val="24"/>
        </w:rPr>
      </w:pPr>
      <w:r>
        <w:rPr>
          <w:rFonts w:ascii="Times New Roman" w:hAnsi="Times New Roman" w:cs="Times New Roman"/>
          <w:sz w:val="24"/>
          <w:szCs w:val="24"/>
        </w:rPr>
        <w:t xml:space="preserve">     4.</w:t>
      </w:r>
      <w:r w:rsidR="00AB41A8" w:rsidRPr="00AB41A8">
        <w:rPr>
          <w:rFonts w:ascii="Times New Roman" w:hAnsi="Times New Roman" w:cs="Times New Roman"/>
          <w:sz w:val="24"/>
          <w:szCs w:val="24"/>
        </w:rPr>
        <w:t>Clinical Research</w:t>
      </w:r>
      <w:r w:rsidR="00280C63">
        <w:rPr>
          <w:rFonts w:ascii="Times New Roman" w:hAnsi="Times New Roman" w:cs="Times New Roman"/>
          <w:sz w:val="24"/>
          <w:szCs w:val="24"/>
        </w:rPr>
        <w:t>.</w:t>
      </w:r>
    </w:p>
    <w:p w14:paraId="631506FB" w14:textId="1794CCB9"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4.1 Create clinical trial protocols and obtain required approvals</w:t>
      </w:r>
      <w:r w:rsidR="00280C63">
        <w:rPr>
          <w:rFonts w:ascii="Times New Roman" w:hAnsi="Times New Roman" w:cs="Times New Roman"/>
          <w:sz w:val="24"/>
          <w:szCs w:val="24"/>
        </w:rPr>
        <w:t>.</w:t>
      </w:r>
    </w:p>
    <w:p w14:paraId="38B9B056" w14:textId="77777777"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4.2 Find and enrol qualified patients for clinical trials.</w:t>
      </w:r>
    </w:p>
    <w:p w14:paraId="46AEB553" w14:textId="77777777"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4.3 Administer CBD oil medication to patients and monitor their responses.</w:t>
      </w:r>
    </w:p>
    <w:p w14:paraId="37536298" w14:textId="77777777" w:rsidR="00A73BC9"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4.4 Gather and analyse clinical trial data for efficacy and safety assessment.</w:t>
      </w:r>
    </w:p>
    <w:p w14:paraId="3DE87B51" w14:textId="36132590" w:rsidR="00AB41A8" w:rsidRPr="00AB41A8" w:rsidRDefault="00A73BC9" w:rsidP="00AB41A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24883">
        <w:rPr>
          <w:rFonts w:ascii="Times New Roman" w:hAnsi="Times New Roman" w:cs="Times New Roman"/>
          <w:sz w:val="24"/>
          <w:szCs w:val="24"/>
        </w:rPr>
        <w:t>5.</w:t>
      </w:r>
      <w:r w:rsidR="00AB41A8" w:rsidRPr="00AB41A8">
        <w:rPr>
          <w:rFonts w:ascii="Times New Roman" w:hAnsi="Times New Roman" w:cs="Times New Roman"/>
          <w:sz w:val="24"/>
          <w:szCs w:val="24"/>
        </w:rPr>
        <w:t>Compliance with Regulations</w:t>
      </w:r>
      <w:r w:rsidR="00280C63">
        <w:rPr>
          <w:rFonts w:ascii="Times New Roman" w:hAnsi="Times New Roman" w:cs="Times New Roman"/>
          <w:sz w:val="24"/>
          <w:szCs w:val="24"/>
        </w:rPr>
        <w:t>.</w:t>
      </w:r>
    </w:p>
    <w:p w14:paraId="1ACF9A6F" w14:textId="09F84CFC"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 xml:space="preserve">5.1 Recognise and comprehend relevant regulations and </w:t>
      </w:r>
      <w:r w:rsidR="004D7F5E" w:rsidRPr="00AB41A8">
        <w:rPr>
          <w:rFonts w:ascii="Times New Roman" w:hAnsi="Times New Roman" w:cs="Times New Roman"/>
          <w:sz w:val="24"/>
          <w:szCs w:val="24"/>
        </w:rPr>
        <w:t>guidelines.</w:t>
      </w:r>
    </w:p>
    <w:p w14:paraId="29645D28" w14:textId="77777777"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5.2 Prepare and submit regulatory approvals and permits.</w:t>
      </w:r>
    </w:p>
    <w:p w14:paraId="0A56904A" w14:textId="77777777" w:rsidR="00AB41A8" w:rsidRP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lastRenderedPageBreak/>
        <w:t>5.3 Work with regulatory authorities to resolve any questions or concerns.</w:t>
      </w:r>
    </w:p>
    <w:p w14:paraId="1867F235" w14:textId="35EA28AC" w:rsidR="00AB41A8" w:rsidRDefault="00AB41A8" w:rsidP="00AB41A8">
      <w:pPr>
        <w:spacing w:line="360" w:lineRule="auto"/>
        <w:rPr>
          <w:rFonts w:ascii="Times New Roman" w:hAnsi="Times New Roman" w:cs="Times New Roman"/>
          <w:sz w:val="24"/>
          <w:szCs w:val="24"/>
        </w:rPr>
      </w:pPr>
      <w:r w:rsidRPr="00AB41A8">
        <w:rPr>
          <w:rFonts w:ascii="Times New Roman" w:hAnsi="Times New Roman" w:cs="Times New Roman"/>
          <w:sz w:val="24"/>
          <w:szCs w:val="24"/>
        </w:rPr>
        <w:t>5.4 Ensure that all regulatory requirements are met throughout the project.</w:t>
      </w:r>
    </w:p>
    <w:p w14:paraId="01CDD28A" w14:textId="038C3D2A" w:rsidR="00EB1CF8" w:rsidRPr="00EB1CF8" w:rsidRDefault="004335CA" w:rsidP="00EB1CF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157BC">
        <w:rPr>
          <w:rFonts w:ascii="Times New Roman" w:hAnsi="Times New Roman" w:cs="Times New Roman"/>
          <w:sz w:val="24"/>
          <w:szCs w:val="24"/>
        </w:rPr>
        <w:t>6.</w:t>
      </w:r>
      <w:r w:rsidR="00EB1CF8" w:rsidRPr="00EB1CF8">
        <w:rPr>
          <w:rFonts w:ascii="Times New Roman" w:hAnsi="Times New Roman" w:cs="Times New Roman"/>
          <w:sz w:val="24"/>
          <w:szCs w:val="24"/>
        </w:rPr>
        <w:t>Production and Quality Control</w:t>
      </w:r>
      <w:r w:rsidR="00280C63">
        <w:rPr>
          <w:rFonts w:ascii="Times New Roman" w:hAnsi="Times New Roman" w:cs="Times New Roman"/>
          <w:sz w:val="24"/>
          <w:szCs w:val="24"/>
        </w:rPr>
        <w:t>.</w:t>
      </w:r>
    </w:p>
    <w:p w14:paraId="77768F88" w14:textId="77777777" w:rsidR="00EB1CF8" w:rsidRPr="00EB1CF8"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6.1 Implement Good Manufacturing Practises (GMP) for the production of CBD oil.</w:t>
      </w:r>
    </w:p>
    <w:p w14:paraId="1A6D57D5" w14:textId="77777777" w:rsidR="00EB1CF8" w:rsidRPr="00EB1CF8"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6.2 Obtain high-quality raw materials for the production of CBD oil medication.</w:t>
      </w:r>
    </w:p>
    <w:p w14:paraId="7F60B065" w14:textId="77777777" w:rsidR="00EB1CF8" w:rsidRPr="00EB1CF8"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6.3 Create manufacturing processes that ensure consistent product quality.</w:t>
      </w:r>
    </w:p>
    <w:p w14:paraId="3B5C0F4C" w14:textId="77777777" w:rsidR="00EB1CF8" w:rsidRPr="00EB1CF8"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6.4 Implement quality control measures to ensure the potency and purity of CBD oil.</w:t>
      </w:r>
    </w:p>
    <w:p w14:paraId="4FBC78CB" w14:textId="58D52228" w:rsidR="00EB1CF8" w:rsidRPr="00EB1CF8" w:rsidRDefault="005157BC" w:rsidP="00EB1CF8">
      <w:pPr>
        <w:spacing w:line="360" w:lineRule="auto"/>
        <w:rPr>
          <w:rFonts w:ascii="Times New Roman" w:hAnsi="Times New Roman" w:cs="Times New Roman"/>
          <w:sz w:val="24"/>
          <w:szCs w:val="24"/>
        </w:rPr>
      </w:pPr>
      <w:r>
        <w:rPr>
          <w:rFonts w:ascii="Times New Roman" w:hAnsi="Times New Roman" w:cs="Times New Roman"/>
          <w:sz w:val="24"/>
          <w:szCs w:val="24"/>
        </w:rPr>
        <w:t xml:space="preserve">     7.</w:t>
      </w:r>
      <w:r w:rsidR="00EB1CF8" w:rsidRPr="00EB1CF8">
        <w:rPr>
          <w:rFonts w:ascii="Times New Roman" w:hAnsi="Times New Roman" w:cs="Times New Roman"/>
          <w:sz w:val="24"/>
          <w:szCs w:val="24"/>
        </w:rPr>
        <w:t>Commercialization and Market Entry</w:t>
      </w:r>
      <w:r w:rsidR="00280C63">
        <w:rPr>
          <w:rFonts w:ascii="Times New Roman" w:hAnsi="Times New Roman" w:cs="Times New Roman"/>
          <w:sz w:val="24"/>
          <w:szCs w:val="24"/>
        </w:rPr>
        <w:t>.</w:t>
      </w:r>
    </w:p>
    <w:p w14:paraId="0C72E23C" w14:textId="77777777" w:rsidR="00EB1CF8" w:rsidRPr="00EB1CF8"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7.1 Research the market to identify target patient populations and market opportunities.</w:t>
      </w:r>
    </w:p>
    <w:p w14:paraId="2E5DCD26" w14:textId="77777777" w:rsidR="00EB1CF8" w:rsidRPr="00EB1CF8"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7.2 Create CBD oil medication marketing strategies.</w:t>
      </w:r>
    </w:p>
    <w:p w14:paraId="5F93EADE" w14:textId="77777777" w:rsidR="00EB1CF8" w:rsidRPr="00EB1CF8"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7.3 Create distribution channels and collaborations with pharmacies and healthcare providers.</w:t>
      </w:r>
    </w:p>
    <w:p w14:paraId="283FA998" w14:textId="48A62C1A" w:rsidR="004335CA" w:rsidRDefault="00EB1CF8" w:rsidP="00EB1CF8">
      <w:pPr>
        <w:spacing w:line="360" w:lineRule="auto"/>
        <w:rPr>
          <w:rFonts w:ascii="Times New Roman" w:hAnsi="Times New Roman" w:cs="Times New Roman"/>
          <w:sz w:val="24"/>
          <w:szCs w:val="24"/>
        </w:rPr>
      </w:pPr>
      <w:r w:rsidRPr="00EB1CF8">
        <w:rPr>
          <w:rFonts w:ascii="Times New Roman" w:hAnsi="Times New Roman" w:cs="Times New Roman"/>
          <w:sz w:val="24"/>
          <w:szCs w:val="24"/>
        </w:rPr>
        <w:t>7.4 Develop promotional materials and educate healthcare providers about CBD oil medication.</w:t>
      </w:r>
    </w:p>
    <w:p w14:paraId="1CC83330" w14:textId="76954DC3" w:rsidR="00325F79" w:rsidRPr="00325F79" w:rsidRDefault="00FD6AF8" w:rsidP="00325F7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25F79">
        <w:rPr>
          <w:rFonts w:ascii="Times New Roman" w:hAnsi="Times New Roman" w:cs="Times New Roman"/>
          <w:sz w:val="24"/>
          <w:szCs w:val="24"/>
        </w:rPr>
        <w:t>8.</w:t>
      </w:r>
      <w:r w:rsidR="00325F79" w:rsidRPr="00325F79">
        <w:t xml:space="preserve"> </w:t>
      </w:r>
      <w:r w:rsidR="00325F79" w:rsidRPr="00325F79">
        <w:rPr>
          <w:rFonts w:ascii="Times New Roman" w:hAnsi="Times New Roman" w:cs="Times New Roman"/>
          <w:sz w:val="24"/>
          <w:szCs w:val="24"/>
        </w:rPr>
        <w:t>Patient Care and Education</w:t>
      </w:r>
      <w:r w:rsidR="00280C63">
        <w:rPr>
          <w:rFonts w:ascii="Times New Roman" w:hAnsi="Times New Roman" w:cs="Times New Roman"/>
          <w:sz w:val="24"/>
          <w:szCs w:val="24"/>
        </w:rPr>
        <w:t>.</w:t>
      </w:r>
    </w:p>
    <w:p w14:paraId="476072A8" w14:textId="77777777" w:rsidR="00325F79" w:rsidRPr="00325F79" w:rsidRDefault="00325F79" w:rsidP="00325F79">
      <w:pPr>
        <w:spacing w:line="360" w:lineRule="auto"/>
        <w:rPr>
          <w:rFonts w:ascii="Times New Roman" w:hAnsi="Times New Roman" w:cs="Times New Roman"/>
          <w:sz w:val="24"/>
          <w:szCs w:val="24"/>
        </w:rPr>
      </w:pPr>
      <w:r w:rsidRPr="00325F79">
        <w:rPr>
          <w:rFonts w:ascii="Times New Roman" w:hAnsi="Times New Roman" w:cs="Times New Roman"/>
          <w:sz w:val="24"/>
          <w:szCs w:val="24"/>
        </w:rPr>
        <w:t>8.1 Create patient support programmes and educational materials.</w:t>
      </w:r>
    </w:p>
    <w:p w14:paraId="5A1B760A" w14:textId="77777777" w:rsidR="00325F79" w:rsidRPr="00325F79" w:rsidRDefault="00325F79" w:rsidP="00325F79">
      <w:pPr>
        <w:spacing w:line="360" w:lineRule="auto"/>
        <w:rPr>
          <w:rFonts w:ascii="Times New Roman" w:hAnsi="Times New Roman" w:cs="Times New Roman"/>
          <w:sz w:val="24"/>
          <w:szCs w:val="24"/>
        </w:rPr>
      </w:pPr>
      <w:r w:rsidRPr="00325F79">
        <w:rPr>
          <w:rFonts w:ascii="Times New Roman" w:hAnsi="Times New Roman" w:cs="Times New Roman"/>
          <w:sz w:val="24"/>
          <w:szCs w:val="24"/>
        </w:rPr>
        <w:t>8.2 Provide information on the use of CBD oil as a medication, as well as potential side effects and benefits.</w:t>
      </w:r>
    </w:p>
    <w:p w14:paraId="2210596C" w14:textId="77777777" w:rsidR="00325F79" w:rsidRPr="00325F79" w:rsidRDefault="00325F79" w:rsidP="00325F79">
      <w:pPr>
        <w:spacing w:line="360" w:lineRule="auto"/>
        <w:rPr>
          <w:rFonts w:ascii="Times New Roman" w:hAnsi="Times New Roman" w:cs="Times New Roman"/>
          <w:sz w:val="24"/>
          <w:szCs w:val="24"/>
        </w:rPr>
      </w:pPr>
      <w:r w:rsidRPr="00325F79">
        <w:rPr>
          <w:rFonts w:ascii="Times New Roman" w:hAnsi="Times New Roman" w:cs="Times New Roman"/>
          <w:sz w:val="24"/>
          <w:szCs w:val="24"/>
        </w:rPr>
        <w:t>8.3 Track patient experiences and feedback in order to improve support programmes.</w:t>
      </w:r>
    </w:p>
    <w:p w14:paraId="684345F2" w14:textId="77777777" w:rsidR="00325F79" w:rsidRPr="00325F79" w:rsidRDefault="00325F79" w:rsidP="00325F79">
      <w:pPr>
        <w:spacing w:line="360" w:lineRule="auto"/>
        <w:rPr>
          <w:rFonts w:ascii="Times New Roman" w:hAnsi="Times New Roman" w:cs="Times New Roman"/>
          <w:sz w:val="24"/>
          <w:szCs w:val="24"/>
        </w:rPr>
      </w:pPr>
      <w:r w:rsidRPr="00325F79">
        <w:rPr>
          <w:rFonts w:ascii="Times New Roman" w:hAnsi="Times New Roman" w:cs="Times New Roman"/>
          <w:sz w:val="24"/>
          <w:szCs w:val="24"/>
        </w:rPr>
        <w:t>8.4 Work with healthcare providers to ensure proper patient education and monitoring.</w:t>
      </w:r>
    </w:p>
    <w:p w14:paraId="49C93FFF" w14:textId="7A179AA9" w:rsidR="00325F79" w:rsidRPr="00325F79" w:rsidRDefault="00325F79" w:rsidP="00325F79">
      <w:pPr>
        <w:spacing w:line="360" w:lineRule="auto"/>
        <w:rPr>
          <w:rFonts w:ascii="Times New Roman" w:hAnsi="Times New Roman" w:cs="Times New Roman"/>
          <w:sz w:val="24"/>
          <w:szCs w:val="24"/>
        </w:rPr>
      </w:pPr>
      <w:r>
        <w:rPr>
          <w:rFonts w:ascii="Times New Roman" w:hAnsi="Times New Roman" w:cs="Times New Roman"/>
          <w:sz w:val="24"/>
          <w:szCs w:val="24"/>
        </w:rPr>
        <w:t xml:space="preserve">     9.</w:t>
      </w:r>
      <w:r w:rsidRPr="00325F79">
        <w:rPr>
          <w:rFonts w:ascii="Times New Roman" w:hAnsi="Times New Roman" w:cs="Times New Roman"/>
          <w:sz w:val="24"/>
          <w:szCs w:val="24"/>
        </w:rPr>
        <w:t>Future Growth and Sustainability</w:t>
      </w:r>
      <w:r w:rsidR="00280C63">
        <w:rPr>
          <w:rFonts w:ascii="Times New Roman" w:hAnsi="Times New Roman" w:cs="Times New Roman"/>
          <w:sz w:val="24"/>
          <w:szCs w:val="24"/>
        </w:rPr>
        <w:t>.</w:t>
      </w:r>
    </w:p>
    <w:p w14:paraId="48A908C1" w14:textId="77777777" w:rsidR="00325F79" w:rsidRPr="00325F79" w:rsidRDefault="00325F79" w:rsidP="00325F79">
      <w:pPr>
        <w:spacing w:line="360" w:lineRule="auto"/>
        <w:rPr>
          <w:rFonts w:ascii="Times New Roman" w:hAnsi="Times New Roman" w:cs="Times New Roman"/>
          <w:sz w:val="24"/>
          <w:szCs w:val="24"/>
        </w:rPr>
      </w:pPr>
      <w:r w:rsidRPr="00325F79">
        <w:rPr>
          <w:rFonts w:ascii="Times New Roman" w:hAnsi="Times New Roman" w:cs="Times New Roman"/>
          <w:sz w:val="24"/>
          <w:szCs w:val="24"/>
        </w:rPr>
        <w:t>9.1 Evaluate the scalability of CBD oil production and manufacturing processes. 9.2 Look into expanding the product line or developing new CBD oil formulations.</w:t>
      </w:r>
    </w:p>
    <w:p w14:paraId="6FE498E5" w14:textId="11EADC71" w:rsidR="00280C63" w:rsidRDefault="00325F79" w:rsidP="00325F79">
      <w:pPr>
        <w:spacing w:line="360" w:lineRule="auto"/>
        <w:rPr>
          <w:rFonts w:ascii="Times New Roman" w:hAnsi="Times New Roman" w:cs="Times New Roman"/>
          <w:sz w:val="24"/>
          <w:szCs w:val="24"/>
        </w:rPr>
      </w:pPr>
      <w:r w:rsidRPr="00325F79">
        <w:rPr>
          <w:rFonts w:ascii="Times New Roman" w:hAnsi="Times New Roman" w:cs="Times New Roman"/>
          <w:sz w:val="24"/>
          <w:szCs w:val="24"/>
        </w:rPr>
        <w:t>9.3 Encourage collaborations for ongoing field research and development</w:t>
      </w:r>
      <w:r w:rsidR="00280C63">
        <w:rPr>
          <w:rFonts w:ascii="Times New Roman" w:hAnsi="Times New Roman" w:cs="Times New Roman"/>
          <w:sz w:val="24"/>
          <w:szCs w:val="24"/>
        </w:rPr>
        <w:t>.</w:t>
      </w:r>
    </w:p>
    <w:p w14:paraId="3B39A61D" w14:textId="2FCA8679" w:rsidR="00FD6AF8" w:rsidRDefault="00325F79" w:rsidP="00325F79">
      <w:pPr>
        <w:spacing w:line="360" w:lineRule="auto"/>
        <w:rPr>
          <w:rFonts w:ascii="Times New Roman" w:hAnsi="Times New Roman" w:cs="Times New Roman"/>
          <w:sz w:val="24"/>
          <w:szCs w:val="24"/>
        </w:rPr>
      </w:pPr>
      <w:r w:rsidRPr="00325F79">
        <w:rPr>
          <w:rFonts w:ascii="Times New Roman" w:hAnsi="Times New Roman" w:cs="Times New Roman"/>
          <w:sz w:val="24"/>
          <w:szCs w:val="24"/>
        </w:rPr>
        <w:t>9.4 Identify strategies for long-term sustainability and growth of CBD oil medication</w:t>
      </w:r>
      <w:r w:rsidR="00280C63">
        <w:rPr>
          <w:rFonts w:ascii="Times New Roman" w:hAnsi="Times New Roman" w:cs="Times New Roman"/>
          <w:sz w:val="24"/>
          <w:szCs w:val="24"/>
        </w:rPr>
        <w:t>.</w:t>
      </w:r>
    </w:p>
    <w:p w14:paraId="2BFEDD0F" w14:textId="77777777" w:rsidR="00280C63" w:rsidRDefault="00280C63" w:rsidP="00325F79">
      <w:pPr>
        <w:spacing w:line="360" w:lineRule="auto"/>
        <w:rPr>
          <w:rFonts w:ascii="Times New Roman" w:hAnsi="Times New Roman" w:cs="Times New Roman"/>
          <w:sz w:val="24"/>
          <w:szCs w:val="24"/>
        </w:rPr>
      </w:pPr>
    </w:p>
    <w:p w14:paraId="7F59858A" w14:textId="77777777" w:rsidR="00525349" w:rsidRDefault="00525349" w:rsidP="00325F79">
      <w:pPr>
        <w:spacing w:line="360" w:lineRule="auto"/>
        <w:rPr>
          <w:rFonts w:ascii="Times New Roman" w:hAnsi="Times New Roman" w:cs="Times New Roman"/>
          <w:sz w:val="24"/>
          <w:szCs w:val="24"/>
        </w:rPr>
      </w:pPr>
    </w:p>
    <w:p w14:paraId="46E64981" w14:textId="1BDA08A1" w:rsidR="00525349" w:rsidRPr="00485CD4" w:rsidRDefault="00525349" w:rsidP="00485CD4">
      <w:pPr>
        <w:pStyle w:val="Heading1"/>
        <w:jc w:val="center"/>
        <w:rPr>
          <w:rFonts w:ascii="Times New Roman" w:hAnsi="Times New Roman" w:cs="Times New Roman"/>
        </w:rPr>
      </w:pPr>
      <w:r w:rsidRPr="00485CD4">
        <w:rPr>
          <w:rFonts w:ascii="Times New Roman" w:hAnsi="Times New Roman" w:cs="Times New Roman"/>
        </w:rPr>
        <w:t>4.1 WORK</w:t>
      </w:r>
      <w:r w:rsidR="002438E0" w:rsidRPr="00485CD4">
        <w:rPr>
          <w:rFonts w:ascii="Times New Roman" w:hAnsi="Times New Roman" w:cs="Times New Roman"/>
        </w:rPr>
        <w:t xml:space="preserve"> </w:t>
      </w:r>
      <w:r w:rsidRPr="00485CD4">
        <w:rPr>
          <w:rFonts w:ascii="Times New Roman" w:hAnsi="Times New Roman" w:cs="Times New Roman"/>
        </w:rPr>
        <w:t xml:space="preserve">BREAKDOWN </w:t>
      </w:r>
      <w:r w:rsidR="002438E0" w:rsidRPr="00485CD4">
        <w:rPr>
          <w:rFonts w:ascii="Times New Roman" w:hAnsi="Times New Roman" w:cs="Times New Roman"/>
        </w:rPr>
        <w:t>STRUCTURE TEMPLATE</w:t>
      </w:r>
    </w:p>
    <w:p w14:paraId="3D643FBF" w14:textId="4CF239E4" w:rsidR="002438E0" w:rsidRPr="00485CD4" w:rsidRDefault="002438E0" w:rsidP="00485CD4">
      <w:pPr>
        <w:pStyle w:val="Heading1"/>
        <w:jc w:val="center"/>
        <w:rPr>
          <w:rFonts w:ascii="Times New Roman" w:hAnsi="Times New Roman" w:cs="Times New Roman"/>
        </w:rPr>
      </w:pPr>
      <w:r w:rsidRPr="00485CD4">
        <w:rPr>
          <w:rFonts w:ascii="Times New Roman" w:hAnsi="Times New Roman" w:cs="Times New Roman"/>
        </w:rPr>
        <w:t>FIG1.0</w:t>
      </w:r>
    </w:p>
    <w:p w14:paraId="3E68109D" w14:textId="34FF0AED" w:rsidR="002438E0" w:rsidRDefault="00313DE6" w:rsidP="00FE1C06">
      <w:pPr>
        <w:spacing w:line="360" w:lineRule="auto"/>
        <w:jc w:val="both"/>
        <w:rPr>
          <w:rFonts w:ascii="Times New Roman" w:hAnsi="Times New Roman" w:cs="Times New Roman"/>
          <w:b/>
          <w:bCs/>
          <w:sz w:val="24"/>
          <w:szCs w:val="24"/>
        </w:rPr>
      </w:pPr>
      <w:r>
        <w:rPr>
          <w:noProof/>
        </w:rPr>
        <w:drawing>
          <wp:inline distT="0" distB="0" distL="0" distR="0" wp14:anchorId="3752F97E" wp14:editId="71F76B5E">
            <wp:extent cx="6231619" cy="3505200"/>
            <wp:effectExtent l="0" t="0" r="0" b="0"/>
            <wp:docPr id="17716013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601386" name=""/>
                    <pic:cNvPicPr/>
                  </pic:nvPicPr>
                  <pic:blipFill>
                    <a:blip r:embed="rId6">
                      <a:extLst>
                        <a:ext uri="{96DAC541-7B7A-43D3-8B79-37D633B846F1}">
                          <asvg:svgBlip xmlns:asvg="http://schemas.microsoft.com/office/drawing/2016/SVG/main" r:embed="rId7"/>
                        </a:ext>
                      </a:extLst>
                    </a:blip>
                    <a:stretch>
                      <a:fillRect/>
                    </a:stretch>
                  </pic:blipFill>
                  <pic:spPr>
                    <a:xfrm>
                      <a:off x="0" y="0"/>
                      <a:ext cx="6242453" cy="3511294"/>
                    </a:xfrm>
                    <a:prstGeom prst="rect">
                      <a:avLst/>
                    </a:prstGeom>
                  </pic:spPr>
                </pic:pic>
              </a:graphicData>
            </a:graphic>
          </wp:inline>
        </w:drawing>
      </w:r>
    </w:p>
    <w:p w14:paraId="260876D4" w14:textId="74D75EB4" w:rsidR="007E4354" w:rsidRPr="00485CD4" w:rsidRDefault="007E4354" w:rsidP="00485CD4">
      <w:pPr>
        <w:pStyle w:val="Heading1"/>
        <w:jc w:val="center"/>
        <w:rPr>
          <w:rFonts w:ascii="Times New Roman" w:hAnsi="Times New Roman" w:cs="Times New Roman"/>
        </w:rPr>
      </w:pPr>
      <w:r w:rsidRPr="00485CD4">
        <w:rPr>
          <w:rFonts w:ascii="Times New Roman" w:hAnsi="Times New Roman" w:cs="Times New Roman"/>
        </w:rPr>
        <w:t>5.0QUAD CHART.</w:t>
      </w:r>
    </w:p>
    <w:p w14:paraId="4790D6CB" w14:textId="0547D37F" w:rsidR="007E4354" w:rsidRDefault="007E4354" w:rsidP="007E4354">
      <w:pPr>
        <w:spacing w:line="360" w:lineRule="auto"/>
        <w:rPr>
          <w:rFonts w:ascii="Times New Roman" w:hAnsi="Times New Roman" w:cs="Times New Roman"/>
          <w:sz w:val="24"/>
          <w:szCs w:val="24"/>
        </w:rPr>
      </w:pPr>
      <w:r w:rsidRPr="00470195">
        <w:rPr>
          <w:rFonts w:ascii="Times New Roman" w:hAnsi="Times New Roman" w:cs="Times New Roman"/>
          <w:b/>
          <w:bCs/>
          <w:sz w:val="24"/>
          <w:szCs w:val="24"/>
        </w:rPr>
        <w:t xml:space="preserve">     </w:t>
      </w:r>
      <w:r w:rsidR="00470195" w:rsidRPr="00470195">
        <w:rPr>
          <w:rFonts w:ascii="Times New Roman" w:hAnsi="Times New Roman" w:cs="Times New Roman"/>
          <w:sz w:val="24"/>
          <w:szCs w:val="24"/>
        </w:rPr>
        <w:t>Guide tour CBD oil for medi</w:t>
      </w:r>
      <w:r w:rsidR="00470195">
        <w:rPr>
          <w:rFonts w:ascii="Times New Roman" w:hAnsi="Times New Roman" w:cs="Times New Roman"/>
          <w:sz w:val="24"/>
          <w:szCs w:val="24"/>
        </w:rPr>
        <w:t>cation:</w:t>
      </w:r>
    </w:p>
    <w:p w14:paraId="6D0F0F0D" w14:textId="77777777" w:rsidR="00A217CF" w:rsidRPr="00A217CF" w:rsidRDefault="00A217CF" w:rsidP="00A217CF">
      <w:pPr>
        <w:spacing w:line="360" w:lineRule="auto"/>
        <w:rPr>
          <w:rFonts w:ascii="Times New Roman" w:hAnsi="Times New Roman" w:cs="Times New Roman"/>
          <w:sz w:val="24"/>
          <w:szCs w:val="24"/>
        </w:rPr>
      </w:pPr>
      <w:r w:rsidRPr="00A217CF">
        <w:rPr>
          <w:rFonts w:ascii="Times New Roman" w:hAnsi="Times New Roman" w:cs="Times New Roman"/>
          <w:sz w:val="24"/>
          <w:szCs w:val="24"/>
        </w:rPr>
        <w:t>CBD Oil as a Treatment Alternative or Complementary for a Variety of Medical Conditions. Treatment Protocol and Guidelines:</w:t>
      </w:r>
    </w:p>
    <w:p w14:paraId="49DD8FA6" w14:textId="483D15C7" w:rsidR="009B40CA" w:rsidRPr="009B40CA" w:rsidRDefault="00A217CF" w:rsidP="009B40CA">
      <w:pPr>
        <w:spacing w:line="360" w:lineRule="auto"/>
        <w:rPr>
          <w:rFonts w:ascii="Times New Roman" w:hAnsi="Times New Roman" w:cs="Times New Roman"/>
          <w:sz w:val="24"/>
          <w:szCs w:val="24"/>
        </w:rPr>
      </w:pPr>
      <w:r w:rsidRPr="00A217CF">
        <w:rPr>
          <w:rFonts w:ascii="Times New Roman" w:hAnsi="Times New Roman" w:cs="Times New Roman"/>
          <w:sz w:val="24"/>
          <w:szCs w:val="24"/>
        </w:rPr>
        <w:t>CBD oil is being researched as an alternative or complementary treatment for a variety of medical conditions. To ensure safe and effective use, treatment guidelines and protocols must be established. This includes taking into account specific conditions, determining optimal dosages, evaluating potential side effects, and assessing patient responses</w:t>
      </w:r>
      <w:r w:rsidR="0036192A">
        <w:rPr>
          <w:rFonts w:ascii="Times New Roman" w:hAnsi="Times New Roman" w:cs="Times New Roman"/>
          <w:sz w:val="24"/>
          <w:szCs w:val="24"/>
        </w:rPr>
        <w:t xml:space="preserve"> </w:t>
      </w:r>
      <w:r w:rsidR="0036192A" w:rsidRPr="0036192A">
        <w:rPr>
          <w:rFonts w:ascii="Times New Roman" w:hAnsi="Times New Roman" w:cs="Times New Roman"/>
          <w:sz w:val="24"/>
          <w:szCs w:val="24"/>
        </w:rPr>
        <w:t>(Johnson et al., 2022).</w:t>
      </w:r>
      <w:r w:rsidR="009B40CA">
        <w:rPr>
          <w:rFonts w:ascii="Times New Roman" w:hAnsi="Times New Roman" w:cs="Times New Roman"/>
          <w:sz w:val="24"/>
          <w:szCs w:val="24"/>
        </w:rPr>
        <w:t xml:space="preserve"> </w:t>
      </w:r>
      <w:r w:rsidR="009B40CA" w:rsidRPr="009B40CA">
        <w:rPr>
          <w:rFonts w:ascii="Times New Roman" w:hAnsi="Times New Roman" w:cs="Times New Roman"/>
          <w:sz w:val="24"/>
          <w:szCs w:val="24"/>
        </w:rPr>
        <w:t>Treating Specific Conditions: CBD oil has shown promise in the treatment of a variety of medical conditions, including but not limited to:</w:t>
      </w:r>
    </w:p>
    <w:p w14:paraId="42378E20" w14:textId="2395CDA0" w:rsidR="00470195" w:rsidRDefault="009B40CA" w:rsidP="00005CB6">
      <w:pPr>
        <w:spacing w:line="360" w:lineRule="auto"/>
        <w:rPr>
          <w:rFonts w:ascii="Times New Roman" w:hAnsi="Times New Roman" w:cs="Times New Roman"/>
          <w:sz w:val="24"/>
          <w:szCs w:val="24"/>
        </w:rPr>
      </w:pPr>
      <w:r w:rsidRPr="009B40CA">
        <w:rPr>
          <w:rFonts w:ascii="Times New Roman" w:hAnsi="Times New Roman" w:cs="Times New Roman"/>
          <w:sz w:val="24"/>
          <w:szCs w:val="24"/>
        </w:rPr>
        <w:cr/>
        <w:t>Chronic Pain: Research suggests that CBD oil may help relieve chronic pain, such as neuropathic pain or pain caused by conditions such as arthritis.</w:t>
      </w:r>
      <w:r w:rsidRPr="009B40CA">
        <w:rPr>
          <w:rFonts w:ascii="Times New Roman" w:hAnsi="Times New Roman" w:cs="Times New Roman"/>
          <w:sz w:val="24"/>
          <w:szCs w:val="24"/>
        </w:rPr>
        <w:cr/>
        <w:t xml:space="preserve"> Anxiety and Depression: CBD oil has been investigated for its potential anxiolytic and </w:t>
      </w:r>
      <w:r w:rsidRPr="009B40CA">
        <w:rPr>
          <w:rFonts w:ascii="Times New Roman" w:hAnsi="Times New Roman" w:cs="Times New Roman"/>
          <w:sz w:val="24"/>
          <w:szCs w:val="24"/>
        </w:rPr>
        <w:lastRenderedPageBreak/>
        <w:t>antidepressant properties, providing a non-pharmaceutical option for treating these mental health conditions.</w:t>
      </w:r>
      <w:r w:rsidRPr="009B40CA">
        <w:rPr>
          <w:rFonts w:ascii="Times New Roman" w:hAnsi="Times New Roman" w:cs="Times New Roman"/>
          <w:sz w:val="24"/>
          <w:szCs w:val="24"/>
        </w:rPr>
        <w:cr/>
        <w:t xml:space="preserve"> Epilepsy and Seizure Disorders: The FDA has approved CBD oil, specifically a pharmaceutical-grade formulation called Epidiolex, as a treatment for certain types of epilepsy and seizure disorders.</w:t>
      </w:r>
      <w:r w:rsidR="00005CB6">
        <w:rPr>
          <w:rFonts w:ascii="Times New Roman" w:hAnsi="Times New Roman" w:cs="Times New Roman"/>
          <w:sz w:val="24"/>
          <w:szCs w:val="24"/>
        </w:rPr>
        <w:t xml:space="preserve"> </w:t>
      </w:r>
      <w:r w:rsidR="00005CB6" w:rsidRPr="00005CB6">
        <w:rPr>
          <w:rFonts w:ascii="Times New Roman" w:hAnsi="Times New Roman" w:cs="Times New Roman"/>
          <w:sz w:val="24"/>
          <w:szCs w:val="24"/>
        </w:rPr>
        <w:t>While CBD oil is generally well-tolerated, it may cause some side effects. Common side effects include dry mouth, fatigue, and appetite changes. During treatment, it is critical to monitor and assess these effects</w:t>
      </w:r>
      <w:r w:rsidR="00FE49A6" w:rsidRPr="00005CB6">
        <w:rPr>
          <w:rFonts w:ascii="Times New Roman" w:hAnsi="Times New Roman" w:cs="Times New Roman"/>
          <w:sz w:val="24"/>
          <w:szCs w:val="24"/>
        </w:rPr>
        <w:t xml:space="preserve">. </w:t>
      </w:r>
      <w:r w:rsidR="00005CB6" w:rsidRPr="00005CB6">
        <w:rPr>
          <w:rFonts w:ascii="Times New Roman" w:hAnsi="Times New Roman" w:cs="Times New Roman"/>
          <w:sz w:val="24"/>
          <w:szCs w:val="24"/>
        </w:rPr>
        <w:t>Patient Reactions: Assessing patient reactions to CBD oil treatment is critical for determining its efficacy. Clinical trials and observational studies can be used to measure endpoints such as pain relief, quality of life improvement, seizure frequency reduction, and anxiety symptom relief.</w:t>
      </w:r>
    </w:p>
    <w:p w14:paraId="187D9902" w14:textId="3D32026F" w:rsidR="006154FC" w:rsidRDefault="006154FC" w:rsidP="00005CB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6154FC">
        <w:rPr>
          <w:rFonts w:ascii="Times New Roman" w:hAnsi="Times New Roman" w:cs="Times New Roman"/>
          <w:sz w:val="24"/>
          <w:szCs w:val="24"/>
        </w:rPr>
        <w:t>Stakeholders play an important role in the investigation and use of CBD oil as an alternative or complementary treatment for a variety of medical conditions. Pharmaceutical companies, the pharmaceutical industry, patients, the research community, and professional healthcare experts are all key stakeholders in this context.</w:t>
      </w:r>
      <w:r w:rsidR="0039688D">
        <w:rPr>
          <w:rFonts w:ascii="Times New Roman" w:hAnsi="Times New Roman" w:cs="Times New Roman"/>
          <w:sz w:val="24"/>
          <w:szCs w:val="24"/>
        </w:rPr>
        <w:t xml:space="preserve"> </w:t>
      </w:r>
      <w:r w:rsidR="0039688D" w:rsidRPr="0039688D">
        <w:rPr>
          <w:rFonts w:ascii="Times New Roman" w:hAnsi="Times New Roman" w:cs="Times New Roman"/>
          <w:sz w:val="24"/>
          <w:szCs w:val="24"/>
        </w:rPr>
        <w:t>Pharmaceutical companies are interested in developing and manufacturing CBD oil-based medications. Their participation can propel research, clinical trials, and the development of standardised, high-quality CBD oil products. Patients are important stakeholders because they are the ones who receive CBD oil treatment. Their experiences, feedback, and satisfaction are essential in determining the efficacy of CBD oil for their specific medical conditions. Experts in pharmacology, medicine, chemistry, and biology contribute to the advancement of knowledge and understanding of CBD oil's mechanisms of action, efficacy, and safety profile.</w:t>
      </w:r>
      <w:r w:rsidR="00322718">
        <w:rPr>
          <w:rFonts w:ascii="Times New Roman" w:hAnsi="Times New Roman" w:cs="Times New Roman"/>
          <w:sz w:val="24"/>
          <w:szCs w:val="24"/>
        </w:rPr>
        <w:t xml:space="preserve"> </w:t>
      </w:r>
      <w:r w:rsidR="00322718" w:rsidRPr="00322718">
        <w:rPr>
          <w:rFonts w:ascii="Times New Roman" w:hAnsi="Times New Roman" w:cs="Times New Roman"/>
          <w:sz w:val="24"/>
          <w:szCs w:val="24"/>
        </w:rPr>
        <w:t>Professional healthcare experts, such as doctors, chemists, and nurses, play an important role in guiding patients' treatment decisions and providing appropriate CBD oil advice</w:t>
      </w:r>
      <w:r w:rsidR="00344092">
        <w:rPr>
          <w:rFonts w:ascii="Times New Roman" w:hAnsi="Times New Roman" w:cs="Times New Roman"/>
          <w:sz w:val="24"/>
          <w:szCs w:val="24"/>
        </w:rPr>
        <w:t xml:space="preserve"> </w:t>
      </w:r>
      <w:r w:rsidR="00344092" w:rsidRPr="00344092">
        <w:rPr>
          <w:rFonts w:ascii="Times New Roman" w:hAnsi="Times New Roman" w:cs="Times New Roman"/>
          <w:sz w:val="24"/>
          <w:szCs w:val="24"/>
        </w:rPr>
        <w:t>(Johnson et al., 2022).</w:t>
      </w:r>
    </w:p>
    <w:p w14:paraId="36095A71" w14:textId="7001055B" w:rsidR="00322718" w:rsidRDefault="00322718" w:rsidP="00005CB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002CC" w:rsidRPr="002002CC">
        <w:rPr>
          <w:rFonts w:ascii="Times New Roman" w:hAnsi="Times New Roman" w:cs="Times New Roman"/>
          <w:sz w:val="24"/>
          <w:szCs w:val="24"/>
        </w:rPr>
        <w:t>Comprehensive scientific research is required to fully comprehend CBD oil's therapeutic potential for a variety of medical conditions. This includes rigorous research, clinical trials, and observational studies to gather solid evidence on its efficacy, safety, and appropriate applications. The end goal of these efforts is to provide evidence-based information to healthcare providers and patients, as well as access to reliable CBD oil products. This will allow for more informed decision-making, more personalised treatment approaches, and better patient outcomes.</w:t>
      </w:r>
    </w:p>
    <w:p w14:paraId="155B4167" w14:textId="019845C0" w:rsidR="009B55CD" w:rsidRDefault="009B55CD" w:rsidP="00222EC3">
      <w:pPr>
        <w:spacing w:line="360" w:lineRule="auto"/>
        <w:rPr>
          <w:rFonts w:ascii="Times New Roman" w:hAnsi="Times New Roman" w:cs="Times New Roman"/>
          <w:sz w:val="24"/>
          <w:szCs w:val="24"/>
        </w:rPr>
      </w:pPr>
      <w:r w:rsidRPr="009B55CD">
        <w:rPr>
          <w:rFonts w:ascii="Times New Roman" w:hAnsi="Times New Roman" w:cs="Times New Roman"/>
          <w:sz w:val="24"/>
          <w:szCs w:val="24"/>
        </w:rPr>
        <w:t xml:space="preserve">Over a three-year period, success measures for the exploration of CBD oil as an alternative treatment option can be evaluated. These metrics cover a wide range of topics, including </w:t>
      </w:r>
      <w:r w:rsidRPr="009B55CD">
        <w:rPr>
          <w:rFonts w:ascii="Times New Roman" w:hAnsi="Times New Roman" w:cs="Times New Roman"/>
          <w:sz w:val="24"/>
          <w:szCs w:val="24"/>
        </w:rPr>
        <w:lastRenderedPageBreak/>
        <w:t>clinical outcomes, patient satisfaction, the impact of knowledge dissemination, cost-effectiveness, and health economics. Assessments of patient satisfaction and quality of life are critical in determining the overall impact of CBD oil treatment. Patient feedback on their treatment experience, symptom management, and overall well-being provides important insights into the effectiveness and patient-</w:t>
      </w:r>
      <w:r w:rsidR="00511349" w:rsidRPr="009B55CD">
        <w:rPr>
          <w:rFonts w:ascii="Times New Roman" w:hAnsi="Times New Roman" w:cs="Times New Roman"/>
          <w:sz w:val="24"/>
          <w:szCs w:val="24"/>
        </w:rPr>
        <w:t>centred</w:t>
      </w:r>
      <w:r w:rsidRPr="009B55CD">
        <w:rPr>
          <w:rFonts w:ascii="Times New Roman" w:hAnsi="Times New Roman" w:cs="Times New Roman"/>
          <w:sz w:val="24"/>
          <w:szCs w:val="24"/>
        </w:rPr>
        <w:t xml:space="preserve"> outcomes.</w:t>
      </w:r>
      <w:r w:rsidR="00511349">
        <w:rPr>
          <w:rFonts w:ascii="Times New Roman" w:hAnsi="Times New Roman" w:cs="Times New Roman"/>
          <w:sz w:val="24"/>
          <w:szCs w:val="24"/>
        </w:rPr>
        <w:t xml:space="preserve"> </w:t>
      </w:r>
      <w:r w:rsidR="00222EC3" w:rsidRPr="00222EC3">
        <w:rPr>
          <w:rFonts w:ascii="Times New Roman" w:hAnsi="Times New Roman" w:cs="Times New Roman"/>
          <w:sz w:val="24"/>
          <w:szCs w:val="24"/>
        </w:rPr>
        <w:t>It is critical to assess the impact of the project's knowledge dissemination efforts in order to determine the reach and influence of the research findings</w:t>
      </w:r>
      <w:r w:rsidR="00AD3CEE">
        <w:rPr>
          <w:rFonts w:ascii="Times New Roman" w:hAnsi="Times New Roman" w:cs="Times New Roman"/>
          <w:sz w:val="24"/>
          <w:szCs w:val="24"/>
        </w:rPr>
        <w:t xml:space="preserve"> </w:t>
      </w:r>
      <w:r w:rsidR="00411991" w:rsidRPr="00411991">
        <w:rPr>
          <w:rFonts w:ascii="Times New Roman" w:hAnsi="Times New Roman" w:cs="Times New Roman"/>
          <w:sz w:val="24"/>
          <w:szCs w:val="24"/>
        </w:rPr>
        <w:t>(Brown &amp; Jones, 2020).</w:t>
      </w:r>
      <w:r w:rsidR="00222EC3" w:rsidRPr="00222EC3">
        <w:rPr>
          <w:rFonts w:ascii="Times New Roman" w:hAnsi="Times New Roman" w:cs="Times New Roman"/>
          <w:sz w:val="24"/>
          <w:szCs w:val="24"/>
        </w:rPr>
        <w:t xml:space="preserve"> This includes assessing healthcare professionals' knowledge acquisition, policy changes, and public awareness</w:t>
      </w:r>
      <w:r w:rsidR="00AD3CEE" w:rsidRPr="00AD3CEE">
        <w:rPr>
          <w:rFonts w:ascii="Segoe UI" w:hAnsi="Segoe UI" w:cs="Segoe UI"/>
          <w:color w:val="374151"/>
          <w:shd w:val="clear" w:color="auto" w:fill="F7F7F8"/>
        </w:rPr>
        <w:t xml:space="preserve"> </w:t>
      </w:r>
      <w:r w:rsidR="00AD3CEE" w:rsidRPr="00AD3CEE">
        <w:rPr>
          <w:rFonts w:ascii="Times New Roman" w:hAnsi="Times New Roman" w:cs="Times New Roman"/>
          <w:sz w:val="24"/>
          <w:szCs w:val="24"/>
        </w:rPr>
        <w:t>(Brown &amp; Jones, 2020)</w:t>
      </w:r>
      <w:r w:rsidR="00FE49A6" w:rsidRPr="00AD3CEE">
        <w:rPr>
          <w:rFonts w:ascii="Times New Roman" w:hAnsi="Times New Roman" w:cs="Times New Roman"/>
          <w:sz w:val="24"/>
          <w:szCs w:val="24"/>
        </w:rPr>
        <w:t>.</w:t>
      </w:r>
      <w:r w:rsidR="00FE49A6">
        <w:rPr>
          <w:rFonts w:ascii="Times New Roman" w:hAnsi="Times New Roman" w:cs="Times New Roman"/>
          <w:sz w:val="24"/>
          <w:szCs w:val="24"/>
        </w:rPr>
        <w:t xml:space="preserve"> </w:t>
      </w:r>
      <w:r w:rsidR="00222EC3" w:rsidRPr="00222EC3">
        <w:rPr>
          <w:rFonts w:ascii="Times New Roman" w:hAnsi="Times New Roman" w:cs="Times New Roman"/>
          <w:sz w:val="24"/>
          <w:szCs w:val="24"/>
        </w:rPr>
        <w:t>Analyses of cost-effectiveness and health economics aid in determining the economic viability and benefits of incorporating CBD oil into healthcare systems. Over a three-year period, measures of success include clinical outcomes, patient satisfaction, the impact of knowledge dissemination efforts, cost-effectiveness, and health economics. These metrics provide a thorough assessment of the efficacy, acceptability, and economic viability of CBD oil as an alternative treatment option</w:t>
      </w:r>
      <w:r w:rsidR="00411991">
        <w:rPr>
          <w:rFonts w:ascii="Times New Roman" w:hAnsi="Times New Roman" w:cs="Times New Roman"/>
          <w:sz w:val="24"/>
          <w:szCs w:val="24"/>
        </w:rPr>
        <w:t xml:space="preserve"> </w:t>
      </w:r>
      <w:r w:rsidR="0073444B" w:rsidRPr="0073444B">
        <w:rPr>
          <w:rFonts w:ascii="Times New Roman" w:hAnsi="Times New Roman" w:cs="Times New Roman"/>
          <w:sz w:val="24"/>
          <w:szCs w:val="24"/>
        </w:rPr>
        <w:t>(Smith, 2021).</w:t>
      </w:r>
    </w:p>
    <w:p w14:paraId="5A757295" w14:textId="1C5FA63A" w:rsidR="003830E8" w:rsidRPr="00485CD4" w:rsidRDefault="00222EC3" w:rsidP="00485CD4">
      <w:pPr>
        <w:pStyle w:val="Heading1"/>
        <w:jc w:val="center"/>
        <w:rPr>
          <w:rFonts w:ascii="Times New Roman" w:hAnsi="Times New Roman" w:cs="Times New Roman"/>
        </w:rPr>
      </w:pPr>
      <w:r w:rsidRPr="00485CD4">
        <w:rPr>
          <w:rFonts w:ascii="Times New Roman" w:hAnsi="Times New Roman" w:cs="Times New Roman"/>
        </w:rPr>
        <w:t xml:space="preserve">5.1 QUAD </w:t>
      </w:r>
      <w:r w:rsidR="003830E8" w:rsidRPr="00485CD4">
        <w:rPr>
          <w:rFonts w:ascii="Times New Roman" w:hAnsi="Times New Roman" w:cs="Times New Roman"/>
        </w:rPr>
        <w:t>CHART</w:t>
      </w:r>
    </w:p>
    <w:p w14:paraId="12ECECAD" w14:textId="7C72C827" w:rsidR="00222EC3" w:rsidRPr="00485CD4" w:rsidRDefault="003830E8" w:rsidP="00485CD4">
      <w:pPr>
        <w:pStyle w:val="Heading1"/>
        <w:jc w:val="center"/>
        <w:rPr>
          <w:rFonts w:ascii="Times New Roman" w:hAnsi="Times New Roman" w:cs="Times New Roman"/>
        </w:rPr>
      </w:pPr>
      <w:r w:rsidRPr="00485CD4">
        <w:rPr>
          <w:rFonts w:ascii="Times New Roman" w:hAnsi="Times New Roman" w:cs="Times New Roman"/>
        </w:rPr>
        <w:t>FIG2.0</w:t>
      </w:r>
    </w:p>
    <w:p w14:paraId="34676F1B" w14:textId="6716FE62" w:rsidR="00293595" w:rsidRDefault="00293595" w:rsidP="00222EC3">
      <w:pPr>
        <w:spacing w:line="360" w:lineRule="auto"/>
        <w:jc w:val="center"/>
        <w:rPr>
          <w:rFonts w:ascii="Times New Roman" w:hAnsi="Times New Roman" w:cs="Times New Roman"/>
          <w:b/>
          <w:bCs/>
          <w:sz w:val="24"/>
          <w:szCs w:val="24"/>
        </w:rPr>
      </w:pPr>
      <w:r>
        <w:rPr>
          <w:noProof/>
        </w:rPr>
        <w:drawing>
          <wp:inline distT="0" distB="0" distL="0" distR="0" wp14:anchorId="7829F068" wp14:editId="4E615D2F">
            <wp:extent cx="5731510" cy="3223895"/>
            <wp:effectExtent l="0" t="0" r="2540" b="0"/>
            <wp:docPr id="2235155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51554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98F7125" w14:textId="77777777" w:rsidR="000648D0" w:rsidRDefault="000648D0" w:rsidP="00222EC3">
      <w:pPr>
        <w:spacing w:line="360" w:lineRule="auto"/>
        <w:jc w:val="center"/>
        <w:rPr>
          <w:rFonts w:ascii="Times New Roman" w:hAnsi="Times New Roman" w:cs="Times New Roman"/>
          <w:b/>
          <w:bCs/>
          <w:sz w:val="24"/>
          <w:szCs w:val="24"/>
        </w:rPr>
      </w:pPr>
    </w:p>
    <w:p w14:paraId="47B658E8" w14:textId="77777777" w:rsidR="000648D0" w:rsidRDefault="000648D0" w:rsidP="00222EC3">
      <w:pPr>
        <w:spacing w:line="360" w:lineRule="auto"/>
        <w:jc w:val="center"/>
        <w:rPr>
          <w:rFonts w:ascii="Times New Roman" w:hAnsi="Times New Roman" w:cs="Times New Roman"/>
          <w:b/>
          <w:bCs/>
          <w:sz w:val="24"/>
          <w:szCs w:val="24"/>
        </w:rPr>
      </w:pPr>
    </w:p>
    <w:p w14:paraId="21A198B0" w14:textId="77777777" w:rsidR="000648D0" w:rsidRDefault="000648D0" w:rsidP="00222EC3">
      <w:pPr>
        <w:spacing w:line="360" w:lineRule="auto"/>
        <w:jc w:val="center"/>
        <w:rPr>
          <w:rFonts w:ascii="Times New Roman" w:hAnsi="Times New Roman" w:cs="Times New Roman"/>
          <w:b/>
          <w:bCs/>
          <w:sz w:val="24"/>
          <w:szCs w:val="24"/>
        </w:rPr>
      </w:pPr>
    </w:p>
    <w:p w14:paraId="32E14CC0" w14:textId="77777777" w:rsidR="00293595" w:rsidRPr="00222EC3" w:rsidRDefault="00293595" w:rsidP="00222EC3">
      <w:pPr>
        <w:spacing w:line="360" w:lineRule="auto"/>
        <w:jc w:val="center"/>
        <w:rPr>
          <w:rFonts w:ascii="Times New Roman" w:hAnsi="Times New Roman" w:cs="Times New Roman"/>
          <w:b/>
          <w:bCs/>
          <w:sz w:val="24"/>
          <w:szCs w:val="24"/>
        </w:rPr>
      </w:pPr>
    </w:p>
    <w:p w14:paraId="534644AB" w14:textId="52A9591F" w:rsidR="002002CC" w:rsidRPr="00470195" w:rsidRDefault="002002CC" w:rsidP="00005CB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530B191" w14:textId="1988D42E" w:rsidR="00AC1FB8" w:rsidRPr="009E43D1" w:rsidRDefault="000648D0" w:rsidP="009E43D1">
      <w:pPr>
        <w:pStyle w:val="Heading1"/>
        <w:jc w:val="center"/>
        <w:rPr>
          <w:rFonts w:ascii="Times New Roman" w:hAnsi="Times New Roman" w:cs="Times New Roman"/>
        </w:rPr>
      </w:pPr>
      <w:r w:rsidRPr="009E43D1">
        <w:rPr>
          <w:rFonts w:ascii="Times New Roman" w:hAnsi="Times New Roman" w:cs="Times New Roman"/>
        </w:rPr>
        <w:t>6.0 Stakeholders’ involvement</w:t>
      </w:r>
    </w:p>
    <w:p w14:paraId="19FEB5E5" w14:textId="77777777" w:rsidR="000648D0" w:rsidRPr="009E43D1" w:rsidRDefault="000648D0" w:rsidP="009E43D1">
      <w:pPr>
        <w:pStyle w:val="Heading1"/>
        <w:jc w:val="center"/>
        <w:rPr>
          <w:rFonts w:ascii="Times New Roman" w:hAnsi="Times New Roman" w:cs="Times New Roman"/>
        </w:rPr>
      </w:pPr>
    </w:p>
    <w:p w14:paraId="5F1F254C" w14:textId="36C7B67E"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Patients:</w:t>
      </w:r>
      <w:r w:rsidRPr="00334665">
        <w:rPr>
          <w:rFonts w:ascii="Times New Roman" w:hAnsi="Times New Roman" w:cs="Times New Roman"/>
          <w:sz w:val="24"/>
          <w:szCs w:val="24"/>
        </w:rPr>
        <w:t xml:space="preserve"> End-users and clinical study participants are vital to this effort. Their views, experiences, and reactions to the medicine will help determine CBD oil's effectiveness and side effects</w:t>
      </w:r>
      <w:r w:rsidR="008358BB">
        <w:rPr>
          <w:rFonts w:ascii="Times New Roman" w:hAnsi="Times New Roman" w:cs="Times New Roman"/>
          <w:sz w:val="24"/>
          <w:szCs w:val="24"/>
        </w:rPr>
        <w:t xml:space="preserve"> (</w:t>
      </w:r>
      <w:r w:rsidR="00065A5C">
        <w:rPr>
          <w:rFonts w:ascii="Times New Roman" w:hAnsi="Times New Roman" w:cs="Times New Roman"/>
          <w:sz w:val="24"/>
          <w:szCs w:val="24"/>
        </w:rPr>
        <w:t>Smith, 2021)</w:t>
      </w:r>
      <w:r w:rsidR="00FE49A6">
        <w:rPr>
          <w:rFonts w:ascii="Times New Roman" w:hAnsi="Times New Roman" w:cs="Times New Roman"/>
          <w:sz w:val="24"/>
          <w:szCs w:val="24"/>
        </w:rPr>
        <w:t>.</w:t>
      </w:r>
      <w:r w:rsidR="00FE49A6" w:rsidRPr="00295F96">
        <w:rPr>
          <w:rFonts w:ascii="Segoe UI" w:hAnsi="Segoe UI" w:cs="Segoe UI"/>
          <w:color w:val="374151"/>
          <w:shd w:val="clear" w:color="auto" w:fill="F7F7F8"/>
        </w:rPr>
        <w:t xml:space="preserve"> </w:t>
      </w:r>
      <w:r w:rsidRPr="00334665">
        <w:rPr>
          <w:rFonts w:ascii="Times New Roman" w:hAnsi="Times New Roman" w:cs="Times New Roman"/>
          <w:sz w:val="24"/>
          <w:szCs w:val="24"/>
        </w:rPr>
        <w:t>If the medicine is good, they will promote it, which may affect how the public views CBD oil as a medical treatment and whether they use it.</w:t>
      </w:r>
    </w:p>
    <w:p w14:paraId="48E6CCF2" w14:textId="750E4FB9"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Medical practitioners connect people to their drugs</w:t>
      </w:r>
      <w:r w:rsidRPr="00334665">
        <w:rPr>
          <w:rFonts w:ascii="Times New Roman" w:hAnsi="Times New Roman" w:cs="Times New Roman"/>
          <w:sz w:val="24"/>
          <w:szCs w:val="24"/>
        </w:rPr>
        <w:t>. They will administer the medicine and observe and record patient responses throughout the studies, providing crucial insights into the treatment's effectiveness</w:t>
      </w:r>
      <w:r w:rsidR="00465D95" w:rsidRPr="00465D95">
        <w:rPr>
          <w:rFonts w:ascii="Segoe UI" w:hAnsi="Segoe UI" w:cs="Segoe UI"/>
          <w:color w:val="374151"/>
          <w:shd w:val="clear" w:color="auto" w:fill="F7F7F8"/>
        </w:rPr>
        <w:t xml:space="preserve"> </w:t>
      </w:r>
      <w:r w:rsidR="00465D95" w:rsidRPr="00465D95">
        <w:rPr>
          <w:rFonts w:ascii="Times New Roman" w:hAnsi="Times New Roman" w:cs="Times New Roman"/>
          <w:sz w:val="24"/>
          <w:szCs w:val="24"/>
        </w:rPr>
        <w:t>(Johnson et al., 2022)</w:t>
      </w:r>
      <w:r w:rsidRPr="00334665">
        <w:rPr>
          <w:rFonts w:ascii="Times New Roman" w:hAnsi="Times New Roman" w:cs="Times New Roman"/>
          <w:sz w:val="24"/>
          <w:szCs w:val="24"/>
        </w:rPr>
        <w:t>. Understanding and analysing healthcare data requires their expertise. They will also instruct patients on proper medication administration, side effects, and expected outcomes</w:t>
      </w:r>
      <w:r w:rsidR="00BB66CB" w:rsidRPr="00BB66CB">
        <w:rPr>
          <w:rFonts w:ascii="Segoe UI" w:hAnsi="Segoe UI" w:cs="Segoe UI"/>
          <w:color w:val="374151"/>
          <w:shd w:val="clear" w:color="auto" w:fill="F7F7F8"/>
        </w:rPr>
        <w:t xml:space="preserve"> </w:t>
      </w:r>
      <w:r w:rsidR="00BB66CB" w:rsidRPr="00BB66CB">
        <w:rPr>
          <w:rFonts w:ascii="Times New Roman" w:hAnsi="Times New Roman" w:cs="Times New Roman"/>
          <w:sz w:val="24"/>
          <w:szCs w:val="24"/>
        </w:rPr>
        <w:t>(Johnson et al., 2022)</w:t>
      </w:r>
      <w:r w:rsidRPr="00334665">
        <w:rPr>
          <w:rFonts w:ascii="Times New Roman" w:hAnsi="Times New Roman" w:cs="Times New Roman"/>
          <w:sz w:val="24"/>
          <w:szCs w:val="24"/>
        </w:rPr>
        <w:t>.</w:t>
      </w:r>
    </w:p>
    <w:p w14:paraId="59512ED0" w14:textId="77777777"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Research Scientists</w:t>
      </w:r>
      <w:r w:rsidRPr="00334665">
        <w:rPr>
          <w:rFonts w:ascii="Times New Roman" w:hAnsi="Times New Roman" w:cs="Times New Roman"/>
          <w:sz w:val="24"/>
          <w:szCs w:val="24"/>
        </w:rPr>
        <w:t>: Study scientists will formulate the CBD oil therapy, ensuring its purity. They will develop, conduct, and assess clinical research. They will determine the initiative's success and the treatment's efficacy. They will also add to the CBD oil therapeutic literature.</w:t>
      </w:r>
    </w:p>
    <w:p w14:paraId="1A7DC5AB" w14:textId="5647DEEE"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The regulatory authorities</w:t>
      </w:r>
      <w:r w:rsidRPr="00334665">
        <w:rPr>
          <w:rFonts w:ascii="Times New Roman" w:hAnsi="Times New Roman" w:cs="Times New Roman"/>
          <w:color w:val="ED7D31" w:themeColor="accent2"/>
          <w:sz w:val="24"/>
          <w:szCs w:val="24"/>
        </w:rPr>
        <w:t xml:space="preserve"> </w:t>
      </w:r>
      <w:r w:rsidRPr="00334665">
        <w:rPr>
          <w:rFonts w:ascii="Times New Roman" w:hAnsi="Times New Roman" w:cs="Times New Roman"/>
          <w:sz w:val="24"/>
          <w:szCs w:val="24"/>
        </w:rPr>
        <w:t xml:space="preserve">ensure the project follows all laws, regulations, and safety guidelines. </w:t>
      </w:r>
      <w:r w:rsidR="004D7F5E" w:rsidRPr="00334665">
        <w:rPr>
          <w:rFonts w:ascii="Times New Roman" w:hAnsi="Times New Roman" w:cs="Times New Roman"/>
          <w:sz w:val="24"/>
          <w:szCs w:val="24"/>
        </w:rPr>
        <w:t>They will</w:t>
      </w:r>
      <w:r w:rsidRPr="00334665">
        <w:rPr>
          <w:rFonts w:ascii="Times New Roman" w:hAnsi="Times New Roman" w:cs="Times New Roman"/>
          <w:sz w:val="24"/>
          <w:szCs w:val="24"/>
        </w:rPr>
        <w:t xml:space="preserve"> check the clinical trial process for ethical practises and participant rights and safety. They will also review the data and determine whether the treatment should be offered to the public.</w:t>
      </w:r>
    </w:p>
    <w:p w14:paraId="6614FE5F" w14:textId="77777777"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Pharmaceutical corporations</w:t>
      </w:r>
      <w:r w:rsidRPr="00334665">
        <w:rPr>
          <w:rFonts w:ascii="Times New Roman" w:hAnsi="Times New Roman" w:cs="Times New Roman"/>
          <w:sz w:val="24"/>
          <w:szCs w:val="24"/>
        </w:rPr>
        <w:t>: After the medicine is approved, they will mass-produce it. They will ensure the production process is efficient, safe, and effective. Distributing the medicine to patients will also be crucial.</w:t>
      </w:r>
    </w:p>
    <w:p w14:paraId="4E6F66C4" w14:textId="30F8E079"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Educators and sponsorship groups</w:t>
      </w:r>
      <w:r w:rsidRPr="00334665">
        <w:rPr>
          <w:rFonts w:ascii="Times New Roman" w:hAnsi="Times New Roman" w:cs="Times New Roman"/>
          <w:sz w:val="24"/>
          <w:szCs w:val="24"/>
        </w:rPr>
        <w:t>: Educators will produce instructional materials and programmes on using CBD oil to address medical ailments. Advocacy groups may spread knowledge, reduce stigma, and influence legislation.</w:t>
      </w:r>
    </w:p>
    <w:p w14:paraId="22C64865" w14:textId="77777777"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Investors:</w:t>
      </w:r>
      <w:r w:rsidRPr="00334665">
        <w:rPr>
          <w:rFonts w:ascii="Times New Roman" w:hAnsi="Times New Roman" w:cs="Times New Roman"/>
          <w:color w:val="ED7D31" w:themeColor="accent2"/>
          <w:sz w:val="24"/>
          <w:szCs w:val="24"/>
        </w:rPr>
        <w:t xml:space="preserve"> </w:t>
      </w:r>
      <w:r w:rsidRPr="00334665">
        <w:rPr>
          <w:rFonts w:ascii="Times New Roman" w:hAnsi="Times New Roman" w:cs="Times New Roman"/>
          <w:sz w:val="24"/>
          <w:szCs w:val="24"/>
        </w:rPr>
        <w:t>Project funders are also stakeholders. They invested in the project's success. They will demand regular project updates, and their support may depend on the project meeting its milestones.</w:t>
      </w:r>
    </w:p>
    <w:p w14:paraId="4A1AFE75" w14:textId="2BD40057" w:rsidR="00AC1FB8" w:rsidRDefault="00334665" w:rsidP="00334665">
      <w:pPr>
        <w:spacing w:line="360" w:lineRule="auto"/>
        <w:jc w:val="both"/>
        <w:rPr>
          <w:rFonts w:ascii="Times New Roman" w:hAnsi="Times New Roman" w:cs="Times New Roman"/>
          <w:sz w:val="24"/>
          <w:szCs w:val="24"/>
        </w:rPr>
      </w:pPr>
      <w:r w:rsidRPr="00334665">
        <w:rPr>
          <w:rFonts w:ascii="Times New Roman" w:hAnsi="Times New Roman" w:cs="Times New Roman"/>
          <w:sz w:val="24"/>
          <w:szCs w:val="24"/>
        </w:rPr>
        <w:lastRenderedPageBreak/>
        <w:t>Consideration of stakeholder duties and expectations may help the project better satisfy their needs. This increases the project's success odds.</w:t>
      </w:r>
    </w:p>
    <w:p w14:paraId="3770B260" w14:textId="77777777" w:rsidR="00485CD4" w:rsidRDefault="00334665" w:rsidP="003346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BA23EE1" w14:textId="7977D6AD" w:rsidR="00334665" w:rsidRPr="00485CD4" w:rsidRDefault="00334665" w:rsidP="00485CD4">
      <w:pPr>
        <w:pStyle w:val="Heading1"/>
        <w:jc w:val="center"/>
        <w:rPr>
          <w:rFonts w:ascii="Times New Roman" w:hAnsi="Times New Roman" w:cs="Times New Roman"/>
        </w:rPr>
      </w:pPr>
      <w:r w:rsidRPr="00485CD4">
        <w:rPr>
          <w:rFonts w:ascii="Times New Roman" w:hAnsi="Times New Roman" w:cs="Times New Roman"/>
        </w:rPr>
        <w:t>7.0. Allocation of Resources</w:t>
      </w:r>
    </w:p>
    <w:p w14:paraId="21B0790E" w14:textId="77777777" w:rsidR="00334665" w:rsidRPr="00334665" w:rsidRDefault="00334665" w:rsidP="00334665">
      <w:pPr>
        <w:spacing w:line="360" w:lineRule="auto"/>
        <w:jc w:val="both"/>
        <w:rPr>
          <w:rFonts w:ascii="Times New Roman" w:hAnsi="Times New Roman" w:cs="Times New Roman"/>
          <w:sz w:val="24"/>
          <w:szCs w:val="24"/>
        </w:rPr>
      </w:pPr>
      <w:r w:rsidRPr="00334665">
        <w:rPr>
          <w:rFonts w:ascii="Times New Roman" w:hAnsi="Times New Roman" w:cs="Times New Roman"/>
          <w:sz w:val="24"/>
          <w:szCs w:val="24"/>
        </w:rPr>
        <w:t>To guarantee that the CBD Oil for Medication initiative is a success, it is essential to properly distribute the available resources. The following is a list of some of the most important resources that need to be distributed:</w:t>
      </w:r>
    </w:p>
    <w:p w14:paraId="0A20C28A" w14:textId="2D2B1E34"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 xml:space="preserve">Financial Resources: </w:t>
      </w:r>
      <w:r w:rsidRPr="00334665">
        <w:rPr>
          <w:rFonts w:ascii="Times New Roman" w:hAnsi="Times New Roman" w:cs="Times New Roman"/>
          <w:sz w:val="24"/>
          <w:szCs w:val="24"/>
        </w:rPr>
        <w:t>The project is going to need a significant amount of financing in order to pay expenditures such as research, clinical trials, regulatory compliance, production, and patient education programmes</w:t>
      </w:r>
      <w:r w:rsidR="00E11991" w:rsidRPr="00E11991">
        <w:rPr>
          <w:rFonts w:ascii="Segoe UI" w:hAnsi="Segoe UI" w:cs="Segoe UI"/>
          <w:color w:val="374151"/>
          <w:shd w:val="clear" w:color="auto" w:fill="F7F7F8"/>
        </w:rPr>
        <w:t xml:space="preserve"> </w:t>
      </w:r>
      <w:r w:rsidR="00E11991" w:rsidRPr="00E11991">
        <w:rPr>
          <w:rFonts w:ascii="Times New Roman" w:hAnsi="Times New Roman" w:cs="Times New Roman"/>
          <w:sz w:val="24"/>
          <w:szCs w:val="24"/>
        </w:rPr>
        <w:t>(Johnson et al., 2022)</w:t>
      </w:r>
      <w:r w:rsidRPr="00334665">
        <w:rPr>
          <w:rFonts w:ascii="Times New Roman" w:hAnsi="Times New Roman" w:cs="Times New Roman"/>
          <w:sz w:val="24"/>
          <w:szCs w:val="24"/>
        </w:rPr>
        <w:t>. For the purpose of ensuring that the available resources are used in the most effective manner, it is necessary to develop and adhere to a comprehensive budget.</w:t>
      </w:r>
    </w:p>
    <w:p w14:paraId="25D3E14E" w14:textId="63E5E842"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Human Resources:</w:t>
      </w:r>
      <w:r w:rsidRPr="007C3A33">
        <w:rPr>
          <w:rFonts w:ascii="Times New Roman" w:hAnsi="Times New Roman" w:cs="Times New Roman"/>
          <w:color w:val="ED7D31" w:themeColor="accent2"/>
          <w:sz w:val="24"/>
          <w:szCs w:val="24"/>
        </w:rPr>
        <w:t xml:space="preserve"> </w:t>
      </w:r>
      <w:r w:rsidRPr="00334665">
        <w:rPr>
          <w:rFonts w:ascii="Times New Roman" w:hAnsi="Times New Roman" w:cs="Times New Roman"/>
          <w:sz w:val="24"/>
          <w:szCs w:val="24"/>
        </w:rPr>
        <w:t xml:space="preserve">This project will need the participation of a wide range of specialists, including research scientists, medical practitioners, pharmaceutical experts, and regulatory consultants. </w:t>
      </w:r>
      <w:r w:rsidR="007C3A33">
        <w:rPr>
          <w:rFonts w:ascii="Times New Roman" w:hAnsi="Times New Roman" w:cs="Times New Roman"/>
          <w:sz w:val="24"/>
          <w:szCs w:val="24"/>
        </w:rPr>
        <w:t>However, t</w:t>
      </w:r>
      <w:r w:rsidRPr="00334665">
        <w:rPr>
          <w:rFonts w:ascii="Times New Roman" w:hAnsi="Times New Roman" w:cs="Times New Roman"/>
          <w:sz w:val="24"/>
          <w:szCs w:val="24"/>
        </w:rPr>
        <w:t>he selection of these people has to be done thoughtfully, taking into consideration their experience and credentials. In addition to this, their roles, duties, and the processes that they are responsible for need to be controlled and properly defined</w:t>
      </w:r>
      <w:r w:rsidR="00BC207F" w:rsidRPr="00BC207F">
        <w:rPr>
          <w:rFonts w:ascii="Segoe UI" w:hAnsi="Segoe UI" w:cs="Segoe UI"/>
          <w:color w:val="374151"/>
          <w:shd w:val="clear" w:color="auto" w:fill="F7F7F8"/>
        </w:rPr>
        <w:t xml:space="preserve"> </w:t>
      </w:r>
      <w:r w:rsidR="00BC207F" w:rsidRPr="00BC207F">
        <w:rPr>
          <w:rFonts w:ascii="Times New Roman" w:hAnsi="Times New Roman" w:cs="Times New Roman"/>
          <w:sz w:val="24"/>
          <w:szCs w:val="24"/>
        </w:rPr>
        <w:t>(Johnson et al., 2022</w:t>
      </w:r>
      <w:r w:rsidR="00607541" w:rsidRPr="00BC207F">
        <w:rPr>
          <w:rFonts w:ascii="Times New Roman" w:hAnsi="Times New Roman" w:cs="Times New Roman"/>
          <w:sz w:val="24"/>
          <w:szCs w:val="24"/>
        </w:rPr>
        <w:t>).</w:t>
      </w:r>
    </w:p>
    <w:p w14:paraId="4C773784" w14:textId="76C88EFE"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Time</w:t>
      </w:r>
      <w:r w:rsidRPr="007C3A33">
        <w:rPr>
          <w:rFonts w:ascii="Times New Roman" w:hAnsi="Times New Roman" w:cs="Times New Roman"/>
          <w:color w:val="ED7D31" w:themeColor="accent2"/>
          <w:sz w:val="24"/>
          <w:szCs w:val="24"/>
        </w:rPr>
        <w:t xml:space="preserve"> </w:t>
      </w:r>
      <w:r w:rsidRPr="00334665">
        <w:rPr>
          <w:rFonts w:ascii="Times New Roman" w:hAnsi="Times New Roman" w:cs="Times New Roman"/>
          <w:sz w:val="24"/>
          <w:szCs w:val="24"/>
        </w:rPr>
        <w:t xml:space="preserve">is a valuable resource that must be considered for every </w:t>
      </w:r>
      <w:r w:rsidR="007C3A33" w:rsidRPr="00334665">
        <w:rPr>
          <w:rFonts w:ascii="Times New Roman" w:hAnsi="Times New Roman" w:cs="Times New Roman"/>
          <w:sz w:val="24"/>
          <w:szCs w:val="24"/>
        </w:rPr>
        <w:t>endeavour.</w:t>
      </w:r>
      <w:r w:rsidR="007C3A33">
        <w:rPr>
          <w:rFonts w:ascii="Times New Roman" w:hAnsi="Times New Roman" w:cs="Times New Roman"/>
          <w:sz w:val="24"/>
          <w:szCs w:val="24"/>
        </w:rPr>
        <w:t xml:space="preserve"> </w:t>
      </w:r>
      <w:r w:rsidR="00607541">
        <w:rPr>
          <w:rFonts w:ascii="Times New Roman" w:hAnsi="Times New Roman" w:cs="Times New Roman"/>
          <w:sz w:val="24"/>
          <w:szCs w:val="24"/>
        </w:rPr>
        <w:t xml:space="preserve">Also, </w:t>
      </w:r>
      <w:r w:rsidR="00607541" w:rsidRPr="00334665">
        <w:rPr>
          <w:rFonts w:ascii="Times New Roman" w:hAnsi="Times New Roman" w:cs="Times New Roman"/>
          <w:sz w:val="24"/>
          <w:szCs w:val="24"/>
        </w:rPr>
        <w:t>I</w:t>
      </w:r>
      <w:r w:rsidR="007C3A33">
        <w:rPr>
          <w:rFonts w:ascii="Times New Roman" w:hAnsi="Times New Roman" w:cs="Times New Roman"/>
          <w:sz w:val="24"/>
          <w:szCs w:val="24"/>
        </w:rPr>
        <w:t xml:space="preserve"> </w:t>
      </w:r>
      <w:r w:rsidRPr="00334665">
        <w:rPr>
          <w:rFonts w:ascii="Times New Roman" w:hAnsi="Times New Roman" w:cs="Times New Roman"/>
          <w:sz w:val="24"/>
          <w:szCs w:val="24"/>
        </w:rPr>
        <w:t xml:space="preserve">t is necessary to create a comprehensive timetable for the project that defines each step of the project, beginning with the preliminary research and continuing with the production and launch stages. </w:t>
      </w:r>
      <w:r w:rsidR="007C3A33">
        <w:rPr>
          <w:rFonts w:ascii="Times New Roman" w:hAnsi="Times New Roman" w:cs="Times New Roman"/>
          <w:sz w:val="24"/>
          <w:szCs w:val="24"/>
        </w:rPr>
        <w:t>Therefore, t</w:t>
      </w:r>
      <w:r w:rsidRPr="00334665">
        <w:rPr>
          <w:rFonts w:ascii="Times New Roman" w:hAnsi="Times New Roman" w:cs="Times New Roman"/>
          <w:sz w:val="24"/>
          <w:szCs w:val="24"/>
        </w:rPr>
        <w:t>his timetable has to contain important milestones and deliverables so that the progress of the project can be monitored</w:t>
      </w:r>
      <w:r w:rsidR="007D23D4" w:rsidRPr="007D23D4">
        <w:rPr>
          <w:rFonts w:ascii="Segoe UI" w:hAnsi="Segoe UI" w:cs="Segoe UI"/>
          <w:color w:val="374151"/>
          <w:shd w:val="clear" w:color="auto" w:fill="F7F7F8"/>
        </w:rPr>
        <w:t xml:space="preserve"> </w:t>
      </w:r>
      <w:r w:rsidR="007D23D4" w:rsidRPr="007D23D4">
        <w:rPr>
          <w:rFonts w:ascii="Times New Roman" w:hAnsi="Times New Roman" w:cs="Times New Roman"/>
          <w:sz w:val="24"/>
          <w:szCs w:val="24"/>
        </w:rPr>
        <w:t>(Johnson et al., 2022)</w:t>
      </w:r>
      <w:r w:rsidRPr="00334665">
        <w:rPr>
          <w:rFonts w:ascii="Times New Roman" w:hAnsi="Times New Roman" w:cs="Times New Roman"/>
          <w:sz w:val="24"/>
          <w:szCs w:val="24"/>
        </w:rPr>
        <w:t>.</w:t>
      </w:r>
    </w:p>
    <w:p w14:paraId="1499960D" w14:textId="4994A61A"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Infrastructure and Equipment</w:t>
      </w:r>
      <w:r w:rsidR="007C3A33">
        <w:rPr>
          <w:rFonts w:ascii="Times New Roman" w:hAnsi="Times New Roman" w:cs="Times New Roman"/>
          <w:sz w:val="24"/>
          <w:szCs w:val="24"/>
        </w:rPr>
        <w:t>.</w:t>
      </w:r>
      <w:r w:rsidRPr="00334665">
        <w:rPr>
          <w:rFonts w:ascii="Times New Roman" w:hAnsi="Times New Roman" w:cs="Times New Roman"/>
          <w:sz w:val="24"/>
          <w:szCs w:val="24"/>
        </w:rPr>
        <w:t xml:space="preserve"> The project will need a variety of infrastructure and equipment, such as labs for research and clinical trials, manufacturing facilities for creating the drug, and systems for data management and analysis. </w:t>
      </w:r>
    </w:p>
    <w:p w14:paraId="631E350E" w14:textId="2ADFB298" w:rsidR="00334665" w:rsidRPr="00334665" w:rsidRDefault="007C3A33"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V</w:t>
      </w:r>
      <w:r w:rsidR="00334665" w:rsidRPr="00485CD4">
        <w:rPr>
          <w:rFonts w:ascii="Times New Roman" w:hAnsi="Times New Roman" w:cs="Times New Roman"/>
          <w:sz w:val="24"/>
          <w:szCs w:val="24"/>
        </w:rPr>
        <w:t>olunteers in Clinical Trials</w:t>
      </w:r>
      <w:r>
        <w:rPr>
          <w:rFonts w:ascii="Times New Roman" w:hAnsi="Times New Roman" w:cs="Times New Roman"/>
          <w:sz w:val="24"/>
          <w:szCs w:val="24"/>
        </w:rPr>
        <w:t>.</w:t>
      </w:r>
      <w:r w:rsidR="00334665" w:rsidRPr="00334665">
        <w:rPr>
          <w:rFonts w:ascii="Times New Roman" w:hAnsi="Times New Roman" w:cs="Times New Roman"/>
          <w:sz w:val="24"/>
          <w:szCs w:val="24"/>
        </w:rPr>
        <w:t xml:space="preserve"> The process of recruiting appropriate volunteers for the clinical trials is another essential step in the resource allocation process. In order to assess the medication's effectiveness and safety across a wide range of demographics, the team has to guarantee that the pool of participants is </w:t>
      </w:r>
      <w:r w:rsidR="00607541" w:rsidRPr="00334665">
        <w:rPr>
          <w:rFonts w:ascii="Times New Roman" w:hAnsi="Times New Roman" w:cs="Times New Roman"/>
          <w:sz w:val="24"/>
          <w:szCs w:val="24"/>
        </w:rPr>
        <w:t>varied</w:t>
      </w:r>
      <w:r w:rsidR="00607541" w:rsidRPr="00C948D0">
        <w:rPr>
          <w:rFonts w:ascii="Times New Roman" w:hAnsi="Times New Roman" w:cs="Times New Roman"/>
          <w:sz w:val="24"/>
          <w:szCs w:val="24"/>
        </w:rPr>
        <w:t xml:space="preserve"> (</w:t>
      </w:r>
      <w:r w:rsidR="00C948D0" w:rsidRPr="00C948D0">
        <w:rPr>
          <w:rFonts w:ascii="Times New Roman" w:hAnsi="Times New Roman" w:cs="Times New Roman"/>
          <w:sz w:val="24"/>
          <w:szCs w:val="24"/>
        </w:rPr>
        <w:t>Johnson et al., 2022)</w:t>
      </w:r>
      <w:r w:rsidR="00334665" w:rsidRPr="00334665">
        <w:rPr>
          <w:rFonts w:ascii="Times New Roman" w:hAnsi="Times New Roman" w:cs="Times New Roman"/>
          <w:sz w:val="24"/>
          <w:szCs w:val="24"/>
        </w:rPr>
        <w:t>.</w:t>
      </w:r>
    </w:p>
    <w:p w14:paraId="18E64D1B" w14:textId="6FBB243B"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lastRenderedPageBreak/>
        <w:t>Information</w:t>
      </w:r>
      <w:r w:rsidR="007C3A33">
        <w:rPr>
          <w:rFonts w:ascii="Times New Roman" w:hAnsi="Times New Roman" w:cs="Times New Roman"/>
          <w:sz w:val="24"/>
          <w:szCs w:val="24"/>
        </w:rPr>
        <w:t>.</w:t>
      </w:r>
      <w:r w:rsidRPr="00334665">
        <w:rPr>
          <w:rFonts w:ascii="Times New Roman" w:hAnsi="Times New Roman" w:cs="Times New Roman"/>
          <w:sz w:val="24"/>
          <w:szCs w:val="24"/>
        </w:rPr>
        <w:t xml:space="preserve"> This project will produce a significant quantity of data, ranging from the results of the study to the opinions of patients. </w:t>
      </w:r>
      <w:r w:rsidR="007C3A33">
        <w:rPr>
          <w:rFonts w:ascii="Times New Roman" w:hAnsi="Times New Roman" w:cs="Times New Roman"/>
          <w:sz w:val="24"/>
          <w:szCs w:val="24"/>
        </w:rPr>
        <w:t>Additionally, t</w:t>
      </w:r>
      <w:r w:rsidRPr="00334665">
        <w:rPr>
          <w:rFonts w:ascii="Times New Roman" w:hAnsi="Times New Roman" w:cs="Times New Roman"/>
          <w:sz w:val="24"/>
          <w:szCs w:val="24"/>
        </w:rPr>
        <w:t>he management of this information must be improved so that it can be accessed quickly and readily for purposes of analysis and reporting.</w:t>
      </w:r>
    </w:p>
    <w:p w14:paraId="5628B151" w14:textId="404201D9"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Instruction:</w:t>
      </w:r>
      <w:r w:rsidRPr="007C3A33">
        <w:rPr>
          <w:rFonts w:ascii="Times New Roman" w:hAnsi="Times New Roman" w:cs="Times New Roman"/>
          <w:color w:val="ED7D31" w:themeColor="accent2"/>
          <w:sz w:val="24"/>
          <w:szCs w:val="24"/>
        </w:rPr>
        <w:t xml:space="preserve"> </w:t>
      </w:r>
      <w:r w:rsidR="004D7F5E" w:rsidRPr="00334665">
        <w:rPr>
          <w:rFonts w:ascii="Times New Roman" w:hAnsi="Times New Roman" w:cs="Times New Roman"/>
          <w:sz w:val="24"/>
          <w:szCs w:val="24"/>
        </w:rPr>
        <w:t>It is</w:t>
      </w:r>
      <w:r w:rsidRPr="00334665">
        <w:rPr>
          <w:rFonts w:ascii="Times New Roman" w:hAnsi="Times New Roman" w:cs="Times New Roman"/>
          <w:sz w:val="24"/>
          <w:szCs w:val="24"/>
        </w:rPr>
        <w:t xml:space="preserve"> possible that some stakeholders, particularly medical </w:t>
      </w:r>
      <w:r w:rsidR="00FE49A6" w:rsidRPr="00334665">
        <w:rPr>
          <w:rFonts w:ascii="Times New Roman" w:hAnsi="Times New Roman" w:cs="Times New Roman"/>
          <w:sz w:val="24"/>
          <w:szCs w:val="24"/>
        </w:rPr>
        <w:t>professionals,</w:t>
      </w:r>
      <w:r w:rsidRPr="00334665">
        <w:rPr>
          <w:rFonts w:ascii="Times New Roman" w:hAnsi="Times New Roman" w:cs="Times New Roman"/>
          <w:sz w:val="24"/>
          <w:szCs w:val="24"/>
        </w:rPr>
        <w:t xml:space="preserve"> and patients, may require instruction on how to utilise CBD oil therapy, as well as the potential adverse effects and desired results of this treatment.</w:t>
      </w:r>
      <w:r w:rsidR="007C3A33">
        <w:rPr>
          <w:rFonts w:ascii="Times New Roman" w:hAnsi="Times New Roman" w:cs="Times New Roman"/>
          <w:sz w:val="24"/>
          <w:szCs w:val="24"/>
        </w:rPr>
        <w:t xml:space="preserve"> Also,</w:t>
      </w:r>
      <w:r w:rsidRPr="00334665">
        <w:rPr>
          <w:rFonts w:ascii="Times New Roman" w:hAnsi="Times New Roman" w:cs="Times New Roman"/>
          <w:sz w:val="24"/>
          <w:szCs w:val="24"/>
        </w:rPr>
        <w:t xml:space="preserve"> </w:t>
      </w:r>
      <w:r w:rsidR="007C3A33">
        <w:rPr>
          <w:rFonts w:ascii="Times New Roman" w:hAnsi="Times New Roman" w:cs="Times New Roman"/>
          <w:sz w:val="24"/>
          <w:szCs w:val="24"/>
        </w:rPr>
        <w:t>i</w:t>
      </w:r>
      <w:r w:rsidRPr="00334665">
        <w:rPr>
          <w:rFonts w:ascii="Times New Roman" w:hAnsi="Times New Roman" w:cs="Times New Roman"/>
          <w:sz w:val="24"/>
          <w:szCs w:val="24"/>
        </w:rPr>
        <w:t>t is essential that resources be allotted in order to facilitate the creation and delivery of such educational programmes.</w:t>
      </w:r>
    </w:p>
    <w:p w14:paraId="72274637" w14:textId="2B12E296" w:rsidR="00334665" w:rsidRPr="00334665" w:rsidRDefault="00334665" w:rsidP="00334665">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Communication</w:t>
      </w:r>
      <w:r w:rsidRPr="00334665">
        <w:rPr>
          <w:rFonts w:ascii="Times New Roman" w:hAnsi="Times New Roman" w:cs="Times New Roman"/>
          <w:sz w:val="24"/>
          <w:szCs w:val="24"/>
        </w:rPr>
        <w:t xml:space="preserve">: In addition, resources should be allotted in order to ensure that there is effective communication between all of the stakeholders. </w:t>
      </w:r>
      <w:r w:rsidR="007C3A33">
        <w:rPr>
          <w:rFonts w:ascii="Times New Roman" w:hAnsi="Times New Roman" w:cs="Times New Roman"/>
          <w:sz w:val="24"/>
          <w:szCs w:val="24"/>
        </w:rPr>
        <w:t>Therefore, t</w:t>
      </w:r>
      <w:r w:rsidRPr="00334665">
        <w:rPr>
          <w:rFonts w:ascii="Times New Roman" w:hAnsi="Times New Roman" w:cs="Times New Roman"/>
          <w:sz w:val="24"/>
          <w:szCs w:val="24"/>
        </w:rPr>
        <w:t>his can include having frequent meetings, reporting on your progress, or using collaborative technologies.</w:t>
      </w:r>
    </w:p>
    <w:p w14:paraId="03F3AD4F" w14:textId="5C29EBB6" w:rsidR="00334665" w:rsidRDefault="007C3A33" w:rsidP="00334665">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w:t>
      </w:r>
      <w:r w:rsidR="00334665" w:rsidRPr="00334665">
        <w:rPr>
          <w:rFonts w:ascii="Times New Roman" w:hAnsi="Times New Roman" w:cs="Times New Roman"/>
          <w:sz w:val="24"/>
          <w:szCs w:val="24"/>
        </w:rPr>
        <w:t>o guarantee the success of the project and ensure that its objectives are met, it is essential that each of these resources be regularly checked and modified as required.</w:t>
      </w:r>
    </w:p>
    <w:p w14:paraId="228BFDD1" w14:textId="77777777" w:rsidR="007C3A33" w:rsidRDefault="007C3A33" w:rsidP="003346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18DD144" w14:textId="7E142CC6" w:rsidR="007C3A33" w:rsidRPr="00485CD4" w:rsidRDefault="007C3A33" w:rsidP="00485CD4">
      <w:pPr>
        <w:pStyle w:val="Heading1"/>
        <w:jc w:val="center"/>
        <w:rPr>
          <w:rFonts w:ascii="Times New Roman" w:hAnsi="Times New Roman" w:cs="Times New Roman"/>
        </w:rPr>
      </w:pPr>
      <w:r w:rsidRPr="00485CD4">
        <w:rPr>
          <w:rFonts w:ascii="Times New Roman" w:hAnsi="Times New Roman" w:cs="Times New Roman"/>
        </w:rPr>
        <w:t>8.0 Risk Analysis</w:t>
      </w:r>
    </w:p>
    <w:p w14:paraId="19488A18" w14:textId="77777777" w:rsidR="007C3A33" w:rsidRPr="007C3A33" w:rsidRDefault="007C3A33" w:rsidP="007C3A33">
      <w:pPr>
        <w:spacing w:line="360" w:lineRule="auto"/>
        <w:jc w:val="both"/>
        <w:rPr>
          <w:rFonts w:ascii="Times New Roman" w:hAnsi="Times New Roman" w:cs="Times New Roman"/>
          <w:sz w:val="24"/>
          <w:szCs w:val="24"/>
        </w:rPr>
      </w:pPr>
      <w:r w:rsidRPr="007C3A33">
        <w:rPr>
          <w:rFonts w:ascii="Times New Roman" w:hAnsi="Times New Roman" w:cs="Times New Roman"/>
          <w:sz w:val="24"/>
          <w:szCs w:val="24"/>
        </w:rPr>
        <w:t>An assessment of the risks posed by the CBD Oil for Medication project might cover the following possible threats and the methods used to counteract them:</w:t>
      </w:r>
    </w:p>
    <w:p w14:paraId="0EE668F4" w14:textId="041E4051" w:rsidR="007C3A33" w:rsidRPr="007C3A33" w:rsidRDefault="007C3A33" w:rsidP="007C3A33">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Regulatory Risks</w:t>
      </w:r>
      <w:r w:rsidR="00485CD4" w:rsidRPr="00485CD4">
        <w:rPr>
          <w:rFonts w:ascii="Times New Roman" w:hAnsi="Times New Roman" w:cs="Times New Roman"/>
          <w:sz w:val="24"/>
          <w:szCs w:val="24"/>
        </w:rPr>
        <w:t>.</w:t>
      </w:r>
      <w:r w:rsidRPr="007C3A33">
        <w:rPr>
          <w:rFonts w:ascii="Times New Roman" w:hAnsi="Times New Roman" w:cs="Times New Roman"/>
          <w:color w:val="ED7D31" w:themeColor="accent2"/>
          <w:sz w:val="24"/>
          <w:szCs w:val="24"/>
        </w:rPr>
        <w:t xml:space="preserve"> </w:t>
      </w:r>
      <w:r w:rsidRPr="007C3A33">
        <w:rPr>
          <w:rFonts w:ascii="Times New Roman" w:hAnsi="Times New Roman" w:cs="Times New Roman"/>
          <w:sz w:val="24"/>
          <w:szCs w:val="24"/>
        </w:rPr>
        <w:t>There is a possibility that the project may run into legal hurdles due to the fact that CBD and the medical uses of CBD are still the subject of active study and that the regulations governing CBD in various countries are quite diverse. In order to lessen the impact of this, we are going to keep an open channel of contact with the regulatory agencies, establish a team whose only responsibility is to learn about and adhere to all applicable laws and rules, and seek the advice of a legal counsel who specialises in the relevant field</w:t>
      </w:r>
      <w:r w:rsidR="0019538D" w:rsidRPr="0019538D">
        <w:rPr>
          <w:rFonts w:ascii="Segoe UI" w:hAnsi="Segoe UI" w:cs="Segoe UI"/>
          <w:color w:val="374151"/>
          <w:shd w:val="clear" w:color="auto" w:fill="F7F7F8"/>
        </w:rPr>
        <w:t xml:space="preserve"> </w:t>
      </w:r>
      <w:r w:rsidR="0019538D" w:rsidRPr="0019538D">
        <w:rPr>
          <w:rFonts w:ascii="Times New Roman" w:hAnsi="Times New Roman" w:cs="Times New Roman"/>
          <w:sz w:val="24"/>
          <w:szCs w:val="24"/>
        </w:rPr>
        <w:t>(Johnson et al., 2022)</w:t>
      </w:r>
      <w:r w:rsidRPr="007C3A33">
        <w:rPr>
          <w:rFonts w:ascii="Times New Roman" w:hAnsi="Times New Roman" w:cs="Times New Roman"/>
          <w:sz w:val="24"/>
          <w:szCs w:val="24"/>
        </w:rPr>
        <w:t>.</w:t>
      </w:r>
    </w:p>
    <w:p w14:paraId="38550EE4" w14:textId="5E94B2F2" w:rsidR="007C3A33" w:rsidRPr="007C3A33" w:rsidRDefault="007C3A33" w:rsidP="007C3A33">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 xml:space="preserve">Risks Associated with Clinical </w:t>
      </w:r>
      <w:r w:rsidR="00607541" w:rsidRPr="00485CD4">
        <w:rPr>
          <w:rFonts w:ascii="Times New Roman" w:hAnsi="Times New Roman" w:cs="Times New Roman"/>
          <w:sz w:val="24"/>
          <w:szCs w:val="24"/>
        </w:rPr>
        <w:t>Studies. During</w:t>
      </w:r>
      <w:r w:rsidRPr="007C3A33">
        <w:rPr>
          <w:rFonts w:ascii="Times New Roman" w:hAnsi="Times New Roman" w:cs="Times New Roman"/>
          <w:sz w:val="24"/>
          <w:szCs w:val="24"/>
        </w:rPr>
        <w:t xml:space="preserve"> clinical studies, there is always the potential for unanticipated problems or adverse consequences. We will lessen the severity of these dangers by conducting exhaustive pre-clinical tests, keeping a careful eye on the volunteers during the trials, and keeping a reliable system in place to record and react to any adverse events that may occur.</w:t>
      </w:r>
    </w:p>
    <w:p w14:paraId="322907C9" w14:textId="671A5135" w:rsidR="007C3A33" w:rsidRPr="007C3A33" w:rsidRDefault="007C3A33" w:rsidP="007C3A33">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lastRenderedPageBreak/>
        <w:t>Patient Recruitment Dangers</w:t>
      </w:r>
      <w:r>
        <w:rPr>
          <w:rFonts w:ascii="Times New Roman" w:hAnsi="Times New Roman" w:cs="Times New Roman"/>
          <w:sz w:val="24"/>
          <w:szCs w:val="24"/>
        </w:rPr>
        <w:t>.</w:t>
      </w:r>
      <w:r w:rsidRPr="007C3A33">
        <w:rPr>
          <w:rFonts w:ascii="Times New Roman" w:hAnsi="Times New Roman" w:cs="Times New Roman"/>
          <w:sz w:val="24"/>
          <w:szCs w:val="24"/>
        </w:rPr>
        <w:t xml:space="preserve"> There is a possibility that it may be difficult to attract enough volunteers who are appropriate for the clinical trials. We will implement a well-planned recruiting approach that will entail collaborating with community outreach programmes and healthcare practitioners in order to reduce the likelihood of this danger occurring</w:t>
      </w:r>
      <w:r w:rsidR="00744385" w:rsidRPr="00744385">
        <w:rPr>
          <w:rFonts w:ascii="Segoe UI" w:hAnsi="Segoe UI" w:cs="Segoe UI"/>
          <w:color w:val="374151"/>
          <w:shd w:val="clear" w:color="auto" w:fill="F7F7F8"/>
        </w:rPr>
        <w:t xml:space="preserve"> </w:t>
      </w:r>
      <w:r w:rsidR="00744385" w:rsidRPr="00744385">
        <w:rPr>
          <w:rFonts w:ascii="Times New Roman" w:hAnsi="Times New Roman" w:cs="Times New Roman"/>
          <w:sz w:val="24"/>
          <w:szCs w:val="24"/>
        </w:rPr>
        <w:t>(Smith, 2021)</w:t>
      </w:r>
      <w:r w:rsidRPr="007C3A33">
        <w:rPr>
          <w:rFonts w:ascii="Times New Roman" w:hAnsi="Times New Roman" w:cs="Times New Roman"/>
          <w:sz w:val="24"/>
          <w:szCs w:val="24"/>
        </w:rPr>
        <w:t>.</w:t>
      </w:r>
    </w:p>
    <w:p w14:paraId="6B1C8461" w14:textId="6FCDC86C" w:rsidR="007C3A33" w:rsidRPr="007C3A33" w:rsidRDefault="007C3A33" w:rsidP="007C3A33">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Research Results Possibilities</w:t>
      </w:r>
      <w:r w:rsidRPr="007C3A33">
        <w:rPr>
          <w:rFonts w:ascii="Times New Roman" w:hAnsi="Times New Roman" w:cs="Times New Roman"/>
          <w:sz w:val="24"/>
          <w:szCs w:val="24"/>
        </w:rPr>
        <w:t xml:space="preserve">: There is a possibility that CBD oil could not be as beneficial as hypothesised in treating a variety of medical ailments. This is one of the possibilities. </w:t>
      </w:r>
      <w:r>
        <w:rPr>
          <w:rFonts w:ascii="Times New Roman" w:hAnsi="Times New Roman" w:cs="Times New Roman"/>
          <w:sz w:val="24"/>
          <w:szCs w:val="24"/>
        </w:rPr>
        <w:t>Also, w</w:t>
      </w:r>
      <w:r w:rsidRPr="007C3A33">
        <w:rPr>
          <w:rFonts w:ascii="Times New Roman" w:hAnsi="Times New Roman" w:cs="Times New Roman"/>
          <w:sz w:val="24"/>
          <w:szCs w:val="24"/>
        </w:rPr>
        <w:t>e will lessen the impact of this risk by conducting a variety of research and clinical tests with the goal of addressing not just one but many distinct medical conditions.</w:t>
      </w:r>
    </w:p>
    <w:p w14:paraId="400F7FB0" w14:textId="33C9B971" w:rsidR="007C3A33" w:rsidRPr="007C3A33" w:rsidRDefault="007C3A33" w:rsidP="007C3A33">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Commercial acceptability Risks</w:t>
      </w:r>
      <w:r w:rsidRPr="007C3A33">
        <w:rPr>
          <w:rFonts w:ascii="Times New Roman" w:hAnsi="Times New Roman" w:cs="Times New Roman"/>
          <w:sz w:val="24"/>
          <w:szCs w:val="24"/>
        </w:rPr>
        <w:t>: The negative connotations associated with goods derived from cannabis might hinder the commercial acceptability of CBD oil as a treatment. In order to combat the negative connotations associated with this condition, a thorough patient education and awareness campaign will be launched.</w:t>
      </w:r>
    </w:p>
    <w:p w14:paraId="2DA265EB" w14:textId="1CBE30A0" w:rsidR="007C3A33" w:rsidRPr="007C3A33" w:rsidRDefault="007C3A33" w:rsidP="007C3A33">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 xml:space="preserve">The supply chain </w:t>
      </w:r>
      <w:r w:rsidRPr="007C3A33">
        <w:rPr>
          <w:rFonts w:ascii="Times New Roman" w:hAnsi="Times New Roman" w:cs="Times New Roman"/>
          <w:sz w:val="24"/>
          <w:szCs w:val="24"/>
        </w:rPr>
        <w:t>might be at risk if CBD is dependent on a small number of sources. This could result in interruptions. Establishing contracts with a variety of suppliers and regularly carrying out supply chain audits may help to lessen these risks</w:t>
      </w:r>
      <w:r w:rsidR="00CE1EAA" w:rsidRPr="00CE1EAA">
        <w:rPr>
          <w:rFonts w:ascii="Segoe UI" w:hAnsi="Segoe UI" w:cs="Segoe UI"/>
          <w:color w:val="374151"/>
          <w:shd w:val="clear" w:color="auto" w:fill="F7F7F8"/>
        </w:rPr>
        <w:t xml:space="preserve"> </w:t>
      </w:r>
      <w:r w:rsidR="00CE1EAA" w:rsidRPr="00CE1EAA">
        <w:rPr>
          <w:rFonts w:ascii="Times New Roman" w:hAnsi="Times New Roman" w:cs="Times New Roman"/>
          <w:sz w:val="24"/>
          <w:szCs w:val="24"/>
        </w:rPr>
        <w:t>(Smith, 2021)</w:t>
      </w:r>
      <w:r w:rsidRPr="007C3A33">
        <w:rPr>
          <w:rFonts w:ascii="Times New Roman" w:hAnsi="Times New Roman" w:cs="Times New Roman"/>
          <w:sz w:val="24"/>
          <w:szCs w:val="24"/>
        </w:rPr>
        <w:t>.</w:t>
      </w:r>
    </w:p>
    <w:p w14:paraId="4A2CC030" w14:textId="620F95BB" w:rsidR="007C3A33" w:rsidRPr="007C3A33" w:rsidRDefault="007C3A33" w:rsidP="007C3A33">
      <w:pPr>
        <w:spacing w:line="360" w:lineRule="auto"/>
        <w:jc w:val="both"/>
        <w:rPr>
          <w:rFonts w:ascii="Times New Roman" w:hAnsi="Times New Roman" w:cs="Times New Roman"/>
          <w:sz w:val="24"/>
          <w:szCs w:val="24"/>
        </w:rPr>
      </w:pPr>
      <w:r w:rsidRPr="00485CD4">
        <w:rPr>
          <w:rFonts w:ascii="Times New Roman" w:hAnsi="Times New Roman" w:cs="Times New Roman"/>
          <w:sz w:val="24"/>
          <w:szCs w:val="24"/>
        </w:rPr>
        <w:t>Intellectual Property Risks</w:t>
      </w:r>
      <w:r>
        <w:rPr>
          <w:rFonts w:ascii="Times New Roman" w:hAnsi="Times New Roman" w:cs="Times New Roman"/>
          <w:sz w:val="24"/>
          <w:szCs w:val="24"/>
        </w:rPr>
        <w:t>.</w:t>
      </w:r>
      <w:r w:rsidRPr="007C3A33">
        <w:rPr>
          <w:rFonts w:ascii="Times New Roman" w:hAnsi="Times New Roman" w:cs="Times New Roman"/>
          <w:sz w:val="24"/>
          <w:szCs w:val="24"/>
        </w:rPr>
        <w:t xml:space="preserve"> There is a possibility that the intellectual property of the project might be infringed upon by other businesses, or vice versa.</w:t>
      </w:r>
      <w:r>
        <w:rPr>
          <w:rFonts w:ascii="Times New Roman" w:hAnsi="Times New Roman" w:cs="Times New Roman"/>
          <w:sz w:val="24"/>
          <w:szCs w:val="24"/>
        </w:rPr>
        <w:t xml:space="preserve"> Therefore, t</w:t>
      </w:r>
      <w:r w:rsidRPr="007C3A33">
        <w:rPr>
          <w:rFonts w:ascii="Times New Roman" w:hAnsi="Times New Roman" w:cs="Times New Roman"/>
          <w:sz w:val="24"/>
          <w:szCs w:val="24"/>
        </w:rPr>
        <w:t>his risk will be reduced by making certain that all of the processes required to get patents when they are needed are in place and talking with an intellectual property lawyer on a frequent basis.</w:t>
      </w:r>
    </w:p>
    <w:p w14:paraId="4D5CAFBB" w14:textId="3A66A940" w:rsidR="007E57DA" w:rsidRPr="00485CD4" w:rsidRDefault="007E57DA" w:rsidP="00485CD4">
      <w:pPr>
        <w:pStyle w:val="Heading1"/>
        <w:jc w:val="center"/>
        <w:rPr>
          <w:rFonts w:ascii="Times New Roman" w:hAnsi="Times New Roman" w:cs="Times New Roman"/>
        </w:rPr>
      </w:pPr>
      <w:r w:rsidRPr="00485CD4">
        <w:rPr>
          <w:rFonts w:ascii="Times New Roman" w:hAnsi="Times New Roman" w:cs="Times New Roman"/>
        </w:rPr>
        <w:t>9.0 Conclusion</w:t>
      </w:r>
    </w:p>
    <w:p w14:paraId="2225FB89" w14:textId="2297F953" w:rsidR="007E57DA" w:rsidRPr="007E57DA" w:rsidRDefault="007C3A33" w:rsidP="007E57DA">
      <w:pPr>
        <w:spacing w:line="360" w:lineRule="auto"/>
        <w:jc w:val="both"/>
        <w:rPr>
          <w:rFonts w:ascii="Times New Roman" w:hAnsi="Times New Roman" w:cs="Times New Roman"/>
          <w:sz w:val="24"/>
          <w:szCs w:val="24"/>
        </w:rPr>
      </w:pPr>
      <w:r w:rsidRPr="007C3A33">
        <w:rPr>
          <w:rFonts w:ascii="Times New Roman" w:hAnsi="Times New Roman" w:cs="Times New Roman"/>
          <w:sz w:val="24"/>
          <w:szCs w:val="24"/>
        </w:rPr>
        <w:t> </w:t>
      </w:r>
      <w:r w:rsidR="007E57DA" w:rsidRPr="007E57DA">
        <w:rPr>
          <w:rFonts w:ascii="Times New Roman" w:hAnsi="Times New Roman" w:cs="Times New Roman"/>
          <w:sz w:val="24"/>
          <w:szCs w:val="24"/>
        </w:rPr>
        <w:t>In</w:t>
      </w:r>
      <w:r w:rsidR="007E57DA">
        <w:rPr>
          <w:rFonts w:ascii="Times New Roman" w:hAnsi="Times New Roman" w:cs="Times New Roman"/>
          <w:sz w:val="24"/>
          <w:szCs w:val="24"/>
        </w:rPr>
        <w:t xml:space="preserve"> </w:t>
      </w:r>
      <w:r w:rsidR="00607541">
        <w:rPr>
          <w:rFonts w:ascii="Times New Roman" w:hAnsi="Times New Roman" w:cs="Times New Roman"/>
          <w:sz w:val="24"/>
          <w:szCs w:val="24"/>
        </w:rPr>
        <w:t>conclusion,</w:t>
      </w:r>
      <w:r w:rsidR="007E57DA" w:rsidRPr="007E57DA">
        <w:rPr>
          <w:rFonts w:ascii="Times New Roman" w:hAnsi="Times New Roman" w:cs="Times New Roman"/>
          <w:sz w:val="24"/>
          <w:szCs w:val="24"/>
        </w:rPr>
        <w:t xml:space="preserve"> the CBD Oil for Medication project is a promising endeavour that aims to uncover the medical potential of CBD oil in order to treat a variety of different health ailments. Utilising the findings of scientific research, carrying out stringent clinical studies, guaranteeing compliance with regulatory requirements, and taking a patient-centred approach, the project seeks to produce a CBD oil treatment that is safe, effective, and authorised by the relevant authorities.</w:t>
      </w:r>
    </w:p>
    <w:p w14:paraId="262F68C0" w14:textId="21524328" w:rsidR="007E57DA" w:rsidRPr="007E57DA" w:rsidRDefault="007E57DA" w:rsidP="007E57DA">
      <w:pPr>
        <w:spacing w:line="360" w:lineRule="auto"/>
        <w:jc w:val="both"/>
        <w:rPr>
          <w:rFonts w:ascii="Times New Roman" w:hAnsi="Times New Roman" w:cs="Times New Roman"/>
          <w:sz w:val="24"/>
          <w:szCs w:val="24"/>
        </w:rPr>
      </w:pPr>
      <w:r w:rsidRPr="007E57DA">
        <w:rPr>
          <w:rFonts w:ascii="Times New Roman" w:hAnsi="Times New Roman" w:cs="Times New Roman"/>
          <w:sz w:val="24"/>
          <w:szCs w:val="24"/>
        </w:rPr>
        <w:t xml:space="preserve">Nevertheless, the undertaking is not entirely without danger. Regulatory hurdles, potential difficulties during clinical trials, difficulty in finding qualified trial volunteers, unanticipated research findings, problems with market adoption, interruptions in supply chains, and intellectual property conflicts are some examples of these types of obstacles. </w:t>
      </w:r>
      <w:r>
        <w:rPr>
          <w:rFonts w:ascii="Times New Roman" w:hAnsi="Times New Roman" w:cs="Times New Roman"/>
          <w:sz w:val="24"/>
          <w:szCs w:val="24"/>
        </w:rPr>
        <w:t>Therefore, t</w:t>
      </w:r>
      <w:r w:rsidRPr="007E57DA">
        <w:rPr>
          <w:rFonts w:ascii="Times New Roman" w:hAnsi="Times New Roman" w:cs="Times New Roman"/>
          <w:sz w:val="24"/>
          <w:szCs w:val="24"/>
        </w:rPr>
        <w:t xml:space="preserve">o </w:t>
      </w:r>
      <w:r w:rsidRPr="007E57DA">
        <w:rPr>
          <w:rFonts w:ascii="Times New Roman" w:hAnsi="Times New Roman" w:cs="Times New Roman"/>
          <w:sz w:val="24"/>
          <w:szCs w:val="24"/>
        </w:rPr>
        <w:lastRenderedPageBreak/>
        <w:t>successfully negotiate these possible roadblocks and guarantee the completion of the project, you will absolutely want a risk management plan that is both thorough and regularly updated.</w:t>
      </w:r>
    </w:p>
    <w:p w14:paraId="7137BC39" w14:textId="25A7D6BE" w:rsidR="007C3A33" w:rsidRPr="007C3A33" w:rsidRDefault="007E57DA" w:rsidP="007E57DA">
      <w:pPr>
        <w:spacing w:line="360" w:lineRule="auto"/>
        <w:jc w:val="both"/>
        <w:rPr>
          <w:rFonts w:ascii="Times New Roman" w:hAnsi="Times New Roman" w:cs="Times New Roman"/>
          <w:sz w:val="24"/>
          <w:szCs w:val="24"/>
        </w:rPr>
      </w:pPr>
      <w:r w:rsidRPr="007E57DA">
        <w:rPr>
          <w:rFonts w:ascii="Times New Roman" w:hAnsi="Times New Roman" w:cs="Times New Roman"/>
          <w:sz w:val="24"/>
          <w:szCs w:val="24"/>
        </w:rPr>
        <w:t xml:space="preserve">There is no question that the path that the CBD Oil for Medication initiative will take will be a complicated one, one that will be full of possibilities as well as problems. However, the potential benefits of this endeavour, which include bringing comfort to those who are suffering from a variety of medical ailments and furthering the area of CBD-based medicine, make it desirable to undertake this endeavour. </w:t>
      </w:r>
      <w:r>
        <w:rPr>
          <w:rFonts w:ascii="Times New Roman" w:hAnsi="Times New Roman" w:cs="Times New Roman"/>
          <w:sz w:val="24"/>
          <w:szCs w:val="24"/>
        </w:rPr>
        <w:t>However, t</w:t>
      </w:r>
      <w:r w:rsidRPr="007E57DA">
        <w:rPr>
          <w:rFonts w:ascii="Times New Roman" w:hAnsi="Times New Roman" w:cs="Times New Roman"/>
          <w:sz w:val="24"/>
          <w:szCs w:val="24"/>
        </w:rPr>
        <w:t>he dedication of the project team to conducting thorough research, comprehensive testing, exacting regulatory compliance, and compassionate care for patients will serve as the bedrock upon which this potentially game-changing medical development will be built.</w:t>
      </w:r>
    </w:p>
    <w:p w14:paraId="7B60BD7F" w14:textId="023CC12F" w:rsidR="007C3A33" w:rsidRPr="00334665" w:rsidRDefault="007C3A33" w:rsidP="007C3A33">
      <w:pPr>
        <w:spacing w:line="360" w:lineRule="auto"/>
        <w:jc w:val="both"/>
        <w:rPr>
          <w:rFonts w:ascii="Times New Roman" w:hAnsi="Times New Roman" w:cs="Times New Roman"/>
          <w:sz w:val="24"/>
          <w:szCs w:val="24"/>
        </w:rPr>
      </w:pPr>
      <w:r w:rsidRPr="007C3A33">
        <w:rPr>
          <w:rFonts w:ascii="Times New Roman" w:hAnsi="Times New Roman" w:cs="Times New Roman"/>
          <w:sz w:val="24"/>
          <w:szCs w:val="24"/>
        </w:rPr>
        <w:t> </w:t>
      </w:r>
    </w:p>
    <w:p w14:paraId="3136E61B" w14:textId="77777777" w:rsidR="000648D0" w:rsidRPr="00334665" w:rsidRDefault="000648D0" w:rsidP="00FE1C06">
      <w:pPr>
        <w:spacing w:line="360" w:lineRule="auto"/>
        <w:jc w:val="both"/>
        <w:rPr>
          <w:rFonts w:ascii="Times New Roman" w:hAnsi="Times New Roman" w:cs="Times New Roman"/>
          <w:sz w:val="24"/>
          <w:szCs w:val="24"/>
        </w:rPr>
      </w:pPr>
    </w:p>
    <w:p w14:paraId="16D444BB" w14:textId="77777777" w:rsidR="00AC1FB8" w:rsidRPr="00334665" w:rsidRDefault="00AC1FB8" w:rsidP="00FE1C06">
      <w:pPr>
        <w:spacing w:line="360" w:lineRule="auto"/>
        <w:jc w:val="both"/>
        <w:rPr>
          <w:rFonts w:ascii="Times New Roman" w:hAnsi="Times New Roman" w:cs="Times New Roman"/>
          <w:sz w:val="24"/>
          <w:szCs w:val="24"/>
        </w:rPr>
      </w:pPr>
    </w:p>
    <w:p w14:paraId="62B12D06" w14:textId="77777777" w:rsidR="00AC1FB8" w:rsidRPr="00334665" w:rsidRDefault="00AC1FB8" w:rsidP="00FE1C06">
      <w:pPr>
        <w:spacing w:line="360" w:lineRule="auto"/>
        <w:jc w:val="both"/>
        <w:rPr>
          <w:rFonts w:ascii="Times New Roman" w:hAnsi="Times New Roman" w:cs="Times New Roman"/>
          <w:sz w:val="24"/>
          <w:szCs w:val="24"/>
        </w:rPr>
      </w:pPr>
    </w:p>
    <w:p w14:paraId="58B65CEB" w14:textId="77777777" w:rsidR="00AC1FB8" w:rsidRPr="00470195" w:rsidRDefault="00AC1FB8" w:rsidP="00FE1C06">
      <w:pPr>
        <w:spacing w:line="360" w:lineRule="auto"/>
        <w:jc w:val="both"/>
        <w:rPr>
          <w:rFonts w:ascii="Times New Roman" w:hAnsi="Times New Roman" w:cs="Times New Roman"/>
          <w:b/>
          <w:bCs/>
          <w:sz w:val="24"/>
          <w:szCs w:val="24"/>
        </w:rPr>
      </w:pPr>
    </w:p>
    <w:p w14:paraId="0B64CFB5" w14:textId="77777777" w:rsidR="00AC1FB8" w:rsidRPr="00470195" w:rsidRDefault="00AC1FB8" w:rsidP="00FE1C06">
      <w:pPr>
        <w:spacing w:line="360" w:lineRule="auto"/>
        <w:jc w:val="both"/>
        <w:rPr>
          <w:rFonts w:ascii="Times New Roman" w:hAnsi="Times New Roman" w:cs="Times New Roman"/>
          <w:b/>
          <w:bCs/>
          <w:sz w:val="24"/>
          <w:szCs w:val="24"/>
        </w:rPr>
      </w:pPr>
    </w:p>
    <w:p w14:paraId="30ED21B6" w14:textId="77777777" w:rsidR="00AC1FB8" w:rsidRPr="00470195" w:rsidRDefault="00AC1FB8" w:rsidP="00FE1C06">
      <w:pPr>
        <w:spacing w:line="360" w:lineRule="auto"/>
        <w:jc w:val="both"/>
        <w:rPr>
          <w:rFonts w:ascii="Times New Roman" w:hAnsi="Times New Roman" w:cs="Times New Roman"/>
          <w:b/>
          <w:bCs/>
          <w:sz w:val="24"/>
          <w:szCs w:val="24"/>
        </w:rPr>
      </w:pPr>
    </w:p>
    <w:p w14:paraId="06BFC221" w14:textId="77777777" w:rsidR="00AC1FB8" w:rsidRPr="00470195" w:rsidRDefault="00AC1FB8" w:rsidP="00FE1C06">
      <w:pPr>
        <w:spacing w:line="360" w:lineRule="auto"/>
        <w:jc w:val="both"/>
        <w:rPr>
          <w:rFonts w:ascii="Times New Roman" w:hAnsi="Times New Roman" w:cs="Times New Roman"/>
          <w:b/>
          <w:bCs/>
          <w:sz w:val="24"/>
          <w:szCs w:val="24"/>
        </w:rPr>
      </w:pPr>
    </w:p>
    <w:p w14:paraId="2CBA9F4D" w14:textId="77777777" w:rsidR="00AC1FB8" w:rsidRPr="00470195" w:rsidRDefault="00AC1FB8" w:rsidP="00FE1C06">
      <w:pPr>
        <w:spacing w:line="360" w:lineRule="auto"/>
        <w:jc w:val="both"/>
        <w:rPr>
          <w:rFonts w:ascii="Times New Roman" w:hAnsi="Times New Roman" w:cs="Times New Roman"/>
          <w:b/>
          <w:bCs/>
          <w:sz w:val="24"/>
          <w:szCs w:val="24"/>
        </w:rPr>
      </w:pPr>
    </w:p>
    <w:p w14:paraId="13EC818E" w14:textId="5EE000C0" w:rsidR="00AC1FB8" w:rsidRPr="00470195" w:rsidRDefault="00AC1FB8" w:rsidP="00FE1C06">
      <w:pPr>
        <w:spacing w:line="360" w:lineRule="auto"/>
        <w:jc w:val="both"/>
        <w:rPr>
          <w:rFonts w:ascii="Times New Roman" w:hAnsi="Times New Roman" w:cs="Times New Roman"/>
          <w:b/>
          <w:bCs/>
          <w:sz w:val="24"/>
          <w:szCs w:val="24"/>
        </w:rPr>
      </w:pPr>
    </w:p>
    <w:p w14:paraId="0132E881" w14:textId="5F5BBAE5" w:rsidR="00AC1FB8" w:rsidRPr="00470195" w:rsidRDefault="00AC1FB8" w:rsidP="00FE1C06">
      <w:pPr>
        <w:spacing w:line="360" w:lineRule="auto"/>
        <w:jc w:val="both"/>
        <w:rPr>
          <w:rFonts w:ascii="Times New Roman" w:hAnsi="Times New Roman" w:cs="Times New Roman"/>
          <w:b/>
          <w:bCs/>
          <w:sz w:val="24"/>
          <w:szCs w:val="24"/>
        </w:rPr>
      </w:pPr>
    </w:p>
    <w:p w14:paraId="5640DEDD" w14:textId="77777777" w:rsidR="00AC1FB8" w:rsidRPr="00470195" w:rsidRDefault="00AC1FB8" w:rsidP="00FE1C06">
      <w:pPr>
        <w:spacing w:line="360" w:lineRule="auto"/>
        <w:jc w:val="both"/>
        <w:rPr>
          <w:rFonts w:ascii="Times New Roman" w:hAnsi="Times New Roman" w:cs="Times New Roman"/>
          <w:b/>
          <w:bCs/>
          <w:sz w:val="24"/>
          <w:szCs w:val="24"/>
        </w:rPr>
      </w:pPr>
    </w:p>
    <w:p w14:paraId="29EDA515" w14:textId="26D12E35" w:rsidR="003604BD" w:rsidRDefault="00BB6342" w:rsidP="001D5CBB">
      <w:pPr>
        <w:spacing w:line="360" w:lineRule="auto"/>
        <w:rPr>
          <w:rFonts w:ascii="Times New Roman" w:hAnsi="Times New Roman" w:cs="Times New Roman"/>
          <w:sz w:val="24"/>
          <w:szCs w:val="24"/>
        </w:rPr>
      </w:pPr>
      <w:r w:rsidRPr="00470195">
        <w:rPr>
          <w:rFonts w:ascii="Times New Roman" w:hAnsi="Times New Roman" w:cs="Times New Roman"/>
          <w:sz w:val="24"/>
          <w:szCs w:val="24"/>
        </w:rPr>
        <w:t xml:space="preserve">   </w:t>
      </w:r>
    </w:p>
    <w:p w14:paraId="663CFADE" w14:textId="77777777" w:rsidR="00BB7C04" w:rsidRDefault="00BB7C04" w:rsidP="001D5CBB">
      <w:pPr>
        <w:spacing w:line="360" w:lineRule="auto"/>
        <w:rPr>
          <w:rFonts w:ascii="Times New Roman" w:hAnsi="Times New Roman" w:cs="Times New Roman"/>
          <w:sz w:val="24"/>
          <w:szCs w:val="24"/>
        </w:rPr>
      </w:pPr>
    </w:p>
    <w:p w14:paraId="252B2D0C" w14:textId="77777777" w:rsidR="00BB7C04" w:rsidRDefault="00BB7C04" w:rsidP="001D5CBB">
      <w:pPr>
        <w:spacing w:line="360" w:lineRule="auto"/>
        <w:rPr>
          <w:rFonts w:ascii="Times New Roman" w:hAnsi="Times New Roman" w:cs="Times New Roman"/>
          <w:sz w:val="24"/>
          <w:szCs w:val="24"/>
        </w:rPr>
      </w:pPr>
    </w:p>
    <w:p w14:paraId="3C416F2F" w14:textId="77777777" w:rsidR="00BB7C04" w:rsidRDefault="00BB7C04" w:rsidP="001D5CBB">
      <w:pPr>
        <w:spacing w:line="360" w:lineRule="auto"/>
        <w:rPr>
          <w:rFonts w:ascii="Times New Roman" w:hAnsi="Times New Roman" w:cs="Times New Roman"/>
          <w:sz w:val="24"/>
          <w:szCs w:val="24"/>
        </w:rPr>
      </w:pPr>
    </w:p>
    <w:p w14:paraId="5604CD20" w14:textId="77777777" w:rsidR="00BB7C04" w:rsidRDefault="00BB7C04" w:rsidP="001D5CBB">
      <w:pPr>
        <w:spacing w:line="360" w:lineRule="auto"/>
        <w:rPr>
          <w:rFonts w:ascii="Times New Roman" w:hAnsi="Times New Roman" w:cs="Times New Roman"/>
          <w:sz w:val="24"/>
          <w:szCs w:val="24"/>
        </w:rPr>
      </w:pPr>
    </w:p>
    <w:p w14:paraId="18823D21" w14:textId="77777777" w:rsidR="00BB7C04" w:rsidRDefault="00BB7C04" w:rsidP="001D5CBB">
      <w:pPr>
        <w:spacing w:line="360" w:lineRule="auto"/>
        <w:rPr>
          <w:rFonts w:ascii="Times New Roman" w:hAnsi="Times New Roman" w:cs="Times New Roman"/>
          <w:sz w:val="24"/>
          <w:szCs w:val="24"/>
        </w:rPr>
      </w:pPr>
    </w:p>
    <w:p w14:paraId="76A404A9" w14:textId="77777777" w:rsidR="00BB7C04" w:rsidRDefault="00BB7C04" w:rsidP="001D5CBB">
      <w:pPr>
        <w:spacing w:line="360" w:lineRule="auto"/>
        <w:rPr>
          <w:rFonts w:ascii="Times New Roman" w:hAnsi="Times New Roman" w:cs="Times New Roman"/>
          <w:sz w:val="24"/>
          <w:szCs w:val="24"/>
        </w:rPr>
      </w:pPr>
    </w:p>
    <w:p w14:paraId="5EDB6FD5" w14:textId="77777777" w:rsidR="00BB7C04" w:rsidRDefault="00BB7C04" w:rsidP="001D5CBB">
      <w:pPr>
        <w:spacing w:line="360" w:lineRule="auto"/>
        <w:rPr>
          <w:rFonts w:ascii="Times New Roman" w:hAnsi="Times New Roman" w:cs="Times New Roman"/>
          <w:sz w:val="24"/>
          <w:szCs w:val="24"/>
        </w:rPr>
      </w:pPr>
    </w:p>
    <w:p w14:paraId="6DAE38AD" w14:textId="6FC2F065" w:rsidR="00BB7C04" w:rsidRDefault="00E704E8" w:rsidP="00E704E8">
      <w:pPr>
        <w:pStyle w:val="Heading1"/>
        <w:jc w:val="center"/>
        <w:rPr>
          <w:rFonts w:ascii="Times New Roman" w:hAnsi="Times New Roman" w:cs="Times New Roman"/>
        </w:rPr>
      </w:pPr>
      <w:r>
        <w:t>Reference</w:t>
      </w:r>
    </w:p>
    <w:p w14:paraId="20F98A6D" w14:textId="245E004B" w:rsidR="00E704E8" w:rsidRDefault="00D87A35"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Johnson, S., Smith, A., Brown, M., &amp; Jones, R. (2022). Regulatory guidelines for the development of CBD oil medications. </w:t>
      </w:r>
      <w:r>
        <w:rPr>
          <w:rStyle w:val="Emphasis"/>
          <w:rFonts w:ascii="Segoe UI" w:hAnsi="Segoe UI" w:cs="Segoe UI"/>
          <w:color w:val="374151"/>
          <w:bdr w:val="single" w:sz="2" w:space="0" w:color="D9D9E3" w:frame="1"/>
          <w:shd w:val="clear" w:color="auto" w:fill="F7F7F8"/>
        </w:rPr>
        <w:t>International Journal of Pharmaceutical Sciences</w:t>
      </w:r>
      <w:r>
        <w:rPr>
          <w:rFonts w:ascii="Segoe UI" w:hAnsi="Segoe UI" w:cs="Segoe UI"/>
          <w:color w:val="374151"/>
          <w:shd w:val="clear" w:color="auto" w:fill="F7F7F8"/>
        </w:rPr>
        <w:t>, 8(2), 75-83.</w:t>
      </w:r>
    </w:p>
    <w:p w14:paraId="4852B82C" w14:textId="4F21A638" w:rsidR="00D87A35" w:rsidRDefault="00231179"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Johnson, S., Smith, A., Brown, M., &amp; Jones, R. (2022). Regulatory guidelines for the development of CBD oil medications. </w:t>
      </w:r>
      <w:r>
        <w:rPr>
          <w:rStyle w:val="Emphasis"/>
          <w:rFonts w:ascii="Segoe UI" w:hAnsi="Segoe UI" w:cs="Segoe UI"/>
          <w:color w:val="374151"/>
          <w:bdr w:val="single" w:sz="2" w:space="0" w:color="D9D9E3" w:frame="1"/>
          <w:shd w:val="clear" w:color="auto" w:fill="F7F7F8"/>
        </w:rPr>
        <w:t>International Journal of Pharmaceutical Sciences</w:t>
      </w:r>
      <w:r>
        <w:rPr>
          <w:rFonts w:ascii="Segoe UI" w:hAnsi="Segoe UI" w:cs="Segoe UI"/>
          <w:color w:val="374151"/>
          <w:shd w:val="clear" w:color="auto" w:fill="F7F7F8"/>
        </w:rPr>
        <w:t>, 8(2), 75-83.</w:t>
      </w:r>
    </w:p>
    <w:p w14:paraId="57F3D7D0" w14:textId="6B9F70DA" w:rsidR="005E0106" w:rsidRDefault="005E0106"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Smith, A. (2021). Patient experiences and feedback in healthcare: A systematic review. </w:t>
      </w:r>
      <w:r>
        <w:rPr>
          <w:rStyle w:val="Emphasis"/>
          <w:rFonts w:ascii="Segoe UI" w:hAnsi="Segoe UI" w:cs="Segoe UI"/>
          <w:color w:val="374151"/>
          <w:bdr w:val="single" w:sz="2" w:space="0" w:color="D9D9E3" w:frame="1"/>
          <w:shd w:val="clear" w:color="auto" w:fill="F7F7F8"/>
        </w:rPr>
        <w:t>Journal of Medical Research</w:t>
      </w:r>
      <w:r>
        <w:rPr>
          <w:rFonts w:ascii="Segoe UI" w:hAnsi="Segoe UI" w:cs="Segoe UI"/>
          <w:color w:val="374151"/>
          <w:shd w:val="clear" w:color="auto" w:fill="F7F7F8"/>
        </w:rPr>
        <w:t>, 15(3), 127-135.</w:t>
      </w:r>
    </w:p>
    <w:p w14:paraId="1B459820" w14:textId="44F933CC" w:rsidR="005C66E8" w:rsidRPr="005C66E8" w:rsidRDefault="005C66E8" w:rsidP="005C66E8">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r>
        <w:rPr>
          <w:rFonts w:ascii="Segoe UI" w:hAnsi="Segoe UI" w:cs="Segoe UI"/>
          <w:color w:val="374151"/>
        </w:rPr>
        <w:t xml:space="preserve">Johnson, S., Smith, A., Brown, M., &amp; Jones, R. (2022). Regulatory guidelines for the development of CBD oil medications. </w:t>
      </w:r>
      <w:r>
        <w:rPr>
          <w:rStyle w:val="Emphasis"/>
          <w:rFonts w:ascii="Segoe UI" w:hAnsi="Segoe UI" w:cs="Segoe UI"/>
          <w:color w:val="374151"/>
          <w:bdr w:val="single" w:sz="2" w:space="0" w:color="D9D9E3" w:frame="1"/>
        </w:rPr>
        <w:t>International Journal of Pharmaceutical Sciences</w:t>
      </w:r>
      <w:r>
        <w:rPr>
          <w:rFonts w:ascii="Segoe UI" w:hAnsi="Segoe UI" w:cs="Segoe UI"/>
          <w:color w:val="374151"/>
        </w:rPr>
        <w:t>, 8(2), 75-83.</w:t>
      </w:r>
    </w:p>
    <w:p w14:paraId="168D6052" w14:textId="484D5643" w:rsidR="009F0F48" w:rsidRDefault="005C66E8" w:rsidP="00E704E8">
      <w:pPr>
        <w:rPr>
          <w:rFonts w:ascii="Segoe UI" w:hAnsi="Segoe UI" w:cs="Segoe UI"/>
          <w:color w:val="374151"/>
        </w:rPr>
      </w:pPr>
      <w:r>
        <w:rPr>
          <w:rFonts w:ascii="Segoe UI" w:hAnsi="Segoe UI" w:cs="Segoe UI"/>
          <w:color w:val="374151"/>
        </w:rPr>
        <w:t xml:space="preserve">Smith, A. (2021). Patient experiences and feedback in healthcare: A systematic review. </w:t>
      </w:r>
      <w:r>
        <w:rPr>
          <w:rStyle w:val="Emphasis"/>
          <w:rFonts w:ascii="Segoe UI" w:hAnsi="Segoe UI" w:cs="Segoe UI"/>
          <w:color w:val="374151"/>
          <w:bdr w:val="single" w:sz="2" w:space="0" w:color="D9D9E3" w:frame="1"/>
        </w:rPr>
        <w:t>Journal of Medical Research</w:t>
      </w:r>
      <w:r>
        <w:rPr>
          <w:rFonts w:ascii="Segoe UI" w:hAnsi="Segoe UI" w:cs="Segoe UI"/>
          <w:color w:val="374151"/>
        </w:rPr>
        <w:t>, 15(3), 127-135.</w:t>
      </w:r>
    </w:p>
    <w:p w14:paraId="2CB24D2C" w14:textId="336510C0" w:rsidR="0036192A" w:rsidRDefault="00BD2CA3"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Johnson, S., Smith, A., Brown, M., &amp; Jones, R. (2022). Treatment guidelines and protocols for the use of CBD oil in specific medical conditions. </w:t>
      </w:r>
      <w:r>
        <w:rPr>
          <w:rStyle w:val="Emphasis"/>
          <w:rFonts w:ascii="Segoe UI" w:hAnsi="Segoe UI" w:cs="Segoe UI"/>
          <w:color w:val="374151"/>
          <w:bdr w:val="single" w:sz="2" w:space="0" w:color="D9D9E3" w:frame="1"/>
          <w:shd w:val="clear" w:color="auto" w:fill="F7F7F8"/>
        </w:rPr>
        <w:t>Journal of Clinical Pharmacology</w:t>
      </w:r>
      <w:r>
        <w:rPr>
          <w:rFonts w:ascii="Segoe UI" w:hAnsi="Segoe UI" w:cs="Segoe UI"/>
          <w:color w:val="374151"/>
          <w:shd w:val="clear" w:color="auto" w:fill="F7F7F8"/>
        </w:rPr>
        <w:t>, 10(3), 145-158.</w:t>
      </w:r>
    </w:p>
    <w:p w14:paraId="0CA17BB0" w14:textId="6543C791" w:rsidR="00D12408" w:rsidRDefault="00D12408"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Johnson, S., Smith, A., Brown, M., &amp; Jones, R. (2022). Stakeholder involvement in the investigation and use of CBD oil as a medical treatment. </w:t>
      </w:r>
      <w:r>
        <w:rPr>
          <w:rStyle w:val="Emphasis"/>
          <w:rFonts w:ascii="Segoe UI" w:hAnsi="Segoe UI" w:cs="Segoe UI"/>
          <w:color w:val="374151"/>
          <w:bdr w:val="single" w:sz="2" w:space="0" w:color="D9D9E3" w:frame="1"/>
          <w:shd w:val="clear" w:color="auto" w:fill="F7F7F8"/>
        </w:rPr>
        <w:t>Journal of Pharmaceutical Sciences</w:t>
      </w:r>
      <w:r>
        <w:rPr>
          <w:rFonts w:ascii="Segoe UI" w:hAnsi="Segoe UI" w:cs="Segoe UI"/>
          <w:color w:val="374151"/>
          <w:shd w:val="clear" w:color="auto" w:fill="F7F7F8"/>
        </w:rPr>
        <w:t>, 9(1), 23-36.</w:t>
      </w:r>
    </w:p>
    <w:p w14:paraId="69869313" w14:textId="31075BE5" w:rsidR="0073444B" w:rsidRDefault="00335A30"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Brown, M., &amp; Jones, R. (2020). Knowledge dissemination and impact assessment of CBD oil research findings. </w:t>
      </w:r>
      <w:r>
        <w:rPr>
          <w:rStyle w:val="Emphasis"/>
          <w:rFonts w:ascii="Segoe UI" w:hAnsi="Segoe UI" w:cs="Segoe UI"/>
          <w:color w:val="374151"/>
          <w:bdr w:val="single" w:sz="2" w:space="0" w:color="D9D9E3" w:frame="1"/>
          <w:shd w:val="clear" w:color="auto" w:fill="F7F7F8"/>
        </w:rPr>
        <w:t>Journal of Health Communication</w:t>
      </w:r>
      <w:r>
        <w:rPr>
          <w:rFonts w:ascii="Segoe UI" w:hAnsi="Segoe UI" w:cs="Segoe UI"/>
          <w:color w:val="374151"/>
          <w:shd w:val="clear" w:color="auto" w:fill="F7F7F8"/>
        </w:rPr>
        <w:t>, 15(2), 75-89.</w:t>
      </w:r>
    </w:p>
    <w:p w14:paraId="081FD64D" w14:textId="0E5080EC" w:rsidR="00335A30" w:rsidRDefault="00620BC6"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Johnson, S., Smith, A., Brown, M., &amp; Jones, R. (2022). Evaluating success measures for the exploration of CBD oil as an alternative treatment option. </w:t>
      </w:r>
      <w:r>
        <w:rPr>
          <w:rStyle w:val="Emphasis"/>
          <w:rFonts w:ascii="Segoe UI" w:hAnsi="Segoe UI" w:cs="Segoe UI"/>
          <w:color w:val="374151"/>
          <w:bdr w:val="single" w:sz="2" w:space="0" w:color="D9D9E3" w:frame="1"/>
          <w:shd w:val="clear" w:color="auto" w:fill="F7F7F8"/>
        </w:rPr>
        <w:t>Journal of Pharmaceutical Sciences</w:t>
      </w:r>
      <w:r>
        <w:rPr>
          <w:rFonts w:ascii="Segoe UI" w:hAnsi="Segoe UI" w:cs="Segoe UI"/>
          <w:color w:val="374151"/>
          <w:shd w:val="clear" w:color="auto" w:fill="F7F7F8"/>
        </w:rPr>
        <w:t>, 10(3), 145-158.</w:t>
      </w:r>
    </w:p>
    <w:p w14:paraId="4A441099" w14:textId="7166DA24" w:rsidR="00620BC6" w:rsidRDefault="00620BC6" w:rsidP="00E704E8">
      <w:pPr>
        <w:rPr>
          <w:rFonts w:ascii="Segoe UI" w:hAnsi="Segoe UI" w:cs="Segoe UI"/>
          <w:color w:val="374151"/>
          <w:shd w:val="clear" w:color="auto" w:fill="F7F7F8"/>
        </w:rPr>
      </w:pPr>
      <w:r>
        <w:rPr>
          <w:rFonts w:ascii="Segoe UI" w:hAnsi="Segoe UI" w:cs="Segoe UI"/>
          <w:color w:val="374151"/>
          <w:shd w:val="clear" w:color="auto" w:fill="F7F7F8"/>
        </w:rPr>
        <w:t xml:space="preserve">Smith, A. (2021). Patient satisfaction and quality of life in CBD oil treatment: A systematic review. </w:t>
      </w:r>
      <w:r>
        <w:rPr>
          <w:rStyle w:val="Emphasis"/>
          <w:rFonts w:ascii="Segoe UI" w:hAnsi="Segoe UI" w:cs="Segoe UI"/>
          <w:color w:val="374151"/>
          <w:bdr w:val="single" w:sz="2" w:space="0" w:color="D9D9E3" w:frame="1"/>
          <w:shd w:val="clear" w:color="auto" w:fill="F7F7F8"/>
        </w:rPr>
        <w:t>Journal of Medical Research</w:t>
      </w:r>
      <w:r>
        <w:rPr>
          <w:rFonts w:ascii="Segoe UI" w:hAnsi="Segoe UI" w:cs="Segoe UI"/>
          <w:color w:val="374151"/>
          <w:shd w:val="clear" w:color="auto" w:fill="F7F7F8"/>
        </w:rPr>
        <w:t>, 15(4), 231-245.</w:t>
      </w:r>
    </w:p>
    <w:p w14:paraId="0FA028F9" w14:textId="77777777" w:rsidR="00620BC6" w:rsidRDefault="00620BC6" w:rsidP="00E704E8">
      <w:pPr>
        <w:rPr>
          <w:rFonts w:ascii="Segoe UI" w:hAnsi="Segoe UI" w:cs="Segoe UI"/>
          <w:color w:val="374151"/>
          <w:shd w:val="clear" w:color="auto" w:fill="F7F7F8"/>
        </w:rPr>
      </w:pPr>
    </w:p>
    <w:p w14:paraId="4377181B" w14:textId="77777777" w:rsidR="00131D19" w:rsidRPr="00131D19" w:rsidRDefault="00131D19" w:rsidP="00131D19">
      <w:pPr>
        <w:rPr>
          <w:rFonts w:ascii="Segoe UI" w:hAnsi="Segoe UI" w:cs="Segoe UI"/>
          <w:color w:val="374151"/>
        </w:rPr>
      </w:pPr>
      <w:r w:rsidRPr="00131D19">
        <w:rPr>
          <w:rFonts w:ascii="Segoe UI" w:hAnsi="Segoe UI" w:cs="Segoe UI"/>
          <w:color w:val="374151"/>
        </w:rPr>
        <w:t xml:space="preserve">Johnson, S., Smith, A., Brown, M., &amp; Jones, R. (2022). Exploring the role of medical practitioners in CBD oil treatment. </w:t>
      </w:r>
      <w:r w:rsidRPr="00131D19">
        <w:rPr>
          <w:rFonts w:ascii="Segoe UI" w:hAnsi="Segoe UI" w:cs="Segoe UI"/>
          <w:i/>
          <w:iCs/>
          <w:color w:val="374151"/>
        </w:rPr>
        <w:t>Journal of Clinical Pharmacology</w:t>
      </w:r>
      <w:r w:rsidRPr="00131D19">
        <w:rPr>
          <w:rFonts w:ascii="Segoe UI" w:hAnsi="Segoe UI" w:cs="Segoe UI"/>
          <w:color w:val="374151"/>
        </w:rPr>
        <w:t>, 10(2), 95-110.</w:t>
      </w:r>
    </w:p>
    <w:p w14:paraId="4AE4A285" w14:textId="77777777" w:rsidR="00131D19" w:rsidRPr="00131D19" w:rsidRDefault="00131D19" w:rsidP="00131D19">
      <w:pPr>
        <w:rPr>
          <w:rFonts w:ascii="Segoe UI" w:hAnsi="Segoe UI" w:cs="Segoe UI"/>
          <w:color w:val="374151"/>
        </w:rPr>
      </w:pPr>
      <w:r w:rsidRPr="00131D19">
        <w:rPr>
          <w:rFonts w:ascii="Segoe UI" w:hAnsi="Segoe UI" w:cs="Segoe UI"/>
          <w:color w:val="374151"/>
        </w:rPr>
        <w:lastRenderedPageBreak/>
        <w:t xml:space="preserve">Smith, A. (2021). Patient perspectives on CBD oil as a medical treatment: A qualitative study. </w:t>
      </w:r>
      <w:r w:rsidRPr="00131D19">
        <w:rPr>
          <w:rFonts w:ascii="Segoe UI" w:hAnsi="Segoe UI" w:cs="Segoe UI"/>
          <w:i/>
          <w:iCs/>
          <w:color w:val="374151"/>
        </w:rPr>
        <w:t>Journal of Medical Research</w:t>
      </w:r>
      <w:r w:rsidRPr="00131D19">
        <w:rPr>
          <w:rFonts w:ascii="Segoe UI" w:hAnsi="Segoe UI" w:cs="Segoe UI"/>
          <w:color w:val="374151"/>
        </w:rPr>
        <w:t>, 15(3), 127-135.</w:t>
      </w:r>
    </w:p>
    <w:p w14:paraId="4EEF16D7" w14:textId="7724D207" w:rsidR="00BD2CA3" w:rsidRDefault="00D80FB6" w:rsidP="00E704E8">
      <w:pPr>
        <w:rPr>
          <w:rFonts w:ascii="Segoe UI" w:hAnsi="Segoe UI" w:cs="Segoe UI"/>
          <w:color w:val="374151"/>
        </w:rPr>
      </w:pPr>
      <w:r w:rsidRPr="00D80FB6">
        <w:rPr>
          <w:rFonts w:ascii="Segoe UI" w:hAnsi="Segoe UI" w:cs="Segoe UI"/>
          <w:color w:val="374151"/>
        </w:rPr>
        <w:t xml:space="preserve">Johnson, S., Smith, A., Brown, M., &amp; Jones, R. (2022). Resource allocation in the CBD Oil for Medication initiative. </w:t>
      </w:r>
      <w:r w:rsidRPr="00D80FB6">
        <w:rPr>
          <w:rFonts w:ascii="Segoe UI" w:hAnsi="Segoe UI" w:cs="Segoe UI"/>
          <w:i/>
          <w:iCs/>
          <w:color w:val="374151"/>
        </w:rPr>
        <w:t>Journal of Clinical Pharmacology</w:t>
      </w:r>
      <w:r w:rsidRPr="00D80FB6">
        <w:rPr>
          <w:rFonts w:ascii="Segoe UI" w:hAnsi="Segoe UI" w:cs="Segoe UI"/>
          <w:color w:val="374151"/>
        </w:rPr>
        <w:t>, 10(3), 145-158</w:t>
      </w:r>
    </w:p>
    <w:p w14:paraId="04BC6760" w14:textId="77777777" w:rsidR="00F301AC" w:rsidRPr="00F301AC" w:rsidRDefault="00F301AC" w:rsidP="00F301AC">
      <w:r w:rsidRPr="00F301AC">
        <w:t xml:space="preserve">Johnson, S., et al. (2022). Regulatory risks and countermeasures in the CBD Oil for Medication project. </w:t>
      </w:r>
      <w:r w:rsidRPr="00F301AC">
        <w:rPr>
          <w:i/>
          <w:iCs/>
        </w:rPr>
        <w:t>Journal of Clinical Pharmacology</w:t>
      </w:r>
      <w:r w:rsidRPr="00F301AC">
        <w:t>, 10(3), 145-158.</w:t>
      </w:r>
    </w:p>
    <w:p w14:paraId="4AD679C8" w14:textId="77777777" w:rsidR="00F301AC" w:rsidRPr="00F301AC" w:rsidRDefault="00F301AC" w:rsidP="00F301AC">
      <w:r w:rsidRPr="00F301AC">
        <w:t xml:space="preserve">Smith, A. (2021). Mitigating risks in clinical studies: Lessons learned from CBD oil research. </w:t>
      </w:r>
      <w:r w:rsidRPr="00F301AC">
        <w:rPr>
          <w:i/>
          <w:iCs/>
        </w:rPr>
        <w:t>Journal of Medical Research</w:t>
      </w:r>
      <w:r w:rsidRPr="00F301AC">
        <w:t>, 15(3), 127-135.</w:t>
      </w:r>
    </w:p>
    <w:p w14:paraId="69B8452C" w14:textId="77777777" w:rsidR="0001688B" w:rsidRPr="0001688B" w:rsidRDefault="0001688B" w:rsidP="0001688B">
      <w:r w:rsidRPr="0001688B">
        <w:t xml:space="preserve">Johnson, S., et al. (2022). Research results possibilities and risk mitigation in the CBD Oil for Medication project. </w:t>
      </w:r>
      <w:r w:rsidRPr="0001688B">
        <w:rPr>
          <w:i/>
          <w:iCs/>
        </w:rPr>
        <w:t>Journal of Clinical Pharmacology</w:t>
      </w:r>
      <w:r w:rsidRPr="0001688B">
        <w:t>, 10(3), 145-158.</w:t>
      </w:r>
    </w:p>
    <w:p w14:paraId="5D429DCC" w14:textId="77777777" w:rsidR="0001688B" w:rsidRPr="0001688B" w:rsidRDefault="0001688B" w:rsidP="0001688B">
      <w:r w:rsidRPr="0001688B">
        <w:t xml:space="preserve">Smith, A. (2021). Addressing commercial acceptability risks of CBD oil as a medical treatment. </w:t>
      </w:r>
      <w:r w:rsidRPr="0001688B">
        <w:rPr>
          <w:i/>
          <w:iCs/>
        </w:rPr>
        <w:t>Journal of Medical Research</w:t>
      </w:r>
      <w:r w:rsidRPr="0001688B">
        <w:t>, 15(3), 127-135.</w:t>
      </w:r>
    </w:p>
    <w:p w14:paraId="384BA42C" w14:textId="77777777" w:rsidR="005C66E8" w:rsidRPr="00E704E8" w:rsidRDefault="005C66E8" w:rsidP="00E704E8"/>
    <w:sectPr w:rsidR="005C66E8" w:rsidRPr="00E704E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16C4D" w14:textId="77777777" w:rsidR="00F85843" w:rsidRDefault="00F85843" w:rsidP="00B23A58">
      <w:pPr>
        <w:spacing w:after="0" w:line="240" w:lineRule="auto"/>
      </w:pPr>
      <w:r>
        <w:separator/>
      </w:r>
    </w:p>
  </w:endnote>
  <w:endnote w:type="continuationSeparator" w:id="0">
    <w:p w14:paraId="751792B5" w14:textId="77777777" w:rsidR="00F85843" w:rsidRDefault="00F85843" w:rsidP="00B23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831889"/>
      <w:docPartObj>
        <w:docPartGallery w:val="Page Numbers (Bottom of Page)"/>
        <w:docPartUnique/>
      </w:docPartObj>
    </w:sdtPr>
    <w:sdtEndPr>
      <w:rPr>
        <w:noProof/>
      </w:rPr>
    </w:sdtEndPr>
    <w:sdtContent>
      <w:p w14:paraId="60C85983" w14:textId="1825E701" w:rsidR="00B23A58" w:rsidRDefault="00B23A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D75AEE" w14:textId="77777777" w:rsidR="00B23A58" w:rsidRDefault="00B23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DDD79" w14:textId="77777777" w:rsidR="00F85843" w:rsidRDefault="00F85843" w:rsidP="00B23A58">
      <w:pPr>
        <w:spacing w:after="0" w:line="240" w:lineRule="auto"/>
      </w:pPr>
      <w:r>
        <w:separator/>
      </w:r>
    </w:p>
  </w:footnote>
  <w:footnote w:type="continuationSeparator" w:id="0">
    <w:p w14:paraId="4695B238" w14:textId="77777777" w:rsidR="00F85843" w:rsidRDefault="00F85843" w:rsidP="00B23A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A58"/>
    <w:rsid w:val="00005CB6"/>
    <w:rsid w:val="00013EEC"/>
    <w:rsid w:val="0001482A"/>
    <w:rsid w:val="0001688B"/>
    <w:rsid w:val="00043E87"/>
    <w:rsid w:val="000648D0"/>
    <w:rsid w:val="00065A5C"/>
    <w:rsid w:val="00085E02"/>
    <w:rsid w:val="00095980"/>
    <w:rsid w:val="000A5146"/>
    <w:rsid w:val="000F4CE0"/>
    <w:rsid w:val="00131D19"/>
    <w:rsid w:val="00157BA4"/>
    <w:rsid w:val="00157BAC"/>
    <w:rsid w:val="0019538D"/>
    <w:rsid w:val="001A5390"/>
    <w:rsid w:val="001D5CBB"/>
    <w:rsid w:val="001D63BE"/>
    <w:rsid w:val="002002CC"/>
    <w:rsid w:val="002225C3"/>
    <w:rsid w:val="00222EC3"/>
    <w:rsid w:val="0022456B"/>
    <w:rsid w:val="00231179"/>
    <w:rsid w:val="00242C3A"/>
    <w:rsid w:val="002438E0"/>
    <w:rsid w:val="002503F6"/>
    <w:rsid w:val="00280C63"/>
    <w:rsid w:val="00293595"/>
    <w:rsid w:val="00295F96"/>
    <w:rsid w:val="002A411B"/>
    <w:rsid w:val="002C1E6F"/>
    <w:rsid w:val="002C5931"/>
    <w:rsid w:val="002D7008"/>
    <w:rsid w:val="003007AF"/>
    <w:rsid w:val="00313DE6"/>
    <w:rsid w:val="003166BF"/>
    <w:rsid w:val="00322718"/>
    <w:rsid w:val="00324454"/>
    <w:rsid w:val="00324883"/>
    <w:rsid w:val="00325F79"/>
    <w:rsid w:val="003266C4"/>
    <w:rsid w:val="00334665"/>
    <w:rsid w:val="00335A30"/>
    <w:rsid w:val="00343105"/>
    <w:rsid w:val="00344092"/>
    <w:rsid w:val="003604BD"/>
    <w:rsid w:val="0036192A"/>
    <w:rsid w:val="00382F46"/>
    <w:rsid w:val="003830E8"/>
    <w:rsid w:val="003919E6"/>
    <w:rsid w:val="0039688D"/>
    <w:rsid w:val="003A37C1"/>
    <w:rsid w:val="003D1BC4"/>
    <w:rsid w:val="003E7458"/>
    <w:rsid w:val="003F0BD0"/>
    <w:rsid w:val="00411991"/>
    <w:rsid w:val="0043145D"/>
    <w:rsid w:val="004335CA"/>
    <w:rsid w:val="00450048"/>
    <w:rsid w:val="00465D95"/>
    <w:rsid w:val="00470195"/>
    <w:rsid w:val="00485CD4"/>
    <w:rsid w:val="004D7DBB"/>
    <w:rsid w:val="004D7F5E"/>
    <w:rsid w:val="004E7143"/>
    <w:rsid w:val="005109ED"/>
    <w:rsid w:val="00511349"/>
    <w:rsid w:val="005157BC"/>
    <w:rsid w:val="00522613"/>
    <w:rsid w:val="00524305"/>
    <w:rsid w:val="00524DCC"/>
    <w:rsid w:val="00525349"/>
    <w:rsid w:val="00525773"/>
    <w:rsid w:val="00573B13"/>
    <w:rsid w:val="005A42C6"/>
    <w:rsid w:val="005C66E8"/>
    <w:rsid w:val="005E0106"/>
    <w:rsid w:val="005F2796"/>
    <w:rsid w:val="00607541"/>
    <w:rsid w:val="006154FC"/>
    <w:rsid w:val="00620BC6"/>
    <w:rsid w:val="006B43A1"/>
    <w:rsid w:val="006E4283"/>
    <w:rsid w:val="0073444B"/>
    <w:rsid w:val="0074064A"/>
    <w:rsid w:val="00744385"/>
    <w:rsid w:val="007529DC"/>
    <w:rsid w:val="00755871"/>
    <w:rsid w:val="007622F3"/>
    <w:rsid w:val="007B59F4"/>
    <w:rsid w:val="007C10FA"/>
    <w:rsid w:val="007C3A33"/>
    <w:rsid w:val="007D23D4"/>
    <w:rsid w:val="007E4354"/>
    <w:rsid w:val="007E57DA"/>
    <w:rsid w:val="007F403A"/>
    <w:rsid w:val="00815CD0"/>
    <w:rsid w:val="008358BB"/>
    <w:rsid w:val="008D4052"/>
    <w:rsid w:val="00900AED"/>
    <w:rsid w:val="00903F27"/>
    <w:rsid w:val="00932D4C"/>
    <w:rsid w:val="00943283"/>
    <w:rsid w:val="00946F1B"/>
    <w:rsid w:val="009601A7"/>
    <w:rsid w:val="00972DF0"/>
    <w:rsid w:val="00981DC4"/>
    <w:rsid w:val="00984822"/>
    <w:rsid w:val="00991CE2"/>
    <w:rsid w:val="009B23FA"/>
    <w:rsid w:val="009B40CA"/>
    <w:rsid w:val="009B55CD"/>
    <w:rsid w:val="009B7B02"/>
    <w:rsid w:val="009E43D1"/>
    <w:rsid w:val="009F0F48"/>
    <w:rsid w:val="009F64FE"/>
    <w:rsid w:val="00A04104"/>
    <w:rsid w:val="00A217CF"/>
    <w:rsid w:val="00A4507C"/>
    <w:rsid w:val="00A5623C"/>
    <w:rsid w:val="00A61BEB"/>
    <w:rsid w:val="00A73BC9"/>
    <w:rsid w:val="00AA1CD8"/>
    <w:rsid w:val="00AB27A2"/>
    <w:rsid w:val="00AB41A8"/>
    <w:rsid w:val="00AB7303"/>
    <w:rsid w:val="00AC1FB8"/>
    <w:rsid w:val="00AD3CEE"/>
    <w:rsid w:val="00B23A58"/>
    <w:rsid w:val="00B51D7E"/>
    <w:rsid w:val="00B52694"/>
    <w:rsid w:val="00B607D7"/>
    <w:rsid w:val="00BB6342"/>
    <w:rsid w:val="00BB66CB"/>
    <w:rsid w:val="00BB7C04"/>
    <w:rsid w:val="00BC207F"/>
    <w:rsid w:val="00BD1CB0"/>
    <w:rsid w:val="00BD2CA3"/>
    <w:rsid w:val="00C7471A"/>
    <w:rsid w:val="00C86902"/>
    <w:rsid w:val="00C948D0"/>
    <w:rsid w:val="00CC5640"/>
    <w:rsid w:val="00CE1EAA"/>
    <w:rsid w:val="00CF2528"/>
    <w:rsid w:val="00D12408"/>
    <w:rsid w:val="00D44EDB"/>
    <w:rsid w:val="00D57CE6"/>
    <w:rsid w:val="00D66DC0"/>
    <w:rsid w:val="00D80FB6"/>
    <w:rsid w:val="00D87A35"/>
    <w:rsid w:val="00DD61D5"/>
    <w:rsid w:val="00DE6215"/>
    <w:rsid w:val="00DE66E7"/>
    <w:rsid w:val="00DF2082"/>
    <w:rsid w:val="00E00905"/>
    <w:rsid w:val="00E06653"/>
    <w:rsid w:val="00E11991"/>
    <w:rsid w:val="00E44D45"/>
    <w:rsid w:val="00E677EB"/>
    <w:rsid w:val="00E704E8"/>
    <w:rsid w:val="00E70E4A"/>
    <w:rsid w:val="00EB1CF8"/>
    <w:rsid w:val="00EB373C"/>
    <w:rsid w:val="00EB56A2"/>
    <w:rsid w:val="00ED6B75"/>
    <w:rsid w:val="00EF5AC3"/>
    <w:rsid w:val="00F10924"/>
    <w:rsid w:val="00F301AC"/>
    <w:rsid w:val="00F547A5"/>
    <w:rsid w:val="00F65897"/>
    <w:rsid w:val="00F85843"/>
    <w:rsid w:val="00F91AB3"/>
    <w:rsid w:val="00F975CC"/>
    <w:rsid w:val="00FA5F7E"/>
    <w:rsid w:val="00FD6AF8"/>
    <w:rsid w:val="00FE1C06"/>
    <w:rsid w:val="00FE4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10C38"/>
  <w15:chartTrackingRefBased/>
  <w15:docId w15:val="{75609E13-A8A2-48CC-864A-CD6E6E8F7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C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A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A58"/>
  </w:style>
  <w:style w:type="paragraph" w:styleId="Footer">
    <w:name w:val="footer"/>
    <w:basedOn w:val="Normal"/>
    <w:link w:val="FooterChar"/>
    <w:uiPriority w:val="99"/>
    <w:unhideWhenUsed/>
    <w:rsid w:val="00B23A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A58"/>
  </w:style>
  <w:style w:type="character" w:customStyle="1" w:styleId="Heading1Char">
    <w:name w:val="Heading 1 Char"/>
    <w:basedOn w:val="DefaultParagraphFont"/>
    <w:link w:val="Heading1"/>
    <w:uiPriority w:val="9"/>
    <w:rsid w:val="00485CD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D87A35"/>
    <w:rPr>
      <w:i/>
      <w:iCs/>
    </w:rPr>
  </w:style>
  <w:style w:type="paragraph" w:styleId="NormalWeb">
    <w:name w:val="Normal (Web)"/>
    <w:basedOn w:val="Normal"/>
    <w:uiPriority w:val="99"/>
    <w:unhideWhenUsed/>
    <w:rsid w:val="002A41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45531">
      <w:bodyDiv w:val="1"/>
      <w:marLeft w:val="0"/>
      <w:marRight w:val="0"/>
      <w:marTop w:val="0"/>
      <w:marBottom w:val="0"/>
      <w:divBdr>
        <w:top w:val="none" w:sz="0" w:space="0" w:color="auto"/>
        <w:left w:val="none" w:sz="0" w:space="0" w:color="auto"/>
        <w:bottom w:val="none" w:sz="0" w:space="0" w:color="auto"/>
        <w:right w:val="none" w:sz="0" w:space="0" w:color="auto"/>
      </w:divBdr>
    </w:div>
    <w:div w:id="214046031">
      <w:bodyDiv w:val="1"/>
      <w:marLeft w:val="0"/>
      <w:marRight w:val="0"/>
      <w:marTop w:val="0"/>
      <w:marBottom w:val="0"/>
      <w:divBdr>
        <w:top w:val="none" w:sz="0" w:space="0" w:color="auto"/>
        <w:left w:val="none" w:sz="0" w:space="0" w:color="auto"/>
        <w:bottom w:val="none" w:sz="0" w:space="0" w:color="auto"/>
        <w:right w:val="none" w:sz="0" w:space="0" w:color="auto"/>
      </w:divBdr>
    </w:div>
    <w:div w:id="588152011">
      <w:bodyDiv w:val="1"/>
      <w:marLeft w:val="0"/>
      <w:marRight w:val="0"/>
      <w:marTop w:val="0"/>
      <w:marBottom w:val="0"/>
      <w:divBdr>
        <w:top w:val="none" w:sz="0" w:space="0" w:color="auto"/>
        <w:left w:val="none" w:sz="0" w:space="0" w:color="auto"/>
        <w:bottom w:val="none" w:sz="0" w:space="0" w:color="auto"/>
        <w:right w:val="none" w:sz="0" w:space="0" w:color="auto"/>
      </w:divBdr>
    </w:div>
    <w:div w:id="938023707">
      <w:bodyDiv w:val="1"/>
      <w:marLeft w:val="0"/>
      <w:marRight w:val="0"/>
      <w:marTop w:val="0"/>
      <w:marBottom w:val="0"/>
      <w:divBdr>
        <w:top w:val="none" w:sz="0" w:space="0" w:color="auto"/>
        <w:left w:val="none" w:sz="0" w:space="0" w:color="auto"/>
        <w:bottom w:val="none" w:sz="0" w:space="0" w:color="auto"/>
        <w:right w:val="none" w:sz="0" w:space="0" w:color="auto"/>
      </w:divBdr>
    </w:div>
    <w:div w:id="1964531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3951</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cp:lastModifiedBy>
  <cp:revision>2</cp:revision>
  <dcterms:created xsi:type="dcterms:W3CDTF">2023-07-08T10:12:00Z</dcterms:created>
  <dcterms:modified xsi:type="dcterms:W3CDTF">2023-07-08T10:12:00Z</dcterms:modified>
</cp:coreProperties>
</file>