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BFF1D" w14:textId="77777777" w:rsidR="00FC1F6B" w:rsidRPr="00A35552" w:rsidRDefault="00FC1F6B" w:rsidP="00D176FD">
      <w:pPr>
        <w:pStyle w:val="BodyText"/>
        <w:spacing w:line="360" w:lineRule="auto"/>
        <w:ind w:left="360"/>
        <w:jc w:val="center"/>
        <w:rPr>
          <w:rFonts w:ascii="Times New Roman" w:hAnsi="Times New Roman" w:cs="Times New Roman"/>
          <w:b/>
          <w:bCs/>
        </w:rPr>
      </w:pPr>
      <w:r w:rsidRPr="00A35552">
        <w:rPr>
          <w:rFonts w:ascii="Times New Roman" w:hAnsi="Times New Roman" w:cs="Times New Roman"/>
          <w:b/>
          <w:bCs/>
        </w:rPr>
        <w:t>‘Non-feudal islands in a feudal sea’: to what extent is this a fair description of towns in the Middle Ages?</w:t>
      </w:r>
    </w:p>
    <w:p w14:paraId="3110EA78" w14:textId="1C8B6E4A" w:rsidR="009C1D13" w:rsidRDefault="001512B1" w:rsidP="00D176F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quote ‘</w:t>
      </w:r>
      <w:r w:rsidR="00891319">
        <w:rPr>
          <w:rFonts w:ascii="Times New Roman" w:hAnsi="Times New Roman" w:cs="Times New Roman"/>
          <w:sz w:val="24"/>
          <w:szCs w:val="24"/>
        </w:rPr>
        <w:t>non-feudal</w:t>
      </w:r>
      <w:r>
        <w:rPr>
          <w:rFonts w:ascii="Times New Roman" w:hAnsi="Times New Roman" w:cs="Times New Roman"/>
          <w:sz w:val="24"/>
          <w:szCs w:val="24"/>
        </w:rPr>
        <w:t xml:space="preserve"> islands in a feudal sea’ comes from the </w:t>
      </w:r>
      <w:r w:rsidR="00011F82">
        <w:rPr>
          <w:rFonts w:ascii="Times New Roman" w:hAnsi="Times New Roman" w:cs="Times New Roman"/>
          <w:sz w:val="24"/>
          <w:szCs w:val="24"/>
        </w:rPr>
        <w:t>book</w:t>
      </w:r>
      <w:r w:rsidR="00891319">
        <w:rPr>
          <w:rFonts w:ascii="Times New Roman" w:hAnsi="Times New Roman" w:cs="Times New Roman"/>
          <w:sz w:val="24"/>
          <w:szCs w:val="24"/>
        </w:rPr>
        <w:t xml:space="preserve"> “Medieval Economy and Society” (Postan, M. M.</w:t>
      </w:r>
      <w:r w:rsidR="00011F82">
        <w:rPr>
          <w:rFonts w:ascii="Times New Roman" w:hAnsi="Times New Roman" w:cs="Times New Roman"/>
          <w:sz w:val="24"/>
          <w:szCs w:val="24"/>
        </w:rPr>
        <w:t xml:space="preserve">, 1975). In this book </w:t>
      </w:r>
      <w:r w:rsidR="00975EBC">
        <w:rPr>
          <w:rFonts w:ascii="Times New Roman" w:hAnsi="Times New Roman" w:cs="Times New Roman"/>
          <w:sz w:val="24"/>
          <w:szCs w:val="24"/>
        </w:rPr>
        <w:t>the author strives to present a</w:t>
      </w:r>
      <w:r w:rsidR="00DF0B6E">
        <w:rPr>
          <w:rFonts w:ascii="Times New Roman" w:hAnsi="Times New Roman" w:cs="Times New Roman"/>
          <w:sz w:val="24"/>
          <w:szCs w:val="24"/>
        </w:rPr>
        <w:t xml:space="preserve"> balanced</w:t>
      </w:r>
      <w:r w:rsidR="00975EBC">
        <w:rPr>
          <w:rFonts w:ascii="Times New Roman" w:hAnsi="Times New Roman" w:cs="Times New Roman"/>
          <w:sz w:val="24"/>
          <w:szCs w:val="24"/>
        </w:rPr>
        <w:t xml:space="preserve"> account of the medieval economy</w:t>
      </w:r>
      <w:r w:rsidR="00CA4A75">
        <w:rPr>
          <w:rFonts w:ascii="Times New Roman" w:hAnsi="Times New Roman" w:cs="Times New Roman"/>
          <w:sz w:val="24"/>
          <w:szCs w:val="24"/>
        </w:rPr>
        <w:t xml:space="preserve"> from 1100 – 1500 </w:t>
      </w:r>
      <w:r w:rsidR="008A0FAB">
        <w:rPr>
          <w:rFonts w:ascii="Times New Roman" w:hAnsi="Times New Roman" w:cs="Times New Roman"/>
          <w:sz w:val="24"/>
          <w:szCs w:val="24"/>
        </w:rPr>
        <w:t>AD</w:t>
      </w:r>
      <w:r w:rsidR="00975EBC">
        <w:rPr>
          <w:rFonts w:ascii="Times New Roman" w:hAnsi="Times New Roman" w:cs="Times New Roman"/>
          <w:sz w:val="24"/>
          <w:szCs w:val="24"/>
        </w:rPr>
        <w:t xml:space="preserve">, touching on </w:t>
      </w:r>
      <w:r w:rsidR="00DF0B6E">
        <w:rPr>
          <w:rFonts w:ascii="Times New Roman" w:hAnsi="Times New Roman" w:cs="Times New Roman"/>
          <w:sz w:val="24"/>
          <w:szCs w:val="24"/>
        </w:rPr>
        <w:t>topics like land ownership, agriculture, landlords, manors, and medieval towns.</w:t>
      </w:r>
      <w:r w:rsidR="006D45E8">
        <w:rPr>
          <w:rFonts w:ascii="Times New Roman" w:hAnsi="Times New Roman" w:cs="Times New Roman"/>
          <w:sz w:val="24"/>
          <w:szCs w:val="24"/>
        </w:rPr>
        <w:t xml:space="preserve"> According to </w:t>
      </w:r>
      <w:r w:rsidR="00C66AF1">
        <w:rPr>
          <w:rFonts w:ascii="Times New Roman" w:hAnsi="Times New Roman" w:cs="Times New Roman"/>
          <w:sz w:val="24"/>
          <w:szCs w:val="24"/>
        </w:rPr>
        <w:t xml:space="preserve">R. </w:t>
      </w:r>
      <w:r w:rsidR="006D45E8">
        <w:rPr>
          <w:rFonts w:ascii="Times New Roman" w:hAnsi="Times New Roman" w:cs="Times New Roman"/>
          <w:sz w:val="24"/>
          <w:szCs w:val="24"/>
        </w:rPr>
        <w:t>Hilton (1979), the reason behind this quote</w:t>
      </w:r>
      <w:r w:rsidR="004C6D6E">
        <w:rPr>
          <w:rFonts w:ascii="Times New Roman" w:hAnsi="Times New Roman" w:cs="Times New Roman"/>
          <w:sz w:val="24"/>
          <w:szCs w:val="24"/>
        </w:rPr>
        <w:t>s</w:t>
      </w:r>
      <w:r w:rsidR="00A01ADE">
        <w:rPr>
          <w:rFonts w:ascii="Times New Roman" w:hAnsi="Times New Roman" w:cs="Times New Roman"/>
          <w:sz w:val="24"/>
          <w:szCs w:val="24"/>
        </w:rPr>
        <w:t>’</w:t>
      </w:r>
      <w:r w:rsidR="004C6D6E">
        <w:rPr>
          <w:rFonts w:ascii="Times New Roman" w:hAnsi="Times New Roman" w:cs="Times New Roman"/>
          <w:sz w:val="24"/>
          <w:szCs w:val="24"/>
        </w:rPr>
        <w:t xml:space="preserve"> creation is </w:t>
      </w:r>
      <w:r w:rsidR="00A01ADE">
        <w:rPr>
          <w:rFonts w:ascii="Times New Roman" w:hAnsi="Times New Roman" w:cs="Times New Roman"/>
          <w:sz w:val="24"/>
          <w:szCs w:val="24"/>
        </w:rPr>
        <w:t>credited</w:t>
      </w:r>
      <w:r w:rsidR="004C6D6E">
        <w:rPr>
          <w:rFonts w:ascii="Times New Roman" w:hAnsi="Times New Roman" w:cs="Times New Roman"/>
          <w:sz w:val="24"/>
          <w:szCs w:val="24"/>
        </w:rPr>
        <w:t xml:space="preserve"> to a </w:t>
      </w:r>
      <w:r w:rsidR="00F17D7B" w:rsidRPr="00A30107">
        <w:rPr>
          <w:rFonts w:ascii="Times New Roman" w:hAnsi="Times New Roman" w:cs="Times New Roman"/>
          <w:sz w:val="24"/>
          <w:szCs w:val="24"/>
        </w:rPr>
        <w:t>well-known</w:t>
      </w:r>
      <w:r w:rsidR="00F17D7B">
        <w:rPr>
          <w:rFonts w:ascii="Times New Roman" w:hAnsi="Times New Roman" w:cs="Times New Roman"/>
          <w:sz w:val="24"/>
          <w:szCs w:val="24"/>
        </w:rPr>
        <w:t xml:space="preserve"> </w:t>
      </w:r>
      <w:r w:rsidR="00F17D7B" w:rsidRPr="00A30107">
        <w:rPr>
          <w:rFonts w:ascii="Times New Roman" w:hAnsi="Times New Roman" w:cs="Times New Roman"/>
          <w:sz w:val="24"/>
          <w:szCs w:val="24"/>
        </w:rPr>
        <w:t>theory</w:t>
      </w:r>
      <w:r w:rsidR="00F17D7B">
        <w:rPr>
          <w:rFonts w:ascii="Times New Roman" w:hAnsi="Times New Roman" w:cs="Times New Roman"/>
          <w:sz w:val="24"/>
          <w:szCs w:val="24"/>
        </w:rPr>
        <w:t xml:space="preserve"> amongst economic and political historian</w:t>
      </w:r>
      <w:r w:rsidR="00A01ADE">
        <w:rPr>
          <w:rFonts w:ascii="Times New Roman" w:hAnsi="Times New Roman" w:cs="Times New Roman"/>
          <w:sz w:val="24"/>
          <w:szCs w:val="24"/>
        </w:rPr>
        <w:t>s.</w:t>
      </w:r>
      <w:r w:rsidR="00F17D7B">
        <w:rPr>
          <w:rFonts w:ascii="Times New Roman" w:hAnsi="Times New Roman" w:cs="Times New Roman"/>
          <w:sz w:val="24"/>
          <w:szCs w:val="24"/>
        </w:rPr>
        <w:t xml:space="preserve"> </w:t>
      </w:r>
      <w:r w:rsidR="00A01ADE">
        <w:rPr>
          <w:rFonts w:ascii="Times New Roman" w:hAnsi="Times New Roman" w:cs="Times New Roman"/>
          <w:sz w:val="24"/>
          <w:szCs w:val="24"/>
        </w:rPr>
        <w:t>T</w:t>
      </w:r>
      <w:r w:rsidR="00F17D7B">
        <w:rPr>
          <w:rFonts w:ascii="Times New Roman" w:hAnsi="Times New Roman" w:cs="Times New Roman"/>
          <w:sz w:val="24"/>
          <w:szCs w:val="24"/>
        </w:rPr>
        <w:t>owns were antagonistic to agrarian feudalism</w:t>
      </w:r>
      <w:r w:rsidR="00C66AF1">
        <w:rPr>
          <w:rFonts w:ascii="Times New Roman" w:hAnsi="Times New Roman" w:cs="Times New Roman"/>
          <w:sz w:val="24"/>
          <w:szCs w:val="24"/>
        </w:rPr>
        <w:t xml:space="preserve"> (Hilton, 1979)</w:t>
      </w:r>
      <w:r w:rsidR="00F17D7B">
        <w:rPr>
          <w:rFonts w:ascii="Times New Roman" w:hAnsi="Times New Roman" w:cs="Times New Roman"/>
          <w:sz w:val="24"/>
          <w:szCs w:val="24"/>
        </w:rPr>
        <w:t xml:space="preserve">. </w:t>
      </w:r>
      <w:r w:rsidR="00A01ADE">
        <w:rPr>
          <w:rFonts w:ascii="Times New Roman" w:hAnsi="Times New Roman" w:cs="Times New Roman"/>
          <w:sz w:val="24"/>
          <w:szCs w:val="24"/>
        </w:rPr>
        <w:t xml:space="preserve">The purpose of this essay is to discuss whether this </w:t>
      </w:r>
      <w:r w:rsidR="00E934AF">
        <w:rPr>
          <w:rFonts w:ascii="Times New Roman" w:hAnsi="Times New Roman" w:cs="Times New Roman"/>
          <w:sz w:val="24"/>
          <w:szCs w:val="24"/>
        </w:rPr>
        <w:t>was really</w:t>
      </w:r>
      <w:r w:rsidR="00A01ADE">
        <w:rPr>
          <w:rFonts w:ascii="Times New Roman" w:hAnsi="Times New Roman" w:cs="Times New Roman"/>
          <w:sz w:val="24"/>
          <w:szCs w:val="24"/>
        </w:rPr>
        <w:t xml:space="preserve"> </w:t>
      </w:r>
      <w:r w:rsidR="00C66AF1">
        <w:rPr>
          <w:rFonts w:ascii="Times New Roman" w:hAnsi="Times New Roman" w:cs="Times New Roman"/>
          <w:sz w:val="24"/>
          <w:szCs w:val="24"/>
        </w:rPr>
        <w:t xml:space="preserve">the case, and by </w:t>
      </w:r>
      <w:r w:rsidR="00AC4539">
        <w:rPr>
          <w:rFonts w:ascii="Times New Roman" w:hAnsi="Times New Roman" w:cs="Times New Roman"/>
          <w:sz w:val="24"/>
          <w:szCs w:val="24"/>
        </w:rPr>
        <w:t xml:space="preserve">bringing forward </w:t>
      </w:r>
      <w:r w:rsidR="0032664C">
        <w:rPr>
          <w:rFonts w:ascii="Times New Roman" w:hAnsi="Times New Roman" w:cs="Times New Roman"/>
          <w:sz w:val="24"/>
          <w:szCs w:val="24"/>
        </w:rPr>
        <w:t>other historians works</w:t>
      </w:r>
      <w:r w:rsidR="00B651D4">
        <w:rPr>
          <w:rFonts w:ascii="Times New Roman" w:hAnsi="Times New Roman" w:cs="Times New Roman"/>
          <w:sz w:val="24"/>
          <w:szCs w:val="24"/>
        </w:rPr>
        <w:t xml:space="preserve">, it is hoped </w:t>
      </w:r>
      <w:r w:rsidR="00E531B3">
        <w:rPr>
          <w:rFonts w:ascii="Times New Roman" w:hAnsi="Times New Roman" w:cs="Times New Roman"/>
          <w:sz w:val="24"/>
          <w:szCs w:val="24"/>
        </w:rPr>
        <w:t xml:space="preserve">that </w:t>
      </w:r>
      <w:r w:rsidR="00E934AF">
        <w:rPr>
          <w:rFonts w:ascii="Times New Roman" w:hAnsi="Times New Roman" w:cs="Times New Roman"/>
          <w:sz w:val="24"/>
          <w:szCs w:val="24"/>
        </w:rPr>
        <w:t xml:space="preserve">other arguments may be </w:t>
      </w:r>
      <w:r w:rsidR="00F07752">
        <w:rPr>
          <w:rFonts w:ascii="Times New Roman" w:hAnsi="Times New Roman" w:cs="Times New Roman"/>
          <w:sz w:val="24"/>
          <w:szCs w:val="24"/>
        </w:rPr>
        <w:t>presented,</w:t>
      </w:r>
      <w:r w:rsidR="00E934AF">
        <w:rPr>
          <w:rFonts w:ascii="Times New Roman" w:hAnsi="Times New Roman" w:cs="Times New Roman"/>
          <w:sz w:val="24"/>
          <w:szCs w:val="24"/>
        </w:rPr>
        <w:t xml:space="preserve"> and a </w:t>
      </w:r>
      <w:r w:rsidR="00575C8F">
        <w:rPr>
          <w:rFonts w:ascii="Times New Roman" w:hAnsi="Times New Roman" w:cs="Times New Roman"/>
          <w:sz w:val="24"/>
          <w:szCs w:val="24"/>
        </w:rPr>
        <w:t>clear</w:t>
      </w:r>
      <w:r w:rsidR="00E934AF">
        <w:rPr>
          <w:rFonts w:ascii="Times New Roman" w:hAnsi="Times New Roman" w:cs="Times New Roman"/>
          <w:sz w:val="24"/>
          <w:szCs w:val="24"/>
        </w:rPr>
        <w:t xml:space="preserve"> conclusion </w:t>
      </w:r>
      <w:r w:rsidR="00007744">
        <w:rPr>
          <w:rFonts w:ascii="Times New Roman" w:hAnsi="Times New Roman" w:cs="Times New Roman"/>
          <w:sz w:val="24"/>
          <w:szCs w:val="24"/>
        </w:rPr>
        <w:t xml:space="preserve">will be </w:t>
      </w:r>
      <w:r w:rsidR="00575C8F">
        <w:rPr>
          <w:rFonts w:ascii="Times New Roman" w:hAnsi="Times New Roman" w:cs="Times New Roman"/>
          <w:sz w:val="24"/>
          <w:szCs w:val="24"/>
        </w:rPr>
        <w:t>found</w:t>
      </w:r>
      <w:r w:rsidR="004616EA">
        <w:rPr>
          <w:rFonts w:ascii="Times New Roman" w:hAnsi="Times New Roman" w:cs="Times New Roman"/>
          <w:sz w:val="24"/>
          <w:szCs w:val="24"/>
        </w:rPr>
        <w:t>.</w:t>
      </w:r>
      <w:r w:rsidR="009C1D1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C3D231" w14:textId="2ADCD318" w:rsidR="001342C6" w:rsidRDefault="00007744" w:rsidP="00D176FD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Firstly</w:t>
      </w:r>
      <w:r w:rsidR="001342C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however,</w:t>
      </w:r>
      <w:r w:rsidR="001342C6">
        <w:rPr>
          <w:rFonts w:ascii="Times New Roman" w:hAnsi="Times New Roman" w:cs="Times New Roman"/>
          <w:sz w:val="24"/>
          <w:szCs w:val="24"/>
        </w:rPr>
        <w:t xml:space="preserve"> </w:t>
      </w:r>
      <w:r w:rsidR="00547149">
        <w:rPr>
          <w:rFonts w:ascii="Times New Roman" w:hAnsi="Times New Roman" w:cs="Times New Roman"/>
          <w:sz w:val="24"/>
          <w:szCs w:val="24"/>
        </w:rPr>
        <w:t xml:space="preserve">understanding what agrarian feudalism is </w:t>
      </w:r>
      <w:r w:rsidR="00F54D6B">
        <w:rPr>
          <w:rFonts w:ascii="Times New Roman" w:hAnsi="Times New Roman" w:cs="Times New Roman"/>
          <w:sz w:val="24"/>
          <w:szCs w:val="24"/>
        </w:rPr>
        <w:t xml:space="preserve">should </w:t>
      </w:r>
      <w:r w:rsidR="00D04609">
        <w:rPr>
          <w:rFonts w:ascii="Times New Roman" w:hAnsi="Times New Roman" w:cs="Times New Roman"/>
          <w:sz w:val="24"/>
          <w:szCs w:val="24"/>
        </w:rPr>
        <w:t>aid</w:t>
      </w:r>
      <w:r w:rsidR="00F54D6B">
        <w:rPr>
          <w:rFonts w:ascii="Times New Roman" w:hAnsi="Times New Roman" w:cs="Times New Roman"/>
          <w:sz w:val="24"/>
          <w:szCs w:val="24"/>
        </w:rPr>
        <w:t xml:space="preserve"> </w:t>
      </w:r>
      <w:r w:rsidR="00D04609">
        <w:rPr>
          <w:rFonts w:ascii="Times New Roman" w:hAnsi="Times New Roman" w:cs="Times New Roman"/>
          <w:sz w:val="24"/>
          <w:szCs w:val="24"/>
        </w:rPr>
        <w:t>the</w:t>
      </w:r>
      <w:r w:rsidR="00F54D6B">
        <w:rPr>
          <w:rFonts w:ascii="Times New Roman" w:hAnsi="Times New Roman" w:cs="Times New Roman"/>
          <w:sz w:val="24"/>
          <w:szCs w:val="24"/>
        </w:rPr>
        <w:t xml:space="preserve"> form</w:t>
      </w:r>
      <w:r w:rsidR="00D04609">
        <w:rPr>
          <w:rFonts w:ascii="Times New Roman" w:hAnsi="Times New Roman" w:cs="Times New Roman"/>
          <w:sz w:val="24"/>
          <w:szCs w:val="24"/>
        </w:rPr>
        <w:t>ation of</w:t>
      </w:r>
      <w:r w:rsidR="00F54D6B">
        <w:rPr>
          <w:rFonts w:ascii="Times New Roman" w:hAnsi="Times New Roman" w:cs="Times New Roman"/>
          <w:sz w:val="24"/>
          <w:szCs w:val="24"/>
        </w:rPr>
        <w:t xml:space="preserve"> a clear discussion</w:t>
      </w:r>
      <w:r w:rsidR="00F07752">
        <w:rPr>
          <w:rFonts w:ascii="Times New Roman" w:hAnsi="Times New Roman" w:cs="Times New Roman"/>
          <w:sz w:val="24"/>
          <w:szCs w:val="24"/>
        </w:rPr>
        <w:t xml:space="preserve"> </w:t>
      </w:r>
      <w:r w:rsidR="00D04609">
        <w:rPr>
          <w:rFonts w:ascii="Times New Roman" w:hAnsi="Times New Roman" w:cs="Times New Roman"/>
          <w:sz w:val="24"/>
          <w:szCs w:val="24"/>
        </w:rPr>
        <w:t>concerning</w:t>
      </w:r>
      <w:r w:rsidR="00F54D6B">
        <w:rPr>
          <w:rFonts w:ascii="Times New Roman" w:hAnsi="Times New Roman" w:cs="Times New Roman"/>
          <w:sz w:val="24"/>
          <w:szCs w:val="24"/>
        </w:rPr>
        <w:t xml:space="preserve"> </w:t>
      </w:r>
      <w:r w:rsidR="0049513F">
        <w:rPr>
          <w:rFonts w:ascii="Times New Roman" w:hAnsi="Times New Roman" w:cs="Times New Roman"/>
          <w:sz w:val="24"/>
          <w:szCs w:val="24"/>
        </w:rPr>
        <w:t>the</w:t>
      </w:r>
      <w:r w:rsidR="00F07752">
        <w:rPr>
          <w:rFonts w:ascii="Times New Roman" w:hAnsi="Times New Roman" w:cs="Times New Roman"/>
          <w:sz w:val="24"/>
          <w:szCs w:val="24"/>
        </w:rPr>
        <w:t xml:space="preserve"> theory</w:t>
      </w:r>
      <w:r w:rsidR="0049513F">
        <w:rPr>
          <w:rFonts w:ascii="Times New Roman" w:hAnsi="Times New Roman" w:cs="Times New Roman"/>
          <w:sz w:val="24"/>
          <w:szCs w:val="24"/>
        </w:rPr>
        <w:t xml:space="preserve"> mentioned above</w:t>
      </w:r>
      <w:r w:rsidR="00F07752">
        <w:rPr>
          <w:rFonts w:ascii="Times New Roman" w:hAnsi="Times New Roman" w:cs="Times New Roman"/>
          <w:sz w:val="24"/>
          <w:szCs w:val="24"/>
        </w:rPr>
        <w:t>.</w:t>
      </w:r>
      <w:r w:rsidR="006E73DC">
        <w:rPr>
          <w:rFonts w:ascii="Times New Roman" w:hAnsi="Times New Roman" w:cs="Times New Roman"/>
          <w:sz w:val="24"/>
          <w:szCs w:val="24"/>
        </w:rPr>
        <w:t xml:space="preserve"> According to </w:t>
      </w:r>
      <w:r w:rsidR="00FA4746">
        <w:rPr>
          <w:rFonts w:ascii="Times New Roman" w:hAnsi="Times New Roman" w:cs="Times New Roman"/>
          <w:i/>
          <w:iCs/>
          <w:sz w:val="24"/>
          <w:szCs w:val="24"/>
        </w:rPr>
        <w:t xml:space="preserve">Coordination, Cooperation and Control </w:t>
      </w:r>
      <w:r w:rsidR="00FA4746">
        <w:rPr>
          <w:rFonts w:ascii="Times New Roman" w:hAnsi="Times New Roman" w:cs="Times New Roman"/>
          <w:sz w:val="24"/>
          <w:szCs w:val="24"/>
        </w:rPr>
        <w:t>(Holcombe, 2020</w:t>
      </w:r>
      <w:r w:rsidR="00C30280">
        <w:rPr>
          <w:rFonts w:ascii="Times New Roman" w:hAnsi="Times New Roman" w:cs="Times New Roman"/>
          <w:sz w:val="24"/>
          <w:szCs w:val="24"/>
        </w:rPr>
        <w:t>),</w:t>
      </w:r>
      <w:r w:rsidR="00B84C56">
        <w:rPr>
          <w:rFonts w:ascii="Times New Roman" w:hAnsi="Times New Roman" w:cs="Times New Roman"/>
          <w:sz w:val="24"/>
          <w:szCs w:val="24"/>
        </w:rPr>
        <w:t xml:space="preserve"> agrarian feudalism concerns the land. </w:t>
      </w:r>
      <w:r w:rsidR="00450611">
        <w:rPr>
          <w:rFonts w:ascii="Times New Roman" w:hAnsi="Times New Roman" w:cs="Times New Roman"/>
          <w:sz w:val="24"/>
          <w:szCs w:val="24"/>
        </w:rPr>
        <w:t xml:space="preserve">The </w:t>
      </w:r>
      <w:r w:rsidR="005A57FB">
        <w:rPr>
          <w:rFonts w:ascii="Times New Roman" w:hAnsi="Times New Roman" w:cs="Times New Roman"/>
          <w:sz w:val="24"/>
          <w:szCs w:val="24"/>
        </w:rPr>
        <w:t xml:space="preserve">agrarian </w:t>
      </w:r>
      <w:r w:rsidR="00450611">
        <w:rPr>
          <w:rFonts w:ascii="Times New Roman" w:hAnsi="Times New Roman" w:cs="Times New Roman"/>
          <w:sz w:val="24"/>
          <w:szCs w:val="24"/>
        </w:rPr>
        <w:t xml:space="preserve">society </w:t>
      </w:r>
      <w:r w:rsidR="006B5B52">
        <w:rPr>
          <w:rFonts w:ascii="Times New Roman" w:hAnsi="Times New Roman" w:cs="Times New Roman"/>
          <w:sz w:val="24"/>
          <w:szCs w:val="24"/>
        </w:rPr>
        <w:t xml:space="preserve">is </w:t>
      </w:r>
      <w:r w:rsidR="00450611">
        <w:rPr>
          <w:rFonts w:ascii="Times New Roman" w:hAnsi="Times New Roman" w:cs="Times New Roman"/>
          <w:sz w:val="24"/>
          <w:szCs w:val="24"/>
        </w:rPr>
        <w:t xml:space="preserve">governed by a feudal system, as </w:t>
      </w:r>
      <w:r w:rsidR="005A57FB">
        <w:rPr>
          <w:rFonts w:ascii="Times New Roman" w:hAnsi="Times New Roman" w:cs="Times New Roman"/>
          <w:sz w:val="24"/>
          <w:szCs w:val="24"/>
        </w:rPr>
        <w:t>control over land is gained through military power</w:t>
      </w:r>
      <w:r w:rsidR="00215F6F">
        <w:rPr>
          <w:rFonts w:ascii="Times New Roman" w:hAnsi="Times New Roman" w:cs="Times New Roman"/>
          <w:sz w:val="24"/>
          <w:szCs w:val="24"/>
        </w:rPr>
        <w:t xml:space="preserve">, which in turn becomes political power. </w:t>
      </w:r>
      <w:r w:rsidR="004F1E83">
        <w:rPr>
          <w:rFonts w:ascii="Times New Roman" w:hAnsi="Times New Roman" w:cs="Times New Roman"/>
          <w:sz w:val="24"/>
          <w:szCs w:val="24"/>
        </w:rPr>
        <w:t xml:space="preserve">A hierarchy is formed, and </w:t>
      </w:r>
      <w:r w:rsidR="000A7DBA">
        <w:rPr>
          <w:rFonts w:ascii="Times New Roman" w:hAnsi="Times New Roman" w:cs="Times New Roman"/>
          <w:sz w:val="24"/>
          <w:szCs w:val="24"/>
        </w:rPr>
        <w:t>those who hold power use it to maintain their hierarchical positions.</w:t>
      </w:r>
      <w:r w:rsidR="00222488">
        <w:rPr>
          <w:rFonts w:ascii="Times New Roman" w:hAnsi="Times New Roman" w:cs="Times New Roman"/>
          <w:sz w:val="24"/>
          <w:szCs w:val="24"/>
        </w:rPr>
        <w:t xml:space="preserve"> </w:t>
      </w:r>
      <w:r w:rsidR="00DF095D">
        <w:rPr>
          <w:rFonts w:ascii="Times New Roman" w:hAnsi="Times New Roman" w:cs="Times New Roman"/>
          <w:sz w:val="24"/>
          <w:szCs w:val="24"/>
        </w:rPr>
        <w:t xml:space="preserve">Often, political motives </w:t>
      </w:r>
      <w:r w:rsidR="00843D36">
        <w:rPr>
          <w:rFonts w:ascii="Times New Roman" w:hAnsi="Times New Roman" w:cs="Times New Roman"/>
          <w:sz w:val="24"/>
          <w:szCs w:val="24"/>
        </w:rPr>
        <w:t>out way</w:t>
      </w:r>
      <w:r w:rsidR="00DF095D">
        <w:rPr>
          <w:rFonts w:ascii="Times New Roman" w:hAnsi="Times New Roman" w:cs="Times New Roman"/>
          <w:sz w:val="24"/>
          <w:szCs w:val="24"/>
        </w:rPr>
        <w:t xml:space="preserve"> economic ones, and an authoritarian control causes </w:t>
      </w:r>
      <w:r w:rsidR="00E55684">
        <w:rPr>
          <w:rFonts w:ascii="Times New Roman" w:hAnsi="Times New Roman" w:cs="Times New Roman"/>
          <w:sz w:val="24"/>
          <w:szCs w:val="24"/>
        </w:rPr>
        <w:t xml:space="preserve">agrarian </w:t>
      </w:r>
      <w:r w:rsidR="003E40F7">
        <w:rPr>
          <w:rFonts w:ascii="Times New Roman" w:hAnsi="Times New Roman" w:cs="Times New Roman"/>
          <w:sz w:val="24"/>
          <w:szCs w:val="24"/>
        </w:rPr>
        <w:t>societies</w:t>
      </w:r>
      <w:r w:rsidR="00E55684">
        <w:rPr>
          <w:rFonts w:ascii="Times New Roman" w:hAnsi="Times New Roman" w:cs="Times New Roman"/>
          <w:sz w:val="24"/>
          <w:szCs w:val="24"/>
        </w:rPr>
        <w:t xml:space="preserve"> to be characterised by </w:t>
      </w:r>
      <w:r w:rsidR="003E40F7">
        <w:rPr>
          <w:rFonts w:ascii="Times New Roman" w:hAnsi="Times New Roman" w:cs="Times New Roman"/>
          <w:sz w:val="24"/>
          <w:szCs w:val="24"/>
        </w:rPr>
        <w:t>stagnation, and a lack of free</w:t>
      </w:r>
      <w:r w:rsidR="00843D36">
        <w:rPr>
          <w:rFonts w:ascii="Times New Roman" w:hAnsi="Times New Roman" w:cs="Times New Roman"/>
          <w:sz w:val="24"/>
          <w:szCs w:val="24"/>
        </w:rPr>
        <w:t xml:space="preserve"> exit, rather than progress (Holcombe, 2020).</w:t>
      </w:r>
      <w:r w:rsidR="002E6F88">
        <w:rPr>
          <w:rFonts w:ascii="Times New Roman" w:hAnsi="Times New Roman" w:cs="Times New Roman"/>
          <w:sz w:val="24"/>
          <w:szCs w:val="24"/>
        </w:rPr>
        <w:t xml:space="preserve"> </w:t>
      </w:r>
      <w:r w:rsidR="00333332" w:rsidRPr="00F574D2">
        <w:rPr>
          <w:rFonts w:ascii="Times New Roman" w:hAnsi="Times New Roman" w:cs="Times New Roman"/>
          <w:sz w:val="24"/>
          <w:szCs w:val="24"/>
        </w:rPr>
        <w:t xml:space="preserve">By the time of the </w:t>
      </w:r>
      <w:r w:rsidR="00C731FB" w:rsidRPr="00F574D2">
        <w:rPr>
          <w:rFonts w:ascii="Times New Roman" w:hAnsi="Times New Roman" w:cs="Times New Roman"/>
          <w:sz w:val="24"/>
          <w:szCs w:val="24"/>
        </w:rPr>
        <w:t>Norman Conquest</w:t>
      </w:r>
      <w:r w:rsidR="00333332" w:rsidRPr="00F574D2">
        <w:rPr>
          <w:rFonts w:ascii="Times New Roman" w:hAnsi="Times New Roman" w:cs="Times New Roman"/>
          <w:sz w:val="24"/>
          <w:szCs w:val="24"/>
        </w:rPr>
        <w:t xml:space="preserve">, though many historians have agreed </w:t>
      </w:r>
      <w:r w:rsidR="008C42A0" w:rsidRPr="00F574D2">
        <w:rPr>
          <w:rFonts w:ascii="Times New Roman" w:hAnsi="Times New Roman" w:cs="Times New Roman"/>
          <w:sz w:val="24"/>
          <w:szCs w:val="24"/>
        </w:rPr>
        <w:t xml:space="preserve">its roots still lay in thew </w:t>
      </w:r>
      <w:r w:rsidR="00180FAB" w:rsidRPr="00F574D2">
        <w:rPr>
          <w:rFonts w:ascii="Times New Roman" w:hAnsi="Times New Roman" w:cs="Times New Roman"/>
          <w:sz w:val="24"/>
          <w:szCs w:val="24"/>
        </w:rPr>
        <w:t>Anglo-Saxon</w:t>
      </w:r>
      <w:r w:rsidR="008C42A0" w:rsidRPr="00F574D2">
        <w:rPr>
          <w:rFonts w:ascii="Times New Roman" w:hAnsi="Times New Roman" w:cs="Times New Roman"/>
          <w:sz w:val="24"/>
          <w:szCs w:val="24"/>
        </w:rPr>
        <w:t xml:space="preserve"> period, a clear feudal system has been seen</w:t>
      </w:r>
      <w:r w:rsidR="00C731FB" w:rsidRPr="00F574D2">
        <w:rPr>
          <w:rFonts w:ascii="Times New Roman" w:hAnsi="Times New Roman" w:cs="Times New Roman"/>
          <w:sz w:val="24"/>
          <w:szCs w:val="24"/>
        </w:rPr>
        <w:t xml:space="preserve"> (White, 1975)</w:t>
      </w:r>
      <w:r w:rsidR="00F574D2" w:rsidRPr="00F574D2">
        <w:rPr>
          <w:rFonts w:ascii="Times New Roman" w:hAnsi="Times New Roman" w:cs="Times New Roman"/>
          <w:sz w:val="24"/>
          <w:szCs w:val="24"/>
        </w:rPr>
        <w:t>, which is characterised by agrarian feudalism</w:t>
      </w:r>
      <w:r w:rsidR="00C731FB" w:rsidRPr="00F574D2">
        <w:rPr>
          <w:rFonts w:ascii="Times New Roman" w:hAnsi="Times New Roman" w:cs="Times New Roman"/>
          <w:sz w:val="24"/>
          <w:szCs w:val="24"/>
        </w:rPr>
        <w:t xml:space="preserve">. </w:t>
      </w:r>
      <w:r w:rsidR="009F59D0" w:rsidRPr="00F574D2">
        <w:rPr>
          <w:rFonts w:ascii="Times New Roman" w:hAnsi="Times New Roman" w:cs="Times New Roman"/>
          <w:sz w:val="24"/>
          <w:szCs w:val="24"/>
        </w:rPr>
        <w:t>P</w:t>
      </w:r>
      <w:r w:rsidR="00FA2D6C" w:rsidRPr="00F574D2">
        <w:rPr>
          <w:rFonts w:ascii="Times New Roman" w:hAnsi="Times New Roman" w:cs="Times New Roman"/>
          <w:sz w:val="24"/>
          <w:szCs w:val="24"/>
        </w:rPr>
        <w:t>yramid</w:t>
      </w:r>
      <w:r w:rsidR="002B5720" w:rsidRPr="00F574D2">
        <w:rPr>
          <w:rFonts w:ascii="Times New Roman" w:hAnsi="Times New Roman" w:cs="Times New Roman"/>
          <w:sz w:val="24"/>
          <w:szCs w:val="24"/>
        </w:rPr>
        <w:t xml:space="preserve"> system</w:t>
      </w:r>
      <w:r w:rsidR="009F59D0" w:rsidRPr="00F574D2">
        <w:rPr>
          <w:rFonts w:ascii="Times New Roman" w:hAnsi="Times New Roman" w:cs="Times New Roman"/>
          <w:sz w:val="24"/>
          <w:szCs w:val="24"/>
        </w:rPr>
        <w:t>s</w:t>
      </w:r>
      <w:r w:rsidR="00820531" w:rsidRPr="00F574D2">
        <w:rPr>
          <w:rFonts w:ascii="Times New Roman" w:hAnsi="Times New Roman" w:cs="Times New Roman"/>
          <w:sz w:val="24"/>
          <w:szCs w:val="24"/>
        </w:rPr>
        <w:t>, though at times over simplified,</w:t>
      </w:r>
      <w:r w:rsidR="00FA2D6C" w:rsidRPr="00F574D2">
        <w:rPr>
          <w:rFonts w:ascii="Times New Roman" w:hAnsi="Times New Roman" w:cs="Times New Roman"/>
          <w:sz w:val="24"/>
          <w:szCs w:val="24"/>
        </w:rPr>
        <w:t xml:space="preserve"> </w:t>
      </w:r>
      <w:r w:rsidR="009F59D0" w:rsidRPr="00F574D2">
        <w:rPr>
          <w:rFonts w:ascii="Times New Roman" w:hAnsi="Times New Roman" w:cs="Times New Roman"/>
          <w:sz w:val="24"/>
          <w:szCs w:val="24"/>
        </w:rPr>
        <w:t>have</w:t>
      </w:r>
      <w:r w:rsidR="00FA2D6C" w:rsidRPr="00F574D2">
        <w:rPr>
          <w:rFonts w:ascii="Times New Roman" w:hAnsi="Times New Roman" w:cs="Times New Roman"/>
          <w:sz w:val="24"/>
          <w:szCs w:val="24"/>
        </w:rPr>
        <w:t xml:space="preserve"> been ma</w:t>
      </w:r>
      <w:r w:rsidR="002B5720" w:rsidRPr="00F574D2">
        <w:rPr>
          <w:rFonts w:ascii="Times New Roman" w:hAnsi="Times New Roman" w:cs="Times New Roman"/>
          <w:sz w:val="24"/>
          <w:szCs w:val="24"/>
        </w:rPr>
        <w:t xml:space="preserve">de to understand this. </w:t>
      </w:r>
      <w:r w:rsidR="009F59D0" w:rsidRPr="00F574D2">
        <w:rPr>
          <w:rFonts w:ascii="Times New Roman" w:hAnsi="Times New Roman" w:cs="Times New Roman"/>
          <w:sz w:val="24"/>
          <w:szCs w:val="24"/>
        </w:rPr>
        <w:t>In England it went</w:t>
      </w:r>
      <w:r w:rsidR="002B5720" w:rsidRPr="00F574D2">
        <w:rPr>
          <w:rFonts w:ascii="Times New Roman" w:hAnsi="Times New Roman" w:cs="Times New Roman"/>
          <w:sz w:val="24"/>
          <w:szCs w:val="24"/>
        </w:rPr>
        <w:t xml:space="preserve"> as follows: </w:t>
      </w:r>
      <w:r w:rsidR="009F59D0" w:rsidRPr="00F574D2">
        <w:rPr>
          <w:rFonts w:ascii="Times New Roman" w:hAnsi="Times New Roman" w:cs="Times New Roman"/>
          <w:sz w:val="24"/>
          <w:szCs w:val="24"/>
        </w:rPr>
        <w:t>The</w:t>
      </w:r>
      <w:r w:rsidR="006A2BA6" w:rsidRPr="00F574D2">
        <w:rPr>
          <w:rFonts w:ascii="Times New Roman" w:hAnsi="Times New Roman" w:cs="Times New Roman"/>
          <w:sz w:val="24"/>
          <w:szCs w:val="24"/>
        </w:rPr>
        <w:t xml:space="preserve"> </w:t>
      </w:r>
      <w:r w:rsidR="002B5720" w:rsidRPr="00F574D2">
        <w:rPr>
          <w:rFonts w:ascii="Times New Roman" w:hAnsi="Times New Roman" w:cs="Times New Roman"/>
          <w:sz w:val="24"/>
          <w:szCs w:val="24"/>
        </w:rPr>
        <w:t>Royalty</w:t>
      </w:r>
      <w:r w:rsidR="00217325">
        <w:rPr>
          <w:rFonts w:ascii="Times New Roman" w:hAnsi="Times New Roman" w:cs="Times New Roman"/>
          <w:sz w:val="24"/>
          <w:szCs w:val="24"/>
        </w:rPr>
        <w:t xml:space="preserve"> (and in some cases the church)</w:t>
      </w:r>
      <w:r w:rsidR="002B5720" w:rsidRPr="00F574D2">
        <w:rPr>
          <w:rFonts w:ascii="Times New Roman" w:hAnsi="Times New Roman" w:cs="Times New Roman"/>
          <w:sz w:val="24"/>
          <w:szCs w:val="24"/>
        </w:rPr>
        <w:t xml:space="preserve">, </w:t>
      </w:r>
      <w:r w:rsidR="00D35759" w:rsidRPr="00F574D2">
        <w:rPr>
          <w:rFonts w:ascii="Times New Roman" w:hAnsi="Times New Roman" w:cs="Times New Roman"/>
          <w:sz w:val="24"/>
          <w:szCs w:val="24"/>
        </w:rPr>
        <w:t>Lords and Barons</w:t>
      </w:r>
      <w:r w:rsidR="006A2BA6" w:rsidRPr="00F574D2">
        <w:rPr>
          <w:rFonts w:ascii="Times New Roman" w:hAnsi="Times New Roman" w:cs="Times New Roman"/>
          <w:sz w:val="24"/>
          <w:szCs w:val="24"/>
        </w:rPr>
        <w:t>, Knights</w:t>
      </w:r>
      <w:r w:rsidR="00D35759" w:rsidRPr="00F574D2">
        <w:rPr>
          <w:rFonts w:ascii="Times New Roman" w:hAnsi="Times New Roman" w:cs="Times New Roman"/>
          <w:sz w:val="24"/>
          <w:szCs w:val="24"/>
        </w:rPr>
        <w:t xml:space="preserve">, </w:t>
      </w:r>
      <w:r w:rsidR="00217325" w:rsidRPr="00F574D2">
        <w:rPr>
          <w:rFonts w:ascii="Times New Roman" w:hAnsi="Times New Roman" w:cs="Times New Roman"/>
          <w:sz w:val="24"/>
          <w:szCs w:val="24"/>
        </w:rPr>
        <w:t>Freeman,</w:t>
      </w:r>
      <w:r w:rsidR="00D35759" w:rsidRPr="00F574D2">
        <w:rPr>
          <w:rFonts w:ascii="Times New Roman" w:hAnsi="Times New Roman" w:cs="Times New Roman"/>
          <w:sz w:val="24"/>
          <w:szCs w:val="24"/>
        </w:rPr>
        <w:t xml:space="preserve"> or Peasant</w:t>
      </w:r>
      <w:r w:rsidR="00820531" w:rsidRPr="00F574D2">
        <w:rPr>
          <w:rFonts w:ascii="Times New Roman" w:hAnsi="Times New Roman" w:cs="Times New Roman"/>
          <w:sz w:val="24"/>
          <w:szCs w:val="24"/>
        </w:rPr>
        <w:t>s (</w:t>
      </w:r>
      <w:r w:rsidR="005B0B03" w:rsidRPr="00F574D2">
        <w:rPr>
          <w:rFonts w:ascii="Times New Roman" w:hAnsi="Times New Roman" w:cs="Times New Roman"/>
          <w:sz w:val="24"/>
          <w:szCs w:val="24"/>
        </w:rPr>
        <w:t>Hickey, J., 2020).</w:t>
      </w:r>
      <w:r w:rsidR="009C74CC" w:rsidRPr="00F574D2">
        <w:rPr>
          <w:rFonts w:ascii="Times New Roman" w:hAnsi="Times New Roman" w:cs="Times New Roman"/>
          <w:sz w:val="24"/>
          <w:szCs w:val="24"/>
        </w:rPr>
        <w:t xml:space="preserve"> </w:t>
      </w:r>
      <w:r w:rsidR="000D6A8C" w:rsidRPr="00F574D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37D00E" w14:textId="51C9FAC9" w:rsidR="000D6A8C" w:rsidRPr="00EF3102" w:rsidRDefault="000D6A8C" w:rsidP="00D176F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F3102">
        <w:rPr>
          <w:rFonts w:ascii="Times New Roman" w:hAnsi="Times New Roman" w:cs="Times New Roman"/>
          <w:sz w:val="24"/>
          <w:szCs w:val="24"/>
        </w:rPr>
        <w:t xml:space="preserve">The medieval Agrarian feudal system is not to be confused with Bastard Feudalism. </w:t>
      </w:r>
      <w:r w:rsidR="00C929CD" w:rsidRPr="00EF3102">
        <w:rPr>
          <w:rFonts w:ascii="Times New Roman" w:hAnsi="Times New Roman" w:cs="Times New Roman"/>
          <w:sz w:val="24"/>
          <w:szCs w:val="24"/>
        </w:rPr>
        <w:t xml:space="preserve">Bastard feudalism is a </w:t>
      </w:r>
      <w:r w:rsidR="00EF3102" w:rsidRPr="00EF3102">
        <w:rPr>
          <w:rFonts w:ascii="Times New Roman" w:hAnsi="Times New Roman" w:cs="Times New Roman"/>
          <w:sz w:val="24"/>
          <w:szCs w:val="24"/>
        </w:rPr>
        <w:t>product of the late medieval century</w:t>
      </w:r>
      <w:r w:rsidR="000D1BC2" w:rsidRPr="00EF3102">
        <w:rPr>
          <w:rFonts w:ascii="Times New Roman" w:hAnsi="Times New Roman" w:cs="Times New Roman"/>
          <w:sz w:val="24"/>
          <w:szCs w:val="24"/>
        </w:rPr>
        <w:t>. Unlike agrarian feudalism, which is mostly just a method of land control</w:t>
      </w:r>
      <w:r w:rsidR="00041AB8" w:rsidRPr="00EF3102">
        <w:rPr>
          <w:rFonts w:ascii="Times New Roman" w:hAnsi="Times New Roman" w:cs="Times New Roman"/>
          <w:sz w:val="24"/>
          <w:szCs w:val="24"/>
        </w:rPr>
        <w:t xml:space="preserve"> and the introduction of a hierarchy, it was far more damaging to medieval citizens, in England particularly</w:t>
      </w:r>
      <w:r w:rsidR="0012773B" w:rsidRPr="00EF3102">
        <w:rPr>
          <w:rFonts w:ascii="Times New Roman" w:hAnsi="Times New Roman" w:cs="Times New Roman"/>
          <w:sz w:val="24"/>
          <w:szCs w:val="24"/>
        </w:rPr>
        <w:t>, as it gave</w:t>
      </w:r>
      <w:r w:rsidR="008D059B">
        <w:rPr>
          <w:rFonts w:ascii="Times New Roman" w:hAnsi="Times New Roman" w:cs="Times New Roman"/>
          <w:sz w:val="24"/>
          <w:szCs w:val="24"/>
        </w:rPr>
        <w:t xml:space="preserve"> corrupt </w:t>
      </w:r>
      <w:r w:rsidR="0012773B" w:rsidRPr="00EF3102">
        <w:rPr>
          <w:rFonts w:ascii="Times New Roman" w:hAnsi="Times New Roman" w:cs="Times New Roman"/>
          <w:sz w:val="24"/>
          <w:szCs w:val="24"/>
        </w:rPr>
        <w:t>nobles too much pow</w:t>
      </w:r>
      <w:r w:rsidR="00B901EA" w:rsidRPr="00EF3102">
        <w:rPr>
          <w:rFonts w:ascii="Times New Roman" w:hAnsi="Times New Roman" w:cs="Times New Roman"/>
          <w:sz w:val="24"/>
          <w:szCs w:val="24"/>
        </w:rPr>
        <w:t>er. This in turn was damaging to the livelihood and freedom of peasants (</w:t>
      </w:r>
      <w:r w:rsidR="008B73DF" w:rsidRPr="00EF3102">
        <w:rPr>
          <w:rFonts w:ascii="Times New Roman" w:hAnsi="Times New Roman" w:cs="Times New Roman"/>
          <w:sz w:val="24"/>
          <w:szCs w:val="24"/>
        </w:rPr>
        <w:t xml:space="preserve">Mckelvie, </w:t>
      </w:r>
      <w:r w:rsidR="00412DE6" w:rsidRPr="00EF3102">
        <w:rPr>
          <w:rFonts w:ascii="Times New Roman" w:hAnsi="Times New Roman" w:cs="Times New Roman"/>
          <w:sz w:val="24"/>
          <w:szCs w:val="24"/>
        </w:rPr>
        <w:t>2020)</w:t>
      </w:r>
      <w:r w:rsidR="00B901EA" w:rsidRPr="00EF3102">
        <w:rPr>
          <w:rFonts w:ascii="Times New Roman" w:hAnsi="Times New Roman" w:cs="Times New Roman"/>
          <w:sz w:val="24"/>
          <w:szCs w:val="24"/>
        </w:rPr>
        <w:t xml:space="preserve">. </w:t>
      </w:r>
      <w:r w:rsidR="008D059B">
        <w:rPr>
          <w:rFonts w:ascii="Times New Roman" w:hAnsi="Times New Roman" w:cs="Times New Roman"/>
          <w:sz w:val="24"/>
          <w:szCs w:val="24"/>
        </w:rPr>
        <w:t>T</w:t>
      </w:r>
      <w:r w:rsidR="00B901EA" w:rsidRPr="00EF3102">
        <w:rPr>
          <w:rFonts w:ascii="Times New Roman" w:hAnsi="Times New Roman" w:cs="Times New Roman"/>
          <w:sz w:val="24"/>
          <w:szCs w:val="24"/>
        </w:rPr>
        <w:t xml:space="preserve">his topic will be revisited. </w:t>
      </w:r>
    </w:p>
    <w:p w14:paraId="654EE32E" w14:textId="296B7E46" w:rsidR="00C961CE" w:rsidRDefault="00405203" w:rsidP="00D176FD">
      <w:pPr>
        <w:spacing w:line="360" w:lineRule="auto"/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There is an idea </w:t>
      </w:r>
      <w:r w:rsidR="008D059B">
        <w:rPr>
          <w:rFonts w:ascii="Times New Roman" w:hAnsi="Times New Roman" w:cs="Times New Roman"/>
          <w:sz w:val="24"/>
          <w:szCs w:val="24"/>
        </w:rPr>
        <w:t xml:space="preserve">in economic and historical history </w:t>
      </w:r>
      <w:r>
        <w:rPr>
          <w:rFonts w:ascii="Times New Roman" w:hAnsi="Times New Roman" w:cs="Times New Roman"/>
          <w:sz w:val="24"/>
          <w:szCs w:val="24"/>
        </w:rPr>
        <w:t xml:space="preserve">that </w:t>
      </w:r>
      <w:r w:rsidR="00CE1E5F">
        <w:rPr>
          <w:rFonts w:ascii="Times New Roman" w:hAnsi="Times New Roman" w:cs="Times New Roman"/>
          <w:sz w:val="24"/>
          <w:szCs w:val="24"/>
        </w:rPr>
        <w:t>towns went against feudalism</w:t>
      </w:r>
      <w:r w:rsidR="008D059B">
        <w:rPr>
          <w:rFonts w:ascii="Times New Roman" w:hAnsi="Times New Roman" w:cs="Times New Roman"/>
          <w:sz w:val="24"/>
          <w:szCs w:val="24"/>
        </w:rPr>
        <w:t xml:space="preserve"> (</w:t>
      </w:r>
      <w:r w:rsidR="002C2E06">
        <w:rPr>
          <w:rFonts w:ascii="Times New Roman" w:hAnsi="Times New Roman" w:cs="Times New Roman"/>
          <w:sz w:val="24"/>
          <w:szCs w:val="24"/>
        </w:rPr>
        <w:t>Hilton,</w:t>
      </w:r>
      <w:r w:rsidR="006E6E31">
        <w:rPr>
          <w:rFonts w:ascii="Times New Roman" w:hAnsi="Times New Roman" w:cs="Times New Roman"/>
          <w:sz w:val="24"/>
          <w:szCs w:val="24"/>
        </w:rPr>
        <w:t xml:space="preserve"> 1992)</w:t>
      </w:r>
      <w:r w:rsidR="00CE1E5F">
        <w:rPr>
          <w:rFonts w:ascii="Times New Roman" w:hAnsi="Times New Roman" w:cs="Times New Roman"/>
          <w:sz w:val="24"/>
          <w:szCs w:val="24"/>
        </w:rPr>
        <w:t xml:space="preserve">. A duality between </w:t>
      </w:r>
      <w:r w:rsidR="009C0A8D">
        <w:rPr>
          <w:rFonts w:ascii="Times New Roman" w:hAnsi="Times New Roman" w:cs="Times New Roman"/>
          <w:sz w:val="24"/>
          <w:szCs w:val="24"/>
        </w:rPr>
        <w:t xml:space="preserve">agrarian areas and urban ones is seen by many </w:t>
      </w:r>
      <w:r w:rsidR="00843823">
        <w:rPr>
          <w:rFonts w:ascii="Times New Roman" w:hAnsi="Times New Roman" w:cs="Times New Roman"/>
          <w:sz w:val="24"/>
          <w:szCs w:val="24"/>
        </w:rPr>
        <w:t>historians.</w:t>
      </w:r>
      <w:r w:rsidR="0031441F">
        <w:rPr>
          <w:rFonts w:ascii="Times New Roman" w:hAnsi="Times New Roman" w:cs="Times New Roman"/>
          <w:sz w:val="24"/>
          <w:szCs w:val="24"/>
        </w:rPr>
        <w:t xml:space="preserve"> </w:t>
      </w:r>
      <w:r w:rsidR="00C047F1">
        <w:rPr>
          <w:rFonts w:ascii="Times New Roman" w:hAnsi="Times New Roman" w:cs="Times New Roman"/>
          <w:sz w:val="24"/>
          <w:szCs w:val="24"/>
        </w:rPr>
        <w:t>T</w:t>
      </w:r>
      <w:r w:rsidR="00C961CE">
        <w:rPr>
          <w:rFonts w:ascii="Times New Roman" w:hAnsi="Times New Roman" w:cs="Times New Roman"/>
          <w:sz w:val="24"/>
          <w:szCs w:val="24"/>
        </w:rPr>
        <w:t>his is because of the medieval town’s characteristics.</w:t>
      </w:r>
      <w:r w:rsidR="00822E5B">
        <w:rPr>
          <w:rFonts w:ascii="Times New Roman" w:hAnsi="Times New Roman" w:cs="Times New Roman"/>
          <w:sz w:val="24"/>
          <w:szCs w:val="24"/>
        </w:rPr>
        <w:t xml:space="preserve"> In Schofield’s work </w:t>
      </w:r>
      <w:r w:rsidR="0068117E">
        <w:rPr>
          <w:rFonts w:ascii="Times New Roman" w:hAnsi="Times New Roman" w:cs="Times New Roman"/>
          <w:sz w:val="24"/>
          <w:szCs w:val="24"/>
        </w:rPr>
        <w:t xml:space="preserve">(1994) </w:t>
      </w:r>
      <w:r w:rsidR="00E27A3C">
        <w:rPr>
          <w:rFonts w:ascii="Times New Roman" w:hAnsi="Times New Roman" w:cs="Times New Roman"/>
          <w:sz w:val="24"/>
          <w:szCs w:val="24"/>
        </w:rPr>
        <w:t xml:space="preserve">archaeological </w:t>
      </w:r>
      <w:r w:rsidR="00822E5B" w:rsidRPr="00EC784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evidence of</w:t>
      </w:r>
      <w:r w:rsidR="00E25ED7" w:rsidRPr="00EC784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:</w:t>
      </w:r>
      <w:r w:rsidR="00822E5B" w:rsidRPr="00EC784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both long-distance and local trade, exploitation of natural resources, specializ</w:t>
      </w:r>
      <w:r w:rsidR="00E25ED7" w:rsidRPr="00EC784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ed</w:t>
      </w:r>
      <w:r w:rsidR="00822E5B" w:rsidRPr="00EC784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and technological</w:t>
      </w:r>
      <w:r w:rsidR="00D76A72" w:rsidRPr="00EC784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manufacturing</w:t>
      </w:r>
      <w:r w:rsidR="00822E5B" w:rsidRPr="00EC784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, social differentiation, the means of political control, and the religious aspirations of the population</w:t>
      </w:r>
      <w:r w:rsidR="00EC784A" w:rsidRPr="00EC784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were discussed</w:t>
      </w:r>
      <w:r w:rsidR="00EC784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(Schofield, 1994). </w:t>
      </w:r>
      <w:r w:rsidR="00B2146D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This summed up </w:t>
      </w:r>
      <w:r w:rsidR="00006690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many of the town’s characteristics well. </w:t>
      </w:r>
    </w:p>
    <w:p w14:paraId="05092F1B" w14:textId="3772DAE5" w:rsidR="00203C42" w:rsidRDefault="008C396C" w:rsidP="00D176FD">
      <w:pPr>
        <w:spacing w:line="360" w:lineRule="auto"/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Christopher Dyers work </w:t>
      </w:r>
      <w:r w:rsidR="0031215D">
        <w:rPr>
          <w:rFonts w:ascii="Times New Roman" w:hAnsi="Times New Roman" w:cs="Times New Roman"/>
          <w:i/>
          <w:iCs/>
          <w:color w:val="1E1915"/>
          <w:sz w:val="24"/>
          <w:szCs w:val="24"/>
          <w:shd w:val="clear" w:color="auto" w:fill="FFFFFF"/>
        </w:rPr>
        <w:t>Making a living in the Middle Ages</w:t>
      </w:r>
      <w:r w:rsidR="0031215D" w:rsidRPr="007921A5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,</w:t>
      </w:r>
      <w:r w:rsidR="00046098" w:rsidRPr="007921A5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</w:t>
      </w:r>
      <w:r w:rsidR="007921A5" w:rsidRPr="007921A5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(2002)</w:t>
      </w:r>
      <w:r w:rsidR="0031215D">
        <w:rPr>
          <w:rFonts w:ascii="Times New Roman" w:hAnsi="Times New Roman" w:cs="Times New Roman"/>
          <w:i/>
          <w:iCs/>
          <w:color w:val="1E1915"/>
          <w:sz w:val="24"/>
          <w:szCs w:val="24"/>
          <w:shd w:val="clear" w:color="auto" w:fill="FFFFFF"/>
        </w:rPr>
        <w:t xml:space="preserve"> </w:t>
      </w:r>
      <w:r w:rsidR="0090714D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was</w:t>
      </w:r>
      <w:r w:rsidR="0031215D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an excellent </w:t>
      </w:r>
      <w:r w:rsidR="00E82CA4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help when researching</w:t>
      </w:r>
      <w:r w:rsidR="00046098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this topic</w:t>
      </w:r>
      <w:r w:rsidR="006E6E31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, and it will be referenced much in the rest of this essay, because </w:t>
      </w:r>
      <w:r w:rsidR="00855865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in the course of </w:t>
      </w:r>
      <w:r w:rsidR="00CF1907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researching </w:t>
      </w:r>
      <w:r w:rsidR="006E6E31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it </w:t>
      </w:r>
      <w:r w:rsidR="00855865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present</w:t>
      </w:r>
      <w:r w:rsidR="00CF1907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ed</w:t>
      </w:r>
      <w:r w:rsidR="00855865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a balanced and detailed </w:t>
      </w:r>
      <w:r w:rsidR="00CF1907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re</w:t>
      </w:r>
      <w:r w:rsidR="00855865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view </w:t>
      </w:r>
      <w:r w:rsidR="00CF1907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of</w:t>
      </w:r>
      <w:r w:rsidR="00A17216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</w:t>
      </w:r>
      <w:r w:rsidR="00581FC4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the essay’s </w:t>
      </w:r>
      <w:r w:rsidR="00A17216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argument, </w:t>
      </w:r>
      <w:r w:rsidR="006D0F2C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while providing good information on town life</w:t>
      </w:r>
      <w:r w:rsidR="00046098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. </w:t>
      </w:r>
      <w:r w:rsidR="009B703A" w:rsidRPr="0031215D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By</w:t>
      </w:r>
      <w:r w:rsidR="009B703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the 13</w:t>
      </w:r>
      <w:r w:rsidR="009B703A" w:rsidRPr="009B703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  <w:vertAlign w:val="superscript"/>
        </w:rPr>
        <w:t>th</w:t>
      </w:r>
      <w:r w:rsidR="009B703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century medieval towns star</w:t>
      </w:r>
      <w:r w:rsidR="006E6E31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te</w:t>
      </w:r>
      <w:r w:rsidR="009B703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d to </w:t>
      </w:r>
      <w:r w:rsidR="00A15E11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be characterised by</w:t>
      </w:r>
      <w:r w:rsidR="009B703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exceptional </w:t>
      </w:r>
      <w:r w:rsidR="00985470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economic</w:t>
      </w:r>
      <w:r w:rsidR="009B703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growth</w:t>
      </w:r>
      <w:r w:rsidR="00046098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. </w:t>
      </w:r>
      <w:r w:rsidR="005D39B0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This </w:t>
      </w:r>
      <w:r w:rsidR="00A15E11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led to an </w:t>
      </w:r>
      <w:r w:rsidR="005D39B0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urbanisation</w:t>
      </w:r>
      <w:r w:rsidR="00A15E11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that</w:t>
      </w:r>
      <w:r w:rsidR="005D39B0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remained strong for the next two centuries. </w:t>
      </w:r>
      <w:r w:rsidR="00D60C6B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Something to prove this can be seen in the </w:t>
      </w:r>
      <w:r w:rsidR="009517E3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architecture of </w:t>
      </w:r>
      <w:r w:rsidR="00D5796E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medieval towns</w:t>
      </w:r>
      <w:r w:rsidR="009517E3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. </w:t>
      </w:r>
      <w:r w:rsidR="00D5796E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Homes in the town</w:t>
      </w:r>
      <w:r w:rsidR="009517E3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were starting to become more luxurious. </w:t>
      </w:r>
      <w:r w:rsidR="00812AA0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By the early 15th century f</w:t>
      </w:r>
      <w:r w:rsidR="00720F2C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or instance, thatched roofs were now being replaced by tiles and slate.</w:t>
      </w:r>
      <w:r w:rsidR="009517E3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</w:t>
      </w:r>
      <w:r w:rsidR="00F14D66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Walls</w:t>
      </w:r>
      <w:r w:rsidR="005343B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were </w:t>
      </w:r>
      <w:r w:rsidR="004F5441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supported</w:t>
      </w:r>
      <w:r w:rsidR="005343B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</w:t>
      </w:r>
      <w:r w:rsidR="004F5441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by</w:t>
      </w:r>
      <w:r w:rsidR="005343B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strong timber </w:t>
      </w:r>
      <w:r w:rsidR="00F14D66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framing</w:t>
      </w:r>
      <w:r w:rsidR="005343B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, </w:t>
      </w:r>
      <w:r w:rsidR="0040190B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fireplaces</w:t>
      </w:r>
      <w:r w:rsidR="001D0F18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and </w:t>
      </w:r>
      <w:r w:rsidR="0040190B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chimneys</w:t>
      </w:r>
      <w:r w:rsidR="001D0F18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started to </w:t>
      </w:r>
      <w:r w:rsidR="00812AA0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become popular. </w:t>
      </w:r>
      <w:r w:rsidR="0000741E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Furthermore, a trend in fashion can be observed through the internal and cosmetic items within the homes, </w:t>
      </w:r>
      <w:r w:rsidR="0040190B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purchased</w:t>
      </w:r>
      <w:r w:rsidR="0000741E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by the </w:t>
      </w:r>
      <w:r w:rsidR="0040190B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working town’s</w:t>
      </w:r>
      <w:r w:rsidR="0000741E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folk. </w:t>
      </w:r>
      <w:r w:rsidR="0040190B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Domestic comfort</w:t>
      </w:r>
      <w:r w:rsidR="0064320B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</w:t>
      </w:r>
      <w:r w:rsidR="00C32B25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was </w:t>
      </w:r>
      <w:r w:rsidR="00B53937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becoming</w:t>
      </w:r>
      <w:r w:rsidR="00C32B25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</w:t>
      </w:r>
      <w:r w:rsidR="0040190B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a consideration when outfitting a home.</w:t>
      </w:r>
      <w:r w:rsidR="00D96B84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Townspeople also enjoyed a better diet of meat, fish and ale,</w:t>
      </w:r>
      <w:r w:rsidR="00A46C15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arguably more social security</w:t>
      </w:r>
      <w:r w:rsidR="00024801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. Employment opportunities</w:t>
      </w:r>
      <w:r w:rsidR="00A46C15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, alongside the charity offered by religious and </w:t>
      </w:r>
      <w:r w:rsidR="00024801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richer private houses, attracted poorer people. But wha</w:t>
      </w:r>
      <w:r w:rsidR="00C228F8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t made this </w:t>
      </w:r>
      <w:r w:rsidR="00581FC4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economic growth </w:t>
      </w:r>
      <w:r w:rsidR="00C228F8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possible?</w:t>
      </w:r>
    </w:p>
    <w:p w14:paraId="43C72584" w14:textId="70B2A8AA" w:rsidR="00FC1F6B" w:rsidRDefault="00F9216F" w:rsidP="00D176FD">
      <w:pPr>
        <w:spacing w:line="360" w:lineRule="auto"/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A crucial </w:t>
      </w:r>
      <w:r w:rsidR="00B57236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aspect</w:t>
      </w:r>
      <w:r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when looking at the </w:t>
      </w:r>
      <w:r w:rsidR="00FF4ED9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economic growth exhibited by </w:t>
      </w:r>
      <w:r w:rsidR="00B57236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towns in the </w:t>
      </w:r>
      <w:r w:rsidR="009E0230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Middle Ages</w:t>
      </w:r>
      <w:r w:rsidR="003A51ED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</w:t>
      </w:r>
      <w:r w:rsidR="00C66C8F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fits nicely to Postan’s work on the economy. </w:t>
      </w:r>
      <w:r w:rsidR="00106BC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Postan’s </w:t>
      </w:r>
      <w:r w:rsidR="0025512D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argument</w:t>
      </w:r>
      <w:r w:rsidR="00E336F3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on medieval economy </w:t>
      </w:r>
      <w:r w:rsidR="0025512D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is based on</w:t>
      </w:r>
      <w:r w:rsidR="00E336F3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</w:t>
      </w:r>
      <w:r w:rsidR="00E4134B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“booms and slumps”</w:t>
      </w:r>
      <w:r w:rsidR="00CD030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(Dyer, 2014).</w:t>
      </w:r>
      <w:r w:rsidR="0070343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Postan also uses a </w:t>
      </w:r>
      <w:r w:rsidR="0025512D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‘population resources’ model, which postulates that population increase in the 12</w:t>
      </w:r>
      <w:r w:rsidR="0025512D" w:rsidRPr="0025512D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  <w:vertAlign w:val="superscript"/>
        </w:rPr>
        <w:t>th</w:t>
      </w:r>
      <w:r w:rsidR="0025512D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and 13</w:t>
      </w:r>
      <w:r w:rsidR="0025512D" w:rsidRPr="0025512D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  <w:vertAlign w:val="superscript"/>
        </w:rPr>
        <w:t>th</w:t>
      </w:r>
      <w:r w:rsidR="0025512D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century </w:t>
      </w:r>
      <w:r w:rsidR="008607A6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resulted in the expansion of cultivation</w:t>
      </w:r>
      <w:r w:rsidR="006928E7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and economy growth</w:t>
      </w:r>
      <w:r w:rsidR="00CC0883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</w:t>
      </w:r>
      <w:r w:rsidR="006928E7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(</w:t>
      </w:r>
      <w:r w:rsidR="00C02E7F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Bailey, 1989). </w:t>
      </w:r>
      <w:r w:rsidR="0025489D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Returning to </w:t>
      </w:r>
      <w:r w:rsidR="00357A5E" w:rsidRPr="00357A5E">
        <w:rPr>
          <w:rFonts w:ascii="Times New Roman" w:hAnsi="Times New Roman" w:cs="Times New Roman"/>
          <w:i/>
          <w:iCs/>
          <w:color w:val="1E1915"/>
          <w:sz w:val="24"/>
          <w:szCs w:val="24"/>
          <w:shd w:val="clear" w:color="auto" w:fill="FFFFFF"/>
        </w:rPr>
        <w:t>Making a Living</w:t>
      </w:r>
      <w:r w:rsidR="004424FB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, </w:t>
      </w:r>
      <w:r w:rsidR="00B12CA9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this crucial</w:t>
      </w:r>
      <w:r w:rsidR="00CC0883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characteristic seen in medieval</w:t>
      </w:r>
      <w:r w:rsidR="003578AC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towns </w:t>
      </w:r>
      <w:r w:rsidR="00B12CA9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is</w:t>
      </w:r>
      <w:r w:rsidR="003578AC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the </w:t>
      </w:r>
      <w:r w:rsidR="00513E75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constant</w:t>
      </w:r>
      <w:r w:rsidR="0040604E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involvement in markets</w:t>
      </w:r>
      <w:r w:rsidR="00E764DB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. This not only increased </w:t>
      </w:r>
      <w:r w:rsidR="00B413C2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economy but</w:t>
      </w:r>
      <w:r w:rsidR="00E764DB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</w:t>
      </w:r>
      <w:r w:rsidR="0040604E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separat</w:t>
      </w:r>
      <w:r w:rsidR="00E764DB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ed</w:t>
      </w:r>
      <w:r w:rsidR="0040604E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</w:t>
      </w:r>
      <w:r w:rsidR="00E764DB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medieval towns</w:t>
      </w:r>
      <w:r w:rsidR="0040604E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from the agrarian areas and their feudal systems. </w:t>
      </w:r>
      <w:r w:rsidR="00E764DB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In turn, </w:t>
      </w:r>
      <w:r w:rsidR="00B413C2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the town’s</w:t>
      </w:r>
      <w:r w:rsidR="00934601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offered an alternative </w:t>
      </w:r>
      <w:r w:rsidR="00FC07BB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lifestyle to the old ways of agrarianism</w:t>
      </w:r>
      <w:r w:rsidR="00357A5E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(Dyer, 2002)</w:t>
      </w:r>
      <w:r w:rsidR="00FC07BB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.</w:t>
      </w:r>
    </w:p>
    <w:p w14:paraId="4D9B7F3F" w14:textId="26E04D03" w:rsidR="00FC07BB" w:rsidRDefault="001634DD" w:rsidP="00D176FD">
      <w:pPr>
        <w:spacing w:line="360" w:lineRule="auto"/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During the 12</w:t>
      </w:r>
      <w:r w:rsidRPr="001634DD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and 13</w:t>
      </w:r>
      <w:r w:rsidRPr="001634DD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centuries a new development was the introduction of guilds. </w:t>
      </w:r>
      <w:r w:rsidR="003579C6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They</w:t>
      </w:r>
      <w:r w:rsidR="00F23EBF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held a very strong influence </w:t>
      </w:r>
      <w:r w:rsidR="00B413C2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behind</w:t>
      </w:r>
      <w:r w:rsidR="003579C6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</w:t>
      </w:r>
      <w:r w:rsidR="00357A5E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market</w:t>
      </w:r>
      <w:r w:rsidR="003579C6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involvement (Dyer, 2002)</w:t>
      </w:r>
      <w:r w:rsidR="00357A5E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. </w:t>
      </w:r>
      <w:r w:rsidR="006E0AC8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There were two types of guilds by the 13th century:</w:t>
      </w:r>
      <w:r w:rsidR="007A3221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Merchant and Craftsmen. </w:t>
      </w:r>
      <w:r w:rsidR="003579C6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</w:t>
      </w:r>
      <w:r w:rsidR="00CB24B3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Merchant guilds were the originals, first set up</w:t>
      </w:r>
      <w:r w:rsidR="008714D5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in the 11</w:t>
      </w:r>
      <w:r w:rsidR="008714D5" w:rsidRPr="008714D5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  <w:vertAlign w:val="superscript"/>
        </w:rPr>
        <w:t>th</w:t>
      </w:r>
      <w:r w:rsidR="008714D5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century</w:t>
      </w:r>
      <w:r w:rsidR="00CB24B3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as a way merchants could more easily protect themselves and their products on the road. This meant the merchant guilds started out very mutual</w:t>
      </w:r>
      <w:r w:rsidR="00783E6D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. Eventually, due to the “charter of freedom” </w:t>
      </w:r>
      <w:r w:rsidR="00915903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allowing control over things like taxes, the merchant guilds </w:t>
      </w:r>
      <w:r w:rsidR="004114E7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held great power in </w:t>
      </w:r>
      <w:r w:rsidR="009A39F8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municipal and political </w:t>
      </w:r>
      <w:r w:rsidR="006771AF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dealings</w:t>
      </w:r>
      <w:r w:rsidR="000136FC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, combating feudalism</w:t>
      </w:r>
      <w:r w:rsidR="006771AF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. Craftsmen guilds </w:t>
      </w:r>
      <w:r w:rsidR="00313066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came in later, working on a more social level </w:t>
      </w:r>
      <w:r w:rsidR="005B4515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to</w:t>
      </w:r>
      <w:r w:rsidR="00313066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protect </w:t>
      </w:r>
      <w:r w:rsidR="00CC6298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the master artisans of the many trades seen through towns. </w:t>
      </w:r>
      <w:r w:rsidR="00723230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</w:t>
      </w:r>
      <w:r w:rsidR="00E94612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These guilds shaped much of the business side of towns, and </w:t>
      </w:r>
      <w:r w:rsidR="00434971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introduced</w:t>
      </w:r>
      <w:r w:rsidR="00E94612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</w:t>
      </w:r>
      <w:r w:rsidR="00434971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protocols</w:t>
      </w:r>
      <w:r w:rsidR="001C7433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still used today</w:t>
      </w:r>
      <w:r w:rsidR="00B212C7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, such as industry </w:t>
      </w:r>
      <w:r w:rsidR="00434971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standards</w:t>
      </w:r>
      <w:r w:rsidR="00B212C7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, thanks to their hierarchal system. A </w:t>
      </w:r>
      <w:r w:rsidR="005123BF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“</w:t>
      </w:r>
      <w:r w:rsidR="00B212C7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guild master</w:t>
      </w:r>
      <w:r w:rsidR="005123BF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”</w:t>
      </w:r>
      <w:r w:rsidR="00B212C7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, and a body of </w:t>
      </w:r>
      <w:r w:rsidR="005123BF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“juror’s” helped control disputes, competition, and </w:t>
      </w:r>
      <w:r w:rsidR="00434971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managed what craftsman came into the guild (Cartwright, 2018; Dyer, 2002). </w:t>
      </w:r>
      <w:r w:rsidR="005B4515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They also offered an alternative to Agrarian Feudalism.</w:t>
      </w:r>
    </w:p>
    <w:p w14:paraId="6CBC5FDA" w14:textId="757FC3F7" w:rsidR="00934601" w:rsidRDefault="00245826" w:rsidP="00D176FD">
      <w:pPr>
        <w:spacing w:line="360" w:lineRule="auto"/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Over the years these guilds evolved and adapted with the </w:t>
      </w:r>
      <w:r w:rsidR="00DF1C76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towns</w:t>
      </w:r>
      <w:r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. By the 14</w:t>
      </w:r>
      <w:r w:rsidRPr="00245826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century it was becoming difficult to </w:t>
      </w:r>
      <w:r w:rsidR="005B4515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enter</w:t>
      </w:r>
      <w:r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craftsman guilds</w:t>
      </w:r>
      <w:r w:rsidR="00003EC3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, due to an increase in industry standards. Merchant guilds went on to become even more rich and influential, as they controlled the craftsman guilds </w:t>
      </w:r>
      <w:r w:rsidR="00746C1B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import and export of materials</w:t>
      </w:r>
      <w:r w:rsidR="000C0007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, both long distance and within their own country. In England, a merchant, Richard Wittington, had </w:t>
      </w:r>
      <w:r w:rsidR="0054468E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become mayor of London 3 times, built a very successful business in fine silks and cloths bought by royalty, </w:t>
      </w:r>
      <w:r w:rsidR="00175BCD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and had even lent money to kings Richard II and Henry IV in times of war (</w:t>
      </w:r>
      <w:r w:rsidR="00BA7BE9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Dyer, 2002). </w:t>
      </w:r>
      <w:r w:rsidR="00102CE9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Dyer’s merchant example</w:t>
      </w:r>
      <w:r w:rsidR="00BA7BE9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a prime example of how towns, usually through the rich merchants, </w:t>
      </w:r>
      <w:r w:rsidR="002E07B9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now could hold sway in politics</w:t>
      </w:r>
      <w:r w:rsidR="00511E85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, offered some libert</w:t>
      </w:r>
      <w:r w:rsidR="008F2216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y from the aristocracy, and </w:t>
      </w:r>
      <w:r w:rsidR="00756D73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could</w:t>
      </w:r>
      <w:r w:rsidR="008F2216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</w:t>
      </w:r>
      <w:r w:rsidR="00A8708B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locally </w:t>
      </w:r>
      <w:r w:rsidR="008F2216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govern </w:t>
      </w:r>
      <w:r w:rsidR="00A8708B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on their own. Wittington is a particularly interesting </w:t>
      </w:r>
      <w:r w:rsidR="00756D73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case because</w:t>
      </w:r>
      <w:r w:rsidR="00A8708B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he came from </w:t>
      </w:r>
      <w:r w:rsidR="0063483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a lesser </w:t>
      </w:r>
      <w:r w:rsidR="00F14AD2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Knight’s family</w:t>
      </w:r>
      <w:r w:rsidR="0063483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based in Gloucester</w:t>
      </w:r>
      <w:r w:rsidR="00F14AD2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. Moving to London did not give him much of a chance in being a member of the </w:t>
      </w:r>
      <w:r w:rsidR="00756D73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land-owning</w:t>
      </w:r>
      <w:r w:rsidR="00F14AD2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elite there. However, although this obviously wasn’t the case for all, it showed that through towns lesser figures could </w:t>
      </w:r>
      <w:r w:rsidR="00756D73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rise to a place of high influence. </w:t>
      </w:r>
      <w:r w:rsidR="00F14AD2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</w:t>
      </w:r>
      <w:r w:rsidR="006D0757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Clearly Wittington’s life is an agitation of </w:t>
      </w:r>
      <w:r w:rsidR="00161423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agrarian feudalism. </w:t>
      </w:r>
    </w:p>
    <w:p w14:paraId="7FCB6809" w14:textId="2D796873" w:rsidR="00E73E7B" w:rsidRDefault="00161423" w:rsidP="00D176FD">
      <w:pPr>
        <w:spacing w:line="360" w:lineRule="auto"/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It was still very difficult for town’s folk. </w:t>
      </w:r>
      <w:r w:rsidR="00D02BA7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Sticking with Dyer, a lot of employment within towns was </w:t>
      </w:r>
      <w:r w:rsidR="00C43D48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as a servant. 20 -30% of </w:t>
      </w:r>
      <w:r w:rsidR="00A008F8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taxpayers</w:t>
      </w:r>
      <w:r w:rsidR="006D2BD4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in medieval towns would have been employed to help artisans and merchants at a </w:t>
      </w:r>
      <w:r w:rsidR="001B79B6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domestic level around growing houses</w:t>
      </w:r>
      <w:r w:rsidR="00DA5973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, often being paid in food, water, clothing, and accommodation over money. The same was </w:t>
      </w:r>
      <w:r w:rsidR="002B7ECC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given to Apprentices in exchange for their work, but apprentices had the chance of </w:t>
      </w:r>
      <w:r w:rsidR="00361DFC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becoming traders, and being accepted into guilds. Another overlooked position in towns was as labourers.</w:t>
      </w:r>
      <w:r w:rsidR="005570D3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</w:t>
      </w:r>
      <w:r w:rsidR="006B69DE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Dyer comments that t</w:t>
      </w:r>
      <w:r w:rsidR="005570D3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o every skilled </w:t>
      </w:r>
      <w:r w:rsidR="006B69DE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building</w:t>
      </w:r>
      <w:r w:rsidR="00DA52EB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craftsman</w:t>
      </w:r>
      <w:r w:rsidR="005570D3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, two labourers were employed </w:t>
      </w:r>
      <w:r w:rsidR="009C1644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to</w:t>
      </w:r>
      <w:r w:rsidR="005570D3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shift material, </w:t>
      </w:r>
      <w:r w:rsidR="00630E2D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and assist with other easily trained skills.</w:t>
      </w:r>
      <w:r w:rsidR="006B69DE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</w:t>
      </w:r>
      <w:r w:rsidR="00DA52EB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The work paid little and was hard, but it allowed townsfolk another means of renting a home.</w:t>
      </w:r>
      <w:r w:rsidR="009C1644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Food and drink trades offered a large amount of work too, at business guild and simple door to door, basket selling levels. </w:t>
      </w:r>
      <w:r w:rsidR="009F52C7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To sum </w:t>
      </w:r>
      <w:r w:rsidR="00A008F8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this,</w:t>
      </w:r>
      <w:r w:rsidR="009F52C7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point up, while it wasn’t easy and many still fell short of the social ladder, </w:t>
      </w:r>
      <w:r w:rsidR="00A14C0E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another important characteristic within towns was the variety they offered</w:t>
      </w:r>
      <w:r w:rsidR="00DE4590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from the agrarian feudal system. Townsfolk didn’t </w:t>
      </w:r>
      <w:r w:rsidR="004E6740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often specialise in a single craft group, and households weren’t tied down to a single means of </w:t>
      </w:r>
      <w:r w:rsidR="00753FF4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earning a living (Dyer, 2002).</w:t>
      </w:r>
    </w:p>
    <w:p w14:paraId="66E1FF77" w14:textId="76BB69ED" w:rsidR="00161423" w:rsidRDefault="00E73E7B" w:rsidP="00D176FD">
      <w:pPr>
        <w:spacing w:line="360" w:lineRule="auto"/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But were towns non-feudal? </w:t>
      </w:r>
      <w:r w:rsidR="00753FF4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</w:t>
      </w:r>
      <w:r w:rsidR="00E13153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R. H. Hilton</w:t>
      </w:r>
      <w:r w:rsidR="00B26679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</w:t>
      </w:r>
      <w:r w:rsidR="005A0D22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(1992) </w:t>
      </w:r>
      <w:r w:rsidR="00887688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was </w:t>
      </w:r>
      <w:r w:rsidR="00027788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known</w:t>
      </w:r>
      <w:r w:rsidR="00887688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</w:t>
      </w:r>
      <w:r w:rsidR="00205286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challenging the claims supporting Postan’s quote.</w:t>
      </w:r>
      <w:r w:rsidR="00487F29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</w:t>
      </w:r>
      <w:r w:rsidR="00073F97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The increasing presence of lords and nobles at the top </w:t>
      </w:r>
      <w:r w:rsidR="00317981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of the social ladder </w:t>
      </w:r>
      <w:r w:rsidR="000A15B6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is an important point to consider. </w:t>
      </w:r>
      <w:r w:rsidR="005A0D22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Particularly in England, there were many levels of lordship who all had a vast claim on the land </w:t>
      </w:r>
      <w:r w:rsidR="00317981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in both urban and agrarian settlements</w:t>
      </w:r>
      <w:r w:rsidR="0076083F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(Hilton, 1992; Dyer, 2002). </w:t>
      </w:r>
    </w:p>
    <w:p w14:paraId="35A5C81C" w14:textId="3C813821" w:rsidR="001B12A5" w:rsidRDefault="001B12A5" w:rsidP="00D176FD">
      <w:pPr>
        <w:spacing w:line="360" w:lineRule="auto"/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Examining the </w:t>
      </w:r>
      <w:r w:rsidR="00F305FD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governmental</w:t>
      </w:r>
      <w:r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structure of medieval </w:t>
      </w:r>
      <w:r w:rsidR="00654071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towns</w:t>
      </w:r>
      <w:r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, </w:t>
      </w:r>
      <w:r w:rsidR="00EA61A5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positions like port</w:t>
      </w:r>
      <w:r w:rsidR="00A64AF1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-</w:t>
      </w:r>
      <w:r w:rsidR="00EA61A5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reeves,</w:t>
      </w:r>
      <w:r w:rsidR="00A64AF1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burgesses, </w:t>
      </w:r>
      <w:r w:rsidR="0016233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aldermen and </w:t>
      </w:r>
      <w:r w:rsidR="00DD7AB4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mayors-controlled</w:t>
      </w:r>
      <w:r w:rsidR="0016233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elements like taxes, </w:t>
      </w:r>
      <w:r w:rsidR="00792344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businesses,</w:t>
      </w:r>
      <w:r w:rsidR="00F305FD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and other </w:t>
      </w:r>
      <w:r w:rsidR="00DD7AB4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municipal matters</w:t>
      </w:r>
      <w:r w:rsidR="00775E81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. They were under the service of the king, mayors </w:t>
      </w:r>
      <w:r w:rsidR="00792344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would</w:t>
      </w:r>
      <w:r w:rsidR="00540108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have pledged some sort of allegiance by excepting the </w:t>
      </w:r>
      <w:r w:rsidR="00DD7AB4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kings’ sword at their elections </w:t>
      </w:r>
      <w:r w:rsidR="000206EE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(Smith, 1928)</w:t>
      </w:r>
      <w:r w:rsidR="00775E81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. </w:t>
      </w:r>
      <w:r w:rsidR="00793C3D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Dyer touches upon this in his work too, mentioning that </w:t>
      </w:r>
      <w:r w:rsidR="006E23DB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towns were supposed to rule in the king’s name.</w:t>
      </w:r>
      <w:r w:rsidR="00063593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In 1285, London was placed under the direct supervision of the King once again</w:t>
      </w:r>
      <w:r w:rsidR="006F0DD1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, when Edward I </w:t>
      </w:r>
      <w:r w:rsidR="00792344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did not see that the local government was fit for the rule (Dyer, 2002). </w:t>
      </w:r>
      <w:r w:rsidR="00740EDE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This indicates some heavy influence from the servants of the king within the election of the governmental officials</w:t>
      </w:r>
      <w:r w:rsidR="00474166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. </w:t>
      </w:r>
      <w:r w:rsidR="00744E83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T</w:t>
      </w:r>
      <w:r w:rsidR="00474166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his was the case since t</w:t>
      </w:r>
      <w:r w:rsidR="00744E83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he reign of William the Conqueror (Smith, </w:t>
      </w:r>
      <w:r w:rsidR="001D5EC1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1928). </w:t>
      </w:r>
    </w:p>
    <w:p w14:paraId="4372DA9F" w14:textId="74AFAFFB" w:rsidR="001D5EC1" w:rsidRDefault="001D5EC1" w:rsidP="00D176FD">
      <w:pPr>
        <w:spacing w:line="360" w:lineRule="auto"/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Dyer also points out that</w:t>
      </w:r>
      <w:r w:rsidR="00DE2299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, even though the merchants eventually gained a hold in the town politics, and a middle class was formed by the 15</w:t>
      </w:r>
      <w:r w:rsidR="00DE2299" w:rsidRPr="00DE2299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  <w:vertAlign w:val="superscript"/>
        </w:rPr>
        <w:t>th</w:t>
      </w:r>
      <w:r w:rsidR="00DE2299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centrury, the phrase “better left to those greater and wiser” applied </w:t>
      </w:r>
      <w:r w:rsidR="004A5AD2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to elections and municipal matters (Dyer, 2002). This meant the richest in the towns. </w:t>
      </w:r>
      <w:r w:rsidR="00AC7879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Hilton and Dyer both explain this group was still the </w:t>
      </w:r>
      <w:r w:rsidR="00763488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lordship and aristocracy. </w:t>
      </w:r>
      <w:r w:rsidR="000D15B5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Towns </w:t>
      </w:r>
      <w:r w:rsidR="00FF1AC4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were often founded by the nobles afterall, and the aristocracy were seen as role models, their heraldty </w:t>
      </w:r>
      <w:r w:rsidR="005A0D2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marking many areas of some of the larger towns</w:t>
      </w:r>
      <w:r w:rsidR="00271EB9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(Dyer, 2002). </w:t>
      </w:r>
    </w:p>
    <w:p w14:paraId="43B70166" w14:textId="4BA177F0" w:rsidR="005B0AB2" w:rsidRDefault="005B0AB2" w:rsidP="00D176FD">
      <w:pPr>
        <w:spacing w:line="360" w:lineRule="auto"/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The</w:t>
      </w:r>
      <w:r w:rsidR="00921467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freedom of choice posed by the craft guilds is another thing to consider. </w:t>
      </w:r>
      <w:r w:rsidR="00F742CF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John Thompsons work on </w:t>
      </w:r>
      <w:r w:rsidR="00F742CF">
        <w:rPr>
          <w:rFonts w:ascii="Times New Roman" w:hAnsi="Times New Roman" w:cs="Times New Roman"/>
          <w:i/>
          <w:iCs/>
          <w:color w:val="1E1915"/>
          <w:sz w:val="24"/>
          <w:szCs w:val="24"/>
          <w:shd w:val="clear" w:color="auto" w:fill="FFFFFF"/>
        </w:rPr>
        <w:t xml:space="preserve">The Transformation of Medieval England </w:t>
      </w:r>
      <w:r w:rsidR="00F742CF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(1983) highlights a few flaws</w:t>
      </w:r>
      <w:r w:rsidR="00612125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posed by such a variety of trade. The first is the competition seen between different </w:t>
      </w:r>
      <w:r w:rsidR="00732975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towns. </w:t>
      </w:r>
      <w:r w:rsidR="00370F3C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Ports played a gigantic role in the success of trade within a city. In areas which were more </w:t>
      </w:r>
      <w:r w:rsidR="00F706F5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inaccessible</w:t>
      </w:r>
      <w:r w:rsidR="00F92089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, such as </w:t>
      </w:r>
      <w:r w:rsidR="005A467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Coventry, </w:t>
      </w:r>
      <w:r w:rsidR="000D6ACD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the trade</w:t>
      </w:r>
      <w:r w:rsidR="00776B6E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level</w:t>
      </w:r>
      <w:r w:rsidR="000D6ACD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was more sparce. </w:t>
      </w:r>
      <w:r w:rsidR="00776B6E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Coventry specialised in cloth according to Thompson, </w:t>
      </w:r>
      <w:r w:rsidR="005F62CF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which although in high demand, by the 14</w:t>
      </w:r>
      <w:r w:rsidR="005F62CF" w:rsidRPr="005F62CF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  <w:vertAlign w:val="superscript"/>
        </w:rPr>
        <w:t>th</w:t>
      </w:r>
      <w:r w:rsidR="005F62CF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centrury its trade bought in nothing compared to areas like London and Plymouth, who had access to the coveted Asian spice trade, or Gascon wine demand. This created a lot of issues when it came to taxes</w:t>
      </w:r>
      <w:r w:rsidR="00684906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, as in times of war and famine towns were expected </w:t>
      </w:r>
      <w:r w:rsidR="00A27612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to contribute a lot financially and practically</w:t>
      </w:r>
      <w:r w:rsidR="0086229D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(Dyer, 2002; Thompson, 1983). </w:t>
      </w:r>
    </w:p>
    <w:p w14:paraId="2B070974" w14:textId="0577BB4A" w:rsidR="00C52BF6" w:rsidRDefault="00C52BF6" w:rsidP="00D176FD">
      <w:pPr>
        <w:spacing w:line="360" w:lineRule="auto"/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There are many barriers to</w:t>
      </w:r>
      <w:r w:rsidR="0007434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seeing</w:t>
      </w:r>
      <w:r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</w:t>
      </w:r>
      <w:r w:rsidR="0007434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the truth Postan’s words. As Dyer </w:t>
      </w:r>
      <w:r w:rsidR="00A2479E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outlines, </w:t>
      </w:r>
      <w:r w:rsidR="00237898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it is easy to see a</w:t>
      </w:r>
      <w:r w:rsidR="00DD1EAF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n idea </w:t>
      </w:r>
      <w:r w:rsidR="008C77E3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of subversion towards the feudal system, a sense of freedom, individualism, and participation in a local government. But, because of </w:t>
      </w:r>
      <w:r w:rsidR="00151922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where the power lay within </w:t>
      </w:r>
      <w:r w:rsidR="00311104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these towns, it is understandable why Postan’s “non-feudal island”, </w:t>
      </w:r>
      <w:r w:rsidR="00452ECE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is more feudal then suggested.</w:t>
      </w:r>
    </w:p>
    <w:p w14:paraId="2F58D545" w14:textId="69563D33" w:rsidR="00452ECE" w:rsidRPr="00F742CF" w:rsidRDefault="00452ECE" w:rsidP="00D176FD">
      <w:pPr>
        <w:spacing w:line="360" w:lineRule="auto"/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However, </w:t>
      </w:r>
      <w:r w:rsidR="00E053BB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another point should be considered before concluding. Returning to Bastard Feudalism, </w:t>
      </w:r>
      <w:r w:rsidR="00E25380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in the more recent wor</w:t>
      </w:r>
      <w:r w:rsidR="003320E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k</w:t>
      </w:r>
      <w:r w:rsidR="00E25380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by Mckelvie </w:t>
      </w:r>
      <w:r w:rsidR="003320EA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the perspective is changeable. Bastard Feudalism was introduced when Edward III ended having to give more power to </w:t>
      </w:r>
      <w:r w:rsidR="00BF59F1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the</w:t>
      </w:r>
      <w:r w:rsidR="00FC36F9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lords and</w:t>
      </w:r>
      <w:r w:rsidR="00BF59F1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barons</w:t>
      </w:r>
      <w:r w:rsidR="00FC36F9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left</w:t>
      </w:r>
      <w:r w:rsidR="00BF59F1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in England, while he </w:t>
      </w:r>
      <w:r w:rsidR="00FC36F9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and his </w:t>
      </w:r>
      <w:r w:rsidR="00481F29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closer</w:t>
      </w:r>
      <w:r w:rsidR="00FC36F9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barons </w:t>
      </w:r>
      <w:r w:rsidR="00BF59F1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fought </w:t>
      </w:r>
      <w:r w:rsidR="00FC36F9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in </w:t>
      </w:r>
      <w:r w:rsidR="00BF59F1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the </w:t>
      </w:r>
      <w:r w:rsidR="00481F29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hundred-year</w:t>
      </w:r>
      <w:r w:rsidR="00BF59F1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war.</w:t>
      </w:r>
      <w:r w:rsidR="00FC36F9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This marked a turning point in corruption</w:t>
      </w:r>
      <w:r w:rsidR="00E15AA6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, and coincides with Postan, Dyers and Hilton’s views </w:t>
      </w:r>
      <w:r w:rsidR="00481F29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on the decline seen in England economy</w:t>
      </w:r>
      <w:r w:rsidR="00DF3BBD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.</w:t>
      </w:r>
      <w:r w:rsidR="0092423D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</w:t>
      </w:r>
      <w:r w:rsidR="00591C3D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This was also a turning point in rebellion amongst peasants, with the Wars of the Roses</w:t>
      </w:r>
      <w:r w:rsidR="00C57554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beginning within the next century</w:t>
      </w:r>
      <w:r w:rsidR="002A1AF6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(Mckelvie, 2020)</w:t>
      </w:r>
      <w:r w:rsidR="00C57554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. </w:t>
      </w:r>
      <w:r w:rsidR="005979E0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It is entirely possible that </w:t>
      </w:r>
      <w:r w:rsidR="00F60B33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the non-feudal islands </w:t>
      </w:r>
      <w:r w:rsidR="003577F0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only </w:t>
      </w:r>
      <w:r w:rsidR="00F60B33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became </w:t>
      </w:r>
      <w:r w:rsidR="003577F0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more feudal towards 14</w:t>
      </w:r>
      <w:r w:rsidR="003577F0" w:rsidRPr="003577F0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  <w:vertAlign w:val="superscript"/>
        </w:rPr>
        <w:t>th</w:t>
      </w:r>
      <w:r w:rsidR="003577F0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and 15</w:t>
      </w:r>
      <w:r w:rsidR="003577F0" w:rsidRPr="003577F0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  <w:vertAlign w:val="superscript"/>
        </w:rPr>
        <w:t>th</w:t>
      </w:r>
      <w:r w:rsidR="003577F0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centuries, and </w:t>
      </w:r>
      <w:r w:rsidR="005A46FE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the</w:t>
      </w:r>
      <w:r w:rsidR="003577F0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striking correlation between the introduction of Bastard Feudalism is</w:t>
      </w:r>
      <w:r w:rsidR="005A46FE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 xml:space="preserve"> potentially more than a coincidence</w:t>
      </w:r>
      <w:r w:rsidR="002A1AF6">
        <w:rPr>
          <w:rFonts w:ascii="Times New Roman" w:hAnsi="Times New Roman" w:cs="Times New Roman"/>
          <w:color w:val="1E1915"/>
          <w:sz w:val="24"/>
          <w:szCs w:val="24"/>
          <w:shd w:val="clear" w:color="auto" w:fill="FFFFFF"/>
        </w:rPr>
        <w:t>.</w:t>
      </w:r>
    </w:p>
    <w:p w14:paraId="7CA17C16" w14:textId="3943F9F1" w:rsidR="00B538C0" w:rsidRPr="00D176FD" w:rsidRDefault="3A5B6ACD" w:rsidP="00D176F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3A5B6ACD">
        <w:rPr>
          <w:rFonts w:ascii="Times New Roman" w:hAnsi="Times New Roman" w:cs="Times New Roman"/>
          <w:b/>
          <w:bCs/>
          <w:sz w:val="24"/>
          <w:szCs w:val="24"/>
        </w:rPr>
        <w:t xml:space="preserve">Words: </w:t>
      </w:r>
      <w:r w:rsidRPr="3A5B6ACD">
        <w:rPr>
          <w:rFonts w:ascii="Times New Roman" w:hAnsi="Times New Roman" w:cs="Times New Roman"/>
          <w:sz w:val="24"/>
          <w:szCs w:val="24"/>
        </w:rPr>
        <w:t>1994</w:t>
      </w:r>
    </w:p>
    <w:p w14:paraId="13012F2D" w14:textId="5A0476FF" w:rsidR="3A5B6ACD" w:rsidRDefault="22A89322" w:rsidP="3A5B6AC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22A89322">
        <w:rPr>
          <w:rFonts w:ascii="Times New Roman" w:hAnsi="Times New Roman" w:cs="Times New Roman"/>
          <w:b/>
          <w:bCs/>
          <w:sz w:val="24"/>
          <w:szCs w:val="24"/>
        </w:rPr>
        <w:t xml:space="preserve">Student Numb. </w:t>
      </w:r>
      <w:r w:rsidRPr="22A89322">
        <w:rPr>
          <w:rFonts w:ascii="Times New Roman" w:hAnsi="Times New Roman" w:cs="Times New Roman"/>
          <w:sz w:val="24"/>
          <w:szCs w:val="24"/>
        </w:rPr>
        <w:t>2312567</w:t>
      </w:r>
    </w:p>
    <w:p w14:paraId="30CC01C9" w14:textId="0D345185" w:rsidR="00A35552" w:rsidRDefault="00A35552" w:rsidP="00D176FD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35552">
        <w:rPr>
          <w:rFonts w:ascii="Times New Roman" w:hAnsi="Times New Roman" w:cs="Times New Roman"/>
          <w:b/>
          <w:bCs/>
          <w:sz w:val="24"/>
          <w:szCs w:val="24"/>
        </w:rPr>
        <w:t>References:</w:t>
      </w:r>
    </w:p>
    <w:p w14:paraId="4ECE2DF0" w14:textId="77777777" w:rsidR="00D176FD" w:rsidRPr="00D176FD" w:rsidRDefault="00D176FD" w:rsidP="00D176FD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  <w:u w:val="single"/>
        </w:rPr>
      </w:pPr>
      <w:r w:rsidRPr="00D176FD">
        <w:rPr>
          <w:rFonts w:ascii="Times New Roman" w:hAnsi="Times New Roman" w:cs="Times New Roman"/>
          <w:spacing w:val="-5"/>
          <w:sz w:val="24"/>
          <w:szCs w:val="24"/>
          <w:shd w:val="clear" w:color="auto" w:fill="FFFFFF"/>
        </w:rPr>
        <w:t>Bailey, M. (1989). ‘The Concept of the Margin in the Medieval English Economy’. </w:t>
      </w:r>
      <w:r w:rsidRPr="00D176FD">
        <w:rPr>
          <w:rFonts w:ascii="Times New Roman" w:hAnsi="Times New Roman" w:cs="Times New Roman"/>
          <w:i/>
          <w:iCs/>
          <w:spacing w:val="-5"/>
          <w:sz w:val="24"/>
          <w:szCs w:val="24"/>
          <w:shd w:val="clear" w:color="auto" w:fill="FFFFFF"/>
        </w:rPr>
        <w:t>The Economic History Review</w:t>
      </w:r>
      <w:r w:rsidRPr="00D176FD">
        <w:rPr>
          <w:rFonts w:ascii="Times New Roman" w:hAnsi="Times New Roman" w:cs="Times New Roman"/>
          <w:spacing w:val="-5"/>
          <w:sz w:val="24"/>
          <w:szCs w:val="24"/>
          <w:shd w:val="clear" w:color="auto" w:fill="FFFFFF"/>
        </w:rPr>
        <w:t>. Vol. 42, pp. 1-17</w:t>
      </w:r>
    </w:p>
    <w:p w14:paraId="56C52EE5" w14:textId="77777777" w:rsidR="00D176FD" w:rsidRPr="00D176FD" w:rsidRDefault="00D176FD" w:rsidP="00D176FD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176FD">
        <w:rPr>
          <w:rFonts w:ascii="Times New Roman" w:hAnsi="Times New Roman" w:cs="Times New Roman"/>
          <w:sz w:val="24"/>
          <w:szCs w:val="24"/>
          <w:shd w:val="clear" w:color="auto" w:fill="FCFCFC"/>
        </w:rPr>
        <w:t xml:space="preserve">Bartlett, R. (1994) </w:t>
      </w:r>
      <w:r w:rsidRPr="00D176FD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Making of Europe: Conquest, Colonization and Cultural Change</w:t>
      </w:r>
      <w:r w:rsidRPr="00D176FD">
        <w:rPr>
          <w:rFonts w:ascii="Times New Roman" w:hAnsi="Times New Roman" w:cs="Times New Roman"/>
          <w:sz w:val="24"/>
          <w:szCs w:val="24"/>
          <w:shd w:val="clear" w:color="auto" w:fill="FFFFFF"/>
        </w:rPr>
        <w:t>. London: Penguin UK</w:t>
      </w:r>
    </w:p>
    <w:p w14:paraId="65A4F7CF" w14:textId="77777777" w:rsidR="00D176FD" w:rsidRPr="00D176FD" w:rsidRDefault="00D176FD" w:rsidP="00D176FD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D176FD">
        <w:rPr>
          <w:rFonts w:ascii="Times New Roman" w:hAnsi="Times New Roman" w:cs="Times New Roman"/>
          <w:sz w:val="24"/>
          <w:szCs w:val="24"/>
        </w:rPr>
        <w:t xml:space="preserve">Cartwright, M. (2018) ‘Medieval Guilds’, </w:t>
      </w:r>
      <w:r w:rsidRPr="00D176FD">
        <w:rPr>
          <w:rFonts w:ascii="Times New Roman" w:hAnsi="Times New Roman" w:cs="Times New Roman"/>
          <w:i/>
          <w:iCs/>
          <w:sz w:val="24"/>
          <w:szCs w:val="24"/>
        </w:rPr>
        <w:t>World History Encyclopedia</w:t>
      </w:r>
      <w:r w:rsidRPr="00D176FD">
        <w:rPr>
          <w:rFonts w:ascii="Times New Roman" w:hAnsi="Times New Roman" w:cs="Times New Roman"/>
          <w:sz w:val="24"/>
          <w:szCs w:val="24"/>
        </w:rPr>
        <w:t>, 14</w:t>
      </w:r>
      <w:r w:rsidRPr="00D176F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D176FD">
        <w:rPr>
          <w:rFonts w:ascii="Times New Roman" w:hAnsi="Times New Roman" w:cs="Times New Roman"/>
          <w:sz w:val="24"/>
          <w:szCs w:val="24"/>
        </w:rPr>
        <w:t xml:space="preserve"> November. Available at: </w:t>
      </w:r>
      <w:hyperlink r:id="rId7" w:history="1">
        <w:r w:rsidRPr="00D176FD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https://www.worldhistory.org/Medieval_Guilds/</w:t>
        </w:r>
      </w:hyperlink>
      <w:r w:rsidRPr="00D176FD">
        <w:rPr>
          <w:rFonts w:ascii="Times New Roman" w:hAnsi="Times New Roman" w:cs="Times New Roman"/>
          <w:sz w:val="24"/>
          <w:szCs w:val="24"/>
        </w:rPr>
        <w:t xml:space="preserve"> (Accessed: 11 November 2023)</w:t>
      </w:r>
    </w:p>
    <w:p w14:paraId="04C39A44" w14:textId="77777777" w:rsidR="00D176FD" w:rsidRPr="00D176FD" w:rsidRDefault="00D176FD" w:rsidP="00D176FD">
      <w:pPr>
        <w:tabs>
          <w:tab w:val="left" w:pos="5159"/>
        </w:tabs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D176FD">
        <w:rPr>
          <w:rFonts w:ascii="Times New Roman" w:hAnsi="Times New Roman" w:cs="Times New Roman"/>
          <w:sz w:val="24"/>
          <w:szCs w:val="24"/>
        </w:rPr>
        <w:t xml:space="preserve">Dyer, C. (2002) </w:t>
      </w:r>
      <w:r w:rsidRPr="00D176FD">
        <w:rPr>
          <w:rFonts w:ascii="Times New Roman" w:hAnsi="Times New Roman" w:cs="Times New Roman"/>
          <w:i/>
          <w:iCs/>
          <w:sz w:val="24"/>
          <w:szCs w:val="24"/>
        </w:rPr>
        <w:t>Making a Living in the Middle Ages: The People of Britain</w:t>
      </w:r>
      <w:r w:rsidRPr="00D176FD">
        <w:rPr>
          <w:rFonts w:ascii="Times New Roman" w:hAnsi="Times New Roman" w:cs="Times New Roman"/>
          <w:sz w:val="24"/>
          <w:szCs w:val="24"/>
        </w:rPr>
        <w:t xml:space="preserve">, </w:t>
      </w:r>
      <w:r w:rsidRPr="00D176FD">
        <w:rPr>
          <w:rFonts w:ascii="Times New Roman" w:hAnsi="Times New Roman" w:cs="Times New Roman"/>
          <w:i/>
          <w:iCs/>
          <w:sz w:val="24"/>
          <w:szCs w:val="24"/>
        </w:rPr>
        <w:t>850-1520</w:t>
      </w:r>
      <w:r w:rsidRPr="00D176FD">
        <w:rPr>
          <w:rFonts w:ascii="Times New Roman" w:hAnsi="Times New Roman" w:cs="Times New Roman"/>
          <w:sz w:val="24"/>
          <w:szCs w:val="24"/>
        </w:rPr>
        <w:t>. pp. 298-329</w:t>
      </w:r>
      <w:r w:rsidRPr="00D176FD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D176FD">
        <w:rPr>
          <w:rFonts w:ascii="Times New Roman" w:hAnsi="Times New Roman" w:cs="Times New Roman"/>
          <w:sz w:val="24"/>
          <w:szCs w:val="24"/>
        </w:rPr>
        <w:t xml:space="preserve"> New Haven, Connecticut: Yale University Press</w:t>
      </w:r>
    </w:p>
    <w:p w14:paraId="5F01E2EA" w14:textId="77777777" w:rsidR="00D176FD" w:rsidRPr="00D176FD" w:rsidRDefault="00D176FD" w:rsidP="00D176FD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D176FD">
        <w:rPr>
          <w:rFonts w:ascii="Times New Roman" w:hAnsi="Times New Roman" w:cs="Times New Roman"/>
          <w:sz w:val="24"/>
          <w:szCs w:val="24"/>
        </w:rPr>
        <w:t xml:space="preserve">Dyer, C. (2014) ‘England’s Economy in the Fifteenth Century’, in Clark, L. (ed.), </w:t>
      </w:r>
      <w:r w:rsidRPr="00D176FD">
        <w:rPr>
          <w:rFonts w:ascii="Times New Roman" w:hAnsi="Times New Roman" w:cs="Times New Roman"/>
          <w:i/>
          <w:iCs/>
          <w:sz w:val="24"/>
          <w:szCs w:val="24"/>
        </w:rPr>
        <w:t>The Fifteenth CenturyXIII: Exploring the Evidence: Commemoration, Administration and the Economy</w:t>
      </w:r>
      <w:r w:rsidRPr="00D176FD">
        <w:rPr>
          <w:rFonts w:ascii="Times New Roman" w:hAnsi="Times New Roman" w:cs="Times New Roman"/>
          <w:sz w:val="24"/>
          <w:szCs w:val="24"/>
        </w:rPr>
        <w:t>. Suffolk: Boydell &amp; Brewer, pp. 201-226</w:t>
      </w:r>
    </w:p>
    <w:p w14:paraId="666B1E65" w14:textId="77777777" w:rsidR="00D176FD" w:rsidRPr="00D176FD" w:rsidRDefault="00D176FD" w:rsidP="00D176FD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176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Hickey, J. (2020) ‘Feudalism and Bastard Feudalism’, </w:t>
      </w:r>
      <w:r w:rsidRPr="00D176FD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History Jar</w:t>
      </w:r>
      <w:r w:rsidRPr="00D176FD">
        <w:rPr>
          <w:rFonts w:ascii="Times New Roman" w:hAnsi="Times New Roman" w:cs="Times New Roman"/>
          <w:sz w:val="24"/>
          <w:szCs w:val="24"/>
          <w:shd w:val="clear" w:color="auto" w:fill="FFFFFF"/>
        </w:rPr>
        <w:t>¸ 8</w:t>
      </w:r>
      <w:r w:rsidRPr="00D176FD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 w:rsidRPr="00D176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April. Available at: </w:t>
      </w:r>
      <w:hyperlink r:id="rId8" w:history="1">
        <w:r w:rsidRPr="00D176FD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https://thehistoryjar.com/tag/feudal-pyramid/</w:t>
        </w:r>
      </w:hyperlink>
      <w:r w:rsidRPr="00D176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(Accessed: 18 November 2023)</w:t>
      </w:r>
    </w:p>
    <w:p w14:paraId="3679FE68" w14:textId="77777777" w:rsidR="00D176FD" w:rsidRPr="00D176FD" w:rsidRDefault="00D176FD" w:rsidP="00D176FD">
      <w:pPr>
        <w:spacing w:line="360" w:lineRule="auto"/>
        <w:ind w:left="720" w:hanging="720"/>
        <w:rPr>
          <w:rFonts w:ascii="Times New Roman" w:hAnsi="Times New Roman" w:cs="Times New Roman"/>
          <w:i/>
          <w:iCs/>
          <w:sz w:val="24"/>
          <w:szCs w:val="24"/>
        </w:rPr>
      </w:pPr>
      <w:r w:rsidRPr="00D176FD">
        <w:rPr>
          <w:rFonts w:ascii="Times New Roman" w:hAnsi="Times New Roman" w:cs="Times New Roman"/>
          <w:sz w:val="24"/>
          <w:szCs w:val="24"/>
        </w:rPr>
        <w:t xml:space="preserve">Hilton, R. (1979) ‘Towns in English Feudal Society’, </w:t>
      </w:r>
      <w:r w:rsidRPr="00D176FD">
        <w:rPr>
          <w:rFonts w:ascii="Times New Roman" w:hAnsi="Times New Roman" w:cs="Times New Roman"/>
          <w:i/>
          <w:iCs/>
          <w:sz w:val="24"/>
          <w:szCs w:val="24"/>
        </w:rPr>
        <w:t>Review</w:t>
      </w:r>
      <w:r w:rsidRPr="00D176FD">
        <w:rPr>
          <w:rFonts w:ascii="Times New Roman" w:hAnsi="Times New Roman" w:cs="Times New Roman"/>
          <w:sz w:val="24"/>
          <w:szCs w:val="24"/>
        </w:rPr>
        <w:t xml:space="preserve">. New York: Fernand Braudel Centre. Available at: </w:t>
      </w:r>
      <w:hyperlink r:id="rId9" w:anchor="page_scan_tab_contents" w:history="1">
        <w:r w:rsidRPr="00D176FD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https://www-jstor-org.ezproxy.uwtsd.ac.uk/stable/40240823?read-now=1&amp;seq=1#page_scan_tab_contents</w:t>
        </w:r>
      </w:hyperlink>
      <w:r w:rsidRPr="00D176FD">
        <w:rPr>
          <w:rFonts w:ascii="Times New Roman" w:hAnsi="Times New Roman" w:cs="Times New Roman"/>
          <w:sz w:val="24"/>
          <w:szCs w:val="24"/>
        </w:rPr>
        <w:t xml:space="preserve"> (Accessed: 18 November 2023)</w:t>
      </w:r>
    </w:p>
    <w:p w14:paraId="01219CF9" w14:textId="77777777" w:rsidR="00D176FD" w:rsidRPr="00D176FD" w:rsidRDefault="00D176FD" w:rsidP="00D176FD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176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Hilton, R. (1992) </w:t>
      </w:r>
      <w:r w:rsidRPr="00D176FD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English and French Towns in Feudal Society: A Comparative Study</w:t>
      </w:r>
      <w:r w:rsidRPr="00D176FD">
        <w:rPr>
          <w:rFonts w:ascii="Times New Roman" w:hAnsi="Times New Roman" w:cs="Times New Roman"/>
          <w:sz w:val="24"/>
          <w:szCs w:val="24"/>
          <w:shd w:val="clear" w:color="auto" w:fill="FFFFFF"/>
        </w:rPr>
        <w:t>. Cambridge: Press Syndicate of The University of Cambridge</w:t>
      </w:r>
    </w:p>
    <w:p w14:paraId="018FB0FC" w14:textId="77777777" w:rsidR="00D176FD" w:rsidRPr="00D176FD" w:rsidRDefault="00D176FD" w:rsidP="00D176FD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CFCFC"/>
        </w:rPr>
      </w:pPr>
      <w:r w:rsidRPr="00D176FD">
        <w:rPr>
          <w:rFonts w:ascii="Times New Roman" w:hAnsi="Times New Roman" w:cs="Times New Roman"/>
          <w:sz w:val="24"/>
          <w:szCs w:val="24"/>
          <w:shd w:val="clear" w:color="auto" w:fill="FCFCFC"/>
        </w:rPr>
        <w:t>Holcombe, R.G. (2020). ‘Power in Agrarian and Feudal Societies’ in</w:t>
      </w:r>
      <w:r w:rsidRPr="00D176FD">
        <w:rPr>
          <w:rFonts w:ascii="Times New Roman" w:hAnsi="Times New Roman" w:cs="Times New Roman"/>
          <w:i/>
          <w:iCs/>
          <w:sz w:val="24"/>
          <w:szCs w:val="24"/>
          <w:shd w:val="clear" w:color="auto" w:fill="FCFCFC"/>
        </w:rPr>
        <w:t>: Coordination, Cooperation, and Control</w:t>
      </w:r>
      <w:r w:rsidRPr="00D176FD">
        <w:rPr>
          <w:rFonts w:ascii="Times New Roman" w:hAnsi="Times New Roman" w:cs="Times New Roman"/>
          <w:sz w:val="24"/>
          <w:szCs w:val="24"/>
          <w:shd w:val="clear" w:color="auto" w:fill="FCFCFC"/>
        </w:rPr>
        <w:t>. London: Palgrave Macmillan</w:t>
      </w:r>
    </w:p>
    <w:p w14:paraId="008573B1" w14:textId="77777777" w:rsidR="00D176FD" w:rsidRPr="00D176FD" w:rsidRDefault="00D176FD" w:rsidP="00D176FD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D176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Mckelvie, G. (2020) </w:t>
      </w:r>
      <w:r w:rsidRPr="00D176FD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Bastard Feudalism, English Society, and the Law</w:t>
      </w:r>
      <w:r w:rsidRPr="00D176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London: Boydell </w:t>
      </w:r>
      <w:r w:rsidRPr="00D176FD">
        <w:rPr>
          <w:rFonts w:ascii="Times New Roman" w:hAnsi="Times New Roman" w:cs="Times New Roman"/>
          <w:sz w:val="24"/>
          <w:szCs w:val="24"/>
        </w:rPr>
        <w:t>&amp; Brewer</w:t>
      </w:r>
    </w:p>
    <w:p w14:paraId="1AB3F87F" w14:textId="77777777" w:rsidR="00D176FD" w:rsidRPr="00D176FD" w:rsidRDefault="00D176FD" w:rsidP="00D176FD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176FD">
        <w:rPr>
          <w:rFonts w:ascii="Times New Roman" w:hAnsi="Times New Roman" w:cs="Times New Roman"/>
          <w:sz w:val="24"/>
          <w:szCs w:val="24"/>
          <w:shd w:val="clear" w:color="auto" w:fill="FFFFFF"/>
        </w:rPr>
        <w:t>McKelvie, G. (2020) </w:t>
      </w:r>
      <w:r w:rsidRPr="00D176FD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Bastard feudalism, English society and the law: The Statutes of Livery, 1390-1520</w:t>
      </w:r>
      <w:r w:rsidRPr="00D176FD">
        <w:rPr>
          <w:rFonts w:ascii="Times New Roman" w:hAnsi="Times New Roman" w:cs="Times New Roman"/>
          <w:sz w:val="24"/>
          <w:szCs w:val="24"/>
          <w:shd w:val="clear" w:color="auto" w:fill="FFFFFF"/>
        </w:rPr>
        <w:t>. Woodbridge: The Boydell Press.</w:t>
      </w:r>
    </w:p>
    <w:p w14:paraId="0550EB44" w14:textId="77777777" w:rsidR="00D176FD" w:rsidRPr="00D176FD" w:rsidRDefault="00D176FD" w:rsidP="00D176FD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D176FD">
        <w:rPr>
          <w:rFonts w:ascii="Times New Roman" w:hAnsi="Times New Roman" w:cs="Times New Roman"/>
          <w:sz w:val="24"/>
          <w:szCs w:val="24"/>
        </w:rPr>
        <w:t xml:space="preserve">Postan, M. (1972) </w:t>
      </w:r>
      <w:r w:rsidRPr="00D176FD">
        <w:rPr>
          <w:rFonts w:ascii="Times New Roman" w:hAnsi="Times New Roman" w:cs="Times New Roman"/>
          <w:i/>
          <w:iCs/>
          <w:sz w:val="24"/>
          <w:szCs w:val="24"/>
        </w:rPr>
        <w:t>Medieval economy and Society</w:t>
      </w:r>
      <w:r w:rsidRPr="00D176FD">
        <w:rPr>
          <w:rFonts w:ascii="Times New Roman" w:hAnsi="Times New Roman" w:cs="Times New Roman"/>
          <w:sz w:val="24"/>
          <w:szCs w:val="24"/>
        </w:rPr>
        <w:t>. Los Angeles: University of California Press</w:t>
      </w:r>
    </w:p>
    <w:p w14:paraId="0C5E3762" w14:textId="77777777" w:rsidR="00D176FD" w:rsidRPr="00D176FD" w:rsidRDefault="00D176FD" w:rsidP="00D176FD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D176FD">
        <w:rPr>
          <w:rFonts w:ascii="Times New Roman" w:hAnsi="Times New Roman" w:cs="Times New Roman"/>
          <w:sz w:val="24"/>
          <w:szCs w:val="24"/>
        </w:rPr>
        <w:t>Schofield, J. and Vince, A.G. (1994) </w:t>
      </w:r>
      <w:r w:rsidRPr="00D176FD">
        <w:rPr>
          <w:rFonts w:ascii="Times New Roman" w:hAnsi="Times New Roman" w:cs="Times New Roman"/>
          <w:i/>
          <w:iCs/>
          <w:sz w:val="24"/>
          <w:szCs w:val="24"/>
        </w:rPr>
        <w:t>Medieval towns</w:t>
      </w:r>
      <w:r w:rsidRPr="00D176FD">
        <w:rPr>
          <w:rFonts w:ascii="Times New Roman" w:hAnsi="Times New Roman" w:cs="Times New Roman"/>
          <w:sz w:val="24"/>
          <w:szCs w:val="24"/>
        </w:rPr>
        <w:t>. London: Leicester University Press.</w:t>
      </w:r>
    </w:p>
    <w:p w14:paraId="157F51C1" w14:textId="77777777" w:rsidR="00D176FD" w:rsidRPr="00D176FD" w:rsidRDefault="00D176FD" w:rsidP="00D176FD">
      <w:pPr>
        <w:tabs>
          <w:tab w:val="left" w:pos="5159"/>
        </w:tabs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D176FD">
        <w:rPr>
          <w:rFonts w:ascii="Times New Roman" w:hAnsi="Times New Roman" w:cs="Times New Roman"/>
          <w:sz w:val="24"/>
          <w:szCs w:val="24"/>
        </w:rPr>
        <w:t xml:space="preserve">Smith, L. (1928) ‘Town Life’ in Davis, H. (ed.) </w:t>
      </w:r>
      <w:r w:rsidRPr="00D176FD">
        <w:rPr>
          <w:rFonts w:ascii="Times New Roman" w:hAnsi="Times New Roman" w:cs="Times New Roman"/>
          <w:i/>
          <w:iCs/>
          <w:sz w:val="24"/>
          <w:szCs w:val="24"/>
        </w:rPr>
        <w:t xml:space="preserve">Medieval England </w:t>
      </w:r>
      <w:r w:rsidRPr="00D176FD">
        <w:rPr>
          <w:rFonts w:ascii="Times New Roman" w:hAnsi="Times New Roman" w:cs="Times New Roman"/>
          <w:sz w:val="24"/>
          <w:szCs w:val="24"/>
        </w:rPr>
        <w:t>pp. 281-319. Oxford: Oxford University Press</w:t>
      </w:r>
    </w:p>
    <w:p w14:paraId="50701C36" w14:textId="77777777" w:rsidR="00D176FD" w:rsidRPr="00D176FD" w:rsidRDefault="00D176FD" w:rsidP="00D176FD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176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Stephen P. B. (1992). Review Of </w:t>
      </w:r>
      <w:r w:rsidRPr="00D176FD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English And French Towns In Feudal Society: A Comparative Study</w:t>
      </w:r>
      <w:r w:rsidRPr="00D176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By R. H. Hilton. </w:t>
      </w:r>
      <w:r w:rsidRPr="00D176FD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Choice Reviews</w:t>
      </w:r>
    </w:p>
    <w:p w14:paraId="77F7238F" w14:textId="77777777" w:rsidR="00D176FD" w:rsidRPr="00D176FD" w:rsidRDefault="00D176FD" w:rsidP="00D176FD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176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Thompson, A., J. (1983) </w:t>
      </w:r>
      <w:r w:rsidRPr="00D176FD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Transformation of Medieval England</w:t>
      </w:r>
      <w:r w:rsidRPr="00D176FD">
        <w:rPr>
          <w:rFonts w:ascii="Times New Roman" w:hAnsi="Times New Roman" w:cs="Times New Roman"/>
          <w:sz w:val="24"/>
          <w:szCs w:val="24"/>
          <w:shd w:val="clear" w:color="auto" w:fill="FFFFFF"/>
        </w:rPr>
        <w:t>. Essex: Longman Group Limited</w:t>
      </w:r>
    </w:p>
    <w:p w14:paraId="5F1C28AC" w14:textId="77777777" w:rsidR="00D176FD" w:rsidRPr="00D176FD" w:rsidRDefault="00D176FD" w:rsidP="00D176FD">
      <w:pPr>
        <w:spacing w:line="360" w:lineRule="auto"/>
        <w:ind w:left="720" w:hanging="720"/>
        <w:rPr>
          <w:rFonts w:ascii="Times New Roman" w:hAnsi="Times New Roman" w:cs="Times New Roman"/>
          <w:b/>
          <w:bCs/>
          <w:sz w:val="24"/>
          <w:szCs w:val="24"/>
        </w:rPr>
      </w:pPr>
      <w:r w:rsidRPr="00D176FD">
        <w:rPr>
          <w:rFonts w:ascii="Times New Roman" w:hAnsi="Times New Roman" w:cs="Times New Roman"/>
          <w:spacing w:val="-5"/>
          <w:sz w:val="24"/>
          <w:szCs w:val="24"/>
          <w:shd w:val="clear" w:color="auto" w:fill="FFFFFF"/>
        </w:rPr>
        <w:t>White, D. (1975) Review of </w:t>
      </w:r>
      <w:r w:rsidRPr="00D176FD">
        <w:rPr>
          <w:rFonts w:ascii="Times New Roman" w:hAnsi="Times New Roman" w:cs="Times New Roman"/>
          <w:i/>
          <w:iCs/>
          <w:spacing w:val="-5"/>
          <w:sz w:val="24"/>
          <w:szCs w:val="24"/>
          <w:shd w:val="clear" w:color="auto" w:fill="FFFFFF"/>
        </w:rPr>
        <w:t>English Feudalism and Its Origins</w:t>
      </w:r>
      <w:r w:rsidRPr="00D176FD">
        <w:rPr>
          <w:rFonts w:ascii="Times New Roman" w:hAnsi="Times New Roman" w:cs="Times New Roman"/>
          <w:spacing w:val="-5"/>
          <w:sz w:val="24"/>
          <w:szCs w:val="24"/>
          <w:shd w:val="clear" w:color="auto" w:fill="FFFFFF"/>
        </w:rPr>
        <w:t>, by R. Allen Brown. Philadelphia: The American Journal of Legal History</w:t>
      </w:r>
    </w:p>
    <w:p w14:paraId="565134E9" w14:textId="0467B41A" w:rsidR="00D176FD" w:rsidRPr="00D176FD" w:rsidRDefault="00D176FD" w:rsidP="00D176FD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  <w:u w:val="single"/>
        </w:rPr>
      </w:pPr>
    </w:p>
    <w:sectPr w:rsidR="00D176FD" w:rsidRPr="00D176FD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B7CB1" w14:textId="77777777" w:rsidR="00A92668" w:rsidRDefault="00A92668" w:rsidP="00823A97">
      <w:pPr>
        <w:spacing w:after="0" w:line="240" w:lineRule="auto"/>
      </w:pPr>
      <w:r>
        <w:separator/>
      </w:r>
    </w:p>
  </w:endnote>
  <w:endnote w:type="continuationSeparator" w:id="0">
    <w:p w14:paraId="52F9AE06" w14:textId="77777777" w:rsidR="00A92668" w:rsidRDefault="00A92668" w:rsidP="00823A97">
      <w:pPr>
        <w:spacing w:after="0" w:line="240" w:lineRule="auto"/>
      </w:pPr>
      <w:r>
        <w:continuationSeparator/>
      </w:r>
    </w:p>
  </w:endnote>
  <w:endnote w:type="continuationNotice" w:id="1">
    <w:p w14:paraId="12D334C4" w14:textId="77777777" w:rsidR="00971558" w:rsidRDefault="0097155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11451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1C4CE8" w14:textId="44A765A5" w:rsidR="00823A97" w:rsidRDefault="00823A97">
        <w:pPr>
          <w:pStyle w:val="Footer"/>
          <w:jc w:val="center"/>
        </w:pPr>
        <w:r w:rsidRPr="00823A9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23A97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823A9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823A9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823A97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10C8D395" w14:textId="77777777" w:rsidR="00823A97" w:rsidRDefault="00823A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250D1" w14:textId="77777777" w:rsidR="00A92668" w:rsidRDefault="00A92668" w:rsidP="00823A97">
      <w:pPr>
        <w:spacing w:after="0" w:line="240" w:lineRule="auto"/>
      </w:pPr>
      <w:r>
        <w:separator/>
      </w:r>
    </w:p>
  </w:footnote>
  <w:footnote w:type="continuationSeparator" w:id="0">
    <w:p w14:paraId="0A3EA616" w14:textId="77777777" w:rsidR="00A92668" w:rsidRDefault="00A92668" w:rsidP="00823A97">
      <w:pPr>
        <w:spacing w:after="0" w:line="240" w:lineRule="auto"/>
      </w:pPr>
      <w:r>
        <w:continuationSeparator/>
      </w:r>
    </w:p>
  </w:footnote>
  <w:footnote w:type="continuationNotice" w:id="1">
    <w:p w14:paraId="76B11827" w14:textId="77777777" w:rsidR="00971558" w:rsidRDefault="0097155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9B9D4" w14:textId="2A815A86" w:rsidR="00823A97" w:rsidRPr="00823A97" w:rsidRDefault="00823A97">
    <w:pPr>
      <w:pStyle w:val="Header"/>
      <w:rPr>
        <w:rFonts w:ascii="Times New Roman" w:hAnsi="Times New Roman" w:cs="Times New Roman"/>
        <w:sz w:val="24"/>
        <w:szCs w:val="24"/>
      </w:rPr>
    </w:pPr>
    <w:r w:rsidRPr="00823A97">
      <w:rPr>
        <w:rFonts w:ascii="Times New Roman" w:hAnsi="Times New Roman" w:cs="Times New Roman"/>
        <w:sz w:val="24"/>
        <w:szCs w:val="24"/>
      </w:rPr>
      <w:t>2312567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36634487"/>
    <w:multiLevelType w:val="hybridMultilevel"/>
    <w:tmpl w:val="58D201AC"/>
    <w:lvl w:ilvl="0" w:tplc="12D0F48C">
      <w:numFmt w:val="decimal"/>
      <w:lvlText w:val="%1-"/>
      <w:lvlJc w:val="left"/>
      <w:pPr>
        <w:ind w:left="720" w:hanging="360"/>
      </w:pPr>
      <w:rPr>
        <w:rFonts w:hint="default"/>
        <w:color w:val="3A3A3A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3C6899"/>
    <w:multiLevelType w:val="hybridMultilevel"/>
    <w:tmpl w:val="BF047554"/>
    <w:lvl w:ilvl="0" w:tplc="917CE3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0467806">
    <w:abstractNumId w:val="0"/>
  </w:num>
  <w:num w:numId="2" w16cid:durableId="220602988">
    <w:abstractNumId w:val="2"/>
  </w:num>
  <w:num w:numId="3" w16cid:durableId="15375454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8DB"/>
    <w:rsid w:val="00001CC8"/>
    <w:rsid w:val="00003EC3"/>
    <w:rsid w:val="00006690"/>
    <w:rsid w:val="0000741E"/>
    <w:rsid w:val="00007744"/>
    <w:rsid w:val="00011F82"/>
    <w:rsid w:val="000136FC"/>
    <w:rsid w:val="00017B4E"/>
    <w:rsid w:val="000206EE"/>
    <w:rsid w:val="00024801"/>
    <w:rsid w:val="00025CCA"/>
    <w:rsid w:val="00027788"/>
    <w:rsid w:val="00033A49"/>
    <w:rsid w:val="00041AB8"/>
    <w:rsid w:val="00046098"/>
    <w:rsid w:val="00054DF1"/>
    <w:rsid w:val="00063593"/>
    <w:rsid w:val="00065FFA"/>
    <w:rsid w:val="00073F97"/>
    <w:rsid w:val="0007434A"/>
    <w:rsid w:val="00081431"/>
    <w:rsid w:val="00081D18"/>
    <w:rsid w:val="000A15B6"/>
    <w:rsid w:val="000A6B0B"/>
    <w:rsid w:val="000A7DBA"/>
    <w:rsid w:val="000C0007"/>
    <w:rsid w:val="000D15B5"/>
    <w:rsid w:val="000D1BC2"/>
    <w:rsid w:val="000D6A8C"/>
    <w:rsid w:val="000D6ACD"/>
    <w:rsid w:val="00102CE9"/>
    <w:rsid w:val="00106BCA"/>
    <w:rsid w:val="00107076"/>
    <w:rsid w:val="0011196F"/>
    <w:rsid w:val="0012773B"/>
    <w:rsid w:val="001342C6"/>
    <w:rsid w:val="00134BE5"/>
    <w:rsid w:val="001512B1"/>
    <w:rsid w:val="00151922"/>
    <w:rsid w:val="00161423"/>
    <w:rsid w:val="0016233A"/>
    <w:rsid w:val="001634DD"/>
    <w:rsid w:val="00175BCD"/>
    <w:rsid w:val="00180FAB"/>
    <w:rsid w:val="00182DD7"/>
    <w:rsid w:val="001951C5"/>
    <w:rsid w:val="001A049A"/>
    <w:rsid w:val="001B12A5"/>
    <w:rsid w:val="001B4F45"/>
    <w:rsid w:val="001B79B6"/>
    <w:rsid w:val="001B7F81"/>
    <w:rsid w:val="001C7433"/>
    <w:rsid w:val="001D0F18"/>
    <w:rsid w:val="001D5EC1"/>
    <w:rsid w:val="001E67D4"/>
    <w:rsid w:val="00203C42"/>
    <w:rsid w:val="00205286"/>
    <w:rsid w:val="00215F6F"/>
    <w:rsid w:val="00217325"/>
    <w:rsid w:val="0022118A"/>
    <w:rsid w:val="00222488"/>
    <w:rsid w:val="00224D3C"/>
    <w:rsid w:val="00230D29"/>
    <w:rsid w:val="00232BC1"/>
    <w:rsid w:val="00237898"/>
    <w:rsid w:val="00245826"/>
    <w:rsid w:val="0025489D"/>
    <w:rsid w:val="0025512D"/>
    <w:rsid w:val="0026170E"/>
    <w:rsid w:val="002648EE"/>
    <w:rsid w:val="00271EB9"/>
    <w:rsid w:val="00286FB7"/>
    <w:rsid w:val="002A1AF6"/>
    <w:rsid w:val="002B5720"/>
    <w:rsid w:val="002B7ECC"/>
    <w:rsid w:val="002C2E06"/>
    <w:rsid w:val="002E07B9"/>
    <w:rsid w:val="002E6F88"/>
    <w:rsid w:val="00311104"/>
    <w:rsid w:val="0031215D"/>
    <w:rsid w:val="00313066"/>
    <w:rsid w:val="0031441F"/>
    <w:rsid w:val="00317981"/>
    <w:rsid w:val="0032664C"/>
    <w:rsid w:val="003320EA"/>
    <w:rsid w:val="00333332"/>
    <w:rsid w:val="003577F0"/>
    <w:rsid w:val="003578AC"/>
    <w:rsid w:val="003579C6"/>
    <w:rsid w:val="00357A5E"/>
    <w:rsid w:val="00361DFC"/>
    <w:rsid w:val="003637F4"/>
    <w:rsid w:val="00370F3C"/>
    <w:rsid w:val="003718DB"/>
    <w:rsid w:val="00381A98"/>
    <w:rsid w:val="003874D0"/>
    <w:rsid w:val="003A51ED"/>
    <w:rsid w:val="003A5FA1"/>
    <w:rsid w:val="003C18D9"/>
    <w:rsid w:val="003D458A"/>
    <w:rsid w:val="003E40F7"/>
    <w:rsid w:val="003E50B6"/>
    <w:rsid w:val="0040190B"/>
    <w:rsid w:val="00405203"/>
    <w:rsid w:val="0040604E"/>
    <w:rsid w:val="00410156"/>
    <w:rsid w:val="004114E7"/>
    <w:rsid w:val="00411C67"/>
    <w:rsid w:val="00412DE6"/>
    <w:rsid w:val="00434971"/>
    <w:rsid w:val="004424FB"/>
    <w:rsid w:val="00446449"/>
    <w:rsid w:val="00450611"/>
    <w:rsid w:val="00452ECE"/>
    <w:rsid w:val="004564E4"/>
    <w:rsid w:val="0045656F"/>
    <w:rsid w:val="004616EA"/>
    <w:rsid w:val="00474166"/>
    <w:rsid w:val="00475858"/>
    <w:rsid w:val="00481F29"/>
    <w:rsid w:val="004822C2"/>
    <w:rsid w:val="0048274C"/>
    <w:rsid w:val="00483CB9"/>
    <w:rsid w:val="00487F29"/>
    <w:rsid w:val="00493D46"/>
    <w:rsid w:val="0049513F"/>
    <w:rsid w:val="00497019"/>
    <w:rsid w:val="004A5AD2"/>
    <w:rsid w:val="004C6D6E"/>
    <w:rsid w:val="004D25E9"/>
    <w:rsid w:val="004E5CB4"/>
    <w:rsid w:val="004E6740"/>
    <w:rsid w:val="004F1E83"/>
    <w:rsid w:val="004F5441"/>
    <w:rsid w:val="005104E1"/>
    <w:rsid w:val="00511E85"/>
    <w:rsid w:val="005123BF"/>
    <w:rsid w:val="00513A5C"/>
    <w:rsid w:val="00513E75"/>
    <w:rsid w:val="00515196"/>
    <w:rsid w:val="0052618F"/>
    <w:rsid w:val="005343BA"/>
    <w:rsid w:val="00540108"/>
    <w:rsid w:val="005410B3"/>
    <w:rsid w:val="0054468E"/>
    <w:rsid w:val="00547149"/>
    <w:rsid w:val="005570D3"/>
    <w:rsid w:val="0056220C"/>
    <w:rsid w:val="00564B6A"/>
    <w:rsid w:val="00575C8F"/>
    <w:rsid w:val="00581FC4"/>
    <w:rsid w:val="00591C3D"/>
    <w:rsid w:val="005979E0"/>
    <w:rsid w:val="005A0D22"/>
    <w:rsid w:val="005A0D2A"/>
    <w:rsid w:val="005A467A"/>
    <w:rsid w:val="005A46FE"/>
    <w:rsid w:val="005A57FB"/>
    <w:rsid w:val="005B0AB2"/>
    <w:rsid w:val="005B0B03"/>
    <w:rsid w:val="005B4515"/>
    <w:rsid w:val="005C003A"/>
    <w:rsid w:val="005D1872"/>
    <w:rsid w:val="005D39B0"/>
    <w:rsid w:val="005D5DDC"/>
    <w:rsid w:val="005E280D"/>
    <w:rsid w:val="005E4CC9"/>
    <w:rsid w:val="005E7A66"/>
    <w:rsid w:val="005E7F1C"/>
    <w:rsid w:val="005F62CF"/>
    <w:rsid w:val="0060107A"/>
    <w:rsid w:val="00605302"/>
    <w:rsid w:val="00612125"/>
    <w:rsid w:val="00620085"/>
    <w:rsid w:val="00630E2D"/>
    <w:rsid w:val="006312A8"/>
    <w:rsid w:val="00633CE5"/>
    <w:rsid w:val="0063483A"/>
    <w:rsid w:val="00642402"/>
    <w:rsid w:val="0064320B"/>
    <w:rsid w:val="00652FEA"/>
    <w:rsid w:val="00654071"/>
    <w:rsid w:val="0066151E"/>
    <w:rsid w:val="00673530"/>
    <w:rsid w:val="00676840"/>
    <w:rsid w:val="006771AF"/>
    <w:rsid w:val="0068117E"/>
    <w:rsid w:val="00684906"/>
    <w:rsid w:val="006928E7"/>
    <w:rsid w:val="006A2BA6"/>
    <w:rsid w:val="006B5B52"/>
    <w:rsid w:val="006B69DE"/>
    <w:rsid w:val="006D0757"/>
    <w:rsid w:val="006D0F2C"/>
    <w:rsid w:val="006D2BD4"/>
    <w:rsid w:val="006D45E8"/>
    <w:rsid w:val="006E0AC8"/>
    <w:rsid w:val="006E23DB"/>
    <w:rsid w:val="006E5880"/>
    <w:rsid w:val="006E621B"/>
    <w:rsid w:val="006E6E31"/>
    <w:rsid w:val="006E73DC"/>
    <w:rsid w:val="006F0DD1"/>
    <w:rsid w:val="006F15C6"/>
    <w:rsid w:val="0070343A"/>
    <w:rsid w:val="00720F2C"/>
    <w:rsid w:val="00723230"/>
    <w:rsid w:val="00732975"/>
    <w:rsid w:val="00740EDE"/>
    <w:rsid w:val="00741741"/>
    <w:rsid w:val="00744E83"/>
    <w:rsid w:val="00746C1B"/>
    <w:rsid w:val="00753FF4"/>
    <w:rsid w:val="00756D73"/>
    <w:rsid w:val="0076083F"/>
    <w:rsid w:val="00763004"/>
    <w:rsid w:val="00763488"/>
    <w:rsid w:val="00775E81"/>
    <w:rsid w:val="00776B6E"/>
    <w:rsid w:val="00783E6D"/>
    <w:rsid w:val="007921A5"/>
    <w:rsid w:val="00792344"/>
    <w:rsid w:val="00793997"/>
    <w:rsid w:val="00793C3D"/>
    <w:rsid w:val="0079405F"/>
    <w:rsid w:val="007A3221"/>
    <w:rsid w:val="00802E6A"/>
    <w:rsid w:val="00812AA0"/>
    <w:rsid w:val="008144D3"/>
    <w:rsid w:val="00815C30"/>
    <w:rsid w:val="00820531"/>
    <w:rsid w:val="00822E5B"/>
    <w:rsid w:val="00823A97"/>
    <w:rsid w:val="00843823"/>
    <w:rsid w:val="00843D36"/>
    <w:rsid w:val="00855865"/>
    <w:rsid w:val="00857967"/>
    <w:rsid w:val="008607A6"/>
    <w:rsid w:val="008616BF"/>
    <w:rsid w:val="0086229D"/>
    <w:rsid w:val="008714D5"/>
    <w:rsid w:val="00887688"/>
    <w:rsid w:val="00891319"/>
    <w:rsid w:val="008A0FAB"/>
    <w:rsid w:val="008B73DF"/>
    <w:rsid w:val="008C396C"/>
    <w:rsid w:val="008C42A0"/>
    <w:rsid w:val="008C5C54"/>
    <w:rsid w:val="008C77E3"/>
    <w:rsid w:val="008D059B"/>
    <w:rsid w:val="008E092B"/>
    <w:rsid w:val="008F2216"/>
    <w:rsid w:val="00901886"/>
    <w:rsid w:val="0090714D"/>
    <w:rsid w:val="0091075E"/>
    <w:rsid w:val="00915903"/>
    <w:rsid w:val="009204B1"/>
    <w:rsid w:val="00921467"/>
    <w:rsid w:val="0092423D"/>
    <w:rsid w:val="00934601"/>
    <w:rsid w:val="00946037"/>
    <w:rsid w:val="00946F42"/>
    <w:rsid w:val="009517E3"/>
    <w:rsid w:val="00971558"/>
    <w:rsid w:val="00972380"/>
    <w:rsid w:val="00975EBC"/>
    <w:rsid w:val="00980103"/>
    <w:rsid w:val="00985470"/>
    <w:rsid w:val="009A31A4"/>
    <w:rsid w:val="009A39F8"/>
    <w:rsid w:val="009B703A"/>
    <w:rsid w:val="009C0A8D"/>
    <w:rsid w:val="009C1644"/>
    <w:rsid w:val="009C1D13"/>
    <w:rsid w:val="009C74CC"/>
    <w:rsid w:val="009D5480"/>
    <w:rsid w:val="009D61DC"/>
    <w:rsid w:val="009E0230"/>
    <w:rsid w:val="009E6F07"/>
    <w:rsid w:val="009F0434"/>
    <w:rsid w:val="009F52C7"/>
    <w:rsid w:val="009F59D0"/>
    <w:rsid w:val="00A008F8"/>
    <w:rsid w:val="00A01ADE"/>
    <w:rsid w:val="00A14C0E"/>
    <w:rsid w:val="00A15E11"/>
    <w:rsid w:val="00A17216"/>
    <w:rsid w:val="00A21BEA"/>
    <w:rsid w:val="00A2479E"/>
    <w:rsid w:val="00A24B9D"/>
    <w:rsid w:val="00A27612"/>
    <w:rsid w:val="00A30107"/>
    <w:rsid w:val="00A35552"/>
    <w:rsid w:val="00A46C15"/>
    <w:rsid w:val="00A502FD"/>
    <w:rsid w:val="00A64AF1"/>
    <w:rsid w:val="00A8708B"/>
    <w:rsid w:val="00A92668"/>
    <w:rsid w:val="00AC2110"/>
    <w:rsid w:val="00AC4539"/>
    <w:rsid w:val="00AC7879"/>
    <w:rsid w:val="00AD5878"/>
    <w:rsid w:val="00AE26D6"/>
    <w:rsid w:val="00B12CA9"/>
    <w:rsid w:val="00B212C7"/>
    <w:rsid w:val="00B2146D"/>
    <w:rsid w:val="00B26679"/>
    <w:rsid w:val="00B413C2"/>
    <w:rsid w:val="00B50180"/>
    <w:rsid w:val="00B50B62"/>
    <w:rsid w:val="00B537A9"/>
    <w:rsid w:val="00B538C0"/>
    <w:rsid w:val="00B53937"/>
    <w:rsid w:val="00B57236"/>
    <w:rsid w:val="00B608DC"/>
    <w:rsid w:val="00B651D4"/>
    <w:rsid w:val="00B8141D"/>
    <w:rsid w:val="00B84C56"/>
    <w:rsid w:val="00B901EA"/>
    <w:rsid w:val="00BA12D8"/>
    <w:rsid w:val="00BA6166"/>
    <w:rsid w:val="00BA7BE9"/>
    <w:rsid w:val="00BD5BD4"/>
    <w:rsid w:val="00BE61C3"/>
    <w:rsid w:val="00BF59F1"/>
    <w:rsid w:val="00C02E7F"/>
    <w:rsid w:val="00C047F1"/>
    <w:rsid w:val="00C06968"/>
    <w:rsid w:val="00C125ED"/>
    <w:rsid w:val="00C228F8"/>
    <w:rsid w:val="00C247A5"/>
    <w:rsid w:val="00C30280"/>
    <w:rsid w:val="00C32B25"/>
    <w:rsid w:val="00C43D48"/>
    <w:rsid w:val="00C4466E"/>
    <w:rsid w:val="00C45079"/>
    <w:rsid w:val="00C52BF6"/>
    <w:rsid w:val="00C57554"/>
    <w:rsid w:val="00C64FE3"/>
    <w:rsid w:val="00C66AF1"/>
    <w:rsid w:val="00C66C8F"/>
    <w:rsid w:val="00C731FB"/>
    <w:rsid w:val="00C75E63"/>
    <w:rsid w:val="00C9172E"/>
    <w:rsid w:val="00C929CD"/>
    <w:rsid w:val="00C961CE"/>
    <w:rsid w:val="00CA4A75"/>
    <w:rsid w:val="00CB24B3"/>
    <w:rsid w:val="00CB6075"/>
    <w:rsid w:val="00CC0883"/>
    <w:rsid w:val="00CC17D3"/>
    <w:rsid w:val="00CC34CD"/>
    <w:rsid w:val="00CC6298"/>
    <w:rsid w:val="00CD030A"/>
    <w:rsid w:val="00CE1E5F"/>
    <w:rsid w:val="00CF1907"/>
    <w:rsid w:val="00D02BA7"/>
    <w:rsid w:val="00D04609"/>
    <w:rsid w:val="00D176FD"/>
    <w:rsid w:val="00D31FE7"/>
    <w:rsid w:val="00D32E39"/>
    <w:rsid w:val="00D35759"/>
    <w:rsid w:val="00D43C47"/>
    <w:rsid w:val="00D5796E"/>
    <w:rsid w:val="00D60C6B"/>
    <w:rsid w:val="00D70CB2"/>
    <w:rsid w:val="00D76A72"/>
    <w:rsid w:val="00D8546F"/>
    <w:rsid w:val="00D96B84"/>
    <w:rsid w:val="00DA52EB"/>
    <w:rsid w:val="00DA5973"/>
    <w:rsid w:val="00DC4499"/>
    <w:rsid w:val="00DD1EAF"/>
    <w:rsid w:val="00DD7AB4"/>
    <w:rsid w:val="00DE2299"/>
    <w:rsid w:val="00DE2C6B"/>
    <w:rsid w:val="00DE4590"/>
    <w:rsid w:val="00DF095D"/>
    <w:rsid w:val="00DF0B6E"/>
    <w:rsid w:val="00DF1C76"/>
    <w:rsid w:val="00DF39E5"/>
    <w:rsid w:val="00DF3BBD"/>
    <w:rsid w:val="00E053BB"/>
    <w:rsid w:val="00E13153"/>
    <w:rsid w:val="00E15AA6"/>
    <w:rsid w:val="00E20E2C"/>
    <w:rsid w:val="00E25380"/>
    <w:rsid w:val="00E25ED7"/>
    <w:rsid w:val="00E272D7"/>
    <w:rsid w:val="00E27A3C"/>
    <w:rsid w:val="00E3235A"/>
    <w:rsid w:val="00E336F3"/>
    <w:rsid w:val="00E34F77"/>
    <w:rsid w:val="00E4134B"/>
    <w:rsid w:val="00E531B3"/>
    <w:rsid w:val="00E547E6"/>
    <w:rsid w:val="00E55684"/>
    <w:rsid w:val="00E57F70"/>
    <w:rsid w:val="00E73E7B"/>
    <w:rsid w:val="00E764DB"/>
    <w:rsid w:val="00E82CA4"/>
    <w:rsid w:val="00E934AF"/>
    <w:rsid w:val="00E94612"/>
    <w:rsid w:val="00EA453B"/>
    <w:rsid w:val="00EA61A5"/>
    <w:rsid w:val="00EB0B85"/>
    <w:rsid w:val="00EC5354"/>
    <w:rsid w:val="00EC784A"/>
    <w:rsid w:val="00EE2CBF"/>
    <w:rsid w:val="00EF0140"/>
    <w:rsid w:val="00EF3102"/>
    <w:rsid w:val="00EF3D3E"/>
    <w:rsid w:val="00EF463D"/>
    <w:rsid w:val="00F01488"/>
    <w:rsid w:val="00F06C50"/>
    <w:rsid w:val="00F07752"/>
    <w:rsid w:val="00F14AD2"/>
    <w:rsid w:val="00F14D66"/>
    <w:rsid w:val="00F17D7B"/>
    <w:rsid w:val="00F23140"/>
    <w:rsid w:val="00F23EBF"/>
    <w:rsid w:val="00F305FD"/>
    <w:rsid w:val="00F42547"/>
    <w:rsid w:val="00F45E6C"/>
    <w:rsid w:val="00F475CC"/>
    <w:rsid w:val="00F54D6B"/>
    <w:rsid w:val="00F574D2"/>
    <w:rsid w:val="00F60B33"/>
    <w:rsid w:val="00F706F5"/>
    <w:rsid w:val="00F742CF"/>
    <w:rsid w:val="00F92089"/>
    <w:rsid w:val="00F9216F"/>
    <w:rsid w:val="00FA2D6C"/>
    <w:rsid w:val="00FA4746"/>
    <w:rsid w:val="00FC07BB"/>
    <w:rsid w:val="00FC1F6B"/>
    <w:rsid w:val="00FC36F9"/>
    <w:rsid w:val="00FE128E"/>
    <w:rsid w:val="00FF1AC4"/>
    <w:rsid w:val="00FF4ED9"/>
    <w:rsid w:val="22A89322"/>
    <w:rsid w:val="3A5B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E9309"/>
  <w15:chartTrackingRefBased/>
  <w15:docId w15:val="{BD3FD198-2D54-434D-9EA8-00F8D13FA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D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A97"/>
  </w:style>
  <w:style w:type="paragraph" w:styleId="Footer">
    <w:name w:val="footer"/>
    <w:basedOn w:val="Normal"/>
    <w:link w:val="FooterChar"/>
    <w:uiPriority w:val="99"/>
    <w:unhideWhenUsed/>
    <w:rsid w:val="00823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3A97"/>
  </w:style>
  <w:style w:type="paragraph" w:styleId="BodyText">
    <w:name w:val="Body Text"/>
    <w:basedOn w:val="Normal"/>
    <w:link w:val="BodyTextChar"/>
    <w:rsid w:val="00FC1F6B"/>
    <w:pPr>
      <w:suppressAutoHyphens/>
      <w:spacing w:after="0" w:line="276" w:lineRule="auto"/>
    </w:pPr>
    <w:rPr>
      <w:rFonts w:ascii="Garamond" w:eastAsia="Times New Roman" w:hAnsi="Garamond" w:cs="Garamond"/>
      <w:kern w:val="0"/>
      <w:sz w:val="24"/>
      <w:szCs w:val="24"/>
      <w:lang w:eastAsia="zh-CN"/>
      <w14:ligatures w14:val="none"/>
    </w:rPr>
  </w:style>
  <w:style w:type="character" w:customStyle="1" w:styleId="BodyTextChar">
    <w:name w:val="Body Text Char"/>
    <w:basedOn w:val="DefaultParagraphFont"/>
    <w:link w:val="BodyText"/>
    <w:rsid w:val="00FC1F6B"/>
    <w:rPr>
      <w:rFonts w:ascii="Garamond" w:eastAsia="Times New Roman" w:hAnsi="Garamond" w:cs="Garamond"/>
      <w:kern w:val="0"/>
      <w:sz w:val="24"/>
      <w:szCs w:val="24"/>
      <w:lang w:eastAsia="zh-CN"/>
      <w14:ligatures w14:val="none"/>
    </w:rPr>
  </w:style>
  <w:style w:type="paragraph" w:styleId="ListParagraph">
    <w:name w:val="List Paragraph"/>
    <w:basedOn w:val="Normal"/>
    <w:uiPriority w:val="34"/>
    <w:qFormat/>
    <w:rsid w:val="00033A4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1075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07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ehistoryjar.com/tag/feudal-pyramid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worldhistory.org/Medieval_Guilds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-jstor-org.ezproxy.uwtsd.ac.uk/stable/40240823?read-now=1&amp;seq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2261</Words>
  <Characters>12894</Characters>
  <Application>Microsoft Office Word</Application>
  <DocSecurity>4</DocSecurity>
  <Lines>107</Lines>
  <Paragraphs>30</Paragraphs>
  <ScaleCrop>false</ScaleCrop>
  <Company/>
  <LinksUpToDate>false</LinksUpToDate>
  <CharactersWithSpaces>15125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Ieuan Nelson</dc:creator>
  <cp:keywords/>
  <dc:description/>
  <cp:lastModifiedBy>Guest User</cp:lastModifiedBy>
  <cp:revision>436</cp:revision>
  <dcterms:created xsi:type="dcterms:W3CDTF">2023-11-15T00:27:00Z</dcterms:created>
  <dcterms:modified xsi:type="dcterms:W3CDTF">2023-11-19T15:59:00Z</dcterms:modified>
</cp:coreProperties>
</file>