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0F859F7" w:rsidR="005E6C44" w:rsidRPr="004C3A0B" w:rsidRDefault="00BF7471" w:rsidP="003F6F7B">
            <w:pPr>
              <w:rPr>
                <w:rFonts w:ascii="Arial" w:hAnsi="Arial" w:cs="Arial"/>
                <w:sz w:val="22"/>
                <w:szCs w:val="22"/>
              </w:rPr>
            </w:pPr>
            <w:r>
              <w:rPr>
                <w:rFonts w:ascii="Arial" w:hAnsi="Arial" w:cs="Arial"/>
                <w:sz w:val="22"/>
                <w:szCs w:val="22"/>
              </w:rPr>
              <w:t>Naima Amin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69C52BEC" w:rsidR="005E6C44" w:rsidRDefault="00BF7471" w:rsidP="003F6F7B">
            <w:pPr>
              <w:rPr>
                <w:rFonts w:ascii="Arial" w:hAnsi="Arial" w:cs="Arial"/>
                <w:sz w:val="22"/>
                <w:szCs w:val="22"/>
              </w:rPr>
            </w:pPr>
            <w:r>
              <w:rPr>
                <w:rFonts w:ascii="Arial" w:hAnsi="Arial" w:cs="Arial"/>
                <w:sz w:val="22"/>
                <w:szCs w:val="22"/>
              </w:rPr>
              <w:t>2222407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09C0279" w:rsidR="005E6C44" w:rsidRPr="004C3A0B" w:rsidRDefault="00DB7A56" w:rsidP="003F6F7B">
            <w:pPr>
              <w:rPr>
                <w:rFonts w:ascii="Arial" w:hAnsi="Arial" w:cs="Arial"/>
                <w:sz w:val="22"/>
                <w:szCs w:val="22"/>
              </w:rPr>
            </w:pPr>
            <w:r>
              <w:rPr>
                <w:rFonts w:ascii="Arial" w:hAnsi="Arial" w:cs="Arial"/>
                <w:sz w:val="22"/>
                <w:szCs w:val="22"/>
              </w:rPr>
              <w:t>2222407</w:t>
            </w:r>
            <w:r w:rsidR="00B00D0C">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AD89DDC" w:rsidR="005E6C44" w:rsidRPr="004C3A0B" w:rsidRDefault="00583B2C" w:rsidP="003F6F7B">
            <w:pPr>
              <w:rPr>
                <w:rFonts w:ascii="Arial" w:hAnsi="Arial" w:cs="Arial"/>
                <w:sz w:val="22"/>
                <w:szCs w:val="22"/>
              </w:rPr>
            </w:pPr>
            <w:proofErr w:type="spellStart"/>
            <w:proofErr w:type="gramStart"/>
            <w:r>
              <w:rPr>
                <w:rFonts w:ascii="Arial" w:hAnsi="Arial" w:cs="Arial"/>
                <w:sz w:val="22"/>
                <w:szCs w:val="22"/>
              </w:rPr>
              <w:t>Masters</w:t>
            </w:r>
            <w:proofErr w:type="spellEnd"/>
            <w:r>
              <w:rPr>
                <w:rFonts w:ascii="Arial" w:hAnsi="Arial" w:cs="Arial"/>
                <w:sz w:val="22"/>
                <w:szCs w:val="22"/>
              </w:rPr>
              <w:t xml:space="preserve"> in Public Health</w:t>
            </w:r>
            <w:proofErr w:type="gramEnd"/>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E627BE1" w:rsidR="005E6C44" w:rsidRPr="004C3A0B" w:rsidRDefault="00583B2C" w:rsidP="003F6F7B">
            <w:pPr>
              <w:rPr>
                <w:rFonts w:ascii="Arial" w:hAnsi="Arial" w:cs="Arial"/>
                <w:sz w:val="22"/>
                <w:szCs w:val="22"/>
              </w:rPr>
            </w:pPr>
            <w:r>
              <w:rPr>
                <w:rFonts w:ascii="Arial" w:hAnsi="Arial" w:cs="Arial"/>
                <w:sz w:val="22"/>
                <w:szCs w:val="22"/>
              </w:rPr>
              <w:t>Philip Jones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FBC67D5" w:rsidR="005E6C44" w:rsidRPr="00DD0929" w:rsidRDefault="00996118"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7F3EF88" w:rsidR="005E6C44" w:rsidRPr="004C3A0B" w:rsidRDefault="00996118"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FF62DDE" w:rsidR="004C3D85" w:rsidRPr="004C3A0B" w:rsidRDefault="003E0359" w:rsidP="003C07E3">
            <w:pPr>
              <w:rPr>
                <w:rFonts w:ascii="Arial" w:hAnsi="Arial" w:cs="Arial"/>
                <w:sz w:val="22"/>
                <w:szCs w:val="22"/>
              </w:rPr>
            </w:pPr>
            <w:r>
              <w:rPr>
                <w:rFonts w:ascii="Arial" w:hAnsi="Arial" w:cs="Arial"/>
                <w:sz w:val="22"/>
                <w:szCs w:val="22"/>
              </w:rPr>
              <w:t xml:space="preserve">What factors contribute to delays </w:t>
            </w:r>
            <w:r w:rsidR="005D4B83">
              <w:rPr>
                <w:rFonts w:ascii="Arial" w:hAnsi="Arial" w:cs="Arial"/>
                <w:sz w:val="22"/>
                <w:szCs w:val="22"/>
              </w:rPr>
              <w:t>in the early identification and diag</w:t>
            </w:r>
            <w:r w:rsidR="001B3A2A">
              <w:rPr>
                <w:rFonts w:ascii="Arial" w:hAnsi="Arial" w:cs="Arial"/>
                <w:sz w:val="22"/>
                <w:szCs w:val="22"/>
              </w:rPr>
              <w:t>nosis of ADHD among school</w:t>
            </w:r>
            <w:r w:rsidR="00E93509">
              <w:rPr>
                <w:rFonts w:ascii="Arial" w:hAnsi="Arial" w:cs="Arial"/>
                <w:sz w:val="22"/>
                <w:szCs w:val="22"/>
              </w:rPr>
              <w:t>-aged children in the UK,</w:t>
            </w:r>
            <w:r w:rsidR="00EE0688">
              <w:rPr>
                <w:rFonts w:ascii="Arial" w:hAnsi="Arial" w:cs="Arial"/>
                <w:sz w:val="22"/>
                <w:szCs w:val="22"/>
              </w:rPr>
              <w:t xml:space="preserve"> </w:t>
            </w:r>
            <w:r w:rsidR="00E93509">
              <w:rPr>
                <w:rFonts w:ascii="Arial" w:hAnsi="Arial" w:cs="Arial"/>
                <w:sz w:val="22"/>
                <w:szCs w:val="22"/>
              </w:rPr>
              <w:t xml:space="preserve">and how do differences in ADHD </w:t>
            </w:r>
            <w:r w:rsidR="00EE0688">
              <w:rPr>
                <w:rFonts w:ascii="Arial" w:hAnsi="Arial" w:cs="Arial"/>
                <w:sz w:val="22"/>
                <w:szCs w:val="22"/>
              </w:rPr>
              <w:t>present</w:t>
            </w:r>
            <w:r w:rsidR="00C76779">
              <w:rPr>
                <w:rFonts w:ascii="Arial" w:hAnsi="Arial" w:cs="Arial"/>
                <w:sz w:val="22"/>
                <w:szCs w:val="22"/>
              </w:rPr>
              <w:t xml:space="preserve"> </w:t>
            </w:r>
            <w:r w:rsidR="00EE0688">
              <w:rPr>
                <w:rFonts w:ascii="Arial" w:hAnsi="Arial" w:cs="Arial"/>
                <w:sz w:val="22"/>
                <w:szCs w:val="22"/>
              </w:rPr>
              <w:t>between boys and girls inf</w:t>
            </w:r>
            <w:r w:rsidR="001A5B11">
              <w:rPr>
                <w:rFonts w:ascii="Arial" w:hAnsi="Arial" w:cs="Arial"/>
                <w:sz w:val="22"/>
                <w:szCs w:val="22"/>
              </w:rPr>
              <w:t xml:space="preserve">luence recognition and </w:t>
            </w:r>
            <w:r w:rsidR="00C76779">
              <w:rPr>
                <w:rFonts w:ascii="Arial" w:hAnsi="Arial" w:cs="Arial"/>
                <w:sz w:val="22"/>
                <w:szCs w:val="22"/>
              </w:rPr>
              <w:t>referral</w:t>
            </w:r>
            <w:r w:rsidR="001A5B11">
              <w:rPr>
                <w:rFonts w:ascii="Arial" w:hAnsi="Arial" w:cs="Arial"/>
                <w:sz w:val="22"/>
                <w:szCs w:val="22"/>
              </w:rPr>
              <w: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5D35BF4" w:rsidR="004C3D85" w:rsidRPr="00D839CD" w:rsidRDefault="0074232B" w:rsidP="003C07E3">
            <w:pPr>
              <w:rPr>
                <w:rFonts w:ascii="Arial" w:hAnsi="Arial" w:cs="Arial"/>
                <w:sz w:val="22"/>
                <w:szCs w:val="22"/>
              </w:rPr>
            </w:pPr>
            <w:r>
              <w:rPr>
                <w:rFonts w:ascii="Arial" w:hAnsi="Arial" w:cs="Arial"/>
                <w:sz w:val="22"/>
                <w:szCs w:val="22"/>
              </w:rPr>
              <w:t>Sep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F23DABD" w:rsidR="004C3D85" w:rsidRPr="004C3A0B" w:rsidRDefault="0074232B" w:rsidP="003C07E3">
            <w:pPr>
              <w:rPr>
                <w:rFonts w:ascii="Arial" w:hAnsi="Arial" w:cs="Arial"/>
                <w:sz w:val="22"/>
                <w:szCs w:val="22"/>
              </w:rPr>
            </w:pPr>
            <w:r>
              <w:rPr>
                <w:rFonts w:ascii="Arial" w:hAnsi="Arial" w:cs="Arial"/>
                <w:sz w:val="22"/>
                <w:szCs w:val="22"/>
              </w:rPr>
              <w:t>Jan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1142EFE8" w:rsidR="00F96C3F" w:rsidRPr="00363ABD" w:rsidRDefault="00DE3159" w:rsidP="00F96C3F">
            <w:pPr>
              <w:rPr>
                <w:rFonts w:ascii="Arial" w:hAnsi="Arial" w:cs="Arial"/>
                <w:color w:val="000000"/>
                <w:sz w:val="24"/>
                <w:szCs w:val="24"/>
              </w:rPr>
            </w:pPr>
            <w:r w:rsidRPr="00363ABD">
              <w:rPr>
                <w:rFonts w:ascii="Arial" w:hAnsi="Arial" w:cs="Arial"/>
                <w:color w:val="000000"/>
                <w:sz w:val="24"/>
                <w:szCs w:val="24"/>
              </w:rPr>
              <w:t xml:space="preserve">The purpose of this research is to explore the factors that contribute to delays in identifying and diagnosing </w:t>
            </w:r>
            <w:proofErr w:type="gramStart"/>
            <w:r w:rsidRPr="00363ABD">
              <w:rPr>
                <w:rFonts w:ascii="Arial" w:hAnsi="Arial" w:cs="Arial"/>
                <w:color w:val="000000"/>
                <w:sz w:val="24"/>
                <w:szCs w:val="24"/>
              </w:rPr>
              <w:t>Attention Deficit Hyperactivity Disorder</w:t>
            </w:r>
            <w:proofErr w:type="gramEnd"/>
            <w:r w:rsidRPr="00363ABD">
              <w:rPr>
                <w:rFonts w:ascii="Arial" w:hAnsi="Arial" w:cs="Arial"/>
                <w:color w:val="000000"/>
                <w:sz w:val="24"/>
                <w:szCs w:val="24"/>
              </w:rPr>
              <w:t xml:space="preserve"> (ADHD) among school-aged children in the UK. It will focus on how ADHD can present differently in boys and girls and how these differences may affect recognition, referrals and access to support. The research will also consider the role of parents, teachers and healthcare professionals in recognising possible signs of ADHD.</w:t>
            </w:r>
          </w:p>
          <w:p w14:paraId="19BC216A" w14:textId="77777777" w:rsidR="00363ABD" w:rsidRPr="00363ABD" w:rsidRDefault="00363ABD" w:rsidP="00F96C3F">
            <w:pPr>
              <w:rPr>
                <w:rFonts w:ascii="Arial" w:hAnsi="Arial" w:cs="Arial"/>
                <w:color w:val="000000"/>
                <w:sz w:val="24"/>
                <w:szCs w:val="24"/>
              </w:rPr>
            </w:pPr>
          </w:p>
          <w:p w14:paraId="6F0CCDF1" w14:textId="73E3D5E1" w:rsidR="00363ABD" w:rsidRPr="00363ABD" w:rsidRDefault="00363ABD" w:rsidP="00F96C3F">
            <w:pPr>
              <w:rPr>
                <w:rFonts w:ascii="Arial" w:hAnsi="Arial" w:cs="Arial"/>
                <w:sz w:val="24"/>
                <w:szCs w:val="24"/>
              </w:rPr>
            </w:pPr>
            <w:r w:rsidRPr="00363ABD">
              <w:rPr>
                <w:rFonts w:ascii="Arial" w:hAnsi="Arial" w:cs="Arial"/>
                <w:color w:val="000000"/>
                <w:sz w:val="24"/>
                <w:szCs w:val="24"/>
              </w:rPr>
              <w:t>Existing research suggests that ADHD in girls may be overlooked because their difficulties can be less noticeable in classroom settings. By exploring these differences and the barriers to early identification, this research aims to improve understanding of why some children experience delays in receiving appropriate support</w:t>
            </w:r>
          </w:p>
          <w:p w14:paraId="2B320BC7" w14:textId="77777777" w:rsidR="00F96C3F" w:rsidRPr="00363ABD" w:rsidRDefault="00F96C3F" w:rsidP="00F96C3F">
            <w:pPr>
              <w:rPr>
                <w:rFonts w:ascii="Arial" w:hAnsi="Arial" w:cs="Arial"/>
                <w:sz w:val="24"/>
                <w:szCs w:val="24"/>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4574737C" w:rsidR="00F96C3F" w:rsidRPr="006031C1" w:rsidRDefault="006031C1" w:rsidP="00F96C3F">
            <w:pPr>
              <w:rPr>
                <w:rFonts w:ascii="Arial" w:hAnsi="Arial" w:cs="Arial"/>
                <w:sz w:val="24"/>
                <w:szCs w:val="24"/>
              </w:rPr>
            </w:pPr>
            <w:r w:rsidRPr="006031C1">
              <w:rPr>
                <w:rFonts w:ascii="Arial" w:hAnsi="Arial" w:cs="Arial"/>
                <w:color w:val="000000"/>
                <w:sz w:val="24"/>
                <w:szCs w:val="24"/>
              </w:rPr>
              <w:t>What factors contribute to delays in the early identification and diagnosis of ADHD among school-aged children in the UK, and how do differences in ADHD presentation between boys and girls influence recognition and referral?</w:t>
            </w:r>
          </w:p>
          <w:p w14:paraId="399A7D28" w14:textId="77777777" w:rsidR="00F96C3F" w:rsidRPr="006031C1" w:rsidRDefault="00F96C3F" w:rsidP="00F96C3F">
            <w:pPr>
              <w:rPr>
                <w:rFonts w:ascii="Arial" w:hAnsi="Arial" w:cs="Arial"/>
                <w:sz w:val="24"/>
                <w:szCs w:val="24"/>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51E8D629" w14:textId="77777777" w:rsidR="00CF0384" w:rsidRPr="00CF0384" w:rsidRDefault="00CF0384" w:rsidP="00CF0384">
            <w:pPr>
              <w:pStyle w:val="w6asjqtextbase"/>
              <w:rPr>
                <w:rFonts w:ascii="Arial" w:hAnsi="Arial" w:cs="Arial"/>
                <w:color w:val="000000"/>
              </w:rPr>
            </w:pPr>
            <w:r w:rsidRPr="00CF0384">
              <w:rPr>
                <w:rFonts w:ascii="Arial" w:hAnsi="Arial" w:cs="Arial"/>
                <w:color w:val="000000"/>
              </w:rPr>
              <w:t>1. To identify the main factors that contribute to delays in recognising and diagnosing ADHD in school-aged children in the UK. (Objective 1)</w:t>
            </w:r>
          </w:p>
          <w:p w14:paraId="6C6CB577" w14:textId="77777777" w:rsidR="00CF0384" w:rsidRPr="00CF0384" w:rsidRDefault="00CF0384" w:rsidP="00CF0384">
            <w:pPr>
              <w:pStyle w:val="w6asjqtextbase"/>
              <w:rPr>
                <w:rFonts w:ascii="Arial" w:hAnsi="Arial" w:cs="Arial"/>
                <w:color w:val="000000"/>
              </w:rPr>
            </w:pPr>
            <w:r w:rsidRPr="00CF0384">
              <w:rPr>
                <w:rFonts w:ascii="Arial" w:hAnsi="Arial" w:cs="Arial"/>
                <w:color w:val="000000"/>
              </w:rPr>
              <w:t>2. To explore how differences in ADHD presentation between boys and girls may influence recognition and referral. (Objective 2)</w:t>
            </w:r>
          </w:p>
          <w:p w14:paraId="217A7684" w14:textId="77777777" w:rsidR="00CF0384" w:rsidRPr="00CF0384" w:rsidRDefault="00CF0384" w:rsidP="00CF0384">
            <w:pPr>
              <w:pStyle w:val="w6asjqtextbase"/>
              <w:rPr>
                <w:rFonts w:ascii="Arial" w:hAnsi="Arial" w:cs="Arial"/>
                <w:color w:val="000000"/>
              </w:rPr>
            </w:pPr>
            <w:r w:rsidRPr="00CF0384">
              <w:rPr>
                <w:rFonts w:ascii="Arial" w:hAnsi="Arial" w:cs="Arial"/>
                <w:color w:val="000000"/>
              </w:rPr>
              <w:t>3. To examine how parents, teachers and healthcare professionals contribute to the identification and referral process. (Objective 3)</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D634B31" w14:textId="77777777" w:rsidR="00C03415" w:rsidRPr="00C03415" w:rsidRDefault="00C03415" w:rsidP="00C03415">
            <w:pPr>
              <w:pStyle w:val="w6asjqtextbase"/>
              <w:rPr>
                <w:rFonts w:ascii="Arial" w:hAnsi="Arial" w:cs="Arial"/>
                <w:color w:val="000000"/>
              </w:rPr>
            </w:pPr>
            <w:r w:rsidRPr="00C03415">
              <w:rPr>
                <w:rFonts w:ascii="Arial" w:hAnsi="Arial" w:cs="Arial"/>
                <w:color w:val="000000"/>
              </w:rPr>
              <w:t>1. To explore barriers to early ADHD identification, including limited awareness, difficulties accessing assessments and delays in referral.</w:t>
            </w:r>
          </w:p>
          <w:p w14:paraId="75486240" w14:textId="77777777" w:rsidR="00C03415" w:rsidRPr="00C03415" w:rsidRDefault="00C03415" w:rsidP="00C03415">
            <w:pPr>
              <w:pStyle w:val="w6asjqtextbase"/>
              <w:rPr>
                <w:rFonts w:ascii="Arial" w:hAnsi="Arial" w:cs="Arial"/>
                <w:color w:val="000000"/>
              </w:rPr>
            </w:pPr>
            <w:r w:rsidRPr="00C03415">
              <w:rPr>
                <w:rFonts w:ascii="Arial" w:hAnsi="Arial" w:cs="Arial"/>
                <w:color w:val="000000"/>
              </w:rPr>
              <w:t>2. To examine how differences in behaviour and symptoms between boys and girls may affect whether ADHD is recognised and referred for assessment.</w:t>
            </w:r>
          </w:p>
          <w:p w14:paraId="74EE2E14" w14:textId="77777777" w:rsidR="00C03415" w:rsidRDefault="00C03415" w:rsidP="00C03415">
            <w:pPr>
              <w:pStyle w:val="w6asjqtextbase"/>
              <w:rPr>
                <w:color w:val="000000"/>
              </w:rPr>
            </w:pPr>
            <w:r w:rsidRPr="00C03415">
              <w:rPr>
                <w:rFonts w:ascii="Arial" w:hAnsi="Arial" w:cs="Arial"/>
                <w:color w:val="000000"/>
              </w:rPr>
              <w:t>3. To investigate the roles of parents, teachers and healthcare professionals in identifying possible ADHD and supporting children in accessing assessment</w:t>
            </w:r>
            <w:r>
              <w:rPr>
                <w:color w:val="000000"/>
              </w:rPr>
              <w:t>.</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42CE7FC2" w14:textId="77777777" w:rsidR="009F019E" w:rsidRPr="000F75AE" w:rsidRDefault="009F019E" w:rsidP="009F019E">
            <w:pPr>
              <w:pStyle w:val="w6asjqtextbase"/>
              <w:rPr>
                <w:rFonts w:ascii="Arial" w:hAnsi="Arial" w:cs="Arial"/>
                <w:color w:val="000000"/>
                <w:sz w:val="22"/>
                <w:szCs w:val="22"/>
              </w:rPr>
            </w:pPr>
            <w:r w:rsidRPr="000F75AE">
              <w:rPr>
                <w:rFonts w:ascii="Arial" w:hAnsi="Arial" w:cs="Arial"/>
                <w:color w:val="000000"/>
                <w:sz w:val="22"/>
                <w:szCs w:val="22"/>
              </w:rPr>
              <w:t>This research will use a</w:t>
            </w:r>
            <w:r w:rsidRPr="000F75AE">
              <w:rPr>
                <w:rStyle w:val="apple-converted-space"/>
                <w:rFonts w:ascii="Arial" w:hAnsi="Arial" w:cs="Arial"/>
                <w:color w:val="000000"/>
                <w:sz w:val="22"/>
                <w:szCs w:val="22"/>
              </w:rPr>
              <w:t> </w:t>
            </w:r>
            <w:r w:rsidRPr="000F75AE">
              <w:rPr>
                <w:rStyle w:val="w6asjqtextbase1"/>
                <w:rFonts w:ascii="Arial" w:hAnsi="Arial" w:cs="Arial"/>
                <w:color w:val="000000"/>
                <w:sz w:val="22"/>
                <w:szCs w:val="22"/>
              </w:rPr>
              <w:t>secondary research approach</w:t>
            </w:r>
            <w:r w:rsidRPr="000F75AE">
              <w:rPr>
                <w:rFonts w:ascii="Arial" w:hAnsi="Arial" w:cs="Arial"/>
                <w:color w:val="000000"/>
                <w:sz w:val="22"/>
                <w:szCs w:val="22"/>
              </w:rPr>
              <w:t>, meaning that information will be collected from existing published studies and academic sources rather than directly from children, parents or teachers. This approach will allow the research to explore factors contributing to delays in ADHD identification and differences in how ADHD presents in boys and girls in the UK.</w:t>
            </w:r>
          </w:p>
          <w:p w14:paraId="07081DC8" w14:textId="77777777" w:rsidR="009F019E" w:rsidRPr="000F75AE" w:rsidRDefault="009F019E" w:rsidP="009F019E">
            <w:pPr>
              <w:pStyle w:val="w6asjqtextbase"/>
              <w:rPr>
                <w:rFonts w:ascii="Arial" w:hAnsi="Arial" w:cs="Arial"/>
                <w:color w:val="000000"/>
                <w:sz w:val="22"/>
                <w:szCs w:val="22"/>
              </w:rPr>
            </w:pPr>
            <w:r w:rsidRPr="000F75AE">
              <w:rPr>
                <w:rFonts w:ascii="Arial" w:hAnsi="Arial" w:cs="Arial"/>
                <w:color w:val="000000"/>
                <w:sz w:val="22"/>
                <w:szCs w:val="22"/>
              </w:rPr>
              <w:t>The main data collection method will be a</w:t>
            </w:r>
            <w:r w:rsidRPr="000F75AE">
              <w:rPr>
                <w:rStyle w:val="apple-converted-space"/>
                <w:rFonts w:ascii="Arial" w:hAnsi="Arial" w:cs="Arial"/>
                <w:color w:val="000000"/>
                <w:sz w:val="22"/>
                <w:szCs w:val="22"/>
              </w:rPr>
              <w:t> </w:t>
            </w:r>
            <w:r w:rsidRPr="000F75AE">
              <w:rPr>
                <w:rStyle w:val="w6asjqtextbase1"/>
                <w:rFonts w:ascii="Arial" w:hAnsi="Arial" w:cs="Arial"/>
                <w:color w:val="000000"/>
                <w:sz w:val="22"/>
                <w:szCs w:val="22"/>
              </w:rPr>
              <w:t>literature review</w:t>
            </w:r>
            <w:r w:rsidRPr="000F75AE">
              <w:rPr>
                <w:rStyle w:val="apple-converted-space"/>
                <w:rFonts w:ascii="Arial" w:hAnsi="Arial" w:cs="Arial"/>
                <w:color w:val="000000"/>
                <w:sz w:val="22"/>
                <w:szCs w:val="22"/>
              </w:rPr>
              <w:t> </w:t>
            </w:r>
            <w:r w:rsidRPr="000F75AE">
              <w:rPr>
                <w:rFonts w:ascii="Arial" w:hAnsi="Arial" w:cs="Arial"/>
                <w:color w:val="000000"/>
                <w:sz w:val="22"/>
                <w:szCs w:val="22"/>
              </w:rPr>
              <w:t>using academic research papers, journal articles, books and relevant reports. The University of Wales Trinity Saint David (UWTSD) library will be used to access academic databases, electronic journals and research publications. Sources such as Google Scholar and relevant healthcare and education websites may also be used to find additional information.</w:t>
            </w:r>
          </w:p>
          <w:p w14:paraId="5D6B2F23" w14:textId="77777777" w:rsidR="009F019E" w:rsidRPr="000F75AE" w:rsidRDefault="009F019E" w:rsidP="009F019E">
            <w:pPr>
              <w:pStyle w:val="w6asjqtextbase"/>
              <w:rPr>
                <w:rFonts w:ascii="Arial" w:hAnsi="Arial" w:cs="Arial"/>
                <w:color w:val="000000"/>
                <w:sz w:val="22"/>
                <w:szCs w:val="22"/>
              </w:rPr>
            </w:pPr>
            <w:r w:rsidRPr="000F75AE">
              <w:rPr>
                <w:rFonts w:ascii="Arial" w:hAnsi="Arial" w:cs="Arial"/>
                <w:color w:val="000000"/>
                <w:sz w:val="22"/>
                <w:szCs w:val="22"/>
              </w:rPr>
              <w:t>Search terms will include</w:t>
            </w:r>
            <w:r w:rsidRPr="000F75AE">
              <w:rPr>
                <w:rStyle w:val="apple-converted-space"/>
                <w:rFonts w:ascii="Arial" w:hAnsi="Arial" w:cs="Arial"/>
                <w:color w:val="000000"/>
                <w:sz w:val="22"/>
                <w:szCs w:val="22"/>
              </w:rPr>
              <w:t> </w:t>
            </w:r>
            <w:r w:rsidRPr="000F75AE">
              <w:rPr>
                <w:rStyle w:val="w6asjqtextbase1"/>
                <w:rFonts w:ascii="Arial" w:hAnsi="Arial" w:cs="Arial"/>
                <w:color w:val="000000"/>
                <w:sz w:val="22"/>
                <w:szCs w:val="22"/>
              </w:rPr>
              <w:t>ADHD in children</w:t>
            </w:r>
            <w:r w:rsidRPr="000F75AE">
              <w:rPr>
                <w:rFonts w:ascii="Arial" w:hAnsi="Arial" w:cs="Arial"/>
                <w:color w:val="000000"/>
                <w:sz w:val="22"/>
                <w:szCs w:val="22"/>
              </w:rPr>
              <w:t>,</w:t>
            </w:r>
            <w:r w:rsidRPr="000F75AE">
              <w:rPr>
                <w:rStyle w:val="apple-converted-space"/>
                <w:rFonts w:ascii="Arial" w:hAnsi="Arial" w:cs="Arial"/>
                <w:color w:val="000000"/>
                <w:sz w:val="22"/>
                <w:szCs w:val="22"/>
              </w:rPr>
              <w:t> </w:t>
            </w:r>
            <w:r w:rsidRPr="000F75AE">
              <w:rPr>
                <w:rStyle w:val="w6asjqtextbase1"/>
                <w:rFonts w:ascii="Arial" w:hAnsi="Arial" w:cs="Arial"/>
                <w:color w:val="000000"/>
                <w:sz w:val="22"/>
                <w:szCs w:val="22"/>
              </w:rPr>
              <w:t>early identification of ADHD</w:t>
            </w:r>
            <w:r w:rsidRPr="000F75AE">
              <w:rPr>
                <w:rFonts w:ascii="Arial" w:hAnsi="Arial" w:cs="Arial"/>
                <w:color w:val="000000"/>
                <w:sz w:val="22"/>
                <w:szCs w:val="22"/>
              </w:rPr>
              <w:t>,</w:t>
            </w:r>
            <w:r w:rsidRPr="000F75AE">
              <w:rPr>
                <w:rStyle w:val="apple-converted-space"/>
                <w:rFonts w:ascii="Arial" w:hAnsi="Arial" w:cs="Arial"/>
                <w:color w:val="000000"/>
                <w:sz w:val="22"/>
                <w:szCs w:val="22"/>
              </w:rPr>
              <w:t> </w:t>
            </w:r>
            <w:r w:rsidRPr="000F75AE">
              <w:rPr>
                <w:rStyle w:val="w6asjqtextbase1"/>
                <w:rFonts w:ascii="Arial" w:hAnsi="Arial" w:cs="Arial"/>
                <w:color w:val="000000"/>
                <w:sz w:val="22"/>
                <w:szCs w:val="22"/>
              </w:rPr>
              <w:t>ADHD diagnosis in the UK</w:t>
            </w:r>
            <w:r w:rsidRPr="000F75AE">
              <w:rPr>
                <w:rFonts w:ascii="Arial" w:hAnsi="Arial" w:cs="Arial"/>
                <w:color w:val="000000"/>
                <w:sz w:val="22"/>
                <w:szCs w:val="22"/>
              </w:rPr>
              <w:t>,</w:t>
            </w:r>
            <w:r w:rsidRPr="000F75AE">
              <w:rPr>
                <w:rStyle w:val="apple-converted-space"/>
                <w:rFonts w:ascii="Arial" w:hAnsi="Arial" w:cs="Arial"/>
                <w:color w:val="000000"/>
                <w:sz w:val="22"/>
                <w:szCs w:val="22"/>
              </w:rPr>
              <w:t> </w:t>
            </w:r>
            <w:r w:rsidRPr="000F75AE">
              <w:rPr>
                <w:rStyle w:val="w6asjqtextbase1"/>
                <w:rFonts w:ascii="Arial" w:hAnsi="Arial" w:cs="Arial"/>
                <w:color w:val="000000"/>
                <w:sz w:val="22"/>
                <w:szCs w:val="22"/>
              </w:rPr>
              <w:t>ADHD in boys and girls</w:t>
            </w:r>
            <w:r w:rsidRPr="000F75AE">
              <w:rPr>
                <w:rFonts w:ascii="Arial" w:hAnsi="Arial" w:cs="Arial"/>
                <w:color w:val="000000"/>
                <w:sz w:val="22"/>
                <w:szCs w:val="22"/>
              </w:rPr>
              <w:t>,</w:t>
            </w:r>
            <w:r w:rsidRPr="000F75AE">
              <w:rPr>
                <w:rStyle w:val="apple-converted-space"/>
                <w:rFonts w:ascii="Arial" w:hAnsi="Arial" w:cs="Arial"/>
                <w:color w:val="000000"/>
                <w:sz w:val="22"/>
                <w:szCs w:val="22"/>
              </w:rPr>
              <w:t> </w:t>
            </w:r>
            <w:r w:rsidRPr="000F75AE">
              <w:rPr>
                <w:rStyle w:val="w6asjqtextbase1"/>
                <w:rFonts w:ascii="Arial" w:hAnsi="Arial" w:cs="Arial"/>
                <w:color w:val="000000"/>
                <w:sz w:val="22"/>
                <w:szCs w:val="22"/>
              </w:rPr>
              <w:t>gender differences in ADHD</w:t>
            </w:r>
            <w:r w:rsidRPr="000F75AE">
              <w:rPr>
                <w:rStyle w:val="apple-converted-space"/>
                <w:rFonts w:ascii="Arial" w:hAnsi="Arial" w:cs="Arial"/>
                <w:color w:val="000000"/>
                <w:sz w:val="22"/>
                <w:szCs w:val="22"/>
              </w:rPr>
              <w:t> </w:t>
            </w:r>
            <w:r w:rsidRPr="000F75AE">
              <w:rPr>
                <w:rFonts w:ascii="Arial" w:hAnsi="Arial" w:cs="Arial"/>
                <w:color w:val="000000"/>
                <w:sz w:val="22"/>
                <w:szCs w:val="22"/>
              </w:rPr>
              <w:t>and</w:t>
            </w:r>
            <w:r w:rsidRPr="000F75AE">
              <w:rPr>
                <w:rStyle w:val="apple-converted-space"/>
                <w:rFonts w:ascii="Arial" w:hAnsi="Arial" w:cs="Arial"/>
                <w:color w:val="000000"/>
                <w:sz w:val="22"/>
                <w:szCs w:val="22"/>
              </w:rPr>
              <w:t> </w:t>
            </w:r>
            <w:r w:rsidRPr="000F75AE">
              <w:rPr>
                <w:rStyle w:val="w6asjqtextbase1"/>
                <w:rFonts w:ascii="Arial" w:hAnsi="Arial" w:cs="Arial"/>
                <w:color w:val="000000"/>
                <w:sz w:val="22"/>
                <w:szCs w:val="22"/>
              </w:rPr>
              <w:t>barriers to ADHD referral</w:t>
            </w:r>
            <w:r w:rsidRPr="000F75AE">
              <w:rPr>
                <w:rFonts w:ascii="Arial" w:hAnsi="Arial" w:cs="Arial"/>
                <w:color w:val="000000"/>
                <w:sz w:val="22"/>
                <w:szCs w:val="22"/>
              </w:rPr>
              <w:t>. Different combinations of these terms will be used to identify relevant research.</w:t>
            </w:r>
          </w:p>
          <w:p w14:paraId="73FC355E" w14:textId="77777777" w:rsidR="009F019E" w:rsidRPr="000F75AE" w:rsidRDefault="009F019E" w:rsidP="009F019E">
            <w:pPr>
              <w:pStyle w:val="w6asjqtextbase"/>
              <w:rPr>
                <w:rFonts w:ascii="Arial" w:hAnsi="Arial" w:cs="Arial"/>
                <w:color w:val="000000"/>
                <w:sz w:val="22"/>
                <w:szCs w:val="22"/>
              </w:rPr>
            </w:pPr>
            <w:r w:rsidRPr="000F75AE">
              <w:rPr>
                <w:rFonts w:ascii="Arial" w:hAnsi="Arial" w:cs="Arial"/>
                <w:color w:val="000000"/>
                <w:sz w:val="22"/>
                <w:szCs w:val="22"/>
              </w:rPr>
              <w:t>The research will focus mainly on studies involving school-aged children in the UK, although some international studies may be included where they provide useful information about gender differences or the identification process. Priority will be given to recent, relevant and reliable sources, including peer-reviewed journal articles and official reports.</w:t>
            </w:r>
          </w:p>
          <w:p w14:paraId="6E498726" w14:textId="77777777" w:rsidR="000F75AE" w:rsidRPr="000F75AE" w:rsidRDefault="000F75AE" w:rsidP="000F75AE">
            <w:pPr>
              <w:pStyle w:val="w6asjqtextbase"/>
              <w:rPr>
                <w:rFonts w:ascii="Arial" w:hAnsi="Arial" w:cs="Arial"/>
                <w:color w:val="000000"/>
                <w:sz w:val="22"/>
                <w:szCs w:val="22"/>
              </w:rPr>
            </w:pPr>
            <w:r w:rsidRPr="000F75AE">
              <w:rPr>
                <w:rFonts w:ascii="Arial" w:hAnsi="Arial" w:cs="Arial"/>
                <w:color w:val="000000"/>
                <w:sz w:val="22"/>
                <w:szCs w:val="22"/>
              </w:rPr>
              <w:t>Information from the selected sources will be recorded and organised into key themes, such as delays in diagnosis, awareness among teachers and parents, differences in ADHD presentation, referral processes and barriers to accessing healthcare. The findings will then be compared across studies to identify common patterns, differences and gaps in existing research.</w:t>
            </w:r>
          </w:p>
          <w:p w14:paraId="15D29E4A" w14:textId="77777777" w:rsidR="000F75AE" w:rsidRPr="000F75AE" w:rsidRDefault="000F75AE" w:rsidP="000F75AE">
            <w:pPr>
              <w:pStyle w:val="w6asjqtextbase"/>
              <w:rPr>
                <w:rFonts w:ascii="Arial" w:hAnsi="Arial" w:cs="Arial"/>
                <w:color w:val="000000"/>
                <w:sz w:val="22"/>
                <w:szCs w:val="22"/>
              </w:rPr>
            </w:pPr>
            <w:r w:rsidRPr="000F75AE">
              <w:rPr>
                <w:rFonts w:ascii="Arial" w:hAnsi="Arial" w:cs="Arial"/>
                <w:color w:val="000000"/>
                <w:sz w:val="22"/>
                <w:szCs w:val="22"/>
              </w:rPr>
              <w:t>Only publicly available or university-accessible academic sources will be used. As the project will rely on existing published information and will not involve collecting personal data from participants, no interviews, questionnaires or observations are currently planned. All sources will be referenced appropriately using the required university referencing style.</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378F7BD" w:rsidR="00C11423" w:rsidRPr="004C3A0B" w:rsidRDefault="00B9490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9648EFB" w:rsidR="00C11423" w:rsidRPr="004C3A0B" w:rsidRDefault="00B9490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65E0D4E" w:rsidR="00770C66" w:rsidRDefault="00B9490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7BD401C" w:rsidR="00770C66" w:rsidRPr="004C3A0B" w:rsidRDefault="00B949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2E0F79B" w:rsidR="00D107AC" w:rsidRDefault="00B9490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578C716" w:rsidR="00770C66" w:rsidRPr="004C3A0B" w:rsidRDefault="00B949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6753F7A" w:rsidR="00770C66" w:rsidRPr="004C3A0B" w:rsidRDefault="00B949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F93BD0D" w:rsidR="00770C66" w:rsidRPr="004C3A0B" w:rsidRDefault="00B949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24A4760" w:rsidR="00770C66" w:rsidRPr="004C3A0B" w:rsidRDefault="00B949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6BB16CE" w:rsidR="00770C66" w:rsidRPr="004C3A0B" w:rsidRDefault="00B949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8F3C298" w:rsidR="00770C66" w:rsidRPr="004C3A0B" w:rsidRDefault="00B9490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27D1B51" w:rsidR="00770C66" w:rsidRPr="004C3A0B" w:rsidRDefault="00B9490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3B626C5" w:rsidR="00770C66" w:rsidRPr="004C3A0B" w:rsidRDefault="00B9490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AC2101D" w:rsidR="00770C66" w:rsidRPr="004C3A0B" w:rsidRDefault="00B9490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CA061CE" w:rsidR="00770C66" w:rsidRPr="004C3A0B" w:rsidRDefault="00B9490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435E0D0" w:rsidR="00770C66" w:rsidRDefault="00B9490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6D2BA1B" w:rsidR="00770C66" w:rsidRPr="006C1FDD" w:rsidRDefault="00B9490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633D5E3"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32436BE6" w:rsidR="006930C2" w:rsidRPr="004C3A0B" w:rsidRDefault="001250FF" w:rsidP="003257BD">
            <w:pPr>
              <w:rPr>
                <w:rFonts w:ascii="Arial" w:hAnsi="Arial" w:cs="Arial"/>
                <w:sz w:val="22"/>
                <w:szCs w:val="22"/>
              </w:rPr>
            </w:pPr>
            <w:r>
              <w:rPr>
                <w:rFonts w:ascii="Arial" w:hAnsi="Arial" w:cs="Arial"/>
                <w:sz w:val="22"/>
                <w:szCs w:val="22"/>
              </w:rPr>
              <w:t>NO</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145A17B1" w:rsidR="006930C2" w:rsidRPr="004C3A0B" w:rsidRDefault="001250FF" w:rsidP="003257BD">
            <w:pPr>
              <w:rPr>
                <w:rFonts w:ascii="Arial" w:hAnsi="Arial" w:cs="Arial"/>
                <w:sz w:val="22"/>
                <w:szCs w:val="22"/>
              </w:rPr>
            </w:pPr>
            <w:r>
              <w:rPr>
                <w:rFonts w:ascii="Arial" w:hAnsi="Arial" w:cs="Arial"/>
                <w:sz w:val="22"/>
                <w:szCs w:val="22"/>
              </w:rPr>
              <w:t>NO</w:t>
            </w: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0D97D82" w:rsidR="004D0161" w:rsidRPr="004C3A0B" w:rsidRDefault="00C242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C11C20E" w:rsidR="004D0161" w:rsidRPr="004C3A0B" w:rsidRDefault="00C242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9BE9F68" w:rsidR="004D0161" w:rsidRPr="004C3A0B" w:rsidRDefault="00C242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D6BAD2D" w:rsidR="004D0161" w:rsidRPr="004C3A0B" w:rsidRDefault="00C242D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49056212" w:rsidR="004D0161" w:rsidRPr="004C3A0B" w:rsidRDefault="00C242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BE62F39" w:rsidR="004D0161" w:rsidRPr="004C3A0B" w:rsidRDefault="00415C4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29A779B9" w:rsidR="004D0161" w:rsidRPr="004C3A0B" w:rsidRDefault="00C242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35608B3C" w:rsidR="004D0161" w:rsidRPr="004C3A0B" w:rsidRDefault="0061092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E2C0923" w:rsidR="004D0161" w:rsidRPr="004C3A0B" w:rsidRDefault="00C242D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120A5C44"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260E185E" w:rsidR="004D0161" w:rsidRPr="004C3A0B" w:rsidRDefault="00CB7D10" w:rsidP="003257BD">
            <w:pPr>
              <w:rPr>
                <w:rFonts w:ascii="Arial" w:hAnsi="Arial" w:cs="Arial"/>
                <w:sz w:val="22"/>
                <w:szCs w:val="22"/>
              </w:rPr>
            </w:pPr>
            <w:r>
              <w:rPr>
                <w:rFonts w:ascii="Arial" w:hAnsi="Arial" w:cs="Arial"/>
                <w:sz w:val="22"/>
                <w:szCs w:val="22"/>
              </w:rPr>
              <w:t xml:space="preserve">Password protected </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D40FA80" w:rsidR="004D0161" w:rsidRPr="004C3A0B" w:rsidRDefault="008F65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753348A" w:rsidR="004D0161" w:rsidRPr="004C3A0B" w:rsidRDefault="008F65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567D794" w:rsidR="004D0161" w:rsidRPr="004C3A0B" w:rsidRDefault="008F65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6A3FA19" w:rsidR="004D0161" w:rsidRPr="004C3A0B" w:rsidRDefault="008F65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4B69EDC" w:rsidR="004D0161" w:rsidRPr="004C3A0B" w:rsidRDefault="008F65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E25394C" w:rsidR="004D0161" w:rsidRPr="004C3A0B" w:rsidRDefault="008F65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5C6A8F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E0732">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3A1CB4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E073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C982288" w:rsidR="001B41AD" w:rsidRPr="003C7DED" w:rsidRDefault="00950A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1924774" w:rsidR="001B41AD" w:rsidRDefault="00950A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176AE362" w:rsidR="001B41AD" w:rsidRDefault="00950A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D382E73" w:rsidR="001B41AD" w:rsidRDefault="00950A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6AD1BD1" w:rsidR="001B41AD" w:rsidRDefault="00950A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66B0970C" w:rsidR="001B41AD" w:rsidRPr="003C7DED" w:rsidRDefault="00950A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497661CC" w:rsidR="001B41AD" w:rsidRPr="003C7DED" w:rsidRDefault="00950A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E23470D" w:rsidR="001B41AD" w:rsidRPr="003C7DED" w:rsidRDefault="00950A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1329DB7C" w:rsidR="001B41AD" w:rsidRPr="003C7DED" w:rsidRDefault="00950A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70C88C36" w:rsidR="001B41AD" w:rsidRPr="003C7DED" w:rsidRDefault="00950A7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3CB0A3E6" w:rsidR="001B41AD" w:rsidRDefault="002E073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6BA15B2E" w:rsidR="001B41AD" w:rsidRDefault="002E073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w:t>
            </w:r>
            <w:r w:rsidRPr="001B41AD">
              <w:rPr>
                <w:rFonts w:ascii="Arial" w:hAnsi="Arial" w:cs="Arial"/>
                <w:color w:val="00B050"/>
                <w:sz w:val="22"/>
                <w:szCs w:val="22"/>
              </w:rPr>
              <w:lastRenderedPageBreak/>
              <w:t>then say if you’re using the UWTSD version of it or the public version. You should also show how you are complying with current UWTSD guidance/policy of the use of AI.</w:t>
            </w:r>
          </w:p>
          <w:p w14:paraId="121C571D" w14:textId="5DF9A5B1"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DB3D323" w:rsidR="004D0161" w:rsidRPr="004C3A0B" w:rsidRDefault="00571CE3" w:rsidP="00694EA8">
            <w:pPr>
              <w:spacing w:before="100" w:beforeAutospacing="1" w:after="100" w:afterAutospacing="1"/>
              <w:rPr>
                <w:rFonts w:ascii="Arial" w:hAnsi="Arial" w:cs="Arial"/>
                <w:sz w:val="22"/>
                <w:szCs w:val="22"/>
              </w:rPr>
            </w:pPr>
            <w:r>
              <w:rPr>
                <w:rFonts w:ascii="Arial" w:hAnsi="Arial" w:cs="Arial"/>
                <w:sz w:val="22"/>
                <w:szCs w:val="22"/>
              </w:rPr>
              <w:t>Naima Amin</w:t>
            </w:r>
          </w:p>
        </w:tc>
        <w:tc>
          <w:tcPr>
            <w:tcW w:w="2139" w:type="dxa"/>
            <w:gridSpan w:val="3"/>
            <w:vAlign w:val="center"/>
          </w:tcPr>
          <w:p w14:paraId="7C2D2CC9" w14:textId="24E984E1"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71CE3">
              <w:rPr>
                <w:rFonts w:ascii="Arial" w:hAnsi="Arial" w:cs="Arial"/>
                <w:b/>
                <w:bCs/>
                <w:sz w:val="22"/>
                <w:szCs w:val="22"/>
              </w:rPr>
              <w:t xml:space="preserve"> 07/10/2026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D8D3777" w:rsidR="00AA7E42" w:rsidRPr="004C3A0B" w:rsidRDefault="007B3993" w:rsidP="00CA7241">
            <w:pPr>
              <w:pStyle w:val="ListParagraph"/>
              <w:ind w:left="0"/>
              <w:rPr>
                <w:rFonts w:ascii="Arial" w:hAnsi="Arial" w:cs="Arial"/>
              </w:rPr>
            </w:pPr>
            <w:r>
              <w:rPr>
                <w:rFonts w:ascii="Arial" w:hAnsi="Arial" w:cs="Arial"/>
              </w:rPr>
              <w:t>Philip Jones</w:t>
            </w:r>
          </w:p>
        </w:tc>
        <w:tc>
          <w:tcPr>
            <w:tcW w:w="2123" w:type="dxa"/>
            <w:vMerge w:val="restart"/>
          </w:tcPr>
          <w:p w14:paraId="672DA6DC"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2EFDE69E" w:rsidR="007B3993" w:rsidRPr="004C3A0B" w:rsidRDefault="007B3993" w:rsidP="0092487B">
            <w:pPr>
              <w:pStyle w:val="ListParagraph"/>
              <w:ind w:left="0"/>
              <w:rPr>
                <w:rFonts w:ascii="Arial" w:hAnsi="Arial" w:cs="Arial"/>
              </w:rPr>
            </w:pPr>
            <w:r>
              <w:rPr>
                <w:rFonts w:ascii="Arial" w:hAnsi="Arial" w:cs="Arial"/>
                <w:b/>
                <w:bCs/>
              </w:rPr>
              <w:t>06/10/2026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648073FA" w:rsidR="00AA7E42" w:rsidRPr="004C3A0B" w:rsidRDefault="007B3993" w:rsidP="0092487B">
            <w:pPr>
              <w:pStyle w:val="ListParagraph"/>
              <w:ind w:left="0"/>
              <w:rPr>
                <w:rFonts w:ascii="Arial" w:hAnsi="Arial" w:cs="Arial"/>
              </w:rPr>
            </w:pPr>
            <w:r>
              <w:rPr>
                <w:rFonts w:ascii="Arial" w:hAnsi="Arial" w:cs="Arial"/>
                <w:noProof/>
              </w:rPr>
              <w:drawing>
                <wp:inline distT="0" distB="0" distL="0" distR="0" wp14:anchorId="687CA664" wp14:editId="00F57B1B">
                  <wp:extent cx="1085215" cy="457200"/>
                  <wp:effectExtent l="0" t="0" r="635" b="0"/>
                  <wp:docPr id="955036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85215" cy="457200"/>
                          </a:xfrm>
                          <a:prstGeom prst="rect">
                            <a:avLst/>
                          </a:prstGeom>
                          <a:noFill/>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87DA6" w14:textId="77777777" w:rsidR="00B6632B" w:rsidRDefault="00B6632B" w:rsidP="00390251">
      <w:r>
        <w:separator/>
      </w:r>
    </w:p>
    <w:p w14:paraId="0489476A" w14:textId="77777777" w:rsidR="00B6632B" w:rsidRDefault="00B6632B"/>
  </w:endnote>
  <w:endnote w:type="continuationSeparator" w:id="0">
    <w:p w14:paraId="133188E1" w14:textId="77777777" w:rsidR="00B6632B" w:rsidRDefault="00B6632B" w:rsidP="00390251">
      <w:r>
        <w:continuationSeparator/>
      </w:r>
    </w:p>
    <w:p w14:paraId="6E5CDF5A" w14:textId="77777777" w:rsidR="00B6632B" w:rsidRDefault="00B663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79F6D" w14:textId="77777777" w:rsidR="00B6632B" w:rsidRDefault="00B6632B" w:rsidP="00390251">
      <w:r>
        <w:separator/>
      </w:r>
    </w:p>
    <w:p w14:paraId="635BFB47" w14:textId="77777777" w:rsidR="00B6632B" w:rsidRDefault="00B6632B"/>
  </w:footnote>
  <w:footnote w:type="continuationSeparator" w:id="0">
    <w:p w14:paraId="210765E9" w14:textId="77777777" w:rsidR="00B6632B" w:rsidRDefault="00B6632B" w:rsidP="00390251">
      <w:r>
        <w:continuationSeparator/>
      </w:r>
    </w:p>
    <w:p w14:paraId="33DD6FB7" w14:textId="77777777" w:rsidR="00B6632B" w:rsidRDefault="00B663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5AE"/>
    <w:rsid w:val="000F7C83"/>
    <w:rsid w:val="00102B85"/>
    <w:rsid w:val="0010484B"/>
    <w:rsid w:val="00113E57"/>
    <w:rsid w:val="00122E21"/>
    <w:rsid w:val="00124438"/>
    <w:rsid w:val="001250FF"/>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5B11"/>
    <w:rsid w:val="001A7A8F"/>
    <w:rsid w:val="001B0B2F"/>
    <w:rsid w:val="001B3A2A"/>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2"/>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ABD"/>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0359"/>
    <w:rsid w:val="003F088B"/>
    <w:rsid w:val="003F6F7B"/>
    <w:rsid w:val="003F73A5"/>
    <w:rsid w:val="00413863"/>
    <w:rsid w:val="00413EEB"/>
    <w:rsid w:val="0041408E"/>
    <w:rsid w:val="0041420E"/>
    <w:rsid w:val="00415C4E"/>
    <w:rsid w:val="00424773"/>
    <w:rsid w:val="00425DA7"/>
    <w:rsid w:val="0042679B"/>
    <w:rsid w:val="00430FA4"/>
    <w:rsid w:val="00442053"/>
    <w:rsid w:val="00442954"/>
    <w:rsid w:val="00446096"/>
    <w:rsid w:val="0045485F"/>
    <w:rsid w:val="00462069"/>
    <w:rsid w:val="004632AA"/>
    <w:rsid w:val="00464BC6"/>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1CE3"/>
    <w:rsid w:val="00573226"/>
    <w:rsid w:val="00574528"/>
    <w:rsid w:val="005756CA"/>
    <w:rsid w:val="00581C49"/>
    <w:rsid w:val="00583B2C"/>
    <w:rsid w:val="00584B8F"/>
    <w:rsid w:val="005934C5"/>
    <w:rsid w:val="005960A0"/>
    <w:rsid w:val="00596BFA"/>
    <w:rsid w:val="005A76DA"/>
    <w:rsid w:val="005B52AE"/>
    <w:rsid w:val="005D0C38"/>
    <w:rsid w:val="005D4B83"/>
    <w:rsid w:val="005D6613"/>
    <w:rsid w:val="005E25AC"/>
    <w:rsid w:val="005E3B76"/>
    <w:rsid w:val="005E44E9"/>
    <w:rsid w:val="005E4987"/>
    <w:rsid w:val="005E6C44"/>
    <w:rsid w:val="005E7594"/>
    <w:rsid w:val="005F0709"/>
    <w:rsid w:val="005F4E36"/>
    <w:rsid w:val="005F677A"/>
    <w:rsid w:val="00601BEA"/>
    <w:rsid w:val="00601C36"/>
    <w:rsid w:val="006031C1"/>
    <w:rsid w:val="00604C9F"/>
    <w:rsid w:val="00606331"/>
    <w:rsid w:val="006073C6"/>
    <w:rsid w:val="00610921"/>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232B"/>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3993"/>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42DA"/>
    <w:rsid w:val="008732E0"/>
    <w:rsid w:val="008B346A"/>
    <w:rsid w:val="008B67D3"/>
    <w:rsid w:val="008C1A38"/>
    <w:rsid w:val="008C4441"/>
    <w:rsid w:val="008D0BC1"/>
    <w:rsid w:val="008E0B2C"/>
    <w:rsid w:val="008F29DD"/>
    <w:rsid w:val="008F6533"/>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1C5F"/>
    <w:rsid w:val="009440D0"/>
    <w:rsid w:val="00947984"/>
    <w:rsid w:val="00950A76"/>
    <w:rsid w:val="0095110A"/>
    <w:rsid w:val="00954D22"/>
    <w:rsid w:val="009563B2"/>
    <w:rsid w:val="0096006D"/>
    <w:rsid w:val="00961B2E"/>
    <w:rsid w:val="00965F27"/>
    <w:rsid w:val="009831F5"/>
    <w:rsid w:val="00986EEC"/>
    <w:rsid w:val="00986FD8"/>
    <w:rsid w:val="009955DD"/>
    <w:rsid w:val="00996118"/>
    <w:rsid w:val="009A3300"/>
    <w:rsid w:val="009A3C08"/>
    <w:rsid w:val="009A4E14"/>
    <w:rsid w:val="009A6F5D"/>
    <w:rsid w:val="009B1FB6"/>
    <w:rsid w:val="009B3534"/>
    <w:rsid w:val="009C5D44"/>
    <w:rsid w:val="009D2E0B"/>
    <w:rsid w:val="009E5020"/>
    <w:rsid w:val="009E71CD"/>
    <w:rsid w:val="009F019E"/>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0D0C"/>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6632B"/>
    <w:rsid w:val="00B70B72"/>
    <w:rsid w:val="00B71FC2"/>
    <w:rsid w:val="00B72775"/>
    <w:rsid w:val="00B7789F"/>
    <w:rsid w:val="00B90B2A"/>
    <w:rsid w:val="00B91DEA"/>
    <w:rsid w:val="00B93605"/>
    <w:rsid w:val="00B94900"/>
    <w:rsid w:val="00BA1A32"/>
    <w:rsid w:val="00BA346E"/>
    <w:rsid w:val="00BB1B85"/>
    <w:rsid w:val="00BB26B7"/>
    <w:rsid w:val="00BB3142"/>
    <w:rsid w:val="00BC301B"/>
    <w:rsid w:val="00BD4150"/>
    <w:rsid w:val="00BE08D7"/>
    <w:rsid w:val="00BE117A"/>
    <w:rsid w:val="00BE2189"/>
    <w:rsid w:val="00BE2210"/>
    <w:rsid w:val="00BF0733"/>
    <w:rsid w:val="00BF3F4A"/>
    <w:rsid w:val="00BF7471"/>
    <w:rsid w:val="00C03415"/>
    <w:rsid w:val="00C11423"/>
    <w:rsid w:val="00C1657B"/>
    <w:rsid w:val="00C20294"/>
    <w:rsid w:val="00C21DCF"/>
    <w:rsid w:val="00C242D8"/>
    <w:rsid w:val="00C32EFB"/>
    <w:rsid w:val="00C34A87"/>
    <w:rsid w:val="00C359EF"/>
    <w:rsid w:val="00C40DAE"/>
    <w:rsid w:val="00C45C06"/>
    <w:rsid w:val="00C46A16"/>
    <w:rsid w:val="00C474BF"/>
    <w:rsid w:val="00C54AAE"/>
    <w:rsid w:val="00C61A6D"/>
    <w:rsid w:val="00C666E9"/>
    <w:rsid w:val="00C67F11"/>
    <w:rsid w:val="00C70796"/>
    <w:rsid w:val="00C76779"/>
    <w:rsid w:val="00C77D7E"/>
    <w:rsid w:val="00C81846"/>
    <w:rsid w:val="00C86572"/>
    <w:rsid w:val="00C976A6"/>
    <w:rsid w:val="00CA0057"/>
    <w:rsid w:val="00CA11BD"/>
    <w:rsid w:val="00CA1C8C"/>
    <w:rsid w:val="00CA510C"/>
    <w:rsid w:val="00CA7241"/>
    <w:rsid w:val="00CA7D5E"/>
    <w:rsid w:val="00CB0731"/>
    <w:rsid w:val="00CB4DA5"/>
    <w:rsid w:val="00CB7118"/>
    <w:rsid w:val="00CB7D10"/>
    <w:rsid w:val="00CC1528"/>
    <w:rsid w:val="00CC1835"/>
    <w:rsid w:val="00CC2661"/>
    <w:rsid w:val="00CD5765"/>
    <w:rsid w:val="00CE0890"/>
    <w:rsid w:val="00CE0C76"/>
    <w:rsid w:val="00CE1636"/>
    <w:rsid w:val="00CE2604"/>
    <w:rsid w:val="00CE6A00"/>
    <w:rsid w:val="00CE6A02"/>
    <w:rsid w:val="00CE6A0D"/>
    <w:rsid w:val="00CF0384"/>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66BCC"/>
    <w:rsid w:val="00D71982"/>
    <w:rsid w:val="00D77DFD"/>
    <w:rsid w:val="00D81803"/>
    <w:rsid w:val="00D839CD"/>
    <w:rsid w:val="00D84363"/>
    <w:rsid w:val="00D90204"/>
    <w:rsid w:val="00D929F1"/>
    <w:rsid w:val="00D97FF7"/>
    <w:rsid w:val="00DB1935"/>
    <w:rsid w:val="00DB37F4"/>
    <w:rsid w:val="00DB45E4"/>
    <w:rsid w:val="00DB7A56"/>
    <w:rsid w:val="00DC3DDC"/>
    <w:rsid w:val="00DC4DFB"/>
    <w:rsid w:val="00DD0529"/>
    <w:rsid w:val="00DD05AB"/>
    <w:rsid w:val="00DD0929"/>
    <w:rsid w:val="00DD1665"/>
    <w:rsid w:val="00DD2B40"/>
    <w:rsid w:val="00DD4D69"/>
    <w:rsid w:val="00DE315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509"/>
    <w:rsid w:val="00E93E44"/>
    <w:rsid w:val="00E95A30"/>
    <w:rsid w:val="00EA26D8"/>
    <w:rsid w:val="00EA5DE3"/>
    <w:rsid w:val="00EB6877"/>
    <w:rsid w:val="00EB722E"/>
    <w:rsid w:val="00EC0070"/>
    <w:rsid w:val="00EC11CA"/>
    <w:rsid w:val="00ED0C59"/>
    <w:rsid w:val="00ED4E18"/>
    <w:rsid w:val="00ED7B18"/>
    <w:rsid w:val="00EE068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087D"/>
    <w:rsid w:val="00F722A2"/>
    <w:rsid w:val="00F75F59"/>
    <w:rsid w:val="00F82885"/>
    <w:rsid w:val="00F842FD"/>
    <w:rsid w:val="00F87E26"/>
    <w:rsid w:val="00F96C3F"/>
    <w:rsid w:val="00F97F6E"/>
    <w:rsid w:val="00FA17A2"/>
    <w:rsid w:val="00FA1C94"/>
    <w:rsid w:val="00FB4F7A"/>
    <w:rsid w:val="00FB58A3"/>
    <w:rsid w:val="00FB6B35"/>
    <w:rsid w:val="00FC266F"/>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w6asjqtextbase">
    <w:name w:val="w6asjq_textbase"/>
    <w:basedOn w:val="Normal"/>
    <w:rsid w:val="00CF0384"/>
    <w:pPr>
      <w:spacing w:before="100" w:beforeAutospacing="1" w:after="100" w:afterAutospacing="1"/>
    </w:pPr>
    <w:rPr>
      <w:sz w:val="24"/>
      <w:szCs w:val="24"/>
      <w:lang w:eastAsia="en-GB"/>
    </w:rPr>
  </w:style>
  <w:style w:type="character" w:customStyle="1" w:styleId="apple-converted-space">
    <w:name w:val="apple-converted-space"/>
    <w:basedOn w:val="DefaultParagraphFont"/>
    <w:rsid w:val="009F019E"/>
  </w:style>
  <w:style w:type="character" w:customStyle="1" w:styleId="w6asjqtextbase1">
    <w:name w:val="w6asjq_textbase1"/>
    <w:basedOn w:val="DefaultParagraphFont"/>
    <w:rsid w:val="009F01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3846</Words>
  <Characters>21925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Naima Amin (2222407)</cp:lastModifiedBy>
  <cp:revision>3</cp:revision>
  <cp:lastPrinted>2016-10-24T12:21:00Z</cp:lastPrinted>
  <dcterms:created xsi:type="dcterms:W3CDTF">2026-10-07T09:17:00Z</dcterms:created>
  <dcterms:modified xsi:type="dcterms:W3CDTF">2026-10-07T09:17:00Z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