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FEA32" w14:textId="77777777" w:rsidR="00E403BF" w:rsidRPr="00215888" w:rsidRDefault="00E403BF" w:rsidP="0017797F">
      <w:pPr>
        <w:rPr>
          <w:rFonts w:ascii="Arial" w:hAnsi="Arial" w:cs="Arial"/>
          <w:lang w:val="en-GB"/>
        </w:rPr>
      </w:pPr>
    </w:p>
    <w:p w14:paraId="30280176" w14:textId="77777777" w:rsidR="0052468A" w:rsidRPr="00215888" w:rsidRDefault="0052468A" w:rsidP="0017797F">
      <w:pPr>
        <w:rPr>
          <w:rFonts w:ascii="Arial" w:hAnsi="Arial" w:cs="Arial"/>
          <w:lang w:val="en-GB"/>
        </w:rPr>
      </w:pPr>
    </w:p>
    <w:p w14:paraId="07EEC8D9" w14:textId="503CF945" w:rsidR="00781D34" w:rsidRPr="00215888" w:rsidRDefault="00BB7F13" w:rsidP="0017797F">
      <w:pPr>
        <w:tabs>
          <w:tab w:val="left" w:pos="5234"/>
        </w:tabs>
        <w:rPr>
          <w:rFonts w:ascii="Arial" w:hAnsi="Arial" w:cs="Arial"/>
          <w:lang w:val="en-GB"/>
        </w:rPr>
      </w:pPr>
      <w:r w:rsidRPr="00215888">
        <w:rPr>
          <w:rFonts w:ascii="Arial" w:hAnsi="Arial" w:cs="Arial"/>
          <w:lang w:val="en-GB"/>
        </w:rPr>
        <w:tab/>
      </w:r>
    </w:p>
    <w:p w14:paraId="5A978891" w14:textId="27414F59" w:rsidR="00BB7F13" w:rsidRPr="00924A00" w:rsidRDefault="00A645BA" w:rsidP="0017797F">
      <w:pPr>
        <w:jc w:val="center"/>
        <w:rPr>
          <w:rFonts w:ascii="Arial" w:hAnsi="Arial" w:cs="Arial"/>
          <w:b/>
          <w:bCs/>
          <w:i/>
          <w:lang w:val="en-GB"/>
        </w:rPr>
      </w:pPr>
      <w:r w:rsidRPr="00924A00">
        <w:rPr>
          <w:rFonts w:ascii="Arial" w:hAnsi="Arial" w:cs="Arial"/>
          <w:b/>
          <w:bCs/>
          <w:i/>
          <w:sz w:val="28"/>
          <w:szCs w:val="28"/>
          <w:lang w:val="en-GB"/>
        </w:rPr>
        <w:t>Management and Leadership Incompetency at Princess Adriana Hotel</w:t>
      </w:r>
    </w:p>
    <w:p w14:paraId="0A82DC1A" w14:textId="77777777" w:rsidR="0052468A" w:rsidRPr="00215888" w:rsidRDefault="00E403BF" w:rsidP="0017797F">
      <w:pPr>
        <w:jc w:val="center"/>
        <w:rPr>
          <w:rFonts w:ascii="Arial" w:hAnsi="Arial" w:cs="Arial"/>
          <w:b/>
          <w:bCs/>
          <w:lang w:val="en-GB"/>
        </w:rPr>
      </w:pPr>
      <w:r w:rsidRPr="00215888">
        <w:rPr>
          <w:rFonts w:ascii="Arial" w:hAnsi="Arial" w:cs="Arial"/>
          <w:b/>
          <w:bCs/>
          <w:lang w:val="en-GB"/>
        </w:rPr>
        <w:t>Consultancy Report</w:t>
      </w:r>
    </w:p>
    <w:p w14:paraId="12B94B4C" w14:textId="7BB96494" w:rsidR="00BB7F13" w:rsidRPr="00215888" w:rsidRDefault="00BB7F13" w:rsidP="0017797F">
      <w:pPr>
        <w:jc w:val="center"/>
        <w:rPr>
          <w:rFonts w:ascii="Arial" w:hAnsi="Arial" w:cs="Arial"/>
          <w:b/>
          <w:bCs/>
          <w:lang w:val="en-GB"/>
        </w:rPr>
      </w:pPr>
      <w:r w:rsidRPr="00215888">
        <w:rPr>
          <w:rFonts w:ascii="Arial" w:hAnsi="Arial" w:cs="Arial"/>
          <w:noProof/>
          <w:lang w:val="en-GB"/>
        </w:rPr>
        <w:drawing>
          <wp:inline distT="0" distB="0" distL="0" distR="0" wp14:anchorId="0F6FACBA" wp14:editId="5CA0239F">
            <wp:extent cx="1969477" cy="1969477"/>
            <wp:effectExtent l="0" t="0" r="0" b="0"/>
            <wp:docPr id="2" name="Picture 2" descr="Locations - PSC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tions - PSC Consul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7456" cy="1977456"/>
                    </a:xfrm>
                    <a:prstGeom prst="rect">
                      <a:avLst/>
                    </a:prstGeom>
                    <a:noFill/>
                    <a:ln>
                      <a:noFill/>
                    </a:ln>
                  </pic:spPr>
                </pic:pic>
              </a:graphicData>
            </a:graphic>
          </wp:inline>
        </w:drawing>
      </w:r>
    </w:p>
    <w:p w14:paraId="457576C1" w14:textId="78697175" w:rsidR="0052468A" w:rsidRPr="00215888" w:rsidRDefault="00BB7F13" w:rsidP="0017797F">
      <w:pPr>
        <w:jc w:val="center"/>
        <w:rPr>
          <w:rFonts w:ascii="Arial" w:hAnsi="Arial" w:cs="Arial"/>
          <w:b/>
          <w:bCs/>
          <w:sz w:val="28"/>
          <w:szCs w:val="28"/>
          <w:lang w:val="en-GB"/>
        </w:rPr>
      </w:pPr>
      <w:r w:rsidRPr="00215888">
        <w:rPr>
          <w:rFonts w:ascii="Arial" w:hAnsi="Arial" w:cs="Arial"/>
          <w:b/>
          <w:bCs/>
          <w:sz w:val="28"/>
          <w:szCs w:val="28"/>
          <w:lang w:val="en-GB"/>
        </w:rPr>
        <w:t>The PSC</w:t>
      </w:r>
      <w:r w:rsidR="00E403BF" w:rsidRPr="00215888">
        <w:rPr>
          <w:rFonts w:ascii="Arial" w:hAnsi="Arial" w:cs="Arial"/>
          <w:b/>
          <w:bCs/>
          <w:sz w:val="28"/>
          <w:szCs w:val="28"/>
          <w:lang w:val="en-GB"/>
        </w:rPr>
        <w:t xml:space="preserve"> Consultancy</w:t>
      </w:r>
      <w:r w:rsidRPr="00215888">
        <w:rPr>
          <w:rFonts w:ascii="Arial" w:hAnsi="Arial" w:cs="Arial"/>
          <w:b/>
          <w:bCs/>
          <w:sz w:val="28"/>
          <w:szCs w:val="28"/>
          <w:lang w:val="en-GB"/>
        </w:rPr>
        <w:t xml:space="preserve"> Firm UK</w:t>
      </w:r>
    </w:p>
    <w:p w14:paraId="0683680D" w14:textId="77777777" w:rsidR="00BB7F13" w:rsidRPr="00215888" w:rsidRDefault="00BB7F13" w:rsidP="0017797F">
      <w:pPr>
        <w:jc w:val="center"/>
        <w:rPr>
          <w:rFonts w:ascii="Arial" w:hAnsi="Arial" w:cs="Arial"/>
          <w:b/>
          <w:bCs/>
          <w:lang w:val="en-GB"/>
        </w:rPr>
      </w:pPr>
    </w:p>
    <w:p w14:paraId="78082B3E" w14:textId="77777777" w:rsidR="00924A00" w:rsidRPr="00C039C7" w:rsidRDefault="00924A00" w:rsidP="00924A00">
      <w:pPr>
        <w:jc w:val="center"/>
        <w:rPr>
          <w:rFonts w:ascii="Arial" w:hAnsi="Arial" w:cs="Arial"/>
          <w:b/>
          <w:bCs/>
          <w:lang w:val="en-GB"/>
        </w:rPr>
      </w:pPr>
    </w:p>
    <w:p w14:paraId="6C6FDCD6" w14:textId="77777777" w:rsidR="00924A00" w:rsidRPr="00C039C7" w:rsidRDefault="00924A00" w:rsidP="00924A00">
      <w:pPr>
        <w:spacing w:line="240" w:lineRule="auto"/>
        <w:jc w:val="center"/>
        <w:rPr>
          <w:rFonts w:eastAsia="Times New Roman"/>
          <w:lang w:val="en-GB"/>
        </w:rPr>
      </w:pPr>
      <w:r w:rsidRPr="005E12A0">
        <w:rPr>
          <w:rFonts w:ascii="Arial" w:eastAsia="Calibri" w:hAnsi="Arial" w:cs="Arial"/>
          <w:b/>
          <w:bCs/>
          <w:sz w:val="28"/>
          <w:szCs w:val="28"/>
        </w:rPr>
        <w:t xml:space="preserve">Student Name: Catalina </w:t>
      </w:r>
      <w:proofErr w:type="spellStart"/>
      <w:r w:rsidRPr="005E12A0">
        <w:rPr>
          <w:rFonts w:ascii="Arial" w:eastAsia="Calibri" w:hAnsi="Arial" w:cs="Arial"/>
          <w:b/>
          <w:bCs/>
          <w:sz w:val="28"/>
          <w:szCs w:val="28"/>
        </w:rPr>
        <w:t>Chirila</w:t>
      </w:r>
      <w:proofErr w:type="spellEnd"/>
      <w:r w:rsidRPr="005E12A0">
        <w:rPr>
          <w:rFonts w:ascii="Arial" w:eastAsia="Calibri" w:hAnsi="Arial" w:cs="Arial"/>
          <w:b/>
          <w:bCs/>
          <w:sz w:val="28"/>
          <w:szCs w:val="28"/>
        </w:rPr>
        <w:br/>
        <w:t>Student Number: 2233497</w:t>
      </w:r>
      <w:r w:rsidRPr="005E12A0">
        <w:rPr>
          <w:rFonts w:ascii="Arial" w:eastAsia="Calibri" w:hAnsi="Arial" w:cs="Arial"/>
          <w:b/>
          <w:bCs/>
          <w:sz w:val="28"/>
          <w:szCs w:val="28"/>
        </w:rPr>
        <w:br/>
      </w:r>
      <w:r w:rsidRPr="00C039C7">
        <w:rPr>
          <w:rFonts w:ascii="Arial" w:eastAsia="Calibri" w:hAnsi="Arial" w:cs="Arial"/>
          <w:b/>
          <w:bCs/>
          <w:sz w:val="28"/>
          <w:szCs w:val="28"/>
        </w:rPr>
        <w:t xml:space="preserve">Module: </w:t>
      </w:r>
      <w:r w:rsidRPr="00C039C7">
        <w:rPr>
          <w:rFonts w:ascii="Arial" w:hAnsi="Arial" w:cs="Arial"/>
          <w:b/>
          <w:sz w:val="28"/>
          <w:szCs w:val="28"/>
          <w:lang w:val="en-GB"/>
        </w:rPr>
        <w:t>Organisational</w:t>
      </w:r>
      <w:r w:rsidRPr="00C039C7">
        <w:rPr>
          <w:rFonts w:ascii="Arial" w:hAnsi="Arial" w:cs="Arial"/>
          <w:b/>
          <w:sz w:val="28"/>
          <w:szCs w:val="28"/>
        </w:rPr>
        <w:t xml:space="preserve"> Consultancy</w:t>
      </w:r>
      <w:r w:rsidRPr="005E12A0">
        <w:rPr>
          <w:rFonts w:ascii="Arial" w:eastAsia="Calibri" w:hAnsi="Arial" w:cs="Arial"/>
          <w:b/>
          <w:sz w:val="28"/>
          <w:szCs w:val="28"/>
        </w:rPr>
        <w:br/>
      </w:r>
      <w:r w:rsidRPr="005E12A0">
        <w:rPr>
          <w:rFonts w:ascii="Arial" w:eastAsia="Calibri" w:hAnsi="Arial" w:cs="Arial"/>
          <w:b/>
          <w:bCs/>
          <w:sz w:val="28"/>
          <w:szCs w:val="28"/>
        </w:rPr>
        <w:t>Module no: BMIH600</w:t>
      </w:r>
      <w:r>
        <w:rPr>
          <w:rFonts w:ascii="Arial" w:eastAsia="Calibri" w:hAnsi="Arial" w:cs="Arial"/>
          <w:b/>
          <w:bCs/>
          <w:sz w:val="28"/>
          <w:szCs w:val="28"/>
        </w:rPr>
        <w:t>5</w:t>
      </w:r>
      <w:r w:rsidRPr="005E12A0">
        <w:rPr>
          <w:rFonts w:ascii="Arial" w:eastAsia="Calibri" w:hAnsi="Arial" w:cs="Arial"/>
          <w:b/>
          <w:bCs/>
          <w:sz w:val="28"/>
          <w:szCs w:val="28"/>
        </w:rPr>
        <w:br/>
        <w:t xml:space="preserve">Lecturer: </w:t>
      </w:r>
      <w:proofErr w:type="spellStart"/>
      <w:r w:rsidRPr="00C039C7">
        <w:rPr>
          <w:rFonts w:ascii="Arial" w:eastAsia="Times New Roman" w:hAnsi="Arial" w:cs="Arial"/>
          <w:b/>
          <w:color w:val="000000" w:themeColor="text1"/>
          <w:sz w:val="28"/>
          <w:szCs w:val="28"/>
          <w:shd w:val="clear" w:color="auto" w:fill="FFFFFF"/>
          <w:lang w:val="en-GB"/>
        </w:rPr>
        <w:t>Jaliya</w:t>
      </w:r>
      <w:proofErr w:type="spellEnd"/>
      <w:r w:rsidRPr="00C039C7">
        <w:rPr>
          <w:rFonts w:ascii="Arial" w:eastAsia="Times New Roman" w:hAnsi="Arial" w:cs="Arial"/>
          <w:b/>
          <w:color w:val="000000" w:themeColor="text1"/>
          <w:sz w:val="28"/>
          <w:szCs w:val="28"/>
          <w:shd w:val="clear" w:color="auto" w:fill="FFFFFF"/>
          <w:lang w:val="en-GB"/>
        </w:rPr>
        <w:t xml:space="preserve"> de Silva</w:t>
      </w:r>
    </w:p>
    <w:p w14:paraId="1A77EC90" w14:textId="77777777" w:rsidR="00924A00" w:rsidRDefault="00924A00" w:rsidP="00924A00">
      <w:pPr>
        <w:tabs>
          <w:tab w:val="left" w:pos="2434"/>
        </w:tabs>
        <w:jc w:val="center"/>
        <w:rPr>
          <w:rFonts w:ascii="Arial" w:eastAsia="Calibri" w:hAnsi="Arial" w:cs="Arial"/>
          <w:b/>
          <w:bCs/>
          <w:sz w:val="28"/>
          <w:szCs w:val="28"/>
        </w:rPr>
      </w:pPr>
    </w:p>
    <w:p w14:paraId="749138ED" w14:textId="307DFC2D" w:rsidR="00147614" w:rsidRPr="00924A00" w:rsidRDefault="00924A00" w:rsidP="00924A00">
      <w:pPr>
        <w:jc w:val="center"/>
        <w:rPr>
          <w:rFonts w:ascii="Arial" w:hAnsi="Arial" w:cs="Arial"/>
          <w:color w:val="000000"/>
        </w:rPr>
      </w:pPr>
      <w:r w:rsidRPr="00777FAD">
        <w:rPr>
          <w:rFonts w:ascii="Arial" w:hAnsi="Arial" w:cs="Arial"/>
          <w:color w:val="000000"/>
        </w:rPr>
        <w:t xml:space="preserve">I acknowledge that I </w:t>
      </w:r>
      <w:r w:rsidRPr="00924A00">
        <w:rPr>
          <w:rFonts w:ascii="Arial" w:hAnsi="Arial" w:cs="Arial"/>
          <w:color w:val="000000"/>
          <w:lang w:val="en-GB"/>
        </w:rPr>
        <w:t>used Chat GPT</w:t>
      </w:r>
      <w:r>
        <w:rPr>
          <w:rFonts w:ascii="Arial" w:hAnsi="Arial" w:cs="Arial"/>
          <w:color w:val="000000"/>
        </w:rPr>
        <w:t xml:space="preserve">, available at </w:t>
      </w:r>
      <w:hyperlink r:id="rId9" w:history="1">
        <w:r w:rsidRPr="007746F9">
          <w:rPr>
            <w:rStyle w:val="Hyperlink"/>
            <w:rFonts w:ascii="Arial" w:hAnsi="Arial" w:cs="Arial"/>
          </w:rPr>
          <w:t>https://chatgpt.com</w:t>
        </w:r>
      </w:hyperlink>
      <w:r>
        <w:rPr>
          <w:rFonts w:ascii="Arial" w:hAnsi="Arial" w:cs="Arial"/>
          <w:color w:val="000000"/>
        </w:rPr>
        <w:t xml:space="preserve"> </w:t>
      </w:r>
      <w:r w:rsidRPr="00777FAD">
        <w:rPr>
          <w:rFonts w:ascii="Arial" w:hAnsi="Arial" w:cs="Arial"/>
          <w:color w:val="000000"/>
        </w:rPr>
        <w:t>, an AI language model, to assist in structuring my assignment and refining the clarity of my work.</w:t>
      </w:r>
      <w:r>
        <w:rPr>
          <w:rFonts w:ascii="Arial" w:hAnsi="Arial" w:cs="Arial"/>
          <w:color w:val="000000"/>
        </w:rPr>
        <w:t xml:space="preserve"> I used Grammarly to assist with spelling and a</w:t>
      </w:r>
      <w:r w:rsidRPr="00777FAD">
        <w:rPr>
          <w:rFonts w:ascii="Arial" w:hAnsi="Arial" w:cs="Arial"/>
          <w:color w:val="000000"/>
        </w:rPr>
        <w:t>dditionally</w:t>
      </w:r>
      <w:r>
        <w:rPr>
          <w:rFonts w:ascii="Arial" w:hAnsi="Arial" w:cs="Arial"/>
          <w:color w:val="000000"/>
        </w:rPr>
        <w:t xml:space="preserve"> </w:t>
      </w:r>
      <w:r w:rsidRPr="00777FAD">
        <w:rPr>
          <w:rFonts w:ascii="Arial" w:hAnsi="Arial" w:cs="Arial"/>
          <w:color w:val="000000"/>
        </w:rPr>
        <w:t xml:space="preserve">I </w:t>
      </w:r>
      <w:r>
        <w:rPr>
          <w:rFonts w:ascii="Arial" w:hAnsi="Arial" w:cs="Arial"/>
          <w:color w:val="000000"/>
        </w:rPr>
        <w:t xml:space="preserve">used My bib for my references available at: </w:t>
      </w:r>
      <w:hyperlink r:id="rId10" w:anchor="/projects/JbJ6wM/citations" w:history="1">
        <w:r w:rsidRPr="007746F9">
          <w:rPr>
            <w:rStyle w:val="Hyperlink"/>
            <w:rFonts w:ascii="Arial" w:hAnsi="Arial" w:cs="Arial"/>
          </w:rPr>
          <w:t>https://www.mybib.com/#/projects/JbJ6wM/citations</w:t>
        </w:r>
      </w:hyperlink>
      <w:r>
        <w:rPr>
          <w:rFonts w:ascii="Arial" w:hAnsi="Arial" w:cs="Arial"/>
          <w:color w:val="000000"/>
        </w:rPr>
        <w:t>.</w:t>
      </w:r>
      <w:r w:rsidR="00147614" w:rsidRPr="00215888">
        <w:rPr>
          <w:rFonts w:ascii="Arial" w:hAnsi="Arial" w:cs="Arial"/>
          <w:b/>
          <w:bCs/>
          <w:lang w:val="en-GB"/>
        </w:rPr>
        <w:br w:type="page"/>
      </w:r>
    </w:p>
    <w:p w14:paraId="5F99E7EC" w14:textId="6A1292DE" w:rsidR="00E403BF" w:rsidRPr="00215888" w:rsidRDefault="00E403BF" w:rsidP="0017797F">
      <w:pPr>
        <w:jc w:val="center"/>
        <w:rPr>
          <w:rFonts w:ascii="Arial" w:hAnsi="Arial" w:cs="Arial"/>
          <w:b/>
          <w:bCs/>
          <w:lang w:val="en-GB"/>
        </w:rPr>
      </w:pPr>
      <w:r w:rsidRPr="00215888">
        <w:rPr>
          <w:rFonts w:ascii="Arial" w:hAnsi="Arial" w:cs="Arial"/>
          <w:b/>
          <w:bCs/>
          <w:lang w:val="en-GB"/>
        </w:rPr>
        <w:lastRenderedPageBreak/>
        <w:t>Executive Summary</w:t>
      </w:r>
    </w:p>
    <w:p w14:paraId="785DAAD2" w14:textId="77777777" w:rsidR="008B484D" w:rsidRPr="00215888" w:rsidRDefault="008B484D" w:rsidP="008B484D">
      <w:pPr>
        <w:rPr>
          <w:rFonts w:ascii="Arial" w:hAnsi="Arial" w:cs="Arial"/>
          <w:lang w:val="en-GB"/>
        </w:rPr>
      </w:pPr>
      <w:r w:rsidRPr="00215888">
        <w:rPr>
          <w:rFonts w:ascii="Arial" w:hAnsi="Arial" w:cs="Arial"/>
          <w:b/>
          <w:bCs/>
          <w:lang w:val="en-GB"/>
        </w:rPr>
        <w:t>Executive Summary</w:t>
      </w:r>
    </w:p>
    <w:p w14:paraId="6396B1AA" w14:textId="60DABA2A" w:rsidR="00782F55" w:rsidRPr="00215888" w:rsidRDefault="00782F55" w:rsidP="00782F55">
      <w:pPr>
        <w:rPr>
          <w:rFonts w:ascii="Arial" w:hAnsi="Arial" w:cs="Arial"/>
          <w:lang w:val="en-GB"/>
        </w:rPr>
      </w:pPr>
      <w:r w:rsidRPr="00215888">
        <w:rPr>
          <w:rFonts w:ascii="Arial" w:hAnsi="Arial" w:cs="Arial"/>
          <w:lang w:val="en-GB"/>
        </w:rPr>
        <w:t xml:space="preserve">The </w:t>
      </w:r>
      <w:r w:rsidR="00944223" w:rsidRPr="00215888">
        <w:rPr>
          <w:rFonts w:ascii="Arial" w:hAnsi="Arial" w:cs="Arial"/>
          <w:lang w:val="en-GB"/>
        </w:rPr>
        <w:t>management</w:t>
      </w:r>
      <w:r w:rsidRPr="00215888">
        <w:rPr>
          <w:rFonts w:ascii="Arial" w:hAnsi="Arial" w:cs="Arial"/>
          <w:lang w:val="en-GB"/>
        </w:rPr>
        <w:t xml:space="preserve"> of the Princess Adriana Hotel has been so </w:t>
      </w:r>
      <w:r w:rsidR="00944223" w:rsidRPr="00215888">
        <w:rPr>
          <w:rFonts w:ascii="Arial" w:hAnsi="Arial" w:cs="Arial"/>
          <w:lang w:val="en-GB"/>
        </w:rPr>
        <w:t>incompetent</w:t>
      </w:r>
      <w:r w:rsidRPr="00215888">
        <w:rPr>
          <w:rFonts w:ascii="Arial" w:hAnsi="Arial" w:cs="Arial"/>
          <w:lang w:val="en-GB"/>
        </w:rPr>
        <w:t xml:space="preserve"> that major operational issues have seriously reduced client satisfaction, service quality, and general business performance. Weak crisis management, bad decision-making, and lack of strategic leadership have created operational inefficiencies, labour discontent, and dwindling consumer loyalty. The hotel's reputation and long-term profitability have suffered from regular complaints resulting from the leadership of the hotel failing to use ordered processes for client happiness and service excellence (</w:t>
      </w:r>
      <w:proofErr w:type="spellStart"/>
      <w:r w:rsidRPr="00215888">
        <w:rPr>
          <w:rFonts w:ascii="Arial" w:hAnsi="Arial" w:cs="Arial"/>
          <w:lang w:val="en-GB"/>
        </w:rPr>
        <w:t>Bharwani</w:t>
      </w:r>
      <w:proofErr w:type="spellEnd"/>
      <w:r w:rsidRPr="00215888">
        <w:rPr>
          <w:rFonts w:ascii="Arial" w:hAnsi="Arial" w:cs="Arial"/>
          <w:lang w:val="en-GB"/>
        </w:rPr>
        <w:t xml:space="preserve"> and </w:t>
      </w:r>
      <w:proofErr w:type="spellStart"/>
      <w:r w:rsidRPr="00215888">
        <w:rPr>
          <w:rFonts w:ascii="Arial" w:hAnsi="Arial" w:cs="Arial"/>
          <w:lang w:val="en-GB"/>
        </w:rPr>
        <w:t>Talib</w:t>
      </w:r>
      <w:proofErr w:type="spellEnd"/>
      <w:r w:rsidRPr="00215888">
        <w:rPr>
          <w:rFonts w:ascii="Arial" w:hAnsi="Arial" w:cs="Arial"/>
          <w:lang w:val="en-GB"/>
        </w:rPr>
        <w:t>, 2017).</w:t>
      </w:r>
    </w:p>
    <w:p w14:paraId="272AA8FE" w14:textId="77777777" w:rsidR="00782F55" w:rsidRPr="00215888" w:rsidRDefault="00782F55" w:rsidP="00782F55">
      <w:pPr>
        <w:rPr>
          <w:rFonts w:ascii="Arial" w:hAnsi="Arial" w:cs="Arial"/>
          <w:lang w:val="en-GB"/>
        </w:rPr>
      </w:pPr>
      <w:r w:rsidRPr="00215888">
        <w:rPr>
          <w:rFonts w:ascii="Arial" w:hAnsi="Arial" w:cs="Arial"/>
          <w:lang w:val="en-GB"/>
        </w:rPr>
        <w:t>One of the main problems of the management structure is the lack of proactive readiness and planning. Ignoring to create and carry out a thorough operational plan to guarantee service consistency and control changing consumer expectations, the leadership failed to Lack of organised staff training programs has aggravated service inefficiencies even more since staff members sometimes lack the required abilities to properly answer questions and manage problems. Low morale, unclear job responsibilities, and high turnover resulting from inadequate management-employee contact have further degraded service quality (</w:t>
      </w:r>
      <w:proofErr w:type="spellStart"/>
      <w:r w:rsidRPr="00215888">
        <w:rPr>
          <w:rFonts w:ascii="Arial" w:hAnsi="Arial" w:cs="Arial"/>
          <w:lang w:val="en-GB"/>
        </w:rPr>
        <w:t>Japutra</w:t>
      </w:r>
      <w:proofErr w:type="spellEnd"/>
      <w:r w:rsidRPr="00215888">
        <w:rPr>
          <w:rFonts w:ascii="Arial" w:hAnsi="Arial" w:cs="Arial"/>
          <w:lang w:val="en-GB"/>
        </w:rPr>
        <w:t xml:space="preserve"> and </w:t>
      </w:r>
      <w:proofErr w:type="spellStart"/>
      <w:r w:rsidRPr="00215888">
        <w:rPr>
          <w:rFonts w:ascii="Arial" w:hAnsi="Arial" w:cs="Arial"/>
          <w:lang w:val="en-GB"/>
        </w:rPr>
        <w:t>Situmorang</w:t>
      </w:r>
      <w:proofErr w:type="spellEnd"/>
      <w:r w:rsidRPr="00215888">
        <w:rPr>
          <w:rFonts w:ascii="Arial" w:hAnsi="Arial" w:cs="Arial"/>
          <w:lang w:val="en-GB"/>
        </w:rPr>
        <w:t>, 2021).</w:t>
      </w:r>
    </w:p>
    <w:p w14:paraId="2AA1D0C5" w14:textId="3277FDD8" w:rsidR="00782F55" w:rsidRPr="00215888" w:rsidRDefault="00782F55" w:rsidP="00782F55">
      <w:pPr>
        <w:rPr>
          <w:rFonts w:ascii="Arial" w:hAnsi="Arial" w:cs="Arial"/>
          <w:lang w:val="en-GB"/>
        </w:rPr>
      </w:pPr>
      <w:r w:rsidRPr="00215888">
        <w:rPr>
          <w:rFonts w:ascii="Arial" w:hAnsi="Arial" w:cs="Arial"/>
          <w:lang w:val="en-GB"/>
        </w:rPr>
        <w:t xml:space="preserve">Delays, lack of responsibility, and a disorganised line of command define the hotel's decision-making process (Pham et al., 2023). Many times, absence of clear top management direction causes variations in operational staff service quality. </w:t>
      </w:r>
      <w:r w:rsidR="00924A00" w:rsidRPr="00215888">
        <w:rPr>
          <w:rFonts w:ascii="Arial" w:hAnsi="Arial" w:cs="Arial"/>
          <w:lang w:val="en-GB"/>
        </w:rPr>
        <w:t>Furthermore,</w:t>
      </w:r>
      <w:r w:rsidRPr="00215888">
        <w:rPr>
          <w:rFonts w:ascii="Arial" w:hAnsi="Arial" w:cs="Arial"/>
          <w:lang w:val="en-GB"/>
        </w:rPr>
        <w:t xml:space="preserve"> endangering the hotel's capacity to enhance guest experiences and simplify operations is its resistance to embracing data-driven decision-making and technological advancements (Li and Liu, 2018).</w:t>
      </w:r>
    </w:p>
    <w:p w14:paraId="1CD2EDC2" w14:textId="77777777" w:rsidR="00782F55" w:rsidRPr="00215888" w:rsidRDefault="00782F55" w:rsidP="00782F55">
      <w:pPr>
        <w:rPr>
          <w:rFonts w:ascii="Arial" w:hAnsi="Arial" w:cs="Arial"/>
          <w:lang w:val="en-GB"/>
        </w:rPr>
      </w:pPr>
    </w:p>
    <w:p w14:paraId="62F7FD4C" w14:textId="77777777" w:rsidR="00782F55" w:rsidRPr="00215888" w:rsidRDefault="00782F55" w:rsidP="00782F55">
      <w:pPr>
        <w:rPr>
          <w:rFonts w:ascii="Arial" w:hAnsi="Arial" w:cs="Arial"/>
          <w:lang w:val="en-GB"/>
        </w:rPr>
      </w:pPr>
      <w:r w:rsidRPr="00215888">
        <w:rPr>
          <w:rFonts w:ascii="Arial" w:hAnsi="Arial" w:cs="Arial"/>
          <w:lang w:val="en-GB"/>
        </w:rPr>
        <w:t xml:space="preserve">The inadequate handling of financial resources is also another main issue. Financial restrictions resulting from inadequate budget allocation and lack of personnel development and service innovations have further lowered the hotel's capacity to offer premium services (Gregory, 2023). Good financial planning has also led in poor inventory </w:t>
      </w:r>
      <w:r w:rsidRPr="00215888">
        <w:rPr>
          <w:rFonts w:ascii="Arial" w:hAnsi="Arial" w:cs="Arial"/>
          <w:lang w:val="en-GB"/>
        </w:rPr>
        <w:lastRenderedPageBreak/>
        <w:t>and resource management, which creates regular service interruptions annoying guests and earning unfavourable reviews. Sometimes management has resorted to temporary cost-cutting tactics compromising the quality of services and neglect to offer long-term advantages instead of correcting internal inefficiencies (</w:t>
      </w:r>
      <w:proofErr w:type="spellStart"/>
      <w:r w:rsidRPr="00215888">
        <w:rPr>
          <w:rFonts w:ascii="Arial" w:hAnsi="Arial" w:cs="Arial"/>
          <w:lang w:val="en-GB"/>
        </w:rPr>
        <w:t>Bubola</w:t>
      </w:r>
      <w:proofErr w:type="spellEnd"/>
      <w:r w:rsidRPr="00215888">
        <w:rPr>
          <w:rFonts w:ascii="Arial" w:hAnsi="Arial" w:cs="Arial"/>
          <w:lang w:val="en-GB"/>
        </w:rPr>
        <w:t xml:space="preserve"> and </w:t>
      </w:r>
      <w:proofErr w:type="spellStart"/>
      <w:r w:rsidRPr="00215888">
        <w:rPr>
          <w:rFonts w:ascii="Arial" w:hAnsi="Arial" w:cs="Arial"/>
          <w:lang w:val="en-GB"/>
        </w:rPr>
        <w:t>Kitsantonis</w:t>
      </w:r>
      <w:proofErr w:type="spellEnd"/>
      <w:r w:rsidRPr="00215888">
        <w:rPr>
          <w:rFonts w:ascii="Arial" w:hAnsi="Arial" w:cs="Arial"/>
          <w:lang w:val="en-GB"/>
        </w:rPr>
        <w:t>, 2023).</w:t>
      </w:r>
    </w:p>
    <w:p w14:paraId="5EBD33EF" w14:textId="4FA19FBA" w:rsidR="00782F55" w:rsidRPr="00215888" w:rsidRDefault="00215888" w:rsidP="00782F55">
      <w:pPr>
        <w:rPr>
          <w:rFonts w:ascii="Arial" w:hAnsi="Arial" w:cs="Arial"/>
          <w:lang w:val="en-GB"/>
        </w:rPr>
      </w:pPr>
      <w:r w:rsidRPr="00215888">
        <w:rPr>
          <w:rFonts w:ascii="Arial" w:hAnsi="Arial" w:cs="Arial"/>
          <w:lang w:val="en-GB"/>
        </w:rPr>
        <w:t>Moreover,</w:t>
      </w:r>
      <w:r w:rsidR="00782F55" w:rsidRPr="00215888">
        <w:rPr>
          <w:rFonts w:ascii="Arial" w:hAnsi="Arial" w:cs="Arial"/>
          <w:lang w:val="en-GB"/>
        </w:rPr>
        <w:t xml:space="preserve"> at very low levels are staff involvement and satisfaction at Princess Adriana Hotel. High worker turnover resulting from lack of ambition, inadequate incentives, and few chances for professional development has left the hotel with inexperienced personnel (</w:t>
      </w:r>
      <w:proofErr w:type="spellStart"/>
      <w:r w:rsidR="00782F55" w:rsidRPr="00215888">
        <w:rPr>
          <w:rFonts w:ascii="Arial" w:hAnsi="Arial" w:cs="Arial"/>
          <w:lang w:val="en-GB"/>
        </w:rPr>
        <w:t>Dabo</w:t>
      </w:r>
      <w:proofErr w:type="spellEnd"/>
      <w:r w:rsidR="00782F55" w:rsidRPr="00215888">
        <w:rPr>
          <w:rFonts w:ascii="Arial" w:hAnsi="Arial" w:cs="Arial"/>
          <w:lang w:val="en-GB"/>
        </w:rPr>
        <w:t>, 2023). Insufficient professional development programs and scheduled training courses have led to even more poor service delivery, therefore influencing the whole guest experience. Moreover, management's failure to support a good working culture has resulted in disengaged staff members, therefore lowering productivity and efficiency (Serra-</w:t>
      </w:r>
      <w:proofErr w:type="spellStart"/>
      <w:r w:rsidR="00782F55" w:rsidRPr="00215888">
        <w:rPr>
          <w:rFonts w:ascii="Arial" w:hAnsi="Arial" w:cs="Arial"/>
          <w:lang w:val="en-GB"/>
        </w:rPr>
        <w:t>Cantallops</w:t>
      </w:r>
      <w:proofErr w:type="spellEnd"/>
      <w:r w:rsidR="00782F55" w:rsidRPr="00215888">
        <w:rPr>
          <w:rFonts w:ascii="Arial" w:hAnsi="Arial" w:cs="Arial"/>
          <w:lang w:val="en-GB"/>
        </w:rPr>
        <w:t xml:space="preserve"> et al., 2017).</w:t>
      </w:r>
    </w:p>
    <w:p w14:paraId="1B7E442C" w14:textId="77777777" w:rsidR="00782F55" w:rsidRPr="00215888" w:rsidRDefault="00782F55" w:rsidP="00782F55">
      <w:pPr>
        <w:rPr>
          <w:rFonts w:ascii="Arial" w:hAnsi="Arial" w:cs="Arial"/>
          <w:lang w:val="en-GB"/>
        </w:rPr>
      </w:pPr>
      <w:r w:rsidRPr="00215888">
        <w:rPr>
          <w:rFonts w:ascii="Arial" w:hAnsi="Arial" w:cs="Arial"/>
          <w:lang w:val="en-GB"/>
        </w:rPr>
        <w:t>Inappropriate service quality and poor complaint handling at Princess Adriana Hotel have considerably reduced customer satisfaction. Lack of implementation of structured feedback procedures by the management team has stopped them from tackling reoccurring guest problems (</w:t>
      </w:r>
      <w:proofErr w:type="spellStart"/>
      <w:r w:rsidRPr="00215888">
        <w:rPr>
          <w:rFonts w:ascii="Arial" w:hAnsi="Arial" w:cs="Arial"/>
          <w:lang w:val="en-GB"/>
        </w:rPr>
        <w:t>Pizam</w:t>
      </w:r>
      <w:proofErr w:type="spellEnd"/>
      <w:r w:rsidRPr="00215888">
        <w:rPr>
          <w:rFonts w:ascii="Arial" w:hAnsi="Arial" w:cs="Arial"/>
          <w:lang w:val="en-GB"/>
        </w:rPr>
        <w:t xml:space="preserve"> et al., 2022.). Poor follow-up policies cause many unresolved problems, which reduces repeat business and results in poor internet reviews thereby harming the hotel's reputation (</w:t>
      </w:r>
      <w:proofErr w:type="spellStart"/>
      <w:r w:rsidRPr="00215888">
        <w:rPr>
          <w:rFonts w:ascii="Arial" w:hAnsi="Arial" w:cs="Arial"/>
          <w:lang w:val="en-GB"/>
        </w:rPr>
        <w:t>Köseoglu</w:t>
      </w:r>
      <w:proofErr w:type="spellEnd"/>
      <w:r w:rsidRPr="00215888">
        <w:rPr>
          <w:rFonts w:ascii="Arial" w:hAnsi="Arial" w:cs="Arial"/>
          <w:lang w:val="en-GB"/>
        </w:rPr>
        <w:t xml:space="preserve"> et al., 2020).</w:t>
      </w:r>
    </w:p>
    <w:p w14:paraId="560A187C" w14:textId="1A36D2FE" w:rsidR="00782F55" w:rsidRPr="00215888" w:rsidRDefault="00782F55" w:rsidP="00782F55">
      <w:pPr>
        <w:rPr>
          <w:rFonts w:ascii="Arial" w:hAnsi="Arial" w:cs="Arial"/>
          <w:lang w:val="en-GB"/>
        </w:rPr>
      </w:pPr>
      <w:r w:rsidRPr="00215888">
        <w:rPr>
          <w:rFonts w:ascii="Arial" w:hAnsi="Arial" w:cs="Arial"/>
          <w:lang w:val="en-GB"/>
        </w:rPr>
        <w:t>Should Princess Adriana Hotel aim to solve internal management issues, it should implement a strategic restructuring plan concentrating on leadership development, staff training, financial optimisation, and service excellence (Liu-</w:t>
      </w:r>
      <w:proofErr w:type="spellStart"/>
      <w:r w:rsidRPr="00215888">
        <w:rPr>
          <w:rFonts w:ascii="Arial" w:hAnsi="Arial" w:cs="Arial"/>
          <w:lang w:val="en-GB"/>
        </w:rPr>
        <w:t>Lastres</w:t>
      </w:r>
      <w:proofErr w:type="spellEnd"/>
      <w:r w:rsidRPr="00215888">
        <w:rPr>
          <w:rFonts w:ascii="Arial" w:hAnsi="Arial" w:cs="Arial"/>
          <w:lang w:val="en-GB"/>
        </w:rPr>
        <w:t xml:space="preserve"> and </w:t>
      </w:r>
      <w:proofErr w:type="spellStart"/>
      <w:r w:rsidRPr="00215888">
        <w:rPr>
          <w:rFonts w:ascii="Arial" w:hAnsi="Arial" w:cs="Arial"/>
          <w:lang w:val="en-GB"/>
        </w:rPr>
        <w:t>Cahyanto</w:t>
      </w:r>
      <w:proofErr w:type="spellEnd"/>
      <w:r w:rsidRPr="00215888">
        <w:rPr>
          <w:rFonts w:ascii="Arial" w:hAnsi="Arial" w:cs="Arial"/>
          <w:lang w:val="en-GB"/>
        </w:rPr>
        <w:t xml:space="preserve">, 2023). Restoring consumer confidence and service quality will rely on </w:t>
      </w:r>
      <w:r w:rsidR="00924A00" w:rsidRPr="00215888">
        <w:rPr>
          <w:rFonts w:ascii="Arial" w:hAnsi="Arial" w:cs="Arial"/>
          <w:lang w:val="en-GB"/>
        </w:rPr>
        <w:t>well-defined</w:t>
      </w:r>
      <w:r w:rsidRPr="00215888">
        <w:rPr>
          <w:rFonts w:ascii="Arial" w:hAnsi="Arial" w:cs="Arial"/>
          <w:lang w:val="en-GB"/>
        </w:rPr>
        <w:t xml:space="preserve"> operational standards, a culture of responsibility, and data-driven technological-based decision-making. One further assists to improve visitor happiness and long-term business stability by means of investments in employee development programs, enhancement of channels of communication, and establishment of organised complaint resolving procedures. Without these important changes, the hotel runs the danger of constant operational degradation and reputation damage, therefore compromising its competitiveness in the hotel industry.</w:t>
      </w:r>
    </w:p>
    <w:p w14:paraId="48E5FD6D" w14:textId="067982B5" w:rsidR="00A54D71" w:rsidRPr="00215888" w:rsidRDefault="00A54D71" w:rsidP="0017797F">
      <w:pPr>
        <w:jc w:val="left"/>
        <w:rPr>
          <w:rFonts w:ascii="Arial" w:hAnsi="Arial" w:cs="Arial"/>
          <w:lang w:val="en-GB"/>
        </w:rPr>
      </w:pPr>
    </w:p>
    <w:sdt>
      <w:sdtPr>
        <w:rPr>
          <w:rFonts w:ascii="Arial" w:hAnsi="Arial" w:cs="Arial"/>
          <w:lang w:val="en-GB"/>
        </w:rPr>
        <w:id w:val="100930958"/>
        <w:docPartObj>
          <w:docPartGallery w:val="Table of Contents"/>
          <w:docPartUnique/>
        </w:docPartObj>
      </w:sdtPr>
      <w:sdtEndPr>
        <w:rPr>
          <w:noProof/>
        </w:rPr>
      </w:sdtEndPr>
      <w:sdtContent>
        <w:p w14:paraId="30C9469F" w14:textId="5EA53580" w:rsidR="0052468A" w:rsidRPr="00215888" w:rsidRDefault="0052468A" w:rsidP="0017797F">
          <w:pPr>
            <w:jc w:val="center"/>
            <w:rPr>
              <w:rFonts w:ascii="Arial" w:hAnsi="Arial" w:cs="Arial"/>
              <w:lang w:val="en-GB"/>
            </w:rPr>
          </w:pPr>
          <w:r w:rsidRPr="00215888">
            <w:rPr>
              <w:rFonts w:ascii="Arial" w:hAnsi="Arial" w:cs="Arial"/>
              <w:lang w:val="en-GB"/>
            </w:rPr>
            <w:t>Contents</w:t>
          </w:r>
        </w:p>
        <w:p w14:paraId="1383E9C0" w14:textId="20878010" w:rsidR="00F5204D" w:rsidRPr="00215888" w:rsidRDefault="0052468A">
          <w:pPr>
            <w:pStyle w:val="TOC1"/>
            <w:tabs>
              <w:tab w:val="left" w:pos="480"/>
              <w:tab w:val="right" w:leader="dot" w:pos="9350"/>
            </w:tabs>
            <w:rPr>
              <w:rFonts w:ascii="Arial" w:eastAsiaTheme="minorEastAsia" w:hAnsi="Arial" w:cs="Arial"/>
              <w:noProof/>
              <w:kern w:val="2"/>
              <w:lang w:val="en-GB"/>
              <w14:ligatures w14:val="standardContextual"/>
            </w:rPr>
          </w:pPr>
          <w:r w:rsidRPr="00215888">
            <w:rPr>
              <w:rFonts w:ascii="Arial" w:hAnsi="Arial" w:cs="Arial"/>
              <w:lang w:val="en-GB"/>
            </w:rPr>
            <w:fldChar w:fldCharType="begin"/>
          </w:r>
          <w:r w:rsidRPr="00215888">
            <w:rPr>
              <w:rFonts w:ascii="Arial" w:hAnsi="Arial" w:cs="Arial"/>
              <w:lang w:val="en-GB"/>
            </w:rPr>
            <w:instrText xml:space="preserve"> TOC \o "1-3" \h \z \u </w:instrText>
          </w:r>
          <w:r w:rsidRPr="00215888">
            <w:rPr>
              <w:rFonts w:ascii="Arial" w:hAnsi="Arial" w:cs="Arial"/>
              <w:lang w:val="en-GB"/>
            </w:rPr>
            <w:fldChar w:fldCharType="separate"/>
          </w:r>
          <w:hyperlink w:anchor="_Toc191900191" w:history="1">
            <w:r w:rsidR="00F5204D" w:rsidRPr="00215888">
              <w:rPr>
                <w:rStyle w:val="Hyperlink"/>
                <w:rFonts w:ascii="Arial" w:hAnsi="Arial" w:cs="Arial"/>
                <w:noProof/>
                <w:lang w:val="en-GB"/>
              </w:rPr>
              <w:t>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Introduction</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_Toc191900191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5</w:t>
            </w:r>
            <w:r w:rsidR="00F5204D" w:rsidRPr="00215888">
              <w:rPr>
                <w:rFonts w:ascii="Arial" w:hAnsi="Arial" w:cs="Arial"/>
                <w:noProof/>
                <w:webHidden/>
                <w:lang w:val="en-GB"/>
              </w:rPr>
              <w:fldChar w:fldCharType="end"/>
            </w:r>
          </w:hyperlink>
        </w:p>
        <w:p w14:paraId="46AB2EB6" w14:textId="20E3067E"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2" w:history="1">
            <w:r w:rsidR="00F5204D" w:rsidRPr="00215888">
              <w:rPr>
                <w:rStyle w:val="Hyperlink"/>
                <w:rFonts w:ascii="Arial" w:hAnsi="Arial" w:cs="Arial"/>
                <w:noProof/>
                <w:lang w:val="en-GB"/>
              </w:rPr>
              <w:t>1.1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Background</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_Toc191900192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5</w:t>
            </w:r>
            <w:r w:rsidR="00F5204D" w:rsidRPr="00215888">
              <w:rPr>
                <w:rFonts w:ascii="Arial" w:hAnsi="Arial" w:cs="Arial"/>
                <w:noProof/>
                <w:webHidden/>
                <w:lang w:val="en-GB"/>
              </w:rPr>
              <w:fldChar w:fldCharType="end"/>
            </w:r>
          </w:hyperlink>
        </w:p>
        <w:p w14:paraId="302BCC4B" w14:textId="3F4033AA"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3" w:history="1">
            <w:r w:rsidR="00F5204D" w:rsidRPr="00215888">
              <w:rPr>
                <w:rStyle w:val="Hyperlink"/>
                <w:rFonts w:ascii="Arial" w:hAnsi="Arial" w:cs="Arial"/>
                <w:noProof/>
                <w:lang w:val="en-GB"/>
              </w:rPr>
              <w:t>1.2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Consultancy Firm Overview</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_Toc191900193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6</w:t>
            </w:r>
            <w:r w:rsidR="00F5204D" w:rsidRPr="00215888">
              <w:rPr>
                <w:rFonts w:ascii="Arial" w:hAnsi="Arial" w:cs="Arial"/>
                <w:noProof/>
                <w:webHidden/>
                <w:lang w:val="en-GB"/>
              </w:rPr>
              <w:fldChar w:fldCharType="end"/>
            </w:r>
          </w:hyperlink>
        </w:p>
        <w:p w14:paraId="1B491A5D" w14:textId="166AF69E"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4" w:history="1">
            <w:r w:rsidR="00F5204D" w:rsidRPr="00215888">
              <w:rPr>
                <w:rStyle w:val="Hyperlink"/>
                <w:rFonts w:ascii="Arial" w:hAnsi="Arial" w:cs="Arial"/>
                <w:noProof/>
                <w:lang w:val="en-GB"/>
              </w:rPr>
              <w:t>1.3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Purpose of the Report</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_Toc191900194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7</w:t>
            </w:r>
            <w:r w:rsidR="00F5204D" w:rsidRPr="00215888">
              <w:rPr>
                <w:rFonts w:ascii="Arial" w:hAnsi="Arial" w:cs="Arial"/>
                <w:noProof/>
                <w:webHidden/>
                <w:lang w:val="en-GB"/>
              </w:rPr>
              <w:fldChar w:fldCharType="end"/>
            </w:r>
          </w:hyperlink>
        </w:p>
        <w:p w14:paraId="5E850F57" w14:textId="6A50CABF"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5" w:history="1">
            <w:r w:rsidR="00F5204D" w:rsidRPr="00215888">
              <w:rPr>
                <w:rStyle w:val="Hyperlink"/>
                <w:rFonts w:ascii="Arial" w:hAnsi="Arial" w:cs="Arial"/>
                <w:noProof/>
                <w:lang w:val="en-GB"/>
              </w:rPr>
              <w:t>1.4</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Theoretical Frameworks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_Toc191900195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7</w:t>
            </w:r>
            <w:r w:rsidR="00F5204D" w:rsidRPr="00215888">
              <w:rPr>
                <w:rFonts w:ascii="Arial" w:hAnsi="Arial" w:cs="Arial"/>
                <w:noProof/>
                <w:webHidden/>
                <w:lang w:val="en-GB"/>
              </w:rPr>
              <w:fldChar w:fldCharType="end"/>
            </w:r>
          </w:hyperlink>
        </w:p>
        <w:p w14:paraId="31AA673B" w14:textId="42069445" w:rsidR="00F5204D" w:rsidRPr="00215888" w:rsidRDefault="00BA1D1B">
          <w:pPr>
            <w:pStyle w:val="TOC1"/>
            <w:tabs>
              <w:tab w:val="left" w:pos="480"/>
              <w:tab w:val="right" w:leader="dot" w:pos="9350"/>
            </w:tabs>
            <w:rPr>
              <w:rFonts w:ascii="Arial" w:eastAsiaTheme="minorEastAsia" w:hAnsi="Arial" w:cs="Arial"/>
              <w:noProof/>
              <w:kern w:val="2"/>
              <w:lang w:val="en-GB"/>
              <w14:ligatures w14:val="standardContextual"/>
            </w:rPr>
          </w:pPr>
          <w:hyperlink w:anchor="_Toc191900196" w:history="1">
            <w:r w:rsidR="00F5204D" w:rsidRPr="00215888">
              <w:rPr>
                <w:rStyle w:val="Hyperlink"/>
                <w:rFonts w:ascii="Arial" w:hAnsi="Arial" w:cs="Arial"/>
                <w:noProof/>
                <w:lang w:val="en-GB"/>
              </w:rPr>
              <w:t>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Analysis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_Toc191900196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8</w:t>
            </w:r>
            <w:r w:rsidR="00F5204D" w:rsidRPr="00215888">
              <w:rPr>
                <w:rFonts w:ascii="Arial" w:hAnsi="Arial" w:cs="Arial"/>
                <w:noProof/>
                <w:webHidden/>
                <w:lang w:val="en-GB"/>
              </w:rPr>
              <w:fldChar w:fldCharType="end"/>
            </w:r>
          </w:hyperlink>
        </w:p>
        <w:p w14:paraId="7147081D" w14:textId="3C7F7C19"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7" w:history="1">
            <w:r w:rsidR="00F5204D" w:rsidRPr="00215888">
              <w:rPr>
                <w:rStyle w:val="Hyperlink"/>
                <w:rFonts w:ascii="Arial" w:hAnsi="Arial" w:cs="Arial"/>
                <w:noProof/>
                <w:lang w:val="en-GB"/>
              </w:rPr>
              <w:t>2.1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Impact of Tourism Disruption</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_Toc191900197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8</w:t>
            </w:r>
            <w:r w:rsidR="00F5204D" w:rsidRPr="00215888">
              <w:rPr>
                <w:rFonts w:ascii="Arial" w:hAnsi="Arial" w:cs="Arial"/>
                <w:noProof/>
                <w:webHidden/>
                <w:lang w:val="en-GB"/>
              </w:rPr>
              <w:fldChar w:fldCharType="end"/>
            </w:r>
          </w:hyperlink>
        </w:p>
        <w:p w14:paraId="4D0F3DE4" w14:textId="19B7AABB"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8" w:history="1">
            <w:r w:rsidR="00F5204D" w:rsidRPr="00215888">
              <w:rPr>
                <w:rStyle w:val="Hyperlink"/>
                <w:rFonts w:ascii="Arial" w:hAnsi="Arial" w:cs="Arial"/>
                <w:noProof/>
                <w:lang w:val="en-GB"/>
              </w:rPr>
              <w:t>2.2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Ineffective Management and Leadership Incompetency</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_Toc191900198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9</w:t>
            </w:r>
            <w:r w:rsidR="00F5204D" w:rsidRPr="00215888">
              <w:rPr>
                <w:rFonts w:ascii="Arial" w:hAnsi="Arial" w:cs="Arial"/>
                <w:noProof/>
                <w:webHidden/>
                <w:lang w:val="en-GB"/>
              </w:rPr>
              <w:fldChar w:fldCharType="end"/>
            </w:r>
          </w:hyperlink>
        </w:p>
        <w:p w14:paraId="5CC62952" w14:textId="4A771F9D"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199" w:history="1">
            <w:r w:rsidR="00F5204D" w:rsidRPr="00215888">
              <w:rPr>
                <w:rStyle w:val="Hyperlink"/>
                <w:rFonts w:ascii="Arial" w:hAnsi="Arial" w:cs="Arial"/>
                <w:noProof/>
                <w:lang w:val="en-GB"/>
              </w:rPr>
              <w:t>2.3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SOAR Analysis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_Toc191900199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10</w:t>
            </w:r>
            <w:r w:rsidR="00F5204D" w:rsidRPr="00215888">
              <w:rPr>
                <w:rFonts w:ascii="Arial" w:hAnsi="Arial" w:cs="Arial"/>
                <w:noProof/>
                <w:webHidden/>
                <w:lang w:val="en-GB"/>
              </w:rPr>
              <w:fldChar w:fldCharType="end"/>
            </w:r>
          </w:hyperlink>
        </w:p>
        <w:p w14:paraId="392C124B" w14:textId="2DAFCAF0"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200" w:history="1">
            <w:r w:rsidR="00F5204D" w:rsidRPr="00215888">
              <w:rPr>
                <w:rStyle w:val="Hyperlink"/>
                <w:rFonts w:ascii="Arial" w:hAnsi="Arial" w:cs="Arial"/>
                <w:noProof/>
                <w:lang w:val="en-GB"/>
              </w:rPr>
              <w:t>2.4</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TOWS Matrix</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_Toc191900200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11</w:t>
            </w:r>
            <w:r w:rsidR="00F5204D" w:rsidRPr="00215888">
              <w:rPr>
                <w:rFonts w:ascii="Arial" w:hAnsi="Arial" w:cs="Arial"/>
                <w:noProof/>
                <w:webHidden/>
                <w:lang w:val="en-GB"/>
              </w:rPr>
              <w:fldChar w:fldCharType="end"/>
            </w:r>
          </w:hyperlink>
        </w:p>
        <w:p w14:paraId="6AC6A97A" w14:textId="08D3AB44"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201" w:history="1">
            <w:r w:rsidR="00F5204D" w:rsidRPr="00215888">
              <w:rPr>
                <w:rStyle w:val="Hyperlink"/>
                <w:rFonts w:ascii="Arial" w:hAnsi="Arial" w:cs="Arial"/>
                <w:noProof/>
                <w:lang w:val="en-GB"/>
              </w:rPr>
              <w:t>2.5</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STEEPLE Analysis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_Toc191900201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12</w:t>
            </w:r>
            <w:r w:rsidR="00F5204D" w:rsidRPr="00215888">
              <w:rPr>
                <w:rFonts w:ascii="Arial" w:hAnsi="Arial" w:cs="Arial"/>
                <w:noProof/>
                <w:webHidden/>
                <w:lang w:val="en-GB"/>
              </w:rPr>
              <w:fldChar w:fldCharType="end"/>
            </w:r>
          </w:hyperlink>
        </w:p>
        <w:p w14:paraId="62608C2E" w14:textId="5B125367" w:rsidR="00F5204D" w:rsidRPr="00215888" w:rsidRDefault="00BA1D1B">
          <w:pPr>
            <w:pStyle w:val="TOC1"/>
            <w:tabs>
              <w:tab w:val="left" w:pos="480"/>
              <w:tab w:val="right" w:leader="dot" w:pos="9350"/>
            </w:tabs>
            <w:rPr>
              <w:rFonts w:ascii="Arial" w:eastAsiaTheme="minorEastAsia" w:hAnsi="Arial" w:cs="Arial"/>
              <w:noProof/>
              <w:kern w:val="2"/>
              <w:lang w:val="en-GB"/>
              <w14:ligatures w14:val="standardContextual"/>
            </w:rPr>
          </w:pPr>
          <w:hyperlink w:anchor="_Toc191900202" w:history="1">
            <w:r w:rsidR="00F5204D" w:rsidRPr="00215888">
              <w:rPr>
                <w:rStyle w:val="Hyperlink"/>
                <w:rFonts w:ascii="Arial" w:hAnsi="Arial" w:cs="Arial"/>
                <w:noProof/>
                <w:lang w:val="en-GB"/>
              </w:rPr>
              <w:t>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Recommendations and Change Management</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_Toc191900202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15</w:t>
            </w:r>
            <w:r w:rsidR="00F5204D" w:rsidRPr="00215888">
              <w:rPr>
                <w:rFonts w:ascii="Arial" w:hAnsi="Arial" w:cs="Arial"/>
                <w:noProof/>
                <w:webHidden/>
                <w:lang w:val="en-GB"/>
              </w:rPr>
              <w:fldChar w:fldCharType="end"/>
            </w:r>
          </w:hyperlink>
        </w:p>
        <w:p w14:paraId="2CEE990E" w14:textId="48E71CAF"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203" w:history="1">
            <w:r w:rsidR="00F5204D" w:rsidRPr="00215888">
              <w:rPr>
                <w:rStyle w:val="Hyperlink"/>
                <w:rFonts w:ascii="Arial" w:hAnsi="Arial" w:cs="Arial"/>
                <w:noProof/>
                <w:lang w:val="en-GB"/>
              </w:rPr>
              <w:t>3.1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Addressing the Identified Issues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_Toc191900203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15</w:t>
            </w:r>
            <w:r w:rsidR="00F5204D" w:rsidRPr="00215888">
              <w:rPr>
                <w:rFonts w:ascii="Arial" w:hAnsi="Arial" w:cs="Arial"/>
                <w:noProof/>
                <w:webHidden/>
                <w:lang w:val="en-GB"/>
              </w:rPr>
              <w:fldChar w:fldCharType="end"/>
            </w:r>
          </w:hyperlink>
        </w:p>
        <w:p w14:paraId="5872677B" w14:textId="71882DFB"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04" w:history="1">
            <w:r w:rsidR="00F5204D" w:rsidRPr="00215888">
              <w:rPr>
                <w:rStyle w:val="Hyperlink"/>
                <w:rFonts w:ascii="Arial" w:hAnsi="Arial" w:cs="Arial"/>
                <w:noProof/>
                <w:lang w:val="en-GB"/>
              </w:rPr>
              <w:t>3.1.1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Service Excellence</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_Toc191900204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15</w:t>
            </w:r>
            <w:r w:rsidR="00F5204D" w:rsidRPr="00215888">
              <w:rPr>
                <w:rFonts w:ascii="Arial" w:hAnsi="Arial" w:cs="Arial"/>
                <w:noProof/>
                <w:webHidden/>
                <w:lang w:val="en-GB"/>
              </w:rPr>
              <w:fldChar w:fldCharType="end"/>
            </w:r>
          </w:hyperlink>
        </w:p>
        <w:p w14:paraId="37F8B8C5" w14:textId="633952EF"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05" w:history="1">
            <w:r w:rsidR="00F5204D" w:rsidRPr="00215888">
              <w:rPr>
                <w:rStyle w:val="Hyperlink"/>
                <w:rFonts w:ascii="Arial" w:hAnsi="Arial" w:cs="Arial"/>
                <w:noProof/>
                <w:lang w:val="en-GB"/>
              </w:rPr>
              <w:t>3.1.2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Sustainability Initiatives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_Toc191900205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16</w:t>
            </w:r>
            <w:r w:rsidR="00F5204D" w:rsidRPr="00215888">
              <w:rPr>
                <w:rFonts w:ascii="Arial" w:hAnsi="Arial" w:cs="Arial"/>
                <w:noProof/>
                <w:webHidden/>
                <w:lang w:val="en-GB"/>
              </w:rPr>
              <w:fldChar w:fldCharType="end"/>
            </w:r>
          </w:hyperlink>
        </w:p>
        <w:p w14:paraId="5BD5244C" w14:textId="2F50B3F4"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06" w:history="1">
            <w:r w:rsidR="00F5204D" w:rsidRPr="00215888">
              <w:rPr>
                <w:rStyle w:val="Hyperlink"/>
                <w:rFonts w:ascii="Arial" w:hAnsi="Arial" w:cs="Arial"/>
                <w:noProof/>
                <w:lang w:val="en-GB"/>
              </w:rPr>
              <w:t>3.1.3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Diversification of Offerings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_Toc191900206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17</w:t>
            </w:r>
            <w:r w:rsidR="00F5204D" w:rsidRPr="00215888">
              <w:rPr>
                <w:rFonts w:ascii="Arial" w:hAnsi="Arial" w:cs="Arial"/>
                <w:noProof/>
                <w:webHidden/>
                <w:lang w:val="en-GB"/>
              </w:rPr>
              <w:fldChar w:fldCharType="end"/>
            </w:r>
          </w:hyperlink>
        </w:p>
        <w:p w14:paraId="1ADE636F" w14:textId="396F025B"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207" w:history="1">
            <w:r w:rsidR="00F5204D" w:rsidRPr="00215888">
              <w:rPr>
                <w:rStyle w:val="Hyperlink"/>
                <w:rFonts w:ascii="Arial" w:hAnsi="Arial" w:cs="Arial"/>
                <w:noProof/>
                <w:lang w:val="en-GB"/>
              </w:rPr>
              <w:t>3.2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Implementation of Recommendations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_Toc191900207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17</w:t>
            </w:r>
            <w:r w:rsidR="00F5204D" w:rsidRPr="00215888">
              <w:rPr>
                <w:rFonts w:ascii="Arial" w:hAnsi="Arial" w:cs="Arial"/>
                <w:noProof/>
                <w:webHidden/>
                <w:lang w:val="en-GB"/>
              </w:rPr>
              <w:fldChar w:fldCharType="end"/>
            </w:r>
          </w:hyperlink>
        </w:p>
        <w:p w14:paraId="60995B69" w14:textId="4ADB392A"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08" w:history="1">
            <w:r w:rsidR="00F5204D" w:rsidRPr="00215888">
              <w:rPr>
                <w:rStyle w:val="Hyperlink"/>
                <w:rFonts w:ascii="Arial" w:hAnsi="Arial" w:cs="Arial"/>
                <w:noProof/>
                <w:lang w:val="en-GB"/>
              </w:rPr>
              <w:t>3.2.1</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Training Program Rollout</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_Toc191900208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17</w:t>
            </w:r>
            <w:r w:rsidR="00F5204D" w:rsidRPr="00215888">
              <w:rPr>
                <w:rFonts w:ascii="Arial" w:hAnsi="Arial" w:cs="Arial"/>
                <w:noProof/>
                <w:webHidden/>
                <w:lang w:val="en-GB"/>
              </w:rPr>
              <w:fldChar w:fldCharType="end"/>
            </w:r>
          </w:hyperlink>
        </w:p>
        <w:p w14:paraId="7654ACEC" w14:textId="4C5473EB"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09" w:history="1">
            <w:r w:rsidR="00F5204D" w:rsidRPr="00215888">
              <w:rPr>
                <w:rStyle w:val="Hyperlink"/>
                <w:rFonts w:ascii="Arial" w:hAnsi="Arial" w:cs="Arial"/>
                <w:noProof/>
                <w:lang w:val="en-GB"/>
              </w:rPr>
              <w:t>3.2.2</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Marketing Campaigns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_Toc191900209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18</w:t>
            </w:r>
            <w:r w:rsidR="00F5204D" w:rsidRPr="00215888">
              <w:rPr>
                <w:rFonts w:ascii="Arial" w:hAnsi="Arial" w:cs="Arial"/>
                <w:noProof/>
                <w:webHidden/>
                <w:lang w:val="en-GB"/>
              </w:rPr>
              <w:fldChar w:fldCharType="end"/>
            </w:r>
          </w:hyperlink>
        </w:p>
        <w:p w14:paraId="297ADB83" w14:textId="1E26A655" w:rsidR="00F5204D" w:rsidRPr="00215888" w:rsidRDefault="00BA1D1B">
          <w:pPr>
            <w:pStyle w:val="TOC3"/>
            <w:tabs>
              <w:tab w:val="left" w:pos="1440"/>
              <w:tab w:val="right" w:leader="dot" w:pos="9350"/>
            </w:tabs>
            <w:rPr>
              <w:rFonts w:ascii="Arial" w:eastAsiaTheme="minorEastAsia" w:hAnsi="Arial" w:cs="Arial"/>
              <w:noProof/>
              <w:kern w:val="2"/>
              <w:lang w:val="en-GB"/>
              <w14:ligatures w14:val="standardContextual"/>
            </w:rPr>
          </w:pPr>
          <w:hyperlink w:anchor="_Toc191900210" w:history="1">
            <w:r w:rsidR="00F5204D" w:rsidRPr="00215888">
              <w:rPr>
                <w:rStyle w:val="Hyperlink"/>
                <w:rFonts w:ascii="Arial" w:hAnsi="Arial" w:cs="Arial"/>
                <w:noProof/>
                <w:lang w:val="en-GB"/>
              </w:rPr>
              <w:t>3.2.3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Technology Integration</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_Toc191900210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18</w:t>
            </w:r>
            <w:r w:rsidR="00F5204D" w:rsidRPr="00215888">
              <w:rPr>
                <w:rFonts w:ascii="Arial" w:hAnsi="Arial" w:cs="Arial"/>
                <w:noProof/>
                <w:webHidden/>
                <w:lang w:val="en-GB"/>
              </w:rPr>
              <w:fldChar w:fldCharType="end"/>
            </w:r>
          </w:hyperlink>
        </w:p>
        <w:p w14:paraId="6943FB24" w14:textId="70920197" w:rsidR="00F5204D" w:rsidRPr="00215888" w:rsidRDefault="00BA1D1B">
          <w:pPr>
            <w:pStyle w:val="TOC2"/>
            <w:tabs>
              <w:tab w:val="left" w:pos="960"/>
              <w:tab w:val="right" w:leader="dot" w:pos="9350"/>
            </w:tabs>
            <w:rPr>
              <w:rFonts w:ascii="Arial" w:eastAsiaTheme="minorEastAsia" w:hAnsi="Arial" w:cs="Arial"/>
              <w:noProof/>
              <w:kern w:val="2"/>
              <w:lang w:val="en-GB"/>
              <w14:ligatures w14:val="standardContextual"/>
            </w:rPr>
          </w:pPr>
          <w:hyperlink w:anchor="_Toc191900211" w:history="1">
            <w:r w:rsidR="00F5204D" w:rsidRPr="00215888">
              <w:rPr>
                <w:rStyle w:val="Hyperlink"/>
                <w:rFonts w:ascii="Arial" w:hAnsi="Arial" w:cs="Arial"/>
                <w:noProof/>
                <w:lang w:val="en-GB"/>
              </w:rPr>
              <w:t>3.3</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Change Management Strategies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_Toc191900211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19</w:t>
            </w:r>
            <w:r w:rsidR="00F5204D" w:rsidRPr="00215888">
              <w:rPr>
                <w:rFonts w:ascii="Arial" w:hAnsi="Arial" w:cs="Arial"/>
                <w:noProof/>
                <w:webHidden/>
                <w:lang w:val="en-GB"/>
              </w:rPr>
              <w:fldChar w:fldCharType="end"/>
            </w:r>
          </w:hyperlink>
        </w:p>
        <w:p w14:paraId="70068A03" w14:textId="5D7C25CB" w:rsidR="00F5204D" w:rsidRPr="00215888" w:rsidRDefault="00BA1D1B">
          <w:pPr>
            <w:pStyle w:val="TOC1"/>
            <w:tabs>
              <w:tab w:val="left" w:pos="480"/>
              <w:tab w:val="right" w:leader="dot" w:pos="9350"/>
            </w:tabs>
            <w:rPr>
              <w:rFonts w:ascii="Arial" w:eastAsiaTheme="minorEastAsia" w:hAnsi="Arial" w:cs="Arial"/>
              <w:noProof/>
              <w:kern w:val="2"/>
              <w:lang w:val="en-GB"/>
              <w14:ligatures w14:val="standardContextual"/>
            </w:rPr>
          </w:pPr>
          <w:hyperlink w:anchor="_Toc191900212" w:history="1">
            <w:r w:rsidR="00F5204D" w:rsidRPr="00215888">
              <w:rPr>
                <w:rStyle w:val="Hyperlink"/>
                <w:rFonts w:ascii="Arial" w:hAnsi="Arial" w:cs="Arial"/>
                <w:noProof/>
                <w:lang w:val="en-GB"/>
              </w:rPr>
              <w:t>4.</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Action Plan</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_Toc191900212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24</w:t>
            </w:r>
            <w:r w:rsidR="00F5204D" w:rsidRPr="00215888">
              <w:rPr>
                <w:rFonts w:ascii="Arial" w:hAnsi="Arial" w:cs="Arial"/>
                <w:noProof/>
                <w:webHidden/>
                <w:lang w:val="en-GB"/>
              </w:rPr>
              <w:fldChar w:fldCharType="end"/>
            </w:r>
          </w:hyperlink>
        </w:p>
        <w:p w14:paraId="45E9918C" w14:textId="50D5FF2E" w:rsidR="00F5204D" w:rsidRPr="00215888" w:rsidRDefault="00BA1D1B">
          <w:pPr>
            <w:pStyle w:val="TOC1"/>
            <w:tabs>
              <w:tab w:val="left" w:pos="480"/>
              <w:tab w:val="right" w:leader="dot" w:pos="9350"/>
            </w:tabs>
            <w:rPr>
              <w:rFonts w:ascii="Arial" w:eastAsiaTheme="minorEastAsia" w:hAnsi="Arial" w:cs="Arial"/>
              <w:noProof/>
              <w:kern w:val="2"/>
              <w:lang w:val="en-GB"/>
              <w14:ligatures w14:val="standardContextual"/>
            </w:rPr>
          </w:pPr>
          <w:hyperlink w:anchor="_Toc191900213" w:history="1">
            <w:r w:rsidR="00F5204D" w:rsidRPr="00215888">
              <w:rPr>
                <w:rStyle w:val="Hyperlink"/>
                <w:rFonts w:ascii="Arial" w:hAnsi="Arial" w:cs="Arial"/>
                <w:noProof/>
                <w:lang w:val="en-GB"/>
              </w:rPr>
              <w:t>5.</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Conclusion</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_Toc191900213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25</w:t>
            </w:r>
            <w:r w:rsidR="00F5204D" w:rsidRPr="00215888">
              <w:rPr>
                <w:rFonts w:ascii="Arial" w:hAnsi="Arial" w:cs="Arial"/>
                <w:noProof/>
                <w:webHidden/>
                <w:lang w:val="en-GB"/>
              </w:rPr>
              <w:fldChar w:fldCharType="end"/>
            </w:r>
          </w:hyperlink>
        </w:p>
        <w:p w14:paraId="2C817676" w14:textId="028A3A13" w:rsidR="00F5204D" w:rsidRPr="00215888" w:rsidRDefault="00BA1D1B">
          <w:pPr>
            <w:pStyle w:val="TOC1"/>
            <w:tabs>
              <w:tab w:val="left" w:pos="480"/>
              <w:tab w:val="right" w:leader="dot" w:pos="9350"/>
            </w:tabs>
            <w:rPr>
              <w:rFonts w:ascii="Arial" w:eastAsiaTheme="minorEastAsia" w:hAnsi="Arial" w:cs="Arial"/>
              <w:noProof/>
              <w:kern w:val="2"/>
              <w:lang w:val="en-GB"/>
              <w14:ligatures w14:val="standardContextual"/>
            </w:rPr>
          </w:pPr>
          <w:hyperlink w:anchor="_Toc191900214" w:history="1">
            <w:r w:rsidR="00F5204D" w:rsidRPr="00215888">
              <w:rPr>
                <w:rStyle w:val="Hyperlink"/>
                <w:rFonts w:ascii="Arial" w:hAnsi="Arial" w:cs="Arial"/>
                <w:noProof/>
                <w:lang w:val="en-GB"/>
              </w:rPr>
              <w:t>6.</w:t>
            </w:r>
            <w:r w:rsidR="00F5204D" w:rsidRPr="00215888">
              <w:rPr>
                <w:rFonts w:ascii="Arial" w:eastAsiaTheme="minorEastAsia" w:hAnsi="Arial" w:cs="Arial"/>
                <w:noProof/>
                <w:kern w:val="2"/>
                <w:lang w:val="en-GB"/>
                <w14:ligatures w14:val="standardContextual"/>
              </w:rPr>
              <w:tab/>
            </w:r>
            <w:r w:rsidR="00F5204D" w:rsidRPr="00215888">
              <w:rPr>
                <w:rStyle w:val="Hyperlink"/>
                <w:rFonts w:ascii="Arial" w:hAnsi="Arial" w:cs="Arial"/>
                <w:noProof/>
                <w:lang w:val="en-GB"/>
              </w:rPr>
              <w:t>References</w:t>
            </w:r>
            <w:r w:rsidR="00F5204D" w:rsidRPr="00215888">
              <w:rPr>
                <w:rFonts w:ascii="Arial" w:hAnsi="Arial" w:cs="Arial"/>
                <w:noProof/>
                <w:webHidden/>
                <w:lang w:val="en-GB"/>
              </w:rPr>
              <w:tab/>
            </w:r>
            <w:r w:rsidR="00F5204D" w:rsidRPr="00215888">
              <w:rPr>
                <w:rFonts w:ascii="Arial" w:hAnsi="Arial" w:cs="Arial"/>
                <w:noProof/>
                <w:webHidden/>
                <w:lang w:val="en-GB"/>
              </w:rPr>
              <w:fldChar w:fldCharType="begin"/>
            </w:r>
            <w:r w:rsidR="00F5204D" w:rsidRPr="00215888">
              <w:rPr>
                <w:rFonts w:ascii="Arial" w:hAnsi="Arial" w:cs="Arial"/>
                <w:noProof/>
                <w:webHidden/>
                <w:lang w:val="en-GB"/>
              </w:rPr>
              <w:instrText xml:space="preserve"> PAGEREF _Toc191900214 \h </w:instrText>
            </w:r>
            <w:r w:rsidR="00F5204D" w:rsidRPr="00215888">
              <w:rPr>
                <w:rFonts w:ascii="Arial" w:hAnsi="Arial" w:cs="Arial"/>
                <w:noProof/>
                <w:webHidden/>
                <w:lang w:val="en-GB"/>
              </w:rPr>
            </w:r>
            <w:r w:rsidR="00F5204D" w:rsidRPr="00215888">
              <w:rPr>
                <w:rFonts w:ascii="Arial" w:hAnsi="Arial" w:cs="Arial"/>
                <w:noProof/>
                <w:webHidden/>
                <w:lang w:val="en-GB"/>
              </w:rPr>
              <w:fldChar w:fldCharType="separate"/>
            </w:r>
            <w:r w:rsidR="00F5204D" w:rsidRPr="00215888">
              <w:rPr>
                <w:rFonts w:ascii="Arial" w:hAnsi="Arial" w:cs="Arial"/>
                <w:noProof/>
                <w:webHidden/>
                <w:lang w:val="en-GB"/>
              </w:rPr>
              <w:t>27</w:t>
            </w:r>
            <w:r w:rsidR="00F5204D" w:rsidRPr="00215888">
              <w:rPr>
                <w:rFonts w:ascii="Arial" w:hAnsi="Arial" w:cs="Arial"/>
                <w:noProof/>
                <w:webHidden/>
                <w:lang w:val="en-GB"/>
              </w:rPr>
              <w:fldChar w:fldCharType="end"/>
            </w:r>
          </w:hyperlink>
        </w:p>
        <w:p w14:paraId="28CF5AE1" w14:textId="77777777" w:rsidR="00924A00" w:rsidRDefault="0052468A" w:rsidP="00924A00">
          <w:pPr>
            <w:rPr>
              <w:rFonts w:ascii="Arial" w:hAnsi="Arial" w:cs="Arial"/>
              <w:noProof/>
              <w:lang w:val="en-GB"/>
            </w:rPr>
          </w:pPr>
          <w:r w:rsidRPr="00215888">
            <w:rPr>
              <w:rFonts w:ascii="Arial" w:hAnsi="Arial" w:cs="Arial"/>
              <w:noProof/>
              <w:lang w:val="en-GB"/>
            </w:rPr>
            <w:lastRenderedPageBreak/>
            <w:fldChar w:fldCharType="end"/>
          </w:r>
        </w:p>
      </w:sdtContent>
    </w:sdt>
    <w:bookmarkStart w:id="0" w:name="_Toc191900191" w:displacedByCustomXml="prev"/>
    <w:p w14:paraId="0B19E19F" w14:textId="036EA47B" w:rsidR="00E403BF" w:rsidRPr="00215888" w:rsidRDefault="00E403BF" w:rsidP="00924A00">
      <w:pPr>
        <w:pStyle w:val="Heading1"/>
        <w:rPr>
          <w:lang w:val="en-GB"/>
        </w:rPr>
      </w:pPr>
      <w:r w:rsidRPr="00215888">
        <w:rPr>
          <w:lang w:val="en-GB"/>
        </w:rPr>
        <w:t>Introduction</w:t>
      </w:r>
      <w:bookmarkEnd w:id="0"/>
      <w:r w:rsidRPr="00215888">
        <w:rPr>
          <w:lang w:val="en-GB"/>
        </w:rPr>
        <w:t xml:space="preserve"> </w:t>
      </w:r>
    </w:p>
    <w:p w14:paraId="5CA22795" w14:textId="357BC17D" w:rsidR="0052468A" w:rsidRPr="00215888" w:rsidRDefault="00E403BF" w:rsidP="0017797F">
      <w:pPr>
        <w:pStyle w:val="Heading2"/>
        <w:rPr>
          <w:rFonts w:ascii="Arial" w:hAnsi="Arial" w:cs="Arial"/>
          <w:lang w:val="en-GB"/>
        </w:rPr>
      </w:pPr>
      <w:bookmarkStart w:id="1" w:name="_Toc191900192"/>
      <w:r w:rsidRPr="00215888">
        <w:rPr>
          <w:rFonts w:ascii="Arial" w:hAnsi="Arial" w:cs="Arial"/>
          <w:lang w:val="en-GB"/>
        </w:rPr>
        <w:t>Background</w:t>
      </w:r>
      <w:bookmarkEnd w:id="1"/>
      <w:r w:rsidRPr="00215888">
        <w:rPr>
          <w:rFonts w:ascii="Arial" w:hAnsi="Arial" w:cs="Arial"/>
          <w:lang w:val="en-GB"/>
        </w:rPr>
        <w:t xml:space="preserve"> </w:t>
      </w:r>
    </w:p>
    <w:p w14:paraId="189ACCE4" w14:textId="3AA6F23D" w:rsidR="000248BD" w:rsidRPr="00215888" w:rsidRDefault="000248BD" w:rsidP="0017797F">
      <w:pPr>
        <w:rPr>
          <w:rFonts w:ascii="Arial" w:hAnsi="Arial" w:cs="Arial"/>
          <w:lang w:val="en-GB"/>
        </w:rPr>
      </w:pPr>
      <w:r w:rsidRPr="00215888">
        <w:rPr>
          <w:rFonts w:ascii="Arial" w:hAnsi="Arial" w:cs="Arial"/>
          <w:lang w:val="en-GB"/>
        </w:rPr>
        <w:t>During the crisis the Princess Adriana Hotel struggled because its management and leadership showed poor ability to lead operations. Operational weaknesses of the hotel emerged from insufficient preparation measures (</w:t>
      </w:r>
      <w:proofErr w:type="spellStart"/>
      <w:r w:rsidRPr="00215888">
        <w:rPr>
          <w:rFonts w:ascii="Arial" w:hAnsi="Arial" w:cs="Arial"/>
          <w:lang w:val="en-GB"/>
        </w:rPr>
        <w:t>Bubola</w:t>
      </w:r>
      <w:proofErr w:type="spellEnd"/>
      <w:r w:rsidRPr="00215888">
        <w:rPr>
          <w:rFonts w:ascii="Arial" w:hAnsi="Arial" w:cs="Arial"/>
          <w:lang w:val="en-GB"/>
        </w:rPr>
        <w:t xml:space="preserve"> and </w:t>
      </w:r>
      <w:proofErr w:type="spellStart"/>
      <w:r w:rsidRPr="00215888">
        <w:rPr>
          <w:rFonts w:ascii="Arial" w:hAnsi="Arial" w:cs="Arial"/>
          <w:lang w:val="en-GB"/>
        </w:rPr>
        <w:t>Kitsantonis</w:t>
      </w:r>
      <w:proofErr w:type="spellEnd"/>
      <w:r w:rsidRPr="00215888">
        <w:rPr>
          <w:rFonts w:ascii="Arial" w:hAnsi="Arial" w:cs="Arial"/>
          <w:lang w:val="en-GB"/>
        </w:rPr>
        <w:t xml:space="preserve">, 2023). The management team did not successfully respond to the emergency when the </w:t>
      </w:r>
      <w:r w:rsidR="00913E20" w:rsidRPr="00215888">
        <w:rPr>
          <w:rFonts w:ascii="Arial" w:hAnsi="Arial" w:cs="Arial"/>
          <w:lang w:val="en-GB"/>
        </w:rPr>
        <w:t>mismanagement</w:t>
      </w:r>
      <w:r w:rsidRPr="00215888">
        <w:rPr>
          <w:rFonts w:ascii="Arial" w:hAnsi="Arial" w:cs="Arial"/>
          <w:lang w:val="en-GB"/>
        </w:rPr>
        <w:t xml:space="preserve"> began to escalate. The organisation had no established procedures to deal with unexpected situations so its hotel operations remained at constant risk of breakdown (</w:t>
      </w:r>
      <w:r w:rsidR="009D689D" w:rsidRPr="00215888">
        <w:rPr>
          <w:rFonts w:ascii="Arial" w:eastAsia="Times New Roman" w:hAnsi="Arial" w:cs="Arial"/>
          <w:lang w:val="en-GB" w:eastAsia="en-GB"/>
        </w:rPr>
        <w:t>Serra-</w:t>
      </w:r>
      <w:proofErr w:type="spellStart"/>
      <w:r w:rsidR="009D689D" w:rsidRPr="00215888">
        <w:rPr>
          <w:rFonts w:ascii="Arial" w:eastAsia="Times New Roman" w:hAnsi="Arial" w:cs="Arial"/>
          <w:lang w:val="en-GB" w:eastAsia="en-GB"/>
        </w:rPr>
        <w:t>Cantallops</w:t>
      </w:r>
      <w:proofErr w:type="spellEnd"/>
      <w:r w:rsidR="009D689D" w:rsidRPr="00215888">
        <w:rPr>
          <w:rFonts w:ascii="Arial" w:eastAsia="Times New Roman" w:hAnsi="Arial" w:cs="Arial"/>
          <w:lang w:val="en-GB" w:eastAsia="en-GB"/>
        </w:rPr>
        <w:t xml:space="preserve"> et al., 2017</w:t>
      </w:r>
      <w:r w:rsidRPr="00215888">
        <w:rPr>
          <w:rFonts w:ascii="Arial" w:hAnsi="Arial" w:cs="Arial"/>
          <w:lang w:val="en-GB"/>
        </w:rPr>
        <w:t>).</w:t>
      </w:r>
    </w:p>
    <w:p w14:paraId="05B3028D" w14:textId="54CEE8C1" w:rsidR="000248BD" w:rsidRPr="00215888" w:rsidRDefault="000248BD" w:rsidP="0017797F">
      <w:pPr>
        <w:rPr>
          <w:rFonts w:ascii="Arial" w:hAnsi="Arial" w:cs="Arial"/>
          <w:lang w:val="en-GB"/>
        </w:rPr>
      </w:pPr>
      <w:r w:rsidRPr="00215888">
        <w:rPr>
          <w:rFonts w:ascii="Arial" w:hAnsi="Arial" w:cs="Arial"/>
          <w:lang w:val="en-GB"/>
        </w:rPr>
        <w:t>The hotel lacked proper measures for managing crisis situations. The leader team failed to stop booking cancellations and restore the hotel reputation after the emergency event (</w:t>
      </w:r>
      <w:r w:rsidR="00FA261F" w:rsidRPr="00215888">
        <w:rPr>
          <w:rFonts w:ascii="Arial" w:eastAsia="Times New Roman" w:hAnsi="Arial" w:cs="Arial"/>
          <w:lang w:val="en-GB" w:eastAsia="en-GB"/>
        </w:rPr>
        <w:t>Osman et al., 2021</w:t>
      </w:r>
      <w:r w:rsidRPr="00215888">
        <w:rPr>
          <w:rFonts w:ascii="Arial" w:hAnsi="Arial" w:cs="Arial"/>
          <w:lang w:val="en-GB"/>
        </w:rPr>
        <w:t>). Princess Adriana Hotel faced difficulty keeping customers loyal because the hotel failed to take proactive steps. The hotel leadership team poorly predicted immediate resource deficits resulting in increased exposure of their vulnerable positions throughout emergency circumstances (</w:t>
      </w:r>
      <w:r w:rsidR="006A417F" w:rsidRPr="00215888">
        <w:rPr>
          <w:rFonts w:ascii="Arial" w:eastAsia="Times New Roman" w:hAnsi="Arial" w:cs="Arial"/>
          <w:lang w:val="en-GB" w:eastAsia="en-GB"/>
        </w:rPr>
        <w:t>Pham et al., 2023</w:t>
      </w:r>
      <w:r w:rsidRPr="00215888">
        <w:rPr>
          <w:rFonts w:ascii="Arial" w:hAnsi="Arial" w:cs="Arial"/>
          <w:lang w:val="en-GB"/>
        </w:rPr>
        <w:t>).</w:t>
      </w:r>
    </w:p>
    <w:p w14:paraId="6DEE67A5" w14:textId="04D284C9" w:rsidR="000248BD" w:rsidRPr="00215888" w:rsidRDefault="000248BD" w:rsidP="0017797F">
      <w:pPr>
        <w:rPr>
          <w:rFonts w:ascii="Arial" w:hAnsi="Arial" w:cs="Arial"/>
          <w:lang w:val="en-GB"/>
        </w:rPr>
      </w:pPr>
      <w:r w:rsidRPr="00215888">
        <w:rPr>
          <w:rFonts w:ascii="Arial" w:hAnsi="Arial" w:cs="Arial"/>
          <w:lang w:val="en-GB"/>
        </w:rPr>
        <w:t>The financial setback did not steer the hotel to establish recovery plans which would have supported long-term resilience goals. The hotel faces significant danger because its current leadership shows no interest in creating plans for future operations. A lack of sustainable recovery system investments reveals the poor leadership capabilities (</w:t>
      </w:r>
      <w:r w:rsidR="00FA261F" w:rsidRPr="00215888">
        <w:rPr>
          <w:rFonts w:ascii="Arial" w:eastAsia="Times New Roman" w:hAnsi="Arial" w:cs="Arial"/>
          <w:lang w:val="en-GB" w:eastAsia="en-GB"/>
        </w:rPr>
        <w:t>Li and Liu, 2018</w:t>
      </w:r>
      <w:r w:rsidRPr="00215888">
        <w:rPr>
          <w:rFonts w:ascii="Arial" w:hAnsi="Arial" w:cs="Arial"/>
          <w:lang w:val="en-GB"/>
        </w:rPr>
        <w:t>). Future success for Princess Adriana Hotel depends on implementing preparedness planning along with enhanced resource management since these represent its most critical areas of need (Fadel, 2023).</w:t>
      </w:r>
    </w:p>
    <w:p w14:paraId="3102CA04" w14:textId="77777777" w:rsidR="0010651B" w:rsidRPr="00215888" w:rsidRDefault="0010651B" w:rsidP="0017797F">
      <w:pPr>
        <w:keepNext/>
        <w:jc w:val="center"/>
        <w:rPr>
          <w:rFonts w:ascii="Arial" w:hAnsi="Arial" w:cs="Arial"/>
          <w:lang w:val="en-GB"/>
        </w:rPr>
      </w:pPr>
      <w:r w:rsidRPr="00215888">
        <w:rPr>
          <w:rFonts w:ascii="Arial" w:hAnsi="Arial" w:cs="Arial"/>
          <w:noProof/>
          <w:lang w:val="en-GB"/>
        </w:rPr>
        <w:lastRenderedPageBreak/>
        <w:drawing>
          <wp:inline distT="0" distB="0" distL="0" distR="0" wp14:anchorId="05CBE3E9" wp14:editId="2208C041">
            <wp:extent cx="5943600" cy="3302000"/>
            <wp:effectExtent l="0" t="0" r="0" b="0"/>
            <wp:docPr id="4" name="Picture 4" descr="PRINCESS ANDRIANA RESORT &amp; SPA - Prices &amp; Hotel Reviews (Kiotari, Rh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CESS ANDRIANA RESORT &amp; SPA - Prices &amp; Hotel Reviews (Kiotari, Rho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15B31A59" w14:textId="17B93E0E" w:rsidR="0010651B" w:rsidRPr="00215888" w:rsidRDefault="0010651B" w:rsidP="0017797F">
      <w:pPr>
        <w:pStyle w:val="Caption"/>
        <w:jc w:val="center"/>
        <w:rPr>
          <w:rFonts w:ascii="Arial" w:hAnsi="Arial" w:cs="Arial"/>
        </w:rPr>
      </w:pPr>
      <w:r w:rsidRPr="00215888">
        <w:rPr>
          <w:rFonts w:ascii="Arial" w:hAnsi="Arial" w:cs="Arial"/>
        </w:rPr>
        <w:t xml:space="preserve">Figure </w:t>
      </w:r>
      <w:r w:rsidRPr="00215888">
        <w:rPr>
          <w:rFonts w:ascii="Arial" w:hAnsi="Arial" w:cs="Arial"/>
        </w:rPr>
        <w:fldChar w:fldCharType="begin"/>
      </w:r>
      <w:r w:rsidRPr="00215888">
        <w:rPr>
          <w:rFonts w:ascii="Arial" w:hAnsi="Arial" w:cs="Arial"/>
        </w:rPr>
        <w:instrText xml:space="preserve"> SEQ Figure \* ARABIC </w:instrText>
      </w:r>
      <w:r w:rsidRPr="00215888">
        <w:rPr>
          <w:rFonts w:ascii="Arial" w:hAnsi="Arial" w:cs="Arial"/>
        </w:rPr>
        <w:fldChar w:fldCharType="separate"/>
      </w:r>
      <w:r w:rsidRPr="00215888">
        <w:rPr>
          <w:rFonts w:ascii="Arial" w:hAnsi="Arial" w:cs="Arial"/>
          <w:noProof/>
        </w:rPr>
        <w:t>1</w:t>
      </w:r>
      <w:r w:rsidRPr="00215888">
        <w:rPr>
          <w:rFonts w:ascii="Arial" w:hAnsi="Arial" w:cs="Arial"/>
        </w:rPr>
        <w:fldChar w:fldCharType="end"/>
      </w:r>
      <w:r w:rsidRPr="00215888">
        <w:rPr>
          <w:rFonts w:ascii="Arial" w:hAnsi="Arial" w:cs="Arial"/>
        </w:rPr>
        <w:t xml:space="preserve"> Princess Adriana Hotel</w:t>
      </w:r>
    </w:p>
    <w:p w14:paraId="15D324D0" w14:textId="77777777" w:rsidR="00E403BF" w:rsidRPr="00215888" w:rsidRDefault="00E403BF" w:rsidP="0017797F">
      <w:pPr>
        <w:pStyle w:val="Heading2"/>
        <w:rPr>
          <w:rFonts w:ascii="Arial" w:hAnsi="Arial" w:cs="Arial"/>
          <w:lang w:val="en-GB"/>
        </w:rPr>
      </w:pPr>
      <w:bookmarkStart w:id="2" w:name="_Toc191900193"/>
      <w:r w:rsidRPr="00215888">
        <w:rPr>
          <w:rFonts w:ascii="Arial" w:hAnsi="Arial" w:cs="Arial"/>
          <w:lang w:val="en-GB"/>
        </w:rPr>
        <w:t>Consultancy Firm Overview</w:t>
      </w:r>
      <w:bookmarkEnd w:id="2"/>
    </w:p>
    <w:p w14:paraId="4C1C32CD" w14:textId="0F0975DE" w:rsidR="008F0546" w:rsidRPr="00215888" w:rsidRDefault="008F0546" w:rsidP="0017797F">
      <w:pPr>
        <w:rPr>
          <w:rFonts w:ascii="Arial" w:hAnsi="Arial" w:cs="Arial"/>
          <w:lang w:val="en-GB"/>
        </w:rPr>
      </w:pPr>
      <w:r w:rsidRPr="00215888">
        <w:rPr>
          <w:rFonts w:ascii="Arial" w:hAnsi="Arial" w:cs="Arial"/>
          <w:lang w:val="en-GB"/>
        </w:rPr>
        <w:t>The Princess Adriana Hotel displayed maladministration in its leadership during the critical period when going through its crisis. The hotel leadership team faced serious operational issues because they showed bad planning for unexpected situations (</w:t>
      </w:r>
      <w:proofErr w:type="spellStart"/>
      <w:r w:rsidR="0000493B" w:rsidRPr="00215888">
        <w:rPr>
          <w:rFonts w:ascii="Arial" w:eastAsia="Times New Roman" w:hAnsi="Arial" w:cs="Arial"/>
          <w:lang w:val="en-GB" w:eastAsia="en-GB"/>
        </w:rPr>
        <w:t>Japutra</w:t>
      </w:r>
      <w:proofErr w:type="spellEnd"/>
      <w:r w:rsidR="0000493B" w:rsidRPr="00215888">
        <w:rPr>
          <w:rFonts w:ascii="Arial" w:eastAsia="Times New Roman" w:hAnsi="Arial" w:cs="Arial"/>
          <w:lang w:val="en-GB" w:eastAsia="en-GB"/>
        </w:rPr>
        <w:t xml:space="preserve"> and </w:t>
      </w:r>
      <w:proofErr w:type="spellStart"/>
      <w:r w:rsidR="0000493B" w:rsidRPr="00215888">
        <w:rPr>
          <w:rFonts w:ascii="Arial" w:eastAsia="Times New Roman" w:hAnsi="Arial" w:cs="Arial"/>
          <w:lang w:val="en-GB" w:eastAsia="en-GB"/>
        </w:rPr>
        <w:t>Situmorang</w:t>
      </w:r>
      <w:proofErr w:type="spellEnd"/>
      <w:r w:rsidR="0000493B" w:rsidRPr="00215888">
        <w:rPr>
          <w:rFonts w:ascii="Arial" w:eastAsia="Times New Roman" w:hAnsi="Arial" w:cs="Arial"/>
          <w:lang w:val="en-GB" w:eastAsia="en-GB"/>
        </w:rPr>
        <w:t>, 2021</w:t>
      </w:r>
      <w:r w:rsidRPr="00215888">
        <w:rPr>
          <w:rFonts w:ascii="Arial" w:hAnsi="Arial" w:cs="Arial"/>
          <w:lang w:val="en-GB"/>
        </w:rPr>
        <w:t>). The Princess Adriana Hotel faced substantial service disruptions and customer trust erosion</w:t>
      </w:r>
      <w:r w:rsidR="006A417F" w:rsidRPr="00215888">
        <w:rPr>
          <w:rFonts w:ascii="Arial" w:hAnsi="Arial" w:cs="Arial"/>
          <w:lang w:val="en-GB"/>
        </w:rPr>
        <w:t>.</w:t>
      </w:r>
      <w:r w:rsidRPr="00215888">
        <w:rPr>
          <w:rFonts w:ascii="Arial" w:hAnsi="Arial" w:cs="Arial"/>
          <w:lang w:val="en-GB"/>
        </w:rPr>
        <w:t xml:space="preserve"> </w:t>
      </w:r>
      <w:r w:rsidR="007353A8" w:rsidRPr="00215888">
        <w:rPr>
          <w:rFonts w:ascii="Arial" w:hAnsi="Arial" w:cs="Arial"/>
          <w:lang w:val="en-GB"/>
        </w:rPr>
        <w:t>T</w:t>
      </w:r>
      <w:r w:rsidRPr="00215888">
        <w:rPr>
          <w:rFonts w:ascii="Arial" w:hAnsi="Arial" w:cs="Arial"/>
          <w:lang w:val="en-GB"/>
        </w:rPr>
        <w:t>he management team has shown poor decision-making and ineffective resource allocation (</w:t>
      </w:r>
      <w:proofErr w:type="spellStart"/>
      <w:r w:rsidR="006A417F" w:rsidRPr="00215888">
        <w:rPr>
          <w:rFonts w:ascii="Arial" w:eastAsia="Times New Roman" w:hAnsi="Arial" w:cs="Arial"/>
          <w:lang w:val="en-GB" w:eastAsia="en-GB"/>
        </w:rPr>
        <w:t>Bharwani</w:t>
      </w:r>
      <w:proofErr w:type="spellEnd"/>
      <w:r w:rsidR="006A417F" w:rsidRPr="00215888">
        <w:rPr>
          <w:rFonts w:ascii="Arial" w:eastAsia="Times New Roman" w:hAnsi="Arial" w:cs="Arial"/>
          <w:lang w:val="en-GB" w:eastAsia="en-GB"/>
        </w:rPr>
        <w:t xml:space="preserve"> and </w:t>
      </w:r>
      <w:proofErr w:type="spellStart"/>
      <w:r w:rsidR="006A417F" w:rsidRPr="00215888">
        <w:rPr>
          <w:rFonts w:ascii="Arial" w:eastAsia="Times New Roman" w:hAnsi="Arial" w:cs="Arial"/>
          <w:lang w:val="en-GB" w:eastAsia="en-GB"/>
        </w:rPr>
        <w:t>Talib</w:t>
      </w:r>
      <w:proofErr w:type="spellEnd"/>
      <w:r w:rsidR="006A417F" w:rsidRPr="00215888">
        <w:rPr>
          <w:rFonts w:ascii="Arial" w:eastAsia="Times New Roman" w:hAnsi="Arial" w:cs="Arial"/>
          <w:lang w:val="en-GB" w:eastAsia="en-GB"/>
        </w:rPr>
        <w:t>, 2017</w:t>
      </w:r>
      <w:r w:rsidRPr="00215888">
        <w:rPr>
          <w:rFonts w:ascii="Arial" w:hAnsi="Arial" w:cs="Arial"/>
          <w:lang w:val="en-GB"/>
        </w:rPr>
        <w:t>). Tourist reservations operated in this hotel were eliminated while its reputation endured major damage after leaders proved incapable of controlling unexpected situations (</w:t>
      </w:r>
      <w:proofErr w:type="spellStart"/>
      <w:r w:rsidR="0000493B" w:rsidRPr="00215888">
        <w:rPr>
          <w:rFonts w:ascii="Arial" w:eastAsia="Times New Roman" w:hAnsi="Arial" w:cs="Arial"/>
          <w:lang w:val="en-GB" w:eastAsia="en-GB"/>
        </w:rPr>
        <w:t>Japutra</w:t>
      </w:r>
      <w:proofErr w:type="spellEnd"/>
      <w:r w:rsidR="0000493B" w:rsidRPr="00215888">
        <w:rPr>
          <w:rFonts w:ascii="Arial" w:eastAsia="Times New Roman" w:hAnsi="Arial" w:cs="Arial"/>
          <w:lang w:val="en-GB" w:eastAsia="en-GB"/>
        </w:rPr>
        <w:t xml:space="preserve"> and </w:t>
      </w:r>
      <w:proofErr w:type="spellStart"/>
      <w:r w:rsidR="0000493B" w:rsidRPr="00215888">
        <w:rPr>
          <w:rFonts w:ascii="Arial" w:eastAsia="Times New Roman" w:hAnsi="Arial" w:cs="Arial"/>
          <w:lang w:val="en-GB" w:eastAsia="en-GB"/>
        </w:rPr>
        <w:t>Situmorang</w:t>
      </w:r>
      <w:proofErr w:type="spellEnd"/>
      <w:r w:rsidR="0000493B" w:rsidRPr="00215888">
        <w:rPr>
          <w:rFonts w:ascii="Arial" w:eastAsia="Times New Roman" w:hAnsi="Arial" w:cs="Arial"/>
          <w:lang w:val="en-GB" w:eastAsia="en-GB"/>
        </w:rPr>
        <w:t>, 2021</w:t>
      </w:r>
      <w:r w:rsidRPr="00215888">
        <w:rPr>
          <w:rFonts w:ascii="Arial" w:hAnsi="Arial" w:cs="Arial"/>
          <w:lang w:val="en-GB"/>
        </w:rPr>
        <w:t>).</w:t>
      </w:r>
    </w:p>
    <w:p w14:paraId="52BFF992" w14:textId="1632309E" w:rsidR="008F0546" w:rsidRPr="00215888" w:rsidRDefault="008F0546" w:rsidP="0017797F">
      <w:pPr>
        <w:rPr>
          <w:rFonts w:ascii="Arial" w:hAnsi="Arial" w:cs="Arial"/>
          <w:lang w:val="en-GB"/>
        </w:rPr>
      </w:pPr>
      <w:r w:rsidRPr="00215888">
        <w:rPr>
          <w:rFonts w:ascii="Arial" w:hAnsi="Arial" w:cs="Arial"/>
          <w:lang w:val="en-GB"/>
        </w:rPr>
        <w:t>Managerial shortcomings resulted in leadership performance weaknesses because the hotel failed to properly manage its resources. The leadership proved inadequate at securing vital assets for operation continuity because their actions caused financial problems and worsened service standards (Gregory 2023). The PSC UK delivers strategic adaptability through data-based decision processing but the hotel maintains no set systems for problem resolution or business continuity preparation (Wright, 2023).</w:t>
      </w:r>
    </w:p>
    <w:p w14:paraId="051C296B" w14:textId="5B4D1073" w:rsidR="008F0546" w:rsidRPr="00215888" w:rsidRDefault="008F0546" w:rsidP="0017797F">
      <w:pPr>
        <w:rPr>
          <w:rFonts w:ascii="Arial" w:hAnsi="Arial" w:cs="Arial"/>
          <w:lang w:val="en-GB"/>
        </w:rPr>
      </w:pPr>
      <w:r w:rsidRPr="00215888">
        <w:rPr>
          <w:rFonts w:ascii="Arial" w:hAnsi="Arial" w:cs="Arial"/>
          <w:lang w:val="en-GB"/>
        </w:rPr>
        <w:lastRenderedPageBreak/>
        <w:t>Hospitality services faced difficulties because top management refused to support long-term resilience plans and workable operational protocols. Lacking forward-planning together with industry specialist involvement had an adverse effect on inefficient service management implementation (</w:t>
      </w:r>
      <w:proofErr w:type="spellStart"/>
      <w:r w:rsidRPr="00215888">
        <w:rPr>
          <w:rFonts w:ascii="Arial" w:hAnsi="Arial" w:cs="Arial"/>
          <w:lang w:val="en-GB"/>
        </w:rPr>
        <w:t>Dabo</w:t>
      </w:r>
      <w:proofErr w:type="spellEnd"/>
      <w:r w:rsidRPr="00215888">
        <w:rPr>
          <w:rFonts w:ascii="Arial" w:hAnsi="Arial" w:cs="Arial"/>
          <w:lang w:val="en-GB"/>
        </w:rPr>
        <w:t>, 2023). Market competitiveness requires both enhanced leadership strategies and strengthened managerial capability which need to become major priorities (</w:t>
      </w:r>
      <w:r w:rsidR="006A417F" w:rsidRPr="00215888">
        <w:rPr>
          <w:rFonts w:ascii="Arial" w:eastAsia="Times New Roman" w:hAnsi="Arial" w:cs="Arial"/>
          <w:lang w:val="en-GB" w:eastAsia="en-GB"/>
        </w:rPr>
        <w:t>Law, 2018</w:t>
      </w:r>
      <w:r w:rsidRPr="00215888">
        <w:rPr>
          <w:rFonts w:ascii="Arial" w:hAnsi="Arial" w:cs="Arial"/>
          <w:lang w:val="en-GB"/>
        </w:rPr>
        <w:t>).</w:t>
      </w:r>
    </w:p>
    <w:p w14:paraId="5F004675" w14:textId="77777777" w:rsidR="00E403BF" w:rsidRPr="00215888" w:rsidRDefault="00E403BF" w:rsidP="0017797F">
      <w:pPr>
        <w:pStyle w:val="Heading2"/>
        <w:rPr>
          <w:rFonts w:ascii="Arial" w:hAnsi="Arial" w:cs="Arial"/>
          <w:lang w:val="en-GB"/>
        </w:rPr>
      </w:pPr>
      <w:bookmarkStart w:id="3" w:name="_Toc191900194"/>
      <w:r w:rsidRPr="00215888">
        <w:rPr>
          <w:rFonts w:ascii="Arial" w:hAnsi="Arial" w:cs="Arial"/>
          <w:lang w:val="en-GB"/>
        </w:rPr>
        <w:t>Purpose of the Report</w:t>
      </w:r>
      <w:bookmarkEnd w:id="3"/>
    </w:p>
    <w:p w14:paraId="7B7932AF" w14:textId="78FB88B5" w:rsidR="00904846" w:rsidRPr="00215888" w:rsidRDefault="00FF55C6" w:rsidP="0017797F">
      <w:pPr>
        <w:rPr>
          <w:rFonts w:ascii="Arial" w:hAnsi="Arial" w:cs="Arial"/>
          <w:lang w:val="en-GB"/>
        </w:rPr>
      </w:pPr>
      <w:r w:rsidRPr="00215888">
        <w:rPr>
          <w:rFonts w:ascii="Arial" w:hAnsi="Arial" w:cs="Arial"/>
          <w:lang w:val="en-GB"/>
        </w:rPr>
        <w:t>This report assesses the tourism sector problems of Princess Adriana Hotel providing strategic recommendations to restore performance. This paper evaluates the swift and enduring financial effects of such catastrophic events and stakeholders' behavio</w:t>
      </w:r>
      <w:r w:rsidR="00BB7F13" w:rsidRPr="00215888">
        <w:rPr>
          <w:rFonts w:ascii="Arial" w:hAnsi="Arial" w:cs="Arial"/>
          <w:lang w:val="en-GB"/>
        </w:rPr>
        <w:t>u</w:t>
      </w:r>
      <w:r w:rsidRPr="00215888">
        <w:rPr>
          <w:rFonts w:ascii="Arial" w:hAnsi="Arial" w:cs="Arial"/>
          <w:lang w:val="en-GB"/>
        </w:rPr>
        <w:t>r along with the State's response measures (</w:t>
      </w:r>
      <w:r w:rsidR="0000493B" w:rsidRPr="00215888">
        <w:rPr>
          <w:rFonts w:ascii="Arial" w:eastAsia="Times New Roman" w:hAnsi="Arial" w:cs="Arial"/>
          <w:lang w:val="en-GB" w:eastAsia="en-GB"/>
        </w:rPr>
        <w:t>Serra-</w:t>
      </w:r>
      <w:proofErr w:type="spellStart"/>
      <w:r w:rsidR="0000493B" w:rsidRPr="00215888">
        <w:rPr>
          <w:rFonts w:ascii="Arial" w:eastAsia="Times New Roman" w:hAnsi="Arial" w:cs="Arial"/>
          <w:lang w:val="en-GB" w:eastAsia="en-GB"/>
        </w:rPr>
        <w:t>Cantallops</w:t>
      </w:r>
      <w:proofErr w:type="spellEnd"/>
      <w:r w:rsidR="0000493B" w:rsidRPr="00215888">
        <w:rPr>
          <w:rFonts w:ascii="Arial" w:eastAsia="Times New Roman" w:hAnsi="Arial" w:cs="Arial"/>
          <w:lang w:val="en-GB" w:eastAsia="en-GB"/>
        </w:rPr>
        <w:t xml:space="preserve"> et al., 2017</w:t>
      </w:r>
      <w:r w:rsidRPr="00215888">
        <w:rPr>
          <w:rFonts w:ascii="Arial" w:hAnsi="Arial" w:cs="Arial"/>
          <w:lang w:val="en-GB"/>
        </w:rPr>
        <w:t>). The report identifies major chances for Princess Adriana Hotel to restore its business through innovative methods combined with sustainability and crisis ready systems (</w:t>
      </w:r>
      <w:r w:rsidR="0000493B" w:rsidRPr="00215888">
        <w:rPr>
          <w:rFonts w:ascii="Arial" w:eastAsia="Times New Roman" w:hAnsi="Arial" w:cs="Arial"/>
          <w:lang w:val="en-GB" w:eastAsia="en-GB"/>
        </w:rPr>
        <w:t>McGinley et al., 2016</w:t>
      </w:r>
      <w:r w:rsidRPr="00215888">
        <w:rPr>
          <w:rFonts w:ascii="Arial" w:hAnsi="Arial" w:cs="Arial"/>
          <w:lang w:val="en-GB"/>
        </w:rPr>
        <w:t xml:space="preserve">). A structured analysis presents complete information about </w:t>
      </w:r>
      <w:r w:rsidR="00F43A88" w:rsidRPr="00215888">
        <w:rPr>
          <w:rFonts w:ascii="Arial" w:hAnsi="Arial" w:cs="Arial"/>
          <w:lang w:val="en-GB"/>
        </w:rPr>
        <w:t>Princess Adriana Hotel difficulties</w:t>
      </w:r>
      <w:r w:rsidRPr="00215888">
        <w:rPr>
          <w:rFonts w:ascii="Arial" w:hAnsi="Arial" w:cs="Arial"/>
          <w:lang w:val="en-GB"/>
        </w:rPr>
        <w:t xml:space="preserve"> as well as sustainable recovery possibilities.</w:t>
      </w:r>
    </w:p>
    <w:p w14:paraId="7D8606C6" w14:textId="77777777" w:rsidR="00E403BF" w:rsidRPr="00215888" w:rsidRDefault="00E403BF" w:rsidP="0017797F">
      <w:pPr>
        <w:pStyle w:val="Heading2"/>
        <w:rPr>
          <w:rFonts w:ascii="Arial" w:hAnsi="Arial" w:cs="Arial"/>
          <w:lang w:val="en-GB"/>
        </w:rPr>
      </w:pPr>
      <w:bookmarkStart w:id="4" w:name="_Toc191900195"/>
      <w:r w:rsidRPr="00215888">
        <w:rPr>
          <w:rFonts w:ascii="Arial" w:hAnsi="Arial" w:cs="Arial"/>
          <w:lang w:val="en-GB"/>
        </w:rPr>
        <w:t>Theoretical Frameworks</w:t>
      </w:r>
      <w:bookmarkEnd w:id="4"/>
    </w:p>
    <w:p w14:paraId="0F701597" w14:textId="10F09B35" w:rsidR="00FF55C6" w:rsidRPr="00215888" w:rsidRDefault="00FF55C6" w:rsidP="0017797F">
      <w:pPr>
        <w:rPr>
          <w:rFonts w:ascii="Arial" w:hAnsi="Arial" w:cs="Arial"/>
          <w:lang w:val="en-GB"/>
        </w:rPr>
      </w:pPr>
      <w:r w:rsidRPr="00215888">
        <w:rPr>
          <w:rFonts w:ascii="Arial" w:hAnsi="Arial" w:cs="Arial"/>
          <w:lang w:val="en-GB"/>
        </w:rPr>
        <w:t xml:space="preserve">The evaluation of Princess Adriana Hotel recovery along with the wider tourist industry at Rhodes applies SOAR and STEEPLED analytical methods. The STEEPLED framework </w:t>
      </w:r>
      <w:r w:rsidR="00395128" w:rsidRPr="00215888">
        <w:rPr>
          <w:rFonts w:ascii="Arial" w:hAnsi="Arial" w:cs="Arial"/>
          <w:lang w:val="en-GB"/>
        </w:rPr>
        <w:t>analyses</w:t>
      </w:r>
      <w:r w:rsidRPr="00215888">
        <w:rPr>
          <w:rFonts w:ascii="Arial" w:hAnsi="Arial" w:cs="Arial"/>
          <w:lang w:val="en-GB"/>
        </w:rPr>
        <w:t xml:space="preserve"> </w:t>
      </w:r>
      <w:r w:rsidR="00395128" w:rsidRPr="00215888">
        <w:rPr>
          <w:rFonts w:ascii="Arial" w:hAnsi="Arial" w:cs="Arial"/>
          <w:lang w:val="en-GB"/>
        </w:rPr>
        <w:t>internal</w:t>
      </w:r>
      <w:r w:rsidRPr="00215888">
        <w:rPr>
          <w:rFonts w:ascii="Arial" w:hAnsi="Arial" w:cs="Arial"/>
          <w:lang w:val="en-GB"/>
        </w:rPr>
        <w:t xml:space="preserve"> industry factors that influence the </w:t>
      </w:r>
      <w:r w:rsidR="00F43A88" w:rsidRPr="00215888">
        <w:rPr>
          <w:rFonts w:ascii="Arial" w:hAnsi="Arial" w:cs="Arial"/>
          <w:lang w:val="en-GB"/>
        </w:rPr>
        <w:t>Princess Adriana Hotel through</w:t>
      </w:r>
      <w:r w:rsidRPr="00215888">
        <w:rPr>
          <w:rFonts w:ascii="Arial" w:hAnsi="Arial" w:cs="Arial"/>
          <w:lang w:val="en-GB"/>
        </w:rPr>
        <w:t xml:space="preserve"> economic changes and </w:t>
      </w:r>
      <w:r w:rsidR="00264F1D" w:rsidRPr="00215888">
        <w:rPr>
          <w:rFonts w:ascii="Arial" w:hAnsi="Arial" w:cs="Arial"/>
          <w:lang w:val="en-GB"/>
        </w:rPr>
        <w:t>variations</w:t>
      </w:r>
      <w:r w:rsidRPr="00215888">
        <w:rPr>
          <w:rFonts w:ascii="Arial" w:hAnsi="Arial" w:cs="Arial"/>
          <w:lang w:val="en-GB"/>
        </w:rPr>
        <w:t xml:space="preserve"> and political choices affecting tourism. </w:t>
      </w:r>
      <w:r w:rsidR="006A417F" w:rsidRPr="00215888">
        <w:rPr>
          <w:rFonts w:ascii="Arial" w:hAnsi="Arial" w:cs="Arial"/>
          <w:lang w:val="en-GB"/>
        </w:rPr>
        <w:t>T</w:t>
      </w:r>
      <w:r w:rsidRPr="00215888">
        <w:rPr>
          <w:rFonts w:ascii="Arial" w:hAnsi="Arial" w:cs="Arial"/>
          <w:lang w:val="en-GB"/>
        </w:rPr>
        <w:t>his model delivers a whole picture of recovery elements.</w:t>
      </w:r>
    </w:p>
    <w:p w14:paraId="59F8FCBF" w14:textId="23DE257D" w:rsidR="00FF55C6" w:rsidRPr="00215888" w:rsidRDefault="00FF55C6" w:rsidP="0017797F">
      <w:pPr>
        <w:rPr>
          <w:rFonts w:ascii="Arial" w:hAnsi="Arial" w:cs="Arial"/>
          <w:lang w:val="en-GB"/>
        </w:rPr>
      </w:pPr>
      <w:r w:rsidRPr="00215888">
        <w:rPr>
          <w:rFonts w:ascii="Arial" w:hAnsi="Arial" w:cs="Arial"/>
          <w:lang w:val="en-GB"/>
        </w:rPr>
        <w:t xml:space="preserve">SOAR framework demonstrates how Princess Adriana Hotel possesses critical capabilities and upcoming opportunities and tourism foundation elements that promote development (TTJ, 2024). The destination needs people to have confidence so it must identify its important elements starting with </w:t>
      </w:r>
      <w:r w:rsidR="00F43A88" w:rsidRPr="00215888">
        <w:rPr>
          <w:rFonts w:ascii="Arial" w:hAnsi="Arial" w:cs="Arial"/>
          <w:lang w:val="en-GB"/>
        </w:rPr>
        <w:t>Princess Adriana Hotel</w:t>
      </w:r>
      <w:r w:rsidRPr="00215888">
        <w:rPr>
          <w:rFonts w:ascii="Arial" w:hAnsi="Arial" w:cs="Arial"/>
          <w:lang w:val="en-GB"/>
        </w:rPr>
        <w:t xml:space="preserve"> brand identity together with hospitality assets. The sustainable development depends on public tourism </w:t>
      </w:r>
      <w:r w:rsidR="00924A00" w:rsidRPr="00215888">
        <w:rPr>
          <w:rFonts w:ascii="Arial" w:hAnsi="Arial" w:cs="Arial"/>
          <w:lang w:val="en-GB"/>
        </w:rPr>
        <w:t>endeavours</w:t>
      </w:r>
      <w:r w:rsidRPr="00215888">
        <w:rPr>
          <w:rFonts w:ascii="Arial" w:hAnsi="Arial" w:cs="Arial"/>
          <w:lang w:val="en-GB"/>
        </w:rPr>
        <w:t xml:space="preserve"> and digital marketing strategies and protections to bring in tourists.</w:t>
      </w:r>
    </w:p>
    <w:p w14:paraId="43791A59" w14:textId="7164ED74" w:rsidR="001B2FB8" w:rsidRPr="00215888" w:rsidRDefault="00FF55C6" w:rsidP="0017797F">
      <w:pPr>
        <w:rPr>
          <w:rFonts w:ascii="Arial" w:hAnsi="Arial" w:cs="Arial"/>
          <w:lang w:val="en-GB"/>
        </w:rPr>
      </w:pPr>
      <w:r w:rsidRPr="00215888">
        <w:rPr>
          <w:rFonts w:ascii="Arial" w:hAnsi="Arial" w:cs="Arial"/>
          <w:lang w:val="en-GB"/>
        </w:rPr>
        <w:t xml:space="preserve">The research implements strategic models to restore Princess Adriana Hotel alongside its economic foundation and </w:t>
      </w:r>
      <w:r w:rsidR="00D415C2" w:rsidRPr="00215888">
        <w:rPr>
          <w:rFonts w:ascii="Arial" w:hAnsi="Arial" w:cs="Arial"/>
          <w:lang w:val="en-GB"/>
        </w:rPr>
        <w:t xml:space="preserve">managerial </w:t>
      </w:r>
      <w:r w:rsidR="00924A00">
        <w:rPr>
          <w:rFonts w:ascii="Arial" w:hAnsi="Arial" w:cs="Arial"/>
          <w:lang w:val="en-GB"/>
        </w:rPr>
        <w:t>needs</w:t>
      </w:r>
      <w:r w:rsidR="00D415C2" w:rsidRPr="00215888">
        <w:rPr>
          <w:rFonts w:ascii="Arial" w:hAnsi="Arial" w:cs="Arial"/>
          <w:lang w:val="en-GB"/>
        </w:rPr>
        <w:t xml:space="preserve"> </w:t>
      </w:r>
      <w:r w:rsidRPr="00215888">
        <w:rPr>
          <w:rFonts w:ascii="Arial" w:hAnsi="Arial" w:cs="Arial"/>
          <w:lang w:val="en-GB"/>
        </w:rPr>
        <w:t xml:space="preserve">and </w:t>
      </w:r>
      <w:r w:rsidR="00D415C2" w:rsidRPr="00215888">
        <w:rPr>
          <w:rFonts w:ascii="Arial" w:hAnsi="Arial" w:cs="Arial"/>
          <w:lang w:val="en-GB"/>
        </w:rPr>
        <w:t>internal</w:t>
      </w:r>
      <w:r w:rsidRPr="00215888">
        <w:rPr>
          <w:rFonts w:ascii="Arial" w:hAnsi="Arial" w:cs="Arial"/>
          <w:lang w:val="en-GB"/>
        </w:rPr>
        <w:t xml:space="preserve"> resource protection. The </w:t>
      </w:r>
      <w:r w:rsidRPr="00215888">
        <w:rPr>
          <w:rFonts w:ascii="Arial" w:hAnsi="Arial" w:cs="Arial"/>
          <w:lang w:val="en-GB"/>
        </w:rPr>
        <w:lastRenderedPageBreak/>
        <w:t xml:space="preserve">research findings will help tourism managers together with policymakers develop strategies to </w:t>
      </w:r>
      <w:r w:rsidR="00215888" w:rsidRPr="00215888">
        <w:rPr>
          <w:rFonts w:ascii="Arial" w:hAnsi="Arial" w:cs="Arial"/>
          <w:lang w:val="en-GB"/>
        </w:rPr>
        <w:t>enhance global</w:t>
      </w:r>
      <w:r w:rsidRPr="00215888">
        <w:rPr>
          <w:rFonts w:ascii="Arial" w:hAnsi="Arial" w:cs="Arial"/>
          <w:lang w:val="en-GB"/>
        </w:rPr>
        <w:t xml:space="preserve"> tourism market status.</w:t>
      </w:r>
    </w:p>
    <w:p w14:paraId="00253E05" w14:textId="77777777" w:rsidR="00E403BF" w:rsidRPr="00215888" w:rsidRDefault="00E403BF" w:rsidP="0017797F">
      <w:pPr>
        <w:pStyle w:val="Heading1"/>
        <w:rPr>
          <w:rFonts w:ascii="Arial" w:hAnsi="Arial" w:cs="Arial"/>
          <w:lang w:val="en-GB"/>
        </w:rPr>
      </w:pPr>
      <w:bookmarkStart w:id="5" w:name="_Toc191900196"/>
      <w:r w:rsidRPr="00215888">
        <w:rPr>
          <w:rFonts w:ascii="Arial" w:hAnsi="Arial" w:cs="Arial"/>
          <w:lang w:val="en-GB"/>
        </w:rPr>
        <w:t>Analysis</w:t>
      </w:r>
      <w:bookmarkEnd w:id="5"/>
      <w:r w:rsidRPr="00215888">
        <w:rPr>
          <w:rFonts w:ascii="Arial" w:hAnsi="Arial" w:cs="Arial"/>
          <w:lang w:val="en-GB"/>
        </w:rPr>
        <w:t xml:space="preserve"> </w:t>
      </w:r>
    </w:p>
    <w:p w14:paraId="1A367677" w14:textId="77777777" w:rsidR="00BC003D" w:rsidRPr="00215888" w:rsidRDefault="00BC003D" w:rsidP="00BC003D">
      <w:pPr>
        <w:pStyle w:val="Heading2"/>
        <w:rPr>
          <w:rFonts w:ascii="Arial" w:hAnsi="Arial" w:cs="Arial"/>
          <w:lang w:val="en-GB"/>
        </w:rPr>
      </w:pPr>
      <w:bookmarkStart w:id="6" w:name="_Toc191900198"/>
      <w:r w:rsidRPr="00215888">
        <w:rPr>
          <w:rFonts w:ascii="Arial" w:hAnsi="Arial" w:cs="Arial"/>
          <w:lang w:val="en-GB"/>
        </w:rPr>
        <w:t>Ineffective Management and Leadership Incompetency</w:t>
      </w:r>
      <w:bookmarkEnd w:id="6"/>
      <w:r w:rsidRPr="00215888">
        <w:rPr>
          <w:rFonts w:ascii="Arial" w:hAnsi="Arial" w:cs="Arial"/>
          <w:lang w:val="en-GB"/>
        </w:rPr>
        <w:t xml:space="preserve"> </w:t>
      </w:r>
    </w:p>
    <w:p w14:paraId="06978B29" w14:textId="2D1E8325" w:rsidR="000248BD" w:rsidRPr="00215888" w:rsidRDefault="000248BD" w:rsidP="0017797F">
      <w:pPr>
        <w:rPr>
          <w:rFonts w:ascii="Arial" w:hAnsi="Arial" w:cs="Arial"/>
          <w:lang w:val="en-GB"/>
        </w:rPr>
      </w:pPr>
      <w:r w:rsidRPr="00215888">
        <w:rPr>
          <w:rFonts w:ascii="Arial" w:hAnsi="Arial" w:cs="Arial"/>
          <w:lang w:val="en-GB"/>
        </w:rPr>
        <w:t xml:space="preserve">The Princess Adriana Hotel suffered major problems because of unskilled management and leadership practises during the tourism disruptions. The dramatic decrease in traveller volume caused </w:t>
      </w:r>
      <w:r w:rsidR="00A56208" w:rsidRPr="00215888">
        <w:rPr>
          <w:rFonts w:ascii="Arial" w:hAnsi="Arial" w:cs="Arial"/>
          <w:lang w:val="en-GB"/>
        </w:rPr>
        <w:t>uncertain</w:t>
      </w:r>
      <w:r w:rsidRPr="00215888">
        <w:rPr>
          <w:rFonts w:ascii="Arial" w:hAnsi="Arial" w:cs="Arial"/>
          <w:lang w:val="en-GB"/>
        </w:rPr>
        <w:t xml:space="preserve"> harm to the hotel because it led to diminished occupancy levels alongside monetary losses (</w:t>
      </w:r>
      <w:r w:rsidR="006A417F" w:rsidRPr="00215888">
        <w:rPr>
          <w:rFonts w:ascii="Arial" w:eastAsia="Times New Roman" w:hAnsi="Arial" w:cs="Arial"/>
          <w:lang w:val="en-GB" w:eastAsia="en-GB"/>
        </w:rPr>
        <w:t>Pham et al., 2023</w:t>
      </w:r>
      <w:r w:rsidRPr="00215888">
        <w:rPr>
          <w:rFonts w:ascii="Arial" w:hAnsi="Arial" w:cs="Arial"/>
          <w:lang w:val="en-GB"/>
        </w:rPr>
        <w:t>). Rather than establishing crisis management measures the hotel leadership team made no attempt to develop solutions that would reduce the booking decrease. Improvident hotel leadership failed to predict market changes which resulted in adaptational troubles for the hotel (</w:t>
      </w:r>
      <w:proofErr w:type="spellStart"/>
      <w:r w:rsidR="00D415C2" w:rsidRPr="00215888">
        <w:rPr>
          <w:rFonts w:ascii="Arial" w:eastAsia="Times New Roman" w:hAnsi="Arial" w:cs="Arial"/>
          <w:lang w:val="en-GB" w:eastAsia="en-GB"/>
        </w:rPr>
        <w:t>Japutra</w:t>
      </w:r>
      <w:proofErr w:type="spellEnd"/>
      <w:r w:rsidR="00D415C2" w:rsidRPr="00215888">
        <w:rPr>
          <w:rFonts w:ascii="Arial" w:eastAsia="Times New Roman" w:hAnsi="Arial" w:cs="Arial"/>
          <w:lang w:val="en-GB" w:eastAsia="en-GB"/>
        </w:rPr>
        <w:t xml:space="preserve"> and </w:t>
      </w:r>
      <w:proofErr w:type="spellStart"/>
      <w:r w:rsidR="00D415C2" w:rsidRPr="00215888">
        <w:rPr>
          <w:rFonts w:ascii="Arial" w:eastAsia="Times New Roman" w:hAnsi="Arial" w:cs="Arial"/>
          <w:lang w:val="en-GB" w:eastAsia="en-GB"/>
        </w:rPr>
        <w:t>Situmorang</w:t>
      </w:r>
      <w:proofErr w:type="spellEnd"/>
      <w:r w:rsidR="00D415C2" w:rsidRPr="00215888">
        <w:rPr>
          <w:rFonts w:ascii="Arial" w:eastAsia="Times New Roman" w:hAnsi="Arial" w:cs="Arial"/>
          <w:lang w:val="en-GB" w:eastAsia="en-GB"/>
        </w:rPr>
        <w:t>, 2021</w:t>
      </w:r>
      <w:r w:rsidRPr="00215888">
        <w:rPr>
          <w:rFonts w:ascii="Arial" w:hAnsi="Arial" w:cs="Arial"/>
          <w:lang w:val="en-GB"/>
        </w:rPr>
        <w:t>).</w:t>
      </w:r>
    </w:p>
    <w:p w14:paraId="7EC25006" w14:textId="3842AE16" w:rsidR="000248BD" w:rsidRPr="00215888" w:rsidRDefault="000248BD" w:rsidP="0017797F">
      <w:pPr>
        <w:rPr>
          <w:rFonts w:ascii="Arial" w:hAnsi="Arial" w:cs="Arial"/>
          <w:lang w:val="en-GB"/>
        </w:rPr>
      </w:pPr>
      <w:r w:rsidRPr="00215888">
        <w:rPr>
          <w:rFonts w:ascii="Arial" w:hAnsi="Arial" w:cs="Arial"/>
          <w:lang w:val="en-GB"/>
        </w:rPr>
        <w:t>Tourism activity experienced decreased demand which left Princess Adriana Hotel together with other hotels unable to operate as they did before the slowdown. The hotel management team decided against developing alternative sources of revenue while refusing to change their business operations in response to visitor number drops (</w:t>
      </w:r>
      <w:proofErr w:type="spellStart"/>
      <w:r w:rsidR="006A417F" w:rsidRPr="00215888">
        <w:rPr>
          <w:rFonts w:ascii="Arial" w:eastAsia="Times New Roman" w:hAnsi="Arial" w:cs="Arial"/>
          <w:lang w:val="en-GB" w:eastAsia="en-GB"/>
        </w:rPr>
        <w:t>Pizam</w:t>
      </w:r>
      <w:proofErr w:type="spellEnd"/>
      <w:r w:rsidR="006A417F" w:rsidRPr="00215888">
        <w:rPr>
          <w:rFonts w:ascii="Arial" w:eastAsia="Times New Roman" w:hAnsi="Arial" w:cs="Arial"/>
          <w:lang w:val="en-GB" w:eastAsia="en-GB"/>
        </w:rPr>
        <w:t xml:space="preserve"> et al., 2022</w:t>
      </w:r>
      <w:r w:rsidRPr="00215888">
        <w:rPr>
          <w:rFonts w:ascii="Arial" w:hAnsi="Arial" w:cs="Arial"/>
          <w:lang w:val="en-GB"/>
        </w:rPr>
        <w:t>). The hotel leadership overlooked developing plans for international tour operators stopping business operations thus causing additional financial trouble upon their actual disengagement (</w:t>
      </w:r>
      <w:r w:rsidR="00FA261F" w:rsidRPr="00215888">
        <w:rPr>
          <w:rFonts w:ascii="Arial" w:eastAsia="Times New Roman" w:hAnsi="Arial" w:cs="Arial"/>
          <w:lang w:val="en-GB" w:eastAsia="en-GB"/>
        </w:rPr>
        <w:t>Al-</w:t>
      </w:r>
      <w:proofErr w:type="spellStart"/>
      <w:r w:rsidR="00FA261F" w:rsidRPr="00215888">
        <w:rPr>
          <w:rFonts w:ascii="Arial" w:eastAsia="Times New Roman" w:hAnsi="Arial" w:cs="Arial"/>
          <w:lang w:val="en-GB" w:eastAsia="en-GB"/>
        </w:rPr>
        <w:t>Ababneh</w:t>
      </w:r>
      <w:proofErr w:type="spellEnd"/>
      <w:r w:rsidR="00FA261F" w:rsidRPr="00215888">
        <w:rPr>
          <w:rFonts w:ascii="Arial" w:eastAsia="Times New Roman" w:hAnsi="Arial" w:cs="Arial"/>
          <w:lang w:val="en-GB" w:eastAsia="en-GB"/>
        </w:rPr>
        <w:t xml:space="preserve"> et al., 2018</w:t>
      </w:r>
      <w:r w:rsidRPr="00215888">
        <w:rPr>
          <w:rFonts w:ascii="Arial" w:hAnsi="Arial" w:cs="Arial"/>
          <w:lang w:val="en-GB"/>
        </w:rPr>
        <w:t>).</w:t>
      </w:r>
    </w:p>
    <w:p w14:paraId="7F84F5DB" w14:textId="013B7788" w:rsidR="000248BD" w:rsidRPr="00215888" w:rsidRDefault="000248BD" w:rsidP="0017797F">
      <w:pPr>
        <w:rPr>
          <w:rFonts w:ascii="Arial" w:hAnsi="Arial" w:cs="Arial"/>
          <w:lang w:val="en-GB"/>
        </w:rPr>
      </w:pPr>
      <w:r w:rsidRPr="00215888">
        <w:rPr>
          <w:rFonts w:ascii="Arial" w:hAnsi="Arial" w:cs="Arial"/>
          <w:lang w:val="en-GB"/>
        </w:rPr>
        <w:t>The</w:t>
      </w:r>
      <w:r w:rsidR="009057C9" w:rsidRPr="00215888">
        <w:rPr>
          <w:rFonts w:ascii="Arial" w:hAnsi="Arial" w:cs="Arial"/>
          <w:lang w:val="en-GB"/>
        </w:rPr>
        <w:t xml:space="preserve"> uncertain event </w:t>
      </w:r>
      <w:r w:rsidRPr="00215888">
        <w:rPr>
          <w:rFonts w:ascii="Arial" w:hAnsi="Arial" w:cs="Arial"/>
          <w:lang w:val="en-GB"/>
        </w:rPr>
        <w:t xml:space="preserve">the region joined with decreased visitor numbers to worsen the hotel's ability to recover from the pandemic effects. The hotel received fewer bookings because a less desirable tourist destination due to destroyed infrastructure alongside </w:t>
      </w:r>
      <w:r w:rsidR="00046C4D" w:rsidRPr="00215888">
        <w:rPr>
          <w:rFonts w:ascii="Arial" w:hAnsi="Arial" w:cs="Arial"/>
          <w:lang w:val="en-GB"/>
        </w:rPr>
        <w:t>damages</w:t>
      </w:r>
      <w:r w:rsidRPr="00215888">
        <w:rPr>
          <w:rFonts w:ascii="Arial" w:hAnsi="Arial" w:cs="Arial"/>
          <w:lang w:val="en-GB"/>
        </w:rPr>
        <w:t xml:space="preserve">. The leadership at the hotel neglected to establish </w:t>
      </w:r>
      <w:r w:rsidR="001669C1" w:rsidRPr="00215888">
        <w:rPr>
          <w:rFonts w:ascii="Arial" w:hAnsi="Arial" w:cs="Arial"/>
          <w:lang w:val="en-GB"/>
        </w:rPr>
        <w:t>sustainability and prosperity in</w:t>
      </w:r>
      <w:r w:rsidRPr="00215888">
        <w:rPr>
          <w:rFonts w:ascii="Arial" w:hAnsi="Arial" w:cs="Arial"/>
          <w:lang w:val="en-GB"/>
        </w:rPr>
        <w:t xml:space="preserve"> tourism elements to attract the rising number of environmentally-minded travellers (</w:t>
      </w:r>
      <w:proofErr w:type="spellStart"/>
      <w:r w:rsidR="006A417F" w:rsidRPr="00215888">
        <w:rPr>
          <w:rFonts w:ascii="Arial" w:eastAsia="Times New Roman" w:hAnsi="Arial" w:cs="Arial"/>
          <w:lang w:val="en-GB" w:eastAsia="en-GB"/>
        </w:rPr>
        <w:t>Köseoglu</w:t>
      </w:r>
      <w:proofErr w:type="spellEnd"/>
      <w:r w:rsidR="006A417F" w:rsidRPr="00215888">
        <w:rPr>
          <w:rFonts w:ascii="Arial" w:eastAsia="Times New Roman" w:hAnsi="Arial" w:cs="Arial"/>
          <w:lang w:val="en-GB" w:eastAsia="en-GB"/>
        </w:rPr>
        <w:t xml:space="preserve"> et al., 2020</w:t>
      </w:r>
      <w:r w:rsidRPr="00215888">
        <w:rPr>
          <w:rFonts w:ascii="Arial" w:hAnsi="Arial" w:cs="Arial"/>
          <w:lang w:val="en-GB"/>
        </w:rPr>
        <w:t>).</w:t>
      </w:r>
    </w:p>
    <w:p w14:paraId="2AD8C02E" w14:textId="0A07A497" w:rsidR="000248BD" w:rsidRPr="00215888" w:rsidRDefault="000248BD" w:rsidP="0017797F">
      <w:pPr>
        <w:rPr>
          <w:rFonts w:ascii="Arial" w:hAnsi="Arial" w:cs="Arial"/>
          <w:lang w:val="en-GB"/>
        </w:rPr>
      </w:pPr>
      <w:r w:rsidRPr="00215888">
        <w:rPr>
          <w:rFonts w:ascii="Arial" w:hAnsi="Arial" w:cs="Arial"/>
          <w:lang w:val="en-GB"/>
        </w:rPr>
        <w:t>The Greek government created both promotional efforts and financial backing to bring tourist confidence back in touristic activities (</w:t>
      </w:r>
      <w:r w:rsidR="0000493B" w:rsidRPr="00215888">
        <w:rPr>
          <w:rFonts w:ascii="Arial" w:eastAsia="Times New Roman" w:hAnsi="Arial" w:cs="Arial"/>
          <w:lang w:val="en-GB" w:eastAsia="en-GB"/>
        </w:rPr>
        <w:t>McGinley et al., 2016</w:t>
      </w:r>
      <w:r w:rsidRPr="00215888">
        <w:rPr>
          <w:rFonts w:ascii="Arial" w:hAnsi="Arial" w:cs="Arial"/>
          <w:lang w:val="en-GB"/>
        </w:rPr>
        <w:t xml:space="preserve">). Princess Adriana Hotel did not exploit the available recovery programmes which were implemented for the tourism sector. The hotel leaders missed opportunities to endorse broader sustainability </w:t>
      </w:r>
      <w:r w:rsidRPr="00215888">
        <w:rPr>
          <w:rFonts w:ascii="Arial" w:hAnsi="Arial" w:cs="Arial"/>
          <w:lang w:val="en-GB"/>
        </w:rPr>
        <w:lastRenderedPageBreak/>
        <w:t>and resilience recovery programmes (</w:t>
      </w:r>
      <w:proofErr w:type="spellStart"/>
      <w:r w:rsidR="006A417F" w:rsidRPr="00215888">
        <w:rPr>
          <w:rFonts w:ascii="Arial" w:eastAsia="Times New Roman" w:hAnsi="Arial" w:cs="Arial"/>
          <w:lang w:val="en-GB" w:eastAsia="en-GB"/>
        </w:rPr>
        <w:t>Köseoglu</w:t>
      </w:r>
      <w:proofErr w:type="spellEnd"/>
      <w:r w:rsidR="006A417F" w:rsidRPr="00215888">
        <w:rPr>
          <w:rFonts w:ascii="Arial" w:eastAsia="Times New Roman" w:hAnsi="Arial" w:cs="Arial"/>
          <w:lang w:val="en-GB" w:eastAsia="en-GB"/>
        </w:rPr>
        <w:t xml:space="preserve"> et al., 2020</w:t>
      </w:r>
      <w:r w:rsidRPr="00215888">
        <w:rPr>
          <w:rFonts w:ascii="Arial" w:hAnsi="Arial" w:cs="Arial"/>
          <w:lang w:val="en-GB"/>
        </w:rPr>
        <w:t>). The hotel's senior staff continued to use methods from the past despite market trends indicating a need for change in the tourism field.</w:t>
      </w:r>
    </w:p>
    <w:p w14:paraId="6C34BB70" w14:textId="07431D22" w:rsidR="000248BD" w:rsidRPr="00215888" w:rsidRDefault="000248BD" w:rsidP="0017797F">
      <w:pPr>
        <w:rPr>
          <w:rFonts w:ascii="Arial" w:hAnsi="Arial" w:cs="Arial"/>
          <w:lang w:val="en-GB"/>
        </w:rPr>
      </w:pPr>
      <w:r w:rsidRPr="00215888">
        <w:rPr>
          <w:rFonts w:ascii="Arial" w:hAnsi="Arial" w:cs="Arial"/>
          <w:lang w:val="en-GB"/>
        </w:rPr>
        <w:t xml:space="preserve">Lacklustre leadership combined with inadequate crisis management made Princess Adriana Hotel unable to anticipate the extended consequences of the disruption. The hotel suffered from exposure to risks because it refused to create new plans or adopt sustainable strategies to recover despite other businesses utilising these approaches. Leadership failure to </w:t>
      </w:r>
      <w:bookmarkStart w:id="7" w:name="_GoBack"/>
      <w:bookmarkEnd w:id="7"/>
      <w:r w:rsidR="00BB0F48" w:rsidRPr="00215888">
        <w:rPr>
          <w:rFonts w:ascii="Arial" w:hAnsi="Arial" w:cs="Arial"/>
          <w:lang w:val="en-GB"/>
        </w:rPr>
        <w:t>act</w:t>
      </w:r>
      <w:r w:rsidRPr="00215888">
        <w:rPr>
          <w:rFonts w:ascii="Arial" w:hAnsi="Arial" w:cs="Arial"/>
          <w:lang w:val="en-GB"/>
        </w:rPr>
        <w:t xml:space="preserve"> decisively during this fundamental period shows that organisations need enhanced management strategies for resilience and sustainable growth (</w:t>
      </w:r>
      <w:r w:rsidR="006A417F" w:rsidRPr="00215888">
        <w:rPr>
          <w:rFonts w:ascii="Arial" w:eastAsia="Times New Roman" w:hAnsi="Arial" w:cs="Arial"/>
          <w:lang w:val="en-GB" w:eastAsia="en-GB"/>
        </w:rPr>
        <w:t>Pham et al., 2023</w:t>
      </w:r>
      <w:r w:rsidRPr="00215888">
        <w:rPr>
          <w:rFonts w:ascii="Arial" w:hAnsi="Arial" w:cs="Arial"/>
          <w:lang w:val="en-GB"/>
        </w:rPr>
        <w:t>).</w:t>
      </w:r>
    </w:p>
    <w:p w14:paraId="0D0A2EA9" w14:textId="3515A260" w:rsidR="000248BD" w:rsidRPr="00215888" w:rsidRDefault="0033223C" w:rsidP="0017797F">
      <w:pPr>
        <w:rPr>
          <w:rFonts w:ascii="Arial" w:hAnsi="Arial" w:cs="Arial"/>
          <w:lang w:val="en-GB"/>
        </w:rPr>
      </w:pPr>
      <w:r w:rsidRPr="00215888">
        <w:rPr>
          <w:rFonts w:ascii="Arial" w:hAnsi="Arial" w:cs="Arial"/>
          <w:lang w:val="en-GB"/>
        </w:rPr>
        <w:t>The</w:t>
      </w:r>
      <w:r w:rsidR="000248BD" w:rsidRPr="00215888">
        <w:rPr>
          <w:rFonts w:ascii="Arial" w:hAnsi="Arial" w:cs="Arial"/>
          <w:lang w:val="en-GB"/>
        </w:rPr>
        <w:t xml:space="preserve"> Princess Adriana Hotel experienced severe poor management along with ineffective leadership decisions. The hotel’s leadership did not establish </w:t>
      </w:r>
      <w:r w:rsidR="002E4A81" w:rsidRPr="00215888">
        <w:rPr>
          <w:rFonts w:ascii="Arial" w:hAnsi="Arial" w:cs="Arial"/>
          <w:lang w:val="en-GB"/>
        </w:rPr>
        <w:t>-</w:t>
      </w:r>
      <w:r w:rsidR="000248BD" w:rsidRPr="00215888">
        <w:rPr>
          <w:rFonts w:ascii="Arial" w:hAnsi="Arial" w:cs="Arial"/>
          <w:lang w:val="en-GB"/>
        </w:rPr>
        <w:t>preparedness plans because of which the facility was entirely unprepared for the crisis. Hospitality operations stopped because of infrastructure damage made the hotel stay inactive for months which led to substantial financial challenges (</w:t>
      </w:r>
      <w:r w:rsidR="00FA261F" w:rsidRPr="00215888">
        <w:rPr>
          <w:rFonts w:ascii="Arial" w:eastAsia="Times New Roman" w:hAnsi="Arial" w:cs="Arial"/>
          <w:lang w:val="en-GB" w:eastAsia="en-GB"/>
        </w:rPr>
        <w:t>Santos et al., 2016</w:t>
      </w:r>
      <w:r w:rsidR="000248BD" w:rsidRPr="00215888">
        <w:rPr>
          <w:rFonts w:ascii="Arial" w:hAnsi="Arial" w:cs="Arial"/>
          <w:lang w:val="en-GB"/>
        </w:rPr>
        <w:t>). The hotel management failed to show the same swift adjustment abilities as other businesses despite the crisis situation. The hotel suffered prolonged recovery because its lack of advance planning made both initial damage and subsequent recovery periods more extended.</w:t>
      </w:r>
    </w:p>
    <w:p w14:paraId="5AACC410" w14:textId="7DC9C045" w:rsidR="000248BD" w:rsidRPr="00215888" w:rsidRDefault="000248BD" w:rsidP="0017797F">
      <w:pPr>
        <w:rPr>
          <w:rFonts w:ascii="Arial" w:hAnsi="Arial" w:cs="Arial"/>
          <w:lang w:val="en-GB"/>
        </w:rPr>
      </w:pPr>
      <w:r w:rsidRPr="00215888">
        <w:rPr>
          <w:rFonts w:ascii="Arial" w:hAnsi="Arial" w:cs="Arial"/>
          <w:lang w:val="en-GB"/>
        </w:rPr>
        <w:t>The hotel’s insufficient leadership displayed itself through deficient reaction to cancelled bookings. The hotel management system reacted too slowly to handle their reputation crisis while failing to present options to customers who might have cancelled their bookings during and after the emergency. Cancellations of bookings combined with a loss of trust resulted in damaged hotel brand reputation among tourists (</w:t>
      </w:r>
      <w:proofErr w:type="spellStart"/>
      <w:r w:rsidR="006A417F" w:rsidRPr="00215888">
        <w:rPr>
          <w:rFonts w:ascii="Arial" w:eastAsia="Times New Roman" w:hAnsi="Arial" w:cs="Arial"/>
          <w:lang w:val="en-GB" w:eastAsia="en-GB"/>
        </w:rPr>
        <w:t>Pizam</w:t>
      </w:r>
      <w:proofErr w:type="spellEnd"/>
      <w:r w:rsidR="006A417F" w:rsidRPr="00215888">
        <w:rPr>
          <w:rFonts w:ascii="Arial" w:eastAsia="Times New Roman" w:hAnsi="Arial" w:cs="Arial"/>
          <w:lang w:val="en-GB" w:eastAsia="en-GB"/>
        </w:rPr>
        <w:t xml:space="preserve"> et al., 2022</w:t>
      </w:r>
      <w:r w:rsidRPr="00215888">
        <w:rPr>
          <w:rFonts w:ascii="Arial" w:hAnsi="Arial" w:cs="Arial"/>
          <w:lang w:val="en-GB"/>
        </w:rPr>
        <w:t>). The management team failed to establish a strategic approach for customer trust protection and business recovery demonstrating basic strategic deficiency</w:t>
      </w:r>
      <w:r w:rsidR="007353A8" w:rsidRPr="00215888">
        <w:rPr>
          <w:rFonts w:ascii="Arial" w:hAnsi="Arial" w:cs="Arial"/>
          <w:lang w:val="en-GB"/>
        </w:rPr>
        <w:t xml:space="preserve"> (</w:t>
      </w:r>
      <w:proofErr w:type="spellStart"/>
      <w:r w:rsidR="007353A8" w:rsidRPr="00215888">
        <w:rPr>
          <w:rFonts w:ascii="Arial" w:eastAsia="Times New Roman" w:hAnsi="Arial" w:cs="Arial"/>
          <w:lang w:val="en-GB" w:eastAsia="en-GB"/>
        </w:rPr>
        <w:t>Patafta</w:t>
      </w:r>
      <w:proofErr w:type="spellEnd"/>
      <w:r w:rsidR="007353A8" w:rsidRPr="00215888">
        <w:rPr>
          <w:rFonts w:ascii="Arial" w:eastAsia="Times New Roman" w:hAnsi="Arial" w:cs="Arial"/>
          <w:lang w:val="en-GB" w:eastAsia="en-GB"/>
        </w:rPr>
        <w:t xml:space="preserve"> and </w:t>
      </w:r>
      <w:proofErr w:type="spellStart"/>
      <w:r w:rsidR="007353A8" w:rsidRPr="00215888">
        <w:rPr>
          <w:rFonts w:ascii="Arial" w:eastAsia="Times New Roman" w:hAnsi="Arial" w:cs="Arial"/>
          <w:lang w:val="en-GB" w:eastAsia="en-GB"/>
        </w:rPr>
        <w:t>Milohnić</w:t>
      </w:r>
      <w:proofErr w:type="spellEnd"/>
      <w:r w:rsidR="007353A8" w:rsidRPr="00215888">
        <w:rPr>
          <w:rFonts w:ascii="Arial" w:eastAsia="Times New Roman" w:hAnsi="Arial" w:cs="Arial"/>
          <w:lang w:val="en-GB" w:eastAsia="en-GB"/>
        </w:rPr>
        <w:t>, 2023)</w:t>
      </w:r>
      <w:r w:rsidRPr="00215888">
        <w:rPr>
          <w:rFonts w:ascii="Arial" w:hAnsi="Arial" w:cs="Arial"/>
          <w:lang w:val="en-GB"/>
        </w:rPr>
        <w:t>. Other businesses within the region changed their practises to address the crisis but Princess Adriana Hotel's leadership chose to maintain outdated approaches thereby demonstrating their lack of flexibility together with weak strategic planning abilities.</w:t>
      </w:r>
    </w:p>
    <w:p w14:paraId="30EA7C45" w14:textId="13A22845" w:rsidR="000248BD" w:rsidRPr="00215888" w:rsidRDefault="000248BD" w:rsidP="0017797F">
      <w:pPr>
        <w:rPr>
          <w:rFonts w:ascii="Arial" w:hAnsi="Arial" w:cs="Arial"/>
          <w:lang w:val="en-GB"/>
        </w:rPr>
      </w:pPr>
      <w:r w:rsidRPr="00215888">
        <w:rPr>
          <w:rFonts w:ascii="Arial" w:hAnsi="Arial" w:cs="Arial"/>
          <w:lang w:val="en-GB"/>
        </w:rPr>
        <w:lastRenderedPageBreak/>
        <w:t xml:space="preserve">The hotel demonstrated its incompetence by refusing to allocate funds toward building lasting resilience functions. </w:t>
      </w:r>
      <w:r w:rsidR="0033223C" w:rsidRPr="00215888">
        <w:rPr>
          <w:rFonts w:ascii="Arial" w:hAnsi="Arial" w:cs="Arial"/>
          <w:lang w:val="en-GB"/>
        </w:rPr>
        <w:t>The</w:t>
      </w:r>
      <w:r w:rsidRPr="00215888">
        <w:rPr>
          <w:rFonts w:ascii="Arial" w:hAnsi="Arial" w:cs="Arial"/>
          <w:lang w:val="en-GB"/>
        </w:rPr>
        <w:t xml:space="preserve"> conservative strategy dedicated efforts toward sustainable reconstruction but Princess Adriana Hotel’s management did not share this same dedication. The hotel’s executive team failed to seize potential chances for sustainable integration and operational future-readiness. Businesses within the tourism sector that integrated adaptable changes such as sustainable practises secured better positions for recovery. The hotel missed an opportunity to invite new clients with sustainable concerns because it failed to take part in recovery programmes.</w:t>
      </w:r>
    </w:p>
    <w:p w14:paraId="3F4F0B22" w14:textId="71571CC1" w:rsidR="007E2A55" w:rsidRDefault="000248BD" w:rsidP="0017797F">
      <w:pPr>
        <w:rPr>
          <w:rFonts w:ascii="Arial" w:hAnsi="Arial" w:cs="Arial"/>
          <w:lang w:val="en-GB"/>
        </w:rPr>
      </w:pPr>
      <w:r w:rsidRPr="00215888">
        <w:rPr>
          <w:rFonts w:ascii="Arial" w:hAnsi="Arial" w:cs="Arial"/>
          <w:lang w:val="en-GB"/>
        </w:rPr>
        <w:t>A preparedness plan for emergencies should have been a standard business practise at the hotel but the lack of this capability points to major management failures. The Princess Adriana Hotel did not collaborate with expert consultancy firms like The PSC UK for tourism recovery direction nor integrate recovery strategies within their business framework (</w:t>
      </w:r>
      <w:r w:rsidR="006A417F" w:rsidRPr="00215888">
        <w:rPr>
          <w:rFonts w:ascii="Arial" w:eastAsia="Times New Roman" w:hAnsi="Arial" w:cs="Arial"/>
          <w:lang w:val="en-GB" w:eastAsia="en-GB"/>
        </w:rPr>
        <w:t>Pham et al., 2023</w:t>
      </w:r>
      <w:r w:rsidRPr="00215888">
        <w:rPr>
          <w:rFonts w:ascii="Arial" w:hAnsi="Arial" w:cs="Arial"/>
          <w:lang w:val="en-GB"/>
        </w:rPr>
        <w:t>). The hotel remained unprepared for recovery and survival because it lacked strategic forward thinking while also failing to implement sustainable methods (</w:t>
      </w:r>
      <w:r w:rsidR="0000493B" w:rsidRPr="00215888">
        <w:rPr>
          <w:rFonts w:ascii="Arial" w:eastAsia="Times New Roman" w:hAnsi="Arial" w:cs="Arial"/>
          <w:lang w:val="en-GB" w:eastAsia="en-GB"/>
        </w:rPr>
        <w:t>McGinley et al., 2016</w:t>
      </w:r>
      <w:r w:rsidRPr="00215888">
        <w:rPr>
          <w:rFonts w:ascii="Arial" w:hAnsi="Arial" w:cs="Arial"/>
          <w:lang w:val="en-GB"/>
        </w:rPr>
        <w:t>). The business future of Princess Adriana Hotel requires immediate attention to critical failures.</w:t>
      </w:r>
    </w:p>
    <w:p w14:paraId="35F71E16" w14:textId="644A0323" w:rsidR="00215888" w:rsidRDefault="00215888" w:rsidP="0017797F">
      <w:pPr>
        <w:rPr>
          <w:rFonts w:ascii="Arial" w:hAnsi="Arial" w:cs="Arial"/>
          <w:lang w:val="en-GB"/>
        </w:rPr>
      </w:pPr>
    </w:p>
    <w:p w14:paraId="06674B0E" w14:textId="27C913CA" w:rsidR="00215888" w:rsidRDefault="00215888" w:rsidP="0017797F">
      <w:pPr>
        <w:rPr>
          <w:rFonts w:ascii="Arial" w:hAnsi="Arial" w:cs="Arial"/>
          <w:lang w:val="en-GB"/>
        </w:rPr>
      </w:pPr>
    </w:p>
    <w:p w14:paraId="6809040C" w14:textId="77777777" w:rsidR="00215888" w:rsidRPr="00215888" w:rsidRDefault="00215888" w:rsidP="0017797F">
      <w:pPr>
        <w:rPr>
          <w:rFonts w:ascii="Arial" w:hAnsi="Arial" w:cs="Arial"/>
          <w:lang w:val="en-GB"/>
        </w:rPr>
      </w:pPr>
    </w:p>
    <w:p w14:paraId="4FEF0B19" w14:textId="77777777" w:rsidR="00E403BF" w:rsidRPr="00215888" w:rsidRDefault="00E403BF" w:rsidP="0017797F">
      <w:pPr>
        <w:pStyle w:val="Heading2"/>
        <w:rPr>
          <w:rFonts w:ascii="Arial" w:hAnsi="Arial" w:cs="Arial"/>
          <w:lang w:val="en-GB"/>
        </w:rPr>
      </w:pPr>
      <w:bookmarkStart w:id="8" w:name="_Toc191900199"/>
      <w:r w:rsidRPr="00215888">
        <w:rPr>
          <w:rFonts w:ascii="Arial" w:hAnsi="Arial" w:cs="Arial"/>
          <w:lang w:val="en-GB"/>
        </w:rPr>
        <w:t>SOAR Analysis</w:t>
      </w:r>
      <w:bookmarkEnd w:id="8"/>
      <w:r w:rsidRPr="00215888">
        <w:rPr>
          <w:rFonts w:ascii="Arial" w:hAnsi="Arial" w:cs="Arial"/>
          <w:lang w:val="en-GB"/>
        </w:rPr>
        <w:t xml:space="preserve"> </w:t>
      </w:r>
    </w:p>
    <w:p w14:paraId="0B05DEC0" w14:textId="77777777" w:rsidR="00E758D6" w:rsidRPr="00215888" w:rsidRDefault="00E758D6" w:rsidP="0017797F">
      <w:pPr>
        <w:rPr>
          <w:rFonts w:ascii="Arial" w:hAnsi="Arial" w:cs="Arial"/>
          <w:b/>
          <w:lang w:val="en-GB"/>
        </w:rPr>
      </w:pPr>
      <w:r w:rsidRPr="00215888">
        <w:rPr>
          <w:rFonts w:ascii="Arial" w:hAnsi="Arial" w:cs="Arial"/>
          <w:b/>
          <w:lang w:val="en-GB"/>
        </w:rPr>
        <w:t>Strengths</w:t>
      </w:r>
    </w:p>
    <w:p w14:paraId="7B3F1448" w14:textId="47F67E31" w:rsidR="00E758D6" w:rsidRPr="00215888" w:rsidRDefault="00E758D6" w:rsidP="0017797F">
      <w:pPr>
        <w:pStyle w:val="ListParagraph"/>
        <w:numPr>
          <w:ilvl w:val="0"/>
          <w:numId w:val="15"/>
        </w:numPr>
        <w:spacing w:before="240" w:after="240"/>
        <w:rPr>
          <w:rFonts w:ascii="Arial" w:hAnsi="Arial" w:cs="Arial"/>
          <w:lang w:val="en-GB"/>
        </w:rPr>
      </w:pPr>
      <w:r w:rsidRPr="00215888">
        <w:rPr>
          <w:rFonts w:ascii="Arial" w:hAnsi="Arial" w:cs="Arial"/>
          <w:lang w:val="en-GB"/>
        </w:rPr>
        <w:t xml:space="preserve">Princess Adriana Resort have good customer service and a strong team. </w:t>
      </w:r>
    </w:p>
    <w:p w14:paraId="3DFA18A0" w14:textId="62F332DB" w:rsidR="00E758D6" w:rsidRPr="00215888" w:rsidRDefault="00E758D6" w:rsidP="0017797F">
      <w:pPr>
        <w:pStyle w:val="ListParagraph"/>
        <w:numPr>
          <w:ilvl w:val="0"/>
          <w:numId w:val="15"/>
        </w:numPr>
        <w:spacing w:before="240" w:after="240"/>
        <w:rPr>
          <w:rFonts w:ascii="Arial" w:hAnsi="Arial" w:cs="Arial"/>
          <w:lang w:val="en-GB"/>
        </w:rPr>
      </w:pPr>
      <w:r w:rsidRPr="00215888">
        <w:rPr>
          <w:rFonts w:ascii="Arial" w:hAnsi="Arial" w:cs="Arial"/>
          <w:lang w:val="en-GB"/>
        </w:rPr>
        <w:t xml:space="preserve">In the time of </w:t>
      </w:r>
      <w:r w:rsidR="009057C9" w:rsidRPr="00215888">
        <w:rPr>
          <w:rFonts w:ascii="Arial" w:hAnsi="Arial" w:cs="Arial"/>
          <w:lang w:val="en-GB"/>
        </w:rPr>
        <w:t>uncertain event</w:t>
      </w:r>
      <w:r w:rsidRPr="00215888">
        <w:rPr>
          <w:rFonts w:ascii="Arial" w:hAnsi="Arial" w:cs="Arial"/>
          <w:lang w:val="en-GB"/>
        </w:rPr>
        <w:t xml:space="preserve">, the hotel staff has demonstrated dedication during the crisis helping guests stay safe and having fun. </w:t>
      </w:r>
    </w:p>
    <w:p w14:paraId="3E8F7F60" w14:textId="77777777" w:rsidR="00E758D6" w:rsidRPr="00215888" w:rsidRDefault="00E758D6" w:rsidP="0017797F">
      <w:pPr>
        <w:pStyle w:val="ListParagraph"/>
        <w:numPr>
          <w:ilvl w:val="0"/>
          <w:numId w:val="15"/>
        </w:numPr>
        <w:spacing w:before="240" w:after="240"/>
        <w:rPr>
          <w:rFonts w:ascii="Arial" w:hAnsi="Arial" w:cs="Arial"/>
          <w:lang w:val="en-GB"/>
        </w:rPr>
      </w:pPr>
      <w:r w:rsidRPr="00215888">
        <w:rPr>
          <w:rFonts w:ascii="Arial" w:hAnsi="Arial" w:cs="Arial"/>
          <w:lang w:val="en-GB"/>
        </w:rPr>
        <w:t xml:space="preserve">They provide shelter and support during the emergency that were appreciated by many tourists. </w:t>
      </w:r>
    </w:p>
    <w:p w14:paraId="22166A22" w14:textId="77777777" w:rsidR="00E758D6" w:rsidRPr="00215888" w:rsidRDefault="00E758D6" w:rsidP="0017797F">
      <w:pPr>
        <w:pStyle w:val="ListParagraph"/>
        <w:numPr>
          <w:ilvl w:val="0"/>
          <w:numId w:val="15"/>
        </w:numPr>
        <w:spacing w:before="240" w:after="240"/>
        <w:rPr>
          <w:rFonts w:ascii="Arial" w:hAnsi="Arial" w:cs="Arial"/>
          <w:lang w:val="en-GB"/>
        </w:rPr>
      </w:pPr>
      <w:r w:rsidRPr="00215888">
        <w:rPr>
          <w:rFonts w:ascii="Arial" w:hAnsi="Arial" w:cs="Arial"/>
          <w:lang w:val="en-GB"/>
        </w:rPr>
        <w:t xml:space="preserve">It is also a preferred choice for visitors due to the resort’s luxurious amenities and a good reputation (BBC, 2023). </w:t>
      </w:r>
    </w:p>
    <w:p w14:paraId="50F24F2D" w14:textId="77777777" w:rsidR="00E758D6" w:rsidRPr="00215888" w:rsidRDefault="00E758D6" w:rsidP="0017797F">
      <w:pPr>
        <w:pStyle w:val="NormalWeb"/>
        <w:spacing w:line="360" w:lineRule="auto"/>
        <w:rPr>
          <w:rFonts w:ascii="Arial" w:hAnsi="Arial" w:cs="Arial"/>
          <w:b/>
        </w:rPr>
      </w:pPr>
      <w:r w:rsidRPr="00215888">
        <w:rPr>
          <w:rFonts w:ascii="Arial" w:hAnsi="Arial" w:cs="Arial"/>
          <w:b/>
        </w:rPr>
        <w:lastRenderedPageBreak/>
        <w:t>Opportunities</w:t>
      </w:r>
    </w:p>
    <w:p w14:paraId="7AD44D5B" w14:textId="0F1EDFBE" w:rsidR="00E758D6" w:rsidRPr="00215888" w:rsidRDefault="00E758D6" w:rsidP="0017797F">
      <w:pPr>
        <w:pStyle w:val="ListParagraph"/>
        <w:numPr>
          <w:ilvl w:val="0"/>
          <w:numId w:val="16"/>
        </w:numPr>
        <w:spacing w:before="240" w:after="240"/>
        <w:rPr>
          <w:rFonts w:ascii="Arial" w:hAnsi="Arial" w:cs="Arial"/>
          <w:lang w:val="en-GB"/>
        </w:rPr>
      </w:pPr>
      <w:r w:rsidRPr="00215888">
        <w:rPr>
          <w:rFonts w:ascii="Arial" w:hAnsi="Arial" w:cs="Arial"/>
          <w:lang w:val="en-GB"/>
        </w:rPr>
        <w:t xml:space="preserve">The </w:t>
      </w:r>
      <w:r w:rsidR="00F43A88" w:rsidRPr="00215888">
        <w:rPr>
          <w:rFonts w:ascii="Arial" w:hAnsi="Arial" w:cs="Arial"/>
          <w:lang w:val="en-GB"/>
        </w:rPr>
        <w:t>Princess Adriana Hotel</w:t>
      </w:r>
      <w:r w:rsidRPr="00215888">
        <w:rPr>
          <w:rFonts w:ascii="Arial" w:hAnsi="Arial" w:cs="Arial"/>
          <w:lang w:val="en-GB"/>
        </w:rPr>
        <w:t xml:space="preserve"> sets a clearer evacuation plans and training staff to deal with emergency situations that give the opportunity to the </w:t>
      </w:r>
      <w:r w:rsidR="00F43A88" w:rsidRPr="00215888">
        <w:rPr>
          <w:rFonts w:ascii="Arial" w:hAnsi="Arial" w:cs="Arial"/>
          <w:lang w:val="en-GB"/>
        </w:rPr>
        <w:t>Princess Adriana Hotel</w:t>
      </w:r>
      <w:r w:rsidRPr="00215888">
        <w:rPr>
          <w:rFonts w:ascii="Arial" w:hAnsi="Arial" w:cs="Arial"/>
          <w:lang w:val="en-GB"/>
        </w:rPr>
        <w:t xml:space="preserve"> to further improves their emergency terms and conditions.</w:t>
      </w:r>
    </w:p>
    <w:p w14:paraId="3DA89E5C" w14:textId="3965F8F6" w:rsidR="00E758D6" w:rsidRPr="00215888" w:rsidRDefault="00E758D6" w:rsidP="0017797F">
      <w:pPr>
        <w:pStyle w:val="ListParagraph"/>
        <w:numPr>
          <w:ilvl w:val="0"/>
          <w:numId w:val="16"/>
        </w:numPr>
        <w:spacing w:before="240" w:after="240"/>
        <w:rPr>
          <w:rFonts w:ascii="Arial" w:hAnsi="Arial" w:cs="Arial"/>
          <w:lang w:val="en-GB"/>
        </w:rPr>
      </w:pPr>
      <w:r w:rsidRPr="00215888">
        <w:rPr>
          <w:rFonts w:ascii="Arial" w:hAnsi="Arial" w:cs="Arial"/>
          <w:lang w:val="en-GB"/>
        </w:rPr>
        <w:t xml:space="preserve">Fireproof infrastructure and cooperation with the local authorities in the area of prevention can also reduce the danger. </w:t>
      </w:r>
    </w:p>
    <w:p w14:paraId="08D00478" w14:textId="77777777" w:rsidR="00E758D6" w:rsidRPr="00215888" w:rsidRDefault="00E758D6" w:rsidP="0017797F">
      <w:pPr>
        <w:pStyle w:val="ListParagraph"/>
        <w:numPr>
          <w:ilvl w:val="0"/>
          <w:numId w:val="16"/>
        </w:numPr>
        <w:spacing w:before="240" w:after="240"/>
        <w:rPr>
          <w:rFonts w:ascii="Arial" w:hAnsi="Arial" w:cs="Arial"/>
          <w:lang w:val="en-GB"/>
        </w:rPr>
      </w:pPr>
      <w:r w:rsidRPr="00215888">
        <w:rPr>
          <w:rFonts w:ascii="Arial" w:hAnsi="Arial" w:cs="Arial"/>
          <w:lang w:val="en-GB"/>
        </w:rPr>
        <w:t>The motivation of environmentally conscious travellers can be used to attract them due to sustainability initiatives (Kim et al., 2021).</w:t>
      </w:r>
    </w:p>
    <w:p w14:paraId="2F48294A" w14:textId="77777777" w:rsidR="00E758D6" w:rsidRPr="00215888" w:rsidRDefault="00E758D6" w:rsidP="0017797F">
      <w:pPr>
        <w:pStyle w:val="NormalWeb"/>
        <w:spacing w:line="360" w:lineRule="auto"/>
        <w:rPr>
          <w:rFonts w:ascii="Arial" w:hAnsi="Arial" w:cs="Arial"/>
          <w:b/>
        </w:rPr>
      </w:pPr>
      <w:r w:rsidRPr="00215888">
        <w:rPr>
          <w:rFonts w:ascii="Arial" w:hAnsi="Arial" w:cs="Arial"/>
          <w:b/>
        </w:rPr>
        <w:t>Aspirations</w:t>
      </w:r>
    </w:p>
    <w:p w14:paraId="7E64D079" w14:textId="77777777" w:rsidR="00E758D6" w:rsidRPr="00215888" w:rsidRDefault="00E758D6" w:rsidP="0017797F">
      <w:pPr>
        <w:pStyle w:val="ListParagraph"/>
        <w:numPr>
          <w:ilvl w:val="0"/>
          <w:numId w:val="17"/>
        </w:numPr>
        <w:spacing w:before="240" w:after="240"/>
        <w:rPr>
          <w:rFonts w:ascii="Arial" w:hAnsi="Arial" w:cs="Arial"/>
          <w:b/>
          <w:lang w:val="en-GB"/>
        </w:rPr>
      </w:pPr>
      <w:r w:rsidRPr="00215888">
        <w:rPr>
          <w:rFonts w:ascii="Arial" w:hAnsi="Arial" w:cs="Arial"/>
          <w:lang w:val="en-GB"/>
        </w:rPr>
        <w:t>The resort aspires to first resort in the world to be the leader in crisis management and sustainability (BBC, 2023)</w:t>
      </w:r>
    </w:p>
    <w:p w14:paraId="7C9EB4EE" w14:textId="77777777" w:rsidR="00E758D6" w:rsidRPr="00215888" w:rsidRDefault="00E758D6" w:rsidP="0017797F">
      <w:pPr>
        <w:pStyle w:val="ListParagraph"/>
        <w:numPr>
          <w:ilvl w:val="0"/>
          <w:numId w:val="17"/>
        </w:numPr>
        <w:spacing w:before="240" w:after="240"/>
        <w:rPr>
          <w:rFonts w:ascii="Arial" w:hAnsi="Arial" w:cs="Arial"/>
          <w:b/>
          <w:lang w:val="en-GB"/>
        </w:rPr>
      </w:pPr>
      <w:r w:rsidRPr="00215888">
        <w:rPr>
          <w:rFonts w:ascii="Arial" w:hAnsi="Arial" w:cs="Arial"/>
          <w:lang w:val="en-GB"/>
        </w:rPr>
        <w:t>It can set an example to other hotels in Greece by improving safety measures and participation in eco-tourism.</w:t>
      </w:r>
    </w:p>
    <w:p w14:paraId="6F8FFBC7" w14:textId="77777777" w:rsidR="00E758D6" w:rsidRPr="00215888" w:rsidRDefault="00E758D6" w:rsidP="0017797F">
      <w:pPr>
        <w:rPr>
          <w:rFonts w:ascii="Arial" w:hAnsi="Arial" w:cs="Arial"/>
          <w:b/>
          <w:lang w:val="en-GB"/>
        </w:rPr>
      </w:pPr>
      <w:r w:rsidRPr="00215888">
        <w:rPr>
          <w:rFonts w:ascii="Arial" w:hAnsi="Arial" w:cs="Arial"/>
          <w:b/>
          <w:lang w:val="en-GB"/>
        </w:rPr>
        <w:t>Results</w:t>
      </w:r>
    </w:p>
    <w:p w14:paraId="2BB3AE3A" w14:textId="5C25203E" w:rsidR="00E758D6" w:rsidRPr="00215888" w:rsidRDefault="00E758D6" w:rsidP="0017797F">
      <w:pPr>
        <w:pStyle w:val="ListParagraph"/>
        <w:numPr>
          <w:ilvl w:val="0"/>
          <w:numId w:val="18"/>
        </w:numPr>
        <w:spacing w:before="240" w:after="240"/>
        <w:rPr>
          <w:rFonts w:ascii="Arial" w:hAnsi="Arial" w:cs="Arial"/>
          <w:lang w:val="en-GB"/>
        </w:rPr>
      </w:pPr>
      <w:r w:rsidRPr="00215888">
        <w:rPr>
          <w:rFonts w:ascii="Arial" w:hAnsi="Arial" w:cs="Arial"/>
          <w:lang w:val="en-GB"/>
        </w:rPr>
        <w:t xml:space="preserve">The hotel can enhance its reputation by concentrating on the safety, sustainability and service provided to its customers. </w:t>
      </w:r>
    </w:p>
    <w:p w14:paraId="760071A1" w14:textId="728AFC2D" w:rsidR="00E403BF" w:rsidRPr="00215888" w:rsidRDefault="00E403BF" w:rsidP="0017797F">
      <w:pPr>
        <w:pStyle w:val="Heading2"/>
        <w:rPr>
          <w:rFonts w:ascii="Arial" w:hAnsi="Arial" w:cs="Arial"/>
          <w:lang w:val="en-GB"/>
        </w:rPr>
      </w:pPr>
      <w:bookmarkStart w:id="9" w:name="_Toc191900200"/>
      <w:r w:rsidRPr="00215888">
        <w:rPr>
          <w:rFonts w:ascii="Arial" w:hAnsi="Arial" w:cs="Arial"/>
          <w:lang w:val="en-GB"/>
        </w:rPr>
        <w:t>TOWS Matrix</w:t>
      </w:r>
      <w:bookmarkEnd w:id="9"/>
    </w:p>
    <w:tbl>
      <w:tblPr>
        <w:tblStyle w:val="TableGrid"/>
        <w:tblW w:w="9533" w:type="dxa"/>
        <w:tblLook w:val="04A0" w:firstRow="1" w:lastRow="0" w:firstColumn="1" w:lastColumn="0" w:noHBand="0" w:noVBand="1"/>
      </w:tblPr>
      <w:tblGrid>
        <w:gridCol w:w="3177"/>
        <w:gridCol w:w="3178"/>
        <w:gridCol w:w="3178"/>
      </w:tblGrid>
      <w:tr w:rsidR="00DA4826" w:rsidRPr="00215888" w14:paraId="7F4426C1" w14:textId="77777777" w:rsidTr="00677A57">
        <w:trPr>
          <w:trHeight w:val="1702"/>
        </w:trPr>
        <w:tc>
          <w:tcPr>
            <w:tcW w:w="3177" w:type="dxa"/>
          </w:tcPr>
          <w:p w14:paraId="50FE7014" w14:textId="77777777" w:rsidR="00DA4826" w:rsidRPr="00215888" w:rsidRDefault="00DA4826" w:rsidP="0017797F">
            <w:pPr>
              <w:rPr>
                <w:rFonts w:ascii="Arial" w:hAnsi="Arial" w:cs="Arial"/>
                <w:lang w:val="en-GB"/>
              </w:rPr>
            </w:pPr>
            <w:r w:rsidRPr="00215888">
              <w:rPr>
                <w:rFonts w:ascii="Arial" w:eastAsia="Times New Roman" w:hAnsi="Arial" w:cs="Arial"/>
                <w:b/>
                <w:bCs/>
                <w:lang w:val="en-GB"/>
              </w:rPr>
              <w:t>TOWS Matrix</w:t>
            </w:r>
          </w:p>
        </w:tc>
        <w:tc>
          <w:tcPr>
            <w:tcW w:w="3178" w:type="dxa"/>
          </w:tcPr>
          <w:p w14:paraId="4C1E806A" w14:textId="77777777" w:rsidR="00DA4826" w:rsidRPr="00215888" w:rsidRDefault="00DA4826" w:rsidP="0017797F">
            <w:pPr>
              <w:rPr>
                <w:rFonts w:ascii="Arial" w:hAnsi="Arial" w:cs="Arial"/>
                <w:lang w:val="en-GB"/>
              </w:rPr>
            </w:pPr>
            <w:r w:rsidRPr="00215888">
              <w:rPr>
                <w:rFonts w:ascii="Arial" w:eastAsia="Times New Roman" w:hAnsi="Arial" w:cs="Arial"/>
                <w:b/>
                <w:bCs/>
                <w:lang w:val="en-GB"/>
              </w:rPr>
              <w:t>Opportunities</w:t>
            </w:r>
          </w:p>
        </w:tc>
        <w:tc>
          <w:tcPr>
            <w:tcW w:w="3178" w:type="dxa"/>
          </w:tcPr>
          <w:p w14:paraId="4931317B" w14:textId="77777777" w:rsidR="00DA4826" w:rsidRPr="00215888" w:rsidRDefault="00DA4826" w:rsidP="0017797F">
            <w:pPr>
              <w:rPr>
                <w:rFonts w:ascii="Arial" w:hAnsi="Arial" w:cs="Arial"/>
                <w:lang w:val="en-GB"/>
              </w:rPr>
            </w:pPr>
            <w:r w:rsidRPr="00215888">
              <w:rPr>
                <w:rFonts w:ascii="Arial" w:eastAsia="Times New Roman" w:hAnsi="Arial" w:cs="Arial"/>
                <w:b/>
                <w:bCs/>
                <w:lang w:val="en-GB"/>
              </w:rPr>
              <w:t>Threats</w:t>
            </w:r>
          </w:p>
        </w:tc>
      </w:tr>
      <w:tr w:rsidR="00DA4826" w:rsidRPr="00215888" w14:paraId="63D729D6" w14:textId="77777777" w:rsidTr="00677A57">
        <w:trPr>
          <w:trHeight w:val="1820"/>
        </w:trPr>
        <w:tc>
          <w:tcPr>
            <w:tcW w:w="3177" w:type="dxa"/>
          </w:tcPr>
          <w:p w14:paraId="748FA99B" w14:textId="77777777" w:rsidR="00DA4826" w:rsidRPr="00215888" w:rsidRDefault="00DA4826" w:rsidP="0017797F">
            <w:pPr>
              <w:rPr>
                <w:rFonts w:ascii="Arial" w:hAnsi="Arial" w:cs="Arial"/>
                <w:lang w:val="en-GB"/>
              </w:rPr>
            </w:pPr>
            <w:r w:rsidRPr="00215888">
              <w:rPr>
                <w:rFonts w:ascii="Arial" w:eastAsia="Times New Roman" w:hAnsi="Arial" w:cs="Arial"/>
                <w:b/>
                <w:bCs/>
                <w:lang w:val="en-GB"/>
              </w:rPr>
              <w:t>Strengths</w:t>
            </w:r>
            <w:r w:rsidRPr="00215888">
              <w:rPr>
                <w:rFonts w:ascii="Arial" w:eastAsia="Times New Roman" w:hAnsi="Arial" w:cs="Arial"/>
                <w:lang w:val="en-GB"/>
              </w:rPr>
              <w:t xml:space="preserve"> </w:t>
            </w:r>
            <w:r w:rsidRPr="00215888">
              <w:rPr>
                <w:rFonts w:ascii="Arial" w:eastAsia="Times New Roman" w:hAnsi="Arial" w:cs="Arial"/>
                <w:b/>
                <w:lang w:val="en-GB"/>
              </w:rPr>
              <w:t>vs</w:t>
            </w:r>
            <w:r w:rsidRPr="00215888">
              <w:rPr>
                <w:rFonts w:ascii="Arial" w:eastAsia="Times New Roman" w:hAnsi="Arial" w:cs="Arial"/>
                <w:lang w:val="en-GB"/>
              </w:rPr>
              <w:t xml:space="preserve"> </w:t>
            </w:r>
            <w:r w:rsidRPr="00215888">
              <w:rPr>
                <w:rFonts w:ascii="Arial" w:eastAsia="Times New Roman" w:hAnsi="Arial" w:cs="Arial"/>
                <w:b/>
                <w:bCs/>
                <w:lang w:val="en-GB"/>
              </w:rPr>
              <w:t>Opportunities</w:t>
            </w:r>
          </w:p>
        </w:tc>
        <w:tc>
          <w:tcPr>
            <w:tcW w:w="3178" w:type="dxa"/>
          </w:tcPr>
          <w:p w14:paraId="37E3C030"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Develop a strong brand reputation and customer loyalty to attract millennial and Gen Z travellers through</w:t>
            </w:r>
          </w:p>
          <w:p w14:paraId="3750BB05"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lastRenderedPageBreak/>
              <w:t>Personalized digital services (</w:t>
            </w:r>
            <w:proofErr w:type="spellStart"/>
            <w:r w:rsidRPr="00215888">
              <w:rPr>
                <w:rFonts w:ascii="Arial" w:eastAsia="Times New Roman" w:hAnsi="Arial" w:cs="Arial"/>
                <w:lang w:val="en-GB"/>
              </w:rPr>
              <w:t>Seyfi</w:t>
            </w:r>
            <w:proofErr w:type="spellEnd"/>
            <w:r w:rsidRPr="00215888">
              <w:rPr>
                <w:rFonts w:ascii="Arial" w:eastAsia="Times New Roman" w:hAnsi="Arial" w:cs="Arial"/>
                <w:lang w:val="en-GB"/>
              </w:rPr>
              <w:t xml:space="preserve"> et al., 2024).</w:t>
            </w:r>
          </w:p>
          <w:p w14:paraId="2F237088" w14:textId="77777777" w:rsidR="00D63947" w:rsidRPr="00215888" w:rsidRDefault="00D63947" w:rsidP="0017797F">
            <w:pPr>
              <w:jc w:val="left"/>
              <w:rPr>
                <w:rFonts w:ascii="Arial" w:eastAsia="Times New Roman" w:hAnsi="Arial" w:cs="Arial"/>
                <w:lang w:val="en-GB"/>
              </w:rPr>
            </w:pPr>
          </w:p>
          <w:p w14:paraId="7DA0D058"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The sustainability efforts to increase the number of eco-conscious travellers (</w:t>
            </w:r>
            <w:proofErr w:type="spellStart"/>
            <w:r w:rsidRPr="00215888">
              <w:rPr>
                <w:rFonts w:ascii="Arial" w:eastAsia="Times New Roman" w:hAnsi="Arial" w:cs="Arial"/>
                <w:lang w:val="en-GB"/>
              </w:rPr>
              <w:t>Siagian</w:t>
            </w:r>
            <w:proofErr w:type="spellEnd"/>
            <w:r w:rsidRPr="00215888">
              <w:rPr>
                <w:rFonts w:ascii="Arial" w:eastAsia="Times New Roman" w:hAnsi="Arial" w:cs="Arial"/>
                <w:lang w:val="en-GB"/>
              </w:rPr>
              <w:t xml:space="preserve"> and Anisa, 2024). </w:t>
            </w:r>
          </w:p>
          <w:p w14:paraId="1D65AFFD" w14:textId="77777777" w:rsidR="00D63947" w:rsidRPr="00215888" w:rsidRDefault="00D63947" w:rsidP="0017797F">
            <w:pPr>
              <w:jc w:val="left"/>
              <w:rPr>
                <w:rFonts w:ascii="Arial" w:eastAsia="Times New Roman" w:hAnsi="Arial" w:cs="Arial"/>
                <w:lang w:val="en-GB"/>
              </w:rPr>
            </w:pPr>
          </w:p>
          <w:p w14:paraId="466A83F0" w14:textId="611D45AA" w:rsidR="00DA4826" w:rsidRPr="00215888" w:rsidRDefault="00D63947" w:rsidP="0017797F">
            <w:pPr>
              <w:jc w:val="left"/>
              <w:rPr>
                <w:rFonts w:ascii="Arial" w:hAnsi="Arial" w:cs="Arial"/>
                <w:lang w:val="en-GB"/>
              </w:rPr>
            </w:pPr>
            <w:r w:rsidRPr="00215888">
              <w:rPr>
                <w:rFonts w:ascii="Arial" w:eastAsia="Times New Roman" w:hAnsi="Arial" w:cs="Arial"/>
                <w:lang w:val="en-GB"/>
              </w:rPr>
              <w:t>The partnerships increase with the local businesses to make exclusive guest experiences and increase resilience.</w:t>
            </w:r>
          </w:p>
        </w:tc>
        <w:tc>
          <w:tcPr>
            <w:tcW w:w="3178" w:type="dxa"/>
          </w:tcPr>
          <w:p w14:paraId="395DDB90"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lastRenderedPageBreak/>
              <w:t xml:space="preserve">The brand trust and name to implement flexible booking policies and crisis communication policies </w:t>
            </w:r>
            <w:r w:rsidRPr="00215888">
              <w:rPr>
                <w:rFonts w:ascii="Arial" w:eastAsia="Times New Roman" w:hAnsi="Arial" w:cs="Arial"/>
                <w:lang w:val="en-GB"/>
              </w:rPr>
              <w:lastRenderedPageBreak/>
              <w:t>throughout the catastrophic events.</w:t>
            </w:r>
          </w:p>
          <w:p w14:paraId="60BCE3F9"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w:t>
            </w:r>
          </w:p>
          <w:p w14:paraId="4982BE4B"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Create partnerships with local businesses and government actions to secure financial and logistical support. </w:t>
            </w:r>
          </w:p>
          <w:p w14:paraId="37CB203C" w14:textId="77777777" w:rsidR="00D63947" w:rsidRPr="00215888" w:rsidRDefault="00D63947" w:rsidP="0017797F">
            <w:pPr>
              <w:jc w:val="left"/>
              <w:rPr>
                <w:rFonts w:ascii="Arial" w:eastAsia="Times New Roman" w:hAnsi="Arial" w:cs="Arial"/>
                <w:lang w:val="en-GB"/>
              </w:rPr>
            </w:pPr>
          </w:p>
          <w:p w14:paraId="7F5465ED" w14:textId="06A0613C" w:rsidR="00DA4826" w:rsidRPr="00215888" w:rsidRDefault="00D63947" w:rsidP="0017797F">
            <w:pPr>
              <w:jc w:val="left"/>
              <w:rPr>
                <w:rFonts w:ascii="Arial" w:hAnsi="Arial" w:cs="Arial"/>
                <w:lang w:val="en-GB"/>
              </w:rPr>
            </w:pPr>
            <w:r w:rsidRPr="00215888">
              <w:rPr>
                <w:rFonts w:ascii="Arial" w:eastAsia="Times New Roman" w:hAnsi="Arial" w:cs="Arial"/>
                <w:lang w:val="en-GB"/>
              </w:rPr>
              <w:t xml:space="preserve"> Offer discounts or inducements to maintain the guests throughout the economic downturns (Sharma et al., 2025).</w:t>
            </w:r>
          </w:p>
        </w:tc>
      </w:tr>
      <w:tr w:rsidR="00DA4826" w:rsidRPr="00215888" w14:paraId="5210B696" w14:textId="77777777" w:rsidTr="00677A57">
        <w:trPr>
          <w:trHeight w:val="1591"/>
        </w:trPr>
        <w:tc>
          <w:tcPr>
            <w:tcW w:w="3177" w:type="dxa"/>
          </w:tcPr>
          <w:p w14:paraId="506CD095" w14:textId="77777777" w:rsidR="00DA4826" w:rsidRPr="00215888" w:rsidRDefault="00DA4826" w:rsidP="0017797F">
            <w:pPr>
              <w:rPr>
                <w:rFonts w:ascii="Arial" w:hAnsi="Arial" w:cs="Arial"/>
                <w:lang w:val="en-GB"/>
              </w:rPr>
            </w:pPr>
            <w:r w:rsidRPr="00215888">
              <w:rPr>
                <w:rFonts w:ascii="Arial" w:eastAsia="Times New Roman" w:hAnsi="Arial" w:cs="Arial"/>
                <w:b/>
                <w:bCs/>
                <w:lang w:val="en-GB"/>
              </w:rPr>
              <w:lastRenderedPageBreak/>
              <w:t>Weaknesses</w:t>
            </w:r>
            <w:r w:rsidRPr="00215888">
              <w:rPr>
                <w:rFonts w:ascii="Arial" w:eastAsia="Times New Roman" w:hAnsi="Arial" w:cs="Arial"/>
                <w:lang w:val="en-GB"/>
              </w:rPr>
              <w:t xml:space="preserve"> vs </w:t>
            </w:r>
            <w:r w:rsidRPr="00215888">
              <w:rPr>
                <w:rFonts w:ascii="Arial" w:eastAsia="Times New Roman" w:hAnsi="Arial" w:cs="Arial"/>
                <w:b/>
                <w:bCs/>
                <w:lang w:val="en-GB"/>
              </w:rPr>
              <w:t>Opportunities</w:t>
            </w:r>
          </w:p>
        </w:tc>
        <w:tc>
          <w:tcPr>
            <w:tcW w:w="3178" w:type="dxa"/>
          </w:tcPr>
          <w:p w14:paraId="7CF846E6"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The service quality changes by participating in staff training programs for continuous improvement of the </w:t>
            </w:r>
          </w:p>
          <w:p w14:paraId="5BC4EDB3" w14:textId="5653EBCD"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Princess Adriana Hotel in Rhodes, Greece (Princess Adriana. 2025).  </w:t>
            </w:r>
          </w:p>
          <w:p w14:paraId="2CDFC784" w14:textId="77777777" w:rsidR="00D63947" w:rsidRPr="00215888" w:rsidRDefault="00D63947" w:rsidP="0017797F">
            <w:pPr>
              <w:jc w:val="left"/>
              <w:rPr>
                <w:rFonts w:ascii="Arial" w:eastAsia="Times New Roman" w:hAnsi="Arial" w:cs="Arial"/>
                <w:lang w:val="en-GB"/>
              </w:rPr>
            </w:pPr>
          </w:p>
          <w:p w14:paraId="1FF5E47A"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Overcome the digital transformation challenges by applying AI-driven chatbots, mobile check-in services, and unified online booking experiences (Thakur, 2024). </w:t>
            </w:r>
          </w:p>
          <w:p w14:paraId="374AE7C6"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w:t>
            </w:r>
          </w:p>
          <w:p w14:paraId="798AB5CC" w14:textId="4FAA6D65" w:rsidR="00DA4826" w:rsidRPr="00215888" w:rsidRDefault="00D63947" w:rsidP="0017797F">
            <w:pPr>
              <w:jc w:val="left"/>
              <w:rPr>
                <w:rFonts w:ascii="Arial" w:hAnsi="Arial" w:cs="Arial"/>
                <w:lang w:val="en-GB"/>
              </w:rPr>
            </w:pPr>
            <w:r w:rsidRPr="00215888">
              <w:rPr>
                <w:rFonts w:ascii="Arial" w:eastAsia="Times New Roman" w:hAnsi="Arial" w:cs="Arial"/>
                <w:lang w:val="en-GB"/>
              </w:rPr>
              <w:lastRenderedPageBreak/>
              <w:t>Improve an eco-friendly infrastructure to attract sustainability-conscious guests.</w:t>
            </w:r>
          </w:p>
        </w:tc>
        <w:tc>
          <w:tcPr>
            <w:tcW w:w="3178" w:type="dxa"/>
          </w:tcPr>
          <w:p w14:paraId="545CA246" w14:textId="6C89F4AE"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lastRenderedPageBreak/>
              <w:t xml:space="preserve">Increase preparedness by participating in risk management frameworks and staff crisis training at Princess Adriana Hotel in Rhodes, Greece (Princess Adriana. 2025). </w:t>
            </w:r>
          </w:p>
          <w:p w14:paraId="00CA2DAD" w14:textId="77777777"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 xml:space="preserve"> </w:t>
            </w:r>
          </w:p>
          <w:p w14:paraId="6746FBF2" w14:textId="3C708D34" w:rsidR="00D63947" w:rsidRPr="00215888" w:rsidRDefault="00D63947" w:rsidP="0017797F">
            <w:pPr>
              <w:jc w:val="left"/>
              <w:rPr>
                <w:rFonts w:ascii="Arial" w:eastAsia="Times New Roman" w:hAnsi="Arial" w:cs="Arial"/>
                <w:lang w:val="en-GB"/>
              </w:rPr>
            </w:pPr>
            <w:r w:rsidRPr="00215888">
              <w:rPr>
                <w:rFonts w:ascii="Arial" w:eastAsia="Times New Roman" w:hAnsi="Arial" w:cs="Arial"/>
                <w:lang w:val="en-GB"/>
              </w:rPr>
              <w:t>Support to financial planning to moderate the losses from economic instability.</w:t>
            </w:r>
          </w:p>
          <w:p w14:paraId="293C524D" w14:textId="77777777" w:rsidR="00D63947" w:rsidRPr="00215888" w:rsidRDefault="00D63947" w:rsidP="0017797F">
            <w:pPr>
              <w:jc w:val="left"/>
              <w:rPr>
                <w:rFonts w:ascii="Arial" w:eastAsia="Times New Roman" w:hAnsi="Arial" w:cs="Arial"/>
                <w:lang w:val="en-GB"/>
              </w:rPr>
            </w:pPr>
          </w:p>
          <w:p w14:paraId="596D52DC" w14:textId="0A2E1BAF" w:rsidR="00DA4826" w:rsidRPr="00215888" w:rsidRDefault="00D63947" w:rsidP="0017797F">
            <w:pPr>
              <w:jc w:val="left"/>
              <w:rPr>
                <w:rFonts w:ascii="Arial" w:hAnsi="Arial" w:cs="Arial"/>
                <w:lang w:val="en-GB"/>
              </w:rPr>
            </w:pPr>
            <w:r w:rsidRPr="00215888">
              <w:rPr>
                <w:rFonts w:ascii="Arial" w:eastAsia="Times New Roman" w:hAnsi="Arial" w:cs="Arial"/>
                <w:lang w:val="en-GB"/>
              </w:rPr>
              <w:t>Invest in technology-driven guest experience growth to remain competitive.</w:t>
            </w:r>
          </w:p>
        </w:tc>
      </w:tr>
    </w:tbl>
    <w:p w14:paraId="150B5054" w14:textId="19A7015C" w:rsidR="00E403BF" w:rsidRPr="00215888" w:rsidRDefault="00E403BF" w:rsidP="0017797F">
      <w:pPr>
        <w:rPr>
          <w:rFonts w:ascii="Arial" w:hAnsi="Arial" w:cs="Arial"/>
          <w:lang w:val="en-GB"/>
        </w:rPr>
      </w:pPr>
    </w:p>
    <w:p w14:paraId="6E156873" w14:textId="77777777" w:rsidR="00E403BF" w:rsidRPr="00215888" w:rsidRDefault="00E403BF" w:rsidP="0017797F">
      <w:pPr>
        <w:pStyle w:val="Heading2"/>
        <w:rPr>
          <w:rFonts w:ascii="Arial" w:hAnsi="Arial" w:cs="Arial"/>
          <w:lang w:val="en-GB"/>
        </w:rPr>
      </w:pPr>
      <w:bookmarkStart w:id="10" w:name="_Toc191900201"/>
      <w:r w:rsidRPr="00215888">
        <w:rPr>
          <w:rFonts w:ascii="Arial" w:hAnsi="Arial" w:cs="Arial"/>
          <w:lang w:val="en-GB"/>
        </w:rPr>
        <w:t>STEEPLE Analysis</w:t>
      </w:r>
      <w:bookmarkEnd w:id="10"/>
    </w:p>
    <w:p w14:paraId="53F69A33" w14:textId="77777777" w:rsidR="00E758D6" w:rsidRPr="00215888" w:rsidRDefault="00E758D6" w:rsidP="0017797F">
      <w:pPr>
        <w:spacing w:before="100" w:beforeAutospacing="1" w:after="100" w:afterAutospacing="1"/>
        <w:jc w:val="left"/>
        <w:rPr>
          <w:rFonts w:ascii="Arial" w:hAnsi="Arial" w:cs="Arial"/>
          <w:b/>
          <w:lang w:val="en-GB"/>
        </w:rPr>
      </w:pPr>
      <w:r w:rsidRPr="00215888">
        <w:rPr>
          <w:rFonts w:ascii="Arial" w:hAnsi="Arial" w:cs="Arial"/>
          <w:b/>
          <w:lang w:val="en-GB"/>
        </w:rPr>
        <w:t>Social Factors</w:t>
      </w:r>
    </w:p>
    <w:p w14:paraId="36867816" w14:textId="77777777" w:rsidR="00E758D6" w:rsidRPr="00215888" w:rsidRDefault="00E758D6" w:rsidP="0017797F">
      <w:pPr>
        <w:pStyle w:val="ListParagraph"/>
        <w:numPr>
          <w:ilvl w:val="0"/>
          <w:numId w:val="8"/>
        </w:numPr>
        <w:spacing w:before="240" w:after="240"/>
        <w:rPr>
          <w:rFonts w:ascii="Arial" w:hAnsi="Arial" w:cs="Arial"/>
          <w:lang w:val="en-GB"/>
        </w:rPr>
      </w:pPr>
      <w:r w:rsidRPr="00215888">
        <w:rPr>
          <w:rFonts w:ascii="Arial" w:hAnsi="Arial" w:cs="Arial"/>
          <w:lang w:val="en-GB"/>
        </w:rPr>
        <w:t>Greece’s rich cultural heritage combined with its attractive landscapes have always attracted tourists. Despite the tourist numbers are increase and people’s concerns about over tourism have increased, in Cyclades (</w:t>
      </w:r>
      <w:proofErr w:type="spellStart"/>
      <w:r w:rsidRPr="00215888">
        <w:rPr>
          <w:rFonts w:ascii="Arial" w:hAnsi="Arial" w:cs="Arial"/>
          <w:lang w:val="en-GB"/>
        </w:rPr>
        <w:t>Drinia</w:t>
      </w:r>
      <w:proofErr w:type="spellEnd"/>
      <w:r w:rsidRPr="00215888">
        <w:rPr>
          <w:rFonts w:ascii="Arial" w:hAnsi="Arial" w:cs="Arial"/>
          <w:lang w:val="en-GB"/>
        </w:rPr>
        <w:t xml:space="preserve"> et al., 2022).</w:t>
      </w:r>
    </w:p>
    <w:p w14:paraId="5FB9AA80" w14:textId="77777777" w:rsidR="00E758D6" w:rsidRPr="00215888" w:rsidRDefault="00E758D6" w:rsidP="0017797F">
      <w:pPr>
        <w:pStyle w:val="ListParagraph"/>
        <w:numPr>
          <w:ilvl w:val="0"/>
          <w:numId w:val="8"/>
        </w:numPr>
        <w:spacing w:before="240" w:after="240"/>
        <w:rPr>
          <w:rFonts w:ascii="Arial" w:hAnsi="Arial" w:cs="Arial"/>
          <w:lang w:val="en-GB"/>
        </w:rPr>
      </w:pPr>
      <w:r w:rsidRPr="00215888">
        <w:rPr>
          <w:rFonts w:ascii="Arial" w:hAnsi="Arial" w:cs="Arial"/>
          <w:lang w:val="en-GB"/>
        </w:rPr>
        <w:t>Environmental degradation, water shortage, and increase of living costs because of influx of visitors are concerns by residents (Stumpf et al., 2022).</w:t>
      </w:r>
    </w:p>
    <w:p w14:paraId="70CEC76A" w14:textId="77777777" w:rsidR="00E758D6" w:rsidRPr="00215888" w:rsidRDefault="00E758D6" w:rsidP="0017797F">
      <w:pPr>
        <w:keepNext/>
        <w:ind w:left="360"/>
        <w:rPr>
          <w:rFonts w:ascii="Arial" w:hAnsi="Arial" w:cs="Arial"/>
          <w:lang w:val="en-GB"/>
        </w:rPr>
      </w:pPr>
      <w:r w:rsidRPr="00215888">
        <w:rPr>
          <w:rFonts w:ascii="Arial" w:hAnsi="Arial" w:cs="Arial"/>
          <w:noProof/>
          <w:lang w:val="en-GB"/>
        </w:rPr>
        <w:drawing>
          <wp:inline distT="0" distB="0" distL="0" distR="0" wp14:anchorId="62C1D763" wp14:editId="4170DBE3">
            <wp:extent cx="5731510" cy="23806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80615"/>
                    </a:xfrm>
                    <a:prstGeom prst="rect">
                      <a:avLst/>
                    </a:prstGeom>
                  </pic:spPr>
                </pic:pic>
              </a:graphicData>
            </a:graphic>
          </wp:inline>
        </w:drawing>
      </w:r>
    </w:p>
    <w:p w14:paraId="47C52252" w14:textId="77777777" w:rsidR="00E758D6" w:rsidRPr="00215888" w:rsidRDefault="00E758D6" w:rsidP="0017797F">
      <w:pPr>
        <w:pStyle w:val="Caption"/>
        <w:jc w:val="center"/>
        <w:rPr>
          <w:rFonts w:ascii="Arial" w:hAnsi="Arial" w:cs="Arial"/>
        </w:rPr>
      </w:pPr>
      <w:r w:rsidRPr="00215888">
        <w:rPr>
          <w:rFonts w:ascii="Arial" w:hAnsi="Arial" w:cs="Arial"/>
        </w:rPr>
        <w:t xml:space="preserve">Figure </w:t>
      </w:r>
      <w:r w:rsidRPr="00215888">
        <w:rPr>
          <w:rFonts w:ascii="Arial" w:hAnsi="Arial" w:cs="Arial"/>
        </w:rPr>
        <w:fldChar w:fldCharType="begin"/>
      </w:r>
      <w:r w:rsidRPr="00215888">
        <w:rPr>
          <w:rFonts w:ascii="Arial" w:hAnsi="Arial" w:cs="Arial"/>
        </w:rPr>
        <w:instrText xml:space="preserve"> SEQ Figure \* ARABIC </w:instrText>
      </w:r>
      <w:r w:rsidRPr="00215888">
        <w:rPr>
          <w:rFonts w:ascii="Arial" w:hAnsi="Arial" w:cs="Arial"/>
        </w:rPr>
        <w:fldChar w:fldCharType="separate"/>
      </w:r>
      <w:r w:rsidR="0010651B" w:rsidRPr="00215888">
        <w:rPr>
          <w:rFonts w:ascii="Arial" w:hAnsi="Arial" w:cs="Arial"/>
          <w:noProof/>
        </w:rPr>
        <w:t>2</w:t>
      </w:r>
      <w:r w:rsidRPr="00215888">
        <w:rPr>
          <w:rFonts w:ascii="Arial" w:hAnsi="Arial" w:cs="Arial"/>
          <w:noProof/>
        </w:rPr>
        <w:fldChar w:fldCharType="end"/>
      </w:r>
      <w:r w:rsidRPr="00215888">
        <w:rPr>
          <w:rFonts w:ascii="Arial" w:hAnsi="Arial" w:cs="Arial"/>
        </w:rPr>
        <w:t>: Social factor</w:t>
      </w:r>
    </w:p>
    <w:p w14:paraId="70C28485" w14:textId="77777777" w:rsidR="00E758D6" w:rsidRPr="00215888" w:rsidRDefault="00E758D6" w:rsidP="0017797F">
      <w:pPr>
        <w:jc w:val="center"/>
        <w:rPr>
          <w:rFonts w:ascii="Arial" w:hAnsi="Arial" w:cs="Arial"/>
          <w:lang w:val="en-GB" w:eastAsia="en-GB"/>
        </w:rPr>
      </w:pPr>
      <w:r w:rsidRPr="00215888">
        <w:rPr>
          <w:rFonts w:ascii="Arial" w:hAnsi="Arial" w:cs="Arial"/>
          <w:lang w:val="en-GB" w:eastAsia="en-GB"/>
        </w:rPr>
        <w:t xml:space="preserve">(Source: </w:t>
      </w:r>
      <w:proofErr w:type="spellStart"/>
      <w:r w:rsidRPr="00215888">
        <w:rPr>
          <w:rFonts w:ascii="Arial" w:hAnsi="Arial" w:cs="Arial"/>
          <w:lang w:val="en-GB"/>
        </w:rPr>
        <w:t>Chowdery</w:t>
      </w:r>
      <w:proofErr w:type="spellEnd"/>
      <w:r w:rsidRPr="00215888">
        <w:rPr>
          <w:rFonts w:ascii="Arial" w:hAnsi="Arial" w:cs="Arial"/>
          <w:lang w:val="en-GB"/>
        </w:rPr>
        <w:t xml:space="preserve"> and </w:t>
      </w:r>
      <w:hyperlink r:id="rId13" w:history="1">
        <w:r w:rsidRPr="00215888">
          <w:rPr>
            <w:rFonts w:ascii="Arial" w:hAnsi="Arial" w:cs="Arial"/>
            <w:lang w:val="en-GB" w:eastAsia="en-GB"/>
          </w:rPr>
          <w:t>Deshpande</w:t>
        </w:r>
      </w:hyperlink>
      <w:r w:rsidRPr="00215888">
        <w:rPr>
          <w:rFonts w:ascii="Arial" w:hAnsi="Arial" w:cs="Arial"/>
          <w:lang w:val="en-GB"/>
        </w:rPr>
        <w:t>, 2022).</w:t>
      </w:r>
    </w:p>
    <w:p w14:paraId="7162CF42" w14:textId="77777777" w:rsidR="00E758D6" w:rsidRPr="00215888" w:rsidRDefault="00E758D6" w:rsidP="0017797F">
      <w:pPr>
        <w:spacing w:before="100" w:beforeAutospacing="1" w:after="100" w:afterAutospacing="1"/>
        <w:jc w:val="left"/>
        <w:rPr>
          <w:rFonts w:ascii="Arial" w:hAnsi="Arial" w:cs="Arial"/>
          <w:b/>
          <w:lang w:val="en-GB"/>
        </w:rPr>
      </w:pPr>
      <w:r w:rsidRPr="00215888">
        <w:rPr>
          <w:rFonts w:ascii="Arial" w:hAnsi="Arial" w:cs="Arial"/>
          <w:b/>
          <w:lang w:val="en-GB"/>
        </w:rPr>
        <w:t>Technological Factors</w:t>
      </w:r>
    </w:p>
    <w:p w14:paraId="76B61B5F" w14:textId="77777777" w:rsidR="00E758D6" w:rsidRPr="00215888" w:rsidRDefault="00E758D6" w:rsidP="0017797F">
      <w:pPr>
        <w:pStyle w:val="ListParagraph"/>
        <w:numPr>
          <w:ilvl w:val="0"/>
          <w:numId w:val="9"/>
        </w:numPr>
        <w:spacing w:before="240" w:after="240"/>
        <w:rPr>
          <w:rFonts w:ascii="Arial" w:hAnsi="Arial" w:cs="Arial"/>
          <w:lang w:val="en-GB"/>
        </w:rPr>
      </w:pPr>
      <w:r w:rsidRPr="00215888">
        <w:rPr>
          <w:rFonts w:ascii="Arial" w:hAnsi="Arial" w:cs="Arial"/>
          <w:lang w:val="en-GB"/>
        </w:rPr>
        <w:t>Technological innovations are being adopted in the hospitality industry with purpose of optimising guest experience and operational efficiency (Das, 2023).</w:t>
      </w:r>
      <w:r w:rsidRPr="00215888">
        <w:rPr>
          <w:rFonts w:ascii="Arial" w:hAnsi="Arial" w:cs="Arial"/>
          <w:color w:val="222222"/>
          <w:sz w:val="20"/>
          <w:szCs w:val="20"/>
          <w:shd w:val="clear" w:color="auto" w:fill="FFFFFF"/>
          <w:lang w:val="en-GB"/>
        </w:rPr>
        <w:t xml:space="preserve"> </w:t>
      </w:r>
    </w:p>
    <w:p w14:paraId="43450A37" w14:textId="77777777" w:rsidR="00E758D6" w:rsidRPr="00215888" w:rsidRDefault="00E758D6" w:rsidP="0017797F">
      <w:pPr>
        <w:pStyle w:val="ListParagraph"/>
        <w:numPr>
          <w:ilvl w:val="0"/>
          <w:numId w:val="9"/>
        </w:numPr>
        <w:spacing w:before="240" w:after="240"/>
        <w:rPr>
          <w:rFonts w:ascii="Arial" w:hAnsi="Arial" w:cs="Arial"/>
          <w:b/>
          <w:lang w:val="en-GB"/>
        </w:rPr>
      </w:pPr>
      <w:r w:rsidRPr="00215888">
        <w:rPr>
          <w:rFonts w:ascii="Arial" w:hAnsi="Arial" w:cs="Arial"/>
          <w:lang w:val="en-GB"/>
        </w:rPr>
        <w:lastRenderedPageBreak/>
        <w:t>Digital infrastructure investments, e.g. an online booking system, use of artificial intelligence for personalized services are coming more and more up as investments.</w:t>
      </w:r>
      <w:r w:rsidRPr="00215888">
        <w:rPr>
          <w:rFonts w:ascii="Arial" w:hAnsi="Arial" w:cs="Arial"/>
          <w:b/>
          <w:lang w:val="en-GB"/>
        </w:rPr>
        <w:t xml:space="preserve"> </w:t>
      </w:r>
    </w:p>
    <w:p w14:paraId="4AA5BFD0" w14:textId="77777777" w:rsidR="00E758D6" w:rsidRPr="00215888" w:rsidRDefault="00E758D6" w:rsidP="0017797F">
      <w:pPr>
        <w:pStyle w:val="ListParagraph"/>
        <w:keepNext/>
        <w:rPr>
          <w:rFonts w:ascii="Arial" w:hAnsi="Arial" w:cs="Arial"/>
          <w:lang w:val="en-GB"/>
        </w:rPr>
      </w:pPr>
      <w:r w:rsidRPr="00215888">
        <w:rPr>
          <w:rFonts w:ascii="Arial" w:hAnsi="Arial" w:cs="Arial"/>
          <w:noProof/>
          <w:lang w:val="en-GB"/>
        </w:rPr>
        <w:drawing>
          <wp:inline distT="0" distB="0" distL="0" distR="0" wp14:anchorId="21B07506" wp14:editId="09862DB1">
            <wp:extent cx="5731510" cy="347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es-03-00014-g0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75355"/>
                    </a:xfrm>
                    <a:prstGeom prst="rect">
                      <a:avLst/>
                    </a:prstGeom>
                  </pic:spPr>
                </pic:pic>
              </a:graphicData>
            </a:graphic>
          </wp:inline>
        </w:drawing>
      </w:r>
    </w:p>
    <w:p w14:paraId="53BC749D" w14:textId="77777777" w:rsidR="00E758D6" w:rsidRPr="00215888" w:rsidRDefault="00E758D6" w:rsidP="0017797F">
      <w:pPr>
        <w:pStyle w:val="Caption"/>
        <w:jc w:val="center"/>
        <w:rPr>
          <w:rFonts w:ascii="Arial" w:hAnsi="Arial" w:cs="Arial"/>
        </w:rPr>
      </w:pPr>
      <w:r w:rsidRPr="00215888">
        <w:rPr>
          <w:rFonts w:ascii="Arial" w:hAnsi="Arial" w:cs="Arial"/>
        </w:rPr>
        <w:t xml:space="preserve">Figure </w:t>
      </w:r>
      <w:r w:rsidRPr="00215888">
        <w:rPr>
          <w:rFonts w:ascii="Arial" w:hAnsi="Arial" w:cs="Arial"/>
        </w:rPr>
        <w:fldChar w:fldCharType="begin"/>
      </w:r>
      <w:r w:rsidRPr="00215888">
        <w:rPr>
          <w:rFonts w:ascii="Arial" w:hAnsi="Arial" w:cs="Arial"/>
        </w:rPr>
        <w:instrText xml:space="preserve"> SEQ Figure \* ARABIC </w:instrText>
      </w:r>
      <w:r w:rsidRPr="00215888">
        <w:rPr>
          <w:rFonts w:ascii="Arial" w:hAnsi="Arial" w:cs="Arial"/>
        </w:rPr>
        <w:fldChar w:fldCharType="separate"/>
      </w:r>
      <w:r w:rsidR="0010651B" w:rsidRPr="00215888">
        <w:rPr>
          <w:rFonts w:ascii="Arial" w:hAnsi="Arial" w:cs="Arial"/>
          <w:noProof/>
        </w:rPr>
        <w:t>3</w:t>
      </w:r>
      <w:r w:rsidRPr="00215888">
        <w:rPr>
          <w:rFonts w:ascii="Arial" w:hAnsi="Arial" w:cs="Arial"/>
          <w:noProof/>
        </w:rPr>
        <w:fldChar w:fldCharType="end"/>
      </w:r>
      <w:r w:rsidRPr="00215888">
        <w:rPr>
          <w:rFonts w:ascii="Arial" w:hAnsi="Arial" w:cs="Arial"/>
        </w:rPr>
        <w:t>: Technological tools in the hospitality industry</w:t>
      </w:r>
    </w:p>
    <w:p w14:paraId="7FD29402" w14:textId="77777777" w:rsidR="00E758D6" w:rsidRPr="00215888" w:rsidRDefault="00E758D6" w:rsidP="0017797F">
      <w:pPr>
        <w:jc w:val="center"/>
        <w:rPr>
          <w:rFonts w:ascii="Arial" w:hAnsi="Arial" w:cs="Arial"/>
          <w:lang w:val="en-GB" w:eastAsia="en-GB"/>
        </w:rPr>
      </w:pPr>
      <w:r w:rsidRPr="00215888">
        <w:rPr>
          <w:rFonts w:ascii="Arial" w:hAnsi="Arial" w:cs="Arial"/>
          <w:lang w:val="en-GB" w:eastAsia="en-GB"/>
        </w:rPr>
        <w:t xml:space="preserve">(Source: </w:t>
      </w:r>
      <w:r w:rsidRPr="00215888">
        <w:rPr>
          <w:rFonts w:ascii="Arial" w:eastAsia="Times New Roman" w:hAnsi="Arial" w:cs="Arial"/>
          <w:lang w:val="en-GB" w:eastAsia="en-GB"/>
        </w:rPr>
        <w:t>Castillo et al., 2023).</w:t>
      </w:r>
    </w:p>
    <w:p w14:paraId="4C84FCEC" w14:textId="77777777" w:rsidR="00E758D6" w:rsidRPr="00215888" w:rsidRDefault="00E758D6" w:rsidP="0017797F">
      <w:pPr>
        <w:spacing w:before="100" w:beforeAutospacing="1" w:after="100" w:afterAutospacing="1"/>
        <w:jc w:val="left"/>
        <w:rPr>
          <w:rFonts w:ascii="Arial" w:hAnsi="Arial" w:cs="Arial"/>
          <w:b/>
          <w:lang w:val="en-GB"/>
        </w:rPr>
      </w:pPr>
      <w:r w:rsidRPr="00215888">
        <w:rPr>
          <w:rFonts w:ascii="Arial" w:hAnsi="Arial" w:cs="Arial"/>
          <w:b/>
          <w:lang w:val="en-GB"/>
        </w:rPr>
        <w:t>Economic Factors</w:t>
      </w:r>
    </w:p>
    <w:p w14:paraId="24E7CEAA" w14:textId="77777777" w:rsidR="00E758D6" w:rsidRPr="00215888" w:rsidRDefault="00E758D6" w:rsidP="0017797F">
      <w:pPr>
        <w:pStyle w:val="ListParagraph"/>
        <w:numPr>
          <w:ilvl w:val="0"/>
          <w:numId w:val="10"/>
        </w:numPr>
        <w:spacing w:before="240" w:after="240"/>
        <w:rPr>
          <w:rFonts w:ascii="Arial" w:hAnsi="Arial" w:cs="Arial"/>
          <w:lang w:val="en-GB"/>
        </w:rPr>
      </w:pPr>
      <w:r w:rsidRPr="00215888">
        <w:rPr>
          <w:rFonts w:ascii="Arial" w:hAnsi="Arial" w:cs="Arial"/>
          <w:lang w:val="en-GB"/>
        </w:rPr>
        <w:t>Greece is a nature and culture rich country and tourism is its pillar, contributing 25% to it GDP. There has been a strong recovery in the period since pandemic, with record visitor numbers (</w:t>
      </w:r>
      <w:proofErr w:type="spellStart"/>
      <w:r w:rsidRPr="00215888">
        <w:rPr>
          <w:rFonts w:ascii="Arial" w:hAnsi="Arial" w:cs="Arial"/>
          <w:lang w:val="en-GB"/>
        </w:rPr>
        <w:t>Terkenli</w:t>
      </w:r>
      <w:proofErr w:type="spellEnd"/>
      <w:r w:rsidRPr="00215888">
        <w:rPr>
          <w:rFonts w:ascii="Arial" w:hAnsi="Arial" w:cs="Arial"/>
          <w:lang w:val="en-GB"/>
        </w:rPr>
        <w:t xml:space="preserve"> and </w:t>
      </w:r>
      <w:proofErr w:type="spellStart"/>
      <w:r w:rsidRPr="00215888">
        <w:rPr>
          <w:rFonts w:ascii="Arial" w:hAnsi="Arial" w:cs="Arial"/>
          <w:lang w:val="en-GB"/>
        </w:rPr>
        <w:t>Coccossis</w:t>
      </w:r>
      <w:proofErr w:type="spellEnd"/>
      <w:r w:rsidRPr="00215888">
        <w:rPr>
          <w:rFonts w:ascii="Arial" w:hAnsi="Arial" w:cs="Arial"/>
          <w:lang w:val="en-GB"/>
        </w:rPr>
        <w:t>, 2024).</w:t>
      </w:r>
      <w:r w:rsidRPr="00215888">
        <w:rPr>
          <w:rFonts w:ascii="Arial" w:hAnsi="Arial" w:cs="Arial"/>
          <w:color w:val="222222"/>
          <w:sz w:val="20"/>
          <w:szCs w:val="20"/>
          <w:shd w:val="clear" w:color="auto" w:fill="FFFFFF"/>
          <w:lang w:val="en-GB"/>
        </w:rPr>
        <w:t xml:space="preserve"> </w:t>
      </w:r>
    </w:p>
    <w:p w14:paraId="6BF01CEE" w14:textId="77777777" w:rsidR="00E758D6" w:rsidRPr="00215888" w:rsidRDefault="00E758D6" w:rsidP="0017797F">
      <w:pPr>
        <w:pStyle w:val="ListParagraph"/>
        <w:numPr>
          <w:ilvl w:val="0"/>
          <w:numId w:val="10"/>
        </w:numPr>
        <w:spacing w:before="240" w:after="240"/>
        <w:rPr>
          <w:rFonts w:ascii="Arial" w:hAnsi="Arial" w:cs="Arial"/>
          <w:lang w:val="en-GB"/>
        </w:rPr>
      </w:pPr>
      <w:r w:rsidRPr="00215888">
        <w:rPr>
          <w:rFonts w:ascii="Arial" w:hAnsi="Arial" w:cs="Arial"/>
          <w:lang w:val="en-GB"/>
        </w:rPr>
        <w:t xml:space="preserve">The growth in the hospitality industry has fortified luxury room facilitating investment and given rise to infrastructure development. </w:t>
      </w:r>
    </w:p>
    <w:p w14:paraId="7592DA1B" w14:textId="77777777" w:rsidR="00E758D6" w:rsidRPr="00215888" w:rsidRDefault="00E758D6" w:rsidP="0017797F">
      <w:pPr>
        <w:rPr>
          <w:rFonts w:ascii="Arial" w:hAnsi="Arial" w:cs="Arial"/>
          <w:b/>
          <w:lang w:val="en-GB"/>
        </w:rPr>
      </w:pPr>
      <w:r w:rsidRPr="00215888">
        <w:rPr>
          <w:rFonts w:ascii="Arial" w:hAnsi="Arial" w:cs="Arial"/>
          <w:b/>
          <w:lang w:val="en-GB"/>
        </w:rPr>
        <w:t>Environmental Factors</w:t>
      </w:r>
    </w:p>
    <w:p w14:paraId="1DC6438F" w14:textId="77777777" w:rsidR="00E758D6" w:rsidRPr="00215888" w:rsidRDefault="00E758D6" w:rsidP="0017797F">
      <w:pPr>
        <w:pStyle w:val="ListParagraph"/>
        <w:numPr>
          <w:ilvl w:val="0"/>
          <w:numId w:val="11"/>
        </w:numPr>
        <w:spacing w:before="240" w:after="240"/>
        <w:rPr>
          <w:rFonts w:ascii="Arial" w:hAnsi="Arial" w:cs="Arial"/>
          <w:lang w:val="en-GB"/>
        </w:rPr>
      </w:pPr>
      <w:r w:rsidRPr="00215888">
        <w:rPr>
          <w:rFonts w:ascii="Arial" w:hAnsi="Arial" w:cs="Arial"/>
          <w:lang w:val="en-GB"/>
        </w:rPr>
        <w:t xml:space="preserve">Mass tourism is raising much concern about the environmental impact. </w:t>
      </w:r>
    </w:p>
    <w:p w14:paraId="5A1A8144" w14:textId="7A89E1D8" w:rsidR="00E758D6" w:rsidRPr="00215888" w:rsidRDefault="00E758D6" w:rsidP="0017797F">
      <w:pPr>
        <w:pStyle w:val="ListParagraph"/>
        <w:numPr>
          <w:ilvl w:val="0"/>
          <w:numId w:val="11"/>
        </w:numPr>
        <w:spacing w:before="240" w:after="240"/>
        <w:rPr>
          <w:rFonts w:ascii="Arial" w:hAnsi="Arial" w:cs="Arial"/>
          <w:lang w:val="en-GB"/>
        </w:rPr>
      </w:pPr>
      <w:r w:rsidRPr="00215888">
        <w:rPr>
          <w:rFonts w:ascii="Arial" w:hAnsi="Arial" w:cs="Arial"/>
          <w:lang w:val="en-GB"/>
        </w:rPr>
        <w:lastRenderedPageBreak/>
        <w:t>Legislative measures adopted to address issues like water scarcity on an island have permitted hotels to use seawater for their pools in order to conserve freshwater resources (</w:t>
      </w:r>
      <w:r w:rsidR="0000493B" w:rsidRPr="00215888">
        <w:rPr>
          <w:rFonts w:ascii="Arial" w:eastAsia="Times New Roman" w:hAnsi="Arial" w:cs="Arial"/>
          <w:lang w:val="en-GB" w:eastAsia="en-GB"/>
        </w:rPr>
        <w:t>McGinley et al., 2016</w:t>
      </w:r>
      <w:r w:rsidRPr="00215888">
        <w:rPr>
          <w:rFonts w:ascii="Arial" w:hAnsi="Arial" w:cs="Arial"/>
          <w:lang w:val="en-GB"/>
        </w:rPr>
        <w:t>).</w:t>
      </w:r>
    </w:p>
    <w:p w14:paraId="45DDF002" w14:textId="77777777" w:rsidR="00E758D6" w:rsidRPr="00215888" w:rsidRDefault="00E758D6" w:rsidP="0017797F">
      <w:pPr>
        <w:rPr>
          <w:rFonts w:ascii="Arial" w:hAnsi="Arial" w:cs="Arial"/>
          <w:b/>
          <w:lang w:val="en-GB"/>
        </w:rPr>
      </w:pPr>
      <w:r w:rsidRPr="00215888">
        <w:rPr>
          <w:rFonts w:ascii="Arial" w:hAnsi="Arial" w:cs="Arial"/>
          <w:b/>
          <w:lang w:val="en-GB"/>
        </w:rPr>
        <w:t>Political Factors</w:t>
      </w:r>
    </w:p>
    <w:p w14:paraId="6E4D628D" w14:textId="77777777" w:rsidR="00E758D6" w:rsidRPr="00215888" w:rsidRDefault="00E758D6" w:rsidP="0017797F">
      <w:pPr>
        <w:pStyle w:val="ListParagraph"/>
        <w:numPr>
          <w:ilvl w:val="0"/>
          <w:numId w:val="12"/>
        </w:numPr>
        <w:spacing w:before="240" w:after="240"/>
        <w:rPr>
          <w:rFonts w:ascii="Arial" w:hAnsi="Arial" w:cs="Arial"/>
          <w:lang w:val="en-GB"/>
        </w:rPr>
      </w:pPr>
      <w:r w:rsidRPr="00215888">
        <w:rPr>
          <w:rFonts w:ascii="Arial" w:hAnsi="Arial" w:cs="Arial"/>
          <w:lang w:val="en-GB"/>
        </w:rPr>
        <w:t xml:space="preserve">The government is managing tourism sustainably. </w:t>
      </w:r>
    </w:p>
    <w:p w14:paraId="29CAB5A8" w14:textId="77777777" w:rsidR="00E758D6" w:rsidRPr="00215888" w:rsidRDefault="00E758D6" w:rsidP="0017797F">
      <w:pPr>
        <w:pStyle w:val="ListParagraph"/>
        <w:numPr>
          <w:ilvl w:val="0"/>
          <w:numId w:val="12"/>
        </w:numPr>
        <w:spacing w:before="240" w:after="240"/>
        <w:rPr>
          <w:rFonts w:ascii="Arial" w:hAnsi="Arial" w:cs="Arial"/>
          <w:lang w:val="en-GB"/>
        </w:rPr>
      </w:pPr>
      <w:r w:rsidRPr="00215888">
        <w:rPr>
          <w:rFonts w:ascii="Arial" w:hAnsi="Arial" w:cs="Arial"/>
          <w:lang w:val="en-GB"/>
        </w:rPr>
        <w:t>Some of the measures are regulating short-term rentals, imposing fees on cruise ship passengers, and temporarily banning the issuing of new rental licenses where crowded (Wilkins and Honey, 2019).</w:t>
      </w:r>
      <w:r w:rsidRPr="00215888">
        <w:rPr>
          <w:rFonts w:ascii="Arial" w:hAnsi="Arial" w:cs="Arial"/>
          <w:color w:val="222222"/>
          <w:sz w:val="20"/>
          <w:szCs w:val="20"/>
          <w:shd w:val="clear" w:color="auto" w:fill="FFFFFF"/>
          <w:lang w:val="en-GB"/>
        </w:rPr>
        <w:t xml:space="preserve"> </w:t>
      </w:r>
    </w:p>
    <w:p w14:paraId="60A7C060" w14:textId="77777777" w:rsidR="00E758D6" w:rsidRPr="00215888" w:rsidRDefault="00E758D6" w:rsidP="0017797F">
      <w:pPr>
        <w:pStyle w:val="ListParagraph"/>
        <w:numPr>
          <w:ilvl w:val="0"/>
          <w:numId w:val="12"/>
        </w:numPr>
        <w:spacing w:before="240" w:after="240"/>
        <w:rPr>
          <w:rFonts w:ascii="Arial" w:hAnsi="Arial" w:cs="Arial"/>
          <w:lang w:val="en-GB"/>
        </w:rPr>
      </w:pPr>
      <w:r w:rsidRPr="00215888">
        <w:rPr>
          <w:rFonts w:ascii="Arial" w:hAnsi="Arial" w:cs="Arial"/>
          <w:lang w:val="en-GB"/>
        </w:rPr>
        <w:t xml:space="preserve">These initiatives protect cultural heritage and the long-term viability of the tourism sector. </w:t>
      </w:r>
    </w:p>
    <w:p w14:paraId="1E8C149E" w14:textId="77777777" w:rsidR="00E758D6" w:rsidRPr="00215888" w:rsidRDefault="00E758D6" w:rsidP="0017797F">
      <w:pPr>
        <w:spacing w:before="100" w:beforeAutospacing="1" w:after="100" w:afterAutospacing="1"/>
        <w:jc w:val="left"/>
        <w:rPr>
          <w:rFonts w:ascii="Arial" w:hAnsi="Arial" w:cs="Arial"/>
          <w:b/>
          <w:lang w:val="en-GB"/>
        </w:rPr>
      </w:pPr>
      <w:r w:rsidRPr="00215888">
        <w:rPr>
          <w:rFonts w:ascii="Arial" w:hAnsi="Arial" w:cs="Arial"/>
          <w:b/>
          <w:lang w:val="en-GB"/>
        </w:rPr>
        <w:t>Legal Factors</w:t>
      </w:r>
    </w:p>
    <w:p w14:paraId="7EFFC0E5" w14:textId="77777777" w:rsidR="00E758D6" w:rsidRPr="00215888" w:rsidRDefault="00E758D6" w:rsidP="0017797F">
      <w:pPr>
        <w:pStyle w:val="ListParagraph"/>
        <w:numPr>
          <w:ilvl w:val="0"/>
          <w:numId w:val="13"/>
        </w:numPr>
        <w:spacing w:before="240" w:after="240"/>
        <w:rPr>
          <w:rFonts w:ascii="Arial" w:hAnsi="Arial" w:cs="Arial"/>
          <w:lang w:val="en-GB"/>
        </w:rPr>
      </w:pPr>
      <w:r w:rsidRPr="00215888">
        <w:rPr>
          <w:rFonts w:ascii="Arial" w:hAnsi="Arial" w:cs="Arial"/>
          <w:lang w:val="en-GB"/>
        </w:rPr>
        <w:t>There are challenges in growing tourism rates that are addressed by introducing new regulations.</w:t>
      </w:r>
    </w:p>
    <w:p w14:paraId="349806AE" w14:textId="77777777" w:rsidR="00E758D6" w:rsidRPr="00215888" w:rsidRDefault="00E758D6" w:rsidP="0017797F">
      <w:pPr>
        <w:pStyle w:val="ListParagraph"/>
        <w:numPr>
          <w:ilvl w:val="0"/>
          <w:numId w:val="13"/>
        </w:numPr>
        <w:spacing w:before="240" w:after="240"/>
        <w:rPr>
          <w:rFonts w:ascii="Arial" w:hAnsi="Arial" w:cs="Arial"/>
          <w:lang w:val="en-GB"/>
        </w:rPr>
      </w:pPr>
      <w:r w:rsidRPr="00215888">
        <w:rPr>
          <w:rFonts w:ascii="Arial" w:hAnsi="Arial" w:cs="Arial"/>
          <w:lang w:val="en-GB"/>
        </w:rPr>
        <w:t>Enforcing stricter standards for rental properties, such as windowless basements that cannot be used to house renters, along with tax breaks for owners who take long-term leases instead of short-term ones (</w:t>
      </w:r>
      <w:proofErr w:type="spellStart"/>
      <w:r w:rsidRPr="00215888">
        <w:rPr>
          <w:rFonts w:ascii="Arial" w:hAnsi="Arial" w:cs="Arial"/>
          <w:lang w:val="en-GB"/>
        </w:rPr>
        <w:t>Safaeva</w:t>
      </w:r>
      <w:proofErr w:type="spellEnd"/>
      <w:r w:rsidRPr="00215888">
        <w:rPr>
          <w:rFonts w:ascii="Arial" w:hAnsi="Arial" w:cs="Arial"/>
          <w:lang w:val="en-GB"/>
        </w:rPr>
        <w:t xml:space="preserve"> et al., 2019).</w:t>
      </w:r>
      <w:r w:rsidRPr="00215888">
        <w:rPr>
          <w:rFonts w:ascii="Arial" w:hAnsi="Arial" w:cs="Arial"/>
          <w:color w:val="222222"/>
          <w:sz w:val="20"/>
          <w:szCs w:val="20"/>
          <w:shd w:val="clear" w:color="auto" w:fill="FFFFFF"/>
          <w:lang w:val="en-GB"/>
        </w:rPr>
        <w:t xml:space="preserve"> </w:t>
      </w:r>
    </w:p>
    <w:p w14:paraId="474513DB" w14:textId="77777777" w:rsidR="00E758D6" w:rsidRPr="00215888" w:rsidRDefault="00E758D6" w:rsidP="0017797F">
      <w:pPr>
        <w:spacing w:before="100" w:beforeAutospacing="1" w:after="100" w:afterAutospacing="1"/>
        <w:jc w:val="left"/>
        <w:rPr>
          <w:rFonts w:ascii="Arial" w:hAnsi="Arial" w:cs="Arial"/>
          <w:b/>
          <w:lang w:val="en-GB"/>
        </w:rPr>
      </w:pPr>
      <w:r w:rsidRPr="00215888">
        <w:rPr>
          <w:rFonts w:ascii="Arial" w:hAnsi="Arial" w:cs="Arial"/>
          <w:b/>
          <w:lang w:val="en-GB"/>
        </w:rPr>
        <w:t>Ethical Factors</w:t>
      </w:r>
    </w:p>
    <w:p w14:paraId="40179FCF" w14:textId="634DD80D" w:rsidR="00E758D6" w:rsidRPr="00215888" w:rsidRDefault="00E758D6" w:rsidP="0017797F">
      <w:pPr>
        <w:pStyle w:val="ListParagraph"/>
        <w:numPr>
          <w:ilvl w:val="0"/>
          <w:numId w:val="14"/>
        </w:numPr>
        <w:spacing w:before="240" w:after="240"/>
        <w:rPr>
          <w:rFonts w:ascii="Arial" w:hAnsi="Arial" w:cs="Arial"/>
          <w:lang w:val="en-GB"/>
        </w:rPr>
      </w:pPr>
      <w:r w:rsidRPr="00215888">
        <w:rPr>
          <w:rFonts w:ascii="Arial" w:hAnsi="Arial" w:cs="Arial"/>
          <w:lang w:val="en-GB"/>
        </w:rPr>
        <w:t xml:space="preserve">Hospitality industry are not destruct or reduces quality of life of local communities. </w:t>
      </w:r>
    </w:p>
    <w:p w14:paraId="304DD5EB" w14:textId="588CCCD5" w:rsidR="00E758D6" w:rsidRDefault="00E758D6" w:rsidP="0017797F">
      <w:pPr>
        <w:pStyle w:val="ListParagraph"/>
        <w:numPr>
          <w:ilvl w:val="0"/>
          <w:numId w:val="14"/>
        </w:numPr>
        <w:spacing w:before="240" w:after="240"/>
        <w:rPr>
          <w:rFonts w:ascii="Arial" w:hAnsi="Arial" w:cs="Arial"/>
          <w:lang w:val="en-GB"/>
        </w:rPr>
      </w:pPr>
      <w:r w:rsidRPr="00215888">
        <w:rPr>
          <w:rFonts w:ascii="Arial" w:hAnsi="Arial" w:cs="Arial"/>
          <w:lang w:val="en-GB"/>
        </w:rPr>
        <w:t>It should encourage the industry to adopt such practices, respect cultural sites and cooperate with local stakeholders for tourism that is both visitor and resident friendly (Mensah, 2019).</w:t>
      </w:r>
    </w:p>
    <w:p w14:paraId="2C9AEC9C" w14:textId="38666A1E" w:rsidR="00215888" w:rsidRDefault="00215888" w:rsidP="00215888">
      <w:pPr>
        <w:spacing w:before="240" w:after="240"/>
        <w:rPr>
          <w:rFonts w:ascii="Arial" w:hAnsi="Arial" w:cs="Arial"/>
          <w:lang w:val="en-GB"/>
        </w:rPr>
      </w:pPr>
    </w:p>
    <w:p w14:paraId="4C01CCA7" w14:textId="7ED6433E" w:rsidR="00215888" w:rsidRDefault="00215888" w:rsidP="00215888">
      <w:pPr>
        <w:spacing w:before="240" w:after="240"/>
        <w:rPr>
          <w:rFonts w:ascii="Arial" w:hAnsi="Arial" w:cs="Arial"/>
          <w:lang w:val="en-GB"/>
        </w:rPr>
      </w:pPr>
    </w:p>
    <w:p w14:paraId="7CDEA47F" w14:textId="33382B9B" w:rsidR="00215888" w:rsidRDefault="00215888" w:rsidP="00215888">
      <w:pPr>
        <w:spacing w:before="240" w:after="240"/>
        <w:rPr>
          <w:rFonts w:ascii="Arial" w:hAnsi="Arial" w:cs="Arial"/>
          <w:lang w:val="en-GB"/>
        </w:rPr>
      </w:pPr>
    </w:p>
    <w:p w14:paraId="0CEDB83F" w14:textId="77777777" w:rsidR="00215888" w:rsidRPr="00215888" w:rsidRDefault="00215888" w:rsidP="00215888">
      <w:pPr>
        <w:spacing w:before="240" w:after="240"/>
        <w:rPr>
          <w:rFonts w:ascii="Arial" w:hAnsi="Arial" w:cs="Arial"/>
          <w:lang w:val="en-GB"/>
        </w:rPr>
      </w:pPr>
    </w:p>
    <w:p w14:paraId="114C4768" w14:textId="77777777" w:rsidR="00E403BF" w:rsidRPr="00215888" w:rsidRDefault="00E403BF" w:rsidP="0017797F">
      <w:pPr>
        <w:pStyle w:val="Heading1"/>
        <w:rPr>
          <w:rFonts w:ascii="Arial" w:hAnsi="Arial" w:cs="Arial"/>
          <w:lang w:val="en-GB"/>
        </w:rPr>
      </w:pPr>
      <w:bookmarkStart w:id="11" w:name="_Toc191900202"/>
      <w:r w:rsidRPr="00215888">
        <w:rPr>
          <w:rFonts w:ascii="Arial" w:hAnsi="Arial" w:cs="Arial"/>
          <w:lang w:val="en-GB"/>
        </w:rPr>
        <w:lastRenderedPageBreak/>
        <w:t>Recommendations and Change Management</w:t>
      </w:r>
      <w:bookmarkEnd w:id="11"/>
    </w:p>
    <w:p w14:paraId="365C1648" w14:textId="77777777" w:rsidR="00E403BF" w:rsidRPr="00215888" w:rsidRDefault="00E403BF" w:rsidP="0017797F">
      <w:pPr>
        <w:pStyle w:val="Heading2"/>
        <w:rPr>
          <w:rFonts w:ascii="Arial" w:hAnsi="Arial" w:cs="Arial"/>
          <w:lang w:val="en-GB"/>
        </w:rPr>
      </w:pPr>
      <w:bookmarkStart w:id="12" w:name="_Toc191900203"/>
      <w:r w:rsidRPr="00215888">
        <w:rPr>
          <w:rFonts w:ascii="Arial" w:hAnsi="Arial" w:cs="Arial"/>
          <w:lang w:val="en-GB"/>
        </w:rPr>
        <w:t>Addressing the Identified Issues</w:t>
      </w:r>
      <w:bookmarkEnd w:id="12"/>
      <w:r w:rsidRPr="00215888">
        <w:rPr>
          <w:rFonts w:ascii="Arial" w:hAnsi="Arial" w:cs="Arial"/>
          <w:lang w:val="en-GB"/>
        </w:rPr>
        <w:t xml:space="preserve"> </w:t>
      </w:r>
    </w:p>
    <w:p w14:paraId="05CF9629" w14:textId="77777777" w:rsidR="00E403BF" w:rsidRPr="00215888" w:rsidRDefault="00E403BF" w:rsidP="0017797F">
      <w:pPr>
        <w:pStyle w:val="Heading3"/>
        <w:rPr>
          <w:rFonts w:ascii="Arial" w:hAnsi="Arial" w:cs="Arial"/>
          <w:lang w:val="en-GB"/>
        </w:rPr>
      </w:pPr>
      <w:bookmarkStart w:id="13" w:name="_Toc191900204"/>
      <w:r w:rsidRPr="00215888">
        <w:rPr>
          <w:rFonts w:ascii="Arial" w:hAnsi="Arial" w:cs="Arial"/>
          <w:lang w:val="en-GB"/>
        </w:rPr>
        <w:t>Service Excellence</w:t>
      </w:r>
      <w:bookmarkEnd w:id="13"/>
    </w:p>
    <w:p w14:paraId="37CEB8D2" w14:textId="4A347060" w:rsidR="008A567B" w:rsidRPr="00215888" w:rsidRDefault="008A567B" w:rsidP="0017797F">
      <w:pPr>
        <w:rPr>
          <w:rFonts w:ascii="Arial" w:hAnsi="Arial" w:cs="Arial"/>
          <w:lang w:val="en-GB"/>
        </w:rPr>
      </w:pPr>
      <w:r w:rsidRPr="00215888">
        <w:rPr>
          <w:rFonts w:ascii="Arial" w:hAnsi="Arial" w:cs="Arial"/>
          <w:lang w:val="en-GB"/>
        </w:rPr>
        <w:t xml:space="preserve">Tourism businesses, in particular, need service excellence during times of crisis. Personal experiences and consistency should be the focus of a customer service training program (Leta </w:t>
      </w:r>
      <w:r w:rsidR="008C3CED" w:rsidRPr="00215888">
        <w:rPr>
          <w:rFonts w:ascii="Arial" w:hAnsi="Arial" w:cs="Arial"/>
          <w:lang w:val="en-GB"/>
        </w:rPr>
        <w:t>and</w:t>
      </w:r>
      <w:r w:rsidRPr="00215888">
        <w:rPr>
          <w:rFonts w:ascii="Arial" w:hAnsi="Arial" w:cs="Arial"/>
          <w:lang w:val="en-GB"/>
        </w:rPr>
        <w:t xml:space="preserve"> Chan, 2021). Staff must be educated to encounter customer needs as individual customers for the experience to be unique (</w:t>
      </w:r>
      <w:proofErr w:type="spellStart"/>
      <w:r w:rsidRPr="00215888">
        <w:rPr>
          <w:rFonts w:ascii="Arial" w:hAnsi="Arial" w:cs="Arial"/>
          <w:lang w:val="en-GB"/>
        </w:rPr>
        <w:t>Humeniuk</w:t>
      </w:r>
      <w:proofErr w:type="spellEnd"/>
      <w:r w:rsidRPr="00215888">
        <w:rPr>
          <w:rFonts w:ascii="Arial" w:hAnsi="Arial" w:cs="Arial"/>
          <w:lang w:val="en-GB"/>
        </w:rPr>
        <w:t xml:space="preserve"> et al., 2022). In addition, it is essential to be consistent with the service since tourists anticipate a high-quality service throughout their stay (</w:t>
      </w:r>
      <w:proofErr w:type="spellStart"/>
      <w:r w:rsidRPr="00215888">
        <w:rPr>
          <w:rFonts w:ascii="Arial" w:hAnsi="Arial" w:cs="Arial"/>
          <w:lang w:val="en-GB"/>
        </w:rPr>
        <w:t>Ketter</w:t>
      </w:r>
      <w:proofErr w:type="spellEnd"/>
      <w:r w:rsidRPr="00215888">
        <w:rPr>
          <w:rFonts w:ascii="Arial" w:hAnsi="Arial" w:cs="Arial"/>
          <w:lang w:val="en-GB"/>
        </w:rPr>
        <w:t xml:space="preserve">, 2022). Dissatisfaction can occur, and the business's reputation can be hurt because of inconsistent service (Ritchie </w:t>
      </w:r>
      <w:r w:rsidR="008C3CED" w:rsidRPr="00215888">
        <w:rPr>
          <w:rFonts w:ascii="Arial" w:hAnsi="Arial" w:cs="Arial"/>
          <w:lang w:val="en-GB"/>
        </w:rPr>
        <w:t>and</w:t>
      </w:r>
      <w:r w:rsidRPr="00215888">
        <w:rPr>
          <w:rFonts w:ascii="Arial" w:hAnsi="Arial" w:cs="Arial"/>
          <w:lang w:val="en-GB"/>
        </w:rPr>
        <w:t xml:space="preserve"> Jiang, 2021).</w:t>
      </w:r>
    </w:p>
    <w:p w14:paraId="21AA3EEA" w14:textId="37ED2F23" w:rsidR="008A567B" w:rsidRPr="00215888" w:rsidRDefault="008A567B" w:rsidP="0017797F">
      <w:pPr>
        <w:rPr>
          <w:rFonts w:ascii="Arial" w:hAnsi="Arial" w:cs="Arial"/>
          <w:lang w:val="en-GB"/>
        </w:rPr>
      </w:pPr>
      <w:r w:rsidRPr="00215888">
        <w:rPr>
          <w:rFonts w:ascii="Arial" w:hAnsi="Arial" w:cs="Arial"/>
          <w:lang w:val="en-GB"/>
        </w:rPr>
        <w:t>Employees should be trained to deal with customer concerns, especially during crises (</w:t>
      </w:r>
      <w:proofErr w:type="spellStart"/>
      <w:r w:rsidRPr="00215888">
        <w:rPr>
          <w:rFonts w:ascii="Arial" w:hAnsi="Arial" w:cs="Arial"/>
          <w:lang w:val="en-GB"/>
        </w:rPr>
        <w:t>Wut</w:t>
      </w:r>
      <w:proofErr w:type="spellEnd"/>
      <w:r w:rsidRPr="00215888">
        <w:rPr>
          <w:rFonts w:ascii="Arial" w:hAnsi="Arial" w:cs="Arial"/>
          <w:lang w:val="en-GB"/>
        </w:rPr>
        <w:t xml:space="preserve"> </w:t>
      </w:r>
      <w:r w:rsidR="008C3CED" w:rsidRPr="00215888">
        <w:rPr>
          <w:rFonts w:ascii="Arial" w:hAnsi="Arial" w:cs="Arial"/>
          <w:lang w:val="en-GB"/>
        </w:rPr>
        <w:t>and</w:t>
      </w:r>
      <w:r w:rsidRPr="00215888">
        <w:rPr>
          <w:rFonts w:ascii="Arial" w:hAnsi="Arial" w:cs="Arial"/>
          <w:lang w:val="en-GB"/>
        </w:rPr>
        <w:t xml:space="preserve"> Xu, 2021). It involves an understanding health and safety protocols and flexibility (Liu-</w:t>
      </w:r>
      <w:proofErr w:type="spellStart"/>
      <w:r w:rsidRPr="00215888">
        <w:rPr>
          <w:rFonts w:ascii="Arial" w:hAnsi="Arial" w:cs="Arial"/>
          <w:lang w:val="en-GB"/>
        </w:rPr>
        <w:t>Lastres</w:t>
      </w:r>
      <w:proofErr w:type="spellEnd"/>
      <w:r w:rsidRPr="00215888">
        <w:rPr>
          <w:rFonts w:ascii="Arial" w:hAnsi="Arial" w:cs="Arial"/>
          <w:lang w:val="en-GB"/>
        </w:rPr>
        <w:t xml:space="preserve"> </w:t>
      </w:r>
      <w:r w:rsidR="00D9731E" w:rsidRPr="00215888">
        <w:rPr>
          <w:rFonts w:ascii="Arial" w:hAnsi="Arial" w:cs="Arial"/>
          <w:lang w:val="en-GB"/>
        </w:rPr>
        <w:t>and</w:t>
      </w:r>
      <w:r w:rsidRPr="00215888">
        <w:rPr>
          <w:rFonts w:ascii="Arial" w:hAnsi="Arial" w:cs="Arial"/>
          <w:lang w:val="en-GB"/>
        </w:rPr>
        <w:t xml:space="preserve"> </w:t>
      </w:r>
      <w:proofErr w:type="spellStart"/>
      <w:r w:rsidRPr="00215888">
        <w:rPr>
          <w:rFonts w:ascii="Arial" w:hAnsi="Arial" w:cs="Arial"/>
          <w:lang w:val="en-GB"/>
        </w:rPr>
        <w:t>Cahyanto</w:t>
      </w:r>
      <w:proofErr w:type="spellEnd"/>
      <w:r w:rsidRPr="00215888">
        <w:rPr>
          <w:rFonts w:ascii="Arial" w:hAnsi="Arial" w:cs="Arial"/>
          <w:lang w:val="en-GB"/>
        </w:rPr>
        <w:t xml:space="preserve">, 2023). </w:t>
      </w:r>
      <w:proofErr w:type="spellStart"/>
      <w:r w:rsidRPr="00215888">
        <w:rPr>
          <w:rFonts w:ascii="Arial" w:hAnsi="Arial" w:cs="Arial"/>
          <w:lang w:val="en-GB"/>
        </w:rPr>
        <w:t>Humaniuk</w:t>
      </w:r>
      <w:proofErr w:type="spellEnd"/>
      <w:r w:rsidRPr="00215888">
        <w:rPr>
          <w:rFonts w:ascii="Arial" w:hAnsi="Arial" w:cs="Arial"/>
          <w:lang w:val="en-GB"/>
        </w:rPr>
        <w:t xml:space="preserve"> et al. (2022) stated that personalized service could foster loyalty (remembering guest preferences, for example). Emotional intelligence is essential as it makes staff stay calm and empathic during stressful situations (Sampaio et al., 2022). Inbound Sales Reps can be effectively trained in these areas by banks, thus improving customer satisfaction (Liu-</w:t>
      </w:r>
      <w:proofErr w:type="spellStart"/>
      <w:r w:rsidRPr="00215888">
        <w:rPr>
          <w:rFonts w:ascii="Arial" w:hAnsi="Arial" w:cs="Arial"/>
          <w:lang w:val="en-GB"/>
        </w:rPr>
        <w:t>Lastres</w:t>
      </w:r>
      <w:proofErr w:type="spellEnd"/>
      <w:r w:rsidRPr="00215888">
        <w:rPr>
          <w:rFonts w:ascii="Arial" w:hAnsi="Arial" w:cs="Arial"/>
          <w:lang w:val="en-GB"/>
        </w:rPr>
        <w:t xml:space="preserve"> </w:t>
      </w:r>
      <w:r w:rsidR="008C3CED" w:rsidRPr="00215888">
        <w:rPr>
          <w:rFonts w:ascii="Arial" w:hAnsi="Arial" w:cs="Arial"/>
          <w:lang w:val="en-GB"/>
        </w:rPr>
        <w:t>and</w:t>
      </w:r>
      <w:r w:rsidRPr="00215888">
        <w:rPr>
          <w:rFonts w:ascii="Arial" w:hAnsi="Arial" w:cs="Arial"/>
          <w:lang w:val="en-GB"/>
        </w:rPr>
        <w:t xml:space="preserve"> </w:t>
      </w:r>
      <w:proofErr w:type="spellStart"/>
      <w:r w:rsidRPr="00215888">
        <w:rPr>
          <w:rFonts w:ascii="Arial" w:hAnsi="Arial" w:cs="Arial"/>
          <w:lang w:val="en-GB"/>
        </w:rPr>
        <w:t>Cahyanto</w:t>
      </w:r>
      <w:proofErr w:type="spellEnd"/>
      <w:r w:rsidRPr="00215888">
        <w:rPr>
          <w:rFonts w:ascii="Arial" w:hAnsi="Arial" w:cs="Arial"/>
          <w:lang w:val="en-GB"/>
        </w:rPr>
        <w:t>, 2023).</w:t>
      </w:r>
    </w:p>
    <w:p w14:paraId="19DE1D8C" w14:textId="77777777" w:rsidR="00E403BF" w:rsidRPr="00215888" w:rsidRDefault="00E403BF" w:rsidP="0017797F">
      <w:pPr>
        <w:pStyle w:val="Heading3"/>
        <w:rPr>
          <w:rFonts w:ascii="Arial" w:hAnsi="Arial" w:cs="Arial"/>
          <w:lang w:val="en-GB"/>
        </w:rPr>
      </w:pPr>
      <w:bookmarkStart w:id="14" w:name="_Toc191900205"/>
      <w:r w:rsidRPr="00215888">
        <w:rPr>
          <w:rFonts w:ascii="Arial" w:hAnsi="Arial" w:cs="Arial"/>
          <w:lang w:val="en-GB"/>
        </w:rPr>
        <w:t>Sustainability Initiatives</w:t>
      </w:r>
      <w:bookmarkEnd w:id="14"/>
    </w:p>
    <w:p w14:paraId="67191146" w14:textId="4EEFAA98" w:rsidR="000248BD" w:rsidRPr="00215888" w:rsidRDefault="000248BD" w:rsidP="0017797F">
      <w:pPr>
        <w:rPr>
          <w:rFonts w:ascii="Arial" w:hAnsi="Arial" w:cs="Arial"/>
          <w:lang w:val="en-GB"/>
        </w:rPr>
      </w:pPr>
      <w:r w:rsidRPr="00215888">
        <w:rPr>
          <w:rFonts w:ascii="Arial" w:hAnsi="Arial" w:cs="Arial"/>
          <w:lang w:val="en-GB"/>
        </w:rPr>
        <w:t>The Princess Adriana Hotel struggled because of poor management decisions and inefficient leadership while dealing with tourism disruptions. The hotel's leadership team did not adopt any ecologically sustainable initiatives even though sustainability rose in importance for tourism (Sampaio et al, 2022). Despite the hotel’s need to save costs the management failed to implement energy-saving methods which could have made their sustainability profile better and reduced costs (Chan, 2021).</w:t>
      </w:r>
    </w:p>
    <w:p w14:paraId="47B8A8D5" w14:textId="16BA2959" w:rsidR="000248BD" w:rsidRPr="00215888" w:rsidRDefault="000248BD" w:rsidP="0017797F">
      <w:pPr>
        <w:rPr>
          <w:rFonts w:ascii="Arial" w:hAnsi="Arial" w:cs="Arial"/>
          <w:lang w:val="en-GB"/>
        </w:rPr>
      </w:pPr>
      <w:r w:rsidRPr="00215888">
        <w:rPr>
          <w:rFonts w:ascii="Arial" w:hAnsi="Arial" w:cs="Arial"/>
          <w:lang w:val="en-GB"/>
        </w:rPr>
        <w:t xml:space="preserve">Princess Adriana Hotel distinguished itself from other Rhodes businesses which put in place waste reduction systems and methods but its leadership refused to follow suit. The hotel failed to connect with eco-tourism customers because it did not establish recycling </w:t>
      </w:r>
      <w:r w:rsidRPr="00215888">
        <w:rPr>
          <w:rFonts w:ascii="Arial" w:hAnsi="Arial" w:cs="Arial"/>
          <w:lang w:val="en-GB"/>
        </w:rPr>
        <w:lastRenderedPageBreak/>
        <w:t>programmes or reduce plastic waste usage (Ritchie and Jiang, 2021). The hotel failed to recognise sustainability as a competitive opportunity so they maintained old operational methods that did not align with modern tourist expectations about responsibility.</w:t>
      </w:r>
    </w:p>
    <w:p w14:paraId="1231DDA1" w14:textId="77777777" w:rsidR="000248BD" w:rsidRPr="00215888" w:rsidRDefault="000248BD" w:rsidP="0017797F">
      <w:pPr>
        <w:rPr>
          <w:rFonts w:ascii="Arial" w:hAnsi="Arial" w:cs="Arial"/>
          <w:lang w:val="en-GB"/>
        </w:rPr>
      </w:pPr>
      <w:r w:rsidRPr="00215888">
        <w:rPr>
          <w:rFonts w:ascii="Arial" w:hAnsi="Arial" w:cs="Arial"/>
          <w:lang w:val="en-GB"/>
        </w:rPr>
        <w:t xml:space="preserve">The hotel leaders did not implement eco-friendly marketing strategies along with joining recognised certification programmes such as Green Key or </w:t>
      </w:r>
      <w:proofErr w:type="spellStart"/>
      <w:r w:rsidRPr="00215888">
        <w:rPr>
          <w:rFonts w:ascii="Arial" w:hAnsi="Arial" w:cs="Arial"/>
          <w:lang w:val="en-GB"/>
        </w:rPr>
        <w:t>EarthCheck</w:t>
      </w:r>
      <w:proofErr w:type="spellEnd"/>
      <w:r w:rsidRPr="00215888">
        <w:rPr>
          <w:rFonts w:ascii="Arial" w:hAnsi="Arial" w:cs="Arial"/>
          <w:lang w:val="en-GB"/>
        </w:rPr>
        <w:t xml:space="preserve"> which would have provided them with performance advantages (</w:t>
      </w:r>
      <w:proofErr w:type="spellStart"/>
      <w:r w:rsidRPr="00215888">
        <w:rPr>
          <w:rFonts w:ascii="Arial" w:hAnsi="Arial" w:cs="Arial"/>
          <w:lang w:val="en-GB"/>
        </w:rPr>
        <w:t>Pongsakornrungsilp</w:t>
      </w:r>
      <w:proofErr w:type="spellEnd"/>
      <w:r w:rsidRPr="00215888">
        <w:rPr>
          <w:rFonts w:ascii="Arial" w:hAnsi="Arial" w:cs="Arial"/>
          <w:lang w:val="en-GB"/>
        </w:rPr>
        <w:t xml:space="preserve"> et al, 2021). Poor marketing innovation throughout the crisis period created obstacles for the hotel to win back customer trust. The absence of eco-friendly marketing strategy at Princess Adriana Hotel denied them potential business opportunities because their competitors recognised sustainable practises as an effective customer acquisition tool.</w:t>
      </w:r>
    </w:p>
    <w:p w14:paraId="1E1032B2" w14:textId="77777777" w:rsidR="000248BD" w:rsidRPr="00215888" w:rsidRDefault="000248BD" w:rsidP="0017797F">
      <w:pPr>
        <w:rPr>
          <w:rFonts w:ascii="Arial" w:hAnsi="Arial" w:cs="Arial"/>
          <w:lang w:val="en-GB"/>
        </w:rPr>
      </w:pPr>
    </w:p>
    <w:p w14:paraId="0B86A5F3" w14:textId="6E759BE5" w:rsidR="00AA692B" w:rsidRPr="00215888" w:rsidRDefault="000248BD" w:rsidP="0017797F">
      <w:pPr>
        <w:rPr>
          <w:rFonts w:ascii="Arial" w:hAnsi="Arial" w:cs="Arial"/>
          <w:lang w:val="en-GB"/>
        </w:rPr>
      </w:pPr>
      <w:r w:rsidRPr="00215888">
        <w:rPr>
          <w:rFonts w:ascii="Arial" w:hAnsi="Arial" w:cs="Arial"/>
          <w:lang w:val="en-GB"/>
        </w:rPr>
        <w:t xml:space="preserve">Tourism demands sustainability practises from organisations because businesses can no longer implement such initiatives only selectively. Princess Adriana Hotel lost its capacity to lead the tourism industry because it did not adopt sustainable practises (Liu </w:t>
      </w:r>
      <w:proofErr w:type="spellStart"/>
      <w:r w:rsidRPr="00215888">
        <w:rPr>
          <w:rFonts w:ascii="Arial" w:hAnsi="Arial" w:cs="Arial"/>
          <w:lang w:val="en-GB"/>
        </w:rPr>
        <w:t>Lastres</w:t>
      </w:r>
      <w:proofErr w:type="spellEnd"/>
      <w:r w:rsidRPr="00215888">
        <w:rPr>
          <w:rFonts w:ascii="Arial" w:hAnsi="Arial" w:cs="Arial"/>
          <w:lang w:val="en-GB"/>
        </w:rPr>
        <w:t xml:space="preserve"> and </w:t>
      </w:r>
      <w:proofErr w:type="spellStart"/>
      <w:r w:rsidRPr="00215888">
        <w:rPr>
          <w:rFonts w:ascii="Arial" w:hAnsi="Arial" w:cs="Arial"/>
          <w:lang w:val="en-GB"/>
        </w:rPr>
        <w:t>Cahyanto</w:t>
      </w:r>
      <w:proofErr w:type="spellEnd"/>
      <w:r w:rsidRPr="00215888">
        <w:rPr>
          <w:rFonts w:ascii="Arial" w:hAnsi="Arial" w:cs="Arial"/>
          <w:lang w:val="en-GB"/>
        </w:rPr>
        <w:t>, 2023). Failure to make sustainability a priority demonstrated how Princess Adriana Hotel remained exposed to upcoming industrial challenges. Embracing mandatory changes will help the hotel avoid market competition setbacks and preserve its sustained financial stability.</w:t>
      </w:r>
    </w:p>
    <w:p w14:paraId="33F245AD" w14:textId="77777777" w:rsidR="00E403BF" w:rsidRPr="00215888" w:rsidRDefault="00E403BF" w:rsidP="0017797F">
      <w:pPr>
        <w:pStyle w:val="Heading3"/>
        <w:rPr>
          <w:rFonts w:ascii="Arial" w:hAnsi="Arial" w:cs="Arial"/>
          <w:lang w:val="en-GB"/>
        </w:rPr>
      </w:pPr>
      <w:bookmarkStart w:id="15" w:name="_Toc191900206"/>
      <w:r w:rsidRPr="00215888">
        <w:rPr>
          <w:rFonts w:ascii="Arial" w:hAnsi="Arial" w:cs="Arial"/>
          <w:lang w:val="en-GB"/>
        </w:rPr>
        <w:t>Diversification of Offerings</w:t>
      </w:r>
      <w:bookmarkEnd w:id="15"/>
    </w:p>
    <w:p w14:paraId="79FFF529" w14:textId="53370BBE" w:rsidR="00775626" w:rsidRPr="00215888" w:rsidRDefault="00677A57" w:rsidP="0017797F">
      <w:pPr>
        <w:rPr>
          <w:rFonts w:ascii="Arial" w:hAnsi="Arial" w:cs="Arial"/>
          <w:lang w:val="en-GB"/>
        </w:rPr>
      </w:pPr>
      <w:r w:rsidRPr="00215888">
        <w:rPr>
          <w:rFonts w:ascii="Arial" w:hAnsi="Arial" w:cs="Arial"/>
          <w:lang w:val="en-GB"/>
        </w:rPr>
        <w:t>T</w:t>
      </w:r>
      <w:r w:rsidR="00775626" w:rsidRPr="00215888">
        <w:rPr>
          <w:rFonts w:ascii="Arial" w:hAnsi="Arial" w:cs="Arial"/>
          <w:lang w:val="en-GB"/>
        </w:rPr>
        <w:t>ourism businesses need to diversify their product offerings to stay competitive (Liu-</w:t>
      </w:r>
      <w:proofErr w:type="spellStart"/>
      <w:r w:rsidR="00775626" w:rsidRPr="00215888">
        <w:rPr>
          <w:rFonts w:ascii="Arial" w:hAnsi="Arial" w:cs="Arial"/>
          <w:lang w:val="en-GB"/>
        </w:rPr>
        <w:t>Lastres</w:t>
      </w:r>
      <w:proofErr w:type="spellEnd"/>
      <w:r w:rsidR="00775626" w:rsidRPr="00215888">
        <w:rPr>
          <w:rFonts w:ascii="Arial" w:hAnsi="Arial" w:cs="Arial"/>
          <w:lang w:val="en-GB"/>
        </w:rPr>
        <w:t xml:space="preserve"> </w:t>
      </w:r>
      <w:r w:rsidR="00A9267A" w:rsidRPr="00215888">
        <w:rPr>
          <w:rFonts w:ascii="Arial" w:hAnsi="Arial" w:cs="Arial"/>
          <w:lang w:val="en-GB"/>
        </w:rPr>
        <w:t>and</w:t>
      </w:r>
      <w:r w:rsidR="00775626" w:rsidRPr="00215888">
        <w:rPr>
          <w:rFonts w:ascii="Arial" w:hAnsi="Arial" w:cs="Arial"/>
          <w:lang w:val="en-GB"/>
        </w:rPr>
        <w:t xml:space="preserve"> </w:t>
      </w:r>
      <w:proofErr w:type="spellStart"/>
      <w:r w:rsidR="00775626" w:rsidRPr="00215888">
        <w:rPr>
          <w:rFonts w:ascii="Arial" w:hAnsi="Arial" w:cs="Arial"/>
          <w:lang w:val="en-GB"/>
        </w:rPr>
        <w:t>Cahyanto</w:t>
      </w:r>
      <w:proofErr w:type="spellEnd"/>
      <w:r w:rsidR="00775626" w:rsidRPr="00215888">
        <w:rPr>
          <w:rFonts w:ascii="Arial" w:hAnsi="Arial" w:cs="Arial"/>
          <w:lang w:val="en-GB"/>
        </w:rPr>
        <w:t xml:space="preserve">, 2023). Wellness programs, special events, and F&amp;B promotions can attract various customer segments (Muhammad </w:t>
      </w:r>
      <w:proofErr w:type="spellStart"/>
      <w:r w:rsidR="00775626" w:rsidRPr="00215888">
        <w:rPr>
          <w:rFonts w:ascii="Arial" w:hAnsi="Arial" w:cs="Arial"/>
          <w:lang w:val="en-GB"/>
        </w:rPr>
        <w:t>Aliff</w:t>
      </w:r>
      <w:proofErr w:type="spellEnd"/>
      <w:r w:rsidR="00775626" w:rsidRPr="00215888">
        <w:rPr>
          <w:rFonts w:ascii="Arial" w:hAnsi="Arial" w:cs="Arial"/>
          <w:lang w:val="en-GB"/>
        </w:rPr>
        <w:t xml:space="preserve"> </w:t>
      </w:r>
      <w:proofErr w:type="spellStart"/>
      <w:r w:rsidR="00775626" w:rsidRPr="00215888">
        <w:rPr>
          <w:rFonts w:ascii="Arial" w:hAnsi="Arial" w:cs="Arial"/>
          <w:lang w:val="en-GB"/>
        </w:rPr>
        <w:t>Asyraff</w:t>
      </w:r>
      <w:proofErr w:type="spellEnd"/>
      <w:r w:rsidR="00775626" w:rsidRPr="00215888">
        <w:rPr>
          <w:rFonts w:ascii="Arial" w:hAnsi="Arial" w:cs="Arial"/>
          <w:lang w:val="en-GB"/>
        </w:rPr>
        <w:t xml:space="preserve"> et al., 2024). Yoga retreats and spa services are growing and are the new avenue for revenue on offer (Sampaio et al., 2022). These experiences can give value to guests and also bring them back again (Leta and Chan, 2021).</w:t>
      </w:r>
    </w:p>
    <w:p w14:paraId="0BF55803" w14:textId="140F02C1" w:rsidR="00B82961" w:rsidRPr="00215888" w:rsidRDefault="00775626" w:rsidP="0017797F">
      <w:pPr>
        <w:rPr>
          <w:rFonts w:ascii="Arial" w:hAnsi="Arial" w:cs="Arial"/>
          <w:vertAlign w:val="superscript"/>
          <w:lang w:val="en-GB"/>
        </w:rPr>
      </w:pPr>
      <w:proofErr w:type="spellStart"/>
      <w:r w:rsidRPr="00215888">
        <w:rPr>
          <w:rFonts w:ascii="Arial" w:hAnsi="Arial" w:cs="Arial"/>
          <w:lang w:val="en-GB"/>
        </w:rPr>
        <w:t>Ketter</w:t>
      </w:r>
      <w:proofErr w:type="spellEnd"/>
      <w:r w:rsidRPr="00215888">
        <w:rPr>
          <w:rFonts w:ascii="Arial" w:hAnsi="Arial" w:cs="Arial"/>
          <w:lang w:val="en-GB"/>
        </w:rPr>
        <w:t xml:space="preserve"> (2022) stated some destinations stand out with their exclusive events (cultural festivals and private dinners among them). Creating these events produces memorable experiences and invites tourists to have something special (</w:t>
      </w:r>
      <w:proofErr w:type="spellStart"/>
      <w:r w:rsidRPr="00215888">
        <w:rPr>
          <w:rFonts w:ascii="Arial" w:hAnsi="Arial" w:cs="Arial"/>
          <w:lang w:val="en-GB"/>
        </w:rPr>
        <w:t>Pongsakornrungsilp</w:t>
      </w:r>
      <w:proofErr w:type="spellEnd"/>
      <w:r w:rsidRPr="00215888">
        <w:rPr>
          <w:rFonts w:ascii="Arial" w:hAnsi="Arial" w:cs="Arial"/>
          <w:lang w:val="en-GB"/>
        </w:rPr>
        <w:t xml:space="preserve"> et al., 2021). Exceptional F&amp;B experiences can add value to the guest, such as local cuisine or </w:t>
      </w:r>
      <w:r w:rsidRPr="00215888">
        <w:rPr>
          <w:rFonts w:ascii="Arial" w:hAnsi="Arial" w:cs="Arial"/>
          <w:lang w:val="en-GB"/>
        </w:rPr>
        <w:lastRenderedPageBreak/>
        <w:t>farm-to-table dining (Sampaio et al., 2022). Diversifying offerings means that a business is not reliant on a specific type of tourism and can follow trends (</w:t>
      </w:r>
      <w:proofErr w:type="spellStart"/>
      <w:r w:rsidRPr="00215888">
        <w:rPr>
          <w:rFonts w:ascii="Arial" w:hAnsi="Arial" w:cs="Arial"/>
          <w:lang w:val="en-GB"/>
        </w:rPr>
        <w:t>Ketter</w:t>
      </w:r>
      <w:proofErr w:type="spellEnd"/>
      <w:r w:rsidRPr="00215888">
        <w:rPr>
          <w:rFonts w:ascii="Arial" w:hAnsi="Arial" w:cs="Arial"/>
          <w:lang w:val="en-GB"/>
        </w:rPr>
        <w:t>, 2022).</w:t>
      </w:r>
    </w:p>
    <w:p w14:paraId="7EA1C95D" w14:textId="77777777" w:rsidR="00E403BF" w:rsidRPr="00215888" w:rsidRDefault="00E403BF" w:rsidP="0017797F">
      <w:pPr>
        <w:pStyle w:val="Heading2"/>
        <w:rPr>
          <w:rFonts w:ascii="Arial" w:hAnsi="Arial" w:cs="Arial"/>
          <w:lang w:val="en-GB"/>
        </w:rPr>
      </w:pPr>
      <w:bookmarkStart w:id="16" w:name="_Toc191900207"/>
      <w:r w:rsidRPr="00215888">
        <w:rPr>
          <w:rFonts w:ascii="Arial" w:hAnsi="Arial" w:cs="Arial"/>
          <w:lang w:val="en-GB"/>
        </w:rPr>
        <w:t>Implementation of Recommendations</w:t>
      </w:r>
      <w:bookmarkEnd w:id="16"/>
    </w:p>
    <w:p w14:paraId="1FB6E960" w14:textId="77777777" w:rsidR="00E403BF" w:rsidRPr="00215888" w:rsidRDefault="00E403BF" w:rsidP="0017797F">
      <w:pPr>
        <w:pStyle w:val="Heading3"/>
        <w:rPr>
          <w:rFonts w:ascii="Arial" w:hAnsi="Arial" w:cs="Arial"/>
          <w:lang w:val="en-GB"/>
        </w:rPr>
      </w:pPr>
      <w:bookmarkStart w:id="17" w:name="_Toc191900208"/>
      <w:r w:rsidRPr="00215888">
        <w:rPr>
          <w:rFonts w:ascii="Arial" w:hAnsi="Arial" w:cs="Arial"/>
          <w:lang w:val="en-GB"/>
        </w:rPr>
        <w:t>Training Program Rollout</w:t>
      </w:r>
      <w:bookmarkEnd w:id="17"/>
    </w:p>
    <w:p w14:paraId="6518F2B8" w14:textId="77777777" w:rsidR="00A9267A" w:rsidRPr="00215888" w:rsidRDefault="00A9267A" w:rsidP="0017797F">
      <w:pPr>
        <w:rPr>
          <w:rFonts w:ascii="Arial" w:hAnsi="Arial" w:cs="Arial"/>
          <w:lang w:val="en-GB"/>
        </w:rPr>
      </w:pPr>
      <w:r w:rsidRPr="00215888">
        <w:rPr>
          <w:rFonts w:ascii="Arial" w:hAnsi="Arial" w:cs="Arial"/>
          <w:lang w:val="en-GB"/>
        </w:rPr>
        <w:t xml:space="preserve">Implementing a customer service training program successfully is a drawn-up and dedicated plan and execution. First, a detailed training schedule should be developed regarding the availability of staff and the business's operational needs. Groups of staff should be formed according to their role and responsibility. With the provided needs, the specific service areas they work in are those to which the staff may be assigned. A training program should not disturb daily operations too much through its regular integration into the work schedule (Leta and Chan, 2021). </w:t>
      </w:r>
    </w:p>
    <w:p w14:paraId="09246BF7" w14:textId="1B2DD7F5" w:rsidR="00A9267A" w:rsidRPr="00215888" w:rsidRDefault="00A9267A" w:rsidP="0017797F">
      <w:pPr>
        <w:rPr>
          <w:rFonts w:ascii="Arial" w:hAnsi="Arial" w:cs="Arial"/>
          <w:lang w:val="en-GB"/>
        </w:rPr>
      </w:pPr>
      <w:r w:rsidRPr="00215888">
        <w:rPr>
          <w:rFonts w:ascii="Arial" w:hAnsi="Arial" w:cs="Arial"/>
          <w:lang w:val="en-GB"/>
        </w:rPr>
        <w:t>Another critical step is the operational integration of the training program. The company should develop new service standards, such as improved customer communication and personalized experiences. Employee manuals may need to be revised, new checklists need to be produced, and even the performance metrics to ensure effective service across all touch points (Ritchie and Jiang, 2021). Supervisors and managers should also be trained to check and frequently provide feedback to staff so that the new standards are being followed (</w:t>
      </w:r>
      <w:proofErr w:type="spellStart"/>
      <w:r w:rsidRPr="00215888">
        <w:rPr>
          <w:rFonts w:ascii="Arial" w:hAnsi="Arial" w:cs="Arial"/>
          <w:lang w:val="en-GB"/>
        </w:rPr>
        <w:t>Ketter</w:t>
      </w:r>
      <w:proofErr w:type="spellEnd"/>
      <w:r w:rsidRPr="00215888">
        <w:rPr>
          <w:rFonts w:ascii="Arial" w:hAnsi="Arial" w:cs="Arial"/>
          <w:lang w:val="en-GB"/>
        </w:rPr>
        <w:t>, 2022).</w:t>
      </w:r>
    </w:p>
    <w:p w14:paraId="2443CEB2" w14:textId="554EA484" w:rsidR="00160450" w:rsidRPr="00215888" w:rsidRDefault="00A9267A" w:rsidP="0017797F">
      <w:pPr>
        <w:rPr>
          <w:rFonts w:ascii="Arial" w:hAnsi="Arial" w:cs="Arial"/>
          <w:lang w:val="en-GB"/>
        </w:rPr>
      </w:pPr>
      <w:r w:rsidRPr="00215888">
        <w:rPr>
          <w:rFonts w:ascii="Arial" w:hAnsi="Arial" w:cs="Arial"/>
          <w:lang w:val="en-GB"/>
        </w:rPr>
        <w:t>Regular follow-up sessions and assessments should be conducted to determine whether the training program is effective. This may be done through refresher courses, mystery guest evaluations, or employee feedback surveys. If businesses regularly assess the effectiveness of the programme, they will always enhance customer service standards (Liu-</w:t>
      </w:r>
      <w:proofErr w:type="spellStart"/>
      <w:r w:rsidRPr="00215888">
        <w:rPr>
          <w:rFonts w:ascii="Arial" w:hAnsi="Arial" w:cs="Arial"/>
          <w:lang w:val="en-GB"/>
        </w:rPr>
        <w:t>Lastres</w:t>
      </w:r>
      <w:proofErr w:type="spellEnd"/>
      <w:r w:rsidRPr="00215888">
        <w:rPr>
          <w:rFonts w:ascii="Arial" w:hAnsi="Arial" w:cs="Arial"/>
          <w:lang w:val="en-GB"/>
        </w:rPr>
        <w:t xml:space="preserve"> and </w:t>
      </w:r>
      <w:proofErr w:type="spellStart"/>
      <w:r w:rsidRPr="00215888">
        <w:rPr>
          <w:rFonts w:ascii="Arial" w:hAnsi="Arial" w:cs="Arial"/>
          <w:lang w:val="en-GB"/>
        </w:rPr>
        <w:t>Cahyanto</w:t>
      </w:r>
      <w:proofErr w:type="spellEnd"/>
      <w:r w:rsidRPr="00215888">
        <w:rPr>
          <w:rFonts w:ascii="Arial" w:hAnsi="Arial" w:cs="Arial"/>
          <w:lang w:val="en-GB"/>
        </w:rPr>
        <w:t>, 2023).</w:t>
      </w:r>
    </w:p>
    <w:p w14:paraId="7401B60D" w14:textId="77777777" w:rsidR="00E403BF" w:rsidRPr="00215888" w:rsidRDefault="00E403BF" w:rsidP="0017797F">
      <w:pPr>
        <w:pStyle w:val="Heading3"/>
        <w:rPr>
          <w:rFonts w:ascii="Arial" w:hAnsi="Arial" w:cs="Arial"/>
          <w:lang w:val="en-GB"/>
        </w:rPr>
      </w:pPr>
      <w:bookmarkStart w:id="18" w:name="_Toc191900209"/>
      <w:r w:rsidRPr="00215888">
        <w:rPr>
          <w:rFonts w:ascii="Arial" w:hAnsi="Arial" w:cs="Arial"/>
          <w:lang w:val="en-GB"/>
        </w:rPr>
        <w:t>Marketing Campaigns</w:t>
      </w:r>
      <w:bookmarkEnd w:id="18"/>
    </w:p>
    <w:p w14:paraId="2E08049A" w14:textId="77777777" w:rsidR="000435CA" w:rsidRPr="00215888" w:rsidRDefault="000435CA" w:rsidP="0017797F">
      <w:pPr>
        <w:rPr>
          <w:rFonts w:ascii="Arial" w:hAnsi="Arial" w:cs="Arial"/>
          <w:lang w:val="en-GB"/>
        </w:rPr>
      </w:pPr>
      <w:r w:rsidRPr="00215888">
        <w:rPr>
          <w:rFonts w:ascii="Arial" w:hAnsi="Arial" w:cs="Arial"/>
          <w:lang w:val="en-GB"/>
        </w:rPr>
        <w:t xml:space="preserve">The marketing campaign is important because it helps any business promote changes and improve the changes made due to a crisis. Sustainability, exclusivity, and modern luxury rebranding campaigns can be used to reposition a destination or hospitality business to become a leader in them. To launch this type of campaign, the first thing to </w:t>
      </w:r>
      <w:r w:rsidRPr="00215888">
        <w:rPr>
          <w:rFonts w:ascii="Arial" w:hAnsi="Arial" w:cs="Arial"/>
          <w:lang w:val="en-GB"/>
        </w:rPr>
        <w:lastRenderedPageBreak/>
        <w:t>do is to find the target audience: eco-conscious visitors, luxury hunters, or people who are seeking unique experiences, and make the messaging for these groups that they are going to like (Sampaio et al., 2022).</w:t>
      </w:r>
    </w:p>
    <w:p w14:paraId="04A54384" w14:textId="77777777" w:rsidR="000435CA" w:rsidRPr="00215888" w:rsidRDefault="000435CA" w:rsidP="0017797F">
      <w:pPr>
        <w:rPr>
          <w:rFonts w:ascii="Arial" w:hAnsi="Arial" w:cs="Arial"/>
          <w:lang w:val="en-GB"/>
        </w:rPr>
      </w:pPr>
      <w:r w:rsidRPr="00215888">
        <w:rPr>
          <w:rFonts w:ascii="Arial" w:hAnsi="Arial" w:cs="Arial"/>
          <w:lang w:val="en-GB"/>
        </w:rPr>
        <w:t>The energy-saving initiatives, waste reduction programs, and green certifications of the business should be featured in the campaign to demonstrate its commitment to sustainability (</w:t>
      </w:r>
      <w:proofErr w:type="spellStart"/>
      <w:r w:rsidRPr="00215888">
        <w:rPr>
          <w:rFonts w:ascii="Arial" w:hAnsi="Arial" w:cs="Arial"/>
          <w:lang w:val="en-GB"/>
        </w:rPr>
        <w:t>Pongsakornrungsilp</w:t>
      </w:r>
      <w:proofErr w:type="spellEnd"/>
      <w:r w:rsidRPr="00215888">
        <w:rPr>
          <w:rFonts w:ascii="Arial" w:hAnsi="Arial" w:cs="Arial"/>
          <w:lang w:val="en-GB"/>
        </w:rPr>
        <w:t xml:space="preserve"> et al., 2021). For instance, businesses may use online publishing or social media to share behind-the-scenes stories about their sustainability efforts. Likewise, the campaign can emphasize one-of-a-kind happenings or special deals to interest voyagers looking for extravagance and separation (</w:t>
      </w:r>
      <w:proofErr w:type="spellStart"/>
      <w:r w:rsidRPr="00215888">
        <w:rPr>
          <w:rFonts w:ascii="Arial" w:hAnsi="Arial" w:cs="Arial"/>
          <w:lang w:val="en-GB"/>
        </w:rPr>
        <w:t>Ketter</w:t>
      </w:r>
      <w:proofErr w:type="spellEnd"/>
      <w:r w:rsidRPr="00215888">
        <w:rPr>
          <w:rFonts w:ascii="Arial" w:hAnsi="Arial" w:cs="Arial"/>
          <w:lang w:val="en-GB"/>
        </w:rPr>
        <w:t>, 2022).</w:t>
      </w:r>
    </w:p>
    <w:p w14:paraId="5C645FE5" w14:textId="531BE1F0" w:rsidR="00FA0CBC" w:rsidRPr="00215888" w:rsidRDefault="000435CA" w:rsidP="0017797F">
      <w:pPr>
        <w:rPr>
          <w:rFonts w:ascii="Arial" w:hAnsi="Arial" w:cs="Arial"/>
          <w:lang w:val="en-GB"/>
        </w:rPr>
      </w:pPr>
      <w:r w:rsidRPr="00215888">
        <w:rPr>
          <w:rFonts w:ascii="Arial" w:hAnsi="Arial" w:cs="Arial"/>
          <w:lang w:val="en-GB"/>
        </w:rPr>
        <w:t>Along with digital marketing strategies, the campaign should be backed up by traditional ones, including print ads, sponsorships with influencers, and travel agency collaborations. Companies can not only recuperate from a crisis but also secure themselves ahead of time (Leta and Chan, 2021).</w:t>
      </w:r>
    </w:p>
    <w:p w14:paraId="3BCCA23B" w14:textId="77777777" w:rsidR="00E403BF" w:rsidRPr="00215888" w:rsidRDefault="00E403BF" w:rsidP="0017797F">
      <w:pPr>
        <w:pStyle w:val="Heading3"/>
        <w:rPr>
          <w:rFonts w:ascii="Arial" w:hAnsi="Arial" w:cs="Arial"/>
          <w:lang w:val="en-GB"/>
        </w:rPr>
      </w:pPr>
      <w:bookmarkStart w:id="19" w:name="_Toc191900210"/>
      <w:r w:rsidRPr="00215888">
        <w:rPr>
          <w:rFonts w:ascii="Arial" w:hAnsi="Arial" w:cs="Arial"/>
          <w:lang w:val="en-GB"/>
        </w:rPr>
        <w:t>Technology Integration</w:t>
      </w:r>
      <w:bookmarkEnd w:id="19"/>
    </w:p>
    <w:p w14:paraId="1606E59A" w14:textId="09D3117A" w:rsidR="008D67D6" w:rsidRPr="00215888" w:rsidRDefault="008D67D6" w:rsidP="0017797F">
      <w:pPr>
        <w:rPr>
          <w:rFonts w:ascii="Arial" w:hAnsi="Arial" w:cs="Arial"/>
          <w:lang w:val="en-GB"/>
        </w:rPr>
      </w:pPr>
      <w:r w:rsidRPr="00215888">
        <w:rPr>
          <w:rFonts w:ascii="Arial" w:hAnsi="Arial" w:cs="Arial"/>
          <w:lang w:val="en-GB"/>
        </w:rPr>
        <w:t xml:space="preserve">In today’s modern world, technology aids tremendously in the modernization of the customer experience and the streamlining of operations. A personalized mobile app that facilitates guest interaction, booking of services, and feedback systems is key to its recommendations. Having a mobile app as a hotel can increase guest experience by allowing users to book rooms, order food, order </w:t>
      </w:r>
      <w:r w:rsidR="00215888" w:rsidRPr="00215888">
        <w:rPr>
          <w:rFonts w:ascii="Arial" w:hAnsi="Arial" w:cs="Arial"/>
          <w:lang w:val="en-GB"/>
        </w:rPr>
        <w:t>seer</w:t>
      </w:r>
      <w:r w:rsidRPr="00215888">
        <w:rPr>
          <w:rFonts w:ascii="Arial" w:hAnsi="Arial" w:cs="Arial"/>
          <w:lang w:val="en-GB"/>
        </w:rPr>
        <w:t>, and other things directly from their phones. For one, it provides convenience for guests and, at the same time, simplifies operations and efficiency for business (</w:t>
      </w:r>
      <w:proofErr w:type="spellStart"/>
      <w:r w:rsidRPr="00215888">
        <w:rPr>
          <w:rFonts w:ascii="Arial" w:hAnsi="Arial" w:cs="Arial"/>
          <w:lang w:val="en-GB"/>
        </w:rPr>
        <w:t>Wut</w:t>
      </w:r>
      <w:proofErr w:type="spellEnd"/>
      <w:r w:rsidRPr="00215888">
        <w:rPr>
          <w:rFonts w:ascii="Arial" w:hAnsi="Arial" w:cs="Arial"/>
          <w:lang w:val="en-GB"/>
        </w:rPr>
        <w:t xml:space="preserve"> and Xu, 2021).</w:t>
      </w:r>
    </w:p>
    <w:p w14:paraId="21A2F8A6" w14:textId="77777777" w:rsidR="008D67D6" w:rsidRPr="00215888" w:rsidRDefault="008D67D6" w:rsidP="0017797F">
      <w:pPr>
        <w:rPr>
          <w:rFonts w:ascii="Arial" w:hAnsi="Arial" w:cs="Arial"/>
          <w:lang w:val="en-GB"/>
        </w:rPr>
      </w:pPr>
      <w:r w:rsidRPr="00215888">
        <w:rPr>
          <w:rFonts w:ascii="Arial" w:hAnsi="Arial" w:cs="Arial"/>
          <w:lang w:val="en-GB"/>
        </w:rPr>
        <w:t>To design a user experience for the mobile app, the interface should be intuitive and provide features. Additionally, by including the app with a feedback system, businesses can capture actual time understandings of customer contentment and deal with concerns as they happen to stop them from getting significantly worse. Ritchie and Jiang (2021) argued that technology integration in tourism could improve customer engagement and provide companies with more data to allow for improved services.</w:t>
      </w:r>
    </w:p>
    <w:p w14:paraId="402F6A17" w14:textId="09308F4A" w:rsidR="004D009D" w:rsidRPr="00215888" w:rsidRDefault="008D67D6" w:rsidP="0017797F">
      <w:pPr>
        <w:rPr>
          <w:rFonts w:ascii="Arial" w:hAnsi="Arial" w:cs="Arial"/>
          <w:lang w:val="en-GB"/>
        </w:rPr>
      </w:pPr>
      <w:r w:rsidRPr="00215888">
        <w:rPr>
          <w:rFonts w:ascii="Arial" w:hAnsi="Arial" w:cs="Arial"/>
          <w:lang w:val="en-GB"/>
        </w:rPr>
        <w:t xml:space="preserve">Integrating these technology-enabled solutions will enhance business operational efficiency, enhance customers’ experience, and leave the business. Such innovations </w:t>
      </w:r>
      <w:r w:rsidRPr="00215888">
        <w:rPr>
          <w:rFonts w:ascii="Arial" w:hAnsi="Arial" w:cs="Arial"/>
          <w:lang w:val="en-GB"/>
        </w:rPr>
        <w:lastRenderedPageBreak/>
        <w:t xml:space="preserve">can be adopted to make a massive difference in attracting tech-savvy </w:t>
      </w:r>
      <w:r w:rsidR="00215888" w:rsidRPr="00215888">
        <w:rPr>
          <w:rFonts w:ascii="Arial" w:hAnsi="Arial" w:cs="Arial"/>
          <w:lang w:val="en-GB"/>
        </w:rPr>
        <w:t>travellers</w:t>
      </w:r>
      <w:r w:rsidRPr="00215888">
        <w:rPr>
          <w:rFonts w:ascii="Arial" w:hAnsi="Arial" w:cs="Arial"/>
          <w:lang w:val="en-GB"/>
        </w:rPr>
        <w:t xml:space="preserve"> and gaining the upper hand in the constantly changing industry (Liu-</w:t>
      </w:r>
      <w:proofErr w:type="spellStart"/>
      <w:r w:rsidRPr="00215888">
        <w:rPr>
          <w:rFonts w:ascii="Arial" w:hAnsi="Arial" w:cs="Arial"/>
          <w:lang w:val="en-GB"/>
        </w:rPr>
        <w:t>Lastres</w:t>
      </w:r>
      <w:proofErr w:type="spellEnd"/>
      <w:r w:rsidRPr="00215888">
        <w:rPr>
          <w:rFonts w:ascii="Arial" w:hAnsi="Arial" w:cs="Arial"/>
          <w:lang w:val="en-GB"/>
        </w:rPr>
        <w:t xml:space="preserve"> and </w:t>
      </w:r>
      <w:proofErr w:type="spellStart"/>
      <w:r w:rsidRPr="00215888">
        <w:rPr>
          <w:rFonts w:ascii="Arial" w:hAnsi="Arial" w:cs="Arial"/>
          <w:lang w:val="en-GB"/>
        </w:rPr>
        <w:t>Cahyanto</w:t>
      </w:r>
      <w:proofErr w:type="spellEnd"/>
      <w:r w:rsidRPr="00215888">
        <w:rPr>
          <w:rFonts w:ascii="Arial" w:hAnsi="Arial" w:cs="Arial"/>
          <w:lang w:val="en-GB"/>
        </w:rPr>
        <w:t>, 2023).</w:t>
      </w:r>
    </w:p>
    <w:p w14:paraId="53A4F82B" w14:textId="2F4C9ECB" w:rsidR="00E403BF" w:rsidRPr="00215888" w:rsidRDefault="00E403BF" w:rsidP="0017797F">
      <w:pPr>
        <w:pStyle w:val="Heading2"/>
        <w:rPr>
          <w:rFonts w:ascii="Arial" w:hAnsi="Arial" w:cs="Arial"/>
          <w:lang w:val="en-GB"/>
        </w:rPr>
      </w:pPr>
      <w:bookmarkStart w:id="20" w:name="_Toc191900211"/>
      <w:r w:rsidRPr="00215888">
        <w:rPr>
          <w:rFonts w:ascii="Arial" w:hAnsi="Arial" w:cs="Arial"/>
          <w:lang w:val="en-GB"/>
        </w:rPr>
        <w:t>Change Management Strategies</w:t>
      </w:r>
      <w:bookmarkEnd w:id="20"/>
      <w:r w:rsidRPr="00215888">
        <w:rPr>
          <w:rFonts w:ascii="Arial" w:hAnsi="Arial" w:cs="Arial"/>
          <w:lang w:val="en-GB"/>
        </w:rPr>
        <w:t xml:space="preserve"> </w:t>
      </w:r>
    </w:p>
    <w:p w14:paraId="06241EDE" w14:textId="64E8E503" w:rsidR="00CA57B9" w:rsidRPr="00215888" w:rsidRDefault="00CA57B9" w:rsidP="0017797F">
      <w:pPr>
        <w:rPr>
          <w:rFonts w:ascii="Arial" w:hAnsi="Arial" w:cs="Arial"/>
          <w:lang w:val="en-GB"/>
        </w:rPr>
      </w:pPr>
      <w:r w:rsidRPr="00215888">
        <w:rPr>
          <w:rFonts w:ascii="Arial" w:hAnsi="Arial" w:cs="Arial"/>
          <w:lang w:val="en-GB"/>
        </w:rPr>
        <w:t>In the modern corporate world, no organization can ignore change management planning to ensure all new business lines, systems, or technologies are integrated appropriately (</w:t>
      </w:r>
      <w:proofErr w:type="spellStart"/>
      <w:r w:rsidRPr="00215888">
        <w:rPr>
          <w:rFonts w:ascii="Arial" w:hAnsi="Arial" w:cs="Arial"/>
          <w:lang w:val="en-GB"/>
        </w:rPr>
        <w:t>Arefazar</w:t>
      </w:r>
      <w:proofErr w:type="spellEnd"/>
      <w:r w:rsidRPr="00215888">
        <w:rPr>
          <w:rFonts w:ascii="Arial" w:hAnsi="Arial" w:cs="Arial"/>
          <w:lang w:val="en-GB"/>
        </w:rPr>
        <w:t xml:space="preserve"> et al 2022). Within the scope of modern business, change management is required for an organization to be agile and responsive to new opportunities. Two important policies that smooth this transformation are Phased Rollout and Staff Engagement policies.</w:t>
      </w:r>
    </w:p>
    <w:p w14:paraId="2D4CB555" w14:textId="3AA538A8" w:rsidR="00CA57B9" w:rsidRPr="00215888" w:rsidRDefault="00CA57B9" w:rsidP="0017797F">
      <w:pPr>
        <w:rPr>
          <w:rFonts w:ascii="Arial" w:hAnsi="Arial" w:cs="Arial"/>
          <w:lang w:val="en-GB"/>
        </w:rPr>
      </w:pPr>
      <w:r w:rsidRPr="00215888">
        <w:rPr>
          <w:rFonts w:ascii="Arial" w:hAnsi="Arial" w:cs="Arial"/>
          <w:lang w:val="en-GB"/>
        </w:rPr>
        <w:t xml:space="preserve">Staff Engagement is as equally important since it involves all employees in every single step of the change process. During implementation of organizational changes, more participation and feedback should be encouraged in order to increase ownership among the employees. This helps to clarify the organizational purpose for change, what value change will add to their work, and the impact of users’ involvement. With staff engagement, employees are likely to support organizational change which decreases resistance to change and increase </w:t>
      </w:r>
      <w:r w:rsidR="00215888" w:rsidRPr="00215888">
        <w:rPr>
          <w:rFonts w:ascii="Arial" w:hAnsi="Arial" w:cs="Arial"/>
          <w:lang w:val="en-GB"/>
        </w:rPr>
        <w:t>working</w:t>
      </w:r>
      <w:r w:rsidRPr="00215888">
        <w:rPr>
          <w:rFonts w:ascii="Arial" w:hAnsi="Arial" w:cs="Arial"/>
          <w:lang w:val="en-GB"/>
        </w:rPr>
        <w:t xml:space="preserve"> together (</w:t>
      </w:r>
      <w:proofErr w:type="spellStart"/>
      <w:r w:rsidRPr="00215888">
        <w:rPr>
          <w:rFonts w:ascii="Arial" w:hAnsi="Arial" w:cs="Arial"/>
          <w:lang w:val="en-GB"/>
        </w:rPr>
        <w:t>Arefazar</w:t>
      </w:r>
      <w:proofErr w:type="spellEnd"/>
      <w:r w:rsidRPr="00215888">
        <w:rPr>
          <w:rFonts w:ascii="Arial" w:hAnsi="Arial" w:cs="Arial"/>
          <w:lang w:val="en-GB"/>
        </w:rPr>
        <w:t xml:space="preserve"> et al, 2022).</w:t>
      </w:r>
    </w:p>
    <w:p w14:paraId="38390416" w14:textId="21ED529A" w:rsidR="00CA57B9" w:rsidRPr="00215888" w:rsidRDefault="00CA57B9" w:rsidP="0017797F">
      <w:pPr>
        <w:rPr>
          <w:rFonts w:ascii="Arial" w:hAnsi="Arial" w:cs="Arial"/>
          <w:lang w:val="en-GB"/>
        </w:rPr>
      </w:pPr>
      <w:r w:rsidRPr="00215888">
        <w:rPr>
          <w:rFonts w:ascii="Arial" w:hAnsi="Arial" w:cs="Arial"/>
          <w:lang w:val="en-GB"/>
        </w:rPr>
        <w:t>Phased Rollout is one of the most important policies because it helps an organization to implement changes gradually. Instead of doing something drastically in one move, agile allows one to do it in smaller and more manageable steps. It reduces the impact and provides sufficient time for employees to cope with the change. It allows for solving other issues that occur in the initial stages to make the final stages easier to handle. Phased changes allow for evaluation of progress, feedback collection, and adjustments to improve acceptability and implementation.</w:t>
      </w:r>
    </w:p>
    <w:p w14:paraId="1F748584" w14:textId="77777777" w:rsidR="004D009D" w:rsidRPr="00215888" w:rsidRDefault="004D009D" w:rsidP="0017797F">
      <w:pPr>
        <w:rPr>
          <w:rFonts w:ascii="Arial" w:hAnsi="Arial" w:cs="Arial"/>
          <w:b/>
          <w:bCs/>
          <w:lang w:val="en-GB"/>
        </w:rPr>
      </w:pPr>
      <w:r w:rsidRPr="00215888">
        <w:rPr>
          <w:rFonts w:ascii="Arial" w:hAnsi="Arial" w:cs="Arial"/>
          <w:b/>
          <w:bCs/>
          <w:lang w:val="en-GB"/>
        </w:rPr>
        <w:t>Staff Engagement</w:t>
      </w:r>
    </w:p>
    <w:p w14:paraId="5432E47B" w14:textId="77777777" w:rsidR="004D009D" w:rsidRPr="00215888" w:rsidRDefault="004D009D" w:rsidP="0017797F">
      <w:pPr>
        <w:rPr>
          <w:rFonts w:ascii="Arial" w:hAnsi="Arial" w:cs="Arial"/>
          <w:lang w:val="en-GB"/>
        </w:rPr>
      </w:pPr>
      <w:r w:rsidRPr="00215888">
        <w:rPr>
          <w:rFonts w:ascii="Arial" w:hAnsi="Arial" w:cs="Arial"/>
          <w:lang w:val="en-GB"/>
        </w:rPr>
        <w:t>Staff engagement is one of the main factors that can change management (</w:t>
      </w:r>
      <w:proofErr w:type="spellStart"/>
      <w:r w:rsidRPr="00215888">
        <w:rPr>
          <w:rFonts w:ascii="Arial" w:hAnsi="Arial" w:cs="Arial"/>
          <w:lang w:val="en-GB"/>
        </w:rPr>
        <w:t>Avdeeva</w:t>
      </w:r>
      <w:proofErr w:type="spellEnd"/>
      <w:r w:rsidRPr="00215888">
        <w:rPr>
          <w:rFonts w:ascii="Arial" w:hAnsi="Arial" w:cs="Arial"/>
          <w:lang w:val="en-GB"/>
        </w:rPr>
        <w:t xml:space="preserve"> et al., 2021). Staff engagement includes communicating the details of change how it will influence the employees, and the benefits it will bring to them (Janes et al., 2021).  This is dynamic since employees are often resilient to change, particularly when they feel </w:t>
      </w:r>
      <w:r w:rsidRPr="00215888">
        <w:rPr>
          <w:rFonts w:ascii="Arial" w:hAnsi="Arial" w:cs="Arial"/>
          <w:lang w:val="en-GB"/>
        </w:rPr>
        <w:lastRenderedPageBreak/>
        <w:t xml:space="preserve">undefined about their role or the future of their jobs. The leadership must communicate transparently and frequently to engage with the staff effectively (Williams and Wade-Golden, 2023). This can contain explaining the necessary change, goals, and expected outcomes. </w:t>
      </w:r>
    </w:p>
    <w:p w14:paraId="3F74201F" w14:textId="7A887B12" w:rsidR="004D009D" w:rsidRPr="00215888" w:rsidRDefault="004D009D" w:rsidP="0017797F">
      <w:pPr>
        <w:rPr>
          <w:rFonts w:ascii="Arial" w:hAnsi="Arial" w:cs="Arial"/>
          <w:lang w:val="en-GB"/>
        </w:rPr>
      </w:pPr>
      <w:r w:rsidRPr="00215888">
        <w:rPr>
          <w:rFonts w:ascii="Arial" w:hAnsi="Arial" w:cs="Arial"/>
          <w:lang w:val="en-GB"/>
        </w:rPr>
        <w:t>For example, if the organisation is uneven in additional maintainable practices, employees should recognise how this change can benefit both the company and them personally.  Moreover, through a more positive work, better job security due to company development, or chances for personal development and growth over new skill acquisition (Janes et al., 2021).  Leadership should also include employees by inspiring feedback, suggestions, and questions. This confirms that employees feel that their speeches are heard, which raises a sense of ownership over the change procedure (Contreras et al., 2021). Even town hall meetings, focus groups, and one-on-one discussions with managers are brilliant ways to continue this engagement (Montana-Rhodes et al., 2024). Through making speeches, training, and assisting employees emotionally, organisations can reduce conflicts and increase the staff's obligation to the change process.</w:t>
      </w:r>
    </w:p>
    <w:p w14:paraId="65010C24" w14:textId="77777777" w:rsidR="004D009D" w:rsidRPr="00215888" w:rsidRDefault="004D009D" w:rsidP="0017797F">
      <w:pPr>
        <w:rPr>
          <w:rFonts w:ascii="Arial" w:hAnsi="Arial" w:cs="Arial"/>
          <w:b/>
          <w:bCs/>
          <w:lang w:val="en-GB"/>
        </w:rPr>
      </w:pPr>
      <w:r w:rsidRPr="00215888">
        <w:rPr>
          <w:rFonts w:ascii="Arial" w:hAnsi="Arial" w:cs="Arial"/>
          <w:b/>
          <w:bCs/>
          <w:lang w:val="en-GB"/>
        </w:rPr>
        <w:t>Phased Rollout</w:t>
      </w:r>
    </w:p>
    <w:p w14:paraId="743BBAD5" w14:textId="77777777" w:rsidR="004D009D" w:rsidRPr="00215888" w:rsidRDefault="004D009D" w:rsidP="0017797F">
      <w:pPr>
        <w:rPr>
          <w:rFonts w:ascii="Arial" w:hAnsi="Arial" w:cs="Arial"/>
          <w:lang w:val="en-GB"/>
        </w:rPr>
      </w:pPr>
      <w:r w:rsidRPr="00215888">
        <w:rPr>
          <w:rFonts w:ascii="Arial" w:hAnsi="Arial" w:cs="Arial"/>
          <w:lang w:val="en-GB"/>
        </w:rPr>
        <w:t>The phased rollout is the main strategy for applying the change through a phased rollout (Bell et al., 2021). This method helps organisations to achieve the difficulty of variation by offering adjustments. A phased method decreases the conflicts and gives employees time to make famous themselves with each new change (</w:t>
      </w:r>
      <w:proofErr w:type="spellStart"/>
      <w:r w:rsidRPr="00215888">
        <w:rPr>
          <w:rFonts w:ascii="Arial" w:hAnsi="Arial" w:cs="Arial"/>
          <w:lang w:val="en-GB"/>
        </w:rPr>
        <w:t>Devaraju</w:t>
      </w:r>
      <w:proofErr w:type="spellEnd"/>
      <w:r w:rsidRPr="00215888">
        <w:rPr>
          <w:rFonts w:ascii="Arial" w:hAnsi="Arial" w:cs="Arial"/>
          <w:lang w:val="en-GB"/>
        </w:rPr>
        <w:t>, 2024). The first stage of a rollout should highlight the most important areas of the organization, for instance, service training or sustainability practices, depending on the nature of the change. If the organisation is unstable towards more sustainable practices (</w:t>
      </w:r>
      <w:proofErr w:type="spellStart"/>
      <w:r w:rsidRPr="00215888">
        <w:rPr>
          <w:rFonts w:ascii="Arial" w:hAnsi="Arial" w:cs="Arial"/>
          <w:lang w:val="en-GB"/>
        </w:rPr>
        <w:t>Alnajem</w:t>
      </w:r>
      <w:proofErr w:type="spellEnd"/>
      <w:r w:rsidRPr="00215888">
        <w:rPr>
          <w:rFonts w:ascii="Arial" w:hAnsi="Arial" w:cs="Arial"/>
          <w:lang w:val="en-GB"/>
        </w:rPr>
        <w:t>, 2024). The first step might include training employees on energy-efficient practices, waste management, and how their roles contribute to sustainability efforts.</w:t>
      </w:r>
    </w:p>
    <w:p w14:paraId="327B83F4" w14:textId="77777777" w:rsidR="004D009D" w:rsidRPr="00215888" w:rsidRDefault="004D009D" w:rsidP="0017797F">
      <w:pPr>
        <w:rPr>
          <w:rFonts w:ascii="Arial" w:hAnsi="Arial" w:cs="Arial"/>
          <w:lang w:val="en-GB"/>
        </w:rPr>
      </w:pPr>
      <w:r w:rsidRPr="00215888">
        <w:rPr>
          <w:rFonts w:ascii="Arial" w:hAnsi="Arial" w:cs="Arial"/>
          <w:lang w:val="en-GB"/>
        </w:rPr>
        <w:t xml:space="preserve"> This stage confirms that employees are ready for the approaching of the changes and the vital infrastructure is essential for long-term success (</w:t>
      </w:r>
      <w:proofErr w:type="spellStart"/>
      <w:r w:rsidRPr="00215888">
        <w:rPr>
          <w:rFonts w:ascii="Arial" w:hAnsi="Arial" w:cs="Arial"/>
          <w:lang w:val="en-GB"/>
        </w:rPr>
        <w:t>O’gli</w:t>
      </w:r>
      <w:proofErr w:type="spellEnd"/>
      <w:r w:rsidRPr="00215888">
        <w:rPr>
          <w:rFonts w:ascii="Arial" w:hAnsi="Arial" w:cs="Arial"/>
          <w:lang w:val="en-GB"/>
        </w:rPr>
        <w:t xml:space="preserve"> et al., 2024). The organisation can continue with the following phases once the first phase is positively applied and employees are satisfied with the changes. These can include increasing the new practices to extra departments or giving more progressive elements of the change </w:t>
      </w:r>
      <w:r w:rsidRPr="00215888">
        <w:rPr>
          <w:rFonts w:ascii="Arial" w:hAnsi="Arial" w:cs="Arial"/>
          <w:lang w:val="en-GB"/>
        </w:rPr>
        <w:lastRenderedPageBreak/>
        <w:t>(</w:t>
      </w:r>
      <w:proofErr w:type="spellStart"/>
      <w:r w:rsidRPr="00215888">
        <w:rPr>
          <w:rFonts w:ascii="Arial" w:hAnsi="Arial" w:cs="Arial"/>
          <w:lang w:val="en-GB"/>
        </w:rPr>
        <w:t>Devaraju</w:t>
      </w:r>
      <w:proofErr w:type="spellEnd"/>
      <w:r w:rsidRPr="00215888">
        <w:rPr>
          <w:rFonts w:ascii="Arial" w:hAnsi="Arial" w:cs="Arial"/>
          <w:lang w:val="en-GB"/>
        </w:rPr>
        <w:t>, 2024). Both stages should be sensibly planned, with clear timelines and measurable goals, to evaluate the progress. The phased rollout method also lets organisations gather feedback at each stage. This feedback is immeasurable as it supports the classification of areas needing additional development that allows the organisation to improve the developments and address the unexpected trials before moving on to the next phase.</w:t>
      </w:r>
    </w:p>
    <w:p w14:paraId="4781E3CF" w14:textId="77777777" w:rsidR="004D009D" w:rsidRPr="00215888" w:rsidRDefault="004D009D" w:rsidP="0017797F">
      <w:pPr>
        <w:rPr>
          <w:rFonts w:ascii="Arial" w:hAnsi="Arial" w:cs="Arial"/>
          <w:b/>
          <w:bCs/>
          <w:lang w:val="en-GB"/>
        </w:rPr>
      </w:pPr>
      <w:r w:rsidRPr="00215888">
        <w:rPr>
          <w:rFonts w:ascii="Arial" w:hAnsi="Arial" w:cs="Arial"/>
          <w:b/>
          <w:bCs/>
          <w:lang w:val="en-GB"/>
        </w:rPr>
        <w:t>Measuring Success</w:t>
      </w:r>
    </w:p>
    <w:p w14:paraId="5D0D5091" w14:textId="77777777" w:rsidR="004D009D" w:rsidRPr="00215888" w:rsidRDefault="004D009D" w:rsidP="0017797F">
      <w:pPr>
        <w:rPr>
          <w:rFonts w:ascii="Arial" w:hAnsi="Arial" w:cs="Arial"/>
          <w:lang w:val="en-GB"/>
        </w:rPr>
      </w:pPr>
      <w:r w:rsidRPr="00215888">
        <w:rPr>
          <w:rFonts w:ascii="Arial" w:hAnsi="Arial" w:cs="Arial"/>
          <w:lang w:val="en-GB"/>
        </w:rPr>
        <w:t>A complex but essential process of measuring success in crisis management in the tourism sector is achieved using quantitative and qualitative indicators. Customer satisfaction and revenue impact are the two of the most critical measures. The two are related, sometimes with bad publicity leading to customer satisfaction (Leta and Chan, 2021). These measures can offer insight into how well a place or a hospitality business has performed. Furthermore, they further show how well it can recover from disruptive events through crisis management strategies.</w:t>
      </w:r>
    </w:p>
    <w:p w14:paraId="62D8B8BE" w14:textId="4AFEBAC5" w:rsidR="004D009D" w:rsidRPr="00215888" w:rsidRDefault="004D009D" w:rsidP="0017797F">
      <w:pPr>
        <w:rPr>
          <w:rFonts w:ascii="Arial" w:hAnsi="Arial" w:cs="Arial"/>
          <w:lang w:val="en-GB"/>
        </w:rPr>
      </w:pPr>
      <w:r w:rsidRPr="00215888">
        <w:rPr>
          <w:rFonts w:ascii="Arial" w:hAnsi="Arial" w:cs="Arial"/>
          <w:lang w:val="en-GB"/>
        </w:rPr>
        <w:t xml:space="preserve">Crisis management is a significant success indicator for customer satisfaction. Tourist expectations change drastically during crises, whether health-related, political-related, or caused by </w:t>
      </w:r>
      <w:r w:rsidR="009E0144" w:rsidRPr="00215888">
        <w:rPr>
          <w:rFonts w:ascii="Arial" w:hAnsi="Arial" w:cs="Arial"/>
          <w:lang w:val="en-GB"/>
        </w:rPr>
        <w:t>uncertain event</w:t>
      </w:r>
      <w:r w:rsidRPr="00215888">
        <w:rPr>
          <w:rFonts w:ascii="Arial" w:hAnsi="Arial" w:cs="Arial"/>
          <w:lang w:val="en-GB"/>
        </w:rPr>
        <w:t>. In public crisis management, visitors are primarily interested in safety, flexibility, and reassurance regarding businesses and destinations, paying attention to the best practices in crisis management (</w:t>
      </w:r>
      <w:proofErr w:type="spellStart"/>
      <w:r w:rsidRPr="00215888">
        <w:rPr>
          <w:rFonts w:ascii="Arial" w:hAnsi="Arial" w:cs="Arial"/>
          <w:lang w:val="en-GB"/>
        </w:rPr>
        <w:t>Berbekova</w:t>
      </w:r>
      <w:proofErr w:type="spellEnd"/>
      <w:r w:rsidRPr="00215888">
        <w:rPr>
          <w:rFonts w:ascii="Arial" w:hAnsi="Arial" w:cs="Arial"/>
          <w:lang w:val="en-GB"/>
        </w:rPr>
        <w:t xml:space="preserve"> et al., 2021). It can no longer track customer satisfaction and takes surveys, guest feedback, or online reviews. Besides helping tourism businesses determine the degree to which they satisfy customer expectations. These methods also offer timely information to formulate crisis response plans (</w:t>
      </w:r>
      <w:proofErr w:type="spellStart"/>
      <w:r w:rsidRPr="00215888">
        <w:rPr>
          <w:rFonts w:ascii="Arial" w:hAnsi="Arial" w:cs="Arial"/>
          <w:lang w:val="en-GB"/>
        </w:rPr>
        <w:t>Wut</w:t>
      </w:r>
      <w:proofErr w:type="spellEnd"/>
      <w:r w:rsidRPr="00215888">
        <w:rPr>
          <w:rFonts w:ascii="Arial" w:hAnsi="Arial" w:cs="Arial"/>
          <w:lang w:val="en-GB"/>
        </w:rPr>
        <w:t xml:space="preserve"> and Xu, 2021).</w:t>
      </w:r>
    </w:p>
    <w:p w14:paraId="2F344AB5" w14:textId="77777777" w:rsidR="004D009D" w:rsidRPr="00215888" w:rsidRDefault="004D009D" w:rsidP="0017797F">
      <w:pPr>
        <w:rPr>
          <w:rFonts w:ascii="Arial" w:hAnsi="Arial" w:cs="Arial"/>
          <w:lang w:val="en-GB"/>
        </w:rPr>
      </w:pPr>
      <w:r w:rsidRPr="00215888">
        <w:rPr>
          <w:rFonts w:ascii="Arial" w:hAnsi="Arial" w:cs="Arial"/>
          <w:lang w:val="en-GB"/>
        </w:rPr>
        <w:t>For instance, customer feedback surveys are often used to get customer perceptions about what they delivered to the tourists and if they found their service satisfactory. Measures were taken at different times, and then there is positive feedback on these factors, which can mean that customers well received the crisis management measures taken to improve customer loyalty. However, one way not to do this is to associate negative feedback with clients' complaints of a lack of information or failure to meet hygiene standards (Ritchie and Jiang, 2021).</w:t>
      </w:r>
    </w:p>
    <w:p w14:paraId="0422DAFF" w14:textId="29BE2737" w:rsidR="004D009D" w:rsidRPr="00215888" w:rsidRDefault="004D009D" w:rsidP="0017797F">
      <w:pPr>
        <w:rPr>
          <w:rFonts w:ascii="Arial" w:hAnsi="Arial" w:cs="Arial"/>
          <w:lang w:val="en-GB"/>
        </w:rPr>
      </w:pPr>
      <w:r w:rsidRPr="00215888">
        <w:rPr>
          <w:rFonts w:ascii="Arial" w:hAnsi="Arial" w:cs="Arial"/>
          <w:lang w:val="en-GB"/>
        </w:rPr>
        <w:lastRenderedPageBreak/>
        <w:t xml:space="preserve">In COVID-19, the health protocols related to social distancing, mask mandates, and cleanliness standards to that which the company is offering. The destinations designed to meet these needs were often viewed more </w:t>
      </w:r>
      <w:r w:rsidR="00215888" w:rsidRPr="00215888">
        <w:rPr>
          <w:rFonts w:ascii="Arial" w:hAnsi="Arial" w:cs="Arial"/>
          <w:lang w:val="en-GB"/>
        </w:rPr>
        <w:t>favourably</w:t>
      </w:r>
      <w:r w:rsidRPr="00215888">
        <w:rPr>
          <w:rFonts w:ascii="Arial" w:hAnsi="Arial" w:cs="Arial"/>
          <w:lang w:val="en-GB"/>
        </w:rPr>
        <w:t xml:space="preserve"> when done clearly and consistently. Destination recovery was also directly related to customer satisfaction. Examples include research that indicates that destinations provide safety guarantees regarding customers' arrivals and trust (Zhong et al., 2021). The findings of </w:t>
      </w:r>
      <w:proofErr w:type="spellStart"/>
      <w:r w:rsidRPr="00215888">
        <w:rPr>
          <w:rFonts w:ascii="Arial" w:hAnsi="Arial" w:cs="Arial"/>
          <w:lang w:val="en-GB"/>
        </w:rPr>
        <w:t>Ketter</w:t>
      </w:r>
      <w:proofErr w:type="spellEnd"/>
      <w:r w:rsidRPr="00215888">
        <w:rPr>
          <w:rFonts w:ascii="Arial" w:hAnsi="Arial" w:cs="Arial"/>
          <w:lang w:val="en-GB"/>
        </w:rPr>
        <w:t xml:space="preserve"> (2022) show that effective crisis communication affects the perception of safety and can impact visitor satisfaction and future bookings.</w:t>
      </w:r>
    </w:p>
    <w:p w14:paraId="483828ED" w14:textId="77777777" w:rsidR="004D009D" w:rsidRPr="00215888" w:rsidRDefault="004D009D" w:rsidP="0017797F">
      <w:pPr>
        <w:rPr>
          <w:rFonts w:ascii="Arial" w:hAnsi="Arial" w:cs="Arial"/>
          <w:lang w:val="en-GB"/>
        </w:rPr>
      </w:pPr>
      <w:r w:rsidRPr="00215888">
        <w:rPr>
          <w:rFonts w:ascii="Arial" w:hAnsi="Arial" w:cs="Arial"/>
          <w:lang w:val="en-GB"/>
        </w:rPr>
        <w:t>Another key metric about how thriving a tourism destination and a hospitality business can be in the management of a crisis is revenue impact. Quantitative data related to revenue, such as occupancy rates, ADR (average daily rate), RevPAR (revenue per available room), and others, provide a view of the performance of the business before and after a crisis. Providing these metrics helps businesses calculate the scale of the economic damage of the crisis and gauge the degree of success from all recovery strategies (</w:t>
      </w:r>
      <w:proofErr w:type="spellStart"/>
      <w:r w:rsidRPr="00215888">
        <w:rPr>
          <w:rFonts w:ascii="Arial" w:hAnsi="Arial" w:cs="Arial"/>
          <w:lang w:val="en-GB"/>
        </w:rPr>
        <w:t>Ketter</w:t>
      </w:r>
      <w:proofErr w:type="spellEnd"/>
      <w:r w:rsidRPr="00215888">
        <w:rPr>
          <w:rFonts w:ascii="Arial" w:hAnsi="Arial" w:cs="Arial"/>
          <w:lang w:val="en-GB"/>
        </w:rPr>
        <w:t>, 2022; Zhong et al., 2021).</w:t>
      </w:r>
    </w:p>
    <w:p w14:paraId="2D86E018" w14:textId="77777777" w:rsidR="004D009D" w:rsidRPr="00215888" w:rsidRDefault="004D009D" w:rsidP="0017797F">
      <w:pPr>
        <w:rPr>
          <w:rFonts w:ascii="Arial" w:hAnsi="Arial" w:cs="Arial"/>
          <w:lang w:val="en-GB"/>
        </w:rPr>
      </w:pPr>
      <w:r w:rsidRPr="00215888">
        <w:rPr>
          <w:rFonts w:ascii="Arial" w:hAnsi="Arial" w:cs="Arial"/>
          <w:lang w:val="en-GB"/>
        </w:rPr>
        <w:t>For instance, occupancy rates are the number of rooms in use compared to the total number of rooms available, and the changes in these rates are directly tied to the effectiveness of crisis management strategies. This signals that businesses that can hold a high occupancy rate despite a crisis have effectively instilled confidence in consumers in crisis management processes. Likewise, ADR and RevPAR can give an idea of the financial performance of a hotel or destination to ascertain if businesses are managing to maintain pricing amid the crisis.</w:t>
      </w:r>
    </w:p>
    <w:p w14:paraId="2A4FC3F3" w14:textId="77777777" w:rsidR="004D009D" w:rsidRPr="00215888" w:rsidRDefault="004D009D" w:rsidP="0017797F">
      <w:pPr>
        <w:rPr>
          <w:rFonts w:ascii="Arial" w:hAnsi="Arial" w:cs="Arial"/>
          <w:b/>
          <w:bCs/>
          <w:lang w:val="en-GB"/>
        </w:rPr>
      </w:pPr>
      <w:r w:rsidRPr="00215888">
        <w:rPr>
          <w:rFonts w:ascii="Arial" w:hAnsi="Arial" w:cs="Arial"/>
          <w:b/>
          <w:bCs/>
          <w:lang w:val="en-GB"/>
        </w:rPr>
        <w:t>Costs and Benefits</w:t>
      </w:r>
    </w:p>
    <w:p w14:paraId="511D02D7" w14:textId="6E5237BB" w:rsidR="004D009D" w:rsidRPr="00215888" w:rsidRDefault="004D009D" w:rsidP="0017797F">
      <w:pPr>
        <w:rPr>
          <w:rFonts w:ascii="Arial" w:hAnsi="Arial" w:cs="Arial"/>
          <w:lang w:val="en-GB"/>
        </w:rPr>
      </w:pPr>
      <w:r w:rsidRPr="00215888">
        <w:rPr>
          <w:rFonts w:ascii="Arial" w:hAnsi="Arial" w:cs="Arial"/>
          <w:lang w:val="en-GB"/>
        </w:rPr>
        <w:t>The costs and benefits of crisis management must be evaluated to fully understand the effects of crisis recovery operations. The instant flood of expenses that need to be undertaken to provide for management of a crisis, such as when fabricating staff training, technology upgrade, or advertising and marketing campaigns can be large, but over time this can lead to substantial modification in a location's resilience and reputation (</w:t>
      </w:r>
      <w:proofErr w:type="spellStart"/>
      <w:r w:rsidRPr="00215888">
        <w:rPr>
          <w:rFonts w:ascii="Arial" w:hAnsi="Arial" w:cs="Arial"/>
          <w:lang w:val="en-GB"/>
        </w:rPr>
        <w:t>Ertaş</w:t>
      </w:r>
      <w:proofErr w:type="spellEnd"/>
      <w:r w:rsidRPr="00215888">
        <w:rPr>
          <w:rFonts w:ascii="Arial" w:hAnsi="Arial" w:cs="Arial"/>
          <w:lang w:val="en-GB"/>
        </w:rPr>
        <w:t xml:space="preserve"> et al., 2021). Proper balance should be found between the </w:t>
      </w:r>
      <w:r w:rsidR="00215888" w:rsidRPr="00215888">
        <w:rPr>
          <w:rFonts w:ascii="Arial" w:hAnsi="Arial" w:cs="Arial"/>
          <w:lang w:val="en-GB"/>
        </w:rPr>
        <w:t>short-term</w:t>
      </w:r>
      <w:r w:rsidRPr="00215888">
        <w:rPr>
          <w:rFonts w:ascii="Arial" w:hAnsi="Arial" w:cs="Arial"/>
          <w:lang w:val="en-GB"/>
        </w:rPr>
        <w:t xml:space="preserve"> costs and the future </w:t>
      </w:r>
      <w:r w:rsidRPr="00215888">
        <w:rPr>
          <w:rFonts w:ascii="Arial" w:hAnsi="Arial" w:cs="Arial"/>
          <w:lang w:val="en-GB"/>
        </w:rPr>
        <w:lastRenderedPageBreak/>
        <w:t>benefits generated from crisis management investments to ensure that the investments made for crisis management later promote sustainable recovery and growth.</w:t>
      </w:r>
    </w:p>
    <w:p w14:paraId="6102C978" w14:textId="5BB7967E" w:rsidR="004D009D" w:rsidRPr="00215888" w:rsidRDefault="004D009D" w:rsidP="0017797F">
      <w:pPr>
        <w:rPr>
          <w:rFonts w:ascii="Arial" w:hAnsi="Arial" w:cs="Arial"/>
          <w:lang w:val="en-GB"/>
        </w:rPr>
      </w:pPr>
      <w:r w:rsidRPr="00215888">
        <w:rPr>
          <w:rFonts w:ascii="Arial" w:hAnsi="Arial" w:cs="Arial"/>
          <w:lang w:val="en-GB"/>
        </w:rPr>
        <w:t>When a business or a destination has to change in very short time, the costs for crisis management can be very high. Staff training is the one of the key areas of expenditure. Employees have to acquire the needed skills and knowledge prior to a crisis to the point where they can handle the new procedures, the customers and the safety protocols. It may result in time and financial investments in training programmes aimed at preparing staff in a variety of crisis situations (</w:t>
      </w:r>
      <w:proofErr w:type="spellStart"/>
      <w:r w:rsidRPr="00215888">
        <w:rPr>
          <w:rFonts w:ascii="Arial" w:hAnsi="Arial" w:cs="Arial"/>
          <w:lang w:val="en-GB"/>
        </w:rPr>
        <w:t>Berbekova</w:t>
      </w:r>
      <w:proofErr w:type="spellEnd"/>
      <w:r w:rsidRPr="00215888">
        <w:rPr>
          <w:rFonts w:ascii="Arial" w:hAnsi="Arial" w:cs="Arial"/>
          <w:lang w:val="en-GB"/>
        </w:rPr>
        <w:t xml:space="preserve"> et al., 2021). In addition to this, marketing campaigns aiming to alleviate the travellers’ concerns over health and safety measures and broader recovery strategies will need to be financed. But </w:t>
      </w:r>
      <w:r w:rsidR="00215888" w:rsidRPr="00215888">
        <w:rPr>
          <w:rFonts w:ascii="Arial" w:hAnsi="Arial" w:cs="Arial"/>
          <w:lang w:val="en-GB"/>
        </w:rPr>
        <w:t>also,</w:t>
      </w:r>
      <w:r w:rsidRPr="00215888">
        <w:rPr>
          <w:rFonts w:ascii="Arial" w:hAnsi="Arial" w:cs="Arial"/>
          <w:lang w:val="en-GB"/>
        </w:rPr>
        <w:t xml:space="preserve"> investments on technology need to do so, like the contactless cheque in system or updated booking platform, to ensure a </w:t>
      </w:r>
      <w:r w:rsidR="00215888" w:rsidRPr="00215888">
        <w:rPr>
          <w:rFonts w:ascii="Arial" w:hAnsi="Arial" w:cs="Arial"/>
          <w:lang w:val="en-GB"/>
        </w:rPr>
        <w:t>smooth operation</w:t>
      </w:r>
      <w:r w:rsidRPr="00215888">
        <w:rPr>
          <w:rFonts w:ascii="Arial" w:hAnsi="Arial" w:cs="Arial"/>
          <w:lang w:val="en-GB"/>
        </w:rPr>
        <w:t xml:space="preserve"> and greatly enjoying experiences during crisis times (</w:t>
      </w:r>
      <w:proofErr w:type="spellStart"/>
      <w:r w:rsidRPr="00215888">
        <w:rPr>
          <w:rFonts w:ascii="Arial" w:hAnsi="Arial" w:cs="Arial"/>
          <w:lang w:val="en-GB"/>
        </w:rPr>
        <w:t>Booyens</w:t>
      </w:r>
      <w:proofErr w:type="spellEnd"/>
      <w:r w:rsidRPr="00215888">
        <w:rPr>
          <w:rFonts w:ascii="Arial" w:hAnsi="Arial" w:cs="Arial"/>
          <w:lang w:val="en-GB"/>
        </w:rPr>
        <w:t xml:space="preserve"> et al., 2022).</w:t>
      </w:r>
    </w:p>
    <w:p w14:paraId="42F7F8DB" w14:textId="26AA152A" w:rsidR="004D009D" w:rsidRPr="00215888" w:rsidRDefault="004D009D" w:rsidP="0017797F">
      <w:pPr>
        <w:rPr>
          <w:rFonts w:ascii="Arial" w:hAnsi="Arial" w:cs="Arial"/>
          <w:lang w:val="en-GB"/>
        </w:rPr>
      </w:pPr>
      <w:r w:rsidRPr="00215888">
        <w:rPr>
          <w:rFonts w:ascii="Arial" w:hAnsi="Arial" w:cs="Arial"/>
          <w:lang w:val="en-GB"/>
        </w:rPr>
        <w:t xml:space="preserve">Investing in the infrastructure of a crisis management reduces the </w:t>
      </w:r>
      <w:r w:rsidR="00215888" w:rsidRPr="00215888">
        <w:rPr>
          <w:rFonts w:ascii="Arial" w:hAnsi="Arial" w:cs="Arial"/>
          <w:lang w:val="en-GB"/>
        </w:rPr>
        <w:t>long-term</w:t>
      </w:r>
      <w:r w:rsidRPr="00215888">
        <w:rPr>
          <w:rFonts w:ascii="Arial" w:hAnsi="Arial" w:cs="Arial"/>
          <w:lang w:val="en-GB"/>
        </w:rPr>
        <w:t xml:space="preserve"> risks of a future crisis (Sampaio et al., 2022). Technology upgrades such as an enhanced online booking system, virtual cheque in, and real time crisis communication helps improve operational efficiency, reduce labour cost and eventually enhances the customers’ experience (</w:t>
      </w:r>
      <w:proofErr w:type="spellStart"/>
      <w:r w:rsidRPr="00215888">
        <w:rPr>
          <w:rFonts w:ascii="Arial" w:hAnsi="Arial" w:cs="Arial"/>
          <w:lang w:val="en-GB"/>
        </w:rPr>
        <w:t>Humeniuk</w:t>
      </w:r>
      <w:proofErr w:type="spellEnd"/>
      <w:r w:rsidRPr="00215888">
        <w:rPr>
          <w:rFonts w:ascii="Arial" w:hAnsi="Arial" w:cs="Arial"/>
          <w:lang w:val="en-GB"/>
        </w:rPr>
        <w:t xml:space="preserve"> et al., 2022). In addition, these investments protect businesses to become </w:t>
      </w:r>
      <w:r w:rsidR="00215888" w:rsidRPr="00215888">
        <w:rPr>
          <w:rFonts w:ascii="Arial" w:hAnsi="Arial" w:cs="Arial"/>
          <w:lang w:val="en-GB"/>
        </w:rPr>
        <w:t>readier</w:t>
      </w:r>
      <w:r w:rsidRPr="00215888">
        <w:rPr>
          <w:rFonts w:ascii="Arial" w:hAnsi="Arial" w:cs="Arial"/>
          <w:lang w:val="en-GB"/>
        </w:rPr>
        <w:t xml:space="preserve"> to face future crises, and thus more resilient and sustainable as businesses in the long term (</w:t>
      </w:r>
      <w:proofErr w:type="spellStart"/>
      <w:r w:rsidRPr="00215888">
        <w:rPr>
          <w:rFonts w:ascii="Arial" w:hAnsi="Arial" w:cs="Arial"/>
          <w:lang w:val="en-GB"/>
        </w:rPr>
        <w:t>Pongsakornrungsilp</w:t>
      </w:r>
      <w:proofErr w:type="spellEnd"/>
      <w:r w:rsidRPr="00215888">
        <w:rPr>
          <w:rFonts w:ascii="Arial" w:hAnsi="Arial" w:cs="Arial"/>
          <w:lang w:val="en-GB"/>
        </w:rPr>
        <w:t xml:space="preserve"> et al., 2021).</w:t>
      </w:r>
    </w:p>
    <w:p w14:paraId="510B8B8F" w14:textId="7EF324FF" w:rsidR="004D009D" w:rsidRPr="00215888" w:rsidRDefault="004D009D" w:rsidP="0017797F">
      <w:pPr>
        <w:rPr>
          <w:rFonts w:ascii="Arial" w:hAnsi="Arial" w:cs="Arial"/>
          <w:lang w:val="en-GB"/>
        </w:rPr>
      </w:pPr>
      <w:r w:rsidRPr="00215888">
        <w:rPr>
          <w:rFonts w:ascii="Arial" w:hAnsi="Arial" w:cs="Arial"/>
          <w:lang w:val="en-GB"/>
        </w:rPr>
        <w:t>If the crisis management is effectively implemented, then the benefits are much more significant than the costs. On the one hand, this is the primary benefit, in that it means that your customers are pleased, which of course in turn translates into more bookings, less churn, and more positive talk to your friends. T</w:t>
      </w:r>
      <w:r w:rsidR="00215888">
        <w:rPr>
          <w:rFonts w:ascii="Arial" w:hAnsi="Arial" w:cs="Arial"/>
          <w:lang w:val="en-GB"/>
        </w:rPr>
        <w:t>o</w:t>
      </w:r>
      <w:r w:rsidRPr="00215888">
        <w:rPr>
          <w:rFonts w:ascii="Arial" w:hAnsi="Arial" w:cs="Arial"/>
          <w:lang w:val="en-GB"/>
        </w:rPr>
        <w:t>urism businesses handle a crisis with the transparency, care, and flexibility and can add to their reputation and build brand loyalty (Liu-</w:t>
      </w:r>
      <w:proofErr w:type="spellStart"/>
      <w:r w:rsidRPr="00215888">
        <w:rPr>
          <w:rFonts w:ascii="Arial" w:hAnsi="Arial" w:cs="Arial"/>
          <w:lang w:val="en-GB"/>
        </w:rPr>
        <w:t>Lastres</w:t>
      </w:r>
      <w:proofErr w:type="spellEnd"/>
      <w:r w:rsidRPr="00215888">
        <w:rPr>
          <w:rFonts w:ascii="Arial" w:hAnsi="Arial" w:cs="Arial"/>
          <w:lang w:val="en-GB"/>
        </w:rPr>
        <w:t xml:space="preserve"> and </w:t>
      </w:r>
      <w:proofErr w:type="spellStart"/>
      <w:r w:rsidRPr="00215888">
        <w:rPr>
          <w:rFonts w:ascii="Arial" w:hAnsi="Arial" w:cs="Arial"/>
          <w:lang w:val="en-GB"/>
        </w:rPr>
        <w:t>Cahyanto</w:t>
      </w:r>
      <w:proofErr w:type="spellEnd"/>
      <w:r w:rsidRPr="00215888">
        <w:rPr>
          <w:rFonts w:ascii="Arial" w:hAnsi="Arial" w:cs="Arial"/>
          <w:lang w:val="en-GB"/>
        </w:rPr>
        <w:t>, 2023). At the same time, this can translate into long term financial gains since repeat customers will tend to pick a destination or a service they believe to be safe and reliable.</w:t>
      </w:r>
    </w:p>
    <w:p w14:paraId="46C9D3DE" w14:textId="1CD97176" w:rsidR="00E403BF" w:rsidRPr="00215888" w:rsidRDefault="00E403BF" w:rsidP="0017797F">
      <w:pPr>
        <w:rPr>
          <w:rFonts w:ascii="Arial" w:hAnsi="Arial" w:cs="Arial"/>
          <w:lang w:val="en-GB"/>
        </w:rPr>
      </w:pPr>
      <w:r w:rsidRPr="00215888">
        <w:rPr>
          <w:rFonts w:ascii="Arial" w:hAnsi="Arial" w:cs="Arial"/>
          <w:lang w:val="en-GB"/>
        </w:rPr>
        <w:t xml:space="preserve">Furthermore, a good crisis management leads to positive brand image of a destination and attracts future tourists. A key factor in the tourist’s </w:t>
      </w:r>
      <w:r w:rsidR="00215888" w:rsidRPr="00215888">
        <w:rPr>
          <w:rFonts w:ascii="Arial" w:hAnsi="Arial" w:cs="Arial"/>
          <w:lang w:val="en-GB"/>
        </w:rPr>
        <w:t>decision-making</w:t>
      </w:r>
      <w:r w:rsidRPr="00215888">
        <w:rPr>
          <w:rFonts w:ascii="Arial" w:hAnsi="Arial" w:cs="Arial"/>
          <w:lang w:val="en-GB"/>
        </w:rPr>
        <w:t xml:space="preserve"> process is the </w:t>
      </w:r>
      <w:r w:rsidRPr="00215888">
        <w:rPr>
          <w:rFonts w:ascii="Arial" w:hAnsi="Arial" w:cs="Arial"/>
          <w:lang w:val="en-GB"/>
        </w:rPr>
        <w:lastRenderedPageBreak/>
        <w:t>businesses that are seen as more resilient and responsive in a crisis are sometimes more reliable businesses (</w:t>
      </w:r>
      <w:proofErr w:type="spellStart"/>
      <w:r w:rsidRPr="00215888">
        <w:rPr>
          <w:rFonts w:ascii="Arial" w:hAnsi="Arial" w:cs="Arial"/>
          <w:lang w:val="en-GB"/>
        </w:rPr>
        <w:t>Wut</w:t>
      </w:r>
      <w:proofErr w:type="spellEnd"/>
      <w:r w:rsidRPr="00215888">
        <w:rPr>
          <w:rFonts w:ascii="Arial" w:hAnsi="Arial" w:cs="Arial"/>
          <w:lang w:val="en-GB"/>
        </w:rPr>
        <w:t xml:space="preserve"> and Xu, 2021). This is positive, but as long as the market is competitive, the destinations that recovered well from the crises will ultimately capture market share over the long run. </w:t>
      </w:r>
      <w:proofErr w:type="spellStart"/>
      <w:r w:rsidRPr="00215888">
        <w:rPr>
          <w:rFonts w:ascii="Arial" w:hAnsi="Arial" w:cs="Arial"/>
          <w:lang w:val="en-GB"/>
        </w:rPr>
        <w:t>Ketter</w:t>
      </w:r>
      <w:proofErr w:type="spellEnd"/>
      <w:r w:rsidRPr="00215888">
        <w:rPr>
          <w:rFonts w:ascii="Arial" w:hAnsi="Arial" w:cs="Arial"/>
          <w:lang w:val="en-GB"/>
        </w:rPr>
        <w:t xml:space="preserve"> (2022) noted that though the capability of rapidly adapting and ensuring visitor safety brings a tourism destination to be perceived more appeal since it excels in crisis resilience.</w:t>
      </w:r>
    </w:p>
    <w:p w14:paraId="47D1B35B" w14:textId="3FE22548" w:rsidR="00E403BF" w:rsidRPr="00215888" w:rsidRDefault="00E403BF" w:rsidP="0017797F">
      <w:pPr>
        <w:rPr>
          <w:rFonts w:ascii="Arial" w:hAnsi="Arial" w:cs="Arial"/>
          <w:lang w:val="en-GB"/>
        </w:rPr>
      </w:pPr>
      <w:r w:rsidRPr="00215888">
        <w:rPr>
          <w:rFonts w:ascii="Arial" w:hAnsi="Arial" w:cs="Arial"/>
          <w:lang w:val="en-GB"/>
        </w:rPr>
        <w:t xml:space="preserve">In addition, the advantage of the effective crisis management is long-term sustainability of tourism operations. Instead, </w:t>
      </w:r>
      <w:r w:rsidR="00DE71B4" w:rsidRPr="00215888">
        <w:rPr>
          <w:rFonts w:ascii="Arial" w:hAnsi="Arial" w:cs="Arial"/>
          <w:lang w:val="en-GB"/>
        </w:rPr>
        <w:t xml:space="preserve">Princess Adriana Hotel </w:t>
      </w:r>
      <w:r w:rsidRPr="00215888">
        <w:rPr>
          <w:rFonts w:ascii="Arial" w:hAnsi="Arial" w:cs="Arial"/>
          <w:lang w:val="en-GB"/>
        </w:rPr>
        <w:t>that spend in safety protocols, staff training, and technology expander are more equipped to handle those future challenges. These strategic investments create a base for additional growth and can even position you as a competitive advantage in the marketplace (Ritchie and Jiang, 2021).</w:t>
      </w:r>
    </w:p>
    <w:p w14:paraId="2372EDF9" w14:textId="5CE2884B" w:rsidR="00E403BF" w:rsidRDefault="00E403BF" w:rsidP="0017797F">
      <w:pPr>
        <w:rPr>
          <w:rFonts w:ascii="Arial" w:hAnsi="Arial" w:cs="Arial"/>
          <w:lang w:val="en-GB"/>
        </w:rPr>
      </w:pPr>
      <w:r w:rsidRPr="00215888">
        <w:rPr>
          <w:rFonts w:ascii="Arial" w:hAnsi="Arial" w:cs="Arial"/>
          <w:lang w:val="en-GB"/>
        </w:rPr>
        <w:t xml:space="preserve">The measurements for the success of crisis management in </w:t>
      </w:r>
      <w:r w:rsidR="00DE71B4" w:rsidRPr="00215888">
        <w:rPr>
          <w:rFonts w:ascii="Arial" w:hAnsi="Arial" w:cs="Arial"/>
          <w:lang w:val="en-GB"/>
        </w:rPr>
        <w:t xml:space="preserve">Princess Adriana Hotel </w:t>
      </w:r>
      <w:r w:rsidRPr="00215888">
        <w:rPr>
          <w:rFonts w:ascii="Arial" w:hAnsi="Arial" w:cs="Arial"/>
          <w:lang w:val="en-GB"/>
        </w:rPr>
        <w:t>include a balance between customer satisfaction and revenue impact. By real time monitoring and using these metrics, one can come up with effective crisis management strategies in order to better bring forth the financial outcomes as well as improve customer loyalty in line (Sampaio et al., 2022). These strategies entail initial high cost, but cumulatively, it is much less expensive than it benefits like improved brand image, customer retention and sustainability. Such efforts will become essential to guide future strategies in recovery of the tourism industry in the wake of the weather-related disruptions (</w:t>
      </w:r>
      <w:proofErr w:type="spellStart"/>
      <w:r w:rsidRPr="00215888">
        <w:rPr>
          <w:rFonts w:ascii="Arial" w:hAnsi="Arial" w:cs="Arial"/>
          <w:lang w:val="en-GB"/>
        </w:rPr>
        <w:t>Yeh</w:t>
      </w:r>
      <w:proofErr w:type="spellEnd"/>
      <w:r w:rsidRPr="00215888">
        <w:rPr>
          <w:rFonts w:ascii="Arial" w:hAnsi="Arial" w:cs="Arial"/>
          <w:lang w:val="en-GB"/>
        </w:rPr>
        <w:t>, 2020).</w:t>
      </w:r>
    </w:p>
    <w:p w14:paraId="79938992" w14:textId="2C11AE8F" w:rsidR="00215888" w:rsidRDefault="00215888" w:rsidP="0017797F">
      <w:pPr>
        <w:rPr>
          <w:rFonts w:ascii="Arial" w:hAnsi="Arial" w:cs="Arial"/>
          <w:lang w:val="en-GB"/>
        </w:rPr>
      </w:pPr>
    </w:p>
    <w:p w14:paraId="3D627BFE" w14:textId="51B5FBAE" w:rsidR="00215888" w:rsidRDefault="00215888" w:rsidP="0017797F">
      <w:pPr>
        <w:rPr>
          <w:rFonts w:ascii="Arial" w:hAnsi="Arial" w:cs="Arial"/>
          <w:lang w:val="en-GB"/>
        </w:rPr>
      </w:pPr>
    </w:p>
    <w:p w14:paraId="4D8515C1" w14:textId="7D5D9ED1" w:rsidR="00215888" w:rsidRDefault="00215888" w:rsidP="0017797F">
      <w:pPr>
        <w:rPr>
          <w:rFonts w:ascii="Arial" w:hAnsi="Arial" w:cs="Arial"/>
          <w:lang w:val="en-GB"/>
        </w:rPr>
      </w:pPr>
    </w:p>
    <w:p w14:paraId="0BA2C552" w14:textId="322529F9" w:rsidR="00215888" w:rsidRDefault="00215888" w:rsidP="0017797F">
      <w:pPr>
        <w:rPr>
          <w:rFonts w:ascii="Arial" w:hAnsi="Arial" w:cs="Arial"/>
          <w:lang w:val="en-GB"/>
        </w:rPr>
      </w:pPr>
    </w:p>
    <w:p w14:paraId="56C8099A" w14:textId="050518AE" w:rsidR="00215888" w:rsidRDefault="00215888" w:rsidP="0017797F">
      <w:pPr>
        <w:rPr>
          <w:rFonts w:ascii="Arial" w:hAnsi="Arial" w:cs="Arial"/>
          <w:lang w:val="en-GB"/>
        </w:rPr>
      </w:pPr>
    </w:p>
    <w:p w14:paraId="2F906FB4" w14:textId="3E6A8C7C" w:rsidR="00215888" w:rsidRDefault="00215888" w:rsidP="0017797F">
      <w:pPr>
        <w:rPr>
          <w:rFonts w:ascii="Arial" w:hAnsi="Arial" w:cs="Arial"/>
          <w:lang w:val="en-GB"/>
        </w:rPr>
      </w:pPr>
    </w:p>
    <w:p w14:paraId="189C4A97" w14:textId="77777777" w:rsidR="00215888" w:rsidRPr="00215888" w:rsidRDefault="00215888" w:rsidP="0017797F">
      <w:pPr>
        <w:rPr>
          <w:rFonts w:ascii="Arial" w:hAnsi="Arial" w:cs="Arial"/>
          <w:lang w:val="en-GB"/>
        </w:rPr>
      </w:pPr>
    </w:p>
    <w:p w14:paraId="0B203D75" w14:textId="77777777" w:rsidR="00E403BF" w:rsidRPr="00215888" w:rsidRDefault="00E403BF" w:rsidP="0017797F">
      <w:pPr>
        <w:pStyle w:val="Heading1"/>
        <w:rPr>
          <w:rFonts w:ascii="Arial" w:hAnsi="Arial" w:cs="Arial"/>
          <w:lang w:val="en-GB"/>
        </w:rPr>
      </w:pPr>
      <w:bookmarkStart w:id="21" w:name="_Toc191900212"/>
      <w:r w:rsidRPr="00215888">
        <w:rPr>
          <w:rFonts w:ascii="Arial" w:hAnsi="Arial" w:cs="Arial"/>
          <w:lang w:val="en-GB"/>
        </w:rPr>
        <w:lastRenderedPageBreak/>
        <w:t>Action Plan</w:t>
      </w:r>
      <w:bookmarkEnd w:id="21"/>
    </w:p>
    <w:tbl>
      <w:tblPr>
        <w:tblStyle w:val="PlainTable2"/>
        <w:tblW w:w="0" w:type="auto"/>
        <w:tblLook w:val="04A0" w:firstRow="1" w:lastRow="0" w:firstColumn="1" w:lastColumn="0" w:noHBand="0" w:noVBand="1"/>
      </w:tblPr>
      <w:tblGrid>
        <w:gridCol w:w="2581"/>
        <w:gridCol w:w="2667"/>
        <w:gridCol w:w="1575"/>
        <w:gridCol w:w="2537"/>
      </w:tblGrid>
      <w:tr w:rsidR="00DC7AA6" w:rsidRPr="00215888" w14:paraId="464C9071" w14:textId="77777777" w:rsidTr="007D11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7F7F7F" w:themeColor="text1" w:themeTint="80"/>
              <w:left w:val="nil"/>
              <w:right w:val="nil"/>
            </w:tcBorders>
            <w:hideMark/>
          </w:tcPr>
          <w:p w14:paraId="1B7794A5" w14:textId="77777777" w:rsidR="00DC7AA6" w:rsidRPr="00215888" w:rsidRDefault="00DC7AA6" w:rsidP="0017797F">
            <w:pPr>
              <w:spacing w:before="240"/>
              <w:rPr>
                <w:rFonts w:ascii="Arial" w:eastAsia="Times New Roman" w:hAnsi="Arial" w:cs="Arial"/>
                <w:lang w:val="en-GB"/>
              </w:rPr>
            </w:pPr>
            <w:r w:rsidRPr="00215888">
              <w:rPr>
                <w:rFonts w:ascii="Arial" w:eastAsia="Times New Roman" w:hAnsi="Arial" w:cs="Arial"/>
                <w:lang w:val="en-GB"/>
              </w:rPr>
              <w:t>Action</w:t>
            </w:r>
          </w:p>
        </w:tc>
        <w:tc>
          <w:tcPr>
            <w:tcW w:w="0" w:type="auto"/>
            <w:tcBorders>
              <w:top w:val="single" w:sz="4" w:space="0" w:color="7F7F7F" w:themeColor="text1" w:themeTint="80"/>
              <w:left w:val="nil"/>
              <w:right w:val="nil"/>
            </w:tcBorders>
            <w:hideMark/>
          </w:tcPr>
          <w:p w14:paraId="558E4B31" w14:textId="77777777" w:rsidR="00DC7AA6" w:rsidRPr="00215888" w:rsidRDefault="00DC7AA6" w:rsidP="0017797F">
            <w:pPr>
              <w:spacing w:before="2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Responsible Parties</w:t>
            </w:r>
          </w:p>
        </w:tc>
        <w:tc>
          <w:tcPr>
            <w:tcW w:w="0" w:type="auto"/>
            <w:tcBorders>
              <w:top w:val="single" w:sz="4" w:space="0" w:color="7F7F7F" w:themeColor="text1" w:themeTint="80"/>
              <w:left w:val="nil"/>
              <w:right w:val="nil"/>
            </w:tcBorders>
            <w:hideMark/>
          </w:tcPr>
          <w:p w14:paraId="4EE77B0E" w14:textId="77777777" w:rsidR="00DC7AA6" w:rsidRPr="00215888" w:rsidRDefault="00DC7AA6" w:rsidP="0017797F">
            <w:pPr>
              <w:spacing w:before="2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Timeline</w:t>
            </w:r>
          </w:p>
        </w:tc>
        <w:tc>
          <w:tcPr>
            <w:tcW w:w="0" w:type="auto"/>
            <w:tcBorders>
              <w:top w:val="single" w:sz="4" w:space="0" w:color="7F7F7F" w:themeColor="text1" w:themeTint="80"/>
              <w:left w:val="nil"/>
              <w:right w:val="nil"/>
            </w:tcBorders>
            <w:hideMark/>
          </w:tcPr>
          <w:p w14:paraId="2168A347" w14:textId="77777777" w:rsidR="00DC7AA6" w:rsidRPr="00215888" w:rsidRDefault="00DC7AA6" w:rsidP="0017797F">
            <w:pPr>
              <w:spacing w:before="24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Resources Required</w:t>
            </w:r>
          </w:p>
        </w:tc>
      </w:tr>
      <w:tr w:rsidR="00DC7AA6" w:rsidRPr="00215888" w14:paraId="19A40775" w14:textId="77777777" w:rsidTr="007D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shd w:val="clear" w:color="auto" w:fill="D9E2F3" w:themeFill="accent1" w:themeFillTint="33"/>
            <w:hideMark/>
          </w:tcPr>
          <w:p w14:paraId="024E1AFE"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Implement targeted marketing campaigns</w:t>
            </w:r>
          </w:p>
        </w:tc>
        <w:tc>
          <w:tcPr>
            <w:tcW w:w="0" w:type="auto"/>
            <w:tcBorders>
              <w:left w:val="nil"/>
              <w:right w:val="nil"/>
            </w:tcBorders>
            <w:shd w:val="clear" w:color="auto" w:fill="D9E2F3" w:themeFill="accent1" w:themeFillTint="33"/>
            <w:hideMark/>
          </w:tcPr>
          <w:p w14:paraId="096E30E2"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Greek Ministry of Tourism, Local Tourism Boards</w:t>
            </w:r>
          </w:p>
        </w:tc>
        <w:tc>
          <w:tcPr>
            <w:tcW w:w="0" w:type="auto"/>
            <w:tcBorders>
              <w:left w:val="nil"/>
              <w:right w:val="nil"/>
            </w:tcBorders>
            <w:shd w:val="clear" w:color="auto" w:fill="D9E2F3" w:themeFill="accent1" w:themeFillTint="33"/>
            <w:hideMark/>
          </w:tcPr>
          <w:p w14:paraId="635600D4"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3-6 months</w:t>
            </w:r>
          </w:p>
        </w:tc>
        <w:tc>
          <w:tcPr>
            <w:tcW w:w="0" w:type="auto"/>
            <w:tcBorders>
              <w:left w:val="nil"/>
              <w:right w:val="nil"/>
            </w:tcBorders>
            <w:shd w:val="clear" w:color="auto" w:fill="D9E2F3" w:themeFill="accent1" w:themeFillTint="33"/>
            <w:hideMark/>
          </w:tcPr>
          <w:p w14:paraId="756AB4B9"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Marketing budget, Digital platforms</w:t>
            </w:r>
          </w:p>
        </w:tc>
      </w:tr>
      <w:tr w:rsidR="00DC7AA6" w:rsidRPr="00215888" w14:paraId="7679665C" w14:textId="77777777" w:rsidTr="007D1113">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44BEDCDC"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Provide financial aid to affected businesses</w:t>
            </w:r>
          </w:p>
        </w:tc>
        <w:tc>
          <w:tcPr>
            <w:tcW w:w="0" w:type="auto"/>
            <w:tcBorders>
              <w:top w:val="nil"/>
              <w:left w:val="nil"/>
              <w:bottom w:val="nil"/>
              <w:right w:val="nil"/>
            </w:tcBorders>
            <w:hideMark/>
          </w:tcPr>
          <w:p w14:paraId="692BB717"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Greek Government, Financial Institutions</w:t>
            </w:r>
          </w:p>
        </w:tc>
        <w:tc>
          <w:tcPr>
            <w:tcW w:w="0" w:type="auto"/>
            <w:tcBorders>
              <w:top w:val="nil"/>
              <w:left w:val="nil"/>
              <w:bottom w:val="nil"/>
              <w:right w:val="nil"/>
            </w:tcBorders>
            <w:hideMark/>
          </w:tcPr>
          <w:p w14:paraId="4D1BDF05"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Immediate - 1 year</w:t>
            </w:r>
          </w:p>
        </w:tc>
        <w:tc>
          <w:tcPr>
            <w:tcW w:w="0" w:type="auto"/>
            <w:tcBorders>
              <w:top w:val="nil"/>
              <w:left w:val="nil"/>
              <w:bottom w:val="nil"/>
              <w:right w:val="nil"/>
            </w:tcBorders>
            <w:hideMark/>
          </w:tcPr>
          <w:p w14:paraId="4147B1B6"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Government funds, Business grants</w:t>
            </w:r>
          </w:p>
        </w:tc>
      </w:tr>
      <w:tr w:rsidR="00DC7AA6" w:rsidRPr="00215888" w14:paraId="1EC16076" w14:textId="77777777" w:rsidTr="007D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shd w:val="clear" w:color="auto" w:fill="FBE4D5" w:themeFill="accent2" w:themeFillTint="33"/>
            <w:hideMark/>
          </w:tcPr>
          <w:p w14:paraId="2A58D00F"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Launch eco-tourism initiatives</w:t>
            </w:r>
          </w:p>
        </w:tc>
        <w:tc>
          <w:tcPr>
            <w:tcW w:w="0" w:type="auto"/>
            <w:tcBorders>
              <w:left w:val="nil"/>
              <w:right w:val="nil"/>
            </w:tcBorders>
            <w:shd w:val="clear" w:color="auto" w:fill="FBE4D5" w:themeFill="accent2" w:themeFillTint="33"/>
            <w:hideMark/>
          </w:tcPr>
          <w:p w14:paraId="2C329403" w14:textId="21361740"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NGOs, Tourism Authorities</w:t>
            </w:r>
          </w:p>
        </w:tc>
        <w:tc>
          <w:tcPr>
            <w:tcW w:w="0" w:type="auto"/>
            <w:tcBorders>
              <w:left w:val="nil"/>
              <w:right w:val="nil"/>
            </w:tcBorders>
            <w:shd w:val="clear" w:color="auto" w:fill="FBE4D5" w:themeFill="accent2" w:themeFillTint="33"/>
            <w:hideMark/>
          </w:tcPr>
          <w:p w14:paraId="2B64F249"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6 months - 2 years</w:t>
            </w:r>
          </w:p>
        </w:tc>
        <w:tc>
          <w:tcPr>
            <w:tcW w:w="0" w:type="auto"/>
            <w:tcBorders>
              <w:left w:val="nil"/>
              <w:right w:val="nil"/>
            </w:tcBorders>
            <w:shd w:val="clear" w:color="auto" w:fill="FBE4D5" w:themeFill="accent2" w:themeFillTint="33"/>
            <w:hideMark/>
          </w:tcPr>
          <w:p w14:paraId="5AAFA107"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Funding for conservation projects</w:t>
            </w:r>
          </w:p>
        </w:tc>
      </w:tr>
      <w:tr w:rsidR="00DC7AA6" w:rsidRPr="00215888" w14:paraId="1EF5912A" w14:textId="77777777" w:rsidTr="007D1113">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7B9E5D50"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Rebuild and upgrade tourism infrastructure</w:t>
            </w:r>
          </w:p>
        </w:tc>
        <w:tc>
          <w:tcPr>
            <w:tcW w:w="0" w:type="auto"/>
            <w:tcBorders>
              <w:top w:val="nil"/>
              <w:left w:val="nil"/>
              <w:bottom w:val="nil"/>
              <w:right w:val="nil"/>
            </w:tcBorders>
            <w:hideMark/>
          </w:tcPr>
          <w:p w14:paraId="056ECD16"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Local Government, Private Sector</w:t>
            </w:r>
          </w:p>
        </w:tc>
        <w:tc>
          <w:tcPr>
            <w:tcW w:w="0" w:type="auto"/>
            <w:tcBorders>
              <w:top w:val="nil"/>
              <w:left w:val="nil"/>
              <w:bottom w:val="nil"/>
              <w:right w:val="nil"/>
            </w:tcBorders>
            <w:hideMark/>
          </w:tcPr>
          <w:p w14:paraId="06BE84C3"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1-3 years</w:t>
            </w:r>
          </w:p>
        </w:tc>
        <w:tc>
          <w:tcPr>
            <w:tcW w:w="0" w:type="auto"/>
            <w:tcBorders>
              <w:top w:val="nil"/>
              <w:left w:val="nil"/>
              <w:bottom w:val="nil"/>
              <w:right w:val="nil"/>
            </w:tcBorders>
            <w:hideMark/>
          </w:tcPr>
          <w:p w14:paraId="55F7D00E" w14:textId="2E249F3D"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 xml:space="preserve">Construction materials, Skilled </w:t>
            </w:r>
            <w:r w:rsidR="00924A00" w:rsidRPr="00215888">
              <w:rPr>
                <w:rFonts w:ascii="Arial" w:eastAsia="Times New Roman" w:hAnsi="Arial" w:cs="Arial"/>
                <w:lang w:val="en-GB"/>
              </w:rPr>
              <w:t>labour</w:t>
            </w:r>
          </w:p>
        </w:tc>
      </w:tr>
      <w:tr w:rsidR="00DC7AA6" w:rsidRPr="00215888" w14:paraId="38C7DEA4" w14:textId="77777777" w:rsidTr="007D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shd w:val="clear" w:color="auto" w:fill="949494" w:themeFill="accent3" w:themeFillShade="E6"/>
            <w:hideMark/>
          </w:tcPr>
          <w:p w14:paraId="4DCEB732" w14:textId="0DF6CFD8"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 xml:space="preserve">Enhance </w:t>
            </w:r>
            <w:r w:rsidR="009057C9" w:rsidRPr="00215888">
              <w:rPr>
                <w:rFonts w:ascii="Arial" w:eastAsia="Times New Roman" w:hAnsi="Arial" w:cs="Arial"/>
                <w:b w:val="0"/>
                <w:bCs w:val="0"/>
                <w:lang w:val="en-GB"/>
              </w:rPr>
              <w:t>uncertain event</w:t>
            </w:r>
            <w:r w:rsidRPr="00215888">
              <w:rPr>
                <w:rFonts w:ascii="Arial" w:eastAsia="Times New Roman" w:hAnsi="Arial" w:cs="Arial"/>
                <w:b w:val="0"/>
                <w:bCs w:val="0"/>
                <w:lang w:val="en-GB"/>
              </w:rPr>
              <w:t xml:space="preserve"> prevention measures</w:t>
            </w:r>
          </w:p>
        </w:tc>
        <w:tc>
          <w:tcPr>
            <w:tcW w:w="0" w:type="auto"/>
            <w:tcBorders>
              <w:left w:val="nil"/>
              <w:right w:val="nil"/>
            </w:tcBorders>
            <w:shd w:val="clear" w:color="auto" w:fill="949494" w:themeFill="accent3" w:themeFillShade="E6"/>
            <w:hideMark/>
          </w:tcPr>
          <w:p w14:paraId="0E56E92F" w14:textId="59DCC1ED" w:rsidR="006A1F39" w:rsidRPr="00215888" w:rsidRDefault="006A1F39"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Facility Department</w:t>
            </w:r>
          </w:p>
        </w:tc>
        <w:tc>
          <w:tcPr>
            <w:tcW w:w="0" w:type="auto"/>
            <w:tcBorders>
              <w:left w:val="nil"/>
              <w:right w:val="nil"/>
            </w:tcBorders>
            <w:shd w:val="clear" w:color="auto" w:fill="949494" w:themeFill="accent3" w:themeFillShade="E6"/>
            <w:hideMark/>
          </w:tcPr>
          <w:p w14:paraId="373C78C1"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Ongoing</w:t>
            </w:r>
          </w:p>
        </w:tc>
        <w:tc>
          <w:tcPr>
            <w:tcW w:w="0" w:type="auto"/>
            <w:tcBorders>
              <w:left w:val="nil"/>
              <w:right w:val="nil"/>
            </w:tcBorders>
            <w:shd w:val="clear" w:color="auto" w:fill="949494" w:themeFill="accent3" w:themeFillShade="E6"/>
            <w:hideMark/>
          </w:tcPr>
          <w:p w14:paraId="25F1654C"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Fire prevention technology, Training programs</w:t>
            </w:r>
          </w:p>
        </w:tc>
      </w:tr>
      <w:tr w:rsidR="00DC7AA6" w:rsidRPr="00215888" w14:paraId="5A710436" w14:textId="77777777" w:rsidTr="007D1113">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right w:val="nil"/>
            </w:tcBorders>
            <w:hideMark/>
          </w:tcPr>
          <w:p w14:paraId="66B4FEBC"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Offer training programs for crisis management</w:t>
            </w:r>
          </w:p>
        </w:tc>
        <w:tc>
          <w:tcPr>
            <w:tcW w:w="0" w:type="auto"/>
            <w:tcBorders>
              <w:top w:val="nil"/>
              <w:left w:val="nil"/>
              <w:bottom w:val="nil"/>
              <w:right w:val="nil"/>
            </w:tcBorders>
            <w:hideMark/>
          </w:tcPr>
          <w:p w14:paraId="489D653D"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Hospitality Associations, Training Institutes</w:t>
            </w:r>
          </w:p>
        </w:tc>
        <w:tc>
          <w:tcPr>
            <w:tcW w:w="0" w:type="auto"/>
            <w:tcBorders>
              <w:top w:val="nil"/>
              <w:left w:val="nil"/>
              <w:bottom w:val="nil"/>
              <w:right w:val="nil"/>
            </w:tcBorders>
            <w:hideMark/>
          </w:tcPr>
          <w:p w14:paraId="5941A110"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6 months - 1 year</w:t>
            </w:r>
          </w:p>
        </w:tc>
        <w:tc>
          <w:tcPr>
            <w:tcW w:w="0" w:type="auto"/>
            <w:tcBorders>
              <w:top w:val="nil"/>
              <w:left w:val="nil"/>
              <w:bottom w:val="nil"/>
              <w:right w:val="nil"/>
            </w:tcBorders>
            <w:hideMark/>
          </w:tcPr>
          <w:p w14:paraId="45CCBCBA"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Educational materials, Training facilities</w:t>
            </w:r>
          </w:p>
        </w:tc>
      </w:tr>
      <w:tr w:rsidR="00DC7AA6" w:rsidRPr="00215888" w14:paraId="67F0E4B5" w14:textId="77777777" w:rsidTr="007D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il"/>
              <w:right w:val="nil"/>
            </w:tcBorders>
            <w:shd w:val="clear" w:color="auto" w:fill="438CCF" w:themeFill="accent5" w:themeFillShade="E6"/>
            <w:hideMark/>
          </w:tcPr>
          <w:p w14:paraId="3CBB60E3" w14:textId="0C3F7C4F"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 xml:space="preserve">Develop </w:t>
            </w:r>
            <w:r w:rsidR="00924A00" w:rsidRPr="00215888">
              <w:rPr>
                <w:rFonts w:ascii="Arial" w:eastAsia="Times New Roman" w:hAnsi="Arial" w:cs="Arial"/>
                <w:b w:val="0"/>
                <w:bCs w:val="0"/>
                <w:lang w:val="en-GB"/>
              </w:rPr>
              <w:t>an</w:t>
            </w:r>
            <w:r w:rsidRPr="00215888">
              <w:rPr>
                <w:rFonts w:ascii="Arial" w:eastAsia="Times New Roman" w:hAnsi="Arial" w:cs="Arial"/>
                <w:b w:val="0"/>
                <w:bCs w:val="0"/>
                <w:lang w:val="en-GB"/>
              </w:rPr>
              <w:t xml:space="preserve"> </w:t>
            </w:r>
            <w:r w:rsidR="009E0144" w:rsidRPr="00215888">
              <w:rPr>
                <w:rFonts w:ascii="Arial" w:eastAsia="Times New Roman" w:hAnsi="Arial" w:cs="Arial"/>
                <w:b w:val="0"/>
                <w:bCs w:val="0"/>
                <w:lang w:val="en-GB"/>
              </w:rPr>
              <w:t>immediate plan for uncertain event</w:t>
            </w:r>
          </w:p>
        </w:tc>
        <w:tc>
          <w:tcPr>
            <w:tcW w:w="0" w:type="auto"/>
            <w:tcBorders>
              <w:left w:val="nil"/>
              <w:right w:val="nil"/>
            </w:tcBorders>
            <w:shd w:val="clear" w:color="auto" w:fill="438CCF" w:themeFill="accent5" w:themeFillShade="E6"/>
            <w:hideMark/>
          </w:tcPr>
          <w:p w14:paraId="7B80B310"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Emergency Management Authorities</w:t>
            </w:r>
          </w:p>
        </w:tc>
        <w:tc>
          <w:tcPr>
            <w:tcW w:w="0" w:type="auto"/>
            <w:tcBorders>
              <w:left w:val="nil"/>
              <w:right w:val="nil"/>
            </w:tcBorders>
            <w:shd w:val="clear" w:color="auto" w:fill="438CCF" w:themeFill="accent5" w:themeFillShade="E6"/>
            <w:hideMark/>
          </w:tcPr>
          <w:p w14:paraId="13625B69"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Ongoing</w:t>
            </w:r>
          </w:p>
        </w:tc>
        <w:tc>
          <w:tcPr>
            <w:tcW w:w="0" w:type="auto"/>
            <w:tcBorders>
              <w:left w:val="nil"/>
              <w:right w:val="nil"/>
            </w:tcBorders>
            <w:shd w:val="clear" w:color="auto" w:fill="438CCF" w:themeFill="accent5" w:themeFillShade="E6"/>
            <w:hideMark/>
          </w:tcPr>
          <w:p w14:paraId="3F598284" w14:textId="77777777" w:rsidR="00DC7AA6" w:rsidRPr="00215888" w:rsidRDefault="00DC7AA6" w:rsidP="00924A00">
            <w:pPr>
              <w:spacing w:before="24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Government policies, Emergency funds</w:t>
            </w:r>
          </w:p>
        </w:tc>
      </w:tr>
      <w:tr w:rsidR="00DC7AA6" w:rsidRPr="00215888" w14:paraId="0F467DAE" w14:textId="77777777" w:rsidTr="007D1113">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single" w:sz="4" w:space="0" w:color="7F7F7F" w:themeColor="text1" w:themeTint="80"/>
              <w:right w:val="nil"/>
            </w:tcBorders>
            <w:hideMark/>
          </w:tcPr>
          <w:p w14:paraId="1F82DD08" w14:textId="77777777" w:rsidR="00DC7AA6" w:rsidRPr="00215888" w:rsidRDefault="00DC7AA6" w:rsidP="00924A00">
            <w:pPr>
              <w:spacing w:before="240"/>
              <w:jc w:val="center"/>
              <w:rPr>
                <w:rFonts w:ascii="Arial" w:eastAsia="Times New Roman" w:hAnsi="Arial" w:cs="Arial"/>
                <w:b w:val="0"/>
                <w:bCs w:val="0"/>
                <w:lang w:val="en-GB"/>
              </w:rPr>
            </w:pPr>
            <w:r w:rsidRPr="00215888">
              <w:rPr>
                <w:rFonts w:ascii="Arial" w:eastAsia="Times New Roman" w:hAnsi="Arial" w:cs="Arial"/>
                <w:b w:val="0"/>
                <w:bCs w:val="0"/>
                <w:lang w:val="en-GB"/>
              </w:rPr>
              <w:t>Strengthen collaboration with travel agencies</w:t>
            </w:r>
          </w:p>
        </w:tc>
        <w:tc>
          <w:tcPr>
            <w:tcW w:w="0" w:type="auto"/>
            <w:tcBorders>
              <w:top w:val="nil"/>
              <w:left w:val="nil"/>
              <w:bottom w:val="single" w:sz="4" w:space="0" w:color="7F7F7F" w:themeColor="text1" w:themeTint="80"/>
              <w:right w:val="nil"/>
            </w:tcBorders>
            <w:hideMark/>
          </w:tcPr>
          <w:p w14:paraId="7A66373F"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Tourism Boards, International Travel Operators</w:t>
            </w:r>
          </w:p>
        </w:tc>
        <w:tc>
          <w:tcPr>
            <w:tcW w:w="0" w:type="auto"/>
            <w:tcBorders>
              <w:top w:val="nil"/>
              <w:left w:val="nil"/>
              <w:bottom w:val="single" w:sz="4" w:space="0" w:color="7F7F7F" w:themeColor="text1" w:themeTint="80"/>
              <w:right w:val="nil"/>
            </w:tcBorders>
            <w:hideMark/>
          </w:tcPr>
          <w:p w14:paraId="3E6266B2"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Immediate - 1 year</w:t>
            </w:r>
          </w:p>
        </w:tc>
        <w:tc>
          <w:tcPr>
            <w:tcW w:w="0" w:type="auto"/>
            <w:tcBorders>
              <w:top w:val="nil"/>
              <w:left w:val="nil"/>
              <w:bottom w:val="single" w:sz="4" w:space="0" w:color="7F7F7F" w:themeColor="text1" w:themeTint="80"/>
              <w:right w:val="nil"/>
            </w:tcBorders>
            <w:hideMark/>
          </w:tcPr>
          <w:p w14:paraId="600A8969" w14:textId="77777777" w:rsidR="00DC7AA6" w:rsidRPr="00215888" w:rsidRDefault="00DC7AA6" w:rsidP="00924A00">
            <w:pPr>
              <w:spacing w:before="24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val="en-GB"/>
              </w:rPr>
            </w:pPr>
            <w:r w:rsidRPr="00215888">
              <w:rPr>
                <w:rFonts w:ascii="Arial" w:eastAsia="Times New Roman" w:hAnsi="Arial" w:cs="Arial"/>
                <w:lang w:val="en-GB"/>
              </w:rPr>
              <w:t>Partnership agreements, Travel incentives</w:t>
            </w:r>
          </w:p>
        </w:tc>
      </w:tr>
    </w:tbl>
    <w:p w14:paraId="2A5F579C" w14:textId="77777777" w:rsidR="00E403BF" w:rsidRPr="00215888" w:rsidRDefault="00E403BF" w:rsidP="00924A00">
      <w:pPr>
        <w:jc w:val="center"/>
        <w:rPr>
          <w:rFonts w:ascii="Arial" w:hAnsi="Arial" w:cs="Arial"/>
          <w:lang w:val="en-GB"/>
        </w:rPr>
      </w:pPr>
    </w:p>
    <w:p w14:paraId="7D334D0B" w14:textId="7182FECC" w:rsidR="00E403BF" w:rsidRPr="00215888" w:rsidRDefault="00E403BF" w:rsidP="0017797F">
      <w:pPr>
        <w:pStyle w:val="Heading1"/>
        <w:rPr>
          <w:rFonts w:ascii="Arial" w:hAnsi="Arial" w:cs="Arial"/>
          <w:lang w:val="en-GB"/>
        </w:rPr>
      </w:pPr>
      <w:bookmarkStart w:id="22" w:name="_Toc191900213"/>
      <w:r w:rsidRPr="00215888">
        <w:rPr>
          <w:rFonts w:ascii="Arial" w:hAnsi="Arial" w:cs="Arial"/>
          <w:lang w:val="en-GB"/>
        </w:rPr>
        <w:t>Conclusion</w:t>
      </w:r>
      <w:bookmarkEnd w:id="22"/>
    </w:p>
    <w:p w14:paraId="6C7F4B4A" w14:textId="61BD0BB4" w:rsidR="000248BD" w:rsidRPr="00215888" w:rsidRDefault="000248BD" w:rsidP="0017797F">
      <w:pPr>
        <w:rPr>
          <w:rFonts w:ascii="Arial" w:hAnsi="Arial" w:cs="Arial"/>
          <w:lang w:val="en-GB"/>
        </w:rPr>
      </w:pPr>
      <w:r w:rsidRPr="00215888">
        <w:rPr>
          <w:rFonts w:ascii="Arial" w:hAnsi="Arial" w:cs="Arial"/>
          <w:lang w:val="en-GB"/>
        </w:rPr>
        <w:t>Princess Adriana Hotel suffers severe consequences because of incompetent managerial leadership. Executive leadership at the hotel performed insufficient preparations for outside disruptions that rendered the organisation unable to effectively manage disruptions. Visitor numbers decreased substantially which led to financial problems and the hotel faced worsening conditions because its market adaptation failed. The hotel became exposed to temporary and enduring financial problems because the hotel administrators did not establish proactive crisis preparedness and planning systems.</w:t>
      </w:r>
    </w:p>
    <w:p w14:paraId="6A7834F7" w14:textId="77784A6C" w:rsidR="000248BD" w:rsidRPr="00215888" w:rsidRDefault="000248BD" w:rsidP="0017797F">
      <w:pPr>
        <w:rPr>
          <w:rFonts w:ascii="Arial" w:hAnsi="Arial" w:cs="Arial"/>
          <w:lang w:val="en-GB"/>
        </w:rPr>
      </w:pPr>
      <w:r w:rsidRPr="00215888">
        <w:rPr>
          <w:rFonts w:ascii="Arial" w:hAnsi="Arial" w:cs="Arial"/>
          <w:lang w:val="en-GB"/>
        </w:rPr>
        <w:t>The leadership maintained its dependence on traditional beach tourism although global trends changed and this tourism sector became less lucrative. Princess Adriana Hotel missed the opportunity to attract new visitors because its management failed to consider business ventures such as eco-tourism or wellness tourism (</w:t>
      </w:r>
      <w:r w:rsidR="009D689D" w:rsidRPr="00215888">
        <w:rPr>
          <w:rFonts w:ascii="Arial" w:eastAsia="Times New Roman" w:hAnsi="Arial" w:cs="Arial"/>
          <w:lang w:val="en-GB" w:eastAsia="en-GB"/>
        </w:rPr>
        <w:t>Serra-</w:t>
      </w:r>
      <w:proofErr w:type="spellStart"/>
      <w:r w:rsidR="009D689D" w:rsidRPr="00215888">
        <w:rPr>
          <w:rFonts w:ascii="Arial" w:eastAsia="Times New Roman" w:hAnsi="Arial" w:cs="Arial"/>
          <w:lang w:val="en-GB" w:eastAsia="en-GB"/>
        </w:rPr>
        <w:t>Cantallops</w:t>
      </w:r>
      <w:proofErr w:type="spellEnd"/>
      <w:r w:rsidR="009D689D" w:rsidRPr="00215888">
        <w:rPr>
          <w:rFonts w:ascii="Arial" w:eastAsia="Times New Roman" w:hAnsi="Arial" w:cs="Arial"/>
          <w:lang w:val="en-GB" w:eastAsia="en-GB"/>
        </w:rPr>
        <w:t xml:space="preserve"> et al., 2017</w:t>
      </w:r>
      <w:r w:rsidRPr="00215888">
        <w:rPr>
          <w:rFonts w:ascii="Arial" w:hAnsi="Arial" w:cs="Arial"/>
          <w:lang w:val="en-GB"/>
        </w:rPr>
        <w:t>). The hotel lost valuable market opportunities because it failed to adopt new services which would have increased its reach towards different audiences.</w:t>
      </w:r>
    </w:p>
    <w:p w14:paraId="2094D4E7" w14:textId="486ADC63" w:rsidR="000248BD" w:rsidRPr="00215888" w:rsidRDefault="000248BD" w:rsidP="0017797F">
      <w:pPr>
        <w:rPr>
          <w:rFonts w:ascii="Arial" w:hAnsi="Arial" w:cs="Arial"/>
          <w:lang w:val="en-GB"/>
        </w:rPr>
      </w:pPr>
      <w:r w:rsidRPr="00215888">
        <w:rPr>
          <w:rFonts w:ascii="Arial" w:hAnsi="Arial" w:cs="Arial"/>
          <w:lang w:val="en-GB"/>
        </w:rPr>
        <w:t>The lack of sustainability measures and eco-friendly practises at Princess Adriana Hotel made the hotel unattractive to modern travellers (Sampaio et al, 2022). Princess Adriana Hotel suffered from declining market position because senior management did not recognise responsibility as a primary concern and thus trailed behind competitors who adopted eco-friendly initiatives. The hotel faces an uncertain road to future success because it needs strategic sustainable investment decisions (</w:t>
      </w:r>
      <w:proofErr w:type="spellStart"/>
      <w:r w:rsidRPr="00215888">
        <w:rPr>
          <w:rFonts w:ascii="Arial" w:hAnsi="Arial" w:cs="Arial"/>
          <w:lang w:val="en-GB"/>
        </w:rPr>
        <w:t>Pongsakornrungsilp</w:t>
      </w:r>
      <w:proofErr w:type="spellEnd"/>
      <w:r w:rsidRPr="00215888">
        <w:rPr>
          <w:rFonts w:ascii="Arial" w:hAnsi="Arial" w:cs="Arial"/>
          <w:lang w:val="en-GB"/>
        </w:rPr>
        <w:t xml:space="preserve"> et al, 2021).</w:t>
      </w:r>
    </w:p>
    <w:p w14:paraId="21056935" w14:textId="1A52B92C" w:rsidR="00DC7AA6" w:rsidRPr="00215888" w:rsidRDefault="000248BD" w:rsidP="0017797F">
      <w:pPr>
        <w:rPr>
          <w:rFonts w:ascii="Arial" w:hAnsi="Arial" w:cs="Arial"/>
          <w:b/>
          <w:bCs/>
          <w:lang w:val="en-GB"/>
        </w:rPr>
      </w:pPr>
      <w:r w:rsidRPr="00215888">
        <w:rPr>
          <w:rFonts w:ascii="Arial" w:hAnsi="Arial" w:cs="Arial"/>
          <w:lang w:val="en-GB"/>
        </w:rPr>
        <w:t>Rhodes' historical heritage along with its cultural heritage provides Princess Adriana Hotel with potential grounds to expand their hospitality offerings past beach resort tourism. The hotel's leadership team did not utilise available cultural and historical attractions to attract visitors who might expand Rhodes Island's tourism appeal. Without merging cultural heritage into operational plans and marketing activities the hotel neglected to seize important potential from the diverse island background.</w:t>
      </w:r>
      <w:r w:rsidR="00B8510F" w:rsidRPr="00215888">
        <w:rPr>
          <w:rFonts w:ascii="Arial" w:hAnsi="Arial" w:cs="Arial"/>
          <w:lang w:val="en-GB"/>
        </w:rPr>
        <w:t xml:space="preserve"> </w:t>
      </w:r>
      <w:r w:rsidRPr="00215888">
        <w:rPr>
          <w:rFonts w:ascii="Arial" w:hAnsi="Arial" w:cs="Arial"/>
          <w:lang w:val="en-GB"/>
        </w:rPr>
        <w:t xml:space="preserve">Princess Adriana Hotel will need to develop sustainable practises alongside responsible tourism strategies in order to </w:t>
      </w:r>
      <w:r w:rsidRPr="00215888">
        <w:rPr>
          <w:rFonts w:ascii="Arial" w:hAnsi="Arial" w:cs="Arial"/>
          <w:lang w:val="en-GB"/>
        </w:rPr>
        <w:lastRenderedPageBreak/>
        <w:t xml:space="preserve">recover and succeed in the market. To succeed the hotel needs appropriate strategic planning from its leadership team for implementation of sustainable principles across its business framework. </w:t>
      </w:r>
      <w:r w:rsidR="00DC7AA6" w:rsidRPr="00215888">
        <w:rPr>
          <w:rFonts w:ascii="Arial" w:hAnsi="Arial" w:cs="Arial"/>
          <w:lang w:val="en-GB"/>
        </w:rPr>
        <w:br w:type="page"/>
      </w:r>
    </w:p>
    <w:p w14:paraId="14B94A0B" w14:textId="496E216F" w:rsidR="00E403BF" w:rsidRPr="00215888" w:rsidRDefault="00E403BF" w:rsidP="0017797F">
      <w:pPr>
        <w:pStyle w:val="Heading1"/>
        <w:rPr>
          <w:rFonts w:ascii="Arial" w:hAnsi="Arial" w:cs="Arial"/>
          <w:lang w:val="en-GB"/>
        </w:rPr>
      </w:pPr>
      <w:bookmarkStart w:id="23" w:name="_Toc191900214"/>
      <w:r w:rsidRPr="00215888">
        <w:rPr>
          <w:rFonts w:ascii="Arial" w:hAnsi="Arial" w:cs="Arial"/>
          <w:lang w:val="en-GB"/>
        </w:rPr>
        <w:lastRenderedPageBreak/>
        <w:t>References</w:t>
      </w:r>
      <w:bookmarkEnd w:id="23"/>
      <w:r w:rsidRPr="00215888">
        <w:rPr>
          <w:rFonts w:ascii="Arial" w:hAnsi="Arial" w:cs="Arial"/>
          <w:lang w:val="en-GB"/>
        </w:rPr>
        <w:tab/>
      </w:r>
    </w:p>
    <w:p w14:paraId="17A42381" w14:textId="2B5E1A06" w:rsidR="0062441F" w:rsidRPr="00215888" w:rsidRDefault="0062441F" w:rsidP="00215888">
      <w:pPr>
        <w:rPr>
          <w:rFonts w:ascii="Arial" w:hAnsi="Arial" w:cs="Arial"/>
          <w:lang w:val="en-GB" w:eastAsia="en-GB"/>
        </w:rPr>
      </w:pPr>
      <w:bookmarkStart w:id="24" w:name="_Hlk191899293"/>
      <w:r w:rsidRPr="00215888">
        <w:rPr>
          <w:rFonts w:ascii="Arial" w:hAnsi="Arial" w:cs="Arial"/>
          <w:lang w:val="en-GB" w:eastAsia="en-GB"/>
        </w:rPr>
        <w:t>Al-</w:t>
      </w:r>
      <w:proofErr w:type="spellStart"/>
      <w:r w:rsidRPr="00215888">
        <w:rPr>
          <w:rFonts w:ascii="Arial" w:hAnsi="Arial" w:cs="Arial"/>
          <w:lang w:val="en-GB" w:eastAsia="en-GB"/>
        </w:rPr>
        <w:t>Ababneh</w:t>
      </w:r>
      <w:proofErr w:type="spellEnd"/>
      <w:r w:rsidRPr="00215888">
        <w:rPr>
          <w:rFonts w:ascii="Arial" w:hAnsi="Arial" w:cs="Arial"/>
          <w:lang w:val="en-GB" w:eastAsia="en-GB"/>
        </w:rPr>
        <w:t xml:space="preserve">, M.M., </w:t>
      </w:r>
      <w:proofErr w:type="spellStart"/>
      <w:r w:rsidRPr="00215888">
        <w:rPr>
          <w:rFonts w:ascii="Arial" w:hAnsi="Arial" w:cs="Arial"/>
          <w:lang w:val="en-GB" w:eastAsia="en-GB"/>
        </w:rPr>
        <w:t>Masadeh</w:t>
      </w:r>
      <w:proofErr w:type="spellEnd"/>
      <w:r w:rsidRPr="00215888">
        <w:rPr>
          <w:rFonts w:ascii="Arial" w:hAnsi="Arial" w:cs="Arial"/>
          <w:lang w:val="en-GB" w:eastAsia="en-GB"/>
        </w:rPr>
        <w:t>, M.A., Al-</w:t>
      </w:r>
      <w:proofErr w:type="spellStart"/>
      <w:r w:rsidRPr="00215888">
        <w:rPr>
          <w:rFonts w:ascii="Arial" w:hAnsi="Arial" w:cs="Arial"/>
          <w:lang w:val="en-GB" w:eastAsia="en-GB"/>
        </w:rPr>
        <w:t>Shakhsheer</w:t>
      </w:r>
      <w:proofErr w:type="spellEnd"/>
      <w:r w:rsidRPr="00215888">
        <w:rPr>
          <w:rFonts w:ascii="Arial" w:hAnsi="Arial" w:cs="Arial"/>
          <w:lang w:val="en-GB" w:eastAsia="en-GB"/>
        </w:rPr>
        <w:t xml:space="preserve">, F.J. and </w:t>
      </w:r>
      <w:proofErr w:type="spellStart"/>
      <w:r w:rsidRPr="00215888">
        <w:rPr>
          <w:rFonts w:ascii="Arial" w:hAnsi="Arial" w:cs="Arial"/>
          <w:lang w:val="en-GB" w:eastAsia="en-GB"/>
        </w:rPr>
        <w:t>Habiballah</w:t>
      </w:r>
      <w:proofErr w:type="spellEnd"/>
      <w:r w:rsidRPr="00215888">
        <w:rPr>
          <w:rFonts w:ascii="Arial" w:hAnsi="Arial" w:cs="Arial"/>
          <w:lang w:val="en-GB" w:eastAsia="en-GB"/>
        </w:rPr>
        <w:t xml:space="preserve">, M.A. (2018) </w:t>
      </w:r>
      <w:r w:rsidRPr="00215888">
        <w:rPr>
          <w:rFonts w:ascii="Arial" w:hAnsi="Arial" w:cs="Arial"/>
          <w:i/>
          <w:iCs/>
          <w:lang w:val="en-GB" w:eastAsia="en-GB"/>
        </w:rPr>
        <w:t>The impact of internal service quality on job satisfaction in the hotel industry</w:t>
      </w:r>
      <w:r w:rsidRPr="00215888">
        <w:rPr>
          <w:rFonts w:ascii="Arial" w:hAnsi="Arial" w:cs="Arial"/>
          <w:lang w:val="en-GB" w:eastAsia="en-GB"/>
        </w:rPr>
        <w:t xml:space="preserve">. Available at: </w:t>
      </w:r>
      <w:hyperlink r:id="rId15" w:history="1">
        <w:r w:rsidR="00215888" w:rsidRPr="00215888">
          <w:rPr>
            <w:rStyle w:val="Hyperlink"/>
            <w:rFonts w:ascii="Arial" w:eastAsia="Times New Roman" w:hAnsi="Arial" w:cs="Arial"/>
            <w:lang w:val="en-GB" w:eastAsia="en-GB"/>
          </w:rPr>
          <w:t>https://www.ajol.info/index.php/rhm/article/view/176711</w:t>
        </w:r>
      </w:hyperlink>
      <w:r w:rsidR="00215888" w:rsidRPr="00215888">
        <w:rPr>
          <w:rFonts w:ascii="Arial" w:hAnsi="Arial" w:cs="Arial"/>
          <w:lang w:val="en-GB" w:eastAsia="en-GB"/>
        </w:rPr>
        <w:t xml:space="preserve"> </w:t>
      </w:r>
      <w:r w:rsidRPr="00215888">
        <w:rPr>
          <w:rFonts w:ascii="Arial" w:hAnsi="Arial" w:cs="Arial"/>
          <w:lang w:val="en-GB" w:eastAsia="en-GB"/>
        </w:rPr>
        <w:t>.</w:t>
      </w:r>
    </w:p>
    <w:p w14:paraId="0EF2C377" w14:textId="2AB8C70D" w:rsidR="0062441F" w:rsidRPr="00215888" w:rsidRDefault="0062441F" w:rsidP="00215888">
      <w:pPr>
        <w:rPr>
          <w:rFonts w:ascii="Arial" w:hAnsi="Arial" w:cs="Arial"/>
          <w:lang w:val="en-GB"/>
        </w:rPr>
      </w:pPr>
      <w:proofErr w:type="spellStart"/>
      <w:r w:rsidRPr="00215888">
        <w:rPr>
          <w:rFonts w:ascii="Arial" w:hAnsi="Arial" w:cs="Arial"/>
          <w:lang w:val="en-GB"/>
        </w:rPr>
        <w:t>Aldao</w:t>
      </w:r>
      <w:proofErr w:type="spellEnd"/>
      <w:r w:rsidRPr="00215888">
        <w:rPr>
          <w:rFonts w:ascii="Arial" w:hAnsi="Arial" w:cs="Arial"/>
          <w:lang w:val="en-GB"/>
        </w:rPr>
        <w:t xml:space="preserve">, C., </w:t>
      </w:r>
      <w:proofErr w:type="spellStart"/>
      <w:r w:rsidRPr="00215888">
        <w:rPr>
          <w:rFonts w:ascii="Arial" w:hAnsi="Arial" w:cs="Arial"/>
          <w:lang w:val="en-GB"/>
        </w:rPr>
        <w:t>Blasco</w:t>
      </w:r>
      <w:proofErr w:type="spellEnd"/>
      <w:r w:rsidRPr="00215888">
        <w:rPr>
          <w:rFonts w:ascii="Arial" w:hAnsi="Arial" w:cs="Arial"/>
          <w:lang w:val="en-GB"/>
        </w:rPr>
        <w:t xml:space="preserve">, D. and </w:t>
      </w:r>
      <w:proofErr w:type="spellStart"/>
      <w:r w:rsidRPr="00215888">
        <w:rPr>
          <w:rFonts w:ascii="Arial" w:hAnsi="Arial" w:cs="Arial"/>
          <w:lang w:val="en-GB"/>
        </w:rPr>
        <w:t>Poch</w:t>
      </w:r>
      <w:proofErr w:type="spellEnd"/>
      <w:r w:rsidRPr="00215888">
        <w:rPr>
          <w:rFonts w:ascii="Arial" w:hAnsi="Arial" w:cs="Arial"/>
          <w:lang w:val="en-GB"/>
        </w:rPr>
        <w:t xml:space="preserve"> </w:t>
      </w:r>
      <w:proofErr w:type="spellStart"/>
      <w:r w:rsidRPr="00215888">
        <w:rPr>
          <w:rFonts w:ascii="Arial" w:hAnsi="Arial" w:cs="Arial"/>
          <w:lang w:val="en-GB"/>
        </w:rPr>
        <w:t>Espallargas</w:t>
      </w:r>
      <w:proofErr w:type="spellEnd"/>
      <w:r w:rsidRPr="00215888">
        <w:rPr>
          <w:rFonts w:ascii="Arial" w:hAnsi="Arial" w:cs="Arial"/>
          <w:lang w:val="en-GB"/>
        </w:rPr>
        <w:t xml:space="preserve">, M. (2022). Lessons from COVID-19 for the future: destination crisis management, tourist behaviour and tourism industry trends. Journal of Tourism Futures. </w:t>
      </w:r>
      <w:hyperlink r:id="rId16" w:history="1">
        <w:r w:rsidR="00215888" w:rsidRPr="00215888">
          <w:rPr>
            <w:rStyle w:val="Hyperlink"/>
            <w:rFonts w:ascii="Arial" w:hAnsi="Arial" w:cs="Arial"/>
            <w:lang w:val="en-GB"/>
          </w:rPr>
          <w:t>https://doi.org/10.1108/jtf-02-2022-0059</w:t>
        </w:r>
      </w:hyperlink>
      <w:r w:rsidR="00215888" w:rsidRPr="00215888">
        <w:rPr>
          <w:rFonts w:ascii="Arial" w:hAnsi="Arial" w:cs="Arial"/>
          <w:lang w:val="en-GB"/>
        </w:rPr>
        <w:t xml:space="preserve"> </w:t>
      </w:r>
    </w:p>
    <w:p w14:paraId="1241572B" w14:textId="77777777" w:rsidR="0062441F" w:rsidRPr="00215888" w:rsidRDefault="0062441F" w:rsidP="00215888">
      <w:pPr>
        <w:rPr>
          <w:rFonts w:ascii="Arial" w:hAnsi="Arial" w:cs="Arial"/>
          <w:lang w:val="en-GB"/>
        </w:rPr>
      </w:pPr>
      <w:proofErr w:type="spellStart"/>
      <w:r w:rsidRPr="00215888">
        <w:rPr>
          <w:rFonts w:ascii="Arial" w:hAnsi="Arial" w:cs="Arial"/>
          <w:lang w:val="en-GB"/>
        </w:rPr>
        <w:t>Alnajem</w:t>
      </w:r>
      <w:proofErr w:type="spellEnd"/>
      <w:r w:rsidRPr="00215888">
        <w:rPr>
          <w:rFonts w:ascii="Arial" w:hAnsi="Arial" w:cs="Arial"/>
          <w:lang w:val="en-GB"/>
        </w:rPr>
        <w:t>, A. A. Q. I., Al-</w:t>
      </w:r>
      <w:proofErr w:type="spellStart"/>
      <w:r w:rsidRPr="00215888">
        <w:rPr>
          <w:rFonts w:ascii="Arial" w:hAnsi="Arial" w:cs="Arial"/>
          <w:lang w:val="en-GB"/>
        </w:rPr>
        <w:t>Kubaisi</w:t>
      </w:r>
      <w:proofErr w:type="spellEnd"/>
      <w:r w:rsidRPr="00215888">
        <w:rPr>
          <w:rFonts w:ascii="Arial" w:hAnsi="Arial" w:cs="Arial"/>
          <w:lang w:val="en-GB"/>
        </w:rPr>
        <w:t xml:space="preserve">, A. A. A., </w:t>
      </w:r>
      <w:proofErr w:type="spellStart"/>
      <w:r w:rsidRPr="00215888">
        <w:rPr>
          <w:rFonts w:ascii="Arial" w:hAnsi="Arial" w:cs="Arial"/>
          <w:lang w:val="en-GB"/>
        </w:rPr>
        <w:t>Mahfuri</w:t>
      </w:r>
      <w:proofErr w:type="spellEnd"/>
      <w:r w:rsidRPr="00215888">
        <w:rPr>
          <w:rFonts w:ascii="Arial" w:hAnsi="Arial" w:cs="Arial"/>
          <w:lang w:val="en-GB"/>
        </w:rPr>
        <w:t xml:space="preserve">, M., Radhi, A. D., Abdulrahman, M. M., and </w:t>
      </w:r>
      <w:proofErr w:type="spellStart"/>
      <w:r w:rsidRPr="00215888">
        <w:rPr>
          <w:rFonts w:ascii="Arial" w:hAnsi="Arial" w:cs="Arial"/>
          <w:lang w:val="en-GB"/>
        </w:rPr>
        <w:t>Almajed</w:t>
      </w:r>
      <w:proofErr w:type="spellEnd"/>
      <w:r w:rsidRPr="00215888">
        <w:rPr>
          <w:rFonts w:ascii="Arial" w:hAnsi="Arial" w:cs="Arial"/>
          <w:lang w:val="en-GB"/>
        </w:rPr>
        <w:t>, R. (2024, December). Integrating Informatics and Business Administration: Bridging the Gap for Developed Organizational Performance. In 2024 International Conference on Decision Aid Sciences and Applications (DASA) (pp. 1-8). IEEE.</w:t>
      </w:r>
    </w:p>
    <w:p w14:paraId="6FB9C32B" w14:textId="77777777" w:rsidR="0062441F" w:rsidRPr="00215888" w:rsidRDefault="0062441F" w:rsidP="00215888">
      <w:pPr>
        <w:rPr>
          <w:rFonts w:ascii="Arial" w:hAnsi="Arial" w:cs="Arial"/>
          <w:lang w:val="en-GB"/>
        </w:rPr>
      </w:pPr>
      <w:proofErr w:type="spellStart"/>
      <w:r w:rsidRPr="00215888">
        <w:rPr>
          <w:rFonts w:ascii="Arial" w:hAnsi="Arial" w:cs="Arial"/>
          <w:lang w:val="en-GB"/>
        </w:rPr>
        <w:t>Arefazar</w:t>
      </w:r>
      <w:proofErr w:type="spellEnd"/>
      <w:r w:rsidRPr="00215888">
        <w:rPr>
          <w:rFonts w:ascii="Arial" w:hAnsi="Arial" w:cs="Arial"/>
          <w:lang w:val="en-GB"/>
        </w:rPr>
        <w:t xml:space="preserve">, Y., Nazari, A., </w:t>
      </w:r>
      <w:proofErr w:type="spellStart"/>
      <w:r w:rsidRPr="00215888">
        <w:rPr>
          <w:rFonts w:ascii="Arial" w:hAnsi="Arial" w:cs="Arial"/>
          <w:lang w:val="en-GB"/>
        </w:rPr>
        <w:t>Hafezi</w:t>
      </w:r>
      <w:proofErr w:type="spellEnd"/>
      <w:r w:rsidRPr="00215888">
        <w:rPr>
          <w:rFonts w:ascii="Arial" w:hAnsi="Arial" w:cs="Arial"/>
          <w:lang w:val="en-GB"/>
        </w:rPr>
        <w:t xml:space="preserve">, M. R., and </w:t>
      </w:r>
      <w:proofErr w:type="spellStart"/>
      <w:r w:rsidRPr="00215888">
        <w:rPr>
          <w:rFonts w:ascii="Arial" w:hAnsi="Arial" w:cs="Arial"/>
          <w:lang w:val="en-GB"/>
        </w:rPr>
        <w:t>Maghool</w:t>
      </w:r>
      <w:proofErr w:type="spellEnd"/>
      <w:r w:rsidRPr="00215888">
        <w:rPr>
          <w:rFonts w:ascii="Arial" w:hAnsi="Arial" w:cs="Arial"/>
          <w:lang w:val="en-GB"/>
        </w:rPr>
        <w:t>, S. A. H. (2022). Prioritizing agile project management strategies as a change management tool in construction projects. International Journal of Construction Management, 22(4), 678-689.</w:t>
      </w:r>
    </w:p>
    <w:p w14:paraId="44812B74" w14:textId="77777777" w:rsidR="0062441F" w:rsidRPr="00215888" w:rsidRDefault="0062441F" w:rsidP="00215888">
      <w:pPr>
        <w:rPr>
          <w:rFonts w:ascii="Arial" w:hAnsi="Arial" w:cs="Arial"/>
          <w:lang w:val="en-GB"/>
        </w:rPr>
      </w:pPr>
      <w:proofErr w:type="spellStart"/>
      <w:r w:rsidRPr="00215888">
        <w:rPr>
          <w:rFonts w:ascii="Arial" w:hAnsi="Arial" w:cs="Arial"/>
          <w:lang w:val="en-GB"/>
        </w:rPr>
        <w:t>Avdeeva</w:t>
      </w:r>
      <w:proofErr w:type="spellEnd"/>
      <w:r w:rsidRPr="00215888">
        <w:rPr>
          <w:rFonts w:ascii="Arial" w:hAnsi="Arial" w:cs="Arial"/>
          <w:lang w:val="en-GB"/>
        </w:rPr>
        <w:t xml:space="preserve">, I., </w:t>
      </w:r>
      <w:proofErr w:type="spellStart"/>
      <w:r w:rsidRPr="00215888">
        <w:rPr>
          <w:rFonts w:ascii="Arial" w:hAnsi="Arial" w:cs="Arial"/>
          <w:lang w:val="en-GB"/>
        </w:rPr>
        <w:t>Golovina</w:t>
      </w:r>
      <w:proofErr w:type="spellEnd"/>
      <w:r w:rsidRPr="00215888">
        <w:rPr>
          <w:rFonts w:ascii="Arial" w:hAnsi="Arial" w:cs="Arial"/>
          <w:lang w:val="en-GB"/>
        </w:rPr>
        <w:t xml:space="preserve">, T., and </w:t>
      </w:r>
      <w:proofErr w:type="spellStart"/>
      <w:r w:rsidRPr="00215888">
        <w:rPr>
          <w:rFonts w:ascii="Arial" w:hAnsi="Arial" w:cs="Arial"/>
          <w:lang w:val="en-GB"/>
        </w:rPr>
        <w:t>Polyanin</w:t>
      </w:r>
      <w:proofErr w:type="spellEnd"/>
      <w:r w:rsidRPr="00215888">
        <w:rPr>
          <w:rFonts w:ascii="Arial" w:hAnsi="Arial" w:cs="Arial"/>
          <w:lang w:val="en-GB"/>
        </w:rPr>
        <w:t>, A. (2021). Change management strategy for the activities of business organizations. In SHS Web of Conferences (Vol. 90, p. 01003). EDP Sciences.</w:t>
      </w:r>
    </w:p>
    <w:p w14:paraId="2A6CCB19" w14:textId="77777777" w:rsidR="0062441F" w:rsidRPr="00215888" w:rsidRDefault="0062441F" w:rsidP="00215888">
      <w:pPr>
        <w:rPr>
          <w:rFonts w:ascii="Arial" w:hAnsi="Arial" w:cs="Arial"/>
          <w:lang w:val="en-GB"/>
        </w:rPr>
      </w:pPr>
      <w:r w:rsidRPr="00215888">
        <w:rPr>
          <w:rFonts w:ascii="Arial" w:hAnsi="Arial" w:cs="Arial"/>
          <w:lang w:val="en-GB"/>
        </w:rPr>
        <w:t xml:space="preserve">BBC, (2023). Online Available at: </w:t>
      </w:r>
      <w:hyperlink r:id="rId17" w:history="1">
        <w:r w:rsidRPr="00215888">
          <w:rPr>
            <w:rStyle w:val="Hyperlink"/>
            <w:rFonts w:ascii="Arial" w:hAnsi="Arial" w:cs="Arial"/>
            <w:lang w:val="en-GB"/>
          </w:rPr>
          <w:t>https://www.bbc.com/news/uk-england-suffolk-66282809</w:t>
        </w:r>
      </w:hyperlink>
      <w:r w:rsidRPr="00215888">
        <w:rPr>
          <w:rFonts w:ascii="Arial" w:hAnsi="Arial" w:cs="Arial"/>
          <w:lang w:val="en-GB"/>
        </w:rPr>
        <w:t>. Accessed Date: [26/02/2025]</w:t>
      </w:r>
    </w:p>
    <w:p w14:paraId="2AB83C46" w14:textId="77777777" w:rsidR="0062441F" w:rsidRPr="00215888" w:rsidRDefault="0062441F" w:rsidP="00215888">
      <w:pPr>
        <w:rPr>
          <w:rFonts w:ascii="Arial" w:hAnsi="Arial" w:cs="Arial"/>
          <w:lang w:val="en-GB"/>
        </w:rPr>
      </w:pPr>
      <w:r w:rsidRPr="00215888">
        <w:rPr>
          <w:rFonts w:ascii="Arial" w:hAnsi="Arial" w:cs="Arial"/>
          <w:lang w:val="en-GB"/>
        </w:rPr>
        <w:t xml:space="preserve">Bell, K. J., </w:t>
      </w:r>
      <w:proofErr w:type="spellStart"/>
      <w:r w:rsidRPr="00215888">
        <w:rPr>
          <w:rFonts w:ascii="Arial" w:hAnsi="Arial" w:cs="Arial"/>
          <w:lang w:val="en-GB"/>
        </w:rPr>
        <w:t>Glasziou</w:t>
      </w:r>
      <w:proofErr w:type="spellEnd"/>
      <w:r w:rsidRPr="00215888">
        <w:rPr>
          <w:rFonts w:ascii="Arial" w:hAnsi="Arial" w:cs="Arial"/>
          <w:lang w:val="en-GB"/>
        </w:rPr>
        <w:t xml:space="preserve">, P., </w:t>
      </w:r>
      <w:proofErr w:type="spellStart"/>
      <w:r w:rsidRPr="00215888">
        <w:rPr>
          <w:rFonts w:ascii="Arial" w:hAnsi="Arial" w:cs="Arial"/>
          <w:lang w:val="en-GB"/>
        </w:rPr>
        <w:t>Stanaway</w:t>
      </w:r>
      <w:proofErr w:type="spellEnd"/>
      <w:r w:rsidRPr="00215888">
        <w:rPr>
          <w:rFonts w:ascii="Arial" w:hAnsi="Arial" w:cs="Arial"/>
          <w:lang w:val="en-GB"/>
        </w:rPr>
        <w:t xml:space="preserve">, F., </w:t>
      </w:r>
      <w:proofErr w:type="spellStart"/>
      <w:r w:rsidRPr="00215888">
        <w:rPr>
          <w:rFonts w:ascii="Arial" w:hAnsi="Arial" w:cs="Arial"/>
          <w:lang w:val="en-GB"/>
        </w:rPr>
        <w:t>Bossuyt</w:t>
      </w:r>
      <w:proofErr w:type="spellEnd"/>
      <w:r w:rsidRPr="00215888">
        <w:rPr>
          <w:rFonts w:ascii="Arial" w:hAnsi="Arial" w:cs="Arial"/>
          <w:lang w:val="en-GB"/>
        </w:rPr>
        <w:t xml:space="preserve">, P., and </w:t>
      </w:r>
      <w:proofErr w:type="spellStart"/>
      <w:r w:rsidRPr="00215888">
        <w:rPr>
          <w:rFonts w:ascii="Arial" w:hAnsi="Arial" w:cs="Arial"/>
          <w:lang w:val="en-GB"/>
        </w:rPr>
        <w:t>Irwig</w:t>
      </w:r>
      <w:proofErr w:type="spellEnd"/>
      <w:r w:rsidRPr="00215888">
        <w:rPr>
          <w:rFonts w:ascii="Arial" w:hAnsi="Arial" w:cs="Arial"/>
          <w:lang w:val="en-GB"/>
        </w:rPr>
        <w:t>, L. (2021). Equity and evidence during vaccine rollout: stepped wedge cluster randomised trials could help. BMJ, 372.</w:t>
      </w:r>
    </w:p>
    <w:p w14:paraId="78ED1A20" w14:textId="56674FE4" w:rsidR="0062441F" w:rsidRPr="00215888" w:rsidRDefault="0062441F" w:rsidP="00215888">
      <w:pPr>
        <w:rPr>
          <w:rFonts w:ascii="Arial" w:hAnsi="Arial" w:cs="Arial"/>
          <w:lang w:val="en-GB"/>
        </w:rPr>
      </w:pPr>
      <w:proofErr w:type="spellStart"/>
      <w:r w:rsidRPr="00215888">
        <w:rPr>
          <w:rFonts w:ascii="Arial" w:hAnsi="Arial" w:cs="Arial"/>
          <w:lang w:val="en-GB"/>
        </w:rPr>
        <w:t>Berbekova</w:t>
      </w:r>
      <w:proofErr w:type="spellEnd"/>
      <w:r w:rsidRPr="00215888">
        <w:rPr>
          <w:rFonts w:ascii="Arial" w:hAnsi="Arial" w:cs="Arial"/>
          <w:lang w:val="en-GB"/>
        </w:rPr>
        <w:t xml:space="preserve">, A., </w:t>
      </w:r>
      <w:proofErr w:type="spellStart"/>
      <w:r w:rsidRPr="00215888">
        <w:rPr>
          <w:rFonts w:ascii="Arial" w:hAnsi="Arial" w:cs="Arial"/>
          <w:lang w:val="en-GB"/>
        </w:rPr>
        <w:t>Uysal</w:t>
      </w:r>
      <w:proofErr w:type="spellEnd"/>
      <w:r w:rsidRPr="00215888">
        <w:rPr>
          <w:rFonts w:ascii="Arial" w:hAnsi="Arial" w:cs="Arial"/>
          <w:lang w:val="en-GB"/>
        </w:rPr>
        <w:t>, M. and Assaf, A.G. (2021). A thematic analysis of crisis management in tourism: A theoretical perspective. Tourism Management, 86(1), p.104342.</w:t>
      </w:r>
      <w:r w:rsidR="00215888" w:rsidRPr="00215888">
        <w:rPr>
          <w:rFonts w:ascii="Arial" w:hAnsi="Arial" w:cs="Arial"/>
          <w:lang w:val="en-GB"/>
        </w:rPr>
        <w:t xml:space="preserve"> </w:t>
      </w:r>
      <w:hyperlink r:id="rId18" w:history="1">
        <w:r w:rsidR="00215888" w:rsidRPr="00215888">
          <w:rPr>
            <w:rStyle w:val="Hyperlink"/>
            <w:rFonts w:ascii="Arial" w:hAnsi="Arial" w:cs="Arial"/>
            <w:lang w:val="en-GB"/>
          </w:rPr>
          <w:t>https://doi.org/10.1016/j.tourman.2021.104342</w:t>
        </w:r>
      </w:hyperlink>
      <w:r w:rsidR="00215888" w:rsidRPr="00215888">
        <w:rPr>
          <w:rFonts w:ascii="Arial" w:hAnsi="Arial" w:cs="Arial"/>
          <w:lang w:val="en-GB"/>
        </w:rPr>
        <w:t xml:space="preserve"> .</w:t>
      </w:r>
    </w:p>
    <w:p w14:paraId="3B102F84" w14:textId="77777777" w:rsidR="0062441F" w:rsidRPr="00215888" w:rsidRDefault="0062441F" w:rsidP="00215888">
      <w:pPr>
        <w:rPr>
          <w:rFonts w:ascii="Arial" w:hAnsi="Arial" w:cs="Arial"/>
          <w:lang w:val="en-GB"/>
        </w:rPr>
      </w:pPr>
      <w:r w:rsidRPr="00215888">
        <w:rPr>
          <w:rFonts w:ascii="Arial" w:hAnsi="Arial" w:cs="Arial"/>
          <w:lang w:val="en-GB"/>
        </w:rPr>
        <w:t>Bhandari, U. (2024). Roles of AI in Digital Transformation of Tourism Business.</w:t>
      </w:r>
    </w:p>
    <w:p w14:paraId="76FBB863" w14:textId="18AFCF0E" w:rsidR="0062441F" w:rsidRPr="00215888" w:rsidRDefault="0062441F" w:rsidP="00215888">
      <w:pPr>
        <w:rPr>
          <w:rFonts w:ascii="Arial" w:hAnsi="Arial" w:cs="Arial"/>
          <w:lang w:val="en-GB" w:eastAsia="en-GB"/>
        </w:rPr>
      </w:pPr>
      <w:proofErr w:type="spellStart"/>
      <w:r w:rsidRPr="00215888">
        <w:rPr>
          <w:rFonts w:ascii="Arial" w:hAnsi="Arial" w:cs="Arial"/>
          <w:lang w:val="en-GB" w:eastAsia="en-GB"/>
        </w:rPr>
        <w:lastRenderedPageBreak/>
        <w:t>Bharwani</w:t>
      </w:r>
      <w:proofErr w:type="spellEnd"/>
      <w:r w:rsidRPr="00215888">
        <w:rPr>
          <w:rFonts w:ascii="Arial" w:hAnsi="Arial" w:cs="Arial"/>
          <w:lang w:val="en-GB" w:eastAsia="en-GB"/>
        </w:rPr>
        <w:t xml:space="preserve">, S. and </w:t>
      </w:r>
      <w:proofErr w:type="spellStart"/>
      <w:r w:rsidRPr="00215888">
        <w:rPr>
          <w:rFonts w:ascii="Arial" w:hAnsi="Arial" w:cs="Arial"/>
          <w:lang w:val="en-GB" w:eastAsia="en-GB"/>
        </w:rPr>
        <w:t>Talib</w:t>
      </w:r>
      <w:proofErr w:type="spellEnd"/>
      <w:r w:rsidRPr="00215888">
        <w:rPr>
          <w:rFonts w:ascii="Arial" w:hAnsi="Arial" w:cs="Arial"/>
          <w:lang w:val="en-GB" w:eastAsia="en-GB"/>
        </w:rPr>
        <w:t xml:space="preserve">, P. (2017) 'Competencies of hotel general managers: a conceptual framework,' </w:t>
      </w:r>
      <w:r w:rsidRPr="00215888">
        <w:rPr>
          <w:rFonts w:ascii="Arial" w:hAnsi="Arial" w:cs="Arial"/>
          <w:i/>
          <w:iCs/>
          <w:lang w:val="en-GB" w:eastAsia="en-GB"/>
        </w:rPr>
        <w:t>International Journal of Contemporary Hospitality Management</w:t>
      </w:r>
      <w:r w:rsidRPr="00215888">
        <w:rPr>
          <w:rFonts w:ascii="Arial" w:hAnsi="Arial" w:cs="Arial"/>
          <w:lang w:val="en-GB" w:eastAsia="en-GB"/>
        </w:rPr>
        <w:t xml:space="preserve">, 29(1), pp. 393–418. </w:t>
      </w:r>
      <w:hyperlink r:id="rId19" w:history="1">
        <w:r w:rsidR="00215888" w:rsidRPr="00215888">
          <w:rPr>
            <w:rStyle w:val="Hyperlink"/>
            <w:rFonts w:ascii="Arial" w:eastAsia="Times New Roman" w:hAnsi="Arial" w:cs="Arial"/>
            <w:lang w:val="en-GB" w:eastAsia="en-GB"/>
          </w:rPr>
          <w:t>https://doi.org/10.1108/ijchm-09-2015-0448</w:t>
        </w:r>
      </w:hyperlink>
      <w:r w:rsidR="00215888" w:rsidRPr="00215888">
        <w:rPr>
          <w:rFonts w:ascii="Arial" w:hAnsi="Arial" w:cs="Arial"/>
          <w:lang w:val="en-GB" w:eastAsia="en-GB"/>
        </w:rPr>
        <w:t xml:space="preserve"> </w:t>
      </w:r>
    </w:p>
    <w:p w14:paraId="31DD9B36" w14:textId="1D091F3D" w:rsidR="0062441F" w:rsidRPr="00215888" w:rsidRDefault="0062441F" w:rsidP="00215888">
      <w:pPr>
        <w:rPr>
          <w:rFonts w:ascii="Arial" w:hAnsi="Arial" w:cs="Arial"/>
          <w:lang w:val="en-GB"/>
        </w:rPr>
      </w:pPr>
      <w:proofErr w:type="spellStart"/>
      <w:r w:rsidRPr="00215888">
        <w:rPr>
          <w:rFonts w:ascii="Arial" w:hAnsi="Arial" w:cs="Arial"/>
          <w:lang w:val="en-GB"/>
        </w:rPr>
        <w:t>Booyens</w:t>
      </w:r>
      <w:proofErr w:type="spellEnd"/>
      <w:r w:rsidRPr="00215888">
        <w:rPr>
          <w:rFonts w:ascii="Arial" w:hAnsi="Arial" w:cs="Arial"/>
          <w:lang w:val="en-GB"/>
        </w:rPr>
        <w:t xml:space="preserve">, I., Rogerson, C.M., Rogerson, J.M. and Baum, T. (2022). Covid-19 Crisis Management Responses of Small Tourism Firms in South Africa. Tourism Review International. </w:t>
      </w:r>
      <w:hyperlink r:id="rId20" w:history="1">
        <w:r w:rsidR="00215888" w:rsidRPr="00215888">
          <w:rPr>
            <w:rStyle w:val="Hyperlink"/>
            <w:rFonts w:ascii="Arial" w:hAnsi="Arial" w:cs="Arial"/>
            <w:lang w:val="en-GB"/>
          </w:rPr>
          <w:t>https://doi.org/10.3727/154427221x16245632411872</w:t>
        </w:r>
      </w:hyperlink>
      <w:r w:rsidR="00215888" w:rsidRPr="00215888">
        <w:rPr>
          <w:rFonts w:ascii="Arial" w:hAnsi="Arial" w:cs="Arial"/>
          <w:lang w:val="en-GB"/>
        </w:rPr>
        <w:t xml:space="preserve"> </w:t>
      </w:r>
    </w:p>
    <w:p w14:paraId="1D983A2A" w14:textId="3AD0725A" w:rsidR="0062441F" w:rsidRPr="00215888" w:rsidRDefault="0062441F" w:rsidP="00215888">
      <w:pPr>
        <w:rPr>
          <w:rFonts w:ascii="Arial" w:hAnsi="Arial" w:cs="Arial"/>
          <w:lang w:val="en-GB"/>
        </w:rPr>
      </w:pPr>
      <w:proofErr w:type="spellStart"/>
      <w:r w:rsidRPr="00215888">
        <w:rPr>
          <w:rFonts w:ascii="Arial" w:hAnsi="Arial" w:cs="Arial"/>
          <w:lang w:val="en-GB"/>
        </w:rPr>
        <w:t>Broshi</w:t>
      </w:r>
      <w:proofErr w:type="spellEnd"/>
      <w:r w:rsidRPr="00215888">
        <w:rPr>
          <w:rFonts w:ascii="Arial" w:hAnsi="Arial" w:cs="Arial"/>
          <w:lang w:val="en-GB"/>
        </w:rPr>
        <w:t xml:space="preserve">-Chen, O. and </w:t>
      </w:r>
      <w:proofErr w:type="spellStart"/>
      <w:r w:rsidRPr="00215888">
        <w:rPr>
          <w:rFonts w:ascii="Arial" w:hAnsi="Arial" w:cs="Arial"/>
          <w:lang w:val="en-GB"/>
        </w:rPr>
        <w:t>Mansfeld</w:t>
      </w:r>
      <w:proofErr w:type="spellEnd"/>
      <w:r w:rsidRPr="00215888">
        <w:rPr>
          <w:rFonts w:ascii="Arial" w:hAnsi="Arial" w:cs="Arial"/>
          <w:lang w:val="en-GB"/>
        </w:rPr>
        <w:t xml:space="preserve">, Y. (2021). A wasted invitation to innovate? Creativity and innovation in tourism crisis management: A </w:t>
      </w:r>
      <w:proofErr w:type="spellStart"/>
      <w:r w:rsidRPr="00215888">
        <w:rPr>
          <w:rFonts w:ascii="Arial" w:hAnsi="Arial" w:cs="Arial"/>
          <w:lang w:val="en-GB"/>
        </w:rPr>
        <w:t>QCandIM</w:t>
      </w:r>
      <w:proofErr w:type="spellEnd"/>
      <w:r w:rsidRPr="00215888">
        <w:rPr>
          <w:rFonts w:ascii="Arial" w:hAnsi="Arial" w:cs="Arial"/>
          <w:lang w:val="en-GB"/>
        </w:rPr>
        <w:t xml:space="preserve"> approach. Journal of Hospitality and Tourism Management, 46, pp.272–283. </w:t>
      </w:r>
      <w:hyperlink r:id="rId21" w:history="1">
        <w:r w:rsidR="00215888" w:rsidRPr="00215888">
          <w:rPr>
            <w:rStyle w:val="Hyperlink"/>
            <w:rFonts w:ascii="Arial" w:hAnsi="Arial" w:cs="Arial"/>
            <w:lang w:val="en-GB"/>
          </w:rPr>
          <w:t>https://doi.org/10.1016/j.jhtm.2021.01.003</w:t>
        </w:r>
      </w:hyperlink>
      <w:r w:rsidR="00215888" w:rsidRPr="00215888">
        <w:rPr>
          <w:rFonts w:ascii="Arial" w:hAnsi="Arial" w:cs="Arial"/>
          <w:lang w:val="en-GB"/>
        </w:rPr>
        <w:t xml:space="preserve"> </w:t>
      </w:r>
    </w:p>
    <w:p w14:paraId="73FC2509" w14:textId="77777777" w:rsidR="0062441F" w:rsidRPr="00215888" w:rsidRDefault="0062441F" w:rsidP="00215888">
      <w:pPr>
        <w:rPr>
          <w:rFonts w:ascii="Arial" w:hAnsi="Arial" w:cs="Arial"/>
          <w:lang w:val="en-GB"/>
        </w:rPr>
      </w:pPr>
      <w:proofErr w:type="spellStart"/>
      <w:r w:rsidRPr="00215888">
        <w:rPr>
          <w:rFonts w:ascii="Arial" w:hAnsi="Arial" w:cs="Arial"/>
          <w:lang w:val="en-GB"/>
        </w:rPr>
        <w:t>Carr</w:t>
      </w:r>
      <w:proofErr w:type="spellEnd"/>
      <w:r w:rsidRPr="00215888">
        <w:rPr>
          <w:rFonts w:ascii="Arial" w:hAnsi="Arial" w:cs="Arial"/>
          <w:lang w:val="en-GB"/>
        </w:rPr>
        <w:t>, S. M. (2024). Safety, Security and Emergency Management Strategy Training in Hospitality Industry: Report of Preparedness for Active Threats, Traumatic and Epidemic Events (Doctoral dissertation, Capitol Technology University).</w:t>
      </w:r>
    </w:p>
    <w:p w14:paraId="2B25CAEC" w14:textId="0DACA8DD" w:rsidR="0062441F" w:rsidRPr="00215888" w:rsidRDefault="0062441F" w:rsidP="00215888">
      <w:pPr>
        <w:rPr>
          <w:rFonts w:ascii="Arial" w:hAnsi="Arial" w:cs="Arial"/>
          <w:lang w:val="en-GB" w:eastAsia="en-GB"/>
        </w:rPr>
      </w:pPr>
      <w:r w:rsidRPr="00215888">
        <w:rPr>
          <w:rFonts w:ascii="Arial" w:hAnsi="Arial" w:cs="Arial"/>
          <w:lang w:val="en-GB" w:eastAsia="en-GB"/>
        </w:rPr>
        <w:t xml:space="preserve">Castillo, F.-J.M., </w:t>
      </w:r>
      <w:proofErr w:type="spellStart"/>
      <w:r w:rsidRPr="00215888">
        <w:rPr>
          <w:rFonts w:ascii="Arial" w:hAnsi="Arial" w:cs="Arial"/>
          <w:lang w:val="en-GB" w:eastAsia="en-GB"/>
        </w:rPr>
        <w:t>Cerdán</w:t>
      </w:r>
      <w:proofErr w:type="spellEnd"/>
      <w:r w:rsidRPr="00215888">
        <w:rPr>
          <w:rFonts w:ascii="Arial" w:hAnsi="Arial" w:cs="Arial"/>
          <w:lang w:val="en-GB" w:eastAsia="en-GB"/>
        </w:rPr>
        <w:t xml:space="preserve">, A.-L.M., Nicolas, C.L. and </w:t>
      </w:r>
      <w:proofErr w:type="spellStart"/>
      <w:r w:rsidRPr="00215888">
        <w:rPr>
          <w:rFonts w:ascii="Arial" w:hAnsi="Arial" w:cs="Arial"/>
          <w:lang w:val="en-GB" w:eastAsia="en-GB"/>
        </w:rPr>
        <w:t>Espinar</w:t>
      </w:r>
      <w:proofErr w:type="spellEnd"/>
      <w:r w:rsidRPr="00215888">
        <w:rPr>
          <w:rFonts w:ascii="Arial" w:hAnsi="Arial" w:cs="Arial"/>
          <w:lang w:val="en-GB" w:eastAsia="en-GB"/>
        </w:rPr>
        <w:t xml:space="preserve">, L.F. (2023). Innovation and Technology in Hospitality Sector: Outcome and Performance. </w:t>
      </w:r>
      <w:r w:rsidRPr="00215888">
        <w:rPr>
          <w:rFonts w:ascii="Arial" w:hAnsi="Arial" w:cs="Arial"/>
          <w:i/>
          <w:iCs/>
          <w:lang w:val="en-GB" w:eastAsia="en-GB"/>
        </w:rPr>
        <w:t>Businesses</w:t>
      </w:r>
      <w:r w:rsidRPr="00215888">
        <w:rPr>
          <w:rFonts w:ascii="Arial" w:hAnsi="Arial" w:cs="Arial"/>
          <w:lang w:val="en-GB" w:eastAsia="en-GB"/>
        </w:rPr>
        <w:t xml:space="preserve">, 3(1), pp.198–220. </w:t>
      </w:r>
      <w:hyperlink r:id="rId22" w:history="1">
        <w:r w:rsidR="00215888" w:rsidRPr="00215888">
          <w:rPr>
            <w:rStyle w:val="Hyperlink"/>
            <w:rFonts w:ascii="Arial" w:eastAsia="Times New Roman" w:hAnsi="Arial" w:cs="Arial"/>
            <w:lang w:val="en-GB" w:eastAsia="en-GB"/>
          </w:rPr>
          <w:t>https://doi.org/10.3390/businesses3010014</w:t>
        </w:r>
      </w:hyperlink>
      <w:r w:rsidR="00215888" w:rsidRPr="00215888">
        <w:rPr>
          <w:rFonts w:ascii="Arial" w:hAnsi="Arial" w:cs="Arial"/>
          <w:lang w:val="en-GB" w:eastAsia="en-GB"/>
        </w:rPr>
        <w:t xml:space="preserve"> </w:t>
      </w:r>
    </w:p>
    <w:p w14:paraId="63E694ED" w14:textId="77777777" w:rsidR="0062441F" w:rsidRPr="00215888" w:rsidRDefault="0062441F" w:rsidP="00215888">
      <w:pPr>
        <w:rPr>
          <w:rFonts w:ascii="Arial" w:hAnsi="Arial" w:cs="Arial"/>
          <w:lang w:val="en-GB"/>
        </w:rPr>
      </w:pPr>
      <w:proofErr w:type="spellStart"/>
      <w:r w:rsidRPr="00215888">
        <w:rPr>
          <w:rFonts w:ascii="Arial" w:hAnsi="Arial" w:cs="Arial"/>
          <w:lang w:val="en-GB"/>
        </w:rPr>
        <w:t>Chanyasak</w:t>
      </w:r>
      <w:proofErr w:type="spellEnd"/>
      <w:r w:rsidRPr="00215888">
        <w:rPr>
          <w:rFonts w:ascii="Arial" w:hAnsi="Arial" w:cs="Arial"/>
          <w:lang w:val="en-GB"/>
        </w:rPr>
        <w:t xml:space="preserve">, T., </w:t>
      </w:r>
      <w:proofErr w:type="spellStart"/>
      <w:r w:rsidRPr="00215888">
        <w:rPr>
          <w:rFonts w:ascii="Arial" w:hAnsi="Arial" w:cs="Arial"/>
          <w:lang w:val="en-GB"/>
        </w:rPr>
        <w:t>Koseoglu</w:t>
      </w:r>
      <w:proofErr w:type="spellEnd"/>
      <w:r w:rsidRPr="00215888">
        <w:rPr>
          <w:rFonts w:ascii="Arial" w:hAnsi="Arial" w:cs="Arial"/>
          <w:lang w:val="en-GB"/>
        </w:rPr>
        <w:t xml:space="preserve">, M. A., King, B., and </w:t>
      </w:r>
      <w:proofErr w:type="spellStart"/>
      <w:r w:rsidRPr="00215888">
        <w:rPr>
          <w:rFonts w:ascii="Arial" w:hAnsi="Arial" w:cs="Arial"/>
          <w:lang w:val="en-GB"/>
        </w:rPr>
        <w:t>Aladag</w:t>
      </w:r>
      <w:proofErr w:type="spellEnd"/>
      <w:r w:rsidRPr="00215888">
        <w:rPr>
          <w:rFonts w:ascii="Arial" w:hAnsi="Arial" w:cs="Arial"/>
          <w:lang w:val="en-GB"/>
        </w:rPr>
        <w:t>, O. F. (2022). Business model adaptation as a strategic response to crises: navigating the COVID-19 pandemic. International Journal of Tourism Cities, 8(3), 616-635.</w:t>
      </w:r>
    </w:p>
    <w:p w14:paraId="1FEC3618" w14:textId="77777777" w:rsidR="0062441F" w:rsidRPr="00215888" w:rsidRDefault="0062441F" w:rsidP="00215888">
      <w:pPr>
        <w:rPr>
          <w:rFonts w:ascii="Arial" w:hAnsi="Arial" w:cs="Arial"/>
          <w:lang w:val="en-GB"/>
        </w:rPr>
      </w:pPr>
      <w:proofErr w:type="spellStart"/>
      <w:r w:rsidRPr="00215888">
        <w:rPr>
          <w:rFonts w:ascii="Arial" w:hAnsi="Arial" w:cs="Arial"/>
          <w:lang w:val="en-GB"/>
        </w:rPr>
        <w:t>Chowdery</w:t>
      </w:r>
      <w:proofErr w:type="spellEnd"/>
      <w:r w:rsidRPr="00215888">
        <w:rPr>
          <w:rFonts w:ascii="Arial" w:hAnsi="Arial" w:cs="Arial"/>
          <w:lang w:val="en-GB"/>
        </w:rPr>
        <w:t xml:space="preserve">, R., &amp;, </w:t>
      </w:r>
      <w:hyperlink r:id="rId23" w:history="1">
        <w:r w:rsidRPr="00215888">
          <w:rPr>
            <w:rFonts w:ascii="Arial" w:hAnsi="Arial" w:cs="Arial"/>
            <w:color w:val="0000FF"/>
            <w:bdr w:val="none" w:sz="0" w:space="0" w:color="auto" w:frame="1"/>
            <w:lang w:val="en-GB" w:eastAsia="en-GB"/>
          </w:rPr>
          <w:t>Deshpande</w:t>
        </w:r>
      </w:hyperlink>
      <w:r w:rsidRPr="00215888">
        <w:rPr>
          <w:rFonts w:ascii="Arial" w:hAnsi="Arial" w:cs="Arial"/>
          <w:color w:val="111111"/>
          <w:lang w:val="en-GB" w:eastAsia="en-GB"/>
        </w:rPr>
        <w:t xml:space="preserve">, P., (2022). Online Available at: </w:t>
      </w:r>
      <w:hyperlink r:id="rId24" w:history="1">
        <w:r w:rsidRPr="00215888">
          <w:rPr>
            <w:rStyle w:val="Hyperlink"/>
            <w:rFonts w:ascii="Arial" w:hAnsi="Arial" w:cs="Arial"/>
            <w:lang w:val="en-GB"/>
          </w:rPr>
          <w:t>https://www.researchgate.net/figure/Bar-graph-showing-the-factors-considered-while-choosing-a-hotel_fig2_347087956</w:t>
        </w:r>
      </w:hyperlink>
      <w:r w:rsidRPr="00215888">
        <w:rPr>
          <w:rFonts w:ascii="Arial" w:hAnsi="Arial" w:cs="Arial"/>
          <w:lang w:val="en-GB"/>
        </w:rPr>
        <w:t>. Accessed Date: [26/02/2025]</w:t>
      </w:r>
    </w:p>
    <w:p w14:paraId="43E40312" w14:textId="77777777" w:rsidR="0062441F" w:rsidRPr="00215888" w:rsidRDefault="0062441F" w:rsidP="00215888">
      <w:pPr>
        <w:rPr>
          <w:rFonts w:ascii="Arial" w:hAnsi="Arial" w:cs="Arial"/>
          <w:lang w:val="en-GB"/>
        </w:rPr>
      </w:pPr>
      <w:r w:rsidRPr="00215888">
        <w:rPr>
          <w:rFonts w:ascii="Arial" w:hAnsi="Arial" w:cs="Arial"/>
          <w:lang w:val="en-GB"/>
        </w:rPr>
        <w:t xml:space="preserve">Contreras, F., </w:t>
      </w:r>
      <w:proofErr w:type="spellStart"/>
      <w:r w:rsidRPr="00215888">
        <w:rPr>
          <w:rFonts w:ascii="Arial" w:hAnsi="Arial" w:cs="Arial"/>
          <w:lang w:val="en-GB"/>
        </w:rPr>
        <w:t>Abid</w:t>
      </w:r>
      <w:proofErr w:type="spellEnd"/>
      <w:r w:rsidRPr="00215888">
        <w:rPr>
          <w:rFonts w:ascii="Arial" w:hAnsi="Arial" w:cs="Arial"/>
          <w:lang w:val="en-GB"/>
        </w:rPr>
        <w:t xml:space="preserve">, G., </w:t>
      </w:r>
      <w:proofErr w:type="spellStart"/>
      <w:r w:rsidRPr="00215888">
        <w:rPr>
          <w:rFonts w:ascii="Arial" w:hAnsi="Arial" w:cs="Arial"/>
          <w:lang w:val="en-GB"/>
        </w:rPr>
        <w:t>Govers</w:t>
      </w:r>
      <w:proofErr w:type="spellEnd"/>
      <w:r w:rsidRPr="00215888">
        <w:rPr>
          <w:rFonts w:ascii="Arial" w:hAnsi="Arial" w:cs="Arial"/>
          <w:lang w:val="en-GB"/>
        </w:rPr>
        <w:t xml:space="preserve">, M., and </w:t>
      </w:r>
      <w:proofErr w:type="spellStart"/>
      <w:r w:rsidRPr="00215888">
        <w:rPr>
          <w:rFonts w:ascii="Arial" w:hAnsi="Arial" w:cs="Arial"/>
          <w:lang w:val="en-GB"/>
        </w:rPr>
        <w:t>Saman</w:t>
      </w:r>
      <w:proofErr w:type="spellEnd"/>
      <w:r w:rsidRPr="00215888">
        <w:rPr>
          <w:rFonts w:ascii="Arial" w:hAnsi="Arial" w:cs="Arial"/>
          <w:lang w:val="en-GB"/>
        </w:rPr>
        <w:t xml:space="preserve"> Elahi, N. (2021). Influence of support on work engagement in nursing staff: the mediating role of possibilities for professional development. Academia </w:t>
      </w:r>
      <w:proofErr w:type="spellStart"/>
      <w:r w:rsidRPr="00215888">
        <w:rPr>
          <w:rFonts w:ascii="Arial" w:hAnsi="Arial" w:cs="Arial"/>
          <w:lang w:val="en-GB"/>
        </w:rPr>
        <w:t>Revista</w:t>
      </w:r>
      <w:proofErr w:type="spellEnd"/>
      <w:r w:rsidRPr="00215888">
        <w:rPr>
          <w:rFonts w:ascii="Arial" w:hAnsi="Arial" w:cs="Arial"/>
          <w:lang w:val="en-GB"/>
        </w:rPr>
        <w:t xml:space="preserve"> </w:t>
      </w:r>
      <w:proofErr w:type="spellStart"/>
      <w:r w:rsidRPr="00215888">
        <w:rPr>
          <w:rFonts w:ascii="Arial" w:hAnsi="Arial" w:cs="Arial"/>
          <w:lang w:val="en-GB"/>
        </w:rPr>
        <w:t>Latinoamericana</w:t>
      </w:r>
      <w:proofErr w:type="spellEnd"/>
      <w:r w:rsidRPr="00215888">
        <w:rPr>
          <w:rFonts w:ascii="Arial" w:hAnsi="Arial" w:cs="Arial"/>
          <w:lang w:val="en-GB"/>
        </w:rPr>
        <w:t xml:space="preserve"> de </w:t>
      </w:r>
      <w:proofErr w:type="spellStart"/>
      <w:r w:rsidRPr="00215888">
        <w:rPr>
          <w:rFonts w:ascii="Arial" w:hAnsi="Arial" w:cs="Arial"/>
          <w:lang w:val="en-GB"/>
        </w:rPr>
        <w:t>Administracion</w:t>
      </w:r>
      <w:proofErr w:type="spellEnd"/>
      <w:r w:rsidRPr="00215888">
        <w:rPr>
          <w:rFonts w:ascii="Arial" w:hAnsi="Arial" w:cs="Arial"/>
          <w:lang w:val="en-GB"/>
        </w:rPr>
        <w:t>, 34(1), 122-142.</w:t>
      </w:r>
    </w:p>
    <w:p w14:paraId="1D56A6E7" w14:textId="77777777" w:rsidR="0062441F" w:rsidRPr="00215888" w:rsidRDefault="0062441F" w:rsidP="00215888">
      <w:pPr>
        <w:rPr>
          <w:rFonts w:ascii="Arial" w:hAnsi="Arial" w:cs="Arial"/>
          <w:lang w:val="en-GB"/>
        </w:rPr>
      </w:pPr>
      <w:r w:rsidRPr="00215888">
        <w:rPr>
          <w:rFonts w:ascii="Arial" w:hAnsi="Arial" w:cs="Arial"/>
          <w:color w:val="222222"/>
          <w:shd w:val="clear" w:color="auto" w:fill="FFFFFF"/>
          <w:lang w:val="en-GB"/>
        </w:rPr>
        <w:t>Das, M. P. (2023). Technology and Guest experience: innovations reshaping hotel management. </w:t>
      </w:r>
      <w:r w:rsidRPr="00215888">
        <w:rPr>
          <w:rFonts w:ascii="Arial" w:hAnsi="Arial" w:cs="Arial"/>
          <w:i/>
          <w:iCs/>
          <w:color w:val="222222"/>
          <w:shd w:val="clear" w:color="auto" w:fill="FFFFFF"/>
          <w:lang w:val="en-GB"/>
        </w:rPr>
        <w:t>International Journal for Multidimensional Research Perspectives</w:t>
      </w:r>
      <w:r w:rsidRPr="00215888">
        <w:rPr>
          <w:rFonts w:ascii="Arial" w:hAnsi="Arial" w:cs="Arial"/>
          <w:color w:val="222222"/>
          <w:shd w:val="clear" w:color="auto" w:fill="FFFFFF"/>
          <w:lang w:val="en-GB"/>
        </w:rPr>
        <w:t>, </w:t>
      </w:r>
      <w:r w:rsidRPr="00215888">
        <w:rPr>
          <w:rFonts w:ascii="Arial" w:hAnsi="Arial" w:cs="Arial"/>
          <w:i/>
          <w:iCs/>
          <w:color w:val="222222"/>
          <w:shd w:val="clear" w:color="auto" w:fill="FFFFFF"/>
          <w:lang w:val="en-GB"/>
        </w:rPr>
        <w:t>1</w:t>
      </w:r>
      <w:r w:rsidRPr="00215888">
        <w:rPr>
          <w:rFonts w:ascii="Arial" w:hAnsi="Arial" w:cs="Arial"/>
          <w:color w:val="222222"/>
          <w:shd w:val="clear" w:color="auto" w:fill="FFFFFF"/>
          <w:lang w:val="en-GB"/>
        </w:rPr>
        <w:t>(3), 76-95.</w:t>
      </w:r>
    </w:p>
    <w:p w14:paraId="204DABD6" w14:textId="77777777" w:rsidR="0062441F" w:rsidRPr="00215888" w:rsidRDefault="0062441F" w:rsidP="00215888">
      <w:pPr>
        <w:rPr>
          <w:rFonts w:ascii="Arial" w:hAnsi="Arial" w:cs="Arial"/>
          <w:lang w:val="en-GB"/>
        </w:rPr>
      </w:pPr>
      <w:proofErr w:type="spellStart"/>
      <w:r w:rsidRPr="00215888">
        <w:rPr>
          <w:rFonts w:ascii="Arial" w:hAnsi="Arial" w:cs="Arial"/>
          <w:lang w:val="en-GB"/>
        </w:rPr>
        <w:lastRenderedPageBreak/>
        <w:t>Devaraju</w:t>
      </w:r>
      <w:proofErr w:type="spellEnd"/>
      <w:r w:rsidRPr="00215888">
        <w:rPr>
          <w:rFonts w:ascii="Arial" w:hAnsi="Arial" w:cs="Arial"/>
          <w:lang w:val="en-GB"/>
        </w:rPr>
        <w:t>, S. (2024). AI-Powered HRM and Finance Information Systems for Workforce Optimization and Employee Engagement. Turkish Journal of Computer and Mathematics Education (TURCOMAT) ISSN, 3048, 4855.</w:t>
      </w:r>
    </w:p>
    <w:p w14:paraId="5EC5E1E5" w14:textId="77777777" w:rsidR="0062441F" w:rsidRPr="00215888" w:rsidRDefault="0062441F" w:rsidP="00215888">
      <w:pPr>
        <w:rPr>
          <w:rFonts w:ascii="Arial" w:hAnsi="Arial" w:cs="Arial"/>
          <w:color w:val="222222"/>
          <w:shd w:val="clear" w:color="auto" w:fill="FFFFFF"/>
          <w:lang w:val="en-GB"/>
        </w:rPr>
      </w:pPr>
      <w:proofErr w:type="spellStart"/>
      <w:r w:rsidRPr="00215888">
        <w:rPr>
          <w:rFonts w:ascii="Arial" w:hAnsi="Arial" w:cs="Arial"/>
          <w:color w:val="222222"/>
          <w:shd w:val="clear" w:color="auto" w:fill="FFFFFF"/>
          <w:lang w:val="en-GB"/>
        </w:rPr>
        <w:t>Drinia</w:t>
      </w:r>
      <w:proofErr w:type="spellEnd"/>
      <w:r w:rsidRPr="00215888">
        <w:rPr>
          <w:rFonts w:ascii="Arial" w:hAnsi="Arial" w:cs="Arial"/>
          <w:color w:val="222222"/>
          <w:shd w:val="clear" w:color="auto" w:fill="FFFFFF"/>
          <w:lang w:val="en-GB"/>
        </w:rPr>
        <w:t xml:space="preserve">, H., </w:t>
      </w:r>
      <w:proofErr w:type="spellStart"/>
      <w:r w:rsidRPr="00215888">
        <w:rPr>
          <w:rFonts w:ascii="Arial" w:hAnsi="Arial" w:cs="Arial"/>
          <w:color w:val="222222"/>
          <w:shd w:val="clear" w:color="auto" w:fill="FFFFFF"/>
          <w:lang w:val="en-GB"/>
        </w:rPr>
        <w:t>Tripolitsiotou</w:t>
      </w:r>
      <w:proofErr w:type="spellEnd"/>
      <w:r w:rsidRPr="00215888">
        <w:rPr>
          <w:rFonts w:ascii="Arial" w:hAnsi="Arial" w:cs="Arial"/>
          <w:color w:val="222222"/>
          <w:shd w:val="clear" w:color="auto" w:fill="FFFFFF"/>
          <w:lang w:val="en-GB"/>
        </w:rPr>
        <w:t xml:space="preserve">, F., </w:t>
      </w:r>
      <w:proofErr w:type="spellStart"/>
      <w:r w:rsidRPr="00215888">
        <w:rPr>
          <w:rFonts w:ascii="Arial" w:hAnsi="Arial" w:cs="Arial"/>
          <w:color w:val="222222"/>
          <w:shd w:val="clear" w:color="auto" w:fill="FFFFFF"/>
          <w:lang w:val="en-GB"/>
        </w:rPr>
        <w:t>Cheila</w:t>
      </w:r>
      <w:proofErr w:type="spellEnd"/>
      <w:r w:rsidRPr="00215888">
        <w:rPr>
          <w:rFonts w:ascii="Arial" w:hAnsi="Arial" w:cs="Arial"/>
          <w:color w:val="222222"/>
          <w:shd w:val="clear" w:color="auto" w:fill="FFFFFF"/>
          <w:lang w:val="en-GB"/>
        </w:rPr>
        <w:t xml:space="preserve">, T., &amp; </w:t>
      </w:r>
      <w:proofErr w:type="spellStart"/>
      <w:r w:rsidRPr="00215888">
        <w:rPr>
          <w:rFonts w:ascii="Arial" w:hAnsi="Arial" w:cs="Arial"/>
          <w:color w:val="222222"/>
          <w:shd w:val="clear" w:color="auto" w:fill="FFFFFF"/>
          <w:lang w:val="en-GB"/>
        </w:rPr>
        <w:t>Zafeiropoulos</w:t>
      </w:r>
      <w:proofErr w:type="spellEnd"/>
      <w:r w:rsidRPr="00215888">
        <w:rPr>
          <w:rFonts w:ascii="Arial" w:hAnsi="Arial" w:cs="Arial"/>
          <w:color w:val="222222"/>
          <w:shd w:val="clear" w:color="auto" w:fill="FFFFFF"/>
          <w:lang w:val="en-GB"/>
        </w:rPr>
        <w:t xml:space="preserve">, G. (2022). The </w:t>
      </w:r>
      <w:proofErr w:type="spellStart"/>
      <w:r w:rsidRPr="00215888">
        <w:rPr>
          <w:rFonts w:ascii="Arial" w:hAnsi="Arial" w:cs="Arial"/>
          <w:color w:val="222222"/>
          <w:shd w:val="clear" w:color="auto" w:fill="FFFFFF"/>
          <w:lang w:val="en-GB"/>
        </w:rPr>
        <w:t>geosites</w:t>
      </w:r>
      <w:proofErr w:type="spellEnd"/>
      <w:r w:rsidRPr="00215888">
        <w:rPr>
          <w:rFonts w:ascii="Arial" w:hAnsi="Arial" w:cs="Arial"/>
          <w:color w:val="222222"/>
          <w:shd w:val="clear" w:color="auto" w:fill="FFFFFF"/>
          <w:lang w:val="en-GB"/>
        </w:rPr>
        <w:t xml:space="preserve"> of the sacred rock of acropolis (UNESCO world heritage, </w:t>
      </w:r>
      <w:proofErr w:type="spellStart"/>
      <w:r w:rsidRPr="00215888">
        <w:rPr>
          <w:rFonts w:ascii="Arial" w:hAnsi="Arial" w:cs="Arial"/>
          <w:color w:val="222222"/>
          <w:shd w:val="clear" w:color="auto" w:fill="FFFFFF"/>
          <w:lang w:val="en-GB"/>
        </w:rPr>
        <w:t>athens</w:t>
      </w:r>
      <w:proofErr w:type="spellEnd"/>
      <w:r w:rsidRPr="00215888">
        <w:rPr>
          <w:rFonts w:ascii="Arial" w:hAnsi="Arial" w:cs="Arial"/>
          <w:color w:val="222222"/>
          <w:shd w:val="clear" w:color="auto" w:fill="FFFFFF"/>
          <w:lang w:val="en-GB"/>
        </w:rPr>
        <w:t xml:space="preserve">, </w:t>
      </w:r>
      <w:proofErr w:type="spellStart"/>
      <w:r w:rsidRPr="00215888">
        <w:rPr>
          <w:rFonts w:ascii="Arial" w:hAnsi="Arial" w:cs="Arial"/>
          <w:color w:val="222222"/>
          <w:shd w:val="clear" w:color="auto" w:fill="FFFFFF"/>
          <w:lang w:val="en-GB"/>
        </w:rPr>
        <w:t>greece</w:t>
      </w:r>
      <w:proofErr w:type="spellEnd"/>
      <w:r w:rsidRPr="00215888">
        <w:rPr>
          <w:rFonts w:ascii="Arial" w:hAnsi="Arial" w:cs="Arial"/>
          <w:color w:val="222222"/>
          <w:shd w:val="clear" w:color="auto" w:fill="FFFFFF"/>
          <w:lang w:val="en-GB"/>
        </w:rPr>
        <w:t>): cultural and geological heritage integrated. </w:t>
      </w:r>
      <w:r w:rsidRPr="00215888">
        <w:rPr>
          <w:rFonts w:ascii="Arial" w:hAnsi="Arial" w:cs="Arial"/>
          <w:i/>
          <w:iCs/>
          <w:color w:val="222222"/>
          <w:shd w:val="clear" w:color="auto" w:fill="FFFFFF"/>
          <w:lang w:val="en-GB"/>
        </w:rPr>
        <w:t>Geosciences</w:t>
      </w:r>
      <w:r w:rsidRPr="00215888">
        <w:rPr>
          <w:rFonts w:ascii="Arial" w:hAnsi="Arial" w:cs="Arial"/>
          <w:color w:val="222222"/>
          <w:shd w:val="clear" w:color="auto" w:fill="FFFFFF"/>
          <w:lang w:val="en-GB"/>
        </w:rPr>
        <w:t>, </w:t>
      </w:r>
      <w:r w:rsidRPr="00215888">
        <w:rPr>
          <w:rFonts w:ascii="Arial" w:hAnsi="Arial" w:cs="Arial"/>
          <w:i/>
          <w:iCs/>
          <w:color w:val="222222"/>
          <w:shd w:val="clear" w:color="auto" w:fill="FFFFFF"/>
          <w:lang w:val="en-GB"/>
        </w:rPr>
        <w:t>12</w:t>
      </w:r>
      <w:r w:rsidRPr="00215888">
        <w:rPr>
          <w:rFonts w:ascii="Arial" w:hAnsi="Arial" w:cs="Arial"/>
          <w:color w:val="222222"/>
          <w:shd w:val="clear" w:color="auto" w:fill="FFFFFF"/>
          <w:lang w:val="en-GB"/>
        </w:rPr>
        <w:t>(9), 330.</w:t>
      </w:r>
    </w:p>
    <w:p w14:paraId="6877EE06" w14:textId="3AF2ADC7" w:rsidR="0062441F" w:rsidRPr="00215888" w:rsidRDefault="0062441F" w:rsidP="00215888">
      <w:pPr>
        <w:rPr>
          <w:rFonts w:ascii="Arial" w:hAnsi="Arial" w:cs="Arial"/>
          <w:lang w:val="en-GB"/>
        </w:rPr>
      </w:pPr>
      <w:proofErr w:type="spellStart"/>
      <w:r w:rsidRPr="00215888">
        <w:rPr>
          <w:rFonts w:ascii="Arial" w:hAnsi="Arial" w:cs="Arial"/>
          <w:lang w:val="en-GB"/>
        </w:rPr>
        <w:t>Ertaş</w:t>
      </w:r>
      <w:proofErr w:type="spellEnd"/>
      <w:r w:rsidRPr="00215888">
        <w:rPr>
          <w:rFonts w:ascii="Arial" w:hAnsi="Arial" w:cs="Arial"/>
          <w:lang w:val="en-GB"/>
        </w:rPr>
        <w:t xml:space="preserve">, M., </w:t>
      </w:r>
      <w:proofErr w:type="spellStart"/>
      <w:r w:rsidRPr="00215888">
        <w:rPr>
          <w:rFonts w:ascii="Arial" w:hAnsi="Arial" w:cs="Arial"/>
          <w:lang w:val="en-GB"/>
        </w:rPr>
        <w:t>Sel</w:t>
      </w:r>
      <w:proofErr w:type="spellEnd"/>
      <w:r w:rsidRPr="00215888">
        <w:rPr>
          <w:rFonts w:ascii="Arial" w:hAnsi="Arial" w:cs="Arial"/>
          <w:lang w:val="en-GB"/>
        </w:rPr>
        <w:t xml:space="preserve">, Z.G., </w:t>
      </w:r>
      <w:proofErr w:type="spellStart"/>
      <w:r w:rsidRPr="00215888">
        <w:rPr>
          <w:rFonts w:ascii="Arial" w:hAnsi="Arial" w:cs="Arial"/>
          <w:lang w:val="en-GB"/>
        </w:rPr>
        <w:t>Kırlar</w:t>
      </w:r>
      <w:proofErr w:type="spellEnd"/>
      <w:r w:rsidRPr="00215888">
        <w:rPr>
          <w:rFonts w:ascii="Arial" w:hAnsi="Arial" w:cs="Arial"/>
          <w:lang w:val="en-GB"/>
        </w:rPr>
        <w:t xml:space="preserve">-Can, B. and </w:t>
      </w:r>
      <w:proofErr w:type="spellStart"/>
      <w:r w:rsidRPr="00215888">
        <w:rPr>
          <w:rFonts w:ascii="Arial" w:hAnsi="Arial" w:cs="Arial"/>
          <w:lang w:val="en-GB"/>
        </w:rPr>
        <w:t>Tütüncü</w:t>
      </w:r>
      <w:proofErr w:type="spellEnd"/>
      <w:r w:rsidRPr="00215888">
        <w:rPr>
          <w:rFonts w:ascii="Arial" w:hAnsi="Arial" w:cs="Arial"/>
          <w:lang w:val="en-GB"/>
        </w:rPr>
        <w:t xml:space="preserve">, Ö. (2021). Effects of crisis on crisis management practices: a case from Turkish tourism enterprises. Journal of Sustainable Tourism, 29(9), pp.1–18. </w:t>
      </w:r>
      <w:hyperlink r:id="rId25" w:history="1">
        <w:r w:rsidR="00215888" w:rsidRPr="00215888">
          <w:rPr>
            <w:rStyle w:val="Hyperlink"/>
            <w:rFonts w:ascii="Arial" w:hAnsi="Arial" w:cs="Arial"/>
            <w:lang w:val="en-GB"/>
          </w:rPr>
          <w:t>https://doi.org/10.1080/09669582.2021.1879818</w:t>
        </w:r>
      </w:hyperlink>
      <w:r w:rsidR="00215888" w:rsidRPr="00215888">
        <w:rPr>
          <w:rFonts w:ascii="Arial" w:hAnsi="Arial" w:cs="Arial"/>
          <w:lang w:val="en-GB"/>
        </w:rPr>
        <w:t xml:space="preserve"> </w:t>
      </w:r>
    </w:p>
    <w:p w14:paraId="5BF3423B" w14:textId="7911120D" w:rsidR="0062441F" w:rsidRPr="00215888" w:rsidRDefault="0062441F" w:rsidP="00215888">
      <w:pPr>
        <w:rPr>
          <w:rFonts w:ascii="Arial" w:hAnsi="Arial" w:cs="Arial"/>
          <w:lang w:val="en-GB"/>
        </w:rPr>
      </w:pPr>
      <w:proofErr w:type="spellStart"/>
      <w:r w:rsidRPr="00215888">
        <w:rPr>
          <w:rFonts w:ascii="Arial" w:hAnsi="Arial" w:cs="Arial"/>
          <w:lang w:val="en-GB"/>
        </w:rPr>
        <w:t>Humeniuk</w:t>
      </w:r>
      <w:proofErr w:type="spellEnd"/>
      <w:r w:rsidRPr="00215888">
        <w:rPr>
          <w:rFonts w:ascii="Arial" w:hAnsi="Arial" w:cs="Arial"/>
          <w:lang w:val="en-GB"/>
        </w:rPr>
        <w:t xml:space="preserve">, V., N. </w:t>
      </w:r>
      <w:proofErr w:type="spellStart"/>
      <w:r w:rsidRPr="00215888">
        <w:rPr>
          <w:rFonts w:ascii="Arial" w:hAnsi="Arial" w:cs="Arial"/>
          <w:lang w:val="en-GB"/>
        </w:rPr>
        <w:t>Kaziuka</w:t>
      </w:r>
      <w:proofErr w:type="spellEnd"/>
      <w:r w:rsidRPr="00215888">
        <w:rPr>
          <w:rFonts w:ascii="Arial" w:hAnsi="Arial" w:cs="Arial"/>
          <w:lang w:val="en-GB"/>
        </w:rPr>
        <w:t xml:space="preserve">, T. </w:t>
      </w:r>
      <w:proofErr w:type="spellStart"/>
      <w:r w:rsidRPr="00215888">
        <w:rPr>
          <w:rFonts w:ascii="Arial" w:hAnsi="Arial" w:cs="Arial"/>
          <w:lang w:val="en-GB"/>
        </w:rPr>
        <w:t>Malaniuk</w:t>
      </w:r>
      <w:proofErr w:type="spellEnd"/>
      <w:r w:rsidRPr="00215888">
        <w:rPr>
          <w:rFonts w:ascii="Arial" w:hAnsi="Arial" w:cs="Arial"/>
          <w:lang w:val="en-GB"/>
        </w:rPr>
        <w:t xml:space="preserve">, I. </w:t>
      </w:r>
      <w:proofErr w:type="spellStart"/>
      <w:r w:rsidRPr="00215888">
        <w:rPr>
          <w:rFonts w:ascii="Arial" w:hAnsi="Arial" w:cs="Arial"/>
          <w:lang w:val="en-GB"/>
        </w:rPr>
        <w:t>Vivsiuk</w:t>
      </w:r>
      <w:proofErr w:type="spellEnd"/>
      <w:r w:rsidRPr="00215888">
        <w:rPr>
          <w:rFonts w:ascii="Arial" w:hAnsi="Arial" w:cs="Arial"/>
          <w:lang w:val="en-GB"/>
        </w:rPr>
        <w:t xml:space="preserve"> and A. </w:t>
      </w:r>
      <w:proofErr w:type="spellStart"/>
      <w:r w:rsidRPr="00215888">
        <w:rPr>
          <w:rFonts w:ascii="Arial" w:hAnsi="Arial" w:cs="Arial"/>
          <w:lang w:val="en-GB"/>
        </w:rPr>
        <w:t>Betlej</w:t>
      </w:r>
      <w:proofErr w:type="spellEnd"/>
      <w:r w:rsidRPr="00215888">
        <w:rPr>
          <w:rFonts w:ascii="Arial" w:hAnsi="Arial" w:cs="Arial"/>
          <w:lang w:val="en-GB"/>
        </w:rPr>
        <w:t xml:space="preserve"> (2022). INTERNATIONAL HOTEL AND TOURISM BUSINESS: ANTI-CRISIS MANAGEMENT ASPECTS. Financial and credit activity problems of theory and practice, 1(42), pp.493–501. </w:t>
      </w:r>
      <w:hyperlink r:id="rId26" w:history="1">
        <w:r w:rsidR="00215888" w:rsidRPr="00215888">
          <w:rPr>
            <w:rStyle w:val="Hyperlink"/>
            <w:rFonts w:ascii="Arial" w:hAnsi="Arial" w:cs="Arial"/>
            <w:lang w:val="en-GB"/>
          </w:rPr>
          <w:t>https://doi.org/10.55643/fcaptp.1.42.2022.3738</w:t>
        </w:r>
      </w:hyperlink>
      <w:r w:rsidR="00215888" w:rsidRPr="00215888">
        <w:rPr>
          <w:rFonts w:ascii="Arial" w:hAnsi="Arial" w:cs="Arial"/>
          <w:lang w:val="en-GB"/>
        </w:rPr>
        <w:t xml:space="preserve"> </w:t>
      </w:r>
    </w:p>
    <w:p w14:paraId="1E40BA69" w14:textId="77777777" w:rsidR="0062441F" w:rsidRPr="00215888" w:rsidRDefault="0062441F" w:rsidP="00215888">
      <w:pPr>
        <w:rPr>
          <w:rFonts w:ascii="Arial" w:hAnsi="Arial" w:cs="Arial"/>
          <w:lang w:val="en-GB"/>
        </w:rPr>
      </w:pPr>
      <w:r w:rsidRPr="00215888">
        <w:rPr>
          <w:rFonts w:ascii="Arial" w:hAnsi="Arial" w:cs="Arial"/>
          <w:lang w:val="en-GB"/>
        </w:rPr>
        <w:t xml:space="preserve">Janes, G., Mills, T., </w:t>
      </w:r>
      <w:proofErr w:type="spellStart"/>
      <w:r w:rsidRPr="00215888">
        <w:rPr>
          <w:rFonts w:ascii="Arial" w:hAnsi="Arial" w:cs="Arial"/>
          <w:lang w:val="en-GB"/>
        </w:rPr>
        <w:t>Budworth</w:t>
      </w:r>
      <w:proofErr w:type="spellEnd"/>
      <w:r w:rsidRPr="00215888">
        <w:rPr>
          <w:rFonts w:ascii="Arial" w:hAnsi="Arial" w:cs="Arial"/>
          <w:lang w:val="en-GB"/>
        </w:rPr>
        <w:t>, L., Johnson, J., and Lawton, R. (2021). The association between health care staff engagement and patient safety outcomes: a systematic review and meta-analysis. Journal of patient safety, 17(3), 207-216.</w:t>
      </w:r>
    </w:p>
    <w:p w14:paraId="343C13FB" w14:textId="63B616CA" w:rsidR="0062441F" w:rsidRPr="00215888" w:rsidRDefault="0062441F" w:rsidP="00215888">
      <w:pPr>
        <w:rPr>
          <w:rFonts w:ascii="Arial" w:hAnsi="Arial" w:cs="Arial"/>
          <w:lang w:val="en-GB" w:eastAsia="en-GB"/>
        </w:rPr>
      </w:pPr>
      <w:proofErr w:type="spellStart"/>
      <w:r w:rsidRPr="00215888">
        <w:rPr>
          <w:rFonts w:ascii="Arial" w:hAnsi="Arial" w:cs="Arial"/>
          <w:lang w:val="en-GB" w:eastAsia="en-GB"/>
        </w:rPr>
        <w:t>Japutra</w:t>
      </w:r>
      <w:proofErr w:type="spellEnd"/>
      <w:r w:rsidRPr="00215888">
        <w:rPr>
          <w:rFonts w:ascii="Arial" w:hAnsi="Arial" w:cs="Arial"/>
          <w:lang w:val="en-GB" w:eastAsia="en-GB"/>
        </w:rPr>
        <w:t xml:space="preserve">, A. and </w:t>
      </w:r>
      <w:proofErr w:type="spellStart"/>
      <w:r w:rsidRPr="00215888">
        <w:rPr>
          <w:rFonts w:ascii="Arial" w:hAnsi="Arial" w:cs="Arial"/>
          <w:lang w:val="en-GB" w:eastAsia="en-GB"/>
        </w:rPr>
        <w:t>Situmorang</w:t>
      </w:r>
      <w:proofErr w:type="spellEnd"/>
      <w:r w:rsidRPr="00215888">
        <w:rPr>
          <w:rFonts w:ascii="Arial" w:hAnsi="Arial" w:cs="Arial"/>
          <w:lang w:val="en-GB" w:eastAsia="en-GB"/>
        </w:rPr>
        <w:t xml:space="preserve">, R. (2021) “The repercussions and challenges of COVID-19 in the hotel industry: Potential strategies from a case study of Indonesia,” </w:t>
      </w:r>
      <w:r w:rsidRPr="00215888">
        <w:rPr>
          <w:rFonts w:ascii="Arial" w:hAnsi="Arial" w:cs="Arial"/>
          <w:i/>
          <w:iCs/>
          <w:lang w:val="en-GB" w:eastAsia="en-GB"/>
        </w:rPr>
        <w:t>International Journal of Hospitality Management</w:t>
      </w:r>
      <w:r w:rsidRPr="00215888">
        <w:rPr>
          <w:rFonts w:ascii="Arial" w:hAnsi="Arial" w:cs="Arial"/>
          <w:lang w:val="en-GB" w:eastAsia="en-GB"/>
        </w:rPr>
        <w:t xml:space="preserve">, 95, p. 102890. Available at: </w:t>
      </w:r>
      <w:hyperlink r:id="rId27" w:history="1">
        <w:r w:rsidR="00215888" w:rsidRPr="00215888">
          <w:rPr>
            <w:rStyle w:val="Hyperlink"/>
            <w:rFonts w:ascii="Arial" w:eastAsia="Times New Roman" w:hAnsi="Arial" w:cs="Arial"/>
            <w:lang w:val="en-GB" w:eastAsia="en-GB"/>
          </w:rPr>
          <w:t>https://doi.org/10.1016/j.ijhm.2021.102890</w:t>
        </w:r>
      </w:hyperlink>
      <w:r w:rsidR="00215888" w:rsidRPr="00215888">
        <w:rPr>
          <w:rFonts w:ascii="Arial" w:hAnsi="Arial" w:cs="Arial"/>
          <w:lang w:val="en-GB" w:eastAsia="en-GB"/>
        </w:rPr>
        <w:t xml:space="preserve"> </w:t>
      </w:r>
    </w:p>
    <w:p w14:paraId="7FD742BF" w14:textId="30987C02" w:rsidR="0062441F" w:rsidRPr="00215888" w:rsidRDefault="0062441F" w:rsidP="00215888">
      <w:pPr>
        <w:rPr>
          <w:rFonts w:ascii="Arial" w:hAnsi="Arial" w:cs="Arial"/>
          <w:lang w:val="en-GB"/>
        </w:rPr>
      </w:pPr>
      <w:proofErr w:type="spellStart"/>
      <w:r w:rsidRPr="00215888">
        <w:rPr>
          <w:rFonts w:ascii="Arial" w:hAnsi="Arial" w:cs="Arial"/>
          <w:lang w:val="en-GB"/>
        </w:rPr>
        <w:t>Ketter</w:t>
      </w:r>
      <w:proofErr w:type="spellEnd"/>
      <w:r w:rsidRPr="00215888">
        <w:rPr>
          <w:rFonts w:ascii="Arial" w:hAnsi="Arial" w:cs="Arial"/>
          <w:lang w:val="en-GB"/>
        </w:rPr>
        <w:t xml:space="preserve">, E. (2022). Bouncing back or bouncing forward? Tourism destinations’ crisis resilience and crisis management tactics. European Journal of Tourism Research, 31, p.3103. </w:t>
      </w:r>
      <w:hyperlink r:id="rId28" w:history="1">
        <w:r w:rsidR="00215888" w:rsidRPr="00215888">
          <w:rPr>
            <w:rStyle w:val="Hyperlink"/>
            <w:rFonts w:ascii="Arial" w:hAnsi="Arial" w:cs="Arial"/>
            <w:lang w:val="en-GB"/>
          </w:rPr>
          <w:t>https://doi.org/10.54055/ejtr.v31i.2748</w:t>
        </w:r>
      </w:hyperlink>
      <w:r w:rsidR="00215888" w:rsidRPr="00215888">
        <w:rPr>
          <w:rFonts w:ascii="Arial" w:hAnsi="Arial" w:cs="Arial"/>
          <w:lang w:val="en-GB"/>
        </w:rPr>
        <w:t xml:space="preserve"> </w:t>
      </w:r>
    </w:p>
    <w:p w14:paraId="00288CEE" w14:textId="77777777" w:rsidR="0062441F" w:rsidRPr="00215888" w:rsidRDefault="0062441F" w:rsidP="00215888">
      <w:pPr>
        <w:rPr>
          <w:rFonts w:ascii="Arial" w:hAnsi="Arial" w:cs="Arial"/>
          <w:lang w:val="en-GB"/>
        </w:rPr>
      </w:pPr>
      <w:r w:rsidRPr="00215888">
        <w:rPr>
          <w:rFonts w:ascii="Arial" w:hAnsi="Arial" w:cs="Arial"/>
          <w:lang w:val="en-GB"/>
        </w:rPr>
        <w:t>Khan, N., Hassan, A. U., Fahad, S., and Naushad, M. (2020). Factors affecting tourism industry and its impacts on global economy of the world. Available at SSRN 3559353.</w:t>
      </w:r>
    </w:p>
    <w:p w14:paraId="2EB33D89" w14:textId="77777777" w:rsidR="0062441F" w:rsidRPr="00215888" w:rsidRDefault="0062441F" w:rsidP="00215888">
      <w:pPr>
        <w:rPr>
          <w:rFonts w:ascii="Arial" w:hAnsi="Arial" w:cs="Arial"/>
          <w:lang w:val="en-GB"/>
        </w:rPr>
      </w:pPr>
      <w:r w:rsidRPr="00215888">
        <w:rPr>
          <w:rFonts w:ascii="Arial" w:hAnsi="Arial" w:cs="Arial"/>
          <w:color w:val="222222"/>
          <w:shd w:val="clear" w:color="auto" w:fill="FFFFFF"/>
          <w:lang w:val="en-GB"/>
        </w:rPr>
        <w:t xml:space="preserve">Kim, A., Kim, K. P., &amp; Nguyen, T. H. D. (2021). The green accommodation management practices: The role of environmentally responsible tourist markets in understanding </w:t>
      </w:r>
      <w:r w:rsidRPr="00215888">
        <w:rPr>
          <w:rFonts w:ascii="Arial" w:hAnsi="Arial" w:cs="Arial"/>
          <w:color w:val="222222"/>
          <w:shd w:val="clear" w:color="auto" w:fill="FFFFFF"/>
          <w:lang w:val="en-GB"/>
        </w:rPr>
        <w:lastRenderedPageBreak/>
        <w:t>tourists’ pro-environmental behaviour. </w:t>
      </w:r>
      <w:r w:rsidRPr="00215888">
        <w:rPr>
          <w:rFonts w:ascii="Arial" w:hAnsi="Arial" w:cs="Arial"/>
          <w:i/>
          <w:iCs/>
          <w:color w:val="222222"/>
          <w:shd w:val="clear" w:color="auto" w:fill="FFFFFF"/>
          <w:lang w:val="en-GB"/>
        </w:rPr>
        <w:t>Sustainability</w:t>
      </w:r>
      <w:r w:rsidRPr="00215888">
        <w:rPr>
          <w:rFonts w:ascii="Arial" w:hAnsi="Arial" w:cs="Arial"/>
          <w:color w:val="222222"/>
          <w:shd w:val="clear" w:color="auto" w:fill="FFFFFF"/>
          <w:lang w:val="en-GB"/>
        </w:rPr>
        <w:t>, </w:t>
      </w:r>
      <w:r w:rsidRPr="00215888">
        <w:rPr>
          <w:rFonts w:ascii="Arial" w:hAnsi="Arial" w:cs="Arial"/>
          <w:i/>
          <w:iCs/>
          <w:color w:val="222222"/>
          <w:shd w:val="clear" w:color="auto" w:fill="FFFFFF"/>
          <w:lang w:val="en-GB"/>
        </w:rPr>
        <w:t>13</w:t>
      </w:r>
      <w:r w:rsidRPr="00215888">
        <w:rPr>
          <w:rFonts w:ascii="Arial" w:hAnsi="Arial" w:cs="Arial"/>
          <w:color w:val="222222"/>
          <w:shd w:val="clear" w:color="auto" w:fill="FFFFFF"/>
          <w:lang w:val="en-GB"/>
        </w:rPr>
        <w:t>(4), 2326.  </w:t>
      </w:r>
      <w:hyperlink r:id="rId29" w:history="1">
        <w:r w:rsidRPr="00215888">
          <w:rPr>
            <w:rStyle w:val="Hyperlink"/>
            <w:rFonts w:ascii="Arial" w:hAnsi="Arial" w:cs="Arial"/>
            <w:b/>
            <w:bCs/>
            <w:color w:val="4F5671"/>
            <w:shd w:val="clear" w:color="auto" w:fill="FFFFFF"/>
            <w:lang w:val="en-GB"/>
          </w:rPr>
          <w:t>https://doi.org/10.3390/su13042326</w:t>
        </w:r>
      </w:hyperlink>
    </w:p>
    <w:p w14:paraId="2D4C77A8" w14:textId="388DBD70" w:rsidR="0062441F" w:rsidRPr="00215888" w:rsidRDefault="0062441F" w:rsidP="00215888">
      <w:pPr>
        <w:rPr>
          <w:rFonts w:ascii="Arial" w:hAnsi="Arial" w:cs="Arial"/>
          <w:lang w:val="en-GB" w:eastAsia="en-GB"/>
        </w:rPr>
      </w:pPr>
      <w:proofErr w:type="spellStart"/>
      <w:r w:rsidRPr="00215888">
        <w:rPr>
          <w:rFonts w:ascii="Arial" w:hAnsi="Arial" w:cs="Arial"/>
          <w:lang w:val="en-GB" w:eastAsia="en-GB"/>
        </w:rPr>
        <w:t>Köseoglu</w:t>
      </w:r>
      <w:proofErr w:type="spellEnd"/>
      <w:r w:rsidRPr="00215888">
        <w:rPr>
          <w:rFonts w:ascii="Arial" w:hAnsi="Arial" w:cs="Arial"/>
          <w:lang w:val="en-GB" w:eastAsia="en-GB"/>
        </w:rPr>
        <w:t xml:space="preserve">, M.A., </w:t>
      </w:r>
      <w:proofErr w:type="spellStart"/>
      <w:r w:rsidRPr="00215888">
        <w:rPr>
          <w:rFonts w:ascii="Arial" w:hAnsi="Arial" w:cs="Arial"/>
          <w:lang w:val="en-GB" w:eastAsia="en-GB"/>
        </w:rPr>
        <w:t>Altin</w:t>
      </w:r>
      <w:proofErr w:type="spellEnd"/>
      <w:r w:rsidRPr="00215888">
        <w:rPr>
          <w:rFonts w:ascii="Arial" w:hAnsi="Arial" w:cs="Arial"/>
          <w:lang w:val="en-GB" w:eastAsia="en-GB"/>
        </w:rPr>
        <w:t xml:space="preserve">, M., Chan, E. and </w:t>
      </w:r>
      <w:proofErr w:type="spellStart"/>
      <w:r w:rsidRPr="00215888">
        <w:rPr>
          <w:rFonts w:ascii="Arial" w:hAnsi="Arial" w:cs="Arial"/>
          <w:lang w:val="en-GB" w:eastAsia="en-GB"/>
        </w:rPr>
        <w:t>Aladag</w:t>
      </w:r>
      <w:proofErr w:type="spellEnd"/>
      <w:r w:rsidRPr="00215888">
        <w:rPr>
          <w:rFonts w:ascii="Arial" w:hAnsi="Arial" w:cs="Arial"/>
          <w:lang w:val="en-GB" w:eastAsia="en-GB"/>
        </w:rPr>
        <w:t xml:space="preserve">, O.F. (2020) “What are the key success factors for strategy formulation and implementation? Perspectives of managers in the hotel industry,” </w:t>
      </w:r>
      <w:r w:rsidRPr="00215888">
        <w:rPr>
          <w:rFonts w:ascii="Arial" w:hAnsi="Arial" w:cs="Arial"/>
          <w:i/>
          <w:iCs/>
          <w:lang w:val="en-GB" w:eastAsia="en-GB"/>
        </w:rPr>
        <w:t>International Journal of Hospitality Management</w:t>
      </w:r>
      <w:r w:rsidRPr="00215888">
        <w:rPr>
          <w:rFonts w:ascii="Arial" w:hAnsi="Arial" w:cs="Arial"/>
          <w:lang w:val="en-GB" w:eastAsia="en-GB"/>
        </w:rPr>
        <w:t xml:space="preserve">, 89, p. 102574. Available at: </w:t>
      </w:r>
      <w:hyperlink r:id="rId30" w:history="1">
        <w:r w:rsidR="00215888" w:rsidRPr="00215888">
          <w:rPr>
            <w:rStyle w:val="Hyperlink"/>
            <w:rFonts w:ascii="Arial" w:eastAsia="Times New Roman" w:hAnsi="Arial" w:cs="Arial"/>
            <w:lang w:val="en-GB" w:eastAsia="en-GB"/>
          </w:rPr>
          <w:t>https://doi.org/10.1016/j.ijhm.2020.102574</w:t>
        </w:r>
      </w:hyperlink>
      <w:r w:rsidR="00215888" w:rsidRPr="00215888">
        <w:rPr>
          <w:rFonts w:ascii="Arial" w:hAnsi="Arial" w:cs="Arial"/>
          <w:lang w:val="en-GB" w:eastAsia="en-GB"/>
        </w:rPr>
        <w:t xml:space="preserve"> </w:t>
      </w:r>
    </w:p>
    <w:p w14:paraId="69972372" w14:textId="77777777" w:rsidR="0062441F" w:rsidRPr="00215888" w:rsidRDefault="0062441F" w:rsidP="00215888">
      <w:pPr>
        <w:rPr>
          <w:rFonts w:ascii="Arial" w:hAnsi="Arial" w:cs="Arial"/>
          <w:lang w:val="en-GB"/>
        </w:rPr>
      </w:pPr>
      <w:r w:rsidRPr="00215888">
        <w:rPr>
          <w:rFonts w:ascii="Arial" w:hAnsi="Arial" w:cs="Arial"/>
          <w:lang w:val="en-GB"/>
        </w:rPr>
        <w:t>Kumar, S. (2024). Uncertainties in the Hospitality Sector. In VUCA and Other Analytics in Business Resilience, Part B (pp. 183-197). Emerald Publishing Limited.</w:t>
      </w:r>
    </w:p>
    <w:p w14:paraId="6637CE30" w14:textId="670BEDAE" w:rsidR="0062441F" w:rsidRPr="00215888" w:rsidRDefault="0062441F" w:rsidP="00215888">
      <w:pPr>
        <w:rPr>
          <w:rFonts w:ascii="Arial" w:hAnsi="Arial" w:cs="Arial"/>
          <w:lang w:val="en-GB" w:eastAsia="en-GB"/>
        </w:rPr>
      </w:pPr>
      <w:r w:rsidRPr="00215888">
        <w:rPr>
          <w:rFonts w:ascii="Arial" w:hAnsi="Arial" w:cs="Arial"/>
          <w:lang w:val="en-GB" w:eastAsia="en-GB"/>
        </w:rPr>
        <w:t xml:space="preserve">Law, R. (2018) 'Evaluation of hotel websites: Progress and future developments (invited paper for ‘luminaries’ special issue of International Journal of Hospitality Management),' </w:t>
      </w:r>
      <w:r w:rsidRPr="00215888">
        <w:rPr>
          <w:rFonts w:ascii="Arial" w:hAnsi="Arial" w:cs="Arial"/>
          <w:i/>
          <w:iCs/>
          <w:lang w:val="en-GB" w:eastAsia="en-GB"/>
        </w:rPr>
        <w:t>International Journal of Hospitality Management</w:t>
      </w:r>
      <w:r w:rsidRPr="00215888">
        <w:rPr>
          <w:rFonts w:ascii="Arial" w:hAnsi="Arial" w:cs="Arial"/>
          <w:lang w:val="en-GB" w:eastAsia="en-GB"/>
        </w:rPr>
        <w:t xml:space="preserve">, 76, pp. 2–9. </w:t>
      </w:r>
      <w:hyperlink r:id="rId31" w:history="1">
        <w:r w:rsidR="00215888" w:rsidRPr="00215888">
          <w:rPr>
            <w:rStyle w:val="Hyperlink"/>
            <w:rFonts w:ascii="Arial" w:eastAsia="Times New Roman" w:hAnsi="Arial" w:cs="Arial"/>
            <w:lang w:val="en-GB" w:eastAsia="en-GB"/>
          </w:rPr>
          <w:t>https://doi.org/10.1016/j.ijhm.2018.06.005</w:t>
        </w:r>
      </w:hyperlink>
      <w:r w:rsidR="00215888" w:rsidRPr="00215888">
        <w:rPr>
          <w:rFonts w:ascii="Arial" w:hAnsi="Arial" w:cs="Arial"/>
          <w:lang w:val="en-GB" w:eastAsia="en-GB"/>
        </w:rPr>
        <w:t xml:space="preserve"> </w:t>
      </w:r>
    </w:p>
    <w:p w14:paraId="05EDF85C" w14:textId="77777777" w:rsidR="0062441F" w:rsidRPr="00215888" w:rsidRDefault="0062441F" w:rsidP="00215888">
      <w:pPr>
        <w:rPr>
          <w:rFonts w:ascii="Arial" w:hAnsi="Arial" w:cs="Arial"/>
          <w:lang w:val="en-GB"/>
        </w:rPr>
      </w:pPr>
      <w:r w:rsidRPr="00215888">
        <w:rPr>
          <w:rFonts w:ascii="Arial" w:hAnsi="Arial" w:cs="Arial"/>
          <w:lang w:val="en-GB"/>
        </w:rPr>
        <w:t xml:space="preserve">Legrand, W., Chen, J. S., and </w:t>
      </w:r>
      <w:proofErr w:type="spellStart"/>
      <w:r w:rsidRPr="00215888">
        <w:rPr>
          <w:rFonts w:ascii="Arial" w:hAnsi="Arial" w:cs="Arial"/>
          <w:lang w:val="en-GB"/>
        </w:rPr>
        <w:t>Laeis</w:t>
      </w:r>
      <w:proofErr w:type="spellEnd"/>
      <w:r w:rsidRPr="00215888">
        <w:rPr>
          <w:rFonts w:ascii="Arial" w:hAnsi="Arial" w:cs="Arial"/>
          <w:lang w:val="en-GB"/>
        </w:rPr>
        <w:t>, G. C. (2022). Sustainability in the hospitality industry: Principles of sustainable operations. Routledge.</w:t>
      </w:r>
    </w:p>
    <w:p w14:paraId="155D8AA3" w14:textId="75814055" w:rsidR="0062441F" w:rsidRPr="00215888" w:rsidRDefault="0062441F" w:rsidP="00215888">
      <w:pPr>
        <w:rPr>
          <w:rFonts w:ascii="Arial" w:hAnsi="Arial" w:cs="Arial"/>
          <w:lang w:val="en-GB"/>
        </w:rPr>
      </w:pPr>
      <w:r w:rsidRPr="00215888">
        <w:rPr>
          <w:rFonts w:ascii="Arial" w:hAnsi="Arial" w:cs="Arial"/>
          <w:lang w:val="en-GB"/>
        </w:rPr>
        <w:t xml:space="preserve">Leta, S.D. and Chan, I.C.C. (2021). Learn from the past and prepare for the future: A critical assessment of crisis management research in hospitality. International Journal of Hospitality Management, 95, p.102915. </w:t>
      </w:r>
      <w:hyperlink r:id="rId32" w:history="1">
        <w:r w:rsidR="00215888" w:rsidRPr="00215888">
          <w:rPr>
            <w:rStyle w:val="Hyperlink"/>
            <w:rFonts w:ascii="Arial" w:hAnsi="Arial" w:cs="Arial"/>
            <w:lang w:val="en-GB"/>
          </w:rPr>
          <w:t>https://doi.org/10.1016/j.ijhm.2021.102915</w:t>
        </w:r>
      </w:hyperlink>
      <w:r w:rsidR="00215888" w:rsidRPr="00215888">
        <w:rPr>
          <w:rFonts w:ascii="Arial" w:hAnsi="Arial" w:cs="Arial"/>
          <w:lang w:val="en-GB"/>
        </w:rPr>
        <w:t xml:space="preserve"> </w:t>
      </w:r>
    </w:p>
    <w:p w14:paraId="409C3EF2" w14:textId="77777777" w:rsidR="0062441F" w:rsidRPr="00215888" w:rsidRDefault="0062441F" w:rsidP="00215888">
      <w:pPr>
        <w:rPr>
          <w:rFonts w:ascii="Arial" w:hAnsi="Arial" w:cs="Arial"/>
          <w:lang w:val="en-GB" w:eastAsia="en-GB"/>
        </w:rPr>
      </w:pPr>
      <w:r w:rsidRPr="00215888">
        <w:rPr>
          <w:rFonts w:ascii="Arial" w:hAnsi="Arial" w:cs="Arial"/>
          <w:lang w:val="en-GB" w:eastAsia="en-GB"/>
        </w:rPr>
        <w:t xml:space="preserve">Li, Y.-Q. and Liu, C.-H.S. (2018) “The role of problem identification and intellectual capital in the management of hotels’ competitive advantage-an integrated framework,” </w:t>
      </w:r>
      <w:r w:rsidRPr="00215888">
        <w:rPr>
          <w:rFonts w:ascii="Arial" w:hAnsi="Arial" w:cs="Arial"/>
          <w:i/>
          <w:iCs/>
          <w:lang w:val="en-GB" w:eastAsia="en-GB"/>
        </w:rPr>
        <w:t>International Journal of Hospitality Management</w:t>
      </w:r>
      <w:r w:rsidRPr="00215888">
        <w:rPr>
          <w:rFonts w:ascii="Arial" w:hAnsi="Arial" w:cs="Arial"/>
          <w:lang w:val="en-GB" w:eastAsia="en-GB"/>
        </w:rPr>
        <w:t>, 75, pp. 160–170. Available at: https://doi.org/10.1016/j.ijhm.2018.05.022.</w:t>
      </w:r>
    </w:p>
    <w:p w14:paraId="45279870" w14:textId="2E955E50" w:rsidR="0062441F" w:rsidRPr="00215888" w:rsidRDefault="0062441F" w:rsidP="00215888">
      <w:pPr>
        <w:rPr>
          <w:rFonts w:ascii="Arial" w:hAnsi="Arial" w:cs="Arial"/>
          <w:lang w:val="en-GB"/>
        </w:rPr>
      </w:pPr>
      <w:r w:rsidRPr="00215888">
        <w:rPr>
          <w:rFonts w:ascii="Arial" w:hAnsi="Arial" w:cs="Arial"/>
          <w:lang w:val="en-GB"/>
        </w:rPr>
        <w:t>Liu-</w:t>
      </w:r>
      <w:proofErr w:type="spellStart"/>
      <w:r w:rsidRPr="00215888">
        <w:rPr>
          <w:rFonts w:ascii="Arial" w:hAnsi="Arial" w:cs="Arial"/>
          <w:lang w:val="en-GB"/>
        </w:rPr>
        <w:t>Lastres</w:t>
      </w:r>
      <w:proofErr w:type="spellEnd"/>
      <w:r w:rsidRPr="00215888">
        <w:rPr>
          <w:rFonts w:ascii="Arial" w:hAnsi="Arial" w:cs="Arial"/>
          <w:lang w:val="en-GB"/>
        </w:rPr>
        <w:t xml:space="preserve">, B. and </w:t>
      </w:r>
      <w:proofErr w:type="spellStart"/>
      <w:r w:rsidRPr="00215888">
        <w:rPr>
          <w:rFonts w:ascii="Arial" w:hAnsi="Arial" w:cs="Arial"/>
          <w:lang w:val="en-GB"/>
        </w:rPr>
        <w:t>Cahyanto</w:t>
      </w:r>
      <w:proofErr w:type="spellEnd"/>
      <w:r w:rsidRPr="00215888">
        <w:rPr>
          <w:rFonts w:ascii="Arial" w:hAnsi="Arial" w:cs="Arial"/>
          <w:lang w:val="en-GB"/>
        </w:rPr>
        <w:t xml:space="preserve">, I.P. (2023). Are we always ready? Examining event professionals approaches to risk and crisis management and resilience. Tourism Management Perspectives, 46, p.101073. </w:t>
      </w:r>
      <w:hyperlink r:id="rId33" w:history="1">
        <w:r w:rsidR="00215888" w:rsidRPr="00215888">
          <w:rPr>
            <w:rStyle w:val="Hyperlink"/>
            <w:rFonts w:ascii="Arial" w:hAnsi="Arial" w:cs="Arial"/>
            <w:lang w:val="en-GB"/>
          </w:rPr>
          <w:t>https://doi.org/10.1016/j.tmp.2023.101073</w:t>
        </w:r>
      </w:hyperlink>
      <w:r w:rsidR="00215888" w:rsidRPr="00215888">
        <w:rPr>
          <w:rFonts w:ascii="Arial" w:hAnsi="Arial" w:cs="Arial"/>
          <w:lang w:val="en-GB"/>
        </w:rPr>
        <w:t xml:space="preserve"> </w:t>
      </w:r>
    </w:p>
    <w:p w14:paraId="1B0FE851" w14:textId="6EF40D27" w:rsidR="0062441F" w:rsidRPr="00215888" w:rsidRDefault="0062441F" w:rsidP="00215888">
      <w:pPr>
        <w:rPr>
          <w:rFonts w:ascii="Arial" w:hAnsi="Arial" w:cs="Arial"/>
          <w:lang w:val="en-GB" w:eastAsia="en-GB"/>
        </w:rPr>
      </w:pPr>
      <w:r w:rsidRPr="00215888">
        <w:rPr>
          <w:rFonts w:ascii="Arial" w:hAnsi="Arial" w:cs="Arial"/>
          <w:lang w:val="en-GB" w:eastAsia="en-GB"/>
        </w:rPr>
        <w:t xml:space="preserve">McGinley, S.P., Hanks, L. and Line, N.D. (2016) “Constraints to attracting new hotel workers: A study on industrial recruitment,” </w:t>
      </w:r>
      <w:r w:rsidRPr="00215888">
        <w:rPr>
          <w:rFonts w:ascii="Arial" w:hAnsi="Arial" w:cs="Arial"/>
          <w:i/>
          <w:iCs/>
          <w:lang w:val="en-GB" w:eastAsia="en-GB"/>
        </w:rPr>
        <w:t>International Journal of Hospitality Management</w:t>
      </w:r>
      <w:r w:rsidRPr="00215888">
        <w:rPr>
          <w:rFonts w:ascii="Arial" w:hAnsi="Arial" w:cs="Arial"/>
          <w:lang w:val="en-GB" w:eastAsia="en-GB"/>
        </w:rPr>
        <w:t xml:space="preserve">, 60, pp. 114–122. Available at: </w:t>
      </w:r>
      <w:hyperlink r:id="rId34" w:history="1">
        <w:r w:rsidR="00215888" w:rsidRPr="00215888">
          <w:rPr>
            <w:rStyle w:val="Hyperlink"/>
            <w:rFonts w:ascii="Arial" w:eastAsia="Times New Roman" w:hAnsi="Arial" w:cs="Arial"/>
            <w:lang w:val="en-GB" w:eastAsia="en-GB"/>
          </w:rPr>
          <w:t>https://doi.org/10.1016/j.ijhm.2016.10.010</w:t>
        </w:r>
      </w:hyperlink>
      <w:r w:rsidR="00215888" w:rsidRPr="00215888">
        <w:rPr>
          <w:rFonts w:ascii="Arial" w:hAnsi="Arial" w:cs="Arial"/>
          <w:lang w:val="en-GB" w:eastAsia="en-GB"/>
        </w:rPr>
        <w:t xml:space="preserve"> </w:t>
      </w:r>
    </w:p>
    <w:p w14:paraId="4C5026EB" w14:textId="77777777" w:rsidR="0062441F" w:rsidRPr="001B3754" w:rsidRDefault="0062441F" w:rsidP="00215888">
      <w:pPr>
        <w:rPr>
          <w:rFonts w:ascii="Arial" w:hAnsi="Arial" w:cs="Arial"/>
          <w:color w:val="000000" w:themeColor="text1"/>
          <w:lang w:val="en-GB"/>
        </w:rPr>
      </w:pPr>
      <w:r w:rsidRPr="001B3754">
        <w:rPr>
          <w:rFonts w:ascii="Arial" w:hAnsi="Arial" w:cs="Arial"/>
          <w:color w:val="000000" w:themeColor="text1"/>
          <w:shd w:val="clear" w:color="auto" w:fill="FFFFFF"/>
          <w:lang w:val="en-GB"/>
        </w:rPr>
        <w:lastRenderedPageBreak/>
        <w:t>Mensah, I. (2019). </w:t>
      </w:r>
      <w:r w:rsidRPr="001B3754">
        <w:rPr>
          <w:rFonts w:ascii="Arial" w:hAnsi="Arial" w:cs="Arial"/>
          <w:i/>
          <w:iCs/>
          <w:color w:val="000000" w:themeColor="text1"/>
          <w:shd w:val="clear" w:color="auto" w:fill="FFFFFF"/>
          <w:lang w:val="en-GB"/>
        </w:rPr>
        <w:t>Environmental management concepts and practices for the hospitality industry</w:t>
      </w:r>
      <w:r w:rsidRPr="001B3754">
        <w:rPr>
          <w:rFonts w:ascii="Arial" w:hAnsi="Arial" w:cs="Arial"/>
          <w:color w:val="000000" w:themeColor="text1"/>
          <w:shd w:val="clear" w:color="auto" w:fill="FFFFFF"/>
          <w:lang w:val="en-GB"/>
        </w:rPr>
        <w:t>. Cambridge scholars publishing.</w:t>
      </w:r>
    </w:p>
    <w:p w14:paraId="39F1E7C1" w14:textId="77777777" w:rsidR="0062441F" w:rsidRPr="00215888" w:rsidRDefault="0062441F" w:rsidP="00215888">
      <w:pPr>
        <w:rPr>
          <w:rFonts w:ascii="Arial" w:hAnsi="Arial" w:cs="Arial"/>
          <w:lang w:val="en-GB"/>
        </w:rPr>
      </w:pPr>
      <w:r w:rsidRPr="00215888">
        <w:rPr>
          <w:rFonts w:ascii="Arial" w:hAnsi="Arial" w:cs="Arial"/>
          <w:lang w:val="en-GB"/>
        </w:rPr>
        <w:t xml:space="preserve">Montana-Rhodes, L., Kennedy </w:t>
      </w:r>
      <w:proofErr w:type="spellStart"/>
      <w:r w:rsidRPr="00215888">
        <w:rPr>
          <w:rFonts w:ascii="Arial" w:hAnsi="Arial" w:cs="Arial"/>
          <w:lang w:val="en-GB"/>
        </w:rPr>
        <w:t>Oehlert</w:t>
      </w:r>
      <w:proofErr w:type="spellEnd"/>
      <w:r w:rsidRPr="00215888">
        <w:rPr>
          <w:rFonts w:ascii="Arial" w:hAnsi="Arial" w:cs="Arial"/>
          <w:lang w:val="en-GB"/>
        </w:rPr>
        <w:t>, J., and Hill, K. (2024). Improving Patient Experience and Team Engagement with Environmental Services: Application of Watson's Theory of Human Caring. Creative Nursing, 30(4), 267-274.</w:t>
      </w:r>
    </w:p>
    <w:p w14:paraId="10549D8D" w14:textId="77777777" w:rsidR="0062441F" w:rsidRPr="00215888" w:rsidRDefault="0062441F" w:rsidP="00215888">
      <w:pPr>
        <w:rPr>
          <w:rFonts w:ascii="Arial" w:hAnsi="Arial" w:cs="Arial"/>
          <w:lang w:val="en-GB"/>
        </w:rPr>
      </w:pPr>
      <w:r w:rsidRPr="00215888">
        <w:rPr>
          <w:rFonts w:ascii="Arial" w:hAnsi="Arial" w:cs="Arial"/>
          <w:lang w:val="en-GB"/>
        </w:rPr>
        <w:t xml:space="preserve">Moon, H., Yu, J., Chua, B. L., and Han, H. (2022). Hotel privacy management and guest trust building: A relational </w:t>
      </w:r>
      <w:proofErr w:type="spellStart"/>
      <w:r w:rsidRPr="00215888">
        <w:rPr>
          <w:rFonts w:ascii="Arial" w:hAnsi="Arial" w:cs="Arial"/>
          <w:lang w:val="en-GB"/>
        </w:rPr>
        <w:t>signaling</w:t>
      </w:r>
      <w:proofErr w:type="spellEnd"/>
      <w:r w:rsidRPr="00215888">
        <w:rPr>
          <w:rFonts w:ascii="Arial" w:hAnsi="Arial" w:cs="Arial"/>
          <w:lang w:val="en-GB"/>
        </w:rPr>
        <w:t xml:space="preserve"> perspective. International Journal of Hospitality Management, 102, 103171.</w:t>
      </w:r>
    </w:p>
    <w:p w14:paraId="192CD3D0" w14:textId="77777777" w:rsidR="0062441F" w:rsidRPr="00215888" w:rsidRDefault="0062441F" w:rsidP="00215888">
      <w:pPr>
        <w:rPr>
          <w:rFonts w:ascii="Arial" w:hAnsi="Arial" w:cs="Arial"/>
          <w:lang w:val="en-GB"/>
        </w:rPr>
      </w:pPr>
      <w:r w:rsidRPr="00215888">
        <w:rPr>
          <w:rFonts w:ascii="Arial" w:hAnsi="Arial" w:cs="Arial"/>
          <w:lang w:val="en-GB"/>
        </w:rPr>
        <w:t>Morrison, A. M. (2022). Hospitality and travel marketing. Routledge.</w:t>
      </w:r>
    </w:p>
    <w:p w14:paraId="67C67EC5" w14:textId="5FA33B08" w:rsidR="0062441F" w:rsidRPr="00215888" w:rsidRDefault="0062441F" w:rsidP="00215888">
      <w:pPr>
        <w:rPr>
          <w:rFonts w:ascii="Arial" w:hAnsi="Arial" w:cs="Arial"/>
          <w:lang w:val="en-GB"/>
        </w:rPr>
      </w:pPr>
      <w:r w:rsidRPr="00215888">
        <w:rPr>
          <w:rFonts w:ascii="Arial" w:hAnsi="Arial" w:cs="Arial"/>
          <w:lang w:val="en-GB"/>
        </w:rPr>
        <w:t xml:space="preserve">Muhammad </w:t>
      </w:r>
      <w:proofErr w:type="spellStart"/>
      <w:r w:rsidRPr="00215888">
        <w:rPr>
          <w:rFonts w:ascii="Arial" w:hAnsi="Arial" w:cs="Arial"/>
          <w:lang w:val="en-GB"/>
        </w:rPr>
        <w:t>Aliff</w:t>
      </w:r>
      <w:proofErr w:type="spellEnd"/>
      <w:r w:rsidRPr="00215888">
        <w:rPr>
          <w:rFonts w:ascii="Arial" w:hAnsi="Arial" w:cs="Arial"/>
          <w:lang w:val="en-GB"/>
        </w:rPr>
        <w:t xml:space="preserve"> </w:t>
      </w:r>
      <w:proofErr w:type="spellStart"/>
      <w:r w:rsidRPr="00215888">
        <w:rPr>
          <w:rFonts w:ascii="Arial" w:hAnsi="Arial" w:cs="Arial"/>
          <w:lang w:val="en-GB"/>
        </w:rPr>
        <w:t>Asyraff</w:t>
      </w:r>
      <w:proofErr w:type="spellEnd"/>
      <w:r w:rsidRPr="00215888">
        <w:rPr>
          <w:rFonts w:ascii="Arial" w:hAnsi="Arial" w:cs="Arial"/>
          <w:lang w:val="en-GB"/>
        </w:rPr>
        <w:t xml:space="preserve">, </w:t>
      </w:r>
      <w:proofErr w:type="spellStart"/>
      <w:r w:rsidRPr="00215888">
        <w:rPr>
          <w:rFonts w:ascii="Arial" w:hAnsi="Arial" w:cs="Arial"/>
          <w:lang w:val="en-GB"/>
        </w:rPr>
        <w:t>Mohd</w:t>
      </w:r>
      <w:proofErr w:type="spellEnd"/>
      <w:r w:rsidRPr="00215888">
        <w:rPr>
          <w:rFonts w:ascii="Arial" w:hAnsi="Arial" w:cs="Arial"/>
          <w:lang w:val="en-GB"/>
        </w:rPr>
        <w:t xml:space="preserve"> Hafiz </w:t>
      </w:r>
      <w:proofErr w:type="spellStart"/>
      <w:r w:rsidRPr="00215888">
        <w:rPr>
          <w:rFonts w:ascii="Arial" w:hAnsi="Arial" w:cs="Arial"/>
          <w:lang w:val="en-GB"/>
        </w:rPr>
        <w:t>Hanafiah</w:t>
      </w:r>
      <w:proofErr w:type="spellEnd"/>
      <w:r w:rsidRPr="00215888">
        <w:rPr>
          <w:rFonts w:ascii="Arial" w:hAnsi="Arial" w:cs="Arial"/>
          <w:lang w:val="en-GB"/>
        </w:rPr>
        <w:t xml:space="preserve">, Nur and </w:t>
      </w:r>
      <w:proofErr w:type="spellStart"/>
      <w:r w:rsidRPr="00215888">
        <w:rPr>
          <w:rFonts w:ascii="Arial" w:hAnsi="Arial" w:cs="Arial"/>
          <w:lang w:val="en-GB"/>
        </w:rPr>
        <w:t>Dwi</w:t>
      </w:r>
      <w:proofErr w:type="spellEnd"/>
      <w:r w:rsidRPr="00215888">
        <w:rPr>
          <w:rFonts w:ascii="Arial" w:hAnsi="Arial" w:cs="Arial"/>
          <w:lang w:val="en-GB"/>
        </w:rPr>
        <w:t xml:space="preserve"> </w:t>
      </w:r>
      <w:proofErr w:type="spellStart"/>
      <w:r w:rsidRPr="00215888">
        <w:rPr>
          <w:rFonts w:ascii="Arial" w:hAnsi="Arial" w:cs="Arial"/>
          <w:lang w:val="en-GB"/>
        </w:rPr>
        <w:t>Suhartanto</w:t>
      </w:r>
      <w:proofErr w:type="spellEnd"/>
      <w:r w:rsidRPr="00215888">
        <w:rPr>
          <w:rFonts w:ascii="Arial" w:hAnsi="Arial" w:cs="Arial"/>
          <w:lang w:val="en-GB"/>
        </w:rPr>
        <w:t xml:space="preserve"> (2024). Malaysian homestay experience programme: A qualitative investigation on operator’s crisis management practices and resiliency strategies. International Journal of Disaster Risk Reduction, 111, pp.104736–104736. </w:t>
      </w:r>
      <w:hyperlink r:id="rId35" w:history="1">
        <w:r w:rsidR="00215888" w:rsidRPr="00215888">
          <w:rPr>
            <w:rStyle w:val="Hyperlink"/>
            <w:rFonts w:ascii="Arial" w:hAnsi="Arial" w:cs="Arial"/>
            <w:lang w:val="en-GB"/>
          </w:rPr>
          <w:t>https://doi.org/10.1016/j.ijdrr.2024.104736</w:t>
        </w:r>
      </w:hyperlink>
      <w:r w:rsidR="00215888" w:rsidRPr="00215888">
        <w:rPr>
          <w:rFonts w:ascii="Arial" w:hAnsi="Arial" w:cs="Arial"/>
          <w:lang w:val="en-GB"/>
        </w:rPr>
        <w:t xml:space="preserve"> </w:t>
      </w:r>
    </w:p>
    <w:p w14:paraId="44FA2BD9" w14:textId="69189EB0" w:rsidR="0062441F" w:rsidRPr="00215888" w:rsidRDefault="0062441F" w:rsidP="00215888">
      <w:pPr>
        <w:rPr>
          <w:rFonts w:ascii="Arial" w:hAnsi="Arial" w:cs="Arial"/>
          <w:lang w:val="en-GB"/>
        </w:rPr>
      </w:pPr>
      <w:proofErr w:type="spellStart"/>
      <w:r w:rsidRPr="00215888">
        <w:rPr>
          <w:rFonts w:ascii="Arial" w:hAnsi="Arial" w:cs="Arial"/>
          <w:lang w:val="en-GB"/>
        </w:rPr>
        <w:t>Neger</w:t>
      </w:r>
      <w:proofErr w:type="spellEnd"/>
      <w:r w:rsidRPr="00215888">
        <w:rPr>
          <w:rFonts w:ascii="Arial" w:hAnsi="Arial" w:cs="Arial"/>
          <w:lang w:val="en-GB"/>
        </w:rPr>
        <w:t xml:space="preserve">, C., José Francisco León-Cruz and </w:t>
      </w:r>
      <w:proofErr w:type="spellStart"/>
      <w:r w:rsidRPr="00215888">
        <w:rPr>
          <w:rFonts w:ascii="Arial" w:hAnsi="Arial" w:cs="Arial"/>
          <w:lang w:val="en-GB"/>
        </w:rPr>
        <w:t>Gössling</w:t>
      </w:r>
      <w:proofErr w:type="spellEnd"/>
      <w:r w:rsidRPr="00215888">
        <w:rPr>
          <w:rFonts w:ascii="Arial" w:hAnsi="Arial" w:cs="Arial"/>
          <w:lang w:val="en-GB"/>
        </w:rPr>
        <w:t xml:space="preserve">, S. (2024). The tourism fire exposure index for the European Union. Tourism Management. [online] </w:t>
      </w:r>
      <w:hyperlink r:id="rId36" w:history="1">
        <w:r w:rsidR="00215888" w:rsidRPr="00215888">
          <w:rPr>
            <w:rStyle w:val="Hyperlink"/>
            <w:rFonts w:ascii="Arial" w:hAnsi="Arial" w:cs="Arial"/>
            <w:lang w:val="en-GB"/>
          </w:rPr>
          <w:t>https://doi.org/10.1016/j.tourman.2024.104901</w:t>
        </w:r>
      </w:hyperlink>
      <w:r w:rsidR="00215888" w:rsidRPr="00215888">
        <w:rPr>
          <w:rFonts w:ascii="Arial" w:hAnsi="Arial" w:cs="Arial"/>
          <w:lang w:val="en-GB"/>
        </w:rPr>
        <w:t xml:space="preserve"> </w:t>
      </w:r>
    </w:p>
    <w:p w14:paraId="4C710D55" w14:textId="77777777" w:rsidR="0062441F" w:rsidRPr="00215888" w:rsidRDefault="0062441F" w:rsidP="00215888">
      <w:pPr>
        <w:rPr>
          <w:rFonts w:ascii="Arial" w:hAnsi="Arial" w:cs="Arial"/>
          <w:lang w:val="en-GB"/>
        </w:rPr>
      </w:pPr>
      <w:r w:rsidRPr="00215888">
        <w:rPr>
          <w:rFonts w:ascii="Arial" w:hAnsi="Arial" w:cs="Arial"/>
          <w:lang w:val="en-GB"/>
        </w:rPr>
        <w:t>Nguyen, L. K. C. (2024). Social Media Crisis Management in the Hospitality Industry: Strategies for Maintaining Brand Reputation and Customer Trust.</w:t>
      </w:r>
    </w:p>
    <w:p w14:paraId="28194621" w14:textId="77777777" w:rsidR="0062441F" w:rsidRPr="00215888" w:rsidRDefault="0062441F" w:rsidP="00215888">
      <w:pPr>
        <w:rPr>
          <w:rFonts w:ascii="Arial" w:hAnsi="Arial" w:cs="Arial"/>
          <w:lang w:val="en-GB"/>
        </w:rPr>
      </w:pPr>
      <w:proofErr w:type="spellStart"/>
      <w:r w:rsidRPr="00215888">
        <w:rPr>
          <w:rFonts w:ascii="Arial" w:hAnsi="Arial" w:cs="Arial"/>
          <w:lang w:val="en-GB"/>
        </w:rPr>
        <w:t>O’gli</w:t>
      </w:r>
      <w:proofErr w:type="spellEnd"/>
      <w:r w:rsidRPr="00215888">
        <w:rPr>
          <w:rFonts w:ascii="Arial" w:hAnsi="Arial" w:cs="Arial"/>
          <w:lang w:val="en-GB"/>
        </w:rPr>
        <w:t xml:space="preserve">, A. O. R., and </w:t>
      </w:r>
      <w:proofErr w:type="spellStart"/>
      <w:r w:rsidRPr="00215888">
        <w:rPr>
          <w:rFonts w:ascii="Arial" w:hAnsi="Arial" w:cs="Arial"/>
          <w:lang w:val="en-GB"/>
        </w:rPr>
        <w:t>Rakhmanberdievna</w:t>
      </w:r>
      <w:proofErr w:type="spellEnd"/>
      <w:r w:rsidRPr="00215888">
        <w:rPr>
          <w:rFonts w:ascii="Arial" w:hAnsi="Arial" w:cs="Arial"/>
          <w:lang w:val="en-GB"/>
        </w:rPr>
        <w:t>, Y. R. (2024). DEVELOPMENT OF A PROJECT TO IMPROVE THE COMPANY'S PERSONNEL MANAGEMENT SYSTEM. Academia Repository, 5(03), 107-112.</w:t>
      </w:r>
    </w:p>
    <w:p w14:paraId="6CA42811" w14:textId="4C7CB35A" w:rsidR="0062441F" w:rsidRPr="00215888" w:rsidRDefault="0062441F" w:rsidP="00215888">
      <w:pPr>
        <w:rPr>
          <w:rFonts w:ascii="Arial" w:hAnsi="Arial" w:cs="Arial"/>
          <w:lang w:val="en-GB" w:eastAsia="en-GB"/>
        </w:rPr>
      </w:pPr>
      <w:r w:rsidRPr="00215888">
        <w:rPr>
          <w:rFonts w:ascii="Arial" w:hAnsi="Arial" w:cs="Arial"/>
          <w:lang w:val="en-GB" w:eastAsia="en-GB"/>
        </w:rPr>
        <w:t xml:space="preserve">Osman, S., </w:t>
      </w:r>
      <w:proofErr w:type="spellStart"/>
      <w:r w:rsidRPr="00215888">
        <w:rPr>
          <w:rFonts w:ascii="Arial" w:hAnsi="Arial" w:cs="Arial"/>
          <w:lang w:val="en-GB" w:eastAsia="en-GB"/>
        </w:rPr>
        <w:t>Zandi</w:t>
      </w:r>
      <w:proofErr w:type="spellEnd"/>
      <w:r w:rsidRPr="00215888">
        <w:rPr>
          <w:rFonts w:ascii="Arial" w:hAnsi="Arial" w:cs="Arial"/>
          <w:lang w:val="en-GB" w:eastAsia="en-GB"/>
        </w:rPr>
        <w:t xml:space="preserve">, G., </w:t>
      </w:r>
      <w:proofErr w:type="spellStart"/>
      <w:r w:rsidRPr="00215888">
        <w:rPr>
          <w:rFonts w:ascii="Arial" w:hAnsi="Arial" w:cs="Arial"/>
          <w:lang w:val="en-GB" w:eastAsia="en-GB"/>
        </w:rPr>
        <w:t>Suhaimi</w:t>
      </w:r>
      <w:proofErr w:type="spellEnd"/>
      <w:r w:rsidRPr="00215888">
        <w:rPr>
          <w:rFonts w:ascii="Arial" w:hAnsi="Arial" w:cs="Arial"/>
          <w:lang w:val="en-GB" w:eastAsia="en-GB"/>
        </w:rPr>
        <w:t xml:space="preserve">, N.A. and </w:t>
      </w:r>
      <w:proofErr w:type="spellStart"/>
      <w:r w:rsidRPr="00215888">
        <w:rPr>
          <w:rFonts w:ascii="Arial" w:hAnsi="Arial" w:cs="Arial"/>
          <w:lang w:val="en-GB" w:eastAsia="en-GB"/>
        </w:rPr>
        <w:t>BiS</w:t>
      </w:r>
      <w:proofErr w:type="spellEnd"/>
      <w:r w:rsidRPr="00215888">
        <w:rPr>
          <w:rFonts w:ascii="Arial" w:hAnsi="Arial" w:cs="Arial"/>
          <w:lang w:val="en-GB" w:eastAsia="en-GB"/>
        </w:rPr>
        <w:t xml:space="preserve">, U. (2021) </w:t>
      </w:r>
      <w:r w:rsidRPr="00215888">
        <w:rPr>
          <w:rFonts w:ascii="Arial" w:hAnsi="Arial" w:cs="Arial"/>
          <w:i/>
          <w:iCs/>
          <w:lang w:val="en-GB" w:eastAsia="en-GB"/>
        </w:rPr>
        <w:t>Hospitality issues and trends: A balanced scorecard solution for b hotels and resorts</w:t>
      </w:r>
      <w:r w:rsidRPr="00215888">
        <w:rPr>
          <w:rFonts w:ascii="Arial" w:hAnsi="Arial" w:cs="Arial"/>
          <w:lang w:val="en-GB" w:eastAsia="en-GB"/>
        </w:rPr>
        <w:t xml:space="preserve">. Available at: </w:t>
      </w:r>
      <w:hyperlink r:id="rId37" w:history="1">
        <w:r w:rsidR="00215888" w:rsidRPr="00215888">
          <w:rPr>
            <w:rStyle w:val="Hyperlink"/>
            <w:rFonts w:ascii="Arial" w:eastAsia="Times New Roman" w:hAnsi="Arial" w:cs="Arial"/>
            <w:lang w:val="en-GB" w:eastAsia="en-GB"/>
          </w:rPr>
          <w:t>https://ir.unikl.edu.my/xmlui/handle/123456789/25671</w:t>
        </w:r>
      </w:hyperlink>
      <w:r w:rsidR="00215888" w:rsidRPr="00215888">
        <w:rPr>
          <w:rFonts w:ascii="Arial" w:hAnsi="Arial" w:cs="Arial"/>
          <w:lang w:val="en-GB" w:eastAsia="en-GB"/>
        </w:rPr>
        <w:t xml:space="preserve"> </w:t>
      </w:r>
    </w:p>
    <w:p w14:paraId="70A20A56" w14:textId="7395FBC0" w:rsidR="0062441F" w:rsidRPr="00215888" w:rsidRDefault="0062441F" w:rsidP="00215888">
      <w:pPr>
        <w:rPr>
          <w:rFonts w:ascii="Arial" w:hAnsi="Arial" w:cs="Arial"/>
          <w:lang w:val="en-GB" w:eastAsia="en-GB"/>
        </w:rPr>
      </w:pPr>
      <w:proofErr w:type="spellStart"/>
      <w:r w:rsidRPr="00215888">
        <w:rPr>
          <w:rFonts w:ascii="Arial" w:hAnsi="Arial" w:cs="Arial"/>
          <w:lang w:val="en-GB" w:eastAsia="en-GB"/>
        </w:rPr>
        <w:t>Patafta</w:t>
      </w:r>
      <w:proofErr w:type="spellEnd"/>
      <w:r w:rsidRPr="00215888">
        <w:rPr>
          <w:rFonts w:ascii="Arial" w:hAnsi="Arial" w:cs="Arial"/>
          <w:lang w:val="en-GB" w:eastAsia="en-GB"/>
        </w:rPr>
        <w:t xml:space="preserve">, D. and </w:t>
      </w:r>
      <w:proofErr w:type="spellStart"/>
      <w:r w:rsidRPr="00215888">
        <w:rPr>
          <w:rFonts w:ascii="Arial" w:hAnsi="Arial" w:cs="Arial"/>
          <w:lang w:val="en-GB" w:eastAsia="en-GB"/>
        </w:rPr>
        <w:t>Milohnić</w:t>
      </w:r>
      <w:proofErr w:type="spellEnd"/>
      <w:r w:rsidRPr="00215888">
        <w:rPr>
          <w:rFonts w:ascii="Arial" w:hAnsi="Arial" w:cs="Arial"/>
          <w:lang w:val="en-GB" w:eastAsia="en-GB"/>
        </w:rPr>
        <w:t xml:space="preserve">, I. (2023) 'CHALLENGES OF MANAGERIAL COMMUNICATION IN HOTEL BUSINESS OPERATIONS,' </w:t>
      </w:r>
      <w:r w:rsidRPr="00215888">
        <w:rPr>
          <w:rFonts w:ascii="Arial" w:hAnsi="Arial" w:cs="Arial"/>
          <w:i/>
          <w:iCs/>
          <w:lang w:val="en-GB" w:eastAsia="en-GB"/>
        </w:rPr>
        <w:t>Tourism and Hospitality Industry/Tourism &amp; Hospitality Industry ...</w:t>
      </w:r>
      <w:r w:rsidRPr="00215888">
        <w:rPr>
          <w:rFonts w:ascii="Arial" w:hAnsi="Arial" w:cs="Arial"/>
          <w:lang w:val="en-GB" w:eastAsia="en-GB"/>
        </w:rPr>
        <w:t xml:space="preserve"> </w:t>
      </w:r>
      <w:hyperlink r:id="rId38" w:history="1">
        <w:r w:rsidR="00215888" w:rsidRPr="00215888">
          <w:rPr>
            <w:rStyle w:val="Hyperlink"/>
            <w:rFonts w:ascii="Arial" w:eastAsia="Times New Roman" w:hAnsi="Arial" w:cs="Arial"/>
            <w:lang w:val="en-GB" w:eastAsia="en-GB"/>
          </w:rPr>
          <w:t>https://doi.org/10.20867/thi.26.21</w:t>
        </w:r>
      </w:hyperlink>
      <w:r w:rsidR="00215888" w:rsidRPr="00215888">
        <w:rPr>
          <w:rFonts w:ascii="Arial" w:hAnsi="Arial" w:cs="Arial"/>
          <w:lang w:val="en-GB" w:eastAsia="en-GB"/>
        </w:rPr>
        <w:t xml:space="preserve"> </w:t>
      </w:r>
    </w:p>
    <w:p w14:paraId="13737051" w14:textId="26DBAE18" w:rsidR="0062441F" w:rsidRPr="00215888" w:rsidRDefault="0062441F" w:rsidP="00215888">
      <w:pPr>
        <w:rPr>
          <w:rFonts w:ascii="Arial" w:hAnsi="Arial" w:cs="Arial"/>
          <w:lang w:val="en-GB" w:eastAsia="en-GB"/>
        </w:rPr>
      </w:pPr>
      <w:r w:rsidRPr="00215888">
        <w:rPr>
          <w:rFonts w:ascii="Arial" w:hAnsi="Arial" w:cs="Arial"/>
          <w:lang w:val="en-GB" w:eastAsia="en-GB"/>
        </w:rPr>
        <w:lastRenderedPageBreak/>
        <w:t xml:space="preserve">Pham, N.T., </w:t>
      </w:r>
      <w:proofErr w:type="spellStart"/>
      <w:r w:rsidRPr="00215888">
        <w:rPr>
          <w:rFonts w:ascii="Arial" w:hAnsi="Arial" w:cs="Arial"/>
          <w:lang w:val="en-GB" w:eastAsia="en-GB"/>
        </w:rPr>
        <w:t>Jabbour</w:t>
      </w:r>
      <w:proofErr w:type="spellEnd"/>
      <w:r w:rsidRPr="00215888">
        <w:rPr>
          <w:rFonts w:ascii="Arial" w:hAnsi="Arial" w:cs="Arial"/>
          <w:lang w:val="en-GB" w:eastAsia="en-GB"/>
        </w:rPr>
        <w:t xml:space="preserve">, C.J.C., Vo-Thanh, T., Huynh, T.L.D. and Santos, C. (2023) “Greening hotels: does motivating hotel employees promote in-role green performance? The role of culture,” in </w:t>
      </w:r>
      <w:r w:rsidRPr="00215888">
        <w:rPr>
          <w:rFonts w:ascii="Arial" w:hAnsi="Arial" w:cs="Arial"/>
          <w:i/>
          <w:iCs/>
          <w:lang w:val="en-GB" w:eastAsia="en-GB"/>
        </w:rPr>
        <w:t>Routledge eBooks</w:t>
      </w:r>
      <w:r w:rsidRPr="00215888">
        <w:rPr>
          <w:rFonts w:ascii="Arial" w:hAnsi="Arial" w:cs="Arial"/>
          <w:lang w:val="en-GB" w:eastAsia="en-GB"/>
        </w:rPr>
        <w:t xml:space="preserve">, pp. 57–76. Available at: </w:t>
      </w:r>
      <w:hyperlink r:id="rId39" w:history="1">
        <w:r w:rsidR="00215888" w:rsidRPr="00215888">
          <w:rPr>
            <w:rStyle w:val="Hyperlink"/>
            <w:rFonts w:ascii="Arial" w:eastAsia="Times New Roman" w:hAnsi="Arial" w:cs="Arial"/>
            <w:lang w:val="en-GB" w:eastAsia="en-GB"/>
          </w:rPr>
          <w:t>https://doi.org/10.4324/9781032626512-4</w:t>
        </w:r>
      </w:hyperlink>
      <w:r w:rsidR="00215888" w:rsidRPr="00215888">
        <w:rPr>
          <w:rFonts w:ascii="Arial" w:hAnsi="Arial" w:cs="Arial"/>
          <w:lang w:val="en-GB" w:eastAsia="en-GB"/>
        </w:rPr>
        <w:t xml:space="preserve"> </w:t>
      </w:r>
    </w:p>
    <w:p w14:paraId="4EA89CA1" w14:textId="799728A5" w:rsidR="0062441F" w:rsidRPr="00215888" w:rsidRDefault="0062441F" w:rsidP="00215888">
      <w:pPr>
        <w:rPr>
          <w:rFonts w:ascii="Arial" w:hAnsi="Arial" w:cs="Arial"/>
          <w:lang w:val="en-GB" w:eastAsia="en-GB"/>
        </w:rPr>
      </w:pPr>
      <w:proofErr w:type="spellStart"/>
      <w:r w:rsidRPr="00215888">
        <w:rPr>
          <w:rFonts w:ascii="Arial" w:hAnsi="Arial" w:cs="Arial"/>
          <w:lang w:val="en-GB" w:eastAsia="en-GB"/>
        </w:rPr>
        <w:t>Pizam</w:t>
      </w:r>
      <w:proofErr w:type="spellEnd"/>
      <w:r w:rsidRPr="00215888">
        <w:rPr>
          <w:rFonts w:ascii="Arial" w:hAnsi="Arial" w:cs="Arial"/>
          <w:lang w:val="en-GB" w:eastAsia="en-GB"/>
        </w:rPr>
        <w:t xml:space="preserve">, A., </w:t>
      </w:r>
      <w:proofErr w:type="spellStart"/>
      <w:r w:rsidRPr="00215888">
        <w:rPr>
          <w:rFonts w:ascii="Arial" w:hAnsi="Arial" w:cs="Arial"/>
          <w:lang w:val="en-GB" w:eastAsia="en-GB"/>
        </w:rPr>
        <w:t>Ozturk</w:t>
      </w:r>
      <w:proofErr w:type="spellEnd"/>
      <w:r w:rsidRPr="00215888">
        <w:rPr>
          <w:rFonts w:ascii="Arial" w:hAnsi="Arial" w:cs="Arial"/>
          <w:lang w:val="en-GB" w:eastAsia="en-GB"/>
        </w:rPr>
        <w:t>, A.B., Balderas-</w:t>
      </w:r>
      <w:proofErr w:type="spellStart"/>
      <w:r w:rsidRPr="00215888">
        <w:rPr>
          <w:rFonts w:ascii="Arial" w:hAnsi="Arial" w:cs="Arial"/>
          <w:lang w:val="en-GB" w:eastAsia="en-GB"/>
        </w:rPr>
        <w:t>Cejudo</w:t>
      </w:r>
      <w:proofErr w:type="spellEnd"/>
      <w:r w:rsidRPr="00215888">
        <w:rPr>
          <w:rFonts w:ascii="Arial" w:hAnsi="Arial" w:cs="Arial"/>
          <w:lang w:val="en-GB" w:eastAsia="en-GB"/>
        </w:rPr>
        <w:t xml:space="preserve">, A., </w:t>
      </w:r>
      <w:proofErr w:type="spellStart"/>
      <w:r w:rsidRPr="00215888">
        <w:rPr>
          <w:rFonts w:ascii="Arial" w:hAnsi="Arial" w:cs="Arial"/>
          <w:lang w:val="en-GB" w:eastAsia="en-GB"/>
        </w:rPr>
        <w:t>Buhalis</w:t>
      </w:r>
      <w:proofErr w:type="spellEnd"/>
      <w:r w:rsidRPr="00215888">
        <w:rPr>
          <w:rFonts w:ascii="Arial" w:hAnsi="Arial" w:cs="Arial"/>
          <w:lang w:val="en-GB" w:eastAsia="en-GB"/>
        </w:rPr>
        <w:t xml:space="preserve">, D., Fuchs, G., Hara, T., </w:t>
      </w:r>
      <w:proofErr w:type="spellStart"/>
      <w:r w:rsidRPr="00215888">
        <w:rPr>
          <w:rFonts w:ascii="Arial" w:hAnsi="Arial" w:cs="Arial"/>
          <w:lang w:val="en-GB" w:eastAsia="en-GB"/>
        </w:rPr>
        <w:t>Meira</w:t>
      </w:r>
      <w:proofErr w:type="spellEnd"/>
      <w:r w:rsidRPr="00215888">
        <w:rPr>
          <w:rFonts w:ascii="Arial" w:hAnsi="Arial" w:cs="Arial"/>
          <w:lang w:val="en-GB" w:eastAsia="en-GB"/>
        </w:rPr>
        <w:t xml:space="preserve">, J., Revilla, M.R.G., </w:t>
      </w:r>
      <w:proofErr w:type="spellStart"/>
      <w:r w:rsidRPr="00215888">
        <w:rPr>
          <w:rFonts w:ascii="Arial" w:hAnsi="Arial" w:cs="Arial"/>
          <w:lang w:val="en-GB" w:eastAsia="en-GB"/>
        </w:rPr>
        <w:t>Sethi</w:t>
      </w:r>
      <w:proofErr w:type="spellEnd"/>
      <w:r w:rsidRPr="00215888">
        <w:rPr>
          <w:rFonts w:ascii="Arial" w:hAnsi="Arial" w:cs="Arial"/>
          <w:lang w:val="en-GB" w:eastAsia="en-GB"/>
        </w:rPr>
        <w:t xml:space="preserve">, D., Shen, Y., State, O., </w:t>
      </w:r>
      <w:proofErr w:type="spellStart"/>
      <w:r w:rsidRPr="00215888">
        <w:rPr>
          <w:rFonts w:ascii="Arial" w:hAnsi="Arial" w:cs="Arial"/>
          <w:lang w:val="en-GB" w:eastAsia="en-GB"/>
        </w:rPr>
        <w:t>Hacikara</w:t>
      </w:r>
      <w:proofErr w:type="spellEnd"/>
      <w:r w:rsidRPr="00215888">
        <w:rPr>
          <w:rFonts w:ascii="Arial" w:hAnsi="Arial" w:cs="Arial"/>
          <w:lang w:val="en-GB" w:eastAsia="en-GB"/>
        </w:rPr>
        <w:t xml:space="preserve">, A. and </w:t>
      </w:r>
      <w:proofErr w:type="spellStart"/>
      <w:r w:rsidRPr="00215888">
        <w:rPr>
          <w:rFonts w:ascii="Arial" w:hAnsi="Arial" w:cs="Arial"/>
          <w:lang w:val="en-GB" w:eastAsia="en-GB"/>
        </w:rPr>
        <w:t>Chaulagain</w:t>
      </w:r>
      <w:proofErr w:type="spellEnd"/>
      <w:r w:rsidRPr="00215888">
        <w:rPr>
          <w:rFonts w:ascii="Arial" w:hAnsi="Arial" w:cs="Arial"/>
          <w:lang w:val="en-GB" w:eastAsia="en-GB"/>
        </w:rPr>
        <w:t xml:space="preserve">, S. (2022) “Factors affecting hotel managers’ intentions to adopt robotic technologies: A global study,” </w:t>
      </w:r>
      <w:r w:rsidRPr="00215888">
        <w:rPr>
          <w:rFonts w:ascii="Arial" w:hAnsi="Arial" w:cs="Arial"/>
          <w:i/>
          <w:iCs/>
          <w:lang w:val="en-GB" w:eastAsia="en-GB"/>
        </w:rPr>
        <w:t>International Journal of Hospitality Management</w:t>
      </w:r>
      <w:r w:rsidRPr="00215888">
        <w:rPr>
          <w:rFonts w:ascii="Arial" w:hAnsi="Arial" w:cs="Arial"/>
          <w:lang w:val="en-GB" w:eastAsia="en-GB"/>
        </w:rPr>
        <w:t xml:space="preserve">, 102, p. 103139. Available at: </w:t>
      </w:r>
      <w:hyperlink r:id="rId40" w:history="1">
        <w:r w:rsidR="00215888" w:rsidRPr="00215888">
          <w:rPr>
            <w:rStyle w:val="Hyperlink"/>
            <w:rFonts w:ascii="Arial" w:eastAsia="Times New Roman" w:hAnsi="Arial" w:cs="Arial"/>
            <w:lang w:val="en-GB" w:eastAsia="en-GB"/>
          </w:rPr>
          <w:t>https://doi.org/10.1016/j.ijhm.2022.103139</w:t>
        </w:r>
      </w:hyperlink>
      <w:r w:rsidR="00215888" w:rsidRPr="00215888">
        <w:rPr>
          <w:rFonts w:ascii="Arial" w:hAnsi="Arial" w:cs="Arial"/>
          <w:lang w:val="en-GB" w:eastAsia="en-GB"/>
        </w:rPr>
        <w:t xml:space="preserve"> </w:t>
      </w:r>
    </w:p>
    <w:p w14:paraId="358DB816" w14:textId="1C2D731B" w:rsidR="0062441F" w:rsidRPr="00215888" w:rsidRDefault="0062441F" w:rsidP="00215888">
      <w:pPr>
        <w:rPr>
          <w:rFonts w:ascii="Arial" w:hAnsi="Arial" w:cs="Arial"/>
          <w:lang w:val="en-GB"/>
        </w:rPr>
      </w:pPr>
      <w:proofErr w:type="spellStart"/>
      <w:r w:rsidRPr="00215888">
        <w:rPr>
          <w:rFonts w:ascii="Arial" w:hAnsi="Arial" w:cs="Arial"/>
          <w:lang w:val="en-GB"/>
        </w:rPr>
        <w:t>Pongsakornrungsilp</w:t>
      </w:r>
      <w:proofErr w:type="spellEnd"/>
      <w:r w:rsidRPr="00215888">
        <w:rPr>
          <w:rFonts w:ascii="Arial" w:hAnsi="Arial" w:cs="Arial"/>
          <w:lang w:val="en-GB"/>
        </w:rPr>
        <w:t xml:space="preserve">, S., </w:t>
      </w:r>
      <w:proofErr w:type="spellStart"/>
      <w:r w:rsidRPr="00215888">
        <w:rPr>
          <w:rFonts w:ascii="Arial" w:hAnsi="Arial" w:cs="Arial"/>
          <w:lang w:val="en-GB"/>
        </w:rPr>
        <w:t>Pongsakornrungsilp</w:t>
      </w:r>
      <w:proofErr w:type="spellEnd"/>
      <w:r w:rsidRPr="00215888">
        <w:rPr>
          <w:rFonts w:ascii="Arial" w:hAnsi="Arial" w:cs="Arial"/>
          <w:lang w:val="en-GB"/>
        </w:rPr>
        <w:t xml:space="preserve">, P., Kumar, V. and </w:t>
      </w:r>
      <w:proofErr w:type="spellStart"/>
      <w:r w:rsidRPr="00215888">
        <w:rPr>
          <w:rFonts w:ascii="Arial" w:hAnsi="Arial" w:cs="Arial"/>
          <w:lang w:val="en-GB"/>
        </w:rPr>
        <w:t>Maswongssa</w:t>
      </w:r>
      <w:proofErr w:type="spellEnd"/>
      <w:r w:rsidRPr="00215888">
        <w:rPr>
          <w:rFonts w:ascii="Arial" w:hAnsi="Arial" w:cs="Arial"/>
          <w:lang w:val="en-GB"/>
        </w:rPr>
        <w:t xml:space="preserve">, B. (2021). The Art of Survival: Tourism Businesses in Thailand Recovering from COVID-19 through Brand Management. Sustainability, [13(12), p.6690. </w:t>
      </w:r>
      <w:hyperlink r:id="rId41" w:history="1">
        <w:r w:rsidR="00215888" w:rsidRPr="00215888">
          <w:rPr>
            <w:rStyle w:val="Hyperlink"/>
            <w:rFonts w:ascii="Arial" w:hAnsi="Arial" w:cs="Arial"/>
            <w:lang w:val="en-GB"/>
          </w:rPr>
          <w:t>https://doi.org/10.3390/su13126690</w:t>
        </w:r>
      </w:hyperlink>
      <w:r w:rsidR="00215888" w:rsidRPr="00215888">
        <w:rPr>
          <w:rFonts w:ascii="Arial" w:hAnsi="Arial" w:cs="Arial"/>
          <w:lang w:val="en-GB"/>
        </w:rPr>
        <w:t xml:space="preserve"> </w:t>
      </w:r>
    </w:p>
    <w:p w14:paraId="18DBF78A" w14:textId="0CA4A5A9" w:rsidR="0062441F" w:rsidRPr="00215888" w:rsidRDefault="0062441F" w:rsidP="00215888">
      <w:pPr>
        <w:rPr>
          <w:rFonts w:ascii="Arial" w:hAnsi="Arial" w:cs="Arial"/>
          <w:lang w:val="en-GB"/>
        </w:rPr>
      </w:pPr>
      <w:r w:rsidRPr="00215888">
        <w:rPr>
          <w:rFonts w:ascii="Arial" w:hAnsi="Arial" w:cs="Arial"/>
          <w:lang w:val="en-GB"/>
        </w:rPr>
        <w:t xml:space="preserve">Ritchie, B.W. and Jiang, Y. (2021). Risk, crisis and disaster management in hospitality and tourism: a comparative review. International Journal of Contemporary Hospitality Management, ahead-of-print(ahead-of-print). </w:t>
      </w:r>
      <w:hyperlink r:id="rId42" w:history="1">
        <w:r w:rsidR="00215888" w:rsidRPr="00215888">
          <w:rPr>
            <w:rStyle w:val="Hyperlink"/>
            <w:rFonts w:ascii="Arial" w:hAnsi="Arial" w:cs="Arial"/>
            <w:lang w:val="en-GB"/>
          </w:rPr>
          <w:t>https://doi.org/10.1108/ijchm-12-2020-1480</w:t>
        </w:r>
      </w:hyperlink>
      <w:r w:rsidR="00215888" w:rsidRPr="00215888">
        <w:rPr>
          <w:rFonts w:ascii="Arial" w:hAnsi="Arial" w:cs="Arial"/>
          <w:lang w:val="en-GB"/>
        </w:rPr>
        <w:t xml:space="preserve"> </w:t>
      </w:r>
    </w:p>
    <w:p w14:paraId="49B430EA" w14:textId="4CC5E67D" w:rsidR="0062441F" w:rsidRPr="00215888" w:rsidRDefault="0062441F" w:rsidP="00215888">
      <w:pPr>
        <w:rPr>
          <w:rFonts w:ascii="Arial" w:hAnsi="Arial" w:cs="Arial"/>
          <w:color w:val="555555"/>
          <w:shd w:val="clear" w:color="auto" w:fill="FFFFFF"/>
          <w:lang w:val="en-GB"/>
        </w:rPr>
      </w:pPr>
      <w:proofErr w:type="spellStart"/>
      <w:r w:rsidRPr="00215888">
        <w:rPr>
          <w:rFonts w:ascii="Arial" w:hAnsi="Arial" w:cs="Arial"/>
          <w:color w:val="222222"/>
          <w:shd w:val="clear" w:color="auto" w:fill="FFFFFF"/>
          <w:lang w:val="en-GB"/>
        </w:rPr>
        <w:t>Safaeva</w:t>
      </w:r>
      <w:proofErr w:type="spellEnd"/>
      <w:r w:rsidRPr="00215888">
        <w:rPr>
          <w:rFonts w:ascii="Arial" w:hAnsi="Arial" w:cs="Arial"/>
          <w:color w:val="222222"/>
          <w:shd w:val="clear" w:color="auto" w:fill="FFFFFF"/>
          <w:lang w:val="en-GB"/>
        </w:rPr>
        <w:t xml:space="preserve">, S. R., </w:t>
      </w:r>
      <w:proofErr w:type="spellStart"/>
      <w:r w:rsidRPr="00215888">
        <w:rPr>
          <w:rFonts w:ascii="Arial" w:hAnsi="Arial" w:cs="Arial"/>
          <w:color w:val="222222"/>
          <w:shd w:val="clear" w:color="auto" w:fill="FFFFFF"/>
          <w:lang w:val="en-GB"/>
        </w:rPr>
        <w:t>Ishankhodjaeva</w:t>
      </w:r>
      <w:proofErr w:type="spellEnd"/>
      <w:r w:rsidRPr="00215888">
        <w:rPr>
          <w:rFonts w:ascii="Arial" w:hAnsi="Arial" w:cs="Arial"/>
          <w:color w:val="222222"/>
          <w:shd w:val="clear" w:color="auto" w:fill="FFFFFF"/>
          <w:lang w:val="en-GB"/>
        </w:rPr>
        <w:t xml:space="preserve">, D. A., </w:t>
      </w:r>
      <w:proofErr w:type="spellStart"/>
      <w:r w:rsidRPr="00215888">
        <w:rPr>
          <w:rFonts w:ascii="Arial" w:hAnsi="Arial" w:cs="Arial"/>
          <w:color w:val="222222"/>
          <w:shd w:val="clear" w:color="auto" w:fill="FFFFFF"/>
          <w:lang w:val="en-GB"/>
        </w:rPr>
        <w:t>Juraeva</w:t>
      </w:r>
      <w:proofErr w:type="spellEnd"/>
      <w:r w:rsidRPr="00215888">
        <w:rPr>
          <w:rFonts w:ascii="Arial" w:hAnsi="Arial" w:cs="Arial"/>
          <w:color w:val="222222"/>
          <w:shd w:val="clear" w:color="auto" w:fill="FFFFFF"/>
          <w:lang w:val="en-GB"/>
        </w:rPr>
        <w:t xml:space="preserve">, N. A., &amp; </w:t>
      </w:r>
      <w:proofErr w:type="spellStart"/>
      <w:r w:rsidRPr="00215888">
        <w:rPr>
          <w:rFonts w:ascii="Arial" w:hAnsi="Arial" w:cs="Arial"/>
          <w:color w:val="222222"/>
          <w:shd w:val="clear" w:color="auto" w:fill="FFFFFF"/>
          <w:lang w:val="en-GB"/>
        </w:rPr>
        <w:t>Matyunina</w:t>
      </w:r>
      <w:proofErr w:type="spellEnd"/>
      <w:r w:rsidRPr="00215888">
        <w:rPr>
          <w:rFonts w:ascii="Arial" w:hAnsi="Arial" w:cs="Arial"/>
          <w:color w:val="222222"/>
          <w:shd w:val="clear" w:color="auto" w:fill="FFFFFF"/>
          <w:lang w:val="en-GB"/>
        </w:rPr>
        <w:t>, O. E. (2019). Economic and legal aspects of tourism regulation in the new economy: International practice. </w:t>
      </w:r>
      <w:r w:rsidRPr="00215888">
        <w:rPr>
          <w:rFonts w:ascii="Arial" w:hAnsi="Arial" w:cs="Arial"/>
          <w:i/>
          <w:iCs/>
          <w:color w:val="222222"/>
          <w:shd w:val="clear" w:color="auto" w:fill="FFFFFF"/>
          <w:lang w:val="en-GB"/>
        </w:rPr>
        <w:t>Journal of Environmental Management &amp; Tourism</w:t>
      </w:r>
      <w:r w:rsidRPr="00215888">
        <w:rPr>
          <w:rFonts w:ascii="Arial" w:hAnsi="Arial" w:cs="Arial"/>
          <w:color w:val="222222"/>
          <w:shd w:val="clear" w:color="auto" w:fill="FFFFFF"/>
          <w:lang w:val="en-GB"/>
        </w:rPr>
        <w:t>, </w:t>
      </w:r>
      <w:r w:rsidRPr="00215888">
        <w:rPr>
          <w:rFonts w:ascii="Arial" w:hAnsi="Arial" w:cs="Arial"/>
          <w:i/>
          <w:iCs/>
          <w:color w:val="222222"/>
          <w:shd w:val="clear" w:color="auto" w:fill="FFFFFF"/>
          <w:lang w:val="en-GB"/>
        </w:rPr>
        <w:t>10</w:t>
      </w:r>
      <w:r w:rsidRPr="00215888">
        <w:rPr>
          <w:rFonts w:ascii="Arial" w:hAnsi="Arial" w:cs="Arial"/>
          <w:color w:val="222222"/>
          <w:shd w:val="clear" w:color="auto" w:fill="FFFFFF"/>
          <w:lang w:val="en-GB"/>
        </w:rPr>
        <w:t xml:space="preserve">(3 (34)), </w:t>
      </w:r>
      <w:r w:rsidR="00215888" w:rsidRPr="00215888">
        <w:rPr>
          <w:rFonts w:ascii="Arial" w:hAnsi="Arial" w:cs="Arial"/>
          <w:color w:val="222222"/>
          <w:shd w:val="clear" w:color="auto" w:fill="FFFFFF"/>
          <w:lang w:val="en-GB"/>
        </w:rPr>
        <w:t xml:space="preserve">p. </w:t>
      </w:r>
      <w:r w:rsidRPr="00215888">
        <w:rPr>
          <w:rFonts w:ascii="Arial" w:hAnsi="Arial" w:cs="Arial"/>
          <w:color w:val="222222"/>
          <w:shd w:val="clear" w:color="auto" w:fill="FFFFFF"/>
          <w:lang w:val="en-GB"/>
        </w:rPr>
        <w:t>459-463.</w:t>
      </w:r>
      <w:r w:rsidR="00215888" w:rsidRPr="00215888">
        <w:rPr>
          <w:rFonts w:ascii="Arial" w:hAnsi="Arial" w:cs="Arial"/>
          <w:color w:val="555555"/>
          <w:shd w:val="clear" w:color="auto" w:fill="FFFFFF"/>
          <w:lang w:val="en-GB"/>
        </w:rPr>
        <w:t xml:space="preserve"> </w:t>
      </w:r>
    </w:p>
    <w:p w14:paraId="20C55B4C" w14:textId="7BA46AA8" w:rsidR="0062441F" w:rsidRPr="00215888" w:rsidRDefault="0062441F" w:rsidP="00215888">
      <w:pPr>
        <w:rPr>
          <w:rFonts w:ascii="Arial" w:hAnsi="Arial" w:cs="Arial"/>
          <w:lang w:val="en-GB"/>
        </w:rPr>
      </w:pPr>
      <w:r w:rsidRPr="00215888">
        <w:rPr>
          <w:rFonts w:ascii="Arial" w:hAnsi="Arial" w:cs="Arial"/>
          <w:lang w:val="en-GB"/>
        </w:rPr>
        <w:t xml:space="preserve">Sampaio, C., </w:t>
      </w:r>
      <w:proofErr w:type="spellStart"/>
      <w:r w:rsidRPr="00215888">
        <w:rPr>
          <w:rFonts w:ascii="Arial" w:hAnsi="Arial" w:cs="Arial"/>
          <w:lang w:val="en-GB"/>
        </w:rPr>
        <w:t>Farinha</w:t>
      </w:r>
      <w:proofErr w:type="spellEnd"/>
      <w:r w:rsidRPr="00215888">
        <w:rPr>
          <w:rFonts w:ascii="Arial" w:hAnsi="Arial" w:cs="Arial"/>
          <w:lang w:val="en-GB"/>
        </w:rPr>
        <w:t xml:space="preserve">, L., </w:t>
      </w:r>
      <w:proofErr w:type="spellStart"/>
      <w:r w:rsidRPr="00215888">
        <w:rPr>
          <w:rFonts w:ascii="Arial" w:hAnsi="Arial" w:cs="Arial"/>
          <w:lang w:val="en-GB"/>
        </w:rPr>
        <w:t>Sebastião</w:t>
      </w:r>
      <w:proofErr w:type="spellEnd"/>
      <w:r w:rsidRPr="00215888">
        <w:rPr>
          <w:rFonts w:ascii="Arial" w:hAnsi="Arial" w:cs="Arial"/>
          <w:lang w:val="en-GB"/>
        </w:rPr>
        <w:t xml:space="preserve">, J.R. and Fernandes, A. (2022). Tourism industry at times of crisis: a bibliometric approach and research agenda. Journal of Hospitality and Tourism Insights. </w:t>
      </w:r>
      <w:hyperlink r:id="rId43" w:history="1">
        <w:r w:rsidR="00215888" w:rsidRPr="00215888">
          <w:rPr>
            <w:rStyle w:val="Hyperlink"/>
            <w:rFonts w:ascii="Arial" w:hAnsi="Arial" w:cs="Arial"/>
            <w:lang w:val="en-GB"/>
          </w:rPr>
          <w:t>https://doi.org/10.1108/jhti-08-2021-0223</w:t>
        </w:r>
      </w:hyperlink>
      <w:r w:rsidR="00215888" w:rsidRPr="00215888">
        <w:rPr>
          <w:rFonts w:ascii="Arial" w:hAnsi="Arial" w:cs="Arial"/>
          <w:lang w:val="en-GB"/>
        </w:rPr>
        <w:t xml:space="preserve"> </w:t>
      </w:r>
    </w:p>
    <w:p w14:paraId="4E4C47BA" w14:textId="61707DAC" w:rsidR="0062441F" w:rsidRPr="00215888" w:rsidRDefault="0062441F" w:rsidP="00215888">
      <w:pPr>
        <w:rPr>
          <w:rFonts w:ascii="Arial" w:hAnsi="Arial" w:cs="Arial"/>
          <w:lang w:val="en-GB" w:eastAsia="en-GB"/>
        </w:rPr>
      </w:pPr>
      <w:r w:rsidRPr="00215888">
        <w:rPr>
          <w:rFonts w:ascii="Arial" w:hAnsi="Arial" w:cs="Arial"/>
          <w:lang w:val="en-GB" w:eastAsia="en-GB"/>
        </w:rPr>
        <w:t xml:space="preserve">Santos, R.A.D., </w:t>
      </w:r>
      <w:proofErr w:type="spellStart"/>
      <w:r w:rsidRPr="00215888">
        <w:rPr>
          <w:rFonts w:ascii="Arial" w:hAnsi="Arial" w:cs="Arial"/>
          <w:lang w:val="en-GB" w:eastAsia="en-GB"/>
        </w:rPr>
        <w:t>Méxas</w:t>
      </w:r>
      <w:proofErr w:type="spellEnd"/>
      <w:r w:rsidRPr="00215888">
        <w:rPr>
          <w:rFonts w:ascii="Arial" w:hAnsi="Arial" w:cs="Arial"/>
          <w:lang w:val="en-GB" w:eastAsia="en-GB"/>
        </w:rPr>
        <w:t xml:space="preserve">, M.P. and </w:t>
      </w:r>
      <w:proofErr w:type="spellStart"/>
      <w:r w:rsidRPr="00215888">
        <w:rPr>
          <w:rFonts w:ascii="Arial" w:hAnsi="Arial" w:cs="Arial"/>
          <w:lang w:val="en-GB" w:eastAsia="en-GB"/>
        </w:rPr>
        <w:t>Meiriño</w:t>
      </w:r>
      <w:proofErr w:type="spellEnd"/>
      <w:r w:rsidRPr="00215888">
        <w:rPr>
          <w:rFonts w:ascii="Arial" w:hAnsi="Arial" w:cs="Arial"/>
          <w:lang w:val="en-GB" w:eastAsia="en-GB"/>
        </w:rPr>
        <w:t xml:space="preserve">, M.J. (2016) “Sustainability and hotel business: criteria for holistic, integrated and participative development,” </w:t>
      </w:r>
      <w:r w:rsidRPr="00215888">
        <w:rPr>
          <w:rFonts w:ascii="Arial" w:hAnsi="Arial" w:cs="Arial"/>
          <w:i/>
          <w:iCs/>
          <w:lang w:val="en-GB" w:eastAsia="en-GB"/>
        </w:rPr>
        <w:t>Journal of Cleaner Production</w:t>
      </w:r>
      <w:r w:rsidRPr="00215888">
        <w:rPr>
          <w:rFonts w:ascii="Arial" w:hAnsi="Arial" w:cs="Arial"/>
          <w:lang w:val="en-GB" w:eastAsia="en-GB"/>
        </w:rPr>
        <w:t xml:space="preserve">, 142, pp. 217–224. Available at: </w:t>
      </w:r>
      <w:hyperlink r:id="rId44" w:history="1">
        <w:r w:rsidR="00215888" w:rsidRPr="00215888">
          <w:rPr>
            <w:rStyle w:val="Hyperlink"/>
            <w:rFonts w:ascii="Arial" w:eastAsia="Times New Roman" w:hAnsi="Arial" w:cs="Arial"/>
            <w:lang w:val="en-GB" w:eastAsia="en-GB"/>
          </w:rPr>
          <w:t>https://doi.org/10.1016/j.jclepro.2016.04.098</w:t>
        </w:r>
      </w:hyperlink>
      <w:r w:rsidR="00215888" w:rsidRPr="00215888">
        <w:rPr>
          <w:rFonts w:ascii="Arial" w:hAnsi="Arial" w:cs="Arial"/>
          <w:lang w:val="en-GB" w:eastAsia="en-GB"/>
        </w:rPr>
        <w:t xml:space="preserve"> </w:t>
      </w:r>
    </w:p>
    <w:p w14:paraId="5F689198" w14:textId="39032150" w:rsidR="0062441F" w:rsidRPr="00215888" w:rsidRDefault="0062441F" w:rsidP="00215888">
      <w:pPr>
        <w:rPr>
          <w:rFonts w:ascii="Arial" w:hAnsi="Arial" w:cs="Arial"/>
          <w:lang w:val="en-GB" w:eastAsia="en-GB"/>
        </w:rPr>
      </w:pPr>
      <w:r w:rsidRPr="00215888">
        <w:rPr>
          <w:rFonts w:ascii="Arial" w:hAnsi="Arial" w:cs="Arial"/>
          <w:lang w:val="en-GB" w:eastAsia="en-GB"/>
        </w:rPr>
        <w:t>Serra-</w:t>
      </w:r>
      <w:proofErr w:type="spellStart"/>
      <w:r w:rsidRPr="00215888">
        <w:rPr>
          <w:rFonts w:ascii="Arial" w:hAnsi="Arial" w:cs="Arial"/>
          <w:lang w:val="en-GB" w:eastAsia="en-GB"/>
        </w:rPr>
        <w:t>Cantallops</w:t>
      </w:r>
      <w:proofErr w:type="spellEnd"/>
      <w:r w:rsidRPr="00215888">
        <w:rPr>
          <w:rFonts w:ascii="Arial" w:hAnsi="Arial" w:cs="Arial"/>
          <w:lang w:val="en-GB" w:eastAsia="en-GB"/>
        </w:rPr>
        <w:t>, A., Peña-Miranda, D.D., Ramón-Cardona, J. and Martorell-</w:t>
      </w:r>
      <w:proofErr w:type="spellStart"/>
      <w:r w:rsidRPr="00215888">
        <w:rPr>
          <w:rFonts w:ascii="Arial" w:hAnsi="Arial" w:cs="Arial"/>
          <w:lang w:val="en-GB" w:eastAsia="en-GB"/>
        </w:rPr>
        <w:t>Cunill</w:t>
      </w:r>
      <w:proofErr w:type="spellEnd"/>
      <w:r w:rsidRPr="00215888">
        <w:rPr>
          <w:rFonts w:ascii="Arial" w:hAnsi="Arial" w:cs="Arial"/>
          <w:lang w:val="en-GB" w:eastAsia="en-GB"/>
        </w:rPr>
        <w:t xml:space="preserve">, O. (2017) “Progress in research on CSR and the hotel industry (2006-2015),” </w:t>
      </w:r>
      <w:r w:rsidRPr="00215888">
        <w:rPr>
          <w:rFonts w:ascii="Arial" w:hAnsi="Arial" w:cs="Arial"/>
          <w:i/>
          <w:iCs/>
          <w:lang w:val="en-GB" w:eastAsia="en-GB"/>
        </w:rPr>
        <w:t xml:space="preserve">Cornell </w:t>
      </w:r>
      <w:r w:rsidRPr="00215888">
        <w:rPr>
          <w:rFonts w:ascii="Arial" w:hAnsi="Arial" w:cs="Arial"/>
          <w:i/>
          <w:iCs/>
          <w:lang w:val="en-GB" w:eastAsia="en-GB"/>
        </w:rPr>
        <w:lastRenderedPageBreak/>
        <w:t>Hospitality Quarterly</w:t>
      </w:r>
      <w:r w:rsidRPr="00215888">
        <w:rPr>
          <w:rFonts w:ascii="Arial" w:hAnsi="Arial" w:cs="Arial"/>
          <w:lang w:val="en-GB" w:eastAsia="en-GB"/>
        </w:rPr>
        <w:t xml:space="preserve">, 59(1), pp. 15–38. Available at: </w:t>
      </w:r>
      <w:hyperlink r:id="rId45" w:history="1">
        <w:r w:rsidR="00215888" w:rsidRPr="00215888">
          <w:rPr>
            <w:rStyle w:val="Hyperlink"/>
            <w:rFonts w:ascii="Arial" w:eastAsia="Times New Roman" w:hAnsi="Arial" w:cs="Arial"/>
            <w:lang w:val="en-GB" w:eastAsia="en-GB"/>
          </w:rPr>
          <w:t>https://doi.org/10.1177/1938965517719267</w:t>
        </w:r>
      </w:hyperlink>
      <w:r w:rsidR="00215888" w:rsidRPr="00215888">
        <w:rPr>
          <w:rFonts w:ascii="Arial" w:hAnsi="Arial" w:cs="Arial"/>
          <w:lang w:val="en-GB" w:eastAsia="en-GB"/>
        </w:rPr>
        <w:t xml:space="preserve"> </w:t>
      </w:r>
    </w:p>
    <w:p w14:paraId="49A66B0E" w14:textId="77777777" w:rsidR="0062441F" w:rsidRPr="00215888" w:rsidRDefault="0062441F" w:rsidP="00215888">
      <w:pPr>
        <w:rPr>
          <w:rFonts w:ascii="Arial" w:hAnsi="Arial" w:cs="Arial"/>
          <w:color w:val="222222"/>
          <w:shd w:val="clear" w:color="auto" w:fill="FFFFFF"/>
          <w:lang w:val="en-GB"/>
        </w:rPr>
      </w:pPr>
      <w:r w:rsidRPr="00215888">
        <w:rPr>
          <w:rFonts w:ascii="Arial" w:hAnsi="Arial" w:cs="Arial"/>
          <w:color w:val="222222"/>
          <w:shd w:val="clear" w:color="auto" w:fill="FFFFFF"/>
          <w:lang w:val="en-GB"/>
        </w:rPr>
        <w:t xml:space="preserve">Stumpf, P., </w:t>
      </w:r>
      <w:proofErr w:type="spellStart"/>
      <w:r w:rsidRPr="00215888">
        <w:rPr>
          <w:rFonts w:ascii="Arial" w:hAnsi="Arial" w:cs="Arial"/>
          <w:color w:val="222222"/>
          <w:shd w:val="clear" w:color="auto" w:fill="FFFFFF"/>
          <w:lang w:val="en-GB"/>
        </w:rPr>
        <w:t>Lusticky</w:t>
      </w:r>
      <w:proofErr w:type="spellEnd"/>
      <w:r w:rsidRPr="00215888">
        <w:rPr>
          <w:rFonts w:ascii="Arial" w:hAnsi="Arial" w:cs="Arial"/>
          <w:color w:val="222222"/>
          <w:shd w:val="clear" w:color="auto" w:fill="FFFFFF"/>
          <w:lang w:val="en-GB"/>
        </w:rPr>
        <w:t xml:space="preserve">, M., </w:t>
      </w:r>
      <w:proofErr w:type="spellStart"/>
      <w:r w:rsidRPr="00215888">
        <w:rPr>
          <w:rFonts w:ascii="Arial" w:hAnsi="Arial" w:cs="Arial"/>
          <w:color w:val="222222"/>
          <w:shd w:val="clear" w:color="auto" w:fill="FFFFFF"/>
          <w:lang w:val="en-GB"/>
        </w:rPr>
        <w:t>Vojtko</w:t>
      </w:r>
      <w:proofErr w:type="spellEnd"/>
      <w:r w:rsidRPr="00215888">
        <w:rPr>
          <w:rFonts w:ascii="Arial" w:hAnsi="Arial" w:cs="Arial"/>
          <w:color w:val="222222"/>
          <w:shd w:val="clear" w:color="auto" w:fill="FFFFFF"/>
          <w:lang w:val="en-GB"/>
        </w:rPr>
        <w:t xml:space="preserve">, V., &amp; </w:t>
      </w:r>
      <w:proofErr w:type="spellStart"/>
      <w:r w:rsidRPr="00215888">
        <w:rPr>
          <w:rFonts w:ascii="Arial" w:hAnsi="Arial" w:cs="Arial"/>
          <w:color w:val="222222"/>
          <w:shd w:val="clear" w:color="auto" w:fill="FFFFFF"/>
          <w:lang w:val="en-GB"/>
        </w:rPr>
        <w:t>Jakulin</w:t>
      </w:r>
      <w:proofErr w:type="spellEnd"/>
      <w:r w:rsidRPr="00215888">
        <w:rPr>
          <w:rFonts w:ascii="Arial" w:hAnsi="Arial" w:cs="Arial"/>
          <w:color w:val="222222"/>
          <w:shd w:val="clear" w:color="auto" w:fill="FFFFFF"/>
          <w:lang w:val="en-GB"/>
        </w:rPr>
        <w:t>, T. J. (2022). Systems approach to residents’ irritation in urban tourism destinations. </w:t>
      </w:r>
      <w:r w:rsidRPr="00215888">
        <w:rPr>
          <w:rFonts w:ascii="Arial" w:hAnsi="Arial" w:cs="Arial"/>
          <w:i/>
          <w:iCs/>
          <w:color w:val="222222"/>
          <w:shd w:val="clear" w:color="auto" w:fill="FFFFFF"/>
          <w:lang w:val="en-GB"/>
        </w:rPr>
        <w:t>European Journal of Tourism Research</w:t>
      </w:r>
      <w:r w:rsidRPr="00215888">
        <w:rPr>
          <w:rFonts w:ascii="Arial" w:hAnsi="Arial" w:cs="Arial"/>
          <w:color w:val="222222"/>
          <w:shd w:val="clear" w:color="auto" w:fill="FFFFFF"/>
          <w:lang w:val="en-GB"/>
        </w:rPr>
        <w:t>, </w:t>
      </w:r>
      <w:r w:rsidRPr="00215888">
        <w:rPr>
          <w:rFonts w:ascii="Arial" w:hAnsi="Arial" w:cs="Arial"/>
          <w:i/>
          <w:iCs/>
          <w:color w:val="222222"/>
          <w:shd w:val="clear" w:color="auto" w:fill="FFFFFF"/>
          <w:lang w:val="en-GB"/>
        </w:rPr>
        <w:t>31</w:t>
      </w:r>
      <w:r w:rsidRPr="00215888">
        <w:rPr>
          <w:rFonts w:ascii="Arial" w:hAnsi="Arial" w:cs="Arial"/>
          <w:color w:val="222222"/>
          <w:shd w:val="clear" w:color="auto" w:fill="FFFFFF"/>
          <w:lang w:val="en-GB"/>
        </w:rPr>
        <w:t>, 3107-3107.</w:t>
      </w:r>
    </w:p>
    <w:p w14:paraId="1065D513" w14:textId="77777777" w:rsidR="0062441F" w:rsidRPr="00215888" w:rsidRDefault="0062441F" w:rsidP="00215888">
      <w:pPr>
        <w:rPr>
          <w:rFonts w:ascii="Arial" w:hAnsi="Arial" w:cs="Arial"/>
          <w:lang w:val="en-GB"/>
        </w:rPr>
      </w:pPr>
      <w:r w:rsidRPr="00215888">
        <w:rPr>
          <w:rFonts w:ascii="Arial" w:hAnsi="Arial" w:cs="Arial"/>
          <w:color w:val="222222"/>
          <w:shd w:val="clear" w:color="auto" w:fill="FFFFFF"/>
          <w:lang w:val="en-GB"/>
        </w:rPr>
        <w:t>Wilkins, J., &amp; Honey, M. (2019). Cruise tourism impacts on historic cities. </w:t>
      </w:r>
      <w:r w:rsidRPr="00215888">
        <w:rPr>
          <w:rFonts w:ascii="Arial" w:hAnsi="Arial" w:cs="Arial"/>
          <w:i/>
          <w:iCs/>
          <w:color w:val="222222"/>
          <w:shd w:val="clear" w:color="auto" w:fill="FFFFFF"/>
          <w:lang w:val="en-GB"/>
        </w:rPr>
        <w:t>Cruise tourism in the Caribbean</w:t>
      </w:r>
      <w:r w:rsidRPr="00215888">
        <w:rPr>
          <w:rFonts w:ascii="Arial" w:hAnsi="Arial" w:cs="Arial"/>
          <w:color w:val="222222"/>
          <w:shd w:val="clear" w:color="auto" w:fill="FFFFFF"/>
          <w:lang w:val="en-GB"/>
        </w:rPr>
        <w:t xml:space="preserve">, 52-72. </w:t>
      </w:r>
      <w:hyperlink r:id="rId46" w:tgtFrame="_blank" w:history="1">
        <w:r w:rsidRPr="00215888">
          <w:rPr>
            <w:rStyle w:val="Hyperlink"/>
            <w:rFonts w:ascii="Arial" w:hAnsi="Arial" w:cs="Arial"/>
            <w:color w:val="007A96"/>
            <w:spacing w:val="5"/>
            <w:shd w:val="clear" w:color="auto" w:fill="FFFFFF"/>
            <w:lang w:val="en-GB"/>
          </w:rPr>
          <w:t>https://doi.org/10.4324/9780429203282</w:t>
        </w:r>
      </w:hyperlink>
      <w:r w:rsidRPr="00215888">
        <w:rPr>
          <w:rFonts w:ascii="Arial" w:hAnsi="Arial" w:cs="Arial"/>
          <w:lang w:val="en-GB"/>
        </w:rPr>
        <w:t>.</w:t>
      </w:r>
    </w:p>
    <w:p w14:paraId="2DABFD57" w14:textId="77777777" w:rsidR="0062441F" w:rsidRPr="00215888" w:rsidRDefault="0062441F" w:rsidP="00215888">
      <w:pPr>
        <w:rPr>
          <w:rFonts w:ascii="Arial" w:hAnsi="Arial" w:cs="Arial"/>
          <w:lang w:val="en-GB"/>
        </w:rPr>
      </w:pPr>
      <w:r w:rsidRPr="00215888">
        <w:rPr>
          <w:rFonts w:ascii="Arial" w:hAnsi="Arial" w:cs="Arial"/>
          <w:lang w:val="en-GB"/>
        </w:rPr>
        <w:t>Williams, D. A., and Wade-Golden, K. C. (2023). The chief diversity officer: Strategy structure, and change management. Taylor and Francis.</w:t>
      </w:r>
    </w:p>
    <w:p w14:paraId="3A22B85D" w14:textId="2F2C6088" w:rsidR="0062441F" w:rsidRPr="00215888" w:rsidRDefault="0062441F" w:rsidP="00215888">
      <w:pPr>
        <w:rPr>
          <w:rFonts w:ascii="Arial" w:hAnsi="Arial" w:cs="Arial"/>
          <w:lang w:val="en-GB"/>
        </w:rPr>
      </w:pPr>
      <w:proofErr w:type="spellStart"/>
      <w:r w:rsidRPr="00215888">
        <w:rPr>
          <w:rFonts w:ascii="Arial" w:hAnsi="Arial" w:cs="Arial"/>
          <w:lang w:val="en-GB"/>
        </w:rPr>
        <w:t>Wut</w:t>
      </w:r>
      <w:proofErr w:type="spellEnd"/>
      <w:r w:rsidRPr="00215888">
        <w:rPr>
          <w:rFonts w:ascii="Arial" w:hAnsi="Arial" w:cs="Arial"/>
          <w:lang w:val="en-GB"/>
        </w:rPr>
        <w:t xml:space="preserve">, T.M., Xu, J. (Bill) and Wong, S. (2021). Crisis management research (1985–2020) in the hospitality and tourism industry: A review and research agenda. Tourism Management, 85, p.104307. </w:t>
      </w:r>
      <w:hyperlink r:id="rId47" w:history="1">
        <w:r w:rsidR="00215888" w:rsidRPr="00215888">
          <w:rPr>
            <w:rStyle w:val="Hyperlink"/>
            <w:rFonts w:ascii="Arial" w:hAnsi="Arial" w:cs="Arial"/>
            <w:lang w:val="en-GB"/>
          </w:rPr>
          <w:t>https://doi.org/10.1016/j.tourman.2021.104307</w:t>
        </w:r>
      </w:hyperlink>
      <w:r w:rsidR="00215888" w:rsidRPr="00215888">
        <w:rPr>
          <w:rFonts w:ascii="Arial" w:hAnsi="Arial" w:cs="Arial"/>
          <w:lang w:val="en-GB"/>
        </w:rPr>
        <w:t xml:space="preserve"> </w:t>
      </w:r>
    </w:p>
    <w:p w14:paraId="6107A5BE" w14:textId="34A3A783" w:rsidR="0062441F" w:rsidRPr="00215888" w:rsidRDefault="0062441F" w:rsidP="00215888">
      <w:pPr>
        <w:rPr>
          <w:rFonts w:ascii="Arial" w:hAnsi="Arial" w:cs="Arial"/>
          <w:lang w:val="en-GB"/>
        </w:rPr>
      </w:pPr>
      <w:proofErr w:type="spellStart"/>
      <w:r w:rsidRPr="00215888">
        <w:rPr>
          <w:rFonts w:ascii="Arial" w:hAnsi="Arial" w:cs="Arial"/>
          <w:lang w:val="en-GB"/>
        </w:rPr>
        <w:t>Yeh</w:t>
      </w:r>
      <w:proofErr w:type="spellEnd"/>
      <w:r w:rsidRPr="00215888">
        <w:rPr>
          <w:rFonts w:ascii="Arial" w:hAnsi="Arial" w:cs="Arial"/>
          <w:lang w:val="en-GB"/>
        </w:rPr>
        <w:t xml:space="preserve">, S.-S. (2020). Tourism recovery strategy against COVID-19 pandemic. Tourism Recreation Research, 46(2), pp.1–7. </w:t>
      </w:r>
      <w:hyperlink r:id="rId48" w:history="1">
        <w:r w:rsidR="00215888" w:rsidRPr="00215888">
          <w:rPr>
            <w:rStyle w:val="Hyperlink"/>
            <w:rFonts w:ascii="Arial" w:hAnsi="Arial" w:cs="Arial"/>
            <w:lang w:val="en-GB"/>
          </w:rPr>
          <w:t>https://doi.org/10.1080/02508281.2020.1805933</w:t>
        </w:r>
      </w:hyperlink>
      <w:r w:rsidR="00215888" w:rsidRPr="00215888">
        <w:rPr>
          <w:rFonts w:ascii="Arial" w:hAnsi="Arial" w:cs="Arial"/>
          <w:lang w:val="en-GB"/>
        </w:rPr>
        <w:t xml:space="preserve"> </w:t>
      </w:r>
    </w:p>
    <w:p w14:paraId="7D6E61AE" w14:textId="65D024A0" w:rsidR="0062441F" w:rsidRPr="00215888" w:rsidRDefault="0062441F" w:rsidP="00215888">
      <w:pPr>
        <w:rPr>
          <w:rFonts w:ascii="Arial" w:hAnsi="Arial" w:cs="Arial"/>
          <w:lang w:val="en-GB"/>
        </w:rPr>
      </w:pPr>
      <w:r w:rsidRPr="00215888">
        <w:rPr>
          <w:rFonts w:ascii="Arial" w:hAnsi="Arial" w:cs="Arial"/>
          <w:lang w:val="en-GB"/>
        </w:rPr>
        <w:t xml:space="preserve">Zhong, L., Sun, S., Law, R. and Li, X. (2021). Tourism Crisis management: Evidence from COVID-19. Current Issues in Tourism, 24(19), pp.1–12. </w:t>
      </w:r>
      <w:hyperlink r:id="rId49" w:history="1">
        <w:r w:rsidR="00215888" w:rsidRPr="00215888">
          <w:rPr>
            <w:rStyle w:val="Hyperlink"/>
            <w:rFonts w:ascii="Arial" w:hAnsi="Arial" w:cs="Arial"/>
            <w:lang w:val="en-GB"/>
          </w:rPr>
          <w:t>https://doi.org/10.1080/13683500.2021.1901866</w:t>
        </w:r>
      </w:hyperlink>
      <w:r w:rsidR="00215888" w:rsidRPr="00215888">
        <w:rPr>
          <w:rFonts w:ascii="Arial" w:hAnsi="Arial" w:cs="Arial"/>
          <w:lang w:val="en-GB"/>
        </w:rPr>
        <w:t xml:space="preserve"> </w:t>
      </w:r>
    </w:p>
    <w:p w14:paraId="0EA6537D" w14:textId="48E2D6E9" w:rsidR="0062441F" w:rsidRPr="00215888" w:rsidRDefault="0062441F" w:rsidP="00215888">
      <w:pPr>
        <w:rPr>
          <w:rFonts w:ascii="Arial" w:hAnsi="Arial" w:cs="Arial"/>
          <w:lang w:val="en-GB"/>
        </w:rPr>
      </w:pPr>
      <w:proofErr w:type="spellStart"/>
      <w:r w:rsidRPr="00215888">
        <w:rPr>
          <w:rFonts w:ascii="Arial" w:hAnsi="Arial" w:cs="Arial"/>
          <w:lang w:val="en-GB"/>
        </w:rPr>
        <w:t>Ziakas</w:t>
      </w:r>
      <w:proofErr w:type="spellEnd"/>
      <w:r w:rsidRPr="00215888">
        <w:rPr>
          <w:rFonts w:ascii="Arial" w:hAnsi="Arial" w:cs="Arial"/>
          <w:lang w:val="en-GB"/>
        </w:rPr>
        <w:t xml:space="preserve">, V., </w:t>
      </w:r>
      <w:proofErr w:type="spellStart"/>
      <w:r w:rsidRPr="00215888">
        <w:rPr>
          <w:rFonts w:ascii="Arial" w:hAnsi="Arial" w:cs="Arial"/>
          <w:lang w:val="en-GB"/>
        </w:rPr>
        <w:t>Antchak</w:t>
      </w:r>
      <w:proofErr w:type="spellEnd"/>
      <w:r w:rsidRPr="00215888">
        <w:rPr>
          <w:rFonts w:ascii="Arial" w:hAnsi="Arial" w:cs="Arial"/>
          <w:lang w:val="en-GB"/>
        </w:rPr>
        <w:t>, V. and Getz, D. (2021). Theoretical Perspectives of Crisis Management and Recovery for Events.</w:t>
      </w:r>
      <w:r w:rsidR="001B3754">
        <w:rPr>
          <w:rFonts w:ascii="Arial" w:hAnsi="Arial" w:cs="Arial"/>
          <w:lang w:val="en-GB"/>
        </w:rPr>
        <w:t xml:space="preserve"> </w:t>
      </w:r>
      <w:r w:rsidRPr="00215888">
        <w:rPr>
          <w:rFonts w:ascii="Arial" w:hAnsi="Arial" w:cs="Arial"/>
          <w:lang w:val="en-GB"/>
        </w:rPr>
        <w:t xml:space="preserve">Available at: </w:t>
      </w:r>
      <w:hyperlink r:id="rId50" w:history="1">
        <w:r w:rsidRPr="00215888">
          <w:rPr>
            <w:rStyle w:val="Hyperlink"/>
            <w:rFonts w:ascii="Arial" w:hAnsi="Arial" w:cs="Arial"/>
            <w:lang w:val="en-GB"/>
          </w:rPr>
          <w:t>https://repository.derby.ac.uk/item/94wy7/theoretical-perspectives-of-crisis-management-and-recovery-for-events</w:t>
        </w:r>
      </w:hyperlink>
      <w:r w:rsidRPr="00215888">
        <w:rPr>
          <w:rFonts w:ascii="Arial" w:hAnsi="Arial" w:cs="Arial"/>
          <w:lang w:val="en-GB"/>
        </w:rPr>
        <w:t>.</w:t>
      </w:r>
    </w:p>
    <w:p w14:paraId="6D1E23E0" w14:textId="77777777" w:rsidR="00E758D6" w:rsidRPr="00215888" w:rsidRDefault="00E758D6" w:rsidP="00215888">
      <w:pPr>
        <w:rPr>
          <w:rFonts w:ascii="Arial" w:hAnsi="Arial" w:cs="Arial"/>
          <w:lang w:val="en-GB"/>
        </w:rPr>
      </w:pPr>
    </w:p>
    <w:p w14:paraId="1752C304" w14:textId="77777777" w:rsidR="00E758D6" w:rsidRPr="00215888" w:rsidRDefault="00E758D6" w:rsidP="00215888">
      <w:pPr>
        <w:rPr>
          <w:rFonts w:ascii="Arial" w:hAnsi="Arial" w:cs="Arial"/>
          <w:lang w:val="en-GB"/>
        </w:rPr>
      </w:pPr>
    </w:p>
    <w:bookmarkEnd w:id="24"/>
    <w:p w14:paraId="647A8172" w14:textId="77777777" w:rsidR="001A0A3C" w:rsidRPr="00215888" w:rsidRDefault="001A0A3C" w:rsidP="00F278B4">
      <w:pPr>
        <w:rPr>
          <w:rFonts w:ascii="Arial" w:hAnsi="Arial" w:cs="Arial"/>
          <w:lang w:val="en-GB"/>
        </w:rPr>
      </w:pPr>
    </w:p>
    <w:sectPr w:rsidR="001A0A3C" w:rsidRPr="00215888" w:rsidSect="00677A57">
      <w:headerReference w:type="default" r:id="rId5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17BC5" w14:textId="77777777" w:rsidR="00BA1D1B" w:rsidRDefault="00BA1D1B" w:rsidP="00677A57">
      <w:pPr>
        <w:spacing w:after="0" w:line="240" w:lineRule="auto"/>
      </w:pPr>
      <w:r>
        <w:separator/>
      </w:r>
    </w:p>
  </w:endnote>
  <w:endnote w:type="continuationSeparator" w:id="0">
    <w:p w14:paraId="445749EE" w14:textId="77777777" w:rsidR="00BA1D1B" w:rsidRDefault="00BA1D1B" w:rsidP="0067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3B662" w14:textId="77777777" w:rsidR="00BA1D1B" w:rsidRDefault="00BA1D1B" w:rsidP="00677A57">
      <w:pPr>
        <w:spacing w:after="0" w:line="240" w:lineRule="auto"/>
      </w:pPr>
      <w:r>
        <w:separator/>
      </w:r>
    </w:p>
  </w:footnote>
  <w:footnote w:type="continuationSeparator" w:id="0">
    <w:p w14:paraId="4D1B32A6" w14:textId="77777777" w:rsidR="00BA1D1B" w:rsidRDefault="00BA1D1B" w:rsidP="00677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0738957"/>
      <w:docPartObj>
        <w:docPartGallery w:val="Page Numbers (Top of Page)"/>
        <w:docPartUnique/>
      </w:docPartObj>
    </w:sdtPr>
    <w:sdtEndPr>
      <w:rPr>
        <w:noProof/>
      </w:rPr>
    </w:sdtEndPr>
    <w:sdtContent>
      <w:p w14:paraId="40FD1361" w14:textId="116C7C0D" w:rsidR="00215888" w:rsidRDefault="00215888">
        <w:pPr>
          <w:pStyle w:val="Header"/>
          <w:jc w:val="right"/>
        </w:pPr>
        <w:r>
          <w:fldChar w:fldCharType="begin"/>
        </w:r>
        <w:r>
          <w:instrText xml:space="preserve"> PAGE   \* MERGEFORMAT </w:instrText>
        </w:r>
        <w:r>
          <w:fldChar w:fldCharType="separate"/>
        </w:r>
        <w:r>
          <w:rPr>
            <w:noProof/>
          </w:rPr>
          <w:t>27</w:t>
        </w:r>
        <w:r>
          <w:rPr>
            <w:noProof/>
          </w:rPr>
          <w:fldChar w:fldCharType="end"/>
        </w:r>
      </w:p>
    </w:sdtContent>
  </w:sdt>
  <w:p w14:paraId="0F96EC09" w14:textId="77777777" w:rsidR="00215888" w:rsidRDefault="00215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4F3C"/>
    <w:multiLevelType w:val="hybridMultilevel"/>
    <w:tmpl w:val="DFC4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F70EB"/>
    <w:multiLevelType w:val="hybridMultilevel"/>
    <w:tmpl w:val="61AA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37F83"/>
    <w:multiLevelType w:val="multilevel"/>
    <w:tmpl w:val="8D50A1FC"/>
    <w:lvl w:ilvl="0">
      <w:start w:val="1"/>
      <w:numFmt w:val="decimal"/>
      <w:pStyle w:val="Heading1"/>
      <w:lvlText w:val="%1."/>
      <w:lvlJc w:val="left"/>
      <w:pPr>
        <w:ind w:left="720" w:hanging="360"/>
      </w:pPr>
      <w:rPr>
        <w:rFonts w:ascii="Arial" w:eastAsiaTheme="minorHAnsi" w:hAnsi="Arial" w:cs="Arial"/>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CD959F5"/>
    <w:multiLevelType w:val="hybridMultilevel"/>
    <w:tmpl w:val="CC6E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46256"/>
    <w:multiLevelType w:val="multilevel"/>
    <w:tmpl w:val="DA600FA6"/>
    <w:lvl w:ilvl="0">
      <w:start w:val="1"/>
      <w:numFmt w:val="decimal"/>
      <w:lvlText w:val="%1"/>
      <w:lvlJc w:val="left"/>
      <w:pPr>
        <w:ind w:left="432" w:hanging="432"/>
      </w:pPr>
      <w:rPr>
        <w:rFonts w:ascii="Arial" w:hAnsi="Arial" w:cs="Arial" w:hint="default"/>
      </w:rPr>
    </w:lvl>
    <w:lvl w:ilvl="1">
      <w:start w:val="1"/>
      <w:numFmt w:val="decimal"/>
      <w:lvlText w:val="%1.%2"/>
      <w:lvlJc w:val="left"/>
      <w:pPr>
        <w:ind w:left="576" w:hanging="576"/>
      </w:pPr>
      <w:rPr>
        <w:rFonts w:ascii="Arial" w:hAnsi="Arial" w:cs="Arial" w:hint="default"/>
      </w:rPr>
    </w:lvl>
    <w:lvl w:ilvl="2">
      <w:start w:val="1"/>
      <w:numFmt w:val="decimal"/>
      <w:lvlText w:val="%1.%2.%3"/>
      <w:lvlJc w:val="left"/>
      <w:pPr>
        <w:ind w:left="86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57942BF"/>
    <w:multiLevelType w:val="hybridMultilevel"/>
    <w:tmpl w:val="75FCC1CA"/>
    <w:lvl w:ilvl="0" w:tplc="91C4AD9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B104B"/>
    <w:multiLevelType w:val="hybridMultilevel"/>
    <w:tmpl w:val="7B6EB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00D2B"/>
    <w:multiLevelType w:val="hybridMultilevel"/>
    <w:tmpl w:val="A2D66A2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D6AAA"/>
    <w:multiLevelType w:val="hybridMultilevel"/>
    <w:tmpl w:val="6E08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F64E76"/>
    <w:multiLevelType w:val="hybridMultilevel"/>
    <w:tmpl w:val="1FC29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E332C5"/>
    <w:multiLevelType w:val="hybridMultilevel"/>
    <w:tmpl w:val="D924FD28"/>
    <w:lvl w:ilvl="0" w:tplc="DC6C9C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0F11A6"/>
    <w:multiLevelType w:val="hybridMultilevel"/>
    <w:tmpl w:val="6A96697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222FE0"/>
    <w:multiLevelType w:val="hybridMultilevel"/>
    <w:tmpl w:val="9962C812"/>
    <w:lvl w:ilvl="0" w:tplc="B290EA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A41B48"/>
    <w:multiLevelType w:val="hybridMultilevel"/>
    <w:tmpl w:val="B56C8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456A50"/>
    <w:multiLevelType w:val="hybridMultilevel"/>
    <w:tmpl w:val="8F72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5E59D1"/>
    <w:multiLevelType w:val="hybridMultilevel"/>
    <w:tmpl w:val="E7AC43E0"/>
    <w:lvl w:ilvl="0" w:tplc="677EE9D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904FBF"/>
    <w:multiLevelType w:val="hybridMultilevel"/>
    <w:tmpl w:val="1CD2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5B6374"/>
    <w:multiLevelType w:val="hybridMultilevel"/>
    <w:tmpl w:val="2A84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125E60"/>
    <w:multiLevelType w:val="hybridMultilevel"/>
    <w:tmpl w:val="BB38C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266E51"/>
    <w:multiLevelType w:val="hybridMultilevel"/>
    <w:tmpl w:val="B13A849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5"/>
  </w:num>
  <w:num w:numId="3">
    <w:abstractNumId w:val="10"/>
  </w:num>
  <w:num w:numId="4">
    <w:abstractNumId w:val="12"/>
  </w:num>
  <w:num w:numId="5">
    <w:abstractNumId w:val="5"/>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7"/>
  </w:num>
  <w:num w:numId="9">
    <w:abstractNumId w:val="3"/>
  </w:num>
  <w:num w:numId="10">
    <w:abstractNumId w:val="1"/>
  </w:num>
  <w:num w:numId="11">
    <w:abstractNumId w:val="16"/>
  </w:num>
  <w:num w:numId="12">
    <w:abstractNumId w:val="13"/>
  </w:num>
  <w:num w:numId="13">
    <w:abstractNumId w:val="14"/>
  </w:num>
  <w:num w:numId="14">
    <w:abstractNumId w:val="0"/>
  </w:num>
  <w:num w:numId="15">
    <w:abstractNumId w:val="9"/>
  </w:num>
  <w:num w:numId="16">
    <w:abstractNumId w:val="8"/>
  </w:num>
  <w:num w:numId="17">
    <w:abstractNumId w:val="18"/>
  </w:num>
  <w:num w:numId="18">
    <w:abstractNumId w:val="6"/>
  </w:num>
  <w:num w:numId="19">
    <w:abstractNumId w:val="11"/>
  </w:num>
  <w:num w:numId="20">
    <w:abstractNumId w:val="1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3BF"/>
    <w:rsid w:val="0000493B"/>
    <w:rsid w:val="00013522"/>
    <w:rsid w:val="000168D7"/>
    <w:rsid w:val="00017AC7"/>
    <w:rsid w:val="000248BD"/>
    <w:rsid w:val="000435CA"/>
    <w:rsid w:val="00046C4D"/>
    <w:rsid w:val="0006447A"/>
    <w:rsid w:val="00082EEA"/>
    <w:rsid w:val="000C07A7"/>
    <w:rsid w:val="000F6FF8"/>
    <w:rsid w:val="0010651B"/>
    <w:rsid w:val="001155A3"/>
    <w:rsid w:val="00147614"/>
    <w:rsid w:val="00160450"/>
    <w:rsid w:val="001669C1"/>
    <w:rsid w:val="0017797F"/>
    <w:rsid w:val="001832D3"/>
    <w:rsid w:val="001A0A3C"/>
    <w:rsid w:val="001A1B0C"/>
    <w:rsid w:val="001B2FB8"/>
    <w:rsid w:val="001B3754"/>
    <w:rsid w:val="001E21D1"/>
    <w:rsid w:val="00204E39"/>
    <w:rsid w:val="00215888"/>
    <w:rsid w:val="002335B3"/>
    <w:rsid w:val="00237FDC"/>
    <w:rsid w:val="00242A02"/>
    <w:rsid w:val="00242B35"/>
    <w:rsid w:val="00242D93"/>
    <w:rsid w:val="0025183B"/>
    <w:rsid w:val="002548F0"/>
    <w:rsid w:val="00264F1D"/>
    <w:rsid w:val="002906F1"/>
    <w:rsid w:val="002A23DF"/>
    <w:rsid w:val="002E4A81"/>
    <w:rsid w:val="002F6438"/>
    <w:rsid w:val="0031593A"/>
    <w:rsid w:val="00315D8E"/>
    <w:rsid w:val="0033223C"/>
    <w:rsid w:val="003342B0"/>
    <w:rsid w:val="00383F3D"/>
    <w:rsid w:val="00395128"/>
    <w:rsid w:val="003D77D9"/>
    <w:rsid w:val="00403E1F"/>
    <w:rsid w:val="00427562"/>
    <w:rsid w:val="00457DDE"/>
    <w:rsid w:val="004D009D"/>
    <w:rsid w:val="004F75BD"/>
    <w:rsid w:val="0052468A"/>
    <w:rsid w:val="005338E4"/>
    <w:rsid w:val="00542DEC"/>
    <w:rsid w:val="00572F9C"/>
    <w:rsid w:val="0057311E"/>
    <w:rsid w:val="005815A5"/>
    <w:rsid w:val="005A49DF"/>
    <w:rsid w:val="005B6B61"/>
    <w:rsid w:val="005E6368"/>
    <w:rsid w:val="005F243F"/>
    <w:rsid w:val="0062441F"/>
    <w:rsid w:val="00645D1C"/>
    <w:rsid w:val="0065487C"/>
    <w:rsid w:val="006555AF"/>
    <w:rsid w:val="00677A57"/>
    <w:rsid w:val="006A1F39"/>
    <w:rsid w:val="006A417F"/>
    <w:rsid w:val="006C7E17"/>
    <w:rsid w:val="006D447E"/>
    <w:rsid w:val="006D46AB"/>
    <w:rsid w:val="006F4DC4"/>
    <w:rsid w:val="007353A8"/>
    <w:rsid w:val="00767F30"/>
    <w:rsid w:val="00775626"/>
    <w:rsid w:val="007808C2"/>
    <w:rsid w:val="00781D34"/>
    <w:rsid w:val="00782F55"/>
    <w:rsid w:val="00791562"/>
    <w:rsid w:val="007D1113"/>
    <w:rsid w:val="007E2A55"/>
    <w:rsid w:val="007E32D5"/>
    <w:rsid w:val="00831DC7"/>
    <w:rsid w:val="00843616"/>
    <w:rsid w:val="00847223"/>
    <w:rsid w:val="00867325"/>
    <w:rsid w:val="008A449D"/>
    <w:rsid w:val="008A567B"/>
    <w:rsid w:val="008A6E33"/>
    <w:rsid w:val="008B484D"/>
    <w:rsid w:val="008C3A71"/>
    <w:rsid w:val="008C3CED"/>
    <w:rsid w:val="008C5935"/>
    <w:rsid w:val="008D6292"/>
    <w:rsid w:val="008D67D6"/>
    <w:rsid w:val="008F0546"/>
    <w:rsid w:val="00904846"/>
    <w:rsid w:val="009057C9"/>
    <w:rsid w:val="00913E20"/>
    <w:rsid w:val="009159F6"/>
    <w:rsid w:val="00924A00"/>
    <w:rsid w:val="00927FC8"/>
    <w:rsid w:val="00943E29"/>
    <w:rsid w:val="00944223"/>
    <w:rsid w:val="009766B9"/>
    <w:rsid w:val="009B4A14"/>
    <w:rsid w:val="009D689D"/>
    <w:rsid w:val="009E0144"/>
    <w:rsid w:val="00A1017A"/>
    <w:rsid w:val="00A14E5B"/>
    <w:rsid w:val="00A31999"/>
    <w:rsid w:val="00A46D65"/>
    <w:rsid w:val="00A54D71"/>
    <w:rsid w:val="00A56208"/>
    <w:rsid w:val="00A645BA"/>
    <w:rsid w:val="00A65E0E"/>
    <w:rsid w:val="00A77FAE"/>
    <w:rsid w:val="00A9267A"/>
    <w:rsid w:val="00AA692B"/>
    <w:rsid w:val="00AD318D"/>
    <w:rsid w:val="00AF1B08"/>
    <w:rsid w:val="00B200A9"/>
    <w:rsid w:val="00B6715E"/>
    <w:rsid w:val="00B82961"/>
    <w:rsid w:val="00B8510F"/>
    <w:rsid w:val="00B87601"/>
    <w:rsid w:val="00B960E4"/>
    <w:rsid w:val="00BA1D1B"/>
    <w:rsid w:val="00BB0F48"/>
    <w:rsid w:val="00BB5E35"/>
    <w:rsid w:val="00BB7F13"/>
    <w:rsid w:val="00BC003D"/>
    <w:rsid w:val="00BC371B"/>
    <w:rsid w:val="00BE7259"/>
    <w:rsid w:val="00BF17A5"/>
    <w:rsid w:val="00BF513C"/>
    <w:rsid w:val="00C101EC"/>
    <w:rsid w:val="00C20061"/>
    <w:rsid w:val="00C21CF3"/>
    <w:rsid w:val="00C52443"/>
    <w:rsid w:val="00C72A45"/>
    <w:rsid w:val="00C7667B"/>
    <w:rsid w:val="00C860F4"/>
    <w:rsid w:val="00C967B3"/>
    <w:rsid w:val="00C97C0B"/>
    <w:rsid w:val="00CA57B9"/>
    <w:rsid w:val="00CE022D"/>
    <w:rsid w:val="00D326D1"/>
    <w:rsid w:val="00D40436"/>
    <w:rsid w:val="00D415C2"/>
    <w:rsid w:val="00D63947"/>
    <w:rsid w:val="00D71DFA"/>
    <w:rsid w:val="00D928C4"/>
    <w:rsid w:val="00D93EDD"/>
    <w:rsid w:val="00D9731E"/>
    <w:rsid w:val="00DA4826"/>
    <w:rsid w:val="00DC7AA6"/>
    <w:rsid w:val="00DD7B37"/>
    <w:rsid w:val="00DE71B4"/>
    <w:rsid w:val="00DE7228"/>
    <w:rsid w:val="00DF2917"/>
    <w:rsid w:val="00E148D0"/>
    <w:rsid w:val="00E403BF"/>
    <w:rsid w:val="00E41E5A"/>
    <w:rsid w:val="00E7089F"/>
    <w:rsid w:val="00E7499E"/>
    <w:rsid w:val="00E758D6"/>
    <w:rsid w:val="00E92C5C"/>
    <w:rsid w:val="00EC7E52"/>
    <w:rsid w:val="00EE2A5B"/>
    <w:rsid w:val="00EF0061"/>
    <w:rsid w:val="00F20042"/>
    <w:rsid w:val="00F278B4"/>
    <w:rsid w:val="00F43A88"/>
    <w:rsid w:val="00F5204D"/>
    <w:rsid w:val="00F61ABA"/>
    <w:rsid w:val="00F7794D"/>
    <w:rsid w:val="00F80F75"/>
    <w:rsid w:val="00F84642"/>
    <w:rsid w:val="00FA06EC"/>
    <w:rsid w:val="00FA0CBC"/>
    <w:rsid w:val="00FA261F"/>
    <w:rsid w:val="00FF55C6"/>
    <w:rsid w:val="00FF6F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664E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468A"/>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52468A"/>
    <w:pPr>
      <w:numPr>
        <w:numId w:val="1"/>
      </w:numPr>
      <w:outlineLvl w:val="0"/>
    </w:pPr>
    <w:rPr>
      <w:b/>
      <w:bCs/>
    </w:rPr>
  </w:style>
  <w:style w:type="paragraph" w:styleId="Heading2">
    <w:name w:val="heading 2"/>
    <w:basedOn w:val="ListParagraph"/>
    <w:next w:val="Normal"/>
    <w:link w:val="Heading2Char"/>
    <w:unhideWhenUsed/>
    <w:qFormat/>
    <w:rsid w:val="0052468A"/>
    <w:pPr>
      <w:numPr>
        <w:ilvl w:val="1"/>
        <w:numId w:val="1"/>
      </w:numPr>
      <w:outlineLvl w:val="1"/>
    </w:pPr>
    <w:rPr>
      <w:b/>
      <w:bCs/>
    </w:rPr>
  </w:style>
  <w:style w:type="paragraph" w:styleId="Heading3">
    <w:name w:val="heading 3"/>
    <w:basedOn w:val="Heading1"/>
    <w:next w:val="Normal"/>
    <w:link w:val="Heading3Char"/>
    <w:uiPriority w:val="9"/>
    <w:unhideWhenUsed/>
    <w:qFormat/>
    <w:rsid w:val="00013522"/>
    <w:pPr>
      <w:numPr>
        <w:ilvl w:val="2"/>
      </w:numPr>
      <w:outlineLvl w:val="2"/>
    </w:pPr>
    <w:rPr>
      <w:i/>
      <w:iCs/>
    </w:rPr>
  </w:style>
  <w:style w:type="paragraph" w:styleId="Heading4">
    <w:name w:val="heading 4"/>
    <w:basedOn w:val="Normal"/>
    <w:next w:val="Normal"/>
    <w:link w:val="Heading4Char"/>
    <w:uiPriority w:val="9"/>
    <w:semiHidden/>
    <w:unhideWhenUsed/>
    <w:qFormat/>
    <w:rsid w:val="008A6E3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68A"/>
    <w:pPr>
      <w:ind w:left="720"/>
      <w:contextualSpacing/>
    </w:pPr>
  </w:style>
  <w:style w:type="character" w:customStyle="1" w:styleId="Heading1Char">
    <w:name w:val="Heading 1 Char"/>
    <w:basedOn w:val="DefaultParagraphFont"/>
    <w:link w:val="Heading1"/>
    <w:uiPriority w:val="9"/>
    <w:rsid w:val="0052468A"/>
    <w:rPr>
      <w:rFonts w:ascii="Times New Roman" w:hAnsi="Times New Roman" w:cs="Times New Roman"/>
      <w:b/>
      <w:bCs/>
      <w:sz w:val="24"/>
      <w:szCs w:val="24"/>
    </w:rPr>
  </w:style>
  <w:style w:type="paragraph" w:styleId="TOCHeading">
    <w:name w:val="TOC Heading"/>
    <w:basedOn w:val="Heading1"/>
    <w:next w:val="Normal"/>
    <w:uiPriority w:val="39"/>
    <w:unhideWhenUsed/>
    <w:qFormat/>
    <w:rsid w:val="0052468A"/>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52468A"/>
    <w:pPr>
      <w:spacing w:after="100"/>
    </w:pPr>
  </w:style>
  <w:style w:type="character" w:styleId="Hyperlink">
    <w:name w:val="Hyperlink"/>
    <w:basedOn w:val="DefaultParagraphFont"/>
    <w:uiPriority w:val="99"/>
    <w:unhideWhenUsed/>
    <w:rsid w:val="0052468A"/>
    <w:rPr>
      <w:color w:val="0563C1" w:themeColor="hyperlink"/>
      <w:u w:val="single"/>
    </w:rPr>
  </w:style>
  <w:style w:type="character" w:customStyle="1" w:styleId="Heading2Char">
    <w:name w:val="Heading 2 Char"/>
    <w:basedOn w:val="DefaultParagraphFont"/>
    <w:link w:val="Heading2"/>
    <w:uiPriority w:val="9"/>
    <w:rsid w:val="0052468A"/>
    <w:rPr>
      <w:rFonts w:ascii="Times New Roman" w:hAnsi="Times New Roman" w:cs="Times New Roman"/>
      <w:b/>
      <w:bCs/>
      <w:sz w:val="24"/>
      <w:szCs w:val="24"/>
    </w:rPr>
  </w:style>
  <w:style w:type="character" w:customStyle="1" w:styleId="Heading3Char">
    <w:name w:val="Heading 3 Char"/>
    <w:basedOn w:val="DefaultParagraphFont"/>
    <w:link w:val="Heading3"/>
    <w:uiPriority w:val="9"/>
    <w:rsid w:val="00013522"/>
    <w:rPr>
      <w:rFonts w:ascii="Times New Roman" w:hAnsi="Times New Roman" w:cs="Times New Roman"/>
      <w:b/>
      <w:bCs/>
      <w:i/>
      <w:iCs/>
      <w:sz w:val="24"/>
      <w:szCs w:val="24"/>
    </w:rPr>
  </w:style>
  <w:style w:type="table" w:styleId="PlainTable2">
    <w:name w:val="Plain Table 2"/>
    <w:basedOn w:val="TableNormal"/>
    <w:uiPriority w:val="42"/>
    <w:rsid w:val="00DC7AA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0C07A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A4826"/>
    <w:pPr>
      <w:spacing w:after="100"/>
      <w:ind w:left="240"/>
    </w:pPr>
  </w:style>
  <w:style w:type="paragraph" w:styleId="TOC3">
    <w:name w:val="toc 3"/>
    <w:basedOn w:val="Normal"/>
    <w:next w:val="Normal"/>
    <w:autoRedefine/>
    <w:uiPriority w:val="39"/>
    <w:unhideWhenUsed/>
    <w:rsid w:val="00DA4826"/>
    <w:pPr>
      <w:spacing w:after="100"/>
      <w:ind w:left="480"/>
    </w:pPr>
  </w:style>
  <w:style w:type="paragraph" w:styleId="NormalWeb">
    <w:name w:val="Normal (Web)"/>
    <w:basedOn w:val="Normal"/>
    <w:uiPriority w:val="99"/>
    <w:unhideWhenUsed/>
    <w:rsid w:val="00F20042"/>
    <w:pPr>
      <w:spacing w:before="100" w:beforeAutospacing="1" w:after="100" w:afterAutospacing="1" w:line="240" w:lineRule="auto"/>
      <w:jc w:val="left"/>
    </w:pPr>
    <w:rPr>
      <w:rFonts w:eastAsia="Times New Roman"/>
      <w:lang w:val="en-GB" w:eastAsia="en-GB"/>
    </w:rPr>
  </w:style>
  <w:style w:type="paragraph" w:styleId="Caption">
    <w:name w:val="caption"/>
    <w:basedOn w:val="Normal"/>
    <w:next w:val="Normal"/>
    <w:uiPriority w:val="35"/>
    <w:unhideWhenUsed/>
    <w:qFormat/>
    <w:rsid w:val="00E758D6"/>
    <w:pPr>
      <w:spacing w:after="200"/>
      <w:jc w:val="left"/>
    </w:pPr>
    <w:rPr>
      <w:rFonts w:eastAsia="Calibri" w:cs="Calibri"/>
      <w:i/>
      <w:iCs/>
      <w:kern w:val="2"/>
      <w:sz w:val="20"/>
      <w:szCs w:val="18"/>
      <w:lang w:val="en-GB" w:eastAsia="en-GB"/>
      <w14:ligatures w14:val="standardContextual"/>
    </w:rPr>
  </w:style>
  <w:style w:type="paragraph" w:styleId="Header">
    <w:name w:val="header"/>
    <w:basedOn w:val="Normal"/>
    <w:link w:val="HeaderChar"/>
    <w:uiPriority w:val="99"/>
    <w:unhideWhenUsed/>
    <w:rsid w:val="00677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7A57"/>
    <w:rPr>
      <w:rFonts w:ascii="Times New Roman" w:hAnsi="Times New Roman" w:cs="Times New Roman"/>
      <w:sz w:val="24"/>
      <w:szCs w:val="24"/>
    </w:rPr>
  </w:style>
  <w:style w:type="paragraph" w:styleId="Footer">
    <w:name w:val="footer"/>
    <w:basedOn w:val="Normal"/>
    <w:link w:val="FooterChar"/>
    <w:uiPriority w:val="99"/>
    <w:unhideWhenUsed/>
    <w:rsid w:val="00677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7A5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31DC7"/>
    <w:rPr>
      <w:color w:val="605E5C"/>
      <w:shd w:val="clear" w:color="auto" w:fill="E1DFDD"/>
    </w:rPr>
  </w:style>
  <w:style w:type="character" w:customStyle="1" w:styleId="url">
    <w:name w:val="url"/>
    <w:basedOn w:val="DefaultParagraphFont"/>
    <w:rsid w:val="009D689D"/>
  </w:style>
  <w:style w:type="character" w:customStyle="1" w:styleId="Heading4Char">
    <w:name w:val="Heading 4 Char"/>
    <w:basedOn w:val="DefaultParagraphFont"/>
    <w:link w:val="Heading4"/>
    <w:uiPriority w:val="9"/>
    <w:semiHidden/>
    <w:rsid w:val="008A6E33"/>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9172">
      <w:bodyDiv w:val="1"/>
      <w:marLeft w:val="0"/>
      <w:marRight w:val="0"/>
      <w:marTop w:val="0"/>
      <w:marBottom w:val="0"/>
      <w:divBdr>
        <w:top w:val="none" w:sz="0" w:space="0" w:color="auto"/>
        <w:left w:val="none" w:sz="0" w:space="0" w:color="auto"/>
        <w:bottom w:val="none" w:sz="0" w:space="0" w:color="auto"/>
        <w:right w:val="none" w:sz="0" w:space="0" w:color="auto"/>
      </w:divBdr>
      <w:divsChild>
        <w:div w:id="803474383">
          <w:marLeft w:val="-720"/>
          <w:marRight w:val="0"/>
          <w:marTop w:val="0"/>
          <w:marBottom w:val="0"/>
          <w:divBdr>
            <w:top w:val="none" w:sz="0" w:space="0" w:color="auto"/>
            <w:left w:val="none" w:sz="0" w:space="0" w:color="auto"/>
            <w:bottom w:val="none" w:sz="0" w:space="0" w:color="auto"/>
            <w:right w:val="none" w:sz="0" w:space="0" w:color="auto"/>
          </w:divBdr>
        </w:div>
      </w:divsChild>
    </w:div>
    <w:div w:id="51193403">
      <w:bodyDiv w:val="1"/>
      <w:marLeft w:val="0"/>
      <w:marRight w:val="0"/>
      <w:marTop w:val="0"/>
      <w:marBottom w:val="0"/>
      <w:divBdr>
        <w:top w:val="none" w:sz="0" w:space="0" w:color="auto"/>
        <w:left w:val="none" w:sz="0" w:space="0" w:color="auto"/>
        <w:bottom w:val="none" w:sz="0" w:space="0" w:color="auto"/>
        <w:right w:val="none" w:sz="0" w:space="0" w:color="auto"/>
      </w:divBdr>
      <w:divsChild>
        <w:div w:id="458426182">
          <w:marLeft w:val="-720"/>
          <w:marRight w:val="0"/>
          <w:marTop w:val="0"/>
          <w:marBottom w:val="0"/>
          <w:divBdr>
            <w:top w:val="none" w:sz="0" w:space="0" w:color="auto"/>
            <w:left w:val="none" w:sz="0" w:space="0" w:color="auto"/>
            <w:bottom w:val="none" w:sz="0" w:space="0" w:color="auto"/>
            <w:right w:val="none" w:sz="0" w:space="0" w:color="auto"/>
          </w:divBdr>
        </w:div>
      </w:divsChild>
    </w:div>
    <w:div w:id="62720633">
      <w:bodyDiv w:val="1"/>
      <w:marLeft w:val="0"/>
      <w:marRight w:val="0"/>
      <w:marTop w:val="0"/>
      <w:marBottom w:val="0"/>
      <w:divBdr>
        <w:top w:val="none" w:sz="0" w:space="0" w:color="auto"/>
        <w:left w:val="none" w:sz="0" w:space="0" w:color="auto"/>
        <w:bottom w:val="none" w:sz="0" w:space="0" w:color="auto"/>
        <w:right w:val="none" w:sz="0" w:space="0" w:color="auto"/>
      </w:divBdr>
    </w:div>
    <w:div w:id="92676903">
      <w:bodyDiv w:val="1"/>
      <w:marLeft w:val="0"/>
      <w:marRight w:val="0"/>
      <w:marTop w:val="0"/>
      <w:marBottom w:val="0"/>
      <w:divBdr>
        <w:top w:val="none" w:sz="0" w:space="0" w:color="auto"/>
        <w:left w:val="none" w:sz="0" w:space="0" w:color="auto"/>
        <w:bottom w:val="none" w:sz="0" w:space="0" w:color="auto"/>
        <w:right w:val="none" w:sz="0" w:space="0" w:color="auto"/>
      </w:divBdr>
      <w:divsChild>
        <w:div w:id="838621254">
          <w:marLeft w:val="-720"/>
          <w:marRight w:val="0"/>
          <w:marTop w:val="0"/>
          <w:marBottom w:val="0"/>
          <w:divBdr>
            <w:top w:val="none" w:sz="0" w:space="0" w:color="auto"/>
            <w:left w:val="none" w:sz="0" w:space="0" w:color="auto"/>
            <w:bottom w:val="none" w:sz="0" w:space="0" w:color="auto"/>
            <w:right w:val="none" w:sz="0" w:space="0" w:color="auto"/>
          </w:divBdr>
        </w:div>
      </w:divsChild>
    </w:div>
    <w:div w:id="227886643">
      <w:bodyDiv w:val="1"/>
      <w:marLeft w:val="0"/>
      <w:marRight w:val="0"/>
      <w:marTop w:val="0"/>
      <w:marBottom w:val="0"/>
      <w:divBdr>
        <w:top w:val="none" w:sz="0" w:space="0" w:color="auto"/>
        <w:left w:val="none" w:sz="0" w:space="0" w:color="auto"/>
        <w:bottom w:val="none" w:sz="0" w:space="0" w:color="auto"/>
        <w:right w:val="none" w:sz="0" w:space="0" w:color="auto"/>
      </w:divBdr>
    </w:div>
    <w:div w:id="238098164">
      <w:bodyDiv w:val="1"/>
      <w:marLeft w:val="0"/>
      <w:marRight w:val="0"/>
      <w:marTop w:val="0"/>
      <w:marBottom w:val="0"/>
      <w:divBdr>
        <w:top w:val="none" w:sz="0" w:space="0" w:color="auto"/>
        <w:left w:val="none" w:sz="0" w:space="0" w:color="auto"/>
        <w:bottom w:val="none" w:sz="0" w:space="0" w:color="auto"/>
        <w:right w:val="none" w:sz="0" w:space="0" w:color="auto"/>
      </w:divBdr>
    </w:div>
    <w:div w:id="329791928">
      <w:bodyDiv w:val="1"/>
      <w:marLeft w:val="0"/>
      <w:marRight w:val="0"/>
      <w:marTop w:val="0"/>
      <w:marBottom w:val="0"/>
      <w:divBdr>
        <w:top w:val="none" w:sz="0" w:space="0" w:color="auto"/>
        <w:left w:val="none" w:sz="0" w:space="0" w:color="auto"/>
        <w:bottom w:val="none" w:sz="0" w:space="0" w:color="auto"/>
        <w:right w:val="none" w:sz="0" w:space="0" w:color="auto"/>
      </w:divBdr>
      <w:divsChild>
        <w:div w:id="1668899457">
          <w:marLeft w:val="-720"/>
          <w:marRight w:val="0"/>
          <w:marTop w:val="0"/>
          <w:marBottom w:val="0"/>
          <w:divBdr>
            <w:top w:val="none" w:sz="0" w:space="0" w:color="auto"/>
            <w:left w:val="none" w:sz="0" w:space="0" w:color="auto"/>
            <w:bottom w:val="none" w:sz="0" w:space="0" w:color="auto"/>
            <w:right w:val="none" w:sz="0" w:space="0" w:color="auto"/>
          </w:divBdr>
        </w:div>
      </w:divsChild>
    </w:div>
    <w:div w:id="487284868">
      <w:bodyDiv w:val="1"/>
      <w:marLeft w:val="0"/>
      <w:marRight w:val="0"/>
      <w:marTop w:val="0"/>
      <w:marBottom w:val="0"/>
      <w:divBdr>
        <w:top w:val="none" w:sz="0" w:space="0" w:color="auto"/>
        <w:left w:val="none" w:sz="0" w:space="0" w:color="auto"/>
        <w:bottom w:val="none" w:sz="0" w:space="0" w:color="auto"/>
        <w:right w:val="none" w:sz="0" w:space="0" w:color="auto"/>
      </w:divBdr>
    </w:div>
    <w:div w:id="546844665">
      <w:bodyDiv w:val="1"/>
      <w:marLeft w:val="0"/>
      <w:marRight w:val="0"/>
      <w:marTop w:val="0"/>
      <w:marBottom w:val="0"/>
      <w:divBdr>
        <w:top w:val="none" w:sz="0" w:space="0" w:color="auto"/>
        <w:left w:val="none" w:sz="0" w:space="0" w:color="auto"/>
        <w:bottom w:val="none" w:sz="0" w:space="0" w:color="auto"/>
        <w:right w:val="none" w:sz="0" w:space="0" w:color="auto"/>
      </w:divBdr>
    </w:div>
    <w:div w:id="636490829">
      <w:bodyDiv w:val="1"/>
      <w:marLeft w:val="0"/>
      <w:marRight w:val="0"/>
      <w:marTop w:val="0"/>
      <w:marBottom w:val="0"/>
      <w:divBdr>
        <w:top w:val="none" w:sz="0" w:space="0" w:color="auto"/>
        <w:left w:val="none" w:sz="0" w:space="0" w:color="auto"/>
        <w:bottom w:val="none" w:sz="0" w:space="0" w:color="auto"/>
        <w:right w:val="none" w:sz="0" w:space="0" w:color="auto"/>
      </w:divBdr>
      <w:divsChild>
        <w:div w:id="1424107604">
          <w:marLeft w:val="-720"/>
          <w:marRight w:val="0"/>
          <w:marTop w:val="0"/>
          <w:marBottom w:val="0"/>
          <w:divBdr>
            <w:top w:val="none" w:sz="0" w:space="0" w:color="auto"/>
            <w:left w:val="none" w:sz="0" w:space="0" w:color="auto"/>
            <w:bottom w:val="none" w:sz="0" w:space="0" w:color="auto"/>
            <w:right w:val="none" w:sz="0" w:space="0" w:color="auto"/>
          </w:divBdr>
        </w:div>
      </w:divsChild>
    </w:div>
    <w:div w:id="717628645">
      <w:bodyDiv w:val="1"/>
      <w:marLeft w:val="0"/>
      <w:marRight w:val="0"/>
      <w:marTop w:val="0"/>
      <w:marBottom w:val="0"/>
      <w:divBdr>
        <w:top w:val="none" w:sz="0" w:space="0" w:color="auto"/>
        <w:left w:val="none" w:sz="0" w:space="0" w:color="auto"/>
        <w:bottom w:val="none" w:sz="0" w:space="0" w:color="auto"/>
        <w:right w:val="none" w:sz="0" w:space="0" w:color="auto"/>
      </w:divBdr>
      <w:divsChild>
        <w:div w:id="563027974">
          <w:marLeft w:val="-720"/>
          <w:marRight w:val="0"/>
          <w:marTop w:val="0"/>
          <w:marBottom w:val="0"/>
          <w:divBdr>
            <w:top w:val="none" w:sz="0" w:space="0" w:color="auto"/>
            <w:left w:val="none" w:sz="0" w:space="0" w:color="auto"/>
            <w:bottom w:val="none" w:sz="0" w:space="0" w:color="auto"/>
            <w:right w:val="none" w:sz="0" w:space="0" w:color="auto"/>
          </w:divBdr>
        </w:div>
      </w:divsChild>
    </w:div>
    <w:div w:id="788553360">
      <w:bodyDiv w:val="1"/>
      <w:marLeft w:val="0"/>
      <w:marRight w:val="0"/>
      <w:marTop w:val="0"/>
      <w:marBottom w:val="0"/>
      <w:divBdr>
        <w:top w:val="none" w:sz="0" w:space="0" w:color="auto"/>
        <w:left w:val="none" w:sz="0" w:space="0" w:color="auto"/>
        <w:bottom w:val="none" w:sz="0" w:space="0" w:color="auto"/>
        <w:right w:val="none" w:sz="0" w:space="0" w:color="auto"/>
      </w:divBdr>
      <w:divsChild>
        <w:div w:id="926110854">
          <w:marLeft w:val="-720"/>
          <w:marRight w:val="0"/>
          <w:marTop w:val="0"/>
          <w:marBottom w:val="0"/>
          <w:divBdr>
            <w:top w:val="none" w:sz="0" w:space="0" w:color="auto"/>
            <w:left w:val="none" w:sz="0" w:space="0" w:color="auto"/>
            <w:bottom w:val="none" w:sz="0" w:space="0" w:color="auto"/>
            <w:right w:val="none" w:sz="0" w:space="0" w:color="auto"/>
          </w:divBdr>
        </w:div>
      </w:divsChild>
    </w:div>
    <w:div w:id="957641919">
      <w:bodyDiv w:val="1"/>
      <w:marLeft w:val="0"/>
      <w:marRight w:val="0"/>
      <w:marTop w:val="0"/>
      <w:marBottom w:val="0"/>
      <w:divBdr>
        <w:top w:val="none" w:sz="0" w:space="0" w:color="auto"/>
        <w:left w:val="none" w:sz="0" w:space="0" w:color="auto"/>
        <w:bottom w:val="none" w:sz="0" w:space="0" w:color="auto"/>
        <w:right w:val="none" w:sz="0" w:space="0" w:color="auto"/>
      </w:divBdr>
      <w:divsChild>
        <w:div w:id="1574777327">
          <w:marLeft w:val="-720"/>
          <w:marRight w:val="0"/>
          <w:marTop w:val="0"/>
          <w:marBottom w:val="0"/>
          <w:divBdr>
            <w:top w:val="none" w:sz="0" w:space="0" w:color="auto"/>
            <w:left w:val="none" w:sz="0" w:space="0" w:color="auto"/>
            <w:bottom w:val="none" w:sz="0" w:space="0" w:color="auto"/>
            <w:right w:val="none" w:sz="0" w:space="0" w:color="auto"/>
          </w:divBdr>
        </w:div>
      </w:divsChild>
    </w:div>
    <w:div w:id="1051618211">
      <w:bodyDiv w:val="1"/>
      <w:marLeft w:val="0"/>
      <w:marRight w:val="0"/>
      <w:marTop w:val="0"/>
      <w:marBottom w:val="0"/>
      <w:divBdr>
        <w:top w:val="none" w:sz="0" w:space="0" w:color="auto"/>
        <w:left w:val="none" w:sz="0" w:space="0" w:color="auto"/>
        <w:bottom w:val="none" w:sz="0" w:space="0" w:color="auto"/>
        <w:right w:val="none" w:sz="0" w:space="0" w:color="auto"/>
      </w:divBdr>
      <w:divsChild>
        <w:div w:id="39593975">
          <w:marLeft w:val="-720"/>
          <w:marRight w:val="0"/>
          <w:marTop w:val="0"/>
          <w:marBottom w:val="0"/>
          <w:divBdr>
            <w:top w:val="none" w:sz="0" w:space="0" w:color="auto"/>
            <w:left w:val="none" w:sz="0" w:space="0" w:color="auto"/>
            <w:bottom w:val="none" w:sz="0" w:space="0" w:color="auto"/>
            <w:right w:val="none" w:sz="0" w:space="0" w:color="auto"/>
          </w:divBdr>
        </w:div>
      </w:divsChild>
    </w:div>
    <w:div w:id="1192182649">
      <w:bodyDiv w:val="1"/>
      <w:marLeft w:val="0"/>
      <w:marRight w:val="0"/>
      <w:marTop w:val="0"/>
      <w:marBottom w:val="0"/>
      <w:divBdr>
        <w:top w:val="none" w:sz="0" w:space="0" w:color="auto"/>
        <w:left w:val="none" w:sz="0" w:space="0" w:color="auto"/>
        <w:bottom w:val="none" w:sz="0" w:space="0" w:color="auto"/>
        <w:right w:val="none" w:sz="0" w:space="0" w:color="auto"/>
      </w:divBdr>
    </w:div>
    <w:div w:id="1265771012">
      <w:bodyDiv w:val="1"/>
      <w:marLeft w:val="0"/>
      <w:marRight w:val="0"/>
      <w:marTop w:val="0"/>
      <w:marBottom w:val="0"/>
      <w:divBdr>
        <w:top w:val="none" w:sz="0" w:space="0" w:color="auto"/>
        <w:left w:val="none" w:sz="0" w:space="0" w:color="auto"/>
        <w:bottom w:val="none" w:sz="0" w:space="0" w:color="auto"/>
        <w:right w:val="none" w:sz="0" w:space="0" w:color="auto"/>
      </w:divBdr>
      <w:divsChild>
        <w:div w:id="258953474">
          <w:marLeft w:val="-720"/>
          <w:marRight w:val="0"/>
          <w:marTop w:val="0"/>
          <w:marBottom w:val="0"/>
          <w:divBdr>
            <w:top w:val="none" w:sz="0" w:space="0" w:color="auto"/>
            <w:left w:val="none" w:sz="0" w:space="0" w:color="auto"/>
            <w:bottom w:val="none" w:sz="0" w:space="0" w:color="auto"/>
            <w:right w:val="none" w:sz="0" w:space="0" w:color="auto"/>
          </w:divBdr>
        </w:div>
      </w:divsChild>
    </w:div>
    <w:div w:id="1335957163">
      <w:bodyDiv w:val="1"/>
      <w:marLeft w:val="0"/>
      <w:marRight w:val="0"/>
      <w:marTop w:val="0"/>
      <w:marBottom w:val="0"/>
      <w:divBdr>
        <w:top w:val="none" w:sz="0" w:space="0" w:color="auto"/>
        <w:left w:val="none" w:sz="0" w:space="0" w:color="auto"/>
        <w:bottom w:val="none" w:sz="0" w:space="0" w:color="auto"/>
        <w:right w:val="none" w:sz="0" w:space="0" w:color="auto"/>
      </w:divBdr>
      <w:divsChild>
        <w:div w:id="307591275">
          <w:marLeft w:val="-720"/>
          <w:marRight w:val="0"/>
          <w:marTop w:val="0"/>
          <w:marBottom w:val="0"/>
          <w:divBdr>
            <w:top w:val="none" w:sz="0" w:space="0" w:color="auto"/>
            <w:left w:val="none" w:sz="0" w:space="0" w:color="auto"/>
            <w:bottom w:val="none" w:sz="0" w:space="0" w:color="auto"/>
            <w:right w:val="none" w:sz="0" w:space="0" w:color="auto"/>
          </w:divBdr>
        </w:div>
      </w:divsChild>
    </w:div>
    <w:div w:id="1457873154">
      <w:bodyDiv w:val="1"/>
      <w:marLeft w:val="0"/>
      <w:marRight w:val="0"/>
      <w:marTop w:val="0"/>
      <w:marBottom w:val="0"/>
      <w:divBdr>
        <w:top w:val="none" w:sz="0" w:space="0" w:color="auto"/>
        <w:left w:val="none" w:sz="0" w:space="0" w:color="auto"/>
        <w:bottom w:val="none" w:sz="0" w:space="0" w:color="auto"/>
        <w:right w:val="none" w:sz="0" w:space="0" w:color="auto"/>
      </w:divBdr>
      <w:divsChild>
        <w:div w:id="1473786622">
          <w:marLeft w:val="-720"/>
          <w:marRight w:val="0"/>
          <w:marTop w:val="0"/>
          <w:marBottom w:val="0"/>
          <w:divBdr>
            <w:top w:val="none" w:sz="0" w:space="0" w:color="auto"/>
            <w:left w:val="none" w:sz="0" w:space="0" w:color="auto"/>
            <w:bottom w:val="none" w:sz="0" w:space="0" w:color="auto"/>
            <w:right w:val="none" w:sz="0" w:space="0" w:color="auto"/>
          </w:divBdr>
        </w:div>
      </w:divsChild>
    </w:div>
    <w:div w:id="1462577095">
      <w:bodyDiv w:val="1"/>
      <w:marLeft w:val="0"/>
      <w:marRight w:val="0"/>
      <w:marTop w:val="0"/>
      <w:marBottom w:val="0"/>
      <w:divBdr>
        <w:top w:val="none" w:sz="0" w:space="0" w:color="auto"/>
        <w:left w:val="none" w:sz="0" w:space="0" w:color="auto"/>
        <w:bottom w:val="none" w:sz="0" w:space="0" w:color="auto"/>
        <w:right w:val="none" w:sz="0" w:space="0" w:color="auto"/>
      </w:divBdr>
    </w:div>
    <w:div w:id="1503008706">
      <w:bodyDiv w:val="1"/>
      <w:marLeft w:val="0"/>
      <w:marRight w:val="0"/>
      <w:marTop w:val="0"/>
      <w:marBottom w:val="0"/>
      <w:divBdr>
        <w:top w:val="none" w:sz="0" w:space="0" w:color="auto"/>
        <w:left w:val="none" w:sz="0" w:space="0" w:color="auto"/>
        <w:bottom w:val="none" w:sz="0" w:space="0" w:color="auto"/>
        <w:right w:val="none" w:sz="0" w:space="0" w:color="auto"/>
      </w:divBdr>
    </w:div>
    <w:div w:id="1595938770">
      <w:bodyDiv w:val="1"/>
      <w:marLeft w:val="0"/>
      <w:marRight w:val="0"/>
      <w:marTop w:val="0"/>
      <w:marBottom w:val="0"/>
      <w:divBdr>
        <w:top w:val="none" w:sz="0" w:space="0" w:color="auto"/>
        <w:left w:val="none" w:sz="0" w:space="0" w:color="auto"/>
        <w:bottom w:val="none" w:sz="0" w:space="0" w:color="auto"/>
        <w:right w:val="none" w:sz="0" w:space="0" w:color="auto"/>
      </w:divBdr>
    </w:div>
    <w:div w:id="1673602638">
      <w:bodyDiv w:val="1"/>
      <w:marLeft w:val="0"/>
      <w:marRight w:val="0"/>
      <w:marTop w:val="0"/>
      <w:marBottom w:val="0"/>
      <w:divBdr>
        <w:top w:val="none" w:sz="0" w:space="0" w:color="auto"/>
        <w:left w:val="none" w:sz="0" w:space="0" w:color="auto"/>
        <w:bottom w:val="none" w:sz="0" w:space="0" w:color="auto"/>
        <w:right w:val="none" w:sz="0" w:space="0" w:color="auto"/>
      </w:divBdr>
    </w:div>
    <w:div w:id="1681392426">
      <w:bodyDiv w:val="1"/>
      <w:marLeft w:val="0"/>
      <w:marRight w:val="0"/>
      <w:marTop w:val="0"/>
      <w:marBottom w:val="0"/>
      <w:divBdr>
        <w:top w:val="none" w:sz="0" w:space="0" w:color="auto"/>
        <w:left w:val="none" w:sz="0" w:space="0" w:color="auto"/>
        <w:bottom w:val="none" w:sz="0" w:space="0" w:color="auto"/>
        <w:right w:val="none" w:sz="0" w:space="0" w:color="auto"/>
      </w:divBdr>
      <w:divsChild>
        <w:div w:id="660041064">
          <w:marLeft w:val="0"/>
          <w:marRight w:val="0"/>
          <w:marTop w:val="0"/>
          <w:marBottom w:val="0"/>
          <w:divBdr>
            <w:top w:val="none" w:sz="0" w:space="0" w:color="auto"/>
            <w:left w:val="none" w:sz="0" w:space="0" w:color="auto"/>
            <w:bottom w:val="none" w:sz="0" w:space="0" w:color="auto"/>
            <w:right w:val="none" w:sz="0" w:space="0" w:color="auto"/>
          </w:divBdr>
        </w:div>
      </w:divsChild>
    </w:div>
    <w:div w:id="1796750705">
      <w:bodyDiv w:val="1"/>
      <w:marLeft w:val="0"/>
      <w:marRight w:val="0"/>
      <w:marTop w:val="0"/>
      <w:marBottom w:val="0"/>
      <w:divBdr>
        <w:top w:val="none" w:sz="0" w:space="0" w:color="auto"/>
        <w:left w:val="none" w:sz="0" w:space="0" w:color="auto"/>
        <w:bottom w:val="none" w:sz="0" w:space="0" w:color="auto"/>
        <w:right w:val="none" w:sz="0" w:space="0" w:color="auto"/>
      </w:divBdr>
      <w:divsChild>
        <w:div w:id="1780055568">
          <w:marLeft w:val="-720"/>
          <w:marRight w:val="0"/>
          <w:marTop w:val="0"/>
          <w:marBottom w:val="0"/>
          <w:divBdr>
            <w:top w:val="none" w:sz="0" w:space="0" w:color="auto"/>
            <w:left w:val="none" w:sz="0" w:space="0" w:color="auto"/>
            <w:bottom w:val="none" w:sz="0" w:space="0" w:color="auto"/>
            <w:right w:val="none" w:sz="0" w:space="0" w:color="auto"/>
          </w:divBdr>
        </w:div>
      </w:divsChild>
    </w:div>
    <w:div w:id="1877541839">
      <w:bodyDiv w:val="1"/>
      <w:marLeft w:val="0"/>
      <w:marRight w:val="0"/>
      <w:marTop w:val="0"/>
      <w:marBottom w:val="0"/>
      <w:divBdr>
        <w:top w:val="none" w:sz="0" w:space="0" w:color="auto"/>
        <w:left w:val="none" w:sz="0" w:space="0" w:color="auto"/>
        <w:bottom w:val="none" w:sz="0" w:space="0" w:color="auto"/>
        <w:right w:val="none" w:sz="0" w:space="0" w:color="auto"/>
      </w:divBdr>
    </w:div>
    <w:div w:id="1898012096">
      <w:bodyDiv w:val="1"/>
      <w:marLeft w:val="0"/>
      <w:marRight w:val="0"/>
      <w:marTop w:val="0"/>
      <w:marBottom w:val="0"/>
      <w:divBdr>
        <w:top w:val="none" w:sz="0" w:space="0" w:color="auto"/>
        <w:left w:val="none" w:sz="0" w:space="0" w:color="auto"/>
        <w:bottom w:val="none" w:sz="0" w:space="0" w:color="auto"/>
        <w:right w:val="none" w:sz="0" w:space="0" w:color="auto"/>
      </w:divBdr>
    </w:div>
    <w:div w:id="1914003010">
      <w:bodyDiv w:val="1"/>
      <w:marLeft w:val="0"/>
      <w:marRight w:val="0"/>
      <w:marTop w:val="0"/>
      <w:marBottom w:val="0"/>
      <w:divBdr>
        <w:top w:val="none" w:sz="0" w:space="0" w:color="auto"/>
        <w:left w:val="none" w:sz="0" w:space="0" w:color="auto"/>
        <w:bottom w:val="none" w:sz="0" w:space="0" w:color="auto"/>
        <w:right w:val="none" w:sz="0" w:space="0" w:color="auto"/>
      </w:divBdr>
    </w:div>
    <w:div w:id="2004970237">
      <w:bodyDiv w:val="1"/>
      <w:marLeft w:val="0"/>
      <w:marRight w:val="0"/>
      <w:marTop w:val="0"/>
      <w:marBottom w:val="0"/>
      <w:divBdr>
        <w:top w:val="none" w:sz="0" w:space="0" w:color="auto"/>
        <w:left w:val="none" w:sz="0" w:space="0" w:color="auto"/>
        <w:bottom w:val="none" w:sz="0" w:space="0" w:color="auto"/>
        <w:right w:val="none" w:sz="0" w:space="0" w:color="auto"/>
      </w:divBdr>
      <w:divsChild>
        <w:div w:id="1382174705">
          <w:marLeft w:val="-720"/>
          <w:marRight w:val="0"/>
          <w:marTop w:val="0"/>
          <w:marBottom w:val="0"/>
          <w:divBdr>
            <w:top w:val="none" w:sz="0" w:space="0" w:color="auto"/>
            <w:left w:val="none" w:sz="0" w:space="0" w:color="auto"/>
            <w:bottom w:val="none" w:sz="0" w:space="0" w:color="auto"/>
            <w:right w:val="none" w:sz="0" w:space="0" w:color="auto"/>
          </w:divBdr>
        </w:div>
      </w:divsChild>
    </w:div>
    <w:div w:id="212634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bhijit-Deshpande-6?_tp=eyJjb250ZXh0Ijp7ImZpcnN0UGFnZSI6Il9kaXJlY3QiLCJwYWdlIjoiX2RpcmVjdCJ9fQ" TargetMode="External"/><Relationship Id="rId18" Type="http://schemas.openxmlformats.org/officeDocument/2006/relationships/hyperlink" Target="https://doi.org/10.1016/j.tourman.2021.104342" TargetMode="External"/><Relationship Id="rId26" Type="http://schemas.openxmlformats.org/officeDocument/2006/relationships/hyperlink" Target="https://doi.org/10.55643/fcaptp.1.42.2022.3738" TargetMode="External"/><Relationship Id="rId39" Type="http://schemas.openxmlformats.org/officeDocument/2006/relationships/hyperlink" Target="https://doi.org/10.4324/9781032626512-4" TargetMode="External"/><Relationship Id="rId21" Type="http://schemas.openxmlformats.org/officeDocument/2006/relationships/hyperlink" Target="https://doi.org/10.1016/j.jhtm.2021.01.003" TargetMode="External"/><Relationship Id="rId34" Type="http://schemas.openxmlformats.org/officeDocument/2006/relationships/hyperlink" Target="https://doi.org/10.1016/j.ijhm.2016.10.010" TargetMode="External"/><Relationship Id="rId42" Type="http://schemas.openxmlformats.org/officeDocument/2006/relationships/hyperlink" Target="https://doi.org/10.1108/ijchm-12-2020-1480" TargetMode="External"/><Relationship Id="rId47" Type="http://schemas.openxmlformats.org/officeDocument/2006/relationships/hyperlink" Target="https://doi.org/10.1016/j.tourman.2021.104307" TargetMode="External"/><Relationship Id="rId50" Type="http://schemas.openxmlformats.org/officeDocument/2006/relationships/hyperlink" Target="https://repository.derby.ac.uk/item/94wy7/theoretical-perspectives-of-crisis-management-and-recovery-for-even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jtf-02-2022-0059" TargetMode="External"/><Relationship Id="rId29" Type="http://schemas.openxmlformats.org/officeDocument/2006/relationships/hyperlink" Target="https://doi.org/10.3390/su13042326" TargetMode="External"/><Relationship Id="rId11" Type="http://schemas.openxmlformats.org/officeDocument/2006/relationships/image" Target="media/image2.jpeg"/><Relationship Id="rId24" Type="http://schemas.openxmlformats.org/officeDocument/2006/relationships/hyperlink" Target="https://www.researchgate.net/figure/Bar-graph-showing-the-factors-considered-while-choosing-a-hotel_fig2_347087956" TargetMode="External"/><Relationship Id="rId32" Type="http://schemas.openxmlformats.org/officeDocument/2006/relationships/hyperlink" Target="https://doi.org/10.1016/j.ijhm.2021.102915" TargetMode="External"/><Relationship Id="rId37" Type="http://schemas.openxmlformats.org/officeDocument/2006/relationships/hyperlink" Target="https://ir.unikl.edu.my/xmlui/handle/123456789/25671" TargetMode="External"/><Relationship Id="rId40" Type="http://schemas.openxmlformats.org/officeDocument/2006/relationships/hyperlink" Target="https://doi.org/10.1016/j.ijhm.2022.103139" TargetMode="External"/><Relationship Id="rId45" Type="http://schemas.openxmlformats.org/officeDocument/2006/relationships/hyperlink" Target="https://doi.org/10.1177/1938965517719267"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mybib.com/" TargetMode="External"/><Relationship Id="rId19" Type="http://schemas.openxmlformats.org/officeDocument/2006/relationships/hyperlink" Target="https://doi.org/10.1108/ijchm-09-2015-0448" TargetMode="External"/><Relationship Id="rId31" Type="http://schemas.openxmlformats.org/officeDocument/2006/relationships/hyperlink" Target="https://doi.org/10.1016/j.ijhm.2018.06.005" TargetMode="External"/><Relationship Id="rId44" Type="http://schemas.openxmlformats.org/officeDocument/2006/relationships/hyperlink" Target="https://doi.org/10.1016/j.jclepro.2016.04.098"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tgpt.com" TargetMode="External"/><Relationship Id="rId14" Type="http://schemas.openxmlformats.org/officeDocument/2006/relationships/image" Target="media/image4.png"/><Relationship Id="rId22" Type="http://schemas.openxmlformats.org/officeDocument/2006/relationships/hyperlink" Target="https://doi.org/10.3390/businesses3010014" TargetMode="External"/><Relationship Id="rId27" Type="http://schemas.openxmlformats.org/officeDocument/2006/relationships/hyperlink" Target="https://doi.org/10.1016/j.ijhm.2021.102890" TargetMode="External"/><Relationship Id="rId30" Type="http://schemas.openxmlformats.org/officeDocument/2006/relationships/hyperlink" Target="https://doi.org/10.1016/j.ijhm.2020.102574" TargetMode="External"/><Relationship Id="rId35" Type="http://schemas.openxmlformats.org/officeDocument/2006/relationships/hyperlink" Target="https://doi.org/10.1016/j.ijdrr.2024.104736" TargetMode="External"/><Relationship Id="rId43" Type="http://schemas.openxmlformats.org/officeDocument/2006/relationships/hyperlink" Target="https://doi.org/10.1108/jhti-08-2021-0223" TargetMode="External"/><Relationship Id="rId48" Type="http://schemas.openxmlformats.org/officeDocument/2006/relationships/hyperlink" Target="https://doi.org/10.1080/02508281.2020.1805933" TargetMode="External"/><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bbc.com/news/uk-england-suffolk-66282809" TargetMode="External"/><Relationship Id="rId25" Type="http://schemas.openxmlformats.org/officeDocument/2006/relationships/hyperlink" Target="https://doi.org/10.1080/09669582.2021.1879818" TargetMode="External"/><Relationship Id="rId33" Type="http://schemas.openxmlformats.org/officeDocument/2006/relationships/hyperlink" Target="https://doi.org/10.1016/j.tmp.2023.101073" TargetMode="External"/><Relationship Id="rId38" Type="http://schemas.openxmlformats.org/officeDocument/2006/relationships/hyperlink" Target="https://doi.org/10.20867/thi.26.21" TargetMode="External"/><Relationship Id="rId46" Type="http://schemas.openxmlformats.org/officeDocument/2006/relationships/hyperlink" Target="https://doi.org/10.4324/9780429203282" TargetMode="External"/><Relationship Id="rId20" Type="http://schemas.openxmlformats.org/officeDocument/2006/relationships/hyperlink" Target="https://doi.org/10.3727/154427221x16245632411872" TargetMode="External"/><Relationship Id="rId41" Type="http://schemas.openxmlformats.org/officeDocument/2006/relationships/hyperlink" Target="https://doi.org/10.3390/su1312669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jol.info/index.php/rhm/article/view/176711" TargetMode="External"/><Relationship Id="rId23" Type="http://schemas.openxmlformats.org/officeDocument/2006/relationships/hyperlink" Target="https://www.researchgate.net/profile/Abhijit-Deshpande-6?_tp=eyJjb250ZXh0Ijp7ImZpcnN0UGFnZSI6Il9kaXJlY3QiLCJwYWdlIjoiX2RpcmVjdCJ9fQ" TargetMode="External"/><Relationship Id="rId28" Type="http://schemas.openxmlformats.org/officeDocument/2006/relationships/hyperlink" Target="https://doi.org/10.54055/ejtr.v31i.2748" TargetMode="External"/><Relationship Id="rId36" Type="http://schemas.openxmlformats.org/officeDocument/2006/relationships/hyperlink" Target="https://doi.org/10.1016/j.tourman.2024.104901" TargetMode="External"/><Relationship Id="rId49" Type="http://schemas.openxmlformats.org/officeDocument/2006/relationships/hyperlink" Target="https://doi.org/10.1080/13683500.2021.19018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45288-2C43-1344-A1EC-DFFEB0CF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9731</Words>
  <Characters>55469</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2025-03-04T10:24:00Z</dcterms:created>
  <dcterms:modified xsi:type="dcterms:W3CDTF">2025-03-04T10:32:00Z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-636679372</vt:i4>
  </property>
</Properties>
</file>