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1189"/>
        <w:tblW w:w="0" w:type="auto"/>
        <w:tblLook w:val="04A0" w:firstRow="1" w:lastRow="0" w:firstColumn="1" w:lastColumn="0" w:noHBand="0" w:noVBand="1"/>
      </w:tblPr>
      <w:tblGrid>
        <w:gridCol w:w="3112"/>
        <w:gridCol w:w="3150"/>
        <w:gridCol w:w="2901"/>
      </w:tblGrid>
      <w:tr w:rsidR="00E30278" w:rsidRPr="00E30278" w14:paraId="4FC4C573" w14:textId="77777777" w:rsidTr="00E30278">
        <w:tc>
          <w:tcPr>
            <w:tcW w:w="9163" w:type="dxa"/>
            <w:gridSpan w:val="3"/>
          </w:tcPr>
          <w:p w14:paraId="7056FEA8" w14:textId="77777777" w:rsidR="00E30278" w:rsidRPr="00E30278" w:rsidRDefault="00E30278" w:rsidP="0031665D">
            <w:pPr>
              <w:pStyle w:val="NoSpacing"/>
              <w:spacing w:line="360" w:lineRule="auto"/>
              <w:jc w:val="center"/>
              <w:rPr>
                <w:rFonts w:ascii="Arial" w:hAnsi="Arial" w:cs="Arial"/>
                <w:sz w:val="24"/>
                <w:szCs w:val="24"/>
                <w:u w:val="single"/>
              </w:rPr>
            </w:pPr>
            <w:r w:rsidRPr="00E30278">
              <w:rPr>
                <w:rFonts w:ascii="Arial" w:hAnsi="Arial" w:cs="Arial"/>
                <w:sz w:val="24"/>
                <w:szCs w:val="24"/>
                <w:u w:val="single"/>
              </w:rPr>
              <w:t>Activity Plan:</w:t>
            </w:r>
          </w:p>
          <w:p w14:paraId="547479AD" w14:textId="77777777" w:rsidR="00E30278" w:rsidRPr="00E30278" w:rsidRDefault="00E30278" w:rsidP="0031665D">
            <w:pPr>
              <w:pStyle w:val="NoSpacing"/>
              <w:spacing w:line="360" w:lineRule="auto"/>
              <w:rPr>
                <w:rFonts w:ascii="Arial" w:hAnsi="Arial" w:cs="Arial"/>
                <w:sz w:val="24"/>
                <w:szCs w:val="24"/>
                <w:u w:val="single"/>
              </w:rPr>
            </w:pPr>
            <w:r w:rsidRPr="00E30278">
              <w:rPr>
                <w:rFonts w:ascii="Arial" w:hAnsi="Arial" w:cs="Arial"/>
                <w:sz w:val="24"/>
                <w:szCs w:val="24"/>
              </w:rPr>
              <w:t>An activity plan for promoting young children’s mathematical concepts and numeracy skills.</w:t>
            </w:r>
          </w:p>
          <w:p w14:paraId="136CCB6D" w14:textId="77777777" w:rsidR="00E30278" w:rsidRPr="00E30278" w:rsidRDefault="00E30278" w:rsidP="0031665D">
            <w:pPr>
              <w:spacing w:line="360" w:lineRule="auto"/>
              <w:jc w:val="center"/>
              <w:rPr>
                <w:rFonts w:ascii="Arial" w:hAnsi="Arial" w:cs="Arial"/>
                <w:i/>
                <w:sz w:val="24"/>
                <w:szCs w:val="24"/>
              </w:rPr>
            </w:pPr>
          </w:p>
        </w:tc>
      </w:tr>
      <w:tr w:rsidR="00E30278" w:rsidRPr="00E30278" w14:paraId="585DD94B" w14:textId="77777777" w:rsidTr="00E30278">
        <w:tc>
          <w:tcPr>
            <w:tcW w:w="9163" w:type="dxa"/>
            <w:gridSpan w:val="3"/>
          </w:tcPr>
          <w:p w14:paraId="4AD7B71A" w14:textId="77777777" w:rsidR="00E30278" w:rsidRPr="00E30278" w:rsidRDefault="00E30278" w:rsidP="0031665D">
            <w:pPr>
              <w:spacing w:line="360" w:lineRule="auto"/>
              <w:rPr>
                <w:rFonts w:ascii="Arial" w:hAnsi="Arial" w:cs="Arial"/>
                <w:i/>
                <w:sz w:val="24"/>
                <w:szCs w:val="24"/>
                <w:u w:val="single"/>
              </w:rPr>
            </w:pPr>
          </w:p>
          <w:p w14:paraId="5098309E"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u w:val="single"/>
              </w:rPr>
              <w:t>Activity:</w:t>
            </w:r>
            <w:r w:rsidRPr="00E30278">
              <w:rPr>
                <w:rFonts w:ascii="Arial" w:hAnsi="Arial" w:cs="Arial"/>
                <w:i/>
                <w:sz w:val="24"/>
                <w:szCs w:val="24"/>
              </w:rPr>
              <w:t xml:space="preserve"> Shape Shop</w:t>
            </w:r>
          </w:p>
          <w:p w14:paraId="798E04DF" w14:textId="77777777" w:rsidR="00E30278" w:rsidRPr="00E30278" w:rsidRDefault="00E30278" w:rsidP="0031665D">
            <w:pPr>
              <w:spacing w:line="360" w:lineRule="auto"/>
              <w:rPr>
                <w:rFonts w:ascii="Arial" w:hAnsi="Arial" w:cs="Arial"/>
                <w:sz w:val="24"/>
                <w:szCs w:val="24"/>
              </w:rPr>
            </w:pPr>
          </w:p>
        </w:tc>
      </w:tr>
      <w:tr w:rsidR="00E30278" w:rsidRPr="00E30278" w14:paraId="1BD2B4C2" w14:textId="77777777" w:rsidTr="00E30278">
        <w:tc>
          <w:tcPr>
            <w:tcW w:w="3112" w:type="dxa"/>
          </w:tcPr>
          <w:p w14:paraId="2365FCDF" w14:textId="77777777" w:rsidR="00E30278" w:rsidRPr="00E30278" w:rsidRDefault="00E30278" w:rsidP="0031665D">
            <w:pPr>
              <w:spacing w:line="360" w:lineRule="auto"/>
              <w:rPr>
                <w:rFonts w:ascii="Arial" w:hAnsi="Arial" w:cs="Arial"/>
                <w:sz w:val="24"/>
                <w:szCs w:val="24"/>
              </w:rPr>
            </w:pPr>
          </w:p>
          <w:p w14:paraId="1AA2BCB3"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u w:val="single"/>
              </w:rPr>
              <w:t>Number of children:</w:t>
            </w:r>
            <w:r w:rsidRPr="00E30278">
              <w:rPr>
                <w:rFonts w:ascii="Arial" w:hAnsi="Arial" w:cs="Arial"/>
                <w:i/>
                <w:sz w:val="24"/>
                <w:szCs w:val="24"/>
              </w:rPr>
              <w:t xml:space="preserve"> 6 Children.</w:t>
            </w:r>
          </w:p>
          <w:p w14:paraId="702DCFA7" w14:textId="77777777" w:rsidR="00E30278" w:rsidRPr="00E30278" w:rsidRDefault="00E30278" w:rsidP="0031665D">
            <w:pPr>
              <w:spacing w:line="360" w:lineRule="auto"/>
              <w:rPr>
                <w:rFonts w:ascii="Arial" w:hAnsi="Arial" w:cs="Arial"/>
                <w:sz w:val="24"/>
                <w:szCs w:val="24"/>
              </w:rPr>
            </w:pPr>
          </w:p>
        </w:tc>
        <w:tc>
          <w:tcPr>
            <w:tcW w:w="3150" w:type="dxa"/>
          </w:tcPr>
          <w:p w14:paraId="28843574" w14:textId="77777777" w:rsidR="00E30278" w:rsidRPr="00E30278" w:rsidRDefault="00E30278" w:rsidP="0031665D">
            <w:pPr>
              <w:spacing w:line="360" w:lineRule="auto"/>
              <w:rPr>
                <w:rFonts w:ascii="Arial" w:hAnsi="Arial" w:cs="Arial"/>
                <w:sz w:val="24"/>
                <w:szCs w:val="24"/>
              </w:rPr>
            </w:pPr>
          </w:p>
          <w:p w14:paraId="73035950"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u w:val="single"/>
              </w:rPr>
              <w:t xml:space="preserve">Age of children: </w:t>
            </w:r>
            <w:r w:rsidRPr="00E30278">
              <w:rPr>
                <w:rFonts w:ascii="Arial" w:hAnsi="Arial" w:cs="Arial"/>
                <w:i/>
                <w:sz w:val="24"/>
                <w:szCs w:val="24"/>
              </w:rPr>
              <w:t>4 and 5</w:t>
            </w:r>
          </w:p>
          <w:p w14:paraId="6286386A" w14:textId="77777777" w:rsidR="00E30278" w:rsidRPr="00E30278" w:rsidRDefault="00E30278" w:rsidP="0031665D">
            <w:pPr>
              <w:spacing w:line="360" w:lineRule="auto"/>
              <w:rPr>
                <w:rFonts w:ascii="Arial" w:hAnsi="Arial" w:cs="Arial"/>
                <w:i/>
                <w:sz w:val="24"/>
                <w:szCs w:val="24"/>
              </w:rPr>
            </w:pPr>
          </w:p>
        </w:tc>
        <w:tc>
          <w:tcPr>
            <w:tcW w:w="2901" w:type="dxa"/>
          </w:tcPr>
          <w:p w14:paraId="522F1924" w14:textId="77777777" w:rsidR="00E30278" w:rsidRPr="00E30278" w:rsidRDefault="00E30278" w:rsidP="0031665D">
            <w:pPr>
              <w:spacing w:line="360" w:lineRule="auto"/>
              <w:rPr>
                <w:rFonts w:ascii="Arial" w:hAnsi="Arial" w:cs="Arial"/>
                <w:sz w:val="24"/>
                <w:szCs w:val="24"/>
              </w:rPr>
            </w:pPr>
          </w:p>
          <w:p w14:paraId="73E463B9"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u w:val="single"/>
              </w:rPr>
              <w:t>Number of adults:</w:t>
            </w:r>
            <w:r w:rsidRPr="00E30278">
              <w:rPr>
                <w:rFonts w:ascii="Arial" w:hAnsi="Arial" w:cs="Arial"/>
                <w:i/>
                <w:sz w:val="24"/>
                <w:szCs w:val="24"/>
              </w:rPr>
              <w:t xml:space="preserve"> 2</w:t>
            </w:r>
          </w:p>
        </w:tc>
      </w:tr>
      <w:tr w:rsidR="00E30278" w:rsidRPr="00E30278" w14:paraId="1499AC11" w14:textId="77777777" w:rsidTr="00E30278">
        <w:tc>
          <w:tcPr>
            <w:tcW w:w="3112" w:type="dxa"/>
          </w:tcPr>
          <w:p w14:paraId="7D6D3663" w14:textId="77777777" w:rsidR="00E30278" w:rsidRPr="00E30278" w:rsidRDefault="00E30278" w:rsidP="0031665D">
            <w:pPr>
              <w:spacing w:line="360" w:lineRule="auto"/>
              <w:rPr>
                <w:rFonts w:ascii="Arial" w:hAnsi="Arial" w:cs="Arial"/>
                <w:sz w:val="24"/>
                <w:szCs w:val="24"/>
              </w:rPr>
            </w:pPr>
          </w:p>
          <w:p w14:paraId="61CC71D8"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u w:val="single"/>
              </w:rPr>
              <w:t>Location:</w:t>
            </w:r>
            <w:r w:rsidRPr="00E30278">
              <w:rPr>
                <w:rFonts w:ascii="Arial" w:hAnsi="Arial" w:cs="Arial"/>
                <w:i/>
                <w:sz w:val="24"/>
                <w:szCs w:val="24"/>
              </w:rPr>
              <w:t xml:space="preserve"> Role Play area in the classroom currently set up to be a shop.</w:t>
            </w:r>
          </w:p>
          <w:p w14:paraId="7B384B4C" w14:textId="77777777" w:rsidR="00E30278" w:rsidRPr="00E30278" w:rsidRDefault="00E30278" w:rsidP="0031665D">
            <w:pPr>
              <w:spacing w:line="360" w:lineRule="auto"/>
              <w:rPr>
                <w:rFonts w:ascii="Arial" w:hAnsi="Arial" w:cs="Arial"/>
                <w:sz w:val="24"/>
                <w:szCs w:val="24"/>
              </w:rPr>
            </w:pPr>
          </w:p>
        </w:tc>
        <w:tc>
          <w:tcPr>
            <w:tcW w:w="3150" w:type="dxa"/>
          </w:tcPr>
          <w:p w14:paraId="39ADAF07" w14:textId="77777777" w:rsidR="00E30278" w:rsidRPr="00E30278" w:rsidRDefault="00E30278" w:rsidP="0031665D">
            <w:pPr>
              <w:spacing w:line="360" w:lineRule="auto"/>
              <w:rPr>
                <w:rFonts w:ascii="Arial" w:hAnsi="Arial" w:cs="Arial"/>
                <w:sz w:val="24"/>
                <w:szCs w:val="24"/>
              </w:rPr>
            </w:pPr>
          </w:p>
          <w:p w14:paraId="5720624E"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u w:val="single"/>
              </w:rPr>
              <w:t>Preparation time:</w:t>
            </w:r>
            <w:r w:rsidRPr="00E30278">
              <w:rPr>
                <w:rFonts w:ascii="Arial" w:hAnsi="Arial" w:cs="Arial"/>
                <w:i/>
                <w:sz w:val="24"/>
                <w:szCs w:val="24"/>
              </w:rPr>
              <w:t xml:space="preserve"> 20 minutes.</w:t>
            </w:r>
          </w:p>
        </w:tc>
        <w:tc>
          <w:tcPr>
            <w:tcW w:w="2901" w:type="dxa"/>
          </w:tcPr>
          <w:p w14:paraId="10681E1C" w14:textId="77777777" w:rsidR="00E30278" w:rsidRPr="00E30278" w:rsidRDefault="00E30278" w:rsidP="0031665D">
            <w:pPr>
              <w:spacing w:line="360" w:lineRule="auto"/>
              <w:rPr>
                <w:rFonts w:ascii="Arial" w:hAnsi="Arial" w:cs="Arial"/>
                <w:sz w:val="24"/>
                <w:szCs w:val="24"/>
              </w:rPr>
            </w:pPr>
          </w:p>
          <w:p w14:paraId="0557CE80"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u w:val="single"/>
              </w:rPr>
              <w:t>Activity time:</w:t>
            </w:r>
            <w:r w:rsidRPr="00E30278">
              <w:rPr>
                <w:rFonts w:ascii="Arial" w:hAnsi="Arial" w:cs="Arial"/>
                <w:i/>
                <w:sz w:val="24"/>
                <w:szCs w:val="24"/>
              </w:rPr>
              <w:t xml:space="preserve"> 30minuites.</w:t>
            </w:r>
          </w:p>
        </w:tc>
      </w:tr>
      <w:tr w:rsidR="00E30278" w:rsidRPr="00E30278" w14:paraId="3029AEDF" w14:textId="77777777" w:rsidTr="00E30278">
        <w:tc>
          <w:tcPr>
            <w:tcW w:w="9163" w:type="dxa"/>
            <w:gridSpan w:val="3"/>
          </w:tcPr>
          <w:p w14:paraId="666AB80E" w14:textId="77777777" w:rsidR="00E30278" w:rsidRPr="00E30278" w:rsidRDefault="00E30278" w:rsidP="0031665D">
            <w:pPr>
              <w:spacing w:line="360" w:lineRule="auto"/>
              <w:rPr>
                <w:rFonts w:ascii="Arial" w:hAnsi="Arial" w:cs="Arial"/>
                <w:iCs/>
                <w:sz w:val="24"/>
                <w:szCs w:val="24"/>
                <w:u w:val="single"/>
              </w:rPr>
            </w:pPr>
            <w:r w:rsidRPr="00E30278">
              <w:rPr>
                <w:rFonts w:ascii="Arial" w:hAnsi="Arial" w:cs="Arial"/>
                <w:iCs/>
                <w:sz w:val="24"/>
                <w:szCs w:val="24"/>
                <w:u w:val="single"/>
              </w:rPr>
              <w:t>Resources:</w:t>
            </w:r>
          </w:p>
          <w:p w14:paraId="2723CD8D"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4 Phones.</w:t>
            </w:r>
          </w:p>
          <w:p w14:paraId="2391533F"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Collection 2D and 3D shapes.</w:t>
            </w:r>
          </w:p>
          <w:p w14:paraId="19335422"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Zac the Robot: A Book About Shapes.</w:t>
            </w:r>
          </w:p>
          <w:p w14:paraId="72D15E66" w14:textId="77777777" w:rsidR="0031665D" w:rsidRDefault="00E30278" w:rsidP="0031665D">
            <w:pPr>
              <w:spacing w:line="360" w:lineRule="auto"/>
              <w:rPr>
                <w:rFonts w:ascii="Arial" w:hAnsi="Arial" w:cs="Arial"/>
                <w:i/>
                <w:sz w:val="24"/>
                <w:szCs w:val="24"/>
              </w:rPr>
            </w:pPr>
            <w:r w:rsidRPr="00E30278">
              <w:rPr>
                <w:rFonts w:ascii="Arial" w:hAnsi="Arial" w:cs="Arial"/>
                <w:i/>
                <w:sz w:val="24"/>
                <w:szCs w:val="24"/>
              </w:rPr>
              <w:t>Hoops.</w:t>
            </w:r>
          </w:p>
          <w:p w14:paraId="6F4FC719" w14:textId="7E0A7903"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Table in the Role Play area.</w:t>
            </w:r>
          </w:p>
          <w:p w14:paraId="62960423" w14:textId="77777777" w:rsidR="00E30278" w:rsidRPr="00E30278" w:rsidRDefault="00E30278" w:rsidP="0031665D">
            <w:pPr>
              <w:spacing w:line="360" w:lineRule="auto"/>
              <w:rPr>
                <w:rFonts w:ascii="Arial" w:hAnsi="Arial" w:cs="Arial"/>
                <w:i/>
                <w:sz w:val="24"/>
                <w:szCs w:val="24"/>
              </w:rPr>
            </w:pPr>
          </w:p>
        </w:tc>
      </w:tr>
      <w:tr w:rsidR="00E30278" w:rsidRPr="00E30278" w14:paraId="245D673E" w14:textId="77777777" w:rsidTr="00E30278">
        <w:tc>
          <w:tcPr>
            <w:tcW w:w="9163" w:type="dxa"/>
            <w:gridSpan w:val="3"/>
          </w:tcPr>
          <w:p w14:paraId="4A267A07" w14:textId="77777777" w:rsidR="00E30278" w:rsidRPr="00E30278" w:rsidRDefault="00E30278" w:rsidP="0031665D">
            <w:pPr>
              <w:spacing w:line="360" w:lineRule="auto"/>
              <w:rPr>
                <w:rFonts w:ascii="Arial" w:hAnsi="Arial" w:cs="Arial"/>
                <w:iCs/>
                <w:sz w:val="24"/>
                <w:szCs w:val="24"/>
                <w:u w:val="single"/>
              </w:rPr>
            </w:pPr>
            <w:r w:rsidRPr="00E30278">
              <w:rPr>
                <w:rFonts w:ascii="Arial" w:hAnsi="Arial" w:cs="Arial"/>
                <w:iCs/>
                <w:sz w:val="24"/>
                <w:szCs w:val="24"/>
                <w:u w:val="single"/>
              </w:rPr>
              <w:t>Aim/s of activity:</w:t>
            </w:r>
          </w:p>
          <w:p w14:paraId="4124304A"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The aim of this activity is to develop children’s knowledge of Shapes, Numeracy and Welsh Language.</w:t>
            </w:r>
          </w:p>
        </w:tc>
      </w:tr>
      <w:tr w:rsidR="00E30278" w:rsidRPr="00E30278" w14:paraId="29B87044" w14:textId="77777777" w:rsidTr="00E30278">
        <w:tc>
          <w:tcPr>
            <w:tcW w:w="9163" w:type="dxa"/>
            <w:gridSpan w:val="3"/>
          </w:tcPr>
          <w:p w14:paraId="2E4E7FA1" w14:textId="77777777" w:rsidR="00E30278" w:rsidRPr="00E30278" w:rsidRDefault="00E30278" w:rsidP="0031665D">
            <w:pPr>
              <w:spacing w:line="360" w:lineRule="auto"/>
              <w:rPr>
                <w:rFonts w:ascii="Arial" w:hAnsi="Arial" w:cs="Arial"/>
                <w:iCs/>
                <w:sz w:val="24"/>
                <w:szCs w:val="24"/>
                <w:u w:val="single"/>
              </w:rPr>
            </w:pPr>
            <w:r w:rsidRPr="00E30278">
              <w:rPr>
                <w:rFonts w:ascii="Arial" w:hAnsi="Arial" w:cs="Arial"/>
                <w:iCs/>
                <w:sz w:val="24"/>
                <w:szCs w:val="24"/>
                <w:u w:val="single"/>
              </w:rPr>
              <w:t>Links to outcomes:</w:t>
            </w:r>
          </w:p>
          <w:p w14:paraId="14830F9E" w14:textId="77777777" w:rsidR="00E30278" w:rsidRPr="00E30278" w:rsidRDefault="00E30278" w:rsidP="0031665D">
            <w:pPr>
              <w:pStyle w:val="ListParagraph"/>
              <w:numPr>
                <w:ilvl w:val="0"/>
                <w:numId w:val="5"/>
              </w:numPr>
              <w:spacing w:line="360" w:lineRule="auto"/>
              <w:rPr>
                <w:rFonts w:ascii="Arial" w:hAnsi="Arial" w:cs="Arial"/>
                <w:i/>
                <w:sz w:val="24"/>
                <w:szCs w:val="24"/>
              </w:rPr>
            </w:pPr>
            <w:r w:rsidRPr="00E30278">
              <w:rPr>
                <w:rFonts w:ascii="Arial" w:hAnsi="Arial" w:cs="Arial"/>
                <w:i/>
                <w:sz w:val="24"/>
                <w:szCs w:val="24"/>
              </w:rPr>
              <w:t>Foundation Phase outcomes 3: Mathematical Development.</w:t>
            </w:r>
          </w:p>
          <w:p w14:paraId="02FAE8DC" w14:textId="77777777" w:rsidR="00E30278" w:rsidRPr="00E30278" w:rsidRDefault="00E30278" w:rsidP="0031665D">
            <w:pPr>
              <w:pStyle w:val="ListParagraph"/>
              <w:numPr>
                <w:ilvl w:val="0"/>
                <w:numId w:val="5"/>
              </w:numPr>
              <w:spacing w:line="360" w:lineRule="auto"/>
              <w:rPr>
                <w:rFonts w:ascii="Arial" w:hAnsi="Arial" w:cs="Arial"/>
                <w:i/>
                <w:sz w:val="24"/>
                <w:szCs w:val="24"/>
              </w:rPr>
            </w:pPr>
            <w:r w:rsidRPr="00E30278">
              <w:rPr>
                <w:rFonts w:ascii="Arial" w:hAnsi="Arial" w:cs="Arial"/>
                <w:i/>
                <w:sz w:val="24"/>
                <w:szCs w:val="24"/>
              </w:rPr>
              <w:t>They recognize simple 2D and 3D shapes and describe them in simple language and use them in their play.</w:t>
            </w:r>
          </w:p>
          <w:p w14:paraId="6EC3E5D5" w14:textId="77777777" w:rsidR="00E30278" w:rsidRPr="00E30278" w:rsidRDefault="00E30278" w:rsidP="0031665D">
            <w:pPr>
              <w:pStyle w:val="ListParagraph"/>
              <w:numPr>
                <w:ilvl w:val="0"/>
                <w:numId w:val="5"/>
              </w:numPr>
              <w:spacing w:line="360" w:lineRule="auto"/>
              <w:rPr>
                <w:rFonts w:ascii="Arial" w:hAnsi="Arial" w:cs="Arial"/>
                <w:i/>
                <w:sz w:val="24"/>
                <w:szCs w:val="24"/>
              </w:rPr>
            </w:pPr>
            <w:r w:rsidRPr="00E30278">
              <w:rPr>
                <w:rFonts w:ascii="Arial" w:hAnsi="Arial" w:cs="Arial"/>
                <w:sz w:val="24"/>
                <w:szCs w:val="24"/>
              </w:rPr>
              <w:t>The child will also achieve other outcomes such as counting- size- ordering- making use of mathematical language so further links to outcomes could be made</w:t>
            </w:r>
          </w:p>
          <w:p w14:paraId="6C551922" w14:textId="77777777" w:rsidR="00E30278" w:rsidRPr="00E30278" w:rsidRDefault="00E30278" w:rsidP="0031665D">
            <w:pPr>
              <w:spacing w:line="360" w:lineRule="auto"/>
              <w:rPr>
                <w:rFonts w:ascii="Arial" w:hAnsi="Arial" w:cs="Arial"/>
                <w:i/>
                <w:sz w:val="24"/>
                <w:szCs w:val="24"/>
              </w:rPr>
            </w:pPr>
          </w:p>
          <w:p w14:paraId="17B22EC1" w14:textId="77777777" w:rsidR="00E30278" w:rsidRPr="00E30278" w:rsidRDefault="00E30278" w:rsidP="0031665D">
            <w:pPr>
              <w:spacing w:line="360" w:lineRule="auto"/>
              <w:rPr>
                <w:rFonts w:ascii="Arial" w:hAnsi="Arial" w:cs="Arial"/>
                <w:i/>
                <w:sz w:val="24"/>
                <w:szCs w:val="24"/>
              </w:rPr>
            </w:pPr>
          </w:p>
        </w:tc>
      </w:tr>
      <w:tr w:rsidR="00E30278" w:rsidRPr="00E30278" w14:paraId="04C5446C" w14:textId="77777777" w:rsidTr="00E30278">
        <w:tc>
          <w:tcPr>
            <w:tcW w:w="9163" w:type="dxa"/>
            <w:gridSpan w:val="3"/>
          </w:tcPr>
          <w:p w14:paraId="23B7A57D" w14:textId="77777777" w:rsidR="00E30278" w:rsidRPr="00E30278" w:rsidRDefault="00E30278" w:rsidP="0031665D">
            <w:pPr>
              <w:spacing w:line="360" w:lineRule="auto"/>
              <w:rPr>
                <w:rFonts w:ascii="Arial" w:hAnsi="Arial" w:cs="Arial"/>
                <w:i/>
                <w:sz w:val="24"/>
                <w:szCs w:val="24"/>
                <w:u w:val="single"/>
              </w:rPr>
            </w:pPr>
            <w:r w:rsidRPr="00E30278">
              <w:rPr>
                <w:rFonts w:ascii="Arial" w:hAnsi="Arial" w:cs="Arial"/>
                <w:i/>
                <w:sz w:val="24"/>
                <w:szCs w:val="24"/>
                <w:u w:val="single"/>
              </w:rPr>
              <w:lastRenderedPageBreak/>
              <w:t>Differentiation:</w:t>
            </w:r>
          </w:p>
          <w:p w14:paraId="57547C82"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Mixed ability group.</w:t>
            </w:r>
          </w:p>
          <w:p w14:paraId="5F3967BC"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All children who have a secure understanding of different shapes, will be able to go off into pairs.</w:t>
            </w:r>
          </w:p>
          <w:p w14:paraId="384D6F57"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Children who need some extra support with recognizing shapes will be supported by a one to one basis.</w:t>
            </w:r>
          </w:p>
          <w:p w14:paraId="0DB5207E"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These children will focus on less shapes, specifically squares and rectangles.</w:t>
            </w:r>
          </w:p>
          <w:p w14:paraId="78AC4AFA"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One child has additional learning needs and will be supported by their one to one.</w:t>
            </w:r>
          </w:p>
        </w:tc>
      </w:tr>
      <w:tr w:rsidR="00E30278" w:rsidRPr="00E30278" w14:paraId="4C412F5B" w14:textId="77777777" w:rsidTr="00E30278">
        <w:tc>
          <w:tcPr>
            <w:tcW w:w="9163" w:type="dxa"/>
            <w:gridSpan w:val="3"/>
          </w:tcPr>
          <w:p w14:paraId="1EDE906B" w14:textId="77777777" w:rsidR="00E30278" w:rsidRPr="00E30278" w:rsidRDefault="00E30278" w:rsidP="0031665D">
            <w:pPr>
              <w:spacing w:line="360" w:lineRule="auto"/>
              <w:rPr>
                <w:rFonts w:ascii="Arial" w:hAnsi="Arial" w:cs="Arial"/>
                <w:i/>
                <w:sz w:val="24"/>
                <w:szCs w:val="24"/>
                <w:u w:val="single"/>
              </w:rPr>
            </w:pPr>
            <w:r w:rsidRPr="00E30278">
              <w:rPr>
                <w:rFonts w:ascii="Arial" w:hAnsi="Arial" w:cs="Arial"/>
                <w:i/>
                <w:sz w:val="24"/>
                <w:szCs w:val="24"/>
                <w:u w:val="single"/>
              </w:rPr>
              <w:t>Health and safety:</w:t>
            </w:r>
          </w:p>
          <w:p w14:paraId="5B5720A7" w14:textId="77777777" w:rsidR="00E30278" w:rsidRPr="00E30278" w:rsidRDefault="00E30278" w:rsidP="0031665D">
            <w:pPr>
              <w:spacing w:line="360" w:lineRule="auto"/>
              <w:rPr>
                <w:rFonts w:ascii="Arial" w:hAnsi="Arial" w:cs="Arial"/>
                <w:i/>
                <w:sz w:val="24"/>
                <w:szCs w:val="24"/>
                <w:u w:val="single"/>
              </w:rPr>
            </w:pPr>
          </w:p>
          <w:p w14:paraId="388C80F5" w14:textId="77777777" w:rsidR="00E30278" w:rsidRPr="00E30278" w:rsidRDefault="00E30278" w:rsidP="0031665D">
            <w:pPr>
              <w:pStyle w:val="ListParagraph"/>
              <w:numPr>
                <w:ilvl w:val="0"/>
                <w:numId w:val="2"/>
              </w:numPr>
              <w:spacing w:line="360" w:lineRule="auto"/>
              <w:rPr>
                <w:rFonts w:ascii="Arial" w:hAnsi="Arial" w:cs="Arial"/>
                <w:sz w:val="24"/>
                <w:szCs w:val="24"/>
              </w:rPr>
            </w:pPr>
            <w:r w:rsidRPr="00E30278">
              <w:rPr>
                <w:rFonts w:ascii="Arial" w:hAnsi="Arial" w:cs="Arial"/>
                <w:sz w:val="24"/>
                <w:szCs w:val="24"/>
              </w:rPr>
              <w:t>Batteries removed from phones</w:t>
            </w:r>
          </w:p>
          <w:p w14:paraId="013C0C20" w14:textId="77777777" w:rsidR="00E30278" w:rsidRPr="00E30278" w:rsidRDefault="00E30278" w:rsidP="0031665D">
            <w:pPr>
              <w:pStyle w:val="ListParagraph"/>
              <w:numPr>
                <w:ilvl w:val="0"/>
                <w:numId w:val="2"/>
              </w:numPr>
              <w:spacing w:line="360" w:lineRule="auto"/>
              <w:rPr>
                <w:rFonts w:ascii="Arial" w:hAnsi="Arial" w:cs="Arial"/>
                <w:sz w:val="24"/>
                <w:szCs w:val="24"/>
              </w:rPr>
            </w:pPr>
            <w:r w:rsidRPr="00E30278">
              <w:rPr>
                <w:rFonts w:ascii="Arial" w:hAnsi="Arial" w:cs="Arial"/>
                <w:sz w:val="24"/>
                <w:szCs w:val="24"/>
              </w:rPr>
              <w:t>Children will be reminded of classroom rules</w:t>
            </w:r>
          </w:p>
          <w:p w14:paraId="77A9E849" w14:textId="77777777" w:rsidR="00E30278" w:rsidRPr="00E30278" w:rsidRDefault="00E30278" w:rsidP="0031665D">
            <w:pPr>
              <w:spacing w:line="360" w:lineRule="auto"/>
              <w:rPr>
                <w:rFonts w:ascii="Arial" w:hAnsi="Arial" w:cs="Arial"/>
                <w:sz w:val="24"/>
                <w:szCs w:val="24"/>
              </w:rPr>
            </w:pPr>
          </w:p>
        </w:tc>
      </w:tr>
      <w:tr w:rsidR="00E30278" w:rsidRPr="00E30278" w14:paraId="69A938C3" w14:textId="77777777" w:rsidTr="00E30278">
        <w:tc>
          <w:tcPr>
            <w:tcW w:w="9163" w:type="dxa"/>
            <w:gridSpan w:val="3"/>
          </w:tcPr>
          <w:p w14:paraId="7BC29E95" w14:textId="77777777" w:rsidR="00E30278" w:rsidRPr="00E30278" w:rsidRDefault="00E30278" w:rsidP="0031665D">
            <w:pPr>
              <w:spacing w:line="360" w:lineRule="auto"/>
              <w:rPr>
                <w:rFonts w:ascii="Arial" w:hAnsi="Arial" w:cs="Arial"/>
                <w:i/>
                <w:sz w:val="24"/>
                <w:szCs w:val="24"/>
                <w:u w:val="single"/>
              </w:rPr>
            </w:pPr>
            <w:r w:rsidRPr="00E30278">
              <w:rPr>
                <w:rFonts w:ascii="Arial" w:hAnsi="Arial" w:cs="Arial"/>
                <w:i/>
                <w:sz w:val="24"/>
                <w:szCs w:val="24"/>
                <w:u w:val="single"/>
              </w:rPr>
              <w:t>Role of adult/adults:</w:t>
            </w:r>
          </w:p>
          <w:p w14:paraId="744AA2E0" w14:textId="77777777" w:rsidR="00E30278" w:rsidRPr="00E30278" w:rsidRDefault="00E30278" w:rsidP="0031665D">
            <w:pPr>
              <w:pStyle w:val="CommentText"/>
              <w:spacing w:line="360" w:lineRule="auto"/>
              <w:rPr>
                <w:rFonts w:ascii="Arial" w:hAnsi="Arial" w:cs="Arial"/>
                <w:sz w:val="24"/>
                <w:szCs w:val="24"/>
              </w:rPr>
            </w:pPr>
            <w:r w:rsidRPr="00E30278">
              <w:rPr>
                <w:rFonts w:ascii="Arial" w:hAnsi="Arial" w:cs="Arial"/>
                <w:sz w:val="24"/>
                <w:szCs w:val="24"/>
              </w:rPr>
              <w:t>The role of the adult is to model the activity to ensure the children understand what to do.</w:t>
            </w:r>
          </w:p>
          <w:p w14:paraId="6E57692D" w14:textId="77777777" w:rsidR="00E30278" w:rsidRPr="00E30278" w:rsidRDefault="00E30278" w:rsidP="0031665D">
            <w:pPr>
              <w:pStyle w:val="CommentText"/>
              <w:spacing w:line="360" w:lineRule="auto"/>
              <w:rPr>
                <w:rFonts w:ascii="Arial" w:hAnsi="Arial" w:cs="Arial"/>
                <w:sz w:val="24"/>
                <w:szCs w:val="24"/>
              </w:rPr>
            </w:pPr>
            <w:r w:rsidRPr="00E30278">
              <w:rPr>
                <w:rFonts w:ascii="Arial" w:hAnsi="Arial" w:cs="Arial"/>
                <w:sz w:val="24"/>
                <w:szCs w:val="24"/>
              </w:rPr>
              <w:t>To facilitate and observe.</w:t>
            </w:r>
          </w:p>
          <w:p w14:paraId="2A6AE2A7" w14:textId="77777777" w:rsidR="00E30278" w:rsidRPr="00E30278" w:rsidRDefault="00E30278" w:rsidP="0031665D">
            <w:pPr>
              <w:spacing w:line="360" w:lineRule="auto"/>
              <w:rPr>
                <w:rFonts w:ascii="Arial" w:hAnsi="Arial" w:cs="Arial"/>
                <w:i/>
                <w:sz w:val="24"/>
                <w:szCs w:val="24"/>
              </w:rPr>
            </w:pPr>
            <w:r w:rsidRPr="00E30278">
              <w:rPr>
                <w:rFonts w:ascii="Arial" w:hAnsi="Arial" w:cs="Arial"/>
                <w:i/>
                <w:sz w:val="24"/>
                <w:szCs w:val="24"/>
              </w:rPr>
              <w:t>Encouraging independent work and an understanding of 2D and 3D shapes. Involving the children by asking any geometry questions such as the names of shapes, using different language and how many sides have the shapes got?</w:t>
            </w:r>
          </w:p>
          <w:p w14:paraId="6185EB85" w14:textId="77777777" w:rsidR="00E30278" w:rsidRPr="00E30278" w:rsidRDefault="00E30278" w:rsidP="0031665D">
            <w:pPr>
              <w:spacing w:line="360" w:lineRule="auto"/>
              <w:rPr>
                <w:rFonts w:ascii="Arial" w:hAnsi="Arial" w:cs="Arial"/>
                <w:sz w:val="24"/>
                <w:szCs w:val="24"/>
              </w:rPr>
            </w:pPr>
            <w:r w:rsidRPr="00E30278">
              <w:rPr>
                <w:rFonts w:ascii="Arial" w:hAnsi="Arial" w:cs="Arial"/>
                <w:sz w:val="24"/>
                <w:szCs w:val="24"/>
              </w:rPr>
              <w:t>Identify children who need further intervention.</w:t>
            </w:r>
          </w:p>
        </w:tc>
      </w:tr>
      <w:tr w:rsidR="00E30278" w:rsidRPr="00E30278" w14:paraId="5BFF3E0A" w14:textId="77777777" w:rsidTr="00E30278">
        <w:trPr>
          <w:trHeight w:val="841"/>
        </w:trPr>
        <w:tc>
          <w:tcPr>
            <w:tcW w:w="9163" w:type="dxa"/>
            <w:gridSpan w:val="3"/>
          </w:tcPr>
          <w:p w14:paraId="1BF37CD0" w14:textId="77777777" w:rsidR="00E30278" w:rsidRPr="00E30278" w:rsidRDefault="00E30278" w:rsidP="0031665D">
            <w:pPr>
              <w:spacing w:line="360" w:lineRule="auto"/>
              <w:jc w:val="center"/>
              <w:rPr>
                <w:rFonts w:ascii="Arial" w:hAnsi="Arial" w:cs="Arial"/>
                <w:i/>
                <w:sz w:val="24"/>
                <w:szCs w:val="24"/>
                <w:u w:val="single"/>
              </w:rPr>
            </w:pPr>
            <w:r w:rsidRPr="00E30278">
              <w:rPr>
                <w:rFonts w:ascii="Arial" w:hAnsi="Arial" w:cs="Arial"/>
                <w:i/>
                <w:sz w:val="24"/>
                <w:szCs w:val="24"/>
                <w:u w:val="single"/>
              </w:rPr>
              <w:t>The activity:</w:t>
            </w:r>
          </w:p>
          <w:p w14:paraId="67080795"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 xml:space="preserve">The first thing I will be doing with my group will be reading Zac the Robot: A Book About Shapes and getting them to use their knowledge already on shapes and answering some geometry questions. </w:t>
            </w:r>
          </w:p>
          <w:p w14:paraId="3A17DF08"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I will need to assess the children’s understanding of the differences of 2D and 3D shapes before we go and complete the set activities. When they have fully understood the different shapes and enjoyed the book, we then go into the role play area in the classroom to start playing the Shape Shop.</w:t>
            </w:r>
          </w:p>
          <w:p w14:paraId="40D41211" w14:textId="77777777" w:rsidR="00E30278" w:rsidRPr="00E30278" w:rsidRDefault="00E30278" w:rsidP="0031665D">
            <w:pPr>
              <w:spacing w:line="360" w:lineRule="auto"/>
              <w:jc w:val="both"/>
              <w:rPr>
                <w:rFonts w:ascii="Arial" w:hAnsi="Arial" w:cs="Arial"/>
                <w:i/>
                <w:sz w:val="24"/>
                <w:szCs w:val="24"/>
              </w:rPr>
            </w:pPr>
          </w:p>
          <w:p w14:paraId="22C6000D"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The Shape Shop is a role play activity that involves shapes and numbers. I will be demonstrating this, so they have an understanding on develop their own role play.</w:t>
            </w:r>
          </w:p>
          <w:p w14:paraId="20FCBF74"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I will be the shop keeper and I will need an assistant to help me. The warehouse will call to ask if we have any 2D and 3D shapes.</w:t>
            </w:r>
          </w:p>
          <w:p w14:paraId="1B49789E"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lastRenderedPageBreak/>
              <w:t xml:space="preserve">For example, they will ask if we have any shapes with three sides to them. I would end the call with the warehouse and would ask my assistant to get me a three-sided shape. I would involve everyone in the group to explain what shape it might be and how many faces does the shape have? </w:t>
            </w:r>
          </w:p>
          <w:p w14:paraId="6CA51711"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If support is needed, I will be there to scaffold and support their learning.</w:t>
            </w:r>
          </w:p>
          <w:p w14:paraId="1472E6EE"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I will be incorporating the Welsh Language by counting and getting the children to describe the different colours in Welsh. Additionally, I will use incidental Welsh throughout all the activities.</w:t>
            </w:r>
          </w:p>
          <w:p w14:paraId="171206C4"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 xml:space="preserve"> </w:t>
            </w:r>
          </w:p>
          <w:p w14:paraId="299A3990"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 xml:space="preserve">The warehouse rings again to ask for some 3D shapes. </w:t>
            </w:r>
          </w:p>
          <w:p w14:paraId="1C9F112C"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 xml:space="preserve">I ask my assistant to see if we have any 3D shapes with eight corners. (Theses may be cube or cuboid). When the children have got an understand about the different 3D shapes, I then will ask two children to come up to demonstrate to the rest of the group and involve all the other children by asking questions. </w:t>
            </w:r>
          </w:p>
          <w:p w14:paraId="1D627FE1"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I then get the children to go into pairs as they are ready to do this activity by themselves. Some children might like to adapt the game into their own style which would be allowed, and this would be utilizing self-directed play.</w:t>
            </w:r>
          </w:p>
          <w:p w14:paraId="66D0ABBC" w14:textId="77777777" w:rsidR="00E30278" w:rsidRPr="00E30278" w:rsidRDefault="00E30278" w:rsidP="0031665D">
            <w:pPr>
              <w:spacing w:line="360" w:lineRule="auto"/>
              <w:jc w:val="both"/>
              <w:rPr>
                <w:rFonts w:ascii="Arial" w:hAnsi="Arial" w:cs="Arial"/>
                <w:i/>
                <w:sz w:val="24"/>
                <w:szCs w:val="24"/>
              </w:rPr>
            </w:pPr>
          </w:p>
          <w:p w14:paraId="6E5932B2"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 xml:space="preserve">I will be observing and assessing how the children are doing and see if any children need extra support.  </w:t>
            </w:r>
          </w:p>
          <w:p w14:paraId="6EFAC9FA"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One child within my group has Autism and Dyslexia. This child has always been supported by their one to one. In this activity the teaching assistant will support the child with language of the shapes and interaction with their partner if required.</w:t>
            </w:r>
          </w:p>
          <w:p w14:paraId="26236AA4"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 xml:space="preserve"> </w:t>
            </w:r>
          </w:p>
          <w:p w14:paraId="37BEE1EE"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I have planned another extended activity for those children who have finished and are getting easily distracted. This game is Sorting Shapes.</w:t>
            </w:r>
          </w:p>
          <w:p w14:paraId="30EE44D3" w14:textId="77777777" w:rsidR="00E30278" w:rsidRPr="00E30278" w:rsidRDefault="00E30278" w:rsidP="0031665D">
            <w:pPr>
              <w:spacing w:line="360" w:lineRule="auto"/>
              <w:jc w:val="both"/>
              <w:rPr>
                <w:rFonts w:ascii="Arial" w:hAnsi="Arial" w:cs="Arial"/>
                <w:i/>
                <w:sz w:val="24"/>
                <w:szCs w:val="24"/>
              </w:rPr>
            </w:pPr>
          </w:p>
          <w:p w14:paraId="3FD31291" w14:textId="77777777" w:rsidR="00E30278" w:rsidRPr="00E30278" w:rsidRDefault="00E30278" w:rsidP="0031665D">
            <w:pPr>
              <w:spacing w:line="360" w:lineRule="auto"/>
              <w:jc w:val="both"/>
              <w:rPr>
                <w:rFonts w:ascii="Arial" w:hAnsi="Arial" w:cs="Arial"/>
                <w:i/>
                <w:sz w:val="24"/>
                <w:szCs w:val="24"/>
              </w:rPr>
            </w:pPr>
            <w:r w:rsidRPr="00E30278">
              <w:rPr>
                <w:rFonts w:ascii="Arial" w:hAnsi="Arial" w:cs="Arial"/>
                <w:i/>
                <w:sz w:val="24"/>
                <w:szCs w:val="24"/>
              </w:rPr>
              <w:t>For this game I will put two Hula Hoops out on the floor in the classroom. I would</w:t>
            </w:r>
            <w:r w:rsidRPr="00E30278">
              <w:rPr>
                <w:rFonts w:ascii="Arial" w:hAnsi="Arial" w:cs="Arial"/>
                <w:sz w:val="24"/>
                <w:szCs w:val="24"/>
              </w:rPr>
              <w:t xml:space="preserve"> ask the children to go around the classroom and find 2d/3d shapes, therefore enabling independent and self-directed learning.</w:t>
            </w:r>
            <w:r w:rsidRPr="00E30278">
              <w:rPr>
                <w:rFonts w:ascii="Arial" w:hAnsi="Arial" w:cs="Arial"/>
                <w:i/>
                <w:sz w:val="24"/>
                <w:szCs w:val="24"/>
              </w:rPr>
              <w:t xml:space="preserve"> </w:t>
            </w:r>
          </w:p>
          <w:p w14:paraId="1F7C1C32" w14:textId="77777777" w:rsidR="00E30278" w:rsidRPr="00E30278" w:rsidRDefault="00E30278" w:rsidP="0031665D">
            <w:pPr>
              <w:spacing w:line="360" w:lineRule="auto"/>
              <w:jc w:val="both"/>
              <w:rPr>
                <w:rFonts w:ascii="Arial" w:hAnsi="Arial" w:cs="Arial"/>
                <w:sz w:val="24"/>
                <w:szCs w:val="24"/>
              </w:rPr>
            </w:pPr>
            <w:r w:rsidRPr="00E30278">
              <w:rPr>
                <w:rFonts w:ascii="Arial" w:hAnsi="Arial" w:cs="Arial"/>
                <w:i/>
                <w:sz w:val="24"/>
                <w:szCs w:val="24"/>
              </w:rPr>
              <w:t xml:space="preserve">I explain that I would like them to sort the shapes out into different shape categories and put them in the right Hoops. This makes the children think together and see which shapes are identical or have the same sides as others. </w:t>
            </w:r>
            <w:r w:rsidRPr="00E30278">
              <w:rPr>
                <w:rFonts w:ascii="Arial" w:hAnsi="Arial" w:cs="Arial"/>
                <w:sz w:val="24"/>
                <w:szCs w:val="24"/>
              </w:rPr>
              <w:t xml:space="preserve"> Opportunity for children to develop the activity will be available- therefore the practitioners should support such activity as pattern making, size ordering or colours sorting.</w:t>
            </w:r>
          </w:p>
          <w:p w14:paraId="2EC523E8" w14:textId="77777777" w:rsidR="00E30278" w:rsidRPr="00E30278" w:rsidRDefault="00E30278" w:rsidP="0031665D">
            <w:pPr>
              <w:spacing w:line="360" w:lineRule="auto"/>
              <w:jc w:val="both"/>
              <w:rPr>
                <w:rFonts w:ascii="Arial" w:hAnsi="Arial" w:cs="Arial"/>
                <w:i/>
                <w:sz w:val="24"/>
                <w:szCs w:val="24"/>
              </w:rPr>
            </w:pPr>
          </w:p>
        </w:tc>
      </w:tr>
    </w:tbl>
    <w:p w14:paraId="6030437F" w14:textId="625B646E" w:rsidR="00FA57E6" w:rsidRDefault="00FA57E6" w:rsidP="00DA290E">
      <w:pPr>
        <w:rPr>
          <w:rFonts w:ascii="Arial" w:hAnsi="Arial" w:cs="Arial"/>
          <w:color w:val="000000" w:themeColor="text1"/>
          <w:sz w:val="24"/>
          <w:szCs w:val="24"/>
          <w:u w:val="single"/>
        </w:rPr>
      </w:pPr>
    </w:p>
    <w:p w14:paraId="6728C5BF" w14:textId="77777777" w:rsidR="0031665D" w:rsidRPr="001D23E1" w:rsidRDefault="0031665D" w:rsidP="00DA290E">
      <w:pPr>
        <w:rPr>
          <w:rFonts w:ascii="Arial" w:hAnsi="Arial" w:cs="Arial"/>
          <w:color w:val="000000" w:themeColor="text1"/>
          <w:sz w:val="24"/>
          <w:szCs w:val="24"/>
          <w:u w:val="single"/>
        </w:rPr>
      </w:pPr>
    </w:p>
    <w:p w14:paraId="21EB4B44" w14:textId="0E847C3B" w:rsidR="00DA290E" w:rsidRPr="001D23E1" w:rsidRDefault="00FA57E6" w:rsidP="001D23E1">
      <w:pPr>
        <w:jc w:val="center"/>
        <w:rPr>
          <w:rFonts w:ascii="Arial" w:hAnsi="Arial" w:cs="Arial"/>
          <w:color w:val="000000" w:themeColor="text1"/>
          <w:sz w:val="24"/>
          <w:szCs w:val="24"/>
          <w:u w:val="single"/>
        </w:rPr>
      </w:pPr>
      <w:r w:rsidRPr="001D23E1">
        <w:rPr>
          <w:rFonts w:ascii="Arial" w:hAnsi="Arial" w:cs="Arial"/>
          <w:color w:val="000000" w:themeColor="text1"/>
          <w:sz w:val="24"/>
          <w:szCs w:val="24"/>
          <w:u w:val="single"/>
        </w:rPr>
        <w:t>Th</w:t>
      </w:r>
      <w:r w:rsidR="00DA290E" w:rsidRPr="001D23E1">
        <w:rPr>
          <w:rFonts w:ascii="Arial" w:hAnsi="Arial" w:cs="Arial"/>
          <w:color w:val="000000" w:themeColor="text1"/>
          <w:sz w:val="24"/>
          <w:szCs w:val="24"/>
          <w:u w:val="single"/>
        </w:rPr>
        <w:t>e Young Mathematician: Exploration and Problem Solving</w:t>
      </w:r>
    </w:p>
    <w:p w14:paraId="4A9ECE60" w14:textId="7BEADB63" w:rsidR="00F565B3" w:rsidRPr="001D23E1" w:rsidRDefault="00F565B3" w:rsidP="0031665D">
      <w:pPr>
        <w:spacing w:line="360" w:lineRule="auto"/>
        <w:jc w:val="both"/>
        <w:rPr>
          <w:rFonts w:ascii="Arial" w:hAnsi="Arial" w:cs="Arial"/>
          <w:b/>
          <w:bCs/>
          <w:color w:val="000000" w:themeColor="text1"/>
          <w:sz w:val="24"/>
          <w:szCs w:val="24"/>
          <w:u w:val="single"/>
        </w:rPr>
      </w:pPr>
      <w:r w:rsidRPr="001D23E1">
        <w:rPr>
          <w:rFonts w:ascii="Arial" w:hAnsi="Arial" w:cs="Arial"/>
          <w:b/>
          <w:bCs/>
          <w:color w:val="000000" w:themeColor="text1"/>
          <w:sz w:val="24"/>
          <w:szCs w:val="24"/>
          <w:u w:val="single"/>
        </w:rPr>
        <w:t xml:space="preserve">Evaluation </w:t>
      </w:r>
    </w:p>
    <w:p w14:paraId="2FA7FD4D" w14:textId="52655BC8" w:rsidR="006F7886" w:rsidRPr="001D23E1" w:rsidRDefault="00F565B3"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The activity planned was named The Shape Shop.  An extension activity of Sorting Shapes was also planned for those children who completed the activity early. </w:t>
      </w:r>
      <w:r w:rsidR="006F7886" w:rsidRPr="001D23E1">
        <w:rPr>
          <w:rFonts w:ascii="Arial" w:hAnsi="Arial" w:cs="Arial"/>
          <w:color w:val="000000" w:themeColor="text1"/>
          <w:sz w:val="24"/>
          <w:szCs w:val="24"/>
        </w:rPr>
        <w:t>This activity was created for a role play area. This is a separate part of the classroom where children can go to use resources that would develop their imaginative play. This includes dressing up clothes, puppets, various familiar props and books. For this task there were a variety of colored shapes and hoops that would appeal to the children and be welcoming.</w:t>
      </w:r>
    </w:p>
    <w:p w14:paraId="496007C6" w14:textId="1C07D5EF" w:rsidR="00F565B3" w:rsidRPr="001D23E1" w:rsidRDefault="00F565B3"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The activity was designed for 6 children in reception. The plan clearly detailed the requirements to support those children with Additional Learning Needs by stating the need for 1-1 support. This requirement is supported by the Foundation Phase which states that schools must reduce barriers to inclusion and provide opportunities for all children to reach their potential (Welsh Government, 2015).</w:t>
      </w:r>
    </w:p>
    <w:p w14:paraId="04171B0A" w14:textId="126B4CC0" w:rsidR="00F565B3" w:rsidRPr="001D23E1" w:rsidRDefault="00F565B3"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The strengths of the activity plan </w:t>
      </w:r>
      <w:r w:rsidR="00763DF8" w:rsidRPr="001D23E1">
        <w:rPr>
          <w:rFonts w:ascii="Arial" w:hAnsi="Arial" w:cs="Arial"/>
          <w:color w:val="000000" w:themeColor="text1"/>
          <w:sz w:val="24"/>
          <w:szCs w:val="24"/>
        </w:rPr>
        <w:t>were</w:t>
      </w:r>
      <w:r w:rsidR="002C6FF0" w:rsidRPr="001D23E1">
        <w:rPr>
          <w:rFonts w:ascii="Arial" w:hAnsi="Arial" w:cs="Arial"/>
          <w:color w:val="000000" w:themeColor="text1"/>
          <w:sz w:val="24"/>
          <w:szCs w:val="24"/>
        </w:rPr>
        <w:t xml:space="preserve"> that</w:t>
      </w:r>
      <w:r w:rsidR="00117D6B" w:rsidRPr="001D23E1">
        <w:rPr>
          <w:rFonts w:ascii="Arial" w:hAnsi="Arial" w:cs="Arial"/>
          <w:color w:val="000000" w:themeColor="text1"/>
          <w:sz w:val="24"/>
          <w:szCs w:val="24"/>
        </w:rPr>
        <w:t xml:space="preserve"> the</w:t>
      </w:r>
      <w:r w:rsidRPr="001D23E1">
        <w:rPr>
          <w:rFonts w:ascii="Arial" w:hAnsi="Arial" w:cs="Arial"/>
          <w:color w:val="000000" w:themeColor="text1"/>
          <w:sz w:val="24"/>
          <w:szCs w:val="24"/>
        </w:rPr>
        <w:t xml:space="preserve"> activity</w:t>
      </w:r>
      <w:r w:rsidR="002C6FF0" w:rsidRPr="001D23E1">
        <w:rPr>
          <w:rFonts w:ascii="Arial" w:hAnsi="Arial" w:cs="Arial"/>
          <w:color w:val="000000" w:themeColor="text1"/>
          <w:sz w:val="24"/>
          <w:szCs w:val="24"/>
        </w:rPr>
        <w:t xml:space="preserve"> was detailed and </w:t>
      </w:r>
      <w:r w:rsidRPr="001D23E1">
        <w:rPr>
          <w:rFonts w:ascii="Arial" w:hAnsi="Arial" w:cs="Arial"/>
          <w:color w:val="000000" w:themeColor="text1"/>
          <w:sz w:val="24"/>
          <w:szCs w:val="24"/>
        </w:rPr>
        <w:t xml:space="preserve">supported </w:t>
      </w:r>
      <w:r w:rsidR="002C6FF0" w:rsidRPr="001D23E1">
        <w:rPr>
          <w:rFonts w:ascii="Arial" w:hAnsi="Arial" w:cs="Arial"/>
          <w:color w:val="000000" w:themeColor="text1"/>
          <w:sz w:val="24"/>
          <w:szCs w:val="24"/>
        </w:rPr>
        <w:t>to</w:t>
      </w:r>
      <w:r w:rsidRPr="001D23E1">
        <w:rPr>
          <w:rFonts w:ascii="Arial" w:hAnsi="Arial" w:cs="Arial"/>
          <w:color w:val="000000" w:themeColor="text1"/>
          <w:sz w:val="24"/>
          <w:szCs w:val="24"/>
        </w:rPr>
        <w:t xml:space="preserve"> develop children’s numeracy knowledge by counting how many sides the shape had and how many faces they contain. It also helped to support children’s literacy within mathematics as they would be using the right mathematical language, understanding the names of the shapes. All this will help the child’s geometry skills. Both activities were linked to the Foundation Phase Framework and this was clearly noted within the plan.</w:t>
      </w:r>
    </w:p>
    <w:p w14:paraId="72FBD391" w14:textId="67C34CE0" w:rsidR="00F565B3" w:rsidRPr="001D23E1" w:rsidRDefault="00F565B3"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Throughout all the activities the plan discussed how the Welsh Language could also be used. This is supported by the Foundation phase who state that Curriculum Cymreig development of Welsh Language should be used incidentally and throughout all areas of leaning (Welsh Government, 2015).</w:t>
      </w:r>
      <w:r w:rsidR="004F256D" w:rsidRPr="001D23E1">
        <w:rPr>
          <w:rFonts w:ascii="Arial" w:hAnsi="Arial" w:cs="Arial"/>
          <w:color w:val="000000" w:themeColor="text1"/>
          <w:sz w:val="24"/>
          <w:szCs w:val="24"/>
        </w:rPr>
        <w:t xml:space="preserve"> </w:t>
      </w:r>
      <w:r w:rsidRPr="001D23E1">
        <w:rPr>
          <w:rFonts w:ascii="Arial" w:hAnsi="Arial" w:cs="Arial"/>
          <w:color w:val="000000" w:themeColor="text1"/>
          <w:sz w:val="24"/>
          <w:szCs w:val="24"/>
        </w:rPr>
        <w:t>I would then encourage the children to us Welsh vocabulary in their answers. Both Donaldson’s Successful Futures (2014) curriculum and the W</w:t>
      </w:r>
      <w:r w:rsidR="000A361F" w:rsidRPr="001D23E1">
        <w:rPr>
          <w:rFonts w:ascii="Arial" w:hAnsi="Arial" w:cs="Arial"/>
          <w:color w:val="000000" w:themeColor="text1"/>
          <w:sz w:val="24"/>
          <w:szCs w:val="24"/>
        </w:rPr>
        <w:t xml:space="preserve">elsh Government </w:t>
      </w:r>
      <w:r w:rsidRPr="001D23E1">
        <w:rPr>
          <w:rFonts w:ascii="Arial" w:hAnsi="Arial" w:cs="Arial"/>
          <w:color w:val="000000" w:themeColor="text1"/>
          <w:sz w:val="24"/>
          <w:szCs w:val="24"/>
        </w:rPr>
        <w:t xml:space="preserve">(2015) both stress the importance of children being able to speak Welsh with confidence. </w:t>
      </w:r>
    </w:p>
    <w:p w14:paraId="41F0633A" w14:textId="4167D10E" w:rsidR="00F565B3" w:rsidRPr="001D23E1" w:rsidRDefault="00F565B3"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The plan provided opportunities for the children to work together.</w:t>
      </w:r>
      <w:r w:rsidR="004A6768" w:rsidRPr="001D23E1">
        <w:rPr>
          <w:rFonts w:ascii="Arial" w:hAnsi="Arial" w:cs="Arial"/>
          <w:color w:val="000000" w:themeColor="text1"/>
          <w:sz w:val="24"/>
          <w:szCs w:val="24"/>
        </w:rPr>
        <w:t xml:space="preserve"> Bruner, (1991) states that when children are working together it helps them to understand the role and the rules </w:t>
      </w:r>
      <w:r w:rsidR="00B12165" w:rsidRPr="001D23E1">
        <w:rPr>
          <w:rFonts w:ascii="Arial" w:hAnsi="Arial" w:cs="Arial"/>
          <w:color w:val="000000" w:themeColor="text1"/>
          <w:sz w:val="24"/>
          <w:szCs w:val="24"/>
        </w:rPr>
        <w:t xml:space="preserve">of them playing together. (Bruner, 1991, cited in Tucker 2010). </w:t>
      </w:r>
      <w:r w:rsidRPr="001D23E1">
        <w:rPr>
          <w:rFonts w:ascii="Arial" w:hAnsi="Arial" w:cs="Arial"/>
          <w:color w:val="000000" w:themeColor="text1"/>
          <w:sz w:val="24"/>
          <w:szCs w:val="24"/>
        </w:rPr>
        <w:t xml:space="preserve">When children work together it them to helps them to recognize if they understood the concepts and additionally develop their own understanding when supporting others (Welsh Government, 2015, pp. 32). The child must have a secure understanding </w:t>
      </w:r>
      <w:r w:rsidRPr="001D23E1">
        <w:rPr>
          <w:rFonts w:ascii="Arial" w:hAnsi="Arial" w:cs="Arial"/>
          <w:color w:val="000000" w:themeColor="text1"/>
          <w:sz w:val="24"/>
          <w:szCs w:val="24"/>
        </w:rPr>
        <w:lastRenderedPageBreak/>
        <w:t>of a concept in order to support others and by explaining this concept to another child their own knowledge is deepened and enhanced (Tucker, 201</w:t>
      </w:r>
      <w:r w:rsidR="00B12165" w:rsidRPr="001D23E1">
        <w:rPr>
          <w:rFonts w:ascii="Arial" w:hAnsi="Arial" w:cs="Arial"/>
          <w:color w:val="000000" w:themeColor="text1"/>
          <w:sz w:val="24"/>
          <w:szCs w:val="24"/>
        </w:rPr>
        <w:t>0</w:t>
      </w:r>
      <w:r w:rsidRPr="001D23E1">
        <w:rPr>
          <w:rFonts w:ascii="Arial" w:hAnsi="Arial" w:cs="Arial"/>
          <w:color w:val="000000" w:themeColor="text1"/>
          <w:sz w:val="24"/>
          <w:szCs w:val="24"/>
        </w:rPr>
        <w:t>).</w:t>
      </w:r>
    </w:p>
    <w:p w14:paraId="3E1B8428" w14:textId="204D18A8" w:rsidR="00F565B3" w:rsidRPr="001D23E1" w:rsidRDefault="00F565B3"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Vygotsky says that social interaction is an important part of a child’s learning and development (Tucker, 201</w:t>
      </w:r>
      <w:r w:rsidR="000A361F" w:rsidRPr="001D23E1">
        <w:rPr>
          <w:rFonts w:ascii="Arial" w:hAnsi="Arial" w:cs="Arial"/>
          <w:color w:val="000000" w:themeColor="text1"/>
          <w:sz w:val="24"/>
          <w:szCs w:val="24"/>
        </w:rPr>
        <w:t>0</w:t>
      </w:r>
      <w:r w:rsidRPr="001D23E1">
        <w:rPr>
          <w:rFonts w:ascii="Arial" w:hAnsi="Arial" w:cs="Arial"/>
          <w:color w:val="000000" w:themeColor="text1"/>
          <w:sz w:val="24"/>
          <w:szCs w:val="24"/>
        </w:rPr>
        <w:t>). The activity was very hands on, and Piaget states that this kind of active learning is important to develop and support a child’s thinking skills. (Tucker, 201</w:t>
      </w:r>
      <w:r w:rsidR="000A361F" w:rsidRPr="001D23E1">
        <w:rPr>
          <w:rFonts w:ascii="Arial" w:hAnsi="Arial" w:cs="Arial"/>
          <w:color w:val="000000" w:themeColor="text1"/>
          <w:sz w:val="24"/>
          <w:szCs w:val="24"/>
        </w:rPr>
        <w:t>0</w:t>
      </w:r>
      <w:r w:rsidRPr="001D23E1">
        <w:rPr>
          <w:rFonts w:ascii="Arial" w:hAnsi="Arial" w:cs="Arial"/>
          <w:color w:val="000000" w:themeColor="text1"/>
          <w:sz w:val="24"/>
          <w:szCs w:val="24"/>
        </w:rPr>
        <w:t xml:space="preserve">). The activity involves role play, which requires interaction, communication and co-operation. </w:t>
      </w:r>
      <w:bookmarkStart w:id="0" w:name="_Hlk34072572"/>
      <w:r w:rsidRPr="001D23E1">
        <w:rPr>
          <w:rFonts w:ascii="Arial" w:hAnsi="Arial" w:cs="Arial"/>
          <w:color w:val="000000" w:themeColor="text1"/>
          <w:sz w:val="24"/>
          <w:szCs w:val="24"/>
        </w:rPr>
        <w:t>(Smilanski and Shefatya, cited in Tucker 201</w:t>
      </w:r>
      <w:r w:rsidR="000A361F" w:rsidRPr="001D23E1">
        <w:rPr>
          <w:rFonts w:ascii="Arial" w:hAnsi="Arial" w:cs="Arial"/>
          <w:color w:val="000000" w:themeColor="text1"/>
          <w:sz w:val="24"/>
          <w:szCs w:val="24"/>
        </w:rPr>
        <w:t>0</w:t>
      </w:r>
      <w:r w:rsidRPr="001D23E1">
        <w:rPr>
          <w:rFonts w:ascii="Arial" w:hAnsi="Arial" w:cs="Arial"/>
          <w:color w:val="000000" w:themeColor="text1"/>
          <w:sz w:val="24"/>
          <w:szCs w:val="24"/>
        </w:rPr>
        <w:t>).</w:t>
      </w:r>
      <w:r w:rsidR="004F256D" w:rsidRPr="001D23E1">
        <w:rPr>
          <w:rFonts w:ascii="Arial" w:hAnsi="Arial" w:cs="Arial"/>
          <w:color w:val="000000" w:themeColor="text1"/>
          <w:sz w:val="24"/>
          <w:szCs w:val="24"/>
        </w:rPr>
        <w:t xml:space="preserve"> </w:t>
      </w:r>
      <w:bookmarkEnd w:id="0"/>
      <w:r w:rsidRPr="001D23E1">
        <w:rPr>
          <w:rFonts w:ascii="Arial" w:hAnsi="Arial" w:cs="Arial"/>
          <w:color w:val="000000" w:themeColor="text1"/>
          <w:sz w:val="24"/>
          <w:szCs w:val="24"/>
        </w:rPr>
        <w:t xml:space="preserve">These skills are extremely important as whilst using communication they will be </w:t>
      </w:r>
      <w:r w:rsidR="000A361F" w:rsidRPr="001D23E1">
        <w:rPr>
          <w:rFonts w:ascii="Arial" w:hAnsi="Arial" w:cs="Arial"/>
          <w:color w:val="000000" w:themeColor="text1"/>
          <w:sz w:val="24"/>
          <w:szCs w:val="24"/>
        </w:rPr>
        <w:t>utilizing</w:t>
      </w:r>
      <w:r w:rsidRPr="001D23E1">
        <w:rPr>
          <w:rFonts w:ascii="Arial" w:hAnsi="Arial" w:cs="Arial"/>
          <w:color w:val="000000" w:themeColor="text1"/>
          <w:sz w:val="24"/>
          <w:szCs w:val="24"/>
        </w:rPr>
        <w:t xml:space="preserve"> mathematical vocabulary and language (Welsh Government, 2015). The importance of appropriate increasing vocabulary is highlighted in the Oracy Strained in the Language, Literacy and Communication Skills. Furthermore, Personal and Social Development is also gained through this interaction.</w:t>
      </w:r>
    </w:p>
    <w:p w14:paraId="40A9D570" w14:textId="77777777" w:rsidR="00F565B3" w:rsidRPr="001D23E1" w:rsidRDefault="00F565B3"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In my group I knew that I had a child with Additional Learning Difficulties, so I needed to make sure that when I was planning the activity I modified it to their learning needs and thought about how I could have challenged that child. It is important to allow for differentiation that focuses on individual’s needs (KLUTH, 2020).</w:t>
      </w:r>
    </w:p>
    <w:p w14:paraId="3BFABE5B" w14:textId="77777777" w:rsidR="00763DF8" w:rsidRPr="001D23E1" w:rsidRDefault="00F565B3"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Vygotsky talks about children being paired with somebody more knowledgeable than them so they can learn from them. He calls the More Knowledgeable Other (MKO). This also links to his theory on the Zone of Proximal development (ZPD). This means that the child is being taught something a bit out of their reach unless supported by peers around them (Vygotsky, cited in Chigeza and Sorin,2016).</w:t>
      </w:r>
    </w:p>
    <w:p w14:paraId="60988DEB" w14:textId="7EB9E107" w:rsidR="002C6FF0" w:rsidRPr="001D23E1" w:rsidRDefault="00F565B3"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By having an extended activity, it gave the children independence and provided challenge in a different way that the Shape Shop could not be provided:  such as patterns and putting the shapes into categories. This developed the child’s geometry skills and an understanding of patterns.</w:t>
      </w:r>
      <w:r w:rsidR="002C6FF0" w:rsidRPr="001D23E1">
        <w:rPr>
          <w:rFonts w:ascii="Arial" w:hAnsi="Arial" w:cs="Arial"/>
          <w:color w:val="000000" w:themeColor="text1"/>
          <w:sz w:val="24"/>
          <w:szCs w:val="24"/>
        </w:rPr>
        <w:t xml:space="preserve"> </w:t>
      </w:r>
    </w:p>
    <w:p w14:paraId="2273A3A5" w14:textId="62E1430D" w:rsidR="00240DE8" w:rsidRPr="001D23E1" w:rsidRDefault="00240DE8"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For future activities I would like to use more natural resources that perhaps the children could be involved in collecting from </w:t>
      </w:r>
      <w:r w:rsidR="002C6FF0" w:rsidRPr="001D23E1">
        <w:rPr>
          <w:rFonts w:ascii="Arial" w:hAnsi="Arial" w:cs="Arial"/>
          <w:color w:val="000000" w:themeColor="text1"/>
          <w:sz w:val="24"/>
          <w:szCs w:val="24"/>
        </w:rPr>
        <w:t xml:space="preserve">the </w:t>
      </w:r>
      <w:r w:rsidRPr="001D23E1">
        <w:rPr>
          <w:rFonts w:ascii="Arial" w:hAnsi="Arial" w:cs="Arial"/>
          <w:color w:val="000000" w:themeColor="text1"/>
          <w:sz w:val="24"/>
          <w:szCs w:val="24"/>
        </w:rPr>
        <w:t>outdoor</w:t>
      </w:r>
      <w:r w:rsidR="002C6FF0" w:rsidRPr="001D23E1">
        <w:rPr>
          <w:rFonts w:ascii="Arial" w:hAnsi="Arial" w:cs="Arial"/>
          <w:color w:val="000000" w:themeColor="text1"/>
          <w:sz w:val="24"/>
          <w:szCs w:val="24"/>
        </w:rPr>
        <w:t>s</w:t>
      </w:r>
      <w:r w:rsidR="00826108" w:rsidRPr="001D23E1">
        <w:rPr>
          <w:rFonts w:ascii="Arial" w:hAnsi="Arial" w:cs="Arial"/>
          <w:color w:val="000000" w:themeColor="text1"/>
          <w:sz w:val="24"/>
          <w:szCs w:val="24"/>
        </w:rPr>
        <w:t>.</w:t>
      </w:r>
    </w:p>
    <w:p w14:paraId="4081E656" w14:textId="77777777" w:rsidR="001D23E1" w:rsidRDefault="001D23E1" w:rsidP="0031665D">
      <w:pPr>
        <w:spacing w:line="360" w:lineRule="auto"/>
        <w:jc w:val="both"/>
        <w:rPr>
          <w:rFonts w:ascii="Arial" w:hAnsi="Arial" w:cs="Arial"/>
          <w:color w:val="000000" w:themeColor="text1"/>
          <w:sz w:val="24"/>
          <w:szCs w:val="24"/>
        </w:rPr>
      </w:pPr>
    </w:p>
    <w:p w14:paraId="756F117C" w14:textId="6E991B66" w:rsidR="00DA290E" w:rsidRPr="001D23E1" w:rsidRDefault="00DA290E" w:rsidP="0031665D">
      <w:pPr>
        <w:spacing w:line="360" w:lineRule="auto"/>
        <w:jc w:val="both"/>
        <w:rPr>
          <w:rFonts w:ascii="Arial" w:hAnsi="Arial" w:cs="Arial"/>
          <w:b/>
          <w:bCs/>
          <w:color w:val="000000" w:themeColor="text1"/>
          <w:sz w:val="24"/>
          <w:szCs w:val="24"/>
          <w:u w:val="single"/>
        </w:rPr>
      </w:pPr>
      <w:r w:rsidRPr="001D23E1">
        <w:rPr>
          <w:rFonts w:ascii="Arial" w:hAnsi="Arial" w:cs="Arial"/>
          <w:b/>
          <w:bCs/>
          <w:color w:val="000000" w:themeColor="text1"/>
          <w:sz w:val="24"/>
          <w:szCs w:val="24"/>
          <w:u w:val="single"/>
        </w:rPr>
        <w:t>Discussion</w:t>
      </w:r>
    </w:p>
    <w:p w14:paraId="682AC249" w14:textId="1AF90374" w:rsidR="00D712AF" w:rsidRPr="001D23E1" w:rsidRDefault="00D712AF"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There </w:t>
      </w:r>
      <w:r w:rsidR="00B07001" w:rsidRPr="001D23E1">
        <w:rPr>
          <w:rFonts w:ascii="Arial" w:hAnsi="Arial" w:cs="Arial"/>
          <w:color w:val="000000" w:themeColor="text1"/>
          <w:sz w:val="24"/>
          <w:szCs w:val="24"/>
        </w:rPr>
        <w:t>are a</w:t>
      </w:r>
      <w:r w:rsidRPr="001D23E1">
        <w:rPr>
          <w:rFonts w:ascii="Arial" w:hAnsi="Arial" w:cs="Arial"/>
          <w:color w:val="000000" w:themeColor="text1"/>
          <w:sz w:val="24"/>
          <w:szCs w:val="24"/>
        </w:rPr>
        <w:t xml:space="preserve"> wide range of resources to support children learning </w:t>
      </w:r>
      <w:r w:rsidR="00B07001" w:rsidRPr="001D23E1">
        <w:rPr>
          <w:rFonts w:ascii="Arial" w:hAnsi="Arial" w:cs="Arial"/>
          <w:color w:val="000000" w:themeColor="text1"/>
          <w:sz w:val="24"/>
          <w:szCs w:val="24"/>
        </w:rPr>
        <w:t>mathematics</w:t>
      </w:r>
      <w:r w:rsidRPr="001D23E1">
        <w:rPr>
          <w:rFonts w:ascii="Arial" w:hAnsi="Arial" w:cs="Arial"/>
          <w:color w:val="000000" w:themeColor="text1"/>
          <w:sz w:val="24"/>
          <w:szCs w:val="24"/>
        </w:rPr>
        <w:t>. These can be physical resources, such as sand and water or the environment itself</w:t>
      </w:r>
      <w:r w:rsidR="00B07001" w:rsidRPr="001D23E1">
        <w:rPr>
          <w:rFonts w:ascii="Arial" w:hAnsi="Arial" w:cs="Arial"/>
          <w:color w:val="000000" w:themeColor="text1"/>
          <w:sz w:val="24"/>
          <w:szCs w:val="24"/>
        </w:rPr>
        <w:t>.</w:t>
      </w:r>
    </w:p>
    <w:p w14:paraId="0A52AC06" w14:textId="04160F39" w:rsidR="00B07001" w:rsidRPr="001D23E1" w:rsidRDefault="00B81456" w:rsidP="0031665D">
      <w:pPr>
        <w:shd w:val="clear" w:color="auto" w:fill="FFFFFF"/>
        <w:spacing w:after="0"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Bailey, (2002) states that children </w:t>
      </w:r>
      <w:r w:rsidR="004A6768" w:rsidRPr="001D23E1">
        <w:rPr>
          <w:rFonts w:ascii="Arial" w:hAnsi="Arial" w:cs="Arial"/>
          <w:color w:val="000000" w:themeColor="text1"/>
          <w:sz w:val="24"/>
          <w:szCs w:val="24"/>
        </w:rPr>
        <w:t xml:space="preserve">are </w:t>
      </w:r>
      <w:r w:rsidRPr="001D23E1">
        <w:rPr>
          <w:rFonts w:ascii="Arial" w:hAnsi="Arial" w:cs="Arial"/>
          <w:color w:val="000000" w:themeColor="text1"/>
          <w:sz w:val="24"/>
          <w:szCs w:val="24"/>
        </w:rPr>
        <w:t>most</w:t>
      </w:r>
      <w:r w:rsidR="004A6768" w:rsidRPr="001D23E1">
        <w:rPr>
          <w:rFonts w:ascii="Arial" w:hAnsi="Arial" w:cs="Arial"/>
          <w:color w:val="000000" w:themeColor="text1"/>
          <w:sz w:val="24"/>
          <w:szCs w:val="24"/>
        </w:rPr>
        <w:t xml:space="preserve"> likely to </w:t>
      </w:r>
      <w:r w:rsidRPr="001D23E1">
        <w:rPr>
          <w:rFonts w:ascii="Arial" w:hAnsi="Arial" w:cs="Arial"/>
          <w:color w:val="000000" w:themeColor="text1"/>
          <w:sz w:val="24"/>
          <w:szCs w:val="24"/>
        </w:rPr>
        <w:t>enjoy playing with sand and water</w:t>
      </w:r>
      <w:r w:rsidR="004A6768" w:rsidRPr="001D23E1">
        <w:rPr>
          <w:rFonts w:ascii="Arial" w:hAnsi="Arial" w:cs="Arial"/>
          <w:color w:val="000000" w:themeColor="text1"/>
          <w:sz w:val="24"/>
          <w:szCs w:val="24"/>
        </w:rPr>
        <w:t>. This type</w:t>
      </w:r>
      <w:r w:rsidRPr="001D23E1">
        <w:rPr>
          <w:rFonts w:ascii="Arial" w:hAnsi="Arial" w:cs="Arial"/>
          <w:color w:val="000000" w:themeColor="text1"/>
          <w:sz w:val="24"/>
          <w:szCs w:val="24"/>
        </w:rPr>
        <w:t xml:space="preserve"> of play can be utilized a</w:t>
      </w:r>
      <w:r w:rsidR="004A6768" w:rsidRPr="001D23E1">
        <w:rPr>
          <w:rFonts w:ascii="Arial" w:hAnsi="Arial" w:cs="Arial"/>
          <w:color w:val="000000" w:themeColor="text1"/>
          <w:sz w:val="24"/>
          <w:szCs w:val="24"/>
        </w:rPr>
        <w:t>s</w:t>
      </w:r>
      <w:r w:rsidRPr="001D23E1">
        <w:rPr>
          <w:rFonts w:ascii="Arial" w:hAnsi="Arial" w:cs="Arial"/>
          <w:color w:val="000000" w:themeColor="text1"/>
          <w:sz w:val="24"/>
          <w:szCs w:val="24"/>
        </w:rPr>
        <w:t xml:space="preserve"> self-directed play. </w:t>
      </w:r>
      <w:r w:rsidR="00020F8B" w:rsidRPr="001D23E1">
        <w:rPr>
          <w:rFonts w:ascii="Arial" w:hAnsi="Arial" w:cs="Arial"/>
          <w:color w:val="000000" w:themeColor="text1"/>
          <w:sz w:val="24"/>
          <w:szCs w:val="24"/>
        </w:rPr>
        <w:t xml:space="preserve">Using </w:t>
      </w:r>
      <w:r w:rsidR="004A6768" w:rsidRPr="001D23E1">
        <w:rPr>
          <w:rFonts w:ascii="Arial" w:hAnsi="Arial" w:cs="Arial"/>
          <w:color w:val="000000" w:themeColor="text1"/>
          <w:sz w:val="24"/>
          <w:szCs w:val="24"/>
        </w:rPr>
        <w:t>different</w:t>
      </w:r>
      <w:r w:rsidR="00020F8B" w:rsidRPr="001D23E1">
        <w:rPr>
          <w:rFonts w:ascii="Arial" w:hAnsi="Arial" w:cs="Arial"/>
          <w:color w:val="000000" w:themeColor="text1"/>
          <w:sz w:val="24"/>
          <w:szCs w:val="24"/>
        </w:rPr>
        <w:t xml:space="preserve"> materials </w:t>
      </w:r>
      <w:r w:rsidR="004A6768" w:rsidRPr="001D23E1">
        <w:rPr>
          <w:rFonts w:ascii="Arial" w:hAnsi="Arial" w:cs="Arial"/>
          <w:color w:val="000000" w:themeColor="text1"/>
          <w:sz w:val="24"/>
          <w:szCs w:val="24"/>
        </w:rPr>
        <w:t>such as sand and</w:t>
      </w:r>
      <w:r w:rsidR="00020F8B" w:rsidRPr="001D23E1">
        <w:rPr>
          <w:rFonts w:ascii="Arial" w:hAnsi="Arial" w:cs="Arial"/>
          <w:color w:val="000000" w:themeColor="text1"/>
          <w:sz w:val="24"/>
          <w:szCs w:val="24"/>
        </w:rPr>
        <w:t xml:space="preserve"> </w:t>
      </w:r>
      <w:r w:rsidR="004A6768" w:rsidRPr="001D23E1">
        <w:rPr>
          <w:rFonts w:ascii="Arial" w:hAnsi="Arial" w:cs="Arial"/>
          <w:color w:val="000000" w:themeColor="text1"/>
          <w:sz w:val="24"/>
          <w:szCs w:val="24"/>
        </w:rPr>
        <w:t>w</w:t>
      </w:r>
      <w:r w:rsidR="00020F8B" w:rsidRPr="001D23E1">
        <w:rPr>
          <w:rFonts w:ascii="Arial" w:hAnsi="Arial" w:cs="Arial"/>
          <w:color w:val="000000" w:themeColor="text1"/>
          <w:sz w:val="24"/>
          <w:szCs w:val="24"/>
        </w:rPr>
        <w:t xml:space="preserve">ater can </w:t>
      </w:r>
      <w:r w:rsidR="00020F8B" w:rsidRPr="001D23E1">
        <w:rPr>
          <w:rFonts w:ascii="Arial" w:hAnsi="Arial" w:cs="Arial"/>
          <w:color w:val="000000" w:themeColor="text1"/>
          <w:sz w:val="24"/>
          <w:szCs w:val="24"/>
        </w:rPr>
        <w:lastRenderedPageBreak/>
        <w:t xml:space="preserve">develop children’s </w:t>
      </w:r>
      <w:r w:rsidRPr="001D23E1">
        <w:rPr>
          <w:rFonts w:ascii="Arial" w:hAnsi="Arial" w:cs="Arial"/>
          <w:color w:val="000000" w:themeColor="text1"/>
          <w:sz w:val="24"/>
          <w:szCs w:val="24"/>
        </w:rPr>
        <w:t>mathematic skills</w:t>
      </w:r>
      <w:r w:rsidR="00020F8B" w:rsidRPr="001D23E1">
        <w:rPr>
          <w:rFonts w:ascii="Arial" w:hAnsi="Arial" w:cs="Arial"/>
          <w:color w:val="000000" w:themeColor="text1"/>
          <w:sz w:val="24"/>
          <w:szCs w:val="24"/>
        </w:rPr>
        <w:t xml:space="preserve"> when using mathematical language</w:t>
      </w:r>
      <w:r w:rsidR="004A6768" w:rsidRPr="001D23E1">
        <w:rPr>
          <w:rFonts w:ascii="Arial" w:hAnsi="Arial" w:cs="Arial"/>
          <w:color w:val="000000" w:themeColor="text1"/>
          <w:sz w:val="24"/>
          <w:szCs w:val="24"/>
        </w:rPr>
        <w:t xml:space="preserve"> independently such as answering challenging question and develop</w:t>
      </w:r>
      <w:r w:rsidR="00B12165" w:rsidRPr="001D23E1">
        <w:rPr>
          <w:rFonts w:ascii="Arial" w:hAnsi="Arial" w:cs="Arial"/>
          <w:color w:val="000000" w:themeColor="text1"/>
          <w:sz w:val="24"/>
          <w:szCs w:val="24"/>
        </w:rPr>
        <w:t>ing</w:t>
      </w:r>
      <w:r w:rsidR="004A6768" w:rsidRPr="001D23E1">
        <w:rPr>
          <w:rFonts w:ascii="Arial" w:hAnsi="Arial" w:cs="Arial"/>
          <w:color w:val="000000" w:themeColor="text1"/>
          <w:sz w:val="24"/>
          <w:szCs w:val="24"/>
        </w:rPr>
        <w:t xml:space="preserve"> problem solving skills</w:t>
      </w:r>
      <w:r w:rsidR="00B12165" w:rsidRPr="001D23E1">
        <w:rPr>
          <w:rFonts w:ascii="Arial" w:hAnsi="Arial" w:cs="Arial"/>
          <w:color w:val="000000" w:themeColor="text1"/>
          <w:sz w:val="24"/>
          <w:szCs w:val="24"/>
        </w:rPr>
        <w:t xml:space="preserve"> </w:t>
      </w:r>
      <w:r w:rsidR="00020F8B" w:rsidRPr="001D23E1">
        <w:rPr>
          <w:rFonts w:ascii="Arial" w:hAnsi="Arial" w:cs="Arial"/>
          <w:color w:val="000000" w:themeColor="text1"/>
          <w:sz w:val="24"/>
          <w:szCs w:val="24"/>
        </w:rPr>
        <w:t>(Bailey, 2002).</w:t>
      </w:r>
    </w:p>
    <w:p w14:paraId="52218DAA" w14:textId="77777777" w:rsidR="00834EE1" w:rsidRPr="001D23E1" w:rsidRDefault="00B12165" w:rsidP="0031665D">
      <w:pPr>
        <w:shd w:val="clear" w:color="auto" w:fill="FFFFFF"/>
        <w:spacing w:after="0"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Bailey, (2002) says that by using the materials in sand and water can help develop an understanding of measuring, shapes, order and sequence. They also can learn how to work together share their opinions and discuss </w:t>
      </w:r>
      <w:r w:rsidR="00834EE1" w:rsidRPr="001D23E1">
        <w:rPr>
          <w:rFonts w:ascii="Arial" w:hAnsi="Arial" w:cs="Arial"/>
          <w:color w:val="000000" w:themeColor="text1"/>
          <w:sz w:val="24"/>
          <w:szCs w:val="24"/>
        </w:rPr>
        <w:t>and investigate mathematical ideas (Bailey,2002).</w:t>
      </w:r>
    </w:p>
    <w:p w14:paraId="75A56C58" w14:textId="68DA688A" w:rsidR="00B12165" w:rsidRPr="001D23E1" w:rsidRDefault="0065178F" w:rsidP="0031665D">
      <w:pPr>
        <w:shd w:val="clear" w:color="auto" w:fill="FFFFFF"/>
        <w:spacing w:after="0"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Bailey, (2002) states that t</w:t>
      </w:r>
      <w:r w:rsidR="00834EE1" w:rsidRPr="001D23E1">
        <w:rPr>
          <w:rFonts w:ascii="Arial" w:hAnsi="Arial" w:cs="Arial"/>
          <w:color w:val="000000" w:themeColor="text1"/>
          <w:sz w:val="24"/>
          <w:szCs w:val="24"/>
        </w:rPr>
        <w:t>here are many resources and materials that can be</w:t>
      </w:r>
      <w:r w:rsidRPr="001D23E1">
        <w:rPr>
          <w:rFonts w:ascii="Arial" w:hAnsi="Arial" w:cs="Arial"/>
          <w:color w:val="000000" w:themeColor="text1"/>
          <w:sz w:val="24"/>
          <w:szCs w:val="24"/>
        </w:rPr>
        <w:t xml:space="preserve"> very useful to </w:t>
      </w:r>
      <w:r w:rsidR="00DD59B6" w:rsidRPr="001D23E1">
        <w:rPr>
          <w:rFonts w:ascii="Arial" w:hAnsi="Arial" w:cs="Arial"/>
          <w:color w:val="000000" w:themeColor="text1"/>
          <w:sz w:val="24"/>
          <w:szCs w:val="24"/>
        </w:rPr>
        <w:t>2</w:t>
      </w:r>
      <w:r w:rsidRPr="001D23E1">
        <w:rPr>
          <w:rFonts w:ascii="Arial" w:hAnsi="Arial" w:cs="Arial"/>
          <w:color w:val="000000" w:themeColor="text1"/>
          <w:sz w:val="24"/>
          <w:szCs w:val="24"/>
        </w:rPr>
        <w:t>develop children’s mathematical skills when using water</w:t>
      </w:r>
      <w:r w:rsidR="00834EE1" w:rsidRPr="001D23E1">
        <w:rPr>
          <w:rFonts w:ascii="Arial" w:hAnsi="Arial" w:cs="Arial"/>
          <w:color w:val="000000" w:themeColor="text1"/>
          <w:sz w:val="24"/>
          <w:szCs w:val="24"/>
        </w:rPr>
        <w:t xml:space="preserve"> and sand</w:t>
      </w:r>
      <w:r w:rsidRPr="001D23E1">
        <w:rPr>
          <w:rFonts w:ascii="Arial" w:hAnsi="Arial" w:cs="Arial"/>
          <w:color w:val="000000" w:themeColor="text1"/>
          <w:sz w:val="24"/>
          <w:szCs w:val="24"/>
        </w:rPr>
        <w:t>.</w:t>
      </w:r>
      <w:r w:rsidR="00834EE1" w:rsidRPr="001D23E1">
        <w:rPr>
          <w:rFonts w:ascii="Arial" w:hAnsi="Arial" w:cs="Arial"/>
          <w:color w:val="000000" w:themeColor="text1"/>
          <w:sz w:val="24"/>
          <w:szCs w:val="24"/>
        </w:rPr>
        <w:t xml:space="preserve"> </w:t>
      </w:r>
      <w:r w:rsidRPr="001D23E1">
        <w:rPr>
          <w:rFonts w:ascii="Arial" w:hAnsi="Arial" w:cs="Arial"/>
          <w:color w:val="000000" w:themeColor="text1"/>
          <w:sz w:val="24"/>
          <w:szCs w:val="24"/>
        </w:rPr>
        <w:t>S</w:t>
      </w:r>
      <w:r w:rsidR="00834EE1" w:rsidRPr="001D23E1">
        <w:rPr>
          <w:rFonts w:ascii="Arial" w:hAnsi="Arial" w:cs="Arial"/>
          <w:color w:val="000000" w:themeColor="text1"/>
          <w:sz w:val="24"/>
          <w:szCs w:val="24"/>
        </w:rPr>
        <w:t xml:space="preserve">uch as, </w:t>
      </w:r>
      <w:r w:rsidRPr="001D23E1">
        <w:rPr>
          <w:rFonts w:ascii="Arial" w:hAnsi="Arial" w:cs="Arial"/>
          <w:color w:val="000000" w:themeColor="text1"/>
          <w:sz w:val="24"/>
          <w:szCs w:val="24"/>
        </w:rPr>
        <w:t>building blocks, small figures, numercons and shapes can help with counting,</w:t>
      </w:r>
      <w:r w:rsidR="00834EE1" w:rsidRPr="001D23E1">
        <w:rPr>
          <w:rFonts w:ascii="Arial" w:hAnsi="Arial" w:cs="Arial"/>
          <w:color w:val="000000" w:themeColor="text1"/>
          <w:sz w:val="24"/>
          <w:szCs w:val="24"/>
        </w:rPr>
        <w:t xml:space="preserve"> </w:t>
      </w:r>
      <w:r w:rsidRPr="001D23E1">
        <w:rPr>
          <w:rFonts w:ascii="Arial" w:hAnsi="Arial" w:cs="Arial"/>
          <w:color w:val="000000" w:themeColor="text1"/>
          <w:sz w:val="24"/>
          <w:szCs w:val="24"/>
        </w:rPr>
        <w:t>sizes and recognizing number sets</w:t>
      </w:r>
      <w:r w:rsidR="004B7EEA" w:rsidRPr="001D23E1">
        <w:rPr>
          <w:rFonts w:ascii="Arial" w:hAnsi="Arial" w:cs="Arial"/>
          <w:color w:val="000000" w:themeColor="text1"/>
          <w:sz w:val="24"/>
          <w:szCs w:val="24"/>
        </w:rPr>
        <w:t xml:space="preserve"> and order and sequences. Measuring is also another way to incorporate mathematics into play. For example, how much have the children have in the bucket or a jug, is the jug filled? (Bailey ,2002).</w:t>
      </w:r>
    </w:p>
    <w:p w14:paraId="7A6B9A9B" w14:textId="7D320EF9" w:rsidR="003F346E" w:rsidRPr="001D23E1" w:rsidRDefault="004A5C24" w:rsidP="0031665D">
      <w:pPr>
        <w:shd w:val="clear" w:color="auto" w:fill="FFFFFF"/>
        <w:spacing w:after="0"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Tucker, (2010) states that there are many content materials that the adult can provide to give the child a chose of what they would like to use in the sand and water tray and helps with their mathematical development. Such as: buttons, conkers, corn, dog biscuits, acorns and much more.</w:t>
      </w:r>
    </w:p>
    <w:p w14:paraId="5F6B4AD1" w14:textId="4674FC76" w:rsidR="00102DA8" w:rsidRPr="001D23E1" w:rsidRDefault="003F346E" w:rsidP="0031665D">
      <w:pPr>
        <w:shd w:val="clear" w:color="auto" w:fill="FFFFFF"/>
        <w:spacing w:after="0"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Tray playing is important as it can be played indoor or outdoor</w:t>
      </w:r>
      <w:r w:rsidR="00102DA8" w:rsidRPr="001D23E1">
        <w:rPr>
          <w:rFonts w:ascii="Arial" w:hAnsi="Arial" w:cs="Arial"/>
          <w:color w:val="000000" w:themeColor="text1"/>
          <w:sz w:val="24"/>
          <w:szCs w:val="24"/>
        </w:rPr>
        <w:t xml:space="preserve">. This will utilize self-directed play as they choose where they would like to play (Tucker, 2010). </w:t>
      </w:r>
    </w:p>
    <w:p w14:paraId="20D6FD75" w14:textId="4EB10B5B" w:rsidR="003F346E" w:rsidRPr="001D23E1" w:rsidRDefault="00102DA8" w:rsidP="0031665D">
      <w:pPr>
        <w:shd w:val="clear" w:color="auto" w:fill="FFFFFF"/>
        <w:spacing w:after="0"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Piaget </w:t>
      </w:r>
      <w:r w:rsidR="002C6FF0" w:rsidRPr="001D23E1">
        <w:rPr>
          <w:rFonts w:ascii="Arial" w:hAnsi="Arial" w:cs="Arial"/>
          <w:color w:val="000000" w:themeColor="text1"/>
          <w:sz w:val="24"/>
          <w:szCs w:val="24"/>
        </w:rPr>
        <w:t xml:space="preserve">(1968) </w:t>
      </w:r>
      <w:r w:rsidRPr="001D23E1">
        <w:rPr>
          <w:rFonts w:ascii="Arial" w:hAnsi="Arial" w:cs="Arial"/>
          <w:color w:val="000000" w:themeColor="text1"/>
          <w:sz w:val="24"/>
          <w:szCs w:val="24"/>
        </w:rPr>
        <w:t>states that when children are learning something, they find it easier to investigate it themselves than a practitioner asking them question and not able to understand.</w:t>
      </w:r>
    </w:p>
    <w:p w14:paraId="04755918" w14:textId="7EE4F814" w:rsidR="003F346E" w:rsidRPr="001D23E1" w:rsidRDefault="003F346E" w:rsidP="0031665D">
      <w:pPr>
        <w:shd w:val="clear" w:color="auto" w:fill="FFFFFF"/>
        <w:spacing w:after="0"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 </w:t>
      </w:r>
    </w:p>
    <w:p w14:paraId="0A96ADEC" w14:textId="77777777" w:rsidR="001E56C5" w:rsidRPr="001D23E1" w:rsidRDefault="006E183E" w:rsidP="0031665D">
      <w:pPr>
        <w:spacing w:line="360" w:lineRule="auto"/>
        <w:jc w:val="both"/>
        <w:rPr>
          <w:rFonts w:ascii="Arial" w:hAnsi="Arial" w:cs="Arial"/>
          <w:color w:val="000000" w:themeColor="text1"/>
          <w:sz w:val="24"/>
          <w:szCs w:val="24"/>
          <w:lang w:val="en-GB" w:eastAsia="en-GB" w:bidi="en-GB"/>
        </w:rPr>
      </w:pPr>
      <w:r w:rsidRPr="001D23E1">
        <w:rPr>
          <w:rFonts w:ascii="Arial" w:hAnsi="Arial" w:cs="Arial"/>
          <w:color w:val="000000" w:themeColor="text1"/>
          <w:sz w:val="24"/>
          <w:szCs w:val="24"/>
          <w:lang w:val="en-GB" w:eastAsia="en-GB" w:bidi="en-GB"/>
        </w:rPr>
        <w:t>Horvath, (2017)</w:t>
      </w:r>
      <w:r w:rsidR="00A65D34" w:rsidRPr="001D23E1">
        <w:rPr>
          <w:rFonts w:ascii="Arial" w:hAnsi="Arial" w:cs="Arial"/>
          <w:color w:val="000000" w:themeColor="text1"/>
          <w:sz w:val="24"/>
          <w:szCs w:val="24"/>
          <w:lang w:val="en-GB" w:eastAsia="en-GB" w:bidi="en-GB"/>
        </w:rPr>
        <w:t xml:space="preserve"> states that b</w:t>
      </w:r>
      <w:r w:rsidRPr="001D23E1">
        <w:rPr>
          <w:rFonts w:ascii="Arial" w:hAnsi="Arial" w:cs="Arial"/>
          <w:color w:val="000000" w:themeColor="text1"/>
          <w:sz w:val="24"/>
          <w:szCs w:val="24"/>
          <w:lang w:val="en-GB" w:eastAsia="en-GB" w:bidi="en-GB"/>
        </w:rPr>
        <w:t>lock play</w:t>
      </w:r>
      <w:r w:rsidR="00A65D34" w:rsidRPr="001D23E1">
        <w:rPr>
          <w:rFonts w:ascii="Arial" w:hAnsi="Arial" w:cs="Arial"/>
          <w:color w:val="000000" w:themeColor="text1"/>
          <w:sz w:val="24"/>
          <w:szCs w:val="24"/>
          <w:lang w:val="en-GB" w:eastAsia="en-GB" w:bidi="en-GB"/>
        </w:rPr>
        <w:t xml:space="preserve"> is vital for child</w:t>
      </w:r>
      <w:r w:rsidR="000559D3" w:rsidRPr="001D23E1">
        <w:rPr>
          <w:rFonts w:ascii="Arial" w:hAnsi="Arial" w:cs="Arial"/>
          <w:color w:val="000000" w:themeColor="text1"/>
          <w:sz w:val="24"/>
          <w:szCs w:val="24"/>
          <w:lang w:val="en-GB" w:eastAsia="en-GB" w:bidi="en-GB"/>
        </w:rPr>
        <w:t>ren</w:t>
      </w:r>
      <w:r w:rsidR="00A65D34" w:rsidRPr="001D23E1">
        <w:rPr>
          <w:rFonts w:ascii="Arial" w:hAnsi="Arial" w:cs="Arial"/>
          <w:color w:val="000000" w:themeColor="text1"/>
          <w:sz w:val="24"/>
          <w:szCs w:val="24"/>
          <w:lang w:val="en-GB" w:eastAsia="en-GB" w:bidi="en-GB"/>
        </w:rPr>
        <w:t xml:space="preserve"> as it </w:t>
      </w:r>
      <w:r w:rsidR="000559D3" w:rsidRPr="001D23E1">
        <w:rPr>
          <w:rFonts w:ascii="Arial" w:hAnsi="Arial" w:cs="Arial"/>
          <w:color w:val="000000" w:themeColor="text1"/>
          <w:sz w:val="24"/>
          <w:szCs w:val="24"/>
          <w:lang w:val="en-GB" w:eastAsia="en-GB" w:bidi="en-GB"/>
        </w:rPr>
        <w:t xml:space="preserve">will </w:t>
      </w:r>
      <w:r w:rsidR="00A65D34" w:rsidRPr="001D23E1">
        <w:rPr>
          <w:rFonts w:ascii="Arial" w:hAnsi="Arial" w:cs="Arial"/>
          <w:color w:val="000000" w:themeColor="text1"/>
          <w:sz w:val="24"/>
          <w:szCs w:val="24"/>
          <w:lang w:val="en-GB" w:eastAsia="en-GB" w:bidi="en-GB"/>
        </w:rPr>
        <w:t>simulat</w:t>
      </w:r>
      <w:r w:rsidR="000559D3" w:rsidRPr="001D23E1">
        <w:rPr>
          <w:rFonts w:ascii="Arial" w:hAnsi="Arial" w:cs="Arial"/>
          <w:color w:val="000000" w:themeColor="text1"/>
          <w:sz w:val="24"/>
          <w:szCs w:val="24"/>
          <w:lang w:val="en-GB" w:eastAsia="en-GB" w:bidi="en-GB"/>
        </w:rPr>
        <w:t>e</w:t>
      </w:r>
      <w:r w:rsidR="00A65D34" w:rsidRPr="001D23E1">
        <w:rPr>
          <w:rFonts w:ascii="Arial" w:hAnsi="Arial" w:cs="Arial"/>
          <w:color w:val="000000" w:themeColor="text1"/>
          <w:sz w:val="24"/>
          <w:szCs w:val="24"/>
          <w:lang w:val="en-GB" w:eastAsia="en-GB" w:bidi="en-GB"/>
        </w:rPr>
        <w:t xml:space="preserve"> their development in all areas.</w:t>
      </w:r>
      <w:r w:rsidR="0083739B" w:rsidRPr="001D23E1">
        <w:rPr>
          <w:rFonts w:ascii="Arial" w:hAnsi="Arial" w:cs="Arial"/>
          <w:color w:val="000000" w:themeColor="text1"/>
          <w:sz w:val="24"/>
          <w:szCs w:val="24"/>
          <w:lang w:val="en-GB" w:eastAsia="en-GB" w:bidi="en-GB"/>
        </w:rPr>
        <w:t xml:space="preserve"> </w:t>
      </w:r>
      <w:r w:rsidR="00A65D34" w:rsidRPr="001D23E1">
        <w:rPr>
          <w:rFonts w:ascii="Arial" w:hAnsi="Arial" w:cs="Arial"/>
          <w:color w:val="000000" w:themeColor="text1"/>
          <w:sz w:val="24"/>
          <w:szCs w:val="24"/>
          <w:lang w:val="en-GB" w:eastAsia="en-GB" w:bidi="en-GB"/>
        </w:rPr>
        <w:t xml:space="preserve">For example, physical, intellectual, emotional, social </w:t>
      </w:r>
      <w:r w:rsidR="000559D3" w:rsidRPr="001D23E1">
        <w:rPr>
          <w:rFonts w:ascii="Arial" w:hAnsi="Arial" w:cs="Arial"/>
          <w:color w:val="000000" w:themeColor="text1"/>
          <w:sz w:val="24"/>
          <w:szCs w:val="24"/>
          <w:lang w:val="en-GB" w:eastAsia="en-GB" w:bidi="en-GB"/>
        </w:rPr>
        <w:t xml:space="preserve">and helps with </w:t>
      </w:r>
      <w:r w:rsidR="00A65D34" w:rsidRPr="001D23E1">
        <w:rPr>
          <w:rFonts w:ascii="Arial" w:hAnsi="Arial" w:cs="Arial"/>
          <w:color w:val="000000" w:themeColor="text1"/>
          <w:sz w:val="24"/>
          <w:szCs w:val="24"/>
          <w:lang w:val="en-GB" w:eastAsia="en-GB" w:bidi="en-GB"/>
        </w:rPr>
        <w:t>communicational skills</w:t>
      </w:r>
      <w:r w:rsidR="002030D4" w:rsidRPr="001D23E1">
        <w:rPr>
          <w:rFonts w:ascii="Arial" w:hAnsi="Arial" w:cs="Arial"/>
          <w:color w:val="000000" w:themeColor="text1"/>
          <w:sz w:val="24"/>
          <w:szCs w:val="24"/>
          <w:lang w:val="en-GB" w:eastAsia="en-GB" w:bidi="en-GB"/>
        </w:rPr>
        <w:t xml:space="preserve"> (Horvath, 2017).</w:t>
      </w:r>
      <w:r w:rsidR="000559D3" w:rsidRPr="001D23E1">
        <w:rPr>
          <w:rFonts w:ascii="Arial" w:hAnsi="Arial" w:cs="Arial"/>
          <w:color w:val="000000" w:themeColor="text1"/>
          <w:sz w:val="24"/>
          <w:szCs w:val="24"/>
          <w:lang w:val="en-GB" w:eastAsia="en-GB" w:bidi="en-GB"/>
        </w:rPr>
        <w:t xml:space="preserve"> </w:t>
      </w:r>
      <w:r w:rsidR="0083739B" w:rsidRPr="001D23E1">
        <w:rPr>
          <w:rFonts w:ascii="Arial" w:hAnsi="Arial" w:cs="Arial"/>
          <w:color w:val="000000" w:themeColor="text1"/>
          <w:sz w:val="24"/>
          <w:szCs w:val="24"/>
          <w:lang w:val="en-GB" w:eastAsia="en-GB" w:bidi="en-GB"/>
        </w:rPr>
        <w:t xml:space="preserve"> </w:t>
      </w:r>
      <w:r w:rsidR="001E56C5" w:rsidRPr="001D23E1">
        <w:rPr>
          <w:rFonts w:ascii="Arial" w:hAnsi="Arial" w:cs="Arial"/>
          <w:color w:val="000000" w:themeColor="text1"/>
          <w:sz w:val="24"/>
          <w:szCs w:val="24"/>
          <w:lang w:val="en-GB" w:eastAsia="en-GB" w:bidi="en-GB"/>
        </w:rPr>
        <w:t xml:space="preserve">Also, </w:t>
      </w:r>
      <w:r w:rsidR="001E56C5" w:rsidRPr="001D23E1">
        <w:rPr>
          <w:rFonts w:ascii="Arial" w:hAnsi="Arial" w:cs="Arial"/>
          <w:color w:val="000000" w:themeColor="text1"/>
          <w:sz w:val="24"/>
          <w:szCs w:val="24"/>
        </w:rPr>
        <w:t>Hirsch</w:t>
      </w:r>
      <w:r w:rsidR="001E56C5" w:rsidRPr="001D23E1">
        <w:rPr>
          <w:rFonts w:ascii="Arial" w:hAnsi="Arial" w:cs="Arial"/>
          <w:color w:val="000000" w:themeColor="text1"/>
          <w:sz w:val="24"/>
          <w:szCs w:val="24"/>
        </w:rPr>
        <w:t xml:space="preserve"> (</w:t>
      </w:r>
      <w:r w:rsidR="001E56C5" w:rsidRPr="001D23E1">
        <w:rPr>
          <w:rFonts w:ascii="Arial" w:hAnsi="Arial" w:cs="Arial"/>
          <w:color w:val="000000" w:themeColor="text1"/>
          <w:sz w:val="24"/>
          <w:szCs w:val="24"/>
        </w:rPr>
        <w:t>1996)</w:t>
      </w:r>
      <w:r w:rsidR="001E56C5" w:rsidRPr="001D23E1">
        <w:rPr>
          <w:rFonts w:ascii="Arial" w:hAnsi="Arial" w:cs="Arial"/>
          <w:color w:val="000000" w:themeColor="text1"/>
          <w:sz w:val="24"/>
          <w:szCs w:val="24"/>
        </w:rPr>
        <w:t xml:space="preserve"> </w:t>
      </w:r>
      <w:r w:rsidR="001E56C5" w:rsidRPr="001D23E1">
        <w:rPr>
          <w:rFonts w:ascii="Arial" w:hAnsi="Arial" w:cs="Arial"/>
          <w:color w:val="000000" w:themeColor="text1"/>
          <w:sz w:val="24"/>
          <w:szCs w:val="24"/>
          <w:lang w:val="en-GB" w:eastAsia="en-GB" w:bidi="en-GB"/>
        </w:rPr>
        <w:t>states</w:t>
      </w:r>
      <w:r w:rsidR="00826108" w:rsidRPr="001D23E1">
        <w:rPr>
          <w:rFonts w:ascii="Arial" w:hAnsi="Arial" w:cs="Arial"/>
          <w:color w:val="000000" w:themeColor="text1"/>
          <w:sz w:val="24"/>
          <w:szCs w:val="24"/>
          <w:lang w:val="en-GB" w:eastAsia="en-GB" w:bidi="en-GB"/>
        </w:rPr>
        <w:t xml:space="preserve"> that when block play is chosen by a chi</w:t>
      </w:r>
      <w:r w:rsidR="001E56C5" w:rsidRPr="001D23E1">
        <w:rPr>
          <w:rFonts w:ascii="Arial" w:hAnsi="Arial" w:cs="Arial"/>
          <w:color w:val="000000" w:themeColor="text1"/>
          <w:sz w:val="24"/>
          <w:szCs w:val="24"/>
          <w:lang w:val="en-GB" w:eastAsia="en-GB" w:bidi="en-GB"/>
        </w:rPr>
        <w:t>l</w:t>
      </w:r>
      <w:r w:rsidR="00826108" w:rsidRPr="001D23E1">
        <w:rPr>
          <w:rFonts w:ascii="Arial" w:hAnsi="Arial" w:cs="Arial"/>
          <w:color w:val="000000" w:themeColor="text1"/>
          <w:sz w:val="24"/>
          <w:szCs w:val="24"/>
          <w:lang w:val="en-GB" w:eastAsia="en-GB" w:bidi="en-GB"/>
        </w:rPr>
        <w:t xml:space="preserve">d </w:t>
      </w:r>
      <w:r w:rsidR="001E56C5" w:rsidRPr="001D23E1">
        <w:rPr>
          <w:rFonts w:ascii="Arial" w:hAnsi="Arial" w:cs="Arial"/>
          <w:color w:val="000000" w:themeColor="text1"/>
          <w:sz w:val="24"/>
          <w:szCs w:val="24"/>
          <w:lang w:val="en-GB" w:eastAsia="en-GB" w:bidi="en-GB"/>
        </w:rPr>
        <w:t>it</w:t>
      </w:r>
      <w:r w:rsidR="00826108" w:rsidRPr="001D23E1">
        <w:rPr>
          <w:rFonts w:ascii="Arial" w:hAnsi="Arial" w:cs="Arial"/>
          <w:color w:val="000000" w:themeColor="text1"/>
          <w:sz w:val="24"/>
          <w:szCs w:val="24"/>
          <w:lang w:val="en-GB" w:eastAsia="en-GB" w:bidi="en-GB"/>
        </w:rPr>
        <w:t xml:space="preserve"> incorpor</w:t>
      </w:r>
      <w:r w:rsidR="001E56C5" w:rsidRPr="001D23E1">
        <w:rPr>
          <w:rFonts w:ascii="Arial" w:hAnsi="Arial" w:cs="Arial"/>
          <w:color w:val="000000" w:themeColor="text1"/>
          <w:sz w:val="24"/>
          <w:szCs w:val="24"/>
          <w:lang w:val="en-GB" w:eastAsia="en-GB" w:bidi="en-GB"/>
        </w:rPr>
        <w:t>ates</w:t>
      </w:r>
      <w:r w:rsidR="00826108" w:rsidRPr="001D23E1">
        <w:rPr>
          <w:rFonts w:ascii="Arial" w:hAnsi="Arial" w:cs="Arial"/>
          <w:color w:val="000000" w:themeColor="text1"/>
          <w:sz w:val="24"/>
          <w:szCs w:val="24"/>
          <w:lang w:val="en-GB" w:eastAsia="en-GB" w:bidi="en-GB"/>
        </w:rPr>
        <w:t xml:space="preserve"> the mathematical skills </w:t>
      </w:r>
      <w:r w:rsidR="001E56C5" w:rsidRPr="001D23E1">
        <w:rPr>
          <w:rFonts w:ascii="Arial" w:hAnsi="Arial" w:cs="Arial"/>
          <w:color w:val="000000" w:themeColor="text1"/>
          <w:sz w:val="24"/>
          <w:szCs w:val="24"/>
          <w:lang w:val="en-GB" w:eastAsia="en-GB" w:bidi="en-GB"/>
        </w:rPr>
        <w:t xml:space="preserve">for children to develop further. </w:t>
      </w:r>
    </w:p>
    <w:p w14:paraId="5857F259" w14:textId="47AD700F" w:rsidR="00826108" w:rsidRPr="001D23E1" w:rsidRDefault="004B4B46"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lang w:val="en-GB" w:eastAsia="en-GB" w:bidi="en-GB"/>
        </w:rPr>
        <w:t>The many different characteristics of block play can differ to the age of the child.</w:t>
      </w:r>
      <w:r w:rsidR="002030D4" w:rsidRPr="001D23E1">
        <w:rPr>
          <w:rFonts w:ascii="Arial" w:hAnsi="Arial" w:cs="Arial"/>
          <w:color w:val="000000" w:themeColor="text1"/>
          <w:sz w:val="24"/>
          <w:szCs w:val="24"/>
          <w:lang w:val="en-GB" w:eastAsia="en-GB" w:bidi="en-GB"/>
        </w:rPr>
        <w:t xml:space="preserve"> </w:t>
      </w:r>
      <w:r w:rsidR="000559D3" w:rsidRPr="001D23E1">
        <w:rPr>
          <w:rFonts w:ascii="Arial" w:hAnsi="Arial" w:cs="Arial"/>
          <w:color w:val="000000" w:themeColor="text1"/>
          <w:sz w:val="24"/>
          <w:szCs w:val="24"/>
          <w:lang w:val="en-GB" w:eastAsia="en-GB" w:bidi="en-GB"/>
        </w:rPr>
        <w:t>Counting, ordering, patterns, size, sorting and shape are some of the concepts that can be learnt whilst playing with blocks</w:t>
      </w:r>
      <w:r w:rsidRPr="001D23E1">
        <w:rPr>
          <w:rFonts w:ascii="Arial" w:hAnsi="Arial" w:cs="Arial"/>
          <w:color w:val="000000" w:themeColor="text1"/>
          <w:sz w:val="24"/>
          <w:szCs w:val="24"/>
          <w:lang w:val="en-GB" w:eastAsia="en-GB" w:bidi="en-GB"/>
        </w:rPr>
        <w:t xml:space="preserve"> (Horvath, 2017).  All these concepts will link to mathematical development and the Foundation Phase Outcomes </w:t>
      </w:r>
      <w:r w:rsidRPr="001D23E1">
        <w:rPr>
          <w:rFonts w:ascii="Arial" w:hAnsi="Arial" w:cs="Arial"/>
          <w:color w:val="000000" w:themeColor="text1"/>
          <w:sz w:val="24"/>
          <w:szCs w:val="24"/>
        </w:rPr>
        <w:t>(Welsh Government, 2015). This is very i</w:t>
      </w:r>
      <w:r w:rsidR="00826108" w:rsidRPr="001D23E1">
        <w:rPr>
          <w:rFonts w:ascii="Arial" w:hAnsi="Arial" w:cs="Arial"/>
          <w:color w:val="000000" w:themeColor="text1"/>
          <w:sz w:val="24"/>
          <w:szCs w:val="24"/>
        </w:rPr>
        <w:t xml:space="preserve">mportant. </w:t>
      </w:r>
      <w:r w:rsidR="001E56C5" w:rsidRPr="001D23E1">
        <w:rPr>
          <w:rFonts w:ascii="Arial" w:hAnsi="Arial" w:cs="Arial"/>
          <w:color w:val="000000" w:themeColor="text1"/>
          <w:sz w:val="24"/>
          <w:szCs w:val="24"/>
        </w:rPr>
        <w:t xml:space="preserve">When </w:t>
      </w:r>
      <w:r w:rsidR="00E44C02" w:rsidRPr="001D23E1">
        <w:rPr>
          <w:rFonts w:ascii="Arial" w:hAnsi="Arial" w:cs="Arial"/>
          <w:color w:val="000000" w:themeColor="text1"/>
          <w:sz w:val="24"/>
          <w:szCs w:val="24"/>
        </w:rPr>
        <w:t>it</w:t>
      </w:r>
      <w:r w:rsidR="001D23E1" w:rsidRPr="001D23E1">
        <w:rPr>
          <w:rFonts w:ascii="Arial" w:hAnsi="Arial" w:cs="Arial"/>
          <w:color w:val="000000" w:themeColor="text1"/>
          <w:sz w:val="24"/>
          <w:szCs w:val="24"/>
        </w:rPr>
        <w:t xml:space="preserve"> i</w:t>
      </w:r>
      <w:r w:rsidR="00E44C02" w:rsidRPr="001D23E1">
        <w:rPr>
          <w:rFonts w:ascii="Arial" w:hAnsi="Arial" w:cs="Arial"/>
          <w:color w:val="000000" w:themeColor="text1"/>
          <w:sz w:val="24"/>
          <w:szCs w:val="24"/>
        </w:rPr>
        <w:t xml:space="preserve">s time </w:t>
      </w:r>
      <w:r w:rsidR="009667EF" w:rsidRPr="001D23E1">
        <w:rPr>
          <w:rFonts w:ascii="Arial" w:hAnsi="Arial" w:cs="Arial"/>
          <w:color w:val="000000" w:themeColor="text1"/>
          <w:sz w:val="24"/>
          <w:szCs w:val="24"/>
        </w:rPr>
        <w:t>for clearing up all the toys and resources it will including maths as the children are organizing by size, sorting identical toys and similar shapes too</w:t>
      </w:r>
      <w:r w:rsidR="00826108" w:rsidRPr="001D23E1">
        <w:rPr>
          <w:rFonts w:ascii="Arial" w:hAnsi="Arial" w:cs="Arial"/>
          <w:color w:val="000000" w:themeColor="text1"/>
          <w:sz w:val="24"/>
          <w:szCs w:val="24"/>
        </w:rPr>
        <w:t xml:space="preserve"> (Henniger, 1987).</w:t>
      </w:r>
    </w:p>
    <w:p w14:paraId="3E43ECE6" w14:textId="77777777" w:rsidR="006B11D3" w:rsidRPr="001D23E1" w:rsidRDefault="006B11D3" w:rsidP="0031665D">
      <w:pPr>
        <w:spacing w:line="360" w:lineRule="auto"/>
        <w:jc w:val="both"/>
        <w:rPr>
          <w:rFonts w:ascii="Arial" w:hAnsi="Arial" w:cs="Arial"/>
          <w:color w:val="000000" w:themeColor="text1"/>
          <w:sz w:val="24"/>
          <w:szCs w:val="24"/>
        </w:rPr>
      </w:pPr>
    </w:p>
    <w:p w14:paraId="1784FEB8" w14:textId="07EA3019" w:rsidR="00CD2D14" w:rsidRPr="001D23E1" w:rsidRDefault="00294E20"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Bilton, (1998) and Ouvry, (2003), cited in Tucker, (2010) have stated that being in the outdoor environment is very important for a child as it can offer mathematical activities that cannot be provided indoors. This gives the children to have more freedom to be creative intellectually which </w:t>
      </w:r>
      <w:r w:rsidR="007E1B75" w:rsidRPr="001D23E1">
        <w:rPr>
          <w:rFonts w:ascii="Arial" w:hAnsi="Arial" w:cs="Arial"/>
          <w:color w:val="000000" w:themeColor="text1"/>
          <w:sz w:val="24"/>
          <w:szCs w:val="24"/>
        </w:rPr>
        <w:t xml:space="preserve">would not allocate for them indoor. Bilton, (1998), cited in Tucker, (2010) does argue that if the curriculum is additionally based outdoors many children might find the learning a bit easier as its </w:t>
      </w:r>
      <w:r w:rsidR="007E1B75" w:rsidRPr="001D23E1">
        <w:rPr>
          <w:rFonts w:ascii="Arial" w:hAnsi="Arial" w:cs="Arial"/>
          <w:color w:val="000000" w:themeColor="text1"/>
          <w:sz w:val="24"/>
          <w:szCs w:val="24"/>
        </w:rPr>
        <w:lastRenderedPageBreak/>
        <w:t>more practical. Also, if the children are outdoors, they might engage more and their knowledge is gained and have an understanding on the topic better (Bilton,1998, cited in Tucker, 2010).</w:t>
      </w:r>
    </w:p>
    <w:p w14:paraId="705222BC" w14:textId="440281A5" w:rsidR="00CD2D14" w:rsidRPr="001D23E1" w:rsidRDefault="00CD2D14"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Tucker, (2010) states in order to provide a good outdoor learning environment experience for the children, the adult needs to consider the appropriate resources and have they got enough space for different mathematical activities to be accessed outdoors (Tucker, 2010).</w:t>
      </w:r>
      <w:r w:rsidR="00165C9A" w:rsidRPr="001D23E1">
        <w:rPr>
          <w:rFonts w:ascii="Arial" w:hAnsi="Arial" w:cs="Arial"/>
          <w:color w:val="000000" w:themeColor="text1"/>
          <w:sz w:val="24"/>
          <w:szCs w:val="24"/>
        </w:rPr>
        <w:t xml:space="preserve"> Tucker, (2010) considers that children can develop their mathematical skills indoors and outdoors too.</w:t>
      </w:r>
    </w:p>
    <w:p w14:paraId="1E1AB0B8" w14:textId="2D8C34E8" w:rsidR="003F346E" w:rsidRPr="001D23E1" w:rsidRDefault="00F53D82"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When outdoors Tucker, (2010) states that there are many ways to incorporate mathematical activities. Such as collective </w:t>
      </w:r>
      <w:r w:rsidR="003F346E" w:rsidRPr="001D23E1">
        <w:rPr>
          <w:rFonts w:ascii="Arial" w:hAnsi="Arial" w:cs="Arial"/>
          <w:color w:val="000000" w:themeColor="text1"/>
          <w:sz w:val="24"/>
          <w:szCs w:val="24"/>
        </w:rPr>
        <w:t>leaves, branches, flowers. Asking the children laminated mathematical questions on how many flowers have the children picked or what shape does the leave look like. Also, getting the children to think about are there any patterns on the leaves, is the pattern different to the other leave which was picked by another child</w:t>
      </w:r>
      <w:r w:rsidR="00EB199D" w:rsidRPr="001D23E1">
        <w:rPr>
          <w:rFonts w:ascii="Arial" w:hAnsi="Arial" w:cs="Arial"/>
          <w:color w:val="000000" w:themeColor="text1"/>
          <w:sz w:val="24"/>
          <w:szCs w:val="24"/>
        </w:rPr>
        <w:t xml:space="preserve"> </w:t>
      </w:r>
      <w:r w:rsidR="003F346E" w:rsidRPr="001D23E1">
        <w:rPr>
          <w:rFonts w:ascii="Arial" w:hAnsi="Arial" w:cs="Arial"/>
          <w:color w:val="000000" w:themeColor="text1"/>
          <w:sz w:val="24"/>
          <w:szCs w:val="24"/>
        </w:rPr>
        <w:t>(Tucker, 2010).</w:t>
      </w:r>
    </w:p>
    <w:p w14:paraId="1B1D55ED" w14:textId="77777777" w:rsidR="001D23E1" w:rsidRDefault="001D23E1" w:rsidP="0031665D">
      <w:pPr>
        <w:spacing w:line="360" w:lineRule="auto"/>
        <w:jc w:val="both"/>
        <w:rPr>
          <w:rFonts w:ascii="Arial" w:hAnsi="Arial" w:cs="Arial"/>
          <w:b/>
          <w:bCs/>
          <w:color w:val="000000" w:themeColor="text1"/>
          <w:sz w:val="24"/>
          <w:szCs w:val="24"/>
          <w:u w:val="single"/>
        </w:rPr>
      </w:pPr>
    </w:p>
    <w:p w14:paraId="66671DB6" w14:textId="4B3DC0E1" w:rsidR="00DA290E" w:rsidRPr="001D23E1" w:rsidRDefault="00BA05B8" w:rsidP="0031665D">
      <w:pPr>
        <w:spacing w:line="360" w:lineRule="auto"/>
        <w:jc w:val="both"/>
        <w:rPr>
          <w:rFonts w:ascii="Arial" w:hAnsi="Arial" w:cs="Arial"/>
          <w:b/>
          <w:bCs/>
          <w:color w:val="000000" w:themeColor="text1"/>
          <w:sz w:val="24"/>
          <w:szCs w:val="24"/>
          <w:u w:val="single"/>
        </w:rPr>
      </w:pPr>
      <w:r w:rsidRPr="001D23E1">
        <w:rPr>
          <w:rFonts w:ascii="Arial" w:hAnsi="Arial" w:cs="Arial"/>
          <w:b/>
          <w:bCs/>
          <w:color w:val="000000" w:themeColor="text1"/>
          <w:sz w:val="24"/>
          <w:szCs w:val="24"/>
          <w:u w:val="single"/>
        </w:rPr>
        <w:t>T</w:t>
      </w:r>
      <w:r w:rsidR="00DA290E" w:rsidRPr="001D23E1">
        <w:rPr>
          <w:rFonts w:ascii="Arial" w:hAnsi="Arial" w:cs="Arial"/>
          <w:b/>
          <w:bCs/>
          <w:color w:val="000000" w:themeColor="text1"/>
          <w:sz w:val="24"/>
          <w:szCs w:val="24"/>
          <w:u w:val="single"/>
        </w:rPr>
        <w:t>he role of the adult.</w:t>
      </w:r>
    </w:p>
    <w:p w14:paraId="21D3DF1E" w14:textId="62889A16" w:rsidR="00424AEC" w:rsidRPr="001D23E1" w:rsidRDefault="00A76F44"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In a general aspect the role of the adult </w:t>
      </w:r>
      <w:r w:rsidR="00297427" w:rsidRPr="001D23E1">
        <w:rPr>
          <w:rFonts w:ascii="Arial" w:hAnsi="Arial" w:cs="Arial"/>
          <w:color w:val="000000" w:themeColor="text1"/>
          <w:sz w:val="24"/>
          <w:szCs w:val="24"/>
        </w:rPr>
        <w:t>must</w:t>
      </w:r>
      <w:r w:rsidRPr="001D23E1">
        <w:rPr>
          <w:rFonts w:ascii="Arial" w:hAnsi="Arial" w:cs="Arial"/>
          <w:color w:val="000000" w:themeColor="text1"/>
          <w:sz w:val="24"/>
          <w:szCs w:val="24"/>
        </w:rPr>
        <w:t xml:space="preserve"> plan lesson</w:t>
      </w:r>
      <w:r w:rsidR="00297427" w:rsidRPr="001D23E1">
        <w:rPr>
          <w:rFonts w:ascii="Arial" w:hAnsi="Arial" w:cs="Arial"/>
          <w:color w:val="000000" w:themeColor="text1"/>
          <w:sz w:val="24"/>
          <w:szCs w:val="24"/>
        </w:rPr>
        <w:t>s</w:t>
      </w:r>
      <w:r w:rsidR="00424AEC" w:rsidRPr="001D23E1">
        <w:rPr>
          <w:rFonts w:ascii="Arial" w:hAnsi="Arial" w:cs="Arial"/>
          <w:color w:val="000000" w:themeColor="text1"/>
          <w:sz w:val="24"/>
          <w:szCs w:val="24"/>
        </w:rPr>
        <w:t xml:space="preserve"> to support mathematical development</w:t>
      </w:r>
      <w:r w:rsidRPr="001D23E1">
        <w:rPr>
          <w:rFonts w:ascii="Arial" w:hAnsi="Arial" w:cs="Arial"/>
          <w:color w:val="000000" w:themeColor="text1"/>
          <w:sz w:val="24"/>
          <w:szCs w:val="24"/>
        </w:rPr>
        <w:t xml:space="preserve"> and follow the Foundation Phase Framework. This will help the adult to see where the</w:t>
      </w:r>
      <w:r w:rsidR="00BA05B8" w:rsidRPr="001D23E1">
        <w:rPr>
          <w:rFonts w:ascii="Arial" w:hAnsi="Arial" w:cs="Arial"/>
          <w:color w:val="000000" w:themeColor="text1"/>
          <w:sz w:val="24"/>
          <w:szCs w:val="24"/>
        </w:rPr>
        <w:t xml:space="preserve"> children</w:t>
      </w:r>
      <w:r w:rsidR="00EB199D" w:rsidRPr="001D23E1">
        <w:rPr>
          <w:rFonts w:ascii="Arial" w:hAnsi="Arial" w:cs="Arial"/>
          <w:color w:val="000000" w:themeColor="text1"/>
          <w:sz w:val="24"/>
          <w:szCs w:val="24"/>
        </w:rPr>
        <w:t xml:space="preserve">’s </w:t>
      </w:r>
      <w:r w:rsidR="00297427" w:rsidRPr="001D23E1">
        <w:rPr>
          <w:rFonts w:ascii="Arial" w:hAnsi="Arial" w:cs="Arial"/>
          <w:color w:val="000000" w:themeColor="text1"/>
          <w:sz w:val="24"/>
          <w:szCs w:val="24"/>
        </w:rPr>
        <w:t xml:space="preserve">learning </w:t>
      </w:r>
      <w:r w:rsidRPr="001D23E1">
        <w:rPr>
          <w:rFonts w:ascii="Arial" w:hAnsi="Arial" w:cs="Arial"/>
          <w:color w:val="000000" w:themeColor="text1"/>
          <w:sz w:val="24"/>
          <w:szCs w:val="24"/>
        </w:rPr>
        <w:t>should be</w:t>
      </w:r>
      <w:r w:rsidR="00712772" w:rsidRPr="001D23E1">
        <w:rPr>
          <w:rFonts w:ascii="Arial" w:hAnsi="Arial" w:cs="Arial"/>
          <w:color w:val="000000" w:themeColor="text1"/>
          <w:sz w:val="24"/>
          <w:szCs w:val="24"/>
        </w:rPr>
        <w:t xml:space="preserve"> to </w:t>
      </w:r>
      <w:r w:rsidR="00EB199D" w:rsidRPr="001D23E1">
        <w:rPr>
          <w:rFonts w:ascii="Arial" w:hAnsi="Arial" w:cs="Arial"/>
          <w:color w:val="000000" w:themeColor="text1"/>
          <w:sz w:val="24"/>
          <w:szCs w:val="24"/>
        </w:rPr>
        <w:t xml:space="preserve">their </w:t>
      </w:r>
      <w:r w:rsidR="00712772" w:rsidRPr="001D23E1">
        <w:rPr>
          <w:rFonts w:ascii="Arial" w:hAnsi="Arial" w:cs="Arial"/>
          <w:color w:val="000000" w:themeColor="text1"/>
          <w:sz w:val="24"/>
          <w:szCs w:val="24"/>
        </w:rPr>
        <w:t>age.</w:t>
      </w:r>
    </w:p>
    <w:p w14:paraId="31D23F3B" w14:textId="199C1BE5" w:rsidR="00712772" w:rsidRPr="001D23E1" w:rsidRDefault="00712772"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The adult would monitor children’s progress</w:t>
      </w:r>
      <w:r w:rsidR="00424AEC" w:rsidRPr="001D23E1">
        <w:rPr>
          <w:rFonts w:ascii="Arial" w:hAnsi="Arial" w:cs="Arial"/>
          <w:color w:val="000000" w:themeColor="text1"/>
          <w:sz w:val="24"/>
          <w:szCs w:val="24"/>
        </w:rPr>
        <w:t xml:space="preserve"> by observing them from a distance like doing an assessment of one child or a group of children</w:t>
      </w:r>
      <w:r w:rsidR="00297427" w:rsidRPr="001D23E1">
        <w:rPr>
          <w:rFonts w:ascii="Arial" w:hAnsi="Arial" w:cs="Arial"/>
          <w:color w:val="000000" w:themeColor="text1"/>
          <w:sz w:val="24"/>
          <w:szCs w:val="24"/>
        </w:rPr>
        <w:t>. You can also</w:t>
      </w:r>
      <w:r w:rsidR="00424AEC" w:rsidRPr="001D23E1">
        <w:rPr>
          <w:rFonts w:ascii="Arial" w:hAnsi="Arial" w:cs="Arial"/>
          <w:color w:val="000000" w:themeColor="text1"/>
          <w:sz w:val="24"/>
          <w:szCs w:val="24"/>
        </w:rPr>
        <w:t xml:space="preserve"> </w:t>
      </w:r>
      <w:r w:rsidR="00297427" w:rsidRPr="001D23E1">
        <w:rPr>
          <w:rFonts w:ascii="Arial" w:hAnsi="Arial" w:cs="Arial"/>
          <w:color w:val="000000" w:themeColor="text1"/>
          <w:sz w:val="24"/>
          <w:szCs w:val="24"/>
        </w:rPr>
        <w:t>engage</w:t>
      </w:r>
      <w:r w:rsidR="00424AEC" w:rsidRPr="001D23E1">
        <w:rPr>
          <w:rFonts w:ascii="Arial" w:hAnsi="Arial" w:cs="Arial"/>
          <w:color w:val="000000" w:themeColor="text1"/>
          <w:sz w:val="24"/>
          <w:szCs w:val="24"/>
        </w:rPr>
        <w:t xml:space="preserve"> with them in </w:t>
      </w:r>
      <w:r w:rsidR="00297427" w:rsidRPr="001D23E1">
        <w:rPr>
          <w:rFonts w:ascii="Arial" w:hAnsi="Arial" w:cs="Arial"/>
          <w:color w:val="000000" w:themeColor="text1"/>
          <w:sz w:val="24"/>
          <w:szCs w:val="24"/>
        </w:rPr>
        <w:t>a mathematic</w:t>
      </w:r>
      <w:r w:rsidR="00424AEC" w:rsidRPr="001D23E1">
        <w:rPr>
          <w:rFonts w:ascii="Arial" w:hAnsi="Arial" w:cs="Arial"/>
          <w:color w:val="000000" w:themeColor="text1"/>
          <w:sz w:val="24"/>
          <w:szCs w:val="24"/>
        </w:rPr>
        <w:t xml:space="preserve"> activity </w:t>
      </w:r>
      <w:r w:rsidR="00297427" w:rsidRPr="001D23E1">
        <w:rPr>
          <w:rFonts w:ascii="Arial" w:hAnsi="Arial" w:cs="Arial"/>
          <w:color w:val="000000" w:themeColor="text1"/>
          <w:sz w:val="24"/>
          <w:szCs w:val="24"/>
        </w:rPr>
        <w:t xml:space="preserve">to </w:t>
      </w:r>
      <w:r w:rsidR="00424AEC" w:rsidRPr="001D23E1">
        <w:rPr>
          <w:rFonts w:ascii="Arial" w:hAnsi="Arial" w:cs="Arial"/>
          <w:color w:val="000000" w:themeColor="text1"/>
          <w:sz w:val="24"/>
          <w:szCs w:val="24"/>
        </w:rPr>
        <w:t xml:space="preserve">see what the child is capable of. As you get to know your children you will understand what </w:t>
      </w:r>
      <w:r w:rsidR="00297427" w:rsidRPr="001D23E1">
        <w:rPr>
          <w:rFonts w:ascii="Arial" w:hAnsi="Arial" w:cs="Arial"/>
          <w:color w:val="000000" w:themeColor="text1"/>
          <w:sz w:val="24"/>
          <w:szCs w:val="24"/>
        </w:rPr>
        <w:t xml:space="preserve">they are able to do independently </w:t>
      </w:r>
      <w:r w:rsidR="00424AEC" w:rsidRPr="001D23E1">
        <w:rPr>
          <w:rFonts w:ascii="Arial" w:hAnsi="Arial" w:cs="Arial"/>
          <w:color w:val="000000" w:themeColor="text1"/>
          <w:sz w:val="24"/>
          <w:szCs w:val="24"/>
        </w:rPr>
        <w:t xml:space="preserve">or </w:t>
      </w:r>
      <w:r w:rsidR="00297427" w:rsidRPr="001D23E1">
        <w:rPr>
          <w:rFonts w:ascii="Arial" w:hAnsi="Arial" w:cs="Arial"/>
          <w:color w:val="000000" w:themeColor="text1"/>
          <w:sz w:val="24"/>
          <w:szCs w:val="24"/>
        </w:rPr>
        <w:t>when they need the right support if you can see they are struggling.</w:t>
      </w:r>
    </w:p>
    <w:p w14:paraId="14E6E62D" w14:textId="590C49F7" w:rsidR="00CD2D14" w:rsidRPr="001D23E1" w:rsidRDefault="00CD2D14"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 xml:space="preserve">The adults need to be motivated </w:t>
      </w:r>
      <w:r w:rsidR="00F53D82" w:rsidRPr="001D23E1">
        <w:rPr>
          <w:rFonts w:ascii="Arial" w:hAnsi="Arial" w:cs="Arial"/>
          <w:color w:val="000000" w:themeColor="text1"/>
          <w:sz w:val="24"/>
          <w:szCs w:val="24"/>
        </w:rPr>
        <w:t>and have a positive attitude towards the mathematical lesson because it will engage the children in and will understand it more.</w:t>
      </w:r>
    </w:p>
    <w:p w14:paraId="3E040381" w14:textId="1E9EFC4A" w:rsidR="00DA290E" w:rsidRPr="001D23E1" w:rsidRDefault="008143A6"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t>The adults need to provide appropriate activities to the child</w:t>
      </w:r>
      <w:r w:rsidR="006D7066" w:rsidRPr="001D23E1">
        <w:rPr>
          <w:rFonts w:ascii="Arial" w:hAnsi="Arial" w:cs="Arial"/>
          <w:color w:val="000000" w:themeColor="text1"/>
          <w:sz w:val="24"/>
          <w:szCs w:val="24"/>
        </w:rPr>
        <w:t>ren’s</w:t>
      </w:r>
      <w:r w:rsidRPr="001D23E1">
        <w:rPr>
          <w:rFonts w:ascii="Arial" w:hAnsi="Arial" w:cs="Arial"/>
          <w:color w:val="000000" w:themeColor="text1"/>
          <w:sz w:val="24"/>
          <w:szCs w:val="24"/>
        </w:rPr>
        <w:t xml:space="preserve"> interests and learning individually as children develop</w:t>
      </w:r>
      <w:r w:rsidR="006D7066" w:rsidRPr="001D23E1">
        <w:rPr>
          <w:rFonts w:ascii="Arial" w:hAnsi="Arial" w:cs="Arial"/>
          <w:color w:val="000000" w:themeColor="text1"/>
          <w:sz w:val="24"/>
          <w:szCs w:val="24"/>
        </w:rPr>
        <w:t xml:space="preserve"> differently.</w:t>
      </w:r>
      <w:r w:rsidR="00424AEC" w:rsidRPr="001D23E1">
        <w:rPr>
          <w:rFonts w:ascii="Arial" w:hAnsi="Arial" w:cs="Arial"/>
          <w:color w:val="000000" w:themeColor="text1"/>
          <w:sz w:val="24"/>
          <w:szCs w:val="24"/>
        </w:rPr>
        <w:t xml:space="preserve"> Some children might be great at mathematics and have a good understanding of numbers, shapes, </w:t>
      </w:r>
      <w:r w:rsidR="000671CC" w:rsidRPr="001D23E1">
        <w:rPr>
          <w:rFonts w:ascii="Arial" w:hAnsi="Arial" w:cs="Arial"/>
          <w:color w:val="000000" w:themeColor="text1"/>
          <w:sz w:val="24"/>
          <w:szCs w:val="24"/>
        </w:rPr>
        <w:t xml:space="preserve">addition </w:t>
      </w:r>
      <w:r w:rsidR="00424AEC" w:rsidRPr="001D23E1">
        <w:rPr>
          <w:rFonts w:ascii="Arial" w:hAnsi="Arial" w:cs="Arial"/>
          <w:color w:val="000000" w:themeColor="text1"/>
          <w:sz w:val="24"/>
          <w:szCs w:val="24"/>
        </w:rPr>
        <w:t xml:space="preserve">and subtracting. The adult needs to think about challenging the child more </w:t>
      </w:r>
      <w:r w:rsidR="000671CC" w:rsidRPr="001D23E1">
        <w:rPr>
          <w:rFonts w:ascii="Arial" w:hAnsi="Arial" w:cs="Arial"/>
          <w:color w:val="000000" w:themeColor="text1"/>
          <w:sz w:val="24"/>
          <w:szCs w:val="24"/>
        </w:rPr>
        <w:t>and getting them to do more challenging activities. For example they have been doing adding and subtracting and they found that easy the next steps for that child could be to learn their times tables and do some time questions which they might find a bit harder but they will be more engaged with the teacher. This will develop children’s mathematical skills and especially they won’t be distracting other children who may need a bit more support and will not get bored easily.</w:t>
      </w:r>
    </w:p>
    <w:p w14:paraId="158488F1" w14:textId="474A4BF8" w:rsidR="00712772" w:rsidRPr="001D23E1" w:rsidRDefault="00297427" w:rsidP="0031665D">
      <w:pPr>
        <w:spacing w:line="360" w:lineRule="auto"/>
        <w:jc w:val="both"/>
        <w:rPr>
          <w:rFonts w:ascii="Arial" w:hAnsi="Arial" w:cs="Arial"/>
          <w:color w:val="000000" w:themeColor="text1"/>
          <w:sz w:val="24"/>
          <w:szCs w:val="24"/>
        </w:rPr>
      </w:pPr>
      <w:r w:rsidRPr="001D23E1">
        <w:rPr>
          <w:rFonts w:ascii="Arial" w:hAnsi="Arial" w:cs="Arial"/>
          <w:color w:val="000000" w:themeColor="text1"/>
          <w:sz w:val="24"/>
          <w:szCs w:val="24"/>
        </w:rPr>
        <w:lastRenderedPageBreak/>
        <w:t xml:space="preserve">Piaget argues that children are like </w:t>
      </w:r>
      <w:r w:rsidR="00CD2D14" w:rsidRPr="001D23E1">
        <w:rPr>
          <w:rFonts w:ascii="Arial" w:hAnsi="Arial" w:cs="Arial"/>
          <w:color w:val="000000" w:themeColor="text1"/>
          <w:sz w:val="24"/>
          <w:szCs w:val="24"/>
        </w:rPr>
        <w:t>‘</w:t>
      </w:r>
      <w:r w:rsidRPr="001D23E1">
        <w:rPr>
          <w:rFonts w:ascii="Arial" w:hAnsi="Arial" w:cs="Arial"/>
          <w:color w:val="000000" w:themeColor="text1"/>
          <w:sz w:val="24"/>
          <w:szCs w:val="24"/>
        </w:rPr>
        <w:t>little scientists</w:t>
      </w:r>
      <w:r w:rsidR="00CD2D14" w:rsidRPr="001D23E1">
        <w:rPr>
          <w:rFonts w:ascii="Arial" w:hAnsi="Arial" w:cs="Arial"/>
          <w:color w:val="000000" w:themeColor="text1"/>
          <w:sz w:val="24"/>
          <w:szCs w:val="24"/>
        </w:rPr>
        <w:t>’</w:t>
      </w:r>
      <w:r w:rsidRPr="001D23E1">
        <w:rPr>
          <w:rFonts w:ascii="Arial" w:hAnsi="Arial" w:cs="Arial"/>
          <w:color w:val="000000" w:themeColor="text1"/>
          <w:sz w:val="24"/>
          <w:szCs w:val="24"/>
        </w:rPr>
        <w:t xml:space="preserve"> who like to explore their surroundings so they can learn about the world</w:t>
      </w:r>
      <w:r w:rsidR="003F1E64" w:rsidRPr="001D23E1">
        <w:rPr>
          <w:rFonts w:ascii="Arial" w:hAnsi="Arial" w:cs="Arial"/>
          <w:color w:val="000000" w:themeColor="text1"/>
          <w:sz w:val="24"/>
          <w:szCs w:val="24"/>
        </w:rPr>
        <w:t xml:space="preserve"> (Bee, 2000, cited in Oakley, 2004).</w:t>
      </w:r>
    </w:p>
    <w:p w14:paraId="0851408A" w14:textId="77777777" w:rsidR="00B948A3" w:rsidRDefault="00B948A3" w:rsidP="0031665D">
      <w:pPr>
        <w:spacing w:line="360" w:lineRule="auto"/>
        <w:jc w:val="both"/>
        <w:rPr>
          <w:rFonts w:ascii="Georgia" w:hAnsi="Georgia" w:cs="Arial"/>
          <w:b/>
          <w:bCs/>
          <w:color w:val="FF0000"/>
        </w:rPr>
      </w:pPr>
    </w:p>
    <w:p w14:paraId="61175857" w14:textId="77777777" w:rsidR="00DA290E" w:rsidRDefault="00DA290E" w:rsidP="0031665D">
      <w:pPr>
        <w:spacing w:line="360" w:lineRule="auto"/>
        <w:jc w:val="both"/>
        <w:rPr>
          <w:rFonts w:ascii="Georgia" w:hAnsi="Georgia" w:cs="Arial"/>
          <w:b/>
          <w:bCs/>
          <w:color w:val="FF0000"/>
        </w:rPr>
      </w:pPr>
    </w:p>
    <w:p w14:paraId="1BE7D1EB" w14:textId="77777777" w:rsidR="006E183E" w:rsidRDefault="006E183E" w:rsidP="0031665D">
      <w:pPr>
        <w:spacing w:line="360" w:lineRule="auto"/>
        <w:jc w:val="both"/>
        <w:rPr>
          <w:rFonts w:ascii="Georgia" w:hAnsi="Georgia" w:cs="Arial"/>
          <w:b/>
          <w:bCs/>
          <w:u w:val="single"/>
        </w:rPr>
      </w:pPr>
    </w:p>
    <w:p w14:paraId="16329AFA" w14:textId="77777777" w:rsidR="006E183E" w:rsidRDefault="006E183E" w:rsidP="00DA290E">
      <w:pPr>
        <w:rPr>
          <w:rFonts w:ascii="Georgia" w:hAnsi="Georgia" w:cs="Arial"/>
          <w:b/>
          <w:bCs/>
          <w:u w:val="single"/>
        </w:rPr>
      </w:pPr>
    </w:p>
    <w:p w14:paraId="788258F0" w14:textId="77777777" w:rsidR="0031665D" w:rsidRDefault="0031665D" w:rsidP="00DA290E">
      <w:pPr>
        <w:rPr>
          <w:rFonts w:ascii="Georgia" w:hAnsi="Georgia" w:cs="Arial"/>
          <w:b/>
          <w:bCs/>
          <w:u w:val="single"/>
        </w:rPr>
      </w:pPr>
    </w:p>
    <w:p w14:paraId="40073649" w14:textId="77777777" w:rsidR="0031665D" w:rsidRDefault="0031665D" w:rsidP="00DA290E">
      <w:pPr>
        <w:rPr>
          <w:rFonts w:ascii="Georgia" w:hAnsi="Georgia" w:cs="Arial"/>
          <w:b/>
          <w:bCs/>
          <w:u w:val="single"/>
        </w:rPr>
      </w:pPr>
    </w:p>
    <w:p w14:paraId="5C091130" w14:textId="77777777" w:rsidR="0031665D" w:rsidRDefault="0031665D" w:rsidP="00DA290E">
      <w:pPr>
        <w:rPr>
          <w:rFonts w:ascii="Georgia" w:hAnsi="Georgia" w:cs="Arial"/>
          <w:b/>
          <w:bCs/>
          <w:u w:val="single"/>
        </w:rPr>
      </w:pPr>
    </w:p>
    <w:p w14:paraId="12B1DF2B" w14:textId="77777777" w:rsidR="0031665D" w:rsidRDefault="0031665D" w:rsidP="00DA290E">
      <w:pPr>
        <w:rPr>
          <w:rFonts w:ascii="Georgia" w:hAnsi="Georgia" w:cs="Arial"/>
          <w:b/>
          <w:bCs/>
          <w:u w:val="single"/>
        </w:rPr>
      </w:pPr>
    </w:p>
    <w:p w14:paraId="2BDBF594" w14:textId="77777777" w:rsidR="0031665D" w:rsidRDefault="0031665D" w:rsidP="00DA290E">
      <w:pPr>
        <w:rPr>
          <w:rFonts w:ascii="Georgia" w:hAnsi="Georgia" w:cs="Arial"/>
          <w:b/>
          <w:bCs/>
          <w:u w:val="single"/>
        </w:rPr>
      </w:pPr>
    </w:p>
    <w:p w14:paraId="4728C33E" w14:textId="77777777" w:rsidR="0031665D" w:rsidRDefault="0031665D" w:rsidP="00DA290E">
      <w:pPr>
        <w:rPr>
          <w:rFonts w:ascii="Georgia" w:hAnsi="Georgia" w:cs="Arial"/>
          <w:b/>
          <w:bCs/>
          <w:u w:val="single"/>
        </w:rPr>
      </w:pPr>
    </w:p>
    <w:p w14:paraId="2D8786B4" w14:textId="77777777" w:rsidR="0031665D" w:rsidRDefault="0031665D" w:rsidP="00DA290E">
      <w:pPr>
        <w:rPr>
          <w:rFonts w:ascii="Georgia" w:hAnsi="Georgia" w:cs="Arial"/>
          <w:b/>
          <w:bCs/>
          <w:u w:val="single"/>
        </w:rPr>
      </w:pPr>
    </w:p>
    <w:p w14:paraId="2622008C" w14:textId="77777777" w:rsidR="0031665D" w:rsidRDefault="0031665D" w:rsidP="00DA290E">
      <w:pPr>
        <w:rPr>
          <w:rFonts w:ascii="Georgia" w:hAnsi="Georgia" w:cs="Arial"/>
          <w:b/>
          <w:bCs/>
          <w:u w:val="single"/>
        </w:rPr>
      </w:pPr>
    </w:p>
    <w:p w14:paraId="01ECFEA2" w14:textId="77777777" w:rsidR="0031665D" w:rsidRDefault="0031665D" w:rsidP="00DA290E">
      <w:pPr>
        <w:rPr>
          <w:rFonts w:ascii="Georgia" w:hAnsi="Georgia" w:cs="Arial"/>
          <w:b/>
          <w:bCs/>
          <w:u w:val="single"/>
        </w:rPr>
      </w:pPr>
    </w:p>
    <w:p w14:paraId="6FFEA20A" w14:textId="77777777" w:rsidR="0031665D" w:rsidRDefault="0031665D" w:rsidP="00DA290E">
      <w:pPr>
        <w:rPr>
          <w:rFonts w:ascii="Georgia" w:hAnsi="Georgia" w:cs="Arial"/>
          <w:b/>
          <w:bCs/>
          <w:u w:val="single"/>
        </w:rPr>
      </w:pPr>
    </w:p>
    <w:p w14:paraId="5F11CCAA" w14:textId="77777777" w:rsidR="0031665D" w:rsidRDefault="0031665D" w:rsidP="00DA290E">
      <w:pPr>
        <w:rPr>
          <w:rFonts w:ascii="Georgia" w:hAnsi="Georgia" w:cs="Arial"/>
          <w:b/>
          <w:bCs/>
          <w:u w:val="single"/>
        </w:rPr>
      </w:pPr>
    </w:p>
    <w:p w14:paraId="248CB70A" w14:textId="77777777" w:rsidR="0031665D" w:rsidRDefault="0031665D" w:rsidP="00DA290E">
      <w:pPr>
        <w:rPr>
          <w:rFonts w:ascii="Georgia" w:hAnsi="Georgia" w:cs="Arial"/>
          <w:b/>
          <w:bCs/>
          <w:u w:val="single"/>
        </w:rPr>
      </w:pPr>
    </w:p>
    <w:p w14:paraId="2EEB5A16" w14:textId="77777777" w:rsidR="0031665D" w:rsidRDefault="0031665D" w:rsidP="00DA290E">
      <w:pPr>
        <w:rPr>
          <w:rFonts w:ascii="Georgia" w:hAnsi="Georgia" w:cs="Arial"/>
          <w:b/>
          <w:bCs/>
          <w:u w:val="single"/>
        </w:rPr>
      </w:pPr>
    </w:p>
    <w:p w14:paraId="13EEF61D" w14:textId="77777777" w:rsidR="0031665D" w:rsidRDefault="0031665D" w:rsidP="00DA290E">
      <w:pPr>
        <w:rPr>
          <w:rFonts w:ascii="Georgia" w:hAnsi="Georgia" w:cs="Arial"/>
          <w:b/>
          <w:bCs/>
          <w:u w:val="single"/>
        </w:rPr>
      </w:pPr>
    </w:p>
    <w:p w14:paraId="166E8DCE" w14:textId="77777777" w:rsidR="0031665D" w:rsidRDefault="0031665D" w:rsidP="00DA290E">
      <w:pPr>
        <w:rPr>
          <w:rFonts w:ascii="Georgia" w:hAnsi="Georgia" w:cs="Arial"/>
          <w:b/>
          <w:bCs/>
          <w:u w:val="single"/>
        </w:rPr>
      </w:pPr>
    </w:p>
    <w:p w14:paraId="60F71CCA" w14:textId="77777777" w:rsidR="0031665D" w:rsidRDefault="0031665D" w:rsidP="00DA290E">
      <w:pPr>
        <w:rPr>
          <w:rFonts w:ascii="Georgia" w:hAnsi="Georgia" w:cs="Arial"/>
          <w:b/>
          <w:bCs/>
          <w:u w:val="single"/>
        </w:rPr>
      </w:pPr>
    </w:p>
    <w:p w14:paraId="5B4EBEB9" w14:textId="77777777" w:rsidR="0031665D" w:rsidRDefault="0031665D" w:rsidP="00DA290E">
      <w:pPr>
        <w:rPr>
          <w:rFonts w:ascii="Georgia" w:hAnsi="Georgia" w:cs="Arial"/>
          <w:b/>
          <w:bCs/>
          <w:u w:val="single"/>
        </w:rPr>
      </w:pPr>
    </w:p>
    <w:p w14:paraId="173541D1" w14:textId="77777777" w:rsidR="0031665D" w:rsidRDefault="0031665D" w:rsidP="00DA290E">
      <w:pPr>
        <w:rPr>
          <w:rFonts w:ascii="Georgia" w:hAnsi="Georgia" w:cs="Arial"/>
          <w:b/>
          <w:bCs/>
          <w:u w:val="single"/>
        </w:rPr>
      </w:pPr>
    </w:p>
    <w:p w14:paraId="0D9F0455" w14:textId="77777777" w:rsidR="0031665D" w:rsidRDefault="0031665D" w:rsidP="00DA290E">
      <w:pPr>
        <w:rPr>
          <w:rFonts w:ascii="Georgia" w:hAnsi="Georgia" w:cs="Arial"/>
          <w:b/>
          <w:bCs/>
          <w:u w:val="single"/>
        </w:rPr>
      </w:pPr>
    </w:p>
    <w:p w14:paraId="4E44C30A" w14:textId="77777777" w:rsidR="0031665D" w:rsidRDefault="0031665D" w:rsidP="00DA290E">
      <w:pPr>
        <w:rPr>
          <w:rFonts w:ascii="Georgia" w:hAnsi="Georgia" w:cs="Arial"/>
          <w:b/>
          <w:bCs/>
          <w:u w:val="single"/>
        </w:rPr>
      </w:pPr>
    </w:p>
    <w:p w14:paraId="4700924D" w14:textId="77777777" w:rsidR="0031665D" w:rsidRDefault="0031665D" w:rsidP="00DA290E">
      <w:pPr>
        <w:rPr>
          <w:rFonts w:ascii="Georgia" w:hAnsi="Georgia" w:cs="Arial"/>
          <w:b/>
          <w:bCs/>
          <w:u w:val="single"/>
        </w:rPr>
      </w:pPr>
    </w:p>
    <w:p w14:paraId="28A0B123" w14:textId="77777777" w:rsidR="0031665D" w:rsidRDefault="0031665D" w:rsidP="00DA290E">
      <w:pPr>
        <w:rPr>
          <w:rFonts w:ascii="Georgia" w:hAnsi="Georgia" w:cs="Arial"/>
          <w:b/>
          <w:bCs/>
          <w:u w:val="single"/>
        </w:rPr>
      </w:pPr>
    </w:p>
    <w:p w14:paraId="344B763B" w14:textId="77777777" w:rsidR="0031665D" w:rsidRDefault="0031665D" w:rsidP="00DA290E">
      <w:pPr>
        <w:rPr>
          <w:rFonts w:ascii="Georgia" w:hAnsi="Georgia" w:cs="Arial"/>
          <w:b/>
          <w:bCs/>
          <w:u w:val="single"/>
        </w:rPr>
      </w:pPr>
    </w:p>
    <w:p w14:paraId="76CDA26E" w14:textId="77777777" w:rsidR="0031665D" w:rsidRDefault="0031665D" w:rsidP="00DA290E">
      <w:pPr>
        <w:rPr>
          <w:rFonts w:ascii="Georgia" w:hAnsi="Georgia" w:cs="Arial"/>
          <w:b/>
          <w:bCs/>
          <w:u w:val="single"/>
        </w:rPr>
      </w:pPr>
    </w:p>
    <w:p w14:paraId="4A59655A" w14:textId="77777777" w:rsidR="0031665D" w:rsidRDefault="0031665D" w:rsidP="00DA290E">
      <w:pPr>
        <w:rPr>
          <w:rFonts w:ascii="Georgia" w:hAnsi="Georgia" w:cs="Arial"/>
          <w:b/>
          <w:bCs/>
          <w:u w:val="single"/>
        </w:rPr>
      </w:pPr>
    </w:p>
    <w:p w14:paraId="15DC1418" w14:textId="77777777" w:rsidR="0031665D" w:rsidRDefault="0031665D" w:rsidP="00DA290E">
      <w:pPr>
        <w:rPr>
          <w:rFonts w:ascii="Georgia" w:hAnsi="Georgia" w:cs="Arial"/>
          <w:b/>
          <w:bCs/>
          <w:u w:val="single"/>
        </w:rPr>
      </w:pPr>
    </w:p>
    <w:p w14:paraId="6BC380BD" w14:textId="77777777" w:rsidR="0031665D" w:rsidRDefault="0031665D" w:rsidP="00DA290E">
      <w:pPr>
        <w:rPr>
          <w:rFonts w:ascii="Georgia" w:hAnsi="Georgia" w:cs="Arial"/>
          <w:b/>
          <w:bCs/>
          <w:u w:val="single"/>
        </w:rPr>
      </w:pPr>
    </w:p>
    <w:p w14:paraId="39D27D7D" w14:textId="3041E99E" w:rsidR="00DA290E" w:rsidRPr="00D914A3" w:rsidRDefault="00DA290E" w:rsidP="00DA290E">
      <w:pPr>
        <w:rPr>
          <w:rFonts w:ascii="Georgia" w:hAnsi="Georgia" w:cs="Arial"/>
          <w:b/>
          <w:bCs/>
          <w:u w:val="single"/>
        </w:rPr>
      </w:pPr>
      <w:bookmarkStart w:id="1" w:name="_GoBack"/>
      <w:bookmarkEnd w:id="1"/>
      <w:r w:rsidRPr="00D914A3">
        <w:rPr>
          <w:rFonts w:ascii="Georgia" w:hAnsi="Georgia" w:cs="Arial"/>
          <w:b/>
          <w:bCs/>
          <w:u w:val="single"/>
        </w:rPr>
        <w:lastRenderedPageBreak/>
        <w:t>Reference List</w:t>
      </w:r>
    </w:p>
    <w:p w14:paraId="2786B51C" w14:textId="77777777" w:rsidR="001D23E1" w:rsidRDefault="001D23E1" w:rsidP="001D23E1">
      <w:pPr>
        <w:spacing w:line="360" w:lineRule="auto"/>
        <w:jc w:val="both"/>
        <w:rPr>
          <w:rFonts w:ascii="Georgia" w:hAnsi="Georgia"/>
          <w:b/>
          <w:bCs/>
        </w:rPr>
      </w:pPr>
      <w:r w:rsidRPr="009A010B">
        <w:rPr>
          <w:rFonts w:ascii="Georgia" w:hAnsi="Georgia"/>
          <w:b/>
          <w:bCs/>
          <w:i/>
          <w:iCs/>
        </w:rPr>
        <w:t>Bailey, D (2002)</w:t>
      </w:r>
      <w:r w:rsidRPr="009A010B">
        <w:rPr>
          <w:rFonts w:ascii="Georgia" w:eastAsia="Times New Roman" w:hAnsi="Georgia" w:cs="Arial"/>
          <w:b/>
          <w:bCs/>
          <w:kern w:val="36"/>
          <w:lang w:val="en-GB" w:eastAsia="en-GB"/>
        </w:rPr>
        <w:t xml:space="preserve"> </w:t>
      </w:r>
      <w:r w:rsidRPr="009A010B">
        <w:rPr>
          <w:rFonts w:ascii="Georgia" w:eastAsia="Times New Roman" w:hAnsi="Georgia" w:cs="Arial"/>
          <w:b/>
          <w:bCs/>
          <w:i/>
          <w:iCs/>
          <w:kern w:val="36"/>
          <w:lang w:val="en-GB" w:eastAsia="en-GB"/>
        </w:rPr>
        <w:t>Maths in sand and water: In addition.</w:t>
      </w:r>
      <w:r w:rsidRPr="009A010B">
        <w:rPr>
          <w:rFonts w:ascii="Georgia" w:eastAsia="Times New Roman" w:hAnsi="Georgia" w:cs="Arial"/>
          <w:b/>
          <w:bCs/>
          <w:kern w:val="36"/>
          <w:lang w:val="en-GB" w:eastAsia="en-GB"/>
        </w:rPr>
        <w:t xml:space="preserve"> Available at: </w:t>
      </w:r>
      <w:hyperlink r:id="rId8" w:history="1">
        <w:r w:rsidRPr="009A010B">
          <w:rPr>
            <w:rFonts w:ascii="Georgia" w:hAnsi="Georgia"/>
            <w:b/>
            <w:bCs/>
            <w:color w:val="0000FF"/>
            <w:u w:val="single"/>
          </w:rPr>
          <w:t>https://www.nurseryworld.co.uk/news/article/maths-in-sand-and-water-in-addition</w:t>
        </w:r>
      </w:hyperlink>
      <w:r w:rsidRPr="009A010B">
        <w:rPr>
          <w:rFonts w:ascii="Georgia" w:hAnsi="Georgia"/>
          <w:b/>
          <w:bCs/>
        </w:rPr>
        <w:t xml:space="preserve"> Accessed on 12</w:t>
      </w:r>
      <w:r w:rsidRPr="009A010B">
        <w:rPr>
          <w:rFonts w:ascii="Georgia" w:hAnsi="Georgia"/>
          <w:b/>
          <w:bCs/>
          <w:vertAlign w:val="superscript"/>
        </w:rPr>
        <w:t>th</w:t>
      </w:r>
      <w:r w:rsidRPr="009A010B">
        <w:rPr>
          <w:rFonts w:ascii="Georgia" w:hAnsi="Georgia"/>
          <w:b/>
          <w:bCs/>
        </w:rPr>
        <w:t xml:space="preserve"> February</w:t>
      </w:r>
      <w:r>
        <w:rPr>
          <w:rFonts w:ascii="Georgia" w:hAnsi="Georgia"/>
          <w:b/>
          <w:bCs/>
        </w:rPr>
        <w:t>.</w:t>
      </w:r>
      <w:r w:rsidRPr="009A010B">
        <w:rPr>
          <w:rFonts w:ascii="Georgia" w:hAnsi="Georgia"/>
          <w:b/>
          <w:bCs/>
        </w:rPr>
        <w:t xml:space="preserve"> </w:t>
      </w:r>
    </w:p>
    <w:p w14:paraId="75DEC97C" w14:textId="77777777" w:rsidR="001D23E1" w:rsidRDefault="001D23E1" w:rsidP="001D23E1">
      <w:pPr>
        <w:spacing w:line="360" w:lineRule="auto"/>
        <w:jc w:val="both"/>
        <w:rPr>
          <w:rFonts w:ascii="Georgia" w:hAnsi="Georgia" w:cs="Arial"/>
          <w:b/>
          <w:bCs/>
        </w:rPr>
      </w:pPr>
      <w:r w:rsidRPr="00056130">
        <w:rPr>
          <w:rFonts w:ascii="Georgia" w:hAnsi="Georgia" w:cs="Arial"/>
          <w:b/>
          <w:bCs/>
        </w:rPr>
        <w:t xml:space="preserve">Bee, H (2000), cited in Oakley, (2003) </w:t>
      </w:r>
      <w:r w:rsidRPr="00056130">
        <w:rPr>
          <w:rFonts w:ascii="Georgia" w:hAnsi="Georgia" w:cs="Arial"/>
          <w:b/>
          <w:bCs/>
          <w:i/>
          <w:iCs/>
        </w:rPr>
        <w:t>Cognitive Development</w:t>
      </w:r>
      <w:r w:rsidRPr="00631AF2">
        <w:rPr>
          <w:rFonts w:ascii="Georgia" w:hAnsi="Georgia" w:cs="Arial"/>
          <w:b/>
          <w:bCs/>
          <w:i/>
          <w:iCs/>
        </w:rPr>
        <w:t>. Available at:</w:t>
      </w:r>
      <w:r w:rsidRPr="00631AF2">
        <w:rPr>
          <w:b/>
          <w:bCs/>
        </w:rPr>
        <w:t xml:space="preserve"> </w:t>
      </w:r>
      <w:hyperlink r:id="rId9" w:anchor="v=onepage&amp;q=piaget%201998%20little%20scientist%20looking%20at%20his%20world&amp;f=false" w:history="1">
        <w:r w:rsidRPr="00631AF2">
          <w:rPr>
            <w:rFonts w:ascii="Georgia" w:hAnsi="Georgia"/>
            <w:b/>
            <w:bCs/>
            <w:color w:val="0000FF"/>
            <w:u w:val="single"/>
          </w:rPr>
          <w:t>https://books.google.co.uk/books?id=DI5ZvK3q_ogC&amp;pg=PA14&amp;lpg=PA14&amp;dq=piaget+1998+little+scientist+looking+at+his+world&amp;source=bl&amp;ots=FquDB9_sK3&amp;sig=ACfU3U1wM_VoeWCgBuRhmFvTmXcs1LF1pQ&amp;hl=en&amp;sa=X&amp;ved=2ahUKEwiwm6nFgfrnAhVyolwKHccuDg4Q6AEwAHoECAYQAQ#v=onepage&amp;q=piaget%201998%20little%20scientist%20looking%20at%20his%20world&amp;f=false</w:t>
        </w:r>
      </w:hyperlink>
      <w:r w:rsidRPr="00631AF2">
        <w:rPr>
          <w:rFonts w:ascii="Georgia" w:hAnsi="Georgia"/>
          <w:b/>
          <w:bCs/>
        </w:rPr>
        <w:t xml:space="preserve"> Accessed on: 20</w:t>
      </w:r>
      <w:r w:rsidRPr="00631AF2">
        <w:rPr>
          <w:rFonts w:ascii="Georgia" w:hAnsi="Georgia"/>
          <w:b/>
          <w:bCs/>
          <w:vertAlign w:val="superscript"/>
        </w:rPr>
        <w:t>th</w:t>
      </w:r>
      <w:r w:rsidRPr="00631AF2">
        <w:rPr>
          <w:rFonts w:ascii="Georgia" w:hAnsi="Georgia"/>
          <w:b/>
          <w:bCs/>
        </w:rPr>
        <w:t xml:space="preserve"> February</w:t>
      </w:r>
      <w:r>
        <w:rPr>
          <w:rFonts w:ascii="Georgia" w:hAnsi="Georgia"/>
          <w:b/>
          <w:bCs/>
        </w:rPr>
        <w:t>.</w:t>
      </w:r>
    </w:p>
    <w:p w14:paraId="7EE4A3D6" w14:textId="77777777" w:rsidR="001D23E1" w:rsidRPr="007E1B75" w:rsidRDefault="001D23E1" w:rsidP="001D23E1">
      <w:pPr>
        <w:spacing w:line="360" w:lineRule="auto"/>
        <w:jc w:val="both"/>
        <w:rPr>
          <w:rFonts w:ascii="Georgia" w:hAnsi="Georgia"/>
          <w:b/>
          <w:bCs/>
          <w:color w:val="0000FF"/>
          <w:u w:val="single"/>
        </w:rPr>
      </w:pPr>
      <w:r>
        <w:rPr>
          <w:rFonts w:ascii="Georgia" w:hAnsi="Georgia"/>
          <w:b/>
          <w:bCs/>
        </w:rPr>
        <w:t xml:space="preserve">Bilton, H, (1998), cited in Tucker (2010) </w:t>
      </w:r>
      <w:r w:rsidRPr="007E1B75">
        <w:rPr>
          <w:rFonts w:ascii="Georgia" w:hAnsi="Georgia"/>
          <w:b/>
          <w:bCs/>
          <w:i/>
          <w:iCs/>
        </w:rPr>
        <w:t>Mathematics Through Play in the Early Years.</w:t>
      </w:r>
      <w:r w:rsidRPr="007E1B75">
        <w:rPr>
          <w:rFonts w:ascii="Georgia" w:hAnsi="Georgia"/>
          <w:b/>
          <w:bCs/>
        </w:rPr>
        <w:t xml:space="preserve"> Available on: </w:t>
      </w:r>
      <w:hyperlink r:id="rId10" w:anchor="v=onepage&amp;q=The%20use%20of%20the%20environment%20and%20outdoors%20whilst%20playing&amp;f=false" w:history="1">
        <w:r w:rsidRPr="007E1B75">
          <w:rPr>
            <w:rStyle w:val="Hyperlink"/>
            <w:rFonts w:ascii="Georgia" w:hAnsi="Georgia"/>
            <w:b/>
            <w:bCs/>
          </w:rPr>
          <w:t>https://books.google.co.uk/books?id=0zv1n-iGexkC&amp;printsec=frontcover&amp;source=gbs_ge_summary_r&amp;cad=0#v=onepage&amp;q=The%20use%20of%20the%20environment%20and%20outdoors%20whilst%20playing&amp;f=false</w:t>
        </w:r>
      </w:hyperlink>
      <w:r>
        <w:rPr>
          <w:rFonts w:ascii="Georgia" w:hAnsi="Georgia"/>
          <w:b/>
          <w:bCs/>
          <w:color w:val="0000FF"/>
          <w:u w:val="single"/>
        </w:rPr>
        <w:t xml:space="preserve">  </w:t>
      </w:r>
      <w:r w:rsidRPr="007E1B75">
        <w:rPr>
          <w:rFonts w:ascii="Georgia" w:hAnsi="Georgia"/>
          <w:b/>
          <w:bCs/>
        </w:rPr>
        <w:t>Accessed on</w:t>
      </w:r>
      <w:r>
        <w:rPr>
          <w:rFonts w:ascii="Georgia" w:hAnsi="Georgia"/>
          <w:b/>
          <w:bCs/>
        </w:rPr>
        <w:t xml:space="preserve"> 16</w:t>
      </w:r>
      <w:r w:rsidRPr="00EE229D">
        <w:rPr>
          <w:rFonts w:ascii="Georgia" w:hAnsi="Georgia"/>
          <w:b/>
          <w:bCs/>
          <w:vertAlign w:val="superscript"/>
        </w:rPr>
        <w:t>th</w:t>
      </w:r>
      <w:r>
        <w:rPr>
          <w:rFonts w:ascii="Georgia" w:hAnsi="Georgia"/>
          <w:b/>
          <w:bCs/>
        </w:rPr>
        <w:t xml:space="preserve"> February.</w:t>
      </w:r>
    </w:p>
    <w:p w14:paraId="246E4A72" w14:textId="77777777" w:rsidR="001D23E1" w:rsidRPr="007E1B75" w:rsidRDefault="001D23E1" w:rsidP="001D23E1">
      <w:pPr>
        <w:spacing w:line="360" w:lineRule="auto"/>
        <w:jc w:val="both"/>
        <w:rPr>
          <w:rFonts w:ascii="Georgia" w:hAnsi="Georgia"/>
          <w:b/>
          <w:bCs/>
          <w:color w:val="0000FF"/>
          <w:u w:val="single"/>
        </w:rPr>
      </w:pPr>
      <w:r>
        <w:rPr>
          <w:rFonts w:ascii="Georgia" w:hAnsi="Georgia"/>
          <w:b/>
          <w:bCs/>
        </w:rPr>
        <w:t xml:space="preserve">Bruner, J, (1991), cited in Tucker (2010) </w:t>
      </w:r>
      <w:r w:rsidRPr="00B12165">
        <w:rPr>
          <w:rFonts w:ascii="Georgia" w:hAnsi="Georgia"/>
          <w:b/>
          <w:bCs/>
          <w:i/>
          <w:iCs/>
        </w:rPr>
        <w:t>Mathematics Through Play in the Early Years</w:t>
      </w:r>
      <w:r w:rsidRPr="007E1B75">
        <w:rPr>
          <w:rFonts w:ascii="Georgia" w:hAnsi="Georgia"/>
          <w:b/>
          <w:bCs/>
          <w:i/>
          <w:iCs/>
        </w:rPr>
        <w:t>.</w:t>
      </w:r>
      <w:r w:rsidRPr="007E1B75">
        <w:rPr>
          <w:rFonts w:ascii="Georgia" w:hAnsi="Georgia"/>
          <w:b/>
          <w:bCs/>
        </w:rPr>
        <w:t xml:space="preserve"> Available on: </w:t>
      </w:r>
      <w:hyperlink r:id="rId11" w:anchor="v=onepage&amp;q=The%20use%20of%20the%20environment%20and%20outdoors%20whilst%20playing&amp;f=false" w:history="1">
        <w:r w:rsidRPr="007E1B75">
          <w:rPr>
            <w:rStyle w:val="Hyperlink"/>
            <w:rFonts w:ascii="Georgia" w:hAnsi="Georgia"/>
            <w:b/>
            <w:bCs/>
          </w:rPr>
          <w:t>https://books.google.co.uk/books?id=0zv1n-iGexkC&amp;printsec=frontcover&amp;source=gbs_ge_summary_r&amp;cad=0#v=onepage&amp;q=The%20use%20of%20the%20environment%20and%20outdoors%20whilst%20playing&amp;f=false</w:t>
        </w:r>
      </w:hyperlink>
      <w:r>
        <w:rPr>
          <w:rFonts w:ascii="Georgia" w:hAnsi="Georgia"/>
          <w:b/>
          <w:bCs/>
          <w:color w:val="0000FF"/>
          <w:u w:val="single"/>
        </w:rPr>
        <w:t xml:space="preserve">  </w:t>
      </w:r>
      <w:r w:rsidRPr="007E1B75">
        <w:rPr>
          <w:rFonts w:ascii="Georgia" w:hAnsi="Georgia"/>
          <w:b/>
          <w:bCs/>
        </w:rPr>
        <w:t>Accessed on</w:t>
      </w:r>
      <w:r>
        <w:rPr>
          <w:rFonts w:ascii="Georgia" w:hAnsi="Georgia"/>
          <w:b/>
          <w:bCs/>
        </w:rPr>
        <w:t xml:space="preserve"> 16</w:t>
      </w:r>
      <w:r w:rsidRPr="00EE229D">
        <w:rPr>
          <w:rFonts w:ascii="Georgia" w:hAnsi="Georgia"/>
          <w:b/>
          <w:bCs/>
          <w:vertAlign w:val="superscript"/>
        </w:rPr>
        <w:t>th</w:t>
      </w:r>
      <w:r>
        <w:rPr>
          <w:rFonts w:ascii="Georgia" w:hAnsi="Georgia"/>
          <w:b/>
          <w:bCs/>
        </w:rPr>
        <w:t xml:space="preserve"> February.</w:t>
      </w:r>
    </w:p>
    <w:p w14:paraId="362ABB13" w14:textId="77777777" w:rsidR="001D23E1" w:rsidRPr="003D6E84" w:rsidRDefault="001D23E1" w:rsidP="001D23E1">
      <w:pPr>
        <w:spacing w:line="360" w:lineRule="auto"/>
        <w:jc w:val="both"/>
        <w:rPr>
          <w:rFonts w:ascii="Georgia" w:hAnsi="Georgia" w:cs="Arial"/>
          <w:b/>
          <w:bCs/>
          <w:color w:val="000000" w:themeColor="text1"/>
        </w:rPr>
      </w:pPr>
      <w:r w:rsidRPr="003D6E84">
        <w:rPr>
          <w:rFonts w:ascii="Georgia" w:hAnsi="Georgia" w:cs="Arial"/>
          <w:b/>
          <w:bCs/>
          <w:color w:val="000000" w:themeColor="text1"/>
        </w:rPr>
        <w:t xml:space="preserve">Donaldson, G, (2014) </w:t>
      </w:r>
      <w:r w:rsidRPr="003D6E84">
        <w:rPr>
          <w:rFonts w:ascii="Georgia" w:hAnsi="Georgia" w:cs="Arial"/>
          <w:b/>
          <w:bCs/>
          <w:i/>
          <w:iCs/>
          <w:color w:val="000000" w:themeColor="text1"/>
        </w:rPr>
        <w:t>Successful Futures.</w:t>
      </w:r>
      <w:r w:rsidRPr="003D6E84">
        <w:rPr>
          <w:rFonts w:ascii="Georgia" w:hAnsi="Georgia" w:cs="Arial"/>
          <w:b/>
          <w:bCs/>
          <w:color w:val="000000" w:themeColor="text1"/>
        </w:rPr>
        <w:t xml:space="preserve"> Available at:</w:t>
      </w:r>
      <w:r w:rsidRPr="003D6E84">
        <w:rPr>
          <w:rFonts w:ascii="Georgia" w:hAnsi="Georgia"/>
          <w:b/>
          <w:bCs/>
        </w:rPr>
        <w:t xml:space="preserve"> </w:t>
      </w:r>
      <w:hyperlink r:id="rId12" w:history="1">
        <w:r w:rsidRPr="003D6E84">
          <w:rPr>
            <w:rFonts w:ascii="Georgia" w:hAnsi="Georgia"/>
            <w:b/>
            <w:bCs/>
            <w:color w:val="0000FF"/>
            <w:u w:val="single"/>
          </w:rPr>
          <w:t>https://gov.wales/sites/default/files/publications/2018-03/succesful-futures-a-summary-of-professor-graham-donaldsons-report.pdf</w:t>
        </w:r>
      </w:hyperlink>
      <w:r w:rsidRPr="003D6E84">
        <w:rPr>
          <w:rFonts w:ascii="Georgia" w:hAnsi="Georgia"/>
          <w:b/>
          <w:bCs/>
        </w:rPr>
        <w:t xml:space="preserve"> Accessed on 18th February.</w:t>
      </w:r>
    </w:p>
    <w:p w14:paraId="2057A291" w14:textId="77777777" w:rsidR="001D23E1" w:rsidRPr="00253D13" w:rsidRDefault="001D23E1" w:rsidP="001D23E1">
      <w:pPr>
        <w:spacing w:line="360" w:lineRule="auto"/>
        <w:jc w:val="both"/>
        <w:rPr>
          <w:rFonts w:ascii="Georgia" w:hAnsi="Georgia" w:cs="Arial"/>
          <w:b/>
          <w:bCs/>
          <w:color w:val="000000" w:themeColor="text1"/>
          <w:sz w:val="24"/>
          <w:szCs w:val="24"/>
        </w:rPr>
      </w:pPr>
      <w:r>
        <w:rPr>
          <w:rFonts w:ascii="Georgia" w:hAnsi="Georgia" w:cs="Arial"/>
          <w:b/>
          <w:bCs/>
          <w:color w:val="000000" w:themeColor="text1"/>
          <w:sz w:val="24"/>
          <w:szCs w:val="24"/>
        </w:rPr>
        <w:t>Henniger, (1987</w:t>
      </w:r>
      <w:r w:rsidRPr="00253D13">
        <w:rPr>
          <w:rFonts w:ascii="Georgia" w:hAnsi="Georgia" w:cs="Arial"/>
          <w:b/>
          <w:bCs/>
          <w:color w:val="000000" w:themeColor="text1"/>
          <w:sz w:val="24"/>
          <w:szCs w:val="24"/>
        </w:rPr>
        <w:t xml:space="preserve">), cited in Pamela C et al. (2020) </w:t>
      </w:r>
      <w:r w:rsidRPr="00253D13">
        <w:rPr>
          <w:rFonts w:ascii="Georgia" w:hAnsi="Georgia" w:cs="Arial"/>
          <w:b/>
          <w:bCs/>
          <w:i/>
          <w:iCs/>
          <w:color w:val="000000" w:themeColor="text1"/>
          <w:sz w:val="24"/>
          <w:szCs w:val="24"/>
        </w:rPr>
        <w:t>Block Play and Maths</w:t>
      </w:r>
      <w:r>
        <w:rPr>
          <w:rFonts w:ascii="Georgia" w:hAnsi="Georgia" w:cs="Arial"/>
          <w:b/>
          <w:bCs/>
          <w:i/>
          <w:iCs/>
          <w:color w:val="000000" w:themeColor="text1"/>
          <w:sz w:val="24"/>
          <w:szCs w:val="24"/>
        </w:rPr>
        <w:t>. Available at:</w:t>
      </w:r>
      <w:r w:rsidRPr="00253D13">
        <w:rPr>
          <w:rFonts w:ascii="Georgia" w:hAnsi="Georgia" w:cs="Arial"/>
          <w:b/>
          <w:bCs/>
          <w:color w:val="000000" w:themeColor="text1"/>
          <w:sz w:val="24"/>
          <w:szCs w:val="24"/>
        </w:rPr>
        <w:t xml:space="preserve"> </w:t>
      </w:r>
      <w:hyperlink r:id="rId13" w:history="1">
        <w:r w:rsidRPr="00711977">
          <w:rPr>
            <w:rStyle w:val="Hyperlink"/>
            <w:rFonts w:ascii="Georgia" w:hAnsi="Georgia" w:cs="Arial"/>
            <w:b/>
            <w:bCs/>
            <w:sz w:val="24"/>
            <w:szCs w:val="24"/>
          </w:rPr>
          <w:t>https://www.communityplaythings.co.uk/learning-library/articles/block-play-math-and-literacy</w:t>
        </w:r>
      </w:hyperlink>
      <w:r>
        <w:rPr>
          <w:rFonts w:ascii="Georgia" w:hAnsi="Georgia" w:cs="Arial"/>
          <w:b/>
          <w:bCs/>
          <w:color w:val="000000" w:themeColor="text1"/>
          <w:sz w:val="24"/>
          <w:szCs w:val="24"/>
        </w:rPr>
        <w:t xml:space="preserve"> </w:t>
      </w:r>
      <w:r>
        <w:rPr>
          <w:rFonts w:ascii="Georgia" w:hAnsi="Georgia" w:cs="Arial"/>
          <w:b/>
          <w:bCs/>
          <w:color w:val="000000" w:themeColor="text1"/>
          <w:sz w:val="24"/>
          <w:szCs w:val="24"/>
        </w:rPr>
        <w:t>Accessed on 1st March.</w:t>
      </w:r>
    </w:p>
    <w:p w14:paraId="5D046645" w14:textId="77777777" w:rsidR="001D23E1" w:rsidRDefault="001D23E1" w:rsidP="001D23E1">
      <w:pPr>
        <w:spacing w:line="360" w:lineRule="auto"/>
        <w:jc w:val="both"/>
        <w:rPr>
          <w:rFonts w:ascii="Georgia" w:hAnsi="Georgia" w:cs="Arial"/>
          <w:b/>
          <w:bCs/>
          <w:color w:val="000000" w:themeColor="text1"/>
          <w:sz w:val="24"/>
          <w:szCs w:val="24"/>
        </w:rPr>
      </w:pPr>
      <w:r w:rsidRPr="00253D13">
        <w:rPr>
          <w:rFonts w:ascii="Georgia" w:hAnsi="Georgia" w:cs="Arial"/>
          <w:b/>
          <w:bCs/>
          <w:color w:val="000000" w:themeColor="text1"/>
          <w:sz w:val="24"/>
          <w:szCs w:val="24"/>
        </w:rPr>
        <w:t xml:space="preserve">Hirsch, (1996), cited in Pamela C et al. (2020) </w:t>
      </w:r>
      <w:r w:rsidRPr="00253D13">
        <w:rPr>
          <w:rFonts w:ascii="Georgia" w:hAnsi="Georgia" w:cs="Arial"/>
          <w:b/>
          <w:bCs/>
          <w:i/>
          <w:iCs/>
          <w:color w:val="000000" w:themeColor="text1"/>
          <w:sz w:val="24"/>
          <w:szCs w:val="24"/>
        </w:rPr>
        <w:t>Block Play and Maths</w:t>
      </w:r>
      <w:r>
        <w:rPr>
          <w:rFonts w:ascii="Georgia" w:hAnsi="Georgia" w:cs="Arial"/>
          <w:b/>
          <w:bCs/>
          <w:i/>
          <w:iCs/>
          <w:color w:val="000000" w:themeColor="text1"/>
          <w:sz w:val="24"/>
          <w:szCs w:val="24"/>
        </w:rPr>
        <w:t>. Available at:</w:t>
      </w:r>
      <w:r w:rsidRPr="00253D13">
        <w:rPr>
          <w:rFonts w:ascii="Georgia" w:hAnsi="Georgia" w:cs="Arial"/>
          <w:b/>
          <w:bCs/>
          <w:color w:val="000000" w:themeColor="text1"/>
          <w:sz w:val="24"/>
          <w:szCs w:val="24"/>
        </w:rPr>
        <w:t xml:space="preserve"> </w:t>
      </w:r>
      <w:hyperlink r:id="rId14" w:history="1">
        <w:r w:rsidRPr="00711977">
          <w:rPr>
            <w:rStyle w:val="Hyperlink"/>
            <w:rFonts w:ascii="Georgia" w:hAnsi="Georgia" w:cs="Arial"/>
            <w:b/>
            <w:bCs/>
            <w:sz w:val="24"/>
            <w:szCs w:val="24"/>
          </w:rPr>
          <w:t>https://www.communityplaythings.co.uk/learning-library/articles/block-play-math-and-literacy</w:t>
        </w:r>
      </w:hyperlink>
      <w:r>
        <w:rPr>
          <w:rFonts w:ascii="Georgia" w:hAnsi="Georgia" w:cs="Arial"/>
          <w:b/>
          <w:bCs/>
          <w:color w:val="000000" w:themeColor="text1"/>
          <w:sz w:val="24"/>
          <w:szCs w:val="24"/>
        </w:rPr>
        <w:t xml:space="preserve"> Accessed on 1st March.</w:t>
      </w:r>
    </w:p>
    <w:p w14:paraId="0CD45DDB" w14:textId="77777777" w:rsidR="001D23E1" w:rsidRDefault="001D23E1" w:rsidP="001D23E1">
      <w:pPr>
        <w:spacing w:line="360" w:lineRule="auto"/>
        <w:jc w:val="both"/>
        <w:rPr>
          <w:rFonts w:ascii="Georgia" w:hAnsi="Georgia"/>
          <w:b/>
          <w:bCs/>
        </w:rPr>
      </w:pPr>
      <w:r w:rsidRPr="006E183E">
        <w:rPr>
          <w:rFonts w:ascii="Georgia" w:hAnsi="Georgia"/>
          <w:b/>
          <w:bCs/>
        </w:rPr>
        <w:t>Horvath, J</w:t>
      </w:r>
      <w:r>
        <w:rPr>
          <w:rFonts w:ascii="Georgia" w:hAnsi="Georgia"/>
          <w:b/>
          <w:bCs/>
        </w:rPr>
        <w:t>,</w:t>
      </w:r>
      <w:r w:rsidRPr="006E183E">
        <w:rPr>
          <w:rFonts w:ascii="Georgia" w:hAnsi="Georgia"/>
          <w:b/>
          <w:bCs/>
        </w:rPr>
        <w:t xml:space="preserve"> (2017) </w:t>
      </w:r>
      <w:r w:rsidRPr="006E183E">
        <w:rPr>
          <w:rFonts w:ascii="Georgia" w:hAnsi="Georgia"/>
          <w:b/>
          <w:bCs/>
          <w:i/>
          <w:iCs/>
        </w:rPr>
        <w:t xml:space="preserve">50 Fantastic Ideas </w:t>
      </w:r>
      <w:proofErr w:type="gramStart"/>
      <w:r w:rsidRPr="006E183E">
        <w:rPr>
          <w:rFonts w:ascii="Georgia" w:hAnsi="Georgia"/>
          <w:b/>
          <w:bCs/>
          <w:i/>
          <w:iCs/>
        </w:rPr>
        <w:t>For</w:t>
      </w:r>
      <w:proofErr w:type="gramEnd"/>
      <w:r w:rsidRPr="006E183E">
        <w:rPr>
          <w:rFonts w:ascii="Georgia" w:hAnsi="Georgia"/>
          <w:b/>
          <w:bCs/>
          <w:i/>
          <w:iCs/>
        </w:rPr>
        <w:t xml:space="preserve"> Block Play. Available at:</w:t>
      </w:r>
      <w:r w:rsidRPr="006E183E">
        <w:rPr>
          <w:rFonts w:ascii="Georgia" w:hAnsi="Georgia"/>
          <w:b/>
          <w:bCs/>
        </w:rPr>
        <w:t xml:space="preserve"> </w:t>
      </w:r>
      <w:hyperlink r:id="rId15" w:history="1">
        <w:r w:rsidRPr="006E183E">
          <w:rPr>
            <w:rFonts w:ascii="Georgia" w:hAnsi="Georgia"/>
            <w:b/>
            <w:bCs/>
            <w:color w:val="0000FF"/>
            <w:u w:val="single"/>
          </w:rPr>
          <w:t>https://play.google.com/books/reader?id=kv8mDwAAQBAJ&amp;hl=en&amp;pg=GBS.PP2</w:t>
        </w:r>
      </w:hyperlink>
      <w:r>
        <w:rPr>
          <w:rFonts w:ascii="Georgia" w:hAnsi="Georgia"/>
          <w:b/>
          <w:bCs/>
        </w:rPr>
        <w:t xml:space="preserve"> Accessed on: 15</w:t>
      </w:r>
      <w:r w:rsidRPr="006E183E">
        <w:rPr>
          <w:rFonts w:ascii="Georgia" w:hAnsi="Georgia"/>
          <w:b/>
          <w:bCs/>
          <w:vertAlign w:val="superscript"/>
        </w:rPr>
        <w:t>th</w:t>
      </w:r>
      <w:r>
        <w:rPr>
          <w:rFonts w:ascii="Georgia" w:hAnsi="Georgia"/>
          <w:b/>
          <w:bCs/>
        </w:rPr>
        <w:t xml:space="preserve"> February. </w:t>
      </w:r>
    </w:p>
    <w:p w14:paraId="4A21468B" w14:textId="77777777" w:rsidR="001D23E1" w:rsidRPr="00DC116B" w:rsidRDefault="001D23E1" w:rsidP="001D23E1">
      <w:pPr>
        <w:spacing w:line="360" w:lineRule="auto"/>
        <w:jc w:val="both"/>
        <w:rPr>
          <w:rFonts w:ascii="Georgia" w:hAnsi="Georgia" w:cs="Arial"/>
          <w:b/>
          <w:bCs/>
        </w:rPr>
      </w:pPr>
      <w:r w:rsidRPr="00DC116B">
        <w:rPr>
          <w:rFonts w:ascii="Georgia" w:hAnsi="Georgia" w:cs="Arial"/>
          <w:b/>
          <w:bCs/>
        </w:rPr>
        <w:t xml:space="preserve">Kluth, P (2020) </w:t>
      </w:r>
      <w:r w:rsidRPr="00DC116B">
        <w:rPr>
          <w:rFonts w:ascii="Georgia" w:hAnsi="Georgia" w:cs="Arial"/>
          <w:b/>
          <w:bCs/>
          <w:i/>
          <w:iCs/>
        </w:rPr>
        <w:t>Differentiating Instruction.</w:t>
      </w:r>
      <w:r w:rsidRPr="00DC116B">
        <w:rPr>
          <w:rFonts w:ascii="Georgia" w:hAnsi="Georgia" w:cs="Arial"/>
          <w:b/>
          <w:bCs/>
        </w:rPr>
        <w:t xml:space="preserve"> Available at</w:t>
      </w:r>
      <w:r>
        <w:rPr>
          <w:rFonts w:ascii="Georgia" w:hAnsi="Georgia" w:cs="Arial"/>
          <w:b/>
          <w:bCs/>
        </w:rPr>
        <w:t xml:space="preserve"> </w:t>
      </w:r>
      <w:r w:rsidRPr="00DC116B">
        <w:rPr>
          <w:rFonts w:ascii="Georgia" w:hAnsi="Georgia" w:cs="Arial"/>
          <w:b/>
          <w:bCs/>
        </w:rPr>
        <w:t>https//autismawarenesscentre.com/different</w:t>
      </w:r>
      <w:r>
        <w:rPr>
          <w:rFonts w:ascii="Georgia" w:hAnsi="Georgia" w:cs="Arial"/>
          <w:b/>
          <w:bCs/>
        </w:rPr>
        <w:t xml:space="preserve">iating </w:t>
      </w:r>
      <w:r w:rsidRPr="00DC116B">
        <w:rPr>
          <w:rFonts w:ascii="Georgia" w:hAnsi="Georgia" w:cs="Arial"/>
          <w:b/>
          <w:bCs/>
        </w:rPr>
        <w:t>instruction.</w:t>
      </w:r>
      <w:r>
        <w:rPr>
          <w:rFonts w:ascii="Georgia" w:hAnsi="Georgia" w:cs="Arial"/>
          <w:b/>
          <w:bCs/>
        </w:rPr>
        <w:t xml:space="preserve"> Check this website? </w:t>
      </w:r>
      <w:r w:rsidRPr="00DC116B">
        <w:rPr>
          <w:rFonts w:ascii="Georgia" w:hAnsi="Georgia" w:cs="Arial"/>
          <w:b/>
          <w:bCs/>
        </w:rPr>
        <w:t xml:space="preserve">Accessed </w:t>
      </w:r>
      <w:proofErr w:type="gramStart"/>
      <w:r w:rsidRPr="00DC116B">
        <w:rPr>
          <w:rFonts w:ascii="Georgia" w:hAnsi="Georgia" w:cs="Arial"/>
          <w:b/>
          <w:bCs/>
        </w:rPr>
        <w:t>on:</w:t>
      </w:r>
      <w:proofErr w:type="gramEnd"/>
      <w:r w:rsidRPr="00DC116B">
        <w:rPr>
          <w:rFonts w:ascii="Georgia" w:hAnsi="Georgia" w:cs="Arial"/>
          <w:b/>
          <w:bCs/>
        </w:rPr>
        <w:t xml:space="preserve"> 12</w:t>
      </w:r>
      <w:r w:rsidRPr="00DC116B">
        <w:rPr>
          <w:rFonts w:ascii="Georgia" w:hAnsi="Georgia" w:cs="Arial"/>
          <w:b/>
          <w:bCs/>
          <w:vertAlign w:val="superscript"/>
        </w:rPr>
        <w:t>th</w:t>
      </w:r>
      <w:r w:rsidRPr="00DC116B">
        <w:rPr>
          <w:rFonts w:ascii="Georgia" w:hAnsi="Georgia" w:cs="Arial"/>
          <w:b/>
          <w:bCs/>
        </w:rPr>
        <w:t xml:space="preserve"> February.</w:t>
      </w:r>
    </w:p>
    <w:p w14:paraId="799C0DDF" w14:textId="77777777" w:rsidR="001D23E1" w:rsidRPr="00631AF2" w:rsidRDefault="001D23E1" w:rsidP="001D23E1">
      <w:pPr>
        <w:spacing w:line="360" w:lineRule="auto"/>
        <w:jc w:val="both"/>
        <w:rPr>
          <w:rFonts w:ascii="Georgia" w:hAnsi="Georgia" w:cs="Arial"/>
          <w:b/>
          <w:bCs/>
        </w:rPr>
      </w:pPr>
      <w:r w:rsidRPr="00631AF2">
        <w:rPr>
          <w:rFonts w:ascii="Georgia" w:hAnsi="Georgia" w:cs="Arial"/>
          <w:b/>
          <w:bCs/>
        </w:rPr>
        <w:lastRenderedPageBreak/>
        <w:t xml:space="preserve">Oakley, L, (2004) </w:t>
      </w:r>
      <w:r w:rsidRPr="00631AF2">
        <w:rPr>
          <w:rFonts w:ascii="Georgia" w:hAnsi="Georgia" w:cs="Arial"/>
          <w:b/>
          <w:bCs/>
          <w:i/>
          <w:iCs/>
        </w:rPr>
        <w:t>Cognitive Development</w:t>
      </w:r>
      <w:bookmarkStart w:id="2" w:name="_Hlk33989579"/>
      <w:r w:rsidRPr="00631AF2">
        <w:rPr>
          <w:rFonts w:ascii="Georgia" w:hAnsi="Georgia" w:cs="Arial"/>
          <w:b/>
          <w:bCs/>
          <w:i/>
          <w:iCs/>
        </w:rPr>
        <w:t>. Available at:</w:t>
      </w:r>
      <w:r w:rsidRPr="00631AF2">
        <w:rPr>
          <w:b/>
          <w:bCs/>
        </w:rPr>
        <w:t xml:space="preserve"> </w:t>
      </w:r>
      <w:hyperlink r:id="rId16" w:anchor="v=onepage&amp;q=piaget%201998%20little%20scientist%20looking%20at%20his%20world&amp;f=false" w:history="1">
        <w:r w:rsidRPr="00631AF2">
          <w:rPr>
            <w:rFonts w:ascii="Georgia" w:hAnsi="Georgia"/>
            <w:b/>
            <w:bCs/>
            <w:color w:val="0000FF"/>
            <w:u w:val="single"/>
          </w:rPr>
          <w:t>https://books.google.co.uk/books?id=DI5ZvK3q_ogC&amp;pg=PA14&amp;lpg=PA14&amp;dq=piaget+1998+little+scientist+looking+at+his+world&amp;source=bl&amp;ots=FquDB9_sK3&amp;sig=ACfU3U1wM_VoeWCgBuRhmFvTmXcs1LF1pQ&amp;hl=en&amp;sa=X&amp;ved=2ahUKEwiwm6nFgfrnAhVyolwKHccuDg4Q6AEwAHoECAYQAQ#v=onepage&amp;q=piaget%201998%20little%20scientist%20looking%20at%20his%20world&amp;f=false</w:t>
        </w:r>
      </w:hyperlink>
      <w:r w:rsidRPr="00631AF2">
        <w:rPr>
          <w:rFonts w:ascii="Georgia" w:hAnsi="Georgia"/>
          <w:b/>
          <w:bCs/>
        </w:rPr>
        <w:t xml:space="preserve"> Accessed on: 20</w:t>
      </w:r>
      <w:r w:rsidRPr="00631AF2">
        <w:rPr>
          <w:rFonts w:ascii="Georgia" w:hAnsi="Georgia"/>
          <w:b/>
          <w:bCs/>
          <w:vertAlign w:val="superscript"/>
        </w:rPr>
        <w:t>th</w:t>
      </w:r>
      <w:r w:rsidRPr="00631AF2">
        <w:rPr>
          <w:rFonts w:ascii="Georgia" w:hAnsi="Georgia"/>
          <w:b/>
          <w:bCs/>
        </w:rPr>
        <w:t xml:space="preserve"> February</w:t>
      </w:r>
      <w:bookmarkEnd w:id="2"/>
      <w:r>
        <w:rPr>
          <w:rFonts w:ascii="Georgia" w:hAnsi="Georgia"/>
          <w:b/>
          <w:bCs/>
        </w:rPr>
        <w:t>.</w:t>
      </w:r>
    </w:p>
    <w:p w14:paraId="72CD19DF" w14:textId="77777777" w:rsidR="001D23E1" w:rsidRPr="007E1B75" w:rsidRDefault="001D23E1" w:rsidP="001D23E1">
      <w:pPr>
        <w:spacing w:line="360" w:lineRule="auto"/>
        <w:jc w:val="both"/>
        <w:rPr>
          <w:rFonts w:ascii="Georgia" w:hAnsi="Georgia"/>
          <w:b/>
          <w:bCs/>
          <w:color w:val="0000FF"/>
          <w:u w:val="single"/>
        </w:rPr>
      </w:pPr>
      <w:r w:rsidRPr="00631AF2">
        <w:rPr>
          <w:rFonts w:ascii="Georgia" w:hAnsi="Georgia" w:cs="Arial"/>
          <w:b/>
          <w:bCs/>
        </w:rPr>
        <w:t>Ouvry,</w:t>
      </w:r>
      <w:r>
        <w:rPr>
          <w:rFonts w:ascii="Georgia" w:hAnsi="Georgia" w:cs="Arial"/>
          <w:b/>
          <w:bCs/>
        </w:rPr>
        <w:t xml:space="preserve"> M, </w:t>
      </w:r>
      <w:r w:rsidRPr="00631AF2">
        <w:rPr>
          <w:rFonts w:ascii="Georgia" w:hAnsi="Georgia" w:cs="Arial"/>
          <w:b/>
          <w:bCs/>
        </w:rPr>
        <w:t xml:space="preserve">(2003), cited in Tucker, (2010) </w:t>
      </w:r>
      <w:bookmarkStart w:id="3" w:name="_Hlk34072768"/>
      <w:r w:rsidRPr="00631AF2">
        <w:rPr>
          <w:rFonts w:ascii="Georgia" w:hAnsi="Georgia" w:cs="Arial"/>
          <w:b/>
          <w:bCs/>
        </w:rPr>
        <w:t>Mathematics Through Play in the Early Year</w:t>
      </w:r>
      <w:r>
        <w:rPr>
          <w:rFonts w:ascii="Georgia" w:hAnsi="Georgia" w:cs="Arial"/>
          <w:b/>
          <w:bCs/>
        </w:rPr>
        <w:t>s</w:t>
      </w:r>
      <w:r w:rsidRPr="007E1B75">
        <w:rPr>
          <w:rFonts w:ascii="Georgia" w:hAnsi="Georgia"/>
          <w:b/>
          <w:bCs/>
          <w:i/>
          <w:iCs/>
        </w:rPr>
        <w:t>.</w:t>
      </w:r>
      <w:r w:rsidRPr="007E1B75">
        <w:rPr>
          <w:rFonts w:ascii="Georgia" w:hAnsi="Georgia"/>
          <w:b/>
          <w:bCs/>
        </w:rPr>
        <w:t xml:space="preserve"> Available on: </w:t>
      </w:r>
      <w:hyperlink r:id="rId17" w:anchor="v=onepage&amp;q=The%20use%20of%20the%20environment%20and%20outdoors%20whilst%20playing&amp;f=false" w:history="1">
        <w:r w:rsidRPr="007E1B75">
          <w:rPr>
            <w:rStyle w:val="Hyperlink"/>
            <w:rFonts w:ascii="Georgia" w:hAnsi="Georgia"/>
            <w:b/>
            <w:bCs/>
          </w:rPr>
          <w:t>https://books.google.co.uk/books?id=0zv1n-iGexkC&amp;printsec=frontcover&amp;source=gbs_ge_summary_r&amp;cad=0#v=onepage&amp;q=The%20use%20of%20the%20environment%20and%20outdoors%20whilst%20playing&amp;f=false</w:t>
        </w:r>
      </w:hyperlink>
      <w:bookmarkEnd w:id="3"/>
      <w:r>
        <w:rPr>
          <w:rFonts w:ascii="Georgia" w:hAnsi="Georgia"/>
          <w:b/>
          <w:bCs/>
          <w:color w:val="0000FF"/>
          <w:u w:val="single"/>
        </w:rPr>
        <w:t xml:space="preserve">  </w:t>
      </w:r>
      <w:r w:rsidRPr="007E1B75">
        <w:rPr>
          <w:rFonts w:ascii="Georgia" w:hAnsi="Georgia"/>
          <w:b/>
          <w:bCs/>
        </w:rPr>
        <w:t>Accessed on</w:t>
      </w:r>
      <w:r>
        <w:rPr>
          <w:rFonts w:ascii="Georgia" w:hAnsi="Georgia"/>
          <w:b/>
          <w:bCs/>
        </w:rPr>
        <w:t xml:space="preserve"> 16</w:t>
      </w:r>
      <w:r w:rsidRPr="00EE229D">
        <w:rPr>
          <w:rFonts w:ascii="Georgia" w:hAnsi="Georgia"/>
          <w:b/>
          <w:bCs/>
          <w:vertAlign w:val="superscript"/>
        </w:rPr>
        <w:t>th</w:t>
      </w:r>
      <w:r>
        <w:rPr>
          <w:rFonts w:ascii="Georgia" w:hAnsi="Georgia"/>
          <w:b/>
          <w:bCs/>
        </w:rPr>
        <w:t xml:space="preserve"> February.</w:t>
      </w:r>
    </w:p>
    <w:p w14:paraId="41667593" w14:textId="77777777" w:rsidR="001D23E1" w:rsidRPr="002C6FF0" w:rsidRDefault="001D23E1" w:rsidP="001D23E1">
      <w:pPr>
        <w:spacing w:line="360" w:lineRule="auto"/>
        <w:jc w:val="both"/>
        <w:rPr>
          <w:rFonts w:ascii="Georgia" w:hAnsi="Georgia" w:cs="Arial"/>
          <w:b/>
          <w:bCs/>
        </w:rPr>
      </w:pPr>
      <w:r w:rsidRPr="002C6FF0">
        <w:rPr>
          <w:rFonts w:ascii="Georgia" w:hAnsi="Georgia" w:cs="Arial"/>
          <w:b/>
          <w:bCs/>
        </w:rPr>
        <w:t>Piagety, J,</w:t>
      </w:r>
      <w:r>
        <w:rPr>
          <w:rFonts w:ascii="Georgia" w:hAnsi="Georgia" w:cs="Arial"/>
          <w:b/>
          <w:bCs/>
        </w:rPr>
        <w:t xml:space="preserve"> </w:t>
      </w:r>
      <w:r w:rsidRPr="002C6FF0">
        <w:rPr>
          <w:rFonts w:ascii="Georgia" w:hAnsi="Georgia" w:cs="Arial"/>
          <w:b/>
          <w:bCs/>
        </w:rPr>
        <w:t xml:space="preserve">(1968), cited in, (No Date) Theorist </w:t>
      </w:r>
      <w:r>
        <w:rPr>
          <w:rFonts w:ascii="Georgia" w:hAnsi="Georgia" w:cs="Arial"/>
          <w:b/>
          <w:bCs/>
        </w:rPr>
        <w:t xml:space="preserve">of </w:t>
      </w:r>
      <w:r w:rsidRPr="002C6FF0">
        <w:rPr>
          <w:rFonts w:ascii="Georgia" w:hAnsi="Georgia" w:cs="Arial"/>
          <w:b/>
          <w:bCs/>
        </w:rPr>
        <w:t>Mathematical Learning and Understanding. Available at:</w:t>
      </w:r>
      <w:r w:rsidRPr="002C6FF0">
        <w:rPr>
          <w:rFonts w:ascii="Georgia" w:hAnsi="Georgia"/>
          <w:b/>
          <w:bCs/>
        </w:rPr>
        <w:t xml:space="preserve"> </w:t>
      </w:r>
      <w:hyperlink r:id="rId18" w:history="1">
        <w:r w:rsidRPr="002C6FF0">
          <w:rPr>
            <w:rFonts w:ascii="Georgia" w:hAnsi="Georgia"/>
            <w:b/>
            <w:bCs/>
            <w:color w:val="0000FF"/>
            <w:u w:val="single"/>
          </w:rPr>
          <w:t>http://ponce.inter.edu/cai/tesis/lmrivera/cap2.htm</w:t>
        </w:r>
      </w:hyperlink>
      <w:r>
        <w:rPr>
          <w:rFonts w:ascii="Georgia" w:hAnsi="Georgia"/>
          <w:b/>
          <w:bCs/>
        </w:rPr>
        <w:t xml:space="preserve"> Accessed on: 17</w:t>
      </w:r>
      <w:r w:rsidRPr="002C6FF0">
        <w:rPr>
          <w:rFonts w:ascii="Georgia" w:hAnsi="Georgia"/>
          <w:b/>
          <w:bCs/>
          <w:vertAlign w:val="superscript"/>
        </w:rPr>
        <w:t>th</w:t>
      </w:r>
      <w:r>
        <w:rPr>
          <w:rFonts w:ascii="Georgia" w:hAnsi="Georgia"/>
          <w:b/>
          <w:bCs/>
        </w:rPr>
        <w:t xml:space="preserve"> February.</w:t>
      </w:r>
    </w:p>
    <w:p w14:paraId="12B96218" w14:textId="77777777" w:rsidR="001D23E1" w:rsidRPr="000A361F" w:rsidRDefault="001D23E1" w:rsidP="001D23E1">
      <w:pPr>
        <w:spacing w:line="360" w:lineRule="auto"/>
        <w:jc w:val="both"/>
        <w:rPr>
          <w:rFonts w:ascii="Georgia" w:hAnsi="Georgia" w:cs="Arial"/>
          <w:b/>
          <w:bCs/>
          <w:color w:val="FF0000"/>
          <w:sz w:val="24"/>
          <w:szCs w:val="24"/>
        </w:rPr>
      </w:pPr>
      <w:r w:rsidRPr="000A361F">
        <w:rPr>
          <w:rFonts w:ascii="Georgia" w:hAnsi="Georgia" w:cs="Arial"/>
          <w:b/>
          <w:bCs/>
          <w:color w:val="000000" w:themeColor="text1"/>
          <w:sz w:val="24"/>
          <w:szCs w:val="24"/>
        </w:rPr>
        <w:t xml:space="preserve">Smilanski and Shefatya, cited in Tucker </w:t>
      </w:r>
      <w:r w:rsidRPr="000A361F">
        <w:rPr>
          <w:rFonts w:ascii="Georgia" w:hAnsi="Georgia" w:cs="Arial"/>
          <w:b/>
          <w:bCs/>
          <w:color w:val="000000" w:themeColor="text1"/>
          <w:sz w:val="24"/>
          <w:szCs w:val="24"/>
        </w:rPr>
        <w:t>(</w:t>
      </w:r>
      <w:r w:rsidRPr="000A361F">
        <w:rPr>
          <w:rFonts w:ascii="Georgia" w:hAnsi="Georgia" w:cs="Arial"/>
          <w:b/>
          <w:bCs/>
          <w:color w:val="000000" w:themeColor="text1"/>
          <w:sz w:val="24"/>
          <w:szCs w:val="24"/>
        </w:rPr>
        <w:t>201</w:t>
      </w:r>
      <w:r w:rsidRPr="000A361F">
        <w:rPr>
          <w:rFonts w:ascii="Georgia" w:hAnsi="Georgia" w:cs="Arial"/>
          <w:b/>
          <w:bCs/>
          <w:color w:val="000000" w:themeColor="text1"/>
          <w:sz w:val="24"/>
          <w:szCs w:val="24"/>
        </w:rPr>
        <w:t>0</w:t>
      </w:r>
      <w:r w:rsidRPr="000A361F">
        <w:rPr>
          <w:rFonts w:ascii="Georgia" w:hAnsi="Georgia" w:cs="Arial"/>
          <w:b/>
          <w:bCs/>
          <w:color w:val="000000" w:themeColor="text1"/>
          <w:sz w:val="24"/>
          <w:szCs w:val="24"/>
        </w:rPr>
        <w:t>)</w:t>
      </w:r>
      <w:r w:rsidRPr="000A361F">
        <w:rPr>
          <w:rFonts w:ascii="Georgia" w:hAnsi="Georgia" w:cs="Arial"/>
          <w:b/>
          <w:bCs/>
          <w:sz w:val="24"/>
          <w:szCs w:val="24"/>
        </w:rPr>
        <w:t xml:space="preserve"> </w:t>
      </w:r>
      <w:r w:rsidRPr="000A361F">
        <w:rPr>
          <w:rFonts w:ascii="Georgia" w:hAnsi="Georgia" w:cs="Arial"/>
          <w:b/>
          <w:bCs/>
          <w:sz w:val="24"/>
          <w:szCs w:val="24"/>
        </w:rPr>
        <w:t>Mathematics Through Play in the Early Years</w:t>
      </w:r>
      <w:r w:rsidRPr="000A361F">
        <w:rPr>
          <w:rFonts w:ascii="Georgia" w:hAnsi="Georgia"/>
          <w:b/>
          <w:bCs/>
          <w:i/>
          <w:iCs/>
          <w:sz w:val="24"/>
          <w:szCs w:val="24"/>
        </w:rPr>
        <w:t>.</w:t>
      </w:r>
      <w:r w:rsidRPr="000A361F">
        <w:rPr>
          <w:rFonts w:ascii="Georgia" w:hAnsi="Georgia"/>
          <w:b/>
          <w:bCs/>
          <w:sz w:val="24"/>
          <w:szCs w:val="24"/>
        </w:rPr>
        <w:t xml:space="preserve"> Available on: </w:t>
      </w:r>
      <w:hyperlink r:id="rId19" w:anchor="v=onepage&amp;q=The%20use%20of%20the%20environment%20and%20outdoors%20whilst%20playing&amp;f=false" w:history="1">
        <w:r w:rsidRPr="000A361F">
          <w:rPr>
            <w:rStyle w:val="Hyperlink"/>
            <w:rFonts w:ascii="Georgia" w:hAnsi="Georgia"/>
            <w:b/>
            <w:bCs/>
            <w:sz w:val="24"/>
            <w:szCs w:val="24"/>
          </w:rPr>
          <w:t>https://books.google.co.uk/books?id=0zv1n-iGexkC&amp;printsec=frontcover&amp;source=gbs_ge_summary_r&amp;cad=0#v=onepage&amp;q=The%20use%20of%20the%20environment%20and%20outdoors%20whilst%20playing&amp;f=false</w:t>
        </w:r>
      </w:hyperlink>
      <w:r w:rsidRPr="000A361F">
        <w:rPr>
          <w:rStyle w:val="Hyperlink"/>
          <w:rFonts w:ascii="Georgia" w:hAnsi="Georgia"/>
          <w:b/>
          <w:bCs/>
          <w:sz w:val="24"/>
          <w:szCs w:val="24"/>
        </w:rPr>
        <w:t xml:space="preserve"> </w:t>
      </w:r>
      <w:r w:rsidRPr="000A361F">
        <w:rPr>
          <w:rStyle w:val="Hyperlink"/>
          <w:rFonts w:ascii="Georgia" w:hAnsi="Georgia"/>
          <w:b/>
          <w:bCs/>
          <w:color w:val="000000" w:themeColor="text1"/>
          <w:sz w:val="24"/>
          <w:szCs w:val="24"/>
          <w:u w:val="none"/>
        </w:rPr>
        <w:t>Accessed on 18</w:t>
      </w:r>
      <w:r w:rsidRPr="000A361F">
        <w:rPr>
          <w:rStyle w:val="Hyperlink"/>
          <w:rFonts w:ascii="Georgia" w:hAnsi="Georgia"/>
          <w:b/>
          <w:bCs/>
          <w:color w:val="000000" w:themeColor="text1"/>
          <w:sz w:val="24"/>
          <w:szCs w:val="24"/>
          <w:u w:val="none"/>
          <w:vertAlign w:val="superscript"/>
        </w:rPr>
        <w:t>th</w:t>
      </w:r>
      <w:r w:rsidRPr="000A361F">
        <w:rPr>
          <w:rStyle w:val="Hyperlink"/>
          <w:rFonts w:ascii="Georgia" w:hAnsi="Georgia"/>
          <w:b/>
          <w:bCs/>
          <w:color w:val="000000" w:themeColor="text1"/>
          <w:sz w:val="24"/>
          <w:szCs w:val="24"/>
          <w:u w:val="none"/>
        </w:rPr>
        <w:t xml:space="preserve"> February.</w:t>
      </w:r>
    </w:p>
    <w:p w14:paraId="6CF4F674" w14:textId="77777777" w:rsidR="001D23E1" w:rsidRPr="007E1B75" w:rsidRDefault="001D23E1" w:rsidP="001D23E1">
      <w:pPr>
        <w:spacing w:line="360" w:lineRule="auto"/>
        <w:jc w:val="both"/>
        <w:rPr>
          <w:rFonts w:ascii="Georgia" w:hAnsi="Georgia"/>
          <w:b/>
          <w:bCs/>
          <w:color w:val="0000FF"/>
          <w:u w:val="single"/>
        </w:rPr>
      </w:pPr>
      <w:r w:rsidRPr="007E1B75">
        <w:rPr>
          <w:rFonts w:ascii="Georgia" w:hAnsi="Georgia"/>
          <w:b/>
          <w:bCs/>
        </w:rPr>
        <w:t xml:space="preserve">Tucker, K (2010) </w:t>
      </w:r>
      <w:r>
        <w:rPr>
          <w:rFonts w:ascii="Georgia" w:hAnsi="Georgia"/>
          <w:b/>
          <w:bCs/>
        </w:rPr>
        <w:t>‘</w:t>
      </w:r>
      <w:r w:rsidRPr="007E1B75">
        <w:rPr>
          <w:rFonts w:ascii="Georgia" w:hAnsi="Georgia"/>
          <w:b/>
          <w:bCs/>
          <w:i/>
          <w:iCs/>
        </w:rPr>
        <w:t>Mathematics Through Play in the Early Years</w:t>
      </w:r>
      <w:r>
        <w:rPr>
          <w:rFonts w:ascii="Georgia" w:hAnsi="Georgia"/>
          <w:b/>
          <w:bCs/>
          <w:i/>
          <w:iCs/>
        </w:rPr>
        <w:t>’</w:t>
      </w:r>
      <w:r w:rsidRPr="007E1B75">
        <w:rPr>
          <w:rFonts w:ascii="Georgia" w:hAnsi="Georgia"/>
          <w:b/>
          <w:bCs/>
          <w:i/>
          <w:iCs/>
        </w:rPr>
        <w:t>.</w:t>
      </w:r>
      <w:r w:rsidRPr="007E1B75">
        <w:rPr>
          <w:rFonts w:ascii="Georgia" w:hAnsi="Georgia"/>
          <w:b/>
          <w:bCs/>
        </w:rPr>
        <w:t xml:space="preserve"> Available on: </w:t>
      </w:r>
      <w:hyperlink r:id="rId20" w:anchor="v=onepage&amp;q=The%20use%20of%20the%20environment%20and%20outdoors%20whilst%20playing&amp;f=false" w:history="1">
        <w:r w:rsidRPr="007E1B75">
          <w:rPr>
            <w:rStyle w:val="Hyperlink"/>
            <w:rFonts w:ascii="Georgia" w:hAnsi="Georgia"/>
            <w:b/>
            <w:bCs/>
          </w:rPr>
          <w:t>https://books.google.co.uk/books?id=0zv1n-iGexkC&amp;printsec=frontcover&amp;source=gbs_ge_summary_r&amp;cad=0#v=onepage&amp;q=The%20use%20of%20the%20environment%20and%20outdoors%20whilst%20playing&amp;f=false</w:t>
        </w:r>
      </w:hyperlink>
      <w:r>
        <w:rPr>
          <w:rFonts w:ascii="Georgia" w:hAnsi="Georgia"/>
          <w:b/>
          <w:bCs/>
          <w:color w:val="0000FF"/>
          <w:u w:val="single"/>
        </w:rPr>
        <w:t xml:space="preserve">  </w:t>
      </w:r>
      <w:r w:rsidRPr="007E1B75">
        <w:rPr>
          <w:rFonts w:ascii="Georgia" w:hAnsi="Georgia"/>
          <w:b/>
          <w:bCs/>
        </w:rPr>
        <w:t>Accessed on</w:t>
      </w:r>
      <w:r>
        <w:rPr>
          <w:rFonts w:ascii="Georgia" w:hAnsi="Georgia"/>
          <w:b/>
          <w:bCs/>
        </w:rPr>
        <w:t xml:space="preserve"> 16</w:t>
      </w:r>
      <w:r w:rsidRPr="00EE229D">
        <w:rPr>
          <w:rFonts w:ascii="Georgia" w:hAnsi="Georgia"/>
          <w:b/>
          <w:bCs/>
          <w:vertAlign w:val="superscript"/>
        </w:rPr>
        <w:t>th</w:t>
      </w:r>
      <w:r>
        <w:rPr>
          <w:rFonts w:ascii="Georgia" w:hAnsi="Georgia"/>
          <w:b/>
          <w:bCs/>
        </w:rPr>
        <w:t xml:space="preserve"> February.</w:t>
      </w:r>
    </w:p>
    <w:p w14:paraId="0C9FA1C7" w14:textId="77777777" w:rsidR="001D23E1" w:rsidRDefault="001D23E1" w:rsidP="001D23E1">
      <w:pPr>
        <w:spacing w:line="360" w:lineRule="auto"/>
        <w:jc w:val="both"/>
        <w:rPr>
          <w:rFonts w:ascii="Georgia" w:hAnsi="Georgia"/>
          <w:b/>
          <w:bCs/>
        </w:rPr>
      </w:pPr>
      <w:r w:rsidRPr="00DC116B">
        <w:rPr>
          <w:rFonts w:ascii="Georgia" w:hAnsi="Georgia" w:cs="Arial"/>
          <w:b/>
          <w:bCs/>
        </w:rPr>
        <w:t xml:space="preserve">Welsh Government (2015) </w:t>
      </w:r>
      <w:r w:rsidRPr="00DC116B">
        <w:rPr>
          <w:rFonts w:ascii="Georgia" w:hAnsi="Georgia" w:cs="Arial"/>
          <w:b/>
          <w:bCs/>
          <w:i/>
          <w:iCs/>
        </w:rPr>
        <w:t xml:space="preserve">Foundation Phase Framework. </w:t>
      </w:r>
      <w:r w:rsidRPr="00DC116B">
        <w:rPr>
          <w:rFonts w:ascii="Georgia" w:hAnsi="Georgia" w:cs="Arial"/>
          <w:b/>
          <w:bCs/>
        </w:rPr>
        <w:t xml:space="preserve">Available at: </w:t>
      </w:r>
      <w:hyperlink r:id="rId21" w:history="1">
        <w:r w:rsidRPr="00DC116B">
          <w:rPr>
            <w:rStyle w:val="Hyperlink"/>
            <w:rFonts w:ascii="Georgia" w:hAnsi="Georgia"/>
            <w:b/>
            <w:bCs/>
          </w:rPr>
          <w:t>https://hwb.gov.wales/storage/d5d8e39c-b534-40cb-a3f5-7e2e126d8077/foundation-phase-framework.pdf</w:t>
        </w:r>
      </w:hyperlink>
      <w:r w:rsidRPr="00DC116B">
        <w:rPr>
          <w:rFonts w:ascii="Georgia" w:hAnsi="Georgia"/>
          <w:b/>
          <w:bCs/>
        </w:rPr>
        <w:t xml:space="preserve"> Accessed on: 12</w:t>
      </w:r>
      <w:r w:rsidRPr="00DC116B">
        <w:rPr>
          <w:rFonts w:ascii="Georgia" w:hAnsi="Georgia"/>
          <w:b/>
          <w:bCs/>
          <w:vertAlign w:val="superscript"/>
        </w:rPr>
        <w:t>th</w:t>
      </w:r>
      <w:r w:rsidRPr="00DC116B">
        <w:rPr>
          <w:rFonts w:ascii="Georgia" w:hAnsi="Georgia"/>
          <w:b/>
          <w:bCs/>
        </w:rPr>
        <w:t xml:space="preserve"> February.</w:t>
      </w:r>
    </w:p>
    <w:p w14:paraId="630DF67B" w14:textId="77777777" w:rsidR="001D23E1" w:rsidRPr="000A361F" w:rsidRDefault="001D23E1" w:rsidP="001D23E1">
      <w:pPr>
        <w:spacing w:line="360" w:lineRule="auto"/>
        <w:jc w:val="both"/>
        <w:rPr>
          <w:rFonts w:ascii="Georgia" w:hAnsi="Georgia" w:cs="Arial"/>
          <w:b/>
          <w:bCs/>
          <w:color w:val="FF0000"/>
          <w:sz w:val="24"/>
          <w:szCs w:val="24"/>
        </w:rPr>
      </w:pPr>
      <w:r>
        <w:rPr>
          <w:rFonts w:ascii="Georgia" w:hAnsi="Georgia" w:cs="Arial"/>
          <w:b/>
          <w:bCs/>
          <w:color w:val="000000" w:themeColor="text1"/>
          <w:sz w:val="24"/>
          <w:szCs w:val="24"/>
        </w:rPr>
        <w:t xml:space="preserve">Welsh Government, (2015) </w:t>
      </w:r>
      <w:r w:rsidRPr="000A361F">
        <w:rPr>
          <w:rFonts w:ascii="Georgia" w:hAnsi="Georgia" w:cs="Arial"/>
          <w:b/>
          <w:bCs/>
          <w:i/>
          <w:iCs/>
          <w:color w:val="000000" w:themeColor="text1"/>
          <w:sz w:val="24"/>
          <w:szCs w:val="24"/>
        </w:rPr>
        <w:t>Well Being of Future Generations Act</w:t>
      </w:r>
      <w:r>
        <w:rPr>
          <w:rFonts w:ascii="Georgia" w:hAnsi="Georgia" w:cs="Arial"/>
          <w:b/>
          <w:bCs/>
          <w:i/>
          <w:iCs/>
          <w:color w:val="000000" w:themeColor="text1"/>
          <w:sz w:val="24"/>
          <w:szCs w:val="24"/>
        </w:rPr>
        <w:t>.</w:t>
      </w:r>
      <w:r w:rsidRPr="000A361F">
        <w:rPr>
          <w:rFonts w:ascii="Georgia" w:hAnsi="Georgia" w:cs="Arial"/>
          <w:b/>
          <w:bCs/>
          <w:color w:val="000000" w:themeColor="text1"/>
          <w:sz w:val="24"/>
          <w:szCs w:val="24"/>
        </w:rPr>
        <w:t xml:space="preserve"> Available at: </w:t>
      </w:r>
      <w:hyperlink r:id="rId22" w:history="1">
        <w:r w:rsidRPr="000A361F">
          <w:rPr>
            <w:rStyle w:val="Hyperlink"/>
            <w:rFonts w:ascii="Georgia" w:hAnsi="Georgia"/>
            <w:b/>
            <w:bCs/>
            <w:sz w:val="24"/>
            <w:szCs w:val="24"/>
          </w:rPr>
          <w:t>https://futuregenerations.wales/wp-content/uploads/2017/02/150623-guide-to-the-fg-act-en.pdf</w:t>
        </w:r>
      </w:hyperlink>
      <w:r w:rsidRPr="000A361F">
        <w:rPr>
          <w:rFonts w:ascii="Georgia" w:hAnsi="Georgia"/>
          <w:b/>
          <w:bCs/>
          <w:sz w:val="24"/>
          <w:szCs w:val="24"/>
        </w:rPr>
        <w:t xml:space="preserve"> Accessed on 18th February.</w:t>
      </w:r>
    </w:p>
    <w:p w14:paraId="0DB3BCCB" w14:textId="77777777" w:rsidR="00DA290E" w:rsidRDefault="00DA290E" w:rsidP="001D23E1">
      <w:pPr>
        <w:spacing w:line="360" w:lineRule="auto"/>
        <w:jc w:val="both"/>
        <w:rPr>
          <w:rFonts w:ascii="Georgia" w:hAnsi="Georgia" w:cs="Arial"/>
          <w:b/>
          <w:bCs/>
          <w:color w:val="FF0000"/>
        </w:rPr>
      </w:pPr>
    </w:p>
    <w:p w14:paraId="435E7F3A" w14:textId="77777777" w:rsidR="00DA290E" w:rsidRPr="00EE21C9" w:rsidRDefault="00DA290E" w:rsidP="00DA290E">
      <w:pPr>
        <w:rPr>
          <w:rFonts w:ascii="Georgia" w:hAnsi="Georgia" w:cs="Arial"/>
          <w:b/>
          <w:bCs/>
          <w:color w:val="FF0000"/>
        </w:rPr>
      </w:pPr>
    </w:p>
    <w:p w14:paraId="1B43B8DA" w14:textId="77777777" w:rsidR="00DA290E" w:rsidRPr="000E12EE" w:rsidRDefault="00DA290E" w:rsidP="00DA290E">
      <w:pPr>
        <w:pStyle w:val="ListParagraph"/>
        <w:rPr>
          <w:rFonts w:ascii="Georgia" w:hAnsi="Georgia" w:cs="Arial"/>
          <w:b/>
          <w:bCs/>
          <w:color w:val="FF0000"/>
        </w:rPr>
      </w:pPr>
    </w:p>
    <w:p w14:paraId="10174270" w14:textId="77777777" w:rsidR="00DA290E" w:rsidRDefault="00DA290E" w:rsidP="00DA290E">
      <w:pPr>
        <w:rPr>
          <w:rFonts w:ascii="Arial" w:hAnsi="Arial" w:cs="Arial"/>
        </w:rPr>
      </w:pPr>
    </w:p>
    <w:p w14:paraId="675C81DA" w14:textId="77777777" w:rsidR="00DA290E" w:rsidRDefault="00DA290E" w:rsidP="00DA290E">
      <w:pPr>
        <w:rPr>
          <w:rFonts w:ascii="Georgia" w:hAnsi="Georgia" w:cs="Arial"/>
          <w:u w:val="single"/>
        </w:rPr>
      </w:pPr>
    </w:p>
    <w:p w14:paraId="62EE66C1" w14:textId="77777777" w:rsidR="00DA290E" w:rsidRPr="007E0DD3" w:rsidRDefault="00DA290E" w:rsidP="00DA290E">
      <w:pPr>
        <w:rPr>
          <w:rFonts w:ascii="Georgia" w:hAnsi="Georgia"/>
        </w:rPr>
      </w:pPr>
    </w:p>
    <w:sectPr w:rsidR="00DA290E" w:rsidRPr="007E0DD3" w:rsidSect="00FA57E6">
      <w:headerReference w:type="even" r:id="rId23"/>
      <w:headerReference w:type="default" r:id="rId24"/>
      <w:footerReference w:type="even" r:id="rId25"/>
      <w:footerReference w:type="default" r:id="rId26"/>
      <w:headerReference w:type="first" r:id="rId27"/>
      <w:footerReference w:type="first" r:id="rId28"/>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C41D3" w14:textId="77777777" w:rsidR="00F14D74" w:rsidRDefault="00F14D74" w:rsidP="00DF57A5">
      <w:pPr>
        <w:spacing w:after="0" w:line="240" w:lineRule="auto"/>
      </w:pPr>
      <w:r>
        <w:separator/>
      </w:r>
    </w:p>
  </w:endnote>
  <w:endnote w:type="continuationSeparator" w:id="0">
    <w:p w14:paraId="5C77C468" w14:textId="77777777" w:rsidR="00F14D74" w:rsidRDefault="00F14D74" w:rsidP="00DF5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21F9FE" w14:textId="77777777" w:rsidR="00E62647" w:rsidRDefault="00E626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551E27" w14:textId="77777777" w:rsidR="00E62647" w:rsidRDefault="00E626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6F121B" w14:textId="77777777" w:rsidR="00E62647" w:rsidRDefault="00E62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908715" w14:textId="77777777" w:rsidR="00F14D74" w:rsidRDefault="00F14D74" w:rsidP="00DF57A5">
      <w:pPr>
        <w:spacing w:after="0" w:line="240" w:lineRule="auto"/>
      </w:pPr>
      <w:r>
        <w:separator/>
      </w:r>
    </w:p>
  </w:footnote>
  <w:footnote w:type="continuationSeparator" w:id="0">
    <w:p w14:paraId="72243851" w14:textId="77777777" w:rsidR="00F14D74" w:rsidRDefault="00F14D74" w:rsidP="00DF57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CDDEA" w14:textId="77777777" w:rsidR="00E62647" w:rsidRDefault="00E626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917E43" w14:textId="5FC782A3" w:rsidR="00E62647" w:rsidRDefault="00E62647" w:rsidP="00E62647">
    <w:pPr>
      <w:pStyle w:val="Header"/>
      <w:tabs>
        <w:tab w:val="clear" w:pos="4513"/>
        <w:tab w:val="clear" w:pos="9026"/>
        <w:tab w:val="left" w:pos="4560"/>
        <w:tab w:val="left" w:pos="9648"/>
      </w:tabs>
    </w:pPr>
    <w:r>
      <w:t>1902454</w:t>
    </w:r>
    <w:r>
      <w:tab/>
      <w:t>EAEE4005/C                                                                    2,</w:t>
    </w:r>
    <w:r w:rsidR="0031665D">
      <w:t>827</w:t>
    </w:r>
    <w:r>
      <w:t xml:space="preserve"> 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D7B49B" w14:textId="77777777" w:rsidR="00E62647" w:rsidRDefault="00E626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65B7A"/>
    <w:multiLevelType w:val="hybridMultilevel"/>
    <w:tmpl w:val="449C9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5A02E8"/>
    <w:multiLevelType w:val="hybridMultilevel"/>
    <w:tmpl w:val="59324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286349"/>
    <w:multiLevelType w:val="hybridMultilevel"/>
    <w:tmpl w:val="C700E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A0FE6"/>
    <w:multiLevelType w:val="hybridMultilevel"/>
    <w:tmpl w:val="C4DCA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818F5"/>
    <w:multiLevelType w:val="hybridMultilevel"/>
    <w:tmpl w:val="23327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AB7D94"/>
    <w:multiLevelType w:val="hybridMultilevel"/>
    <w:tmpl w:val="F0548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B20718"/>
    <w:multiLevelType w:val="hybridMultilevel"/>
    <w:tmpl w:val="89E22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571722"/>
    <w:multiLevelType w:val="hybridMultilevel"/>
    <w:tmpl w:val="5A365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5056E8"/>
    <w:multiLevelType w:val="hybridMultilevel"/>
    <w:tmpl w:val="9A926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46543"/>
    <w:multiLevelType w:val="hybridMultilevel"/>
    <w:tmpl w:val="F5066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3D0881"/>
    <w:multiLevelType w:val="multilevel"/>
    <w:tmpl w:val="F52AE4BE"/>
    <w:lvl w:ilvl="0">
      <w:start w:val="1"/>
      <w:numFmt w:val="bullet"/>
      <w:lvlText w:val="•"/>
      <w:lvlJc w:val="left"/>
      <w:rPr>
        <w:rFonts w:ascii="Times New Roman" w:eastAsia="Times New Roman" w:hAnsi="Times New Roman" w:cs="Times New Roman"/>
        <w:b w:val="0"/>
        <w:bCs w:val="0"/>
        <w:i w:val="0"/>
        <w:iCs w:val="0"/>
        <w:smallCaps w:val="0"/>
        <w:strike w:val="0"/>
        <w:color w:val="000000"/>
        <w:spacing w:val="0"/>
        <w:w w:val="100"/>
        <w:position w:val="0"/>
        <w:sz w:val="19"/>
        <w:szCs w:val="19"/>
        <w:u w:val="none"/>
        <w:lang w:val="en-GB" w:eastAsia="en-GB" w:bidi="en-GB"/>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6AFB6378"/>
    <w:multiLevelType w:val="hybridMultilevel"/>
    <w:tmpl w:val="CEF2D710"/>
    <w:lvl w:ilvl="0" w:tplc="AF049D36">
      <w:numFmt w:val="bullet"/>
      <w:lvlText w:val="•"/>
      <w:lvlJc w:val="left"/>
      <w:pPr>
        <w:ind w:left="720" w:hanging="360"/>
      </w:pPr>
      <w:rPr>
        <w:rFonts w:ascii="Times New Roman" w:eastAsia="Times New Roman"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511479"/>
    <w:multiLevelType w:val="multilevel"/>
    <w:tmpl w:val="3E9C6EB2"/>
    <w:lvl w:ilvl="0">
      <w:start w:val="1"/>
      <w:numFmt w:val="bullet"/>
      <w:lvlText w:val="•"/>
      <w:lvlJc w:val="left"/>
      <w:rPr>
        <w:rFonts w:ascii="Times New Roman" w:eastAsia="Times New Roman" w:hAnsi="Times New Roman" w:cs="Times New Roman"/>
        <w:b w:val="0"/>
        <w:bCs w:val="0"/>
        <w:i w:val="0"/>
        <w:iCs w:val="0"/>
        <w:smallCaps w:val="0"/>
        <w:strike w:val="0"/>
        <w:color w:val="000000"/>
        <w:spacing w:val="0"/>
        <w:w w:val="100"/>
        <w:position w:val="0"/>
        <w:sz w:val="19"/>
        <w:szCs w:val="19"/>
        <w:u w:val="none"/>
        <w:lang w:val="en-GB" w:eastAsia="en-GB" w:bidi="en-GB"/>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8"/>
  </w:num>
  <w:num w:numId="2">
    <w:abstractNumId w:val="7"/>
  </w:num>
  <w:num w:numId="3">
    <w:abstractNumId w:val="4"/>
  </w:num>
  <w:num w:numId="4">
    <w:abstractNumId w:val="5"/>
  </w:num>
  <w:num w:numId="5">
    <w:abstractNumId w:val="3"/>
  </w:num>
  <w:num w:numId="6">
    <w:abstractNumId w:val="1"/>
  </w:num>
  <w:num w:numId="7">
    <w:abstractNumId w:val="2"/>
  </w:num>
  <w:num w:numId="8">
    <w:abstractNumId w:val="9"/>
  </w:num>
  <w:num w:numId="9">
    <w:abstractNumId w:val="12"/>
  </w:num>
  <w:num w:numId="10">
    <w:abstractNumId w:val="6"/>
  </w:num>
  <w:num w:numId="11">
    <w:abstractNumId w:val="11"/>
  </w:num>
  <w:num w:numId="12">
    <w:abstractNumId w:val="0"/>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20F8B"/>
    <w:rsid w:val="00032891"/>
    <w:rsid w:val="00032FA8"/>
    <w:rsid w:val="0003340B"/>
    <w:rsid w:val="00035487"/>
    <w:rsid w:val="00040FC8"/>
    <w:rsid w:val="00050132"/>
    <w:rsid w:val="000521AA"/>
    <w:rsid w:val="0005297D"/>
    <w:rsid w:val="000559D3"/>
    <w:rsid w:val="00056130"/>
    <w:rsid w:val="00061A94"/>
    <w:rsid w:val="00066B02"/>
    <w:rsid w:val="000671CC"/>
    <w:rsid w:val="00071FC7"/>
    <w:rsid w:val="00077E62"/>
    <w:rsid w:val="00085EF8"/>
    <w:rsid w:val="00091A58"/>
    <w:rsid w:val="000928AA"/>
    <w:rsid w:val="000A361F"/>
    <w:rsid w:val="000A6AC7"/>
    <w:rsid w:val="000A7E8D"/>
    <w:rsid w:val="000B0E4F"/>
    <w:rsid w:val="000B7F7F"/>
    <w:rsid w:val="000C24DE"/>
    <w:rsid w:val="000C2F55"/>
    <w:rsid w:val="000D04B7"/>
    <w:rsid w:val="000D0A61"/>
    <w:rsid w:val="000D0CBA"/>
    <w:rsid w:val="000D6E6B"/>
    <w:rsid w:val="000E3669"/>
    <w:rsid w:val="000F12FB"/>
    <w:rsid w:val="000F54D1"/>
    <w:rsid w:val="000F78BE"/>
    <w:rsid w:val="00100974"/>
    <w:rsid w:val="00102AE5"/>
    <w:rsid w:val="00102DA8"/>
    <w:rsid w:val="00103C5A"/>
    <w:rsid w:val="00104846"/>
    <w:rsid w:val="00107B73"/>
    <w:rsid w:val="001113D7"/>
    <w:rsid w:val="00111ADE"/>
    <w:rsid w:val="001123EC"/>
    <w:rsid w:val="00117D6B"/>
    <w:rsid w:val="00132896"/>
    <w:rsid w:val="0013499E"/>
    <w:rsid w:val="00134DF0"/>
    <w:rsid w:val="00134F2F"/>
    <w:rsid w:val="0013596F"/>
    <w:rsid w:val="001364BD"/>
    <w:rsid w:val="00143AD8"/>
    <w:rsid w:val="0014479F"/>
    <w:rsid w:val="001513A9"/>
    <w:rsid w:val="0015220F"/>
    <w:rsid w:val="00160D2B"/>
    <w:rsid w:val="0016240F"/>
    <w:rsid w:val="00165C9A"/>
    <w:rsid w:val="001775E4"/>
    <w:rsid w:val="001944F6"/>
    <w:rsid w:val="001A04F9"/>
    <w:rsid w:val="001A3ED1"/>
    <w:rsid w:val="001A41CC"/>
    <w:rsid w:val="001A433C"/>
    <w:rsid w:val="001B058B"/>
    <w:rsid w:val="001B4F0B"/>
    <w:rsid w:val="001B6498"/>
    <w:rsid w:val="001B7852"/>
    <w:rsid w:val="001D23E1"/>
    <w:rsid w:val="001D54C7"/>
    <w:rsid w:val="001E2B27"/>
    <w:rsid w:val="001E33FC"/>
    <w:rsid w:val="001E40A7"/>
    <w:rsid w:val="001E56C5"/>
    <w:rsid w:val="001E794A"/>
    <w:rsid w:val="001F36F7"/>
    <w:rsid w:val="001F462B"/>
    <w:rsid w:val="00200E3B"/>
    <w:rsid w:val="002030D4"/>
    <w:rsid w:val="0021787A"/>
    <w:rsid w:val="0022037F"/>
    <w:rsid w:val="00220CB1"/>
    <w:rsid w:val="00221027"/>
    <w:rsid w:val="00224596"/>
    <w:rsid w:val="00225099"/>
    <w:rsid w:val="002252D0"/>
    <w:rsid w:val="00226CD2"/>
    <w:rsid w:val="00227468"/>
    <w:rsid w:val="00236420"/>
    <w:rsid w:val="00237673"/>
    <w:rsid w:val="002402C0"/>
    <w:rsid w:val="00240DE8"/>
    <w:rsid w:val="00241EF3"/>
    <w:rsid w:val="00244420"/>
    <w:rsid w:val="002519B8"/>
    <w:rsid w:val="00253D13"/>
    <w:rsid w:val="00254885"/>
    <w:rsid w:val="00255D30"/>
    <w:rsid w:val="0025634B"/>
    <w:rsid w:val="002571DF"/>
    <w:rsid w:val="0026174C"/>
    <w:rsid w:val="00273441"/>
    <w:rsid w:val="00280026"/>
    <w:rsid w:val="0028522E"/>
    <w:rsid w:val="002854BC"/>
    <w:rsid w:val="00286206"/>
    <w:rsid w:val="002936A5"/>
    <w:rsid w:val="002948E7"/>
    <w:rsid w:val="00294E20"/>
    <w:rsid w:val="00297427"/>
    <w:rsid w:val="002A1EAA"/>
    <w:rsid w:val="002C6FF0"/>
    <w:rsid w:val="002D0E72"/>
    <w:rsid w:val="002D1A9B"/>
    <w:rsid w:val="002E1937"/>
    <w:rsid w:val="002E2C88"/>
    <w:rsid w:val="002E3399"/>
    <w:rsid w:val="002E345C"/>
    <w:rsid w:val="002F3C56"/>
    <w:rsid w:val="002F44EC"/>
    <w:rsid w:val="00302348"/>
    <w:rsid w:val="003034D6"/>
    <w:rsid w:val="00303AD4"/>
    <w:rsid w:val="003048A1"/>
    <w:rsid w:val="0031325F"/>
    <w:rsid w:val="00314688"/>
    <w:rsid w:val="0031665D"/>
    <w:rsid w:val="00323916"/>
    <w:rsid w:val="0032434C"/>
    <w:rsid w:val="00326FFA"/>
    <w:rsid w:val="00330BB5"/>
    <w:rsid w:val="003360E9"/>
    <w:rsid w:val="003424F1"/>
    <w:rsid w:val="00343C9C"/>
    <w:rsid w:val="00343D34"/>
    <w:rsid w:val="0035034D"/>
    <w:rsid w:val="00351875"/>
    <w:rsid w:val="0035474E"/>
    <w:rsid w:val="003562D8"/>
    <w:rsid w:val="00357F55"/>
    <w:rsid w:val="00360F8A"/>
    <w:rsid w:val="00364D47"/>
    <w:rsid w:val="003658E0"/>
    <w:rsid w:val="0037258C"/>
    <w:rsid w:val="003737A7"/>
    <w:rsid w:val="00374CB9"/>
    <w:rsid w:val="003755CA"/>
    <w:rsid w:val="00381FF6"/>
    <w:rsid w:val="00382E7F"/>
    <w:rsid w:val="00382F5C"/>
    <w:rsid w:val="00383640"/>
    <w:rsid w:val="00390161"/>
    <w:rsid w:val="00395A4B"/>
    <w:rsid w:val="00395F16"/>
    <w:rsid w:val="003A192F"/>
    <w:rsid w:val="003A1CB1"/>
    <w:rsid w:val="003A3C0A"/>
    <w:rsid w:val="003A6F91"/>
    <w:rsid w:val="003B38A2"/>
    <w:rsid w:val="003C0635"/>
    <w:rsid w:val="003C1241"/>
    <w:rsid w:val="003D6E84"/>
    <w:rsid w:val="003E6BA6"/>
    <w:rsid w:val="003E712F"/>
    <w:rsid w:val="003F00EE"/>
    <w:rsid w:val="003F1E64"/>
    <w:rsid w:val="003F346E"/>
    <w:rsid w:val="003F3B2D"/>
    <w:rsid w:val="003F4FB8"/>
    <w:rsid w:val="00401850"/>
    <w:rsid w:val="00405D6F"/>
    <w:rsid w:val="00407F93"/>
    <w:rsid w:val="004112C2"/>
    <w:rsid w:val="00411E02"/>
    <w:rsid w:val="00414FAC"/>
    <w:rsid w:val="00416D1E"/>
    <w:rsid w:val="0042107B"/>
    <w:rsid w:val="00424AEC"/>
    <w:rsid w:val="0042535E"/>
    <w:rsid w:val="0042744A"/>
    <w:rsid w:val="00430819"/>
    <w:rsid w:val="00434966"/>
    <w:rsid w:val="00435895"/>
    <w:rsid w:val="00437283"/>
    <w:rsid w:val="0044466D"/>
    <w:rsid w:val="0045008B"/>
    <w:rsid w:val="00452E64"/>
    <w:rsid w:val="004559FC"/>
    <w:rsid w:val="0045756D"/>
    <w:rsid w:val="004603F6"/>
    <w:rsid w:val="004650B0"/>
    <w:rsid w:val="00466F6E"/>
    <w:rsid w:val="00472419"/>
    <w:rsid w:val="00473B28"/>
    <w:rsid w:val="00475A12"/>
    <w:rsid w:val="00477D4F"/>
    <w:rsid w:val="0048172A"/>
    <w:rsid w:val="00484D35"/>
    <w:rsid w:val="004A4D38"/>
    <w:rsid w:val="004A5C24"/>
    <w:rsid w:val="004A6768"/>
    <w:rsid w:val="004B083E"/>
    <w:rsid w:val="004B4B46"/>
    <w:rsid w:val="004B7EEA"/>
    <w:rsid w:val="004C2ED5"/>
    <w:rsid w:val="004C6DCA"/>
    <w:rsid w:val="004D711F"/>
    <w:rsid w:val="004D7D75"/>
    <w:rsid w:val="004E0643"/>
    <w:rsid w:val="004E094E"/>
    <w:rsid w:val="004E68CB"/>
    <w:rsid w:val="004F256D"/>
    <w:rsid w:val="004F643D"/>
    <w:rsid w:val="00502531"/>
    <w:rsid w:val="005104AB"/>
    <w:rsid w:val="00510E36"/>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37EC"/>
    <w:rsid w:val="005871BE"/>
    <w:rsid w:val="00593834"/>
    <w:rsid w:val="00594382"/>
    <w:rsid w:val="00595F82"/>
    <w:rsid w:val="005977A9"/>
    <w:rsid w:val="005A75DB"/>
    <w:rsid w:val="005B164C"/>
    <w:rsid w:val="005B5159"/>
    <w:rsid w:val="005B65A3"/>
    <w:rsid w:val="005C0529"/>
    <w:rsid w:val="005C3D69"/>
    <w:rsid w:val="005C7705"/>
    <w:rsid w:val="005D28CA"/>
    <w:rsid w:val="005E423C"/>
    <w:rsid w:val="005E4561"/>
    <w:rsid w:val="005F2418"/>
    <w:rsid w:val="005F2E23"/>
    <w:rsid w:val="00600419"/>
    <w:rsid w:val="00600F10"/>
    <w:rsid w:val="006073B6"/>
    <w:rsid w:val="00610736"/>
    <w:rsid w:val="00622A1D"/>
    <w:rsid w:val="00623B95"/>
    <w:rsid w:val="00631774"/>
    <w:rsid w:val="00631AF2"/>
    <w:rsid w:val="006346B3"/>
    <w:rsid w:val="00635DB9"/>
    <w:rsid w:val="00643553"/>
    <w:rsid w:val="0064424C"/>
    <w:rsid w:val="00644ABB"/>
    <w:rsid w:val="006478E0"/>
    <w:rsid w:val="00650668"/>
    <w:rsid w:val="0065178F"/>
    <w:rsid w:val="0065422E"/>
    <w:rsid w:val="00654667"/>
    <w:rsid w:val="00660177"/>
    <w:rsid w:val="00660E2C"/>
    <w:rsid w:val="006611E3"/>
    <w:rsid w:val="00666D20"/>
    <w:rsid w:val="0067212D"/>
    <w:rsid w:val="006721DC"/>
    <w:rsid w:val="00676B22"/>
    <w:rsid w:val="00681950"/>
    <w:rsid w:val="006934CA"/>
    <w:rsid w:val="006A0B0D"/>
    <w:rsid w:val="006A1BA6"/>
    <w:rsid w:val="006A2EBD"/>
    <w:rsid w:val="006A47F0"/>
    <w:rsid w:val="006A52E6"/>
    <w:rsid w:val="006B11D3"/>
    <w:rsid w:val="006B67BF"/>
    <w:rsid w:val="006C0896"/>
    <w:rsid w:val="006C290B"/>
    <w:rsid w:val="006C3839"/>
    <w:rsid w:val="006C5494"/>
    <w:rsid w:val="006D1996"/>
    <w:rsid w:val="006D1F15"/>
    <w:rsid w:val="006D7066"/>
    <w:rsid w:val="006E183E"/>
    <w:rsid w:val="006E377F"/>
    <w:rsid w:val="006E5F19"/>
    <w:rsid w:val="006E60EB"/>
    <w:rsid w:val="006F0BB2"/>
    <w:rsid w:val="006F7886"/>
    <w:rsid w:val="00705186"/>
    <w:rsid w:val="0070554C"/>
    <w:rsid w:val="00712567"/>
    <w:rsid w:val="00712772"/>
    <w:rsid w:val="00714A99"/>
    <w:rsid w:val="00716A81"/>
    <w:rsid w:val="007174A9"/>
    <w:rsid w:val="00720759"/>
    <w:rsid w:val="00722484"/>
    <w:rsid w:val="00725A8E"/>
    <w:rsid w:val="00732C26"/>
    <w:rsid w:val="00735737"/>
    <w:rsid w:val="00743B79"/>
    <w:rsid w:val="00746E26"/>
    <w:rsid w:val="00757306"/>
    <w:rsid w:val="00757CD3"/>
    <w:rsid w:val="007606F4"/>
    <w:rsid w:val="00761122"/>
    <w:rsid w:val="00763B82"/>
    <w:rsid w:val="00763DF8"/>
    <w:rsid w:val="00766886"/>
    <w:rsid w:val="007710EA"/>
    <w:rsid w:val="0077426E"/>
    <w:rsid w:val="0077741E"/>
    <w:rsid w:val="00782CD8"/>
    <w:rsid w:val="00791BAF"/>
    <w:rsid w:val="007943D4"/>
    <w:rsid w:val="00795CD1"/>
    <w:rsid w:val="007A1665"/>
    <w:rsid w:val="007B3B8B"/>
    <w:rsid w:val="007B50D1"/>
    <w:rsid w:val="007B595E"/>
    <w:rsid w:val="007C643D"/>
    <w:rsid w:val="007C6D4C"/>
    <w:rsid w:val="007D07A1"/>
    <w:rsid w:val="007D234A"/>
    <w:rsid w:val="007E1B75"/>
    <w:rsid w:val="007E30FC"/>
    <w:rsid w:val="007F04DD"/>
    <w:rsid w:val="007F070E"/>
    <w:rsid w:val="007F2452"/>
    <w:rsid w:val="007F2C16"/>
    <w:rsid w:val="007F6229"/>
    <w:rsid w:val="00800C8B"/>
    <w:rsid w:val="00802904"/>
    <w:rsid w:val="00806E9C"/>
    <w:rsid w:val="00807F93"/>
    <w:rsid w:val="00810DB6"/>
    <w:rsid w:val="008143A6"/>
    <w:rsid w:val="008178A5"/>
    <w:rsid w:val="00821B42"/>
    <w:rsid w:val="0082494E"/>
    <w:rsid w:val="00826108"/>
    <w:rsid w:val="00826271"/>
    <w:rsid w:val="00827694"/>
    <w:rsid w:val="00832B43"/>
    <w:rsid w:val="00834EE1"/>
    <w:rsid w:val="00836D92"/>
    <w:rsid w:val="0083739B"/>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D03AA"/>
    <w:rsid w:val="008E01BC"/>
    <w:rsid w:val="008E4D6A"/>
    <w:rsid w:val="008E7BF9"/>
    <w:rsid w:val="008F35E4"/>
    <w:rsid w:val="008F3CEE"/>
    <w:rsid w:val="00903954"/>
    <w:rsid w:val="0091097C"/>
    <w:rsid w:val="00913270"/>
    <w:rsid w:val="00913DA0"/>
    <w:rsid w:val="009150B2"/>
    <w:rsid w:val="009165D0"/>
    <w:rsid w:val="00917435"/>
    <w:rsid w:val="009177B4"/>
    <w:rsid w:val="00921156"/>
    <w:rsid w:val="00922A84"/>
    <w:rsid w:val="00924117"/>
    <w:rsid w:val="00926B45"/>
    <w:rsid w:val="0092716A"/>
    <w:rsid w:val="00935E6C"/>
    <w:rsid w:val="00937CC6"/>
    <w:rsid w:val="009413F2"/>
    <w:rsid w:val="00945C89"/>
    <w:rsid w:val="009479B0"/>
    <w:rsid w:val="00953095"/>
    <w:rsid w:val="00954A59"/>
    <w:rsid w:val="009667EF"/>
    <w:rsid w:val="00972637"/>
    <w:rsid w:val="00985057"/>
    <w:rsid w:val="0099270E"/>
    <w:rsid w:val="00996517"/>
    <w:rsid w:val="009A010B"/>
    <w:rsid w:val="009A3ABF"/>
    <w:rsid w:val="009C544E"/>
    <w:rsid w:val="009D0604"/>
    <w:rsid w:val="009D15BC"/>
    <w:rsid w:val="009D2647"/>
    <w:rsid w:val="009D2822"/>
    <w:rsid w:val="009E5132"/>
    <w:rsid w:val="009F2541"/>
    <w:rsid w:val="009F281A"/>
    <w:rsid w:val="009F536F"/>
    <w:rsid w:val="009F5E2B"/>
    <w:rsid w:val="009F6902"/>
    <w:rsid w:val="00A01924"/>
    <w:rsid w:val="00A04ECD"/>
    <w:rsid w:val="00A04ED6"/>
    <w:rsid w:val="00A04FA4"/>
    <w:rsid w:val="00A06B81"/>
    <w:rsid w:val="00A13890"/>
    <w:rsid w:val="00A17300"/>
    <w:rsid w:val="00A2348F"/>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5D34"/>
    <w:rsid w:val="00A66161"/>
    <w:rsid w:val="00A7265F"/>
    <w:rsid w:val="00A739D2"/>
    <w:rsid w:val="00A76F44"/>
    <w:rsid w:val="00A80553"/>
    <w:rsid w:val="00A92149"/>
    <w:rsid w:val="00A924F5"/>
    <w:rsid w:val="00A93372"/>
    <w:rsid w:val="00A94762"/>
    <w:rsid w:val="00A969EE"/>
    <w:rsid w:val="00AA056E"/>
    <w:rsid w:val="00AB02CE"/>
    <w:rsid w:val="00AB1D14"/>
    <w:rsid w:val="00AB3F77"/>
    <w:rsid w:val="00AB4D66"/>
    <w:rsid w:val="00AB7D4B"/>
    <w:rsid w:val="00AC32ED"/>
    <w:rsid w:val="00AC6346"/>
    <w:rsid w:val="00AD3421"/>
    <w:rsid w:val="00AD6983"/>
    <w:rsid w:val="00AE4218"/>
    <w:rsid w:val="00AE4660"/>
    <w:rsid w:val="00AF6A50"/>
    <w:rsid w:val="00B00EB3"/>
    <w:rsid w:val="00B02477"/>
    <w:rsid w:val="00B026B9"/>
    <w:rsid w:val="00B02D8C"/>
    <w:rsid w:val="00B04222"/>
    <w:rsid w:val="00B07001"/>
    <w:rsid w:val="00B105CE"/>
    <w:rsid w:val="00B11475"/>
    <w:rsid w:val="00B12165"/>
    <w:rsid w:val="00B135D9"/>
    <w:rsid w:val="00B13A56"/>
    <w:rsid w:val="00B30E3F"/>
    <w:rsid w:val="00B358E7"/>
    <w:rsid w:val="00B35AC1"/>
    <w:rsid w:val="00B36583"/>
    <w:rsid w:val="00B51913"/>
    <w:rsid w:val="00B5280A"/>
    <w:rsid w:val="00B53F10"/>
    <w:rsid w:val="00B56A1B"/>
    <w:rsid w:val="00B625DB"/>
    <w:rsid w:val="00B639DE"/>
    <w:rsid w:val="00B70DCB"/>
    <w:rsid w:val="00B72256"/>
    <w:rsid w:val="00B722CC"/>
    <w:rsid w:val="00B81456"/>
    <w:rsid w:val="00B8269B"/>
    <w:rsid w:val="00B833AC"/>
    <w:rsid w:val="00B857CB"/>
    <w:rsid w:val="00B93A45"/>
    <w:rsid w:val="00B93A53"/>
    <w:rsid w:val="00B948A3"/>
    <w:rsid w:val="00B96F40"/>
    <w:rsid w:val="00B97B0E"/>
    <w:rsid w:val="00BA05B8"/>
    <w:rsid w:val="00BB15A6"/>
    <w:rsid w:val="00BB1E94"/>
    <w:rsid w:val="00BB23B2"/>
    <w:rsid w:val="00BB5825"/>
    <w:rsid w:val="00BC27CB"/>
    <w:rsid w:val="00BC662E"/>
    <w:rsid w:val="00BC6982"/>
    <w:rsid w:val="00BC70F3"/>
    <w:rsid w:val="00BD3AE6"/>
    <w:rsid w:val="00BD4063"/>
    <w:rsid w:val="00BD4217"/>
    <w:rsid w:val="00BD62A8"/>
    <w:rsid w:val="00BD6F37"/>
    <w:rsid w:val="00BE1EA6"/>
    <w:rsid w:val="00BE23E7"/>
    <w:rsid w:val="00BE54CE"/>
    <w:rsid w:val="00BE75DF"/>
    <w:rsid w:val="00BF205B"/>
    <w:rsid w:val="00BF323F"/>
    <w:rsid w:val="00C00EE3"/>
    <w:rsid w:val="00C11F77"/>
    <w:rsid w:val="00C17823"/>
    <w:rsid w:val="00C23EFD"/>
    <w:rsid w:val="00C247D0"/>
    <w:rsid w:val="00C331A7"/>
    <w:rsid w:val="00C50157"/>
    <w:rsid w:val="00C5157E"/>
    <w:rsid w:val="00C51ECC"/>
    <w:rsid w:val="00C53C9E"/>
    <w:rsid w:val="00C57B33"/>
    <w:rsid w:val="00C641F6"/>
    <w:rsid w:val="00C71170"/>
    <w:rsid w:val="00C734F4"/>
    <w:rsid w:val="00C73F47"/>
    <w:rsid w:val="00C76FC1"/>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2D14"/>
    <w:rsid w:val="00CD31B2"/>
    <w:rsid w:val="00CD739E"/>
    <w:rsid w:val="00CE0A30"/>
    <w:rsid w:val="00CE0CCF"/>
    <w:rsid w:val="00CE2E74"/>
    <w:rsid w:val="00CE660E"/>
    <w:rsid w:val="00CF6B5C"/>
    <w:rsid w:val="00CF70FD"/>
    <w:rsid w:val="00CF76B9"/>
    <w:rsid w:val="00D01137"/>
    <w:rsid w:val="00D01562"/>
    <w:rsid w:val="00D025B1"/>
    <w:rsid w:val="00D0349D"/>
    <w:rsid w:val="00D10092"/>
    <w:rsid w:val="00D11EFC"/>
    <w:rsid w:val="00D1424A"/>
    <w:rsid w:val="00D14954"/>
    <w:rsid w:val="00D202E4"/>
    <w:rsid w:val="00D266F0"/>
    <w:rsid w:val="00D30EDE"/>
    <w:rsid w:val="00D35AD4"/>
    <w:rsid w:val="00D3643B"/>
    <w:rsid w:val="00D603E8"/>
    <w:rsid w:val="00D60AF8"/>
    <w:rsid w:val="00D712AF"/>
    <w:rsid w:val="00D75D08"/>
    <w:rsid w:val="00D77169"/>
    <w:rsid w:val="00D81692"/>
    <w:rsid w:val="00D83234"/>
    <w:rsid w:val="00D91B94"/>
    <w:rsid w:val="00D91FFE"/>
    <w:rsid w:val="00D921BA"/>
    <w:rsid w:val="00D92AA2"/>
    <w:rsid w:val="00DA0D28"/>
    <w:rsid w:val="00DA290E"/>
    <w:rsid w:val="00DA385E"/>
    <w:rsid w:val="00DB1796"/>
    <w:rsid w:val="00DB7CC4"/>
    <w:rsid w:val="00DC116B"/>
    <w:rsid w:val="00DC510B"/>
    <w:rsid w:val="00DD12C3"/>
    <w:rsid w:val="00DD176C"/>
    <w:rsid w:val="00DD2C8D"/>
    <w:rsid w:val="00DD59B6"/>
    <w:rsid w:val="00DD7817"/>
    <w:rsid w:val="00DE4BEC"/>
    <w:rsid w:val="00DE5AD4"/>
    <w:rsid w:val="00DE75C4"/>
    <w:rsid w:val="00DF09CB"/>
    <w:rsid w:val="00DF31D3"/>
    <w:rsid w:val="00DF55DE"/>
    <w:rsid w:val="00DF57A5"/>
    <w:rsid w:val="00DF7E94"/>
    <w:rsid w:val="00E047D4"/>
    <w:rsid w:val="00E06A17"/>
    <w:rsid w:val="00E11120"/>
    <w:rsid w:val="00E13BED"/>
    <w:rsid w:val="00E30278"/>
    <w:rsid w:val="00E3732E"/>
    <w:rsid w:val="00E44C02"/>
    <w:rsid w:val="00E523F0"/>
    <w:rsid w:val="00E541A3"/>
    <w:rsid w:val="00E542B3"/>
    <w:rsid w:val="00E574DB"/>
    <w:rsid w:val="00E62647"/>
    <w:rsid w:val="00E66951"/>
    <w:rsid w:val="00E700C3"/>
    <w:rsid w:val="00E7372A"/>
    <w:rsid w:val="00E80011"/>
    <w:rsid w:val="00E849F8"/>
    <w:rsid w:val="00E86504"/>
    <w:rsid w:val="00E8652C"/>
    <w:rsid w:val="00E919C6"/>
    <w:rsid w:val="00E931A8"/>
    <w:rsid w:val="00E9534A"/>
    <w:rsid w:val="00EA2505"/>
    <w:rsid w:val="00EA55F9"/>
    <w:rsid w:val="00EA6DCC"/>
    <w:rsid w:val="00EB199D"/>
    <w:rsid w:val="00EB45A6"/>
    <w:rsid w:val="00EB5917"/>
    <w:rsid w:val="00EC2DEE"/>
    <w:rsid w:val="00EC46A6"/>
    <w:rsid w:val="00EC5B42"/>
    <w:rsid w:val="00ED401F"/>
    <w:rsid w:val="00ED7C59"/>
    <w:rsid w:val="00EE0A85"/>
    <w:rsid w:val="00EE1DC0"/>
    <w:rsid w:val="00EE229D"/>
    <w:rsid w:val="00EE4030"/>
    <w:rsid w:val="00EE4355"/>
    <w:rsid w:val="00EE55D2"/>
    <w:rsid w:val="00EF0C52"/>
    <w:rsid w:val="00EF3100"/>
    <w:rsid w:val="00EF4ACA"/>
    <w:rsid w:val="00EF6A56"/>
    <w:rsid w:val="00EF753E"/>
    <w:rsid w:val="00F01287"/>
    <w:rsid w:val="00F0645D"/>
    <w:rsid w:val="00F11A76"/>
    <w:rsid w:val="00F13066"/>
    <w:rsid w:val="00F14D74"/>
    <w:rsid w:val="00F208C8"/>
    <w:rsid w:val="00F226C0"/>
    <w:rsid w:val="00F26954"/>
    <w:rsid w:val="00F32E0A"/>
    <w:rsid w:val="00F35DC4"/>
    <w:rsid w:val="00F37EEB"/>
    <w:rsid w:val="00F41472"/>
    <w:rsid w:val="00F45B0B"/>
    <w:rsid w:val="00F52E75"/>
    <w:rsid w:val="00F53D82"/>
    <w:rsid w:val="00F565B3"/>
    <w:rsid w:val="00F60D3B"/>
    <w:rsid w:val="00F641FE"/>
    <w:rsid w:val="00F679D3"/>
    <w:rsid w:val="00F70A42"/>
    <w:rsid w:val="00F83908"/>
    <w:rsid w:val="00F9425B"/>
    <w:rsid w:val="00FA0156"/>
    <w:rsid w:val="00FA57E6"/>
    <w:rsid w:val="00FA7DF3"/>
    <w:rsid w:val="00FB29CF"/>
    <w:rsid w:val="00FB5AC0"/>
    <w:rsid w:val="00FC2805"/>
    <w:rsid w:val="00FC33AD"/>
    <w:rsid w:val="00FD774D"/>
    <w:rsid w:val="00FE1FB5"/>
    <w:rsid w:val="00FE3B33"/>
    <w:rsid w:val="00FE78C6"/>
    <w:rsid w:val="00FE79CD"/>
    <w:rsid w:val="00FF28C4"/>
    <w:rsid w:val="00FF5D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BCE713"/>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010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F5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7A5"/>
  </w:style>
  <w:style w:type="paragraph" w:styleId="Footer">
    <w:name w:val="footer"/>
    <w:basedOn w:val="Normal"/>
    <w:link w:val="FooterChar"/>
    <w:uiPriority w:val="99"/>
    <w:unhideWhenUsed/>
    <w:rsid w:val="00DF5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7A5"/>
  </w:style>
  <w:style w:type="paragraph" w:styleId="ListParagraph">
    <w:name w:val="List Paragraph"/>
    <w:basedOn w:val="Normal"/>
    <w:uiPriority w:val="34"/>
    <w:qFormat/>
    <w:rsid w:val="00A924F5"/>
    <w:pPr>
      <w:ind w:left="720"/>
      <w:contextualSpacing/>
    </w:pPr>
  </w:style>
  <w:style w:type="character" w:styleId="CommentReference">
    <w:name w:val="annotation reference"/>
    <w:basedOn w:val="DefaultParagraphFont"/>
    <w:uiPriority w:val="99"/>
    <w:semiHidden/>
    <w:unhideWhenUsed/>
    <w:rsid w:val="00E80011"/>
    <w:rPr>
      <w:sz w:val="16"/>
      <w:szCs w:val="16"/>
    </w:rPr>
  </w:style>
  <w:style w:type="paragraph" w:styleId="CommentText">
    <w:name w:val="annotation text"/>
    <w:basedOn w:val="Normal"/>
    <w:link w:val="CommentTextChar"/>
    <w:uiPriority w:val="99"/>
    <w:semiHidden/>
    <w:unhideWhenUsed/>
    <w:rsid w:val="00E80011"/>
    <w:pPr>
      <w:spacing w:line="240" w:lineRule="auto"/>
    </w:pPr>
    <w:rPr>
      <w:sz w:val="20"/>
      <w:szCs w:val="20"/>
    </w:rPr>
  </w:style>
  <w:style w:type="character" w:customStyle="1" w:styleId="CommentTextChar">
    <w:name w:val="Comment Text Char"/>
    <w:basedOn w:val="DefaultParagraphFont"/>
    <w:link w:val="CommentText"/>
    <w:uiPriority w:val="99"/>
    <w:semiHidden/>
    <w:rsid w:val="00E80011"/>
    <w:rPr>
      <w:sz w:val="20"/>
      <w:szCs w:val="20"/>
    </w:rPr>
  </w:style>
  <w:style w:type="paragraph" w:styleId="CommentSubject">
    <w:name w:val="annotation subject"/>
    <w:basedOn w:val="CommentText"/>
    <w:next w:val="CommentText"/>
    <w:link w:val="CommentSubjectChar"/>
    <w:uiPriority w:val="99"/>
    <w:semiHidden/>
    <w:unhideWhenUsed/>
    <w:rsid w:val="00E80011"/>
    <w:rPr>
      <w:b/>
      <w:bCs/>
    </w:rPr>
  </w:style>
  <w:style w:type="character" w:customStyle="1" w:styleId="CommentSubjectChar">
    <w:name w:val="Comment Subject Char"/>
    <w:basedOn w:val="CommentTextChar"/>
    <w:link w:val="CommentSubject"/>
    <w:uiPriority w:val="99"/>
    <w:semiHidden/>
    <w:rsid w:val="00E80011"/>
    <w:rPr>
      <w:b/>
      <w:bCs/>
      <w:sz w:val="20"/>
      <w:szCs w:val="20"/>
    </w:rPr>
  </w:style>
  <w:style w:type="paragraph" w:styleId="BalloonText">
    <w:name w:val="Balloon Text"/>
    <w:basedOn w:val="Normal"/>
    <w:link w:val="BalloonTextChar"/>
    <w:uiPriority w:val="99"/>
    <w:semiHidden/>
    <w:unhideWhenUsed/>
    <w:rsid w:val="00E800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0011"/>
    <w:rPr>
      <w:rFonts w:ascii="Segoe UI" w:hAnsi="Segoe UI" w:cs="Segoe UI"/>
      <w:sz w:val="18"/>
      <w:szCs w:val="18"/>
    </w:rPr>
  </w:style>
  <w:style w:type="paragraph" w:styleId="NoSpacing">
    <w:name w:val="No Spacing"/>
    <w:uiPriority w:val="1"/>
    <w:qFormat/>
    <w:rsid w:val="000928AA"/>
    <w:pPr>
      <w:spacing w:after="0" w:line="240" w:lineRule="auto"/>
    </w:pPr>
  </w:style>
  <w:style w:type="character" w:styleId="Hyperlink">
    <w:name w:val="Hyperlink"/>
    <w:basedOn w:val="DefaultParagraphFont"/>
    <w:uiPriority w:val="99"/>
    <w:unhideWhenUsed/>
    <w:rsid w:val="00DC116B"/>
    <w:rPr>
      <w:color w:val="0000FF"/>
      <w:u w:val="single"/>
    </w:rPr>
  </w:style>
  <w:style w:type="paragraph" w:styleId="NormalWeb">
    <w:name w:val="Normal (Web)"/>
    <w:basedOn w:val="Normal"/>
    <w:uiPriority w:val="99"/>
    <w:semiHidden/>
    <w:unhideWhenUsed/>
    <w:rsid w:val="00BC662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9A010B"/>
    <w:rPr>
      <w:rFonts w:asciiTheme="majorHAnsi" w:eastAsiaTheme="majorEastAsia" w:hAnsiTheme="majorHAnsi" w:cstheme="majorBidi"/>
      <w:color w:val="2E74B5" w:themeColor="accent1" w:themeShade="BF"/>
      <w:sz w:val="32"/>
      <w:szCs w:val="32"/>
    </w:rPr>
  </w:style>
  <w:style w:type="character" w:customStyle="1" w:styleId="Bodytext2">
    <w:name w:val="Body text|2_"/>
    <w:basedOn w:val="DefaultParagraphFont"/>
    <w:link w:val="Bodytext20"/>
    <w:rsid w:val="001A04F9"/>
    <w:rPr>
      <w:rFonts w:ascii="Arial" w:eastAsia="Arial" w:hAnsi="Arial" w:cs="Arial"/>
      <w:shd w:val="clear" w:color="auto" w:fill="FFFFFF"/>
    </w:rPr>
  </w:style>
  <w:style w:type="paragraph" w:customStyle="1" w:styleId="Bodytext20">
    <w:name w:val="Body text|2"/>
    <w:basedOn w:val="Normal"/>
    <w:link w:val="Bodytext2"/>
    <w:qFormat/>
    <w:rsid w:val="001A04F9"/>
    <w:pPr>
      <w:widowControl w:val="0"/>
      <w:shd w:val="clear" w:color="auto" w:fill="FFFFFF"/>
      <w:spacing w:after="0" w:line="336" w:lineRule="exact"/>
    </w:pPr>
    <w:rPr>
      <w:rFonts w:ascii="Arial" w:eastAsia="Arial" w:hAnsi="Arial" w:cs="Arial"/>
    </w:rPr>
  </w:style>
  <w:style w:type="character" w:styleId="UnresolvedMention">
    <w:name w:val="Unresolved Mention"/>
    <w:basedOn w:val="DefaultParagraphFont"/>
    <w:uiPriority w:val="99"/>
    <w:semiHidden/>
    <w:unhideWhenUsed/>
    <w:rsid w:val="006E183E"/>
    <w:rPr>
      <w:color w:val="605E5C"/>
      <w:shd w:val="clear" w:color="auto" w:fill="E1DFDD"/>
    </w:rPr>
  </w:style>
  <w:style w:type="character" w:customStyle="1" w:styleId="Bodytext3">
    <w:name w:val="Body text|3_"/>
    <w:basedOn w:val="DefaultParagraphFont"/>
    <w:link w:val="Bodytext30"/>
    <w:rsid w:val="005F2418"/>
    <w:rPr>
      <w:rFonts w:ascii="Arial" w:eastAsia="Arial" w:hAnsi="Arial" w:cs="Arial"/>
      <w:w w:val="150"/>
      <w:sz w:val="17"/>
      <w:szCs w:val="17"/>
      <w:shd w:val="clear" w:color="auto" w:fill="FFFFFF"/>
    </w:rPr>
  </w:style>
  <w:style w:type="paragraph" w:customStyle="1" w:styleId="Bodytext30">
    <w:name w:val="Body text|3"/>
    <w:basedOn w:val="Normal"/>
    <w:link w:val="Bodytext3"/>
    <w:rsid w:val="005F2418"/>
    <w:pPr>
      <w:widowControl w:val="0"/>
      <w:shd w:val="clear" w:color="auto" w:fill="FFFFFF"/>
      <w:spacing w:after="0" w:line="190" w:lineRule="exact"/>
    </w:pPr>
    <w:rPr>
      <w:rFonts w:ascii="Arial" w:eastAsia="Arial" w:hAnsi="Arial" w:cs="Arial"/>
      <w:w w:val="15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632451">
      <w:bodyDiv w:val="1"/>
      <w:marLeft w:val="0"/>
      <w:marRight w:val="0"/>
      <w:marTop w:val="0"/>
      <w:marBottom w:val="0"/>
      <w:divBdr>
        <w:top w:val="none" w:sz="0" w:space="0" w:color="auto"/>
        <w:left w:val="none" w:sz="0" w:space="0" w:color="auto"/>
        <w:bottom w:val="none" w:sz="0" w:space="0" w:color="auto"/>
        <w:right w:val="none" w:sz="0" w:space="0" w:color="auto"/>
      </w:divBdr>
    </w:div>
    <w:div w:id="289475654">
      <w:bodyDiv w:val="1"/>
      <w:marLeft w:val="0"/>
      <w:marRight w:val="0"/>
      <w:marTop w:val="0"/>
      <w:marBottom w:val="0"/>
      <w:divBdr>
        <w:top w:val="none" w:sz="0" w:space="0" w:color="auto"/>
        <w:left w:val="none" w:sz="0" w:space="0" w:color="auto"/>
        <w:bottom w:val="none" w:sz="0" w:space="0" w:color="auto"/>
        <w:right w:val="none" w:sz="0" w:space="0" w:color="auto"/>
      </w:divBdr>
    </w:div>
    <w:div w:id="880944527">
      <w:bodyDiv w:val="1"/>
      <w:marLeft w:val="0"/>
      <w:marRight w:val="0"/>
      <w:marTop w:val="0"/>
      <w:marBottom w:val="0"/>
      <w:divBdr>
        <w:top w:val="none" w:sz="0" w:space="0" w:color="auto"/>
        <w:left w:val="none" w:sz="0" w:space="0" w:color="auto"/>
        <w:bottom w:val="none" w:sz="0" w:space="0" w:color="auto"/>
        <w:right w:val="none" w:sz="0" w:space="0" w:color="auto"/>
      </w:divBdr>
    </w:div>
    <w:div w:id="1174029987">
      <w:bodyDiv w:val="1"/>
      <w:marLeft w:val="0"/>
      <w:marRight w:val="0"/>
      <w:marTop w:val="0"/>
      <w:marBottom w:val="0"/>
      <w:divBdr>
        <w:top w:val="none" w:sz="0" w:space="0" w:color="auto"/>
        <w:left w:val="none" w:sz="0" w:space="0" w:color="auto"/>
        <w:bottom w:val="none" w:sz="0" w:space="0" w:color="auto"/>
        <w:right w:val="none" w:sz="0" w:space="0" w:color="auto"/>
      </w:divBdr>
    </w:div>
    <w:div w:id="1336958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ews/article/maths-in-sand-and-water-in-addition" TargetMode="External"/><Relationship Id="rId13" Type="http://schemas.openxmlformats.org/officeDocument/2006/relationships/hyperlink" Target="https://www.communityplaythings.co.uk/learning-library/articles/block-play-math-and-literacy" TargetMode="External"/><Relationship Id="rId18" Type="http://schemas.openxmlformats.org/officeDocument/2006/relationships/hyperlink" Target="http://ponce.inter.edu/cai/tesis/lmrivera/cap2.htm"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hwb.gov.wales/storage/d5d8e39c-b534-40cb-a3f5-7e2e126d8077/foundation-phase-framework.pdf" TargetMode="External"/><Relationship Id="rId7" Type="http://schemas.openxmlformats.org/officeDocument/2006/relationships/endnotes" Target="endnotes.xml"/><Relationship Id="rId12" Type="http://schemas.openxmlformats.org/officeDocument/2006/relationships/hyperlink" Target="https://gov.wales/sites/default/files/publications/2018-03/succesful-futures-a-summary-of-professor-graham-donaldsons-report.pdf" TargetMode="External"/><Relationship Id="rId17" Type="http://schemas.openxmlformats.org/officeDocument/2006/relationships/hyperlink" Target="https://books.google.co.uk/books?id=0zv1n-iGexkC&amp;printsec=frontcover&amp;source=gbs_ge_summary_r&amp;cad=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ooks.google.co.uk/books?id=DI5ZvK3q_ogC&amp;pg=PA14&amp;lpg=PA14&amp;dq=piaget+1998+little+scientist+looking+at+his+world&amp;source=bl&amp;ots=FquDB9_sK3&amp;sig=ACfU3U1wM_VoeWCgBuRhmFvTmXcs1LF1pQ&amp;hl=en&amp;sa=X&amp;ved=2ahUKEwiwm6nFgfrnAhVyolwKHccuDg4Q6AEwAHoECAYQAQ" TargetMode="External"/><Relationship Id="rId20" Type="http://schemas.openxmlformats.org/officeDocument/2006/relationships/hyperlink" Target="https://books.google.co.uk/books?id=0zv1n-iGexkC&amp;printsec=frontcover&amp;source=gbs_ge_summary_r&amp;cad=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0zv1n-iGexkC&amp;printsec=frontcover&amp;source=gbs_ge_summary_r&amp;cad=0"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play.google.com/books/reader?id=kv8mDwAAQBAJ&amp;hl=en&amp;pg=GBS.PP2"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books.google.co.uk/books?id=0zv1n-iGexkC&amp;printsec=frontcover&amp;source=gbs_ge_summary_r&amp;cad=0" TargetMode="External"/><Relationship Id="rId19" Type="http://schemas.openxmlformats.org/officeDocument/2006/relationships/hyperlink" Target="https://books.google.co.uk/books?id=0zv1n-iGexkC&amp;printsec=frontcover&amp;source=gbs_ge_summary_r&amp;cad=0" TargetMode="External"/><Relationship Id="rId4" Type="http://schemas.openxmlformats.org/officeDocument/2006/relationships/settings" Target="settings.xml"/><Relationship Id="rId9" Type="http://schemas.openxmlformats.org/officeDocument/2006/relationships/hyperlink" Target="https://books.google.co.uk/books?id=DI5ZvK3q_ogC&amp;pg=PA14&amp;lpg=PA14&amp;dq=piaget+1998+little+scientist+looking+at+his+world&amp;source=bl&amp;ots=FquDB9_sK3&amp;sig=ACfU3U1wM_VoeWCgBuRhmFvTmXcs1LF1pQ&amp;hl=en&amp;sa=X&amp;ved=2ahUKEwiwm6nFgfrnAhVyolwKHccuDg4Q6AEwAHoECAYQAQ" TargetMode="External"/><Relationship Id="rId14" Type="http://schemas.openxmlformats.org/officeDocument/2006/relationships/hyperlink" Target="https://www.communityplaythings.co.uk/learning-library/articles/block-play-math-and-literacy" TargetMode="External"/><Relationship Id="rId22" Type="http://schemas.openxmlformats.org/officeDocument/2006/relationships/hyperlink" Target="https://futuregenerations.wales/wp-content/uploads/2017/02/150623-guide-to-the-fg-act-en.pdf"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BD0E9-5ED2-4027-B318-13BA3FA5F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3350</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Chelsey Caffery (1902454)</cp:lastModifiedBy>
  <cp:revision>2</cp:revision>
  <dcterms:created xsi:type="dcterms:W3CDTF">2020-03-02T23:30:00Z</dcterms:created>
  <dcterms:modified xsi:type="dcterms:W3CDTF">2020-03-02T23:30:00Z</dcterms:modified>
</cp:coreProperties>
</file>