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8F8F8" w:themeColor="background2"/>
  <w:body>
    <w:sdt>
      <w:sdtPr>
        <w:id w:val="-1367521377"/>
        <w:docPartObj>
          <w:docPartGallery w:val="Cover Pages"/>
          <w:docPartUnique/>
        </w:docPartObj>
      </w:sdtPr>
      <w:sdtContent>
        <w:p w14:paraId="69EDBAB8" w14:textId="101EBB92" w:rsidR="00E17E41" w:rsidRDefault="00E17E41" w:rsidP="0033124A">
          <w:pPr>
            <w:spacing w:line="360" w:lineRule="auto"/>
          </w:pPr>
          <w:r>
            <w:rPr>
              <w:rFonts w:ascii="Garamond" w:hAnsi="Garamond" w:cs="Arial"/>
              <w:b/>
              <w:bCs/>
              <w:noProof/>
              <w:color w:val="C00000"/>
              <w:sz w:val="40"/>
              <w:szCs w:val="40"/>
            </w:rPr>
            <w:drawing>
              <wp:anchor distT="0" distB="0" distL="114300" distR="114300" simplePos="0" relativeHeight="251659264" behindDoc="0" locked="0" layoutInCell="1" allowOverlap="1" wp14:anchorId="61B11781" wp14:editId="79DA0B71">
                <wp:simplePos x="0" y="0"/>
                <wp:positionH relativeFrom="margin">
                  <wp:posOffset>-737419</wp:posOffset>
                </wp:positionH>
                <wp:positionV relativeFrom="margin">
                  <wp:posOffset>-789039</wp:posOffset>
                </wp:positionV>
                <wp:extent cx="2363470" cy="1149985"/>
                <wp:effectExtent l="0" t="0" r="0" b="5715"/>
                <wp:wrapSquare wrapText="bothSides"/>
                <wp:docPr id="868802437" name="Picture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802437" name="Picture 2" descr="A close-up of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363470" cy="1149985"/>
                        </a:xfrm>
                        <a:prstGeom prst="rect">
                          <a:avLst/>
                        </a:prstGeom>
                      </pic:spPr>
                    </pic:pic>
                  </a:graphicData>
                </a:graphic>
              </wp:anchor>
            </w:drawing>
          </w:r>
        </w:p>
        <w:p w14:paraId="71D0B7F4" w14:textId="77777777" w:rsidR="00E17E41" w:rsidRDefault="00E17E41" w:rsidP="0033124A">
          <w:pPr>
            <w:spacing w:line="360" w:lineRule="auto"/>
          </w:pPr>
        </w:p>
        <w:p w14:paraId="5116B6D8" w14:textId="77777777" w:rsidR="00E17E41" w:rsidRDefault="00E17E41" w:rsidP="0033124A">
          <w:pPr>
            <w:spacing w:line="360" w:lineRule="auto"/>
          </w:pPr>
        </w:p>
        <w:p w14:paraId="5578AD14" w14:textId="3342732A" w:rsidR="0033124A" w:rsidRPr="0033124A" w:rsidRDefault="00E17E41" w:rsidP="00E17E41">
          <w:pPr>
            <w:spacing w:line="360" w:lineRule="auto"/>
            <w:jc w:val="center"/>
            <w:rPr>
              <w:rFonts w:ascii="Garamond" w:hAnsi="Garamond" w:cs="Arial"/>
              <w:b/>
              <w:bCs/>
              <w:color w:val="C00000"/>
              <w:sz w:val="40"/>
              <w:szCs w:val="40"/>
            </w:rPr>
          </w:pPr>
          <w:r>
            <w:rPr>
              <w:rFonts w:ascii="Garamond" w:hAnsi="Garamond" w:cs="Arial"/>
              <w:b/>
              <w:bCs/>
              <w:noProof/>
              <w:color w:val="C00000"/>
              <w:sz w:val="40"/>
              <w:szCs w:val="40"/>
            </w:rPr>
            <w:drawing>
              <wp:anchor distT="0" distB="0" distL="114300" distR="114300" simplePos="0" relativeHeight="251658240" behindDoc="0" locked="0" layoutInCell="1" allowOverlap="1" wp14:anchorId="397C811F" wp14:editId="3CF5E26A">
                <wp:simplePos x="0" y="0"/>
                <wp:positionH relativeFrom="margin">
                  <wp:posOffset>5154336</wp:posOffset>
                </wp:positionH>
                <wp:positionV relativeFrom="margin">
                  <wp:posOffset>-789039</wp:posOffset>
                </wp:positionV>
                <wp:extent cx="1511935" cy="1440000"/>
                <wp:effectExtent l="0" t="0" r="0" b="0"/>
                <wp:wrapSquare wrapText="bothSides"/>
                <wp:docPr id="434073310" name="Picture 1" descr="A coat of arms with red dragons and a crow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4073310" name="Picture 1" descr="A coat of arms with red dragons and a crow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1935" cy="1440000"/>
                        </a:xfrm>
                        <a:prstGeom prst="rect">
                          <a:avLst/>
                        </a:prstGeom>
                      </pic:spPr>
                    </pic:pic>
                  </a:graphicData>
                </a:graphic>
              </wp:anchor>
            </w:drawing>
          </w:r>
          <w:r w:rsidR="00D568B9" w:rsidRPr="0033124A">
            <w:rPr>
              <w:rFonts w:ascii="Garamond" w:hAnsi="Garamond" w:cs="Arial"/>
              <w:b/>
              <w:bCs/>
              <w:color w:val="C00000"/>
              <w:sz w:val="40"/>
              <w:szCs w:val="40"/>
            </w:rPr>
            <w:t>UNIVERSITY OF WALES</w:t>
          </w:r>
        </w:p>
        <w:p w14:paraId="01E48D27" w14:textId="1748E61B" w:rsidR="00D568B9" w:rsidRPr="0033124A" w:rsidRDefault="00D568B9" w:rsidP="00E17E41">
          <w:pPr>
            <w:spacing w:line="360" w:lineRule="auto"/>
            <w:jc w:val="center"/>
            <w:rPr>
              <w:rFonts w:ascii="Garamond" w:hAnsi="Garamond" w:cs="Arial"/>
              <w:b/>
              <w:bCs/>
              <w:color w:val="C00000"/>
              <w:sz w:val="40"/>
              <w:szCs w:val="40"/>
            </w:rPr>
          </w:pPr>
          <w:r w:rsidRPr="0033124A">
            <w:rPr>
              <w:rFonts w:ascii="Garamond" w:hAnsi="Garamond" w:cs="Arial"/>
              <w:b/>
              <w:bCs/>
              <w:color w:val="C00000"/>
              <w:sz w:val="40"/>
              <w:szCs w:val="40"/>
            </w:rPr>
            <w:t>TRINITY ST DAVID</w:t>
          </w:r>
        </w:p>
        <w:p w14:paraId="02C24E72" w14:textId="77777777" w:rsidR="00D568B9" w:rsidRDefault="00D568B9" w:rsidP="00D568B9">
          <w:pPr>
            <w:spacing w:line="360" w:lineRule="auto"/>
            <w:jc w:val="both"/>
            <w:rPr>
              <w:rFonts w:ascii="Arial" w:hAnsi="Arial" w:cs="Arial"/>
              <w:b/>
              <w:bCs/>
              <w:color w:val="C00000"/>
              <w:sz w:val="36"/>
              <w:szCs w:val="36"/>
            </w:rPr>
          </w:pPr>
        </w:p>
        <w:p w14:paraId="1618DABF" w14:textId="77777777" w:rsidR="0033124A" w:rsidRDefault="0033124A" w:rsidP="00D568B9">
          <w:pPr>
            <w:spacing w:line="360" w:lineRule="auto"/>
            <w:jc w:val="both"/>
            <w:rPr>
              <w:rFonts w:ascii="Arial" w:hAnsi="Arial" w:cs="Arial"/>
              <w:b/>
              <w:bCs/>
              <w:color w:val="C00000"/>
              <w:sz w:val="36"/>
              <w:szCs w:val="36"/>
            </w:rPr>
          </w:pPr>
        </w:p>
        <w:p w14:paraId="2E05B42A" w14:textId="77777777" w:rsidR="00D568B9" w:rsidRPr="0033124A" w:rsidRDefault="00D568B9" w:rsidP="0033124A">
          <w:pPr>
            <w:spacing w:line="360" w:lineRule="auto"/>
            <w:jc w:val="center"/>
            <w:rPr>
              <w:rFonts w:ascii="Garamond" w:hAnsi="Garamond" w:cs="Arial"/>
              <w:b/>
              <w:bCs/>
              <w:color w:val="000000"/>
              <w:sz w:val="36"/>
              <w:szCs w:val="36"/>
            </w:rPr>
          </w:pPr>
          <w:r w:rsidRPr="0033124A">
            <w:rPr>
              <w:rFonts w:ascii="Garamond" w:hAnsi="Garamond" w:cs="Arial"/>
              <w:b/>
              <w:bCs/>
              <w:color w:val="000000"/>
              <w:sz w:val="36"/>
              <w:szCs w:val="36"/>
            </w:rPr>
            <w:t>BA (Hons) Leadership and Management Skills for the Workplace</w:t>
          </w:r>
        </w:p>
        <w:p w14:paraId="30E721BA" w14:textId="77777777" w:rsidR="00D568B9" w:rsidRDefault="00D568B9" w:rsidP="00D568B9">
          <w:pPr>
            <w:spacing w:line="360" w:lineRule="auto"/>
            <w:jc w:val="both"/>
            <w:rPr>
              <w:rFonts w:ascii="Arial" w:hAnsi="Arial" w:cs="Arial"/>
              <w:b/>
              <w:color w:val="000000" w:themeColor="text1"/>
              <w:sz w:val="32"/>
              <w:szCs w:val="32"/>
            </w:rPr>
          </w:pPr>
        </w:p>
        <w:p w14:paraId="12293C5B" w14:textId="77777777" w:rsidR="00D568B9" w:rsidRDefault="00D568B9" w:rsidP="00D568B9">
          <w:pPr>
            <w:spacing w:line="360" w:lineRule="auto"/>
            <w:jc w:val="both"/>
            <w:rPr>
              <w:rFonts w:ascii="Arial" w:hAnsi="Arial" w:cs="Arial"/>
              <w:b/>
              <w:color w:val="000000" w:themeColor="text1"/>
              <w:sz w:val="32"/>
              <w:szCs w:val="32"/>
            </w:rPr>
          </w:pPr>
        </w:p>
        <w:p w14:paraId="1BDC9F2D" w14:textId="58C29E57" w:rsidR="0033124A" w:rsidRDefault="00D568B9" w:rsidP="0033124A">
          <w:pPr>
            <w:spacing w:line="360" w:lineRule="auto"/>
            <w:jc w:val="center"/>
            <w:rPr>
              <w:rFonts w:ascii="Garamond" w:hAnsi="Garamond" w:cs="Arial"/>
              <w:b/>
              <w:color w:val="000000" w:themeColor="text1"/>
              <w:sz w:val="28"/>
              <w:szCs w:val="28"/>
            </w:rPr>
          </w:pPr>
          <w:r w:rsidRPr="0033124A">
            <w:rPr>
              <w:rFonts w:ascii="Garamond" w:hAnsi="Garamond" w:cs="Arial"/>
              <w:b/>
              <w:color w:val="000000" w:themeColor="text1"/>
              <w:sz w:val="28"/>
              <w:szCs w:val="28"/>
            </w:rPr>
            <w:t>WORKPLACE CULTURE</w:t>
          </w:r>
        </w:p>
        <w:p w14:paraId="3C993B59" w14:textId="113BE529" w:rsidR="00E17E41" w:rsidRDefault="00D568B9" w:rsidP="00E17E41">
          <w:pPr>
            <w:spacing w:line="360" w:lineRule="auto"/>
            <w:jc w:val="center"/>
            <w:rPr>
              <w:rFonts w:ascii="Garamond" w:hAnsi="Garamond" w:cs="Arial"/>
              <w:b/>
              <w:color w:val="000000" w:themeColor="text1"/>
              <w:sz w:val="28"/>
              <w:szCs w:val="28"/>
            </w:rPr>
          </w:pPr>
          <w:r w:rsidRPr="0033124A">
            <w:rPr>
              <w:rFonts w:ascii="Garamond" w:hAnsi="Garamond" w:cs="Arial"/>
              <w:b/>
              <w:color w:val="000000" w:themeColor="text1"/>
              <w:sz w:val="28"/>
              <w:szCs w:val="28"/>
            </w:rPr>
            <w:t>AND ITS IMPACT ON ORGANISATIONAL</w:t>
          </w:r>
          <w:r w:rsidR="0033124A">
            <w:rPr>
              <w:rFonts w:ascii="Garamond" w:hAnsi="Garamond" w:cs="Arial"/>
              <w:b/>
              <w:color w:val="000000" w:themeColor="text1"/>
              <w:sz w:val="28"/>
              <w:szCs w:val="28"/>
            </w:rPr>
            <w:t xml:space="preserve"> </w:t>
          </w:r>
          <w:r w:rsidR="00E17E41">
            <w:rPr>
              <w:rFonts w:ascii="Garamond" w:hAnsi="Garamond" w:cs="Arial"/>
              <w:b/>
              <w:color w:val="000000" w:themeColor="text1"/>
              <w:sz w:val="28"/>
              <w:szCs w:val="28"/>
            </w:rPr>
            <w:t>EFFICIENCY</w:t>
          </w:r>
        </w:p>
        <w:p w14:paraId="28900B97" w14:textId="71FAC660" w:rsidR="00D568B9" w:rsidRPr="00E17E41" w:rsidRDefault="00D568B9" w:rsidP="00E17E41">
          <w:pPr>
            <w:spacing w:line="360" w:lineRule="auto"/>
            <w:jc w:val="center"/>
            <w:rPr>
              <w:rFonts w:ascii="Garamond" w:hAnsi="Garamond" w:cs="Arial"/>
              <w:b/>
              <w:color w:val="000000" w:themeColor="text1"/>
              <w:sz w:val="28"/>
              <w:szCs w:val="28"/>
            </w:rPr>
          </w:pPr>
          <w:r w:rsidRPr="0033124A">
            <w:rPr>
              <w:rFonts w:ascii="Garamond" w:hAnsi="Garamond" w:cs="Arial"/>
              <w:b/>
              <w:color w:val="C00000"/>
              <w:sz w:val="52"/>
              <w:szCs w:val="52"/>
            </w:rPr>
            <w:t>EASYJET</w:t>
          </w:r>
        </w:p>
        <w:p w14:paraId="7AA7C99C" w14:textId="77777777" w:rsidR="00D568B9" w:rsidRDefault="00D568B9" w:rsidP="00D568B9">
          <w:pPr>
            <w:spacing w:line="360" w:lineRule="auto"/>
            <w:jc w:val="both"/>
            <w:rPr>
              <w:rFonts w:ascii="Arial" w:hAnsi="Arial" w:cs="Arial"/>
              <w:b/>
              <w:color w:val="C00000"/>
              <w:sz w:val="32"/>
              <w:szCs w:val="32"/>
            </w:rPr>
          </w:pPr>
        </w:p>
        <w:p w14:paraId="1FBC2596" w14:textId="77777777" w:rsidR="0033124A" w:rsidRDefault="0033124A" w:rsidP="00D568B9">
          <w:pPr>
            <w:spacing w:line="360" w:lineRule="auto"/>
            <w:jc w:val="both"/>
            <w:rPr>
              <w:rFonts w:ascii="Arial" w:hAnsi="Arial" w:cs="Arial"/>
              <w:b/>
              <w:color w:val="C00000"/>
              <w:sz w:val="32"/>
              <w:szCs w:val="32"/>
            </w:rPr>
          </w:pPr>
        </w:p>
        <w:p w14:paraId="0E97BB49" w14:textId="5244CF93" w:rsidR="00D568B9" w:rsidRPr="0033124A" w:rsidRDefault="0033124A" w:rsidP="00D568B9">
          <w:pPr>
            <w:spacing w:line="360" w:lineRule="auto"/>
            <w:jc w:val="both"/>
            <w:rPr>
              <w:rFonts w:ascii="Garamond" w:hAnsi="Garamond" w:cs="Arial"/>
              <w:b/>
              <w:color w:val="000000" w:themeColor="text1"/>
              <w:sz w:val="32"/>
              <w:szCs w:val="32"/>
            </w:rPr>
          </w:pPr>
          <w:r>
            <w:rPr>
              <w:rFonts w:ascii="Arial" w:hAnsi="Arial" w:cs="Arial"/>
              <w:b/>
              <w:color w:val="C00000"/>
              <w:sz w:val="32"/>
              <w:szCs w:val="32"/>
            </w:rPr>
            <w:t xml:space="preserve">                                                        </w:t>
          </w:r>
          <w:r w:rsidR="00D568B9" w:rsidRPr="0033124A">
            <w:rPr>
              <w:rFonts w:ascii="Garamond" w:hAnsi="Garamond" w:cs="Arial"/>
              <w:b/>
              <w:color w:val="000000" w:themeColor="text1"/>
              <w:sz w:val="32"/>
              <w:szCs w:val="32"/>
            </w:rPr>
            <w:t>Lecturer:</w:t>
          </w:r>
          <w:r w:rsidR="00D568B9" w:rsidRPr="0033124A">
            <w:rPr>
              <w:rFonts w:ascii="Garamond" w:hAnsi="Garamond"/>
              <w:color w:val="000000" w:themeColor="text1"/>
              <w:sz w:val="21"/>
              <w:szCs w:val="21"/>
              <w:shd w:val="clear" w:color="auto" w:fill="FFFFFF"/>
            </w:rPr>
            <w:t xml:space="preserve"> </w:t>
          </w:r>
          <w:r w:rsidR="00D568B9" w:rsidRPr="0033124A">
            <w:rPr>
              <w:rFonts w:ascii="Garamond" w:hAnsi="Garamond" w:cs="Arial"/>
              <w:b/>
              <w:color w:val="000000" w:themeColor="text1"/>
              <w:sz w:val="32"/>
              <w:szCs w:val="32"/>
            </w:rPr>
            <w:t xml:space="preserve">Richard Ashaye. </w:t>
          </w:r>
        </w:p>
        <w:p w14:paraId="6A8AC182" w14:textId="597D43B7" w:rsidR="00C224A6" w:rsidRPr="0033124A" w:rsidRDefault="0033124A" w:rsidP="0033124A">
          <w:pPr>
            <w:spacing w:line="360" w:lineRule="auto"/>
            <w:jc w:val="both"/>
            <w:rPr>
              <w:rFonts w:ascii="Garamond" w:hAnsi="Garamond" w:cs="Arial"/>
              <w:b/>
              <w:color w:val="000000" w:themeColor="text1"/>
              <w:sz w:val="32"/>
              <w:szCs w:val="32"/>
            </w:rPr>
          </w:pPr>
          <w:r w:rsidRPr="0033124A">
            <w:rPr>
              <w:rFonts w:ascii="Garamond" w:hAnsi="Garamond" w:cs="Arial"/>
              <w:b/>
              <w:color w:val="000000" w:themeColor="text1"/>
              <w:sz w:val="32"/>
              <w:szCs w:val="32"/>
            </w:rPr>
            <w:t xml:space="preserve">                                                 </w:t>
          </w:r>
          <w:r>
            <w:rPr>
              <w:rFonts w:ascii="Garamond" w:hAnsi="Garamond" w:cs="Arial"/>
              <w:b/>
              <w:color w:val="000000" w:themeColor="text1"/>
              <w:sz w:val="32"/>
              <w:szCs w:val="32"/>
            </w:rPr>
            <w:t xml:space="preserve">             </w:t>
          </w:r>
          <w:r w:rsidRPr="0033124A">
            <w:rPr>
              <w:rFonts w:ascii="Garamond" w:hAnsi="Garamond" w:cs="Arial"/>
              <w:b/>
              <w:color w:val="000000" w:themeColor="text1"/>
              <w:sz w:val="32"/>
              <w:szCs w:val="32"/>
            </w:rPr>
            <w:t>Student: Oksana</w:t>
          </w:r>
          <w:r w:rsidR="00D568B9" w:rsidRPr="0033124A">
            <w:rPr>
              <w:rFonts w:ascii="Garamond" w:hAnsi="Garamond" w:cs="Arial"/>
              <w:b/>
              <w:color w:val="000000" w:themeColor="text1"/>
              <w:sz w:val="32"/>
              <w:szCs w:val="32"/>
            </w:rPr>
            <w:t xml:space="preserve"> Mrsic (2131895)</w:t>
          </w:r>
        </w:p>
      </w:sdtContent>
    </w:sdt>
    <w:p w14:paraId="23D67B2D" w14:textId="77777777" w:rsidR="00C224A6" w:rsidRPr="00B90709" w:rsidRDefault="00C224A6" w:rsidP="00B90709">
      <w:pPr>
        <w:spacing w:line="360" w:lineRule="auto"/>
        <w:jc w:val="both"/>
        <w:rPr>
          <w:rFonts w:ascii="Arial" w:hAnsi="Arial" w:cs="Arial"/>
          <w:b/>
          <w:color w:val="000000" w:themeColor="text1"/>
        </w:rPr>
      </w:pPr>
    </w:p>
    <w:sdt>
      <w:sdtPr>
        <w:rPr>
          <w:rFonts w:asciiTheme="minorHAnsi" w:eastAsiaTheme="minorHAnsi" w:hAnsiTheme="minorHAnsi" w:cstheme="minorBidi"/>
          <w:b w:val="0"/>
          <w:bCs w:val="0"/>
          <w:color w:val="auto"/>
          <w:sz w:val="22"/>
          <w:szCs w:val="22"/>
          <w:lang w:val="en-GB"/>
        </w:rPr>
        <w:id w:val="2099437200"/>
        <w:docPartObj>
          <w:docPartGallery w:val="Table of Contents"/>
          <w:docPartUnique/>
        </w:docPartObj>
      </w:sdtPr>
      <w:sdtEndPr>
        <w:rPr>
          <w:noProof/>
        </w:rPr>
      </w:sdtEndPr>
      <w:sdtContent>
        <w:p w14:paraId="661911AC" w14:textId="00E1768F" w:rsidR="00AD2799" w:rsidRPr="00AD2799" w:rsidRDefault="00E17E41">
          <w:pPr>
            <w:pStyle w:val="TOCHeading"/>
            <w:rPr>
              <w:rFonts w:ascii="Arial" w:hAnsi="Arial" w:cs="Arial"/>
              <w:color w:val="000000" w:themeColor="text1"/>
              <w:sz w:val="22"/>
              <w:szCs w:val="22"/>
            </w:rPr>
          </w:pPr>
          <w:r w:rsidRPr="00AD2799">
            <w:rPr>
              <w:rFonts w:ascii="Arial" w:hAnsi="Arial" w:cs="Arial"/>
              <w:color w:val="000000" w:themeColor="text1"/>
              <w:sz w:val="22"/>
              <w:szCs w:val="22"/>
            </w:rPr>
            <w:t>TABLE OF CONTENTS</w:t>
          </w:r>
          <w:r>
            <w:rPr>
              <w:rFonts w:ascii="Arial" w:hAnsi="Arial" w:cs="Arial"/>
              <w:color w:val="000000" w:themeColor="text1"/>
              <w:sz w:val="22"/>
              <w:szCs w:val="22"/>
            </w:rPr>
            <w:t>:</w:t>
          </w:r>
        </w:p>
        <w:p w14:paraId="33BD4DBF" w14:textId="4C6022D0" w:rsidR="00AD2799" w:rsidRDefault="00AD2799">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151758140" w:history="1">
            <w:r w:rsidRPr="0064292B">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_Toc151758140 \h </w:instrText>
            </w:r>
            <w:r>
              <w:rPr>
                <w:noProof/>
                <w:webHidden/>
              </w:rPr>
            </w:r>
            <w:r>
              <w:rPr>
                <w:noProof/>
                <w:webHidden/>
              </w:rPr>
              <w:fldChar w:fldCharType="separate"/>
            </w:r>
            <w:r>
              <w:rPr>
                <w:noProof/>
                <w:webHidden/>
              </w:rPr>
              <w:t>2</w:t>
            </w:r>
            <w:r>
              <w:rPr>
                <w:noProof/>
                <w:webHidden/>
              </w:rPr>
              <w:fldChar w:fldCharType="end"/>
            </w:r>
          </w:hyperlink>
        </w:p>
        <w:p w14:paraId="005C6DF6" w14:textId="4A8D79E4" w:rsidR="00AD2799" w:rsidRDefault="00000000">
          <w:pPr>
            <w:pStyle w:val="TOC1"/>
            <w:tabs>
              <w:tab w:val="right" w:leader="dot" w:pos="9350"/>
            </w:tabs>
            <w:rPr>
              <w:noProof/>
            </w:rPr>
          </w:pPr>
          <w:hyperlink w:anchor="_Toc151758141" w:history="1">
            <w:r w:rsidR="00AD2799" w:rsidRPr="0064292B">
              <w:rPr>
                <w:rStyle w:val="Hyperlink"/>
                <w:rFonts w:ascii="Arial" w:hAnsi="Arial" w:cs="Arial"/>
                <w:noProof/>
              </w:rPr>
              <w:t>Introduction</w:t>
            </w:r>
            <w:r w:rsidR="00AD2799">
              <w:rPr>
                <w:noProof/>
                <w:webHidden/>
              </w:rPr>
              <w:tab/>
            </w:r>
            <w:r w:rsidR="00AD2799">
              <w:rPr>
                <w:noProof/>
                <w:webHidden/>
              </w:rPr>
              <w:fldChar w:fldCharType="begin"/>
            </w:r>
            <w:r w:rsidR="00AD2799">
              <w:rPr>
                <w:noProof/>
                <w:webHidden/>
              </w:rPr>
              <w:instrText xml:space="preserve"> PAGEREF _Toc151758141 \h </w:instrText>
            </w:r>
            <w:r w:rsidR="00AD2799">
              <w:rPr>
                <w:noProof/>
                <w:webHidden/>
              </w:rPr>
            </w:r>
            <w:r w:rsidR="00AD2799">
              <w:rPr>
                <w:noProof/>
                <w:webHidden/>
              </w:rPr>
              <w:fldChar w:fldCharType="separate"/>
            </w:r>
            <w:r w:rsidR="00AD2799">
              <w:rPr>
                <w:noProof/>
                <w:webHidden/>
              </w:rPr>
              <w:t>2</w:t>
            </w:r>
            <w:r w:rsidR="00AD2799">
              <w:rPr>
                <w:noProof/>
                <w:webHidden/>
              </w:rPr>
              <w:fldChar w:fldCharType="end"/>
            </w:r>
          </w:hyperlink>
        </w:p>
        <w:p w14:paraId="74F3141C" w14:textId="6905D0CB" w:rsidR="00AD2799" w:rsidRDefault="00000000">
          <w:pPr>
            <w:pStyle w:val="TOC1"/>
            <w:tabs>
              <w:tab w:val="right" w:leader="dot" w:pos="9350"/>
            </w:tabs>
            <w:rPr>
              <w:noProof/>
            </w:rPr>
          </w:pPr>
          <w:hyperlink w:anchor="_Toc151758142" w:history="1">
            <w:r w:rsidR="00AD2799" w:rsidRPr="0064292B">
              <w:rPr>
                <w:rStyle w:val="Hyperlink"/>
                <w:rFonts w:ascii="Arial" w:hAnsi="Arial" w:cs="Arial"/>
                <w:noProof/>
              </w:rPr>
              <w:t>The relationship between organisational structure and culture at EasyJet</w:t>
            </w:r>
            <w:r w:rsidR="00AD2799">
              <w:rPr>
                <w:noProof/>
                <w:webHidden/>
              </w:rPr>
              <w:tab/>
            </w:r>
            <w:r w:rsidR="00AD2799">
              <w:rPr>
                <w:noProof/>
                <w:webHidden/>
              </w:rPr>
              <w:fldChar w:fldCharType="begin"/>
            </w:r>
            <w:r w:rsidR="00AD2799">
              <w:rPr>
                <w:noProof/>
                <w:webHidden/>
              </w:rPr>
              <w:instrText xml:space="preserve"> PAGEREF _Toc151758142 \h </w:instrText>
            </w:r>
            <w:r w:rsidR="00AD2799">
              <w:rPr>
                <w:noProof/>
                <w:webHidden/>
              </w:rPr>
            </w:r>
            <w:r w:rsidR="00AD2799">
              <w:rPr>
                <w:noProof/>
                <w:webHidden/>
              </w:rPr>
              <w:fldChar w:fldCharType="separate"/>
            </w:r>
            <w:r w:rsidR="00AD2799">
              <w:rPr>
                <w:noProof/>
                <w:webHidden/>
              </w:rPr>
              <w:t>3</w:t>
            </w:r>
            <w:r w:rsidR="00AD2799">
              <w:rPr>
                <w:noProof/>
                <w:webHidden/>
              </w:rPr>
              <w:fldChar w:fldCharType="end"/>
            </w:r>
          </w:hyperlink>
        </w:p>
        <w:p w14:paraId="2C577AA6" w14:textId="24D6D4E4" w:rsidR="00AD2799" w:rsidRDefault="00000000">
          <w:pPr>
            <w:pStyle w:val="TOC1"/>
            <w:tabs>
              <w:tab w:val="right" w:leader="dot" w:pos="9350"/>
            </w:tabs>
            <w:rPr>
              <w:noProof/>
            </w:rPr>
          </w:pPr>
          <w:hyperlink w:anchor="_Toc151758143" w:history="1">
            <w:r w:rsidR="00AD2799" w:rsidRPr="0064292B">
              <w:rPr>
                <w:rStyle w:val="Hyperlink"/>
                <w:rFonts w:ascii="Arial" w:hAnsi="Arial" w:cs="Arial"/>
                <w:noProof/>
              </w:rPr>
              <w:t>Impact on Financial Performance and Nonfinancial Performance</w:t>
            </w:r>
            <w:r w:rsidR="00AD2799">
              <w:rPr>
                <w:noProof/>
                <w:webHidden/>
              </w:rPr>
              <w:tab/>
            </w:r>
            <w:r w:rsidR="00AD2799">
              <w:rPr>
                <w:noProof/>
                <w:webHidden/>
              </w:rPr>
              <w:fldChar w:fldCharType="begin"/>
            </w:r>
            <w:r w:rsidR="00AD2799">
              <w:rPr>
                <w:noProof/>
                <w:webHidden/>
              </w:rPr>
              <w:instrText xml:space="preserve"> PAGEREF _Toc151758143 \h </w:instrText>
            </w:r>
            <w:r w:rsidR="00AD2799">
              <w:rPr>
                <w:noProof/>
                <w:webHidden/>
              </w:rPr>
            </w:r>
            <w:r w:rsidR="00AD2799">
              <w:rPr>
                <w:noProof/>
                <w:webHidden/>
              </w:rPr>
              <w:fldChar w:fldCharType="separate"/>
            </w:r>
            <w:r w:rsidR="00AD2799">
              <w:rPr>
                <w:noProof/>
                <w:webHidden/>
              </w:rPr>
              <w:t>4</w:t>
            </w:r>
            <w:r w:rsidR="00AD2799">
              <w:rPr>
                <w:noProof/>
                <w:webHidden/>
              </w:rPr>
              <w:fldChar w:fldCharType="end"/>
            </w:r>
          </w:hyperlink>
        </w:p>
        <w:p w14:paraId="3308F990" w14:textId="65F8213D" w:rsidR="00AD2799" w:rsidRDefault="00000000">
          <w:pPr>
            <w:pStyle w:val="TOC1"/>
            <w:tabs>
              <w:tab w:val="right" w:leader="dot" w:pos="9350"/>
            </w:tabs>
            <w:rPr>
              <w:noProof/>
            </w:rPr>
          </w:pPr>
          <w:hyperlink w:anchor="_Toc151758144" w:history="1">
            <w:r w:rsidR="00AD2799" w:rsidRPr="0064292B">
              <w:rPr>
                <w:rStyle w:val="Hyperlink"/>
                <w:rFonts w:ascii="Arial" w:hAnsi="Arial" w:cs="Arial"/>
                <w:noProof/>
              </w:rPr>
              <w:t>Evaluation of a Broader Environment</w:t>
            </w:r>
            <w:r w:rsidR="00AD2799">
              <w:rPr>
                <w:noProof/>
                <w:webHidden/>
              </w:rPr>
              <w:tab/>
            </w:r>
            <w:r w:rsidR="00AD2799">
              <w:rPr>
                <w:noProof/>
                <w:webHidden/>
              </w:rPr>
              <w:fldChar w:fldCharType="begin"/>
            </w:r>
            <w:r w:rsidR="00AD2799">
              <w:rPr>
                <w:noProof/>
                <w:webHidden/>
              </w:rPr>
              <w:instrText xml:space="preserve"> PAGEREF _Toc151758144 \h </w:instrText>
            </w:r>
            <w:r w:rsidR="00AD2799">
              <w:rPr>
                <w:noProof/>
                <w:webHidden/>
              </w:rPr>
            </w:r>
            <w:r w:rsidR="00AD2799">
              <w:rPr>
                <w:noProof/>
                <w:webHidden/>
              </w:rPr>
              <w:fldChar w:fldCharType="separate"/>
            </w:r>
            <w:r w:rsidR="00AD2799">
              <w:rPr>
                <w:noProof/>
                <w:webHidden/>
              </w:rPr>
              <w:t>5</w:t>
            </w:r>
            <w:r w:rsidR="00AD2799">
              <w:rPr>
                <w:noProof/>
                <w:webHidden/>
              </w:rPr>
              <w:fldChar w:fldCharType="end"/>
            </w:r>
          </w:hyperlink>
        </w:p>
        <w:p w14:paraId="7A5AD92F" w14:textId="6671D68A" w:rsidR="00AD2799" w:rsidRDefault="00000000">
          <w:pPr>
            <w:pStyle w:val="TOC2"/>
            <w:tabs>
              <w:tab w:val="right" w:leader="dot" w:pos="9350"/>
            </w:tabs>
            <w:rPr>
              <w:noProof/>
            </w:rPr>
          </w:pPr>
          <w:hyperlink w:anchor="_Toc151758145" w:history="1">
            <w:r w:rsidR="00AD2799" w:rsidRPr="0064292B">
              <w:rPr>
                <w:rStyle w:val="Hyperlink"/>
                <w:rFonts w:ascii="Arial" w:hAnsi="Arial" w:cs="Arial"/>
                <w:noProof/>
              </w:rPr>
              <w:t>PESTEL analysis</w:t>
            </w:r>
            <w:r w:rsidR="00AD2799">
              <w:rPr>
                <w:noProof/>
                <w:webHidden/>
              </w:rPr>
              <w:tab/>
            </w:r>
            <w:r w:rsidR="00AD2799">
              <w:rPr>
                <w:noProof/>
                <w:webHidden/>
              </w:rPr>
              <w:fldChar w:fldCharType="begin"/>
            </w:r>
            <w:r w:rsidR="00AD2799">
              <w:rPr>
                <w:noProof/>
                <w:webHidden/>
              </w:rPr>
              <w:instrText xml:space="preserve"> PAGEREF _Toc151758145 \h </w:instrText>
            </w:r>
            <w:r w:rsidR="00AD2799">
              <w:rPr>
                <w:noProof/>
                <w:webHidden/>
              </w:rPr>
            </w:r>
            <w:r w:rsidR="00AD2799">
              <w:rPr>
                <w:noProof/>
                <w:webHidden/>
              </w:rPr>
              <w:fldChar w:fldCharType="separate"/>
            </w:r>
            <w:r w:rsidR="00AD2799">
              <w:rPr>
                <w:noProof/>
                <w:webHidden/>
              </w:rPr>
              <w:t>5</w:t>
            </w:r>
            <w:r w:rsidR="00AD2799">
              <w:rPr>
                <w:noProof/>
                <w:webHidden/>
              </w:rPr>
              <w:fldChar w:fldCharType="end"/>
            </w:r>
          </w:hyperlink>
        </w:p>
        <w:p w14:paraId="0A4AD20B" w14:textId="3A2D6611" w:rsidR="00AD2799" w:rsidRDefault="00000000">
          <w:pPr>
            <w:pStyle w:val="TOC1"/>
            <w:tabs>
              <w:tab w:val="right" w:leader="dot" w:pos="9350"/>
            </w:tabs>
            <w:rPr>
              <w:noProof/>
            </w:rPr>
          </w:pPr>
          <w:hyperlink w:anchor="_Toc151758146" w:history="1">
            <w:r w:rsidR="00AD2799" w:rsidRPr="0064292B">
              <w:rPr>
                <w:rStyle w:val="Hyperlink"/>
                <w:rFonts w:ascii="Arial" w:hAnsi="Arial" w:cs="Arial"/>
                <w:noProof/>
              </w:rPr>
              <w:t>Porter’s Five Force Models</w:t>
            </w:r>
            <w:r w:rsidR="00AD2799">
              <w:rPr>
                <w:noProof/>
                <w:webHidden/>
              </w:rPr>
              <w:tab/>
            </w:r>
            <w:r w:rsidR="00AD2799">
              <w:rPr>
                <w:noProof/>
                <w:webHidden/>
              </w:rPr>
              <w:fldChar w:fldCharType="begin"/>
            </w:r>
            <w:r w:rsidR="00AD2799">
              <w:rPr>
                <w:noProof/>
                <w:webHidden/>
              </w:rPr>
              <w:instrText xml:space="preserve"> PAGEREF _Toc151758146 \h </w:instrText>
            </w:r>
            <w:r w:rsidR="00AD2799">
              <w:rPr>
                <w:noProof/>
                <w:webHidden/>
              </w:rPr>
            </w:r>
            <w:r w:rsidR="00AD2799">
              <w:rPr>
                <w:noProof/>
                <w:webHidden/>
              </w:rPr>
              <w:fldChar w:fldCharType="separate"/>
            </w:r>
            <w:r w:rsidR="00AD2799">
              <w:rPr>
                <w:noProof/>
                <w:webHidden/>
              </w:rPr>
              <w:t>7</w:t>
            </w:r>
            <w:r w:rsidR="00AD2799">
              <w:rPr>
                <w:noProof/>
                <w:webHidden/>
              </w:rPr>
              <w:fldChar w:fldCharType="end"/>
            </w:r>
          </w:hyperlink>
        </w:p>
        <w:p w14:paraId="7368AE1C" w14:textId="5F14BD51" w:rsidR="00AD2799" w:rsidRDefault="00000000">
          <w:pPr>
            <w:pStyle w:val="TOC1"/>
            <w:tabs>
              <w:tab w:val="right" w:leader="dot" w:pos="9350"/>
            </w:tabs>
            <w:rPr>
              <w:noProof/>
            </w:rPr>
          </w:pPr>
          <w:hyperlink w:anchor="_Toc151758147" w:history="1">
            <w:r w:rsidR="00AD2799" w:rsidRPr="0064292B">
              <w:rPr>
                <w:rStyle w:val="Hyperlink"/>
                <w:rFonts w:ascii="Arial" w:hAnsi="Arial" w:cs="Arial"/>
                <w:noProof/>
              </w:rPr>
              <w:t>Key Drivers for Change</w:t>
            </w:r>
            <w:r w:rsidR="00AD2799">
              <w:rPr>
                <w:noProof/>
                <w:webHidden/>
              </w:rPr>
              <w:tab/>
            </w:r>
            <w:r w:rsidR="00AD2799">
              <w:rPr>
                <w:noProof/>
                <w:webHidden/>
              </w:rPr>
              <w:fldChar w:fldCharType="begin"/>
            </w:r>
            <w:r w:rsidR="00AD2799">
              <w:rPr>
                <w:noProof/>
                <w:webHidden/>
              </w:rPr>
              <w:instrText xml:space="preserve"> PAGEREF _Toc151758147 \h </w:instrText>
            </w:r>
            <w:r w:rsidR="00AD2799">
              <w:rPr>
                <w:noProof/>
                <w:webHidden/>
              </w:rPr>
            </w:r>
            <w:r w:rsidR="00AD2799">
              <w:rPr>
                <w:noProof/>
                <w:webHidden/>
              </w:rPr>
              <w:fldChar w:fldCharType="separate"/>
            </w:r>
            <w:r w:rsidR="00AD2799">
              <w:rPr>
                <w:noProof/>
                <w:webHidden/>
              </w:rPr>
              <w:t>9</w:t>
            </w:r>
            <w:r w:rsidR="00AD2799">
              <w:rPr>
                <w:noProof/>
                <w:webHidden/>
              </w:rPr>
              <w:fldChar w:fldCharType="end"/>
            </w:r>
          </w:hyperlink>
        </w:p>
        <w:p w14:paraId="11EC5845" w14:textId="5BF3BA14" w:rsidR="00AD2799" w:rsidRDefault="00000000">
          <w:pPr>
            <w:pStyle w:val="TOC1"/>
            <w:tabs>
              <w:tab w:val="right" w:leader="dot" w:pos="9350"/>
            </w:tabs>
            <w:rPr>
              <w:noProof/>
            </w:rPr>
          </w:pPr>
          <w:hyperlink w:anchor="_Toc151758148" w:history="1">
            <w:r w:rsidR="00AD2799" w:rsidRPr="0064292B">
              <w:rPr>
                <w:rStyle w:val="Hyperlink"/>
                <w:rFonts w:ascii="Arial" w:hAnsi="Arial" w:cs="Arial"/>
                <w:noProof/>
              </w:rPr>
              <w:t>Ethical Approaches</w:t>
            </w:r>
            <w:r w:rsidR="00AD2799">
              <w:rPr>
                <w:noProof/>
                <w:webHidden/>
              </w:rPr>
              <w:tab/>
            </w:r>
            <w:r w:rsidR="00AD2799">
              <w:rPr>
                <w:noProof/>
                <w:webHidden/>
              </w:rPr>
              <w:fldChar w:fldCharType="begin"/>
            </w:r>
            <w:r w:rsidR="00AD2799">
              <w:rPr>
                <w:noProof/>
                <w:webHidden/>
              </w:rPr>
              <w:instrText xml:space="preserve"> PAGEREF _Toc151758148 \h </w:instrText>
            </w:r>
            <w:r w:rsidR="00AD2799">
              <w:rPr>
                <w:noProof/>
                <w:webHidden/>
              </w:rPr>
            </w:r>
            <w:r w:rsidR="00AD2799">
              <w:rPr>
                <w:noProof/>
                <w:webHidden/>
              </w:rPr>
              <w:fldChar w:fldCharType="separate"/>
            </w:r>
            <w:r w:rsidR="00AD2799">
              <w:rPr>
                <w:noProof/>
                <w:webHidden/>
              </w:rPr>
              <w:t>9</w:t>
            </w:r>
            <w:r w:rsidR="00AD2799">
              <w:rPr>
                <w:noProof/>
                <w:webHidden/>
              </w:rPr>
              <w:fldChar w:fldCharType="end"/>
            </w:r>
          </w:hyperlink>
        </w:p>
        <w:p w14:paraId="3302F85A" w14:textId="148DCF68" w:rsidR="00AD2799" w:rsidRDefault="00000000">
          <w:pPr>
            <w:pStyle w:val="TOC1"/>
            <w:tabs>
              <w:tab w:val="right" w:leader="dot" w:pos="9350"/>
            </w:tabs>
            <w:rPr>
              <w:noProof/>
            </w:rPr>
          </w:pPr>
          <w:hyperlink w:anchor="_Toc151758149" w:history="1">
            <w:r w:rsidR="00AD2799" w:rsidRPr="0064292B">
              <w:rPr>
                <w:rStyle w:val="Hyperlink"/>
                <w:rFonts w:ascii="Arial" w:hAnsi="Arial" w:cs="Arial"/>
                <w:noProof/>
              </w:rPr>
              <w:t>Recommendation for Improvement</w:t>
            </w:r>
            <w:r w:rsidR="00AD2799">
              <w:rPr>
                <w:noProof/>
                <w:webHidden/>
              </w:rPr>
              <w:tab/>
            </w:r>
            <w:r w:rsidR="00AD2799">
              <w:rPr>
                <w:noProof/>
                <w:webHidden/>
              </w:rPr>
              <w:fldChar w:fldCharType="begin"/>
            </w:r>
            <w:r w:rsidR="00AD2799">
              <w:rPr>
                <w:noProof/>
                <w:webHidden/>
              </w:rPr>
              <w:instrText xml:space="preserve"> PAGEREF _Toc151758149 \h </w:instrText>
            </w:r>
            <w:r w:rsidR="00AD2799">
              <w:rPr>
                <w:noProof/>
                <w:webHidden/>
              </w:rPr>
            </w:r>
            <w:r w:rsidR="00AD2799">
              <w:rPr>
                <w:noProof/>
                <w:webHidden/>
              </w:rPr>
              <w:fldChar w:fldCharType="separate"/>
            </w:r>
            <w:r w:rsidR="00AD2799">
              <w:rPr>
                <w:noProof/>
                <w:webHidden/>
              </w:rPr>
              <w:t>10</w:t>
            </w:r>
            <w:r w:rsidR="00AD2799">
              <w:rPr>
                <w:noProof/>
                <w:webHidden/>
              </w:rPr>
              <w:fldChar w:fldCharType="end"/>
            </w:r>
          </w:hyperlink>
        </w:p>
        <w:p w14:paraId="13FE71C2" w14:textId="5E1CE24B" w:rsidR="00AD2799" w:rsidRDefault="00000000">
          <w:pPr>
            <w:pStyle w:val="TOC1"/>
            <w:tabs>
              <w:tab w:val="right" w:leader="dot" w:pos="9350"/>
            </w:tabs>
            <w:rPr>
              <w:noProof/>
            </w:rPr>
          </w:pPr>
          <w:hyperlink w:anchor="_Toc151758150" w:history="1">
            <w:r w:rsidR="00AD2799" w:rsidRPr="0064292B">
              <w:rPr>
                <w:rStyle w:val="Hyperlink"/>
                <w:rFonts w:ascii="Arial" w:hAnsi="Arial" w:cs="Arial"/>
                <w:noProof/>
              </w:rPr>
              <w:t>Conclusions</w:t>
            </w:r>
            <w:r w:rsidR="00AD2799">
              <w:rPr>
                <w:noProof/>
                <w:webHidden/>
              </w:rPr>
              <w:tab/>
            </w:r>
            <w:r w:rsidR="00AD2799">
              <w:rPr>
                <w:noProof/>
                <w:webHidden/>
              </w:rPr>
              <w:fldChar w:fldCharType="begin"/>
            </w:r>
            <w:r w:rsidR="00AD2799">
              <w:rPr>
                <w:noProof/>
                <w:webHidden/>
              </w:rPr>
              <w:instrText xml:space="preserve"> PAGEREF _Toc151758150 \h </w:instrText>
            </w:r>
            <w:r w:rsidR="00AD2799">
              <w:rPr>
                <w:noProof/>
                <w:webHidden/>
              </w:rPr>
            </w:r>
            <w:r w:rsidR="00AD2799">
              <w:rPr>
                <w:noProof/>
                <w:webHidden/>
              </w:rPr>
              <w:fldChar w:fldCharType="separate"/>
            </w:r>
            <w:r w:rsidR="00AD2799">
              <w:rPr>
                <w:noProof/>
                <w:webHidden/>
              </w:rPr>
              <w:t>10</w:t>
            </w:r>
            <w:r w:rsidR="00AD2799">
              <w:rPr>
                <w:noProof/>
                <w:webHidden/>
              </w:rPr>
              <w:fldChar w:fldCharType="end"/>
            </w:r>
          </w:hyperlink>
        </w:p>
        <w:p w14:paraId="235EE9E2" w14:textId="686F13F6" w:rsidR="00AD2799" w:rsidRDefault="00000000">
          <w:pPr>
            <w:pStyle w:val="TOC1"/>
            <w:tabs>
              <w:tab w:val="right" w:leader="dot" w:pos="9350"/>
            </w:tabs>
            <w:rPr>
              <w:noProof/>
            </w:rPr>
          </w:pPr>
          <w:hyperlink w:anchor="_Toc151758151" w:history="1">
            <w:r w:rsidR="00AD2799" w:rsidRPr="0064292B">
              <w:rPr>
                <w:rStyle w:val="Hyperlink"/>
                <w:rFonts w:ascii="Arial" w:hAnsi="Arial" w:cs="Arial"/>
                <w:noProof/>
              </w:rPr>
              <w:t>Reference List</w:t>
            </w:r>
            <w:r w:rsidR="00AD2799">
              <w:rPr>
                <w:noProof/>
                <w:webHidden/>
              </w:rPr>
              <w:tab/>
            </w:r>
            <w:r w:rsidR="00AD2799">
              <w:rPr>
                <w:noProof/>
                <w:webHidden/>
              </w:rPr>
              <w:fldChar w:fldCharType="begin"/>
            </w:r>
            <w:r w:rsidR="00AD2799">
              <w:rPr>
                <w:noProof/>
                <w:webHidden/>
              </w:rPr>
              <w:instrText xml:space="preserve"> PAGEREF _Toc151758151 \h </w:instrText>
            </w:r>
            <w:r w:rsidR="00AD2799">
              <w:rPr>
                <w:noProof/>
                <w:webHidden/>
              </w:rPr>
            </w:r>
            <w:r w:rsidR="00AD2799">
              <w:rPr>
                <w:noProof/>
                <w:webHidden/>
              </w:rPr>
              <w:fldChar w:fldCharType="separate"/>
            </w:r>
            <w:r w:rsidR="00AD2799">
              <w:rPr>
                <w:noProof/>
                <w:webHidden/>
              </w:rPr>
              <w:t>11</w:t>
            </w:r>
            <w:r w:rsidR="00AD2799">
              <w:rPr>
                <w:noProof/>
                <w:webHidden/>
              </w:rPr>
              <w:fldChar w:fldCharType="end"/>
            </w:r>
          </w:hyperlink>
        </w:p>
        <w:p w14:paraId="6AC7E333" w14:textId="085DB211" w:rsidR="00AD2799" w:rsidRDefault="00AD2799">
          <w:r>
            <w:rPr>
              <w:b/>
              <w:bCs/>
              <w:noProof/>
            </w:rPr>
            <w:fldChar w:fldCharType="end"/>
          </w:r>
        </w:p>
      </w:sdtContent>
    </w:sdt>
    <w:p w14:paraId="66CA92EB" w14:textId="77777777" w:rsidR="00AD2799" w:rsidRDefault="00AD2799" w:rsidP="00B90709">
      <w:pPr>
        <w:spacing w:line="360" w:lineRule="auto"/>
        <w:jc w:val="both"/>
        <w:rPr>
          <w:rFonts w:ascii="Arial" w:hAnsi="Arial" w:cs="Arial"/>
          <w:color w:val="000000" w:themeColor="text1"/>
        </w:rPr>
      </w:pPr>
    </w:p>
    <w:p w14:paraId="1FBF4CC6" w14:textId="77777777" w:rsidR="00AD2799" w:rsidRDefault="00AD2799" w:rsidP="00B90709">
      <w:pPr>
        <w:spacing w:line="360" w:lineRule="auto"/>
        <w:jc w:val="both"/>
        <w:rPr>
          <w:rFonts w:ascii="Arial" w:hAnsi="Arial" w:cs="Arial"/>
          <w:color w:val="000000" w:themeColor="text1"/>
        </w:rPr>
      </w:pPr>
    </w:p>
    <w:p w14:paraId="013B1734" w14:textId="77777777" w:rsidR="00AD2799" w:rsidRPr="00B90709" w:rsidRDefault="00AD2799" w:rsidP="00B90709">
      <w:pPr>
        <w:spacing w:line="360" w:lineRule="auto"/>
        <w:jc w:val="both"/>
        <w:rPr>
          <w:rFonts w:ascii="Arial" w:hAnsi="Arial" w:cs="Arial"/>
          <w:color w:val="000000" w:themeColor="text1"/>
        </w:rPr>
      </w:pPr>
    </w:p>
    <w:p w14:paraId="66C44E6B" w14:textId="77777777" w:rsidR="00C224A6" w:rsidRPr="00B90709" w:rsidRDefault="00C224A6" w:rsidP="00B90709">
      <w:pPr>
        <w:spacing w:line="360" w:lineRule="auto"/>
        <w:jc w:val="both"/>
        <w:rPr>
          <w:rFonts w:ascii="Arial" w:hAnsi="Arial" w:cs="Arial"/>
          <w:color w:val="000000" w:themeColor="text1"/>
        </w:rPr>
      </w:pPr>
    </w:p>
    <w:p w14:paraId="14014D52" w14:textId="77777777" w:rsidR="00C224A6" w:rsidRPr="00B90709" w:rsidRDefault="00C224A6" w:rsidP="00B90709">
      <w:pPr>
        <w:spacing w:line="360" w:lineRule="auto"/>
        <w:jc w:val="both"/>
        <w:rPr>
          <w:rFonts w:ascii="Arial" w:hAnsi="Arial" w:cs="Arial"/>
          <w:color w:val="000000" w:themeColor="text1"/>
        </w:rPr>
      </w:pPr>
    </w:p>
    <w:p w14:paraId="10FFEC3A" w14:textId="77777777" w:rsidR="00C224A6" w:rsidRPr="00B90709" w:rsidRDefault="00C224A6" w:rsidP="00B90709">
      <w:pPr>
        <w:spacing w:line="360" w:lineRule="auto"/>
        <w:jc w:val="both"/>
        <w:rPr>
          <w:rFonts w:ascii="Arial" w:hAnsi="Arial" w:cs="Arial"/>
          <w:color w:val="000000" w:themeColor="text1"/>
        </w:rPr>
      </w:pPr>
    </w:p>
    <w:p w14:paraId="22BC7F4D" w14:textId="77777777" w:rsidR="00DC516B" w:rsidRDefault="00DC516B" w:rsidP="00AD2799">
      <w:pPr>
        <w:pStyle w:val="Heading1"/>
        <w:rPr>
          <w:rStyle w:val="Strong"/>
          <w:rFonts w:ascii="Arial" w:hAnsi="Arial" w:cs="Arial"/>
          <w:color w:val="000000" w:themeColor="text1"/>
          <w:sz w:val="22"/>
          <w:szCs w:val="22"/>
        </w:rPr>
      </w:pPr>
      <w:bookmarkStart w:id="0" w:name="_Toc151758140"/>
    </w:p>
    <w:p w14:paraId="1B075041" w14:textId="4AD68516" w:rsidR="000F4593" w:rsidRPr="00AD2799" w:rsidRDefault="000F4593" w:rsidP="00AD2799">
      <w:pPr>
        <w:pStyle w:val="Heading1"/>
        <w:rPr>
          <w:rFonts w:ascii="Arial" w:hAnsi="Arial" w:cs="Arial"/>
          <w:color w:val="000000" w:themeColor="text1"/>
          <w:sz w:val="22"/>
          <w:szCs w:val="22"/>
        </w:rPr>
      </w:pPr>
      <w:r w:rsidRPr="00AD2799">
        <w:rPr>
          <w:rStyle w:val="Strong"/>
          <w:rFonts w:ascii="Arial" w:hAnsi="Arial" w:cs="Arial"/>
          <w:color w:val="000000" w:themeColor="text1"/>
          <w:sz w:val="22"/>
          <w:szCs w:val="22"/>
        </w:rPr>
        <w:t>Executive Summary</w:t>
      </w:r>
      <w:bookmarkEnd w:id="0"/>
    </w:p>
    <w:p w14:paraId="029E8E35" w14:textId="70D79B6F" w:rsidR="000F4593" w:rsidRPr="00B90709" w:rsidRDefault="000F4593" w:rsidP="00B90709">
      <w:pPr>
        <w:pStyle w:val="NormalWeb"/>
        <w:spacing w:line="360" w:lineRule="auto"/>
        <w:jc w:val="both"/>
        <w:rPr>
          <w:rFonts w:ascii="Arial" w:hAnsi="Arial" w:cs="Arial"/>
          <w:color w:val="000000" w:themeColor="text1"/>
          <w:sz w:val="22"/>
          <w:szCs w:val="22"/>
        </w:rPr>
      </w:pPr>
      <w:r w:rsidRPr="00B90709">
        <w:rPr>
          <w:rFonts w:ascii="Arial" w:hAnsi="Arial" w:cs="Arial"/>
          <w:color w:val="000000" w:themeColor="text1"/>
          <w:sz w:val="22"/>
          <w:szCs w:val="22"/>
        </w:rPr>
        <w:t xml:space="preserve">This report will examine an airline company known as EasyJet and assess its workplace culture. EasyJet is among the leading airlines in Europe and one of the cheapest. The paper will apply academic management theories and tools to evaluate how the organisational culture of the airline relates to its organisational structure, assessing the impact this has on organisational efficiency and how </w:t>
      </w:r>
      <w:r w:rsidR="00EF2ED2" w:rsidRPr="00B90709">
        <w:rPr>
          <w:rFonts w:ascii="Arial" w:hAnsi="Arial" w:cs="Arial"/>
          <w:color w:val="000000" w:themeColor="text1"/>
          <w:sz w:val="22"/>
          <w:szCs w:val="22"/>
        </w:rPr>
        <w:t>these impacts</w:t>
      </w:r>
      <w:r w:rsidRPr="00B90709">
        <w:rPr>
          <w:rFonts w:ascii="Arial" w:hAnsi="Arial" w:cs="Arial"/>
          <w:color w:val="000000" w:themeColor="text1"/>
          <w:sz w:val="22"/>
          <w:szCs w:val="22"/>
        </w:rPr>
        <w:t xml:space="preserve"> </w:t>
      </w:r>
      <w:r w:rsidR="00EF2ED2">
        <w:rPr>
          <w:rFonts w:ascii="Arial" w:hAnsi="Arial" w:cs="Arial"/>
          <w:color w:val="000000" w:themeColor="text1"/>
          <w:sz w:val="22"/>
          <w:szCs w:val="22"/>
        </w:rPr>
        <w:t>achieve</w:t>
      </w:r>
      <w:r w:rsidRPr="00B90709">
        <w:rPr>
          <w:rFonts w:ascii="Arial" w:hAnsi="Arial" w:cs="Arial"/>
          <w:color w:val="000000" w:themeColor="text1"/>
          <w:sz w:val="22"/>
          <w:szCs w:val="22"/>
        </w:rPr>
        <w:t xml:space="preserve"> nonfinancial and financial performance. The report will also analyse the wide environment of EasyJet </w:t>
      </w:r>
      <w:proofErr w:type="gramStart"/>
      <w:r w:rsidRPr="00B90709">
        <w:rPr>
          <w:rFonts w:ascii="Arial" w:hAnsi="Arial" w:cs="Arial"/>
          <w:color w:val="000000" w:themeColor="text1"/>
          <w:sz w:val="22"/>
          <w:szCs w:val="22"/>
        </w:rPr>
        <w:t>through the use of</w:t>
      </w:r>
      <w:proofErr w:type="gramEnd"/>
      <w:r w:rsidRPr="00B90709">
        <w:rPr>
          <w:rFonts w:ascii="Arial" w:hAnsi="Arial" w:cs="Arial"/>
          <w:color w:val="000000" w:themeColor="text1"/>
          <w:sz w:val="22"/>
          <w:szCs w:val="22"/>
        </w:rPr>
        <w:t xml:space="preserve"> the necessary organisational and environmental tools, such as Porter's five forces model and PESTEL analysis, which will assist in identifying the primary deliverables for change in working approaches and practices at EasyJet. </w:t>
      </w:r>
      <w:r w:rsidR="009D228D">
        <w:rPr>
          <w:rFonts w:ascii="Arial" w:hAnsi="Arial" w:cs="Arial"/>
          <w:color w:val="000000" w:themeColor="text1"/>
          <w:sz w:val="22"/>
          <w:szCs w:val="22"/>
        </w:rPr>
        <w:t>Al</w:t>
      </w:r>
      <w:r w:rsidRPr="00B90709">
        <w:rPr>
          <w:rFonts w:ascii="Arial" w:hAnsi="Arial" w:cs="Arial"/>
          <w:color w:val="000000" w:themeColor="text1"/>
          <w:sz w:val="22"/>
          <w:szCs w:val="22"/>
        </w:rPr>
        <w:t xml:space="preserve">so </w:t>
      </w:r>
      <w:r w:rsidR="009D228D">
        <w:rPr>
          <w:rFonts w:ascii="Arial" w:hAnsi="Arial" w:cs="Arial"/>
          <w:color w:val="000000" w:themeColor="text1"/>
          <w:sz w:val="22"/>
          <w:szCs w:val="22"/>
        </w:rPr>
        <w:t xml:space="preserve">be </w:t>
      </w:r>
      <w:r w:rsidRPr="00B90709">
        <w:rPr>
          <w:rFonts w:ascii="Arial" w:hAnsi="Arial" w:cs="Arial"/>
          <w:color w:val="000000" w:themeColor="text1"/>
          <w:sz w:val="22"/>
          <w:szCs w:val="22"/>
        </w:rPr>
        <w:t>discuss</w:t>
      </w:r>
      <w:r w:rsidR="009D228D">
        <w:rPr>
          <w:rFonts w:ascii="Arial" w:hAnsi="Arial" w:cs="Arial"/>
          <w:color w:val="000000" w:themeColor="text1"/>
          <w:sz w:val="22"/>
          <w:szCs w:val="22"/>
        </w:rPr>
        <w:t>ed</w:t>
      </w:r>
      <w:r w:rsidRPr="00B90709">
        <w:rPr>
          <w:rFonts w:ascii="Arial" w:hAnsi="Arial" w:cs="Arial"/>
          <w:color w:val="000000" w:themeColor="text1"/>
          <w:sz w:val="22"/>
          <w:szCs w:val="22"/>
        </w:rPr>
        <w:t xml:space="preserve"> ways in which the airline company has been </w:t>
      </w:r>
      <w:r w:rsidR="00C27521">
        <w:rPr>
          <w:rFonts w:ascii="Arial" w:hAnsi="Arial" w:cs="Arial"/>
          <w:color w:val="000000" w:themeColor="text1"/>
          <w:sz w:val="22"/>
          <w:szCs w:val="22"/>
        </w:rPr>
        <w:t>practising</w:t>
      </w:r>
      <w:r w:rsidRPr="00B90709">
        <w:rPr>
          <w:rFonts w:ascii="Arial" w:hAnsi="Arial" w:cs="Arial"/>
          <w:color w:val="000000" w:themeColor="text1"/>
          <w:sz w:val="22"/>
          <w:szCs w:val="22"/>
        </w:rPr>
        <w:t xml:space="preserve"> ethical approaches and will provide recommendations for improvement based on environmental and ethical challenges.</w:t>
      </w:r>
    </w:p>
    <w:p w14:paraId="58356072" w14:textId="346C6C70" w:rsidR="000F4593" w:rsidRPr="00AD2799" w:rsidRDefault="000F4593" w:rsidP="00AD2799">
      <w:pPr>
        <w:pStyle w:val="Heading1"/>
        <w:rPr>
          <w:rFonts w:ascii="Arial" w:hAnsi="Arial" w:cs="Arial"/>
          <w:sz w:val="22"/>
          <w:szCs w:val="22"/>
        </w:rPr>
      </w:pPr>
      <w:bookmarkStart w:id="1" w:name="_Toc151758141"/>
      <w:r w:rsidRPr="00AD2799">
        <w:rPr>
          <w:rStyle w:val="Strong"/>
          <w:rFonts w:ascii="Arial" w:hAnsi="Arial" w:cs="Arial"/>
          <w:color w:val="000000" w:themeColor="text1"/>
          <w:sz w:val="22"/>
          <w:szCs w:val="22"/>
        </w:rPr>
        <w:t>Introduction</w:t>
      </w:r>
      <w:bookmarkEnd w:id="1"/>
    </w:p>
    <w:p w14:paraId="12C1DC72" w14:textId="35FF0D4D" w:rsidR="000F4593" w:rsidRPr="00B90709" w:rsidRDefault="000F4593" w:rsidP="00B90709">
      <w:pPr>
        <w:pStyle w:val="NormalWeb"/>
        <w:spacing w:line="360" w:lineRule="auto"/>
        <w:jc w:val="both"/>
        <w:rPr>
          <w:rFonts w:ascii="Arial" w:hAnsi="Arial" w:cs="Arial"/>
          <w:color w:val="000000" w:themeColor="text1"/>
          <w:sz w:val="22"/>
          <w:szCs w:val="22"/>
        </w:rPr>
      </w:pPr>
      <w:r w:rsidRPr="00B90709">
        <w:rPr>
          <w:rFonts w:ascii="Arial" w:hAnsi="Arial" w:cs="Arial"/>
          <w:color w:val="000000" w:themeColor="text1"/>
          <w:sz w:val="22"/>
          <w:szCs w:val="22"/>
        </w:rPr>
        <w:t>Easy Jet is an international low-cost airline founded by Sir Stelios Haji-</w:t>
      </w:r>
      <w:proofErr w:type="spellStart"/>
      <w:r w:rsidRPr="00B90709">
        <w:rPr>
          <w:rFonts w:ascii="Arial" w:hAnsi="Arial" w:cs="Arial"/>
          <w:color w:val="000000" w:themeColor="text1"/>
          <w:sz w:val="22"/>
          <w:szCs w:val="22"/>
        </w:rPr>
        <w:t>Loannou</w:t>
      </w:r>
      <w:proofErr w:type="spellEnd"/>
      <w:r w:rsidRPr="00B90709">
        <w:rPr>
          <w:rFonts w:ascii="Arial" w:hAnsi="Arial" w:cs="Arial"/>
          <w:color w:val="000000" w:themeColor="text1"/>
          <w:sz w:val="22"/>
          <w:szCs w:val="22"/>
        </w:rPr>
        <w:t xml:space="preserve"> in March 1995. Its headquarters are located at London Luton Airport. EasyJet operates both international and domestic flights, which are scheduled for more than 155 destinations in over 36 countries, operating 1024 </w:t>
      </w:r>
      <w:r w:rsidR="00EF2ED2" w:rsidRPr="00B90709">
        <w:rPr>
          <w:rFonts w:ascii="Arial" w:hAnsi="Arial" w:cs="Arial"/>
          <w:color w:val="000000" w:themeColor="text1"/>
          <w:sz w:val="22"/>
          <w:szCs w:val="22"/>
        </w:rPr>
        <w:t>routes (</w:t>
      </w:r>
      <w:r w:rsidRPr="00B90709">
        <w:rPr>
          <w:rFonts w:ascii="Arial" w:hAnsi="Arial" w:cs="Arial"/>
          <w:color w:val="000000" w:themeColor="text1"/>
          <w:sz w:val="22"/>
          <w:szCs w:val="22"/>
        </w:rPr>
        <w:t xml:space="preserve">EasyJet, 2017). It is categorised as one of the biggest low-cost carriers in Europe and the United Kingdom. The airline has expanded significantly since its founding through a combination of acquisitions and base openings triggered by customers' demand for low-cost air travel (EasyJet, 2017). EasyJet, in its founding business model, concentrated on the practice of price elasticity, which enabled it to offer cheap flight tickets (EasyJet, 2017). Over the years, the airline has acquired </w:t>
      </w:r>
      <w:r w:rsidR="00C27521">
        <w:rPr>
          <w:rFonts w:ascii="Arial" w:hAnsi="Arial" w:cs="Arial"/>
          <w:color w:val="000000" w:themeColor="text1"/>
          <w:sz w:val="22"/>
          <w:szCs w:val="22"/>
        </w:rPr>
        <w:t>several</w:t>
      </w:r>
      <w:r w:rsidRPr="00B90709">
        <w:rPr>
          <w:rFonts w:ascii="Arial" w:hAnsi="Arial" w:cs="Arial"/>
          <w:color w:val="000000" w:themeColor="text1"/>
          <w:sz w:val="22"/>
          <w:szCs w:val="22"/>
        </w:rPr>
        <w:t xml:space="preserve"> additional airlines and aircraft and has established new bases around Europe like Porto, Nice, and Geneva. The airline has employed more than 13,000 employees based throughout Europe, but mostly in the United Kingdom (EasyJet, 2017). Easy Jet has </w:t>
      </w:r>
      <w:r w:rsidR="00725FDF">
        <w:rPr>
          <w:rFonts w:ascii="Arial" w:hAnsi="Arial" w:cs="Arial"/>
          <w:color w:val="000000" w:themeColor="text1"/>
          <w:sz w:val="22"/>
          <w:szCs w:val="22"/>
        </w:rPr>
        <w:t>associated</w:t>
      </w:r>
      <w:r w:rsidRPr="00B90709">
        <w:rPr>
          <w:rFonts w:ascii="Arial" w:hAnsi="Arial" w:cs="Arial"/>
          <w:color w:val="000000" w:themeColor="text1"/>
          <w:sz w:val="22"/>
          <w:szCs w:val="22"/>
        </w:rPr>
        <w:t xml:space="preserve"> such as Easy Jet Europe, Easy Jet UK, and EasyJet Switzerland and has more than 308 aircraft. The airline has advertised itself as the "web favourite airline" using the slogan " Come on, Let’s </w:t>
      </w:r>
      <w:r w:rsidR="00EF2ED2">
        <w:rPr>
          <w:rFonts w:ascii="Arial" w:hAnsi="Arial" w:cs="Arial"/>
          <w:color w:val="000000" w:themeColor="text1"/>
          <w:sz w:val="22"/>
          <w:szCs w:val="22"/>
        </w:rPr>
        <w:t>f</w:t>
      </w:r>
      <w:r w:rsidRPr="00B90709">
        <w:rPr>
          <w:rFonts w:ascii="Arial" w:hAnsi="Arial" w:cs="Arial"/>
          <w:color w:val="000000" w:themeColor="text1"/>
          <w:sz w:val="22"/>
          <w:szCs w:val="22"/>
        </w:rPr>
        <w:t>ly." This report aims to critically analyse Easy Jet, evaluating its workplace culture and how it impacts the company's organisational efficiency.</w:t>
      </w:r>
    </w:p>
    <w:p w14:paraId="21D20A37" w14:textId="77777777" w:rsidR="00B90709" w:rsidRDefault="00B90709" w:rsidP="00B90709">
      <w:pPr>
        <w:pStyle w:val="NormalWeb"/>
        <w:spacing w:line="360" w:lineRule="auto"/>
        <w:jc w:val="both"/>
        <w:rPr>
          <w:rStyle w:val="Strong"/>
          <w:rFonts w:ascii="Arial" w:hAnsi="Arial" w:cs="Arial"/>
          <w:color w:val="000000" w:themeColor="text1"/>
          <w:sz w:val="22"/>
          <w:szCs w:val="22"/>
        </w:rPr>
      </w:pPr>
    </w:p>
    <w:p w14:paraId="78176158" w14:textId="77777777" w:rsidR="00B90709" w:rsidRDefault="00B90709" w:rsidP="00B90709">
      <w:pPr>
        <w:pStyle w:val="NormalWeb"/>
        <w:spacing w:line="360" w:lineRule="auto"/>
        <w:jc w:val="both"/>
        <w:rPr>
          <w:rStyle w:val="Strong"/>
          <w:rFonts w:ascii="Arial" w:hAnsi="Arial" w:cs="Arial"/>
          <w:color w:val="000000" w:themeColor="text1"/>
          <w:sz w:val="22"/>
          <w:szCs w:val="22"/>
        </w:rPr>
      </w:pPr>
    </w:p>
    <w:p w14:paraId="3232AB86" w14:textId="6B2B52E1" w:rsidR="000F4593" w:rsidRPr="00AD2799" w:rsidRDefault="000F4593" w:rsidP="00AD2799">
      <w:pPr>
        <w:pStyle w:val="Heading1"/>
        <w:rPr>
          <w:rFonts w:ascii="Arial" w:hAnsi="Arial" w:cs="Arial"/>
          <w:color w:val="000000" w:themeColor="text1"/>
          <w:sz w:val="22"/>
          <w:szCs w:val="22"/>
        </w:rPr>
      </w:pPr>
      <w:bookmarkStart w:id="2" w:name="_Toc151758142"/>
      <w:r w:rsidRPr="00AD2799">
        <w:rPr>
          <w:rStyle w:val="Strong"/>
          <w:rFonts w:ascii="Arial" w:hAnsi="Arial" w:cs="Arial"/>
          <w:color w:val="000000" w:themeColor="text1"/>
          <w:sz w:val="22"/>
          <w:szCs w:val="22"/>
        </w:rPr>
        <w:lastRenderedPageBreak/>
        <w:t>The relationship between organisational structure and culture at EasyJet</w:t>
      </w:r>
      <w:bookmarkEnd w:id="2"/>
    </w:p>
    <w:p w14:paraId="5CEB10AA" w14:textId="7B6BD001" w:rsidR="000F4593" w:rsidRPr="00B90709" w:rsidRDefault="000F4593" w:rsidP="00B90709">
      <w:pPr>
        <w:pStyle w:val="NormalWeb"/>
        <w:spacing w:line="360" w:lineRule="auto"/>
        <w:jc w:val="both"/>
        <w:rPr>
          <w:rFonts w:ascii="Arial" w:hAnsi="Arial" w:cs="Arial"/>
          <w:color w:val="000000" w:themeColor="text1"/>
          <w:sz w:val="22"/>
          <w:szCs w:val="22"/>
        </w:rPr>
      </w:pPr>
      <w:r w:rsidRPr="00B90709">
        <w:rPr>
          <w:rFonts w:ascii="Arial" w:hAnsi="Arial" w:cs="Arial"/>
          <w:color w:val="000000" w:themeColor="text1"/>
          <w:sz w:val="22"/>
          <w:szCs w:val="22"/>
        </w:rPr>
        <w:t xml:space="preserve">Organisational structure and culture are among the concepts that hold the highest predictive power in comprehending the forms and causes of individual behaviours in an </w:t>
      </w:r>
      <w:r w:rsidR="00EF2ED2">
        <w:rPr>
          <w:rFonts w:ascii="Arial" w:hAnsi="Arial" w:cs="Arial"/>
          <w:color w:val="000000" w:themeColor="text1"/>
          <w:sz w:val="22"/>
          <w:szCs w:val="22"/>
        </w:rPr>
        <w:t>organisation</w:t>
      </w:r>
      <w:r w:rsidRPr="00B90709">
        <w:rPr>
          <w:rFonts w:ascii="Arial" w:hAnsi="Arial" w:cs="Arial"/>
          <w:color w:val="000000" w:themeColor="text1"/>
          <w:sz w:val="22"/>
          <w:szCs w:val="22"/>
        </w:rPr>
        <w:t xml:space="preserve">. Therefore, exploring the relationship between the two would be of great significance as they determine the behaviour of organisation members, which would have the potential to impact the nonfinancial and financial performance of a company such as Easy Jet. Organisational culture can be termed a complex system that includes the shared assumptions, beliefs, and values that govern the behaviours of the employees within the </w:t>
      </w:r>
      <w:r w:rsidR="00EF2ED2">
        <w:rPr>
          <w:rFonts w:ascii="Arial" w:hAnsi="Arial" w:cs="Arial"/>
          <w:color w:val="000000" w:themeColor="text1"/>
          <w:sz w:val="22"/>
          <w:szCs w:val="22"/>
        </w:rPr>
        <w:t>organisation</w:t>
      </w:r>
      <w:r w:rsidRPr="00B90709">
        <w:rPr>
          <w:rFonts w:ascii="Arial" w:hAnsi="Arial" w:cs="Arial"/>
          <w:color w:val="000000" w:themeColor="text1"/>
          <w:sz w:val="22"/>
          <w:szCs w:val="22"/>
        </w:rPr>
        <w:t xml:space="preserve">. Organisational culture is a representation of the </w:t>
      </w:r>
      <w:proofErr w:type="gramStart"/>
      <w:r w:rsidRPr="00B90709">
        <w:rPr>
          <w:rFonts w:ascii="Arial" w:hAnsi="Arial" w:cs="Arial"/>
          <w:color w:val="000000" w:themeColor="text1"/>
          <w:sz w:val="22"/>
          <w:szCs w:val="22"/>
        </w:rPr>
        <w:t>particular pre-</w:t>
      </w:r>
      <w:proofErr w:type="gramEnd"/>
      <w:r w:rsidRPr="00B90709">
        <w:rPr>
          <w:rFonts w:ascii="Arial" w:hAnsi="Arial" w:cs="Arial"/>
          <w:color w:val="000000" w:themeColor="text1"/>
          <w:sz w:val="22"/>
          <w:szCs w:val="22"/>
        </w:rPr>
        <w:t xml:space="preserve">defined policies that offer guidance to the employees and offer a sense of direction (Alvesson &amp; </w:t>
      </w:r>
      <w:proofErr w:type="spellStart"/>
      <w:r w:rsidRPr="00B90709">
        <w:rPr>
          <w:rFonts w:ascii="Arial" w:hAnsi="Arial" w:cs="Arial"/>
          <w:color w:val="000000" w:themeColor="text1"/>
          <w:sz w:val="22"/>
          <w:szCs w:val="22"/>
        </w:rPr>
        <w:t>Sveningsson</w:t>
      </w:r>
      <w:proofErr w:type="spellEnd"/>
      <w:r w:rsidRPr="00B90709">
        <w:rPr>
          <w:rFonts w:ascii="Arial" w:hAnsi="Arial" w:cs="Arial"/>
          <w:color w:val="000000" w:themeColor="text1"/>
          <w:sz w:val="22"/>
          <w:szCs w:val="22"/>
        </w:rPr>
        <w:t xml:space="preserve">, 2015). These underlying values, beliefs, and assumptions add to the unique social and psychological environment (Plays and </w:t>
      </w:r>
      <w:proofErr w:type="spellStart"/>
      <w:r w:rsidRPr="00B90709">
        <w:rPr>
          <w:rFonts w:ascii="Arial" w:hAnsi="Arial" w:cs="Arial"/>
          <w:color w:val="000000" w:themeColor="text1"/>
          <w:sz w:val="22"/>
          <w:szCs w:val="22"/>
        </w:rPr>
        <w:t>Pattiruhu</w:t>
      </w:r>
      <w:proofErr w:type="spellEnd"/>
      <w:r w:rsidRPr="00B90709">
        <w:rPr>
          <w:rFonts w:ascii="Arial" w:hAnsi="Arial" w:cs="Arial"/>
          <w:color w:val="000000" w:themeColor="text1"/>
          <w:sz w:val="22"/>
          <w:szCs w:val="22"/>
        </w:rPr>
        <w:t xml:space="preserve">, 2020). Organisational structure </w:t>
      </w:r>
      <w:r w:rsidR="00EF2ED2">
        <w:rPr>
          <w:rFonts w:ascii="Arial" w:hAnsi="Arial" w:cs="Arial"/>
          <w:color w:val="000000" w:themeColor="text1"/>
          <w:sz w:val="22"/>
          <w:szCs w:val="22"/>
        </w:rPr>
        <w:t>relates to</w:t>
      </w:r>
      <w:r w:rsidRPr="00B90709">
        <w:rPr>
          <w:rFonts w:ascii="Arial" w:hAnsi="Arial" w:cs="Arial"/>
          <w:color w:val="000000" w:themeColor="text1"/>
          <w:sz w:val="22"/>
          <w:szCs w:val="22"/>
        </w:rPr>
        <w:t xml:space="preserve"> and aligns sections of an organisation so it can attain its maximum performance (Mullins &amp; McLean, 2019). The structure that an organisation chooses has the capacity to affect its success in conducting its objectives and strategies (Gryphon et al., 2020). Company leaders ought to </w:t>
      </w:r>
      <w:proofErr w:type="gramStart"/>
      <w:r w:rsidRPr="00B90709">
        <w:rPr>
          <w:rFonts w:ascii="Arial" w:hAnsi="Arial" w:cs="Arial"/>
          <w:color w:val="000000" w:themeColor="text1"/>
          <w:sz w:val="22"/>
          <w:szCs w:val="22"/>
        </w:rPr>
        <w:t>have an understanding of</w:t>
      </w:r>
      <w:proofErr w:type="gramEnd"/>
      <w:r w:rsidRPr="00B90709">
        <w:rPr>
          <w:rFonts w:ascii="Arial" w:hAnsi="Arial" w:cs="Arial"/>
          <w:color w:val="000000" w:themeColor="text1"/>
          <w:sz w:val="22"/>
          <w:szCs w:val="22"/>
        </w:rPr>
        <w:t xml:space="preserve"> the benefits, characteristics, and limitations of different organisational structures to help in the strategic alignment of the firm.</w:t>
      </w:r>
    </w:p>
    <w:p w14:paraId="40EB338F" w14:textId="16BB7D54" w:rsidR="000F4593" w:rsidRPr="00B90709" w:rsidRDefault="000F4593" w:rsidP="00B90709">
      <w:pPr>
        <w:pStyle w:val="NormalWeb"/>
        <w:spacing w:line="360" w:lineRule="auto"/>
        <w:jc w:val="both"/>
        <w:rPr>
          <w:rFonts w:ascii="Arial" w:hAnsi="Arial" w:cs="Arial"/>
          <w:color w:val="000000" w:themeColor="text1"/>
          <w:sz w:val="22"/>
          <w:szCs w:val="22"/>
        </w:rPr>
      </w:pPr>
      <w:r w:rsidRPr="00B90709">
        <w:rPr>
          <w:rFonts w:ascii="Arial" w:hAnsi="Arial" w:cs="Arial"/>
          <w:color w:val="000000" w:themeColor="text1"/>
          <w:sz w:val="22"/>
          <w:szCs w:val="22"/>
        </w:rPr>
        <w:t>Organisational structure and culture are the crucial aspects that shape the operations and identity of any firm and have the capacity to influence its capability to attain both nonfinancial and financial goals (</w:t>
      </w:r>
      <w:proofErr w:type="spellStart"/>
      <w:r w:rsidRPr="00B90709">
        <w:rPr>
          <w:rFonts w:ascii="Arial" w:hAnsi="Arial" w:cs="Arial"/>
          <w:color w:val="000000" w:themeColor="text1"/>
          <w:sz w:val="22"/>
          <w:szCs w:val="22"/>
        </w:rPr>
        <w:t>Alimo</w:t>
      </w:r>
      <w:proofErr w:type="spellEnd"/>
      <w:r w:rsidRPr="00B90709">
        <w:rPr>
          <w:rFonts w:ascii="Cambria Math" w:hAnsi="Cambria Math" w:cs="Cambria Math"/>
          <w:color w:val="000000" w:themeColor="text1"/>
          <w:sz w:val="22"/>
          <w:szCs w:val="22"/>
        </w:rPr>
        <w:t>‐</w:t>
      </w:r>
      <w:r w:rsidRPr="00B90709">
        <w:rPr>
          <w:rFonts w:ascii="Arial" w:hAnsi="Arial" w:cs="Arial"/>
          <w:color w:val="000000" w:themeColor="text1"/>
          <w:sz w:val="22"/>
          <w:szCs w:val="22"/>
        </w:rPr>
        <w:t xml:space="preserve">Metcalfe et al., 2008). Easy Jet's organisational culture generates a great impact on </w:t>
      </w:r>
      <w:proofErr w:type="spellStart"/>
      <w:r w:rsidRPr="00B90709">
        <w:rPr>
          <w:rFonts w:ascii="Arial" w:hAnsi="Arial" w:cs="Arial"/>
          <w:color w:val="000000" w:themeColor="text1"/>
          <w:sz w:val="22"/>
          <w:szCs w:val="22"/>
        </w:rPr>
        <w:t>Easy's</w:t>
      </w:r>
      <w:proofErr w:type="spellEnd"/>
      <w:r w:rsidRPr="00B90709">
        <w:rPr>
          <w:rFonts w:ascii="Arial" w:hAnsi="Arial" w:cs="Arial"/>
          <w:color w:val="000000" w:themeColor="text1"/>
          <w:sz w:val="22"/>
          <w:szCs w:val="22"/>
        </w:rPr>
        <w:t xml:space="preserve"> organisational structure both through its implementation and design. The organisational culture of Easy Jet played a great role in shaping its organisational structure by creating the interpretative schemes of the top management that chose the organisational structure model. The organisational culture of Easy Jet is defined by its commitment to the safety of passengers, innovation, and the efficiency of its operations. Other visible elements of the </w:t>
      </w:r>
      <w:r w:rsidR="00EF2ED2" w:rsidRPr="00B90709">
        <w:rPr>
          <w:rFonts w:ascii="Arial" w:hAnsi="Arial" w:cs="Arial"/>
          <w:color w:val="000000" w:themeColor="text1"/>
          <w:sz w:val="22"/>
          <w:szCs w:val="22"/>
        </w:rPr>
        <w:t>EasyJet</w:t>
      </w:r>
      <w:r w:rsidRPr="00B90709">
        <w:rPr>
          <w:rFonts w:ascii="Arial" w:hAnsi="Arial" w:cs="Arial"/>
          <w:color w:val="000000" w:themeColor="text1"/>
          <w:sz w:val="22"/>
          <w:szCs w:val="22"/>
        </w:rPr>
        <w:t xml:space="preserve"> plc organisational culture include an </w:t>
      </w:r>
      <w:r w:rsidR="008700DB" w:rsidRPr="00B90709">
        <w:rPr>
          <w:rFonts w:ascii="Arial" w:hAnsi="Arial" w:cs="Arial"/>
          <w:color w:val="000000" w:themeColor="text1"/>
          <w:sz w:val="22"/>
          <w:szCs w:val="22"/>
        </w:rPr>
        <w:t>open-door</w:t>
      </w:r>
      <w:r w:rsidRPr="00B90709">
        <w:rPr>
          <w:rFonts w:ascii="Arial" w:hAnsi="Arial" w:cs="Arial"/>
          <w:color w:val="000000" w:themeColor="text1"/>
          <w:sz w:val="22"/>
          <w:szCs w:val="22"/>
        </w:rPr>
        <w:t xml:space="preserve"> policy, an official dress code for workers, and the office layout. The company has adopted an agile management approach that fosters a culture of decentralization. The culture embraced by Easy Jet formulates a frame of reference in which the reasoning and considerations of the organization's management revolve around the decision-making process regarding the organizational structure method (Jai, 2008). Easy </w:t>
      </w:r>
      <w:r w:rsidR="00EF2ED2" w:rsidRPr="00B90709">
        <w:rPr>
          <w:rFonts w:ascii="Arial" w:hAnsi="Arial" w:cs="Arial"/>
          <w:color w:val="000000" w:themeColor="text1"/>
          <w:sz w:val="22"/>
          <w:szCs w:val="22"/>
        </w:rPr>
        <w:t>Jets’</w:t>
      </w:r>
      <w:r w:rsidRPr="00B90709">
        <w:rPr>
          <w:rFonts w:ascii="Arial" w:hAnsi="Arial" w:cs="Arial"/>
          <w:color w:val="000000" w:themeColor="text1"/>
          <w:sz w:val="22"/>
          <w:szCs w:val="22"/>
        </w:rPr>
        <w:t xml:space="preserve"> organisational culture encourages decision-making and autonomy at different levels, which promotes a sense of responsibility among workers. It emphasises the virtual working environment, which underscores Easy Jet's adaptability to evolving work practices, a vital element in the ever-changing aviation industry.</w:t>
      </w:r>
    </w:p>
    <w:p w14:paraId="1A25BAB6" w14:textId="77777777" w:rsidR="000F4593" w:rsidRPr="00B90709" w:rsidRDefault="000F4593" w:rsidP="00B90709">
      <w:pPr>
        <w:pStyle w:val="NormalWeb"/>
        <w:spacing w:line="360" w:lineRule="auto"/>
        <w:jc w:val="both"/>
        <w:rPr>
          <w:rFonts w:ascii="Arial" w:hAnsi="Arial" w:cs="Arial"/>
          <w:color w:val="000000" w:themeColor="text1"/>
          <w:sz w:val="22"/>
          <w:szCs w:val="22"/>
        </w:rPr>
      </w:pPr>
      <w:r w:rsidRPr="00B90709">
        <w:rPr>
          <w:rFonts w:ascii="Arial" w:hAnsi="Arial" w:cs="Arial"/>
          <w:color w:val="000000" w:themeColor="text1"/>
          <w:sz w:val="22"/>
          <w:szCs w:val="22"/>
        </w:rPr>
        <w:lastRenderedPageBreak/>
        <w:t>The organisational structure of Easy Jet, on the other hand, complements the organisational culture of the firm. The airline has adopted a hierarchal structure, with Carolyn McCall at the top. Easy Jet's organisational structure is designed to facilitate responsiveness and efficiency. The decentralisation in the organisational structure rhymes with the cultural emphasis of the company on autonomy, with the authority of decision-making distributed throughout the firm. The culture of the airline shapes the interpretative schemes of most of the members of the organisation, and it imposes on the leaders of Easy Jet Airlines a particular view of the organisation, its purpose, meaning, and objective. This plays a crucial role in fostering organisational efficiency. The decentralized structure adopted by Easy Jet enables swift responses to operational challenges and market dynamics, which contributes to the company's reputation for agility.</w:t>
      </w:r>
    </w:p>
    <w:p w14:paraId="34788FB7" w14:textId="77777777" w:rsidR="000F4593" w:rsidRPr="00AD2799" w:rsidRDefault="000F4593" w:rsidP="00AD2799">
      <w:pPr>
        <w:pStyle w:val="Heading1"/>
        <w:rPr>
          <w:rFonts w:ascii="Arial" w:hAnsi="Arial" w:cs="Arial"/>
          <w:color w:val="000000" w:themeColor="text1"/>
          <w:sz w:val="22"/>
          <w:szCs w:val="22"/>
        </w:rPr>
      </w:pPr>
      <w:bookmarkStart w:id="3" w:name="_Toc151758143"/>
      <w:r w:rsidRPr="00AD2799">
        <w:rPr>
          <w:rStyle w:val="Strong"/>
          <w:rFonts w:ascii="Arial" w:hAnsi="Arial" w:cs="Arial"/>
          <w:color w:val="000000" w:themeColor="text1"/>
          <w:sz w:val="22"/>
          <w:szCs w:val="22"/>
        </w:rPr>
        <w:t>Impact on Financial Performance and Nonfinancial Performance</w:t>
      </w:r>
      <w:bookmarkEnd w:id="3"/>
      <w:r w:rsidRPr="00AD2799">
        <w:rPr>
          <w:rStyle w:val="Strong"/>
          <w:rFonts w:ascii="Arial" w:hAnsi="Arial" w:cs="Arial"/>
          <w:color w:val="000000" w:themeColor="text1"/>
          <w:sz w:val="22"/>
          <w:szCs w:val="22"/>
        </w:rPr>
        <w:t xml:space="preserve"> </w:t>
      </w:r>
    </w:p>
    <w:p w14:paraId="102E30C8" w14:textId="67113E4D" w:rsidR="000F4593" w:rsidRPr="00B90709" w:rsidRDefault="000F4593" w:rsidP="00B90709">
      <w:pPr>
        <w:pStyle w:val="NormalWeb"/>
        <w:spacing w:line="360" w:lineRule="auto"/>
        <w:jc w:val="both"/>
        <w:rPr>
          <w:rFonts w:ascii="Arial" w:hAnsi="Arial" w:cs="Arial"/>
          <w:color w:val="000000" w:themeColor="text1"/>
          <w:sz w:val="22"/>
          <w:szCs w:val="22"/>
        </w:rPr>
      </w:pPr>
      <w:r w:rsidRPr="00B90709">
        <w:rPr>
          <w:rFonts w:ascii="Arial" w:hAnsi="Arial" w:cs="Arial"/>
          <w:color w:val="000000" w:themeColor="text1"/>
          <w:sz w:val="22"/>
          <w:szCs w:val="22"/>
        </w:rPr>
        <w:t>Easy Jet's financial and nonfinancial performances are greatly influenced by the alignment of its structure and culture. The decentralized organizational structure adopted by the airline company enables workers to make decisions faster, which enhances operational efficiency and minimizes bureaucratic bottlenecks. This agility is vital in the airline industry, which is very competitive, and thus, it enables Easy Jet to swiftly seize market opportunities and optimise the allocation of resources. This enables the airline to maintain a competitive edge and cost savings in the low-cost carrier segment, which impacts its financial bottom line positively</w:t>
      </w:r>
      <w:r w:rsidR="00C457CE">
        <w:rPr>
          <w:rFonts w:ascii="Arial" w:hAnsi="Arial" w:cs="Arial"/>
          <w:color w:val="000000" w:themeColor="text1"/>
          <w:sz w:val="22"/>
          <w:szCs w:val="22"/>
        </w:rPr>
        <w:t xml:space="preserve"> </w:t>
      </w:r>
      <w:r w:rsidR="00C457CE" w:rsidRPr="00B90709">
        <w:rPr>
          <w:rFonts w:ascii="Arial" w:hAnsi="Arial" w:cs="Arial"/>
          <w:color w:val="000000" w:themeColor="text1"/>
          <w:sz w:val="22"/>
          <w:szCs w:val="22"/>
        </w:rPr>
        <w:t>(EasyJet, 2017)</w:t>
      </w:r>
      <w:r w:rsidR="00C457CE">
        <w:rPr>
          <w:rFonts w:ascii="Arial" w:hAnsi="Arial" w:cs="Arial"/>
          <w:color w:val="000000" w:themeColor="text1"/>
          <w:sz w:val="22"/>
          <w:szCs w:val="22"/>
        </w:rPr>
        <w:t>.</w:t>
      </w:r>
    </w:p>
    <w:p w14:paraId="57121F34" w14:textId="77777777" w:rsidR="000F4593" w:rsidRPr="00B90709" w:rsidRDefault="000F4593" w:rsidP="00B90709">
      <w:pPr>
        <w:pStyle w:val="NormalWeb"/>
        <w:spacing w:line="360" w:lineRule="auto"/>
        <w:jc w:val="both"/>
        <w:rPr>
          <w:rFonts w:ascii="Arial" w:hAnsi="Arial" w:cs="Arial"/>
          <w:color w:val="000000" w:themeColor="text1"/>
          <w:sz w:val="22"/>
          <w:szCs w:val="22"/>
        </w:rPr>
      </w:pPr>
      <w:r w:rsidRPr="00B90709">
        <w:rPr>
          <w:rFonts w:ascii="Arial" w:hAnsi="Arial" w:cs="Arial"/>
          <w:color w:val="000000" w:themeColor="text1"/>
          <w:sz w:val="22"/>
          <w:szCs w:val="22"/>
        </w:rPr>
        <w:t>The relationship between the organisational culture and structure of Easy Jet goes beyond financial metrics to influence nonfinancial performance indicators. The commitment of the company to the safety of passengers and innovation, which are some of the aspects of the airline's organisational culture, contributes to customer loyalty and satisfaction. Its decentralised structure allows frontline workers to address the needs of clients faster, which fosters positive interactions. Additionally, the virtual working environment fosters the well-being of workers and enhances flexibility and job satisfaction, which are vital factors in nonfinancial performance.</w:t>
      </w:r>
    </w:p>
    <w:p w14:paraId="573F382B" w14:textId="77777777" w:rsidR="009A034F" w:rsidRDefault="009A034F" w:rsidP="001A7EED">
      <w:pPr>
        <w:pStyle w:val="NormalWeb"/>
        <w:spacing w:line="360" w:lineRule="auto"/>
        <w:jc w:val="both"/>
        <w:rPr>
          <w:rStyle w:val="Strong"/>
          <w:rFonts w:ascii="Arial" w:hAnsi="Arial" w:cs="Arial"/>
          <w:color w:val="000000" w:themeColor="text1"/>
          <w:sz w:val="22"/>
          <w:szCs w:val="22"/>
        </w:rPr>
      </w:pPr>
      <w:bookmarkStart w:id="4" w:name="_Toc151758144"/>
    </w:p>
    <w:p w14:paraId="44D8C50C" w14:textId="77777777" w:rsidR="009A034F" w:rsidRDefault="009A034F" w:rsidP="001A7EED">
      <w:pPr>
        <w:pStyle w:val="NormalWeb"/>
        <w:spacing w:line="360" w:lineRule="auto"/>
        <w:jc w:val="both"/>
        <w:rPr>
          <w:rStyle w:val="Strong"/>
          <w:rFonts w:ascii="Arial" w:hAnsi="Arial" w:cs="Arial"/>
          <w:color w:val="000000" w:themeColor="text1"/>
          <w:sz w:val="22"/>
          <w:szCs w:val="22"/>
        </w:rPr>
      </w:pPr>
    </w:p>
    <w:p w14:paraId="2C8969E7" w14:textId="77777777" w:rsidR="009A034F" w:rsidRDefault="009A034F" w:rsidP="001A7EED">
      <w:pPr>
        <w:pStyle w:val="NormalWeb"/>
        <w:spacing w:line="360" w:lineRule="auto"/>
        <w:jc w:val="both"/>
        <w:rPr>
          <w:rStyle w:val="Strong"/>
          <w:rFonts w:ascii="Arial" w:hAnsi="Arial" w:cs="Arial"/>
          <w:color w:val="000000" w:themeColor="text1"/>
          <w:sz w:val="22"/>
          <w:szCs w:val="22"/>
        </w:rPr>
      </w:pPr>
    </w:p>
    <w:p w14:paraId="45A350DE" w14:textId="77777777" w:rsidR="009A034F" w:rsidRDefault="009A034F" w:rsidP="001A7EED">
      <w:pPr>
        <w:pStyle w:val="NormalWeb"/>
        <w:spacing w:line="360" w:lineRule="auto"/>
        <w:jc w:val="both"/>
        <w:rPr>
          <w:rStyle w:val="Strong"/>
          <w:rFonts w:ascii="Arial" w:hAnsi="Arial" w:cs="Arial"/>
          <w:color w:val="000000" w:themeColor="text1"/>
          <w:sz w:val="22"/>
          <w:szCs w:val="22"/>
        </w:rPr>
      </w:pPr>
    </w:p>
    <w:p w14:paraId="59C1FC99" w14:textId="2EB089CD" w:rsidR="001A7EED" w:rsidRDefault="000F4593" w:rsidP="001A7EED">
      <w:pPr>
        <w:pStyle w:val="NormalWeb"/>
        <w:spacing w:line="360" w:lineRule="auto"/>
        <w:jc w:val="both"/>
        <w:rPr>
          <w:rStyle w:val="Strong"/>
          <w:rFonts w:ascii="Arial" w:hAnsi="Arial" w:cs="Arial"/>
          <w:color w:val="000000" w:themeColor="text1"/>
          <w:sz w:val="22"/>
          <w:szCs w:val="22"/>
        </w:rPr>
      </w:pPr>
      <w:r w:rsidRPr="00AD2799">
        <w:rPr>
          <w:rStyle w:val="Strong"/>
          <w:rFonts w:ascii="Arial" w:hAnsi="Arial" w:cs="Arial"/>
          <w:color w:val="000000" w:themeColor="text1"/>
          <w:sz w:val="22"/>
          <w:szCs w:val="22"/>
        </w:rPr>
        <w:lastRenderedPageBreak/>
        <w:t>Evaluation of a Broader Environment</w:t>
      </w:r>
      <w:bookmarkStart w:id="5" w:name="_Toc151758145"/>
      <w:bookmarkEnd w:id="4"/>
    </w:p>
    <w:p w14:paraId="7ABC4202" w14:textId="77777777" w:rsidR="001A7EED" w:rsidRDefault="000F4593" w:rsidP="001A7EED">
      <w:pPr>
        <w:pStyle w:val="NormalWeb"/>
        <w:spacing w:line="360" w:lineRule="auto"/>
        <w:jc w:val="both"/>
        <w:rPr>
          <w:rStyle w:val="Strong"/>
          <w:rFonts w:ascii="Arial" w:hAnsi="Arial" w:cs="Arial"/>
          <w:color w:val="000000" w:themeColor="text1"/>
          <w:sz w:val="22"/>
          <w:szCs w:val="22"/>
        </w:rPr>
      </w:pPr>
      <w:r w:rsidRPr="00B90709">
        <w:rPr>
          <w:rStyle w:val="Strong"/>
          <w:rFonts w:ascii="Arial" w:hAnsi="Arial" w:cs="Arial"/>
          <w:color w:val="000000" w:themeColor="text1"/>
          <w:sz w:val="22"/>
          <w:szCs w:val="22"/>
        </w:rPr>
        <w:t>PESTEL analysis</w:t>
      </w:r>
      <w:bookmarkEnd w:id="5"/>
    </w:p>
    <w:p w14:paraId="54717295" w14:textId="0FA3582F" w:rsidR="000F4593" w:rsidRDefault="000F4593" w:rsidP="001A7EED">
      <w:pPr>
        <w:pStyle w:val="NormalWeb"/>
        <w:spacing w:line="360" w:lineRule="auto"/>
        <w:jc w:val="both"/>
        <w:rPr>
          <w:rFonts w:ascii="Arial" w:hAnsi="Arial" w:cs="Arial"/>
          <w:color w:val="000000" w:themeColor="text1"/>
          <w:sz w:val="22"/>
          <w:szCs w:val="22"/>
        </w:rPr>
      </w:pPr>
      <w:r w:rsidRPr="00B90709">
        <w:rPr>
          <w:rFonts w:ascii="Arial" w:hAnsi="Arial" w:cs="Arial"/>
          <w:color w:val="000000" w:themeColor="text1"/>
          <w:sz w:val="22"/>
          <w:szCs w:val="22"/>
        </w:rPr>
        <w:t>A PESTEL analysis can be defined as a strategic management framework utilised to analyse the external macro-environmental factors that can affect Easy Jet. This section will examine Easy Jet in a broader environment using PESTEL analysis.</w:t>
      </w:r>
    </w:p>
    <w:p w14:paraId="236861DA" w14:textId="2D3F158A" w:rsidR="009A034F" w:rsidRPr="00F50689" w:rsidRDefault="009A034F" w:rsidP="009A034F">
      <w:pPr>
        <w:spacing w:line="360" w:lineRule="auto"/>
        <w:jc w:val="both"/>
        <w:rPr>
          <w:rFonts w:ascii="Arial" w:hAnsi="Arial" w:cs="Arial"/>
          <w:b/>
          <w:bCs/>
        </w:rPr>
      </w:pPr>
      <w:r w:rsidRPr="00F50689">
        <w:rPr>
          <w:rFonts w:ascii="Arial" w:hAnsi="Arial" w:cs="Arial"/>
          <w:b/>
          <w:bCs/>
        </w:rPr>
        <w:t>Political:</w:t>
      </w:r>
    </w:p>
    <w:p w14:paraId="767EA94E" w14:textId="77777777" w:rsidR="009A034F" w:rsidRPr="00F50689" w:rsidRDefault="009A034F" w:rsidP="009A034F">
      <w:pPr>
        <w:spacing w:line="360" w:lineRule="auto"/>
        <w:jc w:val="both"/>
        <w:rPr>
          <w:rFonts w:ascii="Arial" w:hAnsi="Arial" w:cs="Arial"/>
        </w:rPr>
      </w:pPr>
      <w:r w:rsidRPr="00F50689">
        <w:rPr>
          <w:rFonts w:ascii="Arial" w:hAnsi="Arial" w:cs="Arial"/>
        </w:rPr>
        <w:t>Some of the political factors that can impact Easy Jet's operations include government stability, whereby political instability, like changes in government, can result in changes in regulations or policy that impact the operational efficiency of Easy Jet (</w:t>
      </w:r>
      <w:proofErr w:type="spellStart"/>
      <w:r w:rsidRPr="00F50689">
        <w:rPr>
          <w:rFonts w:ascii="Arial" w:hAnsi="Arial" w:cs="Arial"/>
        </w:rPr>
        <w:t>Dälken</w:t>
      </w:r>
      <w:proofErr w:type="spellEnd"/>
      <w:r w:rsidRPr="00F50689">
        <w:rPr>
          <w:rFonts w:ascii="Arial" w:hAnsi="Arial" w:cs="Arial"/>
        </w:rPr>
        <w:t xml:space="preserve">, 2014). For example, changes in taxation policies and aviation regulations can affect the </w:t>
      </w:r>
      <w:r>
        <w:rPr>
          <w:rFonts w:ascii="Arial" w:hAnsi="Arial" w:cs="Arial"/>
        </w:rPr>
        <w:t>airline's profitability</w:t>
      </w:r>
      <w:r w:rsidRPr="00F50689">
        <w:rPr>
          <w:rFonts w:ascii="Arial" w:hAnsi="Arial" w:cs="Arial"/>
        </w:rPr>
        <w:t xml:space="preserve">. Another political factor is international relations. EasyJet is an international airline that operates between nations across Europe. The relationship between nations can affect the operations of the company. For example, political conflict or tensions can disrupt the </w:t>
      </w:r>
      <w:r>
        <w:rPr>
          <w:rFonts w:ascii="Arial" w:hAnsi="Arial" w:cs="Arial"/>
        </w:rPr>
        <w:t>flight schedule or result in flight cancellations</w:t>
      </w:r>
      <w:r w:rsidRPr="00F50689">
        <w:rPr>
          <w:rFonts w:ascii="Arial" w:hAnsi="Arial" w:cs="Arial"/>
        </w:rPr>
        <w:t xml:space="preserve"> to </w:t>
      </w:r>
      <w:proofErr w:type="gramStart"/>
      <w:r w:rsidRPr="00F50689">
        <w:rPr>
          <w:rFonts w:ascii="Arial" w:hAnsi="Arial" w:cs="Arial"/>
        </w:rPr>
        <w:t>particular destinations</w:t>
      </w:r>
      <w:proofErr w:type="gramEnd"/>
      <w:r w:rsidRPr="00F50689">
        <w:rPr>
          <w:rFonts w:ascii="Arial" w:hAnsi="Arial" w:cs="Arial"/>
        </w:rPr>
        <w:t xml:space="preserve">. Security and terrorism are other political factors that </w:t>
      </w:r>
      <w:r>
        <w:rPr>
          <w:rFonts w:ascii="Arial" w:hAnsi="Arial" w:cs="Arial"/>
        </w:rPr>
        <w:t>could</w:t>
      </w:r>
      <w:r w:rsidRPr="00F50689">
        <w:rPr>
          <w:rFonts w:ascii="Arial" w:hAnsi="Arial" w:cs="Arial"/>
        </w:rPr>
        <w:t xml:space="preserve"> impact Easy Jet's operations. </w:t>
      </w:r>
      <w:r>
        <w:rPr>
          <w:rFonts w:ascii="Arial" w:hAnsi="Arial" w:cs="Arial"/>
        </w:rPr>
        <w:t>If</w:t>
      </w:r>
      <w:r w:rsidRPr="00F50689">
        <w:rPr>
          <w:rFonts w:ascii="Arial" w:hAnsi="Arial" w:cs="Arial"/>
        </w:rPr>
        <w:t xml:space="preserve"> there is any threat of terrorism or security concerns, Easy Jet may be forced to increase security measures, </w:t>
      </w:r>
      <w:r>
        <w:rPr>
          <w:rFonts w:ascii="Arial" w:hAnsi="Arial" w:cs="Arial"/>
        </w:rPr>
        <w:t>resulting</w:t>
      </w:r>
      <w:r w:rsidRPr="00F50689">
        <w:rPr>
          <w:rFonts w:ascii="Arial" w:hAnsi="Arial" w:cs="Arial"/>
        </w:rPr>
        <w:t xml:space="preserve"> in increased costs. Also, terrorist threats may impact </w:t>
      </w:r>
      <w:r>
        <w:rPr>
          <w:rFonts w:ascii="Arial" w:hAnsi="Arial" w:cs="Arial"/>
        </w:rPr>
        <w:t>passengers' experience and decrease</w:t>
      </w:r>
      <w:r w:rsidRPr="00F50689">
        <w:rPr>
          <w:rFonts w:ascii="Arial" w:hAnsi="Arial" w:cs="Arial"/>
        </w:rPr>
        <w:t xml:space="preserve"> demand for air travel in particular regions. The airline company is subject to a regulatory environment as it may </w:t>
      </w:r>
      <w:r>
        <w:rPr>
          <w:rFonts w:ascii="Arial" w:hAnsi="Arial" w:cs="Arial"/>
        </w:rPr>
        <w:t>face</w:t>
      </w:r>
      <w:r w:rsidRPr="00F50689">
        <w:rPr>
          <w:rFonts w:ascii="Arial" w:hAnsi="Arial" w:cs="Arial"/>
        </w:rPr>
        <w:t xml:space="preserve"> many regulations, such as labour laws, safety standards, and environmental regulations. Changes in these regulations can affect </w:t>
      </w:r>
      <w:r>
        <w:rPr>
          <w:rFonts w:ascii="Arial" w:hAnsi="Arial" w:cs="Arial"/>
        </w:rPr>
        <w:t>EasyJet's operational efficiency and costs</w:t>
      </w:r>
      <w:r w:rsidRPr="00F50689">
        <w:rPr>
          <w:rFonts w:ascii="Arial" w:hAnsi="Arial" w:cs="Arial"/>
        </w:rPr>
        <w:t xml:space="preserve">. For instance, stricter environmental regulations may require EasyJet to invest in modernised and more environmentally friendly aircraft. </w:t>
      </w:r>
    </w:p>
    <w:p w14:paraId="74320F9E" w14:textId="3208A5EF" w:rsidR="009A034F" w:rsidRPr="00F50689" w:rsidRDefault="009A034F" w:rsidP="009A034F">
      <w:pPr>
        <w:spacing w:line="360" w:lineRule="auto"/>
        <w:jc w:val="both"/>
        <w:rPr>
          <w:rFonts w:ascii="Arial" w:hAnsi="Arial" w:cs="Arial"/>
          <w:b/>
          <w:bCs/>
        </w:rPr>
      </w:pPr>
      <w:r w:rsidRPr="00F50689">
        <w:rPr>
          <w:rFonts w:ascii="Arial" w:hAnsi="Arial" w:cs="Arial"/>
          <w:b/>
          <w:bCs/>
        </w:rPr>
        <w:t>Economic:</w:t>
      </w:r>
    </w:p>
    <w:p w14:paraId="3F8E0B06" w14:textId="77777777" w:rsidR="009A034F" w:rsidRPr="00F50689" w:rsidRDefault="009A034F" w:rsidP="009A034F">
      <w:pPr>
        <w:spacing w:line="360" w:lineRule="auto"/>
        <w:jc w:val="both"/>
        <w:rPr>
          <w:rFonts w:ascii="Arial" w:hAnsi="Arial" w:cs="Arial"/>
        </w:rPr>
      </w:pPr>
      <w:r w:rsidRPr="00F50689">
        <w:rPr>
          <w:rFonts w:ascii="Arial" w:hAnsi="Arial" w:cs="Arial"/>
        </w:rPr>
        <w:t xml:space="preserve">Economic factors also play a </w:t>
      </w:r>
      <w:r>
        <w:rPr>
          <w:rFonts w:ascii="Arial" w:hAnsi="Arial" w:cs="Arial"/>
        </w:rPr>
        <w:t>significant</w:t>
      </w:r>
      <w:r w:rsidRPr="00F50689">
        <w:rPr>
          <w:rFonts w:ascii="Arial" w:hAnsi="Arial" w:cs="Arial"/>
        </w:rPr>
        <w:t xml:space="preserve"> role in Easy Jet's operational efficiency. Some of the factors include exchange rates. The airline company operates across different nations; therefore, it is exposed to fluctuations in currency exchange rates. These rates can impact the costs incurred by the company. Interest rates and inflation are other economic factors with the potential to impact the costs incurred by EasyJet. For instance, higher interest rates can raise the borrowing costs for capital expenditures like buying new aircraft. The </w:t>
      </w:r>
      <w:r>
        <w:rPr>
          <w:rFonts w:ascii="Arial" w:hAnsi="Arial" w:cs="Arial"/>
        </w:rPr>
        <w:t>fuel price can also impact any airline's operating costs</w:t>
      </w:r>
      <w:r w:rsidRPr="00F50689">
        <w:rPr>
          <w:rFonts w:ascii="Arial" w:hAnsi="Arial" w:cs="Arial"/>
        </w:rPr>
        <w:t xml:space="preserve"> (Jakobsen &amp; </w:t>
      </w:r>
      <w:proofErr w:type="spellStart"/>
      <w:r w:rsidRPr="00F50689">
        <w:rPr>
          <w:rFonts w:ascii="Arial" w:hAnsi="Arial" w:cs="Arial"/>
        </w:rPr>
        <w:t>Laugesen</w:t>
      </w:r>
      <w:proofErr w:type="spellEnd"/>
      <w:r w:rsidRPr="00F50689">
        <w:rPr>
          <w:rFonts w:ascii="Arial" w:hAnsi="Arial" w:cs="Arial"/>
        </w:rPr>
        <w:t xml:space="preserve">, 2023). Therefore, fluctuations in </w:t>
      </w:r>
      <w:r>
        <w:rPr>
          <w:rFonts w:ascii="Arial" w:hAnsi="Arial" w:cs="Arial"/>
        </w:rPr>
        <w:t>oil prices can significantly impact Easy Jets' profitability</w:t>
      </w:r>
      <w:r w:rsidRPr="00F50689">
        <w:rPr>
          <w:rFonts w:ascii="Arial" w:hAnsi="Arial" w:cs="Arial"/>
        </w:rPr>
        <w:t xml:space="preserve">. The </w:t>
      </w:r>
      <w:r>
        <w:rPr>
          <w:rFonts w:ascii="Arial" w:hAnsi="Arial" w:cs="Arial"/>
        </w:rPr>
        <w:t>unemployment rate</w:t>
      </w:r>
      <w:r w:rsidRPr="00F50689">
        <w:rPr>
          <w:rFonts w:ascii="Arial" w:hAnsi="Arial" w:cs="Arial"/>
        </w:rPr>
        <w:t xml:space="preserve"> has the potential to impact the </w:t>
      </w:r>
      <w:r w:rsidRPr="00F50689">
        <w:rPr>
          <w:rFonts w:ascii="Arial" w:hAnsi="Arial" w:cs="Arial"/>
        </w:rPr>
        <w:lastRenderedPageBreak/>
        <w:t xml:space="preserve">profitability of Easy Jet Airlines, as high unemployment rates can reduce the demand for air travel as people will have less disposable income to spend on trips. </w:t>
      </w:r>
    </w:p>
    <w:p w14:paraId="4749AAF0" w14:textId="7B2634DE" w:rsidR="009A034F" w:rsidRPr="00F50689" w:rsidRDefault="009A034F" w:rsidP="009A034F">
      <w:pPr>
        <w:spacing w:line="360" w:lineRule="auto"/>
        <w:jc w:val="both"/>
        <w:rPr>
          <w:rFonts w:ascii="Arial" w:hAnsi="Arial" w:cs="Arial"/>
          <w:b/>
          <w:bCs/>
        </w:rPr>
      </w:pPr>
      <w:r w:rsidRPr="00F50689">
        <w:rPr>
          <w:rFonts w:ascii="Arial" w:hAnsi="Arial" w:cs="Arial"/>
          <w:b/>
          <w:bCs/>
        </w:rPr>
        <w:t>Social:</w:t>
      </w:r>
    </w:p>
    <w:p w14:paraId="702F9725" w14:textId="77777777" w:rsidR="009A034F" w:rsidRDefault="009A034F" w:rsidP="009A034F">
      <w:pPr>
        <w:spacing w:line="360" w:lineRule="auto"/>
        <w:jc w:val="both"/>
        <w:rPr>
          <w:rFonts w:ascii="Arial" w:hAnsi="Arial" w:cs="Arial"/>
        </w:rPr>
      </w:pPr>
      <w:r w:rsidRPr="00F50689">
        <w:rPr>
          <w:rFonts w:ascii="Arial" w:hAnsi="Arial" w:cs="Arial"/>
        </w:rPr>
        <w:t xml:space="preserve">Social Cultural These are factors that relate to social and cultural elements that may influence market trends and consumer preferences. Factors such as changing travel habits may impact Easy Jet's operations. For instance, increased interest in adventure tourism and eco-tourism could affect the destinations served by Easy Jet. The second factor is </w:t>
      </w:r>
      <w:r>
        <w:rPr>
          <w:rFonts w:ascii="Arial" w:hAnsi="Arial" w:cs="Arial"/>
        </w:rPr>
        <w:t>demographic changes</w:t>
      </w:r>
      <w:r w:rsidRPr="00F50689">
        <w:rPr>
          <w:rFonts w:ascii="Arial" w:hAnsi="Arial" w:cs="Arial"/>
        </w:rPr>
        <w:t xml:space="preserve">, such as gender, age, educational level, and income, which can impact Easy Jet. For instance, an ageing population may </w:t>
      </w:r>
      <w:r>
        <w:rPr>
          <w:rFonts w:ascii="Arial" w:hAnsi="Arial" w:cs="Arial"/>
        </w:rPr>
        <w:t>increase</w:t>
      </w:r>
      <w:r w:rsidRPr="00F50689">
        <w:rPr>
          <w:rFonts w:ascii="Arial" w:hAnsi="Arial" w:cs="Arial"/>
        </w:rPr>
        <w:t xml:space="preserve"> demand for </w:t>
      </w:r>
      <w:proofErr w:type="gramStart"/>
      <w:r w:rsidRPr="00F50689">
        <w:rPr>
          <w:rFonts w:ascii="Arial" w:hAnsi="Arial" w:cs="Arial"/>
        </w:rPr>
        <w:t>particular services</w:t>
      </w:r>
      <w:proofErr w:type="gramEnd"/>
      <w:r w:rsidRPr="00F50689">
        <w:rPr>
          <w:rFonts w:ascii="Arial" w:hAnsi="Arial" w:cs="Arial"/>
        </w:rPr>
        <w:t xml:space="preserve"> or destinations. Easy Jet is an international company that </w:t>
      </w:r>
      <w:r>
        <w:rPr>
          <w:rFonts w:ascii="Arial" w:hAnsi="Arial" w:cs="Arial"/>
        </w:rPr>
        <w:t xml:space="preserve">operates in different nations; therefore, it </w:t>
      </w:r>
      <w:proofErr w:type="gramStart"/>
      <w:r>
        <w:rPr>
          <w:rFonts w:ascii="Arial" w:hAnsi="Arial" w:cs="Arial"/>
        </w:rPr>
        <w:t>has to</w:t>
      </w:r>
      <w:proofErr w:type="gramEnd"/>
      <w:r>
        <w:rPr>
          <w:rFonts w:ascii="Arial" w:hAnsi="Arial" w:cs="Arial"/>
        </w:rPr>
        <w:t xml:space="preserve"> consider</w:t>
      </w:r>
      <w:r w:rsidRPr="00F50689">
        <w:rPr>
          <w:rFonts w:ascii="Arial" w:hAnsi="Arial" w:cs="Arial"/>
        </w:rPr>
        <w:t xml:space="preserve"> cultural differences as they affect most things, such as customer service </w:t>
      </w:r>
      <w:r>
        <w:rPr>
          <w:rFonts w:ascii="Arial" w:hAnsi="Arial" w:cs="Arial"/>
        </w:rPr>
        <w:t>practices</w:t>
      </w:r>
      <w:r w:rsidRPr="00F50689">
        <w:rPr>
          <w:rFonts w:ascii="Arial" w:hAnsi="Arial" w:cs="Arial"/>
        </w:rPr>
        <w:t xml:space="preserve"> and marketing strategies. Another social-cultural factor is the change in consumer behaviour post-pandemic (Rahman, 2021). After the COVID-19 pandemic, there were many significant changes in travel behaviour (Chan and </w:t>
      </w:r>
      <w:proofErr w:type="spellStart"/>
      <w:r w:rsidRPr="00F50689">
        <w:rPr>
          <w:rFonts w:ascii="Arial" w:hAnsi="Arial" w:cs="Arial"/>
        </w:rPr>
        <w:t>Sik</w:t>
      </w:r>
      <w:proofErr w:type="spellEnd"/>
      <w:r w:rsidRPr="00F50689">
        <w:rPr>
          <w:rFonts w:ascii="Arial" w:hAnsi="Arial" w:cs="Arial"/>
        </w:rPr>
        <w:t xml:space="preserve"> Kwan Tai, 2022). Some changes, such as increased hygiene standards, persisted even after the pandemic. </w:t>
      </w:r>
    </w:p>
    <w:p w14:paraId="6CC65E19" w14:textId="06D68EA5" w:rsidR="009A034F" w:rsidRPr="00F50689" w:rsidRDefault="009A034F" w:rsidP="009A034F">
      <w:pPr>
        <w:spacing w:line="360" w:lineRule="auto"/>
        <w:jc w:val="both"/>
        <w:rPr>
          <w:rFonts w:ascii="Arial" w:hAnsi="Arial" w:cs="Arial"/>
          <w:b/>
          <w:bCs/>
        </w:rPr>
      </w:pPr>
      <w:r w:rsidRPr="00F50689">
        <w:rPr>
          <w:rFonts w:ascii="Arial" w:hAnsi="Arial" w:cs="Arial"/>
          <w:b/>
          <w:bCs/>
        </w:rPr>
        <w:t>Technological:</w:t>
      </w:r>
    </w:p>
    <w:p w14:paraId="1114E86F" w14:textId="77777777" w:rsidR="009A034F" w:rsidRPr="00F50689" w:rsidRDefault="009A034F" w:rsidP="009A034F">
      <w:pPr>
        <w:spacing w:line="360" w:lineRule="auto"/>
        <w:jc w:val="both"/>
        <w:rPr>
          <w:rFonts w:ascii="Arial" w:hAnsi="Arial" w:cs="Arial"/>
        </w:rPr>
      </w:pPr>
      <w:r w:rsidRPr="00F50689">
        <w:rPr>
          <w:rFonts w:ascii="Arial" w:hAnsi="Arial" w:cs="Arial"/>
        </w:rPr>
        <w:t xml:space="preserve">These are factors </w:t>
      </w:r>
      <w:r>
        <w:rPr>
          <w:rFonts w:ascii="Arial" w:hAnsi="Arial" w:cs="Arial"/>
        </w:rPr>
        <w:t>about</w:t>
      </w:r>
      <w:r w:rsidRPr="00F50689">
        <w:rPr>
          <w:rFonts w:ascii="Arial" w:hAnsi="Arial" w:cs="Arial"/>
        </w:rPr>
        <w:t xml:space="preserve"> the development and application of innovations, technology, and trends that can impact an organisation such as Easy Jet or an industry such as aviation. </w:t>
      </w:r>
      <w:r>
        <w:rPr>
          <w:rFonts w:ascii="Arial" w:hAnsi="Arial" w:cs="Arial"/>
        </w:rPr>
        <w:t>These</w:t>
      </w:r>
      <w:r w:rsidRPr="00F50689">
        <w:rPr>
          <w:rFonts w:ascii="Arial" w:hAnsi="Arial" w:cs="Arial"/>
        </w:rPr>
        <w:t xml:space="preserve"> factors include e-commerce and online booking systems (Rahman, 2021). The introduction of an online booking system has changed the travel industry. Easy Jet has adopted these booking systems that enable clients to book flights, manage, and check in on their bookings. Mobile technology, which has resulted in increased use of smartphones, has seen airlines offer mobile services like mobile boarding passes and updates regarding flights through mobile notifications. EasyJet is required to keep up with these trends in technology to meet customers' expectations. Easy Jet should ensure it keeps up with aircraft technology and fuel efficiency. Recent technology has enhanced </w:t>
      </w:r>
      <w:r>
        <w:rPr>
          <w:rFonts w:ascii="Arial" w:hAnsi="Arial" w:cs="Arial"/>
        </w:rPr>
        <w:t>aircraft design and improved fuel efficiency</w:t>
      </w:r>
      <w:r w:rsidRPr="00F50689">
        <w:rPr>
          <w:rFonts w:ascii="Arial" w:hAnsi="Arial" w:cs="Arial"/>
        </w:rPr>
        <w:t xml:space="preserve">, which can </w:t>
      </w:r>
      <w:r>
        <w:rPr>
          <w:rFonts w:ascii="Arial" w:hAnsi="Arial" w:cs="Arial"/>
        </w:rPr>
        <w:t>significantly</w:t>
      </w:r>
      <w:r w:rsidRPr="00F50689">
        <w:rPr>
          <w:rFonts w:ascii="Arial" w:hAnsi="Arial" w:cs="Arial"/>
        </w:rPr>
        <w:t xml:space="preserve"> impact </w:t>
      </w:r>
      <w:r>
        <w:rPr>
          <w:rFonts w:ascii="Arial" w:hAnsi="Arial" w:cs="Arial"/>
        </w:rPr>
        <w:t>Easy Jet's operations</w:t>
      </w:r>
      <w:r w:rsidRPr="00F50689">
        <w:rPr>
          <w:rFonts w:ascii="Arial" w:hAnsi="Arial" w:cs="Arial"/>
        </w:rPr>
        <w:t xml:space="preserve">. By adopting </w:t>
      </w:r>
      <w:r>
        <w:rPr>
          <w:rFonts w:ascii="Arial" w:hAnsi="Arial" w:cs="Arial"/>
        </w:rPr>
        <w:t>fuel-efficient aircraft</w:t>
      </w:r>
      <w:r w:rsidRPr="00F50689">
        <w:rPr>
          <w:rFonts w:ascii="Arial" w:hAnsi="Arial" w:cs="Arial"/>
        </w:rPr>
        <w:t xml:space="preserve">, Easy Jet can minimise costs and assist in meeting environmental targets (Rahman, 2021). Other technological factors include automation and artificial intelligence, which are applicable in different manners in the airline industry, such as customer service bots that are automated and predictive aircraft maintenance. By adopting these technologies, Easy Jet </w:t>
      </w:r>
      <w:r>
        <w:rPr>
          <w:rFonts w:ascii="Arial" w:hAnsi="Arial" w:cs="Arial"/>
        </w:rPr>
        <w:t>will likely improve</w:t>
      </w:r>
      <w:r w:rsidRPr="00F50689">
        <w:rPr>
          <w:rFonts w:ascii="Arial" w:hAnsi="Arial" w:cs="Arial"/>
        </w:rPr>
        <w:t xml:space="preserve"> customer service and efficiency. The company should ensure that its cyber security is solid </w:t>
      </w:r>
      <w:r>
        <w:rPr>
          <w:rFonts w:ascii="Arial" w:hAnsi="Arial" w:cs="Arial"/>
        </w:rPr>
        <w:t>to</w:t>
      </w:r>
      <w:r w:rsidRPr="00F50689">
        <w:rPr>
          <w:rFonts w:ascii="Arial" w:hAnsi="Arial" w:cs="Arial"/>
        </w:rPr>
        <w:t xml:space="preserve"> protect itself from data breaches and cyber threats that can damage its reputation. </w:t>
      </w:r>
    </w:p>
    <w:p w14:paraId="6A25ADD5" w14:textId="3B60265D" w:rsidR="009A034F" w:rsidRPr="00F50689" w:rsidRDefault="009A034F" w:rsidP="009A034F">
      <w:pPr>
        <w:spacing w:line="360" w:lineRule="auto"/>
        <w:jc w:val="both"/>
        <w:rPr>
          <w:rFonts w:ascii="Arial" w:hAnsi="Arial" w:cs="Arial"/>
          <w:b/>
          <w:bCs/>
        </w:rPr>
      </w:pPr>
      <w:r w:rsidRPr="00F50689">
        <w:rPr>
          <w:rFonts w:ascii="Arial" w:hAnsi="Arial" w:cs="Arial"/>
          <w:b/>
          <w:bCs/>
        </w:rPr>
        <w:lastRenderedPageBreak/>
        <w:t>Environmental:</w:t>
      </w:r>
    </w:p>
    <w:p w14:paraId="428AB778" w14:textId="77777777" w:rsidR="009A034F" w:rsidRPr="00F50689" w:rsidRDefault="009A034F" w:rsidP="009A034F">
      <w:pPr>
        <w:spacing w:line="360" w:lineRule="auto"/>
        <w:jc w:val="both"/>
        <w:rPr>
          <w:rFonts w:ascii="Arial" w:hAnsi="Arial" w:cs="Arial"/>
        </w:rPr>
      </w:pPr>
      <w:r w:rsidRPr="00F50689">
        <w:rPr>
          <w:rFonts w:ascii="Arial" w:hAnsi="Arial" w:cs="Arial"/>
        </w:rPr>
        <w:t xml:space="preserve">These </w:t>
      </w:r>
      <w:r>
        <w:rPr>
          <w:rFonts w:ascii="Arial" w:hAnsi="Arial" w:cs="Arial"/>
        </w:rPr>
        <w:t>factors</w:t>
      </w:r>
      <w:r w:rsidRPr="00F50689">
        <w:rPr>
          <w:rFonts w:ascii="Arial" w:hAnsi="Arial" w:cs="Arial"/>
        </w:rPr>
        <w:t xml:space="preserve"> relate to environmental and ecological issues that may impact the decision-making and operations of the </w:t>
      </w:r>
      <w:r>
        <w:rPr>
          <w:rFonts w:ascii="Arial" w:hAnsi="Arial" w:cs="Arial"/>
        </w:rPr>
        <w:t>organisation</w:t>
      </w:r>
      <w:r w:rsidRPr="00F50689">
        <w:rPr>
          <w:rFonts w:ascii="Arial" w:hAnsi="Arial" w:cs="Arial"/>
        </w:rPr>
        <w:t xml:space="preserve">. These factors include Climate change, which is characterised by unpredictable weather patterns, which may disrupt the flight schedules and increase the operating costs for EasyJet. Another factor is environmental and carbon emissions, where the government has enacted more regulatory policies on airlines to minimise carbon emissions, which may require EasyJet </w:t>
      </w:r>
      <w:r>
        <w:rPr>
          <w:rFonts w:ascii="Arial" w:hAnsi="Arial" w:cs="Arial"/>
        </w:rPr>
        <w:t>to invest significantly in their aircraft (</w:t>
      </w:r>
      <w:proofErr w:type="spellStart"/>
      <w:r>
        <w:rPr>
          <w:rFonts w:ascii="Arial" w:hAnsi="Arial" w:cs="Arial"/>
        </w:rPr>
        <w:t>Dälken</w:t>
      </w:r>
      <w:proofErr w:type="spellEnd"/>
      <w:r>
        <w:rPr>
          <w:rFonts w:ascii="Arial" w:hAnsi="Arial" w:cs="Arial"/>
        </w:rPr>
        <w:t>, 2014)</w:t>
      </w:r>
      <w:r w:rsidRPr="00F50689">
        <w:rPr>
          <w:rFonts w:ascii="Arial" w:hAnsi="Arial" w:cs="Arial"/>
        </w:rPr>
        <w:t xml:space="preserve">. Other environmental factors include noise pollution, water management, and biodiversity, where the expansion and construction of airports can significantly impact local ecosystems and biodiversity. This may hamper </w:t>
      </w:r>
      <w:r>
        <w:rPr>
          <w:rFonts w:ascii="Arial" w:hAnsi="Arial" w:cs="Arial"/>
        </w:rPr>
        <w:t>East Jet's ability</w:t>
      </w:r>
      <w:r w:rsidRPr="00F50689">
        <w:rPr>
          <w:rFonts w:ascii="Arial" w:hAnsi="Arial" w:cs="Arial"/>
        </w:rPr>
        <w:t xml:space="preserve"> to develop and expand to new routes. </w:t>
      </w:r>
    </w:p>
    <w:p w14:paraId="5EAD506E" w14:textId="77777777" w:rsidR="009A034F" w:rsidRPr="00F50689" w:rsidRDefault="009A034F" w:rsidP="009A034F">
      <w:pPr>
        <w:spacing w:line="360" w:lineRule="auto"/>
        <w:jc w:val="both"/>
        <w:rPr>
          <w:rFonts w:ascii="Arial" w:hAnsi="Arial" w:cs="Arial"/>
        </w:rPr>
      </w:pPr>
      <w:r w:rsidRPr="00F50689">
        <w:rPr>
          <w:rFonts w:ascii="Arial" w:hAnsi="Arial" w:cs="Arial"/>
          <w:b/>
          <w:bCs/>
        </w:rPr>
        <w:t>Legal</w:t>
      </w:r>
      <w:r>
        <w:rPr>
          <w:rFonts w:ascii="Arial" w:hAnsi="Arial" w:cs="Arial"/>
        </w:rPr>
        <w:t>:</w:t>
      </w:r>
      <w:r w:rsidRPr="00F50689">
        <w:rPr>
          <w:rFonts w:ascii="Arial" w:hAnsi="Arial" w:cs="Arial"/>
        </w:rPr>
        <w:t xml:space="preserve"> </w:t>
      </w:r>
    </w:p>
    <w:p w14:paraId="39F383FF" w14:textId="77777777" w:rsidR="009A034F" w:rsidRPr="00F50689" w:rsidRDefault="009A034F" w:rsidP="009A034F">
      <w:pPr>
        <w:spacing w:line="360" w:lineRule="auto"/>
        <w:jc w:val="both"/>
        <w:rPr>
          <w:rFonts w:ascii="Arial" w:hAnsi="Arial" w:cs="Arial"/>
        </w:rPr>
      </w:pPr>
      <w:r w:rsidRPr="00F50689">
        <w:rPr>
          <w:rFonts w:ascii="Arial" w:hAnsi="Arial" w:cs="Arial"/>
        </w:rPr>
        <w:t xml:space="preserve">These </w:t>
      </w:r>
      <w:r>
        <w:rPr>
          <w:rFonts w:ascii="Arial" w:hAnsi="Arial" w:cs="Arial"/>
        </w:rPr>
        <w:t>regulations and laws govern industries and businesses, such as employment laws, which can potentially</w:t>
      </w:r>
      <w:r w:rsidRPr="00F50689">
        <w:rPr>
          <w:rFonts w:ascii="Arial" w:hAnsi="Arial" w:cs="Arial"/>
        </w:rPr>
        <w:t xml:space="preserve"> affect some EasyJet practices, such as employee working conditions and hiring </w:t>
      </w:r>
      <w:r>
        <w:rPr>
          <w:rFonts w:ascii="Arial" w:hAnsi="Arial" w:cs="Arial"/>
        </w:rPr>
        <w:t>practices</w:t>
      </w:r>
      <w:r w:rsidRPr="00F50689">
        <w:rPr>
          <w:rFonts w:ascii="Arial" w:hAnsi="Arial" w:cs="Arial"/>
        </w:rPr>
        <w:t xml:space="preserve"> (</w:t>
      </w:r>
      <w:proofErr w:type="spellStart"/>
      <w:r w:rsidRPr="00F50689">
        <w:rPr>
          <w:rFonts w:ascii="Arial" w:hAnsi="Arial" w:cs="Arial"/>
        </w:rPr>
        <w:t>Dälken</w:t>
      </w:r>
      <w:proofErr w:type="spellEnd"/>
      <w:r w:rsidRPr="00F50689">
        <w:rPr>
          <w:rFonts w:ascii="Arial" w:hAnsi="Arial" w:cs="Arial"/>
        </w:rPr>
        <w:t xml:space="preserve">, 2014). Another law that can impact EasyJet Airlines is data protection and privacy laws, as the company </w:t>
      </w:r>
      <w:proofErr w:type="gramStart"/>
      <w:r w:rsidRPr="00F50689">
        <w:rPr>
          <w:rFonts w:ascii="Arial" w:hAnsi="Arial" w:cs="Arial"/>
        </w:rPr>
        <w:t>has to</w:t>
      </w:r>
      <w:proofErr w:type="gramEnd"/>
      <w:r w:rsidRPr="00F50689">
        <w:rPr>
          <w:rFonts w:ascii="Arial" w:hAnsi="Arial" w:cs="Arial"/>
        </w:rPr>
        <w:t xml:space="preserve"> adhere to regulations such as the EU’s General Data Protection Regulation (GDPR). Other rules and regulations that may impact EasyJet Airline Company include environmental laws, health and safety regulations, and aviation regulations.</w:t>
      </w:r>
    </w:p>
    <w:p w14:paraId="51C861DC" w14:textId="66842D0C" w:rsidR="009A034F" w:rsidRDefault="009A034F" w:rsidP="009A034F">
      <w:pPr>
        <w:spacing w:line="360" w:lineRule="auto"/>
        <w:ind w:firstLine="720"/>
        <w:jc w:val="both"/>
        <w:rPr>
          <w:rFonts w:ascii="Arial" w:hAnsi="Arial" w:cs="Arial"/>
          <w:b/>
          <w:bCs/>
        </w:rPr>
      </w:pPr>
      <w:r>
        <w:rPr>
          <w:rFonts w:ascii="Arial" w:hAnsi="Arial" w:cs="Arial"/>
        </w:rPr>
        <w:t xml:space="preserve">                                                                              </w:t>
      </w:r>
      <w:r w:rsidRPr="009A034F">
        <w:rPr>
          <w:rFonts w:ascii="Arial" w:hAnsi="Arial" w:cs="Arial"/>
          <w:b/>
          <w:bCs/>
        </w:rPr>
        <w:t>Please see the table in Appendix</w:t>
      </w:r>
      <w:r>
        <w:rPr>
          <w:rFonts w:ascii="Arial" w:hAnsi="Arial" w:cs="Arial"/>
          <w:b/>
          <w:bCs/>
        </w:rPr>
        <w:t xml:space="preserve"> 1. </w:t>
      </w:r>
    </w:p>
    <w:p w14:paraId="4E1BA707" w14:textId="3F93549E" w:rsidR="009A034F" w:rsidRPr="009A034F" w:rsidRDefault="009A034F" w:rsidP="009A034F">
      <w:pPr>
        <w:spacing w:line="360" w:lineRule="auto"/>
        <w:ind w:firstLine="720"/>
        <w:jc w:val="both"/>
        <w:rPr>
          <w:rFonts w:ascii="Arial" w:hAnsi="Arial" w:cs="Arial"/>
          <w:b/>
          <w:bCs/>
        </w:rPr>
      </w:pPr>
    </w:p>
    <w:p w14:paraId="15E385C5" w14:textId="77777777" w:rsidR="009A034F" w:rsidRPr="00F50689" w:rsidRDefault="009A034F" w:rsidP="009A034F">
      <w:pPr>
        <w:spacing w:line="360" w:lineRule="auto"/>
        <w:rPr>
          <w:rFonts w:ascii="Arial" w:hAnsi="Arial" w:cs="Arial"/>
        </w:rPr>
      </w:pPr>
    </w:p>
    <w:p w14:paraId="610D4435" w14:textId="1F06B558" w:rsidR="001E328E" w:rsidRPr="001A7EED" w:rsidRDefault="001E328E" w:rsidP="001A7EED">
      <w:pPr>
        <w:pStyle w:val="NormalWeb"/>
        <w:spacing w:line="360" w:lineRule="auto"/>
        <w:jc w:val="both"/>
        <w:rPr>
          <w:rFonts w:ascii="Arial" w:hAnsi="Arial" w:cs="Arial"/>
          <w:color w:val="000000" w:themeColor="text1"/>
          <w:sz w:val="22"/>
          <w:szCs w:val="22"/>
        </w:rPr>
      </w:pPr>
    </w:p>
    <w:p w14:paraId="63E553EA" w14:textId="77777777" w:rsidR="009A034F" w:rsidRDefault="009A034F" w:rsidP="00AD2799">
      <w:pPr>
        <w:pStyle w:val="Heading1"/>
        <w:rPr>
          <w:rStyle w:val="Strong"/>
          <w:rFonts w:ascii="Arial" w:hAnsi="Arial" w:cs="Arial"/>
          <w:color w:val="000000" w:themeColor="text1"/>
          <w:sz w:val="22"/>
          <w:szCs w:val="22"/>
        </w:rPr>
      </w:pPr>
      <w:bookmarkStart w:id="6" w:name="_Toc151758146"/>
    </w:p>
    <w:p w14:paraId="686DB365" w14:textId="2BAC0CFB" w:rsidR="000F4593" w:rsidRDefault="000F4593" w:rsidP="00AD2799">
      <w:pPr>
        <w:pStyle w:val="Heading1"/>
        <w:rPr>
          <w:rStyle w:val="Strong"/>
          <w:rFonts w:ascii="Arial" w:hAnsi="Arial" w:cs="Arial"/>
          <w:color w:val="000000" w:themeColor="text1"/>
          <w:sz w:val="22"/>
          <w:szCs w:val="22"/>
        </w:rPr>
      </w:pPr>
      <w:r w:rsidRPr="00AD2799">
        <w:rPr>
          <w:rStyle w:val="Strong"/>
          <w:rFonts w:ascii="Arial" w:hAnsi="Arial" w:cs="Arial"/>
          <w:color w:val="000000" w:themeColor="text1"/>
          <w:sz w:val="22"/>
          <w:szCs w:val="22"/>
        </w:rPr>
        <w:t>Porter’s Five Force Models</w:t>
      </w:r>
      <w:bookmarkEnd w:id="6"/>
    </w:p>
    <w:p w14:paraId="3AD20F08" w14:textId="0C05E022" w:rsidR="00625440" w:rsidRDefault="00A701F5" w:rsidP="00625440">
      <w:pPr>
        <w:pStyle w:val="NormalWeb"/>
        <w:spacing w:line="360" w:lineRule="auto"/>
        <w:jc w:val="both"/>
        <w:rPr>
          <w:rFonts w:ascii="Arial" w:hAnsi="Arial" w:cs="Arial"/>
          <w:color w:val="000000" w:themeColor="text1"/>
          <w:sz w:val="22"/>
          <w:szCs w:val="22"/>
        </w:rPr>
      </w:pPr>
      <w:r>
        <w:rPr>
          <w:rFonts w:ascii="Arial" w:hAnsi="Arial" w:cs="Arial"/>
          <w:color w:val="000000" w:themeColor="text1"/>
          <w:sz w:val="22"/>
          <w:szCs w:val="22"/>
        </w:rPr>
        <w:t>Porter's</w:t>
      </w:r>
      <w:r w:rsidRPr="00B90709">
        <w:rPr>
          <w:rFonts w:ascii="Arial" w:hAnsi="Arial" w:cs="Arial"/>
          <w:color w:val="000000" w:themeColor="text1"/>
          <w:sz w:val="22"/>
          <w:szCs w:val="22"/>
        </w:rPr>
        <w:t xml:space="preserve"> Five Forces is a strategic management tool that assists in analysing industries and understanding profitability levels </w:t>
      </w:r>
      <w:proofErr w:type="gramStart"/>
      <w:r w:rsidRPr="00B90709">
        <w:rPr>
          <w:rFonts w:ascii="Arial" w:hAnsi="Arial" w:cs="Arial"/>
          <w:color w:val="000000" w:themeColor="text1"/>
          <w:sz w:val="22"/>
          <w:szCs w:val="22"/>
        </w:rPr>
        <w:t>in a given</w:t>
      </w:r>
      <w:proofErr w:type="gramEnd"/>
      <w:r w:rsidRPr="00B90709">
        <w:rPr>
          <w:rFonts w:ascii="Arial" w:hAnsi="Arial" w:cs="Arial"/>
          <w:color w:val="000000" w:themeColor="text1"/>
          <w:sz w:val="22"/>
          <w:szCs w:val="22"/>
        </w:rPr>
        <w:t xml:space="preserve"> industry. This section focuses on analysing how </w:t>
      </w:r>
      <w:r w:rsidR="00625440">
        <w:rPr>
          <w:rFonts w:ascii="Arial" w:hAnsi="Arial" w:cs="Arial"/>
          <w:color w:val="000000" w:themeColor="text1"/>
          <w:sz w:val="22"/>
          <w:szCs w:val="22"/>
        </w:rPr>
        <w:t>EasyJet</w:t>
      </w:r>
      <w:r w:rsidRPr="00B90709">
        <w:rPr>
          <w:rFonts w:ascii="Arial" w:hAnsi="Arial" w:cs="Arial"/>
          <w:color w:val="000000" w:themeColor="text1"/>
          <w:sz w:val="22"/>
          <w:szCs w:val="22"/>
        </w:rPr>
        <w:t xml:space="preserve"> uses </w:t>
      </w:r>
      <w:r w:rsidR="00625440">
        <w:rPr>
          <w:rFonts w:ascii="Arial" w:hAnsi="Arial" w:cs="Arial"/>
          <w:color w:val="000000" w:themeColor="text1"/>
          <w:sz w:val="22"/>
          <w:szCs w:val="22"/>
        </w:rPr>
        <w:t>Porter's</w:t>
      </w:r>
      <w:r w:rsidRPr="00B90709">
        <w:rPr>
          <w:rFonts w:ascii="Arial" w:hAnsi="Arial" w:cs="Arial"/>
          <w:color w:val="000000" w:themeColor="text1"/>
          <w:sz w:val="22"/>
          <w:szCs w:val="22"/>
        </w:rPr>
        <w:t xml:space="preserve"> five forces to comprehend the way the five competitive forces impact profitability and formulate a strategy to enhance the company’s competitive advantage and long-term profitability</w:t>
      </w:r>
      <w:r>
        <w:rPr>
          <w:rFonts w:ascii="Arial" w:hAnsi="Arial" w:cs="Arial"/>
          <w:color w:val="000000" w:themeColor="text1"/>
          <w:sz w:val="22"/>
          <w:szCs w:val="22"/>
        </w:rPr>
        <w:t xml:space="preserve"> t</w:t>
      </w:r>
      <w:r w:rsidRPr="00B90709">
        <w:rPr>
          <w:rFonts w:ascii="Arial" w:hAnsi="Arial" w:cs="Arial"/>
          <w:color w:val="000000" w:themeColor="text1"/>
          <w:sz w:val="22"/>
          <w:szCs w:val="22"/>
        </w:rPr>
        <w:t>hey include</w:t>
      </w:r>
      <w:r>
        <w:rPr>
          <w:rFonts w:ascii="Arial" w:hAnsi="Arial" w:cs="Arial"/>
          <w:color w:val="000000" w:themeColor="text1"/>
          <w:sz w:val="22"/>
          <w:szCs w:val="22"/>
        </w:rPr>
        <w:t>.</w:t>
      </w:r>
    </w:p>
    <w:p w14:paraId="453856DC" w14:textId="27AF2AF2" w:rsidR="00962293" w:rsidRPr="00625440" w:rsidRDefault="00C457CE" w:rsidP="00625440">
      <w:pPr>
        <w:pStyle w:val="NormalWeb"/>
        <w:spacing w:line="360" w:lineRule="auto"/>
        <w:jc w:val="both"/>
        <w:rPr>
          <w:rFonts w:ascii="Arial" w:hAnsi="Arial" w:cs="Arial"/>
          <w:color w:val="000000" w:themeColor="text1"/>
          <w:sz w:val="22"/>
          <w:szCs w:val="22"/>
        </w:rPr>
      </w:pPr>
      <w:r w:rsidRPr="00C457CE">
        <w:rPr>
          <w:rFonts w:ascii="Arial" w:hAnsi="Arial" w:cs="Arial"/>
          <w:color w:val="000000" w:themeColor="text1"/>
          <w:sz w:val="22"/>
          <w:szCs w:val="22"/>
        </w:rPr>
        <w:t>Competitive</w:t>
      </w:r>
      <w:r w:rsidR="00625440">
        <w:rPr>
          <w:rFonts w:ascii="Arial" w:hAnsi="Arial" w:cs="Arial"/>
          <w:color w:val="000000" w:themeColor="text1"/>
          <w:sz w:val="22"/>
          <w:szCs w:val="22"/>
        </w:rPr>
        <w:t xml:space="preserve"> </w:t>
      </w:r>
      <w:r w:rsidRPr="00C457CE">
        <w:rPr>
          <w:rFonts w:ascii="Arial" w:hAnsi="Arial" w:cs="Arial"/>
          <w:color w:val="000000" w:themeColor="text1"/>
          <w:sz w:val="22"/>
          <w:szCs w:val="22"/>
        </w:rPr>
        <w:t>Rivalry</w:t>
      </w:r>
      <w:r w:rsidR="00625440">
        <w:rPr>
          <w:rFonts w:ascii="Arial" w:hAnsi="Arial" w:cs="Arial"/>
          <w:color w:val="000000" w:themeColor="text1"/>
          <w:sz w:val="22"/>
          <w:szCs w:val="22"/>
        </w:rPr>
        <w:t xml:space="preserve">, </w:t>
      </w:r>
      <w:r w:rsidRPr="00C457CE">
        <w:rPr>
          <w:rFonts w:ascii="Arial" w:hAnsi="Arial" w:cs="Arial"/>
          <w:color w:val="000000" w:themeColor="text1"/>
          <w:sz w:val="22"/>
          <w:szCs w:val="22"/>
        </w:rPr>
        <w:t>Supplier Power</w:t>
      </w:r>
      <w:r w:rsidR="00625440">
        <w:rPr>
          <w:rFonts w:ascii="Arial" w:hAnsi="Arial" w:cs="Arial"/>
          <w:color w:val="000000" w:themeColor="text1"/>
          <w:sz w:val="22"/>
          <w:szCs w:val="22"/>
        </w:rPr>
        <w:t xml:space="preserve">, </w:t>
      </w:r>
      <w:r w:rsidRPr="00C457CE">
        <w:rPr>
          <w:rFonts w:ascii="Arial" w:hAnsi="Arial" w:cs="Arial"/>
          <w:color w:val="000000" w:themeColor="text1"/>
          <w:sz w:val="22"/>
          <w:szCs w:val="22"/>
        </w:rPr>
        <w:t>Buyer Power</w:t>
      </w:r>
      <w:r w:rsidR="00625440">
        <w:rPr>
          <w:rFonts w:ascii="Arial" w:hAnsi="Arial" w:cs="Arial"/>
          <w:color w:val="000000" w:themeColor="text1"/>
          <w:sz w:val="22"/>
          <w:szCs w:val="22"/>
        </w:rPr>
        <w:t xml:space="preserve">, </w:t>
      </w:r>
      <w:r w:rsidRPr="00C457CE">
        <w:rPr>
          <w:rFonts w:ascii="Arial" w:hAnsi="Arial" w:cs="Arial"/>
          <w:color w:val="000000" w:themeColor="text1"/>
          <w:sz w:val="22"/>
          <w:szCs w:val="22"/>
        </w:rPr>
        <w:t>Threat of Substitution</w:t>
      </w:r>
      <w:r w:rsidR="00625440">
        <w:rPr>
          <w:rFonts w:ascii="Arial" w:hAnsi="Arial" w:cs="Arial"/>
          <w:color w:val="000000" w:themeColor="text1"/>
          <w:sz w:val="22"/>
          <w:szCs w:val="22"/>
        </w:rPr>
        <w:t xml:space="preserve">, </w:t>
      </w:r>
      <w:r w:rsidRPr="00C457CE">
        <w:rPr>
          <w:rFonts w:ascii="Arial" w:hAnsi="Arial" w:cs="Arial"/>
          <w:color w:val="000000" w:themeColor="text1"/>
          <w:sz w:val="22"/>
          <w:szCs w:val="22"/>
        </w:rPr>
        <w:t>Threat of New Entry.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85" w:type="dxa"/>
          <w:bottom w:w="85" w:type="dxa"/>
          <w:right w:w="85" w:type="dxa"/>
        </w:tblCellMar>
        <w:tblLook w:val="04A0" w:firstRow="1" w:lastRow="0" w:firstColumn="1" w:lastColumn="0" w:noHBand="0" w:noVBand="1"/>
      </w:tblPr>
      <w:tblGrid>
        <w:gridCol w:w="1276"/>
        <w:gridCol w:w="190"/>
        <w:gridCol w:w="235"/>
        <w:gridCol w:w="851"/>
        <w:gridCol w:w="1701"/>
        <w:gridCol w:w="190"/>
        <w:gridCol w:w="4772"/>
      </w:tblGrid>
      <w:tr w:rsidR="00962293" w:rsidRPr="00625440" w14:paraId="71B05439" w14:textId="77777777" w:rsidTr="00CE1BD3">
        <w:tc>
          <w:tcPr>
            <w:tcW w:w="1276" w:type="dxa"/>
          </w:tcPr>
          <w:p w14:paraId="64029EA9" w14:textId="77777777" w:rsidR="00962293" w:rsidRPr="00625440" w:rsidRDefault="00962293" w:rsidP="00CE1BD3">
            <w:pPr>
              <w:rPr>
                <w:rFonts w:ascii="Times New Roman" w:hAnsi="Times New Roman" w:cs="Times New Roman"/>
                <w:sz w:val="15"/>
                <w:szCs w:val="15"/>
                <w:lang w:val="en-US"/>
              </w:rPr>
            </w:pPr>
          </w:p>
        </w:tc>
        <w:tc>
          <w:tcPr>
            <w:tcW w:w="190" w:type="dxa"/>
          </w:tcPr>
          <w:p w14:paraId="538D9EB2" w14:textId="77777777" w:rsidR="00962293" w:rsidRPr="00625440" w:rsidRDefault="00962293" w:rsidP="00CE1BD3">
            <w:pPr>
              <w:rPr>
                <w:rFonts w:ascii="Times New Roman" w:hAnsi="Times New Roman" w:cs="Times New Roman"/>
                <w:sz w:val="15"/>
                <w:szCs w:val="15"/>
                <w:lang w:val="en-US"/>
              </w:rPr>
            </w:pPr>
          </w:p>
        </w:tc>
        <w:tc>
          <w:tcPr>
            <w:tcW w:w="235" w:type="dxa"/>
            <w:tcBorders>
              <w:bottom w:val="single" w:sz="12" w:space="0" w:color="7F7F7F" w:themeColor="text1" w:themeTint="80"/>
            </w:tcBorders>
          </w:tcPr>
          <w:p w14:paraId="7B0E02AE" w14:textId="77777777" w:rsidR="00962293" w:rsidRPr="00625440" w:rsidRDefault="00962293" w:rsidP="00CE1BD3">
            <w:pPr>
              <w:rPr>
                <w:rFonts w:ascii="Times New Roman" w:hAnsi="Times New Roman" w:cs="Times New Roman"/>
                <w:sz w:val="15"/>
                <w:szCs w:val="15"/>
                <w:lang w:val="en-US"/>
              </w:rPr>
            </w:pPr>
          </w:p>
        </w:tc>
        <w:tc>
          <w:tcPr>
            <w:tcW w:w="851" w:type="dxa"/>
            <w:vMerge w:val="restart"/>
            <w:shd w:val="clear" w:color="auto" w:fill="0A5EBA"/>
            <w:vAlign w:val="center"/>
          </w:tcPr>
          <w:p w14:paraId="6389BC41" w14:textId="77777777" w:rsidR="00962293" w:rsidRPr="00625440" w:rsidRDefault="00962293" w:rsidP="00CE1BD3">
            <w:pPr>
              <w:jc w:val="center"/>
              <w:rPr>
                <w:rFonts w:ascii="Times New Roman" w:hAnsi="Times New Roman" w:cs="Times New Roman"/>
                <w:sz w:val="15"/>
                <w:szCs w:val="15"/>
                <w:lang w:val="en-US"/>
              </w:rPr>
            </w:pPr>
            <w:r w:rsidRPr="00625440">
              <w:rPr>
                <w:noProof/>
                <w:sz w:val="15"/>
                <w:szCs w:val="15"/>
              </w:rPr>
              <mc:AlternateContent>
                <mc:Choice Requires="wps">
                  <w:drawing>
                    <wp:inline distT="0" distB="0" distL="0" distR="0" wp14:anchorId="78B03922" wp14:editId="1B8CCBE8">
                      <wp:extent cx="249493" cy="287020"/>
                      <wp:effectExtent l="0" t="0" r="0" b="0"/>
                      <wp:docPr id="14"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249493" cy="287020"/>
                              </a:xfrm>
                              <a:custGeom>
                                <a:avLst/>
                                <a:gdLst>
                                  <a:gd name="T0" fmla="*/ 1784 w 1784"/>
                                  <a:gd name="T1" fmla="*/ 893 h 2048"/>
                                  <a:gd name="T2" fmla="*/ 1523 w 1784"/>
                                  <a:gd name="T3" fmla="*/ 261 h 2048"/>
                                  <a:gd name="T4" fmla="*/ 892 w 1784"/>
                                  <a:gd name="T5" fmla="*/ 0 h 2048"/>
                                  <a:gd name="T6" fmla="*/ 261 w 1784"/>
                                  <a:gd name="T7" fmla="*/ 261 h 2048"/>
                                  <a:gd name="T8" fmla="*/ 0 w 1784"/>
                                  <a:gd name="T9" fmla="*/ 891 h 2048"/>
                                  <a:gd name="T10" fmla="*/ 30 w 1784"/>
                                  <a:gd name="T11" fmla="*/ 977 h 2048"/>
                                  <a:gd name="T12" fmla="*/ 439 w 1784"/>
                                  <a:gd name="T13" fmla="*/ 1469 h 2048"/>
                                  <a:gd name="T14" fmla="*/ 439 w 1784"/>
                                  <a:gd name="T15" fmla="*/ 2048 h 2048"/>
                                  <a:gd name="T16" fmla="*/ 1345 w 1784"/>
                                  <a:gd name="T17" fmla="*/ 2048 h 2048"/>
                                  <a:gd name="T18" fmla="*/ 1345 w 1784"/>
                                  <a:gd name="T19" fmla="*/ 1469 h 2048"/>
                                  <a:gd name="T20" fmla="*/ 1754 w 1784"/>
                                  <a:gd name="T21" fmla="*/ 977 h 2048"/>
                                  <a:gd name="T22" fmla="*/ 1784 w 1784"/>
                                  <a:gd name="T23" fmla="*/ 893 h 2048"/>
                                  <a:gd name="T24" fmla="*/ 1784 w 1784"/>
                                  <a:gd name="T25" fmla="*/ 893 h 2048"/>
                                  <a:gd name="T26" fmla="*/ 892 w 1784"/>
                                  <a:gd name="T27" fmla="*/ 120 h 2048"/>
                                  <a:gd name="T28" fmla="*/ 1635 w 1784"/>
                                  <a:gd name="T29" fmla="*/ 683 h 2048"/>
                                  <a:gd name="T30" fmla="*/ 1447 w 1784"/>
                                  <a:gd name="T31" fmla="*/ 626 h 2048"/>
                                  <a:gd name="T32" fmla="*/ 1169 w 1784"/>
                                  <a:gd name="T33" fmla="*/ 771 h 2048"/>
                                  <a:gd name="T34" fmla="*/ 892 w 1784"/>
                                  <a:gd name="T35" fmla="*/ 626 h 2048"/>
                                  <a:gd name="T36" fmla="*/ 615 w 1784"/>
                                  <a:gd name="T37" fmla="*/ 771 h 2048"/>
                                  <a:gd name="T38" fmla="*/ 337 w 1784"/>
                                  <a:gd name="T39" fmla="*/ 626 h 2048"/>
                                  <a:gd name="T40" fmla="*/ 149 w 1784"/>
                                  <a:gd name="T41" fmla="*/ 683 h 2048"/>
                                  <a:gd name="T42" fmla="*/ 892 w 1784"/>
                                  <a:gd name="T43" fmla="*/ 120 h 2048"/>
                                  <a:gd name="T44" fmla="*/ 846 w 1784"/>
                                  <a:gd name="T45" fmla="*/ 1387 h 2048"/>
                                  <a:gd name="T46" fmla="*/ 700 w 1784"/>
                                  <a:gd name="T47" fmla="*/ 1027 h 2048"/>
                                  <a:gd name="T48" fmla="*/ 814 w 1784"/>
                                  <a:gd name="T49" fmla="*/ 760 h 2048"/>
                                  <a:gd name="T50" fmla="*/ 892 w 1784"/>
                                  <a:gd name="T51" fmla="*/ 746 h 2048"/>
                                  <a:gd name="T52" fmla="*/ 899 w 1784"/>
                                  <a:gd name="T53" fmla="*/ 746 h 2048"/>
                                  <a:gd name="T54" fmla="*/ 1080 w 1784"/>
                                  <a:gd name="T55" fmla="*/ 1026 h 2048"/>
                                  <a:gd name="T56" fmla="*/ 938 w 1784"/>
                                  <a:gd name="T57" fmla="*/ 1387 h 2048"/>
                                  <a:gd name="T58" fmla="*/ 846 w 1784"/>
                                  <a:gd name="T59" fmla="*/ 1387 h 2048"/>
                                  <a:gd name="T60" fmla="*/ 718 w 1784"/>
                                  <a:gd name="T61" fmla="*/ 1387 h 2048"/>
                                  <a:gd name="T62" fmla="*/ 527 w 1784"/>
                                  <a:gd name="T63" fmla="*/ 1387 h 2048"/>
                                  <a:gd name="T64" fmla="*/ 142 w 1784"/>
                                  <a:gd name="T65" fmla="*/ 940 h 2048"/>
                                  <a:gd name="T66" fmla="*/ 132 w 1784"/>
                                  <a:gd name="T67" fmla="*/ 891 h 2048"/>
                                  <a:gd name="T68" fmla="*/ 337 w 1784"/>
                                  <a:gd name="T69" fmla="*/ 746 h 2048"/>
                                  <a:gd name="T70" fmla="*/ 553 w 1784"/>
                                  <a:gd name="T71" fmla="*/ 941 h 2048"/>
                                  <a:gd name="T72" fmla="*/ 567 w 1784"/>
                                  <a:gd name="T73" fmla="*/ 995 h 2048"/>
                                  <a:gd name="T74" fmla="*/ 718 w 1784"/>
                                  <a:gd name="T75" fmla="*/ 1387 h 2048"/>
                                  <a:gd name="T76" fmla="*/ 1066 w 1784"/>
                                  <a:gd name="T77" fmla="*/ 1387 h 2048"/>
                                  <a:gd name="T78" fmla="*/ 1217 w 1784"/>
                                  <a:gd name="T79" fmla="*/ 995 h 2048"/>
                                  <a:gd name="T80" fmla="*/ 1231 w 1784"/>
                                  <a:gd name="T81" fmla="*/ 941 h 2048"/>
                                  <a:gd name="T82" fmla="*/ 1447 w 1784"/>
                                  <a:gd name="T83" fmla="*/ 746 h 2048"/>
                                  <a:gd name="T84" fmla="*/ 1651 w 1784"/>
                                  <a:gd name="T85" fmla="*/ 889 h 2048"/>
                                  <a:gd name="T86" fmla="*/ 1642 w 1784"/>
                                  <a:gd name="T87" fmla="*/ 940 h 2048"/>
                                  <a:gd name="T88" fmla="*/ 1257 w 1784"/>
                                  <a:gd name="T89" fmla="*/ 1387 h 2048"/>
                                  <a:gd name="T90" fmla="*/ 1066 w 1784"/>
                                  <a:gd name="T91" fmla="*/ 1387 h 2048"/>
                                  <a:gd name="T92" fmla="*/ 559 w 1784"/>
                                  <a:gd name="T93" fmla="*/ 1928 h 2048"/>
                                  <a:gd name="T94" fmla="*/ 559 w 1784"/>
                                  <a:gd name="T95" fmla="*/ 1525 h 2048"/>
                                  <a:gd name="T96" fmla="*/ 1225 w 1784"/>
                                  <a:gd name="T97" fmla="*/ 1525 h 2048"/>
                                  <a:gd name="T98" fmla="*/ 1225 w 1784"/>
                                  <a:gd name="T99" fmla="*/ 1928 h 2048"/>
                                  <a:gd name="T100" fmla="*/ 559 w 1784"/>
                                  <a:gd name="T101" fmla="*/ 1928 h 20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1784" h="2048">
                                    <a:moveTo>
                                      <a:pt x="1784" y="893"/>
                                    </a:moveTo>
                                    <a:cubicBezTo>
                                      <a:pt x="1784" y="654"/>
                                      <a:pt x="1691" y="430"/>
                                      <a:pt x="1523" y="261"/>
                                    </a:cubicBezTo>
                                    <a:cubicBezTo>
                                      <a:pt x="1354" y="93"/>
                                      <a:pt x="1130" y="0"/>
                                      <a:pt x="892" y="0"/>
                                    </a:cubicBezTo>
                                    <a:cubicBezTo>
                                      <a:pt x="654" y="0"/>
                                      <a:pt x="430" y="93"/>
                                      <a:pt x="261" y="261"/>
                                    </a:cubicBezTo>
                                    <a:cubicBezTo>
                                      <a:pt x="95" y="427"/>
                                      <a:pt x="0" y="657"/>
                                      <a:pt x="0" y="891"/>
                                    </a:cubicBezTo>
                                    <a:cubicBezTo>
                                      <a:pt x="0" y="923"/>
                                      <a:pt x="10" y="953"/>
                                      <a:pt x="30" y="977"/>
                                    </a:cubicBezTo>
                                    <a:cubicBezTo>
                                      <a:pt x="439" y="1469"/>
                                      <a:pt x="439" y="1469"/>
                                      <a:pt x="439" y="1469"/>
                                    </a:cubicBezTo>
                                    <a:cubicBezTo>
                                      <a:pt x="439" y="2048"/>
                                      <a:pt x="439" y="2048"/>
                                      <a:pt x="439" y="2048"/>
                                    </a:cubicBezTo>
                                    <a:cubicBezTo>
                                      <a:pt x="1345" y="2048"/>
                                      <a:pt x="1345" y="2048"/>
                                      <a:pt x="1345" y="2048"/>
                                    </a:cubicBezTo>
                                    <a:cubicBezTo>
                                      <a:pt x="1345" y="1469"/>
                                      <a:pt x="1345" y="1469"/>
                                      <a:pt x="1345" y="1469"/>
                                    </a:cubicBezTo>
                                    <a:cubicBezTo>
                                      <a:pt x="1754" y="977"/>
                                      <a:pt x="1754" y="977"/>
                                      <a:pt x="1754" y="977"/>
                                    </a:cubicBezTo>
                                    <a:cubicBezTo>
                                      <a:pt x="1773" y="953"/>
                                      <a:pt x="1784" y="924"/>
                                      <a:pt x="1784" y="893"/>
                                    </a:cubicBezTo>
                                    <a:cubicBezTo>
                                      <a:pt x="1784" y="893"/>
                                      <a:pt x="1784" y="893"/>
                                      <a:pt x="1784" y="893"/>
                                    </a:cubicBezTo>
                                    <a:close/>
                                    <a:moveTo>
                                      <a:pt x="892" y="120"/>
                                    </a:moveTo>
                                    <a:cubicBezTo>
                                      <a:pt x="1245" y="120"/>
                                      <a:pt x="1544" y="359"/>
                                      <a:pt x="1635" y="683"/>
                                    </a:cubicBezTo>
                                    <a:cubicBezTo>
                                      <a:pt x="1580" y="646"/>
                                      <a:pt x="1515" y="626"/>
                                      <a:pt x="1447" y="626"/>
                                    </a:cubicBezTo>
                                    <a:cubicBezTo>
                                      <a:pt x="1332" y="626"/>
                                      <a:pt x="1230" y="683"/>
                                      <a:pt x="1169" y="771"/>
                                    </a:cubicBezTo>
                                    <a:cubicBezTo>
                                      <a:pt x="1108" y="683"/>
                                      <a:pt x="1007" y="626"/>
                                      <a:pt x="892" y="626"/>
                                    </a:cubicBezTo>
                                    <a:cubicBezTo>
                                      <a:pt x="777" y="626"/>
                                      <a:pt x="676" y="683"/>
                                      <a:pt x="615" y="771"/>
                                    </a:cubicBezTo>
                                    <a:cubicBezTo>
                                      <a:pt x="554" y="683"/>
                                      <a:pt x="452" y="626"/>
                                      <a:pt x="337" y="626"/>
                                    </a:cubicBezTo>
                                    <a:cubicBezTo>
                                      <a:pt x="269" y="626"/>
                                      <a:pt x="204" y="646"/>
                                      <a:pt x="149" y="683"/>
                                    </a:cubicBezTo>
                                    <a:cubicBezTo>
                                      <a:pt x="240" y="359"/>
                                      <a:pt x="539" y="120"/>
                                      <a:pt x="892" y="120"/>
                                    </a:cubicBezTo>
                                    <a:close/>
                                    <a:moveTo>
                                      <a:pt x="846" y="1387"/>
                                    </a:moveTo>
                                    <a:cubicBezTo>
                                      <a:pt x="700" y="1027"/>
                                      <a:pt x="700" y="1027"/>
                                      <a:pt x="700" y="1027"/>
                                    </a:cubicBezTo>
                                    <a:cubicBezTo>
                                      <a:pt x="658" y="922"/>
                                      <a:pt x="708" y="801"/>
                                      <a:pt x="814" y="760"/>
                                    </a:cubicBezTo>
                                    <a:cubicBezTo>
                                      <a:pt x="838" y="751"/>
                                      <a:pt x="865" y="746"/>
                                      <a:pt x="892" y="746"/>
                                    </a:cubicBezTo>
                                    <a:cubicBezTo>
                                      <a:pt x="895" y="746"/>
                                      <a:pt x="897" y="746"/>
                                      <a:pt x="899" y="746"/>
                                    </a:cubicBezTo>
                                    <a:cubicBezTo>
                                      <a:pt x="1040" y="750"/>
                                      <a:pt x="1132" y="895"/>
                                      <a:pt x="1080" y="1026"/>
                                    </a:cubicBezTo>
                                    <a:cubicBezTo>
                                      <a:pt x="938" y="1387"/>
                                      <a:pt x="938" y="1387"/>
                                      <a:pt x="938" y="1387"/>
                                    </a:cubicBezTo>
                                    <a:lnTo>
                                      <a:pt x="846" y="1387"/>
                                    </a:lnTo>
                                    <a:close/>
                                    <a:moveTo>
                                      <a:pt x="718" y="1387"/>
                                    </a:moveTo>
                                    <a:cubicBezTo>
                                      <a:pt x="527" y="1387"/>
                                      <a:pt x="527" y="1387"/>
                                      <a:pt x="527" y="1387"/>
                                    </a:cubicBezTo>
                                    <a:cubicBezTo>
                                      <a:pt x="142" y="940"/>
                                      <a:pt x="142" y="940"/>
                                      <a:pt x="142" y="940"/>
                                    </a:cubicBezTo>
                                    <a:cubicBezTo>
                                      <a:pt x="130" y="927"/>
                                      <a:pt x="126" y="908"/>
                                      <a:pt x="132" y="891"/>
                                    </a:cubicBezTo>
                                    <a:cubicBezTo>
                                      <a:pt x="163" y="806"/>
                                      <a:pt x="244" y="746"/>
                                      <a:pt x="337" y="746"/>
                                    </a:cubicBezTo>
                                    <a:cubicBezTo>
                                      <a:pt x="450" y="746"/>
                                      <a:pt x="542" y="831"/>
                                      <a:pt x="553" y="941"/>
                                    </a:cubicBezTo>
                                    <a:cubicBezTo>
                                      <a:pt x="555" y="959"/>
                                      <a:pt x="560" y="978"/>
                                      <a:pt x="567" y="995"/>
                                    </a:cubicBezTo>
                                    <a:lnTo>
                                      <a:pt x="718" y="1387"/>
                                    </a:lnTo>
                                    <a:close/>
                                    <a:moveTo>
                                      <a:pt x="1066" y="1387"/>
                                    </a:moveTo>
                                    <a:cubicBezTo>
                                      <a:pt x="1217" y="995"/>
                                      <a:pt x="1217" y="995"/>
                                      <a:pt x="1217" y="995"/>
                                    </a:cubicBezTo>
                                    <a:cubicBezTo>
                                      <a:pt x="1224" y="978"/>
                                      <a:pt x="1229" y="959"/>
                                      <a:pt x="1231" y="941"/>
                                    </a:cubicBezTo>
                                    <a:cubicBezTo>
                                      <a:pt x="1242" y="831"/>
                                      <a:pt x="1334" y="746"/>
                                      <a:pt x="1447" y="746"/>
                                    </a:cubicBezTo>
                                    <a:cubicBezTo>
                                      <a:pt x="1539" y="746"/>
                                      <a:pt x="1620" y="805"/>
                                      <a:pt x="1651" y="889"/>
                                    </a:cubicBezTo>
                                    <a:cubicBezTo>
                                      <a:pt x="1657" y="907"/>
                                      <a:pt x="1654" y="926"/>
                                      <a:pt x="1642" y="940"/>
                                    </a:cubicBezTo>
                                    <a:cubicBezTo>
                                      <a:pt x="1257" y="1387"/>
                                      <a:pt x="1257" y="1387"/>
                                      <a:pt x="1257" y="1387"/>
                                    </a:cubicBezTo>
                                    <a:lnTo>
                                      <a:pt x="1066" y="1387"/>
                                    </a:lnTo>
                                    <a:close/>
                                    <a:moveTo>
                                      <a:pt x="559" y="1928"/>
                                    </a:moveTo>
                                    <a:cubicBezTo>
                                      <a:pt x="559" y="1525"/>
                                      <a:pt x="559" y="1525"/>
                                      <a:pt x="559" y="1525"/>
                                    </a:cubicBezTo>
                                    <a:cubicBezTo>
                                      <a:pt x="1225" y="1525"/>
                                      <a:pt x="1225" y="1525"/>
                                      <a:pt x="1225" y="1525"/>
                                    </a:cubicBezTo>
                                    <a:cubicBezTo>
                                      <a:pt x="1225" y="1928"/>
                                      <a:pt x="1225" y="1928"/>
                                      <a:pt x="1225" y="1928"/>
                                    </a:cubicBezTo>
                                    <a:lnTo>
                                      <a:pt x="559" y="1928"/>
                                    </a:lnTo>
                                    <a:close/>
                                  </a:path>
                                </a:pathLst>
                              </a:custGeom>
                              <a:solidFill>
                                <a:schemeClr val="bg1"/>
                              </a:solidFill>
                              <a:ln>
                                <a:noFill/>
                              </a:ln>
                            </wps:spPr>
                            <wps:bodyPr rot="0" vert="horz" wrap="square" lIns="91440" tIns="45720" rIns="91440" bIns="45720" anchor="t" anchorCtr="0" upright="1">
                              <a:noAutofit/>
                            </wps:bodyPr>
                          </wps:wsp>
                        </a:graphicData>
                      </a:graphic>
                    </wp:inline>
                  </w:drawing>
                </mc:Choice>
                <mc:Fallback>
                  <w:pict>
                    <v:shape w14:anchorId="7D1EB3C0" id="Freeform 17" o:spid="_x0000_s1026" style="width:19.65pt;height:22.6pt;visibility:visible;mso-wrap-style:square;mso-left-percent:-10001;mso-top-percent:-10001;mso-position-horizontal:absolute;mso-position-horizontal-relative:char;mso-position-vertical:absolute;mso-position-vertical-relative:line;mso-left-percent:-10001;mso-top-percent:-10001;v-text-anchor:top" coordsize="1784,20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" path="m1784,893v,-239,-93,-463,-261,-632c1354,93,1130,,892,,654,,430,93,261,261,95,427,,657,,891v,32,10,62,30,86c439,1469,439,1469,439,1469v,579,,579,,579c1345,2048,1345,2048,1345,2048v,-579,,-579,,-579c1754,977,1754,977,1754,977v19,-24,30,-53,30,-84c1784,893,1784,893,1784,893xm892,120v353,,652,239,743,563c1580,646,1515,626,1447,626v-115,,-217,57,-278,145c1108,683,1007,626,892,626v-115,,-216,57,-277,145c554,683,452,626,337,626v-68,,-133,20,-188,57c240,359,539,120,892,120xm846,1387c700,1027,700,1027,700,1027,658,922,708,801,814,760v24,-9,51,-14,78,-14c895,746,897,746,899,746v141,4,233,149,181,280c938,1387,938,1387,938,1387r-92,xm718,1387v-191,,-191,,-191,c142,940,142,940,142,940,130,927,126,908,132,891,163,806,244,746,337,746v113,,205,85,216,195c555,959,560,978,567,995r151,392xm1066,1387c1217,995,1217,995,1217,995v7,-17,12,-36,14,-54c1242,831,1334,746,1447,746v92,,173,59,204,143c1657,907,1654,926,1642,940v-385,447,-385,447,-385,447l1066,1387xm559,1928v,-403,,-403,,-403c1225,1525,1225,1525,1225,1525v,403,,403,,403l559,1928xe" fillcolor="white [3212]" stroked="f">
                      <v:path arrowok="t" o:connecttype="custom" o:connectlocs="249493,125151;212992,36578;124747,0;36501,36578;0,124871;4196,136923;61394,205875;61394,287020;188099,287020;188099,205875;245297,136923;249493,125151;249493,125151;124747,16818;228655,95720;202363,87732;163485,108053;124747,87732;86008,108053;47130,87732;20838,95720;124747,16818;118313,194383;97895,143930;113838,106511;124747,104549;125725,104549;151038,143790;131180,194383;118313,194383;100413,194383;73701,194383;19859,131738;18460,124871;47130,104549;77337,131878;79295,139446;100413,194383;149080,194383;170198,139446;172156,131878;202363,104549;230893,124590;229634,131738;175792,194383;149080,194383;78176,270202;78176,213723;171317,213723;171317,270202;78176,270202" o:connectangles="0,0,0,0,0,0,0,0,0,0,0,0,0,0,0,0,0,0,0,0,0,0,0,0,0,0,0,0,0,0,0,0,0,0,0,0,0,0,0,0,0,0,0,0,0,0,0,0,0,0,0"/>
                      <o:lock v:ext="edit" verticies="t"/>
                      <w10:anchorlock/>
                    </v:shape>
                  </w:pict>
                </mc:Fallback>
              </mc:AlternateContent>
            </w:r>
          </w:p>
        </w:tc>
        <w:tc>
          <w:tcPr>
            <w:tcW w:w="1701" w:type="dxa"/>
            <w:vMerge w:val="restart"/>
            <w:shd w:val="clear" w:color="auto" w:fill="0B6ED9"/>
            <w:vAlign w:val="center"/>
          </w:tcPr>
          <w:p w14:paraId="3607EACC" w14:textId="77777777" w:rsidR="00962293" w:rsidRPr="00625440" w:rsidRDefault="00962293" w:rsidP="00CE1BD3">
            <w:pPr>
              <w:rPr>
                <w:rFonts w:ascii="Times New Roman" w:hAnsi="Times New Roman" w:cs="Times New Roman"/>
                <w:b/>
                <w:sz w:val="15"/>
                <w:szCs w:val="15"/>
                <w:lang w:val="en-US"/>
              </w:rPr>
            </w:pPr>
            <w:r w:rsidRPr="00625440">
              <w:rPr>
                <w:rFonts w:ascii="Times New Roman" w:hAnsi="Times New Roman" w:cs="Times New Roman"/>
                <w:b/>
                <w:color w:val="FFFFFF" w:themeColor="background1"/>
                <w:sz w:val="15"/>
                <w:szCs w:val="15"/>
                <w:lang w:val="en-US"/>
              </w:rPr>
              <w:t>Threat of new entry</w:t>
            </w:r>
          </w:p>
        </w:tc>
        <w:tc>
          <w:tcPr>
            <w:tcW w:w="190" w:type="dxa"/>
            <w:tcBorders>
              <w:bottom w:val="single" w:sz="12" w:space="0" w:color="7F7F7F" w:themeColor="text1" w:themeTint="80"/>
            </w:tcBorders>
            <w:vAlign w:val="center"/>
          </w:tcPr>
          <w:p w14:paraId="68C75E23" w14:textId="77777777" w:rsidR="00962293" w:rsidRPr="00625440" w:rsidRDefault="00962293" w:rsidP="00CE1BD3">
            <w:pPr>
              <w:rPr>
                <w:rFonts w:ascii="Times New Roman" w:hAnsi="Times New Roman" w:cs="Times New Roman"/>
                <w:sz w:val="15"/>
                <w:szCs w:val="15"/>
                <w:lang w:val="en-US"/>
              </w:rPr>
            </w:pPr>
          </w:p>
        </w:tc>
        <w:tc>
          <w:tcPr>
            <w:tcW w:w="4772" w:type="dxa"/>
            <w:vMerge w:val="restart"/>
            <w:shd w:val="clear" w:color="auto" w:fill="C4DFFC"/>
          </w:tcPr>
          <w:p w14:paraId="4373503D" w14:textId="2991EEB4" w:rsidR="00962293" w:rsidRPr="00625440" w:rsidRDefault="00962293" w:rsidP="00CE1BD3">
            <w:pPr>
              <w:pStyle w:val="ListParagraph"/>
              <w:numPr>
                <w:ilvl w:val="0"/>
                <w:numId w:val="6"/>
              </w:numPr>
              <w:spacing w:after="120" w:line="259" w:lineRule="auto"/>
              <w:ind w:left="465" w:right="-51"/>
              <w:rPr>
                <w:rFonts w:ascii="Times New Roman" w:hAnsi="Times New Roman" w:cs="Times New Roman"/>
                <w:sz w:val="15"/>
                <w:szCs w:val="15"/>
                <w:lang w:val="en-US"/>
              </w:rPr>
            </w:pPr>
            <w:r w:rsidRPr="00625440">
              <w:rPr>
                <w:rFonts w:ascii="Times New Roman" w:hAnsi="Times New Roman" w:cs="Times New Roman"/>
                <w:color w:val="000000" w:themeColor="text1"/>
                <w:sz w:val="15"/>
                <w:szCs w:val="15"/>
                <w:lang w:val="en-US"/>
              </w:rPr>
              <w:t>•</w:t>
            </w:r>
            <w:r w:rsidRPr="00625440">
              <w:rPr>
                <w:rFonts w:ascii="Times New Roman" w:hAnsi="Times New Roman" w:cs="Times New Roman"/>
                <w:color w:val="000000" w:themeColor="text1"/>
                <w:sz w:val="15"/>
                <w:szCs w:val="15"/>
                <w:lang w:val="en-US"/>
              </w:rPr>
              <w:tab/>
              <w:t xml:space="preserve">The economies of scale are a bit complex to attain in the industry in which EasyJet operates. This makes it easy for those producing big capacitates to have a cost </w:t>
            </w:r>
            <w:r w:rsidR="00625440" w:rsidRPr="00625440">
              <w:rPr>
                <w:rFonts w:ascii="Times New Roman" w:hAnsi="Times New Roman" w:cs="Times New Roman"/>
                <w:color w:val="000000" w:themeColor="text1"/>
                <w:sz w:val="15"/>
                <w:szCs w:val="15"/>
                <w:lang w:val="en-US"/>
              </w:rPr>
              <w:t>advantage.</w:t>
            </w:r>
            <w:r w:rsidRPr="00625440">
              <w:rPr>
                <w:rFonts w:ascii="Times New Roman" w:hAnsi="Times New Roman" w:cs="Times New Roman"/>
                <w:color w:val="000000" w:themeColor="text1"/>
                <w:sz w:val="15"/>
                <w:szCs w:val="15"/>
                <w:lang w:val="en-US"/>
              </w:rPr>
              <w:t xml:space="preserve"> </w:t>
            </w:r>
          </w:p>
          <w:p w14:paraId="39DA00BD" w14:textId="77777777" w:rsidR="00962293" w:rsidRPr="00625440" w:rsidRDefault="00962293" w:rsidP="00CE1BD3">
            <w:pPr>
              <w:pStyle w:val="ListParagraph"/>
              <w:numPr>
                <w:ilvl w:val="0"/>
                <w:numId w:val="6"/>
              </w:numPr>
              <w:spacing w:after="120" w:line="259" w:lineRule="auto"/>
              <w:ind w:left="465" w:right="-51"/>
              <w:rPr>
                <w:rFonts w:ascii="Times New Roman" w:hAnsi="Times New Roman" w:cs="Times New Roman"/>
                <w:sz w:val="15"/>
                <w:szCs w:val="15"/>
                <w:lang w:val="en-US"/>
              </w:rPr>
            </w:pPr>
            <w:r w:rsidRPr="00625440">
              <w:rPr>
                <w:rFonts w:ascii="Times New Roman" w:hAnsi="Times New Roman" w:cs="Times New Roman"/>
                <w:color w:val="000000" w:themeColor="text1"/>
                <w:sz w:val="15"/>
                <w:szCs w:val="15"/>
                <w:lang w:val="en-US"/>
              </w:rPr>
              <w:t>•</w:t>
            </w:r>
            <w:r w:rsidRPr="00625440">
              <w:rPr>
                <w:rFonts w:ascii="Times New Roman" w:hAnsi="Times New Roman" w:cs="Times New Roman"/>
                <w:color w:val="000000" w:themeColor="text1"/>
                <w:sz w:val="15"/>
                <w:szCs w:val="15"/>
                <w:lang w:val="en-US"/>
              </w:rPr>
              <w:tab/>
              <w:t xml:space="preserve">The production cost for new entrants is high, which makes the threat of new entrants a weaker force. Also, the differentiation of products is strong within the industry as firms focus on differentiated goods and not standardized products. </w:t>
            </w:r>
          </w:p>
          <w:p w14:paraId="7B5B1E8F" w14:textId="77777777" w:rsidR="00962293" w:rsidRPr="00625440" w:rsidRDefault="00962293" w:rsidP="00CE1BD3">
            <w:pPr>
              <w:pStyle w:val="ListParagraph"/>
              <w:numPr>
                <w:ilvl w:val="0"/>
                <w:numId w:val="6"/>
              </w:numPr>
              <w:spacing w:after="120" w:line="259" w:lineRule="auto"/>
              <w:ind w:left="465" w:right="-51"/>
              <w:rPr>
                <w:rFonts w:ascii="Times New Roman" w:hAnsi="Times New Roman" w:cs="Times New Roman"/>
                <w:sz w:val="15"/>
                <w:szCs w:val="15"/>
                <w:lang w:val="en-US"/>
              </w:rPr>
            </w:pPr>
            <w:r w:rsidRPr="00625440">
              <w:rPr>
                <w:rFonts w:ascii="Times New Roman" w:hAnsi="Times New Roman" w:cs="Times New Roman"/>
                <w:color w:val="000000" w:themeColor="text1"/>
                <w:sz w:val="15"/>
                <w:szCs w:val="15"/>
                <w:lang w:val="en-US"/>
              </w:rPr>
              <w:t>•</w:t>
            </w:r>
            <w:r w:rsidRPr="00625440">
              <w:rPr>
                <w:rFonts w:ascii="Times New Roman" w:hAnsi="Times New Roman" w:cs="Times New Roman"/>
                <w:color w:val="000000" w:themeColor="text1"/>
                <w:sz w:val="15"/>
                <w:szCs w:val="15"/>
                <w:lang w:val="en-US"/>
              </w:rPr>
              <w:tab/>
              <w:t xml:space="preserve">Also, there is a solid emphasis on customer services and advertising, which makes the threat of new entrants a weak force. </w:t>
            </w:r>
          </w:p>
        </w:tc>
      </w:tr>
      <w:tr w:rsidR="00962293" w:rsidRPr="00625440" w14:paraId="42F14A5E" w14:textId="77777777" w:rsidTr="00CE1BD3">
        <w:tc>
          <w:tcPr>
            <w:tcW w:w="1276" w:type="dxa"/>
          </w:tcPr>
          <w:p w14:paraId="149C0DB7" w14:textId="77777777" w:rsidR="00962293" w:rsidRPr="00625440" w:rsidRDefault="00962293" w:rsidP="00CE1BD3">
            <w:pPr>
              <w:rPr>
                <w:rFonts w:ascii="Times New Roman" w:hAnsi="Times New Roman" w:cs="Times New Roman"/>
                <w:sz w:val="15"/>
                <w:szCs w:val="15"/>
              </w:rPr>
            </w:pPr>
          </w:p>
        </w:tc>
        <w:tc>
          <w:tcPr>
            <w:tcW w:w="190" w:type="dxa"/>
            <w:tcBorders>
              <w:right w:val="single" w:sz="12" w:space="0" w:color="7F7F7F" w:themeColor="text1" w:themeTint="80"/>
            </w:tcBorders>
          </w:tcPr>
          <w:p w14:paraId="41C6D476" w14:textId="77777777" w:rsidR="00962293" w:rsidRPr="00625440" w:rsidRDefault="00962293" w:rsidP="00CE1BD3">
            <w:pPr>
              <w:rPr>
                <w:rFonts w:ascii="Times New Roman" w:hAnsi="Times New Roman" w:cs="Times New Roman"/>
                <w:sz w:val="15"/>
                <w:szCs w:val="15"/>
                <w:lang w:val="en-US"/>
              </w:rPr>
            </w:pPr>
          </w:p>
        </w:tc>
        <w:tc>
          <w:tcPr>
            <w:tcW w:w="235" w:type="dxa"/>
            <w:tcBorders>
              <w:top w:val="single" w:sz="12" w:space="0" w:color="7F7F7F" w:themeColor="text1" w:themeTint="80"/>
              <w:left w:val="single" w:sz="12" w:space="0" w:color="7F7F7F" w:themeColor="text1" w:themeTint="80"/>
            </w:tcBorders>
          </w:tcPr>
          <w:p w14:paraId="03D18870" w14:textId="77777777" w:rsidR="00962293" w:rsidRPr="00625440" w:rsidRDefault="00962293" w:rsidP="00CE1BD3">
            <w:pPr>
              <w:rPr>
                <w:rFonts w:ascii="Times New Roman" w:hAnsi="Times New Roman" w:cs="Times New Roman"/>
                <w:sz w:val="15"/>
                <w:szCs w:val="15"/>
                <w:lang w:val="en-US"/>
              </w:rPr>
            </w:pPr>
          </w:p>
        </w:tc>
        <w:tc>
          <w:tcPr>
            <w:tcW w:w="851" w:type="dxa"/>
            <w:vMerge/>
            <w:shd w:val="clear" w:color="auto" w:fill="0A5EBA"/>
            <w:vAlign w:val="center"/>
          </w:tcPr>
          <w:p w14:paraId="186BF4CD" w14:textId="77777777" w:rsidR="00962293" w:rsidRPr="00625440" w:rsidRDefault="00962293" w:rsidP="00CE1BD3">
            <w:pPr>
              <w:jc w:val="center"/>
              <w:rPr>
                <w:rFonts w:ascii="Times New Roman" w:hAnsi="Times New Roman" w:cs="Times New Roman"/>
                <w:sz w:val="15"/>
                <w:szCs w:val="15"/>
                <w:lang w:val="en-US"/>
              </w:rPr>
            </w:pPr>
          </w:p>
        </w:tc>
        <w:tc>
          <w:tcPr>
            <w:tcW w:w="1701" w:type="dxa"/>
            <w:vMerge/>
            <w:shd w:val="clear" w:color="auto" w:fill="0B6ED9"/>
            <w:vAlign w:val="center"/>
          </w:tcPr>
          <w:p w14:paraId="009B1439" w14:textId="77777777" w:rsidR="00962293" w:rsidRPr="00625440" w:rsidRDefault="00962293" w:rsidP="00CE1BD3">
            <w:pPr>
              <w:rPr>
                <w:rFonts w:ascii="Times New Roman" w:hAnsi="Times New Roman" w:cs="Times New Roman"/>
                <w:sz w:val="15"/>
                <w:szCs w:val="15"/>
                <w:lang w:val="en-US"/>
              </w:rPr>
            </w:pPr>
          </w:p>
        </w:tc>
        <w:tc>
          <w:tcPr>
            <w:tcW w:w="190" w:type="dxa"/>
            <w:tcBorders>
              <w:top w:val="single" w:sz="12" w:space="0" w:color="7F7F7F" w:themeColor="text1" w:themeTint="80"/>
            </w:tcBorders>
            <w:vAlign w:val="center"/>
          </w:tcPr>
          <w:p w14:paraId="58638794" w14:textId="77777777" w:rsidR="00962293" w:rsidRPr="00625440" w:rsidRDefault="00962293" w:rsidP="00CE1BD3">
            <w:pPr>
              <w:rPr>
                <w:rFonts w:ascii="Times New Roman" w:hAnsi="Times New Roman" w:cs="Times New Roman"/>
                <w:sz w:val="15"/>
                <w:szCs w:val="15"/>
                <w:lang w:val="en-US"/>
              </w:rPr>
            </w:pPr>
          </w:p>
        </w:tc>
        <w:tc>
          <w:tcPr>
            <w:tcW w:w="4772" w:type="dxa"/>
            <w:vMerge/>
            <w:shd w:val="clear" w:color="auto" w:fill="C4DFFC"/>
          </w:tcPr>
          <w:p w14:paraId="7D550D6F" w14:textId="77777777" w:rsidR="00962293" w:rsidRPr="00625440" w:rsidRDefault="00962293" w:rsidP="00CE1BD3">
            <w:pPr>
              <w:rPr>
                <w:rFonts w:ascii="Times New Roman" w:hAnsi="Times New Roman" w:cs="Times New Roman"/>
                <w:sz w:val="15"/>
                <w:szCs w:val="15"/>
                <w:lang w:val="en-US"/>
              </w:rPr>
            </w:pPr>
          </w:p>
        </w:tc>
      </w:tr>
      <w:tr w:rsidR="00962293" w:rsidRPr="00625440" w14:paraId="0CE4ACA1" w14:textId="77777777" w:rsidTr="00CE1BD3">
        <w:tc>
          <w:tcPr>
            <w:tcW w:w="1276" w:type="dxa"/>
            <w:shd w:val="clear" w:color="auto" w:fill="auto"/>
            <w:tcMar>
              <w:top w:w="0" w:type="dxa"/>
              <w:left w:w="0" w:type="dxa"/>
              <w:bottom w:w="0" w:type="dxa"/>
              <w:right w:w="0" w:type="dxa"/>
            </w:tcMar>
            <w:vAlign w:val="center"/>
          </w:tcPr>
          <w:p w14:paraId="3DBED955" w14:textId="77777777" w:rsidR="00962293" w:rsidRPr="00625440" w:rsidRDefault="00962293" w:rsidP="00CE1BD3">
            <w:pPr>
              <w:rPr>
                <w:rFonts w:ascii="Times New Roman" w:hAnsi="Times New Roman" w:cs="Times New Roman"/>
                <w:sz w:val="15"/>
                <w:szCs w:val="15"/>
                <w:lang w:val="en-US"/>
              </w:rPr>
            </w:pPr>
          </w:p>
        </w:tc>
        <w:tc>
          <w:tcPr>
            <w:tcW w:w="190" w:type="dxa"/>
            <w:tcBorders>
              <w:right w:val="single" w:sz="12" w:space="0" w:color="7F7F7F" w:themeColor="text1" w:themeTint="80"/>
            </w:tcBorders>
            <w:tcMar>
              <w:top w:w="0" w:type="dxa"/>
              <w:left w:w="0" w:type="dxa"/>
              <w:bottom w:w="0" w:type="dxa"/>
              <w:right w:w="0" w:type="dxa"/>
            </w:tcMar>
          </w:tcPr>
          <w:p w14:paraId="5DA45BE8" w14:textId="77777777" w:rsidR="00962293" w:rsidRPr="00625440" w:rsidRDefault="00962293" w:rsidP="00CE1BD3">
            <w:pPr>
              <w:rPr>
                <w:rFonts w:ascii="Times New Roman" w:hAnsi="Times New Roman" w:cs="Times New Roman"/>
                <w:sz w:val="15"/>
                <w:szCs w:val="15"/>
                <w:lang w:val="en-US"/>
              </w:rPr>
            </w:pPr>
          </w:p>
        </w:tc>
        <w:tc>
          <w:tcPr>
            <w:tcW w:w="235" w:type="dxa"/>
            <w:tcBorders>
              <w:left w:val="single" w:sz="12" w:space="0" w:color="7F7F7F" w:themeColor="text1" w:themeTint="80"/>
            </w:tcBorders>
            <w:tcMar>
              <w:top w:w="0" w:type="dxa"/>
              <w:left w:w="0" w:type="dxa"/>
              <w:bottom w:w="0" w:type="dxa"/>
              <w:right w:w="0" w:type="dxa"/>
            </w:tcMar>
          </w:tcPr>
          <w:p w14:paraId="0566BECF" w14:textId="77777777" w:rsidR="00962293" w:rsidRPr="00625440" w:rsidRDefault="00962293" w:rsidP="00CE1BD3">
            <w:pPr>
              <w:rPr>
                <w:rFonts w:ascii="Times New Roman" w:hAnsi="Times New Roman" w:cs="Times New Roman"/>
                <w:sz w:val="15"/>
                <w:szCs w:val="15"/>
                <w:lang w:val="en-US"/>
              </w:rPr>
            </w:pPr>
          </w:p>
        </w:tc>
        <w:tc>
          <w:tcPr>
            <w:tcW w:w="851" w:type="dxa"/>
            <w:tcMar>
              <w:top w:w="0" w:type="dxa"/>
              <w:left w:w="0" w:type="dxa"/>
              <w:bottom w:w="0" w:type="dxa"/>
              <w:right w:w="0" w:type="dxa"/>
            </w:tcMar>
            <w:vAlign w:val="center"/>
          </w:tcPr>
          <w:p w14:paraId="51B2B169" w14:textId="77777777" w:rsidR="00962293" w:rsidRPr="00625440" w:rsidRDefault="00962293" w:rsidP="00CE1BD3">
            <w:pPr>
              <w:jc w:val="center"/>
              <w:rPr>
                <w:rFonts w:ascii="Times New Roman" w:hAnsi="Times New Roman" w:cs="Times New Roman"/>
                <w:sz w:val="15"/>
                <w:szCs w:val="15"/>
                <w:lang w:val="en-US"/>
              </w:rPr>
            </w:pPr>
          </w:p>
        </w:tc>
        <w:tc>
          <w:tcPr>
            <w:tcW w:w="1701" w:type="dxa"/>
            <w:tcMar>
              <w:top w:w="0" w:type="dxa"/>
              <w:left w:w="0" w:type="dxa"/>
              <w:bottom w:w="0" w:type="dxa"/>
              <w:right w:w="0" w:type="dxa"/>
            </w:tcMar>
            <w:vAlign w:val="center"/>
          </w:tcPr>
          <w:p w14:paraId="4F4CFB69" w14:textId="77777777" w:rsidR="00962293" w:rsidRPr="00625440" w:rsidRDefault="00962293" w:rsidP="00CE1BD3">
            <w:pPr>
              <w:rPr>
                <w:rFonts w:ascii="Times New Roman" w:hAnsi="Times New Roman" w:cs="Times New Roman"/>
                <w:sz w:val="15"/>
                <w:szCs w:val="15"/>
                <w:lang w:val="en-US"/>
              </w:rPr>
            </w:pPr>
          </w:p>
        </w:tc>
        <w:tc>
          <w:tcPr>
            <w:tcW w:w="190" w:type="dxa"/>
            <w:tcMar>
              <w:top w:w="0" w:type="dxa"/>
              <w:left w:w="0" w:type="dxa"/>
              <w:bottom w:w="0" w:type="dxa"/>
              <w:right w:w="0" w:type="dxa"/>
            </w:tcMar>
            <w:vAlign w:val="center"/>
          </w:tcPr>
          <w:p w14:paraId="5755C50F" w14:textId="77777777" w:rsidR="00962293" w:rsidRPr="00625440" w:rsidRDefault="00962293" w:rsidP="00CE1BD3">
            <w:pPr>
              <w:rPr>
                <w:rFonts w:ascii="Times New Roman" w:hAnsi="Times New Roman" w:cs="Times New Roman"/>
                <w:sz w:val="15"/>
                <w:szCs w:val="15"/>
                <w:lang w:val="en-US"/>
              </w:rPr>
            </w:pPr>
          </w:p>
        </w:tc>
        <w:tc>
          <w:tcPr>
            <w:tcW w:w="4772" w:type="dxa"/>
            <w:tcMar>
              <w:top w:w="0" w:type="dxa"/>
              <w:left w:w="0" w:type="dxa"/>
              <w:bottom w:w="0" w:type="dxa"/>
              <w:right w:w="0" w:type="dxa"/>
            </w:tcMar>
          </w:tcPr>
          <w:p w14:paraId="1075A918" w14:textId="77777777" w:rsidR="00962293" w:rsidRPr="00625440" w:rsidRDefault="00962293" w:rsidP="00CE1BD3">
            <w:pPr>
              <w:rPr>
                <w:rFonts w:ascii="Times New Roman" w:hAnsi="Times New Roman" w:cs="Times New Roman"/>
                <w:sz w:val="15"/>
                <w:szCs w:val="15"/>
                <w:lang w:val="en-US"/>
              </w:rPr>
            </w:pPr>
          </w:p>
        </w:tc>
      </w:tr>
      <w:tr w:rsidR="00962293" w:rsidRPr="00625440" w14:paraId="571638F8" w14:textId="77777777" w:rsidTr="00CE1BD3">
        <w:tc>
          <w:tcPr>
            <w:tcW w:w="1276" w:type="dxa"/>
            <w:vMerge w:val="restart"/>
            <w:shd w:val="clear" w:color="auto" w:fill="auto"/>
            <w:vAlign w:val="center"/>
          </w:tcPr>
          <w:p w14:paraId="3BBF44BA" w14:textId="77777777" w:rsidR="00962293" w:rsidRPr="00625440" w:rsidRDefault="00962293" w:rsidP="00CE1BD3">
            <w:pPr>
              <w:rPr>
                <w:rFonts w:ascii="Times New Roman" w:hAnsi="Times New Roman" w:cs="Times New Roman"/>
                <w:b/>
                <w:bCs/>
                <w:sz w:val="15"/>
                <w:szCs w:val="15"/>
                <w:lang w:val="en-US"/>
              </w:rPr>
            </w:pPr>
          </w:p>
        </w:tc>
        <w:tc>
          <w:tcPr>
            <w:tcW w:w="190" w:type="dxa"/>
            <w:tcBorders>
              <w:right w:val="single" w:sz="12" w:space="0" w:color="7F7F7F" w:themeColor="text1" w:themeTint="80"/>
            </w:tcBorders>
          </w:tcPr>
          <w:p w14:paraId="33BC5BCD" w14:textId="77777777" w:rsidR="00962293" w:rsidRPr="00625440" w:rsidRDefault="00962293" w:rsidP="00CE1BD3">
            <w:pPr>
              <w:rPr>
                <w:rFonts w:ascii="Times New Roman" w:hAnsi="Times New Roman" w:cs="Times New Roman"/>
                <w:sz w:val="15"/>
                <w:szCs w:val="15"/>
                <w:lang w:val="en-US"/>
              </w:rPr>
            </w:pPr>
          </w:p>
        </w:tc>
        <w:tc>
          <w:tcPr>
            <w:tcW w:w="235" w:type="dxa"/>
            <w:tcBorders>
              <w:left w:val="single" w:sz="12" w:space="0" w:color="7F7F7F" w:themeColor="text1" w:themeTint="80"/>
              <w:bottom w:val="single" w:sz="12" w:space="0" w:color="7F7F7F" w:themeColor="text1" w:themeTint="80"/>
            </w:tcBorders>
          </w:tcPr>
          <w:p w14:paraId="5C1AA535" w14:textId="77777777" w:rsidR="00962293" w:rsidRPr="00625440" w:rsidRDefault="00962293" w:rsidP="00CE1BD3">
            <w:pPr>
              <w:rPr>
                <w:rFonts w:ascii="Times New Roman" w:hAnsi="Times New Roman" w:cs="Times New Roman"/>
                <w:sz w:val="15"/>
                <w:szCs w:val="15"/>
                <w:lang w:val="en-US"/>
              </w:rPr>
            </w:pPr>
          </w:p>
        </w:tc>
        <w:tc>
          <w:tcPr>
            <w:tcW w:w="851" w:type="dxa"/>
            <w:vMerge w:val="restart"/>
            <w:shd w:val="clear" w:color="auto" w:fill="FD9D0F"/>
            <w:vAlign w:val="center"/>
          </w:tcPr>
          <w:p w14:paraId="0540C503" w14:textId="77777777" w:rsidR="00962293" w:rsidRPr="00625440" w:rsidRDefault="00962293" w:rsidP="00CE1BD3">
            <w:pPr>
              <w:jc w:val="center"/>
              <w:rPr>
                <w:rFonts w:ascii="Times New Roman" w:hAnsi="Times New Roman" w:cs="Times New Roman"/>
                <w:sz w:val="15"/>
                <w:szCs w:val="15"/>
                <w:lang w:val="en-US"/>
              </w:rPr>
            </w:pPr>
            <w:r w:rsidRPr="00625440">
              <w:rPr>
                <w:noProof/>
                <w:sz w:val="15"/>
                <w:szCs w:val="15"/>
              </w:rPr>
              <mc:AlternateContent>
                <mc:Choice Requires="wps">
                  <w:drawing>
                    <wp:inline distT="0" distB="0" distL="0" distR="0" wp14:anchorId="0377552F" wp14:editId="140B8DA5">
                      <wp:extent cx="286948" cy="287020"/>
                      <wp:effectExtent l="0" t="0" r="0" b="0"/>
                      <wp:docPr id="15"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286948" cy="287020"/>
                              </a:xfrm>
                              <a:custGeom>
                                <a:avLst/>
                                <a:gdLst>
                                  <a:gd name="T0" fmla="*/ 0 w 2048"/>
                                  <a:gd name="T1" fmla="*/ 526 h 2048"/>
                                  <a:gd name="T2" fmla="*/ 1051 w 2048"/>
                                  <a:gd name="T3" fmla="*/ 526 h 2048"/>
                                  <a:gd name="T4" fmla="*/ 714 w 2048"/>
                                  <a:gd name="T5" fmla="*/ 884 h 2048"/>
                                  <a:gd name="T6" fmla="*/ 337 w 2048"/>
                                  <a:gd name="T7" fmla="*/ 884 h 2048"/>
                                  <a:gd name="T8" fmla="*/ 413 w 2048"/>
                                  <a:gd name="T9" fmla="*/ 692 h 2048"/>
                                  <a:gd name="T10" fmla="*/ 638 w 2048"/>
                                  <a:gd name="T11" fmla="*/ 692 h 2048"/>
                                  <a:gd name="T12" fmla="*/ 714 w 2048"/>
                                  <a:gd name="T13" fmla="*/ 884 h 2048"/>
                                  <a:gd name="T14" fmla="*/ 449 w 2048"/>
                                  <a:gd name="T15" fmla="*/ 438 h 2048"/>
                                  <a:gd name="T16" fmla="*/ 602 w 2048"/>
                                  <a:gd name="T17" fmla="*/ 438 h 2048"/>
                                  <a:gd name="T18" fmla="*/ 526 w 2048"/>
                                  <a:gd name="T19" fmla="*/ 608 h 2048"/>
                                  <a:gd name="T20" fmla="*/ 833 w 2048"/>
                                  <a:gd name="T21" fmla="*/ 790 h 2048"/>
                                  <a:gd name="T22" fmla="*/ 722 w 2048"/>
                                  <a:gd name="T23" fmla="*/ 532 h 2048"/>
                                  <a:gd name="T24" fmla="*/ 526 w 2048"/>
                                  <a:gd name="T25" fmla="*/ 241 h 2048"/>
                                  <a:gd name="T26" fmla="*/ 329 w 2048"/>
                                  <a:gd name="T27" fmla="*/ 532 h 2048"/>
                                  <a:gd name="T28" fmla="*/ 218 w 2048"/>
                                  <a:gd name="T29" fmla="*/ 790 h 2048"/>
                                  <a:gd name="T30" fmla="*/ 526 w 2048"/>
                                  <a:gd name="T31" fmla="*/ 120 h 2048"/>
                                  <a:gd name="T32" fmla="*/ 833 w 2048"/>
                                  <a:gd name="T33" fmla="*/ 790 h 2048"/>
                                  <a:gd name="T34" fmla="*/ 997 w 2048"/>
                                  <a:gd name="T35" fmla="*/ 1522 h 2048"/>
                                  <a:gd name="T36" fmla="*/ 2048 w 2048"/>
                                  <a:gd name="T37" fmla="*/ 1522 h 2048"/>
                                  <a:gd name="T38" fmla="*/ 1711 w 2048"/>
                                  <a:gd name="T39" fmla="*/ 1881 h 2048"/>
                                  <a:gd name="T40" fmla="*/ 1334 w 2048"/>
                                  <a:gd name="T41" fmla="*/ 1881 h 2048"/>
                                  <a:gd name="T42" fmla="*/ 1410 w 2048"/>
                                  <a:gd name="T43" fmla="*/ 1689 h 2048"/>
                                  <a:gd name="T44" fmla="*/ 1635 w 2048"/>
                                  <a:gd name="T45" fmla="*/ 1689 h 2048"/>
                                  <a:gd name="T46" fmla="*/ 1711 w 2048"/>
                                  <a:gd name="T47" fmla="*/ 1881 h 2048"/>
                                  <a:gd name="T48" fmla="*/ 1446 w 2048"/>
                                  <a:gd name="T49" fmla="*/ 1434 h 2048"/>
                                  <a:gd name="T50" fmla="*/ 1599 w 2048"/>
                                  <a:gd name="T51" fmla="*/ 1434 h 2048"/>
                                  <a:gd name="T52" fmla="*/ 1522 w 2048"/>
                                  <a:gd name="T53" fmla="*/ 1605 h 2048"/>
                                  <a:gd name="T54" fmla="*/ 1830 w 2048"/>
                                  <a:gd name="T55" fmla="*/ 1787 h 2048"/>
                                  <a:gd name="T56" fmla="*/ 1719 w 2048"/>
                                  <a:gd name="T57" fmla="*/ 1528 h 2048"/>
                                  <a:gd name="T58" fmla="*/ 1522 w 2048"/>
                                  <a:gd name="T59" fmla="*/ 1238 h 2048"/>
                                  <a:gd name="T60" fmla="*/ 1326 w 2048"/>
                                  <a:gd name="T61" fmla="*/ 1528 h 2048"/>
                                  <a:gd name="T62" fmla="*/ 1215 w 2048"/>
                                  <a:gd name="T63" fmla="*/ 1787 h 2048"/>
                                  <a:gd name="T64" fmla="*/ 1522 w 2048"/>
                                  <a:gd name="T65" fmla="*/ 1117 h 2048"/>
                                  <a:gd name="T66" fmla="*/ 1830 w 2048"/>
                                  <a:gd name="T67" fmla="*/ 1787 h 2048"/>
                                  <a:gd name="T68" fmla="*/ 1462 w 2048"/>
                                  <a:gd name="T69" fmla="*/ 657 h 2048"/>
                                  <a:gd name="T70" fmla="*/ 1277 w 2048"/>
                                  <a:gd name="T71" fmla="*/ 664 h 2048"/>
                                  <a:gd name="T72" fmla="*/ 1768 w 2048"/>
                                  <a:gd name="T73" fmla="*/ 664 h 2048"/>
                                  <a:gd name="T74" fmla="*/ 1582 w 2048"/>
                                  <a:gd name="T75" fmla="*/ 657 h 2048"/>
                                  <a:gd name="T76" fmla="*/ 1327 w 2048"/>
                                  <a:gd name="T77" fmla="*/ 203 h 2048"/>
                                  <a:gd name="T78" fmla="*/ 1153 w 2048"/>
                                  <a:gd name="T79" fmla="*/ 323 h 2048"/>
                                  <a:gd name="T80" fmla="*/ 1462 w 2048"/>
                                  <a:gd name="T81" fmla="*/ 458 h 2048"/>
                                  <a:gd name="T82" fmla="*/ 586 w 2048"/>
                                  <a:gd name="T83" fmla="*/ 1391 h 2048"/>
                                  <a:gd name="T84" fmla="*/ 771 w 2048"/>
                                  <a:gd name="T85" fmla="*/ 1384 h 2048"/>
                                  <a:gd name="T86" fmla="*/ 280 w 2048"/>
                                  <a:gd name="T87" fmla="*/ 1384 h 2048"/>
                                  <a:gd name="T88" fmla="*/ 466 w 2048"/>
                                  <a:gd name="T89" fmla="*/ 1391 h 2048"/>
                                  <a:gd name="T90" fmla="*/ 721 w 2048"/>
                                  <a:gd name="T91" fmla="*/ 1845 h 2048"/>
                                  <a:gd name="T92" fmla="*/ 895 w 2048"/>
                                  <a:gd name="T93" fmla="*/ 1725 h 2048"/>
                                  <a:gd name="T94" fmla="*/ 586 w 2048"/>
                                  <a:gd name="T95" fmla="*/ 1590 h 20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2048" h="2048">
                                    <a:moveTo>
                                      <a:pt x="526" y="0"/>
                                    </a:moveTo>
                                    <a:cubicBezTo>
                                      <a:pt x="236" y="0"/>
                                      <a:pt x="0" y="236"/>
                                      <a:pt x="0" y="526"/>
                                    </a:cubicBezTo>
                                    <a:cubicBezTo>
                                      <a:pt x="0" y="815"/>
                                      <a:pt x="236" y="1051"/>
                                      <a:pt x="526" y="1051"/>
                                    </a:cubicBezTo>
                                    <a:cubicBezTo>
                                      <a:pt x="815" y="1051"/>
                                      <a:pt x="1051" y="815"/>
                                      <a:pt x="1051" y="526"/>
                                    </a:cubicBezTo>
                                    <a:cubicBezTo>
                                      <a:pt x="1051" y="236"/>
                                      <a:pt x="815" y="0"/>
                                      <a:pt x="526" y="0"/>
                                    </a:cubicBezTo>
                                    <a:close/>
                                    <a:moveTo>
                                      <a:pt x="714" y="884"/>
                                    </a:moveTo>
                                    <a:cubicBezTo>
                                      <a:pt x="658" y="914"/>
                                      <a:pt x="594" y="931"/>
                                      <a:pt x="526" y="931"/>
                                    </a:cubicBezTo>
                                    <a:cubicBezTo>
                                      <a:pt x="457" y="931"/>
                                      <a:pt x="393" y="914"/>
                                      <a:pt x="337" y="884"/>
                                    </a:cubicBezTo>
                                    <a:cubicBezTo>
                                      <a:pt x="337" y="818"/>
                                      <a:pt x="337" y="818"/>
                                      <a:pt x="337" y="818"/>
                                    </a:cubicBezTo>
                                    <a:cubicBezTo>
                                      <a:pt x="337" y="764"/>
                                      <a:pt x="367" y="716"/>
                                      <a:pt x="413" y="692"/>
                                    </a:cubicBezTo>
                                    <a:cubicBezTo>
                                      <a:pt x="445" y="715"/>
                                      <a:pt x="484" y="728"/>
                                      <a:pt x="526" y="728"/>
                                    </a:cubicBezTo>
                                    <a:cubicBezTo>
                                      <a:pt x="567" y="728"/>
                                      <a:pt x="606" y="715"/>
                                      <a:pt x="638" y="692"/>
                                    </a:cubicBezTo>
                                    <a:cubicBezTo>
                                      <a:pt x="684" y="716"/>
                                      <a:pt x="714" y="764"/>
                                      <a:pt x="714" y="818"/>
                                    </a:cubicBezTo>
                                    <a:lnTo>
                                      <a:pt x="714" y="884"/>
                                    </a:lnTo>
                                    <a:close/>
                                    <a:moveTo>
                                      <a:pt x="449" y="532"/>
                                    </a:moveTo>
                                    <a:cubicBezTo>
                                      <a:pt x="449" y="438"/>
                                      <a:pt x="449" y="438"/>
                                      <a:pt x="449" y="438"/>
                                    </a:cubicBezTo>
                                    <a:cubicBezTo>
                                      <a:pt x="449" y="395"/>
                                      <a:pt x="483" y="361"/>
                                      <a:pt x="526" y="361"/>
                                    </a:cubicBezTo>
                                    <a:cubicBezTo>
                                      <a:pt x="568" y="361"/>
                                      <a:pt x="602" y="395"/>
                                      <a:pt x="602" y="438"/>
                                    </a:cubicBezTo>
                                    <a:cubicBezTo>
                                      <a:pt x="602" y="532"/>
                                      <a:pt x="602" y="532"/>
                                      <a:pt x="602" y="532"/>
                                    </a:cubicBezTo>
                                    <a:cubicBezTo>
                                      <a:pt x="602" y="574"/>
                                      <a:pt x="568" y="608"/>
                                      <a:pt x="526" y="608"/>
                                    </a:cubicBezTo>
                                    <a:cubicBezTo>
                                      <a:pt x="483" y="608"/>
                                      <a:pt x="449" y="574"/>
                                      <a:pt x="449" y="532"/>
                                    </a:cubicBezTo>
                                    <a:close/>
                                    <a:moveTo>
                                      <a:pt x="833" y="790"/>
                                    </a:moveTo>
                                    <a:cubicBezTo>
                                      <a:pt x="824" y="710"/>
                                      <a:pt x="778" y="638"/>
                                      <a:pt x="711" y="596"/>
                                    </a:cubicBezTo>
                                    <a:cubicBezTo>
                                      <a:pt x="718" y="576"/>
                                      <a:pt x="722" y="554"/>
                                      <a:pt x="722" y="532"/>
                                    </a:cubicBezTo>
                                    <a:cubicBezTo>
                                      <a:pt x="722" y="438"/>
                                      <a:pt x="722" y="438"/>
                                      <a:pt x="722" y="438"/>
                                    </a:cubicBezTo>
                                    <a:cubicBezTo>
                                      <a:pt x="722" y="329"/>
                                      <a:pt x="634" y="241"/>
                                      <a:pt x="526" y="241"/>
                                    </a:cubicBezTo>
                                    <a:cubicBezTo>
                                      <a:pt x="417" y="241"/>
                                      <a:pt x="329" y="329"/>
                                      <a:pt x="329" y="438"/>
                                    </a:cubicBezTo>
                                    <a:cubicBezTo>
                                      <a:pt x="329" y="532"/>
                                      <a:pt x="329" y="532"/>
                                      <a:pt x="329" y="532"/>
                                    </a:cubicBezTo>
                                    <a:cubicBezTo>
                                      <a:pt x="329" y="554"/>
                                      <a:pt x="333" y="576"/>
                                      <a:pt x="340" y="596"/>
                                    </a:cubicBezTo>
                                    <a:cubicBezTo>
                                      <a:pt x="273" y="638"/>
                                      <a:pt x="227" y="710"/>
                                      <a:pt x="218" y="790"/>
                                    </a:cubicBezTo>
                                    <a:cubicBezTo>
                                      <a:pt x="157" y="719"/>
                                      <a:pt x="120" y="627"/>
                                      <a:pt x="120" y="526"/>
                                    </a:cubicBezTo>
                                    <a:cubicBezTo>
                                      <a:pt x="120" y="302"/>
                                      <a:pt x="302" y="120"/>
                                      <a:pt x="526" y="120"/>
                                    </a:cubicBezTo>
                                    <a:cubicBezTo>
                                      <a:pt x="749" y="120"/>
                                      <a:pt x="931" y="302"/>
                                      <a:pt x="931" y="526"/>
                                    </a:cubicBezTo>
                                    <a:cubicBezTo>
                                      <a:pt x="931" y="627"/>
                                      <a:pt x="894" y="719"/>
                                      <a:pt x="833" y="790"/>
                                    </a:cubicBezTo>
                                    <a:close/>
                                    <a:moveTo>
                                      <a:pt x="1522" y="997"/>
                                    </a:moveTo>
                                    <a:cubicBezTo>
                                      <a:pt x="1233" y="997"/>
                                      <a:pt x="997" y="1233"/>
                                      <a:pt x="997" y="1522"/>
                                    </a:cubicBezTo>
                                    <a:cubicBezTo>
                                      <a:pt x="997" y="1812"/>
                                      <a:pt x="1233" y="2048"/>
                                      <a:pt x="1522" y="2048"/>
                                    </a:cubicBezTo>
                                    <a:cubicBezTo>
                                      <a:pt x="1812" y="2048"/>
                                      <a:pt x="2048" y="1812"/>
                                      <a:pt x="2048" y="1522"/>
                                    </a:cubicBezTo>
                                    <a:cubicBezTo>
                                      <a:pt x="2048" y="1233"/>
                                      <a:pt x="1812" y="997"/>
                                      <a:pt x="1522" y="997"/>
                                    </a:cubicBezTo>
                                    <a:close/>
                                    <a:moveTo>
                                      <a:pt x="1711" y="1881"/>
                                    </a:moveTo>
                                    <a:cubicBezTo>
                                      <a:pt x="1655" y="1911"/>
                                      <a:pt x="1591" y="1928"/>
                                      <a:pt x="1522" y="1928"/>
                                    </a:cubicBezTo>
                                    <a:cubicBezTo>
                                      <a:pt x="1454" y="1928"/>
                                      <a:pt x="1390" y="1911"/>
                                      <a:pt x="1334" y="1881"/>
                                    </a:cubicBezTo>
                                    <a:cubicBezTo>
                                      <a:pt x="1334" y="1815"/>
                                      <a:pt x="1334" y="1815"/>
                                      <a:pt x="1334" y="1815"/>
                                    </a:cubicBezTo>
                                    <a:cubicBezTo>
                                      <a:pt x="1334" y="1761"/>
                                      <a:pt x="1364" y="1713"/>
                                      <a:pt x="1410" y="1689"/>
                                    </a:cubicBezTo>
                                    <a:cubicBezTo>
                                      <a:pt x="1442" y="1712"/>
                                      <a:pt x="1481" y="1725"/>
                                      <a:pt x="1522" y="1725"/>
                                    </a:cubicBezTo>
                                    <a:cubicBezTo>
                                      <a:pt x="1564" y="1725"/>
                                      <a:pt x="1603" y="1712"/>
                                      <a:pt x="1635" y="1689"/>
                                    </a:cubicBezTo>
                                    <a:cubicBezTo>
                                      <a:pt x="1681" y="1713"/>
                                      <a:pt x="1711" y="1761"/>
                                      <a:pt x="1711" y="1815"/>
                                    </a:cubicBezTo>
                                    <a:lnTo>
                                      <a:pt x="1711" y="1881"/>
                                    </a:lnTo>
                                    <a:close/>
                                    <a:moveTo>
                                      <a:pt x="1446" y="1528"/>
                                    </a:moveTo>
                                    <a:cubicBezTo>
                                      <a:pt x="1446" y="1434"/>
                                      <a:pt x="1446" y="1434"/>
                                      <a:pt x="1446" y="1434"/>
                                    </a:cubicBezTo>
                                    <a:cubicBezTo>
                                      <a:pt x="1446" y="1392"/>
                                      <a:pt x="1480" y="1358"/>
                                      <a:pt x="1522" y="1358"/>
                                    </a:cubicBezTo>
                                    <a:cubicBezTo>
                                      <a:pt x="1565" y="1358"/>
                                      <a:pt x="1599" y="1392"/>
                                      <a:pt x="1599" y="1434"/>
                                    </a:cubicBezTo>
                                    <a:cubicBezTo>
                                      <a:pt x="1599" y="1528"/>
                                      <a:pt x="1599" y="1528"/>
                                      <a:pt x="1599" y="1528"/>
                                    </a:cubicBezTo>
                                    <a:cubicBezTo>
                                      <a:pt x="1599" y="1571"/>
                                      <a:pt x="1565" y="1605"/>
                                      <a:pt x="1522" y="1605"/>
                                    </a:cubicBezTo>
                                    <a:cubicBezTo>
                                      <a:pt x="1480" y="1605"/>
                                      <a:pt x="1446" y="1571"/>
                                      <a:pt x="1446" y="1528"/>
                                    </a:cubicBezTo>
                                    <a:close/>
                                    <a:moveTo>
                                      <a:pt x="1830" y="1787"/>
                                    </a:moveTo>
                                    <a:cubicBezTo>
                                      <a:pt x="1821" y="1706"/>
                                      <a:pt x="1775" y="1635"/>
                                      <a:pt x="1708" y="1593"/>
                                    </a:cubicBezTo>
                                    <a:cubicBezTo>
                                      <a:pt x="1715" y="1573"/>
                                      <a:pt x="1719" y="1551"/>
                                      <a:pt x="1719" y="1528"/>
                                    </a:cubicBezTo>
                                    <a:cubicBezTo>
                                      <a:pt x="1719" y="1434"/>
                                      <a:pt x="1719" y="1434"/>
                                      <a:pt x="1719" y="1434"/>
                                    </a:cubicBezTo>
                                    <a:cubicBezTo>
                                      <a:pt x="1719" y="1326"/>
                                      <a:pt x="1631" y="1238"/>
                                      <a:pt x="1522" y="1238"/>
                                    </a:cubicBezTo>
                                    <a:cubicBezTo>
                                      <a:pt x="1414" y="1238"/>
                                      <a:pt x="1326" y="1326"/>
                                      <a:pt x="1326" y="1434"/>
                                    </a:cubicBezTo>
                                    <a:cubicBezTo>
                                      <a:pt x="1326" y="1528"/>
                                      <a:pt x="1326" y="1528"/>
                                      <a:pt x="1326" y="1528"/>
                                    </a:cubicBezTo>
                                    <a:cubicBezTo>
                                      <a:pt x="1326" y="1551"/>
                                      <a:pt x="1330" y="1573"/>
                                      <a:pt x="1337" y="1593"/>
                                    </a:cubicBezTo>
                                    <a:cubicBezTo>
                                      <a:pt x="1270" y="1635"/>
                                      <a:pt x="1224" y="1706"/>
                                      <a:pt x="1215" y="1787"/>
                                    </a:cubicBezTo>
                                    <a:cubicBezTo>
                                      <a:pt x="1154" y="1716"/>
                                      <a:pt x="1117" y="1623"/>
                                      <a:pt x="1117" y="1522"/>
                                    </a:cubicBezTo>
                                    <a:cubicBezTo>
                                      <a:pt x="1117" y="1299"/>
                                      <a:pt x="1299" y="1117"/>
                                      <a:pt x="1522" y="1117"/>
                                    </a:cubicBezTo>
                                    <a:cubicBezTo>
                                      <a:pt x="1746" y="1117"/>
                                      <a:pt x="1928" y="1299"/>
                                      <a:pt x="1928" y="1522"/>
                                    </a:cubicBezTo>
                                    <a:cubicBezTo>
                                      <a:pt x="1928" y="1623"/>
                                      <a:pt x="1891" y="1716"/>
                                      <a:pt x="1830" y="1787"/>
                                    </a:cubicBezTo>
                                    <a:close/>
                                    <a:moveTo>
                                      <a:pt x="1462" y="458"/>
                                    </a:moveTo>
                                    <a:cubicBezTo>
                                      <a:pt x="1462" y="657"/>
                                      <a:pt x="1462" y="657"/>
                                      <a:pt x="1462" y="657"/>
                                    </a:cubicBezTo>
                                    <a:cubicBezTo>
                                      <a:pt x="1351" y="569"/>
                                      <a:pt x="1351" y="569"/>
                                      <a:pt x="1351" y="569"/>
                                    </a:cubicBezTo>
                                    <a:cubicBezTo>
                                      <a:pt x="1277" y="664"/>
                                      <a:pt x="1277" y="664"/>
                                      <a:pt x="1277" y="664"/>
                                    </a:cubicBezTo>
                                    <a:cubicBezTo>
                                      <a:pt x="1522" y="856"/>
                                      <a:pt x="1522" y="856"/>
                                      <a:pt x="1522" y="856"/>
                                    </a:cubicBezTo>
                                    <a:cubicBezTo>
                                      <a:pt x="1768" y="664"/>
                                      <a:pt x="1768" y="664"/>
                                      <a:pt x="1768" y="664"/>
                                    </a:cubicBezTo>
                                    <a:cubicBezTo>
                                      <a:pt x="1694" y="569"/>
                                      <a:pt x="1694" y="569"/>
                                      <a:pt x="1694" y="569"/>
                                    </a:cubicBezTo>
                                    <a:cubicBezTo>
                                      <a:pt x="1582" y="657"/>
                                      <a:pt x="1582" y="657"/>
                                      <a:pt x="1582" y="657"/>
                                    </a:cubicBezTo>
                                    <a:cubicBezTo>
                                      <a:pt x="1582" y="458"/>
                                      <a:pt x="1582" y="458"/>
                                      <a:pt x="1582" y="458"/>
                                    </a:cubicBezTo>
                                    <a:cubicBezTo>
                                      <a:pt x="1582" y="317"/>
                                      <a:pt x="1468" y="203"/>
                                      <a:pt x="1327" y="203"/>
                                    </a:cubicBezTo>
                                    <a:cubicBezTo>
                                      <a:pt x="1153" y="203"/>
                                      <a:pt x="1153" y="203"/>
                                      <a:pt x="1153" y="203"/>
                                    </a:cubicBezTo>
                                    <a:cubicBezTo>
                                      <a:pt x="1153" y="323"/>
                                      <a:pt x="1153" y="323"/>
                                      <a:pt x="1153" y="323"/>
                                    </a:cubicBezTo>
                                    <a:cubicBezTo>
                                      <a:pt x="1327" y="323"/>
                                      <a:pt x="1327" y="323"/>
                                      <a:pt x="1327" y="323"/>
                                    </a:cubicBezTo>
                                    <a:cubicBezTo>
                                      <a:pt x="1402" y="323"/>
                                      <a:pt x="1462" y="383"/>
                                      <a:pt x="1462" y="458"/>
                                    </a:cubicBezTo>
                                    <a:close/>
                                    <a:moveTo>
                                      <a:pt x="586" y="1590"/>
                                    </a:moveTo>
                                    <a:cubicBezTo>
                                      <a:pt x="586" y="1391"/>
                                      <a:pt x="586" y="1391"/>
                                      <a:pt x="586" y="1391"/>
                                    </a:cubicBezTo>
                                    <a:cubicBezTo>
                                      <a:pt x="697" y="1479"/>
                                      <a:pt x="697" y="1479"/>
                                      <a:pt x="697" y="1479"/>
                                    </a:cubicBezTo>
                                    <a:cubicBezTo>
                                      <a:pt x="771" y="1384"/>
                                      <a:pt x="771" y="1384"/>
                                      <a:pt x="771" y="1384"/>
                                    </a:cubicBezTo>
                                    <a:cubicBezTo>
                                      <a:pt x="526" y="1192"/>
                                      <a:pt x="526" y="1192"/>
                                      <a:pt x="526" y="1192"/>
                                    </a:cubicBezTo>
                                    <a:cubicBezTo>
                                      <a:pt x="280" y="1384"/>
                                      <a:pt x="280" y="1384"/>
                                      <a:pt x="280" y="1384"/>
                                    </a:cubicBezTo>
                                    <a:cubicBezTo>
                                      <a:pt x="354" y="1479"/>
                                      <a:pt x="354" y="1479"/>
                                      <a:pt x="354" y="1479"/>
                                    </a:cubicBezTo>
                                    <a:cubicBezTo>
                                      <a:pt x="466" y="1391"/>
                                      <a:pt x="466" y="1391"/>
                                      <a:pt x="466" y="1391"/>
                                    </a:cubicBezTo>
                                    <a:cubicBezTo>
                                      <a:pt x="466" y="1590"/>
                                      <a:pt x="466" y="1590"/>
                                      <a:pt x="466" y="1590"/>
                                    </a:cubicBezTo>
                                    <a:cubicBezTo>
                                      <a:pt x="466" y="1731"/>
                                      <a:pt x="580" y="1845"/>
                                      <a:pt x="721" y="1845"/>
                                    </a:cubicBezTo>
                                    <a:cubicBezTo>
                                      <a:pt x="895" y="1845"/>
                                      <a:pt x="895" y="1845"/>
                                      <a:pt x="895" y="1845"/>
                                    </a:cubicBezTo>
                                    <a:cubicBezTo>
                                      <a:pt x="895" y="1725"/>
                                      <a:pt x="895" y="1725"/>
                                      <a:pt x="895" y="1725"/>
                                    </a:cubicBezTo>
                                    <a:cubicBezTo>
                                      <a:pt x="721" y="1725"/>
                                      <a:pt x="721" y="1725"/>
                                      <a:pt x="721" y="1725"/>
                                    </a:cubicBezTo>
                                    <a:cubicBezTo>
                                      <a:pt x="646" y="1725"/>
                                      <a:pt x="586" y="1665"/>
                                      <a:pt x="586" y="1590"/>
                                    </a:cubicBezTo>
                                    <a:close/>
                                  </a:path>
                                </a:pathLst>
                              </a:custGeom>
                              <a:solidFill>
                                <a:schemeClr val="bg1"/>
                              </a:solidFill>
                              <a:ln>
                                <a:noFill/>
                              </a:ln>
                            </wps:spPr>
                            <wps:bodyPr rot="0" vert="horz" wrap="square" lIns="91440" tIns="45720" rIns="91440" bIns="45720" anchor="t" anchorCtr="0" upright="1">
                              <a:noAutofit/>
                            </wps:bodyPr>
                          </wps:wsp>
                        </a:graphicData>
                      </a:graphic>
                    </wp:inline>
                  </w:drawing>
                </mc:Choice>
                <mc:Fallback>
                  <w:pict>
                    <v:shape w14:anchorId="41B2BB7D" id="Freeform 9" o:spid="_x0000_s1026" style="width:22.6pt;height:22.6pt;visibility:visible;mso-wrap-style:square;mso-left-percent:-10001;mso-top-percent:-10001;mso-position-horizontal:absolute;mso-position-horizontal-relative:char;mso-position-vertical:absolute;mso-position-vertical-relative:line;mso-left-percent:-10001;mso-top-percent:-10001;v-text-anchor:top" coordsize="2048,20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" path="m526,c236,,,236,,526v,289,236,525,526,525c815,1051,1051,815,1051,526,1051,236,815,,526,xm714,884v-56,30,-120,47,-188,47c457,931,393,914,337,884v,-66,,-66,,-66c337,764,367,716,413,692v32,23,71,36,113,36c567,728,606,715,638,692v46,24,76,72,76,126l714,884xm449,532v,-94,,-94,,-94c449,395,483,361,526,361v42,,76,34,76,77c602,532,602,532,602,532v,42,-34,76,-76,76c483,608,449,574,449,532xm833,790c824,710,778,638,711,596v7,-20,11,-42,11,-64c722,438,722,438,722,438,722,329,634,241,526,241v-109,,-197,88,-197,197c329,532,329,532,329,532v,22,4,44,11,64c273,638,227,710,218,790,157,719,120,627,120,526,120,302,302,120,526,120v223,,405,182,405,406c931,627,894,719,833,790xm1522,997v-289,,-525,236,-525,525c997,1812,1233,2048,1522,2048v290,,526,-236,526,-526c2048,1233,1812,997,1522,997xm1711,1881v-56,30,-120,47,-189,47c1454,1928,1390,1911,1334,1881v,-66,,-66,,-66c1334,1761,1364,1713,1410,1689v32,23,71,36,112,36c1564,1725,1603,1712,1635,1689v46,24,76,72,76,126l1711,1881xm1446,1528v,-94,,-94,,-94c1446,1392,1480,1358,1522,1358v43,,77,34,77,76c1599,1528,1599,1528,1599,1528v,43,-34,77,-77,77c1480,1605,1446,1571,1446,1528xm1830,1787v-9,-81,-55,-152,-122,-194c1715,1573,1719,1551,1719,1528v,-94,,-94,,-94c1719,1326,1631,1238,1522,1238v-108,,-196,88,-196,196c1326,1528,1326,1528,1326,1528v,23,4,45,11,65c1270,1635,1224,1706,1215,1787v-61,-71,-98,-164,-98,-265c1117,1299,1299,1117,1522,1117v224,,406,182,406,405c1928,1623,1891,1716,1830,1787xm1462,458v,199,,199,,199c1351,569,1351,569,1351,569v-74,95,-74,95,-74,95c1522,856,1522,856,1522,856,1768,664,1768,664,1768,664v-74,-95,-74,-95,-74,-95c1582,657,1582,657,1582,657v,-199,,-199,,-199c1582,317,1468,203,1327,203v-174,,-174,,-174,c1153,323,1153,323,1153,323v174,,174,,174,c1402,323,1462,383,1462,458xm586,1590v,-199,,-199,,-199c697,1479,697,1479,697,1479v74,-95,74,-95,74,-95c526,1192,526,1192,526,1192,280,1384,280,1384,280,1384v74,95,74,95,74,95c466,1391,466,1391,466,1391v,199,,199,,199c466,1731,580,1845,721,1845v174,,174,,174,c895,1725,895,1725,895,1725v-174,,-174,,-174,c646,1725,586,1665,586,1590xe" fillcolor="white [3212]" stroked="f">
                      <v:path arrowok="t" o:connecttype="custom" o:connectlocs="0,73717;147257,73717;100039,123889;47218,123889;57866,96981;89391,96981;100039,123889;62910,61384;84347,61384;73699,85209;116713,110716;101160,74558;73699,33775;46097,74558;30544,110716;73699,16818;116713,110716;139691,213303;286948,213303;239730,263616;186909,263616;197557,236707;229082,236707;239730,263616;202601,200970;224038,200970;213249,224935;256404,250442;240851,214144;213249,173501;185788,214144;170235,250442;213249,156544;256404,250442;204843,92076;178922,93057;247717,93057;221656,92076;185928,28450;161548,45267;204843,64187;82105,194944;108026,193963;39231,193963;65292,194944;101020,258570;125400,241753;82105,222833" o:connectangles="0,0,0,0,0,0,0,0,0,0,0,0,0,0,0,0,0,0,0,0,0,0,0,0,0,0,0,0,0,0,0,0,0,0,0,0,0,0,0,0,0,0,0,0,0,0,0,0"/>
                      <o:lock v:ext="edit" verticies="t"/>
                      <w10:anchorlock/>
                    </v:shape>
                  </w:pict>
                </mc:Fallback>
              </mc:AlternateContent>
            </w:r>
          </w:p>
        </w:tc>
        <w:tc>
          <w:tcPr>
            <w:tcW w:w="1701" w:type="dxa"/>
            <w:vMerge w:val="restart"/>
            <w:shd w:val="clear" w:color="auto" w:fill="FDB446"/>
            <w:vAlign w:val="center"/>
          </w:tcPr>
          <w:p w14:paraId="20D2C701" w14:textId="77777777" w:rsidR="00962293" w:rsidRPr="00625440" w:rsidRDefault="00962293" w:rsidP="00CE1BD3">
            <w:pPr>
              <w:rPr>
                <w:rFonts w:ascii="Times New Roman" w:hAnsi="Times New Roman" w:cs="Times New Roman"/>
                <w:sz w:val="15"/>
                <w:szCs w:val="15"/>
                <w:lang w:val="en-US"/>
              </w:rPr>
            </w:pPr>
            <w:r w:rsidRPr="00625440">
              <w:rPr>
                <w:rFonts w:ascii="Times New Roman" w:hAnsi="Times New Roman" w:cs="Times New Roman"/>
                <w:b/>
                <w:color w:val="FFFFFF" w:themeColor="background1"/>
                <w:sz w:val="15"/>
                <w:szCs w:val="15"/>
                <w:lang w:val="en-US"/>
              </w:rPr>
              <w:t>Threat of substitution</w:t>
            </w:r>
          </w:p>
        </w:tc>
        <w:tc>
          <w:tcPr>
            <w:tcW w:w="190" w:type="dxa"/>
            <w:tcBorders>
              <w:bottom w:val="single" w:sz="12" w:space="0" w:color="7F7F7F" w:themeColor="text1" w:themeTint="80"/>
            </w:tcBorders>
            <w:vAlign w:val="center"/>
          </w:tcPr>
          <w:p w14:paraId="51292CB5" w14:textId="77777777" w:rsidR="00962293" w:rsidRPr="00625440" w:rsidRDefault="00962293" w:rsidP="00CE1BD3">
            <w:pPr>
              <w:rPr>
                <w:rFonts w:ascii="Times New Roman" w:hAnsi="Times New Roman" w:cs="Times New Roman"/>
                <w:sz w:val="15"/>
                <w:szCs w:val="15"/>
                <w:lang w:val="en-US"/>
              </w:rPr>
            </w:pPr>
          </w:p>
        </w:tc>
        <w:tc>
          <w:tcPr>
            <w:tcW w:w="4772" w:type="dxa"/>
            <w:vMerge w:val="restart"/>
            <w:shd w:val="clear" w:color="auto" w:fill="FEDDAC"/>
          </w:tcPr>
          <w:p w14:paraId="33A4F033" w14:textId="77777777" w:rsidR="00962293" w:rsidRPr="00625440" w:rsidRDefault="00962293" w:rsidP="00CE1BD3">
            <w:pPr>
              <w:pStyle w:val="ListParagraph"/>
              <w:numPr>
                <w:ilvl w:val="0"/>
                <w:numId w:val="6"/>
              </w:numPr>
              <w:spacing w:after="120" w:line="259" w:lineRule="auto"/>
              <w:ind w:left="465" w:right="-51"/>
              <w:rPr>
                <w:rFonts w:ascii="Times New Roman" w:hAnsi="Times New Roman" w:cs="Times New Roman"/>
                <w:sz w:val="15"/>
                <w:szCs w:val="15"/>
                <w:lang w:val="en-US"/>
              </w:rPr>
            </w:pPr>
            <w:r w:rsidRPr="00625440">
              <w:rPr>
                <w:rFonts w:ascii="Times New Roman" w:hAnsi="Times New Roman" w:cs="Times New Roman"/>
                <w:color w:val="000000" w:themeColor="text1"/>
                <w:sz w:val="15"/>
                <w:szCs w:val="15"/>
                <w:lang w:val="en-US"/>
              </w:rPr>
              <w:t>•</w:t>
            </w:r>
            <w:r w:rsidRPr="00625440">
              <w:rPr>
                <w:rFonts w:ascii="Times New Roman" w:hAnsi="Times New Roman" w:cs="Times New Roman"/>
                <w:color w:val="000000" w:themeColor="text1"/>
                <w:sz w:val="15"/>
                <w:szCs w:val="15"/>
                <w:lang w:val="en-US"/>
              </w:rPr>
              <w:tab/>
              <w:t>The threat of substitute goods is minimal as there exist few substitutes available for the services produced by Easy Jet Airlines</w:t>
            </w:r>
          </w:p>
          <w:p w14:paraId="599FA333" w14:textId="77777777" w:rsidR="00962293" w:rsidRPr="00625440" w:rsidRDefault="00962293" w:rsidP="00CE1BD3">
            <w:pPr>
              <w:pStyle w:val="ListParagraph"/>
              <w:numPr>
                <w:ilvl w:val="0"/>
                <w:numId w:val="6"/>
              </w:numPr>
              <w:spacing w:after="120" w:line="259" w:lineRule="auto"/>
              <w:ind w:left="465" w:right="-51"/>
              <w:rPr>
                <w:rFonts w:ascii="Times New Roman" w:hAnsi="Times New Roman" w:cs="Times New Roman"/>
                <w:sz w:val="15"/>
                <w:szCs w:val="15"/>
                <w:lang w:val="en-US"/>
              </w:rPr>
            </w:pPr>
            <w:r w:rsidRPr="00625440">
              <w:rPr>
                <w:rFonts w:ascii="Times New Roman" w:hAnsi="Times New Roman" w:cs="Times New Roman"/>
                <w:color w:val="000000" w:themeColor="text1"/>
                <w:sz w:val="15"/>
                <w:szCs w:val="15"/>
                <w:lang w:val="en-US"/>
              </w:rPr>
              <w:t>•</w:t>
            </w:r>
            <w:r w:rsidRPr="00625440">
              <w:rPr>
                <w:rFonts w:ascii="Times New Roman" w:hAnsi="Times New Roman" w:cs="Times New Roman"/>
                <w:color w:val="000000" w:themeColor="text1"/>
                <w:sz w:val="15"/>
                <w:szCs w:val="15"/>
                <w:lang w:val="en-US"/>
              </w:rPr>
              <w:tab/>
              <w:t xml:space="preserve">This means that the level of competition from substitute products and services is minimal. </w:t>
            </w:r>
          </w:p>
          <w:p w14:paraId="5C44D117" w14:textId="77777777" w:rsidR="00962293" w:rsidRPr="00625440" w:rsidRDefault="00962293" w:rsidP="00CE1BD3">
            <w:pPr>
              <w:pStyle w:val="ListParagraph"/>
              <w:numPr>
                <w:ilvl w:val="0"/>
                <w:numId w:val="6"/>
              </w:numPr>
              <w:spacing w:after="120" w:line="259" w:lineRule="auto"/>
              <w:ind w:left="465" w:right="-51"/>
              <w:rPr>
                <w:rFonts w:ascii="Times New Roman" w:hAnsi="Times New Roman" w:cs="Times New Roman"/>
                <w:sz w:val="15"/>
                <w:szCs w:val="15"/>
                <w:lang w:val="en-US"/>
              </w:rPr>
            </w:pPr>
            <w:r w:rsidRPr="00625440">
              <w:rPr>
                <w:rFonts w:ascii="Times New Roman" w:hAnsi="Times New Roman" w:cs="Times New Roman"/>
                <w:color w:val="000000" w:themeColor="text1"/>
                <w:sz w:val="15"/>
                <w:szCs w:val="15"/>
                <w:lang w:val="en-US"/>
              </w:rPr>
              <w:t>•</w:t>
            </w:r>
            <w:r w:rsidRPr="00625440">
              <w:rPr>
                <w:rFonts w:ascii="Times New Roman" w:hAnsi="Times New Roman" w:cs="Times New Roman"/>
                <w:color w:val="000000" w:themeColor="text1"/>
                <w:sz w:val="15"/>
                <w:szCs w:val="15"/>
                <w:lang w:val="en-US"/>
              </w:rPr>
              <w:tab/>
              <w:t>The available substitutes are expensive, which means that consumers are less likely to switch to the substitutes.</w:t>
            </w:r>
          </w:p>
        </w:tc>
      </w:tr>
      <w:tr w:rsidR="00962293" w:rsidRPr="00625440" w14:paraId="213312D9" w14:textId="77777777" w:rsidTr="00CE1BD3">
        <w:tc>
          <w:tcPr>
            <w:tcW w:w="1276" w:type="dxa"/>
            <w:vMerge/>
            <w:shd w:val="clear" w:color="auto" w:fill="auto"/>
          </w:tcPr>
          <w:p w14:paraId="0A94653A" w14:textId="77777777" w:rsidR="00962293" w:rsidRPr="00625440" w:rsidRDefault="00962293" w:rsidP="00CE1BD3">
            <w:pPr>
              <w:rPr>
                <w:rFonts w:ascii="Times New Roman" w:hAnsi="Times New Roman" w:cs="Times New Roman"/>
                <w:b/>
                <w:bCs/>
                <w:color w:val="0B6ED9"/>
                <w:sz w:val="15"/>
                <w:szCs w:val="15"/>
                <w:lang w:val="en-US"/>
              </w:rPr>
            </w:pPr>
          </w:p>
        </w:tc>
        <w:tc>
          <w:tcPr>
            <w:tcW w:w="190" w:type="dxa"/>
            <w:tcBorders>
              <w:right w:val="single" w:sz="12" w:space="0" w:color="7F7F7F" w:themeColor="text1" w:themeTint="80"/>
            </w:tcBorders>
          </w:tcPr>
          <w:p w14:paraId="79FC2175" w14:textId="77777777" w:rsidR="00962293" w:rsidRPr="00625440" w:rsidRDefault="00962293" w:rsidP="00CE1BD3">
            <w:pPr>
              <w:rPr>
                <w:rFonts w:ascii="Times New Roman" w:hAnsi="Times New Roman" w:cs="Times New Roman"/>
                <w:sz w:val="15"/>
                <w:szCs w:val="15"/>
                <w:lang w:val="en-US"/>
              </w:rPr>
            </w:pPr>
          </w:p>
        </w:tc>
        <w:tc>
          <w:tcPr>
            <w:tcW w:w="235" w:type="dxa"/>
            <w:tcBorders>
              <w:top w:val="single" w:sz="12" w:space="0" w:color="7F7F7F" w:themeColor="text1" w:themeTint="80"/>
              <w:left w:val="single" w:sz="12" w:space="0" w:color="7F7F7F" w:themeColor="text1" w:themeTint="80"/>
            </w:tcBorders>
          </w:tcPr>
          <w:p w14:paraId="589C78F8" w14:textId="77777777" w:rsidR="00962293" w:rsidRPr="00625440" w:rsidRDefault="00962293" w:rsidP="00CE1BD3">
            <w:pPr>
              <w:rPr>
                <w:rFonts w:ascii="Times New Roman" w:hAnsi="Times New Roman" w:cs="Times New Roman"/>
                <w:sz w:val="15"/>
                <w:szCs w:val="15"/>
                <w:lang w:val="en-US"/>
              </w:rPr>
            </w:pPr>
          </w:p>
        </w:tc>
        <w:tc>
          <w:tcPr>
            <w:tcW w:w="851" w:type="dxa"/>
            <w:vMerge/>
            <w:shd w:val="clear" w:color="auto" w:fill="FD9D0F"/>
            <w:vAlign w:val="center"/>
          </w:tcPr>
          <w:p w14:paraId="05D9987D" w14:textId="77777777" w:rsidR="00962293" w:rsidRPr="00625440" w:rsidRDefault="00962293" w:rsidP="00CE1BD3">
            <w:pPr>
              <w:jc w:val="center"/>
              <w:rPr>
                <w:rFonts w:ascii="Times New Roman" w:hAnsi="Times New Roman" w:cs="Times New Roman"/>
                <w:sz w:val="15"/>
                <w:szCs w:val="15"/>
                <w:lang w:val="en-US"/>
              </w:rPr>
            </w:pPr>
          </w:p>
        </w:tc>
        <w:tc>
          <w:tcPr>
            <w:tcW w:w="1701" w:type="dxa"/>
            <w:vMerge/>
            <w:shd w:val="clear" w:color="auto" w:fill="FDB446"/>
            <w:vAlign w:val="center"/>
          </w:tcPr>
          <w:p w14:paraId="07BBB773" w14:textId="77777777" w:rsidR="00962293" w:rsidRPr="00625440" w:rsidRDefault="00962293" w:rsidP="00CE1BD3">
            <w:pPr>
              <w:rPr>
                <w:rFonts w:ascii="Times New Roman" w:hAnsi="Times New Roman" w:cs="Times New Roman"/>
                <w:sz w:val="15"/>
                <w:szCs w:val="15"/>
                <w:lang w:val="en-US"/>
              </w:rPr>
            </w:pPr>
          </w:p>
        </w:tc>
        <w:tc>
          <w:tcPr>
            <w:tcW w:w="190" w:type="dxa"/>
            <w:tcBorders>
              <w:top w:val="single" w:sz="12" w:space="0" w:color="7F7F7F" w:themeColor="text1" w:themeTint="80"/>
            </w:tcBorders>
            <w:vAlign w:val="center"/>
          </w:tcPr>
          <w:p w14:paraId="4779678E" w14:textId="77777777" w:rsidR="00962293" w:rsidRPr="00625440" w:rsidRDefault="00962293" w:rsidP="00CE1BD3">
            <w:pPr>
              <w:rPr>
                <w:rFonts w:ascii="Times New Roman" w:hAnsi="Times New Roman" w:cs="Times New Roman"/>
                <w:sz w:val="15"/>
                <w:szCs w:val="15"/>
                <w:lang w:val="en-US"/>
              </w:rPr>
            </w:pPr>
          </w:p>
        </w:tc>
        <w:tc>
          <w:tcPr>
            <w:tcW w:w="4772" w:type="dxa"/>
            <w:vMerge/>
            <w:shd w:val="clear" w:color="auto" w:fill="FEDDAC"/>
          </w:tcPr>
          <w:p w14:paraId="178695F2" w14:textId="77777777" w:rsidR="00962293" w:rsidRPr="00625440" w:rsidRDefault="00962293" w:rsidP="00CE1BD3">
            <w:pPr>
              <w:rPr>
                <w:rFonts w:ascii="Times New Roman" w:hAnsi="Times New Roman" w:cs="Times New Roman"/>
                <w:sz w:val="15"/>
                <w:szCs w:val="15"/>
                <w:lang w:val="en-US"/>
              </w:rPr>
            </w:pPr>
          </w:p>
        </w:tc>
      </w:tr>
      <w:tr w:rsidR="00962293" w:rsidRPr="00625440" w14:paraId="77AB0E46" w14:textId="77777777" w:rsidTr="00CE1BD3">
        <w:tc>
          <w:tcPr>
            <w:tcW w:w="1276" w:type="dxa"/>
            <w:shd w:val="clear" w:color="auto" w:fill="auto"/>
          </w:tcPr>
          <w:p w14:paraId="3F66CF92" w14:textId="77777777" w:rsidR="00962293" w:rsidRPr="00625440" w:rsidRDefault="00962293" w:rsidP="00CE1BD3">
            <w:pPr>
              <w:rPr>
                <w:rFonts w:ascii="Times New Roman" w:hAnsi="Times New Roman" w:cs="Times New Roman"/>
                <w:sz w:val="15"/>
                <w:szCs w:val="15"/>
              </w:rPr>
            </w:pPr>
          </w:p>
        </w:tc>
        <w:tc>
          <w:tcPr>
            <w:tcW w:w="190" w:type="dxa"/>
            <w:tcBorders>
              <w:right w:val="single" w:sz="12" w:space="0" w:color="7F7F7F" w:themeColor="text1" w:themeTint="80"/>
            </w:tcBorders>
            <w:tcMar>
              <w:top w:w="0" w:type="dxa"/>
              <w:left w:w="0" w:type="dxa"/>
              <w:bottom w:w="0" w:type="dxa"/>
              <w:right w:w="0" w:type="dxa"/>
            </w:tcMar>
            <w:vAlign w:val="center"/>
          </w:tcPr>
          <w:p w14:paraId="6635EB7A" w14:textId="77777777" w:rsidR="00962293" w:rsidRPr="00625440" w:rsidRDefault="00962293" w:rsidP="00CE1BD3">
            <w:pPr>
              <w:rPr>
                <w:rFonts w:ascii="Times New Roman" w:hAnsi="Times New Roman" w:cs="Times New Roman"/>
                <w:sz w:val="15"/>
                <w:szCs w:val="15"/>
                <w:lang w:val="en-US"/>
              </w:rPr>
            </w:pPr>
          </w:p>
        </w:tc>
        <w:tc>
          <w:tcPr>
            <w:tcW w:w="235" w:type="dxa"/>
            <w:tcBorders>
              <w:left w:val="single" w:sz="12" w:space="0" w:color="7F7F7F" w:themeColor="text1" w:themeTint="80"/>
            </w:tcBorders>
            <w:tcMar>
              <w:top w:w="0" w:type="dxa"/>
              <w:left w:w="0" w:type="dxa"/>
              <w:bottom w:w="0" w:type="dxa"/>
              <w:right w:w="0" w:type="dxa"/>
            </w:tcMar>
          </w:tcPr>
          <w:p w14:paraId="3D97A68D" w14:textId="77777777" w:rsidR="00962293" w:rsidRPr="00625440" w:rsidRDefault="00962293" w:rsidP="00CE1BD3">
            <w:pPr>
              <w:rPr>
                <w:rFonts w:ascii="Times New Roman" w:hAnsi="Times New Roman" w:cs="Times New Roman"/>
                <w:sz w:val="15"/>
                <w:szCs w:val="15"/>
                <w:lang w:val="en-US"/>
              </w:rPr>
            </w:pPr>
          </w:p>
        </w:tc>
        <w:tc>
          <w:tcPr>
            <w:tcW w:w="851" w:type="dxa"/>
            <w:tcMar>
              <w:top w:w="0" w:type="dxa"/>
              <w:left w:w="0" w:type="dxa"/>
              <w:bottom w:w="0" w:type="dxa"/>
              <w:right w:w="0" w:type="dxa"/>
            </w:tcMar>
            <w:vAlign w:val="center"/>
          </w:tcPr>
          <w:p w14:paraId="7DDD3308" w14:textId="77777777" w:rsidR="00962293" w:rsidRPr="00625440" w:rsidRDefault="00962293" w:rsidP="00CE1BD3">
            <w:pPr>
              <w:jc w:val="center"/>
              <w:rPr>
                <w:rFonts w:ascii="Times New Roman" w:hAnsi="Times New Roman" w:cs="Times New Roman"/>
                <w:sz w:val="15"/>
                <w:szCs w:val="15"/>
                <w:lang w:val="en-US"/>
              </w:rPr>
            </w:pPr>
          </w:p>
        </w:tc>
        <w:tc>
          <w:tcPr>
            <w:tcW w:w="1701" w:type="dxa"/>
            <w:tcMar>
              <w:top w:w="0" w:type="dxa"/>
              <w:left w:w="0" w:type="dxa"/>
              <w:bottom w:w="0" w:type="dxa"/>
              <w:right w:w="0" w:type="dxa"/>
            </w:tcMar>
            <w:vAlign w:val="center"/>
          </w:tcPr>
          <w:p w14:paraId="29FBA282" w14:textId="77777777" w:rsidR="00962293" w:rsidRPr="00625440" w:rsidRDefault="00962293" w:rsidP="00CE1BD3">
            <w:pPr>
              <w:rPr>
                <w:rFonts w:ascii="Times New Roman" w:hAnsi="Times New Roman" w:cs="Times New Roman"/>
                <w:sz w:val="15"/>
                <w:szCs w:val="15"/>
                <w:lang w:val="en-US"/>
              </w:rPr>
            </w:pPr>
          </w:p>
        </w:tc>
        <w:tc>
          <w:tcPr>
            <w:tcW w:w="190" w:type="dxa"/>
            <w:tcMar>
              <w:top w:w="0" w:type="dxa"/>
              <w:left w:w="0" w:type="dxa"/>
              <w:bottom w:w="0" w:type="dxa"/>
              <w:right w:w="0" w:type="dxa"/>
            </w:tcMar>
            <w:vAlign w:val="center"/>
          </w:tcPr>
          <w:p w14:paraId="35961E95" w14:textId="77777777" w:rsidR="00962293" w:rsidRPr="00625440" w:rsidRDefault="00962293" w:rsidP="00CE1BD3">
            <w:pPr>
              <w:rPr>
                <w:rFonts w:ascii="Times New Roman" w:hAnsi="Times New Roman" w:cs="Times New Roman"/>
                <w:sz w:val="15"/>
                <w:szCs w:val="15"/>
                <w:lang w:val="en-US"/>
              </w:rPr>
            </w:pPr>
          </w:p>
        </w:tc>
        <w:tc>
          <w:tcPr>
            <w:tcW w:w="4772" w:type="dxa"/>
            <w:tcMar>
              <w:top w:w="0" w:type="dxa"/>
              <w:left w:w="0" w:type="dxa"/>
              <w:bottom w:w="0" w:type="dxa"/>
              <w:right w:w="0" w:type="dxa"/>
            </w:tcMar>
          </w:tcPr>
          <w:p w14:paraId="5B200D4C" w14:textId="77777777" w:rsidR="00962293" w:rsidRPr="00625440" w:rsidRDefault="00962293" w:rsidP="00CE1BD3">
            <w:pPr>
              <w:rPr>
                <w:rFonts w:ascii="Times New Roman" w:hAnsi="Times New Roman" w:cs="Times New Roman"/>
                <w:sz w:val="15"/>
                <w:szCs w:val="15"/>
                <w:lang w:val="en-US"/>
              </w:rPr>
            </w:pPr>
          </w:p>
        </w:tc>
      </w:tr>
      <w:tr w:rsidR="00962293" w:rsidRPr="00625440" w14:paraId="2D3AB22A" w14:textId="77777777" w:rsidTr="00CE1BD3">
        <w:tc>
          <w:tcPr>
            <w:tcW w:w="1276" w:type="dxa"/>
            <w:vMerge w:val="restart"/>
            <w:shd w:val="clear" w:color="auto" w:fill="975DC3"/>
            <w:vAlign w:val="center"/>
          </w:tcPr>
          <w:p w14:paraId="784F8252" w14:textId="77777777" w:rsidR="00962293" w:rsidRPr="00625440" w:rsidRDefault="00962293" w:rsidP="00CE1BD3">
            <w:pPr>
              <w:rPr>
                <w:rFonts w:ascii="Times New Roman" w:hAnsi="Times New Roman" w:cs="Times New Roman"/>
                <w:sz w:val="15"/>
                <w:szCs w:val="15"/>
                <w:lang w:val="en-US"/>
              </w:rPr>
            </w:pPr>
            <w:r w:rsidRPr="00625440">
              <w:rPr>
                <w:rFonts w:ascii="Times New Roman" w:hAnsi="Times New Roman" w:cs="Times New Roman"/>
                <w:b/>
                <w:bCs/>
                <w:color w:val="FFFFFF" w:themeColor="background1"/>
                <w:sz w:val="15"/>
                <w:szCs w:val="15"/>
                <w:lang w:val="en-US"/>
              </w:rPr>
              <w:t>Porter 5 forces</w:t>
            </w:r>
          </w:p>
        </w:tc>
        <w:tc>
          <w:tcPr>
            <w:tcW w:w="190" w:type="dxa"/>
            <w:tcBorders>
              <w:bottom w:val="single" w:sz="12" w:space="0" w:color="7F7F7F" w:themeColor="text1" w:themeTint="80"/>
              <w:right w:val="single" w:sz="12" w:space="0" w:color="7F7F7F" w:themeColor="text1" w:themeTint="80"/>
            </w:tcBorders>
          </w:tcPr>
          <w:p w14:paraId="1D477D66" w14:textId="77777777" w:rsidR="00962293" w:rsidRPr="00625440" w:rsidRDefault="00962293" w:rsidP="00CE1BD3">
            <w:pPr>
              <w:rPr>
                <w:rFonts w:ascii="Times New Roman" w:hAnsi="Times New Roman" w:cs="Times New Roman"/>
                <w:sz w:val="15"/>
                <w:szCs w:val="15"/>
                <w:lang w:val="en-US"/>
              </w:rPr>
            </w:pPr>
          </w:p>
        </w:tc>
        <w:tc>
          <w:tcPr>
            <w:tcW w:w="235" w:type="dxa"/>
            <w:tcBorders>
              <w:left w:val="single" w:sz="12" w:space="0" w:color="7F7F7F" w:themeColor="text1" w:themeTint="80"/>
              <w:bottom w:val="single" w:sz="12" w:space="0" w:color="7F7F7F" w:themeColor="text1" w:themeTint="80"/>
            </w:tcBorders>
          </w:tcPr>
          <w:p w14:paraId="5AA28466" w14:textId="77777777" w:rsidR="00962293" w:rsidRPr="00625440" w:rsidRDefault="00962293" w:rsidP="00CE1BD3">
            <w:pPr>
              <w:rPr>
                <w:rFonts w:ascii="Times New Roman" w:hAnsi="Times New Roman" w:cs="Times New Roman"/>
                <w:sz w:val="15"/>
                <w:szCs w:val="15"/>
                <w:lang w:val="en-US"/>
              </w:rPr>
            </w:pPr>
          </w:p>
        </w:tc>
        <w:tc>
          <w:tcPr>
            <w:tcW w:w="851" w:type="dxa"/>
            <w:vMerge w:val="restart"/>
            <w:shd w:val="clear" w:color="auto" w:fill="00B89E"/>
            <w:vAlign w:val="center"/>
          </w:tcPr>
          <w:p w14:paraId="27BE2ECC" w14:textId="77777777" w:rsidR="00962293" w:rsidRPr="00625440" w:rsidRDefault="00962293" w:rsidP="00CE1BD3">
            <w:pPr>
              <w:jc w:val="center"/>
              <w:rPr>
                <w:rFonts w:ascii="Times New Roman" w:hAnsi="Times New Roman" w:cs="Times New Roman"/>
                <w:sz w:val="15"/>
                <w:szCs w:val="15"/>
                <w:lang w:val="en-US"/>
              </w:rPr>
            </w:pPr>
            <w:r w:rsidRPr="00625440">
              <w:rPr>
                <w:noProof/>
                <w:sz w:val="15"/>
                <w:szCs w:val="15"/>
              </w:rPr>
              <mc:AlternateContent>
                <mc:Choice Requires="wps">
                  <w:drawing>
                    <wp:inline distT="0" distB="0" distL="0" distR="0" wp14:anchorId="1A45B4CE" wp14:editId="7F360FB5">
                      <wp:extent cx="287655" cy="236811"/>
                      <wp:effectExtent l="0" t="0" r="0" b="0"/>
                      <wp:docPr id="18"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287655" cy="236811"/>
                              </a:xfrm>
                              <a:custGeom>
                                <a:avLst/>
                                <a:gdLst>
                                  <a:gd name="T0" fmla="*/ 2048 w 2048"/>
                                  <a:gd name="T1" fmla="*/ 891 h 1691"/>
                                  <a:gd name="T2" fmla="*/ 1446 w 2048"/>
                                  <a:gd name="T3" fmla="*/ 547 h 1691"/>
                                  <a:gd name="T4" fmla="*/ 1444 w 2048"/>
                                  <a:gd name="T5" fmla="*/ 90 h 1691"/>
                                  <a:gd name="T6" fmla="*/ 0 w 2048"/>
                                  <a:gd name="T7" fmla="*/ 0 h 1691"/>
                                  <a:gd name="T8" fmla="*/ 0 w 2048"/>
                                  <a:gd name="T9" fmla="*/ 120 h 1691"/>
                                  <a:gd name="T10" fmla="*/ 241 w 2048"/>
                                  <a:gd name="T11" fmla="*/ 1450 h 1691"/>
                                  <a:gd name="T12" fmla="*/ 0 w 2048"/>
                                  <a:gd name="T13" fmla="*/ 1571 h 1691"/>
                                  <a:gd name="T14" fmla="*/ 2048 w 2048"/>
                                  <a:gd name="T15" fmla="*/ 1691 h 1691"/>
                                  <a:gd name="T16" fmla="*/ 1775 w 2048"/>
                                  <a:gd name="T17" fmla="*/ 1571 h 1691"/>
                                  <a:gd name="T18" fmla="*/ 2048 w 2048"/>
                                  <a:gd name="T19" fmla="*/ 1450 h 1691"/>
                                  <a:gd name="T20" fmla="*/ 1773 w 2048"/>
                                  <a:gd name="T21" fmla="*/ 667 h 1691"/>
                                  <a:gd name="T22" fmla="*/ 1446 w 2048"/>
                                  <a:gd name="T23" fmla="*/ 848 h 1691"/>
                                  <a:gd name="T24" fmla="*/ 482 w 2048"/>
                                  <a:gd name="T25" fmla="*/ 1571 h 1691"/>
                                  <a:gd name="T26" fmla="*/ 482 w 2048"/>
                                  <a:gd name="T27" fmla="*/ 1330 h 1691"/>
                                  <a:gd name="T28" fmla="*/ 273 w 2048"/>
                                  <a:gd name="T29" fmla="*/ 1330 h 1691"/>
                                  <a:gd name="T30" fmla="*/ 120 w 2048"/>
                                  <a:gd name="T31" fmla="*/ 120 h 1691"/>
                                  <a:gd name="T32" fmla="*/ 1325 w 2048"/>
                                  <a:gd name="T33" fmla="*/ 1330 h 1691"/>
                                  <a:gd name="T34" fmla="*/ 273 w 2048"/>
                                  <a:gd name="T35" fmla="*/ 1330 h 1691"/>
                                  <a:gd name="T36" fmla="*/ 723 w 2048"/>
                                  <a:gd name="T37" fmla="*/ 1450 h 1691"/>
                                  <a:gd name="T38" fmla="*/ 1358 w 2048"/>
                                  <a:gd name="T39" fmla="*/ 1571 h 1691"/>
                                  <a:gd name="T40" fmla="*/ 1566 w 2048"/>
                                  <a:gd name="T41" fmla="*/ 1571 h 1691"/>
                                  <a:gd name="T42" fmla="*/ 1566 w 2048"/>
                                  <a:gd name="T43" fmla="*/ 1330 h 1691"/>
                                  <a:gd name="T44" fmla="*/ 1446 w 2048"/>
                                  <a:gd name="T45" fmla="*/ 1242 h 1691"/>
                                  <a:gd name="T46" fmla="*/ 1928 w 2048"/>
                                  <a:gd name="T47" fmla="*/ 968 h 1691"/>
                                  <a:gd name="T48" fmla="*/ 1775 w 2048"/>
                                  <a:gd name="T49" fmla="*/ 1330 h 1691"/>
                                  <a:gd name="T50" fmla="*/ 280 w 2048"/>
                                  <a:gd name="T51" fmla="*/ 1168 h 1691"/>
                                  <a:gd name="T52" fmla="*/ 680 w 2048"/>
                                  <a:gd name="T53" fmla="*/ 768 h 1691"/>
                                  <a:gd name="T54" fmla="*/ 280 w 2048"/>
                                  <a:gd name="T55" fmla="*/ 1168 h 1691"/>
                                  <a:gd name="T56" fmla="*/ 560 w 2048"/>
                                  <a:gd name="T57" fmla="*/ 888 h 1691"/>
                                  <a:gd name="T58" fmla="*/ 400 w 2048"/>
                                  <a:gd name="T59" fmla="*/ 1048 h 1691"/>
                                  <a:gd name="T60" fmla="*/ 1164 w 2048"/>
                                  <a:gd name="T61" fmla="*/ 768 h 1691"/>
                                  <a:gd name="T62" fmla="*/ 764 w 2048"/>
                                  <a:gd name="T63" fmla="*/ 1168 h 1691"/>
                                  <a:gd name="T64" fmla="*/ 1164 w 2048"/>
                                  <a:gd name="T65" fmla="*/ 768 h 1691"/>
                                  <a:gd name="T66" fmla="*/ 884 w 2048"/>
                                  <a:gd name="T67" fmla="*/ 1048 h 1691"/>
                                  <a:gd name="T68" fmla="*/ 1044 w 2048"/>
                                  <a:gd name="T69" fmla="*/ 888 h 1691"/>
                                  <a:gd name="T70" fmla="*/ 280 w 2048"/>
                                  <a:gd name="T71" fmla="*/ 680 h 1691"/>
                                  <a:gd name="T72" fmla="*/ 680 w 2048"/>
                                  <a:gd name="T73" fmla="*/ 280 h 1691"/>
                                  <a:gd name="T74" fmla="*/ 280 w 2048"/>
                                  <a:gd name="T75" fmla="*/ 680 h 1691"/>
                                  <a:gd name="T76" fmla="*/ 560 w 2048"/>
                                  <a:gd name="T77" fmla="*/ 400 h 1691"/>
                                  <a:gd name="T78" fmla="*/ 400 w 2048"/>
                                  <a:gd name="T79" fmla="*/ 560 h 1691"/>
                                  <a:gd name="T80" fmla="*/ 1164 w 2048"/>
                                  <a:gd name="T81" fmla="*/ 280 h 1691"/>
                                  <a:gd name="T82" fmla="*/ 764 w 2048"/>
                                  <a:gd name="T83" fmla="*/ 680 h 1691"/>
                                  <a:gd name="T84" fmla="*/ 1164 w 2048"/>
                                  <a:gd name="T85" fmla="*/ 280 h 1691"/>
                                  <a:gd name="T86" fmla="*/ 884 w 2048"/>
                                  <a:gd name="T87" fmla="*/ 560 h 1691"/>
                                  <a:gd name="T88" fmla="*/ 1044 w 2048"/>
                                  <a:gd name="T89" fmla="*/ 400 h 16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048" h="1691">
                                    <a:moveTo>
                                      <a:pt x="2048" y="1450"/>
                                    </a:moveTo>
                                    <a:cubicBezTo>
                                      <a:pt x="2048" y="891"/>
                                      <a:pt x="2048" y="891"/>
                                      <a:pt x="2048" y="891"/>
                                    </a:cubicBezTo>
                                    <a:cubicBezTo>
                                      <a:pt x="1841" y="547"/>
                                      <a:pt x="1841" y="547"/>
                                      <a:pt x="1841" y="547"/>
                                    </a:cubicBezTo>
                                    <a:cubicBezTo>
                                      <a:pt x="1446" y="547"/>
                                      <a:pt x="1446" y="547"/>
                                      <a:pt x="1446" y="547"/>
                                    </a:cubicBezTo>
                                    <a:cubicBezTo>
                                      <a:pt x="1446" y="90"/>
                                      <a:pt x="1446" y="90"/>
                                      <a:pt x="1446" y="90"/>
                                    </a:cubicBezTo>
                                    <a:cubicBezTo>
                                      <a:pt x="1444" y="90"/>
                                      <a:pt x="1444" y="90"/>
                                      <a:pt x="1444" y="90"/>
                                    </a:cubicBezTo>
                                    <a:cubicBezTo>
                                      <a:pt x="1444" y="0"/>
                                      <a:pt x="1444" y="0"/>
                                      <a:pt x="1444" y="0"/>
                                    </a:cubicBezTo>
                                    <a:cubicBezTo>
                                      <a:pt x="0" y="0"/>
                                      <a:pt x="0" y="0"/>
                                      <a:pt x="0" y="0"/>
                                    </a:cubicBezTo>
                                    <a:cubicBezTo>
                                      <a:pt x="0" y="90"/>
                                      <a:pt x="0" y="90"/>
                                      <a:pt x="0" y="90"/>
                                    </a:cubicBezTo>
                                    <a:cubicBezTo>
                                      <a:pt x="0" y="120"/>
                                      <a:pt x="0" y="120"/>
                                      <a:pt x="0" y="120"/>
                                    </a:cubicBezTo>
                                    <a:cubicBezTo>
                                      <a:pt x="0" y="1450"/>
                                      <a:pt x="0" y="1450"/>
                                      <a:pt x="0" y="1450"/>
                                    </a:cubicBezTo>
                                    <a:cubicBezTo>
                                      <a:pt x="241" y="1450"/>
                                      <a:pt x="241" y="1450"/>
                                      <a:pt x="241" y="1450"/>
                                    </a:cubicBezTo>
                                    <a:cubicBezTo>
                                      <a:pt x="241" y="1494"/>
                                      <a:pt x="253" y="1535"/>
                                      <a:pt x="273" y="1571"/>
                                    </a:cubicBezTo>
                                    <a:cubicBezTo>
                                      <a:pt x="0" y="1571"/>
                                      <a:pt x="0" y="1571"/>
                                      <a:pt x="0" y="1571"/>
                                    </a:cubicBezTo>
                                    <a:cubicBezTo>
                                      <a:pt x="0" y="1691"/>
                                      <a:pt x="0" y="1691"/>
                                      <a:pt x="0" y="1691"/>
                                    </a:cubicBezTo>
                                    <a:cubicBezTo>
                                      <a:pt x="2048" y="1691"/>
                                      <a:pt x="2048" y="1691"/>
                                      <a:pt x="2048" y="1691"/>
                                    </a:cubicBezTo>
                                    <a:cubicBezTo>
                                      <a:pt x="2048" y="1571"/>
                                      <a:pt x="2048" y="1571"/>
                                      <a:pt x="2048" y="1571"/>
                                    </a:cubicBezTo>
                                    <a:cubicBezTo>
                                      <a:pt x="1775" y="1571"/>
                                      <a:pt x="1775" y="1571"/>
                                      <a:pt x="1775" y="1571"/>
                                    </a:cubicBezTo>
                                    <a:cubicBezTo>
                                      <a:pt x="1795" y="1535"/>
                                      <a:pt x="1807" y="1494"/>
                                      <a:pt x="1807" y="1450"/>
                                    </a:cubicBezTo>
                                    <a:lnTo>
                                      <a:pt x="2048" y="1450"/>
                                    </a:lnTo>
                                    <a:close/>
                                    <a:moveTo>
                                      <a:pt x="1446" y="667"/>
                                    </a:moveTo>
                                    <a:cubicBezTo>
                                      <a:pt x="1773" y="667"/>
                                      <a:pt x="1773" y="667"/>
                                      <a:pt x="1773" y="667"/>
                                    </a:cubicBezTo>
                                    <a:cubicBezTo>
                                      <a:pt x="1881" y="848"/>
                                      <a:pt x="1881" y="848"/>
                                      <a:pt x="1881" y="848"/>
                                    </a:cubicBezTo>
                                    <a:cubicBezTo>
                                      <a:pt x="1446" y="848"/>
                                      <a:pt x="1446" y="848"/>
                                      <a:pt x="1446" y="848"/>
                                    </a:cubicBezTo>
                                    <a:lnTo>
                                      <a:pt x="1446" y="667"/>
                                    </a:lnTo>
                                    <a:close/>
                                    <a:moveTo>
                                      <a:pt x="482" y="1571"/>
                                    </a:moveTo>
                                    <a:cubicBezTo>
                                      <a:pt x="415" y="1571"/>
                                      <a:pt x="361" y="1517"/>
                                      <a:pt x="361" y="1450"/>
                                    </a:cubicBezTo>
                                    <a:cubicBezTo>
                                      <a:pt x="361" y="1384"/>
                                      <a:pt x="415" y="1330"/>
                                      <a:pt x="482" y="1330"/>
                                    </a:cubicBezTo>
                                    <a:cubicBezTo>
                                      <a:pt x="641" y="1336"/>
                                      <a:pt x="641" y="1565"/>
                                      <a:pt x="482" y="1571"/>
                                    </a:cubicBezTo>
                                    <a:close/>
                                    <a:moveTo>
                                      <a:pt x="273" y="1330"/>
                                    </a:moveTo>
                                    <a:cubicBezTo>
                                      <a:pt x="120" y="1330"/>
                                      <a:pt x="120" y="1330"/>
                                      <a:pt x="120" y="1330"/>
                                    </a:cubicBezTo>
                                    <a:cubicBezTo>
                                      <a:pt x="120" y="120"/>
                                      <a:pt x="120" y="120"/>
                                      <a:pt x="120" y="120"/>
                                    </a:cubicBezTo>
                                    <a:cubicBezTo>
                                      <a:pt x="1325" y="120"/>
                                      <a:pt x="1325" y="120"/>
                                      <a:pt x="1325" y="120"/>
                                    </a:cubicBezTo>
                                    <a:cubicBezTo>
                                      <a:pt x="1325" y="1330"/>
                                      <a:pt x="1325" y="1330"/>
                                      <a:pt x="1325" y="1330"/>
                                    </a:cubicBezTo>
                                    <a:cubicBezTo>
                                      <a:pt x="690" y="1330"/>
                                      <a:pt x="690" y="1330"/>
                                      <a:pt x="690" y="1330"/>
                                    </a:cubicBezTo>
                                    <a:cubicBezTo>
                                      <a:pt x="600" y="1170"/>
                                      <a:pt x="364" y="1170"/>
                                      <a:pt x="273" y="1330"/>
                                    </a:cubicBezTo>
                                    <a:close/>
                                    <a:moveTo>
                                      <a:pt x="690" y="1571"/>
                                    </a:moveTo>
                                    <a:cubicBezTo>
                                      <a:pt x="711" y="1535"/>
                                      <a:pt x="723" y="1494"/>
                                      <a:pt x="723" y="1450"/>
                                    </a:cubicBezTo>
                                    <a:cubicBezTo>
                                      <a:pt x="1325" y="1450"/>
                                      <a:pt x="1325" y="1450"/>
                                      <a:pt x="1325" y="1450"/>
                                    </a:cubicBezTo>
                                    <a:cubicBezTo>
                                      <a:pt x="1325" y="1494"/>
                                      <a:pt x="1337" y="1535"/>
                                      <a:pt x="1358" y="1571"/>
                                    </a:cubicBezTo>
                                    <a:lnTo>
                                      <a:pt x="690" y="1571"/>
                                    </a:lnTo>
                                    <a:close/>
                                    <a:moveTo>
                                      <a:pt x="1566" y="1571"/>
                                    </a:moveTo>
                                    <a:cubicBezTo>
                                      <a:pt x="1500" y="1571"/>
                                      <a:pt x="1446" y="1517"/>
                                      <a:pt x="1446" y="1450"/>
                                    </a:cubicBezTo>
                                    <a:cubicBezTo>
                                      <a:pt x="1446" y="1384"/>
                                      <a:pt x="1500" y="1330"/>
                                      <a:pt x="1566" y="1330"/>
                                    </a:cubicBezTo>
                                    <a:cubicBezTo>
                                      <a:pt x="1726" y="1336"/>
                                      <a:pt x="1726" y="1565"/>
                                      <a:pt x="1566" y="1571"/>
                                    </a:cubicBezTo>
                                    <a:close/>
                                    <a:moveTo>
                                      <a:pt x="1446" y="1242"/>
                                    </a:moveTo>
                                    <a:cubicBezTo>
                                      <a:pt x="1446" y="968"/>
                                      <a:pt x="1446" y="968"/>
                                      <a:pt x="1446" y="968"/>
                                    </a:cubicBezTo>
                                    <a:cubicBezTo>
                                      <a:pt x="1928" y="968"/>
                                      <a:pt x="1928" y="968"/>
                                      <a:pt x="1928" y="968"/>
                                    </a:cubicBezTo>
                                    <a:cubicBezTo>
                                      <a:pt x="1928" y="1330"/>
                                      <a:pt x="1928" y="1330"/>
                                      <a:pt x="1928" y="1330"/>
                                    </a:cubicBezTo>
                                    <a:cubicBezTo>
                                      <a:pt x="1775" y="1330"/>
                                      <a:pt x="1775" y="1330"/>
                                      <a:pt x="1775" y="1330"/>
                                    </a:cubicBezTo>
                                    <a:cubicBezTo>
                                      <a:pt x="1707" y="1213"/>
                                      <a:pt x="1559" y="1176"/>
                                      <a:pt x="1446" y="1242"/>
                                    </a:cubicBezTo>
                                    <a:close/>
                                    <a:moveTo>
                                      <a:pt x="280" y="1168"/>
                                    </a:moveTo>
                                    <a:cubicBezTo>
                                      <a:pt x="680" y="1168"/>
                                      <a:pt x="680" y="1168"/>
                                      <a:pt x="680" y="1168"/>
                                    </a:cubicBezTo>
                                    <a:cubicBezTo>
                                      <a:pt x="680" y="768"/>
                                      <a:pt x="680" y="768"/>
                                      <a:pt x="680" y="768"/>
                                    </a:cubicBezTo>
                                    <a:cubicBezTo>
                                      <a:pt x="280" y="768"/>
                                      <a:pt x="280" y="768"/>
                                      <a:pt x="280" y="768"/>
                                    </a:cubicBezTo>
                                    <a:lnTo>
                                      <a:pt x="280" y="1168"/>
                                    </a:lnTo>
                                    <a:close/>
                                    <a:moveTo>
                                      <a:pt x="400" y="888"/>
                                    </a:moveTo>
                                    <a:cubicBezTo>
                                      <a:pt x="560" y="888"/>
                                      <a:pt x="560" y="888"/>
                                      <a:pt x="560" y="888"/>
                                    </a:cubicBezTo>
                                    <a:cubicBezTo>
                                      <a:pt x="560" y="1048"/>
                                      <a:pt x="560" y="1048"/>
                                      <a:pt x="560" y="1048"/>
                                    </a:cubicBezTo>
                                    <a:cubicBezTo>
                                      <a:pt x="400" y="1048"/>
                                      <a:pt x="400" y="1048"/>
                                      <a:pt x="400" y="1048"/>
                                    </a:cubicBezTo>
                                    <a:lnTo>
                                      <a:pt x="400" y="888"/>
                                    </a:lnTo>
                                    <a:close/>
                                    <a:moveTo>
                                      <a:pt x="1164" y="768"/>
                                    </a:moveTo>
                                    <a:cubicBezTo>
                                      <a:pt x="764" y="768"/>
                                      <a:pt x="764" y="768"/>
                                      <a:pt x="764" y="768"/>
                                    </a:cubicBezTo>
                                    <a:cubicBezTo>
                                      <a:pt x="764" y="1168"/>
                                      <a:pt x="764" y="1168"/>
                                      <a:pt x="764" y="1168"/>
                                    </a:cubicBezTo>
                                    <a:cubicBezTo>
                                      <a:pt x="1164" y="1168"/>
                                      <a:pt x="1164" y="1168"/>
                                      <a:pt x="1164" y="1168"/>
                                    </a:cubicBezTo>
                                    <a:lnTo>
                                      <a:pt x="1164" y="768"/>
                                    </a:lnTo>
                                    <a:close/>
                                    <a:moveTo>
                                      <a:pt x="1044" y="1048"/>
                                    </a:moveTo>
                                    <a:cubicBezTo>
                                      <a:pt x="884" y="1048"/>
                                      <a:pt x="884" y="1048"/>
                                      <a:pt x="884" y="1048"/>
                                    </a:cubicBezTo>
                                    <a:cubicBezTo>
                                      <a:pt x="884" y="888"/>
                                      <a:pt x="884" y="888"/>
                                      <a:pt x="884" y="888"/>
                                    </a:cubicBezTo>
                                    <a:cubicBezTo>
                                      <a:pt x="1044" y="888"/>
                                      <a:pt x="1044" y="888"/>
                                      <a:pt x="1044" y="888"/>
                                    </a:cubicBezTo>
                                    <a:lnTo>
                                      <a:pt x="1044" y="1048"/>
                                    </a:lnTo>
                                    <a:close/>
                                    <a:moveTo>
                                      <a:pt x="280" y="680"/>
                                    </a:moveTo>
                                    <a:cubicBezTo>
                                      <a:pt x="680" y="680"/>
                                      <a:pt x="680" y="680"/>
                                      <a:pt x="680" y="680"/>
                                    </a:cubicBezTo>
                                    <a:cubicBezTo>
                                      <a:pt x="680" y="280"/>
                                      <a:pt x="680" y="280"/>
                                      <a:pt x="680" y="280"/>
                                    </a:cubicBezTo>
                                    <a:cubicBezTo>
                                      <a:pt x="280" y="280"/>
                                      <a:pt x="280" y="280"/>
                                      <a:pt x="280" y="280"/>
                                    </a:cubicBezTo>
                                    <a:lnTo>
                                      <a:pt x="280" y="680"/>
                                    </a:lnTo>
                                    <a:close/>
                                    <a:moveTo>
                                      <a:pt x="400" y="400"/>
                                    </a:moveTo>
                                    <a:cubicBezTo>
                                      <a:pt x="560" y="400"/>
                                      <a:pt x="560" y="400"/>
                                      <a:pt x="560" y="400"/>
                                    </a:cubicBezTo>
                                    <a:cubicBezTo>
                                      <a:pt x="560" y="560"/>
                                      <a:pt x="560" y="560"/>
                                      <a:pt x="560" y="560"/>
                                    </a:cubicBezTo>
                                    <a:cubicBezTo>
                                      <a:pt x="400" y="560"/>
                                      <a:pt x="400" y="560"/>
                                      <a:pt x="400" y="560"/>
                                    </a:cubicBezTo>
                                    <a:lnTo>
                                      <a:pt x="400" y="400"/>
                                    </a:lnTo>
                                    <a:close/>
                                    <a:moveTo>
                                      <a:pt x="1164" y="280"/>
                                    </a:moveTo>
                                    <a:cubicBezTo>
                                      <a:pt x="764" y="280"/>
                                      <a:pt x="764" y="280"/>
                                      <a:pt x="764" y="280"/>
                                    </a:cubicBezTo>
                                    <a:cubicBezTo>
                                      <a:pt x="764" y="680"/>
                                      <a:pt x="764" y="680"/>
                                      <a:pt x="764" y="680"/>
                                    </a:cubicBezTo>
                                    <a:cubicBezTo>
                                      <a:pt x="1164" y="680"/>
                                      <a:pt x="1164" y="680"/>
                                      <a:pt x="1164" y="680"/>
                                    </a:cubicBezTo>
                                    <a:lnTo>
                                      <a:pt x="1164" y="280"/>
                                    </a:lnTo>
                                    <a:close/>
                                    <a:moveTo>
                                      <a:pt x="1044" y="560"/>
                                    </a:moveTo>
                                    <a:cubicBezTo>
                                      <a:pt x="884" y="560"/>
                                      <a:pt x="884" y="560"/>
                                      <a:pt x="884" y="560"/>
                                    </a:cubicBezTo>
                                    <a:cubicBezTo>
                                      <a:pt x="884" y="400"/>
                                      <a:pt x="884" y="400"/>
                                      <a:pt x="884" y="400"/>
                                    </a:cubicBezTo>
                                    <a:cubicBezTo>
                                      <a:pt x="1044" y="400"/>
                                      <a:pt x="1044" y="400"/>
                                      <a:pt x="1044" y="400"/>
                                    </a:cubicBezTo>
                                    <a:lnTo>
                                      <a:pt x="1044" y="560"/>
                                    </a:lnTo>
                                    <a:close/>
                                  </a:path>
                                </a:pathLst>
                              </a:custGeom>
                              <a:solidFill>
                                <a:schemeClr val="bg1"/>
                              </a:solidFill>
                              <a:ln>
                                <a:noFill/>
                              </a:ln>
                            </wps:spPr>
                            <wps:bodyPr rot="0" vert="horz" wrap="square" lIns="91440" tIns="45720" rIns="91440" bIns="45720" anchor="t" anchorCtr="0" upright="1">
                              <a:noAutofit/>
                            </wps:bodyPr>
                          </wps:wsp>
                        </a:graphicData>
                      </a:graphic>
                    </wp:inline>
                  </w:drawing>
                </mc:Choice>
                <mc:Fallback>
                  <w:pict>
                    <v:shape w14:anchorId="5D3EFB4B" id="Freeform 5" o:spid="_x0000_s1026" style="width:22.65pt;height:18.65pt;visibility:visible;mso-wrap-style:square;mso-left-percent:-10001;mso-top-percent:-10001;mso-position-horizontal:absolute;mso-position-horizontal-relative:char;mso-position-vertical:absolute;mso-position-vertical-relative:line;mso-left-percent:-10001;mso-top-percent:-10001;v-text-anchor:top" coordsize="2048,16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" path="m2048,1450v,-559,,-559,,-559c1841,547,1841,547,1841,547v-395,,-395,,-395,c1446,90,1446,90,1446,90v-2,,-2,,-2,c1444,,1444,,1444,,,,,,,,,90,,90,,90v,30,,30,,30c,1450,,1450,,1450v241,,241,,241,c241,1494,253,1535,273,1571,,1571,,1571,,1571v,120,,120,,120c2048,1691,2048,1691,2048,1691v,-120,,-120,,-120c1775,1571,1775,1571,1775,1571v20,-36,32,-77,32,-121l2048,1450xm1446,667v327,,327,,327,c1881,848,1881,848,1881,848v-435,,-435,,-435,l1446,667xm482,1571v-67,,-121,-54,-121,-121c361,1384,415,1330,482,1330v159,6,159,235,,241xm273,1330v-153,,-153,,-153,c120,120,120,120,120,120v1205,,1205,,1205,c1325,1330,1325,1330,1325,1330v-635,,-635,,-635,c600,1170,364,1170,273,1330xm690,1571v21,-36,33,-77,33,-121c1325,1450,1325,1450,1325,1450v,44,12,85,33,121l690,1571xm1566,1571v-66,,-120,-54,-120,-121c1446,1384,1500,1330,1566,1330v160,6,160,235,,241xm1446,1242v,-274,,-274,,-274c1928,968,1928,968,1928,968v,362,,362,,362c1775,1330,1775,1330,1775,1330v-68,-117,-216,-154,-329,-88xm280,1168v400,,400,,400,c680,768,680,768,680,768v-400,,-400,,-400,l280,1168xm400,888v160,,160,,160,c560,1048,560,1048,560,1048v-160,,-160,,-160,l400,888xm1164,768v-400,,-400,,-400,c764,1168,764,1168,764,1168v400,,400,,400,l1164,768xm1044,1048v-160,,-160,,-160,c884,888,884,888,884,888v160,,160,,160,l1044,1048xm280,680v400,,400,,400,c680,280,680,280,680,280v-400,,-400,,-400,l280,680xm400,400v160,,160,,160,c560,560,560,560,560,560v-160,,-160,,-160,l400,400xm1164,280v-400,,-400,,-400,c764,680,764,680,764,680v400,,400,,400,l1164,280xm1044,560v-160,,-160,,-160,c884,400,884,400,884,400v160,,160,,160,l1044,560xe" fillcolor="white [3212]" stroked="f">
                      <v:path arrowok="t" o:connecttype="custom" o:connectlocs="287655,124777;203100,76603;202819,12604;0,0;0,16805;33850,203061;0,220006;287655,236811;249310,220006;287655,203061;249029,93408;203100,118756;67700,220006;67700,186256;38345,186256;16855,16805;186105,186256;38345,186256;101550,203061;190740,220006;219955,220006;219955,186256;203100,173932;270800,135561;249310,186256;39328,163569;95510,107552;39328,163569;78656,124357;56183,146764;163491,107552;107309,163569;163491,107552;124164,146764;146637,124357;39328,95229;95510,39212;39328,95229;78656,56017;56183,78424;163491,39212;107309,95229;163491,39212;124164,78424;146637,56017" o:connectangles="0,0,0,0,0,0,0,0,0,0,0,0,0,0,0,0,0,0,0,0,0,0,0,0,0,0,0,0,0,0,0,0,0,0,0,0,0,0,0,0,0,0,0,0,0"/>
                      <o:lock v:ext="edit" verticies="t"/>
                      <w10:anchorlock/>
                    </v:shape>
                  </w:pict>
                </mc:Fallback>
              </mc:AlternateContent>
            </w:r>
          </w:p>
        </w:tc>
        <w:tc>
          <w:tcPr>
            <w:tcW w:w="1701" w:type="dxa"/>
            <w:vMerge w:val="restart"/>
            <w:shd w:val="clear" w:color="auto" w:fill="00C5A8"/>
            <w:vAlign w:val="center"/>
          </w:tcPr>
          <w:p w14:paraId="4616179C" w14:textId="77777777" w:rsidR="00962293" w:rsidRPr="00625440" w:rsidRDefault="00962293" w:rsidP="00CE1BD3">
            <w:pPr>
              <w:rPr>
                <w:rFonts w:ascii="Times New Roman" w:hAnsi="Times New Roman" w:cs="Times New Roman"/>
                <w:sz w:val="15"/>
                <w:szCs w:val="15"/>
                <w:lang w:val="en-US"/>
              </w:rPr>
            </w:pPr>
            <w:r w:rsidRPr="00625440">
              <w:rPr>
                <w:rFonts w:ascii="Times New Roman" w:hAnsi="Times New Roman" w:cs="Times New Roman"/>
                <w:b/>
                <w:color w:val="FFFFFF" w:themeColor="background1"/>
                <w:sz w:val="15"/>
                <w:szCs w:val="15"/>
                <w:lang w:val="en-US"/>
              </w:rPr>
              <w:t>Supplier power</w:t>
            </w:r>
          </w:p>
        </w:tc>
        <w:tc>
          <w:tcPr>
            <w:tcW w:w="190" w:type="dxa"/>
            <w:tcBorders>
              <w:bottom w:val="single" w:sz="12" w:space="0" w:color="7F7F7F" w:themeColor="text1" w:themeTint="80"/>
            </w:tcBorders>
            <w:vAlign w:val="center"/>
          </w:tcPr>
          <w:p w14:paraId="58948ACC" w14:textId="77777777" w:rsidR="00962293" w:rsidRPr="00625440" w:rsidRDefault="00962293" w:rsidP="00CE1BD3">
            <w:pPr>
              <w:rPr>
                <w:rFonts w:ascii="Times New Roman" w:hAnsi="Times New Roman" w:cs="Times New Roman"/>
                <w:sz w:val="15"/>
                <w:szCs w:val="15"/>
                <w:lang w:val="en-US"/>
              </w:rPr>
            </w:pPr>
          </w:p>
        </w:tc>
        <w:tc>
          <w:tcPr>
            <w:tcW w:w="4772" w:type="dxa"/>
            <w:vMerge w:val="restart"/>
            <w:shd w:val="clear" w:color="auto" w:fill="9CF2E6"/>
          </w:tcPr>
          <w:p w14:paraId="559D86C1" w14:textId="77777777" w:rsidR="00962293" w:rsidRPr="00625440" w:rsidRDefault="00962293" w:rsidP="00CE1BD3">
            <w:pPr>
              <w:pStyle w:val="ListParagraph"/>
              <w:numPr>
                <w:ilvl w:val="0"/>
                <w:numId w:val="6"/>
              </w:numPr>
              <w:spacing w:after="120" w:line="259" w:lineRule="auto"/>
              <w:ind w:left="465" w:right="-51"/>
              <w:rPr>
                <w:rFonts w:ascii="Times New Roman" w:hAnsi="Times New Roman" w:cs="Times New Roman"/>
                <w:sz w:val="15"/>
                <w:szCs w:val="15"/>
                <w:lang w:val="en-US"/>
              </w:rPr>
            </w:pPr>
            <w:r w:rsidRPr="00625440">
              <w:rPr>
                <w:rFonts w:ascii="Times New Roman" w:hAnsi="Times New Roman" w:cs="Times New Roman"/>
                <w:color w:val="000000" w:themeColor="text1"/>
                <w:sz w:val="15"/>
                <w:szCs w:val="15"/>
                <w:lang w:val="en-US"/>
              </w:rPr>
              <w:t>•</w:t>
            </w:r>
            <w:r w:rsidRPr="00625440">
              <w:rPr>
                <w:rFonts w:ascii="Times New Roman" w:hAnsi="Times New Roman" w:cs="Times New Roman"/>
                <w:color w:val="000000" w:themeColor="text1"/>
                <w:sz w:val="15"/>
                <w:szCs w:val="15"/>
                <w:lang w:val="en-US"/>
              </w:rPr>
              <w:tab/>
              <w:t xml:space="preserve">Easy Jet operates with a few suppliers in the industry, particularly in the aircraft manufacturing industry. This gives the suppliers more control over the prices, which makes the bargaining power of suppliers in this industry considerable </w:t>
            </w:r>
          </w:p>
          <w:p w14:paraId="1747815E" w14:textId="77777777" w:rsidR="00962293" w:rsidRPr="00625440" w:rsidRDefault="00962293" w:rsidP="00CE1BD3">
            <w:pPr>
              <w:pStyle w:val="ListParagraph"/>
              <w:numPr>
                <w:ilvl w:val="0"/>
                <w:numId w:val="6"/>
              </w:numPr>
              <w:spacing w:after="120" w:line="259" w:lineRule="auto"/>
              <w:ind w:left="465" w:right="-51"/>
              <w:rPr>
                <w:rFonts w:ascii="Times New Roman" w:hAnsi="Times New Roman" w:cs="Times New Roman"/>
                <w:sz w:val="15"/>
                <w:szCs w:val="15"/>
                <w:lang w:val="en-US"/>
              </w:rPr>
            </w:pPr>
            <w:r w:rsidRPr="00625440">
              <w:rPr>
                <w:rFonts w:ascii="Times New Roman" w:hAnsi="Times New Roman" w:cs="Times New Roman"/>
                <w:color w:val="000000" w:themeColor="text1"/>
                <w:sz w:val="15"/>
                <w:szCs w:val="15"/>
                <w:lang w:val="en-US"/>
              </w:rPr>
              <w:t>•</w:t>
            </w:r>
            <w:r w:rsidRPr="00625440">
              <w:rPr>
                <w:rFonts w:ascii="Times New Roman" w:hAnsi="Times New Roman" w:cs="Times New Roman"/>
                <w:color w:val="000000" w:themeColor="text1"/>
                <w:sz w:val="15"/>
                <w:szCs w:val="15"/>
                <w:lang w:val="en-US"/>
              </w:rPr>
              <w:tab/>
              <w:t>The products provided by suppliers are less differentiated and standardised and bear more switching cost, providing Easy Jets with a disadvantage in switching buyers with ease, which makes the bargaining power of suppliers considerable</w:t>
            </w:r>
          </w:p>
        </w:tc>
      </w:tr>
      <w:tr w:rsidR="00962293" w:rsidRPr="00625440" w14:paraId="5206CBEA" w14:textId="77777777" w:rsidTr="00CE1BD3">
        <w:tc>
          <w:tcPr>
            <w:tcW w:w="1276" w:type="dxa"/>
            <w:vMerge/>
            <w:shd w:val="clear" w:color="auto" w:fill="975DC3"/>
          </w:tcPr>
          <w:p w14:paraId="3FD1C5E2" w14:textId="77777777" w:rsidR="00962293" w:rsidRPr="00625440" w:rsidRDefault="00962293" w:rsidP="00CE1BD3">
            <w:pPr>
              <w:rPr>
                <w:rFonts w:ascii="Times New Roman" w:hAnsi="Times New Roman" w:cs="Times New Roman"/>
                <w:sz w:val="15"/>
                <w:szCs w:val="15"/>
                <w:lang w:val="en-US"/>
              </w:rPr>
            </w:pPr>
          </w:p>
        </w:tc>
        <w:tc>
          <w:tcPr>
            <w:tcW w:w="190" w:type="dxa"/>
            <w:tcBorders>
              <w:top w:val="single" w:sz="12" w:space="0" w:color="7F7F7F" w:themeColor="text1" w:themeTint="80"/>
              <w:right w:val="single" w:sz="12" w:space="0" w:color="7F7F7F" w:themeColor="text1" w:themeTint="80"/>
            </w:tcBorders>
          </w:tcPr>
          <w:p w14:paraId="6DA133A9" w14:textId="77777777" w:rsidR="00962293" w:rsidRPr="00625440" w:rsidRDefault="00962293" w:rsidP="00CE1BD3">
            <w:pPr>
              <w:rPr>
                <w:rFonts w:ascii="Times New Roman" w:hAnsi="Times New Roman" w:cs="Times New Roman"/>
                <w:sz w:val="15"/>
                <w:szCs w:val="15"/>
                <w:lang w:val="en-US"/>
              </w:rPr>
            </w:pPr>
          </w:p>
        </w:tc>
        <w:tc>
          <w:tcPr>
            <w:tcW w:w="235" w:type="dxa"/>
            <w:tcBorders>
              <w:top w:val="single" w:sz="12" w:space="0" w:color="7F7F7F" w:themeColor="text1" w:themeTint="80"/>
              <w:left w:val="single" w:sz="12" w:space="0" w:color="7F7F7F" w:themeColor="text1" w:themeTint="80"/>
            </w:tcBorders>
          </w:tcPr>
          <w:p w14:paraId="5C47BBF3" w14:textId="77777777" w:rsidR="00962293" w:rsidRPr="00625440" w:rsidRDefault="00962293" w:rsidP="00CE1BD3">
            <w:pPr>
              <w:rPr>
                <w:rFonts w:ascii="Times New Roman" w:hAnsi="Times New Roman" w:cs="Times New Roman"/>
                <w:sz w:val="15"/>
                <w:szCs w:val="15"/>
                <w:lang w:val="en-US"/>
              </w:rPr>
            </w:pPr>
          </w:p>
        </w:tc>
        <w:tc>
          <w:tcPr>
            <w:tcW w:w="851" w:type="dxa"/>
            <w:vMerge/>
            <w:shd w:val="clear" w:color="auto" w:fill="00B89E"/>
            <w:vAlign w:val="center"/>
          </w:tcPr>
          <w:p w14:paraId="47024626" w14:textId="77777777" w:rsidR="00962293" w:rsidRPr="00625440" w:rsidRDefault="00962293" w:rsidP="00CE1BD3">
            <w:pPr>
              <w:jc w:val="center"/>
              <w:rPr>
                <w:rFonts w:ascii="Times New Roman" w:hAnsi="Times New Roman" w:cs="Times New Roman"/>
                <w:sz w:val="15"/>
                <w:szCs w:val="15"/>
                <w:lang w:val="en-US"/>
              </w:rPr>
            </w:pPr>
          </w:p>
        </w:tc>
        <w:tc>
          <w:tcPr>
            <w:tcW w:w="1701" w:type="dxa"/>
            <w:vMerge/>
            <w:shd w:val="clear" w:color="auto" w:fill="00C5A8"/>
            <w:vAlign w:val="center"/>
          </w:tcPr>
          <w:p w14:paraId="3D49F6B9" w14:textId="77777777" w:rsidR="00962293" w:rsidRPr="00625440" w:rsidRDefault="00962293" w:rsidP="00CE1BD3">
            <w:pPr>
              <w:rPr>
                <w:rFonts w:ascii="Times New Roman" w:hAnsi="Times New Roman" w:cs="Times New Roman"/>
                <w:sz w:val="15"/>
                <w:szCs w:val="15"/>
                <w:lang w:val="en-US"/>
              </w:rPr>
            </w:pPr>
          </w:p>
        </w:tc>
        <w:tc>
          <w:tcPr>
            <w:tcW w:w="190" w:type="dxa"/>
            <w:tcBorders>
              <w:top w:val="single" w:sz="12" w:space="0" w:color="7F7F7F" w:themeColor="text1" w:themeTint="80"/>
            </w:tcBorders>
            <w:vAlign w:val="center"/>
          </w:tcPr>
          <w:p w14:paraId="598AE5A8" w14:textId="77777777" w:rsidR="00962293" w:rsidRPr="00625440" w:rsidRDefault="00962293" w:rsidP="00CE1BD3">
            <w:pPr>
              <w:rPr>
                <w:rFonts w:ascii="Times New Roman" w:hAnsi="Times New Roman" w:cs="Times New Roman"/>
                <w:sz w:val="15"/>
                <w:szCs w:val="15"/>
                <w:lang w:val="en-US"/>
              </w:rPr>
            </w:pPr>
          </w:p>
        </w:tc>
        <w:tc>
          <w:tcPr>
            <w:tcW w:w="4772" w:type="dxa"/>
            <w:vMerge/>
            <w:shd w:val="clear" w:color="auto" w:fill="9CF2E6"/>
          </w:tcPr>
          <w:p w14:paraId="40993EB0" w14:textId="77777777" w:rsidR="00962293" w:rsidRPr="00625440" w:rsidRDefault="00962293" w:rsidP="00CE1BD3">
            <w:pPr>
              <w:rPr>
                <w:rFonts w:ascii="Times New Roman" w:hAnsi="Times New Roman" w:cs="Times New Roman"/>
                <w:sz w:val="15"/>
                <w:szCs w:val="15"/>
                <w:lang w:val="en-US"/>
              </w:rPr>
            </w:pPr>
          </w:p>
        </w:tc>
      </w:tr>
      <w:tr w:rsidR="00962293" w:rsidRPr="00625440" w14:paraId="661493B2" w14:textId="77777777" w:rsidTr="00CE1BD3">
        <w:tc>
          <w:tcPr>
            <w:tcW w:w="1276" w:type="dxa"/>
            <w:tcMar>
              <w:top w:w="0" w:type="dxa"/>
              <w:left w:w="0" w:type="dxa"/>
              <w:bottom w:w="0" w:type="dxa"/>
              <w:right w:w="0" w:type="dxa"/>
            </w:tcMar>
          </w:tcPr>
          <w:p w14:paraId="69C9B203" w14:textId="77777777" w:rsidR="00962293" w:rsidRPr="00625440" w:rsidRDefault="00962293" w:rsidP="00CE1BD3">
            <w:pPr>
              <w:rPr>
                <w:rFonts w:ascii="Times New Roman" w:hAnsi="Times New Roman" w:cs="Times New Roman"/>
                <w:sz w:val="15"/>
                <w:szCs w:val="15"/>
                <w:lang w:val="en-US"/>
              </w:rPr>
            </w:pPr>
          </w:p>
        </w:tc>
        <w:tc>
          <w:tcPr>
            <w:tcW w:w="190" w:type="dxa"/>
            <w:tcBorders>
              <w:right w:val="single" w:sz="12" w:space="0" w:color="7F7F7F" w:themeColor="text1" w:themeTint="80"/>
            </w:tcBorders>
            <w:tcMar>
              <w:top w:w="0" w:type="dxa"/>
              <w:left w:w="0" w:type="dxa"/>
              <w:bottom w:w="0" w:type="dxa"/>
              <w:right w:w="0" w:type="dxa"/>
            </w:tcMar>
          </w:tcPr>
          <w:p w14:paraId="79BF0D67" w14:textId="77777777" w:rsidR="00962293" w:rsidRPr="00625440" w:rsidRDefault="00962293" w:rsidP="00CE1BD3">
            <w:pPr>
              <w:rPr>
                <w:rFonts w:ascii="Times New Roman" w:hAnsi="Times New Roman" w:cs="Times New Roman"/>
                <w:sz w:val="15"/>
                <w:szCs w:val="15"/>
                <w:lang w:val="en-US"/>
              </w:rPr>
            </w:pPr>
          </w:p>
        </w:tc>
        <w:tc>
          <w:tcPr>
            <w:tcW w:w="235" w:type="dxa"/>
            <w:tcBorders>
              <w:left w:val="single" w:sz="12" w:space="0" w:color="7F7F7F" w:themeColor="text1" w:themeTint="80"/>
            </w:tcBorders>
            <w:tcMar>
              <w:top w:w="0" w:type="dxa"/>
              <w:left w:w="0" w:type="dxa"/>
              <w:bottom w:w="0" w:type="dxa"/>
              <w:right w:w="0" w:type="dxa"/>
            </w:tcMar>
          </w:tcPr>
          <w:p w14:paraId="31723356" w14:textId="77777777" w:rsidR="00962293" w:rsidRPr="00625440" w:rsidRDefault="00962293" w:rsidP="00CE1BD3">
            <w:pPr>
              <w:rPr>
                <w:rFonts w:ascii="Times New Roman" w:hAnsi="Times New Roman" w:cs="Times New Roman"/>
                <w:sz w:val="15"/>
                <w:szCs w:val="15"/>
                <w:lang w:val="en-US"/>
              </w:rPr>
            </w:pPr>
          </w:p>
        </w:tc>
        <w:tc>
          <w:tcPr>
            <w:tcW w:w="851" w:type="dxa"/>
            <w:tcMar>
              <w:top w:w="0" w:type="dxa"/>
              <w:left w:w="0" w:type="dxa"/>
              <w:bottom w:w="0" w:type="dxa"/>
              <w:right w:w="0" w:type="dxa"/>
            </w:tcMar>
            <w:vAlign w:val="center"/>
          </w:tcPr>
          <w:p w14:paraId="05283AF2" w14:textId="77777777" w:rsidR="00962293" w:rsidRPr="00625440" w:rsidRDefault="00962293" w:rsidP="00CE1BD3">
            <w:pPr>
              <w:jc w:val="center"/>
              <w:rPr>
                <w:rFonts w:ascii="Times New Roman" w:hAnsi="Times New Roman" w:cs="Times New Roman"/>
                <w:sz w:val="15"/>
                <w:szCs w:val="15"/>
                <w:lang w:val="en-US"/>
              </w:rPr>
            </w:pPr>
          </w:p>
        </w:tc>
        <w:tc>
          <w:tcPr>
            <w:tcW w:w="1701" w:type="dxa"/>
            <w:tcMar>
              <w:top w:w="0" w:type="dxa"/>
              <w:left w:w="0" w:type="dxa"/>
              <w:bottom w:w="0" w:type="dxa"/>
              <w:right w:w="0" w:type="dxa"/>
            </w:tcMar>
            <w:vAlign w:val="center"/>
          </w:tcPr>
          <w:p w14:paraId="7369FB13" w14:textId="77777777" w:rsidR="00962293" w:rsidRPr="00625440" w:rsidRDefault="00962293" w:rsidP="00CE1BD3">
            <w:pPr>
              <w:rPr>
                <w:rFonts w:ascii="Times New Roman" w:hAnsi="Times New Roman" w:cs="Times New Roman"/>
                <w:sz w:val="15"/>
                <w:szCs w:val="15"/>
                <w:lang w:val="en-US"/>
              </w:rPr>
            </w:pPr>
          </w:p>
        </w:tc>
        <w:tc>
          <w:tcPr>
            <w:tcW w:w="190" w:type="dxa"/>
            <w:tcMar>
              <w:top w:w="0" w:type="dxa"/>
              <w:left w:w="0" w:type="dxa"/>
              <w:bottom w:w="0" w:type="dxa"/>
              <w:right w:w="0" w:type="dxa"/>
            </w:tcMar>
            <w:vAlign w:val="center"/>
          </w:tcPr>
          <w:p w14:paraId="43D20BB4" w14:textId="77777777" w:rsidR="00962293" w:rsidRPr="00625440" w:rsidRDefault="00962293" w:rsidP="00CE1BD3">
            <w:pPr>
              <w:rPr>
                <w:rFonts w:ascii="Times New Roman" w:hAnsi="Times New Roman" w:cs="Times New Roman"/>
                <w:sz w:val="15"/>
                <w:szCs w:val="15"/>
                <w:lang w:val="en-US"/>
              </w:rPr>
            </w:pPr>
          </w:p>
        </w:tc>
        <w:tc>
          <w:tcPr>
            <w:tcW w:w="4772" w:type="dxa"/>
            <w:tcMar>
              <w:top w:w="0" w:type="dxa"/>
              <w:left w:w="0" w:type="dxa"/>
              <w:bottom w:w="0" w:type="dxa"/>
              <w:right w:w="0" w:type="dxa"/>
            </w:tcMar>
          </w:tcPr>
          <w:p w14:paraId="6C17BF58" w14:textId="77777777" w:rsidR="00962293" w:rsidRPr="00625440" w:rsidRDefault="00962293" w:rsidP="00CE1BD3">
            <w:pPr>
              <w:rPr>
                <w:rFonts w:ascii="Times New Roman" w:hAnsi="Times New Roman" w:cs="Times New Roman"/>
                <w:sz w:val="15"/>
                <w:szCs w:val="15"/>
                <w:lang w:val="en-US"/>
              </w:rPr>
            </w:pPr>
          </w:p>
        </w:tc>
      </w:tr>
      <w:tr w:rsidR="00962293" w:rsidRPr="00625440" w14:paraId="2B4DDAEE" w14:textId="77777777" w:rsidTr="00CE1BD3">
        <w:tc>
          <w:tcPr>
            <w:tcW w:w="1276" w:type="dxa"/>
          </w:tcPr>
          <w:p w14:paraId="3E72EFC0" w14:textId="77777777" w:rsidR="00962293" w:rsidRPr="00625440" w:rsidRDefault="00962293" w:rsidP="00CE1BD3">
            <w:pPr>
              <w:rPr>
                <w:rFonts w:ascii="Times New Roman" w:hAnsi="Times New Roman" w:cs="Times New Roman"/>
                <w:sz w:val="15"/>
                <w:szCs w:val="15"/>
                <w:lang w:val="en-US"/>
              </w:rPr>
            </w:pPr>
          </w:p>
        </w:tc>
        <w:tc>
          <w:tcPr>
            <w:tcW w:w="190" w:type="dxa"/>
            <w:tcBorders>
              <w:right w:val="single" w:sz="12" w:space="0" w:color="7F7F7F" w:themeColor="text1" w:themeTint="80"/>
            </w:tcBorders>
          </w:tcPr>
          <w:p w14:paraId="5A647BA7" w14:textId="77777777" w:rsidR="00962293" w:rsidRPr="00625440" w:rsidRDefault="00962293" w:rsidP="00CE1BD3">
            <w:pPr>
              <w:rPr>
                <w:rFonts w:ascii="Times New Roman" w:hAnsi="Times New Roman" w:cs="Times New Roman"/>
                <w:sz w:val="15"/>
                <w:szCs w:val="15"/>
                <w:lang w:val="en-US"/>
              </w:rPr>
            </w:pPr>
          </w:p>
        </w:tc>
        <w:tc>
          <w:tcPr>
            <w:tcW w:w="235" w:type="dxa"/>
            <w:tcBorders>
              <w:left w:val="single" w:sz="12" w:space="0" w:color="7F7F7F" w:themeColor="text1" w:themeTint="80"/>
              <w:bottom w:val="single" w:sz="12" w:space="0" w:color="7F7F7F" w:themeColor="text1" w:themeTint="80"/>
            </w:tcBorders>
          </w:tcPr>
          <w:p w14:paraId="5BE8ACE1" w14:textId="77777777" w:rsidR="00962293" w:rsidRPr="00625440" w:rsidRDefault="00962293" w:rsidP="00CE1BD3">
            <w:pPr>
              <w:rPr>
                <w:rFonts w:ascii="Times New Roman" w:hAnsi="Times New Roman" w:cs="Times New Roman"/>
                <w:sz w:val="15"/>
                <w:szCs w:val="15"/>
                <w:lang w:val="en-US"/>
              </w:rPr>
            </w:pPr>
          </w:p>
        </w:tc>
        <w:tc>
          <w:tcPr>
            <w:tcW w:w="851" w:type="dxa"/>
            <w:vMerge w:val="restart"/>
            <w:shd w:val="clear" w:color="auto" w:fill="509FF6"/>
            <w:vAlign w:val="center"/>
          </w:tcPr>
          <w:p w14:paraId="083D0D35" w14:textId="77777777" w:rsidR="00962293" w:rsidRPr="00625440" w:rsidRDefault="00962293" w:rsidP="00CE1BD3">
            <w:pPr>
              <w:jc w:val="center"/>
              <w:rPr>
                <w:rFonts w:ascii="Times New Roman" w:hAnsi="Times New Roman" w:cs="Times New Roman"/>
                <w:sz w:val="15"/>
                <w:szCs w:val="15"/>
                <w:lang w:val="en-US"/>
              </w:rPr>
            </w:pPr>
            <w:r w:rsidRPr="00625440">
              <w:rPr>
                <w:noProof/>
                <w:sz w:val="15"/>
                <w:szCs w:val="15"/>
              </w:rPr>
              <mc:AlternateContent>
                <mc:Choice Requires="wps">
                  <w:drawing>
                    <wp:inline distT="0" distB="0" distL="0" distR="0" wp14:anchorId="5805A0E4" wp14:editId="6AFA3AB2">
                      <wp:extent cx="287655" cy="287602"/>
                      <wp:effectExtent l="0" t="0" r="0" b="0"/>
                      <wp:docPr id="19"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287655" cy="287602"/>
                              </a:xfrm>
                              <a:custGeom>
                                <a:avLst/>
                                <a:gdLst>
                                  <a:gd name="T0" fmla="*/ 823 w 2048"/>
                                  <a:gd name="T1" fmla="*/ 1687 h 2048"/>
                                  <a:gd name="T2" fmla="*/ 763 w 2048"/>
                                  <a:gd name="T3" fmla="*/ 1635 h 2048"/>
                                  <a:gd name="T4" fmla="*/ 753 w 2048"/>
                                  <a:gd name="T5" fmla="*/ 1566 h 2048"/>
                                  <a:gd name="T6" fmla="*/ 1893 w 2048"/>
                                  <a:gd name="T7" fmla="*/ 1566 h 2048"/>
                                  <a:gd name="T8" fmla="*/ 2048 w 2048"/>
                                  <a:gd name="T9" fmla="*/ 482 h 2048"/>
                                  <a:gd name="T10" fmla="*/ 597 w 2048"/>
                                  <a:gd name="T11" fmla="*/ 482 h 2048"/>
                                  <a:gd name="T12" fmla="*/ 528 w 2048"/>
                                  <a:gd name="T13" fmla="*/ 0 h 2048"/>
                                  <a:gd name="T14" fmla="*/ 0 w 2048"/>
                                  <a:gd name="T15" fmla="*/ 0 h 2048"/>
                                  <a:gd name="T16" fmla="*/ 0 w 2048"/>
                                  <a:gd name="T17" fmla="*/ 361 h 2048"/>
                                  <a:gd name="T18" fmla="*/ 458 w 2048"/>
                                  <a:gd name="T19" fmla="*/ 361 h 2048"/>
                                  <a:gd name="T20" fmla="*/ 643 w 2048"/>
                                  <a:gd name="T21" fmla="*/ 1652 h 2048"/>
                                  <a:gd name="T22" fmla="*/ 790 w 2048"/>
                                  <a:gd name="T23" fmla="*/ 1804 h 2048"/>
                                  <a:gd name="T24" fmla="*/ 779 w 2048"/>
                                  <a:gd name="T25" fmla="*/ 1867 h 2048"/>
                                  <a:gd name="T26" fmla="*/ 960 w 2048"/>
                                  <a:gd name="T27" fmla="*/ 2048 h 2048"/>
                                  <a:gd name="T28" fmla="*/ 1141 w 2048"/>
                                  <a:gd name="T29" fmla="*/ 1867 h 2048"/>
                                  <a:gd name="T30" fmla="*/ 1130 w 2048"/>
                                  <a:gd name="T31" fmla="*/ 1807 h 2048"/>
                                  <a:gd name="T32" fmla="*/ 1394 w 2048"/>
                                  <a:gd name="T33" fmla="*/ 1807 h 2048"/>
                                  <a:gd name="T34" fmla="*/ 1383 w 2048"/>
                                  <a:gd name="T35" fmla="*/ 1867 h 2048"/>
                                  <a:gd name="T36" fmla="*/ 1564 w 2048"/>
                                  <a:gd name="T37" fmla="*/ 2048 h 2048"/>
                                  <a:gd name="T38" fmla="*/ 1745 w 2048"/>
                                  <a:gd name="T39" fmla="*/ 1867 h 2048"/>
                                  <a:gd name="T40" fmla="*/ 1735 w 2048"/>
                                  <a:gd name="T41" fmla="*/ 1807 h 2048"/>
                                  <a:gd name="T42" fmla="*/ 1895 w 2048"/>
                                  <a:gd name="T43" fmla="*/ 1807 h 2048"/>
                                  <a:gd name="T44" fmla="*/ 1895 w 2048"/>
                                  <a:gd name="T45" fmla="*/ 1687 h 2048"/>
                                  <a:gd name="T46" fmla="*/ 823 w 2048"/>
                                  <a:gd name="T47" fmla="*/ 1687 h 2048"/>
                                  <a:gd name="T48" fmla="*/ 120 w 2048"/>
                                  <a:gd name="T49" fmla="*/ 241 h 2048"/>
                                  <a:gd name="T50" fmla="*/ 120 w 2048"/>
                                  <a:gd name="T51" fmla="*/ 120 h 2048"/>
                                  <a:gd name="T52" fmla="*/ 424 w 2048"/>
                                  <a:gd name="T53" fmla="*/ 120 h 2048"/>
                                  <a:gd name="T54" fmla="*/ 441 w 2048"/>
                                  <a:gd name="T55" fmla="*/ 241 h 2048"/>
                                  <a:gd name="T56" fmla="*/ 120 w 2048"/>
                                  <a:gd name="T57" fmla="*/ 241 h 2048"/>
                                  <a:gd name="T58" fmla="*/ 615 w 2048"/>
                                  <a:gd name="T59" fmla="*/ 602 h 2048"/>
                                  <a:gd name="T60" fmla="*/ 1909 w 2048"/>
                                  <a:gd name="T61" fmla="*/ 602 h 2048"/>
                                  <a:gd name="T62" fmla="*/ 1788 w 2048"/>
                                  <a:gd name="T63" fmla="*/ 1446 h 2048"/>
                                  <a:gd name="T64" fmla="*/ 736 w 2048"/>
                                  <a:gd name="T65" fmla="*/ 1446 h 2048"/>
                                  <a:gd name="T66" fmla="*/ 615 w 2048"/>
                                  <a:gd name="T67" fmla="*/ 602 h 2048"/>
                                  <a:gd name="T68" fmla="*/ 1020 w 2048"/>
                                  <a:gd name="T69" fmla="*/ 1867 h 2048"/>
                                  <a:gd name="T70" fmla="*/ 960 w 2048"/>
                                  <a:gd name="T71" fmla="*/ 1928 h 2048"/>
                                  <a:gd name="T72" fmla="*/ 899 w 2048"/>
                                  <a:gd name="T73" fmla="*/ 1867 h 2048"/>
                                  <a:gd name="T74" fmla="*/ 960 w 2048"/>
                                  <a:gd name="T75" fmla="*/ 1807 h 2048"/>
                                  <a:gd name="T76" fmla="*/ 1020 w 2048"/>
                                  <a:gd name="T77" fmla="*/ 1867 h 2048"/>
                                  <a:gd name="T78" fmla="*/ 1625 w 2048"/>
                                  <a:gd name="T79" fmla="*/ 1867 h 2048"/>
                                  <a:gd name="T80" fmla="*/ 1564 w 2048"/>
                                  <a:gd name="T81" fmla="*/ 1928 h 2048"/>
                                  <a:gd name="T82" fmla="*/ 1503 w 2048"/>
                                  <a:gd name="T83" fmla="*/ 1867 h 2048"/>
                                  <a:gd name="T84" fmla="*/ 1564 w 2048"/>
                                  <a:gd name="T85" fmla="*/ 1807 h 2048"/>
                                  <a:gd name="T86" fmla="*/ 1625 w 2048"/>
                                  <a:gd name="T87" fmla="*/ 1867 h 2048"/>
                                  <a:gd name="T88" fmla="*/ 821 w 2048"/>
                                  <a:gd name="T89" fmla="*/ 723 h 2048"/>
                                  <a:gd name="T90" fmla="*/ 1702 w 2048"/>
                                  <a:gd name="T91" fmla="*/ 723 h 2048"/>
                                  <a:gd name="T92" fmla="*/ 1702 w 2048"/>
                                  <a:gd name="T93" fmla="*/ 843 h 2048"/>
                                  <a:gd name="T94" fmla="*/ 821 w 2048"/>
                                  <a:gd name="T95" fmla="*/ 843 h 2048"/>
                                  <a:gd name="T96" fmla="*/ 821 w 2048"/>
                                  <a:gd name="T97" fmla="*/ 723 h 2048"/>
                                  <a:gd name="T98" fmla="*/ 856 w 2048"/>
                                  <a:gd name="T99" fmla="*/ 964 h 2048"/>
                                  <a:gd name="T100" fmla="*/ 1668 w 2048"/>
                                  <a:gd name="T101" fmla="*/ 964 h 2048"/>
                                  <a:gd name="T102" fmla="*/ 1668 w 2048"/>
                                  <a:gd name="T103" fmla="*/ 1084 h 2048"/>
                                  <a:gd name="T104" fmla="*/ 856 w 2048"/>
                                  <a:gd name="T105" fmla="*/ 1084 h 2048"/>
                                  <a:gd name="T106" fmla="*/ 856 w 2048"/>
                                  <a:gd name="T107" fmla="*/ 964 h 2048"/>
                                  <a:gd name="T108" fmla="*/ 891 w 2048"/>
                                  <a:gd name="T109" fmla="*/ 1205 h 2048"/>
                                  <a:gd name="T110" fmla="*/ 1633 w 2048"/>
                                  <a:gd name="T111" fmla="*/ 1205 h 2048"/>
                                  <a:gd name="T112" fmla="*/ 1633 w 2048"/>
                                  <a:gd name="T113" fmla="*/ 1325 h 2048"/>
                                  <a:gd name="T114" fmla="*/ 891 w 2048"/>
                                  <a:gd name="T115" fmla="*/ 1325 h 2048"/>
                                  <a:gd name="T116" fmla="*/ 891 w 2048"/>
                                  <a:gd name="T117" fmla="*/ 1205 h 20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048" h="2048">
                                    <a:moveTo>
                                      <a:pt x="823" y="1687"/>
                                    </a:moveTo>
                                    <a:cubicBezTo>
                                      <a:pt x="793" y="1687"/>
                                      <a:pt x="767" y="1665"/>
                                      <a:pt x="763" y="1635"/>
                                    </a:cubicBezTo>
                                    <a:cubicBezTo>
                                      <a:pt x="753" y="1566"/>
                                      <a:pt x="753" y="1566"/>
                                      <a:pt x="753" y="1566"/>
                                    </a:cubicBezTo>
                                    <a:cubicBezTo>
                                      <a:pt x="1893" y="1566"/>
                                      <a:pt x="1893" y="1566"/>
                                      <a:pt x="1893" y="1566"/>
                                    </a:cubicBezTo>
                                    <a:cubicBezTo>
                                      <a:pt x="2048" y="482"/>
                                      <a:pt x="2048" y="482"/>
                                      <a:pt x="2048" y="482"/>
                                    </a:cubicBezTo>
                                    <a:cubicBezTo>
                                      <a:pt x="597" y="482"/>
                                      <a:pt x="597" y="482"/>
                                      <a:pt x="597" y="482"/>
                                    </a:cubicBezTo>
                                    <a:cubicBezTo>
                                      <a:pt x="528" y="0"/>
                                      <a:pt x="528" y="0"/>
                                      <a:pt x="528" y="0"/>
                                    </a:cubicBezTo>
                                    <a:cubicBezTo>
                                      <a:pt x="0" y="0"/>
                                      <a:pt x="0" y="0"/>
                                      <a:pt x="0" y="0"/>
                                    </a:cubicBezTo>
                                    <a:cubicBezTo>
                                      <a:pt x="0" y="361"/>
                                      <a:pt x="0" y="361"/>
                                      <a:pt x="0" y="361"/>
                                    </a:cubicBezTo>
                                    <a:cubicBezTo>
                                      <a:pt x="458" y="361"/>
                                      <a:pt x="458" y="361"/>
                                      <a:pt x="458" y="361"/>
                                    </a:cubicBezTo>
                                    <a:cubicBezTo>
                                      <a:pt x="643" y="1652"/>
                                      <a:pt x="643" y="1652"/>
                                      <a:pt x="643" y="1652"/>
                                    </a:cubicBezTo>
                                    <a:cubicBezTo>
                                      <a:pt x="655" y="1729"/>
                                      <a:pt x="715" y="1790"/>
                                      <a:pt x="790" y="1804"/>
                                    </a:cubicBezTo>
                                    <a:cubicBezTo>
                                      <a:pt x="783" y="1824"/>
                                      <a:pt x="779" y="1845"/>
                                      <a:pt x="779" y="1867"/>
                                    </a:cubicBezTo>
                                    <a:cubicBezTo>
                                      <a:pt x="779" y="1967"/>
                                      <a:pt x="860" y="2048"/>
                                      <a:pt x="960" y="2048"/>
                                    </a:cubicBezTo>
                                    <a:cubicBezTo>
                                      <a:pt x="1059" y="2048"/>
                                      <a:pt x="1141" y="1967"/>
                                      <a:pt x="1141" y="1867"/>
                                    </a:cubicBezTo>
                                    <a:cubicBezTo>
                                      <a:pt x="1141" y="1846"/>
                                      <a:pt x="1137" y="1826"/>
                                      <a:pt x="1130" y="1807"/>
                                    </a:cubicBezTo>
                                    <a:cubicBezTo>
                                      <a:pt x="1394" y="1807"/>
                                      <a:pt x="1394" y="1807"/>
                                      <a:pt x="1394" y="1807"/>
                                    </a:cubicBezTo>
                                    <a:cubicBezTo>
                                      <a:pt x="1387" y="1826"/>
                                      <a:pt x="1383" y="1846"/>
                                      <a:pt x="1383" y="1867"/>
                                    </a:cubicBezTo>
                                    <a:cubicBezTo>
                                      <a:pt x="1383" y="1967"/>
                                      <a:pt x="1464" y="2048"/>
                                      <a:pt x="1564" y="2048"/>
                                    </a:cubicBezTo>
                                    <a:cubicBezTo>
                                      <a:pt x="1664" y="2048"/>
                                      <a:pt x="1745" y="1967"/>
                                      <a:pt x="1745" y="1867"/>
                                    </a:cubicBezTo>
                                    <a:cubicBezTo>
                                      <a:pt x="1745" y="1846"/>
                                      <a:pt x="1741" y="1826"/>
                                      <a:pt x="1735" y="1807"/>
                                    </a:cubicBezTo>
                                    <a:cubicBezTo>
                                      <a:pt x="1895" y="1807"/>
                                      <a:pt x="1895" y="1807"/>
                                      <a:pt x="1895" y="1807"/>
                                    </a:cubicBezTo>
                                    <a:cubicBezTo>
                                      <a:pt x="1895" y="1687"/>
                                      <a:pt x="1895" y="1687"/>
                                      <a:pt x="1895" y="1687"/>
                                    </a:cubicBezTo>
                                    <a:cubicBezTo>
                                      <a:pt x="823" y="1687"/>
                                      <a:pt x="823" y="1687"/>
                                      <a:pt x="823" y="1687"/>
                                    </a:cubicBezTo>
                                    <a:close/>
                                    <a:moveTo>
                                      <a:pt x="120" y="241"/>
                                    </a:moveTo>
                                    <a:cubicBezTo>
                                      <a:pt x="120" y="120"/>
                                      <a:pt x="120" y="120"/>
                                      <a:pt x="120" y="120"/>
                                    </a:cubicBezTo>
                                    <a:cubicBezTo>
                                      <a:pt x="424" y="120"/>
                                      <a:pt x="424" y="120"/>
                                      <a:pt x="424" y="120"/>
                                    </a:cubicBezTo>
                                    <a:cubicBezTo>
                                      <a:pt x="441" y="241"/>
                                      <a:pt x="441" y="241"/>
                                      <a:pt x="441" y="241"/>
                                    </a:cubicBezTo>
                                    <a:lnTo>
                                      <a:pt x="120" y="241"/>
                                    </a:lnTo>
                                    <a:close/>
                                    <a:moveTo>
                                      <a:pt x="615" y="602"/>
                                    </a:moveTo>
                                    <a:cubicBezTo>
                                      <a:pt x="1909" y="602"/>
                                      <a:pt x="1909" y="602"/>
                                      <a:pt x="1909" y="602"/>
                                    </a:cubicBezTo>
                                    <a:cubicBezTo>
                                      <a:pt x="1788" y="1446"/>
                                      <a:pt x="1788" y="1446"/>
                                      <a:pt x="1788" y="1446"/>
                                    </a:cubicBezTo>
                                    <a:cubicBezTo>
                                      <a:pt x="736" y="1446"/>
                                      <a:pt x="736" y="1446"/>
                                      <a:pt x="736" y="1446"/>
                                    </a:cubicBezTo>
                                    <a:lnTo>
                                      <a:pt x="615" y="602"/>
                                    </a:lnTo>
                                    <a:close/>
                                    <a:moveTo>
                                      <a:pt x="1020" y="1867"/>
                                    </a:moveTo>
                                    <a:cubicBezTo>
                                      <a:pt x="1020" y="1901"/>
                                      <a:pt x="993" y="1928"/>
                                      <a:pt x="960" y="1928"/>
                                    </a:cubicBezTo>
                                    <a:cubicBezTo>
                                      <a:pt x="926" y="1928"/>
                                      <a:pt x="899" y="1901"/>
                                      <a:pt x="899" y="1867"/>
                                    </a:cubicBezTo>
                                    <a:cubicBezTo>
                                      <a:pt x="899" y="1834"/>
                                      <a:pt x="926" y="1807"/>
                                      <a:pt x="960" y="1807"/>
                                    </a:cubicBezTo>
                                    <a:cubicBezTo>
                                      <a:pt x="993" y="1807"/>
                                      <a:pt x="1020" y="1834"/>
                                      <a:pt x="1020" y="1867"/>
                                    </a:cubicBezTo>
                                    <a:close/>
                                    <a:moveTo>
                                      <a:pt x="1625" y="1867"/>
                                    </a:moveTo>
                                    <a:cubicBezTo>
                                      <a:pt x="1625" y="1901"/>
                                      <a:pt x="1598" y="1928"/>
                                      <a:pt x="1564" y="1928"/>
                                    </a:cubicBezTo>
                                    <a:cubicBezTo>
                                      <a:pt x="1531" y="1928"/>
                                      <a:pt x="1503" y="1901"/>
                                      <a:pt x="1503" y="1867"/>
                                    </a:cubicBezTo>
                                    <a:cubicBezTo>
                                      <a:pt x="1503" y="1834"/>
                                      <a:pt x="1531" y="1807"/>
                                      <a:pt x="1564" y="1807"/>
                                    </a:cubicBezTo>
                                    <a:cubicBezTo>
                                      <a:pt x="1598" y="1807"/>
                                      <a:pt x="1625" y="1834"/>
                                      <a:pt x="1625" y="1867"/>
                                    </a:cubicBezTo>
                                    <a:close/>
                                    <a:moveTo>
                                      <a:pt x="821" y="723"/>
                                    </a:moveTo>
                                    <a:cubicBezTo>
                                      <a:pt x="1702" y="723"/>
                                      <a:pt x="1702" y="723"/>
                                      <a:pt x="1702" y="723"/>
                                    </a:cubicBezTo>
                                    <a:cubicBezTo>
                                      <a:pt x="1702" y="843"/>
                                      <a:pt x="1702" y="843"/>
                                      <a:pt x="1702" y="843"/>
                                    </a:cubicBezTo>
                                    <a:cubicBezTo>
                                      <a:pt x="821" y="843"/>
                                      <a:pt x="821" y="843"/>
                                      <a:pt x="821" y="843"/>
                                    </a:cubicBezTo>
                                    <a:lnTo>
                                      <a:pt x="821" y="723"/>
                                    </a:lnTo>
                                    <a:close/>
                                    <a:moveTo>
                                      <a:pt x="856" y="964"/>
                                    </a:moveTo>
                                    <a:cubicBezTo>
                                      <a:pt x="1668" y="964"/>
                                      <a:pt x="1668" y="964"/>
                                      <a:pt x="1668" y="964"/>
                                    </a:cubicBezTo>
                                    <a:cubicBezTo>
                                      <a:pt x="1668" y="1084"/>
                                      <a:pt x="1668" y="1084"/>
                                      <a:pt x="1668" y="1084"/>
                                    </a:cubicBezTo>
                                    <a:cubicBezTo>
                                      <a:pt x="856" y="1084"/>
                                      <a:pt x="856" y="1084"/>
                                      <a:pt x="856" y="1084"/>
                                    </a:cubicBezTo>
                                    <a:lnTo>
                                      <a:pt x="856" y="964"/>
                                    </a:lnTo>
                                    <a:close/>
                                    <a:moveTo>
                                      <a:pt x="891" y="1205"/>
                                    </a:moveTo>
                                    <a:cubicBezTo>
                                      <a:pt x="1633" y="1205"/>
                                      <a:pt x="1633" y="1205"/>
                                      <a:pt x="1633" y="1205"/>
                                    </a:cubicBezTo>
                                    <a:cubicBezTo>
                                      <a:pt x="1633" y="1325"/>
                                      <a:pt x="1633" y="1325"/>
                                      <a:pt x="1633" y="1325"/>
                                    </a:cubicBezTo>
                                    <a:cubicBezTo>
                                      <a:pt x="891" y="1325"/>
                                      <a:pt x="891" y="1325"/>
                                      <a:pt x="891" y="1325"/>
                                    </a:cubicBezTo>
                                    <a:lnTo>
                                      <a:pt x="891" y="1205"/>
                                    </a:lnTo>
                                    <a:close/>
                                  </a:path>
                                </a:pathLst>
                              </a:custGeom>
                              <a:solidFill>
                                <a:schemeClr val="bg1"/>
                              </a:solidFill>
                              <a:ln>
                                <a:noFill/>
                              </a:ln>
                            </wps:spPr>
                            <wps:bodyPr rot="0" vert="horz" wrap="square" lIns="91440" tIns="45720" rIns="91440" bIns="45720" anchor="t" anchorCtr="0" upright="1">
                              <a:noAutofit/>
                            </wps:bodyPr>
                          </wps:wsp>
                        </a:graphicData>
                      </a:graphic>
                    </wp:inline>
                  </w:drawing>
                </mc:Choice>
                <mc:Fallback>
                  <w:pict>
                    <v:shape w14:anchorId="5B85D6CD" id="Freeform 13" o:spid="_x0000_s1026" style="width:22.65pt;height:22.65pt;visibility:visible;mso-wrap-style:square;mso-left-percent:-10001;mso-top-percent:-10001;mso-position-horizontal:absolute;mso-position-horizontal-relative:char;mso-position-vertical:absolute;mso-position-vertical-relative:line;mso-left-percent:-10001;mso-top-percent:-10001;v-text-anchor:top" coordsize="2048,20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" path="m823,1687v-30,,-56,-22,-60,-52c753,1566,753,1566,753,1566v1140,,1140,,1140,c2048,482,2048,482,2048,482v-1451,,-1451,,-1451,c528,,528,,528,,,,,,,,,361,,361,,361v458,,458,,458,c643,1652,643,1652,643,1652v12,77,72,138,147,152c783,1824,779,1845,779,1867v,100,81,181,181,181c1059,2048,1141,1967,1141,1867v,-21,-4,-41,-11,-60c1394,1807,1394,1807,1394,1807v-7,19,-11,39,-11,60c1383,1967,1464,2048,1564,2048v100,,181,-81,181,-181c1745,1846,1741,1826,1735,1807v160,,160,,160,c1895,1687,1895,1687,1895,1687v-1072,,-1072,,-1072,xm120,241v,-121,,-121,,-121c424,120,424,120,424,120v17,121,17,121,17,121l120,241xm615,602v1294,,1294,,1294,c1788,1446,1788,1446,1788,1446v-1052,,-1052,,-1052,l615,602xm1020,1867v,34,-27,61,-60,61c926,1928,899,1901,899,1867v,-33,27,-60,61,-60c993,1807,1020,1834,1020,1867xm1625,1867v,34,-27,61,-61,61c1531,1928,1503,1901,1503,1867v,-33,28,-60,61,-60c1598,1807,1625,1834,1625,1867xm821,723v881,,881,,881,c1702,843,1702,843,1702,843v-881,,-881,,-881,l821,723xm856,964v812,,812,,812,c1668,1084,1668,1084,1668,1084v-812,,-812,,-812,l856,964xm891,1205v742,,742,,742,c1633,1325,1633,1325,1633,1325v-742,,-742,,-742,l891,1205xe" fillcolor="white [3212]" stroked="f">
                      <v:path arrowok="t" o:connecttype="custom" o:connectlocs="115596,236907;107168,229604;105764,219914;265884,219914;287655,67688;83853,67688;74161,0;0,0;0,50695;64329,50695;90314,231991;110961,253337;109416,262184;134838,287602;160261,262184;158716,253758;195796,253758;194251,262184;219674,287602;245097,262184;243692,253758;266165,253758;266165,236907;115596,236907;16855,33844;16855,16852;59554,16852;61941,33844;16855,33844;86381,84539;268132,84539;251136,203063;103376,203063;86381,84539;143266,262184;134838,270750;126270,262184;134838,253758;143266,262184;228242,262184;219674,270750;211106,262184;219674,253758;228242,262184;115315,101531;239057,101531;239057,118383;115315,118383;115315,101531;120231,135375;234282,135375;234282,152227;120231,152227;120231,135375;125147,169219;229366,169219;229366,186071;125147,186071;125147,169219" o:connectangles="0,0,0,0,0,0,0,0,0,0,0,0,0,0,0,0,0,0,0,0,0,0,0,0,0,0,0,0,0,0,0,0,0,0,0,0,0,0,0,0,0,0,0,0,0,0,0,0,0,0,0,0,0,0,0,0,0,0,0"/>
                      <o:lock v:ext="edit" verticies="t"/>
                      <w10:anchorlock/>
                    </v:shape>
                  </w:pict>
                </mc:Fallback>
              </mc:AlternateContent>
            </w:r>
          </w:p>
        </w:tc>
        <w:tc>
          <w:tcPr>
            <w:tcW w:w="1701" w:type="dxa"/>
            <w:vMerge w:val="restart"/>
            <w:shd w:val="clear" w:color="auto" w:fill="78B5F8"/>
            <w:vAlign w:val="center"/>
          </w:tcPr>
          <w:p w14:paraId="29305916" w14:textId="77777777" w:rsidR="00962293" w:rsidRPr="00625440" w:rsidRDefault="00962293" w:rsidP="00CE1BD3">
            <w:pPr>
              <w:rPr>
                <w:rFonts w:ascii="Times New Roman" w:hAnsi="Times New Roman" w:cs="Times New Roman"/>
                <w:sz w:val="15"/>
                <w:szCs w:val="15"/>
                <w:lang w:val="en-US"/>
              </w:rPr>
            </w:pPr>
            <w:r w:rsidRPr="00625440">
              <w:rPr>
                <w:rFonts w:ascii="Times New Roman" w:hAnsi="Times New Roman" w:cs="Times New Roman"/>
                <w:b/>
                <w:color w:val="FFFFFF" w:themeColor="background1"/>
                <w:sz w:val="15"/>
                <w:szCs w:val="15"/>
                <w:lang w:val="en-US"/>
              </w:rPr>
              <w:t>Buyer power</w:t>
            </w:r>
          </w:p>
        </w:tc>
        <w:tc>
          <w:tcPr>
            <w:tcW w:w="190" w:type="dxa"/>
            <w:tcBorders>
              <w:bottom w:val="single" w:sz="12" w:space="0" w:color="7F7F7F" w:themeColor="text1" w:themeTint="80"/>
            </w:tcBorders>
            <w:vAlign w:val="center"/>
          </w:tcPr>
          <w:p w14:paraId="3ED668A0" w14:textId="77777777" w:rsidR="00962293" w:rsidRPr="00625440" w:rsidRDefault="00962293" w:rsidP="00CE1BD3">
            <w:pPr>
              <w:rPr>
                <w:rFonts w:ascii="Times New Roman" w:hAnsi="Times New Roman" w:cs="Times New Roman"/>
                <w:sz w:val="15"/>
                <w:szCs w:val="15"/>
                <w:lang w:val="en-US"/>
              </w:rPr>
            </w:pPr>
          </w:p>
        </w:tc>
        <w:tc>
          <w:tcPr>
            <w:tcW w:w="4772" w:type="dxa"/>
            <w:vMerge w:val="restart"/>
            <w:shd w:val="clear" w:color="auto" w:fill="C4DFFC"/>
          </w:tcPr>
          <w:p w14:paraId="42788E7A" w14:textId="77777777" w:rsidR="00962293" w:rsidRPr="00625440" w:rsidRDefault="00962293" w:rsidP="00CE1BD3">
            <w:pPr>
              <w:pStyle w:val="ListParagraph"/>
              <w:numPr>
                <w:ilvl w:val="0"/>
                <w:numId w:val="6"/>
              </w:numPr>
              <w:spacing w:after="120" w:line="259" w:lineRule="auto"/>
              <w:ind w:left="465" w:right="-51"/>
              <w:rPr>
                <w:rFonts w:ascii="Times New Roman" w:hAnsi="Times New Roman" w:cs="Times New Roman"/>
                <w:sz w:val="15"/>
                <w:szCs w:val="15"/>
                <w:lang w:val="en-US"/>
              </w:rPr>
            </w:pPr>
            <w:r w:rsidRPr="00625440">
              <w:rPr>
                <w:rFonts w:ascii="Times New Roman" w:hAnsi="Times New Roman" w:cs="Times New Roman"/>
                <w:color w:val="000000" w:themeColor="text1"/>
                <w:sz w:val="15"/>
                <w:szCs w:val="15"/>
                <w:lang w:val="en-US"/>
              </w:rPr>
              <w:t>•</w:t>
            </w:r>
            <w:r w:rsidRPr="00625440">
              <w:rPr>
                <w:rFonts w:ascii="Times New Roman" w:hAnsi="Times New Roman" w:cs="Times New Roman"/>
                <w:color w:val="000000" w:themeColor="text1"/>
                <w:sz w:val="15"/>
                <w:szCs w:val="15"/>
                <w:lang w:val="en-US"/>
              </w:rPr>
              <w:tab/>
              <w:t xml:space="preserve">The bargaining power of buyers in the airline industry is moderate, as clients have the flexibility to pick from different airlines. </w:t>
            </w:r>
          </w:p>
          <w:p w14:paraId="25FEBBAF" w14:textId="77777777" w:rsidR="00962293" w:rsidRPr="00625440" w:rsidRDefault="00962293" w:rsidP="00CE1BD3">
            <w:pPr>
              <w:pStyle w:val="ListParagraph"/>
              <w:numPr>
                <w:ilvl w:val="0"/>
                <w:numId w:val="6"/>
              </w:numPr>
              <w:spacing w:after="120" w:line="259" w:lineRule="auto"/>
              <w:ind w:left="465" w:right="-51"/>
              <w:rPr>
                <w:rFonts w:ascii="Times New Roman" w:hAnsi="Times New Roman" w:cs="Times New Roman"/>
                <w:sz w:val="15"/>
                <w:szCs w:val="15"/>
                <w:lang w:val="en-US"/>
              </w:rPr>
            </w:pPr>
            <w:r w:rsidRPr="00625440">
              <w:rPr>
                <w:rFonts w:ascii="Times New Roman" w:hAnsi="Times New Roman" w:cs="Times New Roman"/>
                <w:color w:val="000000" w:themeColor="text1"/>
                <w:sz w:val="15"/>
                <w:szCs w:val="15"/>
                <w:lang w:val="en-US"/>
              </w:rPr>
              <w:t>•</w:t>
            </w:r>
            <w:r w:rsidRPr="00625440">
              <w:rPr>
                <w:rFonts w:ascii="Times New Roman" w:hAnsi="Times New Roman" w:cs="Times New Roman"/>
                <w:color w:val="000000" w:themeColor="text1"/>
                <w:sz w:val="15"/>
                <w:szCs w:val="15"/>
                <w:lang w:val="en-US"/>
              </w:rPr>
              <w:tab/>
              <w:t xml:space="preserve">However, they consider factors like ticket pricing, route availability and brand loyalty, which may impact their choices </w:t>
            </w:r>
          </w:p>
          <w:p w14:paraId="3872E87D" w14:textId="77777777" w:rsidR="00962293" w:rsidRPr="00625440" w:rsidRDefault="00962293" w:rsidP="00CE1BD3">
            <w:pPr>
              <w:pStyle w:val="ListParagraph"/>
              <w:numPr>
                <w:ilvl w:val="0"/>
                <w:numId w:val="6"/>
              </w:numPr>
              <w:spacing w:after="120" w:line="259" w:lineRule="auto"/>
              <w:ind w:left="465" w:right="-51"/>
              <w:rPr>
                <w:rFonts w:ascii="Times New Roman" w:hAnsi="Times New Roman" w:cs="Times New Roman"/>
                <w:sz w:val="15"/>
                <w:szCs w:val="15"/>
                <w:lang w:val="en-US"/>
              </w:rPr>
            </w:pPr>
            <w:r w:rsidRPr="00625440">
              <w:rPr>
                <w:rFonts w:ascii="Times New Roman" w:hAnsi="Times New Roman" w:cs="Times New Roman"/>
                <w:color w:val="000000" w:themeColor="text1"/>
                <w:sz w:val="15"/>
                <w:szCs w:val="15"/>
                <w:lang w:val="en-US"/>
              </w:rPr>
              <w:t>•</w:t>
            </w:r>
            <w:r w:rsidRPr="00625440">
              <w:rPr>
                <w:rFonts w:ascii="Times New Roman" w:hAnsi="Times New Roman" w:cs="Times New Roman"/>
                <w:color w:val="000000" w:themeColor="text1"/>
                <w:sz w:val="15"/>
                <w:szCs w:val="15"/>
                <w:lang w:val="en-US"/>
              </w:rPr>
              <w:tab/>
              <w:t xml:space="preserve">Easy Jet is cheap, which gives it a competitive advantage as compared to other airline companies </w:t>
            </w:r>
          </w:p>
        </w:tc>
      </w:tr>
      <w:tr w:rsidR="00962293" w:rsidRPr="00625440" w14:paraId="14B12395" w14:textId="77777777" w:rsidTr="00CE1BD3">
        <w:tc>
          <w:tcPr>
            <w:tcW w:w="1276" w:type="dxa"/>
          </w:tcPr>
          <w:p w14:paraId="64D495EE" w14:textId="77777777" w:rsidR="00962293" w:rsidRPr="00625440" w:rsidRDefault="00962293" w:rsidP="00CE1BD3">
            <w:pPr>
              <w:rPr>
                <w:rFonts w:ascii="Times New Roman" w:hAnsi="Times New Roman" w:cs="Times New Roman"/>
                <w:sz w:val="15"/>
                <w:szCs w:val="15"/>
                <w:lang w:val="en-US"/>
              </w:rPr>
            </w:pPr>
          </w:p>
        </w:tc>
        <w:tc>
          <w:tcPr>
            <w:tcW w:w="190" w:type="dxa"/>
            <w:tcBorders>
              <w:right w:val="single" w:sz="12" w:space="0" w:color="7F7F7F" w:themeColor="text1" w:themeTint="80"/>
            </w:tcBorders>
          </w:tcPr>
          <w:p w14:paraId="4A88B183" w14:textId="77777777" w:rsidR="00962293" w:rsidRPr="00625440" w:rsidRDefault="00962293" w:rsidP="00CE1BD3">
            <w:pPr>
              <w:rPr>
                <w:rFonts w:ascii="Times New Roman" w:hAnsi="Times New Roman" w:cs="Times New Roman"/>
                <w:sz w:val="15"/>
                <w:szCs w:val="15"/>
                <w:lang w:val="en-US"/>
              </w:rPr>
            </w:pPr>
          </w:p>
        </w:tc>
        <w:tc>
          <w:tcPr>
            <w:tcW w:w="235" w:type="dxa"/>
            <w:tcBorders>
              <w:top w:val="single" w:sz="12" w:space="0" w:color="7F7F7F" w:themeColor="text1" w:themeTint="80"/>
              <w:left w:val="single" w:sz="12" w:space="0" w:color="7F7F7F" w:themeColor="text1" w:themeTint="80"/>
            </w:tcBorders>
          </w:tcPr>
          <w:p w14:paraId="790ED790" w14:textId="77777777" w:rsidR="00962293" w:rsidRPr="00625440" w:rsidRDefault="00962293" w:rsidP="00CE1BD3">
            <w:pPr>
              <w:rPr>
                <w:rFonts w:ascii="Times New Roman" w:hAnsi="Times New Roman" w:cs="Times New Roman"/>
                <w:sz w:val="15"/>
                <w:szCs w:val="15"/>
                <w:lang w:val="en-US"/>
              </w:rPr>
            </w:pPr>
          </w:p>
        </w:tc>
        <w:tc>
          <w:tcPr>
            <w:tcW w:w="851" w:type="dxa"/>
            <w:vMerge/>
            <w:shd w:val="clear" w:color="auto" w:fill="509FF6"/>
          </w:tcPr>
          <w:p w14:paraId="49709B82" w14:textId="77777777" w:rsidR="00962293" w:rsidRPr="00625440" w:rsidRDefault="00962293" w:rsidP="00CE1BD3">
            <w:pPr>
              <w:rPr>
                <w:rFonts w:ascii="Times New Roman" w:hAnsi="Times New Roman" w:cs="Times New Roman"/>
                <w:sz w:val="15"/>
                <w:szCs w:val="15"/>
                <w:lang w:val="en-US"/>
              </w:rPr>
            </w:pPr>
          </w:p>
        </w:tc>
        <w:tc>
          <w:tcPr>
            <w:tcW w:w="1701" w:type="dxa"/>
            <w:vMerge/>
            <w:shd w:val="clear" w:color="auto" w:fill="78B5F8"/>
          </w:tcPr>
          <w:p w14:paraId="000AAF29" w14:textId="77777777" w:rsidR="00962293" w:rsidRPr="00625440" w:rsidRDefault="00962293" w:rsidP="00CE1BD3">
            <w:pPr>
              <w:rPr>
                <w:rFonts w:ascii="Times New Roman" w:hAnsi="Times New Roman" w:cs="Times New Roman"/>
                <w:sz w:val="15"/>
                <w:szCs w:val="15"/>
                <w:lang w:val="en-US"/>
              </w:rPr>
            </w:pPr>
          </w:p>
        </w:tc>
        <w:tc>
          <w:tcPr>
            <w:tcW w:w="190" w:type="dxa"/>
            <w:tcBorders>
              <w:top w:val="single" w:sz="12" w:space="0" w:color="7F7F7F" w:themeColor="text1" w:themeTint="80"/>
            </w:tcBorders>
          </w:tcPr>
          <w:p w14:paraId="34EE5EB5" w14:textId="77777777" w:rsidR="00962293" w:rsidRPr="00625440" w:rsidRDefault="00962293" w:rsidP="00CE1BD3">
            <w:pPr>
              <w:rPr>
                <w:rFonts w:ascii="Times New Roman" w:hAnsi="Times New Roman" w:cs="Times New Roman"/>
                <w:sz w:val="15"/>
                <w:szCs w:val="15"/>
                <w:lang w:val="en-US"/>
              </w:rPr>
            </w:pPr>
          </w:p>
        </w:tc>
        <w:tc>
          <w:tcPr>
            <w:tcW w:w="4772" w:type="dxa"/>
            <w:vMerge/>
            <w:shd w:val="clear" w:color="auto" w:fill="C4DFFC"/>
          </w:tcPr>
          <w:p w14:paraId="37B4230B" w14:textId="77777777" w:rsidR="00962293" w:rsidRPr="00625440" w:rsidRDefault="00962293" w:rsidP="00CE1BD3">
            <w:pPr>
              <w:rPr>
                <w:rFonts w:ascii="Times New Roman" w:hAnsi="Times New Roman" w:cs="Times New Roman"/>
                <w:sz w:val="15"/>
                <w:szCs w:val="15"/>
                <w:lang w:val="en-US"/>
              </w:rPr>
            </w:pPr>
          </w:p>
        </w:tc>
      </w:tr>
      <w:tr w:rsidR="00962293" w:rsidRPr="00625440" w14:paraId="7F0D4E2F" w14:textId="77777777" w:rsidTr="00CE1BD3">
        <w:tc>
          <w:tcPr>
            <w:tcW w:w="1276" w:type="dxa"/>
            <w:shd w:val="clear" w:color="auto" w:fill="auto"/>
            <w:tcMar>
              <w:top w:w="0" w:type="dxa"/>
              <w:left w:w="0" w:type="dxa"/>
              <w:bottom w:w="0" w:type="dxa"/>
              <w:right w:w="0" w:type="dxa"/>
            </w:tcMar>
          </w:tcPr>
          <w:p w14:paraId="6AAEC2A6" w14:textId="77777777" w:rsidR="00962293" w:rsidRPr="00625440" w:rsidRDefault="00962293" w:rsidP="00CE1BD3">
            <w:pPr>
              <w:rPr>
                <w:rFonts w:ascii="Times New Roman" w:hAnsi="Times New Roman" w:cs="Times New Roman"/>
                <w:sz w:val="15"/>
                <w:szCs w:val="15"/>
                <w:lang w:val="en-US"/>
              </w:rPr>
            </w:pPr>
          </w:p>
        </w:tc>
        <w:tc>
          <w:tcPr>
            <w:tcW w:w="190" w:type="dxa"/>
            <w:tcBorders>
              <w:right w:val="single" w:sz="12" w:space="0" w:color="7F7F7F" w:themeColor="text1" w:themeTint="80"/>
            </w:tcBorders>
            <w:shd w:val="clear" w:color="auto" w:fill="auto"/>
            <w:tcMar>
              <w:top w:w="0" w:type="dxa"/>
              <w:left w:w="0" w:type="dxa"/>
              <w:bottom w:w="0" w:type="dxa"/>
              <w:right w:w="0" w:type="dxa"/>
            </w:tcMar>
          </w:tcPr>
          <w:p w14:paraId="4D6E4AFF" w14:textId="77777777" w:rsidR="00962293" w:rsidRPr="00625440" w:rsidRDefault="00962293" w:rsidP="00CE1BD3">
            <w:pPr>
              <w:rPr>
                <w:rFonts w:ascii="Times New Roman" w:hAnsi="Times New Roman" w:cs="Times New Roman"/>
                <w:sz w:val="15"/>
                <w:szCs w:val="15"/>
                <w:lang w:val="en-US"/>
              </w:rPr>
            </w:pPr>
          </w:p>
        </w:tc>
        <w:tc>
          <w:tcPr>
            <w:tcW w:w="235" w:type="dxa"/>
            <w:tcBorders>
              <w:left w:val="single" w:sz="12" w:space="0" w:color="7F7F7F" w:themeColor="text1" w:themeTint="80"/>
            </w:tcBorders>
            <w:shd w:val="clear" w:color="auto" w:fill="auto"/>
            <w:tcMar>
              <w:top w:w="0" w:type="dxa"/>
              <w:left w:w="0" w:type="dxa"/>
              <w:bottom w:w="0" w:type="dxa"/>
              <w:right w:w="0" w:type="dxa"/>
            </w:tcMar>
          </w:tcPr>
          <w:p w14:paraId="1B3FF9AC" w14:textId="77777777" w:rsidR="00962293" w:rsidRPr="00625440" w:rsidRDefault="00962293" w:rsidP="00CE1BD3">
            <w:pPr>
              <w:rPr>
                <w:rFonts w:ascii="Times New Roman" w:hAnsi="Times New Roman" w:cs="Times New Roman"/>
                <w:sz w:val="15"/>
                <w:szCs w:val="15"/>
                <w:lang w:val="en-US"/>
              </w:rPr>
            </w:pPr>
          </w:p>
        </w:tc>
        <w:tc>
          <w:tcPr>
            <w:tcW w:w="851" w:type="dxa"/>
            <w:shd w:val="clear" w:color="auto" w:fill="auto"/>
            <w:tcMar>
              <w:top w:w="0" w:type="dxa"/>
              <w:left w:w="0" w:type="dxa"/>
              <w:bottom w:w="0" w:type="dxa"/>
              <w:right w:w="0" w:type="dxa"/>
            </w:tcMar>
          </w:tcPr>
          <w:p w14:paraId="0059F795" w14:textId="77777777" w:rsidR="00962293" w:rsidRPr="00625440" w:rsidRDefault="00962293" w:rsidP="00CE1BD3">
            <w:pPr>
              <w:rPr>
                <w:rFonts w:ascii="Times New Roman" w:hAnsi="Times New Roman" w:cs="Times New Roman"/>
                <w:sz w:val="15"/>
                <w:szCs w:val="15"/>
                <w:lang w:val="en-US"/>
              </w:rPr>
            </w:pPr>
          </w:p>
        </w:tc>
        <w:tc>
          <w:tcPr>
            <w:tcW w:w="1701" w:type="dxa"/>
            <w:shd w:val="clear" w:color="auto" w:fill="auto"/>
            <w:tcMar>
              <w:top w:w="0" w:type="dxa"/>
              <w:left w:w="0" w:type="dxa"/>
              <w:bottom w:w="0" w:type="dxa"/>
              <w:right w:w="0" w:type="dxa"/>
            </w:tcMar>
          </w:tcPr>
          <w:p w14:paraId="167BB62B" w14:textId="77777777" w:rsidR="00962293" w:rsidRPr="00625440" w:rsidRDefault="00962293" w:rsidP="00CE1BD3">
            <w:pPr>
              <w:rPr>
                <w:rFonts w:ascii="Times New Roman" w:hAnsi="Times New Roman" w:cs="Times New Roman"/>
                <w:sz w:val="15"/>
                <w:szCs w:val="15"/>
                <w:lang w:val="en-US"/>
              </w:rPr>
            </w:pPr>
          </w:p>
        </w:tc>
        <w:tc>
          <w:tcPr>
            <w:tcW w:w="190" w:type="dxa"/>
            <w:shd w:val="clear" w:color="auto" w:fill="auto"/>
            <w:tcMar>
              <w:top w:w="0" w:type="dxa"/>
              <w:left w:w="0" w:type="dxa"/>
              <w:bottom w:w="0" w:type="dxa"/>
              <w:right w:w="0" w:type="dxa"/>
            </w:tcMar>
          </w:tcPr>
          <w:p w14:paraId="23085B74" w14:textId="77777777" w:rsidR="00962293" w:rsidRPr="00625440" w:rsidRDefault="00962293" w:rsidP="00CE1BD3">
            <w:pPr>
              <w:rPr>
                <w:rFonts w:ascii="Times New Roman" w:hAnsi="Times New Roman" w:cs="Times New Roman"/>
                <w:sz w:val="15"/>
                <w:szCs w:val="15"/>
                <w:lang w:val="en-US"/>
              </w:rPr>
            </w:pPr>
          </w:p>
        </w:tc>
        <w:tc>
          <w:tcPr>
            <w:tcW w:w="4772" w:type="dxa"/>
            <w:shd w:val="clear" w:color="auto" w:fill="auto"/>
            <w:tcMar>
              <w:top w:w="0" w:type="dxa"/>
              <w:left w:w="0" w:type="dxa"/>
              <w:bottom w:w="0" w:type="dxa"/>
              <w:right w:w="0" w:type="dxa"/>
            </w:tcMar>
          </w:tcPr>
          <w:p w14:paraId="12A92C18" w14:textId="77777777" w:rsidR="00962293" w:rsidRPr="00625440" w:rsidRDefault="00962293" w:rsidP="00CE1BD3">
            <w:pPr>
              <w:rPr>
                <w:rFonts w:ascii="Times New Roman" w:hAnsi="Times New Roman" w:cs="Times New Roman"/>
                <w:sz w:val="15"/>
                <w:szCs w:val="15"/>
                <w:lang w:val="en-US"/>
              </w:rPr>
            </w:pPr>
          </w:p>
        </w:tc>
      </w:tr>
      <w:tr w:rsidR="00962293" w:rsidRPr="00625440" w14:paraId="705C0DB4" w14:textId="77777777" w:rsidTr="00CE1BD3">
        <w:trPr>
          <w:trHeight w:val="380"/>
        </w:trPr>
        <w:tc>
          <w:tcPr>
            <w:tcW w:w="1276" w:type="dxa"/>
            <w:vMerge w:val="restart"/>
          </w:tcPr>
          <w:p w14:paraId="3C7D6D7E" w14:textId="77777777" w:rsidR="00962293" w:rsidRPr="00625440" w:rsidRDefault="00962293" w:rsidP="00CE1BD3">
            <w:pPr>
              <w:rPr>
                <w:rFonts w:ascii="Times New Roman" w:hAnsi="Times New Roman" w:cs="Times New Roman"/>
                <w:sz w:val="15"/>
                <w:szCs w:val="15"/>
                <w:lang w:val="en-US"/>
              </w:rPr>
            </w:pPr>
          </w:p>
        </w:tc>
        <w:tc>
          <w:tcPr>
            <w:tcW w:w="190" w:type="dxa"/>
            <w:vMerge w:val="restart"/>
            <w:tcBorders>
              <w:right w:val="single" w:sz="12" w:space="0" w:color="7F7F7F" w:themeColor="text1" w:themeTint="80"/>
            </w:tcBorders>
          </w:tcPr>
          <w:p w14:paraId="32DE3D63" w14:textId="77777777" w:rsidR="00962293" w:rsidRPr="00625440" w:rsidRDefault="00962293" w:rsidP="00CE1BD3">
            <w:pPr>
              <w:rPr>
                <w:rFonts w:ascii="Times New Roman" w:hAnsi="Times New Roman" w:cs="Times New Roman"/>
                <w:sz w:val="15"/>
                <w:szCs w:val="15"/>
                <w:lang w:val="en-US"/>
              </w:rPr>
            </w:pPr>
          </w:p>
        </w:tc>
        <w:tc>
          <w:tcPr>
            <w:tcW w:w="235" w:type="dxa"/>
            <w:tcBorders>
              <w:left w:val="single" w:sz="12" w:space="0" w:color="7F7F7F" w:themeColor="text1" w:themeTint="80"/>
              <w:bottom w:val="single" w:sz="12" w:space="0" w:color="7F7F7F" w:themeColor="text1" w:themeTint="80"/>
            </w:tcBorders>
          </w:tcPr>
          <w:p w14:paraId="12E5C4CD" w14:textId="77777777" w:rsidR="00962293" w:rsidRPr="00625440" w:rsidRDefault="00962293" w:rsidP="00CE1BD3">
            <w:pPr>
              <w:rPr>
                <w:rFonts w:ascii="Times New Roman" w:hAnsi="Times New Roman" w:cs="Times New Roman"/>
                <w:sz w:val="15"/>
                <w:szCs w:val="15"/>
                <w:lang w:val="en-US"/>
              </w:rPr>
            </w:pPr>
          </w:p>
        </w:tc>
        <w:tc>
          <w:tcPr>
            <w:tcW w:w="851" w:type="dxa"/>
            <w:vMerge w:val="restart"/>
            <w:shd w:val="clear" w:color="auto" w:fill="EA2D00"/>
            <w:vAlign w:val="center"/>
          </w:tcPr>
          <w:p w14:paraId="13BBAB0A" w14:textId="77777777" w:rsidR="00962293" w:rsidRPr="00625440" w:rsidRDefault="00962293" w:rsidP="00CE1BD3">
            <w:pPr>
              <w:jc w:val="center"/>
              <w:rPr>
                <w:rFonts w:ascii="Times New Roman" w:hAnsi="Times New Roman" w:cs="Times New Roman"/>
                <w:sz w:val="15"/>
                <w:szCs w:val="15"/>
                <w:lang w:val="en-US"/>
              </w:rPr>
            </w:pPr>
            <w:r w:rsidRPr="00625440">
              <w:rPr>
                <w:noProof/>
                <w:sz w:val="15"/>
                <w:szCs w:val="15"/>
              </w:rPr>
              <mc:AlternateContent>
                <mc:Choice Requires="wps">
                  <w:drawing>
                    <wp:inline distT="0" distB="0" distL="0" distR="0" wp14:anchorId="1CAA9FC6" wp14:editId="58C031FD">
                      <wp:extent cx="288000" cy="288000"/>
                      <wp:effectExtent l="0" t="0" r="0" b="0"/>
                      <wp:docPr id="25" name="Freeform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288000" cy="288000"/>
                              </a:xfrm>
                              <a:custGeom>
                                <a:avLst/>
                                <a:gdLst>
                                  <a:gd name="T0" fmla="*/ 1444 w 2048"/>
                                  <a:gd name="T1" fmla="*/ 1084 h 2048"/>
                                  <a:gd name="T2" fmla="*/ 604 w 2048"/>
                                  <a:gd name="T3" fmla="*/ 1084 h 2048"/>
                                  <a:gd name="T4" fmla="*/ 604 w 2048"/>
                                  <a:gd name="T5" fmla="*/ 1324 h 2048"/>
                                  <a:gd name="T6" fmla="*/ 0 w 2048"/>
                                  <a:gd name="T7" fmla="*/ 1324 h 2048"/>
                                  <a:gd name="T8" fmla="*/ 0 w 2048"/>
                                  <a:gd name="T9" fmla="*/ 2048 h 2048"/>
                                  <a:gd name="T10" fmla="*/ 2048 w 2048"/>
                                  <a:gd name="T11" fmla="*/ 2048 h 2048"/>
                                  <a:gd name="T12" fmla="*/ 2048 w 2048"/>
                                  <a:gd name="T13" fmla="*/ 1444 h 2048"/>
                                  <a:gd name="T14" fmla="*/ 1444 w 2048"/>
                                  <a:gd name="T15" fmla="*/ 1444 h 2048"/>
                                  <a:gd name="T16" fmla="*/ 1444 w 2048"/>
                                  <a:gd name="T17" fmla="*/ 1084 h 2048"/>
                                  <a:gd name="T18" fmla="*/ 1324 w 2048"/>
                                  <a:gd name="T19" fmla="*/ 1204 h 2048"/>
                                  <a:gd name="T20" fmla="*/ 1324 w 2048"/>
                                  <a:gd name="T21" fmla="*/ 1928 h 2048"/>
                                  <a:gd name="T22" fmla="*/ 724 w 2048"/>
                                  <a:gd name="T23" fmla="*/ 1928 h 2048"/>
                                  <a:gd name="T24" fmla="*/ 724 w 2048"/>
                                  <a:gd name="T25" fmla="*/ 1204 h 2048"/>
                                  <a:gd name="T26" fmla="*/ 1324 w 2048"/>
                                  <a:gd name="T27" fmla="*/ 1204 h 2048"/>
                                  <a:gd name="T28" fmla="*/ 120 w 2048"/>
                                  <a:gd name="T29" fmla="*/ 1444 h 2048"/>
                                  <a:gd name="T30" fmla="*/ 604 w 2048"/>
                                  <a:gd name="T31" fmla="*/ 1444 h 2048"/>
                                  <a:gd name="T32" fmla="*/ 604 w 2048"/>
                                  <a:gd name="T33" fmla="*/ 1928 h 2048"/>
                                  <a:gd name="T34" fmla="*/ 120 w 2048"/>
                                  <a:gd name="T35" fmla="*/ 1928 h 2048"/>
                                  <a:gd name="T36" fmla="*/ 120 w 2048"/>
                                  <a:gd name="T37" fmla="*/ 1444 h 2048"/>
                                  <a:gd name="T38" fmla="*/ 1928 w 2048"/>
                                  <a:gd name="T39" fmla="*/ 1564 h 2048"/>
                                  <a:gd name="T40" fmla="*/ 1928 w 2048"/>
                                  <a:gd name="T41" fmla="*/ 1928 h 2048"/>
                                  <a:gd name="T42" fmla="*/ 1444 w 2048"/>
                                  <a:gd name="T43" fmla="*/ 1928 h 2048"/>
                                  <a:gd name="T44" fmla="*/ 1444 w 2048"/>
                                  <a:gd name="T45" fmla="*/ 1564 h 2048"/>
                                  <a:gd name="T46" fmla="*/ 1928 w 2048"/>
                                  <a:gd name="T47" fmla="*/ 1564 h 2048"/>
                                  <a:gd name="T48" fmla="*/ 964 w 2048"/>
                                  <a:gd name="T49" fmla="*/ 1324 h 2048"/>
                                  <a:gd name="T50" fmla="*/ 1084 w 2048"/>
                                  <a:gd name="T51" fmla="*/ 1324 h 2048"/>
                                  <a:gd name="T52" fmla="*/ 1084 w 2048"/>
                                  <a:gd name="T53" fmla="*/ 1808 h 2048"/>
                                  <a:gd name="T54" fmla="*/ 964 w 2048"/>
                                  <a:gd name="T55" fmla="*/ 1808 h 2048"/>
                                  <a:gd name="T56" fmla="*/ 964 w 2048"/>
                                  <a:gd name="T57" fmla="*/ 1324 h 2048"/>
                                  <a:gd name="T58" fmla="*/ 1319 w 2048"/>
                                  <a:gd name="T59" fmla="*/ 472 h 2048"/>
                                  <a:gd name="T60" fmla="*/ 1564 w 2048"/>
                                  <a:gd name="T61" fmla="*/ 180 h 2048"/>
                                  <a:gd name="T62" fmla="*/ 1564 w 2048"/>
                                  <a:gd name="T63" fmla="*/ 0 h 2048"/>
                                  <a:gd name="T64" fmla="*/ 484 w 2048"/>
                                  <a:gd name="T65" fmla="*/ 0 h 2048"/>
                                  <a:gd name="T66" fmla="*/ 484 w 2048"/>
                                  <a:gd name="T67" fmla="*/ 180 h 2048"/>
                                  <a:gd name="T68" fmla="*/ 729 w 2048"/>
                                  <a:gd name="T69" fmla="*/ 471 h 2048"/>
                                  <a:gd name="T70" fmla="*/ 964 w 2048"/>
                                  <a:gd name="T71" fmla="*/ 714 h 2048"/>
                                  <a:gd name="T72" fmla="*/ 964 w 2048"/>
                                  <a:gd name="T73" fmla="*/ 844 h 2048"/>
                                  <a:gd name="T74" fmla="*/ 724 w 2048"/>
                                  <a:gd name="T75" fmla="*/ 844 h 2048"/>
                                  <a:gd name="T76" fmla="*/ 724 w 2048"/>
                                  <a:gd name="T77" fmla="*/ 964 h 2048"/>
                                  <a:gd name="T78" fmla="*/ 1324 w 2048"/>
                                  <a:gd name="T79" fmla="*/ 964 h 2048"/>
                                  <a:gd name="T80" fmla="*/ 1324 w 2048"/>
                                  <a:gd name="T81" fmla="*/ 844 h 2048"/>
                                  <a:gd name="T82" fmla="*/ 1084 w 2048"/>
                                  <a:gd name="T83" fmla="*/ 844 h 2048"/>
                                  <a:gd name="T84" fmla="*/ 1084 w 2048"/>
                                  <a:gd name="T85" fmla="*/ 714 h 2048"/>
                                  <a:gd name="T86" fmla="*/ 1319 w 2048"/>
                                  <a:gd name="T87" fmla="*/ 472 h 2048"/>
                                  <a:gd name="T88" fmla="*/ 1444 w 2048"/>
                                  <a:gd name="T89" fmla="*/ 180 h 2048"/>
                                  <a:gd name="T90" fmla="*/ 1324 w 2048"/>
                                  <a:gd name="T91" fmla="*/ 346 h 2048"/>
                                  <a:gd name="T92" fmla="*/ 1324 w 2048"/>
                                  <a:gd name="T93" fmla="*/ 120 h 2048"/>
                                  <a:gd name="T94" fmla="*/ 1444 w 2048"/>
                                  <a:gd name="T95" fmla="*/ 120 h 2048"/>
                                  <a:gd name="T96" fmla="*/ 1444 w 2048"/>
                                  <a:gd name="T97" fmla="*/ 180 h 2048"/>
                                  <a:gd name="T98" fmla="*/ 604 w 2048"/>
                                  <a:gd name="T99" fmla="*/ 180 h 2048"/>
                                  <a:gd name="T100" fmla="*/ 604 w 2048"/>
                                  <a:gd name="T101" fmla="*/ 120 h 2048"/>
                                  <a:gd name="T102" fmla="*/ 724 w 2048"/>
                                  <a:gd name="T103" fmla="*/ 120 h 2048"/>
                                  <a:gd name="T104" fmla="*/ 724 w 2048"/>
                                  <a:gd name="T105" fmla="*/ 346 h 2048"/>
                                  <a:gd name="T106" fmla="*/ 604 w 2048"/>
                                  <a:gd name="T107" fmla="*/ 180 h 2048"/>
                                  <a:gd name="T108" fmla="*/ 844 w 2048"/>
                                  <a:gd name="T109" fmla="*/ 420 h 2048"/>
                                  <a:gd name="T110" fmla="*/ 844 w 2048"/>
                                  <a:gd name="T111" fmla="*/ 120 h 2048"/>
                                  <a:gd name="T112" fmla="*/ 1204 w 2048"/>
                                  <a:gd name="T113" fmla="*/ 120 h 2048"/>
                                  <a:gd name="T114" fmla="*/ 1204 w 2048"/>
                                  <a:gd name="T115" fmla="*/ 420 h 2048"/>
                                  <a:gd name="T116" fmla="*/ 1024 w 2048"/>
                                  <a:gd name="T117" fmla="*/ 600 h 2048"/>
                                  <a:gd name="T118" fmla="*/ 844 w 2048"/>
                                  <a:gd name="T119" fmla="*/ 420 h 20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2048" h="2048">
                                    <a:moveTo>
                                      <a:pt x="1444" y="1084"/>
                                    </a:moveTo>
                                    <a:cubicBezTo>
                                      <a:pt x="604" y="1084"/>
                                      <a:pt x="604" y="1084"/>
                                      <a:pt x="604" y="1084"/>
                                    </a:cubicBezTo>
                                    <a:cubicBezTo>
                                      <a:pt x="604" y="1324"/>
                                      <a:pt x="604" y="1324"/>
                                      <a:pt x="604" y="1324"/>
                                    </a:cubicBezTo>
                                    <a:cubicBezTo>
                                      <a:pt x="0" y="1324"/>
                                      <a:pt x="0" y="1324"/>
                                      <a:pt x="0" y="1324"/>
                                    </a:cubicBezTo>
                                    <a:cubicBezTo>
                                      <a:pt x="0" y="2048"/>
                                      <a:pt x="0" y="2048"/>
                                      <a:pt x="0" y="2048"/>
                                    </a:cubicBezTo>
                                    <a:cubicBezTo>
                                      <a:pt x="2048" y="2048"/>
                                      <a:pt x="2048" y="2048"/>
                                      <a:pt x="2048" y="2048"/>
                                    </a:cubicBezTo>
                                    <a:cubicBezTo>
                                      <a:pt x="2048" y="1444"/>
                                      <a:pt x="2048" y="1444"/>
                                      <a:pt x="2048" y="1444"/>
                                    </a:cubicBezTo>
                                    <a:cubicBezTo>
                                      <a:pt x="1444" y="1444"/>
                                      <a:pt x="1444" y="1444"/>
                                      <a:pt x="1444" y="1444"/>
                                    </a:cubicBezTo>
                                    <a:lnTo>
                                      <a:pt x="1444" y="1084"/>
                                    </a:lnTo>
                                    <a:close/>
                                    <a:moveTo>
                                      <a:pt x="1324" y="1204"/>
                                    </a:moveTo>
                                    <a:cubicBezTo>
                                      <a:pt x="1324" y="1928"/>
                                      <a:pt x="1324" y="1928"/>
                                      <a:pt x="1324" y="1928"/>
                                    </a:cubicBezTo>
                                    <a:cubicBezTo>
                                      <a:pt x="724" y="1928"/>
                                      <a:pt x="724" y="1928"/>
                                      <a:pt x="724" y="1928"/>
                                    </a:cubicBezTo>
                                    <a:cubicBezTo>
                                      <a:pt x="724" y="1204"/>
                                      <a:pt x="724" y="1204"/>
                                      <a:pt x="724" y="1204"/>
                                    </a:cubicBezTo>
                                    <a:lnTo>
                                      <a:pt x="1324" y="1204"/>
                                    </a:lnTo>
                                    <a:close/>
                                    <a:moveTo>
                                      <a:pt x="120" y="1444"/>
                                    </a:moveTo>
                                    <a:cubicBezTo>
                                      <a:pt x="604" y="1444"/>
                                      <a:pt x="604" y="1444"/>
                                      <a:pt x="604" y="1444"/>
                                    </a:cubicBezTo>
                                    <a:cubicBezTo>
                                      <a:pt x="604" y="1928"/>
                                      <a:pt x="604" y="1928"/>
                                      <a:pt x="604" y="1928"/>
                                    </a:cubicBezTo>
                                    <a:cubicBezTo>
                                      <a:pt x="120" y="1928"/>
                                      <a:pt x="120" y="1928"/>
                                      <a:pt x="120" y="1928"/>
                                    </a:cubicBezTo>
                                    <a:lnTo>
                                      <a:pt x="120" y="1444"/>
                                    </a:lnTo>
                                    <a:close/>
                                    <a:moveTo>
                                      <a:pt x="1928" y="1564"/>
                                    </a:moveTo>
                                    <a:cubicBezTo>
                                      <a:pt x="1928" y="1928"/>
                                      <a:pt x="1928" y="1928"/>
                                      <a:pt x="1928" y="1928"/>
                                    </a:cubicBezTo>
                                    <a:cubicBezTo>
                                      <a:pt x="1444" y="1928"/>
                                      <a:pt x="1444" y="1928"/>
                                      <a:pt x="1444" y="1928"/>
                                    </a:cubicBezTo>
                                    <a:cubicBezTo>
                                      <a:pt x="1444" y="1564"/>
                                      <a:pt x="1444" y="1564"/>
                                      <a:pt x="1444" y="1564"/>
                                    </a:cubicBezTo>
                                    <a:lnTo>
                                      <a:pt x="1928" y="1564"/>
                                    </a:lnTo>
                                    <a:close/>
                                    <a:moveTo>
                                      <a:pt x="964" y="1324"/>
                                    </a:moveTo>
                                    <a:cubicBezTo>
                                      <a:pt x="1084" y="1324"/>
                                      <a:pt x="1084" y="1324"/>
                                      <a:pt x="1084" y="1324"/>
                                    </a:cubicBezTo>
                                    <a:cubicBezTo>
                                      <a:pt x="1084" y="1808"/>
                                      <a:pt x="1084" y="1808"/>
                                      <a:pt x="1084" y="1808"/>
                                    </a:cubicBezTo>
                                    <a:cubicBezTo>
                                      <a:pt x="964" y="1808"/>
                                      <a:pt x="964" y="1808"/>
                                      <a:pt x="964" y="1808"/>
                                    </a:cubicBezTo>
                                    <a:lnTo>
                                      <a:pt x="964" y="1324"/>
                                    </a:lnTo>
                                    <a:close/>
                                    <a:moveTo>
                                      <a:pt x="1319" y="472"/>
                                    </a:moveTo>
                                    <a:cubicBezTo>
                                      <a:pt x="1475" y="440"/>
                                      <a:pt x="1564" y="320"/>
                                      <a:pt x="1564" y="180"/>
                                    </a:cubicBezTo>
                                    <a:cubicBezTo>
                                      <a:pt x="1564" y="0"/>
                                      <a:pt x="1564" y="0"/>
                                      <a:pt x="1564" y="0"/>
                                    </a:cubicBezTo>
                                    <a:cubicBezTo>
                                      <a:pt x="484" y="0"/>
                                      <a:pt x="484" y="0"/>
                                      <a:pt x="484" y="0"/>
                                    </a:cubicBezTo>
                                    <a:cubicBezTo>
                                      <a:pt x="484" y="180"/>
                                      <a:pt x="484" y="180"/>
                                      <a:pt x="484" y="180"/>
                                    </a:cubicBezTo>
                                    <a:cubicBezTo>
                                      <a:pt x="484" y="322"/>
                                      <a:pt x="575" y="440"/>
                                      <a:pt x="729" y="471"/>
                                    </a:cubicBezTo>
                                    <a:cubicBezTo>
                                      <a:pt x="750" y="593"/>
                                      <a:pt x="844" y="689"/>
                                      <a:pt x="964" y="714"/>
                                    </a:cubicBezTo>
                                    <a:cubicBezTo>
                                      <a:pt x="964" y="844"/>
                                      <a:pt x="964" y="844"/>
                                      <a:pt x="964" y="844"/>
                                    </a:cubicBezTo>
                                    <a:cubicBezTo>
                                      <a:pt x="724" y="844"/>
                                      <a:pt x="724" y="844"/>
                                      <a:pt x="724" y="844"/>
                                    </a:cubicBezTo>
                                    <a:cubicBezTo>
                                      <a:pt x="724" y="964"/>
                                      <a:pt x="724" y="964"/>
                                      <a:pt x="724" y="964"/>
                                    </a:cubicBezTo>
                                    <a:cubicBezTo>
                                      <a:pt x="1324" y="964"/>
                                      <a:pt x="1324" y="964"/>
                                      <a:pt x="1324" y="964"/>
                                    </a:cubicBezTo>
                                    <a:cubicBezTo>
                                      <a:pt x="1324" y="844"/>
                                      <a:pt x="1324" y="844"/>
                                      <a:pt x="1324" y="844"/>
                                    </a:cubicBezTo>
                                    <a:cubicBezTo>
                                      <a:pt x="1084" y="844"/>
                                      <a:pt x="1084" y="844"/>
                                      <a:pt x="1084" y="844"/>
                                    </a:cubicBezTo>
                                    <a:cubicBezTo>
                                      <a:pt x="1084" y="714"/>
                                      <a:pt x="1084" y="714"/>
                                      <a:pt x="1084" y="714"/>
                                    </a:cubicBezTo>
                                    <a:cubicBezTo>
                                      <a:pt x="1204" y="689"/>
                                      <a:pt x="1298" y="593"/>
                                      <a:pt x="1319" y="472"/>
                                    </a:cubicBezTo>
                                    <a:close/>
                                    <a:moveTo>
                                      <a:pt x="1444" y="180"/>
                                    </a:moveTo>
                                    <a:cubicBezTo>
                                      <a:pt x="1444" y="247"/>
                                      <a:pt x="1411" y="318"/>
                                      <a:pt x="1324" y="346"/>
                                    </a:cubicBezTo>
                                    <a:cubicBezTo>
                                      <a:pt x="1324" y="120"/>
                                      <a:pt x="1324" y="120"/>
                                      <a:pt x="1324" y="120"/>
                                    </a:cubicBezTo>
                                    <a:cubicBezTo>
                                      <a:pt x="1444" y="120"/>
                                      <a:pt x="1444" y="120"/>
                                      <a:pt x="1444" y="120"/>
                                    </a:cubicBezTo>
                                    <a:lnTo>
                                      <a:pt x="1444" y="180"/>
                                    </a:lnTo>
                                    <a:close/>
                                    <a:moveTo>
                                      <a:pt x="604" y="180"/>
                                    </a:moveTo>
                                    <a:cubicBezTo>
                                      <a:pt x="604" y="120"/>
                                      <a:pt x="604" y="120"/>
                                      <a:pt x="604" y="120"/>
                                    </a:cubicBezTo>
                                    <a:cubicBezTo>
                                      <a:pt x="724" y="120"/>
                                      <a:pt x="724" y="120"/>
                                      <a:pt x="724" y="120"/>
                                    </a:cubicBezTo>
                                    <a:cubicBezTo>
                                      <a:pt x="724" y="346"/>
                                      <a:pt x="724" y="346"/>
                                      <a:pt x="724" y="346"/>
                                    </a:cubicBezTo>
                                    <a:cubicBezTo>
                                      <a:pt x="637" y="316"/>
                                      <a:pt x="604" y="244"/>
                                      <a:pt x="604" y="180"/>
                                    </a:cubicBezTo>
                                    <a:close/>
                                    <a:moveTo>
                                      <a:pt x="844" y="420"/>
                                    </a:moveTo>
                                    <a:cubicBezTo>
                                      <a:pt x="844" y="120"/>
                                      <a:pt x="844" y="120"/>
                                      <a:pt x="844" y="120"/>
                                    </a:cubicBezTo>
                                    <a:cubicBezTo>
                                      <a:pt x="1204" y="120"/>
                                      <a:pt x="1204" y="120"/>
                                      <a:pt x="1204" y="120"/>
                                    </a:cubicBezTo>
                                    <a:cubicBezTo>
                                      <a:pt x="1204" y="420"/>
                                      <a:pt x="1204" y="420"/>
                                      <a:pt x="1204" y="420"/>
                                    </a:cubicBezTo>
                                    <a:cubicBezTo>
                                      <a:pt x="1204" y="519"/>
                                      <a:pt x="1123" y="600"/>
                                      <a:pt x="1024" y="600"/>
                                    </a:cubicBezTo>
                                    <a:cubicBezTo>
                                      <a:pt x="925" y="600"/>
                                      <a:pt x="844" y="519"/>
                                      <a:pt x="844" y="420"/>
                                    </a:cubicBezTo>
                                    <a:close/>
                                  </a:path>
                                </a:pathLst>
                              </a:custGeom>
                              <a:solidFill>
                                <a:schemeClr val="bg1"/>
                              </a:solidFill>
                              <a:ln>
                                <a:noFill/>
                              </a:ln>
                            </wps:spPr>
                            <wps:bodyPr rot="0" vert="horz" wrap="square" lIns="245391" tIns="122699" rIns="245391" bIns="122699" anchor="t" anchorCtr="0" upright="1">
                              <a:noAutofit/>
                            </wps:bodyPr>
                          </wps:wsp>
                        </a:graphicData>
                      </a:graphic>
                    </wp:inline>
                  </w:drawing>
                </mc:Choice>
                <mc:Fallback>
                  <w:pict>
                    <v:shape w14:anchorId="61AA4EA4" id="Freeform 25" o:spid="_x0000_s1026" style="width:22.7pt;height:22.7pt;visibility:visible;mso-wrap-style:square;mso-left-percent:-10001;mso-top-percent:-10001;mso-position-horizontal:absolute;mso-position-horizontal-relative:char;mso-position-vertical:absolute;mso-position-vertical-relative:line;mso-left-percent:-10001;mso-top-percent:-10001;v-text-anchor:top" coordsize="2048,20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" path="m1444,1084v-840,,-840,,-840,c604,1324,604,1324,604,1324,,1324,,1324,,1324v,724,,724,,724c2048,2048,2048,2048,2048,2048v,-604,,-604,,-604c1444,1444,1444,1444,1444,1444r,-360xm1324,1204v,724,,724,,724c724,1928,724,1928,724,1928v,-724,,-724,,-724l1324,1204xm120,1444v484,,484,,484,c604,1928,604,1928,604,1928v-484,,-484,,-484,l120,1444xm1928,1564v,364,,364,,364c1444,1928,1444,1928,1444,1928v,-364,,-364,,-364l1928,1564xm964,1324v120,,120,,120,c1084,1808,1084,1808,1084,1808v-120,,-120,,-120,l964,1324xm1319,472v156,-32,245,-152,245,-292c1564,,1564,,1564,,484,,484,,484,v,180,,180,,180c484,322,575,440,729,471v21,122,115,218,235,243c964,844,964,844,964,844v-240,,-240,,-240,c724,964,724,964,724,964v600,,600,,600,c1324,844,1324,844,1324,844v-240,,-240,,-240,c1084,714,1084,714,1084,714v120,-25,214,-121,235,-242xm1444,180v,67,-33,138,-120,166c1324,120,1324,120,1324,120v120,,120,,120,l1444,180xm604,180v,-60,,-60,,-60c724,120,724,120,724,120v,226,,226,,226c637,316,604,244,604,180xm844,420v,-300,,-300,,-300c1204,120,1204,120,1204,120v,300,,300,,300c1204,519,1123,600,1024,600,925,600,844,519,844,420xe" fillcolor="white [3212]" stroked="f">
                      <v:path arrowok="t" o:connecttype="custom" o:connectlocs="203063,152438;84938,152438;84938,186188;0,186188;0,288000;288000,288000;288000,203063;203063,203063;203063,152438;186188,169313;186188,271125;101813,271125;101813,169313;186188,169313;16875,203063;84938,203063;84938,271125;16875,271125;16875,203063;271125,219938;271125,271125;203063,271125;203063,219938;271125,219938;135563,186188;152438,186188;152438,254250;135563,254250;135563,186188;185484,66375;219938,25313;219938,0;68063,0;68063,25313;102516,66234;135563,100406;135563,118688;101813,118688;101813,135563;186188,135563;186188,118688;152438,118688;152438,100406;185484,66375;203063,25313;186188,48656;186188,16875;203063,16875;203063,25313;84938,25313;84938,16875;101813,16875;101813,48656;84938,25313;118688,59063;118688,16875;169313,16875;169313,59063;144000,84375;118688,59063" o:connectangles="0,0,0,0,0,0,0,0,0,0,0,0,0,0,0,0,0,0,0,0,0,0,0,0,0,0,0,0,0,0,0,0,0,0,0,0,0,0,0,0,0,0,0,0,0,0,0,0,0,0,0,0,0,0,0,0,0,0,0,0"/>
                      <o:lock v:ext="edit" aspectratio="t" verticies="t"/>
                      <w10:anchorlock/>
                    </v:shape>
                  </w:pict>
                </mc:Fallback>
              </mc:AlternateContent>
            </w:r>
          </w:p>
        </w:tc>
        <w:tc>
          <w:tcPr>
            <w:tcW w:w="1701" w:type="dxa"/>
            <w:vMerge w:val="restart"/>
            <w:shd w:val="clear" w:color="auto" w:fill="FF4B23"/>
            <w:vAlign w:val="center"/>
          </w:tcPr>
          <w:p w14:paraId="219D6BD0" w14:textId="77777777" w:rsidR="00962293" w:rsidRPr="00625440" w:rsidRDefault="00962293" w:rsidP="00CE1BD3">
            <w:pPr>
              <w:rPr>
                <w:rFonts w:ascii="Times New Roman" w:hAnsi="Times New Roman" w:cs="Times New Roman"/>
                <w:sz w:val="15"/>
                <w:szCs w:val="15"/>
                <w:lang w:val="en-US"/>
              </w:rPr>
            </w:pPr>
            <w:r w:rsidRPr="00625440">
              <w:rPr>
                <w:rFonts w:ascii="Times New Roman" w:hAnsi="Times New Roman" w:cs="Times New Roman"/>
                <w:b/>
                <w:bCs/>
                <w:color w:val="FFFFFF" w:themeColor="background1"/>
                <w:sz w:val="15"/>
                <w:szCs w:val="15"/>
                <w:lang w:val="en-US"/>
              </w:rPr>
              <w:t>Competitive rivalry</w:t>
            </w:r>
          </w:p>
        </w:tc>
        <w:tc>
          <w:tcPr>
            <w:tcW w:w="190" w:type="dxa"/>
            <w:tcBorders>
              <w:bottom w:val="single" w:sz="12" w:space="0" w:color="7F7F7F" w:themeColor="text1" w:themeTint="80"/>
            </w:tcBorders>
            <w:vAlign w:val="center"/>
          </w:tcPr>
          <w:p w14:paraId="2F3DC17C" w14:textId="77777777" w:rsidR="00962293" w:rsidRPr="00625440" w:rsidRDefault="00962293" w:rsidP="00CE1BD3">
            <w:pPr>
              <w:rPr>
                <w:rFonts w:ascii="Times New Roman" w:hAnsi="Times New Roman" w:cs="Times New Roman"/>
                <w:sz w:val="15"/>
                <w:szCs w:val="15"/>
                <w:lang w:val="en-US"/>
              </w:rPr>
            </w:pPr>
          </w:p>
        </w:tc>
        <w:tc>
          <w:tcPr>
            <w:tcW w:w="4772" w:type="dxa"/>
            <w:vMerge w:val="restart"/>
            <w:shd w:val="clear" w:color="auto" w:fill="FFD7CD"/>
          </w:tcPr>
          <w:p w14:paraId="6F34915A" w14:textId="77777777" w:rsidR="00962293" w:rsidRPr="00625440" w:rsidRDefault="00962293" w:rsidP="00CE1BD3">
            <w:pPr>
              <w:pStyle w:val="ListParagraph"/>
              <w:numPr>
                <w:ilvl w:val="0"/>
                <w:numId w:val="6"/>
              </w:numPr>
              <w:spacing w:after="120" w:line="259" w:lineRule="auto"/>
              <w:ind w:left="465" w:right="-51"/>
              <w:rPr>
                <w:rFonts w:ascii="Times New Roman" w:hAnsi="Times New Roman" w:cs="Times New Roman"/>
                <w:sz w:val="15"/>
                <w:szCs w:val="15"/>
                <w:lang w:val="en-US"/>
              </w:rPr>
            </w:pPr>
            <w:r w:rsidRPr="00625440">
              <w:rPr>
                <w:rFonts w:ascii="Times New Roman" w:hAnsi="Times New Roman" w:cs="Times New Roman"/>
                <w:color w:val="000000" w:themeColor="text1"/>
                <w:sz w:val="15"/>
                <w:szCs w:val="15"/>
                <w:lang w:val="en-US"/>
              </w:rPr>
              <w:t>•</w:t>
            </w:r>
            <w:r w:rsidRPr="00625440">
              <w:rPr>
                <w:rFonts w:ascii="Times New Roman" w:hAnsi="Times New Roman" w:cs="Times New Roman"/>
                <w:color w:val="000000" w:themeColor="text1"/>
                <w:sz w:val="15"/>
                <w:szCs w:val="15"/>
                <w:lang w:val="en-US"/>
              </w:rPr>
              <w:tab/>
              <w:t xml:space="preserve">Easy Jet is cheap, which gives it a competitive advantage as compared to other airline companies </w:t>
            </w:r>
          </w:p>
          <w:p w14:paraId="4EB92BB2" w14:textId="77777777" w:rsidR="00962293" w:rsidRPr="00625440" w:rsidRDefault="00962293" w:rsidP="00CE1BD3">
            <w:pPr>
              <w:pStyle w:val="ListParagraph"/>
              <w:numPr>
                <w:ilvl w:val="0"/>
                <w:numId w:val="6"/>
              </w:numPr>
              <w:spacing w:after="120" w:line="259" w:lineRule="auto"/>
              <w:ind w:left="465" w:right="-51"/>
              <w:rPr>
                <w:rFonts w:ascii="Times New Roman" w:hAnsi="Times New Roman" w:cs="Times New Roman"/>
                <w:sz w:val="15"/>
                <w:szCs w:val="15"/>
                <w:lang w:val="en-US"/>
              </w:rPr>
            </w:pPr>
            <w:r w:rsidRPr="00625440">
              <w:rPr>
                <w:rFonts w:ascii="Times New Roman" w:hAnsi="Times New Roman" w:cs="Times New Roman"/>
                <w:color w:val="000000" w:themeColor="text1"/>
                <w:sz w:val="15"/>
                <w:szCs w:val="15"/>
                <w:lang w:val="en-US"/>
              </w:rPr>
              <w:t>•</w:t>
            </w:r>
            <w:r w:rsidRPr="00625440">
              <w:rPr>
                <w:rFonts w:ascii="Times New Roman" w:hAnsi="Times New Roman" w:cs="Times New Roman"/>
                <w:color w:val="000000" w:themeColor="text1"/>
                <w:sz w:val="15"/>
                <w:szCs w:val="15"/>
                <w:lang w:val="en-US"/>
              </w:rPr>
              <w:tab/>
              <w:t>This makes Easy Jet face rivalry from other key competitors.</w:t>
            </w:r>
          </w:p>
          <w:p w14:paraId="30CE2B33" w14:textId="77777777" w:rsidR="00962293" w:rsidRPr="00625440" w:rsidRDefault="00962293" w:rsidP="00CE1BD3">
            <w:pPr>
              <w:pStyle w:val="ListParagraph"/>
              <w:numPr>
                <w:ilvl w:val="0"/>
                <w:numId w:val="6"/>
              </w:numPr>
              <w:spacing w:after="120" w:line="259" w:lineRule="auto"/>
              <w:ind w:left="465" w:right="-51"/>
              <w:rPr>
                <w:rFonts w:ascii="Times New Roman" w:hAnsi="Times New Roman" w:cs="Times New Roman"/>
                <w:sz w:val="15"/>
                <w:szCs w:val="15"/>
                <w:lang w:val="en-US"/>
              </w:rPr>
            </w:pPr>
            <w:r w:rsidRPr="00625440">
              <w:rPr>
                <w:rFonts w:ascii="Times New Roman" w:hAnsi="Times New Roman" w:cs="Times New Roman"/>
                <w:color w:val="000000" w:themeColor="text1"/>
                <w:sz w:val="15"/>
                <w:szCs w:val="15"/>
                <w:lang w:val="en-US"/>
              </w:rPr>
              <w:t>•</w:t>
            </w:r>
            <w:r w:rsidRPr="00625440">
              <w:rPr>
                <w:rFonts w:ascii="Times New Roman" w:hAnsi="Times New Roman" w:cs="Times New Roman"/>
                <w:color w:val="000000" w:themeColor="text1"/>
                <w:sz w:val="15"/>
                <w:szCs w:val="15"/>
                <w:lang w:val="en-US"/>
              </w:rPr>
              <w:tab/>
              <w:t>However, it has focused on operational excellence, flexible organizational culture, and decentralization, which positions it strategically to mitigate and stand out in a competitive environment.</w:t>
            </w:r>
          </w:p>
        </w:tc>
      </w:tr>
      <w:tr w:rsidR="00962293" w:rsidRPr="00625440" w14:paraId="7FABB0F2" w14:textId="77777777" w:rsidTr="00CE1BD3">
        <w:trPr>
          <w:trHeight w:val="380"/>
        </w:trPr>
        <w:tc>
          <w:tcPr>
            <w:tcW w:w="1276" w:type="dxa"/>
            <w:vMerge/>
          </w:tcPr>
          <w:p w14:paraId="1686ABDA" w14:textId="77777777" w:rsidR="00962293" w:rsidRPr="00625440" w:rsidRDefault="00962293" w:rsidP="00CE1BD3">
            <w:pPr>
              <w:rPr>
                <w:rFonts w:ascii="Times New Roman" w:hAnsi="Times New Roman" w:cs="Times New Roman"/>
                <w:sz w:val="15"/>
                <w:szCs w:val="15"/>
                <w:lang w:val="en-US"/>
              </w:rPr>
            </w:pPr>
          </w:p>
        </w:tc>
        <w:tc>
          <w:tcPr>
            <w:tcW w:w="190" w:type="dxa"/>
            <w:vMerge/>
          </w:tcPr>
          <w:p w14:paraId="477B8E9B" w14:textId="77777777" w:rsidR="00962293" w:rsidRPr="00625440" w:rsidRDefault="00962293" w:rsidP="00CE1BD3">
            <w:pPr>
              <w:rPr>
                <w:rFonts w:ascii="Times New Roman" w:hAnsi="Times New Roman" w:cs="Times New Roman"/>
                <w:sz w:val="15"/>
                <w:szCs w:val="15"/>
                <w:lang w:val="en-US"/>
              </w:rPr>
            </w:pPr>
          </w:p>
        </w:tc>
        <w:tc>
          <w:tcPr>
            <w:tcW w:w="235" w:type="dxa"/>
            <w:tcBorders>
              <w:top w:val="single" w:sz="12" w:space="0" w:color="7F7F7F" w:themeColor="text1" w:themeTint="80"/>
            </w:tcBorders>
          </w:tcPr>
          <w:p w14:paraId="6A1AA3ED" w14:textId="77777777" w:rsidR="00962293" w:rsidRPr="00625440" w:rsidRDefault="00962293" w:rsidP="00CE1BD3">
            <w:pPr>
              <w:rPr>
                <w:rFonts w:ascii="Times New Roman" w:hAnsi="Times New Roman" w:cs="Times New Roman"/>
                <w:sz w:val="15"/>
                <w:szCs w:val="15"/>
                <w:lang w:val="en-US"/>
              </w:rPr>
            </w:pPr>
          </w:p>
        </w:tc>
        <w:tc>
          <w:tcPr>
            <w:tcW w:w="851" w:type="dxa"/>
            <w:vMerge/>
            <w:shd w:val="clear" w:color="auto" w:fill="EA2D00"/>
            <w:vAlign w:val="center"/>
          </w:tcPr>
          <w:p w14:paraId="1B0FB037" w14:textId="77777777" w:rsidR="00962293" w:rsidRPr="00625440" w:rsidRDefault="00962293" w:rsidP="00CE1BD3">
            <w:pPr>
              <w:rPr>
                <w:noProof/>
                <w:sz w:val="15"/>
                <w:szCs w:val="15"/>
              </w:rPr>
            </w:pPr>
          </w:p>
        </w:tc>
        <w:tc>
          <w:tcPr>
            <w:tcW w:w="1701" w:type="dxa"/>
            <w:vMerge/>
            <w:shd w:val="clear" w:color="auto" w:fill="FF4B23"/>
            <w:vAlign w:val="center"/>
          </w:tcPr>
          <w:p w14:paraId="43E7DDC9" w14:textId="77777777" w:rsidR="00962293" w:rsidRPr="00625440" w:rsidRDefault="00962293" w:rsidP="00CE1BD3">
            <w:pPr>
              <w:rPr>
                <w:rFonts w:ascii="Times New Roman" w:hAnsi="Times New Roman" w:cs="Times New Roman"/>
                <w:b/>
                <w:bCs/>
                <w:color w:val="FFFFFF" w:themeColor="background1"/>
                <w:sz w:val="15"/>
                <w:szCs w:val="15"/>
                <w:lang w:val="en-US"/>
              </w:rPr>
            </w:pPr>
          </w:p>
        </w:tc>
        <w:tc>
          <w:tcPr>
            <w:tcW w:w="190" w:type="dxa"/>
            <w:tcBorders>
              <w:top w:val="single" w:sz="12" w:space="0" w:color="7F7F7F" w:themeColor="text1" w:themeTint="80"/>
            </w:tcBorders>
            <w:vAlign w:val="center"/>
          </w:tcPr>
          <w:p w14:paraId="31343D84" w14:textId="77777777" w:rsidR="00962293" w:rsidRPr="00625440" w:rsidRDefault="00962293" w:rsidP="00CE1BD3">
            <w:pPr>
              <w:rPr>
                <w:rFonts w:ascii="Times New Roman" w:hAnsi="Times New Roman" w:cs="Times New Roman"/>
                <w:sz w:val="15"/>
                <w:szCs w:val="15"/>
                <w:lang w:val="en-US"/>
              </w:rPr>
            </w:pPr>
          </w:p>
        </w:tc>
        <w:tc>
          <w:tcPr>
            <w:tcW w:w="4772" w:type="dxa"/>
            <w:vMerge/>
            <w:shd w:val="clear" w:color="auto" w:fill="FFD7CD"/>
          </w:tcPr>
          <w:p w14:paraId="3C28AE18" w14:textId="77777777" w:rsidR="00962293" w:rsidRPr="00625440" w:rsidRDefault="00962293" w:rsidP="00CE1BD3">
            <w:pPr>
              <w:pStyle w:val="ListParagraph"/>
              <w:numPr>
                <w:ilvl w:val="0"/>
                <w:numId w:val="6"/>
              </w:numPr>
              <w:spacing w:after="120"/>
              <w:ind w:left="465" w:right="-51"/>
              <w:rPr>
                <w:rFonts w:ascii="Times New Roman" w:hAnsi="Times New Roman" w:cs="Times New Roman"/>
                <w:color w:val="000000" w:themeColor="text1"/>
                <w:sz w:val="15"/>
                <w:szCs w:val="15"/>
                <w:lang w:val="en-US"/>
              </w:rPr>
            </w:pPr>
          </w:p>
        </w:tc>
      </w:tr>
    </w:tbl>
    <w:p w14:paraId="474CC9FF" w14:textId="7FA359CA" w:rsidR="000F4593" w:rsidRPr="00AD2799" w:rsidRDefault="000F4593" w:rsidP="00BF3352">
      <w:pPr>
        <w:pStyle w:val="NormalWeb"/>
        <w:spacing w:line="360" w:lineRule="auto"/>
        <w:jc w:val="both"/>
        <w:rPr>
          <w:rFonts w:ascii="Arial" w:hAnsi="Arial" w:cs="Arial"/>
          <w:color w:val="000000" w:themeColor="text1"/>
          <w:sz w:val="22"/>
          <w:szCs w:val="22"/>
        </w:rPr>
      </w:pPr>
      <w:bookmarkStart w:id="7" w:name="_Toc151758147"/>
      <w:r w:rsidRPr="00AD2799">
        <w:rPr>
          <w:rStyle w:val="Strong"/>
          <w:rFonts w:ascii="Arial" w:hAnsi="Arial" w:cs="Arial"/>
          <w:color w:val="000000" w:themeColor="text1"/>
          <w:sz w:val="22"/>
          <w:szCs w:val="22"/>
        </w:rPr>
        <w:t>Key Drivers for Change</w:t>
      </w:r>
      <w:bookmarkEnd w:id="7"/>
    </w:p>
    <w:p w14:paraId="67EE255C" w14:textId="1D635E97" w:rsidR="000F4593" w:rsidRPr="00B90709" w:rsidRDefault="000F4593" w:rsidP="00B90709">
      <w:pPr>
        <w:pStyle w:val="NormalWeb"/>
        <w:spacing w:line="360" w:lineRule="auto"/>
        <w:jc w:val="both"/>
        <w:rPr>
          <w:rFonts w:ascii="Arial" w:hAnsi="Arial" w:cs="Arial"/>
          <w:color w:val="000000" w:themeColor="text1"/>
          <w:sz w:val="22"/>
          <w:szCs w:val="22"/>
        </w:rPr>
      </w:pPr>
      <w:r w:rsidRPr="00B90709">
        <w:rPr>
          <w:rFonts w:ascii="Arial" w:hAnsi="Arial" w:cs="Arial"/>
          <w:color w:val="000000" w:themeColor="text1"/>
          <w:sz w:val="22"/>
          <w:szCs w:val="22"/>
        </w:rPr>
        <w:t xml:space="preserve">Several key drivers have the capability to influence changes in working approaches and practices at Easy Jet. Looking at the dynamic nature of the aviation industry and the commitment of the airline to adaptability, innovation, and efficiency, </w:t>
      </w:r>
      <w:r w:rsidR="00EF2ED2" w:rsidRPr="00B90709">
        <w:rPr>
          <w:rFonts w:ascii="Arial" w:hAnsi="Arial" w:cs="Arial"/>
          <w:color w:val="000000" w:themeColor="text1"/>
          <w:sz w:val="22"/>
          <w:szCs w:val="22"/>
        </w:rPr>
        <w:t>some</w:t>
      </w:r>
      <w:r w:rsidRPr="00B90709">
        <w:rPr>
          <w:rFonts w:ascii="Arial" w:hAnsi="Arial" w:cs="Arial"/>
          <w:color w:val="000000" w:themeColor="text1"/>
          <w:sz w:val="22"/>
          <w:szCs w:val="22"/>
        </w:rPr>
        <w:t xml:space="preserve"> of the key drivers for change include rapid technological advancement and digitalization in aviation technology. Easy Jet has embraced new technology, such as online booking, to enhance the customer experience. Another key driver is the stiff competition with low-cost airline companies. This acts as a driving force, as Easy Jet </w:t>
      </w:r>
      <w:r w:rsidR="00EF2ED2" w:rsidRPr="00B90709">
        <w:rPr>
          <w:rFonts w:ascii="Arial" w:hAnsi="Arial" w:cs="Arial"/>
          <w:color w:val="000000" w:themeColor="text1"/>
          <w:sz w:val="22"/>
          <w:szCs w:val="22"/>
        </w:rPr>
        <w:t>must</w:t>
      </w:r>
      <w:r w:rsidRPr="00B90709">
        <w:rPr>
          <w:rFonts w:ascii="Arial" w:hAnsi="Arial" w:cs="Arial"/>
          <w:color w:val="000000" w:themeColor="text1"/>
          <w:sz w:val="22"/>
          <w:szCs w:val="22"/>
        </w:rPr>
        <w:t xml:space="preserve"> ensure it maintains constant improvement and differentiation. The work practices for Easy Jet are </w:t>
      </w:r>
      <w:r w:rsidRPr="00B90709">
        <w:rPr>
          <w:rFonts w:ascii="Arial" w:hAnsi="Arial" w:cs="Arial"/>
          <w:color w:val="000000" w:themeColor="text1"/>
          <w:sz w:val="22"/>
          <w:szCs w:val="22"/>
        </w:rPr>
        <w:lastRenderedPageBreak/>
        <w:t>shaped by the urge for cost control, agility, and innovation to stay ahead of competitors</w:t>
      </w:r>
      <w:r w:rsidR="00F656B4">
        <w:rPr>
          <w:rFonts w:ascii="Arial" w:hAnsi="Arial" w:cs="Arial"/>
          <w:color w:val="000000" w:themeColor="text1"/>
          <w:sz w:val="22"/>
          <w:szCs w:val="22"/>
        </w:rPr>
        <w:t xml:space="preserve"> </w:t>
      </w:r>
      <w:r w:rsidR="00F656B4" w:rsidRPr="00F656B4">
        <w:rPr>
          <w:rFonts w:ascii="Arial" w:hAnsi="Arial" w:cs="Arial"/>
          <w:color w:val="000000" w:themeColor="text1"/>
          <w:sz w:val="22"/>
          <w:szCs w:val="22"/>
        </w:rPr>
        <w:t>(Easyjet.com, 2023)</w:t>
      </w:r>
      <w:r w:rsidRPr="00B90709">
        <w:rPr>
          <w:rFonts w:ascii="Arial" w:hAnsi="Arial" w:cs="Arial"/>
          <w:color w:val="000000" w:themeColor="text1"/>
          <w:sz w:val="22"/>
          <w:szCs w:val="22"/>
        </w:rPr>
        <w:t xml:space="preserve">. Changing regulatory requirements in the aviation industry is another key driver for change, as the airline is subject to operational regulations and strict safety standards; therefore, it </w:t>
      </w:r>
      <w:proofErr w:type="gramStart"/>
      <w:r w:rsidRPr="00B90709">
        <w:rPr>
          <w:rFonts w:ascii="Arial" w:hAnsi="Arial" w:cs="Arial"/>
          <w:color w:val="000000" w:themeColor="text1"/>
          <w:sz w:val="22"/>
          <w:szCs w:val="22"/>
        </w:rPr>
        <w:t>has to</w:t>
      </w:r>
      <w:proofErr w:type="gramEnd"/>
      <w:r w:rsidRPr="00B90709">
        <w:rPr>
          <w:rFonts w:ascii="Arial" w:hAnsi="Arial" w:cs="Arial"/>
          <w:color w:val="000000" w:themeColor="text1"/>
          <w:sz w:val="22"/>
          <w:szCs w:val="22"/>
        </w:rPr>
        <w:t xml:space="preserve"> stick to its working practices to adhere to the standards of the industry. Workers' training and operational procedures are influenced by the adjustments in aviation laws and safety protocols. Changing consumer expectations and preferences also serve as a key driver of change. Easy Jet </w:t>
      </w:r>
      <w:proofErr w:type="gramStart"/>
      <w:r w:rsidRPr="00B90709">
        <w:rPr>
          <w:rFonts w:ascii="Arial" w:hAnsi="Arial" w:cs="Arial"/>
          <w:color w:val="000000" w:themeColor="text1"/>
          <w:sz w:val="22"/>
          <w:szCs w:val="22"/>
        </w:rPr>
        <w:t>has to</w:t>
      </w:r>
      <w:proofErr w:type="gramEnd"/>
      <w:r w:rsidRPr="00B90709">
        <w:rPr>
          <w:rFonts w:ascii="Arial" w:hAnsi="Arial" w:cs="Arial"/>
          <w:color w:val="000000" w:themeColor="text1"/>
          <w:sz w:val="22"/>
          <w:szCs w:val="22"/>
        </w:rPr>
        <w:t xml:space="preserve"> respond to the shifting demands of its clients by prioritising affordability, safety, and sustainability. Enhancing customer-centred working practices is crucial for achieving positive brand loyalty and image.</w:t>
      </w:r>
    </w:p>
    <w:p w14:paraId="361C1F93" w14:textId="77777777" w:rsidR="000F4593" w:rsidRPr="00AD2799" w:rsidRDefault="000F4593" w:rsidP="00AD2799">
      <w:pPr>
        <w:pStyle w:val="Heading1"/>
        <w:rPr>
          <w:rFonts w:ascii="Arial" w:hAnsi="Arial" w:cs="Arial"/>
          <w:color w:val="000000" w:themeColor="text1"/>
          <w:sz w:val="22"/>
          <w:szCs w:val="22"/>
        </w:rPr>
      </w:pPr>
      <w:bookmarkStart w:id="8" w:name="_Toc151758148"/>
      <w:r w:rsidRPr="00AD2799">
        <w:rPr>
          <w:rStyle w:val="Strong"/>
          <w:rFonts w:ascii="Arial" w:hAnsi="Arial" w:cs="Arial"/>
          <w:color w:val="000000" w:themeColor="text1"/>
          <w:sz w:val="22"/>
          <w:szCs w:val="22"/>
        </w:rPr>
        <w:t>Ethical Approaches</w:t>
      </w:r>
      <w:bookmarkEnd w:id="8"/>
    </w:p>
    <w:p w14:paraId="6FF42C7B" w14:textId="23500C53" w:rsidR="000F4593" w:rsidRPr="00B90709" w:rsidRDefault="000F4593" w:rsidP="00B90709">
      <w:pPr>
        <w:pStyle w:val="NormalWeb"/>
        <w:spacing w:line="360" w:lineRule="auto"/>
        <w:jc w:val="both"/>
        <w:rPr>
          <w:rFonts w:ascii="Arial" w:hAnsi="Arial" w:cs="Arial"/>
          <w:color w:val="000000" w:themeColor="text1"/>
          <w:sz w:val="22"/>
          <w:szCs w:val="22"/>
        </w:rPr>
      </w:pPr>
      <w:r w:rsidRPr="00B90709">
        <w:rPr>
          <w:rFonts w:ascii="Arial" w:hAnsi="Arial" w:cs="Arial"/>
          <w:color w:val="000000" w:themeColor="text1"/>
          <w:sz w:val="22"/>
          <w:szCs w:val="22"/>
        </w:rPr>
        <w:t xml:space="preserve">EasyJet has embraced ethical approaches as part of its organisational culture, valuing the significance of responsible business practices. This can be seen in different elements of the airline's operations, and the benefits are evident. Some of these ethical approaches and their benefits </w:t>
      </w:r>
      <w:r w:rsidR="008700DB" w:rsidRPr="00B90709">
        <w:rPr>
          <w:rFonts w:ascii="Arial" w:hAnsi="Arial" w:cs="Arial"/>
          <w:color w:val="000000" w:themeColor="text1"/>
          <w:sz w:val="22"/>
          <w:szCs w:val="22"/>
        </w:rPr>
        <w:t>include</w:t>
      </w:r>
      <w:r w:rsidR="00EF2ED2">
        <w:rPr>
          <w:rFonts w:ascii="Arial" w:hAnsi="Arial" w:cs="Arial"/>
          <w:color w:val="000000" w:themeColor="text1"/>
          <w:sz w:val="22"/>
          <w:szCs w:val="22"/>
        </w:rPr>
        <w:t xml:space="preserve"> p</w:t>
      </w:r>
      <w:r w:rsidRPr="00B90709">
        <w:rPr>
          <w:rFonts w:ascii="Arial" w:hAnsi="Arial" w:cs="Arial"/>
          <w:color w:val="000000" w:themeColor="text1"/>
          <w:sz w:val="22"/>
          <w:szCs w:val="22"/>
        </w:rPr>
        <w:t xml:space="preserve">rioritising the safety of passengers, which is the key ethical value (Code of Business Ethics, n.d.), This benefits the airline, as passengers are likely to choose an airline company that values the safety of its clients. Another ethical approach is that Easy Jet concentrates on environmentally friendly practices and sustainability initiatives (Code of Business Ethics, n.d.). This is advantageous as it aligns with societal expectations </w:t>
      </w:r>
      <w:r w:rsidR="00EF2ED2" w:rsidRPr="00B90709">
        <w:rPr>
          <w:rFonts w:ascii="Arial" w:hAnsi="Arial" w:cs="Arial"/>
          <w:color w:val="000000" w:themeColor="text1"/>
          <w:sz w:val="22"/>
          <w:szCs w:val="22"/>
        </w:rPr>
        <w:t>and</w:t>
      </w:r>
      <w:r w:rsidRPr="00B90709">
        <w:rPr>
          <w:rFonts w:ascii="Arial" w:hAnsi="Arial" w:cs="Arial"/>
          <w:color w:val="000000" w:themeColor="text1"/>
          <w:sz w:val="22"/>
          <w:szCs w:val="22"/>
        </w:rPr>
        <w:t xml:space="preserve"> checks into the growing issue of climate change. The airline also emphasises the well-being of employees and provides flexible working practices. This shows how it is committed to ethically treating workers, which contributes to an organisational culture that is positive. When employees are satisfied, there is increased productivity.</w:t>
      </w:r>
    </w:p>
    <w:p w14:paraId="055B61F9" w14:textId="77777777" w:rsidR="000F4593" w:rsidRPr="00AD2799" w:rsidRDefault="000F4593" w:rsidP="00AD2799">
      <w:pPr>
        <w:pStyle w:val="Heading1"/>
        <w:rPr>
          <w:rFonts w:ascii="Arial" w:hAnsi="Arial" w:cs="Arial"/>
          <w:color w:val="000000" w:themeColor="text1"/>
          <w:sz w:val="22"/>
          <w:szCs w:val="22"/>
        </w:rPr>
      </w:pPr>
      <w:bookmarkStart w:id="9" w:name="_Toc151758149"/>
      <w:r w:rsidRPr="00AD2799">
        <w:rPr>
          <w:rStyle w:val="Strong"/>
          <w:rFonts w:ascii="Arial" w:hAnsi="Arial" w:cs="Arial"/>
          <w:color w:val="000000" w:themeColor="text1"/>
          <w:sz w:val="22"/>
          <w:szCs w:val="22"/>
        </w:rPr>
        <w:t>Recommendation for Improvement</w:t>
      </w:r>
      <w:bookmarkEnd w:id="9"/>
    </w:p>
    <w:p w14:paraId="1DCA4787" w14:textId="37779835" w:rsidR="000F4593" w:rsidRPr="00B90709" w:rsidRDefault="000F4593" w:rsidP="00B90709">
      <w:pPr>
        <w:pStyle w:val="NormalWeb"/>
        <w:spacing w:line="360" w:lineRule="auto"/>
        <w:jc w:val="both"/>
        <w:rPr>
          <w:rFonts w:ascii="Arial" w:hAnsi="Arial" w:cs="Arial"/>
          <w:color w:val="000000" w:themeColor="text1"/>
          <w:sz w:val="22"/>
          <w:szCs w:val="22"/>
        </w:rPr>
      </w:pPr>
      <w:r w:rsidRPr="00B90709">
        <w:rPr>
          <w:rFonts w:ascii="Arial" w:hAnsi="Arial" w:cs="Arial"/>
          <w:color w:val="000000" w:themeColor="text1"/>
          <w:sz w:val="22"/>
          <w:szCs w:val="22"/>
        </w:rPr>
        <w:t xml:space="preserve">Some of the recommendations for improvement that Easy Jet can adopt include increasing investments in sustainable aviation technologies like fuel-efficient aircraft. This will make the company a contributor to the global efforts </w:t>
      </w:r>
      <w:r w:rsidR="009D228D">
        <w:rPr>
          <w:rFonts w:ascii="Arial" w:hAnsi="Arial" w:cs="Arial"/>
          <w:color w:val="000000" w:themeColor="text1"/>
          <w:sz w:val="22"/>
          <w:szCs w:val="22"/>
        </w:rPr>
        <w:t xml:space="preserve">is </w:t>
      </w:r>
      <w:r w:rsidRPr="00B90709">
        <w:rPr>
          <w:rFonts w:ascii="Arial" w:hAnsi="Arial" w:cs="Arial"/>
          <w:color w:val="000000" w:themeColor="text1"/>
          <w:sz w:val="22"/>
          <w:szCs w:val="22"/>
        </w:rPr>
        <w:t xml:space="preserve">to reduce carbon emissions in the aviation industry. Another recommendation is that Easy Jet improve transparency when giving reports regarding environmental performance, including sustainability initiatives and emissions. This will improve trust among stakeholders and clients (Easyjet.com, 2023). Easy Jet should embrace extensive training programmes for workers on ethical practices, which should include complying with responsible decision-making and safety standards. The benefit of having employees who are well-trained is that they uphold ethical standards and safety measures. (Easyjet.com, 2023) The airline </w:t>
      </w:r>
      <w:r w:rsidRPr="00B90709">
        <w:rPr>
          <w:rFonts w:ascii="Arial" w:hAnsi="Arial" w:cs="Arial"/>
          <w:color w:val="000000" w:themeColor="text1"/>
          <w:sz w:val="22"/>
          <w:szCs w:val="22"/>
        </w:rPr>
        <w:lastRenderedPageBreak/>
        <w:t>should start an awareness campaign that encourages clients to adopt travel practices like carbon offset programs. This will assist in creating a sense of shared responsibilities, and by giving the clients an option to offset their carbon footprint, Easy Jet supports them in contributing to environmental conservation. Easy Jet should also be considered.</w:t>
      </w:r>
    </w:p>
    <w:p w14:paraId="7426D71D" w14:textId="77777777" w:rsidR="000F4593" w:rsidRPr="00AD2799" w:rsidRDefault="000F4593" w:rsidP="00AD2799">
      <w:pPr>
        <w:pStyle w:val="Heading1"/>
        <w:rPr>
          <w:rFonts w:ascii="Arial" w:hAnsi="Arial" w:cs="Arial"/>
          <w:color w:val="000000" w:themeColor="text1"/>
          <w:sz w:val="22"/>
          <w:szCs w:val="22"/>
        </w:rPr>
      </w:pPr>
      <w:bookmarkStart w:id="10" w:name="_Toc151758150"/>
      <w:r w:rsidRPr="00AD2799">
        <w:rPr>
          <w:rStyle w:val="Strong"/>
          <w:rFonts w:ascii="Arial" w:hAnsi="Arial" w:cs="Arial"/>
          <w:color w:val="000000" w:themeColor="text1"/>
          <w:sz w:val="22"/>
          <w:szCs w:val="22"/>
        </w:rPr>
        <w:t>Conclusions</w:t>
      </w:r>
      <w:bookmarkEnd w:id="10"/>
    </w:p>
    <w:p w14:paraId="111761E8" w14:textId="77777777" w:rsidR="000F4593" w:rsidRPr="00B90709" w:rsidRDefault="000F4593" w:rsidP="00B90709">
      <w:pPr>
        <w:pStyle w:val="NormalWeb"/>
        <w:spacing w:line="360" w:lineRule="auto"/>
        <w:jc w:val="both"/>
        <w:rPr>
          <w:rFonts w:ascii="Arial" w:hAnsi="Arial" w:cs="Arial"/>
          <w:color w:val="000000" w:themeColor="text1"/>
          <w:sz w:val="22"/>
          <w:szCs w:val="22"/>
        </w:rPr>
      </w:pPr>
      <w:r w:rsidRPr="00B90709">
        <w:rPr>
          <w:rFonts w:ascii="Arial" w:hAnsi="Arial" w:cs="Arial"/>
          <w:color w:val="000000" w:themeColor="text1"/>
          <w:sz w:val="22"/>
          <w:szCs w:val="22"/>
        </w:rPr>
        <w:t>This report examines an airline company known as EasyJet and assesses its workplace culture. Easy Jet is an international low-cost airline founded by Sir Stelios Haji-</w:t>
      </w:r>
      <w:proofErr w:type="spellStart"/>
      <w:r w:rsidRPr="00B90709">
        <w:rPr>
          <w:rFonts w:ascii="Arial" w:hAnsi="Arial" w:cs="Arial"/>
          <w:color w:val="000000" w:themeColor="text1"/>
          <w:sz w:val="22"/>
          <w:szCs w:val="22"/>
        </w:rPr>
        <w:t>Loannou</w:t>
      </w:r>
      <w:proofErr w:type="spellEnd"/>
      <w:r w:rsidRPr="00B90709">
        <w:rPr>
          <w:rFonts w:ascii="Arial" w:hAnsi="Arial" w:cs="Arial"/>
          <w:color w:val="000000" w:themeColor="text1"/>
          <w:sz w:val="22"/>
          <w:szCs w:val="22"/>
        </w:rPr>
        <w:t xml:space="preserve"> in March 1995. Organisational structure and culture are crucial aspects that shape the operations and identity of any firm and have the capacity to influence its capability to attain both nonfinancial and financial goals, as covered in the report. The report will also analyse the wide environment of EasyJet </w:t>
      </w:r>
      <w:proofErr w:type="gramStart"/>
      <w:r w:rsidRPr="00B90709">
        <w:rPr>
          <w:rFonts w:ascii="Arial" w:hAnsi="Arial" w:cs="Arial"/>
          <w:color w:val="000000" w:themeColor="text1"/>
          <w:sz w:val="22"/>
          <w:szCs w:val="22"/>
        </w:rPr>
        <w:t>through the use of</w:t>
      </w:r>
      <w:proofErr w:type="gramEnd"/>
      <w:r w:rsidRPr="00B90709">
        <w:rPr>
          <w:rFonts w:ascii="Arial" w:hAnsi="Arial" w:cs="Arial"/>
          <w:color w:val="000000" w:themeColor="text1"/>
          <w:sz w:val="22"/>
          <w:szCs w:val="22"/>
        </w:rPr>
        <w:t xml:space="preserve"> the necessary organisational and environmental tools, such as Porter's five forces model and PESTEL analysis, which will assist in identifying the primary deliverables for change in working approaches and practices at EasyJet. The report critically analyses Easy Jet, evaluating its workplace culture and how it impacts the company's organisational efficiency.</w:t>
      </w:r>
    </w:p>
    <w:p w14:paraId="4913CA30" w14:textId="77777777" w:rsidR="000F4593" w:rsidRPr="00B90709" w:rsidRDefault="000F4593" w:rsidP="00B90709">
      <w:pPr>
        <w:pStyle w:val="NormalWeb"/>
        <w:spacing w:line="360" w:lineRule="auto"/>
        <w:jc w:val="both"/>
        <w:rPr>
          <w:rFonts w:ascii="Arial" w:hAnsi="Arial" w:cs="Arial"/>
          <w:color w:val="000000" w:themeColor="text1"/>
          <w:sz w:val="22"/>
          <w:szCs w:val="22"/>
        </w:rPr>
      </w:pPr>
      <w:r w:rsidRPr="00B90709">
        <w:rPr>
          <w:rFonts w:ascii="Arial" w:hAnsi="Arial" w:cs="Arial"/>
          <w:color w:val="000000" w:themeColor="text1"/>
          <w:sz w:val="22"/>
          <w:szCs w:val="22"/>
        </w:rPr>
        <w:t> </w:t>
      </w:r>
    </w:p>
    <w:p w14:paraId="1740632A" w14:textId="77777777" w:rsidR="000F4593" w:rsidRPr="00B90709" w:rsidRDefault="000F4593" w:rsidP="00B90709">
      <w:pPr>
        <w:pStyle w:val="NormalWeb"/>
        <w:spacing w:line="360" w:lineRule="auto"/>
        <w:jc w:val="both"/>
        <w:rPr>
          <w:rFonts w:ascii="Arial" w:hAnsi="Arial" w:cs="Arial"/>
          <w:color w:val="000000" w:themeColor="text1"/>
          <w:sz w:val="22"/>
          <w:szCs w:val="22"/>
        </w:rPr>
      </w:pPr>
      <w:r w:rsidRPr="00B90709">
        <w:rPr>
          <w:rFonts w:ascii="Arial" w:hAnsi="Arial" w:cs="Arial"/>
          <w:color w:val="000000" w:themeColor="text1"/>
          <w:sz w:val="22"/>
          <w:szCs w:val="22"/>
        </w:rPr>
        <w:t> </w:t>
      </w:r>
    </w:p>
    <w:p w14:paraId="1C28FFED" w14:textId="77777777" w:rsidR="000F4593" w:rsidRPr="00B90709" w:rsidRDefault="000F4593" w:rsidP="00B90709">
      <w:pPr>
        <w:pStyle w:val="NormalWeb"/>
        <w:spacing w:line="360" w:lineRule="auto"/>
        <w:jc w:val="both"/>
        <w:rPr>
          <w:rFonts w:ascii="Arial" w:hAnsi="Arial" w:cs="Arial"/>
          <w:color w:val="000000" w:themeColor="text1"/>
          <w:sz w:val="22"/>
          <w:szCs w:val="22"/>
        </w:rPr>
      </w:pPr>
      <w:r w:rsidRPr="00B90709">
        <w:rPr>
          <w:rFonts w:ascii="Arial" w:hAnsi="Arial" w:cs="Arial"/>
          <w:color w:val="000000" w:themeColor="text1"/>
          <w:sz w:val="22"/>
          <w:szCs w:val="22"/>
        </w:rPr>
        <w:t> </w:t>
      </w:r>
    </w:p>
    <w:p w14:paraId="6BEEED61" w14:textId="77777777" w:rsidR="000F4593" w:rsidRPr="00B90709" w:rsidRDefault="000F4593" w:rsidP="00B90709">
      <w:pPr>
        <w:pStyle w:val="NormalWeb"/>
        <w:spacing w:line="360" w:lineRule="auto"/>
        <w:jc w:val="both"/>
        <w:rPr>
          <w:rFonts w:ascii="Arial" w:hAnsi="Arial" w:cs="Arial"/>
          <w:color w:val="000000" w:themeColor="text1"/>
          <w:sz w:val="22"/>
          <w:szCs w:val="22"/>
        </w:rPr>
      </w:pPr>
      <w:r w:rsidRPr="00B90709">
        <w:rPr>
          <w:rFonts w:ascii="Arial" w:hAnsi="Arial" w:cs="Arial"/>
          <w:color w:val="000000" w:themeColor="text1"/>
          <w:sz w:val="22"/>
          <w:szCs w:val="22"/>
        </w:rPr>
        <w:t> </w:t>
      </w:r>
    </w:p>
    <w:p w14:paraId="22DF6AB5" w14:textId="54F48CCC" w:rsidR="000F4593" w:rsidRPr="00B90709" w:rsidRDefault="000F4593" w:rsidP="00B90709">
      <w:pPr>
        <w:pStyle w:val="NormalWeb"/>
        <w:spacing w:line="360" w:lineRule="auto"/>
        <w:jc w:val="both"/>
        <w:rPr>
          <w:rFonts w:ascii="Arial" w:hAnsi="Arial" w:cs="Arial"/>
          <w:color w:val="000000" w:themeColor="text1"/>
          <w:sz w:val="22"/>
          <w:szCs w:val="22"/>
        </w:rPr>
      </w:pPr>
      <w:r w:rsidRPr="00B90709">
        <w:rPr>
          <w:rFonts w:ascii="Arial" w:hAnsi="Arial" w:cs="Arial"/>
          <w:color w:val="000000" w:themeColor="text1"/>
          <w:sz w:val="22"/>
          <w:szCs w:val="22"/>
        </w:rPr>
        <w:t>  </w:t>
      </w:r>
    </w:p>
    <w:p w14:paraId="7ABD9067" w14:textId="77777777" w:rsidR="0090394B" w:rsidRDefault="00AC5028" w:rsidP="00AD2799">
      <w:pPr>
        <w:pStyle w:val="Heading1"/>
        <w:rPr>
          <w:rFonts w:ascii="Arial" w:hAnsi="Arial" w:cs="Arial"/>
          <w:b/>
          <w:bCs/>
          <w:color w:val="000000" w:themeColor="text1"/>
          <w:sz w:val="22"/>
          <w:szCs w:val="22"/>
        </w:rPr>
      </w:pPr>
      <w:bookmarkStart w:id="11" w:name="_Toc151758151"/>
      <w:r w:rsidRPr="00AD2799">
        <w:rPr>
          <w:rFonts w:ascii="Arial" w:hAnsi="Arial" w:cs="Arial"/>
          <w:b/>
          <w:bCs/>
          <w:color w:val="000000" w:themeColor="text1"/>
          <w:sz w:val="22"/>
          <w:szCs w:val="22"/>
        </w:rPr>
        <w:t>Reference List</w:t>
      </w:r>
      <w:bookmarkEnd w:id="11"/>
    </w:p>
    <w:p w14:paraId="47BB2281" w14:textId="77777777" w:rsidR="00680E03" w:rsidRPr="00680E03" w:rsidRDefault="00680E03" w:rsidP="00680E03"/>
    <w:p w14:paraId="6986FF76" w14:textId="0204B588" w:rsidR="00680E03" w:rsidRPr="00B90709" w:rsidRDefault="00680E03" w:rsidP="00F21A81">
      <w:pPr>
        <w:pStyle w:val="Bibliography"/>
        <w:spacing w:line="360" w:lineRule="auto"/>
        <w:jc w:val="both"/>
      </w:pPr>
      <w:r w:rsidRPr="00B90709">
        <w:t xml:space="preserve">‌ </w:t>
      </w:r>
    </w:p>
    <w:p w14:paraId="5560FFA4" w14:textId="664F3C5D" w:rsidR="008700DB" w:rsidRPr="005C654F" w:rsidRDefault="008700DB" w:rsidP="005C654F">
      <w:pPr>
        <w:pStyle w:val="NormalWeb"/>
        <w:rPr>
          <w:color w:val="000000" w:themeColor="text1"/>
        </w:rPr>
      </w:pPr>
      <w:proofErr w:type="spellStart"/>
      <w:r w:rsidRPr="005C654F">
        <w:rPr>
          <w:color w:val="000000" w:themeColor="text1"/>
        </w:rPr>
        <w:t>Alimo</w:t>
      </w:r>
      <w:proofErr w:type="spellEnd"/>
      <w:r w:rsidRPr="005C654F">
        <w:rPr>
          <w:color w:val="000000" w:themeColor="text1"/>
        </w:rPr>
        <w:t xml:space="preserve">-Metcalfe, B., Alban-Metcalfe, J., Bradley, M.M., </w:t>
      </w:r>
      <w:proofErr w:type="spellStart"/>
      <w:r w:rsidRPr="005C654F">
        <w:rPr>
          <w:color w:val="000000" w:themeColor="text1"/>
        </w:rPr>
        <w:t>Jeevi</w:t>
      </w:r>
      <w:proofErr w:type="spellEnd"/>
      <w:r w:rsidRPr="005C654F">
        <w:rPr>
          <w:color w:val="000000" w:themeColor="text1"/>
        </w:rPr>
        <w:t xml:space="preserve"> </w:t>
      </w:r>
      <w:proofErr w:type="spellStart"/>
      <w:r w:rsidRPr="005C654F">
        <w:rPr>
          <w:color w:val="000000" w:themeColor="text1"/>
        </w:rPr>
        <w:t>Mariathasan</w:t>
      </w:r>
      <w:proofErr w:type="spellEnd"/>
      <w:r w:rsidRPr="005C654F">
        <w:rPr>
          <w:color w:val="000000" w:themeColor="text1"/>
        </w:rPr>
        <w:t xml:space="preserve">, &amp; Chiara </w:t>
      </w:r>
      <w:proofErr w:type="spellStart"/>
      <w:r w:rsidRPr="005C654F">
        <w:rPr>
          <w:color w:val="000000" w:themeColor="text1"/>
        </w:rPr>
        <w:t>Samele</w:t>
      </w:r>
      <w:proofErr w:type="spellEnd"/>
      <w:r w:rsidRPr="005C654F">
        <w:rPr>
          <w:color w:val="000000" w:themeColor="text1"/>
        </w:rPr>
        <w:t xml:space="preserve"> (2008) The impact of engaging leadership on performance, attitudes towards work, and well-being at work </w:t>
      </w:r>
      <w:r w:rsidRPr="005C654F">
        <w:rPr>
          <w:rStyle w:val="Emphasis"/>
          <w:color w:val="000000" w:themeColor="text1"/>
        </w:rPr>
        <w:t>Journal of Health Organisation and Management</w:t>
      </w:r>
      <w:r w:rsidRPr="005C654F">
        <w:rPr>
          <w:color w:val="000000" w:themeColor="text1"/>
        </w:rPr>
        <w:t xml:space="preserve">, [online] 22(6), 586–598. </w:t>
      </w:r>
      <w:proofErr w:type="spellStart"/>
      <w:r w:rsidRPr="005C654F">
        <w:rPr>
          <w:color w:val="000000" w:themeColor="text1"/>
        </w:rPr>
        <w:t>doi</w:t>
      </w:r>
      <w:proofErr w:type="spellEnd"/>
      <w:r w:rsidRPr="005C654F">
        <w:rPr>
          <w:color w:val="000000" w:themeColor="text1"/>
        </w:rPr>
        <w:t>: https://doi.org/10.1108/14777260810916560. [Accessed Nov. 23, 2023]</w:t>
      </w:r>
    </w:p>
    <w:p w14:paraId="053C0E79" w14:textId="77777777" w:rsidR="008700DB" w:rsidRPr="005C654F" w:rsidRDefault="008700DB" w:rsidP="005C654F">
      <w:pPr>
        <w:pStyle w:val="NormalWeb"/>
        <w:rPr>
          <w:color w:val="000000" w:themeColor="text1"/>
        </w:rPr>
      </w:pPr>
      <w:r w:rsidRPr="005C654F">
        <w:rPr>
          <w:color w:val="000000" w:themeColor="text1"/>
        </w:rPr>
        <w:t xml:space="preserve">Alvesson, M., and </w:t>
      </w:r>
      <w:proofErr w:type="spellStart"/>
      <w:r w:rsidRPr="005C654F">
        <w:rPr>
          <w:color w:val="000000" w:themeColor="text1"/>
        </w:rPr>
        <w:t>Sveningsson</w:t>
      </w:r>
      <w:proofErr w:type="spellEnd"/>
      <w:r w:rsidRPr="005C654F">
        <w:rPr>
          <w:color w:val="000000" w:themeColor="text1"/>
        </w:rPr>
        <w:t xml:space="preserve">, S., 2015. </w:t>
      </w:r>
      <w:r w:rsidRPr="005C654F">
        <w:rPr>
          <w:rStyle w:val="Emphasis"/>
          <w:color w:val="000000" w:themeColor="text1"/>
        </w:rPr>
        <w:t>Changing organisational culture: cultural change is a work in progress</w:t>
      </w:r>
      <w:r w:rsidRPr="005C654F">
        <w:rPr>
          <w:color w:val="000000" w:themeColor="text1"/>
        </w:rPr>
        <w:t>. Routledge.</w:t>
      </w:r>
    </w:p>
    <w:p w14:paraId="6C03EDE7" w14:textId="77777777" w:rsidR="008700DB" w:rsidRPr="005C654F" w:rsidRDefault="008700DB" w:rsidP="005C654F">
      <w:pPr>
        <w:pStyle w:val="NormalWeb"/>
        <w:rPr>
          <w:color w:val="000000" w:themeColor="text1"/>
        </w:rPr>
      </w:pPr>
      <w:r w:rsidRPr="005C654F">
        <w:rPr>
          <w:color w:val="000000" w:themeColor="text1"/>
        </w:rPr>
        <w:lastRenderedPageBreak/>
        <w:t xml:space="preserve">Code of Business Ethics (n.d.) Available at: </w:t>
      </w:r>
      <w:hyperlink r:id="rId10" w:history="1">
        <w:r w:rsidRPr="005C654F">
          <w:rPr>
            <w:rStyle w:val="Hyperlink"/>
            <w:color w:val="000000" w:themeColor="text1"/>
          </w:rPr>
          <w:t>https://corporate.easyjet.com/files/policies/code-of-business-ethics.pdf</w:t>
        </w:r>
      </w:hyperlink>
      <w:r w:rsidRPr="005C654F">
        <w:rPr>
          <w:color w:val="000000" w:themeColor="text1"/>
        </w:rPr>
        <w:t>. [Accessed Nov. 24, 2023]</w:t>
      </w:r>
    </w:p>
    <w:p w14:paraId="6DCAAEBA" w14:textId="106FC37A" w:rsidR="008700DB" w:rsidRPr="005C654F" w:rsidRDefault="008700DB" w:rsidP="005C654F">
      <w:pPr>
        <w:pStyle w:val="NormalWeb"/>
        <w:rPr>
          <w:color w:val="000000" w:themeColor="text1"/>
        </w:rPr>
      </w:pPr>
      <w:proofErr w:type="spellStart"/>
      <w:r w:rsidRPr="005C654F">
        <w:rPr>
          <w:color w:val="000000" w:themeColor="text1"/>
        </w:rPr>
        <w:t>Dälken</w:t>
      </w:r>
      <w:proofErr w:type="spellEnd"/>
      <w:r w:rsidRPr="005C654F">
        <w:rPr>
          <w:color w:val="000000" w:themeColor="text1"/>
        </w:rPr>
        <w:t xml:space="preserve">, F. (2014) </w:t>
      </w:r>
      <w:r w:rsidRPr="005C654F">
        <w:rPr>
          <w:rStyle w:val="Emphasis"/>
          <w:color w:val="000000" w:themeColor="text1"/>
        </w:rPr>
        <w:t xml:space="preserve">Are Porter's five </w:t>
      </w:r>
      <w:proofErr w:type="gramStart"/>
      <w:r w:rsidRPr="005C654F">
        <w:rPr>
          <w:rStyle w:val="Emphasis"/>
          <w:color w:val="000000" w:themeColor="text1"/>
        </w:rPr>
        <w:t>forces</w:t>
      </w:r>
      <w:r w:rsidR="009D228D">
        <w:rPr>
          <w:rStyle w:val="Emphasis"/>
          <w:color w:val="000000" w:themeColor="text1"/>
        </w:rPr>
        <w:t>.</w:t>
      </w:r>
      <w:r w:rsidRPr="005C654F">
        <w:rPr>
          <w:color w:val="000000" w:themeColor="text1"/>
        </w:rPr>
        <w:t>https://www.academia.edu/29250767/Are_Porters_Five_Competitive_Forces</w:t>
      </w:r>
      <w:proofErr w:type="gramEnd"/>
      <w:r w:rsidR="009D228D">
        <w:rPr>
          <w:color w:val="000000" w:themeColor="text1"/>
        </w:rPr>
        <w:t xml:space="preserve"> </w:t>
      </w:r>
      <w:r w:rsidRPr="005C654F">
        <w:rPr>
          <w:color w:val="000000" w:themeColor="text1"/>
        </w:rPr>
        <w:t>Applicable_A_Critical_Examination_concerning_the_Relevance_for_Todays_Business,pdf. [Accessed Nov. 22, 2023].</w:t>
      </w:r>
    </w:p>
    <w:p w14:paraId="139E007F" w14:textId="77777777" w:rsidR="008700DB" w:rsidRPr="005C654F" w:rsidRDefault="008700DB" w:rsidP="005C654F">
      <w:pPr>
        <w:pStyle w:val="NormalWeb"/>
        <w:rPr>
          <w:color w:val="000000" w:themeColor="text1"/>
        </w:rPr>
      </w:pPr>
      <w:r w:rsidRPr="005C654F">
        <w:rPr>
          <w:color w:val="000000" w:themeColor="text1"/>
        </w:rPr>
        <w:t>EasyJet. (2017). </w:t>
      </w:r>
      <w:r w:rsidRPr="005C654F">
        <w:rPr>
          <w:rStyle w:val="Emphasis"/>
          <w:color w:val="000000" w:themeColor="text1"/>
        </w:rPr>
        <w:t xml:space="preserve">EasyJet: Book cheap flights and holidays. </w:t>
      </w:r>
      <w:r w:rsidRPr="005C654F">
        <w:rPr>
          <w:color w:val="000000" w:themeColor="text1"/>
        </w:rPr>
        <w:t>[online] Available at: https://www.easyjet.com/en [Accessed Nov. 24, 2023].</w:t>
      </w:r>
    </w:p>
    <w:p w14:paraId="2F85C368" w14:textId="62CD4DA2" w:rsidR="008700DB" w:rsidRPr="005C654F" w:rsidRDefault="008700DB" w:rsidP="005C654F">
      <w:pPr>
        <w:pStyle w:val="NormalWeb"/>
        <w:rPr>
          <w:color w:val="000000" w:themeColor="text1"/>
        </w:rPr>
      </w:pPr>
      <w:r w:rsidRPr="005C654F">
        <w:rPr>
          <w:color w:val="000000" w:themeColor="text1"/>
        </w:rPr>
        <w:t>Easyjet.com. (2023). </w:t>
      </w:r>
      <w:r w:rsidRPr="005C654F">
        <w:rPr>
          <w:rStyle w:val="Emphasis"/>
          <w:color w:val="000000" w:themeColor="text1"/>
        </w:rPr>
        <w:t xml:space="preserve">easyJet plc: About: Strategy </w:t>
      </w:r>
      <w:r w:rsidRPr="005C654F">
        <w:rPr>
          <w:color w:val="000000" w:themeColor="text1"/>
        </w:rPr>
        <w:t>[online] Available at: https://corporate.easyjet.com/about/strategy/default.aspx #: ~:text=Our%20Purpose, our%20actions%20and%20decision%20making. [Accessed Nov. 24, 2023].</w:t>
      </w:r>
    </w:p>
    <w:p w14:paraId="39A63A42" w14:textId="77777777" w:rsidR="008700DB" w:rsidRPr="005C654F" w:rsidRDefault="008700DB" w:rsidP="005C654F">
      <w:pPr>
        <w:pStyle w:val="NormalWeb"/>
        <w:rPr>
          <w:color w:val="000000" w:themeColor="text1"/>
        </w:rPr>
      </w:pPr>
      <w:r w:rsidRPr="005C654F">
        <w:rPr>
          <w:color w:val="000000" w:themeColor="text1"/>
        </w:rPr>
        <w:t xml:space="preserve">Gryphon, R.W., Phillips, J.M., and Gully, S.M. (2020). </w:t>
      </w:r>
      <w:r w:rsidRPr="005C654F">
        <w:rPr>
          <w:rStyle w:val="Emphasis"/>
          <w:color w:val="000000" w:themeColor="text1"/>
        </w:rPr>
        <w:t xml:space="preserve">Organisational behaviour: managing people and organisations </w:t>
      </w:r>
      <w:r w:rsidRPr="005C654F">
        <w:rPr>
          <w:color w:val="000000" w:themeColor="text1"/>
        </w:rPr>
        <w:t>CENGAGE learning.</w:t>
      </w:r>
    </w:p>
    <w:p w14:paraId="3915C8C6" w14:textId="55D7AA74" w:rsidR="008700DB" w:rsidRPr="008700DB" w:rsidRDefault="008700DB" w:rsidP="008700DB">
      <w:pPr>
        <w:pStyle w:val="NormalWeb"/>
        <w:rPr>
          <w:color w:val="000000" w:themeColor="text1"/>
        </w:rPr>
      </w:pPr>
      <w:r w:rsidRPr="008700DB">
        <w:rPr>
          <w:color w:val="000000" w:themeColor="text1"/>
        </w:rPr>
        <w:t xml:space="preserve">Information Resources Management Association (2017). </w:t>
      </w:r>
      <w:r w:rsidRPr="008700DB">
        <w:rPr>
          <w:i/>
          <w:iCs/>
          <w:color w:val="000000" w:themeColor="text1"/>
        </w:rPr>
        <w:t>Organizational culture and behaviours concepts, methodologies, tools, and applications</w:t>
      </w:r>
      <w:r w:rsidRPr="008700DB">
        <w:rPr>
          <w:color w:val="000000" w:themeColor="text1"/>
        </w:rPr>
        <w:t>. Hershey Information Science Reference.</w:t>
      </w:r>
    </w:p>
    <w:p w14:paraId="13C422C2" w14:textId="6A894C87" w:rsidR="008700DB" w:rsidRPr="005C654F" w:rsidRDefault="008700DB" w:rsidP="005C654F">
      <w:pPr>
        <w:pStyle w:val="NormalWeb"/>
        <w:rPr>
          <w:color w:val="000000" w:themeColor="text1"/>
        </w:rPr>
      </w:pPr>
      <w:r w:rsidRPr="005C654F">
        <w:rPr>
          <w:color w:val="000000" w:themeColor="text1"/>
        </w:rPr>
        <w:t>Jai (2008). </w:t>
      </w:r>
      <w:r w:rsidRPr="005C654F">
        <w:rPr>
          <w:rStyle w:val="Emphasis"/>
          <w:color w:val="000000" w:themeColor="text1"/>
        </w:rPr>
        <w:t xml:space="preserve">Culture and organisational behaviour </w:t>
      </w:r>
      <w:r w:rsidRPr="005C654F">
        <w:rPr>
          <w:color w:val="000000" w:themeColor="text1"/>
        </w:rPr>
        <w:t>[online] Doi: https://doi.org/10.4135/9788132100997.</w:t>
      </w:r>
    </w:p>
    <w:p w14:paraId="6676233F" w14:textId="5C191C26" w:rsidR="008700DB" w:rsidRPr="005C654F" w:rsidRDefault="008700DB" w:rsidP="005C654F">
      <w:pPr>
        <w:pStyle w:val="NormalWeb"/>
        <w:rPr>
          <w:color w:val="000000" w:themeColor="text1"/>
        </w:rPr>
      </w:pPr>
      <w:r w:rsidRPr="005C654F">
        <w:rPr>
          <w:color w:val="000000" w:themeColor="text1"/>
        </w:rPr>
        <w:t xml:space="preserve">Jakobsen, S., and </w:t>
      </w:r>
      <w:proofErr w:type="spellStart"/>
      <w:r w:rsidRPr="005C654F">
        <w:rPr>
          <w:color w:val="000000" w:themeColor="text1"/>
        </w:rPr>
        <w:t>Laugesen</w:t>
      </w:r>
      <w:proofErr w:type="spellEnd"/>
      <w:r w:rsidRPr="005C654F">
        <w:rPr>
          <w:color w:val="000000" w:themeColor="text1"/>
        </w:rPr>
        <w:t xml:space="preserve">, S., 2023. </w:t>
      </w:r>
      <w:r w:rsidRPr="005C654F">
        <w:rPr>
          <w:rStyle w:val="Emphasis"/>
          <w:color w:val="000000" w:themeColor="text1"/>
        </w:rPr>
        <w:t>Implementation of sustainable aviation fuel A PESTEL analysis</w:t>
      </w:r>
      <w:r w:rsidRPr="005C654F">
        <w:rPr>
          <w:color w:val="000000" w:themeColor="text1"/>
        </w:rPr>
        <w:t xml:space="preserve"> (master’s thesis, </w:t>
      </w:r>
      <w:proofErr w:type="spellStart"/>
      <w:r w:rsidRPr="005C654F">
        <w:rPr>
          <w:color w:val="000000" w:themeColor="text1"/>
        </w:rPr>
        <w:t>UiT</w:t>
      </w:r>
      <w:proofErr w:type="spellEnd"/>
      <w:r w:rsidRPr="005C654F">
        <w:rPr>
          <w:color w:val="000000" w:themeColor="text1"/>
        </w:rPr>
        <w:t>, The Arctic University of Norway)</w:t>
      </w:r>
    </w:p>
    <w:p w14:paraId="5D331F9F" w14:textId="77777777" w:rsidR="008700DB" w:rsidRPr="008700DB" w:rsidRDefault="008700DB" w:rsidP="008700DB">
      <w:pPr>
        <w:pStyle w:val="NormalWeb"/>
        <w:rPr>
          <w:color w:val="000000" w:themeColor="text1"/>
        </w:rPr>
      </w:pPr>
      <w:r w:rsidRPr="008700DB">
        <w:rPr>
          <w:color w:val="000000" w:themeColor="text1"/>
        </w:rPr>
        <w:t xml:space="preserve">Machado, M. (1965). </w:t>
      </w:r>
      <w:proofErr w:type="spellStart"/>
      <w:r w:rsidRPr="008700DB">
        <w:rPr>
          <w:i/>
          <w:iCs/>
          <w:color w:val="000000" w:themeColor="text1"/>
        </w:rPr>
        <w:t>Quincas</w:t>
      </w:r>
      <w:proofErr w:type="spellEnd"/>
      <w:r w:rsidRPr="008700DB">
        <w:rPr>
          <w:i/>
          <w:iCs/>
          <w:color w:val="000000" w:themeColor="text1"/>
        </w:rPr>
        <w:t xml:space="preserve"> </w:t>
      </w:r>
      <w:proofErr w:type="spellStart"/>
      <w:r w:rsidRPr="008700DB">
        <w:rPr>
          <w:i/>
          <w:iCs/>
          <w:color w:val="000000" w:themeColor="text1"/>
        </w:rPr>
        <w:t>Borba</w:t>
      </w:r>
      <w:proofErr w:type="spellEnd"/>
      <w:r w:rsidRPr="008700DB">
        <w:rPr>
          <w:color w:val="000000" w:themeColor="text1"/>
        </w:rPr>
        <w:t xml:space="preserve">. Sao Paolo: </w:t>
      </w:r>
      <w:proofErr w:type="spellStart"/>
      <w:r w:rsidRPr="008700DB">
        <w:rPr>
          <w:color w:val="000000" w:themeColor="text1"/>
        </w:rPr>
        <w:t>Editora</w:t>
      </w:r>
      <w:proofErr w:type="spellEnd"/>
      <w:r w:rsidRPr="008700DB">
        <w:rPr>
          <w:color w:val="000000" w:themeColor="text1"/>
        </w:rPr>
        <w:t xml:space="preserve"> </w:t>
      </w:r>
      <w:proofErr w:type="spellStart"/>
      <w:r w:rsidRPr="008700DB">
        <w:rPr>
          <w:color w:val="000000" w:themeColor="text1"/>
        </w:rPr>
        <w:t>Cultrix</w:t>
      </w:r>
      <w:proofErr w:type="spellEnd"/>
      <w:r w:rsidRPr="008700DB">
        <w:rPr>
          <w:color w:val="000000" w:themeColor="text1"/>
        </w:rPr>
        <w:t>.</w:t>
      </w:r>
    </w:p>
    <w:p w14:paraId="0D50FAA5" w14:textId="77777777" w:rsidR="008700DB" w:rsidRPr="005C654F" w:rsidRDefault="008700DB" w:rsidP="005C654F">
      <w:pPr>
        <w:pStyle w:val="NormalWeb"/>
        <w:rPr>
          <w:color w:val="000000" w:themeColor="text1"/>
        </w:rPr>
      </w:pPr>
      <w:r w:rsidRPr="005C654F">
        <w:rPr>
          <w:color w:val="000000" w:themeColor="text1"/>
        </w:rPr>
        <w:t>Moreno-</w:t>
      </w:r>
      <w:proofErr w:type="spellStart"/>
      <w:r w:rsidRPr="005C654F">
        <w:rPr>
          <w:color w:val="000000" w:themeColor="text1"/>
        </w:rPr>
        <w:t>Izquierdo</w:t>
      </w:r>
      <w:proofErr w:type="spellEnd"/>
      <w:r w:rsidRPr="005C654F">
        <w:rPr>
          <w:color w:val="000000" w:themeColor="text1"/>
        </w:rPr>
        <w:t xml:space="preserve">, L., Ramón-Rodríguez, A.B., and Perles-Ribes, J.F., 2016. The pricing strategies of the European low-cost carriers are explained using Porter's Five Forces Model. </w:t>
      </w:r>
      <w:r w:rsidRPr="005C654F">
        <w:rPr>
          <w:rStyle w:val="Emphasis"/>
          <w:color w:val="000000" w:themeColor="text1"/>
        </w:rPr>
        <w:t>Tourism Economics</w:t>
      </w:r>
      <w:r w:rsidRPr="005C654F">
        <w:rPr>
          <w:color w:val="000000" w:themeColor="text1"/>
        </w:rPr>
        <w:t>, </w:t>
      </w:r>
      <w:r w:rsidRPr="005C654F">
        <w:rPr>
          <w:rStyle w:val="Emphasis"/>
          <w:color w:val="000000" w:themeColor="text1"/>
        </w:rPr>
        <w:t>22</w:t>
      </w:r>
      <w:r w:rsidRPr="005C654F">
        <w:rPr>
          <w:color w:val="000000" w:themeColor="text1"/>
        </w:rPr>
        <w:t>(2), pp. 293–310.</w:t>
      </w:r>
    </w:p>
    <w:p w14:paraId="76AC4449" w14:textId="77777777" w:rsidR="008700DB" w:rsidRPr="008700DB" w:rsidRDefault="008700DB" w:rsidP="008700DB">
      <w:pPr>
        <w:pStyle w:val="NormalWeb"/>
        <w:rPr>
          <w:color w:val="000000" w:themeColor="text1"/>
        </w:rPr>
      </w:pPr>
      <w:r w:rsidRPr="008700DB">
        <w:rPr>
          <w:color w:val="000000" w:themeColor="text1"/>
        </w:rPr>
        <w:t xml:space="preserve">Mullins, L.J. and McLean, J. (2019). </w:t>
      </w:r>
      <w:r w:rsidRPr="008700DB">
        <w:rPr>
          <w:i/>
          <w:iCs/>
          <w:color w:val="000000" w:themeColor="text1"/>
        </w:rPr>
        <w:t>Organisational Behaviour in the Workplace</w:t>
      </w:r>
      <w:r w:rsidRPr="008700DB">
        <w:rPr>
          <w:color w:val="000000" w:themeColor="text1"/>
        </w:rPr>
        <w:t>. 12th ed. Harlow: Pearson.</w:t>
      </w:r>
    </w:p>
    <w:p w14:paraId="49C49523" w14:textId="77777777" w:rsidR="008700DB" w:rsidRPr="005C654F" w:rsidRDefault="008700DB" w:rsidP="005C654F">
      <w:pPr>
        <w:pStyle w:val="NormalWeb"/>
        <w:rPr>
          <w:color w:val="000000" w:themeColor="text1"/>
        </w:rPr>
      </w:pPr>
      <w:r w:rsidRPr="005C654F">
        <w:rPr>
          <w:color w:val="000000" w:themeColor="text1"/>
        </w:rPr>
        <w:t xml:space="preserve">Mullins, L.J., &amp; McLean, J.E. (2019). </w:t>
      </w:r>
      <w:r w:rsidRPr="005C654F">
        <w:rPr>
          <w:rStyle w:val="Emphasis"/>
          <w:color w:val="000000" w:themeColor="text1"/>
        </w:rPr>
        <w:t>organisational behaviour in the workplace</w:t>
      </w:r>
      <w:r w:rsidRPr="005C654F">
        <w:rPr>
          <w:color w:val="000000" w:themeColor="text1"/>
        </w:rPr>
        <w:t>. Harlow: Pearson.</w:t>
      </w:r>
    </w:p>
    <w:p w14:paraId="159A39DB" w14:textId="77777777" w:rsidR="008700DB" w:rsidRPr="008700DB" w:rsidRDefault="008700DB" w:rsidP="008700DB">
      <w:pPr>
        <w:pStyle w:val="NormalWeb"/>
        <w:rPr>
          <w:color w:val="000000" w:themeColor="text1"/>
        </w:rPr>
      </w:pPr>
      <w:r w:rsidRPr="008700DB">
        <w:rPr>
          <w:color w:val="000000" w:themeColor="text1"/>
        </w:rPr>
        <w:t xml:space="preserve">Naman Sharma, Singh, V.K. and Swati Pathak (2018). </w:t>
      </w:r>
      <w:r w:rsidRPr="008700DB">
        <w:rPr>
          <w:i/>
          <w:iCs/>
          <w:color w:val="000000" w:themeColor="text1"/>
        </w:rPr>
        <w:t>Management Techniques for a Diverse and Cross-Cultural Workforce</w:t>
      </w:r>
      <w:r w:rsidRPr="008700DB">
        <w:rPr>
          <w:color w:val="000000" w:themeColor="text1"/>
        </w:rPr>
        <w:t xml:space="preserve">. </w:t>
      </w:r>
      <w:proofErr w:type="spellStart"/>
      <w:r w:rsidRPr="008700DB">
        <w:rPr>
          <w:color w:val="000000" w:themeColor="text1"/>
        </w:rPr>
        <w:t>Igi</w:t>
      </w:r>
      <w:proofErr w:type="spellEnd"/>
      <w:r w:rsidRPr="008700DB">
        <w:rPr>
          <w:color w:val="000000" w:themeColor="text1"/>
        </w:rPr>
        <w:t xml:space="preserve"> Global.</w:t>
      </w:r>
    </w:p>
    <w:p w14:paraId="58AA4DBD" w14:textId="207AAC8E" w:rsidR="008700DB" w:rsidRPr="005C654F" w:rsidRDefault="008700DB" w:rsidP="005C654F">
      <w:pPr>
        <w:pStyle w:val="NormalWeb"/>
        <w:rPr>
          <w:color w:val="000000" w:themeColor="text1"/>
        </w:rPr>
      </w:pPr>
      <w:proofErr w:type="spellStart"/>
      <w:r w:rsidRPr="005C654F">
        <w:rPr>
          <w:color w:val="000000" w:themeColor="text1"/>
        </w:rPr>
        <w:t>Nhuta</w:t>
      </w:r>
      <w:proofErr w:type="spellEnd"/>
      <w:r w:rsidRPr="005C654F">
        <w:rPr>
          <w:color w:val="000000" w:themeColor="text1"/>
        </w:rPr>
        <w:t>, S. (2012). </w:t>
      </w:r>
      <w:r w:rsidRPr="005C654F">
        <w:rPr>
          <w:rStyle w:val="Emphasis"/>
          <w:color w:val="000000" w:themeColor="text1"/>
        </w:rPr>
        <w:t>An analysis of the forces that determine the competitive intensity in the airline industry and the...</w:t>
      </w:r>
      <w:r w:rsidRPr="005C654F">
        <w:rPr>
          <w:color w:val="000000" w:themeColor="text1"/>
        </w:rPr>
        <w:t xml:space="preserve"> [online] ResearchGate. Available at: https://www.researchgate.net/publication/290484838_ [Accessed Nov. 24, 2023].</w:t>
      </w:r>
    </w:p>
    <w:p w14:paraId="18753AEE" w14:textId="1D3A7E1B" w:rsidR="008700DB" w:rsidRPr="005C654F" w:rsidRDefault="008700DB" w:rsidP="005C654F">
      <w:pPr>
        <w:pStyle w:val="NormalWeb"/>
        <w:rPr>
          <w:color w:val="000000" w:themeColor="text1"/>
        </w:rPr>
      </w:pPr>
      <w:proofErr w:type="spellStart"/>
      <w:r w:rsidRPr="005C654F">
        <w:rPr>
          <w:color w:val="000000" w:themeColor="text1"/>
        </w:rPr>
        <w:lastRenderedPageBreak/>
        <w:t>Paais</w:t>
      </w:r>
      <w:proofErr w:type="spellEnd"/>
      <w:r w:rsidRPr="005C654F">
        <w:rPr>
          <w:color w:val="000000" w:themeColor="text1"/>
        </w:rPr>
        <w:t xml:space="preserve">, M., and </w:t>
      </w:r>
      <w:proofErr w:type="spellStart"/>
      <w:r w:rsidRPr="005C654F">
        <w:rPr>
          <w:color w:val="000000" w:themeColor="text1"/>
        </w:rPr>
        <w:t>Pattiruhu</w:t>
      </w:r>
      <w:proofErr w:type="spellEnd"/>
      <w:r w:rsidRPr="005C654F">
        <w:rPr>
          <w:color w:val="000000" w:themeColor="text1"/>
        </w:rPr>
        <w:t>, J.R., 2020. Effects of motivation, leadership, and organisational culture on satisfaction and employee performance (8), pp. 577–588</w:t>
      </w:r>
    </w:p>
    <w:p w14:paraId="64628C2F" w14:textId="77777777" w:rsidR="008700DB" w:rsidRDefault="008700DB" w:rsidP="005C654F">
      <w:pPr>
        <w:pStyle w:val="NormalWeb"/>
        <w:rPr>
          <w:color w:val="000000" w:themeColor="text1"/>
        </w:rPr>
      </w:pPr>
      <w:r w:rsidRPr="005C654F">
        <w:rPr>
          <w:color w:val="000000" w:themeColor="text1"/>
        </w:rPr>
        <w:t>Rahman, M. (2021). PESTEL analysis of the aviation (airline) industry</w:t>
      </w:r>
    </w:p>
    <w:p w14:paraId="33A8CB1B" w14:textId="6E574D14" w:rsidR="008700DB" w:rsidRPr="008700DB" w:rsidRDefault="008700DB" w:rsidP="008700DB">
      <w:pPr>
        <w:pStyle w:val="NormalWeb"/>
        <w:rPr>
          <w:color w:val="000000" w:themeColor="text1"/>
        </w:rPr>
      </w:pPr>
      <w:proofErr w:type="spellStart"/>
      <w:r w:rsidRPr="008700DB">
        <w:rPr>
          <w:color w:val="000000" w:themeColor="text1"/>
        </w:rPr>
        <w:t>Rassel</w:t>
      </w:r>
      <w:proofErr w:type="spellEnd"/>
      <w:r w:rsidRPr="008700DB">
        <w:rPr>
          <w:color w:val="000000" w:themeColor="text1"/>
        </w:rPr>
        <w:t xml:space="preserve"> Kassem, Ajmal, M.M. and </w:t>
      </w:r>
      <w:proofErr w:type="spellStart"/>
      <w:r w:rsidRPr="008700DB">
        <w:rPr>
          <w:color w:val="000000" w:themeColor="text1"/>
        </w:rPr>
        <w:t>Igi</w:t>
      </w:r>
      <w:proofErr w:type="spellEnd"/>
      <w:r w:rsidRPr="008700DB">
        <w:rPr>
          <w:color w:val="000000" w:themeColor="text1"/>
        </w:rPr>
        <w:t xml:space="preserve"> Global (2019). </w:t>
      </w:r>
      <w:r w:rsidRPr="008700DB">
        <w:rPr>
          <w:i/>
          <w:iCs/>
          <w:color w:val="000000" w:themeColor="text1"/>
        </w:rPr>
        <w:t>Organizational culture and achieving business excellence: emerging research and opportunities</w:t>
      </w:r>
      <w:r w:rsidRPr="008700DB">
        <w:rPr>
          <w:color w:val="000000" w:themeColor="text1"/>
        </w:rPr>
        <w:t xml:space="preserve">. Hershey, Pennsylvania (701 E. Chocolate Avenue, Hershey, Pennsylvania, 17033, </w:t>
      </w:r>
      <w:proofErr w:type="spellStart"/>
      <w:r w:rsidRPr="008700DB">
        <w:rPr>
          <w:color w:val="000000" w:themeColor="text1"/>
        </w:rPr>
        <w:t>Usa</w:t>
      </w:r>
      <w:proofErr w:type="spellEnd"/>
      <w:r w:rsidRPr="008700DB">
        <w:rPr>
          <w:color w:val="000000" w:themeColor="text1"/>
        </w:rPr>
        <w:t>): Igi Global.</w:t>
      </w:r>
    </w:p>
    <w:p w14:paraId="54B551DF" w14:textId="77777777" w:rsidR="008700DB" w:rsidRPr="005C654F" w:rsidRDefault="008700DB" w:rsidP="005C654F">
      <w:pPr>
        <w:pStyle w:val="NormalWeb"/>
        <w:rPr>
          <w:color w:val="000000" w:themeColor="text1"/>
        </w:rPr>
      </w:pPr>
    </w:p>
    <w:p w14:paraId="77595F6C" w14:textId="77777777" w:rsidR="00DE2EA7" w:rsidRPr="005C654F" w:rsidRDefault="00AC5028" w:rsidP="00F21A81">
      <w:pPr>
        <w:pStyle w:val="Bibliography"/>
        <w:spacing w:line="360" w:lineRule="auto"/>
        <w:jc w:val="both"/>
        <w:rPr>
          <w:color w:val="000000" w:themeColor="text1"/>
        </w:rPr>
      </w:pPr>
      <w:r w:rsidRPr="005C654F">
        <w:rPr>
          <w:color w:val="000000" w:themeColor="text1"/>
        </w:rPr>
        <w:t>‌</w:t>
      </w:r>
    </w:p>
    <w:p w14:paraId="3AAEA600" w14:textId="6A5866D1" w:rsidR="00DE2EA7" w:rsidRDefault="009A034F" w:rsidP="009A034F">
      <w:pPr>
        <w:pStyle w:val="Heading1"/>
        <w:rPr>
          <w:rFonts w:ascii="Arial" w:hAnsi="Arial" w:cs="Arial"/>
          <w:b/>
          <w:bCs/>
          <w:sz w:val="22"/>
          <w:szCs w:val="22"/>
        </w:rPr>
      </w:pPr>
      <w:r w:rsidRPr="009A034F">
        <w:rPr>
          <w:rFonts w:ascii="Arial" w:hAnsi="Arial" w:cs="Arial"/>
          <w:b/>
          <w:bCs/>
          <w:color w:val="000000" w:themeColor="text1"/>
          <w:sz w:val="22"/>
          <w:szCs w:val="22"/>
        </w:rPr>
        <w:t>Appendix</w:t>
      </w:r>
      <w:r w:rsidRPr="009A034F">
        <w:rPr>
          <w:rFonts w:ascii="Arial" w:hAnsi="Arial" w:cs="Arial"/>
          <w:b/>
          <w:bCs/>
          <w:sz w:val="22"/>
          <w:szCs w:val="22"/>
        </w:rPr>
        <w:t xml:space="preserve"> </w:t>
      </w:r>
    </w:p>
    <w:p w14:paraId="101DFFBE" w14:textId="3A521BA1" w:rsidR="009A034F" w:rsidRPr="009A034F" w:rsidRDefault="009A034F" w:rsidP="009A034F">
      <w:pPr>
        <w:rPr>
          <w:b/>
          <w:bCs/>
        </w:rPr>
      </w:pPr>
      <w:r>
        <w:rPr>
          <w:b/>
          <w:bCs/>
        </w:rPr>
        <w:t>1</w:t>
      </w:r>
      <w:r w:rsidRPr="009A034F">
        <w:rPr>
          <w:b/>
          <w:bCs/>
        </w:rPr>
        <w:t>.</w:t>
      </w:r>
    </w:p>
    <w:p w14:paraId="592319E7" w14:textId="05A7D7E9" w:rsidR="00DE2EA7" w:rsidRPr="005C654F" w:rsidRDefault="00AC5028" w:rsidP="00B90709">
      <w:pPr>
        <w:pStyle w:val="NormalWeb"/>
        <w:spacing w:line="360" w:lineRule="auto"/>
        <w:ind w:left="720" w:hanging="720"/>
        <w:jc w:val="both"/>
        <w:rPr>
          <w:rFonts w:ascii="Arial" w:hAnsi="Arial" w:cs="Arial"/>
          <w:color w:val="000000" w:themeColor="text1"/>
          <w:sz w:val="22"/>
          <w:szCs w:val="22"/>
        </w:rPr>
      </w:pPr>
      <w:r w:rsidRPr="005C654F">
        <w:rPr>
          <w:rFonts w:ascii="Arial" w:hAnsi="Arial" w:cs="Arial"/>
          <w:color w:val="000000" w:themeColor="text1"/>
          <w:sz w:val="22"/>
          <w:szCs w:val="22"/>
        </w:rPr>
        <w:t>‌</w:t>
      </w:r>
      <w:r w:rsidR="009A034F">
        <w:rPr>
          <w:rFonts w:ascii="Arial" w:hAnsi="Arial" w:cs="Arial"/>
          <w:noProof/>
          <w:color w:val="000000" w:themeColor="text1"/>
          <w:sz w:val="22"/>
          <w:szCs w:val="22"/>
        </w:rPr>
        <w:drawing>
          <wp:inline distT="0" distB="0" distL="0" distR="0" wp14:anchorId="1312AABD" wp14:editId="77C113F3">
            <wp:extent cx="5943600" cy="3817620"/>
            <wp:effectExtent l="0" t="0" r="0" b="5080"/>
            <wp:docPr id="287940076" name="Picture 1"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940076" name="Picture 1" descr="A close-up of a book&#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817620"/>
                    </a:xfrm>
                    <a:prstGeom prst="rect">
                      <a:avLst/>
                    </a:prstGeom>
                  </pic:spPr>
                </pic:pic>
              </a:graphicData>
            </a:graphic>
          </wp:inline>
        </w:drawing>
      </w:r>
    </w:p>
    <w:p w14:paraId="32A58CD5" w14:textId="77777777" w:rsidR="002F6860" w:rsidRPr="005C654F" w:rsidRDefault="002F6860" w:rsidP="00B90709">
      <w:pPr>
        <w:pStyle w:val="NormalWeb"/>
        <w:spacing w:line="360" w:lineRule="auto"/>
        <w:ind w:left="720" w:hanging="720"/>
        <w:jc w:val="both"/>
        <w:rPr>
          <w:rFonts w:ascii="Arial" w:hAnsi="Arial" w:cs="Arial"/>
          <w:color w:val="000000" w:themeColor="text1"/>
          <w:sz w:val="22"/>
          <w:szCs w:val="22"/>
        </w:rPr>
      </w:pPr>
    </w:p>
    <w:p w14:paraId="1418A006" w14:textId="77777777" w:rsidR="002F6860" w:rsidRPr="005C654F" w:rsidRDefault="002F6860" w:rsidP="00B90709">
      <w:pPr>
        <w:pStyle w:val="NormalWeb"/>
        <w:spacing w:before="0" w:beforeAutospacing="0" w:after="240" w:afterAutospacing="0" w:line="360" w:lineRule="auto"/>
        <w:ind w:left="720" w:hanging="720"/>
        <w:jc w:val="both"/>
        <w:rPr>
          <w:rFonts w:ascii="Arial" w:hAnsi="Arial" w:cs="Arial"/>
          <w:color w:val="000000" w:themeColor="text1"/>
          <w:sz w:val="22"/>
          <w:szCs w:val="22"/>
        </w:rPr>
      </w:pPr>
    </w:p>
    <w:p w14:paraId="0FBFB517" w14:textId="77777777" w:rsidR="00265853" w:rsidRPr="00B90709" w:rsidRDefault="00AC5028" w:rsidP="00B90709">
      <w:pPr>
        <w:pStyle w:val="NormalWeb"/>
        <w:spacing w:line="360" w:lineRule="auto"/>
        <w:ind w:left="720" w:hanging="720"/>
        <w:jc w:val="both"/>
        <w:rPr>
          <w:rFonts w:ascii="Arial" w:hAnsi="Arial" w:cs="Arial"/>
          <w:color w:val="000000" w:themeColor="text1"/>
          <w:sz w:val="22"/>
          <w:szCs w:val="22"/>
        </w:rPr>
      </w:pPr>
      <w:r w:rsidRPr="00B90709">
        <w:rPr>
          <w:rFonts w:ascii="Arial" w:hAnsi="Arial" w:cs="Arial"/>
          <w:color w:val="000000" w:themeColor="text1"/>
          <w:sz w:val="22"/>
          <w:szCs w:val="22"/>
        </w:rPr>
        <w:t>‌</w:t>
      </w:r>
    </w:p>
    <w:p w14:paraId="4892DB97" w14:textId="77777777" w:rsidR="00265853" w:rsidRPr="00B90709" w:rsidRDefault="00265853" w:rsidP="00B90709">
      <w:pPr>
        <w:spacing w:line="360" w:lineRule="auto"/>
        <w:ind w:left="720" w:hanging="720"/>
        <w:jc w:val="both"/>
        <w:rPr>
          <w:rFonts w:ascii="Arial" w:hAnsi="Arial" w:cs="Arial"/>
          <w:color w:val="000000" w:themeColor="text1"/>
          <w:shd w:val="clear" w:color="auto" w:fill="FFFFFF"/>
        </w:rPr>
      </w:pPr>
    </w:p>
    <w:p w14:paraId="44FF1E73" w14:textId="77777777" w:rsidR="009749AE" w:rsidRPr="00B90709" w:rsidRDefault="009749AE" w:rsidP="00B90709">
      <w:pPr>
        <w:spacing w:line="360" w:lineRule="auto"/>
        <w:ind w:left="720" w:hanging="720"/>
        <w:jc w:val="both"/>
        <w:rPr>
          <w:rFonts w:ascii="Arial" w:hAnsi="Arial" w:cs="Arial"/>
          <w:b/>
          <w:color w:val="000000" w:themeColor="text1"/>
        </w:rPr>
      </w:pPr>
    </w:p>
    <w:sectPr w:rsidR="009749AE" w:rsidRPr="00B90709" w:rsidSect="00AD2799">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E4375" w14:textId="77777777" w:rsidR="00CA001B" w:rsidRDefault="00CA001B">
      <w:pPr>
        <w:spacing w:after="0"/>
      </w:pPr>
      <w:r>
        <w:separator/>
      </w:r>
    </w:p>
  </w:endnote>
  <w:endnote w:type="continuationSeparator" w:id="0">
    <w:p w14:paraId="6F25EF32" w14:textId="77777777" w:rsidR="00CA001B" w:rsidRDefault="00CA001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CB159" w14:textId="77777777" w:rsidR="00F656B4" w:rsidRDefault="00F656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9B48B" w14:textId="77777777" w:rsidR="00F656B4" w:rsidRDefault="00F656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FF855" w14:textId="77777777" w:rsidR="00F656B4" w:rsidRDefault="00F656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2B49A" w14:textId="77777777" w:rsidR="00CA001B" w:rsidRDefault="00CA001B">
      <w:pPr>
        <w:spacing w:after="0"/>
      </w:pPr>
      <w:r>
        <w:separator/>
      </w:r>
    </w:p>
  </w:footnote>
  <w:footnote w:type="continuationSeparator" w:id="0">
    <w:p w14:paraId="70FCD8E1" w14:textId="77777777" w:rsidR="00CA001B" w:rsidRDefault="00CA001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BA8E5" w14:textId="77777777" w:rsidR="00DC516B" w:rsidRDefault="00DC51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7216197"/>
      <w:docPartObj>
        <w:docPartGallery w:val="Page Numbers (Top of Page)"/>
        <w:docPartUnique/>
      </w:docPartObj>
    </w:sdtPr>
    <w:sdtEndPr>
      <w:rPr>
        <w:noProof/>
      </w:rPr>
    </w:sdtEndPr>
    <w:sdtContent>
      <w:p w14:paraId="305260EA" w14:textId="77777777" w:rsidR="006C14B6" w:rsidRDefault="00AC5028">
        <w:pPr>
          <w:pStyle w:val="Header"/>
          <w:jc w:val="right"/>
        </w:pPr>
        <w:r>
          <w:fldChar w:fldCharType="begin"/>
        </w:r>
        <w:r>
          <w:instrText xml:space="preserve"> PAGE   \* MERGEFORMAT </w:instrText>
        </w:r>
        <w:r>
          <w:fldChar w:fldCharType="separate"/>
        </w:r>
        <w:r w:rsidR="00175B5D">
          <w:rPr>
            <w:noProof/>
          </w:rPr>
          <w:t>6</w:t>
        </w:r>
        <w:r>
          <w:rPr>
            <w:noProof/>
          </w:rPr>
          <w:fldChar w:fldCharType="end"/>
        </w:r>
      </w:p>
    </w:sdtContent>
  </w:sdt>
  <w:p w14:paraId="635CCFF1" w14:textId="77777777" w:rsidR="006C14B6" w:rsidRDefault="006C14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4B0F1" w14:textId="77777777" w:rsidR="00DC516B" w:rsidRDefault="00DC51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140CE"/>
    <w:multiLevelType w:val="multilevel"/>
    <w:tmpl w:val="9BDE1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0308BB"/>
    <w:multiLevelType w:val="multilevel"/>
    <w:tmpl w:val="1BC25E4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2B4E15AC"/>
    <w:multiLevelType w:val="multilevel"/>
    <w:tmpl w:val="5058BC4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3B2B2136"/>
    <w:multiLevelType w:val="hybridMultilevel"/>
    <w:tmpl w:val="8F70457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54EC2E72"/>
    <w:multiLevelType w:val="multilevel"/>
    <w:tmpl w:val="EFC874D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636200B9"/>
    <w:multiLevelType w:val="multilevel"/>
    <w:tmpl w:val="DBC8470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690833D2"/>
    <w:multiLevelType w:val="multilevel"/>
    <w:tmpl w:val="6106999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6C8D22F6"/>
    <w:multiLevelType w:val="multilevel"/>
    <w:tmpl w:val="C37CE50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779F698C"/>
    <w:multiLevelType w:val="multilevel"/>
    <w:tmpl w:val="0046D2E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747877256">
    <w:abstractNumId w:val="7"/>
  </w:num>
  <w:num w:numId="2" w16cid:durableId="1489784979">
    <w:abstractNumId w:val="6"/>
  </w:num>
  <w:num w:numId="3" w16cid:durableId="170994663">
    <w:abstractNumId w:val="1"/>
  </w:num>
  <w:num w:numId="4" w16cid:durableId="170030484">
    <w:abstractNumId w:val="8"/>
  </w:num>
  <w:num w:numId="5" w16cid:durableId="1233587900">
    <w:abstractNumId w:val="2"/>
  </w:num>
  <w:num w:numId="6" w16cid:durableId="1131480605">
    <w:abstractNumId w:val="3"/>
  </w:num>
  <w:num w:numId="7" w16cid:durableId="66191781">
    <w:abstractNumId w:val="5"/>
  </w:num>
  <w:num w:numId="8" w16cid:durableId="1054348717">
    <w:abstractNumId w:val="4"/>
  </w:num>
  <w:num w:numId="9" w16cid:durableId="1032999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040"/>
    <w:rsid w:val="000217CA"/>
    <w:rsid w:val="00082B32"/>
    <w:rsid w:val="00093C67"/>
    <w:rsid w:val="000C561F"/>
    <w:rsid w:val="000D2F70"/>
    <w:rsid w:val="000E4B9D"/>
    <w:rsid w:val="000F4593"/>
    <w:rsid w:val="00133D27"/>
    <w:rsid w:val="0016659D"/>
    <w:rsid w:val="00175B5D"/>
    <w:rsid w:val="001A7EED"/>
    <w:rsid w:val="001C5CA8"/>
    <w:rsid w:val="001E26C7"/>
    <w:rsid w:val="001E328E"/>
    <w:rsid w:val="001E3AE5"/>
    <w:rsid w:val="001E55B7"/>
    <w:rsid w:val="00213A5B"/>
    <w:rsid w:val="00265853"/>
    <w:rsid w:val="002E2959"/>
    <w:rsid w:val="002F6860"/>
    <w:rsid w:val="003016C5"/>
    <w:rsid w:val="0033124A"/>
    <w:rsid w:val="0034021A"/>
    <w:rsid w:val="00376D56"/>
    <w:rsid w:val="003F0081"/>
    <w:rsid w:val="00453BE7"/>
    <w:rsid w:val="004A7297"/>
    <w:rsid w:val="004E37DB"/>
    <w:rsid w:val="004E7A3E"/>
    <w:rsid w:val="00504F42"/>
    <w:rsid w:val="005737AC"/>
    <w:rsid w:val="00586A2F"/>
    <w:rsid w:val="005C654F"/>
    <w:rsid w:val="005E546A"/>
    <w:rsid w:val="005F01A8"/>
    <w:rsid w:val="00625440"/>
    <w:rsid w:val="00635F87"/>
    <w:rsid w:val="00665DEB"/>
    <w:rsid w:val="00680E03"/>
    <w:rsid w:val="00690462"/>
    <w:rsid w:val="006B6D9F"/>
    <w:rsid w:val="006C14B6"/>
    <w:rsid w:val="00725FDF"/>
    <w:rsid w:val="00773526"/>
    <w:rsid w:val="00793184"/>
    <w:rsid w:val="008008B1"/>
    <w:rsid w:val="00866796"/>
    <w:rsid w:val="008700DB"/>
    <w:rsid w:val="008A1C91"/>
    <w:rsid w:val="0090394B"/>
    <w:rsid w:val="009311FA"/>
    <w:rsid w:val="00934903"/>
    <w:rsid w:val="00940610"/>
    <w:rsid w:val="00962293"/>
    <w:rsid w:val="009667D0"/>
    <w:rsid w:val="009749AE"/>
    <w:rsid w:val="009A034F"/>
    <w:rsid w:val="009C33FC"/>
    <w:rsid w:val="009D228D"/>
    <w:rsid w:val="00A01C37"/>
    <w:rsid w:val="00A2203F"/>
    <w:rsid w:val="00A26E10"/>
    <w:rsid w:val="00A701F5"/>
    <w:rsid w:val="00A90153"/>
    <w:rsid w:val="00AA42F4"/>
    <w:rsid w:val="00AC5028"/>
    <w:rsid w:val="00AD1BEE"/>
    <w:rsid w:val="00AD2799"/>
    <w:rsid w:val="00B2544E"/>
    <w:rsid w:val="00B2668A"/>
    <w:rsid w:val="00B66847"/>
    <w:rsid w:val="00B90709"/>
    <w:rsid w:val="00BE3607"/>
    <w:rsid w:val="00BE7C93"/>
    <w:rsid w:val="00BF3352"/>
    <w:rsid w:val="00C068BF"/>
    <w:rsid w:val="00C20ABD"/>
    <w:rsid w:val="00C224A6"/>
    <w:rsid w:val="00C27521"/>
    <w:rsid w:val="00C32820"/>
    <w:rsid w:val="00C457CE"/>
    <w:rsid w:val="00C56637"/>
    <w:rsid w:val="00CA001B"/>
    <w:rsid w:val="00CA01A4"/>
    <w:rsid w:val="00D12E60"/>
    <w:rsid w:val="00D2283F"/>
    <w:rsid w:val="00D568B9"/>
    <w:rsid w:val="00D65040"/>
    <w:rsid w:val="00D76399"/>
    <w:rsid w:val="00DC516B"/>
    <w:rsid w:val="00DE2EA7"/>
    <w:rsid w:val="00E1524B"/>
    <w:rsid w:val="00E17E41"/>
    <w:rsid w:val="00E30DC4"/>
    <w:rsid w:val="00E42192"/>
    <w:rsid w:val="00E60E8E"/>
    <w:rsid w:val="00EC2FC6"/>
    <w:rsid w:val="00EE1E41"/>
    <w:rsid w:val="00EE4E58"/>
    <w:rsid w:val="00EF2ED2"/>
    <w:rsid w:val="00F14FC0"/>
    <w:rsid w:val="00F21A81"/>
    <w:rsid w:val="00F656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F4DD1"/>
  <w15:chartTrackingRefBased/>
  <w15:docId w15:val="{09B1F4A3-6273-4921-96D6-618D9C94F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0DB"/>
    <w:rPr>
      <w:lang w:val="en-GB"/>
    </w:rPr>
  </w:style>
  <w:style w:type="paragraph" w:styleId="Heading1">
    <w:name w:val="heading 1"/>
    <w:basedOn w:val="Normal"/>
    <w:next w:val="Normal"/>
    <w:link w:val="Heading1Char"/>
    <w:uiPriority w:val="9"/>
    <w:qFormat/>
    <w:rsid w:val="00AD2799"/>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paragraph" w:styleId="Heading2">
    <w:name w:val="heading 2"/>
    <w:basedOn w:val="Normal"/>
    <w:next w:val="Normal"/>
    <w:link w:val="Heading2Char"/>
    <w:uiPriority w:val="9"/>
    <w:unhideWhenUsed/>
    <w:qFormat/>
    <w:rsid w:val="00AD2799"/>
    <w:pPr>
      <w:keepNext/>
      <w:keepLines/>
      <w:spacing w:before="40" w:after="0"/>
      <w:outlineLvl w:val="1"/>
    </w:pPr>
    <w:rPr>
      <w:rFonts w:asciiTheme="majorHAnsi" w:eastAsiaTheme="majorEastAsia" w:hAnsiTheme="majorHAnsi" w:cstheme="majorBidi"/>
      <w:color w:val="A5A5A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5853"/>
    <w:pPr>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E4B9D"/>
    <w:rPr>
      <w:color w:val="5F5F5F" w:themeColor="hyperlink"/>
      <w:u w:val="single"/>
    </w:rPr>
  </w:style>
  <w:style w:type="paragraph" w:styleId="ListParagraph">
    <w:name w:val="List Paragraph"/>
    <w:basedOn w:val="Normal"/>
    <w:uiPriority w:val="34"/>
    <w:qFormat/>
    <w:rsid w:val="000E4B9D"/>
    <w:pPr>
      <w:ind w:left="720"/>
      <w:contextualSpacing/>
    </w:pPr>
  </w:style>
  <w:style w:type="paragraph" w:styleId="Header">
    <w:name w:val="header"/>
    <w:basedOn w:val="Normal"/>
    <w:link w:val="HeaderChar"/>
    <w:uiPriority w:val="99"/>
    <w:unhideWhenUsed/>
    <w:rsid w:val="006C14B6"/>
    <w:pPr>
      <w:tabs>
        <w:tab w:val="center" w:pos="4680"/>
        <w:tab w:val="right" w:pos="9360"/>
      </w:tabs>
      <w:spacing w:after="0"/>
    </w:pPr>
  </w:style>
  <w:style w:type="character" w:customStyle="1" w:styleId="HeaderChar">
    <w:name w:val="Header Char"/>
    <w:basedOn w:val="DefaultParagraphFont"/>
    <w:link w:val="Header"/>
    <w:uiPriority w:val="99"/>
    <w:rsid w:val="006C14B6"/>
  </w:style>
  <w:style w:type="paragraph" w:styleId="Footer">
    <w:name w:val="footer"/>
    <w:basedOn w:val="Normal"/>
    <w:link w:val="FooterChar"/>
    <w:uiPriority w:val="99"/>
    <w:unhideWhenUsed/>
    <w:rsid w:val="006C14B6"/>
    <w:pPr>
      <w:tabs>
        <w:tab w:val="center" w:pos="4680"/>
        <w:tab w:val="right" w:pos="9360"/>
      </w:tabs>
      <w:spacing w:after="0"/>
    </w:pPr>
  </w:style>
  <w:style w:type="character" w:customStyle="1" w:styleId="FooterChar">
    <w:name w:val="Footer Char"/>
    <w:basedOn w:val="DefaultParagraphFont"/>
    <w:link w:val="Footer"/>
    <w:uiPriority w:val="99"/>
    <w:rsid w:val="006C14B6"/>
  </w:style>
  <w:style w:type="character" w:styleId="Strong">
    <w:name w:val="Strong"/>
    <w:basedOn w:val="DefaultParagraphFont"/>
    <w:uiPriority w:val="22"/>
    <w:qFormat/>
    <w:rsid w:val="000F4593"/>
    <w:rPr>
      <w:b/>
      <w:bCs/>
    </w:rPr>
  </w:style>
  <w:style w:type="character" w:styleId="Emphasis">
    <w:name w:val="Emphasis"/>
    <w:basedOn w:val="DefaultParagraphFont"/>
    <w:uiPriority w:val="20"/>
    <w:qFormat/>
    <w:rsid w:val="000F4593"/>
    <w:rPr>
      <w:i/>
      <w:iCs/>
    </w:rPr>
  </w:style>
  <w:style w:type="character" w:customStyle="1" w:styleId="Heading1Char">
    <w:name w:val="Heading 1 Char"/>
    <w:basedOn w:val="DefaultParagraphFont"/>
    <w:link w:val="Heading1"/>
    <w:uiPriority w:val="9"/>
    <w:rsid w:val="00AD2799"/>
    <w:rPr>
      <w:rFonts w:asciiTheme="majorHAnsi" w:eastAsiaTheme="majorEastAsia" w:hAnsiTheme="majorHAnsi" w:cstheme="majorBidi"/>
      <w:color w:val="A5A5A5" w:themeColor="accent1" w:themeShade="BF"/>
      <w:sz w:val="32"/>
      <w:szCs w:val="32"/>
      <w:lang w:val="en-GB"/>
    </w:rPr>
  </w:style>
  <w:style w:type="character" w:customStyle="1" w:styleId="Heading2Char">
    <w:name w:val="Heading 2 Char"/>
    <w:basedOn w:val="DefaultParagraphFont"/>
    <w:link w:val="Heading2"/>
    <w:uiPriority w:val="9"/>
    <w:rsid w:val="00AD2799"/>
    <w:rPr>
      <w:rFonts w:asciiTheme="majorHAnsi" w:eastAsiaTheme="majorEastAsia" w:hAnsiTheme="majorHAnsi" w:cstheme="majorBidi"/>
      <w:color w:val="A5A5A5" w:themeColor="accent1" w:themeShade="BF"/>
      <w:sz w:val="26"/>
      <w:szCs w:val="26"/>
      <w:lang w:val="en-GB"/>
    </w:rPr>
  </w:style>
  <w:style w:type="paragraph" w:styleId="TOCHeading">
    <w:name w:val="TOC Heading"/>
    <w:basedOn w:val="Heading1"/>
    <w:next w:val="Normal"/>
    <w:uiPriority w:val="39"/>
    <w:unhideWhenUsed/>
    <w:qFormat/>
    <w:rsid w:val="00AD279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D2799"/>
    <w:pPr>
      <w:spacing w:before="360" w:after="360"/>
    </w:pPr>
    <w:rPr>
      <w:rFonts w:cstheme="minorHAnsi"/>
      <w:b/>
      <w:bCs/>
      <w:caps/>
      <w:u w:val="single"/>
    </w:rPr>
  </w:style>
  <w:style w:type="paragraph" w:styleId="TOC2">
    <w:name w:val="toc 2"/>
    <w:basedOn w:val="Normal"/>
    <w:next w:val="Normal"/>
    <w:autoRedefine/>
    <w:uiPriority w:val="39"/>
    <w:unhideWhenUsed/>
    <w:rsid w:val="00AD2799"/>
    <w:pPr>
      <w:spacing w:after="0"/>
    </w:pPr>
    <w:rPr>
      <w:rFonts w:cstheme="minorHAnsi"/>
      <w:b/>
      <w:bCs/>
      <w:smallCaps/>
    </w:rPr>
  </w:style>
  <w:style w:type="paragraph" w:styleId="TOC3">
    <w:name w:val="toc 3"/>
    <w:basedOn w:val="Normal"/>
    <w:next w:val="Normal"/>
    <w:autoRedefine/>
    <w:uiPriority w:val="39"/>
    <w:semiHidden/>
    <w:unhideWhenUsed/>
    <w:rsid w:val="00AD2799"/>
    <w:pPr>
      <w:spacing w:after="0"/>
    </w:pPr>
    <w:rPr>
      <w:rFonts w:cstheme="minorHAnsi"/>
      <w:smallCaps/>
    </w:rPr>
  </w:style>
  <w:style w:type="paragraph" w:styleId="TOC4">
    <w:name w:val="toc 4"/>
    <w:basedOn w:val="Normal"/>
    <w:next w:val="Normal"/>
    <w:autoRedefine/>
    <w:uiPriority w:val="39"/>
    <w:semiHidden/>
    <w:unhideWhenUsed/>
    <w:rsid w:val="00AD2799"/>
    <w:pPr>
      <w:spacing w:after="0"/>
    </w:pPr>
    <w:rPr>
      <w:rFonts w:cstheme="minorHAnsi"/>
    </w:rPr>
  </w:style>
  <w:style w:type="paragraph" w:styleId="TOC5">
    <w:name w:val="toc 5"/>
    <w:basedOn w:val="Normal"/>
    <w:next w:val="Normal"/>
    <w:autoRedefine/>
    <w:uiPriority w:val="39"/>
    <w:semiHidden/>
    <w:unhideWhenUsed/>
    <w:rsid w:val="00AD2799"/>
    <w:pPr>
      <w:spacing w:after="0"/>
    </w:pPr>
    <w:rPr>
      <w:rFonts w:cstheme="minorHAnsi"/>
    </w:rPr>
  </w:style>
  <w:style w:type="paragraph" w:styleId="TOC6">
    <w:name w:val="toc 6"/>
    <w:basedOn w:val="Normal"/>
    <w:next w:val="Normal"/>
    <w:autoRedefine/>
    <w:uiPriority w:val="39"/>
    <w:semiHidden/>
    <w:unhideWhenUsed/>
    <w:rsid w:val="00AD2799"/>
    <w:pPr>
      <w:spacing w:after="0"/>
    </w:pPr>
    <w:rPr>
      <w:rFonts w:cstheme="minorHAnsi"/>
    </w:rPr>
  </w:style>
  <w:style w:type="paragraph" w:styleId="TOC7">
    <w:name w:val="toc 7"/>
    <w:basedOn w:val="Normal"/>
    <w:next w:val="Normal"/>
    <w:autoRedefine/>
    <w:uiPriority w:val="39"/>
    <w:semiHidden/>
    <w:unhideWhenUsed/>
    <w:rsid w:val="00AD2799"/>
    <w:pPr>
      <w:spacing w:after="0"/>
    </w:pPr>
    <w:rPr>
      <w:rFonts w:cstheme="minorHAnsi"/>
    </w:rPr>
  </w:style>
  <w:style w:type="paragraph" w:styleId="TOC8">
    <w:name w:val="toc 8"/>
    <w:basedOn w:val="Normal"/>
    <w:next w:val="Normal"/>
    <w:autoRedefine/>
    <w:uiPriority w:val="39"/>
    <w:semiHidden/>
    <w:unhideWhenUsed/>
    <w:rsid w:val="00AD2799"/>
    <w:pPr>
      <w:spacing w:after="0"/>
    </w:pPr>
    <w:rPr>
      <w:rFonts w:cstheme="minorHAnsi"/>
    </w:rPr>
  </w:style>
  <w:style w:type="paragraph" w:styleId="TOC9">
    <w:name w:val="toc 9"/>
    <w:basedOn w:val="Normal"/>
    <w:next w:val="Normal"/>
    <w:autoRedefine/>
    <w:uiPriority w:val="39"/>
    <w:semiHidden/>
    <w:unhideWhenUsed/>
    <w:rsid w:val="00AD2799"/>
    <w:pPr>
      <w:spacing w:after="0"/>
    </w:pPr>
    <w:rPr>
      <w:rFonts w:cstheme="minorHAnsi"/>
    </w:rPr>
  </w:style>
  <w:style w:type="paragraph" w:styleId="NoSpacing">
    <w:name w:val="No Spacing"/>
    <w:link w:val="NoSpacingChar"/>
    <w:uiPriority w:val="1"/>
    <w:qFormat/>
    <w:rsid w:val="00AD2799"/>
    <w:pPr>
      <w:spacing w:after="0"/>
    </w:pPr>
    <w:rPr>
      <w:rFonts w:eastAsiaTheme="minorEastAsia"/>
      <w:lang w:eastAsia="zh-CN"/>
    </w:rPr>
  </w:style>
  <w:style w:type="character" w:customStyle="1" w:styleId="NoSpacingChar">
    <w:name w:val="No Spacing Char"/>
    <w:basedOn w:val="DefaultParagraphFont"/>
    <w:link w:val="NoSpacing"/>
    <w:uiPriority w:val="1"/>
    <w:rsid w:val="00AD2799"/>
    <w:rPr>
      <w:rFonts w:eastAsiaTheme="minorEastAsia"/>
      <w:lang w:eastAsia="zh-CN"/>
    </w:rPr>
  </w:style>
  <w:style w:type="table" w:styleId="TableGrid">
    <w:name w:val="Table Grid"/>
    <w:basedOn w:val="TableNormal"/>
    <w:uiPriority w:val="39"/>
    <w:rsid w:val="00A701F5"/>
    <w:pPr>
      <w:suppressAutoHyphens/>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21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79515">
      <w:bodyDiv w:val="1"/>
      <w:marLeft w:val="0"/>
      <w:marRight w:val="0"/>
      <w:marTop w:val="0"/>
      <w:marBottom w:val="0"/>
      <w:divBdr>
        <w:top w:val="none" w:sz="0" w:space="0" w:color="auto"/>
        <w:left w:val="none" w:sz="0" w:space="0" w:color="auto"/>
        <w:bottom w:val="none" w:sz="0" w:space="0" w:color="auto"/>
        <w:right w:val="none" w:sz="0" w:space="0" w:color="auto"/>
      </w:divBdr>
      <w:divsChild>
        <w:div w:id="568997996">
          <w:marLeft w:val="0"/>
          <w:marRight w:val="0"/>
          <w:marTop w:val="0"/>
          <w:marBottom w:val="0"/>
          <w:divBdr>
            <w:top w:val="none" w:sz="0" w:space="0" w:color="auto"/>
            <w:left w:val="none" w:sz="0" w:space="0" w:color="auto"/>
            <w:bottom w:val="none" w:sz="0" w:space="0" w:color="auto"/>
            <w:right w:val="none" w:sz="0" w:space="0" w:color="auto"/>
          </w:divBdr>
        </w:div>
      </w:divsChild>
    </w:div>
    <w:div w:id="389042944">
      <w:bodyDiv w:val="1"/>
      <w:marLeft w:val="0"/>
      <w:marRight w:val="0"/>
      <w:marTop w:val="0"/>
      <w:marBottom w:val="0"/>
      <w:divBdr>
        <w:top w:val="none" w:sz="0" w:space="0" w:color="auto"/>
        <w:left w:val="none" w:sz="0" w:space="0" w:color="auto"/>
        <w:bottom w:val="none" w:sz="0" w:space="0" w:color="auto"/>
        <w:right w:val="none" w:sz="0" w:space="0" w:color="auto"/>
      </w:divBdr>
      <w:divsChild>
        <w:div w:id="1781486101">
          <w:marLeft w:val="0"/>
          <w:marRight w:val="0"/>
          <w:marTop w:val="0"/>
          <w:marBottom w:val="0"/>
          <w:divBdr>
            <w:top w:val="none" w:sz="0" w:space="0" w:color="auto"/>
            <w:left w:val="none" w:sz="0" w:space="0" w:color="auto"/>
            <w:bottom w:val="none" w:sz="0" w:space="0" w:color="auto"/>
            <w:right w:val="none" w:sz="0" w:space="0" w:color="auto"/>
          </w:divBdr>
        </w:div>
      </w:divsChild>
    </w:div>
    <w:div w:id="1127048664">
      <w:bodyDiv w:val="1"/>
      <w:marLeft w:val="0"/>
      <w:marRight w:val="0"/>
      <w:marTop w:val="0"/>
      <w:marBottom w:val="0"/>
      <w:divBdr>
        <w:top w:val="none" w:sz="0" w:space="0" w:color="auto"/>
        <w:left w:val="none" w:sz="0" w:space="0" w:color="auto"/>
        <w:bottom w:val="none" w:sz="0" w:space="0" w:color="auto"/>
        <w:right w:val="none" w:sz="0" w:space="0" w:color="auto"/>
      </w:divBdr>
    </w:div>
    <w:div w:id="1189489706">
      <w:bodyDiv w:val="1"/>
      <w:marLeft w:val="0"/>
      <w:marRight w:val="0"/>
      <w:marTop w:val="0"/>
      <w:marBottom w:val="0"/>
      <w:divBdr>
        <w:top w:val="none" w:sz="0" w:space="0" w:color="auto"/>
        <w:left w:val="none" w:sz="0" w:space="0" w:color="auto"/>
        <w:bottom w:val="none" w:sz="0" w:space="0" w:color="auto"/>
        <w:right w:val="none" w:sz="0" w:space="0" w:color="auto"/>
      </w:divBdr>
    </w:div>
    <w:div w:id="1205289715">
      <w:bodyDiv w:val="1"/>
      <w:marLeft w:val="0"/>
      <w:marRight w:val="0"/>
      <w:marTop w:val="0"/>
      <w:marBottom w:val="0"/>
      <w:divBdr>
        <w:top w:val="none" w:sz="0" w:space="0" w:color="auto"/>
        <w:left w:val="none" w:sz="0" w:space="0" w:color="auto"/>
        <w:bottom w:val="none" w:sz="0" w:space="0" w:color="auto"/>
        <w:right w:val="none" w:sz="0" w:space="0" w:color="auto"/>
      </w:divBdr>
    </w:div>
    <w:div w:id="1336493305">
      <w:bodyDiv w:val="1"/>
      <w:marLeft w:val="0"/>
      <w:marRight w:val="0"/>
      <w:marTop w:val="0"/>
      <w:marBottom w:val="0"/>
      <w:divBdr>
        <w:top w:val="none" w:sz="0" w:space="0" w:color="auto"/>
        <w:left w:val="none" w:sz="0" w:space="0" w:color="auto"/>
        <w:bottom w:val="none" w:sz="0" w:space="0" w:color="auto"/>
        <w:right w:val="none" w:sz="0" w:space="0" w:color="auto"/>
      </w:divBdr>
    </w:div>
    <w:div w:id="1576091130">
      <w:bodyDiv w:val="1"/>
      <w:marLeft w:val="0"/>
      <w:marRight w:val="0"/>
      <w:marTop w:val="0"/>
      <w:marBottom w:val="0"/>
      <w:divBdr>
        <w:top w:val="none" w:sz="0" w:space="0" w:color="auto"/>
        <w:left w:val="none" w:sz="0" w:space="0" w:color="auto"/>
        <w:bottom w:val="none" w:sz="0" w:space="0" w:color="auto"/>
        <w:right w:val="none" w:sz="0" w:space="0" w:color="auto"/>
      </w:divBdr>
    </w:div>
    <w:div w:id="2001273394">
      <w:bodyDiv w:val="1"/>
      <w:marLeft w:val="0"/>
      <w:marRight w:val="0"/>
      <w:marTop w:val="0"/>
      <w:marBottom w:val="0"/>
      <w:divBdr>
        <w:top w:val="none" w:sz="0" w:space="0" w:color="auto"/>
        <w:left w:val="none" w:sz="0" w:space="0" w:color="auto"/>
        <w:bottom w:val="none" w:sz="0" w:space="0" w:color="auto"/>
        <w:right w:val="none" w:sz="0" w:space="0" w:color="auto"/>
      </w:divBdr>
    </w:div>
    <w:div w:id="2111587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corporate.easyjet.com/files/policies/code-of-business-ethics.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8F782A1-1430-0D44-85C1-B9188F306C70}">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7EF67F-EB37-EB42-BE2E-3CE609335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3798</Words>
  <Characters>23134</Characters>
  <Application>Microsoft Office Word</Application>
  <DocSecurity>0</DocSecurity>
  <Lines>701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Oksana Mrsic (2131895)</cp:lastModifiedBy>
  <cp:revision>2</cp:revision>
  <dcterms:created xsi:type="dcterms:W3CDTF">2023-12-02T19:22:00Z</dcterms:created>
  <dcterms:modified xsi:type="dcterms:W3CDTF">2023-12-02T19:22:00Z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documentId_9775</vt:lpwstr>
  </property>
  <property fmtid="{D5CDD505-2E9C-101B-9397-08002B2CF9AE}" pid="3" name="grammarly_documentContext">
    <vt:lpwstr>{"goals":[],"domain":"general","emotions":[],"dialect":"british"}</vt:lpwstr>
  </property>
</Properties>
</file>