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F19518" w14:textId="7EC72824" w:rsidR="00FA542D" w:rsidRPr="00A52825" w:rsidRDefault="00FA542D" w:rsidP="00FA542D">
      <w:pPr>
        <w:rPr>
          <w:sz w:val="20"/>
          <w:szCs w:val="20"/>
        </w:rPr>
      </w:pPr>
    </w:p>
    <w:p w14:paraId="68AB8E88" w14:textId="4C568C3A" w:rsidR="00A52825" w:rsidRPr="00DC1BCC" w:rsidRDefault="00A52825" w:rsidP="00A52825">
      <w:pPr>
        <w:pStyle w:val="NormalWeb"/>
        <w:jc w:val="center"/>
        <w:rPr>
          <w:rFonts w:ascii="-webkit-standard" w:hAnsi="-webkit-standard"/>
          <w:b/>
          <w:bCs/>
          <w:color w:val="000000"/>
          <w:sz w:val="32"/>
          <w:szCs w:val="32"/>
        </w:rPr>
      </w:pPr>
      <w:r w:rsidRPr="00DC1BCC">
        <w:rPr>
          <w:rFonts w:ascii="-webkit-standard" w:hAnsi="-webkit-standard"/>
          <w:b/>
          <w:bCs/>
          <w:color w:val="000000"/>
          <w:sz w:val="32"/>
          <w:szCs w:val="32"/>
        </w:rPr>
        <w:t>Shahida Parveen</w:t>
      </w:r>
    </w:p>
    <w:p w14:paraId="1BC6681E" w14:textId="77777777" w:rsidR="00A52825" w:rsidRDefault="00A52825" w:rsidP="00A52825">
      <w:pPr>
        <w:pStyle w:val="NormalWeb"/>
        <w:jc w:val="center"/>
        <w:rPr>
          <w:rFonts w:ascii="-webkit-standard" w:hAnsi="-webkit-standard"/>
          <w:color w:val="000000"/>
        </w:rPr>
      </w:pPr>
    </w:p>
    <w:p w14:paraId="1887F2F7" w14:textId="20313B8E" w:rsidR="00A52825" w:rsidRPr="00DC1BCC" w:rsidRDefault="00A52825" w:rsidP="00A52825">
      <w:pPr>
        <w:pStyle w:val="NormalWeb"/>
        <w:jc w:val="center"/>
        <w:rPr>
          <w:rFonts w:ascii="-webkit-standard" w:hAnsi="-webkit-standard"/>
          <w:b/>
          <w:bCs/>
          <w:color w:val="000000"/>
        </w:rPr>
      </w:pPr>
      <w:r w:rsidRPr="00DC1BCC">
        <w:rPr>
          <w:rFonts w:ascii="-webkit-standard" w:hAnsi="-webkit-standard"/>
          <w:b/>
          <w:bCs/>
          <w:color w:val="000000"/>
        </w:rPr>
        <w:t>ID: 2210673</w:t>
      </w:r>
    </w:p>
    <w:p w14:paraId="5FB4E247" w14:textId="77777777" w:rsidR="00A52825" w:rsidRDefault="00A52825" w:rsidP="00A52825">
      <w:pPr>
        <w:pStyle w:val="NormalWeb"/>
        <w:jc w:val="center"/>
        <w:rPr>
          <w:rFonts w:ascii="-webkit-standard" w:hAnsi="-webkit-standard"/>
          <w:b/>
          <w:bCs/>
          <w:color w:val="000000"/>
          <w:sz w:val="32"/>
          <w:szCs w:val="32"/>
        </w:rPr>
      </w:pPr>
    </w:p>
    <w:p w14:paraId="3280B55D" w14:textId="433C3198" w:rsidR="00A52825" w:rsidRDefault="00A52825" w:rsidP="00A52825">
      <w:pPr>
        <w:pStyle w:val="NormalWeb"/>
        <w:jc w:val="center"/>
        <w:rPr>
          <w:rFonts w:ascii="-webkit-standard" w:hAnsi="-webkit-standard"/>
          <w:b/>
          <w:bCs/>
          <w:color w:val="000000"/>
          <w:sz w:val="32"/>
          <w:szCs w:val="32"/>
        </w:rPr>
      </w:pPr>
      <w:r w:rsidRPr="00A52825">
        <w:rPr>
          <w:rFonts w:ascii="-webkit-standard" w:hAnsi="-webkit-standard"/>
          <w:b/>
          <w:bCs/>
          <w:color w:val="000000"/>
          <w:sz w:val="32"/>
          <w:szCs w:val="32"/>
        </w:rPr>
        <w:t>L</w:t>
      </w:r>
      <w:r w:rsidR="00DC1BCC">
        <w:rPr>
          <w:rFonts w:ascii="-webkit-standard" w:hAnsi="-webkit-standard"/>
          <w:b/>
          <w:bCs/>
          <w:color w:val="000000"/>
          <w:sz w:val="32"/>
          <w:szCs w:val="32"/>
        </w:rPr>
        <w:t>C</w:t>
      </w:r>
      <w:r w:rsidRPr="00A52825">
        <w:rPr>
          <w:rFonts w:ascii="-webkit-standard" w:hAnsi="-webkit-standard"/>
          <w:b/>
          <w:bCs/>
          <w:color w:val="000000"/>
          <w:sz w:val="32"/>
          <w:szCs w:val="32"/>
        </w:rPr>
        <w:t>H</w:t>
      </w:r>
      <w:r w:rsidR="00DC1BCC">
        <w:rPr>
          <w:rFonts w:ascii="-webkit-standard" w:hAnsi="-webkit-standard"/>
          <w:b/>
          <w:bCs/>
          <w:color w:val="000000"/>
          <w:sz w:val="32"/>
          <w:szCs w:val="32"/>
        </w:rPr>
        <w:t>S</w:t>
      </w:r>
      <w:r w:rsidRPr="00A52825">
        <w:rPr>
          <w:rFonts w:ascii="-webkit-standard" w:hAnsi="-webkit-standard"/>
          <w:b/>
          <w:bCs/>
          <w:color w:val="000000"/>
          <w:sz w:val="32"/>
          <w:szCs w:val="32"/>
        </w:rPr>
        <w:t xml:space="preserve"> 4001</w:t>
      </w:r>
    </w:p>
    <w:p w14:paraId="661DA91E" w14:textId="0A553732" w:rsidR="00A52825" w:rsidRPr="00A52825" w:rsidRDefault="00A52825" w:rsidP="00A52825">
      <w:pPr>
        <w:pStyle w:val="NormalWeb"/>
        <w:jc w:val="center"/>
        <w:rPr>
          <w:rFonts w:ascii="-webkit-standard" w:hAnsi="-webkit-standard"/>
          <w:b/>
          <w:bCs/>
          <w:color w:val="000000"/>
          <w:sz w:val="32"/>
          <w:szCs w:val="32"/>
        </w:rPr>
      </w:pPr>
      <w:r>
        <w:rPr>
          <w:rFonts w:ascii="-webkit-standard" w:hAnsi="-webkit-standard"/>
          <w:b/>
          <w:bCs/>
          <w:color w:val="000000"/>
          <w:sz w:val="32"/>
          <w:szCs w:val="32"/>
        </w:rPr>
        <w:t>____________________________________________________________________________</w:t>
      </w:r>
    </w:p>
    <w:p w14:paraId="7F390D46" w14:textId="77777777" w:rsidR="00A52825" w:rsidRDefault="00A52825" w:rsidP="00A52825">
      <w:pPr>
        <w:pStyle w:val="NormalWeb"/>
        <w:jc w:val="center"/>
        <w:rPr>
          <w:rFonts w:ascii="-webkit-standard" w:hAnsi="-webkit-standard"/>
          <w:color w:val="000000"/>
        </w:rPr>
      </w:pPr>
    </w:p>
    <w:p w14:paraId="24802F07" w14:textId="77777777" w:rsidR="00A52825" w:rsidRDefault="00A52825" w:rsidP="00A52825">
      <w:pPr>
        <w:pStyle w:val="NormalWeb"/>
        <w:jc w:val="center"/>
        <w:rPr>
          <w:rFonts w:ascii="-webkit-standard" w:hAnsi="-webkit-standard"/>
          <w:color w:val="000000"/>
        </w:rPr>
      </w:pPr>
    </w:p>
    <w:p w14:paraId="0EBA7D24" w14:textId="4ABF35CF" w:rsidR="00A52825" w:rsidRPr="00A52825" w:rsidRDefault="00A52825" w:rsidP="00A52825">
      <w:pPr>
        <w:pStyle w:val="NormalWeb"/>
        <w:jc w:val="center"/>
        <w:rPr>
          <w:rFonts w:ascii="-webkit-standard" w:hAnsi="-webkit-standard"/>
          <w:color w:val="000000"/>
          <w:sz w:val="28"/>
          <w:szCs w:val="28"/>
        </w:rPr>
      </w:pPr>
      <w:r w:rsidRPr="00A52825">
        <w:rPr>
          <w:rFonts w:ascii="-webkit-standard" w:hAnsi="-webkit-standard"/>
          <w:color w:val="000000"/>
          <w:sz w:val="28"/>
          <w:szCs w:val="28"/>
        </w:rPr>
        <w:t>Report on Health-Related Skills Required for Success by Health and Social Care Professionals</w:t>
      </w:r>
    </w:p>
    <w:p w14:paraId="568DD0DB" w14:textId="77777777" w:rsidR="00A52825" w:rsidRDefault="00A52825" w:rsidP="00A52825">
      <w:pPr>
        <w:pStyle w:val="NormalWeb"/>
        <w:jc w:val="center"/>
        <w:rPr>
          <w:rFonts w:ascii="-webkit-standard" w:hAnsi="-webkit-standard"/>
          <w:color w:val="000000"/>
        </w:rPr>
      </w:pPr>
    </w:p>
    <w:p w14:paraId="235F8514" w14:textId="6498D770" w:rsidR="00A52825" w:rsidRDefault="00A52825" w:rsidP="00A52825">
      <w:pPr>
        <w:pStyle w:val="NormalWeb"/>
        <w:jc w:val="center"/>
        <w:rPr>
          <w:rFonts w:ascii="-webkit-standard" w:hAnsi="-webkit-standard"/>
          <w:color w:val="000000"/>
        </w:rPr>
      </w:pPr>
      <w:r>
        <w:rPr>
          <w:rFonts w:ascii="-webkit-standard" w:hAnsi="-webkit-standard"/>
          <w:color w:val="000000"/>
        </w:rPr>
        <w:t xml:space="preserve">Lecturer: Yohan </w:t>
      </w:r>
      <w:proofErr w:type="spellStart"/>
      <w:r>
        <w:rPr>
          <w:rFonts w:ascii="-webkit-standard" w:hAnsi="-webkit-standard"/>
          <w:color w:val="000000"/>
        </w:rPr>
        <w:t>Mendis</w:t>
      </w:r>
      <w:proofErr w:type="spellEnd"/>
    </w:p>
    <w:p w14:paraId="1DBABEAA" w14:textId="77777777" w:rsidR="00A52825" w:rsidRPr="00A52825" w:rsidRDefault="00A52825" w:rsidP="00A52825">
      <w:pPr>
        <w:pStyle w:val="NormalWeb"/>
        <w:jc w:val="center"/>
        <w:rPr>
          <w:rFonts w:ascii="-webkit-standard" w:hAnsi="-webkit-standard"/>
          <w:b/>
          <w:bCs/>
          <w:color w:val="000000"/>
        </w:rPr>
      </w:pPr>
    </w:p>
    <w:p w14:paraId="2281102E" w14:textId="1992545A" w:rsidR="00A52825" w:rsidRDefault="00A52825" w:rsidP="00A52825">
      <w:pPr>
        <w:pStyle w:val="NormalWeb"/>
        <w:jc w:val="center"/>
        <w:rPr>
          <w:rFonts w:ascii="-webkit-standard" w:hAnsi="-webkit-standard"/>
          <w:color w:val="000000"/>
        </w:rPr>
      </w:pPr>
      <w:r w:rsidRPr="00A52825">
        <w:rPr>
          <w:rFonts w:ascii="-webkit-standard" w:hAnsi="-webkit-standard"/>
          <w:b/>
          <w:bCs/>
          <w:color w:val="000000"/>
        </w:rPr>
        <w:t>University of Wales Saint Trinity David</w:t>
      </w:r>
    </w:p>
    <w:p w14:paraId="679B27FA" w14:textId="46598E77" w:rsidR="00FA542D" w:rsidRDefault="00FA542D" w:rsidP="00FA542D"/>
    <w:p w14:paraId="74BB539A" w14:textId="51833C1F" w:rsidR="00FA542D" w:rsidRDefault="00FA542D" w:rsidP="00FA542D"/>
    <w:p w14:paraId="32A650CC" w14:textId="31766C4A" w:rsidR="00FA542D" w:rsidRDefault="00FA542D" w:rsidP="00FA542D"/>
    <w:p w14:paraId="272525FB" w14:textId="655F7AA3" w:rsidR="00FA542D" w:rsidRDefault="00FA542D" w:rsidP="00FA542D"/>
    <w:p w14:paraId="1AF09D41" w14:textId="1BCD7885" w:rsidR="00863744" w:rsidRDefault="00863744" w:rsidP="00FA542D"/>
    <w:p w14:paraId="349538BF" w14:textId="5BAEB43A" w:rsidR="00863744" w:rsidRDefault="00863744" w:rsidP="00FA542D"/>
    <w:p w14:paraId="584501CA" w14:textId="6A6291B9" w:rsidR="00863744" w:rsidRDefault="00863744" w:rsidP="00FA542D"/>
    <w:p w14:paraId="627D6343" w14:textId="7F55E13F" w:rsidR="00863744" w:rsidRDefault="00863744" w:rsidP="00FA542D"/>
    <w:p w14:paraId="1CAF1AE9" w14:textId="04A81B37" w:rsidR="00863744" w:rsidRDefault="00863744" w:rsidP="00FA542D"/>
    <w:p w14:paraId="4028B3CB" w14:textId="74865007" w:rsidR="00863744" w:rsidRDefault="00863744" w:rsidP="00FA542D"/>
    <w:p w14:paraId="5FB92237" w14:textId="5C62739E" w:rsidR="00863744" w:rsidRDefault="00863744" w:rsidP="00FA542D"/>
    <w:p w14:paraId="47FA53DB" w14:textId="696FE221" w:rsidR="00863744" w:rsidRDefault="00863744" w:rsidP="00FA542D"/>
    <w:p w14:paraId="04430992" w14:textId="1AD2EA00" w:rsidR="00863744" w:rsidRDefault="00863744" w:rsidP="00FA542D"/>
    <w:p w14:paraId="2867D22D" w14:textId="31F6C976" w:rsidR="00863744" w:rsidRDefault="00863744" w:rsidP="00FA542D"/>
    <w:p w14:paraId="639B87C9" w14:textId="60B514A4" w:rsidR="00863744" w:rsidRDefault="00863744" w:rsidP="00FA542D"/>
    <w:p w14:paraId="1DE5C3A1" w14:textId="128EA81F" w:rsidR="00863744" w:rsidRDefault="00863744" w:rsidP="00FA542D"/>
    <w:p w14:paraId="05D45C52" w14:textId="3EE66BF6" w:rsidR="00863744" w:rsidRDefault="00863744" w:rsidP="00FA542D"/>
    <w:p w14:paraId="28C8A2B9" w14:textId="4AB4CAAA" w:rsidR="00863744" w:rsidRDefault="00A52825" w:rsidP="00A52825">
      <w:pPr>
        <w:jc w:val="center"/>
      </w:pPr>
      <w:r>
        <w:t>1</w:t>
      </w:r>
    </w:p>
    <w:p w14:paraId="7CB1B139" w14:textId="14CFB107" w:rsidR="00863744" w:rsidRPr="00A52825" w:rsidRDefault="00863744" w:rsidP="00FA542D">
      <w:pPr>
        <w:rPr>
          <w:sz w:val="20"/>
          <w:szCs w:val="20"/>
        </w:rPr>
      </w:pPr>
    </w:p>
    <w:p w14:paraId="4C92C1AA" w14:textId="5EB97568" w:rsidR="00863744" w:rsidRPr="00A52825" w:rsidRDefault="00A52825" w:rsidP="00DC1BCC">
      <w:pPr>
        <w:ind w:left="2880" w:firstLine="720"/>
        <w:rPr>
          <w:b/>
          <w:bCs/>
          <w:sz w:val="32"/>
          <w:szCs w:val="32"/>
          <w:u w:val="single"/>
        </w:rPr>
      </w:pPr>
      <w:r w:rsidRPr="00A52825">
        <w:rPr>
          <w:rFonts w:ascii="-webkit-standard" w:hAnsi="-webkit-standard"/>
          <w:b/>
          <w:bCs/>
          <w:color w:val="000000"/>
          <w:sz w:val="32"/>
          <w:szCs w:val="32"/>
          <w:u w:val="single"/>
        </w:rPr>
        <w:t>Table of Contents</w:t>
      </w:r>
    </w:p>
    <w:p w14:paraId="1FCD871C" w14:textId="2AC4F91E" w:rsidR="00863744" w:rsidRDefault="00863744" w:rsidP="00FA542D"/>
    <w:p w14:paraId="6195B35C" w14:textId="470ECADB" w:rsidR="00863744" w:rsidRDefault="00863744" w:rsidP="00FA542D"/>
    <w:p w14:paraId="1D8905C2" w14:textId="2CAEA0EB" w:rsidR="00863744" w:rsidRDefault="00863744" w:rsidP="00FA542D"/>
    <w:p w14:paraId="42602F1D" w14:textId="7EFC39E8" w:rsidR="00863744" w:rsidRDefault="00863744" w:rsidP="00FA542D"/>
    <w:p w14:paraId="7CC67A6E" w14:textId="2FDAFF29" w:rsidR="00A52825" w:rsidRDefault="00A52825" w:rsidP="00A52825">
      <w:pPr>
        <w:pStyle w:val="NormalWeb"/>
        <w:rPr>
          <w:rFonts w:ascii="-webkit-standard" w:hAnsi="-webkit-standard"/>
          <w:color w:val="000000"/>
        </w:rPr>
      </w:pPr>
      <w:r>
        <w:rPr>
          <w:rFonts w:ascii="-webkit-standard" w:hAnsi="-webkit-standard"/>
          <w:color w:val="000000"/>
        </w:rPr>
        <w:t>Introduction……………………………………………………………………</w:t>
      </w:r>
      <w:r>
        <w:rPr>
          <w:rFonts w:ascii="-webkit-standard" w:hAnsi="-webkit-standard"/>
          <w:color w:val="000000"/>
        </w:rPr>
        <w:t>…………………………………….</w:t>
      </w:r>
      <w:r>
        <w:rPr>
          <w:rFonts w:ascii="-webkit-standard" w:hAnsi="-webkit-standard"/>
          <w:color w:val="000000"/>
        </w:rPr>
        <w:t xml:space="preserve"> 3</w:t>
      </w:r>
      <w:r>
        <w:rPr>
          <w:rStyle w:val="apple-converted-space"/>
          <w:rFonts w:ascii="-webkit-standard" w:hAnsi="-webkit-standard"/>
          <w:color w:val="000000"/>
        </w:rPr>
        <w:t> </w:t>
      </w:r>
    </w:p>
    <w:p w14:paraId="6553C013" w14:textId="454311C3" w:rsidR="00A52825" w:rsidRDefault="00A52825" w:rsidP="00A52825">
      <w:pPr>
        <w:pStyle w:val="NormalWeb"/>
        <w:rPr>
          <w:rFonts w:ascii="-webkit-standard" w:hAnsi="-webkit-standard"/>
          <w:color w:val="000000"/>
        </w:rPr>
      </w:pPr>
      <w:r>
        <w:rPr>
          <w:rFonts w:ascii="-webkit-standard" w:hAnsi="-webkit-standard"/>
          <w:color w:val="000000"/>
        </w:rPr>
        <w:t>Body Task………………………………………………………………………</w:t>
      </w:r>
      <w:r>
        <w:rPr>
          <w:rFonts w:ascii="-webkit-standard" w:hAnsi="-webkit-standard"/>
          <w:color w:val="000000"/>
        </w:rPr>
        <w:t>……………………………………...</w:t>
      </w:r>
      <w:r>
        <w:rPr>
          <w:rFonts w:ascii="-webkit-standard" w:hAnsi="-webkit-standard"/>
          <w:color w:val="000000"/>
        </w:rPr>
        <w:t>3</w:t>
      </w:r>
      <w:r>
        <w:rPr>
          <w:rStyle w:val="apple-converted-space"/>
          <w:rFonts w:ascii="-webkit-standard" w:hAnsi="-webkit-standard"/>
          <w:color w:val="000000"/>
        </w:rPr>
        <w:t> </w:t>
      </w:r>
    </w:p>
    <w:p w14:paraId="58FC8B51" w14:textId="6B089A6B" w:rsidR="00A52825" w:rsidRDefault="00A52825" w:rsidP="00A52825">
      <w:pPr>
        <w:pStyle w:val="NormalWeb"/>
        <w:ind w:firstLine="720"/>
        <w:rPr>
          <w:rFonts w:ascii="-webkit-standard" w:hAnsi="-webkit-standard"/>
          <w:color w:val="000000"/>
        </w:rPr>
      </w:pPr>
      <w:r>
        <w:rPr>
          <w:rFonts w:ascii="-webkit-standard" w:hAnsi="-webkit-standard"/>
          <w:color w:val="000000"/>
        </w:rPr>
        <w:t>Empathy…………………………………………………………………</w:t>
      </w:r>
      <w:r>
        <w:rPr>
          <w:rFonts w:ascii="-webkit-standard" w:hAnsi="-webkit-standard"/>
          <w:color w:val="000000"/>
        </w:rPr>
        <w:t>…………………………………..</w:t>
      </w:r>
      <w:r w:rsidR="00C06155">
        <w:rPr>
          <w:rFonts w:ascii="-webkit-standard" w:hAnsi="-webkit-standard"/>
          <w:color w:val="000000"/>
        </w:rPr>
        <w:t>.</w:t>
      </w:r>
      <w:r w:rsidR="00DC1BCC">
        <w:rPr>
          <w:rFonts w:ascii="-webkit-standard" w:hAnsi="-webkit-standard"/>
          <w:color w:val="000000"/>
        </w:rPr>
        <w:t>4</w:t>
      </w:r>
      <w:r>
        <w:rPr>
          <w:rStyle w:val="apple-converted-space"/>
          <w:rFonts w:ascii="-webkit-standard" w:hAnsi="-webkit-standard"/>
          <w:color w:val="000000"/>
        </w:rPr>
        <w:t> </w:t>
      </w:r>
    </w:p>
    <w:p w14:paraId="6AE32328" w14:textId="0CE93F23" w:rsidR="00A52825" w:rsidRDefault="00A52825" w:rsidP="00A52825">
      <w:pPr>
        <w:pStyle w:val="NormalWeb"/>
        <w:ind w:firstLine="720"/>
        <w:rPr>
          <w:rFonts w:ascii="-webkit-standard" w:hAnsi="-webkit-standard"/>
          <w:color w:val="000000"/>
        </w:rPr>
      </w:pPr>
      <w:r>
        <w:rPr>
          <w:rFonts w:ascii="-webkit-standard" w:hAnsi="-webkit-standard"/>
          <w:color w:val="000000"/>
        </w:rPr>
        <w:t>Flexibility………………………………………</w:t>
      </w:r>
      <w:r>
        <w:rPr>
          <w:rFonts w:ascii="-webkit-standard" w:hAnsi="-webkit-standard"/>
          <w:color w:val="000000"/>
        </w:rPr>
        <w:t>……………………………………………………………</w:t>
      </w:r>
      <w:r w:rsidR="00DC1BCC">
        <w:rPr>
          <w:rFonts w:ascii="-webkit-standard" w:hAnsi="-webkit-standard"/>
          <w:color w:val="000000"/>
        </w:rPr>
        <w:t>5</w:t>
      </w:r>
    </w:p>
    <w:p w14:paraId="26C8B55C" w14:textId="75A88240" w:rsidR="00A52825" w:rsidRDefault="00A52825" w:rsidP="00A52825">
      <w:pPr>
        <w:pStyle w:val="NormalWeb"/>
        <w:ind w:firstLine="720"/>
        <w:rPr>
          <w:rFonts w:ascii="-webkit-standard" w:hAnsi="-webkit-standard"/>
          <w:color w:val="000000"/>
        </w:rPr>
      </w:pPr>
      <w:r>
        <w:rPr>
          <w:rFonts w:ascii="-webkit-standard" w:hAnsi="-webkit-standard"/>
          <w:color w:val="000000"/>
        </w:rPr>
        <w:t>Communication Skills…………………………</w:t>
      </w:r>
      <w:r>
        <w:rPr>
          <w:rFonts w:ascii="-webkit-standard" w:hAnsi="-webkit-standard"/>
          <w:color w:val="000000"/>
        </w:rPr>
        <w:t>……………………………………………………….</w:t>
      </w:r>
      <w:r w:rsidR="00DC1BCC">
        <w:rPr>
          <w:rFonts w:ascii="-webkit-standard" w:hAnsi="-webkit-standard"/>
          <w:color w:val="000000"/>
        </w:rPr>
        <w:t>6</w:t>
      </w:r>
    </w:p>
    <w:p w14:paraId="7CE25FC3" w14:textId="119DFC91" w:rsidR="00A52825" w:rsidRDefault="00A52825" w:rsidP="00A52825">
      <w:pPr>
        <w:pStyle w:val="NormalWeb"/>
        <w:rPr>
          <w:rFonts w:ascii="-webkit-standard" w:hAnsi="-webkit-standard"/>
          <w:color w:val="000000"/>
        </w:rPr>
      </w:pPr>
      <w:r>
        <w:rPr>
          <w:rFonts w:ascii="-webkit-standard" w:hAnsi="-webkit-standard"/>
          <w:color w:val="000000"/>
        </w:rPr>
        <w:t>Conclusion…………………………………………</w:t>
      </w:r>
      <w:r>
        <w:rPr>
          <w:rFonts w:ascii="-webkit-standard" w:hAnsi="-webkit-standard"/>
          <w:color w:val="000000"/>
        </w:rPr>
        <w:t>………………………………………………………………….</w:t>
      </w:r>
      <w:r w:rsidR="00DC1BCC">
        <w:rPr>
          <w:rFonts w:ascii="-webkit-standard" w:hAnsi="-webkit-standard"/>
          <w:color w:val="000000"/>
        </w:rPr>
        <w:t>7</w:t>
      </w:r>
    </w:p>
    <w:p w14:paraId="1380B7C6" w14:textId="5F93D6A8" w:rsidR="00A52825" w:rsidRDefault="00A52825" w:rsidP="00A52825">
      <w:pPr>
        <w:pStyle w:val="NormalWeb"/>
        <w:rPr>
          <w:rFonts w:ascii="-webkit-standard" w:hAnsi="-webkit-standard"/>
          <w:color w:val="000000"/>
        </w:rPr>
      </w:pPr>
      <w:r>
        <w:rPr>
          <w:rFonts w:ascii="-webkit-standard" w:hAnsi="-webkit-standard"/>
          <w:color w:val="000000"/>
        </w:rPr>
        <w:t>References …………………………………………</w:t>
      </w:r>
      <w:r>
        <w:rPr>
          <w:rFonts w:ascii="-webkit-standard" w:hAnsi="-webkit-standard"/>
          <w:color w:val="000000"/>
        </w:rPr>
        <w:t>…………………………………………………………………</w:t>
      </w:r>
      <w:r w:rsidR="00C06155">
        <w:rPr>
          <w:rFonts w:ascii="-webkit-standard" w:hAnsi="-webkit-standard"/>
          <w:color w:val="000000"/>
        </w:rPr>
        <w:t>8</w:t>
      </w:r>
      <w:r w:rsidR="00DC1BCC">
        <w:rPr>
          <w:rFonts w:ascii="-webkit-standard" w:hAnsi="-webkit-standard"/>
          <w:color w:val="000000"/>
        </w:rPr>
        <w:t>-9</w:t>
      </w:r>
    </w:p>
    <w:p w14:paraId="2D467956" w14:textId="03A99C0E" w:rsidR="00863744" w:rsidRDefault="00863744" w:rsidP="00FA542D"/>
    <w:p w14:paraId="1CD48753" w14:textId="20584482" w:rsidR="00863744" w:rsidRDefault="00863744" w:rsidP="00FA542D"/>
    <w:p w14:paraId="75490265" w14:textId="0CEDCE5C" w:rsidR="00863744" w:rsidRDefault="00863744" w:rsidP="00FA542D"/>
    <w:p w14:paraId="1A126808" w14:textId="4F2DAEC2" w:rsidR="00863744" w:rsidRDefault="00863744" w:rsidP="00FA542D"/>
    <w:p w14:paraId="269616A1" w14:textId="66EEE345" w:rsidR="00863744" w:rsidRDefault="00863744" w:rsidP="00FA542D"/>
    <w:p w14:paraId="7591C486" w14:textId="742D4F8C" w:rsidR="00863744" w:rsidRDefault="00863744" w:rsidP="00FA542D"/>
    <w:p w14:paraId="0951AC44" w14:textId="1D4A70AA" w:rsidR="00863744" w:rsidRDefault="00863744" w:rsidP="00FA542D"/>
    <w:p w14:paraId="4BD0F9EE" w14:textId="2B1106F0" w:rsidR="00863744" w:rsidRDefault="00863744" w:rsidP="00FA542D"/>
    <w:p w14:paraId="4743F91B" w14:textId="15B86B6F" w:rsidR="00863744" w:rsidRDefault="00863744" w:rsidP="00FA542D"/>
    <w:p w14:paraId="5EFE4702" w14:textId="5BF6EEB8" w:rsidR="00863744" w:rsidRDefault="00863744" w:rsidP="00FA542D"/>
    <w:p w14:paraId="2B30DE43" w14:textId="0CCB8CE1" w:rsidR="00863744" w:rsidRDefault="00863744" w:rsidP="00FA542D"/>
    <w:p w14:paraId="77E853B9" w14:textId="26E0E50F" w:rsidR="00863744" w:rsidRDefault="00863744" w:rsidP="00FA542D"/>
    <w:p w14:paraId="1CC025E0" w14:textId="1279C969" w:rsidR="00863744" w:rsidRDefault="00863744" w:rsidP="00FA542D"/>
    <w:p w14:paraId="65307C1C" w14:textId="10163C81" w:rsidR="00863744" w:rsidRDefault="00863744" w:rsidP="00FA542D"/>
    <w:p w14:paraId="401BDDC8" w14:textId="08180EFC" w:rsidR="00863744" w:rsidRDefault="00863744" w:rsidP="00FA542D"/>
    <w:p w14:paraId="11FE821D" w14:textId="77777777" w:rsidR="00A52825" w:rsidRDefault="00A52825" w:rsidP="00FA542D"/>
    <w:p w14:paraId="346B4323" w14:textId="77777777" w:rsidR="00A52825" w:rsidRDefault="00A52825" w:rsidP="00FA542D"/>
    <w:p w14:paraId="73D144D4" w14:textId="77777777" w:rsidR="00A52825" w:rsidRDefault="00A52825" w:rsidP="00FA542D"/>
    <w:p w14:paraId="46A3D2EC" w14:textId="77777777" w:rsidR="00A52825" w:rsidRDefault="00A52825" w:rsidP="00FA542D"/>
    <w:p w14:paraId="3BF34522" w14:textId="77777777" w:rsidR="00A52825" w:rsidRDefault="00A52825" w:rsidP="00FA542D"/>
    <w:p w14:paraId="40FBA609" w14:textId="77777777" w:rsidR="00A52825" w:rsidRDefault="00A52825" w:rsidP="00FA542D"/>
    <w:p w14:paraId="31AFFAB6" w14:textId="77777777" w:rsidR="00A52825" w:rsidRDefault="00A52825" w:rsidP="00FA542D"/>
    <w:p w14:paraId="684C9DA0" w14:textId="77777777" w:rsidR="00DC1BCC" w:rsidRDefault="00DC1BCC" w:rsidP="00A52825">
      <w:pPr>
        <w:jc w:val="center"/>
      </w:pPr>
    </w:p>
    <w:p w14:paraId="08A9823D" w14:textId="77777777" w:rsidR="00DC1BCC" w:rsidRDefault="00DC1BCC" w:rsidP="00A52825">
      <w:pPr>
        <w:jc w:val="center"/>
      </w:pPr>
    </w:p>
    <w:p w14:paraId="67739280" w14:textId="5E47EF05" w:rsidR="00A52825" w:rsidRDefault="00A52825" w:rsidP="00A52825">
      <w:pPr>
        <w:jc w:val="center"/>
      </w:pPr>
      <w:r>
        <w:t>2</w:t>
      </w:r>
    </w:p>
    <w:p w14:paraId="3834BE27" w14:textId="5A6FA99F" w:rsidR="00863744" w:rsidRDefault="00863744" w:rsidP="00FA542D"/>
    <w:p w14:paraId="08CB0F3C" w14:textId="7114156F" w:rsidR="00863744" w:rsidRDefault="00863744" w:rsidP="00FA542D"/>
    <w:p w14:paraId="7665C2AA" w14:textId="2D9DDB3D" w:rsidR="00A52825" w:rsidRPr="00A52825" w:rsidRDefault="00A52825" w:rsidP="00A52825">
      <w:pPr>
        <w:rPr>
          <w:sz w:val="20"/>
          <w:szCs w:val="20"/>
        </w:rPr>
      </w:pPr>
    </w:p>
    <w:p w14:paraId="4BFA8DF4" w14:textId="4CCE6D22" w:rsidR="00A52825" w:rsidRPr="00DC1BCC" w:rsidRDefault="00A52825" w:rsidP="00DC1BCC">
      <w:pPr>
        <w:jc w:val="center"/>
        <w:rPr>
          <w:b/>
          <w:bCs/>
          <w:sz w:val="32"/>
          <w:szCs w:val="32"/>
          <w:u w:val="single"/>
        </w:rPr>
      </w:pPr>
      <w:r w:rsidRPr="00DC1BCC">
        <w:rPr>
          <w:b/>
          <w:bCs/>
          <w:sz w:val="32"/>
          <w:szCs w:val="32"/>
          <w:u w:val="single"/>
        </w:rPr>
        <w:t>Introduction</w:t>
      </w:r>
    </w:p>
    <w:p w14:paraId="583AC97F" w14:textId="1DC5B4DF" w:rsidR="00A52825" w:rsidRDefault="00A52825" w:rsidP="00A52825">
      <w:pPr>
        <w:jc w:val="center"/>
        <w:rPr>
          <w:sz w:val="32"/>
          <w:szCs w:val="32"/>
        </w:rPr>
      </w:pPr>
    </w:p>
    <w:p w14:paraId="4306A434" w14:textId="77777777" w:rsidR="00DC1BCC" w:rsidRDefault="00DC1BCC" w:rsidP="00DC1BCC">
      <w:pPr>
        <w:spacing w:line="360" w:lineRule="auto"/>
      </w:pPr>
    </w:p>
    <w:p w14:paraId="44B87E97" w14:textId="750E5CAF" w:rsidR="00DC1BCC" w:rsidRPr="00DC1BCC" w:rsidRDefault="00DC1BCC" w:rsidP="00DC1BCC">
      <w:pPr>
        <w:spacing w:line="360" w:lineRule="auto"/>
      </w:pPr>
      <w:r>
        <w:t xml:space="preserve">Developments in civilisation, media, technology and interaction have made it critical for health and social care professionals to recognise their audience and cultivate coaching approaches which lead to efficient learning consequences and ultimately, success. It is crucial to understand which health-related skills are required within a demanding workforce, such as the health sector, and how to be able to develop on them efficiently. Past healthcare professionals and scholars have been able to criticise this effectively throughout the course of time, and how technology and society have played a key role in this (Wang </w:t>
      </w:r>
      <w:r w:rsidRPr="00DC1BCC">
        <w:rPr>
          <w:i/>
          <w:iCs/>
        </w:rPr>
        <w:t>et al</w:t>
      </w:r>
      <w:r>
        <w:t>, 2010). This report will pinpoint on the specific health-related skills required for success by health and social care professional and relate to four aspects of it. It will scrutinise these skills to find out how health and social care professionals are able to use and mould these to ensure a successful working lifestyle, as well as being able to provide the best healthcare for patients possible.</w:t>
      </w:r>
    </w:p>
    <w:p w14:paraId="68FEC7B4" w14:textId="77777777" w:rsidR="00DC1BCC" w:rsidRDefault="00DC1BCC" w:rsidP="00DC1BCC">
      <w:pPr>
        <w:jc w:val="both"/>
        <w:rPr>
          <w:sz w:val="32"/>
          <w:szCs w:val="32"/>
        </w:rPr>
      </w:pPr>
    </w:p>
    <w:p w14:paraId="2C62490E" w14:textId="7EC8CB9F" w:rsidR="00A52825" w:rsidRDefault="00A52825" w:rsidP="00DC1BCC">
      <w:pPr>
        <w:jc w:val="center"/>
        <w:rPr>
          <w:b/>
          <w:bCs/>
          <w:sz w:val="32"/>
          <w:szCs w:val="32"/>
          <w:u w:val="single"/>
        </w:rPr>
      </w:pPr>
    </w:p>
    <w:p w14:paraId="7838944F" w14:textId="2D9E9D27" w:rsidR="00DC1BCC" w:rsidRDefault="00DC1BCC" w:rsidP="00DC1BCC">
      <w:pPr>
        <w:jc w:val="center"/>
        <w:rPr>
          <w:b/>
          <w:bCs/>
          <w:sz w:val="32"/>
          <w:szCs w:val="32"/>
          <w:u w:val="single"/>
        </w:rPr>
      </w:pPr>
    </w:p>
    <w:p w14:paraId="39617D78" w14:textId="77777777" w:rsidR="00DC1BCC" w:rsidRDefault="00DC1BCC" w:rsidP="00DC1BCC">
      <w:pPr>
        <w:jc w:val="center"/>
        <w:rPr>
          <w:b/>
          <w:bCs/>
          <w:sz w:val="32"/>
          <w:szCs w:val="32"/>
          <w:u w:val="single"/>
        </w:rPr>
      </w:pPr>
    </w:p>
    <w:p w14:paraId="5335F4D2" w14:textId="77777777" w:rsidR="00DC1BCC" w:rsidRDefault="00DC1BCC" w:rsidP="00DC1BCC">
      <w:pPr>
        <w:jc w:val="center"/>
        <w:rPr>
          <w:b/>
          <w:bCs/>
          <w:sz w:val="32"/>
          <w:szCs w:val="32"/>
          <w:u w:val="single"/>
        </w:rPr>
      </w:pPr>
    </w:p>
    <w:p w14:paraId="48D7739F" w14:textId="77777777" w:rsidR="00DC1BCC" w:rsidRDefault="00DC1BCC" w:rsidP="00DC1BCC">
      <w:pPr>
        <w:jc w:val="center"/>
        <w:rPr>
          <w:b/>
          <w:bCs/>
          <w:sz w:val="32"/>
          <w:szCs w:val="32"/>
          <w:u w:val="single"/>
        </w:rPr>
      </w:pPr>
    </w:p>
    <w:p w14:paraId="75BF5A6D" w14:textId="77777777" w:rsidR="00DC1BCC" w:rsidRDefault="00DC1BCC" w:rsidP="00DC1BCC">
      <w:pPr>
        <w:jc w:val="center"/>
        <w:rPr>
          <w:b/>
          <w:bCs/>
          <w:sz w:val="32"/>
          <w:szCs w:val="32"/>
          <w:u w:val="single"/>
        </w:rPr>
      </w:pPr>
    </w:p>
    <w:p w14:paraId="2DDC1853" w14:textId="77777777" w:rsidR="00DC1BCC" w:rsidRDefault="00DC1BCC" w:rsidP="00DC1BCC">
      <w:pPr>
        <w:jc w:val="center"/>
        <w:rPr>
          <w:b/>
          <w:bCs/>
          <w:sz w:val="32"/>
          <w:szCs w:val="32"/>
          <w:u w:val="single"/>
        </w:rPr>
      </w:pPr>
    </w:p>
    <w:p w14:paraId="1A4C6FA2" w14:textId="77777777" w:rsidR="00DC1BCC" w:rsidRDefault="00DC1BCC" w:rsidP="00DC1BCC">
      <w:pPr>
        <w:jc w:val="center"/>
        <w:rPr>
          <w:b/>
          <w:bCs/>
          <w:sz w:val="32"/>
          <w:szCs w:val="32"/>
          <w:u w:val="single"/>
        </w:rPr>
      </w:pPr>
    </w:p>
    <w:p w14:paraId="58BA2B46" w14:textId="77777777" w:rsidR="00DC1BCC" w:rsidRDefault="00DC1BCC" w:rsidP="00DC1BCC">
      <w:pPr>
        <w:jc w:val="center"/>
        <w:rPr>
          <w:b/>
          <w:bCs/>
          <w:sz w:val="32"/>
          <w:szCs w:val="32"/>
          <w:u w:val="single"/>
        </w:rPr>
      </w:pPr>
    </w:p>
    <w:p w14:paraId="1C82F9E4" w14:textId="77777777" w:rsidR="00DC1BCC" w:rsidRDefault="00DC1BCC" w:rsidP="00DC1BCC">
      <w:pPr>
        <w:jc w:val="center"/>
        <w:rPr>
          <w:b/>
          <w:bCs/>
          <w:sz w:val="32"/>
          <w:szCs w:val="32"/>
          <w:u w:val="single"/>
        </w:rPr>
      </w:pPr>
    </w:p>
    <w:p w14:paraId="4F1C0236" w14:textId="77777777" w:rsidR="00DC1BCC" w:rsidRDefault="00DC1BCC" w:rsidP="00DC1BCC">
      <w:pPr>
        <w:jc w:val="center"/>
        <w:rPr>
          <w:b/>
          <w:bCs/>
          <w:sz w:val="32"/>
          <w:szCs w:val="32"/>
          <w:u w:val="single"/>
        </w:rPr>
      </w:pPr>
    </w:p>
    <w:p w14:paraId="5498C8F4" w14:textId="77777777" w:rsidR="00DC1BCC" w:rsidRDefault="00DC1BCC" w:rsidP="00DC1BCC">
      <w:pPr>
        <w:jc w:val="center"/>
        <w:rPr>
          <w:b/>
          <w:bCs/>
          <w:sz w:val="32"/>
          <w:szCs w:val="32"/>
          <w:u w:val="single"/>
        </w:rPr>
      </w:pPr>
    </w:p>
    <w:p w14:paraId="41F5CF9D" w14:textId="77777777" w:rsidR="00DC1BCC" w:rsidRDefault="00DC1BCC" w:rsidP="00DC1BCC">
      <w:pPr>
        <w:jc w:val="center"/>
        <w:rPr>
          <w:b/>
          <w:bCs/>
          <w:sz w:val="32"/>
          <w:szCs w:val="32"/>
          <w:u w:val="single"/>
        </w:rPr>
      </w:pPr>
    </w:p>
    <w:p w14:paraId="104D0303" w14:textId="77777777" w:rsidR="00DC1BCC" w:rsidRDefault="00DC1BCC" w:rsidP="00DC1BCC">
      <w:pPr>
        <w:jc w:val="center"/>
        <w:rPr>
          <w:b/>
          <w:bCs/>
          <w:sz w:val="32"/>
          <w:szCs w:val="32"/>
          <w:u w:val="single"/>
        </w:rPr>
      </w:pPr>
    </w:p>
    <w:p w14:paraId="45A0A7D7" w14:textId="77777777" w:rsidR="00DC1BCC" w:rsidRDefault="00DC1BCC" w:rsidP="00DC1BCC">
      <w:pPr>
        <w:jc w:val="center"/>
        <w:rPr>
          <w:b/>
          <w:bCs/>
          <w:sz w:val="32"/>
          <w:szCs w:val="32"/>
          <w:u w:val="single"/>
        </w:rPr>
      </w:pPr>
    </w:p>
    <w:p w14:paraId="638B60D3" w14:textId="65213028" w:rsidR="00DC1BCC" w:rsidRDefault="00DC1BCC" w:rsidP="00DC1BCC">
      <w:pPr>
        <w:rPr>
          <w:b/>
          <w:bCs/>
          <w:sz w:val="32"/>
          <w:szCs w:val="32"/>
          <w:u w:val="single"/>
        </w:rPr>
      </w:pPr>
    </w:p>
    <w:p w14:paraId="45416C90" w14:textId="79EE97B7" w:rsidR="00DC1BCC" w:rsidRPr="00DC1BCC" w:rsidRDefault="00DC1BCC" w:rsidP="00DC1BCC">
      <w:pPr>
        <w:jc w:val="center"/>
      </w:pPr>
      <w:r>
        <w:t>3</w:t>
      </w:r>
    </w:p>
    <w:p w14:paraId="26AE98E8" w14:textId="77777777" w:rsidR="00DC1BCC" w:rsidRDefault="00DC1BCC" w:rsidP="00A52825">
      <w:pPr>
        <w:rPr>
          <w:sz w:val="32"/>
          <w:szCs w:val="32"/>
          <w:u w:val="single"/>
        </w:rPr>
      </w:pPr>
    </w:p>
    <w:p w14:paraId="57EFF181" w14:textId="79900F79" w:rsidR="00A52825" w:rsidRPr="00A52825" w:rsidRDefault="00A52825" w:rsidP="00A52825">
      <w:pPr>
        <w:rPr>
          <w:sz w:val="32"/>
          <w:szCs w:val="32"/>
          <w:u w:val="single"/>
        </w:rPr>
      </w:pPr>
      <w:r w:rsidRPr="00A52825">
        <w:rPr>
          <w:sz w:val="32"/>
          <w:szCs w:val="32"/>
          <w:u w:val="single"/>
        </w:rPr>
        <w:t>Empathy</w:t>
      </w:r>
    </w:p>
    <w:p w14:paraId="6AD0F6F0" w14:textId="6D9E43B4" w:rsidR="00A52825" w:rsidRDefault="00A52825" w:rsidP="00A52825">
      <w:pPr>
        <w:rPr>
          <w:sz w:val="32"/>
          <w:szCs w:val="32"/>
        </w:rPr>
      </w:pPr>
    </w:p>
    <w:p w14:paraId="6B984D98" w14:textId="4CD10E18" w:rsidR="00A52825" w:rsidRDefault="00A52825" w:rsidP="00DC1BCC">
      <w:pPr>
        <w:spacing w:line="360" w:lineRule="auto"/>
        <w:jc w:val="both"/>
      </w:pPr>
      <w:r>
        <w:t>The concept of empathy is a generic denominator for many health and social care professionals, such as nurses, doctors, psychologists and social workers. This allows them to be able to evaluate their real needs and act correspondingly, recommending appropriate services towards an individual.</w:t>
      </w:r>
    </w:p>
    <w:p w14:paraId="0F9487CC" w14:textId="77777777" w:rsidR="00A52825" w:rsidRDefault="00A52825" w:rsidP="00DC1BCC">
      <w:pPr>
        <w:spacing w:line="360" w:lineRule="auto"/>
        <w:jc w:val="both"/>
      </w:pPr>
    </w:p>
    <w:p w14:paraId="0B1689FC" w14:textId="727B888D" w:rsidR="00A52825" w:rsidRPr="00DC1BCC" w:rsidRDefault="00A52825" w:rsidP="00DC1BCC">
      <w:pPr>
        <w:spacing w:line="360" w:lineRule="auto"/>
        <w:jc w:val="both"/>
        <w:rPr>
          <w:i/>
          <w:iCs/>
          <w:color w:val="000000" w:themeColor="text1"/>
        </w:rPr>
      </w:pPr>
      <w:r>
        <w:t xml:space="preserve">According to Davis (2006), the definition of empathy falls into two comprehensive categories. </w:t>
      </w:r>
      <w:r w:rsidR="00DC1BCC" w:rsidRPr="00DC1BCC">
        <w:rPr>
          <w:i/>
          <w:iCs/>
          <w:color w:val="000000" w:themeColor="text1"/>
        </w:rPr>
        <w:t>“</w:t>
      </w:r>
      <w:r w:rsidRPr="00DC1BCC">
        <w:rPr>
          <w:i/>
          <w:iCs/>
          <w:color w:val="000000" w:themeColor="text1"/>
        </w:rPr>
        <w:t xml:space="preserve">One approach defines empathy as an essentially emotional phenomenon, with the defining feature of the empathetic experience consisting of observers either coming to share the targets motional state (Eisenberg and Strayer, 1987), or to experience some emotional state in response to the target (Batson et </w:t>
      </w:r>
      <w:proofErr w:type="spellStart"/>
      <w:r w:rsidRPr="00DC1BCC">
        <w:rPr>
          <w:i/>
          <w:iCs/>
          <w:color w:val="000000" w:themeColor="text1"/>
        </w:rPr>
        <w:t>el</w:t>
      </w:r>
      <w:proofErr w:type="spellEnd"/>
      <w:r w:rsidRPr="00DC1BCC">
        <w:rPr>
          <w:i/>
          <w:iCs/>
          <w:color w:val="000000" w:themeColor="text1"/>
        </w:rPr>
        <w:t xml:space="preserve"> 1991). The other approach has been to consider empathy an essentially cognitive phenomenon, consisting of observers discerning the target’s internal state, but without experiencing any emotional change themselves</w:t>
      </w:r>
      <w:r w:rsidR="00DC1BCC" w:rsidRPr="00DC1BCC">
        <w:rPr>
          <w:i/>
          <w:iCs/>
          <w:color w:val="000000" w:themeColor="text1"/>
        </w:rPr>
        <w:t>”</w:t>
      </w:r>
      <w:r w:rsidRPr="00DC1BCC">
        <w:rPr>
          <w:i/>
          <w:iCs/>
          <w:color w:val="000000" w:themeColor="text1"/>
        </w:rPr>
        <w:t>.</w:t>
      </w:r>
    </w:p>
    <w:p w14:paraId="103EFBBC" w14:textId="77777777" w:rsidR="00A52825" w:rsidRDefault="00A52825" w:rsidP="00DC1BCC">
      <w:pPr>
        <w:spacing w:line="360" w:lineRule="auto"/>
        <w:jc w:val="both"/>
      </w:pPr>
    </w:p>
    <w:p w14:paraId="53A66E7C" w14:textId="1A0D6DEE" w:rsidR="00A52825" w:rsidRDefault="00A52825" w:rsidP="00DC1BCC">
      <w:pPr>
        <w:spacing w:line="360" w:lineRule="auto"/>
        <w:jc w:val="both"/>
      </w:pPr>
      <w:r>
        <w:t xml:space="preserve">Health and social care professionals understand the requirements of individuals, as the majority feel safe to convey the thoughts and issues that put them at unease. Empathy enables the progress of a healing relationship with the health care user, stipulating the foundation for healing change (King Jr, 2011). An empathetic relationship between health and social care professionals and their health users enhances collaboration in designing treatment plans and co-ordinated interventions, increasing patient satisfaction with the treatment process. In this way, quality of care is improved, errors are eliminated, the proportion of people receiving medical care is increased, and they receive proactive treatment (Ogle </w:t>
      </w:r>
      <w:r w:rsidRPr="00A52825">
        <w:rPr>
          <w:i/>
          <w:iCs/>
        </w:rPr>
        <w:t>et al</w:t>
      </w:r>
      <w:r>
        <w:t>, 2013).</w:t>
      </w:r>
    </w:p>
    <w:p w14:paraId="70417278" w14:textId="77777777" w:rsidR="00A52825" w:rsidRPr="00A52825" w:rsidRDefault="00A52825" w:rsidP="00DC1BCC">
      <w:pPr>
        <w:spacing w:line="360" w:lineRule="auto"/>
        <w:jc w:val="both"/>
      </w:pPr>
    </w:p>
    <w:p w14:paraId="689498D1" w14:textId="27B782C9" w:rsidR="00863744" w:rsidRDefault="00863744" w:rsidP="00FA542D"/>
    <w:p w14:paraId="0975D136" w14:textId="77777777" w:rsidR="00DC1BCC" w:rsidRDefault="00DC1BCC" w:rsidP="00DC1BCC"/>
    <w:p w14:paraId="5473F4C4" w14:textId="77777777" w:rsidR="00DC1BCC" w:rsidRDefault="00DC1BCC" w:rsidP="00DC1BCC">
      <w:pPr>
        <w:ind w:left="4320" w:firstLine="720"/>
      </w:pPr>
    </w:p>
    <w:p w14:paraId="32B3B00F" w14:textId="77777777" w:rsidR="00DC1BCC" w:rsidRDefault="00DC1BCC" w:rsidP="00DC1BCC">
      <w:pPr>
        <w:ind w:left="4320" w:firstLine="720"/>
      </w:pPr>
    </w:p>
    <w:p w14:paraId="7401BC8E" w14:textId="77777777" w:rsidR="00DC1BCC" w:rsidRDefault="00DC1BCC" w:rsidP="00DC1BCC">
      <w:pPr>
        <w:ind w:left="4320" w:firstLine="720"/>
      </w:pPr>
    </w:p>
    <w:p w14:paraId="2B26E29A" w14:textId="77777777" w:rsidR="00DC1BCC" w:rsidRDefault="00DC1BCC" w:rsidP="00DC1BCC">
      <w:pPr>
        <w:ind w:left="4320" w:firstLine="720"/>
      </w:pPr>
    </w:p>
    <w:p w14:paraId="7DB11641" w14:textId="77777777" w:rsidR="00DC1BCC" w:rsidRDefault="00DC1BCC" w:rsidP="00DC1BCC">
      <w:pPr>
        <w:ind w:left="4320" w:firstLine="720"/>
      </w:pPr>
    </w:p>
    <w:p w14:paraId="2B743F46" w14:textId="77777777" w:rsidR="00DC1BCC" w:rsidRDefault="00DC1BCC" w:rsidP="00DC1BCC">
      <w:pPr>
        <w:ind w:left="4320" w:firstLine="720"/>
      </w:pPr>
    </w:p>
    <w:p w14:paraId="448A4A45" w14:textId="6058A002" w:rsidR="00863744" w:rsidRDefault="00DC1BCC" w:rsidP="00DC1BCC">
      <w:pPr>
        <w:ind w:left="4320" w:firstLine="720"/>
      </w:pPr>
      <w:r>
        <w:t>4</w:t>
      </w:r>
    </w:p>
    <w:p w14:paraId="01DE2C5F" w14:textId="4358F787" w:rsidR="00863744" w:rsidRDefault="00863744" w:rsidP="00DC1BCC">
      <w:pPr>
        <w:spacing w:line="360" w:lineRule="auto"/>
        <w:jc w:val="both"/>
      </w:pPr>
    </w:p>
    <w:p w14:paraId="471CC6AB" w14:textId="513F4BA7" w:rsidR="00863744" w:rsidRPr="00A52825" w:rsidRDefault="00A52825" w:rsidP="00DC1BCC">
      <w:pPr>
        <w:spacing w:line="360" w:lineRule="auto"/>
        <w:jc w:val="both"/>
        <w:rPr>
          <w:b/>
          <w:bCs/>
          <w:sz w:val="32"/>
          <w:szCs w:val="32"/>
          <w:u w:val="single"/>
        </w:rPr>
      </w:pPr>
      <w:r w:rsidRPr="00A52825">
        <w:rPr>
          <w:b/>
          <w:bCs/>
          <w:sz w:val="32"/>
          <w:szCs w:val="32"/>
          <w:u w:val="single"/>
        </w:rPr>
        <w:t>Flexibility</w:t>
      </w:r>
    </w:p>
    <w:p w14:paraId="02D22718" w14:textId="77777777" w:rsidR="00A52825" w:rsidRDefault="00A52825" w:rsidP="00DC1BCC">
      <w:pPr>
        <w:spacing w:line="360" w:lineRule="auto"/>
        <w:jc w:val="both"/>
      </w:pPr>
    </w:p>
    <w:p w14:paraId="7EE1D93F" w14:textId="53D79F07" w:rsidR="00A52825" w:rsidRDefault="00C06155" w:rsidP="00DC1BCC">
      <w:pPr>
        <w:spacing w:line="360" w:lineRule="auto"/>
        <w:jc w:val="both"/>
      </w:pPr>
      <w:r>
        <w:t xml:space="preserve">One of the principal workforce-related challenges for any business is the issue of how to support staff to combine work with personal life. A crucial skill which is required by health and social care professionals, in order to attain success, is flexibility as it distinguishes the right balance between care support, welfare and preserving independence. The quality of life is determined by taking care of personal and healthcare needs (Asadi-Lari </w:t>
      </w:r>
      <w:r w:rsidRPr="00C06155">
        <w:rPr>
          <w:i/>
          <w:iCs/>
        </w:rPr>
        <w:t>et al</w:t>
      </w:r>
      <w:r>
        <w:t>, 2004). There are also challenges for maintaining a sense of team morale and management oversight. This is particularly the case for health and social care professionals who are in remote locations and require the need to travel long distances to tend to patients. Coronavirus became a worldwide catastrophe in early 2019, where it changed how people seek treatment for illness and injury. As a result of this, the healthcare industry has had to adjust correspondingly, leading to health and social care professionals changing their work lifestyle (World Health Organization 2015). There is room for flexibility in the industry due to innovative technology and surfacing work trends. So long as health and social care professionals are prepared to be resourceful and flexible in their progressions, noteworthy expansions can be made, allowing them to be able to meet the ultimate goal of putting the patient first.</w:t>
      </w:r>
    </w:p>
    <w:p w14:paraId="010FD0D1" w14:textId="6B4B9329" w:rsidR="00C06155" w:rsidRDefault="00C06155" w:rsidP="00FA542D"/>
    <w:p w14:paraId="3D7C25A2" w14:textId="77777777" w:rsidR="00DC1BCC" w:rsidRDefault="00DC1BCC" w:rsidP="00FA542D">
      <w:pPr>
        <w:rPr>
          <w:b/>
          <w:bCs/>
          <w:sz w:val="32"/>
          <w:szCs w:val="32"/>
          <w:u w:val="single"/>
        </w:rPr>
      </w:pPr>
    </w:p>
    <w:p w14:paraId="42945CD4" w14:textId="77777777" w:rsidR="00DC1BCC" w:rsidRDefault="00DC1BCC" w:rsidP="00DC1BCC">
      <w:pPr>
        <w:spacing w:line="360" w:lineRule="auto"/>
        <w:jc w:val="both"/>
        <w:rPr>
          <w:b/>
          <w:bCs/>
          <w:sz w:val="32"/>
          <w:szCs w:val="32"/>
          <w:u w:val="single"/>
        </w:rPr>
      </w:pPr>
    </w:p>
    <w:p w14:paraId="0C14272C" w14:textId="77777777" w:rsidR="00DC1BCC" w:rsidRDefault="00DC1BCC" w:rsidP="00DC1BCC">
      <w:pPr>
        <w:spacing w:line="360" w:lineRule="auto"/>
        <w:jc w:val="both"/>
        <w:rPr>
          <w:b/>
          <w:bCs/>
          <w:sz w:val="32"/>
          <w:szCs w:val="32"/>
          <w:u w:val="single"/>
        </w:rPr>
      </w:pPr>
    </w:p>
    <w:p w14:paraId="4752D6D6" w14:textId="77777777" w:rsidR="00DC1BCC" w:rsidRDefault="00DC1BCC" w:rsidP="00DC1BCC">
      <w:pPr>
        <w:spacing w:line="360" w:lineRule="auto"/>
        <w:jc w:val="both"/>
        <w:rPr>
          <w:b/>
          <w:bCs/>
          <w:sz w:val="32"/>
          <w:szCs w:val="32"/>
          <w:u w:val="single"/>
        </w:rPr>
      </w:pPr>
    </w:p>
    <w:p w14:paraId="776FCA06" w14:textId="77777777" w:rsidR="00DC1BCC" w:rsidRDefault="00DC1BCC" w:rsidP="00DC1BCC">
      <w:pPr>
        <w:spacing w:line="360" w:lineRule="auto"/>
        <w:jc w:val="both"/>
        <w:rPr>
          <w:b/>
          <w:bCs/>
          <w:sz w:val="32"/>
          <w:szCs w:val="32"/>
          <w:u w:val="single"/>
        </w:rPr>
      </w:pPr>
    </w:p>
    <w:p w14:paraId="006DD4CE" w14:textId="77777777" w:rsidR="00DC1BCC" w:rsidRDefault="00DC1BCC" w:rsidP="00DC1BCC">
      <w:pPr>
        <w:spacing w:line="360" w:lineRule="auto"/>
        <w:jc w:val="both"/>
        <w:rPr>
          <w:b/>
          <w:bCs/>
          <w:sz w:val="32"/>
          <w:szCs w:val="32"/>
          <w:u w:val="single"/>
        </w:rPr>
      </w:pPr>
    </w:p>
    <w:p w14:paraId="0ADC5B48" w14:textId="03796300" w:rsidR="00DC1BCC" w:rsidRDefault="00DC1BCC" w:rsidP="00DC1BCC">
      <w:pPr>
        <w:spacing w:line="360" w:lineRule="auto"/>
        <w:jc w:val="both"/>
        <w:rPr>
          <w:b/>
          <w:bCs/>
          <w:sz w:val="32"/>
          <w:szCs w:val="32"/>
          <w:u w:val="single"/>
        </w:rPr>
      </w:pPr>
    </w:p>
    <w:p w14:paraId="00F06C3A" w14:textId="77777777" w:rsidR="00DC1BCC" w:rsidRDefault="00DC1BCC" w:rsidP="00DC1BCC">
      <w:pPr>
        <w:spacing w:line="360" w:lineRule="auto"/>
        <w:jc w:val="center"/>
      </w:pPr>
    </w:p>
    <w:p w14:paraId="6C51AE49" w14:textId="77777777" w:rsidR="00DC1BCC" w:rsidRDefault="00DC1BCC" w:rsidP="00DC1BCC">
      <w:pPr>
        <w:spacing w:line="360" w:lineRule="auto"/>
        <w:jc w:val="center"/>
      </w:pPr>
    </w:p>
    <w:p w14:paraId="2831359A" w14:textId="77777777" w:rsidR="00DC1BCC" w:rsidRDefault="00DC1BCC" w:rsidP="00DC1BCC">
      <w:pPr>
        <w:spacing w:line="360" w:lineRule="auto"/>
        <w:jc w:val="center"/>
      </w:pPr>
    </w:p>
    <w:p w14:paraId="42FE5F12" w14:textId="35867C1B" w:rsidR="00DC1BCC" w:rsidRPr="00DC1BCC" w:rsidRDefault="00DC1BCC" w:rsidP="00DC1BCC">
      <w:pPr>
        <w:spacing w:line="360" w:lineRule="auto"/>
        <w:jc w:val="center"/>
      </w:pPr>
      <w:r>
        <w:t>5</w:t>
      </w:r>
    </w:p>
    <w:p w14:paraId="19AFAC80" w14:textId="77777777" w:rsidR="00DC1BCC" w:rsidRDefault="00DC1BCC" w:rsidP="00DC1BCC">
      <w:pPr>
        <w:spacing w:line="360" w:lineRule="auto"/>
        <w:jc w:val="both"/>
        <w:rPr>
          <w:b/>
          <w:bCs/>
          <w:sz w:val="32"/>
          <w:szCs w:val="32"/>
          <w:u w:val="single"/>
        </w:rPr>
      </w:pPr>
    </w:p>
    <w:p w14:paraId="56E40A1B" w14:textId="77777777" w:rsidR="00DC1BCC" w:rsidRDefault="00DC1BCC" w:rsidP="00DC1BCC">
      <w:pPr>
        <w:spacing w:line="360" w:lineRule="auto"/>
        <w:jc w:val="both"/>
        <w:rPr>
          <w:b/>
          <w:bCs/>
          <w:sz w:val="32"/>
          <w:szCs w:val="32"/>
          <w:u w:val="single"/>
        </w:rPr>
      </w:pPr>
    </w:p>
    <w:p w14:paraId="1330FDA7" w14:textId="42FF4AC4" w:rsidR="00A52825" w:rsidRPr="00DC1BCC" w:rsidRDefault="00A52825" w:rsidP="00DC1BCC">
      <w:pPr>
        <w:spacing w:line="360" w:lineRule="auto"/>
        <w:jc w:val="both"/>
      </w:pPr>
      <w:r w:rsidRPr="00A52825">
        <w:rPr>
          <w:b/>
          <w:bCs/>
          <w:sz w:val="32"/>
          <w:szCs w:val="32"/>
          <w:u w:val="single"/>
        </w:rPr>
        <w:t>Communication Skills</w:t>
      </w:r>
    </w:p>
    <w:p w14:paraId="5E019A4A" w14:textId="7E88EE7B" w:rsidR="00A52825" w:rsidRDefault="00A52825" w:rsidP="00DC1BCC">
      <w:pPr>
        <w:spacing w:line="360" w:lineRule="auto"/>
        <w:jc w:val="both"/>
      </w:pPr>
    </w:p>
    <w:p w14:paraId="6631F093" w14:textId="79940DE6" w:rsidR="00A52825" w:rsidRDefault="00A52825" w:rsidP="00DC1BCC">
      <w:pPr>
        <w:spacing w:line="360" w:lineRule="auto"/>
        <w:jc w:val="both"/>
      </w:pPr>
      <w:r>
        <w:t>Communication can be defined as a process during which information is shared through the exchange of verbal and non-verbal exchanges (Brooks and Heath, 1985), and where people are able to create a relationship through interacting with one another (</w:t>
      </w:r>
      <w:proofErr w:type="spellStart"/>
      <w:r>
        <w:t>Groogan</w:t>
      </w:r>
      <w:proofErr w:type="spellEnd"/>
      <w:r>
        <w:t xml:space="preserve">, 1999). Communication is integral within a health professional – patient relationship so they can deliver quality and empathetic care for patients. It also enables the professional to understand and decipher any underlying issues which patients are trying to convey. According to Donnelly and Neville (2008), effective communication allows susceptible patients make improved decisions about their care and treatment, which can be life changing. However, in demanding healthcare environments, maintain effective communication where patients are tense can require higher impersonal skills, as well as     self-awareness. However, it is possible to improve and develop on these enhanced communication skills through training (Maguire </w:t>
      </w:r>
      <w:r w:rsidRPr="00A52825">
        <w:rPr>
          <w:i/>
          <w:iCs/>
        </w:rPr>
        <w:t>et al,</w:t>
      </w:r>
      <w:r>
        <w:t xml:space="preserve"> 1996). But according to Francis (2010), there has been a rise in criticisms about care and substantial deficiencies in communication and attitudes of staff.</w:t>
      </w:r>
    </w:p>
    <w:p w14:paraId="65721C80" w14:textId="77777777" w:rsidR="00A52825" w:rsidRDefault="00A52825" w:rsidP="00DC1BCC">
      <w:pPr>
        <w:spacing w:line="360" w:lineRule="auto"/>
        <w:jc w:val="both"/>
      </w:pPr>
    </w:p>
    <w:p w14:paraId="7C293710" w14:textId="54324E82" w:rsidR="00863744" w:rsidRDefault="00863744" w:rsidP="00DC1BCC">
      <w:pPr>
        <w:spacing w:line="360" w:lineRule="auto"/>
        <w:jc w:val="both"/>
      </w:pPr>
    </w:p>
    <w:p w14:paraId="28FAA812" w14:textId="330E8206" w:rsidR="00863744" w:rsidRDefault="00863744" w:rsidP="00DC1BCC">
      <w:pPr>
        <w:spacing w:line="360" w:lineRule="auto"/>
        <w:jc w:val="both"/>
      </w:pPr>
    </w:p>
    <w:p w14:paraId="4E9EDE98" w14:textId="3FCE52D2" w:rsidR="00863744" w:rsidRDefault="00863744" w:rsidP="00DC1BCC">
      <w:pPr>
        <w:spacing w:line="360" w:lineRule="auto"/>
        <w:jc w:val="both"/>
      </w:pPr>
    </w:p>
    <w:p w14:paraId="694C27D1" w14:textId="29A05B7D" w:rsidR="00863744" w:rsidRDefault="00863744" w:rsidP="00DC1BCC">
      <w:pPr>
        <w:spacing w:line="360" w:lineRule="auto"/>
        <w:jc w:val="both"/>
      </w:pPr>
    </w:p>
    <w:p w14:paraId="07E286BB" w14:textId="27C9B81F" w:rsidR="00863744" w:rsidRDefault="00863744" w:rsidP="00A52825">
      <w:pPr>
        <w:jc w:val="center"/>
      </w:pPr>
    </w:p>
    <w:p w14:paraId="6D6BCA33" w14:textId="5B3900F5" w:rsidR="00863744" w:rsidRDefault="00863744" w:rsidP="00FA542D"/>
    <w:p w14:paraId="7B5CD3AA" w14:textId="77777777" w:rsidR="00C06155" w:rsidRDefault="00C06155" w:rsidP="00FA542D">
      <w:pPr>
        <w:rPr>
          <w:b/>
          <w:bCs/>
          <w:sz w:val="32"/>
          <w:szCs w:val="32"/>
          <w:u w:val="single"/>
        </w:rPr>
      </w:pPr>
    </w:p>
    <w:p w14:paraId="0062884B" w14:textId="77777777" w:rsidR="00C06155" w:rsidRDefault="00C06155" w:rsidP="00FA542D">
      <w:pPr>
        <w:rPr>
          <w:b/>
          <w:bCs/>
          <w:sz w:val="32"/>
          <w:szCs w:val="32"/>
          <w:u w:val="single"/>
        </w:rPr>
      </w:pPr>
    </w:p>
    <w:p w14:paraId="039BAA42" w14:textId="77777777" w:rsidR="00C06155" w:rsidRDefault="00C06155" w:rsidP="00FA542D">
      <w:pPr>
        <w:rPr>
          <w:b/>
          <w:bCs/>
          <w:sz w:val="32"/>
          <w:szCs w:val="32"/>
          <w:u w:val="single"/>
        </w:rPr>
      </w:pPr>
    </w:p>
    <w:p w14:paraId="61838AD3" w14:textId="77777777" w:rsidR="00C06155" w:rsidRDefault="00C06155" w:rsidP="00FA542D">
      <w:pPr>
        <w:rPr>
          <w:b/>
          <w:bCs/>
          <w:sz w:val="32"/>
          <w:szCs w:val="32"/>
          <w:u w:val="single"/>
        </w:rPr>
      </w:pPr>
    </w:p>
    <w:p w14:paraId="38A2358A" w14:textId="77777777" w:rsidR="00C06155" w:rsidRDefault="00C06155" w:rsidP="00FA542D">
      <w:pPr>
        <w:rPr>
          <w:b/>
          <w:bCs/>
          <w:sz w:val="32"/>
          <w:szCs w:val="32"/>
          <w:u w:val="single"/>
        </w:rPr>
      </w:pPr>
    </w:p>
    <w:p w14:paraId="329C3901" w14:textId="77777777" w:rsidR="00C06155" w:rsidRDefault="00C06155" w:rsidP="00FA542D">
      <w:pPr>
        <w:rPr>
          <w:b/>
          <w:bCs/>
          <w:sz w:val="32"/>
          <w:szCs w:val="32"/>
          <w:u w:val="single"/>
        </w:rPr>
      </w:pPr>
    </w:p>
    <w:p w14:paraId="72C2A924" w14:textId="77777777" w:rsidR="00C06155" w:rsidRDefault="00C06155" w:rsidP="00FA542D">
      <w:pPr>
        <w:rPr>
          <w:b/>
          <w:bCs/>
          <w:sz w:val="32"/>
          <w:szCs w:val="32"/>
          <w:u w:val="single"/>
        </w:rPr>
      </w:pPr>
    </w:p>
    <w:p w14:paraId="7F61A095" w14:textId="6FE55A2C" w:rsidR="00C06155" w:rsidRPr="00C06155" w:rsidRDefault="00DC1BCC" w:rsidP="00DC1BCC">
      <w:r>
        <w:tab/>
      </w:r>
      <w:r>
        <w:tab/>
      </w:r>
      <w:r>
        <w:tab/>
      </w:r>
      <w:r>
        <w:tab/>
      </w:r>
      <w:r>
        <w:tab/>
      </w:r>
      <w:r>
        <w:tab/>
        <w:t>6</w:t>
      </w:r>
    </w:p>
    <w:p w14:paraId="34E6AFB7" w14:textId="41629E59" w:rsidR="00863744" w:rsidRPr="00A52825" w:rsidRDefault="00A52825" w:rsidP="00DC1BCC">
      <w:pPr>
        <w:spacing w:line="360" w:lineRule="auto"/>
        <w:jc w:val="both"/>
        <w:rPr>
          <w:b/>
          <w:bCs/>
          <w:sz w:val="32"/>
          <w:szCs w:val="32"/>
          <w:u w:val="single"/>
        </w:rPr>
      </w:pPr>
      <w:r w:rsidRPr="00A52825">
        <w:rPr>
          <w:b/>
          <w:bCs/>
          <w:sz w:val="32"/>
          <w:szCs w:val="32"/>
          <w:u w:val="single"/>
        </w:rPr>
        <w:lastRenderedPageBreak/>
        <w:t>Conclusion</w:t>
      </w:r>
    </w:p>
    <w:p w14:paraId="5A46296B" w14:textId="5F5A75AE" w:rsidR="00863744" w:rsidRDefault="00863744" w:rsidP="00DC1BCC">
      <w:pPr>
        <w:spacing w:line="360" w:lineRule="auto"/>
        <w:jc w:val="both"/>
      </w:pPr>
    </w:p>
    <w:p w14:paraId="6586F6CC" w14:textId="4A3B5930" w:rsidR="00C06155" w:rsidRDefault="00C06155" w:rsidP="00DC1BCC">
      <w:pPr>
        <w:spacing w:line="360" w:lineRule="auto"/>
        <w:jc w:val="both"/>
      </w:pPr>
      <w:r>
        <w:t xml:space="preserve">To conclude the health-related skills required for success by health and social care professionals, the most effective skills required would be communication and empathy. This is due to the fact that communication comprises of three counterparts: body language, eye contact and word of mouth. The key part of communication is body language which determines your attitude to come into the workplace and how patients are treated. It also distinguishes how a health and social care professional can enhance to their flexibility skills, by wielding their focus on work and providing the best healthcare possible. It also allows one to be empathetic towards patients and making them feel comfortable by sharing their experience and listening to them. This allows patients to feel more at ease and will allow them to be open-minded and remain comfortable for the duration of their healthcare programme. However, it is important you note that being overly empathetic can result in sympathy exhaustion because of sustained contact with trauma (Cuartero and Campos-Vidal, 2019). Self-care practice and self-awareness are essential in enriching empathy and decreasing sympathy exhaustion (Choi, 2017). </w:t>
      </w:r>
    </w:p>
    <w:p w14:paraId="06B21312" w14:textId="78925A6D" w:rsidR="00863744" w:rsidRDefault="00863744" w:rsidP="00DC1BCC">
      <w:pPr>
        <w:spacing w:line="360" w:lineRule="auto"/>
        <w:jc w:val="both"/>
      </w:pPr>
    </w:p>
    <w:p w14:paraId="21A3ECFA" w14:textId="28C70385" w:rsidR="00863744" w:rsidRDefault="00863744" w:rsidP="00FA542D"/>
    <w:p w14:paraId="75DED0D7" w14:textId="7FFECBE7" w:rsidR="00863744" w:rsidRDefault="00863744" w:rsidP="00FA542D"/>
    <w:p w14:paraId="6CE14A3C" w14:textId="19E9E09A" w:rsidR="00863744" w:rsidRDefault="00863744" w:rsidP="00FA542D"/>
    <w:p w14:paraId="3C5A30B6" w14:textId="6B0B9BDE" w:rsidR="00863744" w:rsidRDefault="00863744" w:rsidP="00FA542D"/>
    <w:p w14:paraId="3767871D" w14:textId="19B739EE" w:rsidR="00863744" w:rsidRDefault="00863744" w:rsidP="00FA542D"/>
    <w:p w14:paraId="2536237F" w14:textId="28FC9648" w:rsidR="00863744" w:rsidRDefault="00863744" w:rsidP="00FA542D"/>
    <w:p w14:paraId="7D1E0525" w14:textId="03B8571A" w:rsidR="00863744" w:rsidRDefault="00863744" w:rsidP="00FA542D"/>
    <w:p w14:paraId="51F24142" w14:textId="55BE5F63" w:rsidR="00863744" w:rsidRDefault="00863744" w:rsidP="00FA542D"/>
    <w:p w14:paraId="035E2DB6" w14:textId="4F0C634D" w:rsidR="00863744" w:rsidRDefault="00863744" w:rsidP="00FA542D"/>
    <w:p w14:paraId="294A660D" w14:textId="2639DBD6" w:rsidR="00863744" w:rsidRDefault="00863744" w:rsidP="00FA542D"/>
    <w:p w14:paraId="14B375CA" w14:textId="43BA8014" w:rsidR="00863744" w:rsidRDefault="00863744" w:rsidP="00FA542D"/>
    <w:p w14:paraId="64D053DC" w14:textId="272DFB89" w:rsidR="00863744" w:rsidRDefault="00863744" w:rsidP="00FA542D"/>
    <w:p w14:paraId="2B2C06EA" w14:textId="737105FA" w:rsidR="00863744" w:rsidRDefault="00863744" w:rsidP="00FA542D"/>
    <w:p w14:paraId="07FE77F2" w14:textId="484C3B62" w:rsidR="00863744" w:rsidRDefault="00863744" w:rsidP="00FA542D"/>
    <w:p w14:paraId="2F8EE87B" w14:textId="18799446" w:rsidR="00863744" w:rsidRDefault="00863744" w:rsidP="00FA542D"/>
    <w:p w14:paraId="0B39EFE4" w14:textId="48B4A29E" w:rsidR="00863744" w:rsidRDefault="00863744" w:rsidP="00FA542D"/>
    <w:p w14:paraId="54CF685B" w14:textId="33E3468C" w:rsidR="00863744" w:rsidRDefault="00863744" w:rsidP="00FA542D"/>
    <w:p w14:paraId="31163A62" w14:textId="3CCA8D0E" w:rsidR="00863744" w:rsidRDefault="00863744" w:rsidP="00FA542D"/>
    <w:p w14:paraId="4192288E" w14:textId="1F2A9A97" w:rsidR="00863744" w:rsidRDefault="00863744" w:rsidP="00FA542D"/>
    <w:p w14:paraId="08136C98" w14:textId="77777777" w:rsidR="00DC1BCC" w:rsidRDefault="00DC1BCC" w:rsidP="00DC1BCC"/>
    <w:p w14:paraId="7C79FBD6" w14:textId="2E5084DF" w:rsidR="00B85B9D" w:rsidRDefault="00DC1BCC" w:rsidP="00DC1BCC">
      <w:pPr>
        <w:ind w:left="4320"/>
      </w:pPr>
      <w:r>
        <w:t>7</w:t>
      </w:r>
    </w:p>
    <w:p w14:paraId="393140D7" w14:textId="77777777" w:rsidR="00B85B9D" w:rsidRDefault="00B85B9D" w:rsidP="00FA542D"/>
    <w:p w14:paraId="2B302E8F" w14:textId="7936E359" w:rsidR="00B85B9D" w:rsidRDefault="00A52825" w:rsidP="00A52825">
      <w:pPr>
        <w:jc w:val="center"/>
        <w:rPr>
          <w:b/>
          <w:bCs/>
          <w:sz w:val="32"/>
          <w:szCs w:val="32"/>
          <w:u w:val="single"/>
        </w:rPr>
      </w:pPr>
      <w:r>
        <w:rPr>
          <w:b/>
          <w:bCs/>
          <w:sz w:val="32"/>
          <w:szCs w:val="32"/>
          <w:u w:val="single"/>
        </w:rPr>
        <w:t>References</w:t>
      </w:r>
    </w:p>
    <w:p w14:paraId="49BCBEB3" w14:textId="68ECAC1F" w:rsidR="00A52825" w:rsidRDefault="00A52825" w:rsidP="00A52825">
      <w:pPr>
        <w:jc w:val="center"/>
        <w:rPr>
          <w:b/>
          <w:bCs/>
          <w:sz w:val="32"/>
          <w:szCs w:val="32"/>
          <w:u w:val="single"/>
        </w:rPr>
      </w:pPr>
    </w:p>
    <w:p w14:paraId="398371A6" w14:textId="77777777" w:rsidR="00DC1BCC" w:rsidRDefault="00DC1BCC" w:rsidP="00DC1BCC">
      <w:pPr>
        <w:spacing w:line="360" w:lineRule="auto"/>
        <w:jc w:val="both"/>
      </w:pPr>
    </w:p>
    <w:p w14:paraId="104E9188" w14:textId="0CB29178" w:rsidR="00A52825" w:rsidRPr="00C06155" w:rsidRDefault="00C06155" w:rsidP="00DC1BCC">
      <w:pPr>
        <w:spacing w:line="360" w:lineRule="auto"/>
        <w:jc w:val="both"/>
        <w:rPr>
          <w:i/>
          <w:iCs/>
        </w:rPr>
      </w:pPr>
      <w:proofErr w:type="spellStart"/>
      <w:r>
        <w:t>Asadi-Lari</w:t>
      </w:r>
      <w:proofErr w:type="spellEnd"/>
      <w:r>
        <w:t xml:space="preserve">, M., </w:t>
      </w:r>
      <w:proofErr w:type="spellStart"/>
      <w:r>
        <w:t>Tamburini</w:t>
      </w:r>
      <w:proofErr w:type="spellEnd"/>
      <w:r w:rsidR="00DC1BCC">
        <w:t xml:space="preserve">, </w:t>
      </w:r>
      <w:r>
        <w:t xml:space="preserve">M. and Gray, D., (2004). </w:t>
      </w:r>
      <w:r w:rsidRPr="00C06155">
        <w:rPr>
          <w:i/>
          <w:iCs/>
        </w:rPr>
        <w:t>Patient’s needs, satisfaction, and health related quality of life: towards a comprehensive model.</w:t>
      </w:r>
    </w:p>
    <w:p w14:paraId="6EB9339A" w14:textId="040B90BD" w:rsidR="00C06155" w:rsidRDefault="00C06155" w:rsidP="00DC1BCC">
      <w:pPr>
        <w:spacing w:line="360" w:lineRule="auto"/>
        <w:jc w:val="both"/>
      </w:pPr>
      <w:r>
        <w:t>Health and quality of life outcomes, 2(1), P1-15.</w:t>
      </w:r>
    </w:p>
    <w:p w14:paraId="01C8B9B8" w14:textId="77777777" w:rsidR="00C06155" w:rsidRDefault="00C06155" w:rsidP="00DC1BCC">
      <w:pPr>
        <w:spacing w:line="360" w:lineRule="auto"/>
        <w:jc w:val="both"/>
      </w:pPr>
    </w:p>
    <w:p w14:paraId="67B15B46" w14:textId="7B9E8DCB" w:rsidR="00C06155" w:rsidRDefault="00C06155" w:rsidP="00DC1BCC">
      <w:pPr>
        <w:spacing w:line="360" w:lineRule="auto"/>
        <w:jc w:val="both"/>
      </w:pPr>
      <w:r>
        <w:t xml:space="preserve">Batson, C.D., Batson, J.G., </w:t>
      </w:r>
      <w:proofErr w:type="spellStart"/>
      <w:r>
        <w:t>Slingsby</w:t>
      </w:r>
      <w:proofErr w:type="spellEnd"/>
      <w:r>
        <w:t xml:space="preserve">, J.K., Harrell, K.L., </w:t>
      </w:r>
      <w:proofErr w:type="spellStart"/>
      <w:r>
        <w:t>Peekna</w:t>
      </w:r>
      <w:proofErr w:type="spellEnd"/>
      <w:r>
        <w:t xml:space="preserve">, H.M. and Todd, R.M., </w:t>
      </w:r>
      <w:r w:rsidR="00DC1BCC">
        <w:t>(</w:t>
      </w:r>
      <w:r>
        <w:t>1991</w:t>
      </w:r>
      <w:r w:rsidR="00DC1BCC">
        <w:t>)</w:t>
      </w:r>
      <w:r>
        <w:t>.</w:t>
      </w:r>
    </w:p>
    <w:p w14:paraId="1A077435" w14:textId="77777777" w:rsidR="00C06155" w:rsidRDefault="00C06155" w:rsidP="00DC1BCC">
      <w:pPr>
        <w:spacing w:line="360" w:lineRule="auto"/>
        <w:jc w:val="both"/>
      </w:pPr>
      <w:r>
        <w:t xml:space="preserve">Empathetic Joy and the empathy-altruism hypothesis. Journal of personally and social </w:t>
      </w:r>
      <w:r w:rsidRPr="00A52825">
        <w:rPr>
          <w:i/>
          <w:iCs/>
        </w:rPr>
        <w:t>psychology</w:t>
      </w:r>
      <w:r>
        <w:t>, 61 (3), p.413.</w:t>
      </w:r>
    </w:p>
    <w:p w14:paraId="4ABC504B" w14:textId="0C8968AA" w:rsidR="00C06155" w:rsidRDefault="00C06155" w:rsidP="00DC1BCC">
      <w:pPr>
        <w:spacing w:line="360" w:lineRule="auto"/>
        <w:jc w:val="both"/>
      </w:pPr>
    </w:p>
    <w:p w14:paraId="4802CE09" w14:textId="1109E61C" w:rsidR="00C06155" w:rsidRPr="00C06155" w:rsidRDefault="00C06155" w:rsidP="00DC1BCC">
      <w:pPr>
        <w:spacing w:line="360" w:lineRule="auto"/>
        <w:jc w:val="both"/>
        <w:rPr>
          <w:i/>
          <w:iCs/>
        </w:rPr>
      </w:pPr>
      <w:r>
        <w:t xml:space="preserve">Brooks, W. and Health, R., (1985). </w:t>
      </w:r>
      <w:r w:rsidRPr="00C06155">
        <w:rPr>
          <w:i/>
          <w:iCs/>
        </w:rPr>
        <w:t>Speech Communication. Madison.</w:t>
      </w:r>
    </w:p>
    <w:p w14:paraId="43CD6B68" w14:textId="77777777" w:rsidR="00C06155" w:rsidRDefault="00C06155" w:rsidP="00DC1BCC">
      <w:pPr>
        <w:spacing w:line="360" w:lineRule="auto"/>
        <w:jc w:val="both"/>
      </w:pPr>
    </w:p>
    <w:p w14:paraId="5A940BF5" w14:textId="3D3A261A" w:rsidR="00A52825" w:rsidRDefault="00A52825" w:rsidP="00DC1BCC">
      <w:pPr>
        <w:spacing w:line="360" w:lineRule="auto"/>
        <w:jc w:val="both"/>
      </w:pPr>
      <w:r>
        <w:t xml:space="preserve">Davis, M.H., </w:t>
      </w:r>
      <w:r w:rsidR="00C06155">
        <w:t>(</w:t>
      </w:r>
      <w:r>
        <w:t>2006</w:t>
      </w:r>
      <w:r w:rsidR="00C06155">
        <w:t>)</w:t>
      </w:r>
      <w:r>
        <w:t xml:space="preserve">. </w:t>
      </w:r>
      <w:r w:rsidRPr="00C06155">
        <w:rPr>
          <w:i/>
          <w:iCs/>
        </w:rPr>
        <w:t>Empathy</w:t>
      </w:r>
      <w:r>
        <w:t xml:space="preserve">. In </w:t>
      </w:r>
      <w:r w:rsidRPr="00C06155">
        <w:t>Handbook of the sociology of emotions</w:t>
      </w:r>
      <w:r w:rsidR="00C06155" w:rsidRPr="00C06155">
        <w:t xml:space="preserve"> </w:t>
      </w:r>
      <w:r w:rsidR="00C06155">
        <w:t>Springer, Boston, MA.</w:t>
      </w:r>
      <w:r w:rsidR="00C06155" w:rsidRPr="00C06155">
        <w:t xml:space="preserve"> </w:t>
      </w:r>
      <w:r w:rsidRPr="00C06155">
        <w:t xml:space="preserve"> </w:t>
      </w:r>
      <w:r>
        <w:t xml:space="preserve">(pp. 443-466). </w:t>
      </w:r>
    </w:p>
    <w:p w14:paraId="7AD47694" w14:textId="43D60261" w:rsidR="00C06155" w:rsidRDefault="00C06155" w:rsidP="00DC1BCC">
      <w:pPr>
        <w:spacing w:line="360" w:lineRule="auto"/>
        <w:jc w:val="both"/>
      </w:pPr>
    </w:p>
    <w:p w14:paraId="428FF875" w14:textId="0EC57D24" w:rsidR="00C06155" w:rsidRDefault="00C06155" w:rsidP="00DC1BCC">
      <w:pPr>
        <w:spacing w:line="360" w:lineRule="auto"/>
        <w:jc w:val="both"/>
      </w:pPr>
      <w:r>
        <w:t xml:space="preserve">Donnelly, E. and Neville, L., </w:t>
      </w:r>
      <w:r>
        <w:t>(</w:t>
      </w:r>
      <w:r>
        <w:t>2008</w:t>
      </w:r>
      <w:r>
        <w:t>)</w:t>
      </w:r>
      <w:r>
        <w:t xml:space="preserve">. </w:t>
      </w:r>
      <w:r w:rsidRPr="00C06155">
        <w:rPr>
          <w:i/>
          <w:iCs/>
        </w:rPr>
        <w:t>Communication and Interpersonal Skills.</w:t>
      </w:r>
      <w:r>
        <w:t xml:space="preserve"> Reflect Press.</w:t>
      </w:r>
    </w:p>
    <w:p w14:paraId="04260B66" w14:textId="77777777" w:rsidR="00C06155" w:rsidRDefault="00C06155" w:rsidP="00DC1BCC">
      <w:pPr>
        <w:spacing w:line="360" w:lineRule="auto"/>
        <w:jc w:val="both"/>
      </w:pPr>
    </w:p>
    <w:p w14:paraId="57246063" w14:textId="2A6C0676" w:rsidR="00B85B9D" w:rsidRDefault="00A52825" w:rsidP="00DC1BCC">
      <w:pPr>
        <w:spacing w:line="360" w:lineRule="auto"/>
        <w:jc w:val="both"/>
      </w:pPr>
      <w:r>
        <w:t xml:space="preserve">Eisenberg, N. and Strayer, J., </w:t>
      </w:r>
      <w:r w:rsidR="00C06155">
        <w:t>(</w:t>
      </w:r>
      <w:r>
        <w:t>1987</w:t>
      </w:r>
      <w:r w:rsidR="00C06155">
        <w:t>)</w:t>
      </w:r>
      <w:r>
        <w:t xml:space="preserve">. </w:t>
      </w:r>
      <w:r w:rsidRPr="00C06155">
        <w:rPr>
          <w:i/>
          <w:iCs/>
        </w:rPr>
        <w:t>Critical issues in the study of empathy.</w:t>
      </w:r>
      <w:r>
        <w:t xml:space="preserve"> </w:t>
      </w:r>
      <w:r w:rsidRPr="00C06155">
        <w:t>Empathy and its</w:t>
      </w:r>
      <w:r>
        <w:t xml:space="preserve"> </w:t>
      </w:r>
      <w:r w:rsidRPr="00C06155">
        <w:t>development,</w:t>
      </w:r>
      <w:r>
        <w:t xml:space="preserve"> </w:t>
      </w:r>
      <w:r w:rsidR="00C06155">
        <w:t>P</w:t>
      </w:r>
      <w:r>
        <w:t>3-13.</w:t>
      </w:r>
    </w:p>
    <w:p w14:paraId="269353EC" w14:textId="77777777" w:rsidR="00C06155" w:rsidRDefault="00C06155" w:rsidP="00DC1BCC">
      <w:pPr>
        <w:spacing w:line="360" w:lineRule="auto"/>
        <w:jc w:val="both"/>
      </w:pPr>
    </w:p>
    <w:p w14:paraId="1A127523" w14:textId="26BE6F19" w:rsidR="00C06155" w:rsidRDefault="00C06155" w:rsidP="00DC1BCC">
      <w:pPr>
        <w:spacing w:line="360" w:lineRule="auto"/>
        <w:jc w:val="both"/>
      </w:pPr>
      <w:r>
        <w:t xml:space="preserve">Francis, R., (2010). </w:t>
      </w:r>
      <w:r w:rsidRPr="00C06155">
        <w:rPr>
          <w:i/>
          <w:iCs/>
        </w:rPr>
        <w:t>Independent inquiry into care provided by mid Staffordshire NHS</w:t>
      </w:r>
      <w:r>
        <w:t xml:space="preserve"> </w:t>
      </w:r>
      <w:r w:rsidRPr="00C06155">
        <w:rPr>
          <w:i/>
          <w:iCs/>
        </w:rPr>
        <w:t>Foundation Trust.</w:t>
      </w:r>
      <w:r>
        <w:t xml:space="preserve"> January 2005-March 2009 (Vol. 375). The Stationary Office.</w:t>
      </w:r>
    </w:p>
    <w:p w14:paraId="72B8D092" w14:textId="37265D9C" w:rsidR="00C06155" w:rsidRDefault="00C06155" w:rsidP="00DC1BCC">
      <w:pPr>
        <w:spacing w:line="360" w:lineRule="auto"/>
        <w:jc w:val="both"/>
      </w:pPr>
    </w:p>
    <w:p w14:paraId="55E20B27" w14:textId="5B2D0A5A" w:rsidR="00C06155" w:rsidRDefault="00C06155" w:rsidP="00DC1BCC">
      <w:pPr>
        <w:spacing w:line="360" w:lineRule="auto"/>
        <w:jc w:val="both"/>
      </w:pPr>
      <w:proofErr w:type="spellStart"/>
      <w:r>
        <w:t>Groogan</w:t>
      </w:r>
      <w:proofErr w:type="spellEnd"/>
      <w:r>
        <w:t xml:space="preserve">, S., (1999). </w:t>
      </w:r>
      <w:r w:rsidRPr="00C06155">
        <w:rPr>
          <w:i/>
          <w:iCs/>
        </w:rPr>
        <w:t>Setting the Scene. Interaction for practice in community nursing.</w:t>
      </w:r>
      <w:r>
        <w:t xml:space="preserve"> Macmillan Press Ltd, London. P9-23.</w:t>
      </w:r>
    </w:p>
    <w:p w14:paraId="13964185" w14:textId="77777777" w:rsidR="00DC1BCC" w:rsidRDefault="00DC1BCC" w:rsidP="00DC1BCC">
      <w:pPr>
        <w:spacing w:line="360" w:lineRule="auto"/>
        <w:jc w:val="both"/>
      </w:pPr>
    </w:p>
    <w:p w14:paraId="06649076" w14:textId="28315710" w:rsidR="00A52825" w:rsidRDefault="00A52825" w:rsidP="00DC1BCC">
      <w:pPr>
        <w:spacing w:line="360" w:lineRule="auto"/>
        <w:jc w:val="both"/>
      </w:pPr>
      <w:r>
        <w:t xml:space="preserve">King Jr, S. H., </w:t>
      </w:r>
      <w:r w:rsidR="00C06155">
        <w:t>(</w:t>
      </w:r>
      <w:r>
        <w:t>2011</w:t>
      </w:r>
      <w:r w:rsidR="00C06155">
        <w:t>)</w:t>
      </w:r>
      <w:r>
        <w:t xml:space="preserve">. </w:t>
      </w:r>
      <w:r w:rsidRPr="00C06155">
        <w:rPr>
          <w:i/>
          <w:iCs/>
        </w:rPr>
        <w:t>The structure of empathy in social work practice.</w:t>
      </w:r>
      <w:r>
        <w:t xml:space="preserve"> </w:t>
      </w:r>
      <w:r w:rsidRPr="00A52825">
        <w:rPr>
          <w:i/>
          <w:iCs/>
        </w:rPr>
        <w:t>Journal of Human</w:t>
      </w:r>
      <w:r>
        <w:t xml:space="preserve"> </w:t>
      </w:r>
      <w:r w:rsidRPr="00C06155">
        <w:t>Behaviour in the Social Environment,</w:t>
      </w:r>
      <w:r>
        <w:t xml:space="preserve"> 21(6), </w:t>
      </w:r>
      <w:r w:rsidR="00C06155">
        <w:t>P</w:t>
      </w:r>
      <w:r>
        <w:t>679-695.</w:t>
      </w:r>
    </w:p>
    <w:p w14:paraId="0E751B17" w14:textId="4AE5B9AB" w:rsidR="00A52825" w:rsidRDefault="00A52825" w:rsidP="00DC1BCC">
      <w:pPr>
        <w:spacing w:line="360" w:lineRule="auto"/>
        <w:jc w:val="both"/>
      </w:pPr>
    </w:p>
    <w:p w14:paraId="3B85842B" w14:textId="23EAF2EE" w:rsidR="00DC1BCC" w:rsidRDefault="00DC1BCC" w:rsidP="00DC1BCC">
      <w:pPr>
        <w:spacing w:line="360" w:lineRule="auto"/>
        <w:jc w:val="both"/>
      </w:pPr>
      <w:r>
        <w:tab/>
      </w:r>
      <w:r>
        <w:tab/>
      </w:r>
      <w:r>
        <w:tab/>
      </w:r>
      <w:r>
        <w:tab/>
      </w:r>
      <w:r>
        <w:tab/>
      </w:r>
      <w:r>
        <w:tab/>
        <w:t>8</w:t>
      </w:r>
    </w:p>
    <w:p w14:paraId="1769B132" w14:textId="5A4D3E34" w:rsidR="00C06155" w:rsidRDefault="00C06155" w:rsidP="00DC1BCC">
      <w:pPr>
        <w:spacing w:line="360" w:lineRule="auto"/>
        <w:jc w:val="both"/>
      </w:pPr>
      <w:r>
        <w:lastRenderedPageBreak/>
        <w:t xml:space="preserve">Maguire, P., Booth, K., Elliott, C. and Jones, B., (1996). </w:t>
      </w:r>
      <w:r w:rsidRPr="00C06155">
        <w:rPr>
          <w:i/>
          <w:iCs/>
        </w:rPr>
        <w:t>Helping health professionals involved</w:t>
      </w:r>
      <w:r>
        <w:t xml:space="preserve"> </w:t>
      </w:r>
      <w:r w:rsidRPr="00C06155">
        <w:rPr>
          <w:i/>
          <w:iCs/>
        </w:rPr>
        <w:t>in cancer care acquire key interviewing skills-the impact of workshops.</w:t>
      </w:r>
      <w:r>
        <w:t xml:space="preserve"> European journal of Cancer, 32(9). P1486-1489.</w:t>
      </w:r>
    </w:p>
    <w:p w14:paraId="6D555E1D" w14:textId="77777777" w:rsidR="00C06155" w:rsidRDefault="00C06155" w:rsidP="00DC1BCC">
      <w:pPr>
        <w:spacing w:line="360" w:lineRule="auto"/>
        <w:jc w:val="both"/>
      </w:pPr>
    </w:p>
    <w:p w14:paraId="4ADF103D" w14:textId="4CBF98CA" w:rsidR="00A52825" w:rsidRDefault="00A52825" w:rsidP="00DC1BCC">
      <w:pPr>
        <w:spacing w:line="360" w:lineRule="auto"/>
        <w:jc w:val="both"/>
      </w:pPr>
      <w:r>
        <w:t xml:space="preserve">Ogle, J., Bushnell, J. A. and </w:t>
      </w:r>
      <w:proofErr w:type="spellStart"/>
      <w:r>
        <w:t>Caputi</w:t>
      </w:r>
      <w:proofErr w:type="spellEnd"/>
      <w:r>
        <w:t xml:space="preserve">, P., 2013. </w:t>
      </w:r>
    </w:p>
    <w:p w14:paraId="13AB7548" w14:textId="02B47F31" w:rsidR="00A52825" w:rsidRDefault="00A52825" w:rsidP="00DC1BCC">
      <w:pPr>
        <w:spacing w:line="360" w:lineRule="auto"/>
        <w:jc w:val="both"/>
      </w:pPr>
      <w:r w:rsidRPr="00C06155">
        <w:rPr>
          <w:i/>
          <w:iCs/>
        </w:rPr>
        <w:t>Empathy is related to clinical competence in medical care.</w:t>
      </w:r>
      <w:r>
        <w:t xml:space="preserve"> </w:t>
      </w:r>
      <w:r w:rsidRPr="00C06155">
        <w:t>Medical education,</w:t>
      </w:r>
      <w:r>
        <w:t xml:space="preserve"> 47(8), </w:t>
      </w:r>
      <w:r w:rsidR="00C06155">
        <w:t>P</w:t>
      </w:r>
      <w:r>
        <w:t>824-831.</w:t>
      </w:r>
    </w:p>
    <w:p w14:paraId="4D53EA7A" w14:textId="77777777" w:rsidR="00B85B9D" w:rsidRDefault="00B85B9D" w:rsidP="00DC1BCC">
      <w:pPr>
        <w:spacing w:line="360" w:lineRule="auto"/>
        <w:jc w:val="both"/>
      </w:pPr>
    </w:p>
    <w:p w14:paraId="55FBE017" w14:textId="21D3DEDA" w:rsidR="00B85B9D" w:rsidRPr="00C06155" w:rsidRDefault="00A52825" w:rsidP="00DC1BCC">
      <w:pPr>
        <w:spacing w:line="360" w:lineRule="auto"/>
        <w:jc w:val="both"/>
        <w:rPr>
          <w:i/>
          <w:iCs/>
        </w:rPr>
      </w:pPr>
      <w:r w:rsidRPr="00C06155">
        <w:t xml:space="preserve">Samuel, M. (2022) </w:t>
      </w:r>
      <w:r w:rsidRPr="00C06155">
        <w:rPr>
          <w:i/>
          <w:iCs/>
        </w:rPr>
        <w:t>Police open investigation into abuse at Mental Health Hospital revealed by BBC. Community Care. Available at:</w:t>
      </w:r>
    </w:p>
    <w:p w14:paraId="3F0D81F3" w14:textId="1689172A" w:rsidR="00A52825" w:rsidRDefault="00A52825" w:rsidP="00DC1BCC">
      <w:pPr>
        <w:spacing w:line="360" w:lineRule="auto"/>
        <w:jc w:val="both"/>
        <w:rPr>
          <w:sz w:val="20"/>
          <w:szCs w:val="20"/>
        </w:rPr>
      </w:pPr>
      <w:hyperlink r:id="rId5" w:history="1">
        <w:r w:rsidRPr="00A52825">
          <w:rPr>
            <w:rStyle w:val="Hyperlink"/>
            <w:i/>
            <w:iCs/>
            <w:sz w:val="20"/>
            <w:szCs w:val="20"/>
          </w:rPr>
          <w:t>https://www.communitycare.co.uk/2022/09/28/police-opens-investigation-into-abuse-at -mental-health-hospital-revealed-by-BBC/</w:t>
        </w:r>
      </w:hyperlink>
      <w:r w:rsidRPr="00A52825">
        <w:rPr>
          <w:i/>
          <w:iCs/>
          <w:sz w:val="20"/>
          <w:szCs w:val="20"/>
        </w:rPr>
        <w:t xml:space="preserve"> </w:t>
      </w:r>
      <w:r w:rsidRPr="00C06155">
        <w:rPr>
          <w:sz w:val="20"/>
          <w:szCs w:val="20"/>
        </w:rPr>
        <w:t xml:space="preserve">(Accessed: </w:t>
      </w:r>
      <w:r w:rsidR="00C06155" w:rsidRPr="00C06155">
        <w:rPr>
          <w:sz w:val="20"/>
          <w:szCs w:val="20"/>
        </w:rPr>
        <w:t>0</w:t>
      </w:r>
      <w:r w:rsidRPr="00C06155">
        <w:rPr>
          <w:sz w:val="20"/>
          <w:szCs w:val="20"/>
        </w:rPr>
        <w:t>6</w:t>
      </w:r>
      <w:r w:rsidR="00C06155" w:rsidRPr="00C06155">
        <w:rPr>
          <w:sz w:val="20"/>
          <w:szCs w:val="20"/>
        </w:rPr>
        <w:t xml:space="preserve"> November</w:t>
      </w:r>
      <w:r w:rsidRPr="00C06155">
        <w:rPr>
          <w:sz w:val="20"/>
          <w:szCs w:val="20"/>
        </w:rPr>
        <w:t xml:space="preserve"> 2022)</w:t>
      </w:r>
      <w:r w:rsidR="00C06155">
        <w:rPr>
          <w:sz w:val="20"/>
          <w:szCs w:val="20"/>
        </w:rPr>
        <w:t>.</w:t>
      </w:r>
    </w:p>
    <w:p w14:paraId="244A5132" w14:textId="5219A1B6" w:rsidR="00C06155" w:rsidRDefault="00C06155" w:rsidP="00DC1BCC">
      <w:pPr>
        <w:spacing w:line="360" w:lineRule="auto"/>
        <w:jc w:val="both"/>
        <w:rPr>
          <w:sz w:val="20"/>
          <w:szCs w:val="20"/>
        </w:rPr>
      </w:pPr>
    </w:p>
    <w:p w14:paraId="32C1D884" w14:textId="72D64369" w:rsidR="002768BD" w:rsidRDefault="00C06155" w:rsidP="00DC1BCC">
      <w:pPr>
        <w:spacing w:line="360" w:lineRule="auto"/>
        <w:jc w:val="both"/>
      </w:pPr>
      <w:r>
        <w:t xml:space="preserve">Wang, J., Schmitz, N., </w:t>
      </w:r>
      <w:proofErr w:type="spellStart"/>
      <w:r>
        <w:t>Smailes</w:t>
      </w:r>
      <w:proofErr w:type="spellEnd"/>
      <w:r>
        <w:t xml:space="preserve">, E., Sareen, J. and Patten, S., (2010). Workplace characteristics, </w:t>
      </w:r>
      <w:r w:rsidRPr="00C06155">
        <w:rPr>
          <w:i/>
          <w:iCs/>
        </w:rPr>
        <w:t>Depression, and health-related presenteeism in a general population</w:t>
      </w:r>
      <w:r>
        <w:t xml:space="preserve"> </w:t>
      </w:r>
      <w:r w:rsidRPr="00C06155">
        <w:rPr>
          <w:i/>
          <w:iCs/>
        </w:rPr>
        <w:t>sample.</w:t>
      </w:r>
      <w:r>
        <w:t xml:space="preserve"> Journal of occupational and environmental medicine. P836-842.</w:t>
      </w:r>
    </w:p>
    <w:p w14:paraId="45DE6890" w14:textId="77777777" w:rsidR="00DC1BCC" w:rsidRDefault="00DC1BCC" w:rsidP="00DC1BCC">
      <w:pPr>
        <w:spacing w:line="360" w:lineRule="auto"/>
        <w:jc w:val="both"/>
      </w:pPr>
    </w:p>
    <w:p w14:paraId="640713D5" w14:textId="41571C1D" w:rsidR="00C06155" w:rsidRDefault="00C06155" w:rsidP="00DC1BCC">
      <w:pPr>
        <w:spacing w:line="360" w:lineRule="auto"/>
        <w:jc w:val="both"/>
      </w:pPr>
      <w:r>
        <w:t xml:space="preserve">World Health Organization, (2010). Coronavirus disease </w:t>
      </w:r>
      <w:r w:rsidRPr="00C06155">
        <w:rPr>
          <w:i/>
          <w:iCs/>
        </w:rPr>
        <w:t>(COVID-19)</w:t>
      </w:r>
      <w:r>
        <w:t xml:space="preserve"> </w:t>
      </w:r>
      <w:r w:rsidRPr="00C06155">
        <w:rPr>
          <w:i/>
          <w:iCs/>
        </w:rPr>
        <w:t>outbreak: rights, roles</w:t>
      </w:r>
      <w:r>
        <w:t xml:space="preserve"> </w:t>
      </w:r>
      <w:r w:rsidRPr="00C06155">
        <w:rPr>
          <w:i/>
          <w:iCs/>
        </w:rPr>
        <w:t>and responsibilities of health workers, including key considerations for occupational safety</w:t>
      </w:r>
      <w:r>
        <w:t xml:space="preserve"> </w:t>
      </w:r>
      <w:r w:rsidRPr="00C06155">
        <w:rPr>
          <w:i/>
          <w:iCs/>
        </w:rPr>
        <w:t>and health: interim guidance</w:t>
      </w:r>
      <w:r>
        <w:t>. 19 March 2020 (No. WHO/2019-nCov/</w:t>
      </w:r>
      <w:proofErr w:type="spellStart"/>
      <w:r>
        <w:t>HCW_advice</w:t>
      </w:r>
      <w:proofErr w:type="spellEnd"/>
      <w:r>
        <w:t>/2020.2). World Health Organization.</w:t>
      </w:r>
    </w:p>
    <w:p w14:paraId="7FE94710" w14:textId="1D139082" w:rsidR="00C06155" w:rsidRDefault="00C06155" w:rsidP="00DC1BCC">
      <w:pPr>
        <w:spacing w:line="360" w:lineRule="auto"/>
        <w:jc w:val="both"/>
        <w:rPr>
          <w:i/>
          <w:iCs/>
          <w:sz w:val="21"/>
          <w:szCs w:val="21"/>
        </w:rPr>
      </w:pPr>
      <w:r w:rsidRPr="00C06155">
        <w:rPr>
          <w:i/>
          <w:iCs/>
          <w:sz w:val="21"/>
          <w:szCs w:val="21"/>
        </w:rPr>
        <w:t>2</w:t>
      </w:r>
    </w:p>
    <w:p w14:paraId="129B969C" w14:textId="75ED87CE" w:rsidR="00DC1BCC" w:rsidRDefault="00DC1BCC" w:rsidP="00DC1BCC">
      <w:pPr>
        <w:spacing w:line="360" w:lineRule="auto"/>
        <w:jc w:val="both"/>
        <w:rPr>
          <w:i/>
          <w:iCs/>
          <w:sz w:val="21"/>
          <w:szCs w:val="21"/>
        </w:rPr>
      </w:pPr>
    </w:p>
    <w:p w14:paraId="347FDF53" w14:textId="28A745CD" w:rsidR="00DC1BCC" w:rsidRDefault="00DC1BCC" w:rsidP="00DC1BCC">
      <w:pPr>
        <w:spacing w:line="360" w:lineRule="auto"/>
        <w:jc w:val="both"/>
        <w:rPr>
          <w:i/>
          <w:iCs/>
          <w:sz w:val="21"/>
          <w:szCs w:val="21"/>
        </w:rPr>
      </w:pPr>
    </w:p>
    <w:p w14:paraId="342D8A5D" w14:textId="5221D0CD" w:rsidR="00DC1BCC" w:rsidRDefault="00DC1BCC" w:rsidP="00DC1BCC">
      <w:pPr>
        <w:spacing w:line="360" w:lineRule="auto"/>
        <w:jc w:val="both"/>
        <w:rPr>
          <w:i/>
          <w:iCs/>
          <w:sz w:val="21"/>
          <w:szCs w:val="21"/>
        </w:rPr>
      </w:pPr>
    </w:p>
    <w:p w14:paraId="2CAAC99C" w14:textId="77777777" w:rsidR="00DC1BCC" w:rsidRDefault="00DC1BCC" w:rsidP="00DC1BCC">
      <w:pPr>
        <w:spacing w:line="360" w:lineRule="auto"/>
        <w:jc w:val="both"/>
        <w:rPr>
          <w:sz w:val="21"/>
          <w:szCs w:val="21"/>
        </w:rPr>
      </w:pPr>
      <w:r>
        <w:rPr>
          <w:sz w:val="21"/>
          <w:szCs w:val="21"/>
        </w:rPr>
        <w:tab/>
      </w:r>
      <w:r>
        <w:rPr>
          <w:sz w:val="21"/>
          <w:szCs w:val="21"/>
        </w:rPr>
        <w:tab/>
      </w:r>
      <w:r>
        <w:rPr>
          <w:sz w:val="21"/>
          <w:szCs w:val="21"/>
        </w:rPr>
        <w:tab/>
      </w:r>
      <w:r>
        <w:rPr>
          <w:sz w:val="21"/>
          <w:szCs w:val="21"/>
        </w:rPr>
        <w:tab/>
      </w:r>
      <w:r>
        <w:rPr>
          <w:sz w:val="21"/>
          <w:szCs w:val="21"/>
        </w:rPr>
        <w:tab/>
      </w:r>
      <w:r>
        <w:rPr>
          <w:sz w:val="21"/>
          <w:szCs w:val="21"/>
        </w:rPr>
        <w:tab/>
      </w:r>
    </w:p>
    <w:p w14:paraId="76D29CBA" w14:textId="77777777" w:rsidR="00DC1BCC" w:rsidRDefault="00DC1BCC" w:rsidP="00DC1BCC">
      <w:pPr>
        <w:spacing w:line="360" w:lineRule="auto"/>
        <w:jc w:val="both"/>
        <w:rPr>
          <w:sz w:val="21"/>
          <w:szCs w:val="21"/>
        </w:rPr>
      </w:pPr>
    </w:p>
    <w:p w14:paraId="32F72719" w14:textId="77777777" w:rsidR="00DC1BCC" w:rsidRDefault="00DC1BCC" w:rsidP="00DC1BCC">
      <w:pPr>
        <w:spacing w:line="360" w:lineRule="auto"/>
        <w:jc w:val="both"/>
        <w:rPr>
          <w:sz w:val="21"/>
          <w:szCs w:val="21"/>
        </w:rPr>
      </w:pPr>
    </w:p>
    <w:p w14:paraId="78334DD9" w14:textId="77777777" w:rsidR="00DC1BCC" w:rsidRDefault="00DC1BCC" w:rsidP="00DC1BCC">
      <w:pPr>
        <w:spacing w:line="360" w:lineRule="auto"/>
        <w:jc w:val="both"/>
        <w:rPr>
          <w:sz w:val="21"/>
          <w:szCs w:val="21"/>
        </w:rPr>
      </w:pPr>
    </w:p>
    <w:p w14:paraId="6E08E15D" w14:textId="77777777" w:rsidR="00DC1BCC" w:rsidRDefault="00DC1BCC" w:rsidP="00DC1BCC">
      <w:pPr>
        <w:spacing w:line="360" w:lineRule="auto"/>
        <w:jc w:val="both"/>
        <w:rPr>
          <w:sz w:val="21"/>
          <w:szCs w:val="21"/>
        </w:rPr>
      </w:pPr>
    </w:p>
    <w:p w14:paraId="436BF02D" w14:textId="77777777" w:rsidR="00DC1BCC" w:rsidRDefault="00DC1BCC" w:rsidP="00DC1BCC">
      <w:pPr>
        <w:spacing w:line="360" w:lineRule="auto"/>
        <w:jc w:val="both"/>
        <w:rPr>
          <w:sz w:val="21"/>
          <w:szCs w:val="21"/>
        </w:rPr>
      </w:pPr>
    </w:p>
    <w:p w14:paraId="07B4E201" w14:textId="77777777" w:rsidR="00DC1BCC" w:rsidRDefault="00DC1BCC" w:rsidP="00DC1BCC">
      <w:pPr>
        <w:spacing w:line="360" w:lineRule="auto"/>
        <w:jc w:val="both"/>
        <w:rPr>
          <w:sz w:val="21"/>
          <w:szCs w:val="21"/>
        </w:rPr>
      </w:pPr>
    </w:p>
    <w:p w14:paraId="0CF030A7" w14:textId="77777777" w:rsidR="00DC1BCC" w:rsidRDefault="00DC1BCC" w:rsidP="00DC1BCC">
      <w:pPr>
        <w:spacing w:line="360" w:lineRule="auto"/>
        <w:jc w:val="both"/>
        <w:rPr>
          <w:sz w:val="21"/>
          <w:szCs w:val="21"/>
        </w:rPr>
      </w:pPr>
    </w:p>
    <w:p w14:paraId="0913AD37" w14:textId="61DD5AE6" w:rsidR="00DC1BCC" w:rsidRPr="00DC1BCC" w:rsidRDefault="00DC1BCC" w:rsidP="00DC1BCC">
      <w:pPr>
        <w:spacing w:line="360" w:lineRule="auto"/>
        <w:ind w:left="3600" w:firstLine="720"/>
        <w:jc w:val="both"/>
        <w:rPr>
          <w:sz w:val="21"/>
          <w:szCs w:val="21"/>
        </w:rPr>
      </w:pPr>
      <w:r>
        <w:rPr>
          <w:sz w:val="21"/>
          <w:szCs w:val="21"/>
        </w:rPr>
        <w:t>9</w:t>
      </w:r>
    </w:p>
    <w:sectPr w:rsidR="00DC1BCC" w:rsidRPr="00DC1BC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ebkit-standard">
    <w:altName w:val="Cambria"/>
    <w:panose1 w:val="020B0604020202020204"/>
    <w:charset w:val="00"/>
    <w:family w:val="roma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42D"/>
    <w:rsid w:val="000E782E"/>
    <w:rsid w:val="0021233D"/>
    <w:rsid w:val="002768BD"/>
    <w:rsid w:val="00863744"/>
    <w:rsid w:val="009D0366"/>
    <w:rsid w:val="00A52825"/>
    <w:rsid w:val="00B85B9D"/>
    <w:rsid w:val="00C06155"/>
    <w:rsid w:val="00DC1BCC"/>
    <w:rsid w:val="00DE1B80"/>
    <w:rsid w:val="00FA54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14280FC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542D"/>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42D"/>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A542D"/>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FA542D"/>
    <w:pPr>
      <w:spacing w:before="120"/>
    </w:pPr>
    <w:rPr>
      <w:rFonts w:cstheme="minorHAnsi"/>
      <w:b/>
      <w:bCs/>
      <w:i/>
      <w:iCs/>
      <w:szCs w:val="28"/>
    </w:rPr>
  </w:style>
  <w:style w:type="character" w:styleId="Hyperlink">
    <w:name w:val="Hyperlink"/>
    <w:basedOn w:val="DefaultParagraphFont"/>
    <w:uiPriority w:val="99"/>
    <w:unhideWhenUsed/>
    <w:rsid w:val="00FA542D"/>
    <w:rPr>
      <w:color w:val="0563C1" w:themeColor="hyperlink"/>
      <w:u w:val="single"/>
    </w:rPr>
  </w:style>
  <w:style w:type="paragraph" w:styleId="TOC2">
    <w:name w:val="toc 2"/>
    <w:basedOn w:val="Normal"/>
    <w:next w:val="Normal"/>
    <w:autoRedefine/>
    <w:uiPriority w:val="39"/>
    <w:semiHidden/>
    <w:unhideWhenUsed/>
    <w:rsid w:val="00FA542D"/>
    <w:pPr>
      <w:spacing w:before="120"/>
      <w:ind w:left="240"/>
    </w:pPr>
    <w:rPr>
      <w:rFonts w:cstheme="minorHAnsi"/>
      <w:b/>
      <w:bCs/>
      <w:sz w:val="22"/>
      <w:szCs w:val="26"/>
    </w:rPr>
  </w:style>
  <w:style w:type="paragraph" w:styleId="TOC3">
    <w:name w:val="toc 3"/>
    <w:basedOn w:val="Normal"/>
    <w:next w:val="Normal"/>
    <w:autoRedefine/>
    <w:uiPriority w:val="39"/>
    <w:semiHidden/>
    <w:unhideWhenUsed/>
    <w:rsid w:val="00FA542D"/>
    <w:pPr>
      <w:ind w:left="480"/>
    </w:pPr>
    <w:rPr>
      <w:rFonts w:cstheme="minorHAnsi"/>
      <w:sz w:val="20"/>
    </w:rPr>
  </w:style>
  <w:style w:type="paragraph" w:styleId="TOC4">
    <w:name w:val="toc 4"/>
    <w:basedOn w:val="Normal"/>
    <w:next w:val="Normal"/>
    <w:autoRedefine/>
    <w:uiPriority w:val="39"/>
    <w:semiHidden/>
    <w:unhideWhenUsed/>
    <w:rsid w:val="00FA542D"/>
    <w:pPr>
      <w:ind w:left="720"/>
    </w:pPr>
    <w:rPr>
      <w:rFonts w:cstheme="minorHAnsi"/>
      <w:sz w:val="20"/>
    </w:rPr>
  </w:style>
  <w:style w:type="paragraph" w:styleId="TOC5">
    <w:name w:val="toc 5"/>
    <w:basedOn w:val="Normal"/>
    <w:next w:val="Normal"/>
    <w:autoRedefine/>
    <w:uiPriority w:val="39"/>
    <w:semiHidden/>
    <w:unhideWhenUsed/>
    <w:rsid w:val="00FA542D"/>
    <w:pPr>
      <w:ind w:left="960"/>
    </w:pPr>
    <w:rPr>
      <w:rFonts w:cstheme="minorHAnsi"/>
      <w:sz w:val="20"/>
    </w:rPr>
  </w:style>
  <w:style w:type="paragraph" w:styleId="TOC6">
    <w:name w:val="toc 6"/>
    <w:basedOn w:val="Normal"/>
    <w:next w:val="Normal"/>
    <w:autoRedefine/>
    <w:uiPriority w:val="39"/>
    <w:semiHidden/>
    <w:unhideWhenUsed/>
    <w:rsid w:val="00FA542D"/>
    <w:pPr>
      <w:ind w:left="1200"/>
    </w:pPr>
    <w:rPr>
      <w:rFonts w:cstheme="minorHAnsi"/>
      <w:sz w:val="20"/>
    </w:rPr>
  </w:style>
  <w:style w:type="paragraph" w:styleId="TOC7">
    <w:name w:val="toc 7"/>
    <w:basedOn w:val="Normal"/>
    <w:next w:val="Normal"/>
    <w:autoRedefine/>
    <w:uiPriority w:val="39"/>
    <w:semiHidden/>
    <w:unhideWhenUsed/>
    <w:rsid w:val="00FA542D"/>
    <w:pPr>
      <w:ind w:left="1440"/>
    </w:pPr>
    <w:rPr>
      <w:rFonts w:cstheme="minorHAnsi"/>
      <w:sz w:val="20"/>
    </w:rPr>
  </w:style>
  <w:style w:type="paragraph" w:styleId="TOC8">
    <w:name w:val="toc 8"/>
    <w:basedOn w:val="Normal"/>
    <w:next w:val="Normal"/>
    <w:autoRedefine/>
    <w:uiPriority w:val="39"/>
    <w:semiHidden/>
    <w:unhideWhenUsed/>
    <w:rsid w:val="00FA542D"/>
    <w:pPr>
      <w:ind w:left="1680"/>
    </w:pPr>
    <w:rPr>
      <w:rFonts w:cstheme="minorHAnsi"/>
      <w:sz w:val="20"/>
    </w:rPr>
  </w:style>
  <w:style w:type="paragraph" w:styleId="TOC9">
    <w:name w:val="toc 9"/>
    <w:basedOn w:val="Normal"/>
    <w:next w:val="Normal"/>
    <w:autoRedefine/>
    <w:uiPriority w:val="39"/>
    <w:semiHidden/>
    <w:unhideWhenUsed/>
    <w:rsid w:val="00FA542D"/>
    <w:pPr>
      <w:ind w:left="1920"/>
    </w:pPr>
    <w:rPr>
      <w:rFonts w:cstheme="minorHAnsi"/>
      <w:sz w:val="20"/>
    </w:rPr>
  </w:style>
  <w:style w:type="paragraph" w:styleId="NormalWeb">
    <w:name w:val="Normal (Web)"/>
    <w:basedOn w:val="Normal"/>
    <w:uiPriority w:val="99"/>
    <w:semiHidden/>
    <w:unhideWhenUsed/>
    <w:rsid w:val="00A52825"/>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52825"/>
  </w:style>
  <w:style w:type="character" w:styleId="UnresolvedMention">
    <w:name w:val="Unresolved Mention"/>
    <w:basedOn w:val="DefaultParagraphFont"/>
    <w:uiPriority w:val="99"/>
    <w:semiHidden/>
    <w:unhideWhenUsed/>
    <w:rsid w:val="00A528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2931976">
      <w:bodyDiv w:val="1"/>
      <w:marLeft w:val="0"/>
      <w:marRight w:val="0"/>
      <w:marTop w:val="0"/>
      <w:marBottom w:val="0"/>
      <w:divBdr>
        <w:top w:val="none" w:sz="0" w:space="0" w:color="auto"/>
        <w:left w:val="none" w:sz="0" w:space="0" w:color="auto"/>
        <w:bottom w:val="none" w:sz="0" w:space="0" w:color="auto"/>
        <w:right w:val="none" w:sz="0" w:space="0" w:color="auto"/>
      </w:divBdr>
    </w:div>
    <w:div w:id="1473401251">
      <w:bodyDiv w:val="1"/>
      <w:marLeft w:val="0"/>
      <w:marRight w:val="0"/>
      <w:marTop w:val="0"/>
      <w:marBottom w:val="0"/>
      <w:divBdr>
        <w:top w:val="none" w:sz="0" w:space="0" w:color="auto"/>
        <w:left w:val="none" w:sz="0" w:space="0" w:color="auto"/>
        <w:bottom w:val="none" w:sz="0" w:space="0" w:color="auto"/>
        <w:right w:val="none" w:sz="0" w:space="0" w:color="auto"/>
      </w:divBdr>
    </w:div>
    <w:div w:id="1567494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www.communitycare.co.uk/2022/09/28/police-opens-investigation-into-abuse-at%20-mental-health-hospital-revealed-by-bbc/"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8398-FB1E-1346-A552-CD709D843D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Assignment 2 new.dotx</Template>
  <TotalTime>21</TotalTime>
  <Pages>9</Pages>
  <Words>1443</Words>
  <Characters>8431</Characters>
  <Application>Microsoft Office Word</Application>
  <DocSecurity>0</DocSecurity>
  <Lines>602</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Mahek Shazadi Hussain</dc:creator>
  <cp:keywords/>
  <dc:description/>
  <cp:lastModifiedBy>Mahek Shazadi Hussain</cp:lastModifiedBy>
  <cp:revision>2</cp:revision>
  <dcterms:created xsi:type="dcterms:W3CDTF">2022-11-08T22:06:00Z</dcterms:created>
  <dcterms:modified xsi:type="dcterms:W3CDTF">2022-11-08T22:06:00Z</dcterms:modified>
</cp:coreProperties>
</file>