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C787F" w14:textId="1E0B1E4F" w:rsidR="007B1227" w:rsidRPr="0096519D" w:rsidRDefault="00FF3919">
      <w:pPr>
        <w:rPr>
          <w:rFonts w:ascii="Arial" w:hAnsi="Arial" w:cs="Arial"/>
          <w:b/>
          <w:bCs/>
          <w:lang w:val="en-IN"/>
        </w:rPr>
      </w:pPr>
      <w:r w:rsidRPr="0096519D">
        <w:rPr>
          <w:rFonts w:ascii="Arial" w:hAnsi="Arial" w:cs="Arial"/>
          <w:b/>
          <w:bCs/>
          <w:noProof/>
          <w:lang w:val="en-IN"/>
        </w:rPr>
        <w:drawing>
          <wp:anchor distT="0" distB="0" distL="114300" distR="114300" simplePos="0" relativeHeight="251659264" behindDoc="0" locked="0" layoutInCell="1" allowOverlap="1" wp14:anchorId="2B968A7A" wp14:editId="014A3650">
            <wp:simplePos x="0" y="0"/>
            <wp:positionH relativeFrom="column">
              <wp:posOffset>0</wp:posOffset>
            </wp:positionH>
            <wp:positionV relativeFrom="paragraph">
              <wp:posOffset>0</wp:posOffset>
            </wp:positionV>
            <wp:extent cx="5943600" cy="2453640"/>
            <wp:effectExtent l="0" t="0" r="0" b="3810"/>
            <wp:wrapTopAndBottom/>
            <wp:docPr id="682873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73311" name="Picture 682873311"/>
                    <pic:cNvPicPr/>
                  </pic:nvPicPr>
                  <pic:blipFill>
                    <a:blip r:embed="rId6">
                      <a:extLst>
                        <a:ext uri="{28A0092B-C50C-407E-A947-70E740481C1C}">
                          <a14:useLocalDpi xmlns:a14="http://schemas.microsoft.com/office/drawing/2010/main" val="0"/>
                        </a:ext>
                      </a:extLst>
                    </a:blip>
                    <a:stretch>
                      <a:fillRect/>
                    </a:stretch>
                  </pic:blipFill>
                  <pic:spPr>
                    <a:xfrm>
                      <a:off x="0" y="0"/>
                      <a:ext cx="5943600" cy="2453640"/>
                    </a:xfrm>
                    <a:prstGeom prst="rect">
                      <a:avLst/>
                    </a:prstGeom>
                  </pic:spPr>
                </pic:pic>
              </a:graphicData>
            </a:graphic>
          </wp:anchor>
        </w:drawing>
      </w:r>
    </w:p>
    <w:p w14:paraId="0D65C015" w14:textId="77777777" w:rsidR="007B1227" w:rsidRPr="0096519D" w:rsidRDefault="007B1227">
      <w:pPr>
        <w:rPr>
          <w:rFonts w:ascii="Arial" w:hAnsi="Arial" w:cs="Arial"/>
          <w:b/>
          <w:bCs/>
          <w:lang w:val="en-IN"/>
        </w:rPr>
      </w:pPr>
    </w:p>
    <w:tbl>
      <w:tblPr>
        <w:tblStyle w:val="TableGrid"/>
        <w:tblW w:w="10275" w:type="dxa"/>
        <w:tblLook w:val="04A0" w:firstRow="1" w:lastRow="0" w:firstColumn="1" w:lastColumn="0" w:noHBand="0" w:noVBand="1"/>
      </w:tblPr>
      <w:tblGrid>
        <w:gridCol w:w="5137"/>
        <w:gridCol w:w="5138"/>
      </w:tblGrid>
      <w:tr w:rsidR="00C831C2" w:rsidRPr="0096519D" w14:paraId="298989C9" w14:textId="77777777" w:rsidTr="00C831C2">
        <w:trPr>
          <w:trHeight w:val="685"/>
        </w:trPr>
        <w:tc>
          <w:tcPr>
            <w:tcW w:w="5137" w:type="dxa"/>
          </w:tcPr>
          <w:p w14:paraId="21C608D7" w14:textId="2EC78A19" w:rsidR="00C831C2" w:rsidRPr="0096519D" w:rsidRDefault="003477EB">
            <w:pPr>
              <w:rPr>
                <w:rFonts w:ascii="Arial" w:hAnsi="Arial" w:cs="Arial"/>
                <w:b/>
                <w:bCs/>
                <w:lang w:val="en-IN"/>
              </w:rPr>
            </w:pPr>
            <w:r w:rsidRPr="0096519D">
              <w:rPr>
                <w:rFonts w:ascii="Arial" w:hAnsi="Arial" w:cs="Arial"/>
                <w:b/>
                <w:bCs/>
                <w:lang w:val="en-IN"/>
              </w:rPr>
              <w:t xml:space="preserve"> Program Name </w:t>
            </w:r>
          </w:p>
        </w:tc>
        <w:tc>
          <w:tcPr>
            <w:tcW w:w="5138" w:type="dxa"/>
          </w:tcPr>
          <w:p w14:paraId="454DD501" w14:textId="07DB308A" w:rsidR="00C831C2" w:rsidRPr="0096519D" w:rsidRDefault="00C831C2" w:rsidP="00047AE2">
            <w:pPr>
              <w:jc w:val="center"/>
              <w:rPr>
                <w:rFonts w:ascii="Arial" w:hAnsi="Arial" w:cs="Arial"/>
                <w:lang w:val="en-IN"/>
              </w:rPr>
            </w:pPr>
            <w:r w:rsidRPr="0096519D">
              <w:rPr>
                <w:rFonts w:ascii="Arial" w:hAnsi="Arial" w:cs="Arial"/>
                <w:lang w:val="en-IN"/>
              </w:rPr>
              <w:t>MBA</w:t>
            </w:r>
          </w:p>
        </w:tc>
      </w:tr>
      <w:tr w:rsidR="00C831C2" w:rsidRPr="0096519D" w14:paraId="774904BA" w14:textId="77777777" w:rsidTr="00C831C2">
        <w:trPr>
          <w:trHeight w:val="670"/>
        </w:trPr>
        <w:tc>
          <w:tcPr>
            <w:tcW w:w="5137" w:type="dxa"/>
          </w:tcPr>
          <w:p w14:paraId="1C77B95E" w14:textId="6AD5D500" w:rsidR="00C831C2" w:rsidRPr="0096519D" w:rsidRDefault="00C831C2">
            <w:pPr>
              <w:rPr>
                <w:rFonts w:ascii="Arial" w:hAnsi="Arial" w:cs="Arial"/>
                <w:b/>
                <w:bCs/>
                <w:lang w:val="en-IN"/>
              </w:rPr>
            </w:pPr>
            <w:r w:rsidRPr="0096519D">
              <w:rPr>
                <w:rFonts w:ascii="Arial" w:hAnsi="Arial" w:cs="Arial"/>
                <w:b/>
                <w:bCs/>
                <w:lang w:val="en-IN"/>
              </w:rPr>
              <w:t>Module Name</w:t>
            </w:r>
          </w:p>
        </w:tc>
        <w:tc>
          <w:tcPr>
            <w:tcW w:w="5138" w:type="dxa"/>
          </w:tcPr>
          <w:p w14:paraId="380EFA5B" w14:textId="79A26FC3" w:rsidR="00C831C2" w:rsidRPr="0096519D" w:rsidRDefault="00C831C2" w:rsidP="00047AE2">
            <w:pPr>
              <w:jc w:val="center"/>
              <w:rPr>
                <w:rFonts w:ascii="Arial" w:hAnsi="Arial" w:cs="Arial"/>
                <w:lang w:val="en-IN"/>
              </w:rPr>
            </w:pPr>
            <w:r w:rsidRPr="0096519D">
              <w:rPr>
                <w:rFonts w:ascii="Arial" w:hAnsi="Arial" w:cs="Arial"/>
                <w:lang w:val="en-IN"/>
              </w:rPr>
              <w:t>Marketing Management</w:t>
            </w:r>
          </w:p>
        </w:tc>
      </w:tr>
      <w:tr w:rsidR="00C831C2" w:rsidRPr="0096519D" w14:paraId="23F386F6" w14:textId="77777777" w:rsidTr="00C831C2">
        <w:trPr>
          <w:trHeight w:val="685"/>
        </w:trPr>
        <w:tc>
          <w:tcPr>
            <w:tcW w:w="5137" w:type="dxa"/>
          </w:tcPr>
          <w:p w14:paraId="4747592B" w14:textId="285963E7" w:rsidR="00C831C2" w:rsidRPr="0096519D" w:rsidRDefault="00C831C2">
            <w:pPr>
              <w:rPr>
                <w:rFonts w:ascii="Arial" w:hAnsi="Arial" w:cs="Arial"/>
                <w:b/>
                <w:bCs/>
                <w:lang w:val="en-IN"/>
              </w:rPr>
            </w:pPr>
            <w:r w:rsidRPr="0096519D">
              <w:rPr>
                <w:rFonts w:ascii="Arial" w:hAnsi="Arial" w:cs="Arial"/>
                <w:b/>
                <w:bCs/>
                <w:lang w:val="en-IN"/>
              </w:rPr>
              <w:t>Module Code</w:t>
            </w:r>
          </w:p>
        </w:tc>
        <w:tc>
          <w:tcPr>
            <w:tcW w:w="5138" w:type="dxa"/>
          </w:tcPr>
          <w:p w14:paraId="17349B5E" w14:textId="67A68B84" w:rsidR="00C831C2" w:rsidRPr="0096519D" w:rsidRDefault="00C831C2" w:rsidP="00047AE2">
            <w:pPr>
              <w:jc w:val="center"/>
              <w:rPr>
                <w:rFonts w:ascii="Arial" w:hAnsi="Arial" w:cs="Arial"/>
                <w:lang w:val="en-IN"/>
              </w:rPr>
            </w:pPr>
            <w:r w:rsidRPr="0096519D">
              <w:rPr>
                <w:rFonts w:ascii="Arial" w:hAnsi="Arial" w:cs="Arial"/>
                <w:lang w:val="en-IN"/>
              </w:rPr>
              <w:t>LCMB7024</w:t>
            </w:r>
          </w:p>
        </w:tc>
      </w:tr>
      <w:tr w:rsidR="00C831C2" w:rsidRPr="0096519D" w14:paraId="57E5C95C" w14:textId="77777777" w:rsidTr="00C831C2">
        <w:trPr>
          <w:trHeight w:val="670"/>
        </w:trPr>
        <w:tc>
          <w:tcPr>
            <w:tcW w:w="5137" w:type="dxa"/>
          </w:tcPr>
          <w:p w14:paraId="2F46D83A" w14:textId="006C113F" w:rsidR="00C831C2" w:rsidRPr="0096519D" w:rsidRDefault="00C831C2">
            <w:pPr>
              <w:rPr>
                <w:rFonts w:ascii="Arial" w:hAnsi="Arial" w:cs="Arial"/>
                <w:b/>
                <w:bCs/>
                <w:lang w:val="en-IN"/>
              </w:rPr>
            </w:pPr>
            <w:r w:rsidRPr="0096519D">
              <w:rPr>
                <w:rFonts w:ascii="Arial" w:hAnsi="Arial" w:cs="Arial"/>
                <w:b/>
                <w:bCs/>
                <w:lang w:val="en-IN"/>
              </w:rPr>
              <w:t>Assessment -1</w:t>
            </w:r>
          </w:p>
        </w:tc>
        <w:tc>
          <w:tcPr>
            <w:tcW w:w="5138" w:type="dxa"/>
          </w:tcPr>
          <w:p w14:paraId="4BE20289" w14:textId="7B433492" w:rsidR="00C831C2" w:rsidRPr="0096519D" w:rsidRDefault="00C831C2" w:rsidP="00047AE2">
            <w:pPr>
              <w:jc w:val="center"/>
              <w:rPr>
                <w:rFonts w:ascii="Arial" w:hAnsi="Arial" w:cs="Arial"/>
                <w:lang w:val="en-IN"/>
              </w:rPr>
            </w:pPr>
            <w:r w:rsidRPr="0096519D">
              <w:rPr>
                <w:rFonts w:ascii="Arial" w:hAnsi="Arial" w:cs="Arial"/>
                <w:lang w:val="en-IN"/>
              </w:rPr>
              <w:t>Assessment Component 1:</w:t>
            </w:r>
          </w:p>
        </w:tc>
      </w:tr>
      <w:tr w:rsidR="00C831C2" w:rsidRPr="0096519D" w14:paraId="69AEF9F0" w14:textId="77777777" w:rsidTr="00C831C2">
        <w:trPr>
          <w:trHeight w:val="1358"/>
        </w:trPr>
        <w:tc>
          <w:tcPr>
            <w:tcW w:w="5137" w:type="dxa"/>
          </w:tcPr>
          <w:p w14:paraId="7EE7E039" w14:textId="4CDE4FA3" w:rsidR="00C831C2" w:rsidRPr="0096519D" w:rsidRDefault="00C831C2">
            <w:pPr>
              <w:rPr>
                <w:rFonts w:ascii="Arial" w:hAnsi="Arial" w:cs="Arial"/>
                <w:b/>
                <w:bCs/>
                <w:lang w:val="en-IN"/>
              </w:rPr>
            </w:pPr>
            <w:r w:rsidRPr="0096519D">
              <w:rPr>
                <w:rFonts w:ascii="Arial" w:hAnsi="Arial" w:cs="Arial"/>
                <w:b/>
                <w:bCs/>
                <w:lang w:val="en-IN"/>
              </w:rPr>
              <w:t>Title</w:t>
            </w:r>
          </w:p>
        </w:tc>
        <w:tc>
          <w:tcPr>
            <w:tcW w:w="5138" w:type="dxa"/>
          </w:tcPr>
          <w:p w14:paraId="2091F0E8" w14:textId="53D15E65" w:rsidR="00C831C2" w:rsidRPr="0096519D" w:rsidRDefault="00C831C2" w:rsidP="00047AE2">
            <w:pPr>
              <w:jc w:val="center"/>
              <w:rPr>
                <w:rFonts w:ascii="Arial" w:hAnsi="Arial" w:cs="Arial"/>
                <w:lang w:val="en-IN"/>
              </w:rPr>
            </w:pPr>
            <w:r w:rsidRPr="0096519D">
              <w:rPr>
                <w:rFonts w:ascii="Arial" w:hAnsi="Arial" w:cs="Arial"/>
                <w:lang w:val="en-IN"/>
              </w:rPr>
              <w:t>Marketing Information Systems</w:t>
            </w:r>
          </w:p>
        </w:tc>
      </w:tr>
      <w:tr w:rsidR="00C831C2" w:rsidRPr="0096519D" w14:paraId="2DA82C47" w14:textId="77777777" w:rsidTr="00C831C2">
        <w:trPr>
          <w:trHeight w:val="685"/>
        </w:trPr>
        <w:tc>
          <w:tcPr>
            <w:tcW w:w="5137" w:type="dxa"/>
          </w:tcPr>
          <w:p w14:paraId="5EDF9843" w14:textId="07A21170" w:rsidR="00C831C2" w:rsidRPr="0096519D" w:rsidRDefault="00C831C2">
            <w:pPr>
              <w:rPr>
                <w:rFonts w:ascii="Arial" w:hAnsi="Arial" w:cs="Arial"/>
                <w:b/>
                <w:bCs/>
                <w:lang w:val="en-IN"/>
              </w:rPr>
            </w:pPr>
            <w:r w:rsidRPr="0096519D">
              <w:rPr>
                <w:rFonts w:ascii="Arial" w:hAnsi="Arial" w:cs="Arial"/>
                <w:b/>
                <w:bCs/>
                <w:lang w:val="en-IN"/>
              </w:rPr>
              <w:t>Lecturer</w:t>
            </w:r>
          </w:p>
        </w:tc>
        <w:tc>
          <w:tcPr>
            <w:tcW w:w="5138" w:type="dxa"/>
          </w:tcPr>
          <w:p w14:paraId="42E12386" w14:textId="2578BE69" w:rsidR="00C831C2" w:rsidRPr="0096519D" w:rsidRDefault="00C831C2" w:rsidP="00047AE2">
            <w:pPr>
              <w:jc w:val="center"/>
              <w:rPr>
                <w:rFonts w:ascii="Arial" w:hAnsi="Arial" w:cs="Arial"/>
                <w:lang w:val="en-IN"/>
              </w:rPr>
            </w:pPr>
            <w:r w:rsidRPr="0096519D">
              <w:rPr>
                <w:rFonts w:ascii="Arial" w:hAnsi="Arial" w:cs="Arial"/>
                <w:lang w:val="en-IN"/>
              </w:rPr>
              <w:t>Laila Maazouz</w:t>
            </w:r>
          </w:p>
        </w:tc>
      </w:tr>
      <w:tr w:rsidR="00C831C2" w:rsidRPr="0096519D" w14:paraId="4F62ADCD" w14:textId="77777777" w:rsidTr="00C831C2">
        <w:trPr>
          <w:trHeight w:val="685"/>
        </w:trPr>
        <w:tc>
          <w:tcPr>
            <w:tcW w:w="5137" w:type="dxa"/>
          </w:tcPr>
          <w:p w14:paraId="048BB7E1" w14:textId="45E59A32" w:rsidR="00C831C2" w:rsidRPr="0096519D" w:rsidRDefault="00C831C2">
            <w:pPr>
              <w:rPr>
                <w:rFonts w:ascii="Arial" w:hAnsi="Arial" w:cs="Arial"/>
                <w:b/>
                <w:bCs/>
                <w:lang w:val="en-IN"/>
              </w:rPr>
            </w:pPr>
            <w:r w:rsidRPr="0096519D">
              <w:rPr>
                <w:rFonts w:ascii="Arial" w:hAnsi="Arial" w:cs="Arial"/>
                <w:b/>
                <w:bCs/>
                <w:lang w:val="en-IN"/>
              </w:rPr>
              <w:t>Student Name</w:t>
            </w:r>
          </w:p>
        </w:tc>
        <w:tc>
          <w:tcPr>
            <w:tcW w:w="5138" w:type="dxa"/>
          </w:tcPr>
          <w:p w14:paraId="7F19E1A4" w14:textId="221F2D19" w:rsidR="00C831C2" w:rsidRPr="0096519D" w:rsidRDefault="00C831C2" w:rsidP="00047AE2">
            <w:pPr>
              <w:jc w:val="center"/>
              <w:rPr>
                <w:rFonts w:ascii="Arial" w:hAnsi="Arial" w:cs="Arial"/>
                <w:lang w:val="en-IN"/>
              </w:rPr>
            </w:pPr>
            <w:r w:rsidRPr="0096519D">
              <w:rPr>
                <w:rFonts w:ascii="Arial" w:hAnsi="Arial" w:cs="Arial"/>
                <w:lang w:val="en-IN"/>
              </w:rPr>
              <w:t>Divyesh Sureshbhai Rokad</w:t>
            </w:r>
          </w:p>
        </w:tc>
      </w:tr>
      <w:tr w:rsidR="00C831C2" w:rsidRPr="0096519D" w14:paraId="2AC15975" w14:textId="77777777" w:rsidTr="00C831C2">
        <w:trPr>
          <w:trHeight w:val="670"/>
        </w:trPr>
        <w:tc>
          <w:tcPr>
            <w:tcW w:w="5137" w:type="dxa"/>
          </w:tcPr>
          <w:p w14:paraId="41A94190" w14:textId="14594164" w:rsidR="00C831C2" w:rsidRPr="0096519D" w:rsidRDefault="00C831C2">
            <w:pPr>
              <w:rPr>
                <w:rFonts w:ascii="Arial" w:hAnsi="Arial" w:cs="Arial"/>
                <w:b/>
                <w:bCs/>
                <w:lang w:val="en-IN"/>
              </w:rPr>
            </w:pPr>
            <w:r w:rsidRPr="0096519D">
              <w:rPr>
                <w:rFonts w:ascii="Arial" w:hAnsi="Arial" w:cs="Arial"/>
                <w:b/>
                <w:bCs/>
                <w:lang w:val="en-IN"/>
              </w:rPr>
              <w:t>Student ID</w:t>
            </w:r>
          </w:p>
        </w:tc>
        <w:tc>
          <w:tcPr>
            <w:tcW w:w="5138" w:type="dxa"/>
          </w:tcPr>
          <w:p w14:paraId="15451785" w14:textId="2111DAD8" w:rsidR="00C831C2" w:rsidRPr="0096519D" w:rsidRDefault="00C831C2" w:rsidP="00047AE2">
            <w:pPr>
              <w:jc w:val="center"/>
              <w:rPr>
                <w:rFonts w:ascii="Arial" w:hAnsi="Arial" w:cs="Arial"/>
                <w:lang w:val="en-IN"/>
              </w:rPr>
            </w:pPr>
            <w:r w:rsidRPr="0096519D">
              <w:rPr>
                <w:rFonts w:ascii="Arial" w:hAnsi="Arial" w:cs="Arial"/>
                <w:lang w:val="en-IN"/>
              </w:rPr>
              <w:t>2430637</w:t>
            </w:r>
          </w:p>
        </w:tc>
      </w:tr>
    </w:tbl>
    <w:p w14:paraId="2615DFB8" w14:textId="77777777" w:rsidR="00A617FC" w:rsidRPr="0096519D" w:rsidRDefault="00A617FC">
      <w:pPr>
        <w:rPr>
          <w:rFonts w:ascii="Arial" w:hAnsi="Arial" w:cs="Arial"/>
          <w:b/>
          <w:bCs/>
          <w:lang w:val="en-IN"/>
        </w:rPr>
      </w:pPr>
    </w:p>
    <w:p w14:paraId="303460C6" w14:textId="77777777" w:rsidR="00A617FC" w:rsidRPr="0096519D" w:rsidRDefault="00A617FC">
      <w:pPr>
        <w:rPr>
          <w:rFonts w:ascii="Arial" w:hAnsi="Arial" w:cs="Arial"/>
          <w:b/>
          <w:bCs/>
          <w:lang w:val="en-IN"/>
        </w:rPr>
      </w:pPr>
    </w:p>
    <w:p w14:paraId="3B8A3F52" w14:textId="5E498875" w:rsidR="007B1227" w:rsidRPr="0096519D" w:rsidRDefault="007B1227">
      <w:pPr>
        <w:rPr>
          <w:rFonts w:ascii="Arial" w:hAnsi="Arial" w:cs="Arial"/>
          <w:b/>
          <w:bCs/>
          <w:lang w:val="en-IN"/>
        </w:rPr>
      </w:pPr>
    </w:p>
    <w:p w14:paraId="00B7D275" w14:textId="77777777" w:rsidR="007B1227" w:rsidRPr="0096519D" w:rsidRDefault="007B1227">
      <w:pPr>
        <w:rPr>
          <w:rFonts w:ascii="Arial" w:hAnsi="Arial" w:cs="Arial"/>
          <w:b/>
          <w:bCs/>
          <w:lang w:val="en-IN"/>
        </w:rPr>
      </w:pPr>
    </w:p>
    <w:p w14:paraId="64035A3D" w14:textId="76C56F00" w:rsidR="007B1227" w:rsidRPr="0096519D" w:rsidRDefault="00047AE2">
      <w:pPr>
        <w:rPr>
          <w:rFonts w:ascii="Arial" w:hAnsi="Arial" w:cs="Arial"/>
          <w:b/>
          <w:bCs/>
          <w:lang w:val="en-IN"/>
        </w:rPr>
      </w:pPr>
      <w:r w:rsidRPr="0096519D">
        <w:rPr>
          <w:rFonts w:ascii="Arial" w:hAnsi="Arial" w:cs="Arial"/>
          <w:b/>
          <w:bCs/>
          <w:lang w:val="en-IN"/>
        </w:rPr>
        <w:lastRenderedPageBreak/>
        <w:t xml:space="preserve">Table of Contents </w:t>
      </w:r>
    </w:p>
    <w:p w14:paraId="2DAE72B7" w14:textId="73AACA3D" w:rsidR="00047AE2" w:rsidRPr="0096519D" w:rsidRDefault="009D22B1">
      <w:pPr>
        <w:rPr>
          <w:rFonts w:ascii="Arial" w:hAnsi="Arial" w:cs="Arial"/>
          <w:lang w:val="en-IN"/>
        </w:rPr>
      </w:pPr>
      <w:r w:rsidRPr="0096519D">
        <w:rPr>
          <w:rFonts w:ascii="Arial" w:hAnsi="Arial" w:cs="Arial"/>
          <w:lang w:val="en-IN"/>
        </w:rPr>
        <w:t>Introduction</w:t>
      </w:r>
      <w:r w:rsidR="00F14E67" w:rsidRPr="0096519D">
        <w:rPr>
          <w:rFonts w:ascii="Arial" w:hAnsi="Arial" w:cs="Arial"/>
          <w:lang w:val="en-IN"/>
        </w:rPr>
        <w:t>..........................................................................................................</w:t>
      </w:r>
      <w:r w:rsidR="00431DFB">
        <w:rPr>
          <w:rFonts w:ascii="Arial" w:hAnsi="Arial" w:cs="Arial"/>
          <w:lang w:val="en-IN"/>
        </w:rPr>
        <w:t>...</w:t>
      </w:r>
      <w:r w:rsidR="00F14E67" w:rsidRPr="0096519D">
        <w:rPr>
          <w:rFonts w:ascii="Arial" w:hAnsi="Arial" w:cs="Arial"/>
          <w:lang w:val="en-IN"/>
        </w:rPr>
        <w:t>..........3</w:t>
      </w:r>
    </w:p>
    <w:p w14:paraId="3B38591D" w14:textId="24A43849" w:rsidR="004955ED" w:rsidRPr="0096519D" w:rsidRDefault="004955ED" w:rsidP="00C22F49">
      <w:pPr>
        <w:rPr>
          <w:rFonts w:ascii="Arial" w:hAnsi="Arial" w:cs="Arial"/>
        </w:rPr>
      </w:pPr>
      <w:r w:rsidRPr="0096519D">
        <w:rPr>
          <w:rFonts w:ascii="Arial" w:hAnsi="Arial" w:cs="Arial"/>
        </w:rPr>
        <w:t xml:space="preserve"> Task 1 Explain the Role of MKIS in Gaining </w:t>
      </w:r>
      <w:r w:rsidR="00BD4C45" w:rsidRPr="0096519D">
        <w:rPr>
          <w:rFonts w:ascii="Arial" w:hAnsi="Arial" w:cs="Arial"/>
        </w:rPr>
        <w:t>Customer Insights</w:t>
      </w:r>
      <w:r w:rsidR="00026F07" w:rsidRPr="0096519D">
        <w:rPr>
          <w:rFonts w:ascii="Arial" w:hAnsi="Arial" w:cs="Arial"/>
        </w:rPr>
        <w:t>..</w:t>
      </w:r>
      <w:r w:rsidR="00D5048F">
        <w:rPr>
          <w:rFonts w:ascii="Arial" w:hAnsi="Arial" w:cs="Arial"/>
        </w:rPr>
        <w:t>..</w:t>
      </w:r>
      <w:r w:rsidR="00026F07" w:rsidRPr="0096519D">
        <w:rPr>
          <w:rFonts w:ascii="Arial" w:hAnsi="Arial" w:cs="Arial"/>
        </w:rPr>
        <w:t>....................</w:t>
      </w:r>
      <w:r w:rsidR="00431DFB">
        <w:rPr>
          <w:rFonts w:ascii="Arial" w:hAnsi="Arial" w:cs="Arial"/>
        </w:rPr>
        <w:t>..</w:t>
      </w:r>
      <w:r w:rsidR="00026F07" w:rsidRPr="0096519D">
        <w:rPr>
          <w:rFonts w:ascii="Arial" w:hAnsi="Arial" w:cs="Arial"/>
        </w:rPr>
        <w:t>............3</w:t>
      </w:r>
    </w:p>
    <w:p w14:paraId="517ACD11" w14:textId="03E79852" w:rsidR="00874B4A" w:rsidRPr="0096519D" w:rsidRDefault="001F1139" w:rsidP="00C22F49">
      <w:pPr>
        <w:rPr>
          <w:rFonts w:ascii="Arial" w:hAnsi="Arial" w:cs="Arial"/>
        </w:rPr>
      </w:pPr>
      <w:r w:rsidRPr="0096519D">
        <w:rPr>
          <w:rFonts w:ascii="Arial" w:hAnsi="Arial" w:cs="Arial"/>
        </w:rPr>
        <w:t xml:space="preserve">         </w:t>
      </w:r>
      <w:r w:rsidR="00874B4A" w:rsidRPr="0096519D">
        <w:rPr>
          <w:rFonts w:ascii="Arial" w:hAnsi="Arial" w:cs="Arial"/>
        </w:rPr>
        <w:t>Data Collection, Processing, and Analysis Through MKIS</w:t>
      </w:r>
      <w:r w:rsidR="00821689" w:rsidRPr="0096519D">
        <w:rPr>
          <w:rFonts w:ascii="Arial" w:hAnsi="Arial" w:cs="Arial"/>
        </w:rPr>
        <w:t>..................</w:t>
      </w:r>
      <w:r w:rsidR="00431DFB">
        <w:rPr>
          <w:rFonts w:ascii="Arial" w:hAnsi="Arial" w:cs="Arial"/>
        </w:rPr>
        <w:t>..</w:t>
      </w:r>
      <w:r w:rsidR="00821689" w:rsidRPr="0096519D">
        <w:rPr>
          <w:rFonts w:ascii="Arial" w:hAnsi="Arial" w:cs="Arial"/>
        </w:rPr>
        <w:t>..................4</w:t>
      </w:r>
    </w:p>
    <w:p w14:paraId="409250E6" w14:textId="0CFBF2F2" w:rsidR="00874B4A" w:rsidRPr="0096519D" w:rsidRDefault="001F1139" w:rsidP="00C22F49">
      <w:pPr>
        <w:rPr>
          <w:rFonts w:ascii="Arial" w:hAnsi="Arial" w:cs="Arial"/>
        </w:rPr>
      </w:pPr>
      <w:r w:rsidRPr="0096519D">
        <w:rPr>
          <w:rFonts w:ascii="Arial" w:hAnsi="Arial" w:cs="Arial"/>
        </w:rPr>
        <w:t xml:space="preserve">         </w:t>
      </w:r>
      <w:r w:rsidR="00874B4A" w:rsidRPr="0096519D">
        <w:rPr>
          <w:rFonts w:ascii="Arial" w:hAnsi="Arial" w:cs="Arial"/>
        </w:rPr>
        <w:t>Practical Examples of MKIS in Business Use</w:t>
      </w:r>
      <w:r w:rsidR="00B525D9" w:rsidRPr="0096519D">
        <w:rPr>
          <w:rFonts w:ascii="Arial" w:hAnsi="Arial" w:cs="Arial"/>
        </w:rPr>
        <w:t>.........................................</w:t>
      </w:r>
      <w:r w:rsidR="00431DFB">
        <w:rPr>
          <w:rFonts w:ascii="Arial" w:hAnsi="Arial" w:cs="Arial"/>
        </w:rPr>
        <w:t>..</w:t>
      </w:r>
      <w:r w:rsidR="00B525D9" w:rsidRPr="0096519D">
        <w:rPr>
          <w:rFonts w:ascii="Arial" w:hAnsi="Arial" w:cs="Arial"/>
        </w:rPr>
        <w:t>...............5</w:t>
      </w:r>
      <w:r w:rsidR="00874B4A" w:rsidRPr="0096519D">
        <w:rPr>
          <w:rFonts w:ascii="Arial" w:hAnsi="Arial" w:cs="Arial"/>
        </w:rPr>
        <w:t xml:space="preserve">    </w:t>
      </w:r>
    </w:p>
    <w:p w14:paraId="7385718D" w14:textId="03803A31" w:rsidR="00341A17" w:rsidRPr="0096519D" w:rsidRDefault="001F1139" w:rsidP="00C22F49">
      <w:pPr>
        <w:rPr>
          <w:rFonts w:ascii="Arial" w:hAnsi="Arial" w:cs="Arial"/>
        </w:rPr>
      </w:pPr>
      <w:r w:rsidRPr="0096519D">
        <w:rPr>
          <w:rFonts w:ascii="Arial" w:hAnsi="Arial" w:cs="Arial"/>
        </w:rPr>
        <w:t xml:space="preserve">          </w:t>
      </w:r>
      <w:r w:rsidR="00341A17" w:rsidRPr="0096519D">
        <w:rPr>
          <w:rFonts w:ascii="Arial" w:hAnsi="Arial" w:cs="Arial"/>
        </w:rPr>
        <w:t>Strategic Benefits of Using MKIS for Customer Insight</w:t>
      </w:r>
      <w:r w:rsidR="00B525D9" w:rsidRPr="0096519D">
        <w:rPr>
          <w:rFonts w:ascii="Arial" w:hAnsi="Arial" w:cs="Arial"/>
        </w:rPr>
        <w:t>....................................</w:t>
      </w:r>
      <w:r w:rsidR="00754B89" w:rsidRPr="0096519D">
        <w:rPr>
          <w:rFonts w:ascii="Arial" w:hAnsi="Arial" w:cs="Arial"/>
        </w:rPr>
        <w:t>......5</w:t>
      </w:r>
    </w:p>
    <w:p w14:paraId="156D0432" w14:textId="69FBEB4E" w:rsidR="00341A17" w:rsidRPr="0096519D" w:rsidRDefault="00341A17" w:rsidP="00C22F49">
      <w:pPr>
        <w:rPr>
          <w:rFonts w:ascii="Arial" w:hAnsi="Arial" w:cs="Arial"/>
        </w:rPr>
      </w:pPr>
      <w:r w:rsidRPr="0096519D">
        <w:rPr>
          <w:rFonts w:ascii="Arial" w:hAnsi="Arial" w:cs="Arial"/>
        </w:rPr>
        <w:t>Task 2: Critically Appraise CRM within MKIS for Enhancing Customer Experience</w:t>
      </w:r>
      <w:r w:rsidR="00431DFB">
        <w:rPr>
          <w:rFonts w:ascii="Arial" w:hAnsi="Arial" w:cs="Arial"/>
        </w:rPr>
        <w:t>.</w:t>
      </w:r>
      <w:r w:rsidR="00754B89" w:rsidRPr="0096519D">
        <w:rPr>
          <w:rFonts w:ascii="Arial" w:hAnsi="Arial" w:cs="Arial"/>
        </w:rPr>
        <w:t>........6</w:t>
      </w:r>
    </w:p>
    <w:p w14:paraId="52E95A4F" w14:textId="2472DF18" w:rsidR="00341A17" w:rsidRPr="0096519D" w:rsidRDefault="001F1139" w:rsidP="00C22F49">
      <w:pPr>
        <w:rPr>
          <w:rFonts w:ascii="Arial" w:hAnsi="Arial" w:cs="Arial"/>
        </w:rPr>
      </w:pPr>
      <w:r w:rsidRPr="0096519D">
        <w:rPr>
          <w:rFonts w:ascii="Arial" w:hAnsi="Arial" w:cs="Arial"/>
        </w:rPr>
        <w:t xml:space="preserve">          </w:t>
      </w:r>
      <w:r w:rsidR="00341A17" w:rsidRPr="0096519D">
        <w:rPr>
          <w:rFonts w:ascii="Arial" w:hAnsi="Arial" w:cs="Arial"/>
        </w:rPr>
        <w:t>CRM Integration in MKIS and Its Role in Enhancing Customer Experience</w:t>
      </w:r>
      <w:r w:rsidR="00754B89" w:rsidRPr="0096519D">
        <w:rPr>
          <w:rFonts w:ascii="Arial" w:hAnsi="Arial" w:cs="Arial"/>
        </w:rPr>
        <w:t>....</w:t>
      </w:r>
      <w:r w:rsidR="00D5048F">
        <w:rPr>
          <w:rFonts w:ascii="Arial" w:hAnsi="Arial" w:cs="Arial"/>
        </w:rPr>
        <w:t>.</w:t>
      </w:r>
      <w:r w:rsidR="00754B89" w:rsidRPr="0096519D">
        <w:rPr>
          <w:rFonts w:ascii="Arial" w:hAnsi="Arial" w:cs="Arial"/>
        </w:rPr>
        <w:t>.....6</w:t>
      </w:r>
      <w:r w:rsidR="00C44978" w:rsidRPr="0096519D">
        <w:rPr>
          <w:rFonts w:ascii="Arial" w:hAnsi="Arial" w:cs="Arial"/>
        </w:rPr>
        <w:t xml:space="preserve">         </w:t>
      </w:r>
    </w:p>
    <w:p w14:paraId="45AA718B" w14:textId="5999D47E" w:rsidR="009F3A01" w:rsidRPr="0096519D" w:rsidRDefault="001F1139" w:rsidP="00C22F49">
      <w:pPr>
        <w:rPr>
          <w:rFonts w:ascii="Arial" w:hAnsi="Arial" w:cs="Arial"/>
        </w:rPr>
      </w:pPr>
      <w:r w:rsidRPr="0096519D">
        <w:rPr>
          <w:rFonts w:ascii="Arial" w:hAnsi="Arial" w:cs="Arial"/>
        </w:rPr>
        <w:t xml:space="preserve">            </w:t>
      </w:r>
      <w:r w:rsidR="009F3A01" w:rsidRPr="0096519D">
        <w:rPr>
          <w:rFonts w:ascii="Arial" w:hAnsi="Arial" w:cs="Arial"/>
        </w:rPr>
        <w:t>Benefits of CRM Integration into MKIS</w:t>
      </w:r>
      <w:r w:rsidR="00754B89" w:rsidRPr="0096519D">
        <w:rPr>
          <w:rFonts w:ascii="Arial" w:hAnsi="Arial" w:cs="Arial"/>
        </w:rPr>
        <w:t>.......................</w:t>
      </w:r>
      <w:r w:rsidR="009B5E48">
        <w:rPr>
          <w:rFonts w:ascii="Arial" w:hAnsi="Arial" w:cs="Arial"/>
        </w:rPr>
        <w:t>...</w:t>
      </w:r>
      <w:r w:rsidR="00754B89" w:rsidRPr="0096519D">
        <w:rPr>
          <w:rFonts w:ascii="Arial" w:hAnsi="Arial" w:cs="Arial"/>
        </w:rPr>
        <w:t>........................</w:t>
      </w:r>
      <w:r w:rsidR="00431DFB">
        <w:rPr>
          <w:rFonts w:ascii="Arial" w:hAnsi="Arial" w:cs="Arial"/>
        </w:rPr>
        <w:t>.</w:t>
      </w:r>
      <w:r w:rsidR="00754B89" w:rsidRPr="0096519D">
        <w:rPr>
          <w:rFonts w:ascii="Arial" w:hAnsi="Arial" w:cs="Arial"/>
        </w:rPr>
        <w:t>............</w:t>
      </w:r>
      <w:r w:rsidR="004F2952" w:rsidRPr="0096519D">
        <w:rPr>
          <w:rFonts w:ascii="Arial" w:hAnsi="Arial" w:cs="Arial"/>
        </w:rPr>
        <w:t>..6</w:t>
      </w:r>
    </w:p>
    <w:p w14:paraId="4EC7BC6F" w14:textId="443FAA1E" w:rsidR="00C44978" w:rsidRPr="0096519D" w:rsidRDefault="001F1139" w:rsidP="00C22F49">
      <w:pPr>
        <w:rPr>
          <w:rFonts w:ascii="Arial" w:hAnsi="Arial" w:cs="Arial"/>
        </w:rPr>
      </w:pPr>
      <w:r w:rsidRPr="0096519D">
        <w:rPr>
          <w:rFonts w:ascii="Arial" w:hAnsi="Arial" w:cs="Arial"/>
        </w:rPr>
        <w:t xml:space="preserve">           </w:t>
      </w:r>
      <w:r w:rsidR="00341A17" w:rsidRPr="0096519D">
        <w:rPr>
          <w:rFonts w:ascii="Arial" w:hAnsi="Arial" w:cs="Arial"/>
        </w:rPr>
        <w:t>Challenges in Applying CRM within MKIS</w:t>
      </w:r>
      <w:r w:rsidR="00C44978" w:rsidRPr="0096519D">
        <w:rPr>
          <w:rFonts w:ascii="Arial" w:hAnsi="Arial" w:cs="Arial"/>
        </w:rPr>
        <w:t xml:space="preserve"> </w:t>
      </w:r>
      <w:r w:rsidR="004F2952" w:rsidRPr="0096519D">
        <w:rPr>
          <w:rFonts w:ascii="Arial" w:hAnsi="Arial" w:cs="Arial"/>
        </w:rPr>
        <w:t>..........................................</w:t>
      </w:r>
      <w:r w:rsidR="009B5E48">
        <w:rPr>
          <w:rFonts w:ascii="Arial" w:hAnsi="Arial" w:cs="Arial"/>
        </w:rPr>
        <w:t>..</w:t>
      </w:r>
      <w:r w:rsidR="004F2952" w:rsidRPr="0096519D">
        <w:rPr>
          <w:rFonts w:ascii="Arial" w:hAnsi="Arial" w:cs="Arial"/>
        </w:rPr>
        <w:t>................7</w:t>
      </w:r>
    </w:p>
    <w:p w14:paraId="1ED77B94" w14:textId="0C64530F" w:rsidR="00A064BF" w:rsidRPr="0096519D" w:rsidRDefault="00CE429E" w:rsidP="00C22F49">
      <w:pPr>
        <w:rPr>
          <w:rFonts w:ascii="Arial" w:hAnsi="Arial" w:cs="Arial"/>
        </w:rPr>
      </w:pPr>
      <w:r w:rsidRPr="0096519D">
        <w:rPr>
          <w:rFonts w:ascii="Arial" w:hAnsi="Arial" w:cs="Arial"/>
        </w:rPr>
        <w:t xml:space="preserve">          </w:t>
      </w:r>
      <w:r w:rsidR="00A064BF" w:rsidRPr="0096519D">
        <w:rPr>
          <w:rFonts w:ascii="Arial" w:hAnsi="Arial" w:cs="Arial"/>
        </w:rPr>
        <w:t>Real-World Examples</w:t>
      </w:r>
      <w:r w:rsidR="004F2952" w:rsidRPr="0096519D">
        <w:rPr>
          <w:rFonts w:ascii="Arial" w:hAnsi="Arial" w:cs="Arial"/>
        </w:rPr>
        <w:t>..............................................................................</w:t>
      </w:r>
      <w:r w:rsidR="00431DFB">
        <w:rPr>
          <w:rFonts w:ascii="Arial" w:hAnsi="Arial" w:cs="Arial"/>
        </w:rPr>
        <w:t>.</w:t>
      </w:r>
      <w:r w:rsidR="004F2952" w:rsidRPr="0096519D">
        <w:rPr>
          <w:rFonts w:ascii="Arial" w:hAnsi="Arial" w:cs="Arial"/>
        </w:rPr>
        <w:t>..............8</w:t>
      </w:r>
    </w:p>
    <w:p w14:paraId="37B91E72" w14:textId="363A945D" w:rsidR="0020320E" w:rsidRPr="0096519D" w:rsidRDefault="0020320E" w:rsidP="00C22F49">
      <w:pPr>
        <w:rPr>
          <w:rFonts w:ascii="Arial" w:hAnsi="Arial" w:cs="Arial"/>
        </w:rPr>
      </w:pPr>
      <w:r w:rsidRPr="0096519D">
        <w:rPr>
          <w:rFonts w:ascii="Arial" w:hAnsi="Arial" w:cs="Arial"/>
        </w:rPr>
        <w:t>Conclusion</w:t>
      </w:r>
      <w:r w:rsidR="004F2952" w:rsidRPr="0096519D">
        <w:rPr>
          <w:rFonts w:ascii="Arial" w:hAnsi="Arial" w:cs="Arial"/>
        </w:rPr>
        <w:t>..............................................</w:t>
      </w:r>
      <w:r w:rsidR="00BF5580" w:rsidRPr="0096519D">
        <w:rPr>
          <w:rFonts w:ascii="Arial" w:hAnsi="Arial" w:cs="Arial"/>
        </w:rPr>
        <w:t>...................................................</w:t>
      </w:r>
      <w:r w:rsidR="00431DFB">
        <w:rPr>
          <w:rFonts w:ascii="Arial" w:hAnsi="Arial" w:cs="Arial"/>
        </w:rPr>
        <w:t>...</w:t>
      </w:r>
      <w:r w:rsidR="00BF5580" w:rsidRPr="0096519D">
        <w:rPr>
          <w:rFonts w:ascii="Arial" w:hAnsi="Arial" w:cs="Arial"/>
        </w:rPr>
        <w:t>....................9</w:t>
      </w:r>
    </w:p>
    <w:p w14:paraId="6C17F3CD" w14:textId="3D5600EB" w:rsidR="0020320E" w:rsidRPr="0096519D" w:rsidRDefault="0020320E" w:rsidP="00C22F49">
      <w:pPr>
        <w:rPr>
          <w:rFonts w:ascii="Arial" w:hAnsi="Arial" w:cs="Arial"/>
        </w:rPr>
      </w:pPr>
      <w:r w:rsidRPr="0096519D">
        <w:rPr>
          <w:rFonts w:ascii="Arial" w:hAnsi="Arial" w:cs="Arial"/>
        </w:rPr>
        <w:t>Reference</w:t>
      </w:r>
      <w:r w:rsidR="00BF5580" w:rsidRPr="0096519D">
        <w:rPr>
          <w:rFonts w:ascii="Arial" w:hAnsi="Arial" w:cs="Arial"/>
        </w:rPr>
        <w:t>..............................................................................................</w:t>
      </w:r>
      <w:r w:rsidR="00431DFB">
        <w:rPr>
          <w:rFonts w:ascii="Arial" w:hAnsi="Arial" w:cs="Arial"/>
        </w:rPr>
        <w:t>..</w:t>
      </w:r>
      <w:r w:rsidR="00BF5580" w:rsidRPr="0096519D">
        <w:rPr>
          <w:rFonts w:ascii="Arial" w:hAnsi="Arial" w:cs="Arial"/>
        </w:rPr>
        <w:t>.......................</w:t>
      </w:r>
      <w:r w:rsidR="007B33AC" w:rsidRPr="0096519D">
        <w:rPr>
          <w:rFonts w:ascii="Arial" w:hAnsi="Arial" w:cs="Arial"/>
        </w:rPr>
        <w:t>10</w:t>
      </w:r>
    </w:p>
    <w:p w14:paraId="37632733" w14:textId="77777777" w:rsidR="009F3A01" w:rsidRPr="0096519D" w:rsidRDefault="009F3A01" w:rsidP="00C22F49">
      <w:pPr>
        <w:rPr>
          <w:rFonts w:ascii="Arial" w:hAnsi="Arial" w:cs="Arial"/>
        </w:rPr>
      </w:pPr>
    </w:p>
    <w:p w14:paraId="778BB7B3" w14:textId="6B31BBAF" w:rsidR="00C42E94" w:rsidRPr="0096519D" w:rsidRDefault="00C42E94">
      <w:pPr>
        <w:rPr>
          <w:rFonts w:ascii="Arial" w:hAnsi="Arial" w:cs="Arial"/>
          <w:lang w:val="en-IN"/>
        </w:rPr>
      </w:pPr>
    </w:p>
    <w:p w14:paraId="5CFB4453" w14:textId="77777777" w:rsidR="007B1227" w:rsidRPr="0096519D" w:rsidRDefault="007B1227">
      <w:pPr>
        <w:rPr>
          <w:rFonts w:ascii="Arial" w:hAnsi="Arial" w:cs="Arial"/>
          <w:b/>
          <w:bCs/>
          <w:lang w:val="en-IN"/>
        </w:rPr>
      </w:pPr>
    </w:p>
    <w:p w14:paraId="727B4D87" w14:textId="77777777" w:rsidR="007B1227" w:rsidRPr="0096519D" w:rsidRDefault="007B1227">
      <w:pPr>
        <w:rPr>
          <w:rFonts w:ascii="Arial" w:hAnsi="Arial" w:cs="Arial"/>
          <w:b/>
          <w:bCs/>
          <w:lang w:val="en-IN"/>
        </w:rPr>
      </w:pPr>
    </w:p>
    <w:p w14:paraId="435C5D95" w14:textId="77777777" w:rsidR="007B1227" w:rsidRPr="0096519D" w:rsidRDefault="007B1227">
      <w:pPr>
        <w:rPr>
          <w:rFonts w:ascii="Arial" w:hAnsi="Arial" w:cs="Arial"/>
          <w:b/>
          <w:bCs/>
          <w:lang w:val="en-IN"/>
        </w:rPr>
      </w:pPr>
    </w:p>
    <w:p w14:paraId="24D5B0CA" w14:textId="73193846" w:rsidR="007B1227" w:rsidRPr="0096519D" w:rsidRDefault="007B1227">
      <w:pPr>
        <w:rPr>
          <w:rFonts w:ascii="Arial" w:hAnsi="Arial" w:cs="Arial"/>
          <w:b/>
          <w:bCs/>
          <w:lang w:val="en-IN"/>
        </w:rPr>
      </w:pPr>
    </w:p>
    <w:p w14:paraId="59F20A5A" w14:textId="77777777" w:rsidR="007B1227" w:rsidRPr="0096519D" w:rsidRDefault="007B1227">
      <w:pPr>
        <w:rPr>
          <w:rFonts w:ascii="Arial" w:hAnsi="Arial" w:cs="Arial"/>
          <w:b/>
          <w:bCs/>
          <w:lang w:val="en-IN"/>
        </w:rPr>
      </w:pPr>
    </w:p>
    <w:p w14:paraId="22BA3341" w14:textId="77777777" w:rsidR="007B1227" w:rsidRPr="0096519D" w:rsidRDefault="007B1227">
      <w:pPr>
        <w:rPr>
          <w:rFonts w:ascii="Arial" w:hAnsi="Arial" w:cs="Arial"/>
          <w:b/>
          <w:bCs/>
          <w:lang w:val="en-IN"/>
        </w:rPr>
      </w:pPr>
    </w:p>
    <w:p w14:paraId="12AABB71" w14:textId="77777777" w:rsidR="007B1227" w:rsidRPr="0096519D" w:rsidRDefault="007B1227">
      <w:pPr>
        <w:rPr>
          <w:rFonts w:ascii="Arial" w:hAnsi="Arial" w:cs="Arial"/>
          <w:b/>
          <w:bCs/>
          <w:lang w:val="en-IN"/>
        </w:rPr>
      </w:pPr>
    </w:p>
    <w:p w14:paraId="1393FF26" w14:textId="77777777" w:rsidR="007B1227" w:rsidRPr="0096519D" w:rsidRDefault="007B1227">
      <w:pPr>
        <w:rPr>
          <w:rFonts w:ascii="Arial" w:hAnsi="Arial" w:cs="Arial"/>
          <w:b/>
          <w:bCs/>
          <w:lang w:val="en-IN"/>
        </w:rPr>
      </w:pPr>
    </w:p>
    <w:p w14:paraId="121A62B9" w14:textId="77777777" w:rsidR="007B1227" w:rsidRPr="0096519D" w:rsidRDefault="007B1227">
      <w:pPr>
        <w:rPr>
          <w:rFonts w:ascii="Arial" w:hAnsi="Arial" w:cs="Arial"/>
          <w:b/>
          <w:bCs/>
          <w:lang w:val="en-IN"/>
        </w:rPr>
      </w:pPr>
    </w:p>
    <w:p w14:paraId="4ABDD8EA" w14:textId="77777777" w:rsidR="007B1227" w:rsidRPr="0096519D" w:rsidRDefault="007B1227">
      <w:pPr>
        <w:rPr>
          <w:rFonts w:ascii="Arial" w:hAnsi="Arial" w:cs="Arial"/>
          <w:b/>
          <w:bCs/>
          <w:lang w:val="en-IN"/>
        </w:rPr>
      </w:pPr>
    </w:p>
    <w:p w14:paraId="5168B508" w14:textId="77777777" w:rsidR="00CE429E" w:rsidRDefault="00CE429E">
      <w:pPr>
        <w:rPr>
          <w:rFonts w:ascii="Arial" w:hAnsi="Arial" w:cs="Arial"/>
          <w:b/>
          <w:bCs/>
          <w:lang w:val="en-IN"/>
        </w:rPr>
      </w:pPr>
    </w:p>
    <w:p w14:paraId="432CAE16" w14:textId="77777777" w:rsidR="009B5E48" w:rsidRPr="0096519D" w:rsidRDefault="009B5E48">
      <w:pPr>
        <w:rPr>
          <w:rFonts w:ascii="Arial" w:hAnsi="Arial" w:cs="Arial"/>
          <w:b/>
          <w:bCs/>
          <w:lang w:val="en-IN"/>
        </w:rPr>
      </w:pPr>
    </w:p>
    <w:p w14:paraId="1D71D781" w14:textId="0F15C664" w:rsidR="00A67824" w:rsidRPr="0096519D" w:rsidRDefault="00A67824">
      <w:pPr>
        <w:rPr>
          <w:rFonts w:ascii="Arial" w:hAnsi="Arial" w:cs="Arial"/>
          <w:b/>
          <w:bCs/>
          <w:lang w:val="en-IN"/>
        </w:rPr>
      </w:pPr>
      <w:r w:rsidRPr="0096519D">
        <w:rPr>
          <w:rFonts w:ascii="Arial" w:hAnsi="Arial" w:cs="Arial"/>
          <w:b/>
          <w:bCs/>
          <w:lang w:val="en-IN"/>
        </w:rPr>
        <w:lastRenderedPageBreak/>
        <w:t>Introduction</w:t>
      </w:r>
    </w:p>
    <w:p w14:paraId="33652E0E" w14:textId="77777777" w:rsidR="00A67824" w:rsidRPr="0096519D" w:rsidRDefault="00A67824">
      <w:pPr>
        <w:rPr>
          <w:rFonts w:ascii="Arial" w:hAnsi="Arial" w:cs="Arial"/>
        </w:rPr>
      </w:pPr>
      <w:r w:rsidRPr="0096519D">
        <w:rPr>
          <w:rFonts w:ascii="Arial" w:hAnsi="Arial" w:cs="Arial"/>
        </w:rPr>
        <w:t>In today’s highly dynamic and data-driven market environment, businesses increasingly rely on technology to inform strategic marketing decisions and foster stronger relationships with customers. This report is structured around two core analytical tasks focused on the use and impact of Marketing Information Systems (MKIS) and Customer Relationship Management (CRM) tools. These systems are instrumental in driving marketing intelligence and delivering superior customer experiences.</w:t>
      </w:r>
    </w:p>
    <w:p w14:paraId="4BA49FC9" w14:textId="6AAB0864" w:rsidR="00A67824" w:rsidRPr="0096519D" w:rsidRDefault="00A67824">
      <w:pPr>
        <w:rPr>
          <w:rFonts w:ascii="Arial" w:hAnsi="Arial" w:cs="Arial"/>
        </w:rPr>
      </w:pPr>
      <w:r w:rsidRPr="0096519D">
        <w:rPr>
          <w:rFonts w:ascii="Arial" w:hAnsi="Arial" w:cs="Arial"/>
        </w:rPr>
        <w:t xml:space="preserve">Task 1 delves into the role of MKIS in enabling organisations to gain valuable customer insights. By systematically collecting, processing, and analysing large volumes of customer data, MKIS supports businesses in identifying purchasing behaviours, segmenting markets, and tailoring their value propositions. This task will evaluate how MKIS aids in data-driven decision-making and demonstrate real-world examples of firms leveraging these insights to remain competitive and responsive to customer needs (Kotler et al., 2019; Kumar &amp; </w:t>
      </w:r>
      <w:r w:rsidR="003F0401" w:rsidRPr="0096519D">
        <w:rPr>
          <w:rFonts w:ascii="Arial" w:hAnsi="Arial" w:cs="Arial"/>
        </w:rPr>
        <w:t>'</w:t>
      </w:r>
      <w:r w:rsidRPr="0096519D">
        <w:rPr>
          <w:rFonts w:ascii="Arial" w:hAnsi="Arial" w:cs="Arial"/>
        </w:rPr>
        <w:t>,</w:t>
      </w:r>
      <w:r w:rsidR="00EB13D8" w:rsidRPr="0096519D">
        <w:rPr>
          <w:rFonts w:ascii="Arial" w:hAnsi="Arial" w:cs="Arial"/>
        </w:rPr>
        <w:t>Reinartz</w:t>
      </w:r>
      <w:r w:rsidRPr="0096519D">
        <w:rPr>
          <w:rFonts w:ascii="Arial" w:hAnsi="Arial" w:cs="Arial"/>
        </w:rPr>
        <w:t xml:space="preserve"> 2018).</w:t>
      </w:r>
    </w:p>
    <w:p w14:paraId="0592AD8D" w14:textId="77777777" w:rsidR="00A67824" w:rsidRPr="0096519D" w:rsidRDefault="00A67824">
      <w:pPr>
        <w:rPr>
          <w:rFonts w:ascii="Arial" w:hAnsi="Arial" w:cs="Arial"/>
        </w:rPr>
      </w:pPr>
      <w:r w:rsidRPr="0096519D">
        <w:rPr>
          <w:rFonts w:ascii="Arial" w:hAnsi="Arial" w:cs="Arial"/>
        </w:rPr>
        <w:t>Task 2 provides a critical appraisal of CRM as integrated within MKIS frameworks. It examines how CRM tools enhance the customer journey by promoting personalisation, engagement, and long-term loyalty. This task also assesses both the strategic benefits and operational challenges associated with implementing CRM systems. Through empirical evidence and academic insights, the report will showcase how CRM strategies strengthen customer relationships and drive business value (Payne &amp; Frow, 2017; Buttle &amp; Maklan, 2019).</w:t>
      </w:r>
    </w:p>
    <w:p w14:paraId="6718B14B" w14:textId="77777777" w:rsidR="00A67824" w:rsidRPr="0096519D" w:rsidRDefault="00A67824">
      <w:pPr>
        <w:rPr>
          <w:rFonts w:ascii="Arial" w:hAnsi="Arial" w:cs="Arial"/>
        </w:rPr>
      </w:pPr>
      <w:r w:rsidRPr="0096519D">
        <w:rPr>
          <w:rFonts w:ascii="Arial" w:hAnsi="Arial" w:cs="Arial"/>
        </w:rPr>
        <w:t>Together, these discussions aim to highlight the synergistic role of MKIS and CRM in optimising marketing effectiveness and elevating the overall customer experience.</w:t>
      </w:r>
    </w:p>
    <w:p w14:paraId="5D2F6593" w14:textId="77777777" w:rsidR="006654BC" w:rsidRPr="0096519D" w:rsidRDefault="006654BC">
      <w:pPr>
        <w:rPr>
          <w:rFonts w:ascii="Arial" w:hAnsi="Arial" w:cs="Arial"/>
          <w:b/>
          <w:bCs/>
        </w:rPr>
      </w:pPr>
      <w:r w:rsidRPr="0096519D">
        <w:rPr>
          <w:rFonts w:ascii="Arial" w:hAnsi="Arial" w:cs="Arial"/>
          <w:b/>
          <w:bCs/>
        </w:rPr>
        <w:t>Task 1: Explain the Role of MKIS in Gaining Customer Insights</w:t>
      </w:r>
    </w:p>
    <w:p w14:paraId="7E588F3E" w14:textId="77777777" w:rsidR="006654BC" w:rsidRPr="0096519D" w:rsidRDefault="006654BC">
      <w:pPr>
        <w:rPr>
          <w:rFonts w:ascii="Arial" w:hAnsi="Arial" w:cs="Arial"/>
          <w:b/>
          <w:bCs/>
        </w:rPr>
      </w:pPr>
      <w:r w:rsidRPr="0096519D">
        <w:rPr>
          <w:rFonts w:ascii="Arial" w:hAnsi="Arial" w:cs="Arial"/>
          <w:b/>
          <w:bCs/>
        </w:rPr>
        <w:t>Introduction</w:t>
      </w:r>
    </w:p>
    <w:p w14:paraId="267C2B5F" w14:textId="77777777" w:rsidR="006654BC" w:rsidRPr="0096519D" w:rsidRDefault="006654BC">
      <w:pPr>
        <w:rPr>
          <w:rFonts w:ascii="Arial" w:hAnsi="Arial" w:cs="Arial"/>
        </w:rPr>
      </w:pPr>
      <w:r w:rsidRPr="0096519D">
        <w:rPr>
          <w:rFonts w:ascii="Arial" w:hAnsi="Arial" w:cs="Arial"/>
        </w:rPr>
        <w:t>In today’s data-centric business environment, the strategic use of Marketing Information Systems (MKIS) has become vital for organisations aiming to make informed marketing decisions. MKIS offers a structured approach to collecting, analysing, storing, and disseminating marketing information to enhance customer understanding and optimise marketing strategies. This task explores the pivotal role of MKIS in improving marketing decision-making, clarifies how it supports the collection and processing of customer data, and provides examples of how businesses use MKIS to anticipate customer needs and improve experiences.</w:t>
      </w:r>
    </w:p>
    <w:p w14:paraId="049899EE" w14:textId="77777777" w:rsidR="006654BC" w:rsidRPr="0096519D" w:rsidRDefault="006654BC">
      <w:pPr>
        <w:rPr>
          <w:rFonts w:ascii="Arial" w:hAnsi="Arial" w:cs="Arial"/>
        </w:rPr>
      </w:pPr>
      <w:r w:rsidRPr="0096519D">
        <w:rPr>
          <w:rFonts w:ascii="Arial" w:hAnsi="Arial" w:cs="Arial"/>
        </w:rPr>
        <w:t>The Role and Importance of MKIS in Improving Marketing Decisions</w:t>
      </w:r>
    </w:p>
    <w:p w14:paraId="6D55FEB3" w14:textId="77777777" w:rsidR="006654BC" w:rsidRPr="0096519D" w:rsidRDefault="006654BC">
      <w:pPr>
        <w:rPr>
          <w:rFonts w:ascii="Arial" w:hAnsi="Arial" w:cs="Arial"/>
        </w:rPr>
      </w:pPr>
      <w:r w:rsidRPr="0096519D">
        <w:rPr>
          <w:rFonts w:ascii="Arial" w:hAnsi="Arial" w:cs="Arial"/>
        </w:rPr>
        <w:t xml:space="preserve">MKIS serves as an essential decision-support system for marketers by integrating internal and external data sources into a central platform. This data integration </w:t>
      </w:r>
      <w:r w:rsidRPr="0096519D">
        <w:rPr>
          <w:rFonts w:ascii="Arial" w:hAnsi="Arial" w:cs="Arial"/>
        </w:rPr>
        <w:lastRenderedPageBreak/>
        <w:t>facilitates comprehensive insights into market trends, customer behaviours, and competitive dynamics, enabling marketers to make data-informed strategic and tactical decisions (Kotler et al., 2019).</w:t>
      </w:r>
    </w:p>
    <w:p w14:paraId="1718FE8F" w14:textId="77777777" w:rsidR="006654BC" w:rsidRPr="0096519D" w:rsidRDefault="006654BC">
      <w:pPr>
        <w:rPr>
          <w:rFonts w:ascii="Arial" w:hAnsi="Arial" w:cs="Arial"/>
        </w:rPr>
      </w:pPr>
      <w:r w:rsidRPr="0096519D">
        <w:rPr>
          <w:rFonts w:ascii="Arial" w:hAnsi="Arial" w:cs="Arial"/>
        </w:rPr>
        <w:t>MKIS helps bridge the gap between raw data and actionable insights by converting complex data into digestible reports and dashboards. It plays a critical role in supporting segmentation, targeting, positioning, and marketing mix decisions. According to Laudon and Traver (2021), a well-structured MKIS enhances responsiveness by providing real-time access to customer insights, allowing marketers to quickly adapt to changing market conditions.</w:t>
      </w:r>
    </w:p>
    <w:p w14:paraId="34EA6C39" w14:textId="77777777" w:rsidR="006654BC" w:rsidRPr="0096519D" w:rsidRDefault="006654BC">
      <w:pPr>
        <w:rPr>
          <w:rFonts w:ascii="Arial" w:hAnsi="Arial" w:cs="Arial"/>
        </w:rPr>
      </w:pPr>
      <w:r w:rsidRPr="0096519D">
        <w:rPr>
          <w:rFonts w:ascii="Arial" w:hAnsi="Arial" w:cs="Arial"/>
        </w:rPr>
        <w:t>The importance of MKIS extends beyond operational efficiency. It empowers companies with predictive capabilities that inform not only current marketing activities but also long-term strategic planning. For instance, data on past customer interactions and transactions can be used to forecast future behaviours, thus reducing uncertainty in decision-making (Wright &amp; McMahan, 2017).</w:t>
      </w:r>
    </w:p>
    <w:p w14:paraId="204689FF" w14:textId="77777777" w:rsidR="006654BC" w:rsidRPr="0096519D" w:rsidRDefault="006654BC">
      <w:pPr>
        <w:rPr>
          <w:rFonts w:ascii="Arial" w:hAnsi="Arial" w:cs="Arial"/>
          <w:b/>
          <w:bCs/>
        </w:rPr>
      </w:pPr>
      <w:r w:rsidRPr="0096519D">
        <w:rPr>
          <w:rFonts w:ascii="Arial" w:hAnsi="Arial" w:cs="Arial"/>
          <w:b/>
          <w:bCs/>
        </w:rPr>
        <w:t>Data Collection, Processing, and Analysis Through MKIS</w:t>
      </w:r>
    </w:p>
    <w:p w14:paraId="4D28B375" w14:textId="77777777" w:rsidR="006654BC" w:rsidRPr="0096519D" w:rsidRDefault="006654BC">
      <w:pPr>
        <w:rPr>
          <w:rFonts w:ascii="Arial" w:hAnsi="Arial" w:cs="Arial"/>
        </w:rPr>
      </w:pPr>
      <w:r w:rsidRPr="0096519D">
        <w:rPr>
          <w:rFonts w:ascii="Arial" w:hAnsi="Arial" w:cs="Arial"/>
        </w:rPr>
        <w:t>One of the primary functions of MKIS is the systematic collection and processing of customer-related data. This involves data input from internal sources (e.g., sales records, CRM databases, inventory systems) and external sources (e.g., market research reports, social media, competitor data). The integration of these data streams into a centralised MKIS allows for holistic customer profiling and trend analysis.</w:t>
      </w:r>
    </w:p>
    <w:p w14:paraId="2D7975B5" w14:textId="77777777" w:rsidR="006654BC" w:rsidRPr="0096519D" w:rsidRDefault="006654BC">
      <w:pPr>
        <w:rPr>
          <w:rFonts w:ascii="Arial" w:hAnsi="Arial" w:cs="Arial"/>
        </w:rPr>
      </w:pPr>
      <w:r w:rsidRPr="0096519D">
        <w:rPr>
          <w:rFonts w:ascii="Arial" w:hAnsi="Arial" w:cs="Arial"/>
        </w:rPr>
        <w:t>Once collected, data undergo several stages of processing including validation, classification, and transformation. This refined data is then analysed using various statistical and AI-driven tools that generate insights into consumer purchasing behaviours, preferences, frequency, and triggers (Jobber &amp; Ellis-Chadwick, 2020).</w:t>
      </w:r>
    </w:p>
    <w:p w14:paraId="27A5714E" w14:textId="77777777" w:rsidR="006654BC" w:rsidRPr="0096519D" w:rsidRDefault="006654BC">
      <w:pPr>
        <w:rPr>
          <w:rFonts w:ascii="Arial" w:hAnsi="Arial" w:cs="Arial"/>
        </w:rPr>
      </w:pPr>
      <w:r w:rsidRPr="0096519D">
        <w:rPr>
          <w:rFonts w:ascii="Arial" w:hAnsi="Arial" w:cs="Arial"/>
        </w:rPr>
        <w:t>For example, through MKIS, businesses can track how customers respond to different marketing campaigns and channels. Metrics such as conversion rates, click-through rates, and average order value help businesses determine what works and what doesn’t in their marketing strategy. Moreover, MKIS allows for longitudinal analysis, enabling firms to examine how customer behaviours change over time.</w:t>
      </w:r>
    </w:p>
    <w:p w14:paraId="10F87AEE" w14:textId="77777777" w:rsidR="006654BC" w:rsidRPr="0096519D" w:rsidRDefault="006654BC">
      <w:pPr>
        <w:rPr>
          <w:rFonts w:ascii="Arial" w:hAnsi="Arial" w:cs="Arial"/>
        </w:rPr>
      </w:pPr>
      <w:r w:rsidRPr="0096519D">
        <w:rPr>
          <w:rFonts w:ascii="Arial" w:hAnsi="Arial" w:cs="Arial"/>
        </w:rPr>
        <w:t>Modern MKIS often incorporate data visualisation tools, predictive modelling, and real-time analytics. These functionalities are especially useful in uncovering hidden patterns in customer data, such as cross-selling opportunities or likelihood of churn (Chaffey &amp; Ellis-Chadwick, 2019). By transforming raw data into predictive insights, MKIS not only informs but also anticipates marketing opportunities and risks.</w:t>
      </w:r>
    </w:p>
    <w:p w14:paraId="2790BBC7" w14:textId="77777777" w:rsidR="006654BC" w:rsidRPr="0096519D" w:rsidRDefault="006654BC">
      <w:pPr>
        <w:rPr>
          <w:rFonts w:ascii="Arial" w:hAnsi="Arial" w:cs="Arial"/>
          <w:b/>
          <w:bCs/>
        </w:rPr>
      </w:pPr>
      <w:r w:rsidRPr="0096519D">
        <w:rPr>
          <w:rFonts w:ascii="Arial" w:hAnsi="Arial" w:cs="Arial"/>
          <w:b/>
          <w:bCs/>
        </w:rPr>
        <w:t>Practical Examples of MKIS in Business Use</w:t>
      </w:r>
    </w:p>
    <w:p w14:paraId="7680876C" w14:textId="77777777" w:rsidR="006654BC" w:rsidRPr="0096519D" w:rsidRDefault="006654BC">
      <w:pPr>
        <w:rPr>
          <w:rFonts w:ascii="Arial" w:hAnsi="Arial" w:cs="Arial"/>
        </w:rPr>
      </w:pPr>
      <w:r w:rsidRPr="0096519D">
        <w:rPr>
          <w:rFonts w:ascii="Arial" w:hAnsi="Arial" w:cs="Arial"/>
        </w:rPr>
        <w:lastRenderedPageBreak/>
        <w:t>Several global companies exemplify the effective use of MKIS in gaining customer insights and improving marketing performance. For instance, Amazon utilises an advanced MKIS that integrates data from customer browsing history, purchasing behaviour, and feedback to personalise product recommendations. This system has significantly contributed to Amazon’s high conversion rates and customer retention strategies (Laudon &amp; Traver, 2021).</w:t>
      </w:r>
    </w:p>
    <w:p w14:paraId="3BD83B09" w14:textId="77777777" w:rsidR="006654BC" w:rsidRPr="0096519D" w:rsidRDefault="006654BC">
      <w:pPr>
        <w:rPr>
          <w:rFonts w:ascii="Arial" w:hAnsi="Arial" w:cs="Arial"/>
        </w:rPr>
      </w:pPr>
      <w:r w:rsidRPr="0096519D">
        <w:rPr>
          <w:rFonts w:ascii="Arial" w:hAnsi="Arial" w:cs="Arial"/>
        </w:rPr>
        <w:t>Coca-Cola also provides a strong case of MKIS application. By analysing customer purchasing data and social media sentiments, Coca-Cola has been able to launch region-specific products and adjust promotional strategies in real time. Its MKIS integrates global sales data with market research, allowing for agile responses to changing consumer preferences (Kotler et al., 2019).</w:t>
      </w:r>
    </w:p>
    <w:p w14:paraId="715DAB66" w14:textId="77777777" w:rsidR="006654BC" w:rsidRPr="0096519D" w:rsidRDefault="006654BC">
      <w:pPr>
        <w:rPr>
          <w:rFonts w:ascii="Arial" w:hAnsi="Arial" w:cs="Arial"/>
        </w:rPr>
      </w:pPr>
      <w:r w:rsidRPr="0096519D">
        <w:rPr>
          <w:rFonts w:ascii="Arial" w:hAnsi="Arial" w:cs="Arial"/>
        </w:rPr>
        <w:t>In the retail industry, Tesco employs a robust MKIS through its Clubcard loyalty programme. The data collected from customer transactions is analysed to generate targeted marketing campaigns and personalised offers. This insight-driven approach has allowed Tesco to better understand purchasing patterns and enhance customer satisfaction, while also improving inventory management and supplier coordination (Buttle &amp; Maklan, 2019).</w:t>
      </w:r>
    </w:p>
    <w:p w14:paraId="31854DCF" w14:textId="77777777" w:rsidR="006654BC" w:rsidRPr="0096519D" w:rsidRDefault="006654BC">
      <w:pPr>
        <w:rPr>
          <w:rFonts w:ascii="Arial" w:hAnsi="Arial" w:cs="Arial"/>
        </w:rPr>
      </w:pPr>
      <w:r w:rsidRPr="0096519D">
        <w:rPr>
          <w:rFonts w:ascii="Arial" w:hAnsi="Arial" w:cs="Arial"/>
        </w:rPr>
        <w:t>Another noteworthy example is Netflix, which uses MKIS to track user interaction data—such as viewing time, content pause frequency, and user ratings. These insights help in recommending content, optimising user interface features, and even guiding content production. The result is a seamless and engaging user experience grounded in robust data analysis (Kumar &amp; Reinartz, 2018).</w:t>
      </w:r>
    </w:p>
    <w:p w14:paraId="6206CB4C" w14:textId="77777777" w:rsidR="006654BC" w:rsidRPr="0096519D" w:rsidRDefault="006654BC">
      <w:pPr>
        <w:rPr>
          <w:rFonts w:ascii="Arial" w:hAnsi="Arial" w:cs="Arial"/>
          <w:b/>
          <w:bCs/>
        </w:rPr>
      </w:pPr>
      <w:r w:rsidRPr="0096519D">
        <w:rPr>
          <w:rFonts w:ascii="Arial" w:hAnsi="Arial" w:cs="Arial"/>
          <w:b/>
          <w:bCs/>
        </w:rPr>
        <w:t>Strategic Benefits of Using MKIS for Customer Insight</w:t>
      </w:r>
    </w:p>
    <w:p w14:paraId="39B21F4A" w14:textId="77777777" w:rsidR="006654BC" w:rsidRPr="0096519D" w:rsidRDefault="006654BC">
      <w:pPr>
        <w:rPr>
          <w:rFonts w:ascii="Arial" w:hAnsi="Arial" w:cs="Arial"/>
        </w:rPr>
      </w:pPr>
      <w:r w:rsidRPr="0096519D">
        <w:rPr>
          <w:rFonts w:ascii="Arial" w:hAnsi="Arial" w:cs="Arial"/>
        </w:rPr>
        <w:t>The application of MKIS offers multiple strategic advantages. Firstly, it enhances customer-centric decision-making by providing granular insight into needs and behaviours. Secondly, MKIS improves marketing ROI by identifying which campaigns yield the highest returns. Thirdly, it supports innovation by uncovering unmet customer needs and market gaps. Lastly, MKIS helps foster competitive advantage through superior responsiveness and adaptation.</w:t>
      </w:r>
    </w:p>
    <w:p w14:paraId="01673D51" w14:textId="3B23B136" w:rsidR="006654BC" w:rsidRPr="0096519D" w:rsidRDefault="006654BC">
      <w:pPr>
        <w:rPr>
          <w:rFonts w:ascii="Arial" w:hAnsi="Arial" w:cs="Arial"/>
        </w:rPr>
      </w:pPr>
      <w:r w:rsidRPr="0096519D">
        <w:rPr>
          <w:rFonts w:ascii="Arial" w:hAnsi="Arial" w:cs="Arial"/>
        </w:rPr>
        <w:t>As companies move toward omnichannel marketing, MKIS serves as the technological backbone that consolidates customer data across touchpoints. This centralisation ensures a consistent and tailored customer journey, boosting engagement and loyalty (Payne &amp; Frow, 2017)</w:t>
      </w:r>
    </w:p>
    <w:p w14:paraId="70A80153" w14:textId="55475118" w:rsidR="006654BC" w:rsidRPr="0096519D" w:rsidRDefault="006654BC">
      <w:pPr>
        <w:rPr>
          <w:rFonts w:ascii="Arial" w:hAnsi="Arial" w:cs="Arial"/>
        </w:rPr>
      </w:pPr>
    </w:p>
    <w:p w14:paraId="3356ECF5" w14:textId="77777777" w:rsidR="00F41DAF" w:rsidRPr="0096519D" w:rsidRDefault="00F41DAF">
      <w:pPr>
        <w:rPr>
          <w:rFonts w:ascii="Arial" w:hAnsi="Arial" w:cs="Arial"/>
          <w:b/>
          <w:bCs/>
        </w:rPr>
      </w:pPr>
      <w:r w:rsidRPr="0096519D">
        <w:rPr>
          <w:rFonts w:ascii="Arial" w:hAnsi="Arial" w:cs="Arial"/>
          <w:b/>
          <w:bCs/>
        </w:rPr>
        <w:t>Task 2: Critically Appraise CRM within MKIS for Enhancing Customer Experience</w:t>
      </w:r>
    </w:p>
    <w:p w14:paraId="28CD31B8" w14:textId="77777777" w:rsidR="00F41DAF" w:rsidRPr="0096519D" w:rsidRDefault="00F41DAF">
      <w:pPr>
        <w:rPr>
          <w:rFonts w:ascii="Arial" w:hAnsi="Arial" w:cs="Arial"/>
        </w:rPr>
      </w:pPr>
      <w:r w:rsidRPr="0096519D">
        <w:rPr>
          <w:rFonts w:ascii="Arial" w:hAnsi="Arial" w:cs="Arial"/>
        </w:rPr>
        <w:t>Introduction</w:t>
      </w:r>
    </w:p>
    <w:p w14:paraId="62F93AF4" w14:textId="77777777" w:rsidR="00F41DAF" w:rsidRPr="0096519D" w:rsidRDefault="00F41DAF">
      <w:pPr>
        <w:rPr>
          <w:rFonts w:ascii="Arial" w:hAnsi="Arial" w:cs="Arial"/>
        </w:rPr>
      </w:pPr>
      <w:r w:rsidRPr="0096519D">
        <w:rPr>
          <w:rFonts w:ascii="Arial" w:hAnsi="Arial" w:cs="Arial"/>
        </w:rPr>
        <w:lastRenderedPageBreak/>
        <w:t>In the age of customer-centric business models, Customer Relationship Management (CRM) has evolved from a sales-support tool into a comprehensive strategy embedded within Marketing Information Systems (MKIS). When integrated effectively, CRM facilitates the capture, analysis, and application of customer data to personalise experiences, increase satisfaction, and drive long-term loyalty. This task critically evaluates how organisations use CRM within MKIS to enhance the customer experience, explores the benefits and challenges of CRM implementation, and presents relevant case examples.</w:t>
      </w:r>
    </w:p>
    <w:p w14:paraId="0E579E0D" w14:textId="77777777" w:rsidR="00F41DAF" w:rsidRPr="0096519D" w:rsidRDefault="00F41DAF">
      <w:pPr>
        <w:rPr>
          <w:rFonts w:ascii="Arial" w:hAnsi="Arial" w:cs="Arial"/>
          <w:b/>
          <w:bCs/>
        </w:rPr>
      </w:pPr>
      <w:r w:rsidRPr="0096519D">
        <w:rPr>
          <w:rFonts w:ascii="Arial" w:hAnsi="Arial" w:cs="Arial"/>
          <w:b/>
          <w:bCs/>
        </w:rPr>
        <w:t>CRM Integration in MKIS and Its Role in Enhancing Customer Experience</w:t>
      </w:r>
    </w:p>
    <w:p w14:paraId="5257126B" w14:textId="77777777" w:rsidR="00F41DAF" w:rsidRPr="0096519D" w:rsidRDefault="00F41DAF">
      <w:pPr>
        <w:rPr>
          <w:rFonts w:ascii="Arial" w:hAnsi="Arial" w:cs="Arial"/>
        </w:rPr>
      </w:pPr>
      <w:r w:rsidRPr="0096519D">
        <w:rPr>
          <w:rFonts w:ascii="Arial" w:hAnsi="Arial" w:cs="Arial"/>
        </w:rPr>
        <w:t>CRM, at its core, is about building and sustaining profitable customer relationships through effective data management and targeted interactions. When embedded within MKIS, CRM enables organisations to collect data across various customer touchpoints—such as web interactions, purchase history, service feedback, and social media engagement—and store it in a centralised platform (Kotler et al., 2019). This integration allows for a seamless flow of information across departments and empowers businesses to deliver consistent and personalised customer experiences.</w:t>
      </w:r>
    </w:p>
    <w:p w14:paraId="716A6776" w14:textId="77777777" w:rsidR="00F41DAF" w:rsidRPr="0096519D" w:rsidRDefault="00F41DAF">
      <w:pPr>
        <w:rPr>
          <w:rFonts w:ascii="Arial" w:hAnsi="Arial" w:cs="Arial"/>
        </w:rPr>
      </w:pPr>
      <w:r w:rsidRPr="0096519D">
        <w:rPr>
          <w:rFonts w:ascii="Arial" w:hAnsi="Arial" w:cs="Arial"/>
        </w:rPr>
        <w:t>Within MKIS, CRM systems facilitate three primary functions that enhance customer experience:</w:t>
      </w:r>
    </w:p>
    <w:p w14:paraId="1A101CD8" w14:textId="77777777" w:rsidR="00F41DAF" w:rsidRPr="0096519D" w:rsidRDefault="00F41DAF">
      <w:pPr>
        <w:rPr>
          <w:rFonts w:ascii="Arial" w:hAnsi="Arial" w:cs="Arial"/>
        </w:rPr>
      </w:pPr>
      <w:r w:rsidRPr="0096519D">
        <w:rPr>
          <w:rFonts w:ascii="Arial" w:hAnsi="Arial" w:cs="Arial"/>
        </w:rPr>
        <w:t>• Customer Data Management: By capturing detailed customer profiles and behavioural patterns, CRM within MKIS supports tailored marketing and communication strategies.</w:t>
      </w:r>
    </w:p>
    <w:p w14:paraId="772F516C" w14:textId="77777777" w:rsidR="00F41DAF" w:rsidRPr="0096519D" w:rsidRDefault="00F41DAF">
      <w:pPr>
        <w:rPr>
          <w:rFonts w:ascii="Arial" w:hAnsi="Arial" w:cs="Arial"/>
        </w:rPr>
      </w:pPr>
      <w:r w:rsidRPr="0096519D">
        <w:rPr>
          <w:rFonts w:ascii="Arial" w:hAnsi="Arial" w:cs="Arial"/>
        </w:rPr>
        <w:t>• Customer Segmentation and Targeting: CRM helps segment customers based on behaviour, value, and preferences, enabling firms to target the right audience with the right message.</w:t>
      </w:r>
    </w:p>
    <w:p w14:paraId="6D539CF5" w14:textId="77777777" w:rsidR="00F41DAF" w:rsidRPr="0096519D" w:rsidRDefault="00F41DAF">
      <w:pPr>
        <w:rPr>
          <w:rFonts w:ascii="Arial" w:hAnsi="Arial" w:cs="Arial"/>
        </w:rPr>
      </w:pPr>
      <w:r w:rsidRPr="0096519D">
        <w:rPr>
          <w:rFonts w:ascii="Arial" w:hAnsi="Arial" w:cs="Arial"/>
        </w:rPr>
        <w:t>• Real-Time Interaction Management: CRM systems enable real-time responses to customer actions, such as offering personalised promotions during browsing or quickly resolving service issues.</w:t>
      </w:r>
    </w:p>
    <w:p w14:paraId="3BB96574" w14:textId="77777777" w:rsidR="00F41DAF" w:rsidRPr="0096519D" w:rsidRDefault="00F41DAF">
      <w:pPr>
        <w:rPr>
          <w:rFonts w:ascii="Arial" w:hAnsi="Arial" w:cs="Arial"/>
        </w:rPr>
      </w:pPr>
      <w:r w:rsidRPr="0096519D">
        <w:rPr>
          <w:rFonts w:ascii="Arial" w:hAnsi="Arial" w:cs="Arial"/>
        </w:rPr>
        <w:t>A study by Nguyen and Simkin (2017) highlights that firms using CRM within MKIS platforms report higher levels of customer satisfaction, citing the ability to anticipate needs and resolve problems efficiently.</w:t>
      </w:r>
    </w:p>
    <w:p w14:paraId="5275F61F" w14:textId="77777777" w:rsidR="00F41DAF" w:rsidRPr="0096519D" w:rsidRDefault="00F41DAF">
      <w:pPr>
        <w:rPr>
          <w:rFonts w:ascii="Arial" w:hAnsi="Arial" w:cs="Arial"/>
          <w:b/>
          <w:bCs/>
        </w:rPr>
      </w:pPr>
      <w:r w:rsidRPr="0096519D">
        <w:rPr>
          <w:rFonts w:ascii="Arial" w:hAnsi="Arial" w:cs="Arial"/>
          <w:b/>
          <w:bCs/>
        </w:rPr>
        <w:t>Benefits of CRM Integration into MKIS</w:t>
      </w:r>
    </w:p>
    <w:p w14:paraId="126FDB15" w14:textId="77777777" w:rsidR="00F41DAF" w:rsidRPr="0096519D" w:rsidRDefault="00F41DAF">
      <w:pPr>
        <w:rPr>
          <w:rFonts w:ascii="Arial" w:hAnsi="Arial" w:cs="Arial"/>
        </w:rPr>
      </w:pPr>
      <w:r w:rsidRPr="0096519D">
        <w:rPr>
          <w:rFonts w:ascii="Arial" w:hAnsi="Arial" w:cs="Arial"/>
        </w:rPr>
        <w:t>• Enhanced Customer Loyalty and Retention</w:t>
      </w:r>
    </w:p>
    <w:p w14:paraId="6834639B" w14:textId="77777777" w:rsidR="00F41DAF" w:rsidRPr="0096519D" w:rsidRDefault="00F41DAF">
      <w:pPr>
        <w:rPr>
          <w:rFonts w:ascii="Arial" w:hAnsi="Arial" w:cs="Arial"/>
        </w:rPr>
      </w:pPr>
      <w:r w:rsidRPr="0096519D">
        <w:rPr>
          <w:rFonts w:ascii="Arial" w:hAnsi="Arial" w:cs="Arial"/>
        </w:rPr>
        <w:t xml:space="preserve">CRM facilitates personalisation by tracking individual preferences and purchase histories, creating a sense of being valued among customers. For example, Starbucks uses its MKIS-integrated CRM to recommend beverages and promotions based on customer preferences via its mobile app (Chaffey &amp; Ellis-Chadwick, 2019). Personalised </w:t>
      </w:r>
      <w:r w:rsidRPr="0096519D">
        <w:rPr>
          <w:rFonts w:ascii="Arial" w:hAnsi="Arial" w:cs="Arial"/>
        </w:rPr>
        <w:lastRenderedPageBreak/>
        <w:t>interactions often lead to increased trust and loyalty, thereby enhancing customer lifetime value.</w:t>
      </w:r>
    </w:p>
    <w:p w14:paraId="3CDE2D3E" w14:textId="77777777" w:rsidR="00F41DAF" w:rsidRPr="0096519D" w:rsidRDefault="00F41DAF">
      <w:pPr>
        <w:rPr>
          <w:rFonts w:ascii="Arial" w:hAnsi="Arial" w:cs="Arial"/>
        </w:rPr>
      </w:pPr>
      <w:r w:rsidRPr="0096519D">
        <w:rPr>
          <w:rFonts w:ascii="Arial" w:hAnsi="Arial" w:cs="Arial"/>
        </w:rPr>
        <w:t>• Improved Customer Journey Mapping</w:t>
      </w:r>
    </w:p>
    <w:p w14:paraId="327A67A2" w14:textId="77777777" w:rsidR="00F41DAF" w:rsidRPr="0096519D" w:rsidRDefault="00F41DAF">
      <w:pPr>
        <w:rPr>
          <w:rFonts w:ascii="Arial" w:hAnsi="Arial" w:cs="Arial"/>
        </w:rPr>
      </w:pPr>
      <w:r w:rsidRPr="0096519D">
        <w:rPr>
          <w:rFonts w:ascii="Arial" w:hAnsi="Arial" w:cs="Arial"/>
        </w:rPr>
        <w:t>CRM tools within MKIS offer a holistic view of the customer journey. Marketers can visualise every customer touchpoint and optimise interactions accordingly. This strategic visibility allows firms to identify and rectify bottlenecks in the journey that could negatively impact customer experience (Payne &amp; Frow, 2017).</w:t>
      </w:r>
    </w:p>
    <w:p w14:paraId="1CE68FF7" w14:textId="77777777" w:rsidR="00F41DAF" w:rsidRPr="0096519D" w:rsidRDefault="00F41DAF">
      <w:pPr>
        <w:rPr>
          <w:rFonts w:ascii="Arial" w:hAnsi="Arial" w:cs="Arial"/>
        </w:rPr>
      </w:pPr>
      <w:r w:rsidRPr="0096519D">
        <w:rPr>
          <w:rFonts w:ascii="Arial" w:hAnsi="Arial" w:cs="Arial"/>
        </w:rPr>
        <w:t>• Predictive Customer Behaviour</w:t>
      </w:r>
    </w:p>
    <w:p w14:paraId="542DAF9A" w14:textId="22A905A7" w:rsidR="00F41DAF" w:rsidRPr="0096519D" w:rsidRDefault="00F41DAF">
      <w:pPr>
        <w:rPr>
          <w:rFonts w:ascii="Arial" w:hAnsi="Arial" w:cs="Arial"/>
        </w:rPr>
      </w:pPr>
      <w:r w:rsidRPr="0096519D">
        <w:rPr>
          <w:rFonts w:ascii="Arial" w:hAnsi="Arial" w:cs="Arial"/>
        </w:rPr>
        <w:t>With AI-powered analytics in modern CRM systems, companies can forecast customer behaviours such as churn risk, repeat purchase probability, and product affinity. This capability enables proactive engagement rather than reactive problem-solving, enhancing customer satisfaction and retention (Buttle &amp; Maklan, 2019).</w:t>
      </w:r>
    </w:p>
    <w:p w14:paraId="77B67B9C" w14:textId="77777777" w:rsidR="00F41DAF" w:rsidRPr="0096519D" w:rsidRDefault="00F41DAF">
      <w:pPr>
        <w:rPr>
          <w:rFonts w:ascii="Arial" w:hAnsi="Arial" w:cs="Arial"/>
        </w:rPr>
      </w:pPr>
      <w:r w:rsidRPr="0096519D">
        <w:rPr>
          <w:rFonts w:ascii="Arial" w:hAnsi="Arial" w:cs="Arial"/>
        </w:rPr>
        <w:t>• Marketing Automation and Efficiency</w:t>
      </w:r>
    </w:p>
    <w:p w14:paraId="2EB1199E" w14:textId="77777777" w:rsidR="00F41DAF" w:rsidRPr="0096519D" w:rsidRDefault="00F41DAF">
      <w:pPr>
        <w:rPr>
          <w:rFonts w:ascii="Arial" w:hAnsi="Arial" w:cs="Arial"/>
        </w:rPr>
      </w:pPr>
      <w:r w:rsidRPr="0096519D">
        <w:rPr>
          <w:rFonts w:ascii="Arial" w:hAnsi="Arial" w:cs="Arial"/>
        </w:rPr>
        <w:t>CRM automates routine tasks like follow-ups, feedback collection, and campaign execution. This not only reduces operational costs but ensures timely and relevant communication with customers (Kumar &amp; Reinartz, 2018). For instance, Amazon’s CRM system sends automated order confirmations, shipping updates, and product recommendations based on real-time customer activity.</w:t>
      </w:r>
    </w:p>
    <w:p w14:paraId="5B30854F" w14:textId="77777777" w:rsidR="00F41DAF" w:rsidRPr="0096519D" w:rsidRDefault="00F41DAF">
      <w:pPr>
        <w:rPr>
          <w:rFonts w:ascii="Arial" w:hAnsi="Arial" w:cs="Arial"/>
        </w:rPr>
      </w:pPr>
      <w:r w:rsidRPr="0096519D">
        <w:rPr>
          <w:rFonts w:ascii="Arial" w:hAnsi="Arial" w:cs="Arial"/>
        </w:rPr>
        <w:t>• Cross-Functional Integration</w:t>
      </w:r>
    </w:p>
    <w:p w14:paraId="6F770967" w14:textId="77777777" w:rsidR="00F41DAF" w:rsidRPr="0096519D" w:rsidRDefault="00F41DAF">
      <w:pPr>
        <w:rPr>
          <w:rFonts w:ascii="Arial" w:hAnsi="Arial" w:cs="Arial"/>
        </w:rPr>
      </w:pPr>
      <w:r w:rsidRPr="0096519D">
        <w:rPr>
          <w:rFonts w:ascii="Arial" w:hAnsi="Arial" w:cs="Arial"/>
        </w:rPr>
        <w:t>CRM systems align marketing, sales, and service teams by centralising customer data. This enables consistent messaging and prevents fragmented experiences, particularly important in omni-channel retail environments (Laudon &amp; Traver, 2021).</w:t>
      </w:r>
    </w:p>
    <w:p w14:paraId="44B0AF3A" w14:textId="77777777" w:rsidR="00F41DAF" w:rsidRPr="0096519D" w:rsidRDefault="00F41DAF">
      <w:pPr>
        <w:rPr>
          <w:rFonts w:ascii="Arial" w:hAnsi="Arial" w:cs="Arial"/>
          <w:b/>
          <w:bCs/>
        </w:rPr>
      </w:pPr>
      <w:r w:rsidRPr="0096519D">
        <w:rPr>
          <w:rFonts w:ascii="Arial" w:hAnsi="Arial" w:cs="Arial"/>
          <w:b/>
          <w:bCs/>
        </w:rPr>
        <w:t>Challenges in Applying CRM within MKIS</w:t>
      </w:r>
    </w:p>
    <w:p w14:paraId="493F12D2" w14:textId="77777777" w:rsidR="00F41DAF" w:rsidRPr="0096519D" w:rsidRDefault="00F41DAF">
      <w:pPr>
        <w:rPr>
          <w:rFonts w:ascii="Arial" w:hAnsi="Arial" w:cs="Arial"/>
        </w:rPr>
      </w:pPr>
      <w:r w:rsidRPr="0096519D">
        <w:rPr>
          <w:rFonts w:ascii="Arial" w:hAnsi="Arial" w:cs="Arial"/>
        </w:rPr>
        <w:t>Despite its many benefits, integrating CRM within MKIS poses several challenges that organisations must strategically address:</w:t>
      </w:r>
    </w:p>
    <w:p w14:paraId="13C1D876" w14:textId="77777777" w:rsidR="00F41DAF" w:rsidRPr="0096519D" w:rsidRDefault="00F41DAF">
      <w:pPr>
        <w:rPr>
          <w:rFonts w:ascii="Arial" w:hAnsi="Arial" w:cs="Arial"/>
        </w:rPr>
      </w:pPr>
      <w:r w:rsidRPr="0096519D">
        <w:rPr>
          <w:rFonts w:ascii="Arial" w:hAnsi="Arial" w:cs="Arial"/>
        </w:rPr>
        <w:t>• Data Privacy and Security Concerns</w:t>
      </w:r>
    </w:p>
    <w:p w14:paraId="0E99D600" w14:textId="77777777" w:rsidR="00F41DAF" w:rsidRPr="0096519D" w:rsidRDefault="00F41DAF">
      <w:pPr>
        <w:rPr>
          <w:rFonts w:ascii="Arial" w:hAnsi="Arial" w:cs="Arial"/>
        </w:rPr>
      </w:pPr>
      <w:r w:rsidRPr="0096519D">
        <w:rPr>
          <w:rFonts w:ascii="Arial" w:hAnsi="Arial" w:cs="Arial"/>
        </w:rPr>
        <w:t>With growing concerns around data protection (e.g., GDPR), firms must ensure secure collection and storage of customer data. Mishandling or breaches can lead to reputational damage and legal penalties (Jobber &amp; Ellis-Chadwick, 2020). CRM systems within MKIS need robust cybersecurity frameworks to protect sensitive data.</w:t>
      </w:r>
    </w:p>
    <w:p w14:paraId="3EB37B24" w14:textId="77777777" w:rsidR="00F41DAF" w:rsidRPr="0096519D" w:rsidRDefault="00F41DAF">
      <w:pPr>
        <w:rPr>
          <w:rFonts w:ascii="Arial" w:hAnsi="Arial" w:cs="Arial"/>
        </w:rPr>
      </w:pPr>
      <w:r w:rsidRPr="0096519D">
        <w:rPr>
          <w:rFonts w:ascii="Arial" w:hAnsi="Arial" w:cs="Arial"/>
        </w:rPr>
        <w:t>• System Integration Complexity</w:t>
      </w:r>
    </w:p>
    <w:p w14:paraId="0687F650" w14:textId="77777777" w:rsidR="00F41DAF" w:rsidRPr="0096519D" w:rsidRDefault="00F41DAF">
      <w:pPr>
        <w:rPr>
          <w:rFonts w:ascii="Arial" w:hAnsi="Arial" w:cs="Arial"/>
        </w:rPr>
      </w:pPr>
      <w:r w:rsidRPr="0096519D">
        <w:rPr>
          <w:rFonts w:ascii="Arial" w:hAnsi="Arial" w:cs="Arial"/>
        </w:rPr>
        <w:t xml:space="preserve">Integrating CRM with legacy systems or across multiple platforms can be technically challenging and resource-intensive. Inadequate integration can result in data silos, </w:t>
      </w:r>
      <w:r w:rsidRPr="0096519D">
        <w:rPr>
          <w:rFonts w:ascii="Arial" w:hAnsi="Arial" w:cs="Arial"/>
        </w:rPr>
        <w:lastRenderedPageBreak/>
        <w:t>reducing the system’s effectiveness in delivering a unified customer view (Nguyen &amp; Simkin, 2017).</w:t>
      </w:r>
    </w:p>
    <w:p w14:paraId="2901138F" w14:textId="77777777" w:rsidR="00F41DAF" w:rsidRPr="0096519D" w:rsidRDefault="00F41DAF">
      <w:pPr>
        <w:rPr>
          <w:rFonts w:ascii="Arial" w:hAnsi="Arial" w:cs="Arial"/>
        </w:rPr>
      </w:pPr>
      <w:r w:rsidRPr="0096519D">
        <w:rPr>
          <w:rFonts w:ascii="Arial" w:hAnsi="Arial" w:cs="Arial"/>
        </w:rPr>
        <w:t>• User Adoption and Training</w:t>
      </w:r>
    </w:p>
    <w:p w14:paraId="29582D24" w14:textId="77777777" w:rsidR="00F41DAF" w:rsidRPr="0096519D" w:rsidRDefault="00F41DAF">
      <w:pPr>
        <w:rPr>
          <w:rFonts w:ascii="Arial" w:hAnsi="Arial" w:cs="Arial"/>
        </w:rPr>
      </w:pPr>
      <w:r w:rsidRPr="0096519D">
        <w:rPr>
          <w:rFonts w:ascii="Arial" w:hAnsi="Arial" w:cs="Arial"/>
        </w:rPr>
        <w:t>Employees may resist using complex CRM tools due to lack of training or perceived difficulty. Poor user adoption limits the quality and consistency of data inputs, negatively affecting customer insights and personalisation (Payne &amp; Frow, 2017).</w:t>
      </w:r>
    </w:p>
    <w:p w14:paraId="36C88FE7" w14:textId="77777777" w:rsidR="00F41DAF" w:rsidRPr="0096519D" w:rsidRDefault="00F41DAF">
      <w:pPr>
        <w:rPr>
          <w:rFonts w:ascii="Arial" w:hAnsi="Arial" w:cs="Arial"/>
        </w:rPr>
      </w:pPr>
      <w:r w:rsidRPr="0096519D">
        <w:rPr>
          <w:rFonts w:ascii="Arial" w:hAnsi="Arial" w:cs="Arial"/>
        </w:rPr>
        <w:t>• Cost of Implementation and Maintenance</w:t>
      </w:r>
    </w:p>
    <w:p w14:paraId="474551E1" w14:textId="77777777" w:rsidR="00F41DAF" w:rsidRPr="0096519D" w:rsidRDefault="00F41DAF">
      <w:pPr>
        <w:rPr>
          <w:rFonts w:ascii="Arial" w:hAnsi="Arial" w:cs="Arial"/>
        </w:rPr>
      </w:pPr>
      <w:r w:rsidRPr="0096519D">
        <w:rPr>
          <w:rFonts w:ascii="Arial" w:hAnsi="Arial" w:cs="Arial"/>
        </w:rPr>
        <w:t>High initial investment and ongoing maintenance costs can be prohibitive for smaller firms. Moreover, the ROI of CRM systems is not always immediately evident, leading to possible underutilisation (Buttle &amp; Maklan, 2019).</w:t>
      </w:r>
    </w:p>
    <w:p w14:paraId="49631116" w14:textId="77777777" w:rsidR="00F41DAF" w:rsidRPr="0096519D" w:rsidRDefault="00F41DAF">
      <w:pPr>
        <w:rPr>
          <w:rFonts w:ascii="Arial" w:hAnsi="Arial" w:cs="Arial"/>
        </w:rPr>
      </w:pPr>
      <w:r w:rsidRPr="0096519D">
        <w:rPr>
          <w:rFonts w:ascii="Arial" w:hAnsi="Arial" w:cs="Arial"/>
        </w:rPr>
        <w:t>• Data Overload and Quality Issues</w:t>
      </w:r>
    </w:p>
    <w:p w14:paraId="7893457E" w14:textId="77777777" w:rsidR="00F41DAF" w:rsidRPr="0096519D" w:rsidRDefault="00F41DAF">
      <w:pPr>
        <w:rPr>
          <w:rFonts w:ascii="Arial" w:hAnsi="Arial" w:cs="Arial"/>
        </w:rPr>
      </w:pPr>
      <w:r w:rsidRPr="0096519D">
        <w:rPr>
          <w:rFonts w:ascii="Arial" w:hAnsi="Arial" w:cs="Arial"/>
        </w:rPr>
        <w:t>While CRM systems gather extensive data, not all data is valuable. Without proper data governance, firms risk making decisions based on inaccurate, duplicated, or outdated information (Laudon &amp; Traver, 2021).</w:t>
      </w:r>
    </w:p>
    <w:p w14:paraId="44DDDE12" w14:textId="77777777" w:rsidR="00F41DAF" w:rsidRPr="0096519D" w:rsidRDefault="00F41DAF">
      <w:pPr>
        <w:rPr>
          <w:rFonts w:ascii="Arial" w:hAnsi="Arial" w:cs="Arial"/>
          <w:b/>
          <w:bCs/>
        </w:rPr>
      </w:pPr>
      <w:r w:rsidRPr="0096519D">
        <w:rPr>
          <w:rFonts w:ascii="Arial" w:hAnsi="Arial" w:cs="Arial"/>
          <w:b/>
          <w:bCs/>
        </w:rPr>
        <w:t>Real-World Examples</w:t>
      </w:r>
    </w:p>
    <w:p w14:paraId="0E9D3694" w14:textId="77777777" w:rsidR="00F41DAF" w:rsidRPr="0096519D" w:rsidRDefault="00F41DAF">
      <w:pPr>
        <w:rPr>
          <w:rFonts w:ascii="Arial" w:hAnsi="Arial" w:cs="Arial"/>
        </w:rPr>
      </w:pPr>
      <w:r w:rsidRPr="0096519D">
        <w:rPr>
          <w:rFonts w:ascii="Arial" w:hAnsi="Arial" w:cs="Arial"/>
        </w:rPr>
        <w:t>Netflix exemplifies successful CRM integration within MKIS. By continuously analysing user data such as viewing history, ratings, and search behaviour, Netflix’s system curates personalised content suggestions that keep users engaged. This data-driven CRM strategy has been pivotal in customer retention and reducing churn (Kumar &amp; Reinartz, 2018).</w:t>
      </w:r>
    </w:p>
    <w:p w14:paraId="40437DAB" w14:textId="77777777" w:rsidR="00F41DAF" w:rsidRPr="0096519D" w:rsidRDefault="00F41DAF">
      <w:pPr>
        <w:rPr>
          <w:rFonts w:ascii="Arial" w:hAnsi="Arial" w:cs="Arial"/>
        </w:rPr>
      </w:pPr>
      <w:r w:rsidRPr="0096519D">
        <w:rPr>
          <w:rFonts w:ascii="Arial" w:hAnsi="Arial" w:cs="Arial"/>
        </w:rPr>
        <w:t>Tesco, through its Clubcard loyalty programme, collects purchasing data and uses CRM tools to segment customers, tailor promotions, and manage inventory effectively. This integration has resulted in higher customer retention and satisfaction, especially as offers are based on actual buying behaviour (Buttle &amp; Maklan, 2019).</w:t>
      </w:r>
    </w:p>
    <w:p w14:paraId="7838E1E8" w14:textId="0FA73A96" w:rsidR="00F41DAF" w:rsidRPr="0096519D" w:rsidRDefault="00F41DAF">
      <w:pPr>
        <w:rPr>
          <w:rFonts w:ascii="Arial" w:hAnsi="Arial" w:cs="Arial"/>
        </w:rPr>
      </w:pPr>
      <w:r w:rsidRPr="0096519D">
        <w:rPr>
          <w:rFonts w:ascii="Arial" w:hAnsi="Arial" w:cs="Arial"/>
        </w:rPr>
        <w:t>Salesforce, one of the leading CRM platforms, offers case studies where companies like Adidas and American Express use CRM within broader MKIS architectures to manage customer relationships across global markets, optimise service delivery, and automate engagement at scale (Laudon &amp; Traver, 2021)</w:t>
      </w:r>
    </w:p>
    <w:p w14:paraId="098C032B" w14:textId="77777777" w:rsidR="00874A76" w:rsidRPr="0096519D" w:rsidRDefault="00874A76">
      <w:pPr>
        <w:rPr>
          <w:rFonts w:ascii="Arial" w:hAnsi="Arial" w:cs="Arial"/>
          <w:b/>
          <w:bCs/>
        </w:rPr>
      </w:pPr>
      <w:r w:rsidRPr="0096519D">
        <w:rPr>
          <w:rFonts w:ascii="Arial" w:hAnsi="Arial" w:cs="Arial"/>
          <w:b/>
          <w:bCs/>
        </w:rPr>
        <w:t>Conclusion</w:t>
      </w:r>
    </w:p>
    <w:p w14:paraId="5B624D41" w14:textId="1D7F39D4" w:rsidR="00874A76" w:rsidRPr="0096519D" w:rsidRDefault="00874A76">
      <w:pPr>
        <w:rPr>
          <w:rFonts w:ascii="Arial" w:hAnsi="Arial" w:cs="Arial"/>
        </w:rPr>
      </w:pPr>
      <w:r w:rsidRPr="0096519D">
        <w:rPr>
          <w:rFonts w:ascii="Arial" w:hAnsi="Arial" w:cs="Arial"/>
        </w:rPr>
        <w:t xml:space="preserve">Marketing Information Systems (MKIS) have emerged as a strategic imperative in the modern marketing landscape, providing a systematic framework for collecting, analysing, and leveraging customer data. By offering insights into consumer behaviour, purchasing patterns, and market dynamics, MKIS enables businesses to make proactive and data-driven decisions. It plays a crucial role in identifying emerging </w:t>
      </w:r>
      <w:r w:rsidRPr="0096519D">
        <w:rPr>
          <w:rFonts w:ascii="Arial" w:hAnsi="Arial" w:cs="Arial"/>
        </w:rPr>
        <w:lastRenderedPageBreak/>
        <w:t>customer needs, forecasting demand, and optimising the marketing mix, ultimately leading to improved market responsiveness and strategic alignment (Solomon et al., 2020)</w:t>
      </w:r>
    </w:p>
    <w:p w14:paraId="653A9F23" w14:textId="34DA295F" w:rsidR="00874A76" w:rsidRPr="0096519D" w:rsidRDefault="00874A76">
      <w:pPr>
        <w:rPr>
          <w:rFonts w:ascii="Arial" w:hAnsi="Arial" w:cs="Arial"/>
        </w:rPr>
      </w:pPr>
      <w:r w:rsidRPr="0096519D">
        <w:rPr>
          <w:rFonts w:ascii="Arial" w:hAnsi="Arial" w:cs="Arial"/>
        </w:rPr>
        <w:t>Equally, the integration of Customer Relationship Management (CRM) within MKIS enhances the scope and impact of marketing insights. CRM facilitates real-time engagement, customer segmentation, and personalisation, which are all fundamental to delivering a seamless and satisfactory customer experience. The synergy between MKIS and CRM enables firms to move from reactive to anticipatory strategies—aligning customer expectations with business capabilities and fostering long-term customer loyalty (Parvatiyar &amp; Sheth, 2021)</w:t>
      </w:r>
    </w:p>
    <w:p w14:paraId="14F7EA78" w14:textId="3071F38F" w:rsidR="00874A76" w:rsidRPr="0096519D" w:rsidRDefault="00874A76">
      <w:pPr>
        <w:rPr>
          <w:rFonts w:ascii="Arial" w:hAnsi="Arial" w:cs="Arial"/>
        </w:rPr>
      </w:pPr>
      <w:r w:rsidRPr="0096519D">
        <w:rPr>
          <w:rFonts w:ascii="Arial" w:hAnsi="Arial" w:cs="Arial"/>
        </w:rPr>
        <w:t>When strategically aligned, MKIS and CRM offer a unified platform that supports comprehensive customer journey management. This not only strengthens customer satisfaction and retention but also contributes to improved organisational performance and competitive advantage. As data continues to drive marketing innovation, the fusion of MKIS and CRM remains essential for any organisation aiming to thrive in a rapidly evolving, customer-centric marketplace (Winer, 2020)</w:t>
      </w:r>
    </w:p>
    <w:p w14:paraId="05EAAE87" w14:textId="77777777" w:rsidR="00874A76" w:rsidRPr="0096519D" w:rsidRDefault="00874A76">
      <w:pPr>
        <w:rPr>
          <w:rFonts w:ascii="Arial" w:hAnsi="Arial" w:cs="Arial"/>
        </w:rPr>
      </w:pPr>
    </w:p>
    <w:p w14:paraId="05AD8FC7" w14:textId="77777777" w:rsidR="007B1227" w:rsidRPr="0096519D" w:rsidRDefault="007B1227">
      <w:pPr>
        <w:rPr>
          <w:rFonts w:ascii="Arial" w:hAnsi="Arial" w:cs="Arial"/>
          <w:b/>
          <w:bCs/>
        </w:rPr>
      </w:pPr>
    </w:p>
    <w:p w14:paraId="036F53EA" w14:textId="77777777" w:rsidR="007B33AC" w:rsidRPr="0096519D" w:rsidRDefault="007B33AC">
      <w:pPr>
        <w:rPr>
          <w:rFonts w:ascii="Arial" w:hAnsi="Arial" w:cs="Arial"/>
          <w:b/>
          <w:bCs/>
        </w:rPr>
      </w:pPr>
    </w:p>
    <w:p w14:paraId="606C3ACC" w14:textId="77777777" w:rsidR="007B33AC" w:rsidRPr="0096519D" w:rsidRDefault="007B33AC">
      <w:pPr>
        <w:rPr>
          <w:rFonts w:ascii="Arial" w:hAnsi="Arial" w:cs="Arial"/>
          <w:b/>
          <w:bCs/>
        </w:rPr>
      </w:pPr>
    </w:p>
    <w:p w14:paraId="5081A3F8" w14:textId="77777777" w:rsidR="007B33AC" w:rsidRPr="0096519D" w:rsidRDefault="007B33AC">
      <w:pPr>
        <w:rPr>
          <w:rFonts w:ascii="Arial" w:hAnsi="Arial" w:cs="Arial"/>
          <w:b/>
          <w:bCs/>
        </w:rPr>
      </w:pPr>
    </w:p>
    <w:p w14:paraId="745A6D0C" w14:textId="77777777" w:rsidR="007B33AC" w:rsidRPr="0096519D" w:rsidRDefault="007B33AC">
      <w:pPr>
        <w:rPr>
          <w:rFonts w:ascii="Arial" w:hAnsi="Arial" w:cs="Arial"/>
          <w:b/>
          <w:bCs/>
        </w:rPr>
      </w:pPr>
    </w:p>
    <w:p w14:paraId="138DA81D" w14:textId="77777777" w:rsidR="007B33AC" w:rsidRPr="0096519D" w:rsidRDefault="007B33AC">
      <w:pPr>
        <w:rPr>
          <w:rFonts w:ascii="Arial" w:hAnsi="Arial" w:cs="Arial"/>
          <w:b/>
          <w:bCs/>
        </w:rPr>
      </w:pPr>
    </w:p>
    <w:p w14:paraId="42EDBEBB" w14:textId="77777777" w:rsidR="007B33AC" w:rsidRPr="0096519D" w:rsidRDefault="007B33AC">
      <w:pPr>
        <w:rPr>
          <w:rFonts w:ascii="Arial" w:hAnsi="Arial" w:cs="Arial"/>
          <w:b/>
          <w:bCs/>
        </w:rPr>
      </w:pPr>
    </w:p>
    <w:p w14:paraId="564846A9" w14:textId="77777777" w:rsidR="007B33AC" w:rsidRDefault="007B33AC">
      <w:pPr>
        <w:rPr>
          <w:rFonts w:ascii="Arial" w:hAnsi="Arial" w:cs="Arial"/>
          <w:b/>
          <w:bCs/>
        </w:rPr>
      </w:pPr>
    </w:p>
    <w:p w14:paraId="5F3B8CC5" w14:textId="77777777" w:rsidR="009B5E48" w:rsidRDefault="009B5E48">
      <w:pPr>
        <w:rPr>
          <w:rFonts w:ascii="Arial" w:hAnsi="Arial" w:cs="Arial"/>
          <w:b/>
          <w:bCs/>
        </w:rPr>
      </w:pPr>
    </w:p>
    <w:p w14:paraId="74AC2B75" w14:textId="77777777" w:rsidR="009B5E48" w:rsidRDefault="009B5E48">
      <w:pPr>
        <w:rPr>
          <w:rFonts w:ascii="Arial" w:hAnsi="Arial" w:cs="Arial"/>
          <w:b/>
          <w:bCs/>
        </w:rPr>
      </w:pPr>
    </w:p>
    <w:p w14:paraId="488A45DE" w14:textId="77777777" w:rsidR="009B5E48" w:rsidRDefault="009B5E48">
      <w:pPr>
        <w:rPr>
          <w:rFonts w:ascii="Arial" w:hAnsi="Arial" w:cs="Arial"/>
          <w:b/>
          <w:bCs/>
        </w:rPr>
      </w:pPr>
    </w:p>
    <w:p w14:paraId="3EA56F46" w14:textId="77777777" w:rsidR="009B5E48" w:rsidRDefault="009B5E48">
      <w:pPr>
        <w:rPr>
          <w:rFonts w:ascii="Arial" w:hAnsi="Arial" w:cs="Arial"/>
          <w:b/>
          <w:bCs/>
        </w:rPr>
      </w:pPr>
    </w:p>
    <w:p w14:paraId="0A844B13" w14:textId="77777777" w:rsidR="009B5E48" w:rsidRPr="0096519D" w:rsidRDefault="009B5E48">
      <w:pPr>
        <w:rPr>
          <w:rFonts w:ascii="Arial" w:hAnsi="Arial" w:cs="Arial"/>
          <w:b/>
          <w:bCs/>
        </w:rPr>
      </w:pPr>
    </w:p>
    <w:p w14:paraId="779078A5" w14:textId="77777777" w:rsidR="007B33AC" w:rsidRPr="0096519D" w:rsidRDefault="007B33AC">
      <w:pPr>
        <w:rPr>
          <w:rFonts w:ascii="Arial" w:hAnsi="Arial" w:cs="Arial"/>
          <w:b/>
          <w:bCs/>
        </w:rPr>
      </w:pPr>
    </w:p>
    <w:p w14:paraId="393F8ADA" w14:textId="2E5A8B81" w:rsidR="00F41DAF" w:rsidRPr="0096519D" w:rsidRDefault="007B1227">
      <w:pPr>
        <w:rPr>
          <w:rFonts w:ascii="Arial" w:hAnsi="Arial" w:cs="Arial"/>
        </w:rPr>
      </w:pPr>
      <w:r w:rsidRPr="0096519D">
        <w:rPr>
          <w:rFonts w:ascii="Arial" w:hAnsi="Arial" w:cs="Arial"/>
          <w:b/>
          <w:bCs/>
        </w:rPr>
        <w:lastRenderedPageBreak/>
        <w:t>References</w:t>
      </w:r>
      <w:r w:rsidRPr="0096519D">
        <w:rPr>
          <w:rFonts w:ascii="Arial" w:hAnsi="Arial" w:cs="Arial"/>
        </w:rPr>
        <w:t xml:space="preserve"> </w:t>
      </w:r>
    </w:p>
    <w:p w14:paraId="5831CF28" w14:textId="2E6B10EB" w:rsidR="006409D5" w:rsidRPr="0096519D" w:rsidRDefault="006409D5">
      <w:pPr>
        <w:rPr>
          <w:rFonts w:ascii="Arial" w:hAnsi="Arial" w:cs="Arial"/>
        </w:rPr>
      </w:pPr>
      <w:proofErr w:type="spellStart"/>
      <w:r w:rsidRPr="0096519D">
        <w:rPr>
          <w:rFonts w:ascii="Arial" w:hAnsi="Arial" w:cs="Arial"/>
        </w:rPr>
        <w:t>Jayachandran</w:t>
      </w:r>
      <w:proofErr w:type="spellEnd"/>
      <w:r w:rsidRPr="0096519D">
        <w:rPr>
          <w:rFonts w:ascii="Arial" w:hAnsi="Arial" w:cs="Arial"/>
        </w:rPr>
        <w:t>, S., Sharma, S., Kaufman, P. And Raman, P. (2005) ‘The role of relational information processes and technology use in customer relationship management’, Journal of Marketing, 69(4), pp. 177–192.</w:t>
      </w:r>
    </w:p>
    <w:p w14:paraId="09E51B2F" w14:textId="0A90AD9B" w:rsidR="006409D5" w:rsidRPr="0096519D" w:rsidRDefault="006409D5">
      <w:pPr>
        <w:rPr>
          <w:rFonts w:ascii="Arial" w:hAnsi="Arial" w:cs="Arial"/>
        </w:rPr>
      </w:pPr>
      <w:hyperlink r:id="rId7" w:history="1">
        <w:r w:rsidRPr="0096519D">
          <w:rPr>
            <w:rStyle w:val="Hyperlink"/>
            <w:rFonts w:ascii="Arial" w:hAnsi="Arial" w:cs="Arial"/>
          </w:rPr>
          <w:t>https://doi.org/10.1509/jmkg.2005.69.4.177</w:t>
        </w:r>
      </w:hyperlink>
    </w:p>
    <w:p w14:paraId="6EF9E464" w14:textId="581C2EBE" w:rsidR="006409D5" w:rsidRPr="0096519D" w:rsidRDefault="006409D5">
      <w:pPr>
        <w:rPr>
          <w:rFonts w:ascii="Arial" w:hAnsi="Arial" w:cs="Arial"/>
        </w:rPr>
      </w:pPr>
      <w:proofErr w:type="spellStart"/>
      <w:r w:rsidRPr="0096519D">
        <w:rPr>
          <w:rFonts w:ascii="Arial" w:hAnsi="Arial" w:cs="Arial"/>
        </w:rPr>
        <w:t>Zablah</w:t>
      </w:r>
      <w:proofErr w:type="spellEnd"/>
      <w:r w:rsidRPr="0096519D">
        <w:rPr>
          <w:rFonts w:ascii="Arial" w:hAnsi="Arial" w:cs="Arial"/>
        </w:rPr>
        <w:t xml:space="preserve">, A.R., </w:t>
      </w:r>
      <w:proofErr w:type="spellStart"/>
      <w:r w:rsidRPr="0096519D">
        <w:rPr>
          <w:rFonts w:ascii="Arial" w:hAnsi="Arial" w:cs="Arial"/>
        </w:rPr>
        <w:t>Bellenger</w:t>
      </w:r>
      <w:proofErr w:type="spellEnd"/>
      <w:r w:rsidRPr="0096519D">
        <w:rPr>
          <w:rFonts w:ascii="Arial" w:hAnsi="Arial" w:cs="Arial"/>
        </w:rPr>
        <w:t>, D.N. and Johnston, W.J. (2004) ‘An evaluation of divergent perspectives on customer relationship management: Towards a common understanding of an emerging phenomenon’, Industrial Marketing Management, 33(6), pp. 475–489.</w:t>
      </w:r>
    </w:p>
    <w:p w14:paraId="0D26EE14" w14:textId="17C7D4E6" w:rsidR="006409D5" w:rsidRPr="0096519D" w:rsidRDefault="006409D5">
      <w:pPr>
        <w:rPr>
          <w:rFonts w:ascii="Arial" w:hAnsi="Arial" w:cs="Arial"/>
        </w:rPr>
      </w:pPr>
      <w:hyperlink r:id="rId8" w:history="1">
        <w:r w:rsidRPr="0096519D">
          <w:rPr>
            <w:rStyle w:val="Hyperlink"/>
            <w:rFonts w:ascii="Arial" w:hAnsi="Arial" w:cs="Arial"/>
          </w:rPr>
          <w:t>https://doi.org/10.1016/j.indmarman.2004.01.006</w:t>
        </w:r>
      </w:hyperlink>
    </w:p>
    <w:p w14:paraId="392A1F01" w14:textId="26FFCA88" w:rsidR="006409D5" w:rsidRPr="0096519D" w:rsidRDefault="006409D5">
      <w:pPr>
        <w:rPr>
          <w:rFonts w:ascii="Arial" w:hAnsi="Arial" w:cs="Arial"/>
        </w:rPr>
      </w:pPr>
      <w:r w:rsidRPr="0096519D">
        <w:rPr>
          <w:rFonts w:ascii="Arial" w:hAnsi="Arial" w:cs="Arial"/>
        </w:rPr>
        <w:t>Li, S., Li, J. And Lin, B. (2008) ‘Accessing information sharing and information quality in supply chain management’, Decision Support Systems, 42(3), pp. 1641–1656.</w:t>
      </w:r>
    </w:p>
    <w:p w14:paraId="1FF4442E" w14:textId="18F970C3" w:rsidR="006409D5" w:rsidRPr="0096519D" w:rsidRDefault="006409D5">
      <w:pPr>
        <w:rPr>
          <w:rFonts w:ascii="Arial" w:hAnsi="Arial" w:cs="Arial"/>
        </w:rPr>
      </w:pPr>
      <w:hyperlink r:id="rId9" w:history="1">
        <w:r w:rsidRPr="0096519D">
          <w:rPr>
            <w:rStyle w:val="Hyperlink"/>
            <w:rFonts w:ascii="Arial" w:hAnsi="Arial" w:cs="Arial"/>
          </w:rPr>
          <w:t>https://doi.org/10.1016/j.dss.2006.02.011</w:t>
        </w:r>
      </w:hyperlink>
    </w:p>
    <w:p w14:paraId="039A1549" w14:textId="149192D8" w:rsidR="006409D5" w:rsidRPr="0096519D" w:rsidRDefault="006409D5">
      <w:pPr>
        <w:rPr>
          <w:rFonts w:ascii="Arial" w:hAnsi="Arial" w:cs="Arial"/>
        </w:rPr>
      </w:pPr>
      <w:r w:rsidRPr="0096519D">
        <w:rPr>
          <w:rFonts w:ascii="Arial" w:hAnsi="Arial" w:cs="Arial"/>
        </w:rPr>
        <w:t xml:space="preserve">Xu, H., </w:t>
      </w:r>
      <w:proofErr w:type="spellStart"/>
      <w:r w:rsidRPr="0096519D">
        <w:rPr>
          <w:rFonts w:ascii="Arial" w:hAnsi="Arial" w:cs="Arial"/>
        </w:rPr>
        <w:t>Teo</w:t>
      </w:r>
      <w:proofErr w:type="spellEnd"/>
      <w:r w:rsidRPr="0096519D">
        <w:rPr>
          <w:rFonts w:ascii="Arial" w:hAnsi="Arial" w:cs="Arial"/>
        </w:rPr>
        <w:t>, H.H., Tan, B.C.Y. and Agarwal, R. (2010) ‘The role of push–pull technology in privacy calculus: The case of location-based services’, Journal of Management Information Systems, 26(3), pp. 135–174.</w:t>
      </w:r>
    </w:p>
    <w:p w14:paraId="492F3E40" w14:textId="5882F53D" w:rsidR="006409D5" w:rsidRPr="0096519D" w:rsidRDefault="006409D5">
      <w:pPr>
        <w:rPr>
          <w:rFonts w:ascii="Arial" w:hAnsi="Arial" w:cs="Arial"/>
        </w:rPr>
      </w:pPr>
      <w:hyperlink r:id="rId10" w:history="1">
        <w:r w:rsidRPr="0096519D">
          <w:rPr>
            <w:rStyle w:val="Hyperlink"/>
            <w:rFonts w:ascii="Arial" w:hAnsi="Arial" w:cs="Arial"/>
          </w:rPr>
          <w:t>https://doi.org/10.2753/MIS0742-1222260305</w:t>
        </w:r>
      </w:hyperlink>
    </w:p>
    <w:p w14:paraId="6261C1ED" w14:textId="3B280954" w:rsidR="006409D5" w:rsidRPr="0096519D" w:rsidRDefault="006409D5">
      <w:pPr>
        <w:rPr>
          <w:rFonts w:ascii="Arial" w:hAnsi="Arial" w:cs="Arial"/>
        </w:rPr>
      </w:pPr>
      <w:r w:rsidRPr="0096519D">
        <w:rPr>
          <w:rFonts w:ascii="Arial" w:hAnsi="Arial" w:cs="Arial"/>
        </w:rPr>
        <w:t>Bose, R. (2002) ‘Customer relationship management: Key components for IT success’, Industrial Management &amp; Data Systems, 102(2), pp. 89–97.</w:t>
      </w:r>
    </w:p>
    <w:p w14:paraId="5B599A55" w14:textId="063D77CF" w:rsidR="006409D5" w:rsidRPr="0096519D" w:rsidRDefault="006409D5">
      <w:pPr>
        <w:rPr>
          <w:rFonts w:ascii="Arial" w:hAnsi="Arial" w:cs="Arial"/>
        </w:rPr>
      </w:pPr>
      <w:hyperlink r:id="rId11" w:history="1">
        <w:r w:rsidRPr="0096519D">
          <w:rPr>
            <w:rStyle w:val="Hyperlink"/>
            <w:rFonts w:ascii="Arial" w:hAnsi="Arial" w:cs="Arial"/>
          </w:rPr>
          <w:t>https://doi.org/10.1108/02635570210419636</w:t>
        </w:r>
      </w:hyperlink>
    </w:p>
    <w:p w14:paraId="00AF6740" w14:textId="72BEE7AB" w:rsidR="006409D5" w:rsidRPr="0096519D" w:rsidRDefault="006409D5">
      <w:pPr>
        <w:rPr>
          <w:rFonts w:ascii="Arial" w:hAnsi="Arial" w:cs="Arial"/>
        </w:rPr>
      </w:pPr>
      <w:r w:rsidRPr="0096519D">
        <w:rPr>
          <w:rFonts w:ascii="Arial" w:hAnsi="Arial" w:cs="Arial"/>
        </w:rPr>
        <w:t xml:space="preserve">Payne, A. And </w:t>
      </w:r>
      <w:proofErr w:type="spellStart"/>
      <w:r w:rsidRPr="0096519D">
        <w:rPr>
          <w:rFonts w:ascii="Arial" w:hAnsi="Arial" w:cs="Arial"/>
        </w:rPr>
        <w:t>Frow</w:t>
      </w:r>
      <w:proofErr w:type="spellEnd"/>
      <w:r w:rsidRPr="0096519D">
        <w:rPr>
          <w:rFonts w:ascii="Arial" w:hAnsi="Arial" w:cs="Arial"/>
        </w:rPr>
        <w:t>, P. (2005) ‘A strategic framework for customer relationship management’, Journal of Marketing, 69(4), pp. 167–176.</w:t>
      </w:r>
    </w:p>
    <w:p w14:paraId="6418BC3E" w14:textId="67B2B597" w:rsidR="006409D5" w:rsidRPr="0096519D" w:rsidRDefault="006409D5">
      <w:pPr>
        <w:rPr>
          <w:rFonts w:ascii="Arial" w:hAnsi="Arial" w:cs="Arial"/>
        </w:rPr>
      </w:pPr>
      <w:hyperlink r:id="rId12" w:history="1">
        <w:r w:rsidRPr="0096519D">
          <w:rPr>
            <w:rStyle w:val="Hyperlink"/>
            <w:rFonts w:ascii="Arial" w:hAnsi="Arial" w:cs="Arial"/>
          </w:rPr>
          <w:t>https://doi.org/10.1509/jmkg.2005.69.4.167</w:t>
        </w:r>
      </w:hyperlink>
    </w:p>
    <w:p w14:paraId="5D1995DD" w14:textId="4694B580" w:rsidR="006409D5" w:rsidRPr="0096519D" w:rsidRDefault="006409D5">
      <w:pPr>
        <w:rPr>
          <w:rFonts w:ascii="Arial" w:hAnsi="Arial" w:cs="Arial"/>
        </w:rPr>
      </w:pPr>
      <w:proofErr w:type="spellStart"/>
      <w:r w:rsidRPr="0096519D">
        <w:rPr>
          <w:rFonts w:ascii="Arial" w:hAnsi="Arial" w:cs="Arial"/>
        </w:rPr>
        <w:t>Reinartz</w:t>
      </w:r>
      <w:proofErr w:type="spellEnd"/>
      <w:r w:rsidRPr="0096519D">
        <w:rPr>
          <w:rFonts w:ascii="Arial" w:hAnsi="Arial" w:cs="Arial"/>
        </w:rPr>
        <w:t xml:space="preserve">, W., </w:t>
      </w:r>
      <w:proofErr w:type="spellStart"/>
      <w:r w:rsidRPr="0096519D">
        <w:rPr>
          <w:rFonts w:ascii="Arial" w:hAnsi="Arial" w:cs="Arial"/>
        </w:rPr>
        <w:t>Krafft</w:t>
      </w:r>
      <w:proofErr w:type="spellEnd"/>
      <w:r w:rsidRPr="0096519D">
        <w:rPr>
          <w:rFonts w:ascii="Arial" w:hAnsi="Arial" w:cs="Arial"/>
        </w:rPr>
        <w:t>, M. And Hoyer, W.D. (2004) ‘The customer relationship management process: Its measurement and impact on performance’, Journal of Marketing Research, 41(3), pp. 293–305.</w:t>
      </w:r>
    </w:p>
    <w:p w14:paraId="39972616" w14:textId="62D960B8" w:rsidR="006409D5" w:rsidRPr="0096519D" w:rsidRDefault="006409D5">
      <w:pPr>
        <w:rPr>
          <w:rFonts w:ascii="Arial" w:hAnsi="Arial" w:cs="Arial"/>
        </w:rPr>
      </w:pPr>
      <w:hyperlink r:id="rId13" w:history="1">
        <w:r w:rsidRPr="0096519D">
          <w:rPr>
            <w:rStyle w:val="Hyperlink"/>
            <w:rFonts w:ascii="Arial" w:hAnsi="Arial" w:cs="Arial"/>
          </w:rPr>
          <w:t>https://doi.org/10.1509/jmkr.41.3.293.35991</w:t>
        </w:r>
      </w:hyperlink>
    </w:p>
    <w:p w14:paraId="7F797614" w14:textId="6DBB3E91" w:rsidR="006409D5" w:rsidRPr="0096519D" w:rsidRDefault="006409D5">
      <w:pPr>
        <w:rPr>
          <w:rFonts w:ascii="Arial" w:hAnsi="Arial" w:cs="Arial"/>
        </w:rPr>
      </w:pPr>
      <w:r w:rsidRPr="0096519D">
        <w:rPr>
          <w:rFonts w:ascii="Arial" w:hAnsi="Arial" w:cs="Arial"/>
        </w:rPr>
        <w:t xml:space="preserve">Trainor, K.J., </w:t>
      </w:r>
      <w:proofErr w:type="spellStart"/>
      <w:r w:rsidRPr="0096519D">
        <w:rPr>
          <w:rFonts w:ascii="Arial" w:hAnsi="Arial" w:cs="Arial"/>
        </w:rPr>
        <w:t>Andzulis</w:t>
      </w:r>
      <w:proofErr w:type="spellEnd"/>
      <w:r w:rsidRPr="0096519D">
        <w:rPr>
          <w:rFonts w:ascii="Arial" w:hAnsi="Arial" w:cs="Arial"/>
        </w:rPr>
        <w:t xml:space="preserve">, J.M., Rapp, A. And </w:t>
      </w:r>
      <w:proofErr w:type="spellStart"/>
      <w:r w:rsidRPr="0096519D">
        <w:rPr>
          <w:rFonts w:ascii="Arial" w:hAnsi="Arial" w:cs="Arial"/>
        </w:rPr>
        <w:t>Agnihotri</w:t>
      </w:r>
      <w:proofErr w:type="spellEnd"/>
      <w:r w:rsidRPr="0096519D">
        <w:rPr>
          <w:rFonts w:ascii="Arial" w:hAnsi="Arial" w:cs="Arial"/>
        </w:rPr>
        <w:t>, R. (2014) ‘Social media technology usage and customer relationship performance: A capabilities-based examination of social CRM’, Journal of Business Research, 67(6), pp. 1201–1208.</w:t>
      </w:r>
    </w:p>
    <w:p w14:paraId="71B3EC4D" w14:textId="663D29C7" w:rsidR="006409D5" w:rsidRPr="0096519D" w:rsidRDefault="006409D5">
      <w:pPr>
        <w:rPr>
          <w:rFonts w:ascii="Arial" w:hAnsi="Arial" w:cs="Arial"/>
        </w:rPr>
      </w:pPr>
      <w:hyperlink r:id="rId14" w:history="1">
        <w:r w:rsidRPr="0096519D">
          <w:rPr>
            <w:rStyle w:val="Hyperlink"/>
            <w:rFonts w:ascii="Arial" w:hAnsi="Arial" w:cs="Arial"/>
          </w:rPr>
          <w:t>https://doi.org/10.1016/j.jbusres.2013.05.002</w:t>
        </w:r>
      </w:hyperlink>
    </w:p>
    <w:p w14:paraId="38EDA0DB" w14:textId="4E8EDF8C" w:rsidR="006409D5" w:rsidRPr="0096519D" w:rsidRDefault="006409D5">
      <w:pPr>
        <w:rPr>
          <w:rFonts w:ascii="Arial" w:hAnsi="Arial" w:cs="Arial"/>
        </w:rPr>
      </w:pPr>
      <w:r w:rsidRPr="0096519D">
        <w:rPr>
          <w:rFonts w:ascii="Arial" w:hAnsi="Arial" w:cs="Arial"/>
        </w:rPr>
        <w:lastRenderedPageBreak/>
        <w:t xml:space="preserve">Ngai, E.W.T., </w:t>
      </w:r>
      <w:proofErr w:type="spellStart"/>
      <w:r w:rsidRPr="0096519D">
        <w:rPr>
          <w:rFonts w:ascii="Arial" w:hAnsi="Arial" w:cs="Arial"/>
        </w:rPr>
        <w:t>Xiu</w:t>
      </w:r>
      <w:proofErr w:type="spellEnd"/>
      <w:r w:rsidRPr="0096519D">
        <w:rPr>
          <w:rFonts w:ascii="Arial" w:hAnsi="Arial" w:cs="Arial"/>
        </w:rPr>
        <w:t>, L. And Chau, D.C.K. (2009) ‘Application of data mining techniques in customer relationship management: A literature review and classification’, Expert Systems with Applications, 36(2), pp. 2592–2602.</w:t>
      </w:r>
    </w:p>
    <w:p w14:paraId="0F40B2D3" w14:textId="027C48AF" w:rsidR="006409D5" w:rsidRPr="0096519D" w:rsidRDefault="006409D5">
      <w:pPr>
        <w:rPr>
          <w:rFonts w:ascii="Arial" w:hAnsi="Arial" w:cs="Arial"/>
        </w:rPr>
      </w:pPr>
      <w:hyperlink r:id="rId15" w:history="1">
        <w:r w:rsidRPr="0096519D">
          <w:rPr>
            <w:rStyle w:val="Hyperlink"/>
            <w:rFonts w:ascii="Arial" w:hAnsi="Arial" w:cs="Arial"/>
          </w:rPr>
          <w:t>https://doi.org/10.1016/j.eswa.2008.02.021</w:t>
        </w:r>
      </w:hyperlink>
    </w:p>
    <w:p w14:paraId="1AC0E1D3" w14:textId="7501B761" w:rsidR="006409D5" w:rsidRPr="0096519D" w:rsidRDefault="006409D5">
      <w:pPr>
        <w:rPr>
          <w:rFonts w:ascii="Arial" w:hAnsi="Arial" w:cs="Arial"/>
        </w:rPr>
      </w:pPr>
      <w:proofErr w:type="spellStart"/>
      <w:r w:rsidRPr="0096519D">
        <w:rPr>
          <w:rFonts w:ascii="Arial" w:hAnsi="Arial" w:cs="Arial"/>
        </w:rPr>
        <w:t>Sigala</w:t>
      </w:r>
      <w:proofErr w:type="spellEnd"/>
      <w:r w:rsidRPr="0096519D">
        <w:rPr>
          <w:rFonts w:ascii="Arial" w:hAnsi="Arial" w:cs="Arial"/>
        </w:rPr>
        <w:t>, M. (2005) ‘Integrating customer relationship management in hotel operations: Managerial and operational implications’, International Journal of Hospitality Management, 24(3), pp. 391–413.</w:t>
      </w:r>
    </w:p>
    <w:p w14:paraId="74A42215" w14:textId="77777777" w:rsidR="006409D5" w:rsidRPr="0096519D" w:rsidRDefault="006409D5">
      <w:pPr>
        <w:rPr>
          <w:rFonts w:ascii="Arial" w:hAnsi="Arial" w:cs="Arial"/>
        </w:rPr>
      </w:pPr>
      <w:r w:rsidRPr="0096519D">
        <w:rPr>
          <w:rFonts w:ascii="Arial" w:hAnsi="Arial" w:cs="Arial"/>
        </w:rPr>
        <w:t>https://doi.org/10.1016/j.ijhm.2004.08.008</w:t>
      </w:r>
    </w:p>
    <w:p w14:paraId="422021F4" w14:textId="4471EF46" w:rsidR="006B563B" w:rsidRPr="0096519D" w:rsidRDefault="006B563B">
      <w:pPr>
        <w:rPr>
          <w:rFonts w:ascii="Arial" w:hAnsi="Arial" w:cs="Arial"/>
        </w:rPr>
      </w:pPr>
      <w:proofErr w:type="spellStart"/>
      <w:r w:rsidRPr="0096519D">
        <w:rPr>
          <w:rFonts w:ascii="Arial" w:hAnsi="Arial" w:cs="Arial"/>
        </w:rPr>
        <w:t>Buttle</w:t>
      </w:r>
      <w:proofErr w:type="spellEnd"/>
      <w:r w:rsidRPr="0096519D">
        <w:rPr>
          <w:rFonts w:ascii="Arial" w:hAnsi="Arial" w:cs="Arial"/>
        </w:rPr>
        <w:t>, F. And Maklan, S. (2019) Customer Relationship Management: Concepts and Technologies. 4</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Routledge.</w:t>
      </w:r>
    </w:p>
    <w:p w14:paraId="65C36F45" w14:textId="5CA1E8E9" w:rsidR="006B563B" w:rsidRPr="0096519D" w:rsidRDefault="006B563B">
      <w:pPr>
        <w:rPr>
          <w:rFonts w:ascii="Arial" w:hAnsi="Arial" w:cs="Arial"/>
        </w:rPr>
      </w:pPr>
      <w:hyperlink r:id="rId16" w:history="1">
        <w:r w:rsidRPr="0096519D">
          <w:rPr>
            <w:rStyle w:val="Hyperlink"/>
            <w:rFonts w:ascii="Arial" w:hAnsi="Arial" w:cs="Arial"/>
          </w:rPr>
          <w:t>https://www.routledge.com/Customer-Relationship-Management-Concepts-and-Technologies/Buttle-Maklan/p/book/9781138498258</w:t>
        </w:r>
      </w:hyperlink>
    </w:p>
    <w:p w14:paraId="6806A013" w14:textId="6EB0BA70" w:rsidR="006B563B" w:rsidRPr="0096519D" w:rsidRDefault="006B563B">
      <w:pPr>
        <w:rPr>
          <w:rFonts w:ascii="Arial" w:hAnsi="Arial" w:cs="Arial"/>
        </w:rPr>
      </w:pPr>
      <w:r w:rsidRPr="0096519D">
        <w:rPr>
          <w:rFonts w:ascii="Arial" w:hAnsi="Arial" w:cs="Arial"/>
        </w:rPr>
        <w:t>Chaffey, D. And Ellis-Chadwick, F. (2019) Digital Marketing. 7</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Pearson.</w:t>
      </w:r>
    </w:p>
    <w:p w14:paraId="6137EE17" w14:textId="6B36B556" w:rsidR="006B563B" w:rsidRPr="0096519D" w:rsidRDefault="006B563B">
      <w:pPr>
        <w:rPr>
          <w:rFonts w:ascii="Arial" w:hAnsi="Arial" w:cs="Arial"/>
        </w:rPr>
      </w:pPr>
      <w:hyperlink r:id="rId17" w:history="1">
        <w:r w:rsidRPr="0096519D">
          <w:rPr>
            <w:rStyle w:val="Hyperlink"/>
            <w:rFonts w:ascii="Arial" w:hAnsi="Arial" w:cs="Arial"/>
          </w:rPr>
          <w:t>https://www.pearson.com/en-gb/subject-catalog/p/digital-marketing/P200000003958/9781292241579</w:t>
        </w:r>
      </w:hyperlink>
    </w:p>
    <w:p w14:paraId="0D664426" w14:textId="656DF65F" w:rsidR="006B563B" w:rsidRPr="0096519D" w:rsidRDefault="006B563B">
      <w:pPr>
        <w:rPr>
          <w:rFonts w:ascii="Arial" w:hAnsi="Arial" w:cs="Arial"/>
        </w:rPr>
      </w:pPr>
      <w:r w:rsidRPr="0096519D">
        <w:rPr>
          <w:rFonts w:ascii="Arial" w:hAnsi="Arial" w:cs="Arial"/>
        </w:rPr>
        <w:t>Jobber, D. And Ellis-Chadwick, F. (2020) Principles and Practice of Marketing. 9</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McGraw-Hill Education.</w:t>
      </w:r>
    </w:p>
    <w:p w14:paraId="27512353" w14:textId="525782BC" w:rsidR="006B563B" w:rsidRPr="0096519D" w:rsidRDefault="006B563B">
      <w:pPr>
        <w:rPr>
          <w:rFonts w:ascii="Arial" w:hAnsi="Arial" w:cs="Arial"/>
        </w:rPr>
      </w:pPr>
      <w:hyperlink r:id="rId18" w:history="1">
        <w:r w:rsidRPr="0096519D">
          <w:rPr>
            <w:rStyle w:val="Hyperlink"/>
            <w:rFonts w:ascii="Arial" w:hAnsi="Arial" w:cs="Arial"/>
          </w:rPr>
          <w:t>https://www.mheducation.co.uk/principles-and-practice-of-marketing-9781526847232-emea-group</w:t>
        </w:r>
      </w:hyperlink>
    </w:p>
    <w:p w14:paraId="11BEFBC2" w14:textId="77777777" w:rsidR="006B563B" w:rsidRPr="0096519D" w:rsidRDefault="006B563B">
      <w:pPr>
        <w:rPr>
          <w:rFonts w:ascii="Arial" w:hAnsi="Arial" w:cs="Arial"/>
        </w:rPr>
      </w:pPr>
      <w:r w:rsidRPr="0096519D">
        <w:rPr>
          <w:rFonts w:ascii="Arial" w:hAnsi="Arial" w:cs="Arial"/>
        </w:rPr>
        <w:t xml:space="preserve">Kotler, P., Keller, K.L., </w:t>
      </w:r>
      <w:proofErr w:type="spellStart"/>
      <w:r w:rsidRPr="0096519D">
        <w:rPr>
          <w:rFonts w:ascii="Arial" w:hAnsi="Arial" w:cs="Arial"/>
        </w:rPr>
        <w:t>Hoon</w:t>
      </w:r>
      <w:proofErr w:type="spellEnd"/>
      <w:r w:rsidRPr="0096519D">
        <w:rPr>
          <w:rFonts w:ascii="Arial" w:hAnsi="Arial" w:cs="Arial"/>
        </w:rPr>
        <w:t>, A.C. and Wee, C.H. (2019) Marketing Management: An Asian Perspective. 7</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Pearson.</w:t>
      </w:r>
    </w:p>
    <w:p w14:paraId="66CCF540" w14:textId="1768F7A2" w:rsidR="006B563B" w:rsidRPr="0096519D" w:rsidRDefault="006B563B">
      <w:pPr>
        <w:rPr>
          <w:rFonts w:ascii="Arial" w:hAnsi="Arial" w:cs="Arial"/>
        </w:rPr>
      </w:pPr>
      <w:hyperlink r:id="rId19" w:history="1">
        <w:r w:rsidRPr="0096519D">
          <w:rPr>
            <w:rStyle w:val="Hyperlink"/>
            <w:rFonts w:ascii="Arial" w:hAnsi="Arial" w:cs="Arial"/>
          </w:rPr>
          <w:t>https://www.pearson.com/store/p/marketing-management-an-asian-perspective/P100000774780</w:t>
        </w:r>
      </w:hyperlink>
    </w:p>
    <w:p w14:paraId="1CBEAC04" w14:textId="1F3234A1" w:rsidR="006B563B" w:rsidRPr="0096519D" w:rsidRDefault="006B563B">
      <w:pPr>
        <w:rPr>
          <w:rFonts w:ascii="Arial" w:hAnsi="Arial" w:cs="Arial"/>
        </w:rPr>
      </w:pPr>
      <w:r w:rsidRPr="0096519D">
        <w:rPr>
          <w:rFonts w:ascii="Arial" w:hAnsi="Arial" w:cs="Arial"/>
        </w:rPr>
        <w:t xml:space="preserve">Kumar, V. And </w:t>
      </w:r>
      <w:proofErr w:type="spellStart"/>
      <w:r w:rsidRPr="0096519D">
        <w:rPr>
          <w:rFonts w:ascii="Arial" w:hAnsi="Arial" w:cs="Arial"/>
        </w:rPr>
        <w:t>Reinartz</w:t>
      </w:r>
      <w:proofErr w:type="spellEnd"/>
      <w:r w:rsidRPr="0096519D">
        <w:rPr>
          <w:rFonts w:ascii="Arial" w:hAnsi="Arial" w:cs="Arial"/>
        </w:rPr>
        <w:t>, W. (2018) Customer Relationship Management: Concept, Strategy, and Tools. 3</w:t>
      </w:r>
      <w:r w:rsidRPr="0096519D">
        <w:rPr>
          <w:rFonts w:ascii="Arial" w:hAnsi="Arial" w:cs="Arial"/>
          <w:vertAlign w:val="superscript"/>
        </w:rPr>
        <w:t>rd</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Springer.</w:t>
      </w:r>
    </w:p>
    <w:p w14:paraId="59D9E52D" w14:textId="6E09DCEE" w:rsidR="006B563B" w:rsidRPr="0096519D" w:rsidRDefault="006B563B">
      <w:pPr>
        <w:rPr>
          <w:rFonts w:ascii="Arial" w:hAnsi="Arial" w:cs="Arial"/>
        </w:rPr>
      </w:pPr>
      <w:hyperlink r:id="rId20" w:history="1">
        <w:r w:rsidRPr="0096519D">
          <w:rPr>
            <w:rStyle w:val="Hyperlink"/>
            <w:rFonts w:ascii="Arial" w:hAnsi="Arial" w:cs="Arial"/>
          </w:rPr>
          <w:t>https://link.springer.com/book/10.1007/978-3-319-98261-9</w:t>
        </w:r>
      </w:hyperlink>
    </w:p>
    <w:p w14:paraId="206EF686" w14:textId="77777777" w:rsidR="006B563B" w:rsidRPr="0096519D" w:rsidRDefault="006B563B">
      <w:pPr>
        <w:rPr>
          <w:rFonts w:ascii="Arial" w:hAnsi="Arial" w:cs="Arial"/>
        </w:rPr>
      </w:pPr>
      <w:r w:rsidRPr="0096519D">
        <w:rPr>
          <w:rFonts w:ascii="Arial" w:hAnsi="Arial" w:cs="Arial"/>
        </w:rPr>
        <w:t xml:space="preserve">Laudon, K.C. and </w:t>
      </w:r>
      <w:proofErr w:type="spellStart"/>
      <w:r w:rsidRPr="0096519D">
        <w:rPr>
          <w:rFonts w:ascii="Arial" w:hAnsi="Arial" w:cs="Arial"/>
        </w:rPr>
        <w:t>Traver</w:t>
      </w:r>
      <w:proofErr w:type="spellEnd"/>
      <w:r w:rsidRPr="0096519D">
        <w:rPr>
          <w:rFonts w:ascii="Arial" w:hAnsi="Arial" w:cs="Arial"/>
        </w:rPr>
        <w:t>, C.G. (2021) E-commerce 2021: Business, Technology and Society. 16</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Pearson.</w:t>
      </w:r>
    </w:p>
    <w:p w14:paraId="5BF434B1" w14:textId="66746934" w:rsidR="006B563B" w:rsidRPr="0096519D" w:rsidRDefault="006B563B">
      <w:pPr>
        <w:rPr>
          <w:rFonts w:ascii="Arial" w:hAnsi="Arial" w:cs="Arial"/>
        </w:rPr>
      </w:pPr>
      <w:hyperlink r:id="rId21" w:history="1">
        <w:r w:rsidRPr="0096519D">
          <w:rPr>
            <w:rStyle w:val="Hyperlink"/>
            <w:rFonts w:ascii="Arial" w:hAnsi="Arial" w:cs="Arial"/>
          </w:rPr>
          <w:t>https://www.pearson.com/en-us/subject-catalog/p/e-commerce-2021-business-technology-society/P200000003750</w:t>
        </w:r>
      </w:hyperlink>
    </w:p>
    <w:p w14:paraId="19E64912" w14:textId="40DCA3B4" w:rsidR="006B563B" w:rsidRPr="0096519D" w:rsidRDefault="006B563B">
      <w:pPr>
        <w:rPr>
          <w:rFonts w:ascii="Arial" w:hAnsi="Arial" w:cs="Arial"/>
        </w:rPr>
      </w:pPr>
      <w:r w:rsidRPr="0096519D">
        <w:rPr>
          <w:rFonts w:ascii="Arial" w:hAnsi="Arial" w:cs="Arial"/>
        </w:rPr>
        <w:t>Nguyen, B. And Simkin, L. (2017) ‘The dark side of CRM: Advantaged and disadvantaged customers’, Journal of Consumer Marketing, 34(1), pp. 30–37.</w:t>
      </w:r>
    </w:p>
    <w:p w14:paraId="328E01B8" w14:textId="761F6F5D" w:rsidR="006B563B" w:rsidRPr="0096519D" w:rsidRDefault="006B563B">
      <w:pPr>
        <w:rPr>
          <w:rFonts w:ascii="Arial" w:hAnsi="Arial" w:cs="Arial"/>
        </w:rPr>
      </w:pPr>
      <w:hyperlink r:id="rId22" w:history="1">
        <w:r w:rsidRPr="0096519D">
          <w:rPr>
            <w:rStyle w:val="Hyperlink"/>
            <w:rFonts w:ascii="Arial" w:hAnsi="Arial" w:cs="Arial"/>
          </w:rPr>
          <w:t>https://doi.org/10.1108/JCM-02-2016-1716</w:t>
        </w:r>
      </w:hyperlink>
    </w:p>
    <w:p w14:paraId="3F175BE3" w14:textId="36EBC31C" w:rsidR="006B563B" w:rsidRPr="0096519D" w:rsidRDefault="006B563B">
      <w:pPr>
        <w:rPr>
          <w:rFonts w:ascii="Arial" w:hAnsi="Arial" w:cs="Arial"/>
        </w:rPr>
      </w:pPr>
      <w:proofErr w:type="spellStart"/>
      <w:r w:rsidRPr="0096519D">
        <w:rPr>
          <w:rFonts w:ascii="Arial" w:hAnsi="Arial" w:cs="Arial"/>
        </w:rPr>
        <w:t>Parvatiyar</w:t>
      </w:r>
      <w:proofErr w:type="spellEnd"/>
      <w:r w:rsidRPr="0096519D">
        <w:rPr>
          <w:rFonts w:ascii="Arial" w:hAnsi="Arial" w:cs="Arial"/>
        </w:rPr>
        <w:t xml:space="preserve">, A. And </w:t>
      </w:r>
      <w:proofErr w:type="spellStart"/>
      <w:r w:rsidRPr="0096519D">
        <w:rPr>
          <w:rFonts w:ascii="Arial" w:hAnsi="Arial" w:cs="Arial"/>
        </w:rPr>
        <w:t>Sheth</w:t>
      </w:r>
      <w:proofErr w:type="spellEnd"/>
      <w:r w:rsidRPr="0096519D">
        <w:rPr>
          <w:rFonts w:ascii="Arial" w:hAnsi="Arial" w:cs="Arial"/>
        </w:rPr>
        <w:t>, J.N. (2021) Customer Relationship Management: Emerging Practice, Process and Discipline. 2</w:t>
      </w:r>
      <w:r w:rsidRPr="0096519D">
        <w:rPr>
          <w:rFonts w:ascii="Arial" w:hAnsi="Arial" w:cs="Arial"/>
          <w:vertAlign w:val="superscript"/>
        </w:rPr>
        <w:t>nd</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Routledge.</w:t>
      </w:r>
    </w:p>
    <w:p w14:paraId="7E2CE01D" w14:textId="24D00E5F" w:rsidR="006B563B" w:rsidRPr="0096519D" w:rsidRDefault="006B563B">
      <w:pPr>
        <w:rPr>
          <w:rFonts w:ascii="Arial" w:hAnsi="Arial" w:cs="Arial"/>
        </w:rPr>
      </w:pPr>
      <w:hyperlink r:id="rId23" w:history="1">
        <w:r w:rsidRPr="0096519D">
          <w:rPr>
            <w:rStyle w:val="Hyperlink"/>
            <w:rFonts w:ascii="Arial" w:hAnsi="Arial" w:cs="Arial"/>
          </w:rPr>
          <w:t>https://www.routledge.com/Customer-Relationship-Management-Emerging-Practice-Process-and-Discipline/Parvatiyar-Sheth/p/book/9780367438595</w:t>
        </w:r>
      </w:hyperlink>
    </w:p>
    <w:p w14:paraId="5516A85C" w14:textId="68853CCD" w:rsidR="006B563B" w:rsidRPr="0096519D" w:rsidRDefault="006B563B">
      <w:pPr>
        <w:rPr>
          <w:rFonts w:ascii="Arial" w:hAnsi="Arial" w:cs="Arial"/>
        </w:rPr>
      </w:pPr>
      <w:r w:rsidRPr="0096519D">
        <w:rPr>
          <w:rFonts w:ascii="Arial" w:hAnsi="Arial" w:cs="Arial"/>
        </w:rPr>
        <w:t xml:space="preserve">Payne, A. And </w:t>
      </w:r>
      <w:proofErr w:type="spellStart"/>
      <w:r w:rsidRPr="0096519D">
        <w:rPr>
          <w:rFonts w:ascii="Arial" w:hAnsi="Arial" w:cs="Arial"/>
        </w:rPr>
        <w:t>Frow</w:t>
      </w:r>
      <w:proofErr w:type="spellEnd"/>
      <w:r w:rsidRPr="0096519D">
        <w:rPr>
          <w:rFonts w:ascii="Arial" w:hAnsi="Arial" w:cs="Arial"/>
        </w:rPr>
        <w:t>, P. (2017) Strategic Customer Management: Integrating Relationship Marketing and CRM. 2</w:t>
      </w:r>
      <w:r w:rsidRPr="0096519D">
        <w:rPr>
          <w:rFonts w:ascii="Arial" w:hAnsi="Arial" w:cs="Arial"/>
          <w:vertAlign w:val="superscript"/>
        </w:rPr>
        <w:t>nd</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Cambridge University Press.</w:t>
      </w:r>
    </w:p>
    <w:p w14:paraId="6145AA6F" w14:textId="67ABC098" w:rsidR="006B563B" w:rsidRPr="0096519D" w:rsidRDefault="006B563B">
      <w:pPr>
        <w:rPr>
          <w:rFonts w:ascii="Arial" w:hAnsi="Arial" w:cs="Arial"/>
        </w:rPr>
      </w:pPr>
      <w:hyperlink r:id="rId24" w:history="1">
        <w:r w:rsidRPr="0096519D">
          <w:rPr>
            <w:rStyle w:val="Hyperlink"/>
            <w:rFonts w:ascii="Arial" w:hAnsi="Arial" w:cs="Arial"/>
          </w:rPr>
          <w:t>https://www.cambridge.org/core/books/strategic-customer-management/2B4A75CE26B0C812C2C8D9D0102489A6</w:t>
        </w:r>
      </w:hyperlink>
    </w:p>
    <w:p w14:paraId="7DEEEEAE" w14:textId="77777777" w:rsidR="006B563B" w:rsidRPr="0096519D" w:rsidRDefault="006B563B">
      <w:pPr>
        <w:rPr>
          <w:rFonts w:ascii="Arial" w:hAnsi="Arial" w:cs="Arial"/>
        </w:rPr>
      </w:pPr>
      <w:r w:rsidRPr="0096519D">
        <w:rPr>
          <w:rFonts w:ascii="Arial" w:hAnsi="Arial" w:cs="Arial"/>
        </w:rPr>
        <w:t>Solomon, M.R., Marshall, G.W. and Stuart, E.W. (2020) Marketing: Real People, Real Choices. 10</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Pearson.</w:t>
      </w:r>
    </w:p>
    <w:p w14:paraId="524779AD" w14:textId="33C92EEB" w:rsidR="006B563B" w:rsidRPr="0096519D" w:rsidRDefault="006B563B">
      <w:pPr>
        <w:rPr>
          <w:rFonts w:ascii="Arial" w:hAnsi="Arial" w:cs="Arial"/>
        </w:rPr>
      </w:pPr>
      <w:hyperlink r:id="rId25" w:history="1">
        <w:r w:rsidRPr="0096519D">
          <w:rPr>
            <w:rStyle w:val="Hyperlink"/>
            <w:rFonts w:ascii="Arial" w:hAnsi="Arial" w:cs="Arial"/>
          </w:rPr>
          <w:t>https://www.pearson.com/store/p/marketing-real-people-real-choices/P100002600616</w:t>
        </w:r>
      </w:hyperlink>
    </w:p>
    <w:p w14:paraId="62C8B5EE" w14:textId="77777777" w:rsidR="006B563B" w:rsidRPr="0096519D" w:rsidRDefault="006B563B">
      <w:pPr>
        <w:rPr>
          <w:rFonts w:ascii="Arial" w:hAnsi="Arial" w:cs="Arial"/>
        </w:rPr>
      </w:pPr>
      <w:r w:rsidRPr="0096519D">
        <w:rPr>
          <w:rFonts w:ascii="Arial" w:hAnsi="Arial" w:cs="Arial"/>
        </w:rPr>
        <w:t>Winer, R.S. (2020) Marketing Management. 5</w:t>
      </w:r>
      <w:r w:rsidRPr="0096519D">
        <w:rPr>
          <w:rFonts w:ascii="Arial" w:hAnsi="Arial" w:cs="Arial"/>
          <w:vertAlign w:val="superscript"/>
        </w:rPr>
        <w:t>th</w:t>
      </w:r>
      <w:r w:rsidRPr="0096519D">
        <w:rPr>
          <w:rFonts w:ascii="Arial" w:hAnsi="Arial" w:cs="Arial"/>
        </w:rPr>
        <w:t xml:space="preserve"> </w:t>
      </w:r>
      <w:proofErr w:type="spellStart"/>
      <w:r w:rsidRPr="0096519D">
        <w:rPr>
          <w:rFonts w:ascii="Arial" w:hAnsi="Arial" w:cs="Arial"/>
        </w:rPr>
        <w:t>edn</w:t>
      </w:r>
      <w:proofErr w:type="spellEnd"/>
      <w:r w:rsidRPr="0096519D">
        <w:rPr>
          <w:rFonts w:ascii="Arial" w:hAnsi="Arial" w:cs="Arial"/>
        </w:rPr>
        <w:t>. Pearson Education.</w:t>
      </w:r>
    </w:p>
    <w:p w14:paraId="48F859FB" w14:textId="05DA1856" w:rsidR="006B563B" w:rsidRPr="0096519D" w:rsidRDefault="006B563B">
      <w:pPr>
        <w:rPr>
          <w:rFonts w:ascii="Arial" w:hAnsi="Arial" w:cs="Arial"/>
        </w:rPr>
      </w:pPr>
      <w:hyperlink r:id="rId26" w:history="1">
        <w:r w:rsidRPr="0096519D">
          <w:rPr>
            <w:rStyle w:val="Hyperlink"/>
            <w:rFonts w:ascii="Arial" w:hAnsi="Arial" w:cs="Arial"/>
          </w:rPr>
          <w:t>https://www.pearson.com/en-us/subject-catalog/p/marketing-management/P200000004447</w:t>
        </w:r>
      </w:hyperlink>
    </w:p>
    <w:p w14:paraId="7AA0C8F3" w14:textId="77777777" w:rsidR="006B563B" w:rsidRPr="0096519D" w:rsidRDefault="006B563B">
      <w:pPr>
        <w:rPr>
          <w:rFonts w:ascii="Arial" w:hAnsi="Arial" w:cs="Arial"/>
        </w:rPr>
      </w:pPr>
    </w:p>
    <w:p w14:paraId="0549F928" w14:textId="77777777" w:rsidR="006B563B" w:rsidRPr="0096519D" w:rsidRDefault="006B563B">
      <w:pPr>
        <w:rPr>
          <w:rFonts w:ascii="Arial" w:hAnsi="Arial" w:cs="Arial"/>
        </w:rPr>
      </w:pPr>
    </w:p>
    <w:p w14:paraId="57F322C9" w14:textId="77777777" w:rsidR="00A67824" w:rsidRPr="0096519D" w:rsidRDefault="00A67824">
      <w:pPr>
        <w:rPr>
          <w:rFonts w:ascii="Arial" w:hAnsi="Arial" w:cs="Arial"/>
        </w:rPr>
      </w:pPr>
    </w:p>
    <w:sectPr w:rsidR="00A67824" w:rsidRPr="0096519D">
      <w:headerReference w:type="even" r:id="rId27"/>
      <w:head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EFE77" w14:textId="77777777" w:rsidR="00F14E67" w:rsidRDefault="00F14E67" w:rsidP="00F14E67">
      <w:pPr>
        <w:spacing w:after="0" w:line="240" w:lineRule="auto"/>
      </w:pPr>
      <w:r>
        <w:separator/>
      </w:r>
    </w:p>
  </w:endnote>
  <w:endnote w:type="continuationSeparator" w:id="0">
    <w:p w14:paraId="0086A974" w14:textId="77777777" w:rsidR="00F14E67" w:rsidRDefault="00F14E67" w:rsidP="00F1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7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563B" w14:textId="77777777" w:rsidR="00F14E67" w:rsidRDefault="00F14E67" w:rsidP="00F14E67">
      <w:pPr>
        <w:spacing w:after="0" w:line="240" w:lineRule="auto"/>
      </w:pPr>
      <w:r>
        <w:separator/>
      </w:r>
    </w:p>
  </w:footnote>
  <w:footnote w:type="continuationSeparator" w:id="0">
    <w:p w14:paraId="41ADFB72" w14:textId="77777777" w:rsidR="00F14E67" w:rsidRDefault="00F14E67" w:rsidP="00F14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4253204"/>
      <w:docPartObj>
        <w:docPartGallery w:val="Page Numbers (Top of Page)"/>
        <w:docPartUnique/>
      </w:docPartObj>
    </w:sdtPr>
    <w:sdtEndPr>
      <w:rPr>
        <w:rStyle w:val="PageNumber"/>
      </w:rPr>
    </w:sdtEndPr>
    <w:sdtContent>
      <w:p w14:paraId="69417B23" w14:textId="6426A59B" w:rsidR="00F14E67" w:rsidRDefault="00F14E67" w:rsidP="00A46987">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371681" w14:textId="77777777" w:rsidR="00F14E67" w:rsidRDefault="00F14E67" w:rsidP="00F14E6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6877678"/>
      <w:docPartObj>
        <w:docPartGallery w:val="Page Numbers (Top of Page)"/>
        <w:docPartUnique/>
      </w:docPartObj>
    </w:sdtPr>
    <w:sdtEndPr>
      <w:rPr>
        <w:rStyle w:val="PageNumber"/>
      </w:rPr>
    </w:sdtEndPr>
    <w:sdtContent>
      <w:p w14:paraId="56429038" w14:textId="669A00A6" w:rsidR="00F14E67" w:rsidRDefault="00F14E67" w:rsidP="00A46987">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B02B462" w14:textId="77777777" w:rsidR="00F14E67" w:rsidRDefault="00F14E67" w:rsidP="00F14E6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24"/>
    <w:rsid w:val="00026F07"/>
    <w:rsid w:val="00047AE2"/>
    <w:rsid w:val="000716A7"/>
    <w:rsid w:val="00074C52"/>
    <w:rsid w:val="000F3D14"/>
    <w:rsid w:val="00100417"/>
    <w:rsid w:val="001A2752"/>
    <w:rsid w:val="001E1724"/>
    <w:rsid w:val="001E5175"/>
    <w:rsid w:val="001F1139"/>
    <w:rsid w:val="0020320E"/>
    <w:rsid w:val="00207851"/>
    <w:rsid w:val="002C45C4"/>
    <w:rsid w:val="00341A17"/>
    <w:rsid w:val="003477EB"/>
    <w:rsid w:val="00360605"/>
    <w:rsid w:val="00385D7D"/>
    <w:rsid w:val="00390EF0"/>
    <w:rsid w:val="003F0401"/>
    <w:rsid w:val="00431DFB"/>
    <w:rsid w:val="004442A4"/>
    <w:rsid w:val="004955ED"/>
    <w:rsid w:val="004D504F"/>
    <w:rsid w:val="004F2952"/>
    <w:rsid w:val="00526D34"/>
    <w:rsid w:val="005A16CE"/>
    <w:rsid w:val="00606888"/>
    <w:rsid w:val="006409D5"/>
    <w:rsid w:val="006654BC"/>
    <w:rsid w:val="00676B96"/>
    <w:rsid w:val="006B563B"/>
    <w:rsid w:val="00730AC9"/>
    <w:rsid w:val="00754B89"/>
    <w:rsid w:val="007B1227"/>
    <w:rsid w:val="007B33AC"/>
    <w:rsid w:val="007B6149"/>
    <w:rsid w:val="007F7B1B"/>
    <w:rsid w:val="00821689"/>
    <w:rsid w:val="0086091D"/>
    <w:rsid w:val="00871D55"/>
    <w:rsid w:val="00874A76"/>
    <w:rsid w:val="00874B4A"/>
    <w:rsid w:val="008E2506"/>
    <w:rsid w:val="00912633"/>
    <w:rsid w:val="0096519D"/>
    <w:rsid w:val="009B07E0"/>
    <w:rsid w:val="009B5E48"/>
    <w:rsid w:val="009D22B1"/>
    <w:rsid w:val="009F3A01"/>
    <w:rsid w:val="00A064BF"/>
    <w:rsid w:val="00A2214A"/>
    <w:rsid w:val="00A617FC"/>
    <w:rsid w:val="00A67824"/>
    <w:rsid w:val="00B00502"/>
    <w:rsid w:val="00B525D9"/>
    <w:rsid w:val="00B579E5"/>
    <w:rsid w:val="00B76394"/>
    <w:rsid w:val="00B92689"/>
    <w:rsid w:val="00BD4C45"/>
    <w:rsid w:val="00BF5580"/>
    <w:rsid w:val="00C42E94"/>
    <w:rsid w:val="00C44978"/>
    <w:rsid w:val="00C831C2"/>
    <w:rsid w:val="00CC279A"/>
    <w:rsid w:val="00CE429E"/>
    <w:rsid w:val="00D5048F"/>
    <w:rsid w:val="00D642DC"/>
    <w:rsid w:val="00E354E2"/>
    <w:rsid w:val="00E84BA9"/>
    <w:rsid w:val="00EB13D8"/>
    <w:rsid w:val="00F14E67"/>
    <w:rsid w:val="00F41DAF"/>
    <w:rsid w:val="00F63A78"/>
    <w:rsid w:val="00FF3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61D56F"/>
  <w15:chartTrackingRefBased/>
  <w15:docId w15:val="{959A6AAB-ABA7-D24E-90D9-963FB583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8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8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8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8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8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8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8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8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8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8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8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8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8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8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8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8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8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824"/>
    <w:rPr>
      <w:rFonts w:eastAsiaTheme="majorEastAsia" w:cstheme="majorBidi"/>
      <w:color w:val="272727" w:themeColor="text1" w:themeTint="D8"/>
    </w:rPr>
  </w:style>
  <w:style w:type="paragraph" w:styleId="Title">
    <w:name w:val="Title"/>
    <w:basedOn w:val="Normal"/>
    <w:next w:val="Normal"/>
    <w:link w:val="TitleChar"/>
    <w:uiPriority w:val="10"/>
    <w:qFormat/>
    <w:rsid w:val="00A678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8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8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8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824"/>
    <w:pPr>
      <w:spacing w:before="160"/>
      <w:jc w:val="center"/>
    </w:pPr>
    <w:rPr>
      <w:i/>
      <w:iCs/>
      <w:color w:val="404040" w:themeColor="text1" w:themeTint="BF"/>
    </w:rPr>
  </w:style>
  <w:style w:type="character" w:customStyle="1" w:styleId="QuoteChar">
    <w:name w:val="Quote Char"/>
    <w:basedOn w:val="DefaultParagraphFont"/>
    <w:link w:val="Quote"/>
    <w:uiPriority w:val="29"/>
    <w:rsid w:val="00A67824"/>
    <w:rPr>
      <w:i/>
      <w:iCs/>
      <w:color w:val="404040" w:themeColor="text1" w:themeTint="BF"/>
    </w:rPr>
  </w:style>
  <w:style w:type="paragraph" w:styleId="ListParagraph">
    <w:name w:val="List Paragraph"/>
    <w:basedOn w:val="Normal"/>
    <w:uiPriority w:val="34"/>
    <w:qFormat/>
    <w:rsid w:val="00A67824"/>
    <w:pPr>
      <w:ind w:left="720"/>
      <w:contextualSpacing/>
    </w:pPr>
  </w:style>
  <w:style w:type="character" w:styleId="IntenseEmphasis">
    <w:name w:val="Intense Emphasis"/>
    <w:basedOn w:val="DefaultParagraphFont"/>
    <w:uiPriority w:val="21"/>
    <w:qFormat/>
    <w:rsid w:val="00A67824"/>
    <w:rPr>
      <w:i/>
      <w:iCs/>
      <w:color w:val="0F4761" w:themeColor="accent1" w:themeShade="BF"/>
    </w:rPr>
  </w:style>
  <w:style w:type="paragraph" w:styleId="IntenseQuote">
    <w:name w:val="Intense Quote"/>
    <w:basedOn w:val="Normal"/>
    <w:next w:val="Normal"/>
    <w:link w:val="IntenseQuoteChar"/>
    <w:uiPriority w:val="30"/>
    <w:qFormat/>
    <w:rsid w:val="00A678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824"/>
    <w:rPr>
      <w:i/>
      <w:iCs/>
      <w:color w:val="0F4761" w:themeColor="accent1" w:themeShade="BF"/>
    </w:rPr>
  </w:style>
  <w:style w:type="character" w:styleId="IntenseReference">
    <w:name w:val="Intense Reference"/>
    <w:basedOn w:val="DefaultParagraphFont"/>
    <w:uiPriority w:val="32"/>
    <w:qFormat/>
    <w:rsid w:val="00A67824"/>
    <w:rPr>
      <w:b/>
      <w:bCs/>
      <w:smallCaps/>
      <w:color w:val="0F4761" w:themeColor="accent1" w:themeShade="BF"/>
      <w:spacing w:val="5"/>
    </w:rPr>
  </w:style>
  <w:style w:type="character" w:styleId="Hyperlink">
    <w:name w:val="Hyperlink"/>
    <w:basedOn w:val="DefaultParagraphFont"/>
    <w:uiPriority w:val="99"/>
    <w:unhideWhenUsed/>
    <w:rsid w:val="006B563B"/>
    <w:rPr>
      <w:color w:val="467886" w:themeColor="hyperlink"/>
      <w:u w:val="single"/>
    </w:rPr>
  </w:style>
  <w:style w:type="character" w:styleId="UnresolvedMention">
    <w:name w:val="Unresolved Mention"/>
    <w:basedOn w:val="DefaultParagraphFont"/>
    <w:uiPriority w:val="99"/>
    <w:semiHidden/>
    <w:unhideWhenUsed/>
    <w:rsid w:val="006B563B"/>
    <w:rPr>
      <w:color w:val="605E5C"/>
      <w:shd w:val="clear" w:color="auto" w:fill="E1DFDD"/>
    </w:rPr>
  </w:style>
  <w:style w:type="table" w:styleId="TableGrid">
    <w:name w:val="Table Grid"/>
    <w:basedOn w:val="TableNormal"/>
    <w:uiPriority w:val="39"/>
    <w:rsid w:val="00A61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E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E67"/>
  </w:style>
  <w:style w:type="paragraph" w:styleId="Footer">
    <w:name w:val="footer"/>
    <w:basedOn w:val="Normal"/>
    <w:link w:val="FooterChar"/>
    <w:uiPriority w:val="99"/>
    <w:unhideWhenUsed/>
    <w:rsid w:val="00F14E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E67"/>
  </w:style>
  <w:style w:type="character" w:styleId="PageNumber">
    <w:name w:val="page number"/>
    <w:basedOn w:val="DefaultParagraphFont"/>
    <w:uiPriority w:val="99"/>
    <w:semiHidden/>
    <w:unhideWhenUsed/>
    <w:rsid w:val="00F1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ndmarman.2004.01.006" TargetMode="External" /><Relationship Id="rId13" Type="http://schemas.openxmlformats.org/officeDocument/2006/relationships/hyperlink" Target="https://doi.org/10.1509/jmkr.41.3.293.35991" TargetMode="External" /><Relationship Id="rId18" Type="http://schemas.openxmlformats.org/officeDocument/2006/relationships/hyperlink" Target="https://www.mheducation.co.uk/principles-and-practice-of-marketing-9781526847232-emea-group" TargetMode="External" /><Relationship Id="rId26" Type="http://schemas.openxmlformats.org/officeDocument/2006/relationships/hyperlink" Target="https://www.pearson.com/en-us/subject-catalog/p/marketing-management/P200000004447" TargetMode="External" /><Relationship Id="rId3" Type="http://schemas.openxmlformats.org/officeDocument/2006/relationships/webSettings" Target="webSettings.xml" /><Relationship Id="rId21" Type="http://schemas.openxmlformats.org/officeDocument/2006/relationships/hyperlink" Target="https://www.pearson.com/en-us/subject-catalog/p/e-commerce-2021-business-technology-society/P200000003750" TargetMode="External" /><Relationship Id="rId7" Type="http://schemas.openxmlformats.org/officeDocument/2006/relationships/hyperlink" Target="https://doi.org/10.1509/jmkg.2005.69.4.177" TargetMode="External" /><Relationship Id="rId12" Type="http://schemas.openxmlformats.org/officeDocument/2006/relationships/hyperlink" Target="https://doi.org/10.1509/jmkg.2005.69.4.167" TargetMode="External" /><Relationship Id="rId17" Type="http://schemas.openxmlformats.org/officeDocument/2006/relationships/hyperlink" Target="https://www.pearson.com/en-gb/subject-catalog/p/digital-marketing/P200000003958/9781292241579" TargetMode="External" /><Relationship Id="rId25" Type="http://schemas.openxmlformats.org/officeDocument/2006/relationships/hyperlink" Target="https://www.pearson.com/store/p/marketing-real-people-real-choices/P100002600616" TargetMode="External" /><Relationship Id="rId2" Type="http://schemas.openxmlformats.org/officeDocument/2006/relationships/settings" Target="settings.xml" /><Relationship Id="rId16" Type="http://schemas.openxmlformats.org/officeDocument/2006/relationships/hyperlink" Target="https://www.routledge.com/Customer-Relationship-Management-Concepts-and-Technologies/Buttle-Maklan/p/book/9781138498258" TargetMode="External" /><Relationship Id="rId20" Type="http://schemas.openxmlformats.org/officeDocument/2006/relationships/hyperlink" Target="https://link.springer.com/book/10.1007/978-3-319-98261-9" TargetMode="External" /><Relationship Id="rId29"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doi.org/10.1108/02635570210419636" TargetMode="External" /><Relationship Id="rId24" Type="http://schemas.openxmlformats.org/officeDocument/2006/relationships/hyperlink" Target="https://www.cambridge.org/core/books/strategic-customer-management/2B4A75CE26B0C812C2C8D9D0102489A6" TargetMode="External" /><Relationship Id="rId5" Type="http://schemas.openxmlformats.org/officeDocument/2006/relationships/endnotes" Target="endnotes.xml" /><Relationship Id="rId15" Type="http://schemas.openxmlformats.org/officeDocument/2006/relationships/hyperlink" Target="https://doi.org/10.1016/j.eswa.2008.02.021" TargetMode="External" /><Relationship Id="rId23" Type="http://schemas.openxmlformats.org/officeDocument/2006/relationships/hyperlink" Target="https://www.routledge.com/Customer-Relationship-Management-Emerging-Practice-Process-and-Discipline/Parvatiyar-Sheth/p/book/9780367438595" TargetMode="External" /><Relationship Id="rId28" Type="http://schemas.openxmlformats.org/officeDocument/2006/relationships/header" Target="header2.xml" /><Relationship Id="rId10" Type="http://schemas.openxmlformats.org/officeDocument/2006/relationships/hyperlink" Target="https://doi.org/10.2753/MIS0742-1222260305" TargetMode="External" /><Relationship Id="rId19" Type="http://schemas.openxmlformats.org/officeDocument/2006/relationships/hyperlink" Target="https://www.pearson.com/store/p/marketing-management-an-asian-perspective/P100000774780" TargetMode="External" /><Relationship Id="rId4" Type="http://schemas.openxmlformats.org/officeDocument/2006/relationships/footnotes" Target="footnotes.xml" /><Relationship Id="rId9" Type="http://schemas.openxmlformats.org/officeDocument/2006/relationships/hyperlink" Target="https://doi.org/10.1016/j.dss.2006.02.011" TargetMode="External" /><Relationship Id="rId14" Type="http://schemas.openxmlformats.org/officeDocument/2006/relationships/hyperlink" Target="https://doi.org/10.1016/j.jbusres.2013.05.002" TargetMode="External" /><Relationship Id="rId22" Type="http://schemas.openxmlformats.org/officeDocument/2006/relationships/hyperlink" Target="https://doi.org/10.1108/JCM-02-2016-1716" TargetMode="External"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3577</Words>
  <Characters>20392</Characters>
  <Application>Microsoft Office Word</Application>
  <DocSecurity>0</DocSecurity>
  <Lines>169</Lines>
  <Paragraphs>47</Paragraphs>
  <ScaleCrop>false</ScaleCrop>
  <Company/>
  <LinksUpToDate>false</LinksUpToDate>
  <CharactersWithSpaces>23922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shingala drashti</dc:creator>
  <cp:keywords/>
  <dc:description/>
  <cp:lastModifiedBy>shingala drashti</cp:lastModifiedBy>
  <cp:revision>2</cp:revision>
  <dcterms:created xsi:type="dcterms:W3CDTF">2025-07-20T23:12:00Z</dcterms:created>
  <dcterms:modified xsi:type="dcterms:W3CDTF">2025-07-20T23:12:00Z</dcterms:modified>
</cp:coreProperties>
</file>