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21363D34" w:rsidRDefault="21363D34" w14:paraId="5E44639C" w14:textId="44F90290">
      <w:r w:rsidR="1368046D">
        <w:drawing>
          <wp:inline wp14:editId="22D5EAD0" wp14:anchorId="154E78B0">
            <wp:extent cx="5476875" cy="1971675"/>
            <wp:effectExtent l="0" t="0" r="0" b="0"/>
            <wp:docPr id="7818525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1852547" name=""/>
                    <pic:cNvPicPr/>
                  </pic:nvPicPr>
                  <pic:blipFill>
                    <a:blip xmlns:r="http://schemas.openxmlformats.org/officeDocument/2006/relationships" r:embed="rId348576143">
                      <a:extLst>
                        <a:ext xmlns:a="http://schemas.openxmlformats.org/drawingml/2006/main" uri="{28A0092B-C50C-407E-A947-70E740481C1C}">
                          <a14:useLocalDpi xmlns:a14="http://schemas.microsoft.com/office/drawing/2010/main" val="0"/>
                        </a:ext>
                      </a:extLst>
                    </a:blip>
                    <a:stretch>
                      <a:fillRect/>
                    </a:stretch>
                  </pic:blipFill>
                  <pic:spPr>
                    <a:xfrm>
                      <a:off x="0" y="0"/>
                      <a:ext cx="5476875" cy="1971675"/>
                    </a:xfrm>
                    <a:prstGeom prst="rect">
                      <a:avLst/>
                    </a:prstGeom>
                  </pic:spPr>
                </pic:pic>
              </a:graphicData>
            </a:graphic>
          </wp:inline>
        </w:drawing>
      </w:r>
    </w:p>
    <w:p w:rsidR="0671E879" w:rsidP="0671E879" w:rsidRDefault="0671E879" w14:paraId="73228B3B" w14:textId="309441DC">
      <w:pPr>
        <w:pStyle w:val="Normal"/>
        <w:suppressLineNumbers w:val="0"/>
        <w:bidi w:val="0"/>
        <w:spacing w:before="0" w:beforeAutospacing="off" w:after="160" w:afterAutospacing="off" w:line="279" w:lineRule="auto"/>
        <w:ind w:left="0" w:right="0"/>
        <w:jc w:val="center"/>
      </w:pPr>
    </w:p>
    <w:p w:rsidR="21363D34" w:rsidP="0671E879" w:rsidRDefault="21363D34" w14:paraId="5BA05387" w14:textId="1E6EF085">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3A1C6A2E" w:rsidP="0671E879" w:rsidRDefault="3A1C6A2E" w14:paraId="0B08E823" w14:textId="2F672259">
      <w:pPr>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0671E879" w:rsidR="4CC24AF9">
        <w:rPr>
          <w:rFonts w:ascii="Arial" w:hAnsi="Arial" w:eastAsia="Arial" w:cs="Arial"/>
          <w:b w:val="1"/>
          <w:bCs w:val="1"/>
          <w:i w:val="0"/>
          <w:iCs w:val="0"/>
          <w:caps w:val="0"/>
          <w:smallCaps w:val="0"/>
          <w:noProof w:val="0"/>
          <w:color w:val="000000" w:themeColor="text1" w:themeTint="FF" w:themeShade="FF"/>
          <w:sz w:val="32"/>
          <w:szCs w:val="32"/>
          <w:lang w:val="en-GB"/>
        </w:rPr>
        <w:t>INTERNATIONAL BUSINESS</w:t>
      </w:r>
    </w:p>
    <w:p w:rsidR="21363D34" w:rsidP="713DA2FC" w:rsidRDefault="21363D34" w14:paraId="567B3173" w14:textId="12E643D4">
      <w:pPr>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713DA2FC" w:rsidR="21363D34">
        <w:rPr>
          <w:rFonts w:ascii="Arial" w:hAnsi="Arial" w:eastAsia="Arial" w:cs="Arial"/>
          <w:b w:val="1"/>
          <w:bCs w:val="1"/>
          <w:i w:val="0"/>
          <w:iCs w:val="0"/>
          <w:caps w:val="0"/>
          <w:smallCaps w:val="0"/>
          <w:noProof w:val="0"/>
          <w:color w:val="000000" w:themeColor="text1" w:themeTint="FF" w:themeShade="FF"/>
          <w:sz w:val="32"/>
          <w:szCs w:val="32"/>
          <w:lang w:val="en-GB"/>
        </w:rPr>
        <w:t>LC</w:t>
      </w:r>
      <w:r w:rsidRPr="713DA2FC" w:rsidR="552AC1F6">
        <w:rPr>
          <w:rFonts w:ascii="Arial" w:hAnsi="Arial" w:eastAsia="Arial" w:cs="Arial"/>
          <w:b w:val="1"/>
          <w:bCs w:val="1"/>
          <w:i w:val="0"/>
          <w:iCs w:val="0"/>
          <w:caps w:val="0"/>
          <w:smallCaps w:val="0"/>
          <w:noProof w:val="0"/>
          <w:color w:val="000000" w:themeColor="text1" w:themeTint="FF" w:themeShade="FF"/>
          <w:sz w:val="32"/>
          <w:szCs w:val="32"/>
          <w:lang w:val="en-GB"/>
        </w:rPr>
        <w:t>MB 7035</w:t>
      </w:r>
    </w:p>
    <w:p w:rsidR="3A1C6A2E" w:rsidP="3A1C6A2E" w:rsidRDefault="3A1C6A2E" w14:paraId="4CF6D719" w14:textId="4C258767">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21363D34" w:rsidP="0671E879" w:rsidRDefault="21363D34" w14:paraId="04B3899B" w14:textId="5C0AFE9F">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671E879" w:rsidR="1368046D">
        <w:rPr>
          <w:rFonts w:ascii="Arial" w:hAnsi="Arial" w:eastAsia="Arial" w:cs="Arial"/>
          <w:b w:val="1"/>
          <w:bCs w:val="1"/>
          <w:i w:val="0"/>
          <w:iCs w:val="0"/>
          <w:caps w:val="0"/>
          <w:smallCaps w:val="0"/>
          <w:noProof w:val="0"/>
          <w:color w:val="000000" w:themeColor="text1" w:themeTint="FF" w:themeShade="FF"/>
          <w:sz w:val="32"/>
          <w:szCs w:val="32"/>
          <w:lang w:val="en-GB"/>
        </w:rPr>
        <w:t xml:space="preserve">Module Leader: </w:t>
      </w:r>
      <w:r w:rsidRPr="0671E879" w:rsidR="54CA6E13">
        <w:rPr>
          <w:rFonts w:ascii="Arial" w:hAnsi="Arial" w:eastAsia="Arial" w:cs="Arial"/>
          <w:b w:val="1"/>
          <w:bCs w:val="1"/>
          <w:i w:val="0"/>
          <w:iCs w:val="0"/>
          <w:caps w:val="0"/>
          <w:smallCaps w:val="0"/>
          <w:noProof w:val="0"/>
          <w:color w:val="000000" w:themeColor="text1" w:themeTint="FF" w:themeShade="FF"/>
          <w:sz w:val="32"/>
          <w:szCs w:val="32"/>
          <w:lang w:val="en-GB"/>
        </w:rPr>
        <w:t>Vasilios</w:t>
      </w:r>
      <w:r w:rsidRPr="0671E879" w:rsidR="2DD0A422">
        <w:rPr>
          <w:rFonts w:ascii="Arial" w:hAnsi="Arial" w:eastAsia="Arial" w:cs="Arial"/>
          <w:b w:val="1"/>
          <w:bCs w:val="1"/>
          <w:i w:val="0"/>
          <w:iCs w:val="0"/>
          <w:caps w:val="0"/>
          <w:smallCaps w:val="0"/>
          <w:noProof w:val="0"/>
          <w:color w:val="000000" w:themeColor="text1" w:themeTint="FF" w:themeShade="FF"/>
          <w:sz w:val="32"/>
          <w:szCs w:val="32"/>
          <w:lang w:val="en-GB"/>
        </w:rPr>
        <w:t xml:space="preserve"> Tra</w:t>
      </w:r>
      <w:r w:rsidRPr="0671E879" w:rsidR="7AD2EC63">
        <w:rPr>
          <w:rFonts w:ascii="Arial" w:hAnsi="Arial" w:eastAsia="Arial" w:cs="Arial"/>
          <w:b w:val="1"/>
          <w:bCs w:val="1"/>
          <w:i w:val="0"/>
          <w:iCs w:val="0"/>
          <w:caps w:val="0"/>
          <w:smallCaps w:val="0"/>
          <w:noProof w:val="0"/>
          <w:color w:val="000000" w:themeColor="text1" w:themeTint="FF" w:themeShade="FF"/>
          <w:sz w:val="32"/>
          <w:szCs w:val="32"/>
          <w:lang w:val="en-GB"/>
        </w:rPr>
        <w:t>vladiris</w:t>
      </w:r>
    </w:p>
    <w:p w:rsidR="3A1C6A2E" w:rsidP="0671E879" w:rsidRDefault="3A1C6A2E" w14:paraId="39B7B2FC" w14:textId="14314EEE">
      <w:pPr>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0671E879" w:rsidR="1368046D">
        <w:rPr>
          <w:rFonts w:ascii="Arial" w:hAnsi="Arial" w:eastAsia="Arial" w:cs="Arial"/>
          <w:b w:val="1"/>
          <w:bCs w:val="1"/>
          <w:i w:val="0"/>
          <w:iCs w:val="0"/>
          <w:caps w:val="0"/>
          <w:smallCaps w:val="0"/>
          <w:noProof w:val="0"/>
          <w:color w:val="000000" w:themeColor="text1" w:themeTint="FF" w:themeShade="FF"/>
          <w:sz w:val="32"/>
          <w:szCs w:val="32"/>
          <w:lang w:val="en-GB"/>
        </w:rPr>
        <w:t xml:space="preserve">Supervisor: </w:t>
      </w:r>
      <w:r w:rsidRPr="0671E879" w:rsidR="09D78B7A">
        <w:rPr>
          <w:rFonts w:ascii="Arial" w:hAnsi="Arial" w:eastAsia="Arial" w:cs="Arial"/>
          <w:b w:val="1"/>
          <w:bCs w:val="1"/>
          <w:i w:val="0"/>
          <w:iCs w:val="0"/>
          <w:caps w:val="0"/>
          <w:smallCaps w:val="0"/>
          <w:noProof w:val="0"/>
          <w:color w:val="000000" w:themeColor="text1" w:themeTint="FF" w:themeShade="FF"/>
          <w:sz w:val="32"/>
          <w:szCs w:val="32"/>
          <w:lang w:val="en-GB"/>
        </w:rPr>
        <w:t>Ibrahim</w:t>
      </w:r>
      <w:r w:rsidRPr="0671E879" w:rsidR="0C8724B8">
        <w:rPr>
          <w:rFonts w:ascii="Arial" w:hAnsi="Arial" w:eastAsia="Arial" w:cs="Arial"/>
          <w:b w:val="1"/>
          <w:bCs w:val="1"/>
          <w:i w:val="0"/>
          <w:iCs w:val="0"/>
          <w:caps w:val="0"/>
          <w:smallCaps w:val="0"/>
          <w:noProof w:val="0"/>
          <w:color w:val="000000" w:themeColor="text1" w:themeTint="FF" w:themeShade="FF"/>
          <w:sz w:val="32"/>
          <w:szCs w:val="32"/>
          <w:lang w:val="en-GB"/>
        </w:rPr>
        <w:t xml:space="preserve"> Rufay</w:t>
      </w:r>
    </w:p>
    <w:p w:rsidR="21363D34" w:rsidP="3A1C6A2E" w:rsidRDefault="21363D34" w14:paraId="5CA81F91" w14:textId="2B7B3041">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A1C6A2E" w:rsidR="21363D34">
        <w:rPr>
          <w:rFonts w:ascii="Arial" w:hAnsi="Arial" w:eastAsia="Arial" w:cs="Arial"/>
          <w:b w:val="1"/>
          <w:bCs w:val="1"/>
          <w:i w:val="0"/>
          <w:iCs w:val="0"/>
          <w:caps w:val="0"/>
          <w:smallCaps w:val="0"/>
          <w:noProof w:val="0"/>
          <w:color w:val="000000" w:themeColor="text1" w:themeTint="FF" w:themeShade="FF"/>
          <w:sz w:val="32"/>
          <w:szCs w:val="32"/>
          <w:lang w:val="en-GB"/>
        </w:rPr>
        <w:t>DISSERTATION – RESEARCH PROPOSAL</w:t>
      </w:r>
    </w:p>
    <w:p w:rsidR="3A1C6A2E" w:rsidP="3A1C6A2E" w:rsidRDefault="3A1C6A2E" w14:paraId="6EA8961D" w14:textId="4334E973">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21363D34" w:rsidP="3A1C6A2E" w:rsidRDefault="21363D34" w14:paraId="4B7F74DD" w14:textId="61DBDC45">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C19A134" w:rsidR="1368046D">
        <w:rPr>
          <w:rFonts w:ascii="Arial" w:hAnsi="Arial" w:eastAsia="Arial" w:cs="Arial"/>
          <w:b w:val="1"/>
          <w:bCs w:val="1"/>
          <w:i w:val="0"/>
          <w:iCs w:val="0"/>
          <w:caps w:val="0"/>
          <w:smallCaps w:val="0"/>
          <w:noProof w:val="0"/>
          <w:color w:val="000000" w:themeColor="text1" w:themeTint="FF" w:themeShade="FF"/>
          <w:sz w:val="32"/>
          <w:szCs w:val="32"/>
          <w:lang w:val="en-GB"/>
        </w:rPr>
        <w:t>TITLE</w:t>
      </w:r>
    </w:p>
    <w:p w:rsidR="0671E879" w:rsidP="5C19A134" w:rsidRDefault="0671E879" w14:paraId="1102CC67" w14:textId="64793302">
      <w:pPr>
        <w:pStyle w:val="Title"/>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5C19A134" w:rsidR="410AB297">
        <w:rPr>
          <w:rStyle w:val="BookTitle"/>
          <w:rFonts w:ascii="Arial" w:hAnsi="Arial" w:eastAsia="Arial" w:cs="Arial"/>
          <w:noProof w:val="0"/>
          <w:sz w:val="32"/>
          <w:szCs w:val="32"/>
          <w:lang w:val="en-GB"/>
        </w:rPr>
        <w:t>The Consequences of Ineffective Leadership and Poor Management Practices at Asda: An Evaluation of Organisational and Reputational Impact (2015–2025)</w:t>
      </w:r>
    </w:p>
    <w:p w:rsidR="5C19A134" w:rsidP="5C19A134" w:rsidRDefault="5C19A134" w14:paraId="14163AA0" w14:textId="009F1973">
      <w:pPr>
        <w:pStyle w:val="Normal"/>
        <w:rPr>
          <w:noProof w:val="0"/>
          <w:lang w:val="en-GB"/>
        </w:rPr>
      </w:pPr>
    </w:p>
    <w:p w:rsidR="3A1C6A2E" w:rsidP="713DA2FC" w:rsidRDefault="3A1C6A2E" w14:paraId="098DC010" w14:textId="14EEB01E">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713DA2FC" w:rsidR="21363D34">
        <w:rPr>
          <w:rFonts w:ascii="Arial" w:hAnsi="Arial" w:eastAsia="Arial" w:cs="Arial"/>
          <w:b w:val="1"/>
          <w:bCs w:val="1"/>
          <w:i w:val="0"/>
          <w:iCs w:val="0"/>
          <w:caps w:val="0"/>
          <w:smallCaps w:val="0"/>
          <w:noProof w:val="0"/>
          <w:color w:val="000000" w:themeColor="text1" w:themeTint="FF" w:themeShade="FF"/>
          <w:sz w:val="22"/>
          <w:szCs w:val="22"/>
          <w:lang w:val="en-GB"/>
        </w:rPr>
        <w:t xml:space="preserve">Submission date: </w:t>
      </w:r>
      <w:r w:rsidRPr="713DA2FC" w:rsidR="5C8F9D77">
        <w:rPr>
          <w:rFonts w:ascii="Arial" w:hAnsi="Arial" w:eastAsia="Arial" w:cs="Arial"/>
          <w:b w:val="1"/>
          <w:bCs w:val="1"/>
          <w:i w:val="0"/>
          <w:iCs w:val="0"/>
          <w:caps w:val="0"/>
          <w:smallCaps w:val="0"/>
          <w:noProof w:val="0"/>
          <w:color w:val="000000" w:themeColor="text1" w:themeTint="FF" w:themeShade="FF"/>
          <w:sz w:val="22"/>
          <w:szCs w:val="22"/>
          <w:lang w:val="en-GB"/>
        </w:rPr>
        <w:t>06/01/202</w:t>
      </w:r>
      <w:r w:rsidRPr="713DA2FC" w:rsidR="28DF8658">
        <w:rPr>
          <w:rFonts w:ascii="Arial" w:hAnsi="Arial" w:eastAsia="Arial" w:cs="Arial"/>
          <w:b w:val="1"/>
          <w:bCs w:val="1"/>
          <w:i w:val="0"/>
          <w:iCs w:val="0"/>
          <w:caps w:val="0"/>
          <w:smallCaps w:val="0"/>
          <w:noProof w:val="0"/>
          <w:color w:val="000000" w:themeColor="text1" w:themeTint="FF" w:themeShade="FF"/>
          <w:sz w:val="22"/>
          <w:szCs w:val="22"/>
          <w:lang w:val="en-GB"/>
        </w:rPr>
        <w:t>6</w:t>
      </w:r>
    </w:p>
    <w:p w:rsidR="21363D34" w:rsidP="3A1C6A2E" w:rsidRDefault="21363D34" w14:paraId="48F94DAE" w14:textId="00A525B2">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A1C6A2E" w:rsidR="21363D34">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name and number </w:t>
      </w:r>
    </w:p>
    <w:p w:rsidR="3A1C6A2E" w:rsidP="0671E879" w:rsidRDefault="3A1C6A2E" w14:paraId="2D727F04" w14:textId="62E37DCE">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671E879" w:rsidR="1368046D">
        <w:rPr>
          <w:rFonts w:ascii="Arial" w:hAnsi="Arial" w:eastAsia="Arial" w:cs="Arial"/>
          <w:b w:val="1"/>
          <w:bCs w:val="1"/>
          <w:i w:val="0"/>
          <w:iCs w:val="0"/>
          <w:caps w:val="0"/>
          <w:smallCaps w:val="0"/>
          <w:noProof w:val="0"/>
          <w:color w:val="000000" w:themeColor="text1" w:themeTint="FF" w:themeShade="FF"/>
          <w:sz w:val="22"/>
          <w:szCs w:val="22"/>
          <w:lang w:val="en-GB"/>
        </w:rPr>
        <w:t>ANGELA LAURA MUNTEAN 2021775</w:t>
      </w:r>
    </w:p>
    <w:p w:rsidR="3A1C6A2E" w:rsidP="3A1C6A2E" w:rsidRDefault="3A1C6A2E" w14:paraId="2191C7DE" w14:textId="4355B9DA">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A1C6A2E" w:rsidP="0671E879" w:rsidRDefault="3A1C6A2E" w14:paraId="691352EC" w14:textId="43F86821">
      <w:pPr>
        <w:spacing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671E879" w:rsidR="1368046D">
        <w:rPr>
          <w:rFonts w:ascii="Arial" w:hAnsi="Arial" w:eastAsia="Arial" w:cs="Arial"/>
          <w:b w:val="1"/>
          <w:bCs w:val="1"/>
          <w:i w:val="0"/>
          <w:iCs w:val="0"/>
          <w:caps w:val="0"/>
          <w:smallCaps w:val="0"/>
          <w:noProof w:val="0"/>
          <w:color w:val="000000" w:themeColor="text1" w:themeTint="FF" w:themeShade="FF"/>
          <w:sz w:val="28"/>
          <w:szCs w:val="28"/>
          <w:lang w:val="en-US"/>
        </w:rPr>
        <w:t>Table of Contents</w:t>
      </w:r>
    </w:p>
    <w:p w:rsidR="3A1C6A2E" w:rsidP="0671E879" w:rsidRDefault="3A1C6A2E" w14:paraId="3CED6538" w14:textId="0637EC83">
      <w:pPr>
        <w:spacing w:after="160" w:afterAutospacing="off" w:line="360" w:lineRule="auto"/>
        <w:jc w:val="both"/>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p>
    <w:p w:rsidR="3A1C6A2E" w:rsidP="0671E879" w:rsidRDefault="3A1C6A2E" w14:paraId="265E587C" w14:textId="5D43B38B">
      <w:pPr>
        <w:pStyle w:val="Normal"/>
        <w:spacing w:line="360" w:lineRule="auto"/>
        <w:jc w:val="both"/>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p>
    <w:sdt>
      <w:sdtPr>
        <w:id w:val="152435136"/>
        <w:docPartObj>
          <w:docPartGallery w:val="Table of Contents"/>
          <w:docPartUnique/>
        </w:docPartObj>
      </w:sdtPr>
      <w:sdtContent>
        <w:p w:rsidR="5C19A134" w:rsidP="5C19A134" w:rsidRDefault="5C19A134" w14:paraId="6A7B7CED" w14:textId="2282AF18">
          <w:pPr>
            <w:pStyle w:val="TOC1"/>
            <w:tabs>
              <w:tab w:val="right" w:leader="dot" w:pos="9015"/>
            </w:tabs>
            <w:bidi w:val="0"/>
            <w:rPr>
              <w:rStyle w:val="Hyperlink"/>
            </w:rPr>
          </w:pPr>
          <w:r>
            <w:fldChar w:fldCharType="begin"/>
          </w:r>
          <w:r>
            <w:instrText xml:space="preserve">TOC \o "1-9" \z \u \h</w:instrText>
          </w:r>
          <w:r>
            <w:fldChar w:fldCharType="separate"/>
          </w:r>
          <w:hyperlink w:anchor="_Toc640735095">
            <w:r w:rsidRPr="5C19A134" w:rsidR="5C19A134">
              <w:rPr>
                <w:rStyle w:val="Hyperlink"/>
              </w:rPr>
              <w:t>1. Introduction and Background</w:t>
            </w:r>
            <w:r>
              <w:tab/>
            </w:r>
            <w:r>
              <w:fldChar w:fldCharType="begin"/>
            </w:r>
            <w:r>
              <w:instrText xml:space="preserve">PAGEREF _Toc640735095 \h</w:instrText>
            </w:r>
            <w:r>
              <w:fldChar w:fldCharType="separate"/>
            </w:r>
            <w:r w:rsidRPr="5C19A134" w:rsidR="5C19A134">
              <w:rPr>
                <w:rStyle w:val="Hyperlink"/>
              </w:rPr>
              <w:t>3</w:t>
            </w:r>
            <w:r>
              <w:fldChar w:fldCharType="end"/>
            </w:r>
          </w:hyperlink>
        </w:p>
        <w:p w:rsidR="5C19A134" w:rsidP="5C19A134" w:rsidRDefault="5C19A134" w14:paraId="15E914CE" w14:textId="3BB0CBCB">
          <w:pPr>
            <w:pStyle w:val="TOC1"/>
            <w:tabs>
              <w:tab w:val="right" w:leader="dot" w:pos="9015"/>
            </w:tabs>
            <w:bidi w:val="0"/>
            <w:rPr>
              <w:rStyle w:val="Hyperlink"/>
            </w:rPr>
          </w:pPr>
          <w:hyperlink w:anchor="_Toc515419054">
            <w:r w:rsidRPr="5C19A134" w:rsidR="5C19A134">
              <w:rPr>
                <w:rStyle w:val="Hyperlink"/>
              </w:rPr>
              <w:t>2.Research Aim, Objectives, and Questions</w:t>
            </w:r>
            <w:r>
              <w:tab/>
            </w:r>
            <w:r>
              <w:fldChar w:fldCharType="begin"/>
            </w:r>
            <w:r>
              <w:instrText xml:space="preserve">PAGEREF _Toc515419054 \h</w:instrText>
            </w:r>
            <w:r>
              <w:fldChar w:fldCharType="separate"/>
            </w:r>
            <w:r w:rsidRPr="5C19A134" w:rsidR="5C19A134">
              <w:rPr>
                <w:rStyle w:val="Hyperlink"/>
              </w:rPr>
              <w:t>4</w:t>
            </w:r>
            <w:r>
              <w:fldChar w:fldCharType="end"/>
            </w:r>
          </w:hyperlink>
        </w:p>
        <w:p w:rsidR="5C19A134" w:rsidP="5C19A134" w:rsidRDefault="5C19A134" w14:paraId="5F1021CE" w14:textId="12F5E63D">
          <w:pPr>
            <w:pStyle w:val="TOC2"/>
            <w:tabs>
              <w:tab w:val="right" w:leader="dot" w:pos="9015"/>
            </w:tabs>
            <w:bidi w:val="0"/>
            <w:rPr>
              <w:rStyle w:val="Hyperlink"/>
            </w:rPr>
          </w:pPr>
          <w:hyperlink w:anchor="_Toc1397928093">
            <w:r w:rsidRPr="5C19A134" w:rsidR="5C19A134">
              <w:rPr>
                <w:rStyle w:val="Hyperlink"/>
              </w:rPr>
              <w:t>2.1. Research Aim</w:t>
            </w:r>
            <w:r>
              <w:tab/>
            </w:r>
            <w:r>
              <w:fldChar w:fldCharType="begin"/>
            </w:r>
            <w:r>
              <w:instrText xml:space="preserve">PAGEREF _Toc1397928093 \h</w:instrText>
            </w:r>
            <w:r>
              <w:fldChar w:fldCharType="separate"/>
            </w:r>
            <w:r w:rsidRPr="5C19A134" w:rsidR="5C19A134">
              <w:rPr>
                <w:rStyle w:val="Hyperlink"/>
              </w:rPr>
              <w:t>5</w:t>
            </w:r>
            <w:r>
              <w:fldChar w:fldCharType="end"/>
            </w:r>
          </w:hyperlink>
        </w:p>
        <w:p w:rsidR="5C19A134" w:rsidP="5C19A134" w:rsidRDefault="5C19A134" w14:paraId="0C96AFFD" w14:textId="22387E02">
          <w:pPr>
            <w:pStyle w:val="TOC2"/>
            <w:tabs>
              <w:tab w:val="right" w:leader="dot" w:pos="9015"/>
            </w:tabs>
            <w:bidi w:val="0"/>
            <w:rPr>
              <w:rStyle w:val="Hyperlink"/>
            </w:rPr>
          </w:pPr>
          <w:hyperlink w:anchor="_Toc517258569">
            <w:r w:rsidRPr="5C19A134" w:rsidR="5C19A134">
              <w:rPr>
                <w:rStyle w:val="Hyperlink"/>
              </w:rPr>
              <w:t xml:space="preserve">2.2. Research Objectives </w:t>
            </w:r>
            <w:r>
              <w:tab/>
            </w:r>
            <w:r>
              <w:fldChar w:fldCharType="begin"/>
            </w:r>
            <w:r>
              <w:instrText xml:space="preserve">PAGEREF _Toc517258569 \h</w:instrText>
            </w:r>
            <w:r>
              <w:fldChar w:fldCharType="separate"/>
            </w:r>
            <w:r w:rsidRPr="5C19A134" w:rsidR="5C19A134">
              <w:rPr>
                <w:rStyle w:val="Hyperlink"/>
              </w:rPr>
              <w:t>5</w:t>
            </w:r>
            <w:r>
              <w:fldChar w:fldCharType="end"/>
            </w:r>
          </w:hyperlink>
        </w:p>
        <w:p w:rsidR="5C19A134" w:rsidP="5C19A134" w:rsidRDefault="5C19A134" w14:paraId="2A286D54" w14:textId="1ED415C8">
          <w:pPr>
            <w:pStyle w:val="TOC2"/>
            <w:tabs>
              <w:tab w:val="right" w:leader="dot" w:pos="9015"/>
            </w:tabs>
            <w:bidi w:val="0"/>
            <w:rPr>
              <w:rStyle w:val="Hyperlink"/>
            </w:rPr>
          </w:pPr>
          <w:hyperlink w:anchor="_Toc76704131">
            <w:r w:rsidRPr="5C19A134" w:rsidR="5C19A134">
              <w:rPr>
                <w:rStyle w:val="Hyperlink"/>
              </w:rPr>
              <w:t xml:space="preserve">2.3. Research Questions </w:t>
            </w:r>
            <w:r>
              <w:tab/>
            </w:r>
            <w:r>
              <w:fldChar w:fldCharType="begin"/>
            </w:r>
            <w:r>
              <w:instrText xml:space="preserve">PAGEREF _Toc76704131 \h</w:instrText>
            </w:r>
            <w:r>
              <w:fldChar w:fldCharType="separate"/>
            </w:r>
            <w:r w:rsidRPr="5C19A134" w:rsidR="5C19A134">
              <w:rPr>
                <w:rStyle w:val="Hyperlink"/>
              </w:rPr>
              <w:t>5</w:t>
            </w:r>
            <w:r>
              <w:fldChar w:fldCharType="end"/>
            </w:r>
          </w:hyperlink>
        </w:p>
        <w:p w:rsidR="5C19A134" w:rsidP="5C19A134" w:rsidRDefault="5C19A134" w14:paraId="2155BE04" w14:textId="00E08EE8">
          <w:pPr>
            <w:pStyle w:val="TOC1"/>
            <w:tabs>
              <w:tab w:val="right" w:leader="dot" w:pos="9015"/>
            </w:tabs>
            <w:bidi w:val="0"/>
            <w:rPr>
              <w:rStyle w:val="Hyperlink"/>
            </w:rPr>
          </w:pPr>
          <w:hyperlink w:anchor="_Toc1089996364">
            <w:r w:rsidRPr="5C19A134" w:rsidR="5C19A134">
              <w:rPr>
                <w:rStyle w:val="Hyperlink"/>
              </w:rPr>
              <w:t>3.Literature Review</w:t>
            </w:r>
            <w:r>
              <w:tab/>
            </w:r>
            <w:r>
              <w:fldChar w:fldCharType="begin"/>
            </w:r>
            <w:r>
              <w:instrText xml:space="preserve">PAGEREF _Toc1089996364 \h</w:instrText>
            </w:r>
            <w:r>
              <w:fldChar w:fldCharType="separate"/>
            </w:r>
            <w:r w:rsidRPr="5C19A134" w:rsidR="5C19A134">
              <w:rPr>
                <w:rStyle w:val="Hyperlink"/>
              </w:rPr>
              <w:t>6</w:t>
            </w:r>
            <w:r>
              <w:fldChar w:fldCharType="end"/>
            </w:r>
          </w:hyperlink>
        </w:p>
        <w:p w:rsidR="5C19A134" w:rsidP="5C19A134" w:rsidRDefault="5C19A134" w14:paraId="341D3963" w14:textId="2C300161">
          <w:pPr>
            <w:pStyle w:val="TOC2"/>
            <w:tabs>
              <w:tab w:val="right" w:leader="dot" w:pos="9015"/>
            </w:tabs>
            <w:bidi w:val="0"/>
            <w:rPr>
              <w:rStyle w:val="Hyperlink"/>
            </w:rPr>
          </w:pPr>
          <w:hyperlink w:anchor="_Toc681535152">
            <w:r w:rsidRPr="5C19A134" w:rsidR="5C19A134">
              <w:rPr>
                <w:rStyle w:val="Hyperlink"/>
              </w:rPr>
              <w:t>3.1 Introduction to Leadership and Management in Retail Organisations</w:t>
            </w:r>
            <w:r>
              <w:tab/>
            </w:r>
            <w:r>
              <w:fldChar w:fldCharType="begin"/>
            </w:r>
            <w:r>
              <w:instrText xml:space="preserve">PAGEREF _Toc681535152 \h</w:instrText>
            </w:r>
            <w:r>
              <w:fldChar w:fldCharType="separate"/>
            </w:r>
            <w:r w:rsidRPr="5C19A134" w:rsidR="5C19A134">
              <w:rPr>
                <w:rStyle w:val="Hyperlink"/>
              </w:rPr>
              <w:t>6</w:t>
            </w:r>
            <w:r>
              <w:fldChar w:fldCharType="end"/>
            </w:r>
          </w:hyperlink>
        </w:p>
        <w:p w:rsidR="5C19A134" w:rsidP="5C19A134" w:rsidRDefault="5C19A134" w14:paraId="72403C00" w14:textId="07006BEB">
          <w:pPr>
            <w:pStyle w:val="TOC2"/>
            <w:tabs>
              <w:tab w:val="right" w:leader="dot" w:pos="9015"/>
            </w:tabs>
            <w:bidi w:val="0"/>
            <w:rPr>
              <w:rStyle w:val="Hyperlink"/>
            </w:rPr>
          </w:pPr>
          <w:hyperlink w:anchor="_Toc2042455284">
            <w:r w:rsidRPr="5C19A134" w:rsidR="5C19A134">
              <w:rPr>
                <w:rStyle w:val="Hyperlink"/>
              </w:rPr>
              <w:t>3.2 Theoretical Perspectives on Leadership Failure</w:t>
            </w:r>
            <w:r>
              <w:tab/>
            </w:r>
            <w:r>
              <w:fldChar w:fldCharType="begin"/>
            </w:r>
            <w:r>
              <w:instrText xml:space="preserve">PAGEREF _Toc2042455284 \h</w:instrText>
            </w:r>
            <w:r>
              <w:fldChar w:fldCharType="separate"/>
            </w:r>
            <w:r w:rsidRPr="5C19A134" w:rsidR="5C19A134">
              <w:rPr>
                <w:rStyle w:val="Hyperlink"/>
              </w:rPr>
              <w:t>6</w:t>
            </w:r>
            <w:r>
              <w:fldChar w:fldCharType="end"/>
            </w:r>
          </w:hyperlink>
        </w:p>
        <w:p w:rsidR="5C19A134" w:rsidP="5C19A134" w:rsidRDefault="5C19A134" w14:paraId="389819A5" w14:textId="42B54595">
          <w:pPr>
            <w:pStyle w:val="TOC2"/>
            <w:tabs>
              <w:tab w:val="right" w:leader="dot" w:pos="9015"/>
            </w:tabs>
            <w:bidi w:val="0"/>
            <w:rPr>
              <w:rStyle w:val="Hyperlink"/>
            </w:rPr>
          </w:pPr>
          <w:hyperlink w:anchor="_Toc769421258">
            <w:r w:rsidRPr="5C19A134" w:rsidR="5C19A134">
              <w:rPr>
                <w:rStyle w:val="Hyperlink"/>
              </w:rPr>
              <w:t>3.3 Poor Management Practices and Organisational Culture</w:t>
            </w:r>
            <w:r>
              <w:tab/>
            </w:r>
            <w:r>
              <w:fldChar w:fldCharType="begin"/>
            </w:r>
            <w:r>
              <w:instrText xml:space="preserve">PAGEREF _Toc769421258 \h</w:instrText>
            </w:r>
            <w:r>
              <w:fldChar w:fldCharType="separate"/>
            </w:r>
            <w:r w:rsidRPr="5C19A134" w:rsidR="5C19A134">
              <w:rPr>
                <w:rStyle w:val="Hyperlink"/>
              </w:rPr>
              <w:t>7</w:t>
            </w:r>
            <w:r>
              <w:fldChar w:fldCharType="end"/>
            </w:r>
          </w:hyperlink>
        </w:p>
        <w:p w:rsidR="5C19A134" w:rsidP="5C19A134" w:rsidRDefault="5C19A134" w14:paraId="2D0BD14F" w14:textId="2832C765">
          <w:pPr>
            <w:pStyle w:val="TOC2"/>
            <w:tabs>
              <w:tab w:val="right" w:leader="dot" w:pos="9015"/>
            </w:tabs>
            <w:bidi w:val="0"/>
            <w:rPr>
              <w:rStyle w:val="Hyperlink"/>
            </w:rPr>
          </w:pPr>
          <w:hyperlink w:anchor="_Toc2129173888">
            <w:r w:rsidRPr="5C19A134" w:rsidR="5C19A134">
              <w:rPr>
                <w:rStyle w:val="Hyperlink"/>
              </w:rPr>
              <w:t>3.4 Leadership Instability and Organisational Performance</w:t>
            </w:r>
            <w:r>
              <w:tab/>
            </w:r>
            <w:r>
              <w:fldChar w:fldCharType="begin"/>
            </w:r>
            <w:r>
              <w:instrText xml:space="preserve">PAGEREF _Toc2129173888 \h</w:instrText>
            </w:r>
            <w:r>
              <w:fldChar w:fldCharType="separate"/>
            </w:r>
            <w:r w:rsidRPr="5C19A134" w:rsidR="5C19A134">
              <w:rPr>
                <w:rStyle w:val="Hyperlink"/>
              </w:rPr>
              <w:t>8</w:t>
            </w:r>
            <w:r>
              <w:fldChar w:fldCharType="end"/>
            </w:r>
          </w:hyperlink>
        </w:p>
        <w:p w:rsidR="5C19A134" w:rsidP="5C19A134" w:rsidRDefault="5C19A134" w14:paraId="1ED152DF" w14:textId="73E85A0D">
          <w:pPr>
            <w:pStyle w:val="TOC2"/>
            <w:tabs>
              <w:tab w:val="right" w:leader="dot" w:pos="9015"/>
            </w:tabs>
            <w:bidi w:val="0"/>
            <w:rPr>
              <w:rStyle w:val="Hyperlink"/>
            </w:rPr>
          </w:pPr>
          <w:hyperlink w:anchor="_Toc1840910680">
            <w:r w:rsidRPr="5C19A134" w:rsidR="5C19A134">
              <w:rPr>
                <w:rStyle w:val="Hyperlink"/>
              </w:rPr>
              <w:t>3.5 Reputation, Trust, and Stakeholder Perception</w:t>
            </w:r>
            <w:r>
              <w:tab/>
            </w:r>
            <w:r>
              <w:fldChar w:fldCharType="begin"/>
            </w:r>
            <w:r>
              <w:instrText xml:space="preserve">PAGEREF _Toc1840910680 \h</w:instrText>
            </w:r>
            <w:r>
              <w:fldChar w:fldCharType="separate"/>
            </w:r>
            <w:r w:rsidRPr="5C19A134" w:rsidR="5C19A134">
              <w:rPr>
                <w:rStyle w:val="Hyperlink"/>
              </w:rPr>
              <w:t>8</w:t>
            </w:r>
            <w:r>
              <w:fldChar w:fldCharType="end"/>
            </w:r>
          </w:hyperlink>
        </w:p>
        <w:p w:rsidR="5C19A134" w:rsidP="5C19A134" w:rsidRDefault="5C19A134" w14:paraId="77623BD3" w14:textId="1A9C4CA3">
          <w:pPr>
            <w:pStyle w:val="TOC2"/>
            <w:tabs>
              <w:tab w:val="right" w:leader="dot" w:pos="9015"/>
            </w:tabs>
            <w:bidi w:val="0"/>
            <w:rPr>
              <w:rStyle w:val="Hyperlink"/>
            </w:rPr>
          </w:pPr>
          <w:hyperlink w:anchor="_Toc1090524860">
            <w:r w:rsidRPr="5C19A134" w:rsidR="5C19A134">
              <w:rPr>
                <w:rStyle w:val="Hyperlink"/>
              </w:rPr>
              <w:t>3.6 Summary of Literature Gaps</w:t>
            </w:r>
            <w:r>
              <w:tab/>
            </w:r>
            <w:r>
              <w:fldChar w:fldCharType="begin"/>
            </w:r>
            <w:r>
              <w:instrText xml:space="preserve">PAGEREF _Toc1090524860 \h</w:instrText>
            </w:r>
            <w:r>
              <w:fldChar w:fldCharType="separate"/>
            </w:r>
            <w:r w:rsidRPr="5C19A134" w:rsidR="5C19A134">
              <w:rPr>
                <w:rStyle w:val="Hyperlink"/>
              </w:rPr>
              <w:t>9</w:t>
            </w:r>
            <w:r>
              <w:fldChar w:fldCharType="end"/>
            </w:r>
          </w:hyperlink>
        </w:p>
        <w:p w:rsidR="5C19A134" w:rsidP="5C19A134" w:rsidRDefault="5C19A134" w14:paraId="218F66EE" w14:textId="75CD165D">
          <w:pPr>
            <w:pStyle w:val="TOC1"/>
            <w:tabs>
              <w:tab w:val="right" w:leader="dot" w:pos="9015"/>
            </w:tabs>
            <w:bidi w:val="0"/>
            <w:rPr>
              <w:rStyle w:val="Hyperlink"/>
            </w:rPr>
          </w:pPr>
          <w:hyperlink w:anchor="_Toc111234506">
            <w:r w:rsidRPr="5C19A134" w:rsidR="5C19A134">
              <w:rPr>
                <w:rStyle w:val="Hyperlink"/>
              </w:rPr>
              <w:t>4. Research Methodology</w:t>
            </w:r>
            <w:r>
              <w:tab/>
            </w:r>
            <w:r>
              <w:fldChar w:fldCharType="begin"/>
            </w:r>
            <w:r>
              <w:instrText xml:space="preserve">PAGEREF _Toc111234506 \h</w:instrText>
            </w:r>
            <w:r>
              <w:fldChar w:fldCharType="separate"/>
            </w:r>
            <w:r w:rsidRPr="5C19A134" w:rsidR="5C19A134">
              <w:rPr>
                <w:rStyle w:val="Hyperlink"/>
              </w:rPr>
              <w:t>9</w:t>
            </w:r>
            <w:r>
              <w:fldChar w:fldCharType="end"/>
            </w:r>
          </w:hyperlink>
        </w:p>
        <w:p w:rsidR="5C19A134" w:rsidP="5C19A134" w:rsidRDefault="5C19A134" w14:paraId="12C8E327" w14:textId="0FFB34A8">
          <w:pPr>
            <w:pStyle w:val="TOC2"/>
            <w:tabs>
              <w:tab w:val="right" w:leader="dot" w:pos="9015"/>
            </w:tabs>
            <w:bidi w:val="0"/>
            <w:rPr>
              <w:rStyle w:val="Hyperlink"/>
            </w:rPr>
          </w:pPr>
          <w:hyperlink w:anchor="_Toc1114228530">
            <w:r w:rsidRPr="5C19A134" w:rsidR="5C19A134">
              <w:rPr>
                <w:rStyle w:val="Hyperlink"/>
              </w:rPr>
              <w:t>4.1 Research Approach</w:t>
            </w:r>
            <w:r>
              <w:tab/>
            </w:r>
            <w:r>
              <w:fldChar w:fldCharType="begin"/>
            </w:r>
            <w:r>
              <w:instrText xml:space="preserve">PAGEREF _Toc1114228530 \h</w:instrText>
            </w:r>
            <w:r>
              <w:fldChar w:fldCharType="separate"/>
            </w:r>
            <w:r w:rsidRPr="5C19A134" w:rsidR="5C19A134">
              <w:rPr>
                <w:rStyle w:val="Hyperlink"/>
              </w:rPr>
              <w:t>9</w:t>
            </w:r>
            <w:r>
              <w:fldChar w:fldCharType="end"/>
            </w:r>
          </w:hyperlink>
        </w:p>
        <w:p w:rsidR="5C19A134" w:rsidP="5C19A134" w:rsidRDefault="5C19A134" w14:paraId="419FD63D" w14:textId="16D9BD0D">
          <w:pPr>
            <w:pStyle w:val="TOC2"/>
            <w:tabs>
              <w:tab w:val="right" w:leader="dot" w:pos="9015"/>
            </w:tabs>
            <w:bidi w:val="0"/>
            <w:rPr>
              <w:rStyle w:val="Hyperlink"/>
            </w:rPr>
          </w:pPr>
          <w:hyperlink w:anchor="_Toc866476095">
            <w:r w:rsidRPr="5C19A134" w:rsidR="5C19A134">
              <w:rPr>
                <w:rStyle w:val="Hyperlink"/>
              </w:rPr>
              <w:t>4.2 Data Sources</w:t>
            </w:r>
            <w:r>
              <w:tab/>
            </w:r>
            <w:r>
              <w:fldChar w:fldCharType="begin"/>
            </w:r>
            <w:r>
              <w:instrText xml:space="preserve">PAGEREF _Toc866476095 \h</w:instrText>
            </w:r>
            <w:r>
              <w:fldChar w:fldCharType="separate"/>
            </w:r>
            <w:r w:rsidRPr="5C19A134" w:rsidR="5C19A134">
              <w:rPr>
                <w:rStyle w:val="Hyperlink"/>
              </w:rPr>
              <w:t>10</w:t>
            </w:r>
            <w:r>
              <w:fldChar w:fldCharType="end"/>
            </w:r>
          </w:hyperlink>
        </w:p>
        <w:p w:rsidR="5C19A134" w:rsidP="5C19A134" w:rsidRDefault="5C19A134" w14:paraId="2CD4E0B4" w14:textId="7CF683D2">
          <w:pPr>
            <w:pStyle w:val="TOC2"/>
            <w:tabs>
              <w:tab w:val="right" w:leader="dot" w:pos="9015"/>
            </w:tabs>
            <w:bidi w:val="0"/>
            <w:rPr>
              <w:rStyle w:val="Hyperlink"/>
            </w:rPr>
          </w:pPr>
          <w:hyperlink w:anchor="_Toc1304418675">
            <w:r w:rsidRPr="5C19A134" w:rsidR="5C19A134">
              <w:rPr>
                <w:rStyle w:val="Hyperlink"/>
              </w:rPr>
              <w:t>4.3 Data Analysis</w:t>
            </w:r>
            <w:r>
              <w:tab/>
            </w:r>
            <w:r>
              <w:fldChar w:fldCharType="begin"/>
            </w:r>
            <w:r>
              <w:instrText xml:space="preserve">PAGEREF _Toc1304418675 \h</w:instrText>
            </w:r>
            <w:r>
              <w:fldChar w:fldCharType="separate"/>
            </w:r>
            <w:r w:rsidRPr="5C19A134" w:rsidR="5C19A134">
              <w:rPr>
                <w:rStyle w:val="Hyperlink"/>
              </w:rPr>
              <w:t>10</w:t>
            </w:r>
            <w:r>
              <w:fldChar w:fldCharType="end"/>
            </w:r>
          </w:hyperlink>
        </w:p>
        <w:p w:rsidR="5C19A134" w:rsidP="5C19A134" w:rsidRDefault="5C19A134" w14:paraId="687F0A7A" w14:textId="440F8402">
          <w:pPr>
            <w:pStyle w:val="TOC2"/>
            <w:tabs>
              <w:tab w:val="right" w:leader="dot" w:pos="9015"/>
            </w:tabs>
            <w:bidi w:val="0"/>
            <w:rPr>
              <w:rStyle w:val="Hyperlink"/>
            </w:rPr>
          </w:pPr>
          <w:hyperlink w:anchor="_Toc1863078053">
            <w:r w:rsidRPr="5C19A134" w:rsidR="5C19A134">
              <w:rPr>
                <w:rStyle w:val="Hyperlink"/>
              </w:rPr>
              <w:t>4.4 Validity and Reliability</w:t>
            </w:r>
            <w:r>
              <w:tab/>
            </w:r>
            <w:r>
              <w:fldChar w:fldCharType="begin"/>
            </w:r>
            <w:r>
              <w:instrText xml:space="preserve">PAGEREF _Toc1863078053 \h</w:instrText>
            </w:r>
            <w:r>
              <w:fldChar w:fldCharType="separate"/>
            </w:r>
            <w:r w:rsidRPr="5C19A134" w:rsidR="5C19A134">
              <w:rPr>
                <w:rStyle w:val="Hyperlink"/>
              </w:rPr>
              <w:t>11</w:t>
            </w:r>
            <w:r>
              <w:fldChar w:fldCharType="end"/>
            </w:r>
          </w:hyperlink>
        </w:p>
        <w:p w:rsidR="5C19A134" w:rsidP="5C19A134" w:rsidRDefault="5C19A134" w14:paraId="2D87FB1B" w14:textId="4E7BA997">
          <w:pPr>
            <w:pStyle w:val="TOC2"/>
            <w:tabs>
              <w:tab w:val="right" w:leader="dot" w:pos="9015"/>
            </w:tabs>
            <w:bidi w:val="0"/>
            <w:rPr>
              <w:rStyle w:val="Hyperlink"/>
            </w:rPr>
          </w:pPr>
          <w:hyperlink w:anchor="_Toc1914945576">
            <w:r w:rsidRPr="5C19A134" w:rsidR="5C19A134">
              <w:rPr>
                <w:rStyle w:val="Hyperlink"/>
              </w:rPr>
              <w:t>4.5 Expected Outcomes</w:t>
            </w:r>
            <w:r>
              <w:tab/>
            </w:r>
            <w:r>
              <w:fldChar w:fldCharType="begin"/>
            </w:r>
            <w:r>
              <w:instrText xml:space="preserve">PAGEREF _Toc1914945576 \h</w:instrText>
            </w:r>
            <w:r>
              <w:fldChar w:fldCharType="separate"/>
            </w:r>
            <w:r w:rsidRPr="5C19A134" w:rsidR="5C19A134">
              <w:rPr>
                <w:rStyle w:val="Hyperlink"/>
              </w:rPr>
              <w:t>11</w:t>
            </w:r>
            <w:r>
              <w:fldChar w:fldCharType="end"/>
            </w:r>
          </w:hyperlink>
        </w:p>
        <w:p w:rsidR="5C19A134" w:rsidP="5C19A134" w:rsidRDefault="5C19A134" w14:paraId="33D0880E" w14:textId="375E03BD">
          <w:pPr>
            <w:pStyle w:val="TOC1"/>
            <w:tabs>
              <w:tab w:val="right" w:leader="dot" w:pos="9015"/>
            </w:tabs>
            <w:bidi w:val="0"/>
            <w:rPr>
              <w:rStyle w:val="Hyperlink"/>
            </w:rPr>
          </w:pPr>
          <w:hyperlink w:anchor="_Toc32333105">
            <w:r w:rsidRPr="5C19A134" w:rsidR="5C19A134">
              <w:rPr>
                <w:rStyle w:val="Hyperlink"/>
              </w:rPr>
              <w:t>5. Ethical Considerations and Limitations</w:t>
            </w:r>
            <w:r>
              <w:tab/>
            </w:r>
            <w:r>
              <w:fldChar w:fldCharType="begin"/>
            </w:r>
            <w:r>
              <w:instrText xml:space="preserve">PAGEREF _Toc32333105 \h</w:instrText>
            </w:r>
            <w:r>
              <w:fldChar w:fldCharType="separate"/>
            </w:r>
            <w:r w:rsidRPr="5C19A134" w:rsidR="5C19A134">
              <w:rPr>
                <w:rStyle w:val="Hyperlink"/>
              </w:rPr>
              <w:t>11</w:t>
            </w:r>
            <w:r>
              <w:fldChar w:fldCharType="end"/>
            </w:r>
          </w:hyperlink>
        </w:p>
        <w:p w:rsidR="5C19A134" w:rsidP="5C19A134" w:rsidRDefault="5C19A134" w14:paraId="5E5765F9" w14:textId="0447233D">
          <w:pPr>
            <w:pStyle w:val="TOC2"/>
            <w:tabs>
              <w:tab w:val="right" w:leader="dot" w:pos="9015"/>
            </w:tabs>
            <w:bidi w:val="0"/>
            <w:rPr>
              <w:rStyle w:val="Hyperlink"/>
            </w:rPr>
          </w:pPr>
          <w:hyperlink w:anchor="_Toc228473520">
            <w:r w:rsidRPr="5C19A134" w:rsidR="5C19A134">
              <w:rPr>
                <w:rStyle w:val="Hyperlink"/>
              </w:rPr>
              <w:t>5.1. Ethical Considerations</w:t>
            </w:r>
            <w:r>
              <w:tab/>
            </w:r>
            <w:r>
              <w:fldChar w:fldCharType="begin"/>
            </w:r>
            <w:r>
              <w:instrText xml:space="preserve">PAGEREF _Toc228473520 \h</w:instrText>
            </w:r>
            <w:r>
              <w:fldChar w:fldCharType="separate"/>
            </w:r>
            <w:r w:rsidRPr="5C19A134" w:rsidR="5C19A134">
              <w:rPr>
                <w:rStyle w:val="Hyperlink"/>
              </w:rPr>
              <w:t>12</w:t>
            </w:r>
            <w:r>
              <w:fldChar w:fldCharType="end"/>
            </w:r>
          </w:hyperlink>
        </w:p>
        <w:p w:rsidR="5C19A134" w:rsidP="5C19A134" w:rsidRDefault="5C19A134" w14:paraId="6FDCB52D" w14:textId="6A6909E4">
          <w:pPr>
            <w:pStyle w:val="TOC2"/>
            <w:tabs>
              <w:tab w:val="right" w:leader="dot" w:pos="9015"/>
            </w:tabs>
            <w:bidi w:val="0"/>
            <w:rPr>
              <w:rStyle w:val="Hyperlink"/>
            </w:rPr>
          </w:pPr>
          <w:hyperlink w:anchor="_Toc428435962">
            <w:r w:rsidRPr="5C19A134" w:rsidR="5C19A134">
              <w:rPr>
                <w:rStyle w:val="Hyperlink"/>
              </w:rPr>
              <w:t>5.2. Limitations</w:t>
            </w:r>
            <w:r>
              <w:tab/>
            </w:r>
            <w:r>
              <w:fldChar w:fldCharType="begin"/>
            </w:r>
            <w:r>
              <w:instrText xml:space="preserve">PAGEREF _Toc428435962 \h</w:instrText>
            </w:r>
            <w:r>
              <w:fldChar w:fldCharType="separate"/>
            </w:r>
            <w:r w:rsidRPr="5C19A134" w:rsidR="5C19A134">
              <w:rPr>
                <w:rStyle w:val="Hyperlink"/>
              </w:rPr>
              <w:t>12</w:t>
            </w:r>
            <w:r>
              <w:fldChar w:fldCharType="end"/>
            </w:r>
          </w:hyperlink>
        </w:p>
        <w:p w:rsidR="5C19A134" w:rsidP="5C19A134" w:rsidRDefault="5C19A134" w14:paraId="0C95EAF9" w14:textId="09CBD400">
          <w:pPr>
            <w:pStyle w:val="TOC1"/>
            <w:tabs>
              <w:tab w:val="right" w:leader="dot" w:pos="9015"/>
            </w:tabs>
            <w:bidi w:val="0"/>
            <w:rPr>
              <w:rStyle w:val="Hyperlink"/>
            </w:rPr>
          </w:pPr>
          <w:hyperlink w:anchor="_Toc499909995">
            <w:r w:rsidRPr="5C19A134" w:rsidR="5C19A134">
              <w:rPr>
                <w:rStyle w:val="Hyperlink"/>
              </w:rPr>
              <w:t>6.Timeline (Gantt Chart)</w:t>
            </w:r>
            <w:r>
              <w:tab/>
            </w:r>
            <w:r>
              <w:fldChar w:fldCharType="begin"/>
            </w:r>
            <w:r>
              <w:instrText xml:space="preserve">PAGEREF _Toc499909995 \h</w:instrText>
            </w:r>
            <w:r>
              <w:fldChar w:fldCharType="separate"/>
            </w:r>
            <w:r w:rsidRPr="5C19A134" w:rsidR="5C19A134">
              <w:rPr>
                <w:rStyle w:val="Hyperlink"/>
              </w:rPr>
              <w:t>12</w:t>
            </w:r>
            <w:r>
              <w:fldChar w:fldCharType="end"/>
            </w:r>
          </w:hyperlink>
        </w:p>
        <w:p w:rsidR="5C19A134" w:rsidP="5C19A134" w:rsidRDefault="5C19A134" w14:paraId="1D8E6140" w14:textId="57BB28D1">
          <w:pPr>
            <w:pStyle w:val="TOC1"/>
            <w:tabs>
              <w:tab w:val="right" w:leader="dot" w:pos="9015"/>
            </w:tabs>
            <w:bidi w:val="0"/>
            <w:rPr>
              <w:rStyle w:val="Hyperlink"/>
            </w:rPr>
          </w:pPr>
          <w:hyperlink w:anchor="_Toc1470407024">
            <w:r w:rsidRPr="5C19A134" w:rsidR="5C19A134">
              <w:rPr>
                <w:rStyle w:val="Hyperlink"/>
              </w:rPr>
              <w:t>7.Conclusion</w:t>
            </w:r>
            <w:r>
              <w:tab/>
            </w:r>
            <w:r>
              <w:fldChar w:fldCharType="begin"/>
            </w:r>
            <w:r>
              <w:instrText xml:space="preserve">PAGEREF _Toc1470407024 \h</w:instrText>
            </w:r>
            <w:r>
              <w:fldChar w:fldCharType="separate"/>
            </w:r>
            <w:r w:rsidRPr="5C19A134" w:rsidR="5C19A134">
              <w:rPr>
                <w:rStyle w:val="Hyperlink"/>
              </w:rPr>
              <w:t>13</w:t>
            </w:r>
            <w:r>
              <w:fldChar w:fldCharType="end"/>
            </w:r>
          </w:hyperlink>
        </w:p>
        <w:p w:rsidR="5C19A134" w:rsidP="5C19A134" w:rsidRDefault="5C19A134" w14:paraId="435C9711" w14:textId="236EE36F">
          <w:pPr>
            <w:pStyle w:val="TOC1"/>
            <w:tabs>
              <w:tab w:val="right" w:leader="dot" w:pos="9015"/>
            </w:tabs>
            <w:bidi w:val="0"/>
            <w:rPr>
              <w:rStyle w:val="Hyperlink"/>
            </w:rPr>
          </w:pPr>
          <w:hyperlink w:anchor="_Toc819991799">
            <w:r w:rsidRPr="5C19A134" w:rsidR="5C19A134">
              <w:rPr>
                <w:rStyle w:val="Hyperlink"/>
              </w:rPr>
              <w:t>8.References</w:t>
            </w:r>
            <w:r>
              <w:tab/>
            </w:r>
            <w:r>
              <w:fldChar w:fldCharType="begin"/>
            </w:r>
            <w:r>
              <w:instrText xml:space="preserve">PAGEREF _Toc819991799 \h</w:instrText>
            </w:r>
            <w:r>
              <w:fldChar w:fldCharType="separate"/>
            </w:r>
            <w:r w:rsidRPr="5C19A134" w:rsidR="5C19A134">
              <w:rPr>
                <w:rStyle w:val="Hyperlink"/>
              </w:rPr>
              <w:t>14</w:t>
            </w:r>
            <w:r>
              <w:fldChar w:fldCharType="end"/>
            </w:r>
          </w:hyperlink>
          <w:r>
            <w:fldChar w:fldCharType="end"/>
          </w:r>
        </w:p>
      </w:sdtContent>
    </w:sdt>
    <w:p w:rsidR="3A1C6A2E" w:rsidP="0671E879" w:rsidRDefault="3A1C6A2E" w14:paraId="41231731" w14:textId="207EFBDD">
      <w:pPr>
        <w:pStyle w:val="Normal"/>
        <w:spacing w:line="360" w:lineRule="auto"/>
        <w:jc w:val="both"/>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p>
    <w:p w:rsidR="3A1C6A2E" w:rsidP="0671E879" w:rsidRDefault="3A1C6A2E" w14:paraId="5605842F" w14:textId="7DE4E28C">
      <w:pPr>
        <w:pStyle w:val="Normal"/>
        <w:spacing w:line="360" w:lineRule="auto"/>
        <w:jc w:val="both"/>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p>
    <w:p w:rsidR="3A1C6A2E" w:rsidP="0671E879" w:rsidRDefault="3A1C6A2E" w14:paraId="2D915420" w14:textId="78C0B7D9">
      <w:pPr>
        <w:pStyle w:val="Normal"/>
        <w:spacing w:line="360" w:lineRule="auto"/>
        <w:jc w:val="both"/>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p>
    <w:p w:rsidR="3A1C6A2E" w:rsidP="0671E879" w:rsidRDefault="3A1C6A2E" w14:paraId="35BC8DFD" w14:textId="64E368AA">
      <w:pPr>
        <w:pStyle w:val="Normal"/>
        <w:spacing w:line="360" w:lineRule="auto"/>
        <w:jc w:val="both"/>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p>
    <w:p w:rsidR="3A1C6A2E" w:rsidP="5C19A134" w:rsidRDefault="3A1C6A2E" w14:paraId="17BBAB62" w14:textId="5BEB5BD3">
      <w:pPr>
        <w:pStyle w:val="Normal"/>
        <w:spacing w:line="360" w:lineRule="auto"/>
        <w:jc w:val="both"/>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p>
    <w:p w:rsidR="3A1C6A2E" w:rsidP="5C19A134" w:rsidRDefault="3A1C6A2E" w14:paraId="113D18C9" w14:textId="69141408">
      <w:pPr>
        <w:pStyle w:val="Title"/>
        <w:spacing w:line="360" w:lineRule="auto"/>
        <w:jc w:val="center"/>
        <w:rPr>
          <w:rFonts w:ascii="Arial" w:hAnsi="Arial" w:eastAsia="Arial" w:cs="Arial"/>
          <w:b w:val="1"/>
          <w:bCs w:val="1"/>
          <w:i w:val="0"/>
          <w:iCs w:val="0"/>
          <w:caps w:val="0"/>
          <w:smallCaps w:val="0"/>
          <w:noProof w:val="0"/>
          <w:color w:val="000000" w:themeColor="text1" w:themeTint="FF" w:themeShade="FF"/>
          <w:sz w:val="56"/>
          <w:szCs w:val="56"/>
          <w:lang w:val="en-GB"/>
        </w:rPr>
      </w:pPr>
      <w:r w:rsidRPr="5C19A134" w:rsidR="372FF17A">
        <w:rPr>
          <w:rStyle w:val="BookTitle"/>
          <w:noProof w:val="0"/>
          <w:lang w:val="en-GB"/>
        </w:rPr>
        <w:t>The Consequences of Ineffective Leadership and Poor Management Practices at Asda: An Evaluation of Organisational and Reputational Impact</w:t>
      </w:r>
      <w:r w:rsidRPr="5C19A134" w:rsidR="48AA39B6">
        <w:rPr>
          <w:rStyle w:val="BookTitle"/>
          <w:noProof w:val="0"/>
          <w:lang w:val="en-GB"/>
        </w:rPr>
        <w:t xml:space="preserve"> (</w:t>
      </w:r>
      <w:r w:rsidRPr="5C19A134" w:rsidR="372FF17A">
        <w:rPr>
          <w:rStyle w:val="BookTitle"/>
          <w:noProof w:val="0"/>
          <w:lang w:val="en-GB"/>
        </w:rPr>
        <w:t>2015–2025)</w:t>
      </w:r>
    </w:p>
    <w:p w:rsidR="3A1C6A2E" w:rsidP="5C19A134" w:rsidRDefault="3A1C6A2E" w14:paraId="73C50AC2" w14:textId="44C4FACF">
      <w:pPr>
        <w:pStyle w:val="Normal"/>
        <w:jc w:val="center"/>
        <w:rPr>
          <w:rFonts w:ascii="Arial" w:hAnsi="Arial" w:eastAsia="Arial" w:cs="Arial"/>
          <w:b w:val="1"/>
          <w:bCs w:val="1"/>
          <w:noProof w:val="0"/>
          <w:sz w:val="56"/>
          <w:szCs w:val="56"/>
          <w:lang w:val="en-GB"/>
        </w:rPr>
      </w:pPr>
    </w:p>
    <w:p w:rsidR="3A1C6A2E" w:rsidP="0671E879" w:rsidRDefault="3A1C6A2E" w14:paraId="7C8D77E4" w14:textId="46607C55">
      <w:pPr>
        <w:pStyle w:val="Normal"/>
      </w:pPr>
      <w:r w:rsidR="51B70DC2">
        <w:drawing>
          <wp:inline wp14:editId="1B312EEA" wp14:anchorId="55A5BEDF">
            <wp:extent cx="5667375" cy="2638425"/>
            <wp:effectExtent l="0" t="0" r="0" b="0"/>
            <wp:docPr id="1263332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333295" name=""/>
                    <pic:cNvPicPr/>
                  </pic:nvPicPr>
                  <pic:blipFill>
                    <a:blip xmlns:r="http://schemas.openxmlformats.org/officeDocument/2006/relationships" r:embed="rId274132825">
                      <a:extLst>
                        <a:ext uri="{28A0092B-C50C-407E-A947-70E740481C1C}">
                          <a14:useLocalDpi xmlns:a14="http://schemas.microsoft.com/office/drawing/2010/main"/>
                        </a:ext>
                      </a:extLst>
                    </a:blip>
                    <a:stretch>
                      <a:fillRect/>
                    </a:stretch>
                  </pic:blipFill>
                  <pic:spPr>
                    <a:xfrm rot="0">
                      <a:off x="0" y="0"/>
                      <a:ext cx="5667375" cy="2638425"/>
                    </a:xfrm>
                    <a:prstGeom prst="rect">
                      <a:avLst/>
                    </a:prstGeom>
                  </pic:spPr>
                </pic:pic>
              </a:graphicData>
            </a:graphic>
          </wp:inline>
        </w:drawing>
      </w:r>
    </w:p>
    <w:p w:rsidR="5C19A134" w:rsidP="5C19A134" w:rsidRDefault="5C19A134" w14:paraId="7A54880C" w14:textId="2BA6269C">
      <w:pPr>
        <w:pStyle w:val="Normal"/>
      </w:pPr>
    </w:p>
    <w:p w:rsidR="5C19A134" w:rsidP="5C19A134" w:rsidRDefault="5C19A134" w14:paraId="0DA74BF5" w14:textId="287274F3">
      <w:pPr>
        <w:pStyle w:val="Normal"/>
      </w:pPr>
    </w:p>
    <w:p w:rsidR="5C19A134" w:rsidP="5C19A134" w:rsidRDefault="5C19A134" w14:paraId="68512CF5" w14:textId="637E329B">
      <w:pPr>
        <w:pStyle w:val="Normal"/>
      </w:pPr>
    </w:p>
    <w:p w:rsidR="5C19A134" w:rsidP="5C19A134" w:rsidRDefault="5C19A134" w14:paraId="1F6A17BB" w14:textId="223ACFF0">
      <w:pPr>
        <w:pStyle w:val="Normal"/>
      </w:pPr>
    </w:p>
    <w:p w:rsidR="5C19A134" w:rsidP="5C19A134" w:rsidRDefault="5C19A134" w14:paraId="064012D7" w14:textId="7294A671">
      <w:pPr>
        <w:pStyle w:val="Normal"/>
      </w:pPr>
    </w:p>
    <w:p w:rsidR="5C19A134" w:rsidP="5C19A134" w:rsidRDefault="5C19A134" w14:paraId="4640D5F5" w14:textId="17969B14">
      <w:pPr>
        <w:pStyle w:val="Normal"/>
      </w:pPr>
    </w:p>
    <w:p w:rsidR="3A1C6A2E" w:rsidP="5C19A134" w:rsidRDefault="3A1C6A2E" w14:paraId="68A0D444" w14:textId="1A3B66B6">
      <w:pPr>
        <w:pStyle w:val="Heading1"/>
        <w:rPr>
          <w:rFonts w:ascii="Arial" w:hAnsi="Arial" w:eastAsia="Arial" w:cs="Arial"/>
          <w:b w:val="0"/>
          <w:bCs w:val="0"/>
          <w:i w:val="0"/>
          <w:iCs w:val="0"/>
          <w:caps w:val="0"/>
          <w:smallCaps w:val="0"/>
          <w:noProof w:val="0"/>
          <w:color w:val="171717" w:themeColor="background2" w:themeTint="FF" w:themeShade="1A"/>
          <w:sz w:val="24"/>
          <w:szCs w:val="24"/>
          <w:lang w:val="en-GB"/>
        </w:rPr>
      </w:pPr>
      <w:bookmarkStart w:name="_Toc640735095" w:id="1853210330"/>
      <w:r w:rsidRPr="5C19A134" w:rsidR="0671E879">
        <w:rPr>
          <w:noProof w:val="0"/>
          <w:lang w:val="en-GB"/>
        </w:rPr>
        <w:t xml:space="preserve">1. </w:t>
      </w:r>
      <w:r w:rsidRPr="5C19A134" w:rsidR="09C3A87A">
        <w:rPr>
          <w:noProof w:val="0"/>
          <w:lang w:val="en-GB"/>
        </w:rPr>
        <w:t>Introduction</w:t>
      </w:r>
      <w:r w:rsidRPr="5C19A134" w:rsidR="09C3A87A">
        <w:rPr>
          <w:noProof w:val="0"/>
          <w:lang w:val="en-GB"/>
        </w:rPr>
        <w:t xml:space="preserve"> and Background</w:t>
      </w:r>
      <w:bookmarkEnd w:id="1853210330"/>
      <w:r w:rsidRPr="5C19A134" w:rsidR="09C3A87A">
        <w:rPr>
          <w:noProof w:val="0"/>
          <w:lang w:val="en-GB"/>
        </w:rPr>
        <w:t xml:space="preserve"> </w:t>
      </w:r>
    </w:p>
    <w:p w:rsidR="3A1C6A2E" w:rsidP="5C19A134" w:rsidRDefault="3A1C6A2E" w14:paraId="6B0D2969" w14:textId="1AB48771">
      <w:pPr>
        <w:pStyle w:val="Normal"/>
        <w:rPr>
          <w:rFonts w:ascii="Arial" w:hAnsi="Arial" w:eastAsia="Arial" w:cs="Arial"/>
          <w:noProof w:val="0"/>
          <w:color w:val="000000" w:themeColor="text1" w:themeTint="FF" w:themeShade="FF"/>
          <w:sz w:val="24"/>
          <w:szCs w:val="24"/>
          <w:lang w:val="en-GB"/>
        </w:rPr>
      </w:pPr>
    </w:p>
    <w:p w:rsidR="5497CE82" w:rsidP="5C19A134" w:rsidRDefault="5497CE82" w14:paraId="598A46BB" w14:textId="4C0D0DEB">
      <w:pPr>
        <w:pStyle w:val="Normal"/>
        <w:spacing w:line="360" w:lineRule="auto"/>
        <w:jc w:val="both"/>
      </w:pPr>
      <w:r w:rsidRPr="5C19A134" w:rsidR="5497CE82">
        <w:rPr>
          <w:rFonts w:ascii="Arial" w:hAnsi="Arial" w:eastAsia="Arial" w:cs="Arial"/>
          <w:noProof w:val="0"/>
          <w:sz w:val="24"/>
          <w:szCs w:val="24"/>
          <w:lang w:val="en-GB"/>
        </w:rPr>
        <w:t>The supermarket industry in the United Kingdom is one of the most competitive and dynamic segments of the national economy. Within this backdrop, Asda—founded in 1949 and bought by Walmart in 1999 before being sold to the Issa brothers and TDR Capital in 2021—has long been recognised as one of the "big four" food merchants, alongside Tesco, Sainsbury's, and Morrisons (Burt and Sparks, 2022). However, despite its previous market success, Asda has suffered severe organisational problems over the last decade, much of which may be attributed to leadership instability, management inefficiency, and a lack of unified strategic direction (Collinson, 2023).</w:t>
      </w:r>
    </w:p>
    <w:p w:rsidR="5F9290D5" w:rsidP="5C19A134" w:rsidRDefault="5F9290D5" w14:paraId="3B187363" w14:textId="4C3D7DEE">
      <w:pPr>
        <w:pStyle w:val="Normal"/>
        <w:spacing w:line="360" w:lineRule="auto"/>
        <w:jc w:val="both"/>
      </w:pPr>
      <w:r w:rsidRPr="5C19A134" w:rsidR="5F9290D5">
        <w:rPr>
          <w:rFonts w:ascii="Arial" w:hAnsi="Arial" w:eastAsia="Arial" w:cs="Arial"/>
          <w:noProof w:val="0"/>
          <w:sz w:val="24"/>
          <w:szCs w:val="24"/>
          <w:lang w:val="en-GB"/>
        </w:rPr>
        <w:t>A company's operational effectiveness, employee morale, and external reputation can all be seriously harmed by poor leadership and inefficient management techniques. Uncertainty brought about by changes in ownership and leadership has weakened Asda's corporate culture and led to inconsistent decision-making (Hughes, 2021). Wider macroeconomic forces that necessitate flexible, creative, and people-centered management approaches, such inflation, shifting customer expectations, and the growth of digital shopping, have made these disruptions worse (Johnson et al., 2022).</w:t>
      </w:r>
    </w:p>
    <w:p w:rsidR="01AFE346" w:rsidP="5C19A134" w:rsidRDefault="01AFE346" w14:paraId="31E8E4C1" w14:textId="516CA2F0">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01AFE346">
        <w:rPr>
          <w:rFonts w:ascii="Arial" w:hAnsi="Arial" w:eastAsia="Arial" w:cs="Arial"/>
          <w:noProof w:val="0"/>
          <w:sz w:val="24"/>
          <w:szCs w:val="24"/>
          <w:lang w:val="en-GB"/>
        </w:rPr>
        <w:t xml:space="preserve">The company's inability to properly adapt to these developments has piqued the interest of academics, the media, and industry watchers worried about the larger consequences of weak management control in major retail firms (Anderson, 2023). From 2015 to 2025, Asda has faced </w:t>
      </w:r>
      <w:r w:rsidRPr="5C19A134" w:rsidR="01AFE346">
        <w:rPr>
          <w:rFonts w:ascii="Arial" w:hAnsi="Arial" w:eastAsia="Arial" w:cs="Arial"/>
          <w:noProof w:val="0"/>
          <w:sz w:val="24"/>
          <w:szCs w:val="24"/>
          <w:lang w:val="en-GB"/>
        </w:rPr>
        <w:t>a number of</w:t>
      </w:r>
      <w:r w:rsidRPr="5C19A134" w:rsidR="01AFE346">
        <w:rPr>
          <w:rFonts w:ascii="Arial" w:hAnsi="Arial" w:eastAsia="Arial" w:cs="Arial"/>
          <w:noProof w:val="0"/>
          <w:sz w:val="24"/>
          <w:szCs w:val="24"/>
          <w:lang w:val="en-GB"/>
        </w:rPr>
        <w:t xml:space="preserve"> reputational and operational challenges, which </w:t>
      </w:r>
      <w:r w:rsidRPr="5C19A134" w:rsidR="01AFE346">
        <w:rPr>
          <w:rFonts w:ascii="Arial" w:hAnsi="Arial" w:eastAsia="Arial" w:cs="Arial"/>
          <w:noProof w:val="0"/>
          <w:sz w:val="24"/>
          <w:szCs w:val="24"/>
          <w:lang w:val="en-GB"/>
        </w:rPr>
        <w:t>appear to be</w:t>
      </w:r>
      <w:r w:rsidRPr="5C19A134" w:rsidR="01AFE346">
        <w:rPr>
          <w:rFonts w:ascii="Arial" w:hAnsi="Arial" w:eastAsia="Arial" w:cs="Arial"/>
          <w:noProof w:val="0"/>
          <w:sz w:val="24"/>
          <w:szCs w:val="24"/>
          <w:lang w:val="en-GB"/>
        </w:rPr>
        <w:t xml:space="preserve"> the result of deficiencies in managerial responsibility and leadership cohesiveness.</w:t>
      </w:r>
      <w:r w:rsidRPr="5C19A134" w:rsidR="17634B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C19A134" w:rsidR="2EF6A9D0">
        <w:rPr>
          <w:rFonts w:ascii="Arial" w:hAnsi="Arial" w:eastAsia="Arial" w:cs="Arial"/>
          <w:noProof w:val="0"/>
          <w:sz w:val="24"/>
          <w:szCs w:val="24"/>
          <w:lang w:val="en-GB"/>
        </w:rPr>
        <w:t>Internal restructuring operations have frequently resulted in staff unhappiness and reluctance to change (Thompson and Lee, 2020), while the brand's customer service performance and public perception have worsened in comparison to competitors such as Tesco and Aldi (Mintel, 2023). Furthermore, the difficulty of operating under new ownership following its split from Walmart has tested the company's capacity to retain consistency in strategy communication and employee engagement (Foster, 2024).</w:t>
      </w:r>
    </w:p>
    <w:p w:rsidR="11BD9701" w:rsidP="5C19A134" w:rsidRDefault="11BD9701" w14:paraId="30F293D5" w14:textId="403F9814">
      <w:pPr>
        <w:pStyle w:val="Normal"/>
        <w:spacing w:line="360" w:lineRule="auto"/>
        <w:jc w:val="both"/>
      </w:pPr>
      <w:r w:rsidRPr="5C19A134" w:rsidR="11BD9701">
        <w:rPr>
          <w:rFonts w:ascii="Arial" w:hAnsi="Arial" w:eastAsia="Arial" w:cs="Arial"/>
          <w:noProof w:val="0"/>
          <w:sz w:val="24"/>
          <w:szCs w:val="24"/>
          <w:lang w:val="en-GB"/>
        </w:rPr>
        <w:t>The purpose of this dissertation is to investigate how Asda's inadequate leadership and bad management practices impacted the company's performance and reputation between 2015 and 2025. This study intends to add to the greater academic knowledge of leadership failures inside big retail firms by investigating the relationships between management conduct, organisational culture, and corporate results. The research will also uncover lessons that may be applied to similar international or large-scale retail firms with comparable governance and operational sustainability difficulties (Northouse, 2021).</w:t>
      </w:r>
    </w:p>
    <w:p w:rsidR="11BD9701" w:rsidP="5C19A134" w:rsidRDefault="11BD9701" w14:paraId="56F3DB84" w14:textId="2BF5D312">
      <w:pPr>
        <w:pStyle w:val="Normal"/>
        <w:spacing w:line="360" w:lineRule="auto"/>
        <w:jc w:val="both"/>
      </w:pPr>
      <w:r w:rsidRPr="5C19A134" w:rsidR="11BD9701">
        <w:rPr>
          <w:rFonts w:ascii="Arial" w:hAnsi="Arial" w:eastAsia="Arial" w:cs="Arial"/>
          <w:noProof w:val="0"/>
          <w:sz w:val="24"/>
          <w:szCs w:val="24"/>
          <w:lang w:val="en-GB"/>
        </w:rPr>
        <w:t>This proposal highlights the research's core aims and issues, conducts a critical analysis of the current literature on leadership and management failures in big retail businesses, and justifies the use of secondary data as the primary research technique. In doing so, it lays the groundwork for a careful scholarly inquiry of how Asda's managerial failures have affected its internal and external performance throughout a decade of significant transformation.</w:t>
      </w:r>
    </w:p>
    <w:p w:rsidR="5C19A134" w:rsidP="5C19A134" w:rsidRDefault="5C19A134" w14:paraId="384FA569" w14:textId="0DC1FF7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A1C6A2E" w:rsidP="5C19A134" w:rsidRDefault="3A1C6A2E" w14:paraId="04F1453A" w14:textId="2558AE93">
      <w:pPr>
        <w:pStyle w:val="Heading1"/>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bookmarkStart w:name="_Toc515419054" w:id="58809063"/>
      <w:r w:rsidRPr="5C19A134" w:rsidR="1E5CA687">
        <w:rPr>
          <w:noProof w:val="0"/>
          <w:lang w:val="en-GB"/>
        </w:rPr>
        <w:t>2.</w:t>
      </w:r>
      <w:r w:rsidRPr="5C19A134" w:rsidR="09C3A87A">
        <w:rPr>
          <w:noProof w:val="0"/>
          <w:lang w:val="en-GB"/>
        </w:rPr>
        <w:t xml:space="preserve">Research Aim, </w:t>
      </w:r>
      <w:r w:rsidRPr="5C19A134" w:rsidR="09C3A87A">
        <w:rPr>
          <w:noProof w:val="0"/>
          <w:lang w:val="en-GB"/>
        </w:rPr>
        <w:t>Objectives</w:t>
      </w:r>
      <w:r w:rsidRPr="5C19A134" w:rsidR="09C3A87A">
        <w:rPr>
          <w:noProof w:val="0"/>
          <w:lang w:val="en-GB"/>
        </w:rPr>
        <w:t xml:space="preserve">, and </w:t>
      </w:r>
      <w:r w:rsidRPr="5C19A134" w:rsidR="09C3A87A">
        <w:rPr>
          <w:noProof w:val="0"/>
          <w:lang w:val="en-GB"/>
        </w:rPr>
        <w:t>Questions</w:t>
      </w:r>
      <w:bookmarkEnd w:id="58809063"/>
      <w:r w:rsidRPr="5C19A134" w:rsidR="09C3A87A">
        <w:rPr>
          <w:noProof w:val="0"/>
          <w:lang w:val="en-GB"/>
        </w:rPr>
        <w:t xml:space="preserve"> </w:t>
      </w:r>
    </w:p>
    <w:p w:rsidR="3A1C6A2E" w:rsidP="0671E879" w:rsidRDefault="3A1C6A2E" w14:paraId="4CCB4952" w14:textId="75BB421F">
      <w:pPr>
        <w:pStyle w:val="Normal"/>
        <w:rPr>
          <w:noProof w:val="0"/>
          <w:lang w:val="en-GB"/>
        </w:rPr>
      </w:pPr>
    </w:p>
    <w:p w:rsidR="3A1C6A2E" w:rsidP="5C19A134" w:rsidRDefault="3A1C6A2E" w14:paraId="3A293771" w14:textId="6B29933F">
      <w:pPr>
        <w:pStyle w:val="Heading2"/>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bookmarkStart w:name="_Toc1397928093" w:id="1775799666"/>
      <w:r w:rsidRPr="5C19A134" w:rsidR="1FE2AB6F">
        <w:rPr>
          <w:noProof w:val="0"/>
          <w:lang w:val="en-GB"/>
        </w:rPr>
        <w:t>2.</w:t>
      </w:r>
      <w:r w:rsidRPr="5C19A134" w:rsidR="137CC8FB">
        <w:rPr>
          <w:noProof w:val="0"/>
          <w:lang w:val="en-GB"/>
        </w:rPr>
        <w:t>1. Research</w:t>
      </w:r>
      <w:r w:rsidRPr="5C19A134" w:rsidR="09C3A87A">
        <w:rPr>
          <w:noProof w:val="0"/>
          <w:lang w:val="en-GB"/>
        </w:rPr>
        <w:t xml:space="preserve"> Aim</w:t>
      </w:r>
      <w:bookmarkEnd w:id="1775799666"/>
      <w:r w:rsidRPr="5C19A134" w:rsidR="09C3A87A">
        <w:rPr>
          <w:noProof w:val="0"/>
          <w:lang w:val="en-GB"/>
        </w:rPr>
        <w:t xml:space="preserve"> </w:t>
      </w:r>
    </w:p>
    <w:p w:rsidR="5C19A134" w:rsidP="5C19A134" w:rsidRDefault="5C19A134" w14:paraId="36BC2A67" w14:textId="31CB334C">
      <w:pPr>
        <w:pStyle w:val="Normal"/>
        <w:rPr>
          <w:noProof w:val="0"/>
          <w:lang w:val="en-GB"/>
        </w:rPr>
      </w:pPr>
    </w:p>
    <w:p w:rsidR="289A6A99" w:rsidP="5C19A134" w:rsidRDefault="289A6A99" w14:paraId="786F071E" w14:textId="45973D70">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289A6A99">
        <w:rPr>
          <w:rFonts w:ascii="Arial" w:hAnsi="Arial" w:eastAsia="Arial" w:cs="Arial"/>
          <w:b w:val="0"/>
          <w:bCs w:val="0"/>
          <w:i w:val="0"/>
          <w:iCs w:val="0"/>
          <w:caps w:val="0"/>
          <w:smallCaps w:val="0"/>
          <w:noProof w:val="0"/>
          <w:color w:val="000000" w:themeColor="text1" w:themeTint="FF" w:themeShade="FF"/>
          <w:sz w:val="24"/>
          <w:szCs w:val="24"/>
          <w:lang w:val="en-GB"/>
        </w:rPr>
        <w:t xml:space="preserve">The primary aim of this research is to critically evaluate the impact of ineffective leadership and poor management practices on Asda’s organisational performance, employee relations, and corporate reputation between 2015 and 2025. The study </w:t>
      </w:r>
      <w:r w:rsidRPr="5C19A134" w:rsidR="289A6A99">
        <w:rPr>
          <w:rFonts w:ascii="Arial" w:hAnsi="Arial" w:eastAsia="Arial" w:cs="Arial"/>
          <w:b w:val="0"/>
          <w:bCs w:val="0"/>
          <w:i w:val="0"/>
          <w:iCs w:val="0"/>
          <w:caps w:val="0"/>
          <w:smallCaps w:val="0"/>
          <w:noProof w:val="0"/>
          <w:color w:val="000000" w:themeColor="text1" w:themeTint="FF" w:themeShade="FF"/>
          <w:sz w:val="24"/>
          <w:szCs w:val="24"/>
          <w:lang w:val="en-GB"/>
        </w:rPr>
        <w:t>seeks</w:t>
      </w:r>
      <w:r w:rsidRPr="5C19A134" w:rsidR="289A6A99">
        <w:rPr>
          <w:rFonts w:ascii="Arial" w:hAnsi="Arial" w:eastAsia="Arial" w:cs="Arial"/>
          <w:b w:val="0"/>
          <w:bCs w:val="0"/>
          <w:i w:val="0"/>
          <w:iCs w:val="0"/>
          <w:caps w:val="0"/>
          <w:smallCaps w:val="0"/>
          <w:noProof w:val="0"/>
          <w:color w:val="000000" w:themeColor="text1" w:themeTint="FF" w:themeShade="FF"/>
          <w:sz w:val="24"/>
          <w:szCs w:val="24"/>
          <w:lang w:val="en-GB"/>
        </w:rPr>
        <w:t xml:space="preserve"> to understand how management inefficiencies and leadership failures influence both internal operations and external stakeholder </w:t>
      </w:r>
      <w:r w:rsidRPr="5C19A134" w:rsidR="289A6A99">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5C19A134" w:rsidR="289A6A99">
        <w:rPr>
          <w:rFonts w:ascii="Arial" w:hAnsi="Arial" w:eastAsia="Arial" w:cs="Arial"/>
          <w:b w:val="0"/>
          <w:bCs w:val="0"/>
          <w:i w:val="0"/>
          <w:iCs w:val="0"/>
          <w:caps w:val="0"/>
          <w:smallCaps w:val="0"/>
          <w:noProof w:val="0"/>
          <w:color w:val="000000" w:themeColor="text1" w:themeTint="FF" w:themeShade="FF"/>
          <w:sz w:val="24"/>
          <w:szCs w:val="24"/>
          <w:lang w:val="en-GB"/>
        </w:rPr>
        <w:t xml:space="preserve"> in large UK retail organisations.</w:t>
      </w:r>
    </w:p>
    <w:p w:rsidR="5C19A134" w:rsidP="5C19A134" w:rsidRDefault="5C19A134" w14:paraId="17C7155C" w14:textId="14EA5AA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A1C6A2E" w:rsidP="5C19A134" w:rsidRDefault="3A1C6A2E" w14:paraId="5ACFEA2C" w14:textId="1A5AF3F1">
      <w:pPr>
        <w:pStyle w:val="Normal"/>
        <w:spacing w:line="360" w:lineRule="auto"/>
        <w:jc w:val="both"/>
        <w:rPr>
          <w:rStyle w:val="Heading2Char"/>
          <w:noProof w:val="0"/>
          <w:lang w:val="en-GB"/>
        </w:rPr>
      </w:pPr>
      <w:bookmarkStart w:name="_Toc517258569" w:id="1532723288"/>
      <w:r w:rsidRPr="5C19A134" w:rsidR="3797F115">
        <w:rPr>
          <w:rStyle w:val="Heading2Char"/>
          <w:noProof w:val="0"/>
          <w:lang w:val="en-GB"/>
        </w:rPr>
        <w:t>2.</w:t>
      </w:r>
      <w:r w:rsidRPr="5C19A134" w:rsidR="1C2D28CF">
        <w:rPr>
          <w:rStyle w:val="Heading2Char"/>
          <w:noProof w:val="0"/>
          <w:lang w:val="en-GB"/>
        </w:rPr>
        <w:t>2. Research</w:t>
      </w:r>
      <w:r w:rsidRPr="5C19A134" w:rsidR="09C3A87A">
        <w:rPr>
          <w:rStyle w:val="Heading2Char"/>
          <w:noProof w:val="0"/>
          <w:lang w:val="en-GB"/>
        </w:rPr>
        <w:t xml:space="preserve"> Objectives </w:t>
      </w:r>
      <w:r>
        <w:tab/>
      </w:r>
      <w:bookmarkEnd w:id="1532723288"/>
    </w:p>
    <w:p w:rsidR="5C19A134" w:rsidP="5C19A134" w:rsidRDefault="5C19A134" w14:paraId="5D971297" w14:textId="058EBD19">
      <w:pPr>
        <w:pStyle w:val="Normal"/>
        <w:spacing w:line="360" w:lineRule="auto"/>
        <w:jc w:val="both"/>
        <w:rPr>
          <w:rStyle w:val="Heading2Char"/>
          <w:noProof w:val="0"/>
          <w:lang w:val="en-GB"/>
        </w:rPr>
      </w:pPr>
    </w:p>
    <w:p w:rsidR="3904C0E8" w:rsidP="5C19A134" w:rsidRDefault="3904C0E8" w14:paraId="3AB59D21" w14:textId="6EBE9E4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3904C0E8">
        <w:rPr>
          <w:rFonts w:ascii="Arial" w:hAnsi="Arial" w:eastAsia="Arial" w:cs="Arial"/>
          <w:b w:val="0"/>
          <w:bCs w:val="0"/>
          <w:i w:val="0"/>
          <w:iCs w:val="0"/>
          <w:caps w:val="0"/>
          <w:smallCaps w:val="0"/>
          <w:noProof w:val="0"/>
          <w:color w:val="000000" w:themeColor="text1" w:themeTint="FF" w:themeShade="FF"/>
          <w:sz w:val="24"/>
          <w:szCs w:val="24"/>
          <w:lang w:val="en-GB"/>
        </w:rPr>
        <w:t>1.</w:t>
      </w:r>
      <w:r>
        <w:tab/>
      </w:r>
      <w:r w:rsidRPr="5C19A134" w:rsidR="3904C0E8">
        <w:rPr>
          <w:rFonts w:ascii="Arial" w:hAnsi="Arial" w:eastAsia="Arial" w:cs="Arial"/>
          <w:b w:val="0"/>
          <w:bCs w:val="0"/>
          <w:i w:val="0"/>
          <w:iCs w:val="0"/>
          <w:caps w:val="0"/>
          <w:smallCaps w:val="0"/>
          <w:noProof w:val="0"/>
          <w:color w:val="000000" w:themeColor="text1" w:themeTint="FF" w:themeShade="FF"/>
          <w:sz w:val="24"/>
          <w:szCs w:val="24"/>
          <w:lang w:val="en-GB"/>
        </w:rPr>
        <w:t xml:space="preserve">To examine the extent to which ineffective leadership and management practices have contributed to Asda’s organisational challenges between 2015 and 2025. </w:t>
      </w:r>
      <w:r>
        <w:tab/>
      </w:r>
    </w:p>
    <w:p w:rsidR="3904C0E8" w:rsidP="5C19A134" w:rsidRDefault="3904C0E8" w14:paraId="445259F5" w14:textId="6C10364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3904C0E8">
        <w:rPr>
          <w:rFonts w:ascii="Arial" w:hAnsi="Arial" w:eastAsia="Arial" w:cs="Arial"/>
          <w:b w:val="0"/>
          <w:bCs w:val="0"/>
          <w:i w:val="0"/>
          <w:iCs w:val="0"/>
          <w:caps w:val="0"/>
          <w:smallCaps w:val="0"/>
          <w:noProof w:val="0"/>
          <w:color w:val="000000" w:themeColor="text1" w:themeTint="FF" w:themeShade="FF"/>
          <w:sz w:val="24"/>
          <w:szCs w:val="24"/>
          <w:lang w:val="en-GB"/>
        </w:rPr>
        <w:t>2.</w:t>
      </w:r>
      <w:r>
        <w:tab/>
      </w:r>
      <w:r w:rsidRPr="5C19A134" w:rsidR="3904C0E8">
        <w:rPr>
          <w:rFonts w:ascii="Arial" w:hAnsi="Arial" w:eastAsia="Arial" w:cs="Arial"/>
          <w:b w:val="0"/>
          <w:bCs w:val="0"/>
          <w:i w:val="0"/>
          <w:iCs w:val="0"/>
          <w:caps w:val="0"/>
          <w:smallCaps w:val="0"/>
          <w:noProof w:val="0"/>
          <w:color w:val="000000" w:themeColor="text1" w:themeTint="FF" w:themeShade="FF"/>
          <w:sz w:val="24"/>
          <w:szCs w:val="24"/>
          <w:lang w:val="en-GB"/>
        </w:rPr>
        <w:t xml:space="preserve">To explore how poor leadership and managerial decision-making have affected employee morale, customer satisfaction, and corporate reputation. </w:t>
      </w:r>
      <w:r>
        <w:tab/>
      </w:r>
    </w:p>
    <w:p w:rsidR="3904C0E8" w:rsidP="5C19A134" w:rsidRDefault="3904C0E8" w14:paraId="6E1A3004" w14:textId="0EDDB4CD">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3904C0E8">
        <w:rPr>
          <w:rFonts w:ascii="Arial" w:hAnsi="Arial" w:eastAsia="Arial" w:cs="Arial"/>
          <w:b w:val="0"/>
          <w:bCs w:val="0"/>
          <w:i w:val="0"/>
          <w:iCs w:val="0"/>
          <w:caps w:val="0"/>
          <w:smallCaps w:val="0"/>
          <w:noProof w:val="0"/>
          <w:color w:val="000000" w:themeColor="text1" w:themeTint="FF" w:themeShade="FF"/>
          <w:sz w:val="24"/>
          <w:szCs w:val="24"/>
          <w:lang w:val="en-GB"/>
        </w:rPr>
        <w:t>3.</w:t>
      </w:r>
      <w:r>
        <w:tab/>
      </w:r>
      <w:r w:rsidRPr="5C19A134" w:rsidR="3904C0E8">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5C19A134" w:rsidR="3904C0E8">
        <w:rPr>
          <w:rFonts w:ascii="Arial" w:hAnsi="Arial" w:eastAsia="Arial" w:cs="Arial"/>
          <w:b w:val="0"/>
          <w:bCs w:val="0"/>
          <w:i w:val="0"/>
          <w:iCs w:val="0"/>
          <w:caps w:val="0"/>
          <w:smallCaps w:val="0"/>
          <w:noProof w:val="0"/>
          <w:color w:val="000000" w:themeColor="text1" w:themeTint="FF" w:themeShade="FF"/>
          <w:sz w:val="24"/>
          <w:szCs w:val="24"/>
          <w:lang w:val="en-GB"/>
        </w:rPr>
        <w:t>identify</w:t>
      </w:r>
      <w:r w:rsidRPr="5C19A134" w:rsidR="3904C0E8">
        <w:rPr>
          <w:rFonts w:ascii="Arial" w:hAnsi="Arial" w:eastAsia="Arial" w:cs="Arial"/>
          <w:b w:val="0"/>
          <w:bCs w:val="0"/>
          <w:i w:val="0"/>
          <w:iCs w:val="0"/>
          <w:caps w:val="0"/>
          <w:smallCaps w:val="0"/>
          <w:noProof w:val="0"/>
          <w:color w:val="000000" w:themeColor="text1" w:themeTint="FF" w:themeShade="FF"/>
          <w:sz w:val="24"/>
          <w:szCs w:val="24"/>
          <w:lang w:val="en-GB"/>
        </w:rPr>
        <w:t xml:space="preserve"> lessons and recommendations for improving leadership effectiveness and management performance in large retail organisations.</w:t>
      </w:r>
    </w:p>
    <w:p w:rsidR="3A1C6A2E" w:rsidP="5C19A134" w:rsidRDefault="3A1C6A2E" w14:paraId="39634A3F" w14:textId="636D94A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A1C6A2E" w:rsidP="0671E879" w:rsidRDefault="3A1C6A2E" w14:paraId="525509E0" w14:textId="640BC814">
      <w:pPr>
        <w:pStyle w:val="Heading2"/>
        <w:rPr>
          <w:noProof w:val="0"/>
          <w:lang w:val="en-GB"/>
        </w:rPr>
      </w:pPr>
      <w:bookmarkStart w:name="_Toc76704131" w:id="1651399035"/>
      <w:r w:rsidRPr="5C19A134" w:rsidR="1257465B">
        <w:rPr>
          <w:noProof w:val="0"/>
          <w:lang w:val="en-GB"/>
        </w:rPr>
        <w:t>2.</w:t>
      </w:r>
      <w:r w:rsidRPr="5C19A134" w:rsidR="0D3B417A">
        <w:rPr>
          <w:noProof w:val="0"/>
          <w:lang w:val="en-GB"/>
        </w:rPr>
        <w:t>3. Research</w:t>
      </w:r>
      <w:r w:rsidRPr="5C19A134" w:rsidR="09C3A87A">
        <w:rPr>
          <w:noProof w:val="0"/>
          <w:lang w:val="en-GB"/>
        </w:rPr>
        <w:t xml:space="preserve"> Questions </w:t>
      </w:r>
      <w:r>
        <w:tab/>
      </w:r>
      <w:bookmarkEnd w:id="1651399035"/>
    </w:p>
    <w:p w:rsidR="3A1C6A2E" w:rsidP="0671E879" w:rsidRDefault="3A1C6A2E" w14:paraId="6B09F56A" w14:textId="762CF217">
      <w:pPr>
        <w:pStyle w:val="Normal"/>
        <w:rPr>
          <w:noProof w:val="0"/>
          <w:lang w:val="en-GB"/>
        </w:rPr>
      </w:pPr>
    </w:p>
    <w:p w:rsidR="5296F3EA" w:rsidP="5C19A134" w:rsidRDefault="5296F3EA" w14:paraId="10C0142C" w14:textId="6957C4D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5296F3EA">
        <w:rPr>
          <w:rFonts w:ascii="Arial" w:hAnsi="Arial" w:eastAsia="Arial" w:cs="Arial"/>
          <w:b w:val="0"/>
          <w:bCs w:val="0"/>
          <w:i w:val="0"/>
          <w:iCs w:val="0"/>
          <w:caps w:val="0"/>
          <w:smallCaps w:val="0"/>
          <w:noProof w:val="0"/>
          <w:color w:val="000000" w:themeColor="text1" w:themeTint="FF" w:themeShade="FF"/>
          <w:sz w:val="24"/>
          <w:szCs w:val="24"/>
          <w:lang w:val="en-GB"/>
        </w:rPr>
        <w:t>1.</w:t>
      </w:r>
      <w:r>
        <w:tab/>
      </w:r>
      <w:r w:rsidRPr="5C19A134" w:rsidR="5296F3EA">
        <w:rPr>
          <w:rFonts w:ascii="Arial" w:hAnsi="Arial" w:eastAsia="Arial" w:cs="Arial"/>
          <w:b w:val="0"/>
          <w:bCs w:val="0"/>
          <w:i w:val="0"/>
          <w:iCs w:val="0"/>
          <w:caps w:val="0"/>
          <w:smallCaps w:val="0"/>
          <w:noProof w:val="0"/>
          <w:color w:val="000000" w:themeColor="text1" w:themeTint="FF" w:themeShade="FF"/>
          <w:sz w:val="24"/>
          <w:szCs w:val="24"/>
          <w:lang w:val="en-GB"/>
        </w:rPr>
        <w:t xml:space="preserve">How have ineffective leadership and poor management practices influenced Asda’s organisational performance during the last decade? </w:t>
      </w:r>
      <w:r>
        <w:tab/>
      </w:r>
    </w:p>
    <w:p w:rsidR="5296F3EA" w:rsidP="5C19A134" w:rsidRDefault="5296F3EA" w14:paraId="644833D9" w14:textId="654068F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5296F3EA">
        <w:rPr>
          <w:rFonts w:ascii="Arial" w:hAnsi="Arial" w:eastAsia="Arial" w:cs="Arial"/>
          <w:b w:val="0"/>
          <w:bCs w:val="0"/>
          <w:i w:val="0"/>
          <w:iCs w:val="0"/>
          <w:caps w:val="0"/>
          <w:smallCaps w:val="0"/>
          <w:noProof w:val="0"/>
          <w:color w:val="000000" w:themeColor="text1" w:themeTint="FF" w:themeShade="FF"/>
          <w:sz w:val="24"/>
          <w:szCs w:val="24"/>
          <w:lang w:val="en-GB"/>
        </w:rPr>
        <w:t>2.</w:t>
      </w:r>
      <w:r>
        <w:tab/>
      </w:r>
      <w:r w:rsidRPr="5C19A134" w:rsidR="5296F3EA">
        <w:rPr>
          <w:rFonts w:ascii="Arial" w:hAnsi="Arial" w:eastAsia="Arial" w:cs="Arial"/>
          <w:b w:val="0"/>
          <w:bCs w:val="0"/>
          <w:i w:val="0"/>
          <w:iCs w:val="0"/>
          <w:caps w:val="0"/>
          <w:smallCaps w:val="0"/>
          <w:noProof w:val="0"/>
          <w:color w:val="000000" w:themeColor="text1" w:themeTint="FF" w:themeShade="FF"/>
          <w:sz w:val="24"/>
          <w:szCs w:val="24"/>
          <w:lang w:val="en-GB"/>
        </w:rPr>
        <w:t xml:space="preserve">What impact have leadership and managerial failures had on employee engagement and customer perceptions? </w:t>
      </w:r>
      <w:r>
        <w:tab/>
      </w:r>
    </w:p>
    <w:p w:rsidR="5296F3EA" w:rsidP="5C19A134" w:rsidRDefault="5296F3EA" w14:paraId="355A5A85" w14:textId="7B07EACF">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5296F3EA">
        <w:rPr>
          <w:rFonts w:ascii="Arial" w:hAnsi="Arial" w:eastAsia="Arial" w:cs="Arial"/>
          <w:b w:val="0"/>
          <w:bCs w:val="0"/>
          <w:i w:val="0"/>
          <w:iCs w:val="0"/>
          <w:caps w:val="0"/>
          <w:smallCaps w:val="0"/>
          <w:noProof w:val="0"/>
          <w:color w:val="000000" w:themeColor="text1" w:themeTint="FF" w:themeShade="FF"/>
          <w:sz w:val="24"/>
          <w:szCs w:val="24"/>
          <w:lang w:val="en-GB"/>
        </w:rPr>
        <w:t>3.</w:t>
      </w:r>
      <w:r>
        <w:tab/>
      </w:r>
      <w:r w:rsidRPr="5C19A134" w:rsidR="5296F3EA">
        <w:rPr>
          <w:rFonts w:ascii="Arial" w:hAnsi="Arial" w:eastAsia="Arial" w:cs="Arial"/>
          <w:b w:val="0"/>
          <w:bCs w:val="0"/>
          <w:i w:val="0"/>
          <w:iCs w:val="0"/>
          <w:caps w:val="0"/>
          <w:smallCaps w:val="0"/>
          <w:noProof w:val="0"/>
          <w:color w:val="000000" w:themeColor="text1" w:themeTint="FF" w:themeShade="FF"/>
          <w:sz w:val="24"/>
          <w:szCs w:val="24"/>
          <w:lang w:val="en-GB"/>
        </w:rPr>
        <w:t>What managerial and strategic approaches could enhance leadership effectiveness and restore corporate trust within Asda and similar organisations?</w:t>
      </w:r>
    </w:p>
    <w:p w:rsidR="3A1C6A2E" w:rsidP="0671E879" w:rsidRDefault="3A1C6A2E" w14:paraId="2FDCF2F2" w14:textId="214F48F6">
      <w:pPr>
        <w:pStyle w:val="Normal"/>
        <w:spacing w:line="360" w:lineRule="auto"/>
        <w:jc w:val="both"/>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p>
    <w:p w:rsidR="3A1C6A2E" w:rsidP="0671E879" w:rsidRDefault="3A1C6A2E" w14:paraId="2FB0A660" w14:textId="44065A0F">
      <w:pPr>
        <w:pStyle w:val="Heading1"/>
        <w:rPr>
          <w:noProof w:val="0"/>
          <w:lang w:val="en-GB"/>
        </w:rPr>
      </w:pPr>
      <w:bookmarkStart w:name="_Toc1089996364" w:id="809824038"/>
      <w:r w:rsidRPr="5C19A134" w:rsidR="07D445FC">
        <w:rPr>
          <w:noProof w:val="0"/>
          <w:lang w:val="en-GB"/>
        </w:rPr>
        <w:t>3.</w:t>
      </w:r>
      <w:r w:rsidRPr="5C19A134" w:rsidR="09C3A87A">
        <w:rPr>
          <w:noProof w:val="0"/>
          <w:lang w:val="en-GB"/>
        </w:rPr>
        <w:t>Literature Review</w:t>
      </w:r>
      <w:bookmarkEnd w:id="809824038"/>
      <w:r w:rsidRPr="5C19A134" w:rsidR="09C3A87A">
        <w:rPr>
          <w:noProof w:val="0"/>
          <w:lang w:val="en-GB"/>
        </w:rPr>
        <w:t xml:space="preserve"> </w:t>
      </w:r>
    </w:p>
    <w:p w:rsidR="5C19A134" w:rsidP="5C19A134" w:rsidRDefault="5C19A134" w14:paraId="35910E29" w14:textId="3D301D07">
      <w:pPr>
        <w:pStyle w:val="Normal"/>
        <w:rPr>
          <w:noProof w:val="0"/>
          <w:lang w:val="en-GB"/>
        </w:rPr>
      </w:pPr>
    </w:p>
    <w:p w:rsidR="72BF8F51" w:rsidP="5C19A134" w:rsidRDefault="72BF8F51" w14:paraId="72795EAC" w14:textId="496D2D57">
      <w:pPr>
        <w:pStyle w:val="Normal"/>
        <w:spacing w:line="360" w:lineRule="auto"/>
        <w:jc w:val="both"/>
        <w:rPr>
          <w:rFonts w:ascii="Arial" w:hAnsi="Arial" w:eastAsia="Arial" w:cs="Arial"/>
          <w:noProof w:val="0"/>
          <w:color w:val="000000" w:themeColor="text1" w:themeTint="FF" w:themeShade="FF"/>
          <w:sz w:val="24"/>
          <w:szCs w:val="24"/>
          <w:lang w:val="en-GB"/>
        </w:rPr>
      </w:pPr>
      <w:bookmarkStart w:name="_Toc681535152" w:id="722051944"/>
      <w:r w:rsidRPr="5C19A134" w:rsidR="72BF8F51">
        <w:rPr>
          <w:rStyle w:val="Heading2Char"/>
          <w:noProof w:val="0"/>
          <w:lang w:val="en-GB"/>
        </w:rPr>
        <w:t>3.1 Introduction to Leadership and Management in Retail Organisations</w:t>
      </w:r>
      <w:bookmarkEnd w:id="722051944"/>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C19A134" w:rsidP="5C19A134" w:rsidRDefault="5C19A134" w14:paraId="2363EB2D" w14:textId="46520EC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422F00D" w:rsidP="5C19A134" w:rsidRDefault="6422F00D" w14:paraId="07FD146C" w14:textId="626E3CDB">
      <w:pPr>
        <w:pStyle w:val="Normal"/>
        <w:spacing w:line="360" w:lineRule="auto"/>
        <w:jc w:val="both"/>
      </w:pPr>
      <w:r w:rsidRPr="5C19A134" w:rsidR="6422F00D">
        <w:rPr>
          <w:rFonts w:ascii="Arial" w:hAnsi="Arial" w:eastAsia="Arial" w:cs="Arial"/>
          <w:noProof w:val="0"/>
          <w:sz w:val="24"/>
          <w:szCs w:val="24"/>
          <w:lang w:val="en-GB"/>
        </w:rPr>
        <w:t>Effective management and leadership are essential to the success of any company. To maintain operational efficiency, staff enthusiasm, and customer happiness in big retail companies like Asda, good leadership is essential (Northouse, 2021). While management guarantees the execution and synchronisation of operations that correspond with organisational objectives, leadership supplies strategic vision and guidance (Kotter, 2017). The dysfunction that results from the failure of either function can lead to inefficiencies, low morale, and a long-term deterioration in reputation (Yukl, 2020).</w:t>
      </w:r>
    </w:p>
    <w:p w:rsidR="515D78CE" w:rsidP="5C19A134" w:rsidRDefault="515D78CE" w14:paraId="2D461763" w14:textId="6351379D">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515D78CE">
        <w:rPr>
          <w:rFonts w:ascii="Arial" w:hAnsi="Arial" w:eastAsia="Arial" w:cs="Arial"/>
          <w:noProof w:val="0"/>
          <w:sz w:val="24"/>
          <w:szCs w:val="24"/>
          <w:lang w:val="en-GB"/>
        </w:rPr>
        <w:t>Over the last decade, big UK supermarkets have confronted more difficult operating environments typified by market saturation, shifting customer behaviour, and retail's digital revolution (Deloitte, 2023). In this climate, leadership adaptability and creative management approaches have become critical success factors (Burnes and Cooke, 2013). However, Asda's experience has frequently demonstrated how ineffective leadership continuity and management accountability may undermine strategic consistency, reduce staff trust, and harm business reputation (Hughes, 2021).</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C19A134" w:rsidP="5C19A134" w:rsidRDefault="5C19A134" w14:paraId="4023DCBC" w14:textId="3A30D1C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2BF8F51" w:rsidP="5C19A134" w:rsidRDefault="72BF8F51" w14:paraId="442EE5BB" w14:textId="0BB7B12D">
      <w:pPr>
        <w:pStyle w:val="Heading2"/>
        <w:rPr>
          <w:rFonts w:ascii="Arial" w:hAnsi="Arial" w:eastAsia="Arial" w:cs="Arial"/>
          <w:noProof w:val="0"/>
          <w:color w:val="000000" w:themeColor="text1" w:themeTint="FF" w:themeShade="FF"/>
          <w:sz w:val="24"/>
          <w:szCs w:val="24"/>
          <w:lang w:val="en-GB"/>
        </w:rPr>
      </w:pPr>
      <w:bookmarkStart w:name="_Toc2042455284" w:id="817394116"/>
      <w:r w:rsidRPr="5C19A134" w:rsidR="72BF8F51">
        <w:rPr>
          <w:noProof w:val="0"/>
          <w:lang w:val="en-GB"/>
        </w:rPr>
        <w:t>3.2 Theoretical Perspectives on Leade</w:t>
      </w:r>
      <w:r w:rsidRPr="5C19A134" w:rsidR="72BF8F51">
        <w:rPr>
          <w:rStyle w:val="Heading2Char"/>
          <w:noProof w:val="0"/>
          <w:lang w:val="en-GB"/>
        </w:rPr>
        <w:t>rship</w:t>
      </w:r>
      <w:r w:rsidRPr="5C19A134" w:rsidR="72BF8F51">
        <w:rPr>
          <w:rStyle w:val="Heading2Char"/>
          <w:noProof w:val="0"/>
          <w:lang w:val="en-GB"/>
        </w:rPr>
        <w:t xml:space="preserve"> </w:t>
      </w:r>
      <w:r w:rsidRPr="5C19A134" w:rsidR="72BF8F51">
        <w:rPr>
          <w:rStyle w:val="Heading2Char"/>
          <w:noProof w:val="0"/>
          <w:lang w:val="en-GB"/>
        </w:rPr>
        <w:t>Failure</w:t>
      </w:r>
      <w:bookmarkEnd w:id="817394116"/>
      <w:r w:rsidRPr="5C19A134" w:rsidR="72BF8F51">
        <w:rPr>
          <w:rStyle w:val="Heading2Char"/>
          <w:noProof w:val="0"/>
          <w:lang w:val="en-GB"/>
        </w:rPr>
        <w:t xml:space="preserve"> </w:t>
      </w:r>
    </w:p>
    <w:p w:rsidR="5C19A134" w:rsidP="5C19A134" w:rsidRDefault="5C19A134" w14:paraId="4459B506" w14:textId="0F1F60D0">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p>
    <w:p w:rsidR="72BF8F51" w:rsidP="5C19A134" w:rsidRDefault="72BF8F51" w14:paraId="008AD4D9" w14:textId="59A1E5CE">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72BF8F51">
        <w:rPr>
          <w:rFonts w:ascii="Arial" w:hAnsi="Arial" w:eastAsia="Arial" w:cs="Arial"/>
          <w:noProof w:val="0"/>
          <w:lang w:val="en-GB"/>
        </w:rPr>
        <w:t>Several leadership theories provide a framework for understanding managerial failures in large organisations. Transformational leadership theory suggests that effective leaders inspire and motivate employees by creating shared visions and promoting innovation (Bass and Riggio, 2006). Conversely, transactional leaders focus on compliance and short-term goals, often leading to rigidity and disengagement (Burns, 2012). Asda’s history of leadership turnover and strategic instability since its ownership changes has reflected an overreliance on</w:t>
      </w:r>
      <w:r w:rsidRPr="5C19A134" w:rsidR="72BF8F51">
        <w:rPr>
          <w:rFonts w:ascii="Arial" w:hAnsi="Arial" w:eastAsia="Arial" w:cs="Arial"/>
          <w:noProof w:val="0"/>
          <w:lang w:val="en-GB"/>
        </w:rPr>
        <w:t xml:space="preserve"> </w:t>
      </w:r>
      <w:r w:rsidRPr="5C19A134" w:rsidR="72BF8F51">
        <w:rPr>
          <w:rFonts w:ascii="Arial" w:hAnsi="Arial" w:eastAsia="Arial" w:cs="Arial"/>
          <w:noProof w:val="0"/>
          <w:lang w:val="en-GB"/>
        </w:rPr>
        <w:t xml:space="preserve">transactional management approaches rather than transformational ones (Foster, 2024). </w:t>
      </w:r>
    </w:p>
    <w:p w:rsidR="72BF8F51" w:rsidP="5C19A134" w:rsidRDefault="72BF8F51" w14:paraId="49FA1BE1" w14:textId="4C12DAB4">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72BF8F51">
        <w:rPr>
          <w:rFonts w:ascii="Arial" w:hAnsi="Arial" w:eastAsia="Arial" w:cs="Arial"/>
          <w:noProof w:val="0"/>
          <w:lang w:val="en-GB"/>
        </w:rPr>
        <w:t>Similarly, situational leadership theory emphasises the need for adaptive leadership styles depending on the maturity and readiness of employees (Hersey et al., 2013).</w:t>
      </w:r>
      <w:r w:rsidRPr="5C19A134" w:rsidR="72BF8F51">
        <w:rPr>
          <w:rFonts w:ascii="Arial" w:hAnsi="Arial" w:eastAsia="Arial" w:cs="Arial"/>
          <w:noProof w:val="0"/>
          <w:lang w:val="en-GB"/>
        </w:rPr>
        <w:t xml:space="preserve"> Studies suggest that Asda’s inability to adjust managerial approaches to changing workforce and market conditions—especially after the transition from Walmart’s ownership—has limited its ability to </w:t>
      </w:r>
      <w:r w:rsidRPr="5C19A134" w:rsidR="72BF8F51">
        <w:rPr>
          <w:rFonts w:ascii="Arial" w:hAnsi="Arial" w:eastAsia="Arial" w:cs="Arial"/>
          <w:noProof w:val="0"/>
          <w:lang w:val="en-GB"/>
        </w:rPr>
        <w:t>maintain</w:t>
      </w:r>
      <w:r w:rsidRPr="5C19A134" w:rsidR="72BF8F51">
        <w:rPr>
          <w:rFonts w:ascii="Arial" w:hAnsi="Arial" w:eastAsia="Arial" w:cs="Arial"/>
          <w:noProof w:val="0"/>
          <w:lang w:val="en-GB"/>
        </w:rPr>
        <w:t xml:space="preserve"> consistent performance and morale (Thompson and Lee, 2020). </w:t>
      </w:r>
    </w:p>
    <w:p w:rsidR="72BF8F51" w:rsidP="5C19A134" w:rsidRDefault="72BF8F51" w14:paraId="2F2BBC80" w14:textId="784213FD">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72BF8F51">
        <w:rPr>
          <w:rFonts w:ascii="Arial" w:hAnsi="Arial" w:eastAsia="Arial" w:cs="Arial"/>
          <w:noProof w:val="0"/>
          <w:lang w:val="en-GB"/>
        </w:rPr>
        <w:t xml:space="preserve">From a systems-thinking perspective, leadership failures are not isolated events but interconnected issues that influence organisational culture and behaviour (Senge, 2010). Poor leadership communication, inadequate decision-making transparency, and weak employee engagement often cascade into broader inefficiencies that harm the organisation’s reputation and competitiveness (Johnson et al., 2022). </w:t>
      </w:r>
    </w:p>
    <w:p w:rsidR="5C19A134" w:rsidP="5C19A134" w:rsidRDefault="5C19A134" w14:paraId="38863381" w14:textId="4567CC7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2BF8F51" w:rsidP="5C19A134" w:rsidRDefault="72BF8F51" w14:paraId="1508BF77" w14:textId="264300DF">
      <w:pPr>
        <w:pStyle w:val="Heading2"/>
        <w:rPr>
          <w:rFonts w:ascii="Arial" w:hAnsi="Arial" w:eastAsia="Arial" w:cs="Arial"/>
          <w:noProof w:val="0"/>
          <w:color w:val="000000" w:themeColor="text1" w:themeTint="FF" w:themeShade="FF"/>
          <w:sz w:val="24"/>
          <w:szCs w:val="24"/>
          <w:lang w:val="en-GB"/>
        </w:rPr>
      </w:pPr>
      <w:bookmarkStart w:name="_Toc769421258" w:id="324088093"/>
      <w:r w:rsidRPr="5C19A134" w:rsidR="72BF8F51">
        <w:rPr>
          <w:noProof w:val="0"/>
          <w:lang w:val="en-GB"/>
        </w:rPr>
        <w:t>3.3 Poor Management Practices and Organisational Culture</w:t>
      </w:r>
      <w:bookmarkEnd w:id="324088093"/>
      <w:r w:rsidRPr="5C19A134" w:rsidR="72BF8F51">
        <w:rPr>
          <w:noProof w:val="0"/>
          <w:lang w:val="en-GB"/>
        </w:rPr>
        <w:t xml:space="preserve"> </w:t>
      </w:r>
    </w:p>
    <w:p w:rsidR="5C19A134" w:rsidP="5C19A134" w:rsidRDefault="5C19A134" w14:paraId="178DFFC2" w14:textId="3F0E111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33C66D" w:rsidP="5C19A134" w:rsidRDefault="3733C66D" w14:paraId="43EC0519" w14:textId="52D3DCAD">
      <w:pPr>
        <w:pStyle w:val="Normal"/>
        <w:spacing w:line="360" w:lineRule="auto"/>
        <w:jc w:val="both"/>
      </w:pPr>
      <w:r w:rsidRPr="5C19A134" w:rsidR="3733C66D">
        <w:rPr>
          <w:rFonts w:ascii="Arial" w:hAnsi="Arial" w:eastAsia="Arial" w:cs="Arial"/>
          <w:noProof w:val="0"/>
          <w:sz w:val="24"/>
          <w:szCs w:val="24"/>
          <w:lang w:val="en-GB"/>
        </w:rPr>
        <w:t>The link between managerial quality and organisational culture is widely established. A strong and pleasant corporate culture encourages staff dedication, cooperation, and performance (Cameron and Quinn, 2011). However, inadequate management frequently results in cultures of blame, low trust, and resistance to change (Deal and Kennedy, 2000). Asda's organisational restructure and poor communication have been linked to lower employee engagement and higher turnover rates (Mintel, 2023).</w:t>
      </w:r>
    </w:p>
    <w:p w:rsidR="3733C66D" w:rsidP="5C19A134" w:rsidRDefault="3733C66D" w14:paraId="24AB177A" w14:textId="6AC6EC41">
      <w:pPr>
        <w:pStyle w:val="Normal"/>
        <w:spacing w:line="360" w:lineRule="auto"/>
        <w:jc w:val="both"/>
      </w:pPr>
      <w:r w:rsidRPr="5C19A134" w:rsidR="3733C66D">
        <w:rPr>
          <w:rFonts w:ascii="Arial" w:hAnsi="Arial" w:eastAsia="Arial" w:cs="Arial"/>
          <w:noProof w:val="0"/>
          <w:sz w:val="24"/>
          <w:szCs w:val="24"/>
          <w:lang w:val="en-GB"/>
        </w:rPr>
        <w:t>According to Schein (2017), leadership reinforces common beliefs, norms, and behaviours that shape culture. Poor management decisions, such as ambiguous role expectations, insufficient training, and restricted recognition, erode cultural coherence. According to research on UK retail enterprises, inadequate management structures result in high stress levels, low motivation, and declining service quality (Armstrong and Taylor, 2020). Asda has cited such concerns as operational inefficiencies, internal disagreements, and consumer unhappiness (Collinson, 2023).</w:t>
      </w:r>
    </w:p>
    <w:p w:rsidR="3733C66D" w:rsidP="5C19A134" w:rsidRDefault="3733C66D" w14:paraId="33E606BA" w14:textId="6180D12A">
      <w:pPr>
        <w:pStyle w:val="Normal"/>
        <w:spacing w:line="360" w:lineRule="auto"/>
        <w:jc w:val="both"/>
      </w:pPr>
      <w:r w:rsidRPr="5C19A134" w:rsidR="3733C66D">
        <w:rPr>
          <w:rFonts w:ascii="Arial" w:hAnsi="Arial" w:eastAsia="Arial" w:cs="Arial"/>
          <w:noProof w:val="0"/>
          <w:sz w:val="24"/>
          <w:szCs w:val="24"/>
          <w:lang w:val="en-GB"/>
        </w:rPr>
        <w:t>The psychological contract hypothesis offers insights into management-employee relationships. When employees perceive breaches in fairness or openness, they frequently respond with decreased dedication and performance (Rousseau, 1995). In Asda's case, shifting management goals and restricted employee participation in decision-making processes have contributed to feelings of injustice and alienation (Thompson and Lee, 2020).</w:t>
      </w:r>
    </w:p>
    <w:p w:rsidR="5C19A134" w:rsidP="5C19A134" w:rsidRDefault="5C19A134" w14:paraId="51601201" w14:textId="1D78FE1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D4B47" w:rsidP="5C19A134" w:rsidRDefault="274D4B47" w14:paraId="5F6062DB" w14:textId="69CE838A">
      <w:pPr>
        <w:pStyle w:val="Heading2"/>
        <w:rPr>
          <w:rFonts w:ascii="Arial" w:hAnsi="Arial" w:eastAsia="Arial" w:cs="Arial"/>
          <w:noProof w:val="0"/>
          <w:color w:val="000000" w:themeColor="text1" w:themeTint="FF" w:themeShade="FF"/>
          <w:sz w:val="24"/>
          <w:szCs w:val="24"/>
          <w:lang w:val="en-GB"/>
        </w:rPr>
      </w:pPr>
      <w:bookmarkStart w:name="_Toc2129173888" w:id="1064076198"/>
      <w:r w:rsidRPr="5C19A134" w:rsidR="274D4B47">
        <w:rPr>
          <w:noProof w:val="0"/>
          <w:lang w:val="en-GB"/>
        </w:rPr>
        <w:t>3.4 Leadership Instability and Organisational Performance</w:t>
      </w:r>
      <w:bookmarkEnd w:id="1064076198"/>
      <w:r w:rsidRPr="5C19A134" w:rsidR="274D4B47">
        <w:rPr>
          <w:noProof w:val="0"/>
          <w:lang w:val="en-GB"/>
        </w:rPr>
        <w:t xml:space="preserve"> </w:t>
      </w:r>
    </w:p>
    <w:p w:rsidR="5C19A134" w:rsidP="5C19A134" w:rsidRDefault="5C19A134" w14:paraId="76476926" w14:textId="77E4EC1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B5FA9F3" w:rsidP="5C19A134" w:rsidRDefault="6B5FA9F3" w14:paraId="48838590" w14:textId="289393FB">
      <w:pPr>
        <w:pStyle w:val="Normal"/>
        <w:spacing w:line="360" w:lineRule="auto"/>
        <w:jc w:val="both"/>
      </w:pPr>
      <w:r w:rsidRPr="5C19A134" w:rsidR="6B5FA9F3">
        <w:rPr>
          <w:rFonts w:ascii="Arial" w:hAnsi="Arial" w:eastAsia="Arial" w:cs="Arial"/>
          <w:noProof w:val="0"/>
          <w:sz w:val="24"/>
          <w:szCs w:val="24"/>
          <w:lang w:val="en-GB"/>
        </w:rPr>
        <w:t>Leadership instability is a frequent issue for major organisations. Van Wart (2014) found that frequent changes in senior management might undermine organisational continuity, weaken confidence, and impede plan execution. Since 2015, Asda has had many leadership changes, which have caused to confusion and contradictory messaging (Hughes, 2021). Under such circumstances, middle managers and frontline personnel frequently fail to comprehend changing goals, resulting in uneven performance across departments (Anderson, 2023).</w:t>
      </w:r>
    </w:p>
    <w:p w:rsidR="6B5FA9F3" w:rsidP="5C19A134" w:rsidRDefault="6B5FA9F3" w14:paraId="2CAA46FE" w14:textId="3EBC65B5">
      <w:pPr>
        <w:pStyle w:val="Normal"/>
        <w:spacing w:line="360" w:lineRule="auto"/>
        <w:jc w:val="both"/>
      </w:pPr>
      <w:r w:rsidRPr="5C19A134" w:rsidR="6B5FA9F3">
        <w:rPr>
          <w:rFonts w:ascii="Arial" w:hAnsi="Arial" w:eastAsia="Arial" w:cs="Arial"/>
          <w:noProof w:val="0"/>
          <w:sz w:val="24"/>
          <w:szCs w:val="24"/>
          <w:lang w:val="en-GB"/>
        </w:rPr>
        <w:t>Furthermore, insufficient leadership accountability procedures can result in the continuation of inefficient behaviours. According to Gill (2011), accountability ensures that leaders take responsibility for their actions and decisions. In the lack of defined accountability structures, management errors may go uncorrected, resulting in cultural stagnation and a loss of corporate credibility. This is consistent with Asda's experience, where leadership change and fragmented communication have been linked to decreased consumer loyalty and market share (Mintel, 2023).</w:t>
      </w:r>
    </w:p>
    <w:p w:rsidR="5C19A134" w:rsidP="5C19A134" w:rsidRDefault="5C19A134" w14:paraId="5A437D78" w14:textId="529E156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D4B47" w:rsidP="5C19A134" w:rsidRDefault="274D4B47" w14:paraId="3013E60C" w14:textId="6639D672">
      <w:pPr>
        <w:pStyle w:val="Heading2"/>
        <w:rPr>
          <w:rFonts w:ascii="Arial" w:hAnsi="Arial" w:eastAsia="Arial" w:cs="Arial"/>
          <w:noProof w:val="0"/>
          <w:color w:val="000000" w:themeColor="text1" w:themeTint="FF" w:themeShade="FF"/>
          <w:sz w:val="24"/>
          <w:szCs w:val="24"/>
          <w:lang w:val="en-GB"/>
        </w:rPr>
      </w:pPr>
      <w:bookmarkStart w:name="_Toc1840910680" w:id="408194197"/>
      <w:r w:rsidRPr="5C19A134" w:rsidR="274D4B47">
        <w:rPr>
          <w:noProof w:val="0"/>
          <w:lang w:val="en-GB"/>
        </w:rPr>
        <w:t>3.5 Reputation, Trust, and Stakeholder Perception</w:t>
      </w:r>
      <w:bookmarkEnd w:id="408194197"/>
      <w:r w:rsidRPr="5C19A134" w:rsidR="274D4B47">
        <w:rPr>
          <w:noProof w:val="0"/>
          <w:lang w:val="en-GB"/>
        </w:rPr>
        <w:t xml:space="preserve"> </w:t>
      </w:r>
    </w:p>
    <w:p w:rsidR="5C19A134" w:rsidP="5C19A134" w:rsidRDefault="5C19A134" w14:paraId="11F08357" w14:textId="21DFB49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9C1AB5C" w:rsidP="5C19A134" w:rsidRDefault="39C1AB5C" w14:paraId="18B61B4F" w14:textId="028B8DC6">
      <w:pPr>
        <w:pStyle w:val="Normal"/>
        <w:spacing w:line="360" w:lineRule="auto"/>
        <w:jc w:val="both"/>
      </w:pPr>
      <w:r w:rsidRPr="5C19A134" w:rsidR="39C1AB5C">
        <w:rPr>
          <w:rFonts w:ascii="Arial" w:hAnsi="Arial" w:eastAsia="Arial" w:cs="Arial"/>
          <w:noProof w:val="0"/>
          <w:sz w:val="24"/>
          <w:szCs w:val="24"/>
          <w:lang w:val="en-GB"/>
        </w:rPr>
        <w:t>Corporate reputation is an important intangible asset that promotes customer retention, investor trust, and staff recruitment (Fombrun, 1996). Poor leadership and management can have a direct and long-term influence on public trust (Craven et al., 2003). When large companies fail to maintain ethical, open, and responsive leadership, their reputations suffer even in the absence of significant scandals (Walker, 2010).</w:t>
      </w:r>
    </w:p>
    <w:p w:rsidR="39C1AB5C" w:rsidP="5C19A134" w:rsidRDefault="39C1AB5C" w14:paraId="4A212065" w14:textId="132237F2">
      <w:pPr>
        <w:pStyle w:val="Normal"/>
        <w:spacing w:line="360" w:lineRule="auto"/>
        <w:jc w:val="both"/>
      </w:pPr>
      <w:r w:rsidRPr="5C19A134" w:rsidR="39C1AB5C">
        <w:rPr>
          <w:rFonts w:ascii="Arial" w:hAnsi="Arial" w:eastAsia="Arial" w:cs="Arial"/>
          <w:noProof w:val="0"/>
          <w:sz w:val="24"/>
          <w:szCs w:val="24"/>
          <w:lang w:val="en-GB"/>
        </w:rPr>
        <w:t>Management flaws at Asda, including as uneven internal communication, operational inefficiencies, and delayed strategic responses, have contributed to a sense of insecurity among consumers and workers (Hughes, 2021). This erosion of confidence is exacerbated by comparisons to rivals such as Tesco and Aldi, which have extensively invested in customer-centric leadership and innovation (Deloitte, 2023). As a result, Asda's brand position and consumer loyalty have weakened over time.</w:t>
      </w:r>
    </w:p>
    <w:p w:rsidR="39C1AB5C" w:rsidP="5C19A134" w:rsidRDefault="39C1AB5C" w14:paraId="6323E9C4" w14:textId="58260867">
      <w:pPr>
        <w:pStyle w:val="Normal"/>
        <w:spacing w:line="360" w:lineRule="auto"/>
        <w:jc w:val="both"/>
      </w:pPr>
      <w:r w:rsidRPr="5C19A134" w:rsidR="39C1AB5C">
        <w:rPr>
          <w:rFonts w:ascii="Arial" w:hAnsi="Arial" w:eastAsia="Arial" w:cs="Arial"/>
          <w:noProof w:val="0"/>
          <w:sz w:val="24"/>
          <w:szCs w:val="24"/>
          <w:lang w:val="en-GB"/>
        </w:rPr>
        <w:t>According to reputation management literature, regaining trust following leadership or management failure takes time, consistency, and true involvement (Dowling, 2016). Effective recovery techniques usually include open communication, cultural reform, and leadership development (Cornelissen, 2020). These lessons highlight the value of strong managerial responsibility and ongoing leadership development within Asda's corporate framework.</w:t>
      </w:r>
    </w:p>
    <w:p w:rsidR="5C19A134" w:rsidP="5C19A134" w:rsidRDefault="5C19A134" w14:paraId="4F242C16" w14:textId="1BE08B3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D4B47" w:rsidP="5C19A134" w:rsidRDefault="274D4B47" w14:paraId="44993F12" w14:textId="655FE15B">
      <w:pPr>
        <w:pStyle w:val="Heading2"/>
        <w:rPr>
          <w:rFonts w:ascii="Arial" w:hAnsi="Arial" w:eastAsia="Arial" w:cs="Arial"/>
          <w:noProof w:val="0"/>
          <w:color w:val="000000" w:themeColor="text1" w:themeTint="FF" w:themeShade="FF"/>
          <w:sz w:val="24"/>
          <w:szCs w:val="24"/>
          <w:lang w:val="en-GB"/>
        </w:rPr>
      </w:pPr>
      <w:bookmarkStart w:name="_Toc1090524860" w:id="588348575"/>
      <w:r w:rsidRPr="5C19A134" w:rsidR="274D4B47">
        <w:rPr>
          <w:noProof w:val="0"/>
          <w:lang w:val="en-GB"/>
        </w:rPr>
        <w:t>3.6 Summary of Literature Gaps</w:t>
      </w:r>
      <w:bookmarkEnd w:id="588348575"/>
      <w:r w:rsidRPr="5C19A134" w:rsidR="274D4B47">
        <w:rPr>
          <w:noProof w:val="0"/>
          <w:lang w:val="en-GB"/>
        </w:rPr>
        <w:t xml:space="preserve"> </w:t>
      </w:r>
    </w:p>
    <w:p w:rsidR="5C19A134" w:rsidP="5C19A134" w:rsidRDefault="5C19A134" w14:paraId="1EB3257B" w14:textId="793BD6C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BCAE8" w:rsidP="5C19A134" w:rsidRDefault="24CBCAE8" w14:paraId="0B19947D" w14:textId="049AF297">
      <w:pPr>
        <w:pStyle w:val="Normal"/>
        <w:spacing w:line="360" w:lineRule="auto"/>
        <w:jc w:val="both"/>
      </w:pPr>
      <w:r w:rsidRPr="5C19A134" w:rsidR="24CBCAE8">
        <w:rPr>
          <w:rFonts w:ascii="Arial" w:hAnsi="Arial" w:eastAsia="Arial" w:cs="Arial"/>
          <w:noProof w:val="0"/>
          <w:sz w:val="24"/>
          <w:szCs w:val="24"/>
          <w:lang w:val="en-GB"/>
        </w:rPr>
        <w:t>While there is substantial study on leadership theories and organisational success, few studies particularly address the long-term repercussions of inadequate leadership in the UK's large-scale retail industry. Existing research has tended to concentrate on financial performance or customer outcomes, rather than the underlying management practices and internal cultural dynamics that drive such outcomes (Burnes and Cooke, 2013). Furthermore, little attention has been devoted to the cumulative reputational consequences of bad leadership and management at well-known companies such as Asda.</w:t>
      </w:r>
    </w:p>
    <w:p w:rsidR="274D4B47" w:rsidP="5C19A134" w:rsidRDefault="274D4B47" w14:paraId="1C268691" w14:textId="5027E656">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274D4B47">
        <w:rPr>
          <w:rFonts w:ascii="Arial" w:hAnsi="Arial" w:eastAsia="Arial" w:cs="Arial"/>
          <w:b w:val="0"/>
          <w:bCs w:val="0"/>
          <w:i w:val="0"/>
          <w:iCs w:val="0"/>
          <w:caps w:val="0"/>
          <w:smallCaps w:val="0"/>
          <w:noProof w:val="0"/>
          <w:color w:val="000000" w:themeColor="text1" w:themeTint="FF" w:themeShade="FF"/>
          <w:sz w:val="24"/>
          <w:szCs w:val="24"/>
          <w:lang w:val="en-GB"/>
        </w:rPr>
        <w:t xml:space="preserve">This study therefore </w:t>
      </w:r>
      <w:r w:rsidRPr="5C19A134" w:rsidR="274D4B47">
        <w:rPr>
          <w:rFonts w:ascii="Arial" w:hAnsi="Arial" w:eastAsia="Arial" w:cs="Arial"/>
          <w:b w:val="0"/>
          <w:bCs w:val="0"/>
          <w:i w:val="0"/>
          <w:iCs w:val="0"/>
          <w:caps w:val="0"/>
          <w:smallCaps w:val="0"/>
          <w:noProof w:val="0"/>
          <w:color w:val="000000" w:themeColor="text1" w:themeTint="FF" w:themeShade="FF"/>
          <w:sz w:val="24"/>
          <w:szCs w:val="24"/>
          <w:lang w:val="en-GB"/>
        </w:rPr>
        <w:t>seeks</w:t>
      </w:r>
      <w:r w:rsidRPr="5C19A134" w:rsidR="274D4B47">
        <w:rPr>
          <w:rFonts w:ascii="Arial" w:hAnsi="Arial" w:eastAsia="Arial" w:cs="Arial"/>
          <w:b w:val="0"/>
          <w:bCs w:val="0"/>
          <w:i w:val="0"/>
          <w:iCs w:val="0"/>
          <w:caps w:val="0"/>
          <w:smallCaps w:val="0"/>
          <w:noProof w:val="0"/>
          <w:color w:val="000000" w:themeColor="text1" w:themeTint="FF" w:themeShade="FF"/>
          <w:sz w:val="24"/>
          <w:szCs w:val="24"/>
          <w:lang w:val="en-GB"/>
        </w:rPr>
        <w:t xml:space="preserve"> to fill this gap by offering an integrated analysis of how leadership and management failures interact to influence both internal (employee morale, operational performance) and external (brand reputation, stakeholder trust) outcomes. By synthesising existing theoretical frameworks with evidence drawn from secondary data sources, this research aims to provide a nuanced understanding of the relationship between leadership effectiveness and long-term organisational sustainability in the UK retail industry. </w:t>
      </w:r>
    </w:p>
    <w:p w:rsidR="5C19A134" w:rsidP="5C19A134" w:rsidRDefault="5C19A134" w14:paraId="16C2FB40" w14:textId="453F126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D4B47" w:rsidP="5C19A134" w:rsidRDefault="274D4B47" w14:paraId="11DFED92" w14:textId="7A11CF0E">
      <w:pPr>
        <w:pStyle w:val="Heading1"/>
        <w:rPr>
          <w:rFonts w:ascii="Arial" w:hAnsi="Arial" w:eastAsia="Arial" w:cs="Arial"/>
          <w:noProof w:val="0"/>
          <w:color w:val="000000" w:themeColor="text1" w:themeTint="FF" w:themeShade="FF"/>
          <w:sz w:val="24"/>
          <w:szCs w:val="24"/>
          <w:lang w:val="en-GB"/>
        </w:rPr>
      </w:pPr>
      <w:bookmarkStart w:name="_Toc111234506" w:id="1576247024"/>
      <w:r w:rsidRPr="5C19A134" w:rsidR="274D4B47">
        <w:rPr>
          <w:noProof w:val="0"/>
          <w:lang w:val="en-GB"/>
        </w:rPr>
        <w:t>4. Research Methodology</w:t>
      </w:r>
      <w:bookmarkEnd w:id="1576247024"/>
      <w:r w:rsidRPr="5C19A134" w:rsidR="274D4B47">
        <w:rPr>
          <w:noProof w:val="0"/>
          <w:lang w:val="en-GB"/>
        </w:rPr>
        <w:t xml:space="preserve"> </w:t>
      </w:r>
    </w:p>
    <w:p w:rsidR="5C19A134" w:rsidP="5C19A134" w:rsidRDefault="5C19A134" w14:paraId="1F83F945" w14:textId="55731F5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D4B47" w:rsidP="5C19A134" w:rsidRDefault="274D4B47" w14:paraId="1D7E382D" w14:textId="6F36C997">
      <w:pPr>
        <w:pStyle w:val="Heading2"/>
        <w:rPr>
          <w:rFonts w:ascii="Arial" w:hAnsi="Arial" w:eastAsia="Arial" w:cs="Arial"/>
          <w:noProof w:val="0"/>
          <w:color w:val="000000" w:themeColor="text1" w:themeTint="FF" w:themeShade="FF"/>
          <w:sz w:val="24"/>
          <w:szCs w:val="24"/>
          <w:lang w:val="en-GB"/>
        </w:rPr>
      </w:pPr>
      <w:bookmarkStart w:name="_Toc1114228530" w:id="1856351714"/>
      <w:r w:rsidRPr="5C19A134" w:rsidR="274D4B47">
        <w:rPr>
          <w:noProof w:val="0"/>
          <w:lang w:val="en-GB"/>
        </w:rPr>
        <w:t>4.1 Research Approach</w:t>
      </w:r>
      <w:bookmarkEnd w:id="1856351714"/>
      <w:r w:rsidRPr="5C19A134" w:rsidR="274D4B47">
        <w:rPr>
          <w:noProof w:val="0"/>
          <w:lang w:val="en-GB"/>
        </w:rPr>
        <w:t xml:space="preserve"> </w:t>
      </w:r>
    </w:p>
    <w:p w:rsidR="5C19A134" w:rsidP="5C19A134" w:rsidRDefault="5C19A134" w14:paraId="7C9AB58B" w14:textId="637542E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D4B47" w:rsidP="5C19A134" w:rsidRDefault="274D4B47" w14:paraId="7FB51912" w14:textId="70CD8EFF">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274D4B47">
        <w:rPr>
          <w:rFonts w:ascii="Arial" w:hAnsi="Arial" w:eastAsia="Arial" w:cs="Arial"/>
          <w:b w:val="0"/>
          <w:bCs w:val="0"/>
          <w:i w:val="0"/>
          <w:iCs w:val="0"/>
          <w:caps w:val="0"/>
          <w:smallCaps w:val="0"/>
          <w:noProof w:val="0"/>
          <w:color w:val="000000" w:themeColor="text1" w:themeTint="FF" w:themeShade="FF"/>
          <w:sz w:val="24"/>
          <w:szCs w:val="24"/>
          <w:lang w:val="en-GB"/>
        </w:rPr>
        <w:t xml:space="preserve">This dissertation will adopt a qualitative, secondary research approach, focusing on the analysis of existing literature, reports, and data to examine how ineffective leadership and management practices have affected Asda’s organisational and reputational performance. Secondary research is particularly suitable for this study because it allows for the synthesis of diverse perspectives from academic, professional, and media sources, enabling a holistic understanding of complex organisational phenomena (Saunders et al., 2019). </w:t>
      </w:r>
    </w:p>
    <w:p w:rsidR="274D4B47" w:rsidP="5C19A134" w:rsidRDefault="274D4B47" w14:paraId="579D855E" w14:textId="0A89A1FC">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274D4B47">
        <w:rPr>
          <w:rFonts w:ascii="Arial" w:hAnsi="Arial" w:eastAsia="Arial" w:cs="Arial"/>
          <w:b w:val="0"/>
          <w:bCs w:val="0"/>
          <w:i w:val="0"/>
          <w:iCs w:val="0"/>
          <w:caps w:val="0"/>
          <w:smallCaps w:val="0"/>
          <w:noProof w:val="0"/>
          <w:color w:val="000000" w:themeColor="text1" w:themeTint="FF" w:themeShade="FF"/>
          <w:sz w:val="24"/>
          <w:szCs w:val="24"/>
          <w:lang w:val="en-GB"/>
        </w:rPr>
        <w:t xml:space="preserve">The qualitative approach </w:t>
      </w:r>
      <w:r w:rsidRPr="5C19A134" w:rsidR="274D4B47">
        <w:rPr>
          <w:rFonts w:ascii="Arial" w:hAnsi="Arial" w:eastAsia="Arial" w:cs="Arial"/>
          <w:b w:val="0"/>
          <w:bCs w:val="0"/>
          <w:i w:val="0"/>
          <w:iCs w:val="0"/>
          <w:caps w:val="0"/>
          <w:smallCaps w:val="0"/>
          <w:noProof w:val="0"/>
          <w:color w:val="000000" w:themeColor="text1" w:themeTint="FF" w:themeShade="FF"/>
          <w:sz w:val="24"/>
          <w:szCs w:val="24"/>
          <w:lang w:val="en-GB"/>
        </w:rPr>
        <w:t>facilitates</w:t>
      </w:r>
      <w:r w:rsidRPr="5C19A134" w:rsidR="274D4B47">
        <w:rPr>
          <w:rFonts w:ascii="Arial" w:hAnsi="Arial" w:eastAsia="Arial" w:cs="Arial"/>
          <w:b w:val="0"/>
          <w:bCs w:val="0"/>
          <w:i w:val="0"/>
          <w:iCs w:val="0"/>
          <w:caps w:val="0"/>
          <w:smallCaps w:val="0"/>
          <w:noProof w:val="0"/>
          <w:color w:val="000000" w:themeColor="text1" w:themeTint="FF" w:themeShade="FF"/>
          <w:sz w:val="24"/>
          <w:szCs w:val="24"/>
          <w:lang w:val="en-GB"/>
        </w:rPr>
        <w:t xml:space="preserve"> the exploration of leadership failures and their implications within Asda’s context, drawing on patterns and themes from previously published work. This approach aligns with interpretivist research philosophy, which recognises that organisational behaviour and leadership outcomes are socially constructed and context-dependent (Bryman and Bell, 2018). </w:t>
      </w:r>
    </w:p>
    <w:p w:rsidR="5C19A134" w:rsidP="5C19A134" w:rsidRDefault="5C19A134" w14:paraId="3F8465F2" w14:textId="79D4DFC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D4B47" w:rsidP="5C19A134" w:rsidRDefault="274D4B47" w14:paraId="2BA699DB" w14:textId="4467F046">
      <w:pPr>
        <w:pStyle w:val="Heading2"/>
        <w:rPr>
          <w:rFonts w:ascii="Arial" w:hAnsi="Arial" w:eastAsia="Arial" w:cs="Arial"/>
          <w:noProof w:val="0"/>
          <w:color w:val="000000" w:themeColor="text1" w:themeTint="FF" w:themeShade="FF"/>
          <w:sz w:val="24"/>
          <w:szCs w:val="24"/>
          <w:lang w:val="en-GB"/>
        </w:rPr>
      </w:pPr>
      <w:bookmarkStart w:name="_Toc866476095" w:id="1198070837"/>
      <w:r w:rsidRPr="5C19A134" w:rsidR="274D4B47">
        <w:rPr>
          <w:noProof w:val="0"/>
          <w:lang w:val="en-GB"/>
        </w:rPr>
        <w:t>4.2 Data Sources</w:t>
      </w:r>
      <w:bookmarkEnd w:id="1198070837"/>
      <w:r w:rsidRPr="5C19A134" w:rsidR="274D4B47">
        <w:rPr>
          <w:noProof w:val="0"/>
          <w:lang w:val="en-GB"/>
        </w:rPr>
        <w:t xml:space="preserve"> </w:t>
      </w:r>
    </w:p>
    <w:p w:rsidR="5C19A134" w:rsidP="5C19A134" w:rsidRDefault="5C19A134" w14:paraId="6060633F" w14:textId="66C30E5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D4B47" w:rsidP="5C19A134" w:rsidRDefault="274D4B47" w14:paraId="15B9E089" w14:textId="27E1F547">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274D4B47">
        <w:rPr>
          <w:rFonts w:ascii="Arial" w:hAnsi="Arial" w:eastAsia="Arial" w:cs="Arial"/>
          <w:b w:val="0"/>
          <w:bCs w:val="0"/>
          <w:i w:val="0"/>
          <w:iCs w:val="0"/>
          <w:caps w:val="0"/>
          <w:smallCaps w:val="0"/>
          <w:noProof w:val="0"/>
          <w:color w:val="000000" w:themeColor="text1" w:themeTint="FF" w:themeShade="FF"/>
          <w:sz w:val="24"/>
          <w:szCs w:val="24"/>
          <w:lang w:val="en-GB"/>
        </w:rPr>
        <w:t>The research will rely exclusively on secondary data obtained from:</w:t>
      </w:r>
    </w:p>
    <w:p w:rsidR="492AF468" w:rsidP="5C19A134" w:rsidRDefault="492AF468" w14:paraId="4CE2253F" w14:textId="05CDB472">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2AF468">
        <w:rPr>
          <w:rFonts w:ascii="Arial" w:hAnsi="Arial" w:eastAsia="Arial" w:cs="Arial"/>
          <w:b w:val="0"/>
          <w:bCs w:val="0"/>
          <w:i w:val="0"/>
          <w:iCs w:val="0"/>
          <w:caps w:val="0"/>
          <w:smallCaps w:val="0"/>
          <w:noProof w:val="0"/>
          <w:color w:val="000000" w:themeColor="text1" w:themeTint="FF" w:themeShade="FF"/>
          <w:sz w:val="24"/>
          <w:szCs w:val="24"/>
          <w:lang w:val="en-GB"/>
        </w:rPr>
        <w:t xml:space="preserve">Academic journal articles on leadership, </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management, and organisational</w:t>
      </w:r>
      <w:r w:rsidRPr="5C19A134" w:rsidR="72BF8F51">
        <w:rPr>
          <w:rFonts w:ascii="Segoe UI Historic" w:hAnsi="Segoe UI Historic" w:eastAsia="Segoe UI Historic" w:cs="Segoe UI Historic"/>
          <w:b w:val="0"/>
          <w:bCs w:val="0"/>
          <w:i w:val="0"/>
          <w:iCs w:val="0"/>
          <w:caps w:val="0"/>
          <w:smallCaps w:val="0"/>
          <w:noProof w:val="0"/>
          <w:color w:val="FFFFFF" w:themeColor="background1" w:themeTint="FF" w:themeShade="FF"/>
          <w:sz w:val="22"/>
          <w:szCs w:val="22"/>
          <w:lang w:val="en-GB"/>
        </w:rPr>
        <w:t xml:space="preserve"> </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performance in retail. </w:t>
      </w:r>
      <w:r>
        <w:tab/>
      </w:r>
    </w:p>
    <w:p w:rsidR="72BF8F51" w:rsidP="5C19A134" w:rsidRDefault="72BF8F51" w14:paraId="4D932228" w14:textId="502DC8FF">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Industry reports and market analyses from organisations such as Mintel, Kantar, and Deloitte. </w:t>
      </w:r>
      <w:r>
        <w:tab/>
      </w:r>
    </w:p>
    <w:p w:rsidR="72BF8F51" w:rsidP="5C19A134" w:rsidRDefault="72BF8F51" w14:paraId="62F8DE61" w14:textId="5CA6B38D">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Reputable business news sources, including The Guardian, BBC News, and The Financial Times. </w:t>
      </w:r>
      <w:r>
        <w:tab/>
      </w:r>
    </w:p>
    <w:p w:rsidR="72BF8F51" w:rsidP="5C19A134" w:rsidRDefault="72BF8F51" w14:paraId="4182FD8E" w14:textId="78E02CE9">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Company reports, press releases, and statements from Asda. </w:t>
      </w:r>
    </w:p>
    <w:p w:rsidR="72BF8F51" w:rsidP="5C19A134" w:rsidRDefault="72BF8F51" w14:paraId="0C79EE37" w14:textId="4DB2065A">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Using a variety of data sources enhances reliability and ensures a balanced view of Asda’s leadership and management challenges. Secondary data will be critically reviewed to </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identify</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 consistent themes and contradictions related to poor leadership practices, organisational culture, and stakeholder </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C19A134" w:rsidP="5C19A134" w:rsidRDefault="5C19A134" w14:paraId="7D3CAC69" w14:textId="535322E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2BF8F51" w:rsidP="5C19A134" w:rsidRDefault="72BF8F51" w14:paraId="17B12591" w14:textId="29926BB4">
      <w:pPr>
        <w:pStyle w:val="Heading2"/>
        <w:rPr>
          <w:rFonts w:ascii="Arial" w:hAnsi="Arial" w:eastAsia="Arial" w:cs="Arial"/>
          <w:noProof w:val="0"/>
          <w:color w:val="000000" w:themeColor="text1" w:themeTint="FF" w:themeShade="FF"/>
          <w:sz w:val="24"/>
          <w:szCs w:val="24"/>
          <w:lang w:val="en-GB"/>
        </w:rPr>
      </w:pPr>
      <w:bookmarkStart w:name="_Toc1304418675" w:id="1887220981"/>
      <w:r w:rsidRPr="5C19A134" w:rsidR="72BF8F51">
        <w:rPr>
          <w:noProof w:val="0"/>
          <w:lang w:val="en-GB"/>
        </w:rPr>
        <w:t>4.3 Data Analysis</w:t>
      </w:r>
      <w:bookmarkEnd w:id="1887220981"/>
      <w:r w:rsidRPr="5C19A134" w:rsidR="72BF8F51">
        <w:rPr>
          <w:noProof w:val="0"/>
          <w:lang w:val="en-GB"/>
        </w:rPr>
        <w:t xml:space="preserve"> </w:t>
      </w:r>
    </w:p>
    <w:p w:rsidR="5C19A134" w:rsidP="5C19A134" w:rsidRDefault="5C19A134" w14:paraId="34665124" w14:textId="515B0A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2BF8F51" w:rsidP="5C19A134" w:rsidRDefault="72BF8F51" w14:paraId="38748DFC" w14:textId="3B210F04">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The analysis will employ a thematic analysis approach, as described by Braun and Clarke (2006), to </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identify</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 recurring patterns and concepts related to ineffective leadership and management within Asda. Data will be coded into categories such as “leadership instability,” “employee morale,” “reputational damage,” and “organisational culture.” These themes will then be critically interpreted through the lens of established leadership and management theories (Bass and Riggio, 2006; Schein, 2017). </w:t>
      </w:r>
    </w:p>
    <w:p w:rsidR="72BF8F51" w:rsidP="5C19A134" w:rsidRDefault="72BF8F51" w14:paraId="7BCAAD6F" w14:textId="0524BDB8">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The study will not </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seek</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 to generate new empirical data but will </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rather integrate</w:t>
      </w: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 existing findings to build a conceptual framework for understanding how leadership failures manifest in large-scale retail organisations. </w:t>
      </w:r>
    </w:p>
    <w:p w:rsidR="5C19A134" w:rsidP="5C19A134" w:rsidRDefault="5C19A134" w14:paraId="74A0048D" w14:textId="7658668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2BF8F51" w:rsidP="5C19A134" w:rsidRDefault="72BF8F51" w14:paraId="742C856A" w14:textId="49BBB771">
      <w:pPr>
        <w:pStyle w:val="Heading2"/>
        <w:rPr>
          <w:rFonts w:ascii="Arial" w:hAnsi="Arial" w:eastAsia="Arial" w:cs="Arial"/>
          <w:noProof w:val="0"/>
          <w:color w:val="000000" w:themeColor="text1" w:themeTint="FF" w:themeShade="FF"/>
          <w:sz w:val="24"/>
          <w:szCs w:val="24"/>
          <w:lang w:val="en-GB"/>
        </w:rPr>
      </w:pPr>
      <w:bookmarkStart w:name="_Toc1863078053" w:id="158149165"/>
      <w:r w:rsidRPr="5C19A134" w:rsidR="72BF8F51">
        <w:rPr>
          <w:noProof w:val="0"/>
          <w:lang w:val="en-GB"/>
        </w:rPr>
        <w:t>4.4 Validity and Reliability</w:t>
      </w:r>
      <w:bookmarkEnd w:id="158149165"/>
      <w:r w:rsidRPr="5C19A134" w:rsidR="72BF8F51">
        <w:rPr>
          <w:noProof w:val="0"/>
          <w:lang w:val="en-GB"/>
        </w:rPr>
        <w:t xml:space="preserve"> </w:t>
      </w:r>
    </w:p>
    <w:p w:rsidR="5C19A134" w:rsidP="5C19A134" w:rsidRDefault="5C19A134" w14:paraId="15ECB0A7" w14:textId="1FE0F49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2BF8F51" w:rsidP="5C19A134" w:rsidRDefault="72BF8F51" w14:paraId="53253403" w14:textId="3CE337F5">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72BF8F51">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secondary research lacks the control of primary data collection, methodological rigour will be ensured through triangulation—the use of multiple independent sources to verify findings (Easterby-Smith et al., 2021). The inclusion of peer-reviewed academic studies alongside industry reports and credible media coverage will provide depth and reliability to the analysis. </w:t>
      </w:r>
    </w:p>
    <w:p w:rsidR="5C19A134" w:rsidP="5C19A134" w:rsidRDefault="5C19A134" w14:paraId="19481F87" w14:textId="249D08F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2BF8F51" w:rsidP="5C19A134" w:rsidRDefault="72BF8F51" w14:paraId="0A1EA25C" w14:textId="0796AEEA">
      <w:pPr>
        <w:pStyle w:val="Heading2"/>
        <w:rPr>
          <w:rFonts w:ascii="Arial" w:hAnsi="Arial" w:eastAsia="Arial" w:cs="Arial"/>
          <w:noProof w:val="0"/>
          <w:color w:val="000000" w:themeColor="text1" w:themeTint="FF" w:themeShade="FF"/>
          <w:sz w:val="24"/>
          <w:szCs w:val="24"/>
          <w:lang w:val="en-GB"/>
        </w:rPr>
      </w:pPr>
      <w:bookmarkStart w:name="_Toc1914945576" w:id="1804855329"/>
      <w:r w:rsidRPr="5C19A134" w:rsidR="72BF8F51">
        <w:rPr>
          <w:noProof w:val="0"/>
          <w:lang w:val="en-GB"/>
        </w:rPr>
        <w:t>4.5 Expected Outcomes</w:t>
      </w:r>
      <w:bookmarkEnd w:id="1804855329"/>
      <w:r w:rsidRPr="5C19A134" w:rsidR="72BF8F51">
        <w:rPr>
          <w:noProof w:val="0"/>
          <w:lang w:val="en-GB"/>
        </w:rPr>
        <w:t xml:space="preserve"> </w:t>
      </w:r>
    </w:p>
    <w:p w:rsidR="5C19A134" w:rsidP="5C19A134" w:rsidRDefault="5C19A134" w14:paraId="568B36E2" w14:textId="3F5F1DC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6B1D13A" w:rsidP="5C19A134" w:rsidRDefault="66B1D13A" w14:paraId="79C8237F" w14:textId="722A8423">
      <w:pPr>
        <w:pStyle w:val="Normal"/>
        <w:spacing w:line="360" w:lineRule="auto"/>
        <w:jc w:val="both"/>
      </w:pPr>
      <w:r w:rsidRPr="5C19A134" w:rsidR="66B1D13A">
        <w:rPr>
          <w:rFonts w:ascii="Arial" w:hAnsi="Arial" w:eastAsia="Arial" w:cs="Arial"/>
          <w:noProof w:val="0"/>
          <w:sz w:val="24"/>
          <w:szCs w:val="24"/>
          <w:lang w:val="en-GB"/>
        </w:rPr>
        <w:t>It is expected that the findings will show how weak leadership structures and bad managerial practices have harmed Asda's competitiveness and brand trust. The study will most likely show reoccurring themes of communication breakdown, leadership inconsistency, and low employee engagement, providing insights into how to solve such issues through greater leadership development and governance changes.</w:t>
      </w:r>
    </w:p>
    <w:p w:rsidR="5C19A134" w:rsidP="5C19A134" w:rsidRDefault="5C19A134" w14:paraId="0B3606C0" w14:textId="2EBB416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2BF8F51" w:rsidP="5C19A134" w:rsidRDefault="72BF8F51" w14:paraId="54F5B0F7" w14:textId="7A966BE5">
      <w:pPr>
        <w:pStyle w:val="Heading1"/>
        <w:rPr>
          <w:rFonts w:ascii="Arial" w:hAnsi="Arial" w:eastAsia="Arial" w:cs="Arial"/>
          <w:noProof w:val="0"/>
          <w:color w:val="000000" w:themeColor="text1" w:themeTint="FF" w:themeShade="FF"/>
          <w:sz w:val="24"/>
          <w:szCs w:val="24"/>
          <w:lang w:val="en-GB"/>
        </w:rPr>
      </w:pPr>
      <w:bookmarkStart w:name="_Toc32333105" w:id="1541088867"/>
      <w:r w:rsidRPr="5C19A134" w:rsidR="72BF8F51">
        <w:rPr>
          <w:noProof w:val="0"/>
          <w:lang w:val="en-GB"/>
        </w:rPr>
        <w:t>5. Ethical Considerations and Limitations</w:t>
      </w:r>
      <w:bookmarkEnd w:id="1541088867"/>
      <w:r w:rsidRPr="5C19A134" w:rsidR="72BF8F51">
        <w:rPr>
          <w:noProof w:val="0"/>
          <w:lang w:val="en-GB"/>
        </w:rPr>
        <w:t xml:space="preserve"> </w:t>
      </w:r>
    </w:p>
    <w:p w:rsidR="5C19A134" w:rsidP="5C19A134" w:rsidRDefault="5C19A134" w14:paraId="70780257" w14:textId="2C4E95A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AE321CD" w:rsidP="5C19A134" w:rsidRDefault="7AE321CD" w14:paraId="555BB2BC" w14:textId="3DCA6DC3">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228473520" w:id="1756914046"/>
      <w:r w:rsidRPr="5C19A134" w:rsidR="7AE321CD">
        <w:rPr>
          <w:noProof w:val="0"/>
          <w:lang w:val="en-GB"/>
        </w:rPr>
        <w:t>5.</w:t>
      </w:r>
      <w:r w:rsidRPr="5C19A134" w:rsidR="51F31049">
        <w:rPr>
          <w:noProof w:val="0"/>
          <w:lang w:val="en-GB"/>
        </w:rPr>
        <w:t>1</w:t>
      </w:r>
      <w:r w:rsidRPr="5C19A134" w:rsidR="7AE321CD">
        <w:rPr>
          <w:noProof w:val="0"/>
          <w:lang w:val="en-GB"/>
        </w:rPr>
        <w:t>. Ethical Considerations</w:t>
      </w:r>
      <w:bookmarkEnd w:id="1756914046"/>
      <w:r w:rsidRPr="5C19A134" w:rsidR="7AE321CD">
        <w:rPr>
          <w:noProof w:val="0"/>
          <w:lang w:val="en-GB"/>
        </w:rPr>
        <w:t xml:space="preserve"> </w:t>
      </w:r>
    </w:p>
    <w:p w:rsidR="5C19A134" w:rsidP="5C19A134" w:rsidRDefault="5C19A134" w14:paraId="1CDCD9C7" w14:textId="4AD18DE8">
      <w:pPr>
        <w:pStyle w:val="Normal"/>
        <w:rPr>
          <w:noProof w:val="0"/>
          <w:lang w:val="en-GB"/>
        </w:rPr>
      </w:pPr>
    </w:p>
    <w:p w:rsidR="6ACDFB95" w:rsidP="5C19A134" w:rsidRDefault="6ACDFB95" w14:paraId="31D9EED5" w14:textId="7469E100">
      <w:pPr>
        <w:pStyle w:val="Normal"/>
        <w:spacing w:line="360" w:lineRule="auto"/>
        <w:jc w:val="both"/>
      </w:pPr>
      <w:r w:rsidRPr="5C19A134" w:rsidR="6ACDFB95">
        <w:rPr>
          <w:rFonts w:ascii="Arial" w:hAnsi="Arial" w:eastAsia="Arial" w:cs="Arial"/>
          <w:noProof w:val="0"/>
          <w:sz w:val="24"/>
          <w:szCs w:val="24"/>
          <w:lang w:val="en-GB"/>
        </w:rPr>
        <w:t>Because the study will solely use secondary data, no direct interaction with participants or original data collection will occur. Thus, ethical hazards are minor. However, the study will follow the British Educational Research Association (BERA, 2018) and university ethical standards by ensuring that all data sources are represented accurately, fairly, and transparently. All sources utilised will be appropriately cited to avoid plagiarism and intellectual property breaches. Furthermore, material obtained from media or business sources will be carefully examined for any bias or inadequate reporting.</w:t>
      </w:r>
    </w:p>
    <w:p w:rsidR="5C19A134" w:rsidP="5C19A134" w:rsidRDefault="5C19A134" w14:paraId="376B46AC" w14:textId="61178AB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50332C9" w:rsidP="5C19A134" w:rsidRDefault="550332C9" w14:paraId="23A484E8" w14:textId="15D27CB4">
      <w:pPr>
        <w:pStyle w:val="Heading2"/>
        <w:rPr>
          <w:noProof w:val="0"/>
          <w:lang w:val="en-GB"/>
        </w:rPr>
      </w:pPr>
      <w:bookmarkStart w:name="_Toc428435962" w:id="825036160"/>
      <w:r w:rsidRPr="5C19A134" w:rsidR="550332C9">
        <w:rPr>
          <w:noProof w:val="0"/>
          <w:lang w:val="en-GB"/>
        </w:rPr>
        <w:t xml:space="preserve">5.2. </w:t>
      </w:r>
      <w:r w:rsidRPr="5C19A134" w:rsidR="72BF8F51">
        <w:rPr>
          <w:noProof w:val="0"/>
          <w:lang w:val="en-GB"/>
        </w:rPr>
        <w:t>Limitations</w:t>
      </w:r>
      <w:bookmarkEnd w:id="825036160"/>
      <w:r w:rsidRPr="5C19A134" w:rsidR="72BF8F51">
        <w:rPr>
          <w:noProof w:val="0"/>
          <w:lang w:val="en-GB"/>
        </w:rPr>
        <w:t xml:space="preserve"> </w:t>
      </w:r>
    </w:p>
    <w:p w:rsidR="5C19A134" w:rsidP="5C19A134" w:rsidRDefault="5C19A134" w14:paraId="27FBCC67" w14:textId="5A1B384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0010F56" w:rsidP="5C19A134" w:rsidRDefault="50010F56" w14:paraId="2B00758F" w14:textId="5175457E">
      <w:pPr>
        <w:pStyle w:val="Normal"/>
        <w:spacing w:line="360" w:lineRule="auto"/>
        <w:jc w:val="both"/>
      </w:pPr>
      <w:r w:rsidRPr="5C19A134" w:rsidR="50010F56">
        <w:rPr>
          <w:rFonts w:ascii="Arial" w:hAnsi="Arial" w:eastAsia="Arial" w:cs="Arial"/>
          <w:noProof w:val="0"/>
          <w:sz w:val="24"/>
          <w:szCs w:val="24"/>
          <w:lang w:val="en-GB"/>
        </w:rPr>
        <w:t>One significant weakness of this study is its dependence on secondary data, which may not reflect the entire breadth of internal organisational opinions. Furthermore, because leadership dynamics are complicated, causal linkages between management failures and performance results may be inferred rather than demonstrated conclusively. Despite these constraints, the triangulation of several data sources and rigorous interpretation will improve the reliability of the findings.</w:t>
      </w:r>
    </w:p>
    <w:p w:rsidR="5C19A134" w:rsidP="5C19A134" w:rsidRDefault="5C19A134" w14:paraId="09632945" w14:textId="1257CA5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A1C6A2E" w:rsidP="5C19A134" w:rsidRDefault="3A1C6A2E" w14:paraId="68C0B3EB" w14:textId="53F451BD">
      <w:pPr>
        <w:pStyle w:val="Heading1"/>
        <w:rPr>
          <w:rFonts w:ascii="Arial Nova" w:hAnsi="Arial Nova" w:eastAsia="Arial Nova" w:cs="Arial Nova"/>
          <w:b w:val="0"/>
          <w:bCs w:val="0"/>
          <w:i w:val="0"/>
          <w:iCs w:val="0"/>
          <w:caps w:val="0"/>
          <w:smallCaps w:val="0"/>
          <w:noProof w:val="0"/>
          <w:color w:val="171717" w:themeColor="background2" w:themeTint="FF" w:themeShade="1A"/>
          <w:sz w:val="24"/>
          <w:szCs w:val="24"/>
          <w:lang w:val="en-GB"/>
        </w:rPr>
      </w:pPr>
      <w:bookmarkStart w:name="_Toc499909995" w:id="2106331554"/>
      <w:r w:rsidRPr="5C19A134" w:rsidR="6E32BFB9">
        <w:rPr>
          <w:noProof w:val="0"/>
          <w:lang w:val="en-GB"/>
        </w:rPr>
        <w:t>6.</w:t>
      </w:r>
      <w:r w:rsidRPr="5C19A134" w:rsidR="09C3A87A">
        <w:rPr>
          <w:noProof w:val="0"/>
          <w:lang w:val="en-GB"/>
        </w:rPr>
        <w:t>Timeline (Gantt Chart)</w:t>
      </w:r>
      <w:bookmarkEnd w:id="2106331554"/>
    </w:p>
    <w:p w:rsidR="0671E879" w:rsidP="0671E879" w:rsidRDefault="0671E879" w14:paraId="406C3E22" w14:textId="59573A21">
      <w:pPr>
        <w:spacing w:line="360" w:lineRule="auto"/>
        <w:jc w:val="both"/>
        <w:rPr>
          <w:rFonts w:ascii="Arial Nova" w:hAnsi="Arial Nova" w:eastAsia="Arial Nova" w:cs="Arial Nova"/>
          <w:color w:val="171717" w:themeColor="background2" w:themeTint="FF" w:themeShade="1A"/>
          <w:sz w:val="24"/>
          <w:szCs w:val="24"/>
        </w:rPr>
      </w:pPr>
    </w:p>
    <w:p w:rsidR="5C19A134" w:rsidP="5C19A134" w:rsidRDefault="5C19A134" w14:paraId="659547A7" w14:textId="5311E36B">
      <w:pPr>
        <w:spacing w:line="360" w:lineRule="auto"/>
        <w:jc w:val="both"/>
        <w:rPr>
          <w:rFonts w:ascii="Arial Nova" w:hAnsi="Arial Nova" w:eastAsia="Arial Nova" w:cs="Arial Nova"/>
          <w:color w:val="171717" w:themeColor="background2" w:themeTint="FF" w:themeShade="1A"/>
          <w:sz w:val="24"/>
          <w:szCs w:val="24"/>
        </w:rPr>
      </w:pPr>
    </w:p>
    <w:tbl>
      <w:tblPr>
        <w:tblStyle w:val="TableNormal"/>
        <w:bidiVisual w:val="0"/>
        <w:tblW w:w="0" w:type="auto"/>
        <w:tblLayout w:type="fixed"/>
        <w:tblLook w:val="06A0" w:firstRow="1" w:lastRow="0" w:firstColumn="1" w:lastColumn="0" w:noHBand="1" w:noVBand="1"/>
      </w:tblPr>
      <w:tblGrid>
        <w:gridCol w:w="1620"/>
        <w:gridCol w:w="585"/>
        <w:gridCol w:w="630"/>
        <w:gridCol w:w="630"/>
        <w:gridCol w:w="600"/>
        <w:gridCol w:w="630"/>
        <w:gridCol w:w="630"/>
        <w:gridCol w:w="585"/>
        <w:gridCol w:w="660"/>
        <w:gridCol w:w="630"/>
        <w:gridCol w:w="600"/>
        <w:gridCol w:w="618"/>
        <w:gridCol w:w="585"/>
      </w:tblGrid>
      <w:tr w:rsidR="0671E879" w:rsidTr="5C19A134" w14:paraId="23A14A6D">
        <w:trPr>
          <w:trHeight w:val="1605"/>
        </w:trPr>
        <w:tc>
          <w:tcPr>
            <w:tcW w:w="1620" w:type="dxa"/>
            <w:tcBorders>
              <w:top w:val="single" w:color="000000" w:themeColor="text1" w:sz="8"/>
              <w:left w:val="single" w:color="000000" w:themeColor="text1" w:sz="8"/>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244F825" w14:textId="19DC1033">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ACTIVITY</w:t>
            </w:r>
          </w:p>
        </w:tc>
        <w:tc>
          <w:tcPr>
            <w:tcW w:w="585"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05DB1A6" w14:textId="40F8F0F9">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1</w:t>
            </w:r>
          </w:p>
        </w:tc>
        <w:tc>
          <w:tcPr>
            <w:tcW w:w="630"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67BBAB1" w14:textId="7BC4B103">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2</w:t>
            </w:r>
          </w:p>
        </w:tc>
        <w:tc>
          <w:tcPr>
            <w:tcW w:w="630"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91E9DBE" w14:textId="2287DCAC">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WEEK3</w:t>
            </w:r>
          </w:p>
        </w:tc>
        <w:tc>
          <w:tcPr>
            <w:tcW w:w="600"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7B6D2B5" w14:textId="2B498038">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4</w:t>
            </w:r>
          </w:p>
        </w:tc>
        <w:tc>
          <w:tcPr>
            <w:tcW w:w="630"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518A694" w14:textId="50E9163F">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5</w:t>
            </w:r>
          </w:p>
        </w:tc>
        <w:tc>
          <w:tcPr>
            <w:tcW w:w="630"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6378929" w14:textId="03AA8A91">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6</w:t>
            </w:r>
          </w:p>
        </w:tc>
        <w:tc>
          <w:tcPr>
            <w:tcW w:w="585"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332F374" w14:textId="722E8EC4">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7</w:t>
            </w:r>
          </w:p>
        </w:tc>
        <w:tc>
          <w:tcPr>
            <w:tcW w:w="660"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2FC49E5" w14:textId="3ACF8D28">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8</w:t>
            </w:r>
          </w:p>
        </w:tc>
        <w:tc>
          <w:tcPr>
            <w:tcW w:w="630"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C9B1FED" w14:textId="646446CF">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9</w:t>
            </w:r>
          </w:p>
        </w:tc>
        <w:tc>
          <w:tcPr>
            <w:tcW w:w="600"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20B5C1C" w14:textId="23769417">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10</w:t>
            </w:r>
          </w:p>
        </w:tc>
        <w:tc>
          <w:tcPr>
            <w:tcW w:w="618" w:type="dxa"/>
            <w:tcBorders>
              <w:top w:val="single" w:color="000000" w:themeColor="text1" w:sz="8"/>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8CAC4FF" w14:textId="51574CA0">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11</w:t>
            </w:r>
          </w:p>
        </w:tc>
        <w:tc>
          <w:tcPr>
            <w:tcW w:w="585" w:type="dxa"/>
            <w:tcBorders>
              <w:top w:val="single" w:color="000000" w:themeColor="text1" w:sz="8"/>
              <w:left w:val="single" w:color="000000" w:themeColor="text1" w:sz="4"/>
              <w:bottom w:val="single" w:color="000000" w:themeColor="text1" w:sz="4"/>
              <w:right w:val="single" w:color="000000" w:themeColor="text1" w:sz="8"/>
            </w:tcBorders>
            <w:tcMar>
              <w:top w:w="15" w:type="dxa"/>
              <w:left w:w="15" w:type="dxa"/>
              <w:right w:w="15" w:type="dxa"/>
            </w:tcMar>
            <w:vAlign w:val="bottom"/>
          </w:tcPr>
          <w:p w:rsidR="0671E879" w:rsidP="0671E879" w:rsidRDefault="0671E879" w14:paraId="420AD170" w14:textId="18B6A784">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8"/>
                <w:szCs w:val="18"/>
                <w:u w:val="none"/>
              </w:rPr>
            </w:pPr>
            <w:r w:rsidRPr="0671E879" w:rsidR="0671E879">
              <w:rPr>
                <w:rFonts w:ascii="Arial" w:hAnsi="Arial" w:eastAsia="Arial" w:cs="Arial"/>
                <w:b w:val="1"/>
                <w:bCs w:val="1"/>
                <w:i w:val="0"/>
                <w:iCs w:val="0"/>
                <w:strike w:val="0"/>
                <w:dstrike w:val="0"/>
                <w:color w:val="000000" w:themeColor="text1" w:themeTint="FF" w:themeShade="FF"/>
                <w:sz w:val="18"/>
                <w:szCs w:val="18"/>
                <w:u w:val="none"/>
              </w:rPr>
              <w:t>WEEK 12</w:t>
            </w:r>
          </w:p>
        </w:tc>
      </w:tr>
      <w:tr w:rsidR="0671E879" w:rsidTr="5C19A134" w14:paraId="6A49E01B">
        <w:trPr>
          <w:trHeight w:val="300"/>
        </w:trPr>
        <w:tc>
          <w:tcPr>
            <w:tcW w:w="1620" w:type="dxa"/>
            <w:tcBorders>
              <w:top w:val="single" w:color="000000" w:themeColor="text1" w:sz="4"/>
              <w:left w:val="single" w:color="000000" w:themeColor="text1" w:sz="8"/>
              <w:bottom w:val="single" w:color="000000" w:themeColor="text1" w:sz="4"/>
              <w:right w:val="single" w:color="000000" w:themeColor="text1" w:sz="4"/>
            </w:tcBorders>
            <w:tcMar>
              <w:top w:w="15" w:type="dxa"/>
              <w:left w:w="15" w:type="dxa"/>
              <w:right w:w="15" w:type="dxa"/>
            </w:tcMar>
            <w:vAlign w:val="bottom"/>
          </w:tcPr>
          <w:p w:rsidR="0671E879" w:rsidP="5C19A134" w:rsidRDefault="0671E879" w14:paraId="60FAC5D6" w14:textId="36E24800">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r w:rsidRPr="5C19A134" w:rsidR="078EF68B">
              <w:rPr>
                <w:rFonts w:ascii="Arial" w:hAnsi="Arial" w:eastAsia="Arial" w:cs="Arial"/>
                <w:b w:val="0"/>
                <w:bCs w:val="0"/>
                <w:i w:val="0"/>
                <w:iCs w:val="0"/>
                <w:strike w:val="0"/>
                <w:dstrike w:val="0"/>
                <w:color w:val="000000" w:themeColor="text1" w:themeTint="FF" w:themeShade="FF"/>
                <w:sz w:val="18"/>
                <w:szCs w:val="18"/>
                <w:u w:val="none"/>
              </w:rPr>
              <w:t>Initial</w:t>
            </w:r>
            <w:r w:rsidRPr="5C19A134" w:rsidR="0671E879">
              <w:rPr>
                <w:rFonts w:ascii="Arial" w:hAnsi="Arial" w:eastAsia="Arial" w:cs="Arial"/>
                <w:b w:val="0"/>
                <w:bCs w:val="0"/>
                <w:i w:val="0"/>
                <w:iCs w:val="0"/>
                <w:strike w:val="0"/>
                <w:dstrike w:val="0"/>
                <w:color w:val="000000" w:themeColor="text1" w:themeTint="FF" w:themeShade="FF"/>
                <w:sz w:val="18"/>
                <w:szCs w:val="18"/>
                <w:u w:val="none"/>
              </w:rPr>
              <w:t xml:space="preserve"> Literature Scoping</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46E4448" w14:textId="0C56A7F2">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C902127" w14:textId="63FA9196">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4A9863F" w14:textId="4DF103F9">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E3A5188" w14:textId="70EFEEFD">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80838AD" w14:textId="1CBDB175">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A6B6A0C" w14:textId="02F1AE38">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2CD593D" w14:textId="17638D18">
            <w:pPr>
              <w:rPr>
                <w:rFonts w:ascii="Arial" w:hAnsi="Arial" w:eastAsia="Arial" w:cs="Arial"/>
                <w:sz w:val="22"/>
                <w:szCs w:val="22"/>
              </w:rPr>
            </w:pPr>
          </w:p>
        </w:tc>
        <w:tc>
          <w:tcPr>
            <w:tcW w:w="66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75C5050" w14:textId="3DDB7B1A">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3A3332A" w14:textId="77EDCCBE">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6A40F3E" w14:textId="62818717">
            <w:pPr>
              <w:rPr>
                <w:rFonts w:ascii="Arial" w:hAnsi="Arial" w:eastAsia="Arial" w:cs="Arial"/>
                <w:sz w:val="22"/>
                <w:szCs w:val="22"/>
              </w:rPr>
            </w:pPr>
          </w:p>
        </w:tc>
        <w:tc>
          <w:tcPr>
            <w:tcW w:w="61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473C75A" w14:textId="3461EDF4">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8"/>
            </w:tcBorders>
            <w:tcMar>
              <w:top w:w="15" w:type="dxa"/>
              <w:left w:w="15" w:type="dxa"/>
              <w:right w:w="15" w:type="dxa"/>
            </w:tcMar>
            <w:vAlign w:val="bottom"/>
          </w:tcPr>
          <w:p w:rsidR="0671E879" w:rsidP="0671E879" w:rsidRDefault="0671E879" w14:paraId="71058DA2" w14:textId="19F3DEFB">
            <w:pPr>
              <w:rPr>
                <w:rFonts w:ascii="Arial" w:hAnsi="Arial" w:eastAsia="Arial" w:cs="Arial"/>
                <w:sz w:val="22"/>
                <w:szCs w:val="22"/>
              </w:rPr>
            </w:pPr>
          </w:p>
        </w:tc>
      </w:tr>
      <w:tr w:rsidR="0671E879" w:rsidTr="5C19A134" w14:paraId="0C06DB8C">
        <w:trPr>
          <w:trHeight w:val="300"/>
        </w:trPr>
        <w:tc>
          <w:tcPr>
            <w:tcW w:w="1620" w:type="dxa"/>
            <w:tcBorders>
              <w:top w:val="single" w:color="000000" w:themeColor="text1" w:sz="4"/>
              <w:left w:val="single" w:color="000000" w:themeColor="text1" w:sz="8"/>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6DAFA4A" w14:textId="7D9D34CE">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r w:rsidRPr="0671E879" w:rsidR="0671E879">
              <w:rPr>
                <w:rFonts w:ascii="Arial" w:hAnsi="Arial" w:eastAsia="Arial" w:cs="Arial"/>
                <w:b w:val="0"/>
                <w:bCs w:val="0"/>
                <w:i w:val="0"/>
                <w:iCs w:val="0"/>
                <w:strike w:val="0"/>
                <w:dstrike w:val="0"/>
                <w:color w:val="000000" w:themeColor="text1" w:themeTint="FF" w:themeShade="FF"/>
                <w:sz w:val="18"/>
                <w:szCs w:val="18"/>
                <w:u w:val="none"/>
              </w:rPr>
              <w:t xml:space="preserve">Critical Literature Review </w:t>
            </w:r>
            <w:r w:rsidRPr="0671E879" w:rsidR="6EF40929">
              <w:rPr>
                <w:rFonts w:ascii="Arial" w:hAnsi="Arial" w:eastAsia="Arial" w:cs="Arial"/>
                <w:b w:val="0"/>
                <w:bCs w:val="0"/>
                <w:i w:val="0"/>
                <w:iCs w:val="0"/>
                <w:strike w:val="0"/>
                <w:dstrike w:val="0"/>
                <w:color w:val="000000" w:themeColor="text1" w:themeTint="FF" w:themeShade="FF"/>
                <w:sz w:val="18"/>
                <w:szCs w:val="18"/>
                <w:u w:val="none"/>
              </w:rPr>
              <w:t>Writing</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32D3008" w14:textId="27ED11F7">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B9D94EA" w14:textId="0267435C">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F3937E3" w14:textId="69A6E3B2">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3A18C46" w14:textId="7EE1F132">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08B799D" w14:textId="612E27D1">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E4FC4A2" w14:textId="6C7DDABB">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C61BC77" w14:textId="4D54B936">
            <w:pPr>
              <w:rPr>
                <w:rFonts w:ascii="Arial" w:hAnsi="Arial" w:eastAsia="Arial" w:cs="Arial"/>
                <w:sz w:val="22"/>
                <w:szCs w:val="22"/>
              </w:rPr>
            </w:pPr>
          </w:p>
        </w:tc>
        <w:tc>
          <w:tcPr>
            <w:tcW w:w="66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2B7FD48" w14:textId="5A7FE06A">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75F549C" w14:textId="7436EC2E">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C4FCC99" w14:textId="34CF9019">
            <w:pPr>
              <w:rPr>
                <w:rFonts w:ascii="Arial" w:hAnsi="Arial" w:eastAsia="Arial" w:cs="Arial"/>
                <w:sz w:val="22"/>
                <w:szCs w:val="22"/>
              </w:rPr>
            </w:pPr>
          </w:p>
        </w:tc>
        <w:tc>
          <w:tcPr>
            <w:tcW w:w="61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F109EF1" w14:textId="2E1D0FC6">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8"/>
            </w:tcBorders>
            <w:tcMar>
              <w:top w:w="15" w:type="dxa"/>
              <w:left w:w="15" w:type="dxa"/>
              <w:right w:w="15" w:type="dxa"/>
            </w:tcMar>
            <w:vAlign w:val="bottom"/>
          </w:tcPr>
          <w:p w:rsidR="0671E879" w:rsidP="0671E879" w:rsidRDefault="0671E879" w14:paraId="6EECFB3F" w14:textId="00109864">
            <w:pPr>
              <w:rPr>
                <w:rFonts w:ascii="Arial" w:hAnsi="Arial" w:eastAsia="Arial" w:cs="Arial"/>
                <w:sz w:val="22"/>
                <w:szCs w:val="22"/>
              </w:rPr>
            </w:pPr>
          </w:p>
        </w:tc>
      </w:tr>
      <w:tr w:rsidR="0671E879" w:rsidTr="5C19A134" w14:paraId="74545224">
        <w:trPr>
          <w:trHeight w:val="300"/>
        </w:trPr>
        <w:tc>
          <w:tcPr>
            <w:tcW w:w="1620" w:type="dxa"/>
            <w:tcBorders>
              <w:top w:val="single" w:color="000000" w:themeColor="text1" w:sz="4"/>
              <w:left w:val="single" w:color="000000" w:themeColor="text1" w:sz="8"/>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13223AE" w14:textId="474DC7F9">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r w:rsidRPr="0671E879" w:rsidR="0671E879">
              <w:rPr>
                <w:rFonts w:ascii="Arial" w:hAnsi="Arial" w:eastAsia="Arial" w:cs="Arial"/>
                <w:b w:val="0"/>
                <w:bCs w:val="0"/>
                <w:i w:val="0"/>
                <w:iCs w:val="0"/>
                <w:strike w:val="0"/>
                <w:dstrike w:val="0"/>
                <w:color w:val="000000" w:themeColor="text1" w:themeTint="FF" w:themeShade="FF"/>
                <w:sz w:val="18"/>
                <w:szCs w:val="18"/>
                <w:u w:val="none"/>
              </w:rPr>
              <w:t xml:space="preserve">Research </w:t>
            </w:r>
            <w:r w:rsidRPr="0671E879" w:rsidR="52ABF665">
              <w:rPr>
                <w:rFonts w:ascii="Arial" w:hAnsi="Arial" w:eastAsia="Arial" w:cs="Arial"/>
                <w:b w:val="0"/>
                <w:bCs w:val="0"/>
                <w:i w:val="0"/>
                <w:iCs w:val="0"/>
                <w:strike w:val="0"/>
                <w:dstrike w:val="0"/>
                <w:color w:val="000000" w:themeColor="text1" w:themeTint="FF" w:themeShade="FF"/>
                <w:sz w:val="18"/>
                <w:szCs w:val="18"/>
                <w:u w:val="none"/>
              </w:rPr>
              <w:t>Design (</w:t>
            </w:r>
            <w:r w:rsidRPr="0671E879" w:rsidR="0671E879">
              <w:rPr>
                <w:rFonts w:ascii="Arial" w:hAnsi="Arial" w:eastAsia="Arial" w:cs="Arial"/>
                <w:b w:val="0"/>
                <w:bCs w:val="0"/>
                <w:i w:val="0"/>
                <w:iCs w:val="0"/>
                <w:strike w:val="0"/>
                <w:dstrike w:val="0"/>
                <w:color w:val="000000" w:themeColor="text1" w:themeTint="FF" w:themeShade="FF"/>
                <w:sz w:val="18"/>
                <w:szCs w:val="18"/>
                <w:u w:val="none"/>
              </w:rPr>
              <w:t>Secondary Data Selection)</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0C183E9" w14:textId="2ED7B1EA">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DFCA4FC" w14:textId="7BA7CF51">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514ECC8" w14:textId="1D076E88">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07E20FC" w14:textId="3FFBD1BD">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90DEE14" w14:textId="6DEF72CD">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28A6CD2" w14:textId="55737DA1">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DA39156" w14:textId="1BE662C9">
            <w:pPr>
              <w:rPr>
                <w:rFonts w:ascii="Arial" w:hAnsi="Arial" w:eastAsia="Arial" w:cs="Arial"/>
                <w:sz w:val="22"/>
                <w:szCs w:val="22"/>
              </w:rPr>
            </w:pPr>
          </w:p>
        </w:tc>
        <w:tc>
          <w:tcPr>
            <w:tcW w:w="66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C7D4AB5" w14:textId="6535A449">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4879AE5F" w14:textId="5F28DC2B">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432A113" w14:textId="782BB75D">
            <w:pPr>
              <w:rPr>
                <w:rFonts w:ascii="Arial" w:hAnsi="Arial" w:eastAsia="Arial" w:cs="Arial"/>
                <w:sz w:val="22"/>
                <w:szCs w:val="22"/>
              </w:rPr>
            </w:pPr>
          </w:p>
        </w:tc>
        <w:tc>
          <w:tcPr>
            <w:tcW w:w="61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0A3AE91" w14:textId="57BDD7CF">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8"/>
            </w:tcBorders>
            <w:tcMar>
              <w:top w:w="15" w:type="dxa"/>
              <w:left w:w="15" w:type="dxa"/>
              <w:right w:w="15" w:type="dxa"/>
            </w:tcMar>
            <w:vAlign w:val="bottom"/>
          </w:tcPr>
          <w:p w:rsidR="0671E879" w:rsidP="0671E879" w:rsidRDefault="0671E879" w14:paraId="224175F9" w14:textId="1D497D6E">
            <w:pPr>
              <w:rPr>
                <w:rFonts w:ascii="Arial" w:hAnsi="Arial" w:eastAsia="Arial" w:cs="Arial"/>
                <w:sz w:val="22"/>
                <w:szCs w:val="22"/>
              </w:rPr>
            </w:pPr>
          </w:p>
        </w:tc>
      </w:tr>
      <w:tr w:rsidR="0671E879" w:rsidTr="5C19A134" w14:paraId="220956B5">
        <w:trPr>
          <w:trHeight w:val="300"/>
        </w:trPr>
        <w:tc>
          <w:tcPr>
            <w:tcW w:w="1620" w:type="dxa"/>
            <w:tcBorders>
              <w:top w:val="single" w:color="000000" w:themeColor="text1" w:sz="4"/>
              <w:left w:val="single" w:color="000000" w:themeColor="text1" w:sz="8"/>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E78C25B" w14:textId="54A2C4C2">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r w:rsidRPr="0671E879" w:rsidR="0671E879">
              <w:rPr>
                <w:rFonts w:ascii="Arial" w:hAnsi="Arial" w:eastAsia="Arial" w:cs="Arial"/>
                <w:b w:val="0"/>
                <w:bCs w:val="0"/>
                <w:i w:val="0"/>
                <w:iCs w:val="0"/>
                <w:strike w:val="0"/>
                <w:dstrike w:val="0"/>
                <w:color w:val="000000" w:themeColor="text1" w:themeTint="FF" w:themeShade="FF"/>
                <w:sz w:val="18"/>
                <w:szCs w:val="18"/>
                <w:u w:val="none"/>
              </w:rPr>
              <w:t xml:space="preserve">Data Collection </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FFEBD51" w14:textId="18FC052E">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DBDA77F" w14:textId="0D1E7E55">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498F3176" w14:textId="5DBD38D7">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497B3065" w14:textId="4AB6E587">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F6C5667" w14:textId="446257FF">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2DDE28F" w14:textId="0D6011F1">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15B239E" w14:textId="29B46520">
            <w:pPr>
              <w:rPr>
                <w:rFonts w:ascii="Arial" w:hAnsi="Arial" w:eastAsia="Arial" w:cs="Arial"/>
                <w:sz w:val="22"/>
                <w:szCs w:val="22"/>
              </w:rPr>
            </w:pPr>
          </w:p>
        </w:tc>
        <w:tc>
          <w:tcPr>
            <w:tcW w:w="66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7AAEE4B" w14:textId="70C8A2F9">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D410A84" w14:textId="5DB7E2DF">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D10D6E0" w14:textId="3761710A">
            <w:pPr>
              <w:rPr>
                <w:rFonts w:ascii="Arial" w:hAnsi="Arial" w:eastAsia="Arial" w:cs="Arial"/>
                <w:sz w:val="22"/>
                <w:szCs w:val="22"/>
              </w:rPr>
            </w:pPr>
          </w:p>
        </w:tc>
        <w:tc>
          <w:tcPr>
            <w:tcW w:w="61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6E52571" w14:textId="6B1394C9">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8"/>
            </w:tcBorders>
            <w:tcMar>
              <w:top w:w="15" w:type="dxa"/>
              <w:left w:w="15" w:type="dxa"/>
              <w:right w:w="15" w:type="dxa"/>
            </w:tcMar>
            <w:vAlign w:val="bottom"/>
          </w:tcPr>
          <w:p w:rsidR="0671E879" w:rsidP="0671E879" w:rsidRDefault="0671E879" w14:paraId="57A346FE" w14:textId="64B4BEE2">
            <w:pPr>
              <w:rPr>
                <w:rFonts w:ascii="Arial" w:hAnsi="Arial" w:eastAsia="Arial" w:cs="Arial"/>
                <w:sz w:val="22"/>
                <w:szCs w:val="22"/>
              </w:rPr>
            </w:pPr>
          </w:p>
        </w:tc>
      </w:tr>
      <w:tr w:rsidR="0671E879" w:rsidTr="5C19A134" w14:paraId="6B88F17B">
        <w:trPr>
          <w:trHeight w:val="300"/>
        </w:trPr>
        <w:tc>
          <w:tcPr>
            <w:tcW w:w="1620" w:type="dxa"/>
            <w:tcBorders>
              <w:top w:val="single" w:color="000000" w:themeColor="text1" w:sz="4"/>
              <w:left w:val="single" w:color="000000" w:themeColor="text1" w:sz="8"/>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12FFCE5" w14:textId="36E29368">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r w:rsidRPr="0671E879" w:rsidR="0671E879">
              <w:rPr>
                <w:rFonts w:ascii="Arial" w:hAnsi="Arial" w:eastAsia="Arial" w:cs="Arial"/>
                <w:b w:val="0"/>
                <w:bCs w:val="0"/>
                <w:i w:val="0"/>
                <w:iCs w:val="0"/>
                <w:strike w:val="0"/>
                <w:dstrike w:val="0"/>
                <w:color w:val="000000" w:themeColor="text1" w:themeTint="FF" w:themeShade="FF"/>
                <w:sz w:val="18"/>
                <w:szCs w:val="18"/>
                <w:u w:val="none"/>
              </w:rPr>
              <w:t>Data Analysis</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0A61D3A" w14:textId="76948493">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4B00915D" w14:textId="09579BA4">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C475591" w14:textId="3FECC2FD">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4B7337B6" w14:textId="3FDF37B6">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8D4C72C" w14:textId="72E73E44">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47F21ED1" w14:textId="4BD3E766">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700B07B" w14:textId="27972E5E">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6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26C5E26" w14:textId="648767EC">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8621C5C" w14:textId="48078405">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4CB6CB4F" w14:textId="4AA2D44A">
            <w:pPr>
              <w:rPr>
                <w:rFonts w:ascii="Arial" w:hAnsi="Arial" w:eastAsia="Arial" w:cs="Arial"/>
                <w:sz w:val="22"/>
                <w:szCs w:val="22"/>
              </w:rPr>
            </w:pPr>
          </w:p>
        </w:tc>
        <w:tc>
          <w:tcPr>
            <w:tcW w:w="61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89F1E6C" w14:textId="4EEC3063">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8"/>
            </w:tcBorders>
            <w:tcMar>
              <w:top w:w="15" w:type="dxa"/>
              <w:left w:w="15" w:type="dxa"/>
              <w:right w:w="15" w:type="dxa"/>
            </w:tcMar>
            <w:vAlign w:val="bottom"/>
          </w:tcPr>
          <w:p w:rsidR="0671E879" w:rsidP="0671E879" w:rsidRDefault="0671E879" w14:paraId="2D3E8FE6" w14:textId="64BE61B6">
            <w:pPr>
              <w:rPr>
                <w:rFonts w:ascii="Arial" w:hAnsi="Arial" w:eastAsia="Arial" w:cs="Arial"/>
                <w:sz w:val="22"/>
                <w:szCs w:val="22"/>
              </w:rPr>
            </w:pPr>
          </w:p>
        </w:tc>
      </w:tr>
      <w:tr w:rsidR="0671E879" w:rsidTr="5C19A134" w14:paraId="024BC598">
        <w:trPr>
          <w:trHeight w:val="300"/>
        </w:trPr>
        <w:tc>
          <w:tcPr>
            <w:tcW w:w="1620" w:type="dxa"/>
            <w:tcBorders>
              <w:top w:val="single" w:color="000000" w:themeColor="text1" w:sz="4"/>
              <w:left w:val="single" w:color="000000" w:themeColor="text1" w:sz="8"/>
              <w:bottom w:val="single" w:color="000000" w:themeColor="text1" w:sz="4"/>
              <w:right w:val="single" w:color="000000" w:themeColor="text1" w:sz="4"/>
            </w:tcBorders>
            <w:tcMar>
              <w:top w:w="15" w:type="dxa"/>
              <w:left w:w="15" w:type="dxa"/>
              <w:right w:w="15" w:type="dxa"/>
            </w:tcMar>
            <w:vAlign w:val="bottom"/>
          </w:tcPr>
          <w:p w:rsidR="0671E879" w:rsidP="5C19A134" w:rsidRDefault="0671E879" w14:paraId="7C1AFE38" w14:textId="104B8067">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r w:rsidRPr="5C19A134" w:rsidR="0671E879">
              <w:rPr>
                <w:rFonts w:ascii="Arial" w:hAnsi="Arial" w:eastAsia="Arial" w:cs="Arial"/>
                <w:b w:val="0"/>
                <w:bCs w:val="0"/>
                <w:i w:val="0"/>
                <w:iCs w:val="0"/>
                <w:strike w:val="0"/>
                <w:dstrike w:val="0"/>
                <w:color w:val="000000" w:themeColor="text1" w:themeTint="FF" w:themeShade="FF"/>
                <w:sz w:val="18"/>
                <w:szCs w:val="18"/>
                <w:u w:val="none"/>
              </w:rPr>
              <w:t xml:space="preserve">Draft Chapter </w:t>
            </w:r>
            <w:r w:rsidRPr="5C19A134" w:rsidR="760367EB">
              <w:rPr>
                <w:rFonts w:ascii="Arial" w:hAnsi="Arial" w:eastAsia="Arial" w:cs="Arial"/>
                <w:b w:val="0"/>
                <w:bCs w:val="0"/>
                <w:i w:val="0"/>
                <w:iCs w:val="0"/>
                <w:strike w:val="0"/>
                <w:dstrike w:val="0"/>
                <w:color w:val="000000" w:themeColor="text1" w:themeTint="FF" w:themeShade="FF"/>
                <w:sz w:val="18"/>
                <w:szCs w:val="18"/>
                <w:u w:val="none"/>
              </w:rPr>
              <w:t>Writing</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73BFB53" w14:textId="1114E349">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E36B0B3" w14:textId="6D4F294A">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6CD154A" w14:textId="00789B94">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CD75FC2" w14:textId="034814C8">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BE7B1C1" w14:textId="4AF98152">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71E39FF" w14:textId="06AAF248">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48A1ACB4" w14:textId="153BC9EB">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6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3FDA406" w14:textId="19EE0A25">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18365D9" w14:textId="789F08DB">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30EDFF2" w14:textId="4CA22299">
            <w:pPr>
              <w:rPr>
                <w:rFonts w:ascii="Arial" w:hAnsi="Arial" w:eastAsia="Arial" w:cs="Arial"/>
                <w:sz w:val="22"/>
                <w:szCs w:val="22"/>
              </w:rPr>
            </w:pPr>
          </w:p>
        </w:tc>
        <w:tc>
          <w:tcPr>
            <w:tcW w:w="61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5794957" w14:textId="64232F08">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8"/>
            </w:tcBorders>
            <w:tcMar>
              <w:top w:w="15" w:type="dxa"/>
              <w:left w:w="15" w:type="dxa"/>
              <w:right w:w="15" w:type="dxa"/>
            </w:tcMar>
            <w:vAlign w:val="bottom"/>
          </w:tcPr>
          <w:p w:rsidR="0671E879" w:rsidP="0671E879" w:rsidRDefault="0671E879" w14:paraId="4C1CC5F8" w14:textId="225E0C7B">
            <w:pPr>
              <w:rPr>
                <w:rFonts w:ascii="Arial" w:hAnsi="Arial" w:eastAsia="Arial" w:cs="Arial"/>
                <w:sz w:val="22"/>
                <w:szCs w:val="22"/>
              </w:rPr>
            </w:pPr>
          </w:p>
        </w:tc>
      </w:tr>
      <w:tr w:rsidR="0671E879" w:rsidTr="5C19A134" w14:paraId="345E43BB">
        <w:trPr>
          <w:trHeight w:val="300"/>
        </w:trPr>
        <w:tc>
          <w:tcPr>
            <w:tcW w:w="1620" w:type="dxa"/>
            <w:tcBorders>
              <w:top w:val="single" w:color="000000" w:themeColor="text1" w:sz="4"/>
              <w:left w:val="single" w:color="000000" w:themeColor="text1" w:sz="8"/>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18BF988" w14:textId="76B362B1">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r w:rsidRPr="0671E879" w:rsidR="0671E879">
              <w:rPr>
                <w:rFonts w:ascii="Arial" w:hAnsi="Arial" w:eastAsia="Arial" w:cs="Arial"/>
                <w:b w:val="0"/>
                <w:bCs w:val="0"/>
                <w:i w:val="0"/>
                <w:iCs w:val="0"/>
                <w:strike w:val="0"/>
                <w:dstrike w:val="0"/>
                <w:color w:val="000000" w:themeColor="text1" w:themeTint="FF" w:themeShade="FF"/>
                <w:sz w:val="18"/>
                <w:szCs w:val="18"/>
                <w:u w:val="none"/>
              </w:rPr>
              <w:t>Revision and Editing</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4D45C85" w14:textId="37A6E293">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5766AEC" w14:textId="4C0E3B1B">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6908F7AD" w14:textId="03E94533">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88BBEFC" w14:textId="173113D3">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DBB0E45" w14:textId="55D56AC0">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81ABE90" w14:textId="7E808DD9">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3EF2D91" w14:textId="59C852DE">
            <w:pPr>
              <w:rPr>
                <w:rFonts w:ascii="Arial" w:hAnsi="Arial" w:eastAsia="Arial" w:cs="Arial"/>
                <w:sz w:val="22"/>
                <w:szCs w:val="22"/>
              </w:rPr>
            </w:pPr>
          </w:p>
        </w:tc>
        <w:tc>
          <w:tcPr>
            <w:tcW w:w="66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EFAC9F2" w14:textId="67F5B667">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519CA476" w14:textId="6AB6120A">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3E40883" w14:textId="0A0B7D92">
            <w:pPr>
              <w:rPr>
                <w:rFonts w:ascii="Arial" w:hAnsi="Arial" w:eastAsia="Arial" w:cs="Arial"/>
                <w:sz w:val="22"/>
                <w:szCs w:val="22"/>
              </w:rPr>
            </w:pPr>
          </w:p>
        </w:tc>
        <w:tc>
          <w:tcPr>
            <w:tcW w:w="61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0E88E0C0" w14:textId="1EE0C297">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8"/>
            </w:tcBorders>
            <w:tcMar>
              <w:top w:w="15" w:type="dxa"/>
              <w:left w:w="15" w:type="dxa"/>
              <w:right w:w="15" w:type="dxa"/>
            </w:tcMar>
            <w:vAlign w:val="bottom"/>
          </w:tcPr>
          <w:p w:rsidR="0671E879" w:rsidP="0671E879" w:rsidRDefault="0671E879" w14:paraId="6AC4C64D" w14:textId="487AF1E1">
            <w:pPr>
              <w:rPr>
                <w:rFonts w:ascii="Arial" w:hAnsi="Arial" w:eastAsia="Arial" w:cs="Arial"/>
                <w:sz w:val="22"/>
                <w:szCs w:val="22"/>
              </w:rPr>
            </w:pPr>
          </w:p>
        </w:tc>
      </w:tr>
      <w:tr w:rsidR="0671E879" w:rsidTr="5C19A134" w14:paraId="6CA25AB5">
        <w:trPr>
          <w:trHeight w:val="300"/>
        </w:trPr>
        <w:tc>
          <w:tcPr>
            <w:tcW w:w="1620" w:type="dxa"/>
            <w:tcBorders>
              <w:top w:val="single" w:color="000000" w:themeColor="text1" w:sz="4"/>
              <w:left w:val="single" w:color="000000" w:themeColor="text1" w:sz="8"/>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CE6B3C3" w14:textId="08CDAD83">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r w:rsidRPr="0671E879" w:rsidR="0671E879">
              <w:rPr>
                <w:rFonts w:ascii="Arial" w:hAnsi="Arial" w:eastAsia="Arial" w:cs="Arial"/>
                <w:b w:val="0"/>
                <w:bCs w:val="0"/>
                <w:i w:val="0"/>
                <w:iCs w:val="0"/>
                <w:strike w:val="0"/>
                <w:dstrike w:val="0"/>
                <w:color w:val="000000" w:themeColor="text1" w:themeTint="FF" w:themeShade="FF"/>
                <w:sz w:val="18"/>
                <w:szCs w:val="18"/>
                <w:u w:val="none"/>
              </w:rPr>
              <w:t>Final review and Proofreading</w:t>
            </w: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9EB374D" w14:textId="2E2F94A1">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261A0903" w14:textId="0CCCB648">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0F94A56" w14:textId="1C342F78">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DF9A286" w14:textId="6F1C3B60">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04D2E4D" w14:textId="0461C39C">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7CA6B388" w14:textId="0A815D96">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992FD2C" w14:textId="5FC27782">
            <w:pPr>
              <w:rPr>
                <w:rFonts w:ascii="Arial" w:hAnsi="Arial" w:eastAsia="Arial" w:cs="Arial"/>
                <w:sz w:val="22"/>
                <w:szCs w:val="22"/>
              </w:rPr>
            </w:pPr>
          </w:p>
        </w:tc>
        <w:tc>
          <w:tcPr>
            <w:tcW w:w="66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A3E04B1" w14:textId="085D0F20">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11BFAD24" w14:textId="4989BAA0">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44432ACF" w14:textId="11AC3AF1">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61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0671E879" w:rsidP="0671E879" w:rsidRDefault="0671E879" w14:paraId="39B02D20" w14:textId="330A6A86">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c>
          <w:tcPr>
            <w:tcW w:w="585" w:type="dxa"/>
            <w:tcBorders>
              <w:top w:val="single" w:color="000000" w:themeColor="text1" w:sz="4"/>
              <w:left w:val="single" w:color="000000" w:themeColor="text1" w:sz="4"/>
              <w:bottom w:val="single" w:color="000000" w:themeColor="text1" w:sz="4"/>
              <w:right w:val="single" w:color="000000" w:themeColor="text1" w:sz="8"/>
            </w:tcBorders>
            <w:tcMar>
              <w:top w:w="15" w:type="dxa"/>
              <w:left w:w="15" w:type="dxa"/>
              <w:right w:w="15" w:type="dxa"/>
            </w:tcMar>
            <w:vAlign w:val="bottom"/>
          </w:tcPr>
          <w:p w:rsidR="0671E879" w:rsidP="0671E879" w:rsidRDefault="0671E879" w14:paraId="7D7321AE" w14:textId="12431FF5">
            <w:pPr>
              <w:rPr>
                <w:rFonts w:ascii="Arial" w:hAnsi="Arial" w:eastAsia="Arial" w:cs="Arial"/>
                <w:sz w:val="22"/>
                <w:szCs w:val="22"/>
              </w:rPr>
            </w:pPr>
          </w:p>
        </w:tc>
      </w:tr>
      <w:tr w:rsidR="0671E879" w:rsidTr="5C19A134" w14:paraId="3EFBC0CC">
        <w:trPr>
          <w:trHeight w:val="300"/>
        </w:trPr>
        <w:tc>
          <w:tcPr>
            <w:tcW w:w="1620" w:type="dxa"/>
            <w:tcBorders>
              <w:top w:val="single" w:color="000000" w:themeColor="text1" w:sz="4"/>
              <w:left w:val="single" w:color="000000" w:themeColor="text1" w:sz="8"/>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0271FC52" w14:textId="075A4A07">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r w:rsidRPr="0671E879" w:rsidR="0671E879">
              <w:rPr>
                <w:rFonts w:ascii="Arial" w:hAnsi="Arial" w:eastAsia="Arial" w:cs="Arial"/>
                <w:b w:val="0"/>
                <w:bCs w:val="0"/>
                <w:i w:val="0"/>
                <w:iCs w:val="0"/>
                <w:strike w:val="0"/>
                <w:dstrike w:val="0"/>
                <w:color w:val="000000" w:themeColor="text1" w:themeTint="FF" w:themeShade="FF"/>
                <w:sz w:val="18"/>
                <w:szCs w:val="18"/>
                <w:u w:val="none"/>
              </w:rPr>
              <w:t>Submission</w:t>
            </w:r>
          </w:p>
        </w:tc>
        <w:tc>
          <w:tcPr>
            <w:tcW w:w="585"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6E418CC9" w14:textId="4D22B1E2">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23476A4A" w14:textId="4F577B4D">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5118AA99" w14:textId="5235B095">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504D8CDB" w14:textId="33718C18">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243B2598" w14:textId="2EB977AC">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608DF448" w14:textId="5BC460AD">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185C5297" w14:textId="699294F3">
            <w:pPr>
              <w:rPr>
                <w:rFonts w:ascii="Arial" w:hAnsi="Arial" w:eastAsia="Arial" w:cs="Arial"/>
                <w:sz w:val="22"/>
                <w:szCs w:val="22"/>
              </w:rPr>
            </w:pPr>
          </w:p>
        </w:tc>
        <w:tc>
          <w:tcPr>
            <w:tcW w:w="660"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62D2E10A" w14:textId="1A87DAF0">
            <w:pPr>
              <w:rPr>
                <w:rFonts w:ascii="Arial" w:hAnsi="Arial" w:eastAsia="Arial" w:cs="Arial"/>
                <w:sz w:val="22"/>
                <w:szCs w:val="22"/>
              </w:rPr>
            </w:pPr>
          </w:p>
        </w:tc>
        <w:tc>
          <w:tcPr>
            <w:tcW w:w="630"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5FA321C8" w14:textId="37AC7793">
            <w:pPr>
              <w:rPr>
                <w:rFonts w:ascii="Arial" w:hAnsi="Arial" w:eastAsia="Arial" w:cs="Arial"/>
                <w:sz w:val="22"/>
                <w:szCs w:val="22"/>
              </w:rPr>
            </w:pPr>
          </w:p>
        </w:tc>
        <w:tc>
          <w:tcPr>
            <w:tcW w:w="600"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250BF2A4" w14:textId="6E359C17">
            <w:pPr>
              <w:rPr>
                <w:rFonts w:ascii="Arial" w:hAnsi="Arial" w:eastAsia="Arial" w:cs="Arial"/>
                <w:sz w:val="22"/>
                <w:szCs w:val="22"/>
              </w:rPr>
            </w:pPr>
          </w:p>
        </w:tc>
        <w:tc>
          <w:tcPr>
            <w:tcW w:w="618" w:type="dxa"/>
            <w:tcBorders>
              <w:top w:val="single" w:color="000000" w:themeColor="text1" w:sz="4"/>
              <w:left w:val="single" w:color="000000" w:themeColor="text1" w:sz="4"/>
              <w:bottom w:val="single" w:color="000000" w:themeColor="text1" w:sz="8"/>
              <w:right w:val="single" w:color="000000" w:themeColor="text1" w:sz="4"/>
            </w:tcBorders>
            <w:tcMar>
              <w:top w:w="15" w:type="dxa"/>
              <w:left w:w="15" w:type="dxa"/>
              <w:right w:w="15" w:type="dxa"/>
            </w:tcMar>
            <w:vAlign w:val="bottom"/>
          </w:tcPr>
          <w:p w:rsidR="0671E879" w:rsidP="0671E879" w:rsidRDefault="0671E879" w14:paraId="77BDD639" w14:textId="50F5EE44">
            <w:pPr>
              <w:rPr>
                <w:rFonts w:ascii="Arial" w:hAnsi="Arial" w:eastAsia="Arial" w:cs="Arial"/>
                <w:sz w:val="22"/>
                <w:szCs w:val="22"/>
              </w:rPr>
            </w:pPr>
          </w:p>
        </w:tc>
        <w:tc>
          <w:tcPr>
            <w:tcW w:w="585" w:type="dxa"/>
            <w:tcBorders>
              <w:top w:val="single" w:color="000000" w:themeColor="text1" w:sz="4"/>
              <w:left w:val="single" w:color="000000" w:themeColor="text1" w:sz="4"/>
              <w:bottom w:val="single" w:color="000000" w:themeColor="text1" w:sz="8"/>
              <w:right w:val="single" w:color="000000" w:themeColor="text1" w:sz="8"/>
            </w:tcBorders>
            <w:tcMar>
              <w:top w:w="15" w:type="dxa"/>
              <w:left w:w="15" w:type="dxa"/>
              <w:right w:w="15" w:type="dxa"/>
            </w:tcMar>
            <w:vAlign w:val="bottom"/>
          </w:tcPr>
          <w:p w:rsidR="0671E879" w:rsidP="0671E879" w:rsidRDefault="0671E879" w14:paraId="51460636" w14:textId="5A0BDF13">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2"/>
                <w:szCs w:val="22"/>
                <w:u w:val="none"/>
              </w:rPr>
            </w:pPr>
            <w:r w:rsidRPr="0671E879" w:rsidR="0671E879">
              <w:rPr>
                <w:rFonts w:ascii="Arial" w:hAnsi="Arial" w:eastAsia="Arial" w:cs="Arial"/>
                <w:b w:val="1"/>
                <w:bCs w:val="1"/>
                <w:i w:val="0"/>
                <w:iCs w:val="0"/>
                <w:strike w:val="0"/>
                <w:dstrike w:val="0"/>
                <w:color w:val="000000" w:themeColor="text1" w:themeTint="FF" w:themeShade="FF"/>
                <w:sz w:val="22"/>
                <w:szCs w:val="22"/>
                <w:u w:val="none"/>
              </w:rPr>
              <w:t>X</w:t>
            </w:r>
          </w:p>
        </w:tc>
      </w:tr>
    </w:tbl>
    <w:p w:rsidR="0671E879" w:rsidP="0671E879" w:rsidRDefault="0671E879" w14:paraId="177251F5" w14:textId="5242E46D">
      <w:pPr>
        <w:spacing w:line="360" w:lineRule="auto"/>
        <w:jc w:val="both"/>
        <w:rPr>
          <w:rFonts w:ascii="Arial Nova" w:hAnsi="Arial Nova" w:eastAsia="Arial Nova" w:cs="Arial Nova"/>
          <w:color w:val="171717" w:themeColor="background2" w:themeTint="FF" w:themeShade="1A"/>
          <w:sz w:val="24"/>
          <w:szCs w:val="24"/>
        </w:rPr>
      </w:pPr>
    </w:p>
    <w:p w:rsidR="0671E879" w:rsidP="5C19A134" w:rsidRDefault="0671E879" w14:paraId="68CAE56E" w14:textId="50EEF11C">
      <w:pPr>
        <w:pStyle w:val="Heading1"/>
        <w:keepNext w:val="1"/>
        <w:keepLines w:val="1"/>
        <w:spacing w:before="360" w:after="80" w:line="360" w:lineRule="auto"/>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470407024" w:id="472189036"/>
      <w:r w:rsidRPr="5C19A134" w:rsidR="2E697675">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7.Conclusion</w:t>
      </w:r>
      <w:bookmarkEnd w:id="472189036"/>
      <w:r w:rsidRPr="5C19A134" w:rsidR="2E697675">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p>
    <w:p w:rsidR="0671E879" w:rsidP="5C19A134" w:rsidRDefault="0671E879" w14:paraId="45574849" w14:textId="072022A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671E879" w:rsidP="5C19A134" w:rsidRDefault="0671E879" w14:paraId="601302CC" w14:textId="08127D4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2E697675">
        <w:rPr>
          <w:rFonts w:ascii="Arial" w:hAnsi="Arial" w:eastAsia="Arial" w:cs="Arial"/>
          <w:b w:val="0"/>
          <w:bCs w:val="0"/>
          <w:i w:val="0"/>
          <w:iCs w:val="0"/>
          <w:caps w:val="0"/>
          <w:smallCaps w:val="0"/>
          <w:noProof w:val="0"/>
          <w:color w:val="000000" w:themeColor="text1" w:themeTint="FF" w:themeShade="FF"/>
          <w:sz w:val="24"/>
          <w:szCs w:val="24"/>
          <w:lang w:val="en-GB"/>
        </w:rPr>
        <w:t xml:space="preserve">This dissertation proposal has outlined a plan to critically investigate the effects of ineffective leadership and poor management practices on Asda’s organisational performance and reputation over the last decade. By focusing on secondary data, the study will integrate theoretical insights with empirical observations to illuminate how leadership and management failures can erode organisational effectiveness in large retail contexts. </w:t>
      </w:r>
    </w:p>
    <w:p w:rsidR="0671E879" w:rsidP="5C19A134" w:rsidRDefault="0671E879" w14:paraId="3F7F66F2" w14:textId="4E59487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2E697675">
        <w:rPr>
          <w:rFonts w:ascii="Arial" w:hAnsi="Arial" w:eastAsia="Arial" w:cs="Arial"/>
          <w:b w:val="0"/>
          <w:bCs w:val="0"/>
          <w:i w:val="0"/>
          <w:iCs w:val="0"/>
          <w:caps w:val="0"/>
          <w:smallCaps w:val="0"/>
          <w:noProof w:val="0"/>
          <w:color w:val="000000" w:themeColor="text1" w:themeTint="FF" w:themeShade="FF"/>
          <w:sz w:val="24"/>
          <w:szCs w:val="24"/>
          <w:lang w:val="en-GB"/>
        </w:rPr>
        <w:t xml:space="preserve">The proposed research is both timely and relevant. Asda’s experience reflects wider challenges faced by large corporations adapting to complex market and ownership transitions. Understanding these leadership and management dynamics not only offers lessons for Asda but also contributes to broader debates about governance, employee engagement, and strategic resilience within the retail industry. </w:t>
      </w:r>
    </w:p>
    <w:p w:rsidR="0671E879" w:rsidP="5C19A134" w:rsidRDefault="0671E879" w14:paraId="1783C216" w14:textId="58731F7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2E697675">
        <w:rPr>
          <w:rFonts w:ascii="Arial" w:hAnsi="Arial" w:eastAsia="Arial" w:cs="Arial"/>
          <w:b w:val="0"/>
          <w:bCs w:val="0"/>
          <w:i w:val="0"/>
          <w:iCs w:val="0"/>
          <w:caps w:val="0"/>
          <w:smallCaps w:val="0"/>
          <w:noProof w:val="0"/>
          <w:color w:val="000000" w:themeColor="text1" w:themeTint="FF" w:themeShade="FF"/>
          <w:sz w:val="24"/>
          <w:szCs w:val="24"/>
          <w:lang w:val="en-GB"/>
        </w:rPr>
        <w:t>Ultimately, the findings are expected to inform recommendations for leadership development, cultural transformation, and strategic accountability—helping large organisations maintain both internal coherence and external credibility in an increasingly competitive business environment.</w:t>
      </w:r>
    </w:p>
    <w:p w:rsidR="0671E879" w:rsidP="0671E879" w:rsidRDefault="0671E879" w14:paraId="15D853A2" w14:textId="3EB9A145">
      <w:pPr>
        <w:spacing w:line="360" w:lineRule="auto"/>
        <w:jc w:val="both"/>
        <w:rPr>
          <w:rFonts w:ascii="Arial Nova" w:hAnsi="Arial Nova" w:eastAsia="Arial Nova" w:cs="Arial Nova"/>
          <w:color w:val="171717" w:themeColor="background2" w:themeTint="FF" w:themeShade="1A"/>
          <w:sz w:val="24"/>
          <w:szCs w:val="24"/>
        </w:rPr>
      </w:pPr>
    </w:p>
    <w:p w:rsidR="0671E879" w:rsidP="5C19A134" w:rsidRDefault="0671E879" w14:paraId="389A7CD2" w14:textId="729B08C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671E879" w:rsidP="5C19A134" w:rsidRDefault="0671E879" w14:paraId="0A6EBA92" w14:textId="2C20F1D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671E879" w:rsidP="5C19A134" w:rsidRDefault="0671E879" w14:paraId="0E5AC1A7" w14:textId="106E613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688BC52A" w14:textId="606CFB6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504C58A0" w14:textId="2EA1619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1B142E92" w14:textId="57B6A56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5587293E" w14:textId="05202D2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70B95BB7" w14:textId="0612F74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0457AD0C" w14:textId="3044CFA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7CD670CE" w14:textId="229FDB8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75CF0325" w14:textId="087BD03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6809F0B4" w14:textId="1423ABF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5C3CE34C" w14:textId="7BC67B8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54856D79" w14:textId="20F9ABC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65583174" w14:textId="3504F30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0DFBF332" w14:textId="5A87729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19A134" w:rsidP="5C19A134" w:rsidRDefault="5C19A134" w14:paraId="6722B306" w14:textId="5632C06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679CB13" w:rsidP="0671E879" w:rsidRDefault="7679CB13" w14:paraId="1B0BDE12" w14:textId="665FE25E">
      <w:pPr>
        <w:pStyle w:val="Heading1"/>
        <w:rPr>
          <w:noProof w:val="0"/>
          <w:lang w:val="en-GB"/>
        </w:rPr>
      </w:pPr>
      <w:bookmarkStart w:name="_Toc819991799" w:id="1544536289"/>
      <w:r w:rsidRPr="5C19A134" w:rsidR="7679CB13">
        <w:rPr>
          <w:noProof w:val="0"/>
          <w:lang w:val="en-GB"/>
        </w:rPr>
        <w:t>8</w:t>
      </w:r>
      <w:r w:rsidRPr="5C19A134" w:rsidR="60C7C838">
        <w:rPr>
          <w:noProof w:val="0"/>
          <w:lang w:val="en-GB"/>
        </w:rPr>
        <w:t>.</w:t>
      </w:r>
      <w:r w:rsidRPr="5C19A134" w:rsidR="2C2B520B">
        <w:rPr>
          <w:noProof w:val="0"/>
          <w:lang w:val="en-GB"/>
        </w:rPr>
        <w:t>References</w:t>
      </w:r>
      <w:bookmarkEnd w:id="1544536289"/>
      <w:r w:rsidRPr="5C19A134" w:rsidR="2C2B520B">
        <w:rPr>
          <w:noProof w:val="0"/>
          <w:lang w:val="en-GB"/>
        </w:rPr>
        <w:t xml:space="preserve"> </w:t>
      </w:r>
    </w:p>
    <w:p w:rsidR="0671E879" w:rsidP="5C19A134" w:rsidRDefault="0671E879" w14:paraId="29C31311" w14:textId="42CF6E43">
      <w:pPr>
        <w:pStyle w:val="Normal"/>
        <w:spacing w:line="360" w:lineRule="auto"/>
        <w:jc w:val="both"/>
        <w:rPr>
          <w:rFonts w:ascii="Arial" w:hAnsi="Arial" w:eastAsia="Arial" w:cs="Arial"/>
          <w:noProof w:val="0"/>
          <w:color w:val="000000" w:themeColor="text1" w:themeTint="FF" w:themeShade="FF"/>
          <w:sz w:val="24"/>
          <w:szCs w:val="24"/>
          <w:lang w:val="en-GB"/>
        </w:rPr>
      </w:pPr>
    </w:p>
    <w:p w:rsidR="49E04FD4" w:rsidP="5C19A134" w:rsidRDefault="49E04FD4" w14:paraId="07AB84C8" w14:textId="5C3B5A0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Anderson, P. (2023) Leadership and Performance in UK Retail: A Sectoral Review. London: Routledge. </w:t>
      </w:r>
      <w:r>
        <w:tab/>
      </w:r>
    </w:p>
    <w:p w:rsidR="49E04FD4" w:rsidP="5C19A134" w:rsidRDefault="49E04FD4" w14:paraId="03842E6A" w14:textId="6728DCA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Armstrong,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M.</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and Taylor, S. (2020) Armstrong’s Handbook of Human Resource Management Practice. 15th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London: Kogan Page. </w:t>
      </w:r>
      <w:r>
        <w:tab/>
      </w:r>
    </w:p>
    <w:p w:rsidR="49E04FD4" w:rsidP="5C19A134" w:rsidRDefault="49E04FD4" w14:paraId="51FFDF85" w14:textId="1681D15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3.</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Bass, B.M. and Riggio, R.E. (2006) Transformational Leadership. 2nd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Mahwah: Lawrence Erlbaum Associates. </w:t>
      </w:r>
      <w:r>
        <w:tab/>
      </w:r>
    </w:p>
    <w:p w:rsidR="49E04FD4" w:rsidP="5C19A134" w:rsidRDefault="49E04FD4" w14:paraId="022A1F95" w14:textId="42B4CDF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4.</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BERA (2018) Ethical Guidelines for Educational Research. London: British Educational Research Association. </w:t>
      </w:r>
      <w:r>
        <w:tab/>
      </w:r>
    </w:p>
    <w:p w:rsidR="49E04FD4" w:rsidP="5C19A134" w:rsidRDefault="49E04FD4" w14:paraId="3619945B" w14:textId="4935C42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5.</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Braun,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V.</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and Clarke, V. (2006) ‘Using thematic analysis in psychology’, Qualitative Research in Psychology, 3(2), pp. 77–101. </w:t>
      </w:r>
      <w:r>
        <w:tab/>
      </w:r>
    </w:p>
    <w:p w:rsidR="49E04FD4" w:rsidP="5C19A134" w:rsidRDefault="49E04FD4" w14:paraId="5C8BC0DC" w14:textId="2C32877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6.</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Bryman,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A.</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and Bell, E. (2018) Business Research Methods. 5th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Oxford: Oxford University Press. </w:t>
      </w:r>
      <w:r>
        <w:tab/>
      </w:r>
    </w:p>
    <w:p w:rsidR="49E04FD4" w:rsidP="5C19A134" w:rsidRDefault="49E04FD4" w14:paraId="32ED853D" w14:textId="28D9F04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7.</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Burnes,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B.</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and Cooke, B. (2013) ‘The past, present and future of organisation development’, Human Relations, 66(11), pp. 1439–1468. </w:t>
      </w:r>
      <w:r>
        <w:tab/>
      </w:r>
    </w:p>
    <w:p w:rsidR="49E04FD4" w:rsidP="5C19A134" w:rsidRDefault="49E04FD4" w14:paraId="0B806C79" w14:textId="4CAAF59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8.</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Burns, J.M. (2012) Leadership. New York: Harper Perennial. </w:t>
      </w:r>
      <w:r>
        <w:tab/>
      </w:r>
    </w:p>
    <w:p w:rsidR="49E04FD4" w:rsidP="5C19A134" w:rsidRDefault="49E04FD4" w14:paraId="34607BAD" w14:textId="14E415C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9.</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Cameron, K. and Quinn, R. (2011) Diagnosing and Changing Organisational Culture. 3rd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San Francisco: Jossey-Bass. </w:t>
      </w:r>
      <w:r>
        <w:tab/>
      </w:r>
    </w:p>
    <w:p w:rsidR="49E04FD4" w:rsidP="5C19A134" w:rsidRDefault="49E04FD4" w14:paraId="51E30A6D" w14:textId="1A16EBB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10.</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Collinson, D. (2023) Power,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Management</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and Identity in Modern Retail Organisations. London: Sage. </w:t>
      </w:r>
      <w:r>
        <w:tab/>
      </w:r>
    </w:p>
    <w:p w:rsidR="49E04FD4" w:rsidP="5C19A134" w:rsidRDefault="49E04FD4" w14:paraId="66EB2D67" w14:textId="17DC4E9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11.</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Cornelissen, J. (2020) Corporate Communication: A Guide to Theory and Practice. 6th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w:t>
      </w:r>
      <w:r>
        <w:tab/>
      </w:r>
    </w:p>
    <w:p w:rsidR="49E04FD4" w:rsidP="5C19A134" w:rsidRDefault="49E04FD4" w14:paraId="08F0449F" w14:textId="5B75BB3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12.</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Cravens, K., Oliver, E. and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Ramamoorti</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S. (2003) ‘The reputation index: Measuring and managing corporate reputation’, European Management Journal, 21(2), pp. 201–212. </w:t>
      </w:r>
      <w:r>
        <w:tab/>
      </w:r>
    </w:p>
    <w:p w:rsidR="49E04FD4" w:rsidP="5C19A134" w:rsidRDefault="49E04FD4" w14:paraId="60FD3FA4" w14:textId="6B73251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13.</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Deal,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T.</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and Kennedy, A. (2000) Corporate Cultures: The Rites and Rituals of Corporate Life. 2nd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Cambridge, MA: Perseus. </w:t>
      </w:r>
      <w:r>
        <w:tab/>
      </w:r>
    </w:p>
    <w:p w:rsidR="49E04FD4" w:rsidP="5C19A134" w:rsidRDefault="49E04FD4" w14:paraId="0AD0ABDF" w14:textId="430E131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14.</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Deloitte (2023) UK Retail Market Outlook 2023. London: Deloitte Insights. </w:t>
      </w:r>
      <w:r>
        <w:tab/>
      </w:r>
    </w:p>
    <w:p w:rsidR="49E04FD4" w:rsidP="5C19A134" w:rsidRDefault="49E04FD4" w14:paraId="7FD2B3EA" w14:textId="1359069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15.</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Dowling, G. (2016) Winning the Reputation Game: Creating Stakeholder Value and Competitive Advantage. Oxford: Oxford University Press. </w:t>
      </w:r>
      <w:r>
        <w:tab/>
      </w:r>
    </w:p>
    <w:p w:rsidR="49E04FD4" w:rsidP="5C19A134" w:rsidRDefault="49E04FD4" w14:paraId="181A1D7D" w14:textId="4117125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16.</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Easterby-Smith, M., Thorpe, R. and Jackson, P. (2021) Management and Business Research. 7th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w:t>
      </w:r>
      <w:r>
        <w:tab/>
      </w:r>
    </w:p>
    <w:p w:rsidR="49E04FD4" w:rsidP="5C19A134" w:rsidRDefault="49E04FD4" w14:paraId="2AF38D07" w14:textId="023825C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17.</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Fombrun, C. (1996) Reputation: Realizing Value from the Corporate Image. Boston: Harvard Business School Press. </w:t>
      </w:r>
      <w:r>
        <w:tab/>
      </w:r>
    </w:p>
    <w:p w:rsidR="49E04FD4" w:rsidP="5C19A134" w:rsidRDefault="49E04FD4" w14:paraId="4A0AF365" w14:textId="7426214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18.</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Foster, J. (2024) Corporate Change and Leadership in the UK Supermarket Industry. London: Palgrave Macmillan. </w:t>
      </w:r>
      <w:r>
        <w:tab/>
      </w:r>
    </w:p>
    <w:p w:rsidR="49E04FD4" w:rsidP="5C19A134" w:rsidRDefault="49E04FD4" w14:paraId="39055ED5" w14:textId="5DC5936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19.</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Gill, R. (2011) Theory and Practice of Leadership. 2nd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20.</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Hersey, P., Blanchard,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K.</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and Johnson, D. (2013) Management of Organizational </w:t>
      </w:r>
      <w:r w:rsidRPr="5C19A134" w:rsidR="087E8C49">
        <w:rPr>
          <w:rFonts w:ascii="Arial" w:hAnsi="Arial" w:eastAsia="Arial" w:cs="Arial"/>
          <w:b w:val="0"/>
          <w:bCs w:val="0"/>
          <w:i w:val="0"/>
          <w:iCs w:val="0"/>
          <w:caps w:val="0"/>
          <w:smallCaps w:val="0"/>
          <w:noProof w:val="0"/>
          <w:color w:val="000000" w:themeColor="text1" w:themeTint="FF" w:themeShade="FF"/>
          <w:sz w:val="24"/>
          <w:szCs w:val="24"/>
          <w:lang w:val="en-GB"/>
        </w:rPr>
        <w:t>Behaviour</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Leading Human Resources. 10th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New Jersey: Pearson. </w:t>
      </w:r>
      <w:r>
        <w:tab/>
      </w:r>
    </w:p>
    <w:p w:rsidR="49E04FD4" w:rsidP="5C19A134" w:rsidRDefault="49E04FD4" w14:paraId="37098771" w14:textId="32A2BA4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21.</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Hughes, M. (2021) Organisational Change and Leadership Transitions in UK Retail. London: Kogan Page. </w:t>
      </w:r>
      <w:r>
        <w:tab/>
      </w:r>
    </w:p>
    <w:p w:rsidR="49E04FD4" w:rsidP="5C19A134" w:rsidRDefault="49E04FD4" w14:paraId="57C9BD2A" w14:textId="7513C89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22.</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Johnson, G., Scholes,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K.</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and Whittington, R. (2022) Exploring Corporate Strategy. 12th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Harlow: Pearson Education. </w:t>
      </w:r>
      <w:r>
        <w:tab/>
      </w:r>
    </w:p>
    <w:p w:rsidR="49E04FD4" w:rsidP="5C19A134" w:rsidRDefault="49E04FD4" w14:paraId="5D026986" w14:textId="72A3FFD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23.</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Mintel (2023) UK Supermarket Retailing Report. London: Mintel Group. </w:t>
      </w:r>
      <w:r>
        <w:tab/>
      </w:r>
    </w:p>
    <w:p w:rsidR="49E04FD4" w:rsidP="5C19A134" w:rsidRDefault="49E04FD4" w14:paraId="0320306A" w14:textId="37F8F36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24.</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Northouse, P. (2021) Leadership: Theory and Practice. 9th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w:t>
      </w:r>
      <w:r>
        <w:tab/>
      </w:r>
    </w:p>
    <w:p w:rsidR="49E04FD4" w:rsidP="5C19A134" w:rsidRDefault="49E04FD4" w14:paraId="5185FC54" w14:textId="252044E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25.</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Rousseau, D. (1995) Psychological Contracts in Organizations: Understanding Written and Unwritten Agreements. Thousand Oaks, CA: Sage. </w:t>
      </w:r>
      <w:r>
        <w:tab/>
      </w:r>
    </w:p>
    <w:p w:rsidR="49E04FD4" w:rsidP="5C19A134" w:rsidRDefault="49E04FD4" w14:paraId="1EBE0450" w14:textId="6223375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26.</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Schein, E. (2017) Organizational Culture and Leadership. 5th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San Francisco: Jossey-Bass. </w:t>
      </w:r>
      <w:r>
        <w:tab/>
      </w:r>
    </w:p>
    <w:p w:rsidR="49E04FD4" w:rsidP="5C19A134" w:rsidRDefault="49E04FD4" w14:paraId="3A1CF9E6" w14:textId="5177A28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27.</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Senge, P. (2010) The Fifth Discipline: The Art and Practice of the Learning Organization. New York: Currency. </w:t>
      </w:r>
      <w:r>
        <w:tab/>
      </w:r>
    </w:p>
    <w:p w:rsidR="49E04FD4" w:rsidP="5C19A134" w:rsidRDefault="49E04FD4" w14:paraId="03180052" w14:textId="0AFD1E9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28.</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Thompson,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J.</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and Lee, M. (2020) Employee Engagement in Retail: Leadership and Motivation in Practice. London: CIPD Press. </w:t>
      </w:r>
      <w:r>
        <w:tab/>
      </w:r>
    </w:p>
    <w:p w:rsidR="49E04FD4" w:rsidP="5C19A134" w:rsidRDefault="49E04FD4" w14:paraId="194F7AFD" w14:textId="7E9F4BC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29.</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Van Wart, M. (2014) Dynamics of Leadership in Public Service. 3rd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 London: Routledge. </w:t>
      </w:r>
      <w:r>
        <w:tab/>
      </w:r>
    </w:p>
    <w:p w:rsidR="49E04FD4" w:rsidP="5C19A134" w:rsidRDefault="49E04FD4" w14:paraId="4B816B0C" w14:textId="02861CB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30.</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Walker, K. (2010) ‘A systematic review of the corporate reputation literature: Definition, measurement, and theory’, Corporate Reputation Review, 12(4), pp. 357–387. </w:t>
      </w:r>
      <w:r>
        <w:tab/>
      </w:r>
    </w:p>
    <w:p w:rsidR="49E04FD4" w:rsidP="5C19A134" w:rsidRDefault="49E04FD4" w14:paraId="3C1FBB9D" w14:textId="153099D0">
      <w:pPr>
        <w:pStyle w:val="Normal"/>
        <w:spacing w:line="360" w:lineRule="auto"/>
        <w:jc w:val="both"/>
        <w:rPr>
          <w:rFonts w:ascii="Arial" w:hAnsi="Arial" w:eastAsia="Arial" w:cs="Arial"/>
          <w:noProof w:val="0"/>
          <w:color w:val="000000" w:themeColor="text1" w:themeTint="FF" w:themeShade="FF"/>
          <w:sz w:val="24"/>
          <w:szCs w:val="24"/>
          <w:lang w:val="en-GB"/>
        </w:rPr>
      </w:pP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31.</w:t>
      </w:r>
      <w:r>
        <w:tab/>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xml:space="preserve">Yukl, G. (2020) Leadership in Organizations. 9th </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edn</w:t>
      </w:r>
      <w:r w:rsidRPr="5C19A134" w:rsidR="49E04FD4">
        <w:rPr>
          <w:rFonts w:ascii="Arial" w:hAnsi="Arial" w:eastAsia="Arial" w:cs="Arial"/>
          <w:b w:val="0"/>
          <w:bCs w:val="0"/>
          <w:i w:val="0"/>
          <w:iCs w:val="0"/>
          <w:caps w:val="0"/>
          <w:smallCaps w:val="0"/>
          <w:noProof w:val="0"/>
          <w:color w:val="000000" w:themeColor="text1" w:themeTint="FF" w:themeShade="FF"/>
          <w:sz w:val="24"/>
          <w:szCs w:val="24"/>
          <w:lang w:val="en-GB"/>
        </w:rPr>
        <w:t>. Harlow: Pearson Education.</w:t>
      </w:r>
    </w:p>
    <w:sectPr>
      <w:pgSz w:w="11906" w:h="16838" w:orient="portrait"/>
      <w:pgMar w:top="1440" w:right="1440" w:bottom="1440" w:left="1440" w:header="720" w:footer="720" w:gutter="0"/>
      <w:cols w:space="720"/>
      <w:docGrid w:linePitch="360"/>
      <w:headerReference w:type="default" r:id="R472bde69cb1c49b8"/>
      <w:footerReference w:type="default" r:id="R9cc42ff312d9422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71E879" w:rsidTr="0671E879" w14:paraId="63B383B6">
      <w:trPr>
        <w:trHeight w:val="300"/>
      </w:trPr>
      <w:tc>
        <w:tcPr>
          <w:tcW w:w="3005" w:type="dxa"/>
          <w:tcMar/>
        </w:tcPr>
        <w:p w:rsidR="0671E879" w:rsidP="0671E879" w:rsidRDefault="0671E879" w14:paraId="2D29A9DA" w14:textId="6B843C4A">
          <w:pPr>
            <w:pStyle w:val="Header"/>
            <w:bidi w:val="0"/>
            <w:ind w:left="-115"/>
            <w:jc w:val="left"/>
          </w:pPr>
        </w:p>
      </w:tc>
      <w:tc>
        <w:tcPr>
          <w:tcW w:w="3005" w:type="dxa"/>
          <w:tcMar/>
        </w:tcPr>
        <w:p w:rsidR="0671E879" w:rsidP="0671E879" w:rsidRDefault="0671E879" w14:paraId="79360C44" w14:textId="0A6A7578">
          <w:pPr>
            <w:pStyle w:val="Header"/>
            <w:bidi w:val="0"/>
            <w:jc w:val="center"/>
          </w:pPr>
          <w:r>
            <w:fldChar w:fldCharType="begin"/>
          </w:r>
          <w:r>
            <w:instrText xml:space="preserve">PAGE</w:instrText>
          </w:r>
          <w:r>
            <w:fldChar w:fldCharType="separate"/>
          </w:r>
          <w:r>
            <w:fldChar w:fldCharType="end"/>
          </w:r>
        </w:p>
      </w:tc>
      <w:tc>
        <w:tcPr>
          <w:tcW w:w="3005" w:type="dxa"/>
          <w:tcMar/>
        </w:tcPr>
        <w:p w:rsidR="0671E879" w:rsidP="0671E879" w:rsidRDefault="0671E879" w14:paraId="1EB2EFFA" w14:textId="4FB65A65">
          <w:pPr>
            <w:pStyle w:val="Header"/>
            <w:bidi w:val="0"/>
            <w:ind w:right="-115"/>
            <w:jc w:val="right"/>
          </w:pPr>
        </w:p>
      </w:tc>
    </w:tr>
  </w:tbl>
  <w:p w:rsidR="0671E879" w:rsidP="0671E879" w:rsidRDefault="0671E879" w14:paraId="609BA1BE" w14:textId="7ED314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71E879" w:rsidTr="0671E879" w14:paraId="12CD0C21">
      <w:trPr>
        <w:trHeight w:val="300"/>
      </w:trPr>
      <w:tc>
        <w:tcPr>
          <w:tcW w:w="3005" w:type="dxa"/>
          <w:tcMar/>
        </w:tcPr>
        <w:p w:rsidR="0671E879" w:rsidP="0671E879" w:rsidRDefault="0671E879" w14:paraId="594CA395" w14:textId="2918ADC5">
          <w:pPr>
            <w:pStyle w:val="Header"/>
            <w:bidi w:val="0"/>
            <w:ind w:left="-115"/>
            <w:jc w:val="left"/>
          </w:pPr>
        </w:p>
      </w:tc>
      <w:tc>
        <w:tcPr>
          <w:tcW w:w="3005" w:type="dxa"/>
          <w:tcMar/>
        </w:tcPr>
        <w:p w:rsidR="0671E879" w:rsidP="0671E879" w:rsidRDefault="0671E879" w14:paraId="35D3FE2A" w14:textId="5306E8DE">
          <w:pPr>
            <w:pStyle w:val="Header"/>
            <w:bidi w:val="0"/>
            <w:jc w:val="center"/>
          </w:pPr>
        </w:p>
      </w:tc>
      <w:tc>
        <w:tcPr>
          <w:tcW w:w="3005" w:type="dxa"/>
          <w:tcMar/>
        </w:tcPr>
        <w:p w:rsidR="0671E879" w:rsidP="0671E879" w:rsidRDefault="0671E879" w14:paraId="5CE8AAAA" w14:textId="0814FB1D">
          <w:pPr>
            <w:pStyle w:val="Header"/>
            <w:bidi w:val="0"/>
            <w:ind w:right="-115"/>
            <w:jc w:val="right"/>
          </w:pPr>
        </w:p>
      </w:tc>
    </w:tr>
  </w:tbl>
  <w:p w:rsidR="0671E879" w:rsidP="0671E879" w:rsidRDefault="0671E879" w14:paraId="64801F69" w14:textId="1B68FB50">
    <w:pPr>
      <w:pStyle w:val="Header"/>
      <w:bidi w:val="0"/>
    </w:pPr>
  </w:p>
</w:hdr>
</file>

<file path=word/intelligence2.xml><?xml version="1.0" encoding="utf-8"?>
<int2:intelligence xmlns:int2="http://schemas.microsoft.com/office/intelligence/2020/intelligence">
  <int2:observations>
    <int2:textHash int2:hashCode="3cVxSuz/W/C5Yr" int2:id="7N3WHsoo">
      <int2:state int2:type="spell" int2:value="Rejected"/>
    </int2:textHash>
    <int2:textHash int2:hashCode="KoJ19umY9qabHX" int2:id="ajpkQ4L7">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6060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9c3b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e957a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97e0f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FF869B"/>
    <w:rsid w:val="004AEFD7"/>
    <w:rsid w:val="006AF880"/>
    <w:rsid w:val="01641107"/>
    <w:rsid w:val="01A7C849"/>
    <w:rsid w:val="01AFE346"/>
    <w:rsid w:val="01F87505"/>
    <w:rsid w:val="0202665F"/>
    <w:rsid w:val="027B7712"/>
    <w:rsid w:val="03EC708B"/>
    <w:rsid w:val="059BF965"/>
    <w:rsid w:val="05A03C99"/>
    <w:rsid w:val="05B0D232"/>
    <w:rsid w:val="0671E879"/>
    <w:rsid w:val="06F5271A"/>
    <w:rsid w:val="072B0644"/>
    <w:rsid w:val="078EF68B"/>
    <w:rsid w:val="07918DCB"/>
    <w:rsid w:val="07D445FC"/>
    <w:rsid w:val="07D7FF3B"/>
    <w:rsid w:val="087BF44F"/>
    <w:rsid w:val="087E8C49"/>
    <w:rsid w:val="09044F33"/>
    <w:rsid w:val="0944295A"/>
    <w:rsid w:val="0980B907"/>
    <w:rsid w:val="09C3A87A"/>
    <w:rsid w:val="09D78B7A"/>
    <w:rsid w:val="09E393B4"/>
    <w:rsid w:val="0AF5D98E"/>
    <w:rsid w:val="0BD8C644"/>
    <w:rsid w:val="0BFC030B"/>
    <w:rsid w:val="0C5CEEE6"/>
    <w:rsid w:val="0C8724B8"/>
    <w:rsid w:val="0D019E2F"/>
    <w:rsid w:val="0D13C078"/>
    <w:rsid w:val="0D3A9822"/>
    <w:rsid w:val="0D3B417A"/>
    <w:rsid w:val="0EA7F41F"/>
    <w:rsid w:val="0ECD9FC2"/>
    <w:rsid w:val="0F8096AD"/>
    <w:rsid w:val="0FB801A8"/>
    <w:rsid w:val="0FFAFEDB"/>
    <w:rsid w:val="1017ECA2"/>
    <w:rsid w:val="113151B0"/>
    <w:rsid w:val="11BD9701"/>
    <w:rsid w:val="120AA18A"/>
    <w:rsid w:val="1257465B"/>
    <w:rsid w:val="1324E1F7"/>
    <w:rsid w:val="1368046D"/>
    <w:rsid w:val="137CC8FB"/>
    <w:rsid w:val="1477BB91"/>
    <w:rsid w:val="1477BB91"/>
    <w:rsid w:val="14A54714"/>
    <w:rsid w:val="165A61D5"/>
    <w:rsid w:val="16734B89"/>
    <w:rsid w:val="17634B2F"/>
    <w:rsid w:val="17884470"/>
    <w:rsid w:val="17A12A99"/>
    <w:rsid w:val="1908CA14"/>
    <w:rsid w:val="19292612"/>
    <w:rsid w:val="19C6A169"/>
    <w:rsid w:val="1A19ED64"/>
    <w:rsid w:val="1A729A4F"/>
    <w:rsid w:val="1A748EF7"/>
    <w:rsid w:val="1C2D28CF"/>
    <w:rsid w:val="1C744847"/>
    <w:rsid w:val="1CA08B6C"/>
    <w:rsid w:val="1CB15281"/>
    <w:rsid w:val="1D876FA0"/>
    <w:rsid w:val="1DF534B5"/>
    <w:rsid w:val="1E1D5130"/>
    <w:rsid w:val="1E448487"/>
    <w:rsid w:val="1E5CA687"/>
    <w:rsid w:val="1E8D6AB2"/>
    <w:rsid w:val="1ED0D431"/>
    <w:rsid w:val="1ED73B1D"/>
    <w:rsid w:val="1EE6DC35"/>
    <w:rsid w:val="1F0B8FE3"/>
    <w:rsid w:val="1F96A540"/>
    <w:rsid w:val="1FE2AB6F"/>
    <w:rsid w:val="20ABF176"/>
    <w:rsid w:val="20C63564"/>
    <w:rsid w:val="21363D34"/>
    <w:rsid w:val="21B8EAD5"/>
    <w:rsid w:val="21C10728"/>
    <w:rsid w:val="228C2211"/>
    <w:rsid w:val="234A75FA"/>
    <w:rsid w:val="24702C55"/>
    <w:rsid w:val="24CBCAE8"/>
    <w:rsid w:val="25A4D065"/>
    <w:rsid w:val="25B3373C"/>
    <w:rsid w:val="26646E09"/>
    <w:rsid w:val="274D4B47"/>
    <w:rsid w:val="276D5F02"/>
    <w:rsid w:val="276F5ADA"/>
    <w:rsid w:val="286CDFB1"/>
    <w:rsid w:val="28888350"/>
    <w:rsid w:val="289A6A99"/>
    <w:rsid w:val="28DA757F"/>
    <w:rsid w:val="28DF8658"/>
    <w:rsid w:val="29530AB1"/>
    <w:rsid w:val="29E5F2A2"/>
    <w:rsid w:val="2A1683E7"/>
    <w:rsid w:val="2A1ADC9E"/>
    <w:rsid w:val="2A3DDD34"/>
    <w:rsid w:val="2A80FBA7"/>
    <w:rsid w:val="2AE8E62D"/>
    <w:rsid w:val="2BB173CB"/>
    <w:rsid w:val="2C15A86A"/>
    <w:rsid w:val="2C2B520B"/>
    <w:rsid w:val="2CC27640"/>
    <w:rsid w:val="2D01C000"/>
    <w:rsid w:val="2D1B7C72"/>
    <w:rsid w:val="2DAEE954"/>
    <w:rsid w:val="2DB35634"/>
    <w:rsid w:val="2DD0A422"/>
    <w:rsid w:val="2E697675"/>
    <w:rsid w:val="2EF6A9D0"/>
    <w:rsid w:val="2F771EC7"/>
    <w:rsid w:val="2F7D0052"/>
    <w:rsid w:val="3201495B"/>
    <w:rsid w:val="3274D73D"/>
    <w:rsid w:val="32FF869B"/>
    <w:rsid w:val="33831490"/>
    <w:rsid w:val="33E7A0C7"/>
    <w:rsid w:val="372FF17A"/>
    <w:rsid w:val="3733C66D"/>
    <w:rsid w:val="37504563"/>
    <w:rsid w:val="3797F115"/>
    <w:rsid w:val="38510307"/>
    <w:rsid w:val="38923182"/>
    <w:rsid w:val="38C080A2"/>
    <w:rsid w:val="38DB4A54"/>
    <w:rsid w:val="38E62641"/>
    <w:rsid w:val="3904C0E8"/>
    <w:rsid w:val="395803F4"/>
    <w:rsid w:val="39C1AB5C"/>
    <w:rsid w:val="3A1C6A2E"/>
    <w:rsid w:val="3A2CA1C9"/>
    <w:rsid w:val="3CD74A25"/>
    <w:rsid w:val="3D95232D"/>
    <w:rsid w:val="3E4058E4"/>
    <w:rsid w:val="3F1969C4"/>
    <w:rsid w:val="3F1BFE49"/>
    <w:rsid w:val="3F28F166"/>
    <w:rsid w:val="3FD4FA90"/>
    <w:rsid w:val="404757D9"/>
    <w:rsid w:val="407AEA35"/>
    <w:rsid w:val="40E38FF8"/>
    <w:rsid w:val="410AB297"/>
    <w:rsid w:val="42522B84"/>
    <w:rsid w:val="425DBB97"/>
    <w:rsid w:val="42DAE898"/>
    <w:rsid w:val="43BF614E"/>
    <w:rsid w:val="441333B8"/>
    <w:rsid w:val="44DE76A3"/>
    <w:rsid w:val="453AB91A"/>
    <w:rsid w:val="4552EC50"/>
    <w:rsid w:val="46985E07"/>
    <w:rsid w:val="471CF723"/>
    <w:rsid w:val="478C50B1"/>
    <w:rsid w:val="47CC544E"/>
    <w:rsid w:val="48A3B26F"/>
    <w:rsid w:val="48A468F5"/>
    <w:rsid w:val="48AA39B6"/>
    <w:rsid w:val="48FC4F56"/>
    <w:rsid w:val="492AF468"/>
    <w:rsid w:val="49E04FD4"/>
    <w:rsid w:val="4A772717"/>
    <w:rsid w:val="4B2AFAA6"/>
    <w:rsid w:val="4B4E3B0E"/>
    <w:rsid w:val="4BE5B15E"/>
    <w:rsid w:val="4C7BC179"/>
    <w:rsid w:val="4CC24AF9"/>
    <w:rsid w:val="4D6AC72A"/>
    <w:rsid w:val="4DD2E9C1"/>
    <w:rsid w:val="50010F56"/>
    <w:rsid w:val="506AFB73"/>
    <w:rsid w:val="511A05A1"/>
    <w:rsid w:val="514E0131"/>
    <w:rsid w:val="515D78CE"/>
    <w:rsid w:val="51B70DC2"/>
    <w:rsid w:val="51F31049"/>
    <w:rsid w:val="5296F3EA"/>
    <w:rsid w:val="529AE298"/>
    <w:rsid w:val="52ABF665"/>
    <w:rsid w:val="533CE0A0"/>
    <w:rsid w:val="5497CE82"/>
    <w:rsid w:val="54B309AE"/>
    <w:rsid w:val="54CA6E13"/>
    <w:rsid w:val="550332C9"/>
    <w:rsid w:val="552AC1F6"/>
    <w:rsid w:val="56218EE6"/>
    <w:rsid w:val="585A95DA"/>
    <w:rsid w:val="58638021"/>
    <w:rsid w:val="58958178"/>
    <w:rsid w:val="592FBB7C"/>
    <w:rsid w:val="59BEF3EA"/>
    <w:rsid w:val="59D49677"/>
    <w:rsid w:val="59E6EAAB"/>
    <w:rsid w:val="5A39DAAA"/>
    <w:rsid w:val="5A7E398A"/>
    <w:rsid w:val="5A9AC788"/>
    <w:rsid w:val="5B2B9FC1"/>
    <w:rsid w:val="5B354A4A"/>
    <w:rsid w:val="5B3FECEF"/>
    <w:rsid w:val="5B5C04EC"/>
    <w:rsid w:val="5B72A5DA"/>
    <w:rsid w:val="5BF70F39"/>
    <w:rsid w:val="5C19A134"/>
    <w:rsid w:val="5C7B3D7A"/>
    <w:rsid w:val="5C8F9D77"/>
    <w:rsid w:val="5D083FC1"/>
    <w:rsid w:val="5DACBF2C"/>
    <w:rsid w:val="5E37AF54"/>
    <w:rsid w:val="5F9290D5"/>
    <w:rsid w:val="5FA3FF33"/>
    <w:rsid w:val="60332B2B"/>
    <w:rsid w:val="60625E96"/>
    <w:rsid w:val="60971E5C"/>
    <w:rsid w:val="60A62E03"/>
    <w:rsid w:val="60C7C838"/>
    <w:rsid w:val="61000F6D"/>
    <w:rsid w:val="61A6C3C4"/>
    <w:rsid w:val="61FA5C36"/>
    <w:rsid w:val="6422F00D"/>
    <w:rsid w:val="64D01D9F"/>
    <w:rsid w:val="65157666"/>
    <w:rsid w:val="65F339A5"/>
    <w:rsid w:val="66B1D13A"/>
    <w:rsid w:val="6730CE5D"/>
    <w:rsid w:val="686C7632"/>
    <w:rsid w:val="6A5D6277"/>
    <w:rsid w:val="6ACDFB95"/>
    <w:rsid w:val="6B5FA9F3"/>
    <w:rsid w:val="6CB72FCA"/>
    <w:rsid w:val="6E2A88D1"/>
    <w:rsid w:val="6E32BFB9"/>
    <w:rsid w:val="6EA5FF22"/>
    <w:rsid w:val="6EF40929"/>
    <w:rsid w:val="6F0C5D05"/>
    <w:rsid w:val="6FFDC4AE"/>
    <w:rsid w:val="703D47AA"/>
    <w:rsid w:val="713DA2FC"/>
    <w:rsid w:val="714D1CD4"/>
    <w:rsid w:val="71B12CD8"/>
    <w:rsid w:val="72365FA0"/>
    <w:rsid w:val="724D89E4"/>
    <w:rsid w:val="72BF8F51"/>
    <w:rsid w:val="72E64485"/>
    <w:rsid w:val="7438F8E7"/>
    <w:rsid w:val="74511BCA"/>
    <w:rsid w:val="75F6D332"/>
    <w:rsid w:val="760367EB"/>
    <w:rsid w:val="7679CB13"/>
    <w:rsid w:val="786BD299"/>
    <w:rsid w:val="78A98D98"/>
    <w:rsid w:val="78BBF671"/>
    <w:rsid w:val="78EF0F68"/>
    <w:rsid w:val="7A209387"/>
    <w:rsid w:val="7AD2EC63"/>
    <w:rsid w:val="7AE321CD"/>
    <w:rsid w:val="7B569E15"/>
    <w:rsid w:val="7C304FE9"/>
    <w:rsid w:val="7C6218BD"/>
    <w:rsid w:val="7C97C606"/>
    <w:rsid w:val="7D2B05A2"/>
    <w:rsid w:val="7F2C0994"/>
    <w:rsid w:val="7F956ED4"/>
    <w:rsid w:val="7FBE8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F869B"/>
  <w15:chartTrackingRefBased/>
  <w15:docId w15:val="{8EA1E1BB-5CE7-4069-A260-3FF2B94869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671E879"/>
    <w:rPr>
      <w:color w:val="467886"/>
      <w:u w:val="single"/>
    </w:rPr>
  </w:style>
  <w:style w:type="paragraph" w:styleId="TOC1">
    <w:uiPriority w:val="39"/>
    <w:name w:val="toc 1"/>
    <w:basedOn w:val="Normal"/>
    <w:next w:val="Normal"/>
    <w:unhideWhenUsed/>
    <w:rsid w:val="0671E879"/>
    <w:pPr>
      <w:spacing w:after="100"/>
    </w:pPr>
  </w:style>
  <w:style w:type="paragraph" w:styleId="TOC2">
    <w:uiPriority w:val="39"/>
    <w:name w:val="toc 2"/>
    <w:basedOn w:val="Normal"/>
    <w:next w:val="Normal"/>
    <w:unhideWhenUsed/>
    <w:rsid w:val="0671E879"/>
    <w:pPr>
      <w:spacing w:after="100"/>
      <w:ind w:left="220"/>
    </w:pPr>
  </w:style>
  <w:style w:type="paragraph" w:styleId="Header">
    <w:uiPriority w:val="99"/>
    <w:name w:val="header"/>
    <w:basedOn w:val="Normal"/>
    <w:unhideWhenUsed/>
    <w:rsid w:val="0671E879"/>
    <w:pPr>
      <w:tabs>
        <w:tab w:val="center" w:leader="none" w:pos="4680"/>
        <w:tab w:val="right" w:leader="none" w:pos="9360"/>
      </w:tabs>
      <w:spacing w:after="0" w:line="240" w:lineRule="auto"/>
    </w:pPr>
  </w:style>
  <w:style w:type="paragraph" w:styleId="Footer">
    <w:uiPriority w:val="99"/>
    <w:name w:val="footer"/>
    <w:basedOn w:val="Normal"/>
    <w:unhideWhenUsed/>
    <w:rsid w:val="0671E87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C19A134"/>
    <w:pPr>
      <w:spacing/>
      <w:ind w:left="720"/>
      <w:contextualSpacing/>
    </w:pPr>
  </w:style>
  <w:style w:type="character" w:styleId="BookTitle">
    <w:uiPriority w:val="33"/>
    <w:name w:val="Book Title"/>
    <w:basedOn w:val="DefaultParagraphFont"/>
    <w:qFormat/>
    <w:rsid w:val="5C19A134"/>
    <w:rPr>
      <w:b w:val="1"/>
      <w:bCs w:val="1"/>
      <w:i w:val="1"/>
      <w:i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48576143" /><Relationship Type="http://schemas.openxmlformats.org/officeDocument/2006/relationships/header" Target="/word/header.xml" Id="R472bde69cb1c49b8" /><Relationship Type="http://schemas.openxmlformats.org/officeDocument/2006/relationships/footer" Target="/word/footer.xml" Id="R9cc42ff312d94227" /><Relationship Type="http://schemas.openxmlformats.org/officeDocument/2006/relationships/numbering" Target="/word/numbering.xml" Id="Ra87bc1d1b0954b96" /><Relationship Type="http://schemas.openxmlformats.org/officeDocument/2006/relationships/image" Target="/media/image2.png" Id="rId274132825" /><Relationship Type="http://schemas.microsoft.com/office/2020/10/relationships/intelligence" Target="/word/intelligence2.xml" Id="R79ca893a252b42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5</revision>
  <dcterms:created xsi:type="dcterms:W3CDTF">2025-09-17T09:09:01.4715562Z</dcterms:created>
  <dcterms:modified xsi:type="dcterms:W3CDTF">2025-10-09T15:44:43.5811687Z</dcterms:modified>
</coreProperties>
</file>