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89378292"/>
        <w:docPartObj>
          <w:docPartGallery w:val="Cover Pages"/>
          <w:docPartUnique/>
        </w:docPartObj>
      </w:sdtPr>
      <w:sdtEndPr>
        <w:rPr>
          <w:rFonts w:ascii="Arial" w:eastAsiaTheme="minorHAnsi" w:hAnsi="Arial" w:cs="Arial"/>
          <w:lang w:val="en-GB"/>
        </w:rPr>
      </w:sdtEndPr>
      <w:sdtContent>
        <w:p w14:paraId="52A22FD3" w14:textId="27C01297" w:rsidR="00836C05" w:rsidRDefault="00836C05">
          <w:pPr>
            <w:pStyle w:val="NoSpacing"/>
          </w:pPr>
          <w:r>
            <w:rPr>
              <w:noProof/>
            </w:rPr>
            <mc:AlternateContent>
              <mc:Choice Requires="wpg">
                <w:drawing>
                  <wp:anchor distT="0" distB="0" distL="114300" distR="114300" simplePos="0" relativeHeight="251659264" behindDoc="1" locked="0" layoutInCell="1" allowOverlap="1" wp14:anchorId="33118AAB" wp14:editId="430193DE">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1-14T00:00:00Z">
                                      <w:dateFormat w:val="M/d/yyyy"/>
                                      <w:lid w:val="en-US"/>
                                      <w:storeMappedDataAs w:val="dateTime"/>
                                      <w:calendar w:val="gregorian"/>
                                    </w:date>
                                  </w:sdtPr>
                                  <w:sdtContent>
                                    <w:p w14:paraId="71E8BD27" w14:textId="316F1AB6" w:rsidR="00836C05" w:rsidRDefault="004A342F">
                                      <w:pPr>
                                        <w:pStyle w:val="NoSpacing"/>
                                        <w:jc w:val="right"/>
                                        <w:rPr>
                                          <w:color w:val="FFFFFF" w:themeColor="background1"/>
                                          <w:sz w:val="28"/>
                                          <w:szCs w:val="28"/>
                                        </w:rPr>
                                      </w:pPr>
                                      <w:r>
                                        <w:rPr>
                                          <w:color w:val="FFFFFF" w:themeColor="background1"/>
                                          <w:sz w:val="28"/>
                                          <w:szCs w:val="28"/>
                                        </w:rPr>
                                        <w:t>1/14/2022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3118AAB"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1-14T00:00:00Z">
                                <w:dateFormat w:val="M/d/yyyy"/>
                                <w:lid w:val="en-US"/>
                                <w:storeMappedDataAs w:val="dateTime"/>
                                <w:calendar w:val="gregorian"/>
                              </w:date>
                            </w:sdtPr>
                            <w:sdtContent>
                              <w:p w14:paraId="71E8BD27" w14:textId="316F1AB6" w:rsidR="00836C05" w:rsidRDefault="004A342F">
                                <w:pPr>
                                  <w:pStyle w:val="NoSpacing"/>
                                  <w:jc w:val="right"/>
                                  <w:rPr>
                                    <w:color w:val="FFFFFF" w:themeColor="background1"/>
                                    <w:sz w:val="28"/>
                                    <w:szCs w:val="28"/>
                                  </w:rPr>
                                </w:pPr>
                                <w:r>
                                  <w:rPr>
                                    <w:color w:val="FFFFFF" w:themeColor="background1"/>
                                    <w:sz w:val="28"/>
                                    <w:szCs w:val="28"/>
                                  </w:rPr>
                                  <w:t>1/14/2022</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E928C02" wp14:editId="4711F2D5">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AD6EA4" w14:textId="5175C9C4" w:rsidR="00836C05" w:rsidRDefault="00836C05">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4A342F">
                                      <w:rPr>
                                        <w:color w:val="4472C4" w:themeColor="accent1"/>
                                        <w:sz w:val="26"/>
                                        <w:szCs w:val="26"/>
                                      </w:rPr>
                                      <w:t>Elena</w:t>
                                    </w:r>
                                    <w:r>
                                      <w:rPr>
                                        <w:color w:val="4472C4" w:themeColor="accent1"/>
                                        <w:sz w:val="26"/>
                                        <w:szCs w:val="26"/>
                                      </w:rPr>
                                      <w:t xml:space="preserve"> Nedelchev</w:t>
                                    </w:r>
                                    <w:r w:rsidR="004A342F">
                                      <w:rPr>
                                        <w:color w:val="4472C4" w:themeColor="accent1"/>
                                        <w:sz w:val="26"/>
                                        <w:szCs w:val="26"/>
                                      </w:rPr>
                                      <w:t>a</w:t>
                                    </w:r>
                                  </w:sdtContent>
                                </w:sdt>
                              </w:p>
                              <w:p w14:paraId="007A4B98" w14:textId="174F60E5" w:rsidR="00836C05" w:rsidRDefault="00836C05">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4A342F">
                                      <w:rPr>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E928C02"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08AD6EA4" w14:textId="5175C9C4" w:rsidR="00836C05" w:rsidRDefault="00836C05">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4A342F">
                                <w:rPr>
                                  <w:color w:val="4472C4" w:themeColor="accent1"/>
                                  <w:sz w:val="26"/>
                                  <w:szCs w:val="26"/>
                                </w:rPr>
                                <w:t>Elena</w:t>
                              </w:r>
                              <w:r>
                                <w:rPr>
                                  <w:color w:val="4472C4" w:themeColor="accent1"/>
                                  <w:sz w:val="26"/>
                                  <w:szCs w:val="26"/>
                                </w:rPr>
                                <w:t xml:space="preserve"> Nedelchev</w:t>
                              </w:r>
                              <w:r w:rsidR="004A342F">
                                <w:rPr>
                                  <w:color w:val="4472C4" w:themeColor="accent1"/>
                                  <w:sz w:val="26"/>
                                  <w:szCs w:val="26"/>
                                </w:rPr>
                                <w:t>a</w:t>
                              </w:r>
                            </w:sdtContent>
                          </w:sdt>
                        </w:p>
                        <w:p w14:paraId="007A4B98" w14:textId="174F60E5" w:rsidR="00836C05" w:rsidRDefault="00836C05">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4A342F">
                                <w:rPr>
                                  <w:caps/>
                                  <w:color w:val="595959" w:themeColor="text1" w:themeTint="A6"/>
                                  <w:sz w:val="20"/>
                                  <w:szCs w:val="20"/>
                                </w:rPr>
                                <w:t>University of wales trinity saint david</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69DA182" wp14:editId="3849C0AF">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B2BAAB" w14:textId="1DD89F77" w:rsidR="00836C05" w:rsidRPr="004A342F" w:rsidRDefault="004A342F">
                                <w:pPr>
                                  <w:pStyle w:val="NoSpacing"/>
                                  <w:rPr>
                                    <w:rFonts w:asciiTheme="majorHAnsi" w:eastAsiaTheme="majorEastAsia" w:hAnsiTheme="majorHAnsi" w:cstheme="majorBidi"/>
                                    <w:color w:val="262626" w:themeColor="text1" w:themeTint="D9"/>
                                    <w:sz w:val="56"/>
                                    <w:szCs w:val="56"/>
                                  </w:rPr>
                                </w:pPr>
                                <w:sdt>
                                  <w:sdtPr>
                                    <w:rPr>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4A342F">
                                      <w:rPr>
                                        <w:sz w:val="56"/>
                                        <w:szCs w:val="56"/>
                                      </w:rPr>
                                      <w:t>Environmental Analysis of Tesla</w:t>
                                    </w:r>
                                  </w:sdtContent>
                                </w:sdt>
                              </w:p>
                              <w:p w14:paraId="59B011A8" w14:textId="4AC320C4" w:rsidR="00836C05" w:rsidRDefault="00836C05">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4A342F">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69DA182"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6EB2BAAB" w14:textId="1DD89F77" w:rsidR="00836C05" w:rsidRPr="004A342F" w:rsidRDefault="004A342F">
                          <w:pPr>
                            <w:pStyle w:val="NoSpacing"/>
                            <w:rPr>
                              <w:rFonts w:asciiTheme="majorHAnsi" w:eastAsiaTheme="majorEastAsia" w:hAnsiTheme="majorHAnsi" w:cstheme="majorBidi"/>
                              <w:color w:val="262626" w:themeColor="text1" w:themeTint="D9"/>
                              <w:sz w:val="56"/>
                              <w:szCs w:val="56"/>
                            </w:rPr>
                          </w:pPr>
                          <w:sdt>
                            <w:sdtPr>
                              <w:rPr>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4A342F">
                                <w:rPr>
                                  <w:sz w:val="56"/>
                                  <w:szCs w:val="56"/>
                                </w:rPr>
                                <w:t>Environmental Analysis of Tesla</w:t>
                              </w:r>
                            </w:sdtContent>
                          </w:sdt>
                        </w:p>
                        <w:p w14:paraId="59B011A8" w14:textId="4AC320C4" w:rsidR="00836C05" w:rsidRDefault="00836C05">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4A342F">
                                <w:rPr>
                                  <w:color w:val="404040" w:themeColor="text1" w:themeTint="BF"/>
                                  <w:sz w:val="36"/>
                                  <w:szCs w:val="36"/>
                                </w:rPr>
                                <w:t xml:space="preserve">     </w:t>
                              </w:r>
                            </w:sdtContent>
                          </w:sdt>
                        </w:p>
                      </w:txbxContent>
                    </v:textbox>
                    <w10:wrap anchorx="page" anchory="page"/>
                  </v:shape>
                </w:pict>
              </mc:Fallback>
            </mc:AlternateContent>
          </w:r>
        </w:p>
        <w:p w14:paraId="7F9AD4F5" w14:textId="0071C5DB" w:rsidR="00836C05" w:rsidRDefault="00836C05">
          <w:pPr>
            <w:spacing w:line="259" w:lineRule="auto"/>
            <w:jc w:val="left"/>
            <w:rPr>
              <w:rFonts w:ascii="Arial" w:hAnsi="Arial" w:cs="Arial"/>
              <w:sz w:val="22"/>
            </w:rPr>
          </w:pPr>
          <w:r>
            <w:rPr>
              <w:rFonts w:ascii="Arial" w:hAnsi="Arial" w:cs="Arial"/>
              <w:sz w:val="22"/>
            </w:rPr>
            <w:br w:type="page"/>
          </w:r>
        </w:p>
      </w:sdtContent>
    </w:sdt>
    <w:sdt>
      <w:sdtPr>
        <w:rPr>
          <w:rFonts w:ascii="Arial" w:eastAsiaTheme="minorHAnsi" w:hAnsi="Arial" w:cs="Arial"/>
          <w:color w:val="auto"/>
          <w:sz w:val="22"/>
          <w:szCs w:val="22"/>
          <w:lang w:val="en-GB"/>
        </w:rPr>
        <w:id w:val="1844817882"/>
        <w:docPartObj>
          <w:docPartGallery w:val="Table of Contents"/>
          <w:docPartUnique/>
        </w:docPartObj>
      </w:sdtPr>
      <w:sdtEndPr/>
      <w:sdtContent>
        <w:p w14:paraId="0B91C69A" w14:textId="1C0825B2" w:rsidR="00836C05" w:rsidRDefault="00836C05" w:rsidP="00836C05">
          <w:pPr>
            <w:pStyle w:val="TOCHeading"/>
            <w:spacing w:line="360" w:lineRule="auto"/>
            <w:jc w:val="center"/>
            <w:rPr>
              <w:rFonts w:ascii="Arial" w:hAnsi="Arial" w:cs="Arial"/>
              <w:sz w:val="22"/>
            </w:rPr>
          </w:pPr>
        </w:p>
        <w:p w14:paraId="258BE9FA" w14:textId="77777777" w:rsidR="00836C05" w:rsidRDefault="00836C05" w:rsidP="00D1030B">
          <w:pPr>
            <w:pStyle w:val="TOCHeading"/>
            <w:spacing w:line="360" w:lineRule="auto"/>
            <w:jc w:val="center"/>
            <w:rPr>
              <w:rFonts w:ascii="Arial" w:eastAsiaTheme="minorHAnsi" w:hAnsi="Arial" w:cs="Arial"/>
              <w:color w:val="auto"/>
              <w:sz w:val="22"/>
              <w:szCs w:val="22"/>
              <w:lang w:val="en-GB"/>
            </w:rPr>
          </w:pPr>
        </w:p>
        <w:p w14:paraId="5865EF9B" w14:textId="3C79711D" w:rsidR="00D1030B" w:rsidRPr="008429C7" w:rsidRDefault="00D1030B" w:rsidP="00D1030B">
          <w:pPr>
            <w:pStyle w:val="TOCHeading"/>
            <w:spacing w:line="360" w:lineRule="auto"/>
            <w:jc w:val="center"/>
            <w:rPr>
              <w:rFonts w:ascii="Arial" w:hAnsi="Arial" w:cs="Arial"/>
              <w:b/>
              <w:bCs/>
              <w:color w:val="auto"/>
              <w:sz w:val="22"/>
              <w:szCs w:val="22"/>
            </w:rPr>
          </w:pPr>
          <w:r w:rsidRPr="008429C7">
            <w:rPr>
              <w:rFonts w:ascii="Arial" w:hAnsi="Arial" w:cs="Arial"/>
              <w:b/>
              <w:bCs/>
              <w:color w:val="auto"/>
              <w:sz w:val="22"/>
              <w:szCs w:val="22"/>
            </w:rPr>
            <w:t>Table of Contents</w:t>
          </w:r>
        </w:p>
        <w:p w14:paraId="46672E04" w14:textId="276FC750" w:rsidR="00891C95" w:rsidRPr="00D16DF4" w:rsidRDefault="00D1030B" w:rsidP="00891C95">
          <w:pPr>
            <w:pStyle w:val="TOC1"/>
            <w:rPr>
              <w:rFonts w:eastAsiaTheme="minorEastAsia"/>
              <w:sz w:val="22"/>
              <w:lang w:val="en-US"/>
            </w:rPr>
          </w:pPr>
          <w:r w:rsidRPr="00D16DF4">
            <w:rPr>
              <w:sz w:val="22"/>
            </w:rPr>
            <w:fldChar w:fldCharType="begin"/>
          </w:r>
          <w:r w:rsidRPr="00D16DF4">
            <w:rPr>
              <w:sz w:val="22"/>
            </w:rPr>
            <w:instrText xml:space="preserve"> TOC \o "1-3" \h \z \u </w:instrText>
          </w:r>
          <w:r w:rsidRPr="00D16DF4">
            <w:rPr>
              <w:sz w:val="22"/>
            </w:rPr>
            <w:fldChar w:fldCharType="separate"/>
          </w:r>
          <w:hyperlink w:anchor="_Toc93077815" w:history="1">
            <w:r w:rsidR="00891C95" w:rsidRPr="00D16DF4">
              <w:rPr>
                <w:rStyle w:val="Hyperlink"/>
                <w:sz w:val="22"/>
              </w:rPr>
              <w:t>Introduction</w:t>
            </w:r>
            <w:r w:rsidR="00891C95" w:rsidRPr="00D16DF4">
              <w:rPr>
                <w:webHidden/>
                <w:sz w:val="22"/>
              </w:rPr>
              <w:tab/>
            </w:r>
            <w:r w:rsidR="00891C95" w:rsidRPr="00D16DF4">
              <w:rPr>
                <w:webHidden/>
                <w:sz w:val="22"/>
              </w:rPr>
              <w:fldChar w:fldCharType="begin"/>
            </w:r>
            <w:r w:rsidR="00891C95" w:rsidRPr="00D16DF4">
              <w:rPr>
                <w:webHidden/>
                <w:sz w:val="22"/>
              </w:rPr>
              <w:instrText xml:space="preserve"> PAGEREF _Toc93077815 \h </w:instrText>
            </w:r>
            <w:r w:rsidR="00891C95" w:rsidRPr="00D16DF4">
              <w:rPr>
                <w:webHidden/>
                <w:sz w:val="22"/>
              </w:rPr>
            </w:r>
            <w:r w:rsidR="00891C95" w:rsidRPr="00D16DF4">
              <w:rPr>
                <w:webHidden/>
                <w:sz w:val="22"/>
              </w:rPr>
              <w:fldChar w:fldCharType="separate"/>
            </w:r>
            <w:r w:rsidR="00891C95" w:rsidRPr="00D16DF4">
              <w:rPr>
                <w:webHidden/>
                <w:sz w:val="22"/>
              </w:rPr>
              <w:t>2</w:t>
            </w:r>
            <w:r w:rsidR="00891C95" w:rsidRPr="00D16DF4">
              <w:rPr>
                <w:webHidden/>
                <w:sz w:val="22"/>
              </w:rPr>
              <w:fldChar w:fldCharType="end"/>
            </w:r>
          </w:hyperlink>
        </w:p>
        <w:p w14:paraId="7F5D1C07" w14:textId="2EAFC6EC" w:rsidR="00891C95" w:rsidRPr="00D16DF4" w:rsidRDefault="00891C95">
          <w:pPr>
            <w:pStyle w:val="TOC2"/>
            <w:tabs>
              <w:tab w:val="right" w:leader="dot" w:pos="9350"/>
            </w:tabs>
            <w:rPr>
              <w:rFonts w:ascii="Arial" w:eastAsiaTheme="minorEastAsia" w:hAnsi="Arial" w:cs="Arial"/>
              <w:noProof/>
              <w:sz w:val="22"/>
              <w:lang w:val="en-US"/>
            </w:rPr>
          </w:pPr>
          <w:hyperlink w:anchor="_Toc93077816" w:history="1">
            <w:r w:rsidRPr="00D16DF4">
              <w:rPr>
                <w:rStyle w:val="Hyperlink"/>
                <w:rFonts w:ascii="Arial" w:hAnsi="Arial" w:cs="Arial"/>
                <w:b/>
                <w:bCs/>
                <w:noProof/>
                <w:sz w:val="22"/>
              </w:rPr>
              <w:t>Impact on Pandemic</w:t>
            </w:r>
            <w:r w:rsidRPr="00D16DF4">
              <w:rPr>
                <w:rFonts w:ascii="Arial" w:hAnsi="Arial" w:cs="Arial"/>
                <w:noProof/>
                <w:webHidden/>
                <w:sz w:val="22"/>
              </w:rPr>
              <w:tab/>
            </w:r>
            <w:r w:rsidRPr="00D16DF4">
              <w:rPr>
                <w:rFonts w:ascii="Arial" w:hAnsi="Arial" w:cs="Arial"/>
                <w:b/>
                <w:bCs/>
                <w:noProof/>
                <w:webHidden/>
                <w:sz w:val="22"/>
              </w:rPr>
              <w:fldChar w:fldCharType="begin"/>
            </w:r>
            <w:r w:rsidRPr="00D16DF4">
              <w:rPr>
                <w:rFonts w:ascii="Arial" w:hAnsi="Arial" w:cs="Arial"/>
                <w:b/>
                <w:bCs/>
                <w:noProof/>
                <w:webHidden/>
                <w:sz w:val="22"/>
              </w:rPr>
              <w:instrText xml:space="preserve"> PAGEREF _Toc93077816 \h </w:instrText>
            </w:r>
            <w:r w:rsidRPr="00D16DF4">
              <w:rPr>
                <w:rFonts w:ascii="Arial" w:hAnsi="Arial" w:cs="Arial"/>
                <w:b/>
                <w:bCs/>
                <w:noProof/>
                <w:webHidden/>
                <w:sz w:val="22"/>
              </w:rPr>
            </w:r>
            <w:r w:rsidRPr="00D16DF4">
              <w:rPr>
                <w:rFonts w:ascii="Arial" w:hAnsi="Arial" w:cs="Arial"/>
                <w:b/>
                <w:bCs/>
                <w:noProof/>
                <w:webHidden/>
                <w:sz w:val="22"/>
              </w:rPr>
              <w:fldChar w:fldCharType="separate"/>
            </w:r>
            <w:r w:rsidRPr="00D16DF4">
              <w:rPr>
                <w:rFonts w:ascii="Arial" w:hAnsi="Arial" w:cs="Arial"/>
                <w:b/>
                <w:bCs/>
                <w:noProof/>
                <w:webHidden/>
                <w:sz w:val="22"/>
              </w:rPr>
              <w:t>2</w:t>
            </w:r>
            <w:r w:rsidRPr="00D16DF4">
              <w:rPr>
                <w:rFonts w:ascii="Arial" w:hAnsi="Arial" w:cs="Arial"/>
                <w:b/>
                <w:bCs/>
                <w:noProof/>
                <w:webHidden/>
                <w:sz w:val="22"/>
              </w:rPr>
              <w:fldChar w:fldCharType="end"/>
            </w:r>
          </w:hyperlink>
        </w:p>
        <w:p w14:paraId="32092ACF" w14:textId="24AB6C42" w:rsidR="00891C95" w:rsidRPr="00D16DF4" w:rsidRDefault="00891C95">
          <w:pPr>
            <w:pStyle w:val="TOC2"/>
            <w:tabs>
              <w:tab w:val="right" w:leader="dot" w:pos="9350"/>
            </w:tabs>
            <w:rPr>
              <w:rFonts w:ascii="Arial" w:eastAsiaTheme="minorEastAsia" w:hAnsi="Arial" w:cs="Arial"/>
              <w:noProof/>
              <w:sz w:val="22"/>
              <w:lang w:val="en-US"/>
            </w:rPr>
          </w:pPr>
          <w:hyperlink w:anchor="_Toc93077817" w:history="1">
            <w:r w:rsidRPr="00D16DF4">
              <w:rPr>
                <w:rStyle w:val="Hyperlink"/>
                <w:rFonts w:ascii="Arial" w:hAnsi="Arial" w:cs="Arial"/>
                <w:b/>
                <w:bCs/>
                <w:noProof/>
                <w:sz w:val="22"/>
              </w:rPr>
              <w:t>Porter’s diamond</w:t>
            </w:r>
            <w:r w:rsidRPr="00D16DF4">
              <w:rPr>
                <w:rFonts w:ascii="Arial" w:hAnsi="Arial" w:cs="Arial"/>
                <w:noProof/>
                <w:webHidden/>
                <w:sz w:val="22"/>
              </w:rPr>
              <w:tab/>
            </w:r>
            <w:r w:rsidRPr="00D16DF4">
              <w:rPr>
                <w:rFonts w:ascii="Arial" w:hAnsi="Arial" w:cs="Arial"/>
                <w:b/>
                <w:bCs/>
                <w:noProof/>
                <w:webHidden/>
                <w:sz w:val="22"/>
              </w:rPr>
              <w:fldChar w:fldCharType="begin"/>
            </w:r>
            <w:r w:rsidRPr="00D16DF4">
              <w:rPr>
                <w:rFonts w:ascii="Arial" w:hAnsi="Arial" w:cs="Arial"/>
                <w:b/>
                <w:bCs/>
                <w:noProof/>
                <w:webHidden/>
                <w:sz w:val="22"/>
              </w:rPr>
              <w:instrText xml:space="preserve"> PAGEREF _Toc93077817 \h </w:instrText>
            </w:r>
            <w:r w:rsidRPr="00D16DF4">
              <w:rPr>
                <w:rFonts w:ascii="Arial" w:hAnsi="Arial" w:cs="Arial"/>
                <w:b/>
                <w:bCs/>
                <w:noProof/>
                <w:webHidden/>
                <w:sz w:val="22"/>
              </w:rPr>
            </w:r>
            <w:r w:rsidRPr="00D16DF4">
              <w:rPr>
                <w:rFonts w:ascii="Arial" w:hAnsi="Arial" w:cs="Arial"/>
                <w:b/>
                <w:bCs/>
                <w:noProof/>
                <w:webHidden/>
                <w:sz w:val="22"/>
              </w:rPr>
              <w:fldChar w:fldCharType="separate"/>
            </w:r>
            <w:r w:rsidRPr="00D16DF4">
              <w:rPr>
                <w:rFonts w:ascii="Arial" w:hAnsi="Arial" w:cs="Arial"/>
                <w:b/>
                <w:bCs/>
                <w:noProof/>
                <w:webHidden/>
                <w:sz w:val="22"/>
              </w:rPr>
              <w:t>3</w:t>
            </w:r>
            <w:r w:rsidRPr="00D16DF4">
              <w:rPr>
                <w:rFonts w:ascii="Arial" w:hAnsi="Arial" w:cs="Arial"/>
                <w:b/>
                <w:bCs/>
                <w:noProof/>
                <w:webHidden/>
                <w:sz w:val="22"/>
              </w:rPr>
              <w:fldChar w:fldCharType="end"/>
            </w:r>
          </w:hyperlink>
        </w:p>
        <w:p w14:paraId="24BC2131" w14:textId="0D394BF5" w:rsidR="00891C95" w:rsidRPr="00D16DF4" w:rsidRDefault="00891C95">
          <w:pPr>
            <w:pStyle w:val="TOC2"/>
            <w:tabs>
              <w:tab w:val="right" w:leader="dot" w:pos="9350"/>
            </w:tabs>
            <w:rPr>
              <w:rFonts w:ascii="Arial" w:eastAsiaTheme="minorEastAsia" w:hAnsi="Arial" w:cs="Arial"/>
              <w:noProof/>
              <w:sz w:val="22"/>
              <w:lang w:val="en-US"/>
            </w:rPr>
          </w:pPr>
          <w:hyperlink w:anchor="_Toc93077818" w:history="1">
            <w:r w:rsidRPr="00D16DF4">
              <w:rPr>
                <w:rStyle w:val="Hyperlink"/>
                <w:rFonts w:ascii="Arial" w:hAnsi="Arial" w:cs="Arial"/>
                <w:b/>
                <w:bCs/>
                <w:noProof/>
                <w:sz w:val="22"/>
              </w:rPr>
              <w:t>Value network</w:t>
            </w:r>
            <w:r w:rsidRPr="00D16DF4">
              <w:rPr>
                <w:rFonts w:ascii="Arial" w:hAnsi="Arial" w:cs="Arial"/>
                <w:noProof/>
                <w:webHidden/>
                <w:sz w:val="22"/>
              </w:rPr>
              <w:tab/>
            </w:r>
            <w:r w:rsidRPr="00D16DF4">
              <w:rPr>
                <w:rFonts w:ascii="Arial" w:hAnsi="Arial" w:cs="Arial"/>
                <w:b/>
                <w:bCs/>
                <w:noProof/>
                <w:webHidden/>
                <w:sz w:val="22"/>
              </w:rPr>
              <w:fldChar w:fldCharType="begin"/>
            </w:r>
            <w:r w:rsidRPr="00D16DF4">
              <w:rPr>
                <w:rFonts w:ascii="Arial" w:hAnsi="Arial" w:cs="Arial"/>
                <w:b/>
                <w:bCs/>
                <w:noProof/>
                <w:webHidden/>
                <w:sz w:val="22"/>
              </w:rPr>
              <w:instrText xml:space="preserve"> PAGEREF _Toc93077818 \h </w:instrText>
            </w:r>
            <w:r w:rsidRPr="00D16DF4">
              <w:rPr>
                <w:rFonts w:ascii="Arial" w:hAnsi="Arial" w:cs="Arial"/>
                <w:b/>
                <w:bCs/>
                <w:noProof/>
                <w:webHidden/>
                <w:sz w:val="22"/>
              </w:rPr>
            </w:r>
            <w:r w:rsidRPr="00D16DF4">
              <w:rPr>
                <w:rFonts w:ascii="Arial" w:hAnsi="Arial" w:cs="Arial"/>
                <w:b/>
                <w:bCs/>
                <w:noProof/>
                <w:webHidden/>
                <w:sz w:val="22"/>
              </w:rPr>
              <w:fldChar w:fldCharType="separate"/>
            </w:r>
            <w:r w:rsidRPr="00D16DF4">
              <w:rPr>
                <w:rFonts w:ascii="Arial" w:hAnsi="Arial" w:cs="Arial"/>
                <w:b/>
                <w:bCs/>
                <w:noProof/>
                <w:webHidden/>
                <w:sz w:val="22"/>
              </w:rPr>
              <w:t>3</w:t>
            </w:r>
            <w:r w:rsidRPr="00D16DF4">
              <w:rPr>
                <w:rFonts w:ascii="Arial" w:hAnsi="Arial" w:cs="Arial"/>
                <w:b/>
                <w:bCs/>
                <w:noProof/>
                <w:webHidden/>
                <w:sz w:val="22"/>
              </w:rPr>
              <w:fldChar w:fldCharType="end"/>
            </w:r>
          </w:hyperlink>
        </w:p>
        <w:p w14:paraId="07B95AEA" w14:textId="77777777" w:rsidR="00836C05" w:rsidRPr="00D16DF4" w:rsidRDefault="00836C05" w:rsidP="00836C05">
          <w:pPr>
            <w:pStyle w:val="TOC2"/>
            <w:tabs>
              <w:tab w:val="right" w:leader="dot" w:pos="9350"/>
            </w:tabs>
            <w:rPr>
              <w:rFonts w:ascii="Arial" w:eastAsiaTheme="minorEastAsia" w:hAnsi="Arial" w:cs="Arial"/>
              <w:noProof/>
              <w:sz w:val="22"/>
              <w:lang w:val="en-US"/>
            </w:rPr>
          </w:pPr>
          <w:hyperlink w:anchor="_Toc93077819" w:history="1">
            <w:r w:rsidRPr="00D16DF4">
              <w:rPr>
                <w:rStyle w:val="Hyperlink"/>
                <w:rFonts w:ascii="Arial" w:hAnsi="Arial" w:cs="Arial"/>
                <w:b/>
                <w:bCs/>
                <w:noProof/>
                <w:sz w:val="22"/>
              </w:rPr>
              <w:t>Porter’s Five forces</w:t>
            </w:r>
            <w:r w:rsidRPr="00D16DF4">
              <w:rPr>
                <w:rFonts w:ascii="Arial" w:hAnsi="Arial" w:cs="Arial"/>
                <w:noProof/>
                <w:webHidden/>
                <w:sz w:val="22"/>
              </w:rPr>
              <w:tab/>
            </w:r>
            <w:r w:rsidRPr="00D16DF4">
              <w:rPr>
                <w:rFonts w:ascii="Arial" w:hAnsi="Arial" w:cs="Arial"/>
                <w:b/>
                <w:bCs/>
                <w:noProof/>
                <w:webHidden/>
                <w:sz w:val="22"/>
              </w:rPr>
              <w:fldChar w:fldCharType="begin"/>
            </w:r>
            <w:r w:rsidRPr="00D16DF4">
              <w:rPr>
                <w:rFonts w:ascii="Arial" w:hAnsi="Arial" w:cs="Arial"/>
                <w:b/>
                <w:bCs/>
                <w:noProof/>
                <w:webHidden/>
                <w:sz w:val="22"/>
              </w:rPr>
              <w:instrText xml:space="preserve"> PAGEREF _Toc93077819 \h </w:instrText>
            </w:r>
            <w:r w:rsidRPr="00D16DF4">
              <w:rPr>
                <w:rFonts w:ascii="Arial" w:hAnsi="Arial" w:cs="Arial"/>
                <w:b/>
                <w:bCs/>
                <w:noProof/>
                <w:webHidden/>
                <w:sz w:val="22"/>
              </w:rPr>
            </w:r>
            <w:r w:rsidRPr="00D16DF4">
              <w:rPr>
                <w:rFonts w:ascii="Arial" w:hAnsi="Arial" w:cs="Arial"/>
                <w:b/>
                <w:bCs/>
                <w:noProof/>
                <w:webHidden/>
                <w:sz w:val="22"/>
              </w:rPr>
              <w:fldChar w:fldCharType="separate"/>
            </w:r>
            <w:r w:rsidRPr="00D16DF4">
              <w:rPr>
                <w:rFonts w:ascii="Arial" w:hAnsi="Arial" w:cs="Arial"/>
                <w:b/>
                <w:bCs/>
                <w:noProof/>
                <w:webHidden/>
                <w:sz w:val="22"/>
              </w:rPr>
              <w:t>3</w:t>
            </w:r>
            <w:r w:rsidRPr="00D16DF4">
              <w:rPr>
                <w:rFonts w:ascii="Arial" w:hAnsi="Arial" w:cs="Arial"/>
                <w:b/>
                <w:bCs/>
                <w:noProof/>
                <w:webHidden/>
                <w:sz w:val="22"/>
              </w:rPr>
              <w:fldChar w:fldCharType="end"/>
            </w:r>
          </w:hyperlink>
        </w:p>
        <w:p w14:paraId="13FE8942" w14:textId="088D769D" w:rsidR="00891C95" w:rsidRPr="00D16DF4" w:rsidRDefault="00891C95" w:rsidP="00891C95">
          <w:pPr>
            <w:jc w:val="left"/>
            <w:rPr>
              <w:rFonts w:ascii="Arial" w:eastAsiaTheme="majorEastAsia" w:hAnsi="Arial" w:cs="Arial"/>
              <w:b/>
              <w:bCs/>
              <w:sz w:val="22"/>
            </w:rPr>
          </w:pPr>
          <w:r w:rsidRPr="00D16DF4">
            <w:rPr>
              <w:rFonts w:ascii="Arial" w:hAnsi="Arial" w:cs="Arial"/>
              <w:b/>
              <w:bCs/>
              <w:sz w:val="22"/>
            </w:rPr>
            <w:t>Value Chain Analysis</w:t>
          </w:r>
          <w:r w:rsidRPr="00D16DF4">
            <w:rPr>
              <w:rFonts w:ascii="Arial" w:hAnsi="Arial" w:cs="Arial"/>
              <w:b/>
              <w:bCs/>
              <w:sz w:val="22"/>
            </w:rPr>
            <w:t>………………………………………………………………………………</w:t>
          </w:r>
          <w:proofErr w:type="gramStart"/>
          <w:r w:rsidRPr="00D16DF4">
            <w:rPr>
              <w:rFonts w:ascii="Arial" w:hAnsi="Arial" w:cs="Arial"/>
              <w:b/>
              <w:bCs/>
              <w:sz w:val="22"/>
            </w:rPr>
            <w:t>….</w:t>
          </w:r>
          <w:r w:rsidRPr="00D16DF4">
            <w:rPr>
              <w:rFonts w:ascii="Arial" w:hAnsi="Arial" w:cs="Arial"/>
              <w:sz w:val="22"/>
            </w:rPr>
            <w:t>.</w:t>
          </w:r>
          <w:proofErr w:type="gramEnd"/>
          <w:r w:rsidRPr="00D16DF4">
            <w:rPr>
              <w:rFonts w:ascii="Arial" w:hAnsi="Arial" w:cs="Arial"/>
              <w:b/>
              <w:bCs/>
              <w:sz w:val="22"/>
            </w:rPr>
            <w:t>4</w:t>
          </w:r>
        </w:p>
        <w:p w14:paraId="46F1B382" w14:textId="20DE2A4F" w:rsidR="00891C95" w:rsidRPr="00D16DF4" w:rsidRDefault="00891C95" w:rsidP="00891C95">
          <w:pPr>
            <w:pStyle w:val="TOC1"/>
            <w:rPr>
              <w:rFonts w:eastAsiaTheme="minorEastAsia"/>
              <w:sz w:val="22"/>
              <w:lang w:val="en-US"/>
            </w:rPr>
          </w:pPr>
          <w:hyperlink w:anchor="_Toc93077820" w:history="1">
            <w:r w:rsidRPr="00D16DF4">
              <w:rPr>
                <w:rStyle w:val="Hyperlink"/>
                <w:sz w:val="22"/>
              </w:rPr>
              <w:t>Core Sustainability Values and Competitive Advantages</w:t>
            </w:r>
            <w:r w:rsidRPr="00D16DF4">
              <w:rPr>
                <w:webHidden/>
                <w:sz w:val="22"/>
              </w:rPr>
              <w:tab/>
            </w:r>
            <w:r w:rsidRPr="00D16DF4">
              <w:rPr>
                <w:webHidden/>
                <w:sz w:val="22"/>
              </w:rPr>
              <w:fldChar w:fldCharType="begin"/>
            </w:r>
            <w:r w:rsidRPr="00D16DF4">
              <w:rPr>
                <w:webHidden/>
                <w:sz w:val="22"/>
              </w:rPr>
              <w:instrText xml:space="preserve"> PAGEREF _Toc93077820 \h </w:instrText>
            </w:r>
            <w:r w:rsidRPr="00D16DF4">
              <w:rPr>
                <w:webHidden/>
                <w:sz w:val="22"/>
              </w:rPr>
            </w:r>
            <w:r w:rsidRPr="00D16DF4">
              <w:rPr>
                <w:webHidden/>
                <w:sz w:val="22"/>
              </w:rPr>
              <w:fldChar w:fldCharType="separate"/>
            </w:r>
            <w:r w:rsidRPr="00D16DF4">
              <w:rPr>
                <w:webHidden/>
                <w:sz w:val="22"/>
              </w:rPr>
              <w:t>5</w:t>
            </w:r>
            <w:r w:rsidRPr="00D16DF4">
              <w:rPr>
                <w:webHidden/>
                <w:sz w:val="22"/>
              </w:rPr>
              <w:fldChar w:fldCharType="end"/>
            </w:r>
          </w:hyperlink>
        </w:p>
        <w:p w14:paraId="65150733" w14:textId="2E74D10B" w:rsidR="00D16DF4" w:rsidRPr="00D16DF4" w:rsidRDefault="00D1030B" w:rsidP="00D16DF4">
          <w:pPr>
            <w:pStyle w:val="TOC1"/>
            <w:rPr>
              <w:rFonts w:eastAsiaTheme="minorEastAsia"/>
              <w:sz w:val="22"/>
              <w:lang w:val="en-US"/>
            </w:rPr>
          </w:pPr>
          <w:r w:rsidRPr="00D16DF4">
            <w:rPr>
              <w:sz w:val="22"/>
            </w:rPr>
            <w:fldChar w:fldCharType="end"/>
          </w:r>
          <w:bookmarkStart w:id="0" w:name="_Hlk93079227"/>
          <w:r w:rsidR="00D16DF4" w:rsidRPr="00D16DF4">
            <w:rPr>
              <w:sz w:val="22"/>
            </w:rPr>
            <w:t>Conclusion</w:t>
          </w:r>
          <w:hyperlink w:anchor="_Toc93077820" w:history="1">
            <w:r w:rsidR="00D16DF4" w:rsidRPr="00D16DF4">
              <w:rPr>
                <w:webHidden/>
                <w:sz w:val="22"/>
              </w:rPr>
              <w:tab/>
            </w:r>
            <w:r w:rsidR="00D16DF4" w:rsidRPr="00D16DF4">
              <w:rPr>
                <w:webHidden/>
                <w:sz w:val="22"/>
              </w:rPr>
              <w:fldChar w:fldCharType="begin"/>
            </w:r>
            <w:r w:rsidR="00D16DF4" w:rsidRPr="00D16DF4">
              <w:rPr>
                <w:webHidden/>
                <w:sz w:val="22"/>
              </w:rPr>
              <w:instrText xml:space="preserve"> PAGEREF _Toc93077820 \h </w:instrText>
            </w:r>
            <w:r w:rsidR="00D16DF4" w:rsidRPr="00D16DF4">
              <w:rPr>
                <w:webHidden/>
                <w:sz w:val="22"/>
              </w:rPr>
            </w:r>
            <w:r w:rsidR="00D16DF4" w:rsidRPr="00D16DF4">
              <w:rPr>
                <w:webHidden/>
                <w:sz w:val="22"/>
              </w:rPr>
              <w:fldChar w:fldCharType="separate"/>
            </w:r>
            <w:r w:rsidR="00D16DF4" w:rsidRPr="00D16DF4">
              <w:rPr>
                <w:webHidden/>
                <w:sz w:val="22"/>
              </w:rPr>
              <w:t>5</w:t>
            </w:r>
            <w:r w:rsidR="00D16DF4" w:rsidRPr="00D16DF4">
              <w:rPr>
                <w:webHidden/>
                <w:sz w:val="22"/>
              </w:rPr>
              <w:fldChar w:fldCharType="end"/>
            </w:r>
          </w:hyperlink>
        </w:p>
        <w:p w14:paraId="7648327C" w14:textId="28C84021" w:rsidR="00D16DF4" w:rsidRPr="00D16DF4" w:rsidRDefault="00D16DF4" w:rsidP="00D16DF4">
          <w:pPr>
            <w:pStyle w:val="TOC1"/>
            <w:rPr>
              <w:rFonts w:eastAsiaTheme="minorEastAsia"/>
              <w:sz w:val="22"/>
              <w:lang w:val="en-US"/>
            </w:rPr>
          </w:pPr>
          <w:r w:rsidRPr="00D16DF4">
            <w:rPr>
              <w:sz w:val="22"/>
            </w:rPr>
            <w:t>References</w:t>
          </w:r>
          <w:hyperlink w:anchor="_Toc93077820" w:history="1">
            <w:r w:rsidRPr="00D16DF4">
              <w:rPr>
                <w:webHidden/>
                <w:sz w:val="22"/>
              </w:rPr>
              <w:tab/>
            </w:r>
            <w:r w:rsidR="00836C05">
              <w:rPr>
                <w:webHidden/>
                <w:sz w:val="22"/>
              </w:rPr>
              <w:t>6</w:t>
            </w:r>
          </w:hyperlink>
        </w:p>
        <w:p w14:paraId="29DB5FA4" w14:textId="72C21756" w:rsidR="00D1030B" w:rsidRPr="008429C7" w:rsidRDefault="00D1030B" w:rsidP="00D1030B">
          <w:pPr>
            <w:spacing w:line="360" w:lineRule="auto"/>
            <w:rPr>
              <w:rFonts w:ascii="Arial" w:hAnsi="Arial" w:cs="Arial"/>
              <w:sz w:val="22"/>
            </w:rPr>
          </w:pPr>
        </w:p>
      </w:sdtContent>
    </w:sdt>
    <w:bookmarkEnd w:id="0" w:displacedByCustomXml="prev"/>
    <w:p w14:paraId="5FF0EE51" w14:textId="77777777" w:rsidR="00D1030B" w:rsidRPr="008429C7" w:rsidRDefault="00D1030B" w:rsidP="00D1030B">
      <w:pPr>
        <w:spacing w:line="360" w:lineRule="auto"/>
        <w:rPr>
          <w:rFonts w:ascii="Arial" w:hAnsi="Arial" w:cs="Arial"/>
          <w:sz w:val="22"/>
        </w:rPr>
      </w:pPr>
      <w:r w:rsidRPr="008429C7">
        <w:rPr>
          <w:rFonts w:ascii="Arial" w:hAnsi="Arial" w:cs="Arial"/>
          <w:sz w:val="22"/>
        </w:rPr>
        <w:br w:type="page"/>
      </w:r>
      <w:bookmarkStart w:id="1" w:name="_GoBack"/>
      <w:bookmarkEnd w:id="1"/>
    </w:p>
    <w:p w14:paraId="38F38E2A" w14:textId="77777777" w:rsidR="00D1030B" w:rsidRPr="008429C7" w:rsidRDefault="00D1030B" w:rsidP="00D1030B">
      <w:pPr>
        <w:pStyle w:val="Heading1"/>
        <w:rPr>
          <w:rFonts w:ascii="Arial" w:hAnsi="Arial" w:cs="Arial"/>
          <w:sz w:val="22"/>
          <w:szCs w:val="22"/>
        </w:rPr>
      </w:pPr>
      <w:bookmarkStart w:id="2" w:name="_Toc93077815"/>
      <w:r w:rsidRPr="008429C7">
        <w:rPr>
          <w:rFonts w:ascii="Arial" w:hAnsi="Arial" w:cs="Arial"/>
          <w:sz w:val="22"/>
          <w:szCs w:val="22"/>
        </w:rPr>
        <w:lastRenderedPageBreak/>
        <w:t>Introduction</w:t>
      </w:r>
      <w:bookmarkEnd w:id="2"/>
    </w:p>
    <w:p w14:paraId="531B6F2C" w14:textId="2C6EC846" w:rsidR="003A5F57" w:rsidRPr="008429C7" w:rsidRDefault="003A5F57" w:rsidP="003A5F57">
      <w:pPr>
        <w:spacing w:line="360" w:lineRule="auto"/>
        <w:rPr>
          <w:rFonts w:ascii="Arial" w:hAnsi="Arial" w:cs="Arial"/>
          <w:sz w:val="22"/>
        </w:rPr>
      </w:pPr>
      <w:r w:rsidRPr="008429C7">
        <w:rPr>
          <w:rFonts w:ascii="Arial" w:hAnsi="Arial" w:cs="Arial"/>
          <w:sz w:val="22"/>
        </w:rPr>
        <w:t xml:space="preserve">The commercial enterprise environment performs </w:t>
      </w:r>
      <w:proofErr w:type="gramStart"/>
      <w:r w:rsidRPr="008429C7">
        <w:rPr>
          <w:rFonts w:ascii="Arial" w:hAnsi="Arial" w:cs="Arial"/>
          <w:sz w:val="22"/>
        </w:rPr>
        <w:t>a</w:t>
      </w:r>
      <w:proofErr w:type="gramEnd"/>
      <w:r w:rsidRPr="008429C7">
        <w:rPr>
          <w:rFonts w:ascii="Arial" w:hAnsi="Arial" w:cs="Arial"/>
          <w:sz w:val="22"/>
        </w:rPr>
        <w:t xml:space="preserve"> essential role in shaping the strategies and skills of corporations in a specific enterprise. It includes different factors or forces that </w:t>
      </w:r>
      <w:proofErr w:type="gramStart"/>
      <w:r w:rsidRPr="008429C7">
        <w:rPr>
          <w:rFonts w:ascii="Arial" w:hAnsi="Arial" w:cs="Arial"/>
          <w:sz w:val="22"/>
        </w:rPr>
        <w:t>have an effect on</w:t>
      </w:r>
      <w:proofErr w:type="gramEnd"/>
      <w:r w:rsidRPr="008429C7">
        <w:rPr>
          <w:rFonts w:ascii="Arial" w:hAnsi="Arial" w:cs="Arial"/>
          <w:sz w:val="22"/>
        </w:rPr>
        <w:t xml:space="preserve"> enterprise methods each internally and externally. With the speedy improvement of technology, the car enterprise is transforming considerably thru the implementation of aggressive strategic interventions. Tesla Inc.</w:t>
      </w:r>
      <w:r w:rsidRPr="008429C7">
        <w:rPr>
          <w:rFonts w:ascii="Arial" w:hAnsi="Arial" w:cs="Arial"/>
          <w:sz w:val="22"/>
        </w:rPr>
        <w:t xml:space="preserve"> i</w:t>
      </w:r>
      <w:r w:rsidRPr="008429C7">
        <w:rPr>
          <w:rFonts w:ascii="Arial" w:hAnsi="Arial" w:cs="Arial"/>
          <w:sz w:val="22"/>
        </w:rPr>
        <w:t>s a car enterprise that designs and manufactures electric powered cars, batteries and different related services and products. Although the organization has a</w:t>
      </w:r>
      <w:r w:rsidRPr="008429C7">
        <w:rPr>
          <w:rFonts w:ascii="Arial" w:hAnsi="Arial" w:cs="Arial"/>
          <w:sz w:val="22"/>
        </w:rPr>
        <w:t>n</w:t>
      </w:r>
      <w:r w:rsidRPr="008429C7">
        <w:rPr>
          <w:rFonts w:ascii="Arial" w:hAnsi="Arial" w:cs="Arial"/>
          <w:sz w:val="22"/>
        </w:rPr>
        <w:t xml:space="preserve"> aggressive popularity for the emblem; </w:t>
      </w:r>
      <w:r w:rsidRPr="008429C7">
        <w:rPr>
          <w:rFonts w:ascii="Arial" w:hAnsi="Arial" w:cs="Arial"/>
          <w:sz w:val="22"/>
        </w:rPr>
        <w:t>but</w:t>
      </w:r>
      <w:r w:rsidRPr="008429C7">
        <w:rPr>
          <w:rFonts w:ascii="Arial" w:hAnsi="Arial" w:cs="Arial"/>
          <w:sz w:val="22"/>
        </w:rPr>
        <w:t xml:space="preserve"> there are numerous challenges that corporations face as they alternate around the arena.</w:t>
      </w:r>
    </w:p>
    <w:p w14:paraId="29C9D128" w14:textId="6CE80297" w:rsidR="003A5F57" w:rsidRPr="008429C7" w:rsidRDefault="003A5F57" w:rsidP="003A5F57">
      <w:pPr>
        <w:spacing w:line="360" w:lineRule="auto"/>
        <w:rPr>
          <w:rFonts w:ascii="Arial" w:hAnsi="Arial" w:cs="Arial"/>
          <w:sz w:val="22"/>
        </w:rPr>
      </w:pPr>
      <w:r w:rsidRPr="008429C7">
        <w:rPr>
          <w:rFonts w:ascii="Arial" w:hAnsi="Arial" w:cs="Arial"/>
          <w:sz w:val="22"/>
        </w:rPr>
        <w:t xml:space="preserve">Each stock from the beginning of 2020 it's going to virtually focus on the pandemic, and this also applies to elements managing financial and marketplace effects. The pandemic has led to intense volatility inside the </w:t>
      </w:r>
      <w:proofErr w:type="gramStart"/>
      <w:r w:rsidRPr="008429C7">
        <w:rPr>
          <w:rFonts w:ascii="Arial" w:hAnsi="Arial" w:cs="Arial"/>
          <w:sz w:val="22"/>
        </w:rPr>
        <w:t>market,</w:t>
      </w:r>
      <w:proofErr w:type="gramEnd"/>
      <w:r w:rsidRPr="008429C7">
        <w:rPr>
          <w:rFonts w:ascii="Arial" w:hAnsi="Arial" w:cs="Arial"/>
          <w:sz w:val="22"/>
        </w:rPr>
        <w:t xml:space="preserve"> however the unsure length of COVID-19 has triggered the marketplace to bet and overreact for most of the pandemic crisis. While we hope that the whole lot across the pandemic will pass soon, it's far well worth searching at some of the inventory surprises of the past 20 months, why they came about and what's possibly to show up inside the new year.</w:t>
      </w:r>
    </w:p>
    <w:p w14:paraId="1BB83CA4" w14:textId="72DF66C8" w:rsidR="00687EBA" w:rsidRPr="008429C7" w:rsidRDefault="00687EBA" w:rsidP="003A5F57">
      <w:pPr>
        <w:spacing w:line="360" w:lineRule="auto"/>
        <w:rPr>
          <w:rFonts w:ascii="Arial" w:hAnsi="Arial" w:cs="Arial"/>
          <w:sz w:val="22"/>
        </w:rPr>
      </w:pPr>
      <w:r w:rsidRPr="008429C7">
        <w:rPr>
          <w:rFonts w:ascii="Arial" w:hAnsi="Arial" w:cs="Arial"/>
          <w:sz w:val="22"/>
        </w:rPr>
        <w:t>Size, power, consciousness, and success or luck all performed a function at some point of the pandemic.</w:t>
      </w:r>
    </w:p>
    <w:p w14:paraId="7F76FD44" w14:textId="38BBB3FE" w:rsidR="00687EBA" w:rsidRPr="008429C7" w:rsidRDefault="00687EBA" w:rsidP="003A5F57">
      <w:pPr>
        <w:spacing w:line="360" w:lineRule="auto"/>
        <w:rPr>
          <w:rFonts w:ascii="Arial" w:hAnsi="Arial" w:cs="Arial"/>
          <w:sz w:val="22"/>
        </w:rPr>
      </w:pPr>
      <w:r w:rsidRPr="008429C7">
        <w:rPr>
          <w:rFonts w:ascii="Arial" w:hAnsi="Arial" w:cs="Arial"/>
          <w:sz w:val="22"/>
        </w:rPr>
        <w:t xml:space="preserve">A lot of stocks had a hard 2020, </w:t>
      </w:r>
      <w:proofErr w:type="gramStart"/>
      <w:r w:rsidRPr="008429C7">
        <w:rPr>
          <w:rFonts w:ascii="Arial" w:hAnsi="Arial" w:cs="Arial"/>
          <w:sz w:val="22"/>
        </w:rPr>
        <w:t>despite the fact that</w:t>
      </w:r>
      <w:proofErr w:type="gramEnd"/>
      <w:r w:rsidRPr="008429C7">
        <w:rPr>
          <w:rFonts w:ascii="Arial" w:hAnsi="Arial" w:cs="Arial"/>
          <w:sz w:val="22"/>
        </w:rPr>
        <w:t xml:space="preserve"> a number of the hardest hit sectors have visible a few bounce-lower back. For a select organization of stocks, however, 2020 changed into fantastic. Some of those shares had been showing promise prior to the pandemic and stored on growing, a few were already a hit and marked the pandemic by way of expanding their side on competition, and quite some look to were unbelievably lucky by providing a provider that skyrocketed generally because of the pandemic</w:t>
      </w:r>
      <w:sdt>
        <w:sdtPr>
          <w:rPr>
            <w:rFonts w:ascii="Arial" w:hAnsi="Arial" w:cs="Arial"/>
            <w:sz w:val="22"/>
          </w:rPr>
          <w:id w:val="1726716970"/>
          <w:citation/>
        </w:sdtPr>
        <w:sdtContent>
          <w:r w:rsidR="00C71F4E" w:rsidRPr="008429C7">
            <w:rPr>
              <w:rFonts w:ascii="Arial" w:hAnsi="Arial" w:cs="Arial"/>
              <w:sz w:val="22"/>
            </w:rPr>
            <w:fldChar w:fldCharType="begin"/>
          </w:r>
          <w:r w:rsidR="00C71F4E" w:rsidRPr="008429C7">
            <w:rPr>
              <w:rFonts w:ascii="Arial" w:hAnsi="Arial" w:cs="Arial"/>
              <w:sz w:val="22"/>
              <w:lang w:val="en-US"/>
            </w:rPr>
            <w:instrText xml:space="preserve"> CITATION JAM20 \l 1033 </w:instrText>
          </w:r>
          <w:r w:rsidR="00C71F4E" w:rsidRPr="008429C7">
            <w:rPr>
              <w:rFonts w:ascii="Arial" w:hAnsi="Arial" w:cs="Arial"/>
              <w:sz w:val="22"/>
            </w:rPr>
            <w:fldChar w:fldCharType="separate"/>
          </w:r>
          <w:r w:rsidR="00C71F4E" w:rsidRPr="008429C7">
            <w:rPr>
              <w:rFonts w:ascii="Arial" w:hAnsi="Arial" w:cs="Arial"/>
              <w:noProof/>
              <w:sz w:val="22"/>
              <w:lang w:val="en-US"/>
            </w:rPr>
            <w:t xml:space="preserve"> (CHEN, 2020)</w:t>
          </w:r>
          <w:r w:rsidR="00C71F4E" w:rsidRPr="008429C7">
            <w:rPr>
              <w:rFonts w:ascii="Arial" w:hAnsi="Arial" w:cs="Arial"/>
              <w:sz w:val="22"/>
            </w:rPr>
            <w:fldChar w:fldCharType="end"/>
          </w:r>
        </w:sdtContent>
      </w:sdt>
      <w:r w:rsidRPr="008429C7">
        <w:rPr>
          <w:rFonts w:ascii="Arial" w:hAnsi="Arial" w:cs="Arial"/>
          <w:sz w:val="22"/>
        </w:rPr>
        <w:t>.</w:t>
      </w:r>
    </w:p>
    <w:p w14:paraId="3B19EC44" w14:textId="2FCDC9F9" w:rsidR="008429C7" w:rsidRDefault="008429C7" w:rsidP="008429C7">
      <w:pPr>
        <w:pStyle w:val="Heading2"/>
        <w:rPr>
          <w:rFonts w:ascii="Arial" w:hAnsi="Arial" w:cs="Arial"/>
          <w:b/>
          <w:bCs/>
          <w:color w:val="auto"/>
          <w:sz w:val="22"/>
          <w:szCs w:val="22"/>
        </w:rPr>
      </w:pPr>
      <w:bookmarkStart w:id="3" w:name="_Toc93057666"/>
      <w:bookmarkStart w:id="4" w:name="_Toc93077816"/>
      <w:r w:rsidRPr="008429C7">
        <w:rPr>
          <w:rFonts w:ascii="Arial" w:hAnsi="Arial" w:cs="Arial"/>
          <w:b/>
          <w:bCs/>
          <w:color w:val="auto"/>
          <w:sz w:val="22"/>
          <w:szCs w:val="22"/>
        </w:rPr>
        <w:t>Impact on Pandemic</w:t>
      </w:r>
      <w:bookmarkEnd w:id="3"/>
      <w:bookmarkEnd w:id="4"/>
    </w:p>
    <w:p w14:paraId="04CA2C14" w14:textId="77777777" w:rsidR="008429C7" w:rsidRPr="008429C7" w:rsidRDefault="008429C7" w:rsidP="008429C7"/>
    <w:p w14:paraId="6C89BE26" w14:textId="300D74FF" w:rsidR="008429C7" w:rsidRPr="008429C7" w:rsidRDefault="008429C7" w:rsidP="008429C7">
      <w:pPr>
        <w:spacing w:line="360" w:lineRule="auto"/>
        <w:rPr>
          <w:rFonts w:ascii="Arial" w:hAnsi="Arial" w:cs="Arial"/>
          <w:sz w:val="22"/>
        </w:rPr>
      </w:pPr>
      <w:r w:rsidRPr="008429C7">
        <w:rPr>
          <w:rFonts w:ascii="Arial" w:hAnsi="Arial" w:cs="Arial"/>
          <w:sz w:val="22"/>
        </w:rPr>
        <w:t xml:space="preserve">Covid-19 has resulted in lockdown of all the industries and commercialized work </w:t>
      </w:r>
      <w:proofErr w:type="gramStart"/>
      <w:r w:rsidRPr="008429C7">
        <w:rPr>
          <w:rFonts w:ascii="Arial" w:hAnsi="Arial" w:cs="Arial"/>
          <w:sz w:val="22"/>
        </w:rPr>
        <w:t>in order to</w:t>
      </w:r>
      <w:proofErr w:type="gramEnd"/>
      <w:r w:rsidRPr="008429C7">
        <w:rPr>
          <w:rFonts w:ascii="Arial" w:hAnsi="Arial" w:cs="Arial"/>
          <w:sz w:val="22"/>
        </w:rPr>
        <w:t xml:space="preserve"> prevent the people from spread of disease. Thereby the local government restriction on the automobile industry affects the overall revenue of the Tesla as it has </w:t>
      </w:r>
      <w:proofErr w:type="gramStart"/>
      <w:r w:rsidRPr="008429C7">
        <w:rPr>
          <w:rFonts w:ascii="Arial" w:hAnsi="Arial" w:cs="Arial"/>
          <w:sz w:val="22"/>
        </w:rPr>
        <w:t>fall down</w:t>
      </w:r>
      <w:proofErr w:type="gramEnd"/>
      <w:r w:rsidRPr="008429C7">
        <w:rPr>
          <w:rFonts w:ascii="Arial" w:hAnsi="Arial" w:cs="Arial"/>
          <w:sz w:val="22"/>
        </w:rPr>
        <w:t xml:space="preserve"> to 4.9%</w:t>
      </w:r>
      <w:sdt>
        <w:sdtPr>
          <w:rPr>
            <w:rFonts w:ascii="Arial" w:hAnsi="Arial" w:cs="Arial"/>
            <w:sz w:val="22"/>
          </w:rPr>
          <w:id w:val="621576085"/>
          <w:citation/>
        </w:sdtPr>
        <w:sdtContent>
          <w:r w:rsidR="00A20680">
            <w:rPr>
              <w:rFonts w:ascii="Arial" w:hAnsi="Arial" w:cs="Arial"/>
              <w:sz w:val="22"/>
            </w:rPr>
            <w:fldChar w:fldCharType="begin"/>
          </w:r>
          <w:r w:rsidR="00A20680">
            <w:rPr>
              <w:rFonts w:ascii="Arial" w:hAnsi="Arial" w:cs="Arial"/>
              <w:sz w:val="22"/>
              <w:lang w:val="en-US"/>
            </w:rPr>
            <w:instrText xml:space="preserve"> CITATION Nat20 \l 1033 </w:instrText>
          </w:r>
          <w:r w:rsidR="00A20680">
            <w:rPr>
              <w:rFonts w:ascii="Arial" w:hAnsi="Arial" w:cs="Arial"/>
              <w:sz w:val="22"/>
            </w:rPr>
            <w:fldChar w:fldCharType="separate"/>
          </w:r>
          <w:r w:rsidR="00A20680">
            <w:rPr>
              <w:rFonts w:ascii="Arial" w:hAnsi="Arial" w:cs="Arial"/>
              <w:noProof/>
              <w:sz w:val="22"/>
              <w:lang w:val="en-US"/>
            </w:rPr>
            <w:t xml:space="preserve"> </w:t>
          </w:r>
          <w:r w:rsidR="00A20680" w:rsidRPr="00A20680">
            <w:rPr>
              <w:rFonts w:ascii="Arial" w:hAnsi="Arial" w:cs="Arial"/>
              <w:noProof/>
              <w:sz w:val="22"/>
              <w:lang w:val="en-US"/>
            </w:rPr>
            <w:t>(Reiff, 2020)</w:t>
          </w:r>
          <w:r w:rsidR="00A20680">
            <w:rPr>
              <w:rFonts w:ascii="Arial" w:hAnsi="Arial" w:cs="Arial"/>
              <w:sz w:val="22"/>
            </w:rPr>
            <w:fldChar w:fldCharType="end"/>
          </w:r>
        </w:sdtContent>
      </w:sdt>
      <w:r w:rsidRPr="008429C7">
        <w:rPr>
          <w:rFonts w:ascii="Arial" w:hAnsi="Arial" w:cs="Arial"/>
          <w:sz w:val="22"/>
        </w:rPr>
        <w:t xml:space="preserve">. This has reduced the market share of the electric vehicles and thereby it leads to huge destruction on overall economy generated in the Tesla. It has also </w:t>
      </w:r>
      <w:proofErr w:type="gramStart"/>
      <w:r w:rsidRPr="008429C7">
        <w:rPr>
          <w:rFonts w:ascii="Arial" w:hAnsi="Arial" w:cs="Arial"/>
          <w:sz w:val="22"/>
        </w:rPr>
        <w:t>leads</w:t>
      </w:r>
      <w:proofErr w:type="gramEnd"/>
      <w:r w:rsidRPr="008429C7">
        <w:rPr>
          <w:rFonts w:ascii="Arial" w:hAnsi="Arial" w:cs="Arial"/>
          <w:sz w:val="22"/>
        </w:rPr>
        <w:t xml:space="preserve"> to huge impact on EV and EV infrastructure market that has impacted the past Covid-19sales of the Tesla at a huge extent.</w:t>
      </w:r>
    </w:p>
    <w:p w14:paraId="7B50A2A6" w14:textId="5B09ADD7" w:rsidR="008429C7" w:rsidRPr="008429C7" w:rsidRDefault="008429C7" w:rsidP="008429C7">
      <w:pPr>
        <w:pStyle w:val="Heading2"/>
        <w:rPr>
          <w:rFonts w:ascii="Arial" w:hAnsi="Arial" w:cs="Arial"/>
          <w:b/>
          <w:bCs/>
          <w:color w:val="auto"/>
          <w:sz w:val="22"/>
          <w:szCs w:val="22"/>
        </w:rPr>
      </w:pPr>
      <w:bookmarkStart w:id="5" w:name="_Toc93057667"/>
      <w:bookmarkStart w:id="6" w:name="_Toc93077817"/>
      <w:r w:rsidRPr="008429C7">
        <w:rPr>
          <w:rFonts w:ascii="Arial" w:hAnsi="Arial" w:cs="Arial"/>
          <w:b/>
          <w:bCs/>
          <w:color w:val="auto"/>
          <w:sz w:val="22"/>
          <w:szCs w:val="22"/>
        </w:rPr>
        <w:lastRenderedPageBreak/>
        <w:t>Porter’s diamond</w:t>
      </w:r>
      <w:bookmarkEnd w:id="5"/>
      <w:bookmarkEnd w:id="6"/>
    </w:p>
    <w:p w14:paraId="1D5F0240" w14:textId="77777777" w:rsidR="008429C7" w:rsidRPr="008429C7" w:rsidRDefault="008429C7" w:rsidP="008429C7"/>
    <w:p w14:paraId="5F7CBB68" w14:textId="56E79214" w:rsidR="008429C7" w:rsidRPr="008429C7" w:rsidRDefault="008429C7" w:rsidP="008429C7">
      <w:pPr>
        <w:spacing w:line="360" w:lineRule="auto"/>
        <w:rPr>
          <w:rFonts w:ascii="Arial" w:hAnsi="Arial" w:cs="Arial"/>
          <w:sz w:val="22"/>
        </w:rPr>
      </w:pPr>
      <w:r w:rsidRPr="008429C7">
        <w:rPr>
          <w:rFonts w:ascii="Arial" w:hAnsi="Arial" w:cs="Arial"/>
          <w:sz w:val="22"/>
        </w:rPr>
        <w:t xml:space="preserve">Factor conditions: Tesla Motors can effectively improve the manufacturing aspects by minimizing the cost of production. Also, Tesla has plenty of human resources that helps in improving transportation and communication within the firm. Apart from this there is natural resources available to Tesla from home country and capital resources can be managed in Tesla using equity fund and debt financial fund. Moreover, there are highly skilled employees at Tesla and there is a presence of a high technology that supports the company in manufacturing of </w:t>
      </w:r>
      <w:proofErr w:type="spellStart"/>
      <w:proofErr w:type="gramStart"/>
      <w:r w:rsidRPr="008429C7">
        <w:rPr>
          <w:rFonts w:ascii="Arial" w:hAnsi="Arial" w:cs="Arial"/>
          <w:sz w:val="22"/>
        </w:rPr>
        <w:t>a</w:t>
      </w:r>
      <w:proofErr w:type="spellEnd"/>
      <w:proofErr w:type="gramEnd"/>
      <w:r w:rsidRPr="008429C7">
        <w:rPr>
          <w:rFonts w:ascii="Arial" w:hAnsi="Arial" w:cs="Arial"/>
          <w:sz w:val="22"/>
        </w:rPr>
        <w:t xml:space="preserve"> electric vehicles </w:t>
      </w:r>
      <w:sdt>
        <w:sdtPr>
          <w:rPr>
            <w:rFonts w:ascii="Arial" w:hAnsi="Arial" w:cs="Arial"/>
            <w:sz w:val="22"/>
          </w:rPr>
          <w:id w:val="-1252430953"/>
          <w:citation/>
        </w:sdtPr>
        <w:sdtContent>
          <w:r w:rsidR="008919E8">
            <w:rPr>
              <w:rFonts w:ascii="Arial" w:hAnsi="Arial" w:cs="Arial"/>
              <w:sz w:val="22"/>
            </w:rPr>
            <w:fldChar w:fldCharType="begin"/>
          </w:r>
          <w:r w:rsidR="008919E8">
            <w:rPr>
              <w:rFonts w:ascii="Arial" w:hAnsi="Arial" w:cs="Arial"/>
              <w:sz w:val="22"/>
              <w:lang w:val="en-US"/>
            </w:rPr>
            <w:instrText xml:space="preserve"> CITATION Jos19 \l 1033 </w:instrText>
          </w:r>
          <w:r w:rsidR="008919E8">
            <w:rPr>
              <w:rFonts w:ascii="Arial" w:hAnsi="Arial" w:cs="Arial"/>
              <w:sz w:val="22"/>
            </w:rPr>
            <w:fldChar w:fldCharType="separate"/>
          </w:r>
          <w:r w:rsidR="008919E8" w:rsidRPr="008919E8">
            <w:rPr>
              <w:rFonts w:ascii="Arial" w:hAnsi="Arial" w:cs="Arial"/>
              <w:noProof/>
              <w:sz w:val="22"/>
              <w:lang w:val="en-US"/>
            </w:rPr>
            <w:t>(Fruhlinger, 2019)</w:t>
          </w:r>
          <w:r w:rsidR="008919E8">
            <w:rPr>
              <w:rFonts w:ascii="Arial" w:hAnsi="Arial" w:cs="Arial"/>
              <w:sz w:val="22"/>
            </w:rPr>
            <w:fldChar w:fldCharType="end"/>
          </w:r>
        </w:sdtContent>
      </w:sdt>
      <w:r w:rsidRPr="008429C7">
        <w:rPr>
          <w:rFonts w:ascii="Arial" w:hAnsi="Arial" w:cs="Arial"/>
          <w:sz w:val="22"/>
        </w:rPr>
        <w:t xml:space="preserve">. Tesla consists of the strong culture and </w:t>
      </w:r>
      <w:proofErr w:type="gramStart"/>
      <w:r w:rsidRPr="008429C7">
        <w:rPr>
          <w:rFonts w:ascii="Arial" w:hAnsi="Arial" w:cs="Arial"/>
          <w:sz w:val="22"/>
        </w:rPr>
        <w:t>technology based</w:t>
      </w:r>
      <w:proofErr w:type="gramEnd"/>
      <w:r w:rsidRPr="008429C7">
        <w:rPr>
          <w:rFonts w:ascii="Arial" w:hAnsi="Arial" w:cs="Arial"/>
          <w:sz w:val="22"/>
        </w:rPr>
        <w:t xml:space="preserve"> infrastructure that supports in successful operations within the firm.</w:t>
      </w:r>
    </w:p>
    <w:p w14:paraId="4F2E5D6C" w14:textId="77777777" w:rsidR="008429C7" w:rsidRPr="008429C7" w:rsidRDefault="008429C7" w:rsidP="008429C7">
      <w:pPr>
        <w:spacing w:line="360" w:lineRule="auto"/>
        <w:rPr>
          <w:rFonts w:ascii="Arial" w:hAnsi="Arial" w:cs="Arial"/>
          <w:sz w:val="22"/>
        </w:rPr>
      </w:pPr>
      <w:r w:rsidRPr="008429C7">
        <w:rPr>
          <w:rFonts w:ascii="Arial" w:hAnsi="Arial" w:cs="Arial"/>
          <w:sz w:val="22"/>
        </w:rPr>
        <w:t xml:space="preserve">Demand conditions: To position itself and grab the huge market share, size of the domestic market is widely expanding and thereby increases in size of local market and domestic consumer is important for the company. </w:t>
      </w:r>
      <w:proofErr w:type="gramStart"/>
      <w:r w:rsidRPr="008429C7">
        <w:rPr>
          <w:rFonts w:ascii="Arial" w:hAnsi="Arial" w:cs="Arial"/>
          <w:sz w:val="22"/>
        </w:rPr>
        <w:t>Thus</w:t>
      </w:r>
      <w:proofErr w:type="gramEnd"/>
      <w:r w:rsidRPr="008429C7">
        <w:rPr>
          <w:rFonts w:ascii="Arial" w:hAnsi="Arial" w:cs="Arial"/>
          <w:sz w:val="22"/>
        </w:rPr>
        <w:t xml:space="preserve"> it helps in measuring weaknesses and develop the growth strategies for the Tesla Motors in this dynamic era of the world. In </w:t>
      </w:r>
      <w:proofErr w:type="gramStart"/>
      <w:r w:rsidRPr="008429C7">
        <w:rPr>
          <w:rFonts w:ascii="Arial" w:hAnsi="Arial" w:cs="Arial"/>
          <w:sz w:val="22"/>
        </w:rPr>
        <w:t>addition</w:t>
      </w:r>
      <w:proofErr w:type="gramEnd"/>
      <w:r w:rsidRPr="008429C7">
        <w:rPr>
          <w:rFonts w:ascii="Arial" w:hAnsi="Arial" w:cs="Arial"/>
          <w:sz w:val="22"/>
        </w:rPr>
        <w:t xml:space="preserve"> customer needs are also anticipated in order to identify the demand for the products in the market. </w:t>
      </w:r>
    </w:p>
    <w:p w14:paraId="40C2CD81" w14:textId="60E60F5D" w:rsidR="008429C7" w:rsidRDefault="008429C7" w:rsidP="008429C7">
      <w:pPr>
        <w:pStyle w:val="Heading2"/>
        <w:rPr>
          <w:rFonts w:ascii="Arial" w:hAnsi="Arial" w:cs="Arial"/>
          <w:b/>
          <w:bCs/>
          <w:color w:val="auto"/>
          <w:sz w:val="22"/>
          <w:szCs w:val="22"/>
        </w:rPr>
      </w:pPr>
      <w:bookmarkStart w:id="7" w:name="_Toc93057668"/>
      <w:bookmarkStart w:id="8" w:name="_Toc93077818"/>
      <w:r w:rsidRPr="008429C7">
        <w:rPr>
          <w:rFonts w:ascii="Arial" w:hAnsi="Arial" w:cs="Arial"/>
          <w:b/>
          <w:bCs/>
          <w:color w:val="auto"/>
          <w:sz w:val="22"/>
          <w:szCs w:val="22"/>
        </w:rPr>
        <w:t>Value network</w:t>
      </w:r>
      <w:bookmarkEnd w:id="7"/>
      <w:bookmarkEnd w:id="8"/>
    </w:p>
    <w:p w14:paraId="74E852E0" w14:textId="77777777" w:rsidR="008429C7" w:rsidRPr="008429C7" w:rsidRDefault="008429C7" w:rsidP="008429C7"/>
    <w:p w14:paraId="0C529C77" w14:textId="2972B7A1" w:rsidR="008429C7" w:rsidRPr="008429C7" w:rsidRDefault="008429C7" w:rsidP="008429C7">
      <w:pPr>
        <w:spacing w:line="360" w:lineRule="auto"/>
        <w:rPr>
          <w:rFonts w:ascii="Arial" w:hAnsi="Arial" w:cs="Arial"/>
          <w:sz w:val="22"/>
        </w:rPr>
      </w:pPr>
      <w:r w:rsidRPr="008429C7">
        <w:rPr>
          <w:rFonts w:ascii="Arial" w:hAnsi="Arial" w:cs="Arial"/>
          <w:sz w:val="22"/>
        </w:rPr>
        <w:t xml:space="preserve">Tesla’s inbound logistics involves the receipt and storage of raw material to build vehicles, energy storage system and solar penal. Further operations of Tesla include the automotive designing, development, </w:t>
      </w:r>
      <w:proofErr w:type="gramStart"/>
      <w:r w:rsidRPr="008429C7">
        <w:rPr>
          <w:rFonts w:ascii="Arial" w:hAnsi="Arial" w:cs="Arial"/>
          <w:sz w:val="22"/>
        </w:rPr>
        <w:t>manufacturing</w:t>
      </w:r>
      <w:proofErr w:type="gramEnd"/>
      <w:r w:rsidRPr="008429C7">
        <w:rPr>
          <w:rFonts w:ascii="Arial" w:hAnsi="Arial" w:cs="Arial"/>
          <w:sz w:val="22"/>
        </w:rPr>
        <w:t xml:space="preserve"> and sales of electric vehicle. Tesla’s outbound logistics involves the warehousing and distribution of electric vehicles directly to customers</w:t>
      </w:r>
      <w:sdt>
        <w:sdtPr>
          <w:rPr>
            <w:rFonts w:ascii="Arial" w:hAnsi="Arial" w:cs="Arial"/>
            <w:sz w:val="22"/>
          </w:rPr>
          <w:id w:val="-450173502"/>
          <w:citation/>
        </w:sdtPr>
        <w:sdtContent>
          <w:r w:rsidR="008919E8">
            <w:rPr>
              <w:rFonts w:ascii="Arial" w:hAnsi="Arial" w:cs="Arial"/>
              <w:sz w:val="22"/>
            </w:rPr>
            <w:fldChar w:fldCharType="begin"/>
          </w:r>
          <w:r w:rsidR="008919E8">
            <w:rPr>
              <w:rFonts w:ascii="Arial" w:hAnsi="Arial" w:cs="Arial"/>
              <w:sz w:val="22"/>
              <w:lang w:val="en-US"/>
            </w:rPr>
            <w:instrText xml:space="preserve"> CITATION Tes12 \l 1033 </w:instrText>
          </w:r>
          <w:r w:rsidR="008919E8">
            <w:rPr>
              <w:rFonts w:ascii="Arial" w:hAnsi="Arial" w:cs="Arial"/>
              <w:sz w:val="22"/>
            </w:rPr>
            <w:fldChar w:fldCharType="separate"/>
          </w:r>
          <w:r w:rsidR="008919E8">
            <w:rPr>
              <w:rFonts w:ascii="Arial" w:hAnsi="Arial" w:cs="Arial"/>
              <w:noProof/>
              <w:sz w:val="22"/>
              <w:lang w:val="en-US"/>
            </w:rPr>
            <w:t xml:space="preserve"> </w:t>
          </w:r>
          <w:r w:rsidR="008919E8" w:rsidRPr="008919E8">
            <w:rPr>
              <w:rFonts w:ascii="Arial" w:hAnsi="Arial" w:cs="Arial"/>
              <w:noProof/>
              <w:sz w:val="22"/>
              <w:lang w:val="en-US"/>
            </w:rPr>
            <w:t>(Tesla, 2012)</w:t>
          </w:r>
          <w:r w:rsidR="008919E8">
            <w:rPr>
              <w:rFonts w:ascii="Arial" w:hAnsi="Arial" w:cs="Arial"/>
              <w:sz w:val="22"/>
            </w:rPr>
            <w:fldChar w:fldCharType="end"/>
          </w:r>
        </w:sdtContent>
      </w:sdt>
      <w:r w:rsidRPr="008429C7">
        <w:rPr>
          <w:rFonts w:ascii="Arial" w:hAnsi="Arial" w:cs="Arial"/>
          <w:sz w:val="22"/>
        </w:rPr>
        <w:t xml:space="preserve">. </w:t>
      </w:r>
      <w:proofErr w:type="gramStart"/>
      <w:r w:rsidRPr="008429C7">
        <w:rPr>
          <w:rFonts w:ascii="Arial" w:hAnsi="Arial" w:cs="Arial"/>
          <w:sz w:val="22"/>
        </w:rPr>
        <w:t>Moreover</w:t>
      </w:r>
      <w:proofErr w:type="gramEnd"/>
      <w:r w:rsidRPr="008429C7">
        <w:rPr>
          <w:rFonts w:ascii="Arial" w:hAnsi="Arial" w:cs="Arial"/>
          <w:sz w:val="22"/>
        </w:rPr>
        <w:t xml:space="preserve"> marketing and sales practices of Tesla are unconventional and also adopts the word of mouth strategy to market its products among the customers. Tesla Handles the variety of customer complaints effectively and thereby adds value to the firm. </w:t>
      </w:r>
    </w:p>
    <w:p w14:paraId="58494976" w14:textId="7B91848B" w:rsidR="008429C7" w:rsidRDefault="008429C7" w:rsidP="008429C7">
      <w:pPr>
        <w:pStyle w:val="Heading2"/>
        <w:rPr>
          <w:rFonts w:ascii="Arial" w:hAnsi="Arial" w:cs="Arial"/>
          <w:b/>
          <w:bCs/>
          <w:color w:val="auto"/>
          <w:sz w:val="22"/>
          <w:szCs w:val="22"/>
        </w:rPr>
      </w:pPr>
      <w:bookmarkStart w:id="9" w:name="_Toc93057669"/>
      <w:bookmarkStart w:id="10" w:name="_Toc93077819"/>
      <w:r w:rsidRPr="008429C7">
        <w:rPr>
          <w:rFonts w:ascii="Arial" w:hAnsi="Arial" w:cs="Arial"/>
          <w:b/>
          <w:bCs/>
          <w:color w:val="auto"/>
          <w:sz w:val="22"/>
          <w:szCs w:val="22"/>
        </w:rPr>
        <w:t>Porter’s Five forces</w:t>
      </w:r>
      <w:bookmarkEnd w:id="9"/>
      <w:bookmarkEnd w:id="10"/>
    </w:p>
    <w:p w14:paraId="1896B91E" w14:textId="77777777" w:rsidR="008429C7" w:rsidRPr="008429C7" w:rsidRDefault="008429C7" w:rsidP="008429C7"/>
    <w:p w14:paraId="0E94119B" w14:textId="77777777" w:rsidR="008429C7" w:rsidRPr="008429C7" w:rsidRDefault="008429C7" w:rsidP="008429C7">
      <w:pPr>
        <w:spacing w:line="360" w:lineRule="auto"/>
        <w:rPr>
          <w:rFonts w:ascii="Arial" w:hAnsi="Arial" w:cs="Arial"/>
          <w:sz w:val="22"/>
        </w:rPr>
      </w:pPr>
      <w:r w:rsidRPr="008429C7">
        <w:rPr>
          <w:rFonts w:ascii="Arial" w:hAnsi="Arial" w:cs="Arial"/>
          <w:sz w:val="22"/>
        </w:rPr>
        <w:t xml:space="preserve">Competitive rivalry: Tesla operates in a highly competitive market but there is a low number of firms in automobile industry. Thereby competitive rivalry force is </w:t>
      </w:r>
      <w:r w:rsidRPr="008429C7">
        <w:rPr>
          <w:rFonts w:ascii="Arial" w:hAnsi="Arial" w:cs="Arial"/>
          <w:bCs/>
          <w:sz w:val="22"/>
        </w:rPr>
        <w:t>high</w:t>
      </w:r>
      <w:r w:rsidRPr="008429C7">
        <w:rPr>
          <w:rFonts w:ascii="Arial" w:hAnsi="Arial" w:cs="Arial"/>
          <w:sz w:val="22"/>
        </w:rPr>
        <w:t xml:space="preserve"> because of the highly aggressiveness among the firms.</w:t>
      </w:r>
    </w:p>
    <w:p w14:paraId="617423B3" w14:textId="67FA80D4" w:rsidR="008429C7" w:rsidRPr="008429C7" w:rsidRDefault="008429C7" w:rsidP="008429C7">
      <w:pPr>
        <w:spacing w:line="360" w:lineRule="auto"/>
        <w:rPr>
          <w:rFonts w:ascii="Arial" w:hAnsi="Arial" w:cs="Arial"/>
          <w:sz w:val="22"/>
        </w:rPr>
      </w:pPr>
      <w:r w:rsidRPr="008429C7">
        <w:rPr>
          <w:rFonts w:ascii="Arial" w:hAnsi="Arial" w:cs="Arial"/>
          <w:sz w:val="22"/>
        </w:rPr>
        <w:t xml:space="preserve">Supplier’s threat: Tesla’s company is highly relay on the reliability of its suppliers and thereby it represents the way in which industry environment is influencing the availability of material that firms needed. </w:t>
      </w:r>
      <w:proofErr w:type="gramStart"/>
      <w:r w:rsidRPr="008429C7">
        <w:rPr>
          <w:rFonts w:ascii="Arial" w:hAnsi="Arial" w:cs="Arial"/>
          <w:sz w:val="22"/>
        </w:rPr>
        <w:t>Moreover</w:t>
      </w:r>
      <w:proofErr w:type="gramEnd"/>
      <w:r w:rsidRPr="008429C7">
        <w:rPr>
          <w:rFonts w:ascii="Arial" w:hAnsi="Arial" w:cs="Arial"/>
          <w:sz w:val="22"/>
        </w:rPr>
        <w:t xml:space="preserve"> there is also </w:t>
      </w:r>
      <w:r w:rsidRPr="008429C7">
        <w:rPr>
          <w:rFonts w:ascii="Arial" w:hAnsi="Arial" w:cs="Arial"/>
          <w:bCs/>
          <w:sz w:val="22"/>
        </w:rPr>
        <w:t>moderate</w:t>
      </w:r>
      <w:r w:rsidRPr="008429C7">
        <w:rPr>
          <w:rFonts w:ascii="Arial" w:hAnsi="Arial" w:cs="Arial"/>
          <w:sz w:val="22"/>
        </w:rPr>
        <w:t xml:space="preserve"> influence of suppliers on Tesla company </w:t>
      </w:r>
      <w:sdt>
        <w:sdtPr>
          <w:rPr>
            <w:rFonts w:ascii="Arial" w:hAnsi="Arial" w:cs="Arial"/>
            <w:sz w:val="22"/>
          </w:rPr>
          <w:id w:val="1836337376"/>
          <w:citation/>
        </w:sdtPr>
        <w:sdtContent>
          <w:r w:rsidR="00AB2D4F">
            <w:rPr>
              <w:rFonts w:ascii="Arial" w:hAnsi="Arial" w:cs="Arial"/>
              <w:sz w:val="22"/>
            </w:rPr>
            <w:fldChar w:fldCharType="begin"/>
          </w:r>
          <w:r w:rsidR="00AB2D4F">
            <w:rPr>
              <w:rFonts w:ascii="Arial" w:hAnsi="Arial" w:cs="Arial"/>
              <w:sz w:val="22"/>
              <w:lang w:val="en-US"/>
            </w:rPr>
            <w:instrText xml:space="preserve"> CITATION Mar211 \l 1033 </w:instrText>
          </w:r>
          <w:r w:rsidR="00AB2D4F">
            <w:rPr>
              <w:rFonts w:ascii="Arial" w:hAnsi="Arial" w:cs="Arial"/>
              <w:sz w:val="22"/>
            </w:rPr>
            <w:fldChar w:fldCharType="separate"/>
          </w:r>
          <w:r w:rsidR="00AB2D4F">
            <w:rPr>
              <w:rFonts w:ascii="Arial" w:hAnsi="Arial" w:cs="Arial"/>
              <w:noProof/>
              <w:sz w:val="22"/>
              <w:lang w:val="en-US"/>
            </w:rPr>
            <w:t xml:space="preserve"> </w:t>
          </w:r>
          <w:r w:rsidR="00AB2D4F" w:rsidRPr="00AB2D4F">
            <w:rPr>
              <w:rFonts w:ascii="Arial" w:hAnsi="Arial" w:cs="Arial"/>
              <w:noProof/>
              <w:sz w:val="22"/>
              <w:lang w:val="en-US"/>
            </w:rPr>
            <w:t>(Kane, 2021)</w:t>
          </w:r>
          <w:r w:rsidR="00AB2D4F">
            <w:rPr>
              <w:rFonts w:ascii="Arial" w:hAnsi="Arial" w:cs="Arial"/>
              <w:sz w:val="22"/>
            </w:rPr>
            <w:fldChar w:fldCharType="end"/>
          </w:r>
        </w:sdtContent>
      </w:sdt>
      <w:r w:rsidRPr="008429C7">
        <w:rPr>
          <w:rFonts w:ascii="Arial" w:hAnsi="Arial" w:cs="Arial"/>
          <w:sz w:val="22"/>
        </w:rPr>
        <w:t xml:space="preserve">. </w:t>
      </w:r>
    </w:p>
    <w:p w14:paraId="3F8A734D" w14:textId="77777777" w:rsidR="008429C7" w:rsidRPr="008429C7" w:rsidRDefault="008429C7" w:rsidP="008429C7">
      <w:pPr>
        <w:spacing w:line="360" w:lineRule="auto"/>
        <w:rPr>
          <w:rFonts w:ascii="Arial" w:hAnsi="Arial" w:cs="Arial"/>
          <w:sz w:val="22"/>
        </w:rPr>
      </w:pPr>
      <w:r w:rsidRPr="008429C7">
        <w:rPr>
          <w:rFonts w:ascii="Arial" w:hAnsi="Arial" w:cs="Arial"/>
          <w:sz w:val="22"/>
        </w:rPr>
        <w:lastRenderedPageBreak/>
        <w:t xml:space="preserve">Buyer’s threat: In this changing era of world, customers are focusing </w:t>
      </w:r>
      <w:proofErr w:type="gramStart"/>
      <w:r w:rsidRPr="008429C7">
        <w:rPr>
          <w:rFonts w:ascii="Arial" w:hAnsi="Arial" w:cs="Arial"/>
          <w:sz w:val="22"/>
        </w:rPr>
        <w:t>towards</w:t>
      </w:r>
      <w:proofErr w:type="gramEnd"/>
      <w:r w:rsidRPr="008429C7">
        <w:rPr>
          <w:rFonts w:ascii="Arial" w:hAnsi="Arial" w:cs="Arial"/>
          <w:sz w:val="22"/>
        </w:rPr>
        <w:t xml:space="preserve"> the strong battery, solar panel and environment free automobile manufacturing. Thereby there is a </w:t>
      </w:r>
      <w:r w:rsidRPr="008429C7">
        <w:rPr>
          <w:rFonts w:ascii="Arial" w:hAnsi="Arial" w:cs="Arial"/>
          <w:bCs/>
          <w:sz w:val="22"/>
        </w:rPr>
        <w:t xml:space="preserve">moderate </w:t>
      </w:r>
      <w:r w:rsidRPr="008429C7">
        <w:rPr>
          <w:rFonts w:ascii="Arial" w:hAnsi="Arial" w:cs="Arial"/>
          <w:sz w:val="22"/>
        </w:rPr>
        <w:t xml:space="preserve">threat to the bargaining power of the customers </w:t>
      </w:r>
      <w:proofErr w:type="gramStart"/>
      <w:r w:rsidRPr="008429C7">
        <w:rPr>
          <w:rFonts w:ascii="Arial" w:hAnsi="Arial" w:cs="Arial"/>
          <w:sz w:val="22"/>
        </w:rPr>
        <w:t>and also</w:t>
      </w:r>
      <w:proofErr w:type="gramEnd"/>
      <w:r w:rsidRPr="008429C7">
        <w:rPr>
          <w:rFonts w:ascii="Arial" w:hAnsi="Arial" w:cs="Arial"/>
          <w:sz w:val="22"/>
        </w:rPr>
        <w:t xml:space="preserve"> there is a low volume purchases in this industry.</w:t>
      </w:r>
    </w:p>
    <w:p w14:paraId="3D7632AE" w14:textId="77777777" w:rsidR="008429C7" w:rsidRPr="008429C7" w:rsidRDefault="008429C7" w:rsidP="008429C7">
      <w:pPr>
        <w:spacing w:line="360" w:lineRule="auto"/>
        <w:rPr>
          <w:rFonts w:ascii="Arial" w:hAnsi="Arial" w:cs="Arial"/>
          <w:sz w:val="22"/>
        </w:rPr>
      </w:pPr>
      <w:r w:rsidRPr="008429C7">
        <w:rPr>
          <w:rFonts w:ascii="Arial" w:hAnsi="Arial" w:cs="Arial"/>
          <w:sz w:val="22"/>
        </w:rPr>
        <w:t xml:space="preserve">Threat to substitute: Tesla continuously innovate new products </w:t>
      </w:r>
      <w:proofErr w:type="gramStart"/>
      <w:r w:rsidRPr="008429C7">
        <w:rPr>
          <w:rFonts w:ascii="Arial" w:hAnsi="Arial" w:cs="Arial"/>
          <w:sz w:val="22"/>
        </w:rPr>
        <w:t>and also</w:t>
      </w:r>
      <w:proofErr w:type="gramEnd"/>
      <w:r w:rsidRPr="008429C7">
        <w:rPr>
          <w:rFonts w:ascii="Arial" w:hAnsi="Arial" w:cs="Arial"/>
          <w:sz w:val="22"/>
        </w:rPr>
        <w:t xml:space="preserve"> deriving various alternative solutions for the customers. Thereby there is a moderate influence of the threat to substitute because of the moderate availability for the substitute products </w:t>
      </w:r>
      <w:proofErr w:type="gramStart"/>
      <w:r w:rsidRPr="008429C7">
        <w:rPr>
          <w:rFonts w:ascii="Arial" w:hAnsi="Arial" w:cs="Arial"/>
          <w:sz w:val="22"/>
        </w:rPr>
        <w:t>and also</w:t>
      </w:r>
      <w:proofErr w:type="gramEnd"/>
      <w:r w:rsidRPr="008429C7">
        <w:rPr>
          <w:rFonts w:ascii="Arial" w:hAnsi="Arial" w:cs="Arial"/>
          <w:sz w:val="22"/>
        </w:rPr>
        <w:t xml:space="preserve"> consumers less relay on the performance of such substitute products.</w:t>
      </w:r>
    </w:p>
    <w:p w14:paraId="7A8311A7" w14:textId="7F245EFE" w:rsidR="008429C7" w:rsidRPr="008429C7" w:rsidRDefault="008429C7" w:rsidP="008429C7">
      <w:pPr>
        <w:spacing w:line="360" w:lineRule="auto"/>
        <w:rPr>
          <w:rFonts w:ascii="Arial" w:hAnsi="Arial" w:cs="Arial"/>
          <w:sz w:val="22"/>
        </w:rPr>
      </w:pPr>
      <w:r w:rsidRPr="008429C7">
        <w:rPr>
          <w:rFonts w:ascii="Arial" w:hAnsi="Arial" w:cs="Arial"/>
          <w:sz w:val="22"/>
        </w:rPr>
        <w:t xml:space="preserve">Threat to new entry: There is a high cost of the brand development along with the requirement of high cost to construct such types of </w:t>
      </w:r>
      <w:proofErr w:type="gramStart"/>
      <w:r w:rsidRPr="008429C7">
        <w:rPr>
          <w:rFonts w:ascii="Arial" w:hAnsi="Arial" w:cs="Arial"/>
          <w:sz w:val="22"/>
        </w:rPr>
        <w:t>business .</w:t>
      </w:r>
      <w:proofErr w:type="gramEnd"/>
      <w:r w:rsidRPr="008429C7">
        <w:rPr>
          <w:rFonts w:ascii="Arial" w:hAnsi="Arial" w:cs="Arial"/>
          <w:sz w:val="22"/>
        </w:rPr>
        <w:t xml:space="preserve"> Thereby it is very difficult for new entrants to match the company’s high brand. In this way there is a</w:t>
      </w:r>
      <w:r w:rsidRPr="00891C95">
        <w:rPr>
          <w:rFonts w:ascii="Arial" w:hAnsi="Arial" w:cs="Arial"/>
          <w:bCs/>
          <w:sz w:val="22"/>
        </w:rPr>
        <w:t xml:space="preserve"> low</w:t>
      </w:r>
      <w:r w:rsidRPr="008429C7">
        <w:rPr>
          <w:rFonts w:ascii="Arial" w:hAnsi="Arial" w:cs="Arial"/>
          <w:sz w:val="22"/>
        </w:rPr>
        <w:t xml:space="preserve"> threat to entry for the Tesla.</w:t>
      </w:r>
    </w:p>
    <w:p w14:paraId="2B5BA439" w14:textId="6AB20ED3" w:rsidR="00D1030B" w:rsidRPr="008429C7" w:rsidRDefault="00D1030B" w:rsidP="008429C7">
      <w:pPr>
        <w:jc w:val="left"/>
        <w:rPr>
          <w:rFonts w:ascii="Arial" w:eastAsiaTheme="majorEastAsia" w:hAnsi="Arial" w:cs="Arial"/>
          <w:b/>
          <w:bCs/>
          <w:sz w:val="22"/>
        </w:rPr>
      </w:pPr>
      <w:bookmarkStart w:id="11" w:name="_Hlk93077885"/>
      <w:r w:rsidRPr="008429C7">
        <w:rPr>
          <w:rFonts w:ascii="Arial" w:hAnsi="Arial" w:cs="Arial"/>
          <w:b/>
          <w:bCs/>
          <w:sz w:val="22"/>
        </w:rPr>
        <w:t>Value Chain Analysis</w:t>
      </w:r>
    </w:p>
    <w:bookmarkEnd w:id="11"/>
    <w:p w14:paraId="75B7FA44" w14:textId="1F3F791F" w:rsidR="00D1030B" w:rsidRDefault="00D1030B" w:rsidP="00D1030B">
      <w:pPr>
        <w:spacing w:line="360" w:lineRule="auto"/>
        <w:rPr>
          <w:rFonts w:ascii="Arial" w:hAnsi="Arial" w:cs="Arial"/>
          <w:sz w:val="22"/>
        </w:rPr>
      </w:pPr>
      <w:r w:rsidRPr="008429C7">
        <w:rPr>
          <w:rFonts w:ascii="Arial" w:hAnsi="Arial" w:cs="Arial"/>
          <w:sz w:val="22"/>
        </w:rPr>
        <w:t>The value chain of a company comprises of both primary and support activities:</w:t>
      </w:r>
    </w:p>
    <w:p w14:paraId="61165873" w14:textId="6F24E9D3" w:rsidR="008429C7" w:rsidRPr="008429C7" w:rsidRDefault="008429C7" w:rsidP="00D1030B">
      <w:pPr>
        <w:spacing w:line="360" w:lineRule="auto"/>
        <w:rPr>
          <w:rFonts w:ascii="Arial" w:hAnsi="Arial" w:cs="Arial"/>
          <w:sz w:val="22"/>
        </w:rPr>
      </w:pPr>
      <w:r>
        <w:rPr>
          <w:rFonts w:ascii="Arial" w:hAnsi="Arial" w:cs="Arial"/>
          <w:sz w:val="22"/>
        </w:rPr>
        <w:t>Primary activities:</w:t>
      </w:r>
    </w:p>
    <w:p w14:paraId="4C53C8B3" w14:textId="65925AC7" w:rsidR="005449F6" w:rsidRDefault="005449F6" w:rsidP="00D1030B">
      <w:pPr>
        <w:spacing w:line="360" w:lineRule="auto"/>
        <w:rPr>
          <w:rFonts w:ascii="Arial" w:hAnsi="Arial" w:cs="Arial"/>
          <w:sz w:val="22"/>
        </w:rPr>
      </w:pPr>
      <w:r w:rsidRPr="008429C7">
        <w:rPr>
          <w:rFonts w:ascii="Arial" w:hAnsi="Arial" w:cs="Arial"/>
          <w:sz w:val="22"/>
        </w:rPr>
        <w:t xml:space="preserve">Corporate infrastructure: Detailed tracking to make certain that product first-rate is nicely controlled, in addition to proper financing and operational planning. Human Resources: Tesla has a whole lot of talent, with skilled and well-trained engineers to design high-overall performance electric powered vehicles. There are many opportunities to recruit and train qualified group of workers to enhance product exceptional requirements. Technology: Tesla is at the leading edge of technological advances and that they </w:t>
      </w:r>
      <w:r w:rsidRPr="008429C7">
        <w:rPr>
          <w:rFonts w:ascii="Arial" w:hAnsi="Arial" w:cs="Arial"/>
          <w:sz w:val="22"/>
        </w:rPr>
        <w:t>favour</w:t>
      </w:r>
      <w:r w:rsidRPr="008429C7">
        <w:rPr>
          <w:rFonts w:ascii="Arial" w:hAnsi="Arial" w:cs="Arial"/>
          <w:sz w:val="22"/>
        </w:rPr>
        <w:t xml:space="preserve"> to try progressive ways to implement new technologies in their operations </w:t>
      </w:r>
      <w:sdt>
        <w:sdtPr>
          <w:rPr>
            <w:rFonts w:ascii="Arial" w:hAnsi="Arial" w:cs="Arial"/>
            <w:sz w:val="22"/>
          </w:rPr>
          <w:id w:val="-1638100326"/>
          <w:citation/>
        </w:sdtPr>
        <w:sdtContent>
          <w:r w:rsidR="00DE4471" w:rsidRPr="008429C7">
            <w:rPr>
              <w:rFonts w:ascii="Arial" w:hAnsi="Arial" w:cs="Arial"/>
              <w:sz w:val="22"/>
            </w:rPr>
            <w:fldChar w:fldCharType="begin"/>
          </w:r>
          <w:r w:rsidR="00DE4471" w:rsidRPr="008429C7">
            <w:rPr>
              <w:rFonts w:ascii="Arial" w:hAnsi="Arial" w:cs="Arial"/>
              <w:sz w:val="22"/>
              <w:lang w:val="en-US"/>
            </w:rPr>
            <w:instrText xml:space="preserve"> CITATION Tes211 \l 1033 </w:instrText>
          </w:r>
          <w:r w:rsidR="00DE4471" w:rsidRPr="008429C7">
            <w:rPr>
              <w:rFonts w:ascii="Arial" w:hAnsi="Arial" w:cs="Arial"/>
              <w:sz w:val="22"/>
            </w:rPr>
            <w:fldChar w:fldCharType="separate"/>
          </w:r>
          <w:r w:rsidR="00DE4471" w:rsidRPr="008429C7">
            <w:rPr>
              <w:rFonts w:ascii="Arial" w:hAnsi="Arial" w:cs="Arial"/>
              <w:noProof/>
              <w:sz w:val="22"/>
              <w:lang w:val="en-US"/>
            </w:rPr>
            <w:t>(Tesla, 2021)</w:t>
          </w:r>
          <w:r w:rsidR="00DE4471" w:rsidRPr="008429C7">
            <w:rPr>
              <w:rFonts w:ascii="Arial" w:hAnsi="Arial" w:cs="Arial"/>
              <w:sz w:val="22"/>
            </w:rPr>
            <w:fldChar w:fldCharType="end"/>
          </w:r>
        </w:sdtContent>
      </w:sdt>
      <w:r w:rsidRPr="008429C7">
        <w:rPr>
          <w:rFonts w:ascii="Arial" w:hAnsi="Arial" w:cs="Arial"/>
          <w:sz w:val="22"/>
        </w:rPr>
        <w:t>. Delivery: Tesla is predicated on efficient providers who can offer them with reusable substances and renewable assets for the manufacturing of electric automobiles. Ensuring clean value chain operations as a part of commercial enterprise sports.</w:t>
      </w:r>
    </w:p>
    <w:p w14:paraId="3AB17F7A" w14:textId="76FCDE42" w:rsidR="00891C95" w:rsidRPr="008429C7" w:rsidRDefault="00891C95" w:rsidP="00D1030B">
      <w:pPr>
        <w:spacing w:line="360" w:lineRule="auto"/>
        <w:rPr>
          <w:rFonts w:ascii="Arial" w:hAnsi="Arial" w:cs="Arial"/>
          <w:sz w:val="22"/>
        </w:rPr>
      </w:pPr>
      <w:r>
        <w:rPr>
          <w:rFonts w:ascii="Arial" w:hAnsi="Arial" w:cs="Arial"/>
          <w:sz w:val="22"/>
        </w:rPr>
        <w:t>Supported activities:</w:t>
      </w:r>
    </w:p>
    <w:p w14:paraId="16E4E09F" w14:textId="4DC6FADA" w:rsidR="00D1030B" w:rsidRPr="008429C7" w:rsidRDefault="00891D8C" w:rsidP="008429C7">
      <w:pPr>
        <w:spacing w:line="360" w:lineRule="auto"/>
        <w:rPr>
          <w:rFonts w:ascii="Arial" w:hAnsi="Arial" w:cs="Arial"/>
          <w:b/>
          <w:bCs/>
          <w:sz w:val="22"/>
          <w:u w:val="single"/>
        </w:rPr>
      </w:pPr>
      <w:r w:rsidRPr="008429C7">
        <w:rPr>
          <w:rFonts w:ascii="Arial" w:hAnsi="Arial" w:cs="Arial"/>
          <w:sz w:val="22"/>
        </w:rPr>
        <w:t xml:space="preserve">Inbound and outbound logistics: Tesla has a special product line that calls for high first-rate raw substances and efficient assets. Manage suitable logistics operations and costs via responsible warehousing, order processing, </w:t>
      </w:r>
      <w:proofErr w:type="gramStart"/>
      <w:r w:rsidRPr="008429C7">
        <w:rPr>
          <w:rFonts w:ascii="Arial" w:hAnsi="Arial" w:cs="Arial"/>
          <w:sz w:val="22"/>
        </w:rPr>
        <w:t>delivery</w:t>
      </w:r>
      <w:proofErr w:type="gramEnd"/>
      <w:r w:rsidRPr="008429C7">
        <w:rPr>
          <w:rFonts w:ascii="Arial" w:hAnsi="Arial" w:cs="Arial"/>
          <w:sz w:val="22"/>
        </w:rPr>
        <w:t xml:space="preserve"> and shipping of orders to selected destinations. Operations: Tesla has its very own batteries, as well as </w:t>
      </w:r>
      <w:proofErr w:type="gramStart"/>
      <w:r w:rsidRPr="008429C7">
        <w:rPr>
          <w:rFonts w:ascii="Arial" w:hAnsi="Arial" w:cs="Arial"/>
          <w:sz w:val="22"/>
        </w:rPr>
        <w:t>properly-coordinated</w:t>
      </w:r>
      <w:proofErr w:type="gramEnd"/>
      <w:r w:rsidRPr="008429C7">
        <w:rPr>
          <w:rFonts w:ascii="Arial" w:hAnsi="Arial" w:cs="Arial"/>
          <w:sz w:val="22"/>
        </w:rPr>
        <w:t xml:space="preserve">, impartial workstations that assist create cost for clients. Marketing and sales: The organisation </w:t>
      </w:r>
      <w:proofErr w:type="gramStart"/>
      <w:r w:rsidRPr="008429C7">
        <w:rPr>
          <w:rFonts w:ascii="Arial" w:hAnsi="Arial" w:cs="Arial"/>
          <w:sz w:val="22"/>
        </w:rPr>
        <w:t>promotes</w:t>
      </w:r>
      <w:proofErr w:type="gramEnd"/>
      <w:r w:rsidRPr="008429C7">
        <w:rPr>
          <w:rFonts w:ascii="Arial" w:hAnsi="Arial" w:cs="Arial"/>
          <w:sz w:val="22"/>
        </w:rPr>
        <w:t xml:space="preserve"> its products via diverse channels to raise awareness of its environmental activities amongst target clients. Service: Tesla offers on-call for vehicle delivery for fast customer support.</w:t>
      </w:r>
    </w:p>
    <w:p w14:paraId="0A66DC2A" w14:textId="11AE90E5" w:rsidR="00FF6338" w:rsidRPr="008429C7" w:rsidRDefault="00FF6338" w:rsidP="00FF6338">
      <w:pPr>
        <w:pStyle w:val="Heading1"/>
        <w:rPr>
          <w:rFonts w:ascii="Arial" w:hAnsi="Arial" w:cs="Arial"/>
          <w:sz w:val="22"/>
          <w:szCs w:val="22"/>
        </w:rPr>
      </w:pPr>
      <w:bookmarkStart w:id="12" w:name="_Toc93077820"/>
      <w:r w:rsidRPr="008429C7">
        <w:rPr>
          <w:rFonts w:ascii="Arial" w:hAnsi="Arial" w:cs="Arial"/>
          <w:sz w:val="22"/>
          <w:szCs w:val="22"/>
        </w:rPr>
        <w:lastRenderedPageBreak/>
        <w:t>Core Sustainability Values and Competitive Advantages</w:t>
      </w:r>
      <w:bookmarkEnd w:id="12"/>
    </w:p>
    <w:p w14:paraId="581EB487" w14:textId="77777777" w:rsidR="00FF6338" w:rsidRPr="008429C7" w:rsidRDefault="00FF6338" w:rsidP="00FF6338">
      <w:pPr>
        <w:spacing w:line="360" w:lineRule="auto"/>
        <w:rPr>
          <w:rFonts w:ascii="Arial" w:hAnsi="Arial" w:cs="Arial"/>
          <w:sz w:val="22"/>
        </w:rPr>
      </w:pPr>
    </w:p>
    <w:p w14:paraId="23B12CF7" w14:textId="0320B1C4" w:rsidR="00FF6338" w:rsidRPr="008429C7" w:rsidRDefault="00FF6338" w:rsidP="00FF6338">
      <w:pPr>
        <w:spacing w:line="360" w:lineRule="auto"/>
        <w:rPr>
          <w:rFonts w:ascii="Arial" w:hAnsi="Arial" w:cs="Arial"/>
          <w:sz w:val="22"/>
        </w:rPr>
      </w:pPr>
      <w:r w:rsidRPr="008429C7">
        <w:rPr>
          <w:rFonts w:ascii="Arial" w:hAnsi="Arial" w:cs="Arial"/>
          <w:sz w:val="22"/>
        </w:rPr>
        <w:t xml:space="preserve">Tesla’s prime mission is to be the leading manufacturer of electric vehicles and transform the world towards sustainable energy </w:t>
      </w:r>
      <w:sdt>
        <w:sdtPr>
          <w:rPr>
            <w:rFonts w:ascii="Arial" w:hAnsi="Arial" w:cs="Arial"/>
            <w:sz w:val="22"/>
          </w:rPr>
          <w:id w:val="1595826585"/>
          <w:citation/>
        </w:sdtPr>
        <w:sdtContent>
          <w:r w:rsidR="00AA6EE5" w:rsidRPr="008429C7">
            <w:rPr>
              <w:rFonts w:ascii="Arial" w:hAnsi="Arial" w:cs="Arial"/>
              <w:sz w:val="22"/>
            </w:rPr>
            <w:fldChar w:fldCharType="begin"/>
          </w:r>
          <w:r w:rsidR="00AA6EE5" w:rsidRPr="008429C7">
            <w:rPr>
              <w:rFonts w:ascii="Arial" w:hAnsi="Arial" w:cs="Arial"/>
              <w:sz w:val="22"/>
              <w:lang w:val="en-US"/>
            </w:rPr>
            <w:instrText xml:space="preserve"> CITATION Eva21 \l 1033 </w:instrText>
          </w:r>
          <w:r w:rsidR="00AA6EE5" w:rsidRPr="008429C7">
            <w:rPr>
              <w:rFonts w:ascii="Arial" w:hAnsi="Arial" w:cs="Arial"/>
              <w:sz w:val="22"/>
            </w:rPr>
            <w:fldChar w:fldCharType="separate"/>
          </w:r>
          <w:r w:rsidR="00AA6EE5" w:rsidRPr="008429C7">
            <w:rPr>
              <w:rFonts w:ascii="Arial" w:hAnsi="Arial" w:cs="Arial"/>
              <w:noProof/>
              <w:sz w:val="22"/>
              <w:lang w:val="en-US"/>
            </w:rPr>
            <w:t>(Evanex, 2021)</w:t>
          </w:r>
          <w:r w:rsidR="00AA6EE5" w:rsidRPr="008429C7">
            <w:rPr>
              <w:rFonts w:ascii="Arial" w:hAnsi="Arial" w:cs="Arial"/>
              <w:sz w:val="22"/>
            </w:rPr>
            <w:fldChar w:fldCharType="end"/>
          </w:r>
        </w:sdtContent>
      </w:sdt>
      <w:r w:rsidRPr="008429C7">
        <w:rPr>
          <w:rFonts w:ascii="Arial" w:hAnsi="Arial" w:cs="Arial"/>
          <w:sz w:val="22"/>
        </w:rPr>
        <w:t xml:space="preserve">. The company envisages designing the most compelling cars which can increase the lifestyles and personalities of the people. Tesla's business model supports a greener solution for the consumers that can contribute to top-class functionality, higher performance efficiency, long term durability, </w:t>
      </w:r>
      <w:proofErr w:type="gramStart"/>
      <w:r w:rsidRPr="008429C7">
        <w:rPr>
          <w:rFonts w:ascii="Arial" w:hAnsi="Arial" w:cs="Arial"/>
          <w:sz w:val="22"/>
        </w:rPr>
        <w:t>flexibility</w:t>
      </w:r>
      <w:proofErr w:type="gramEnd"/>
      <w:r w:rsidRPr="008429C7">
        <w:rPr>
          <w:rFonts w:ascii="Arial" w:hAnsi="Arial" w:cs="Arial"/>
          <w:sz w:val="22"/>
        </w:rPr>
        <w:t xml:space="preserve"> and cost-effective recharging </w:t>
      </w:r>
      <w:sdt>
        <w:sdtPr>
          <w:rPr>
            <w:rFonts w:ascii="Arial" w:hAnsi="Arial" w:cs="Arial"/>
            <w:sz w:val="22"/>
          </w:rPr>
          <w:id w:val="977422029"/>
          <w:citation/>
        </w:sdtPr>
        <w:sdtContent>
          <w:r w:rsidR="00AA6EE5" w:rsidRPr="008429C7">
            <w:rPr>
              <w:rFonts w:ascii="Arial" w:hAnsi="Arial" w:cs="Arial"/>
              <w:sz w:val="22"/>
            </w:rPr>
            <w:fldChar w:fldCharType="begin"/>
          </w:r>
          <w:r w:rsidR="00AA6EE5" w:rsidRPr="008429C7">
            <w:rPr>
              <w:rFonts w:ascii="Arial" w:hAnsi="Arial" w:cs="Arial"/>
              <w:sz w:val="22"/>
              <w:lang w:val="en-US"/>
            </w:rPr>
            <w:instrText xml:space="preserve"> CITATION DAN21 \l 1033 </w:instrText>
          </w:r>
          <w:r w:rsidR="00AA6EE5" w:rsidRPr="008429C7">
            <w:rPr>
              <w:rFonts w:ascii="Arial" w:hAnsi="Arial" w:cs="Arial"/>
              <w:sz w:val="22"/>
            </w:rPr>
            <w:fldChar w:fldCharType="separate"/>
          </w:r>
          <w:r w:rsidR="00AA6EE5" w:rsidRPr="008429C7">
            <w:rPr>
              <w:rFonts w:ascii="Arial" w:hAnsi="Arial" w:cs="Arial"/>
              <w:noProof/>
              <w:sz w:val="22"/>
              <w:lang w:val="en-US"/>
            </w:rPr>
            <w:t xml:space="preserve"> (PEREIRA, 2021)</w:t>
          </w:r>
          <w:r w:rsidR="00AA6EE5" w:rsidRPr="008429C7">
            <w:rPr>
              <w:rFonts w:ascii="Arial" w:hAnsi="Arial" w:cs="Arial"/>
              <w:sz w:val="22"/>
            </w:rPr>
            <w:fldChar w:fldCharType="end"/>
          </w:r>
        </w:sdtContent>
      </w:sdt>
      <w:r w:rsidRPr="008429C7">
        <w:rPr>
          <w:rFonts w:ascii="Arial" w:hAnsi="Arial" w:cs="Arial"/>
          <w:sz w:val="22"/>
        </w:rPr>
        <w:t>. In 2020, the company has made several efforts to minimise its carbon footprint for promoting an eco-friendly community. As per</w:t>
      </w:r>
      <w:sdt>
        <w:sdtPr>
          <w:rPr>
            <w:rFonts w:ascii="Arial" w:hAnsi="Arial" w:cs="Arial"/>
            <w:sz w:val="22"/>
          </w:rPr>
          <w:id w:val="1666046831"/>
          <w:citation/>
        </w:sdtPr>
        <w:sdtContent>
          <w:r w:rsidR="008425F1" w:rsidRPr="008429C7">
            <w:rPr>
              <w:rFonts w:ascii="Arial" w:hAnsi="Arial" w:cs="Arial"/>
              <w:sz w:val="22"/>
            </w:rPr>
            <w:fldChar w:fldCharType="begin"/>
          </w:r>
          <w:r w:rsidR="008425F1" w:rsidRPr="008429C7">
            <w:rPr>
              <w:rFonts w:ascii="Arial" w:hAnsi="Arial" w:cs="Arial"/>
              <w:sz w:val="22"/>
              <w:lang w:val="en-US"/>
            </w:rPr>
            <w:instrText xml:space="preserve"> CITATION Tes201 \l 1033 </w:instrText>
          </w:r>
          <w:r w:rsidR="008425F1" w:rsidRPr="008429C7">
            <w:rPr>
              <w:rFonts w:ascii="Arial" w:hAnsi="Arial" w:cs="Arial"/>
              <w:sz w:val="22"/>
            </w:rPr>
            <w:fldChar w:fldCharType="separate"/>
          </w:r>
          <w:r w:rsidR="008425F1" w:rsidRPr="008429C7">
            <w:rPr>
              <w:rFonts w:ascii="Arial" w:hAnsi="Arial" w:cs="Arial"/>
              <w:noProof/>
              <w:sz w:val="22"/>
              <w:lang w:val="en-US"/>
            </w:rPr>
            <w:t xml:space="preserve"> (Tesla, 2020)</w:t>
          </w:r>
          <w:r w:rsidR="008425F1" w:rsidRPr="008429C7">
            <w:rPr>
              <w:rFonts w:ascii="Arial" w:hAnsi="Arial" w:cs="Arial"/>
              <w:sz w:val="22"/>
            </w:rPr>
            <w:fldChar w:fldCharType="end"/>
          </w:r>
        </w:sdtContent>
      </w:sdt>
      <w:r w:rsidRPr="008429C7">
        <w:rPr>
          <w:rFonts w:ascii="Arial" w:hAnsi="Arial" w:cs="Arial"/>
          <w:sz w:val="22"/>
        </w:rPr>
        <w:t xml:space="preserve">, they are embraced in creating an energy and transportation ecosystem which is completely vertically integrated. Through this process, they are broadening their capacity of offering affordable products for achieving the greatest environmental benefit possible. Moreover, Tesla has started to implement an in-house closed-loop recycling process through which 92% of their raw materials will be reused and 100% of the batteries will be recycled (Tesla 2020). </w:t>
      </w:r>
    </w:p>
    <w:p w14:paraId="5F16BEE5" w14:textId="4FA16A87" w:rsidR="00FF6338" w:rsidRPr="008429C7" w:rsidRDefault="00FF6338" w:rsidP="00FF6338">
      <w:pPr>
        <w:spacing w:line="360" w:lineRule="auto"/>
        <w:rPr>
          <w:rFonts w:ascii="Arial" w:hAnsi="Arial" w:cs="Arial"/>
          <w:sz w:val="22"/>
        </w:rPr>
      </w:pPr>
      <w:r w:rsidRPr="008429C7">
        <w:rPr>
          <w:rFonts w:ascii="Arial" w:hAnsi="Arial" w:cs="Arial"/>
          <w:sz w:val="22"/>
        </w:rPr>
        <w:t xml:space="preserve">Tesla believes that there is a scope of constant learning based on the surrounding environment. This core value makes them creative in their operations. To meet the Sustainable Development Goals 7 'Affordable and Clean Energy, 12 'Responsible Consumption and Production and 13 'Climate Action, Tesla has ensured reduced CO2 emissions and pollution levels thereby promoting a greener environment and controlling excessive energy consumption. They have installed sustainable energy systems at their facilities for utilising renewable energy and ensuring 100% renewable energy grids </w:t>
      </w:r>
      <w:sdt>
        <w:sdtPr>
          <w:rPr>
            <w:rFonts w:ascii="Arial" w:hAnsi="Arial" w:cs="Arial"/>
            <w:sz w:val="22"/>
          </w:rPr>
          <w:id w:val="-1819179261"/>
          <w:citation/>
        </w:sdtPr>
        <w:sdtContent>
          <w:r w:rsidR="008425F1" w:rsidRPr="008429C7">
            <w:rPr>
              <w:rFonts w:ascii="Arial" w:hAnsi="Arial" w:cs="Arial"/>
              <w:sz w:val="22"/>
            </w:rPr>
            <w:fldChar w:fldCharType="begin"/>
          </w:r>
          <w:r w:rsidR="006266EF" w:rsidRPr="008429C7">
            <w:rPr>
              <w:rFonts w:ascii="Arial" w:hAnsi="Arial" w:cs="Arial"/>
              <w:sz w:val="22"/>
              <w:lang w:val="en-US"/>
            </w:rPr>
            <w:instrText xml:space="preserve">CITATION Par19 \l 1033 </w:instrText>
          </w:r>
          <w:r w:rsidR="008425F1" w:rsidRPr="008429C7">
            <w:rPr>
              <w:rFonts w:ascii="Arial" w:hAnsi="Arial" w:cs="Arial"/>
              <w:sz w:val="22"/>
            </w:rPr>
            <w:fldChar w:fldCharType="separate"/>
          </w:r>
          <w:r w:rsidR="006266EF" w:rsidRPr="008429C7">
            <w:rPr>
              <w:rFonts w:ascii="Arial" w:hAnsi="Arial" w:cs="Arial"/>
              <w:noProof/>
              <w:sz w:val="22"/>
              <w:lang w:val="en-US"/>
            </w:rPr>
            <w:t xml:space="preserve"> (Dennett, 2020)</w:t>
          </w:r>
          <w:r w:rsidR="008425F1" w:rsidRPr="008429C7">
            <w:rPr>
              <w:rFonts w:ascii="Arial" w:hAnsi="Arial" w:cs="Arial"/>
              <w:sz w:val="22"/>
            </w:rPr>
            <w:fldChar w:fldCharType="end"/>
          </w:r>
        </w:sdtContent>
      </w:sdt>
      <w:r w:rsidRPr="008429C7">
        <w:rPr>
          <w:rFonts w:ascii="Arial" w:hAnsi="Arial" w:cs="Arial"/>
          <w:sz w:val="22"/>
        </w:rPr>
        <w:t>. Moreover, the company has a powerful supercharger network which creates efficient opportunities for its car recharging process</w:t>
      </w:r>
      <w:sdt>
        <w:sdtPr>
          <w:rPr>
            <w:rFonts w:ascii="Arial" w:hAnsi="Arial" w:cs="Arial"/>
            <w:sz w:val="22"/>
          </w:rPr>
          <w:id w:val="-105042446"/>
          <w:citation/>
        </w:sdtPr>
        <w:sdtContent>
          <w:r w:rsidR="006266EF" w:rsidRPr="008429C7">
            <w:rPr>
              <w:rFonts w:ascii="Arial" w:hAnsi="Arial" w:cs="Arial"/>
              <w:sz w:val="22"/>
            </w:rPr>
            <w:fldChar w:fldCharType="begin"/>
          </w:r>
          <w:r w:rsidR="006266EF" w:rsidRPr="008429C7">
            <w:rPr>
              <w:rFonts w:ascii="Arial" w:hAnsi="Arial" w:cs="Arial"/>
              <w:sz w:val="22"/>
              <w:lang w:val="en-US"/>
            </w:rPr>
            <w:instrText xml:space="preserve"> CITATION Car20 \l 1033 </w:instrText>
          </w:r>
          <w:r w:rsidR="006266EF" w:rsidRPr="008429C7">
            <w:rPr>
              <w:rFonts w:ascii="Arial" w:hAnsi="Arial" w:cs="Arial"/>
              <w:sz w:val="22"/>
            </w:rPr>
            <w:fldChar w:fldCharType="separate"/>
          </w:r>
          <w:r w:rsidR="006266EF" w:rsidRPr="008429C7">
            <w:rPr>
              <w:rFonts w:ascii="Arial" w:hAnsi="Arial" w:cs="Arial"/>
              <w:noProof/>
              <w:sz w:val="22"/>
              <w:lang w:val="en-US"/>
            </w:rPr>
            <w:t xml:space="preserve"> (Fortuna, 2020)</w:t>
          </w:r>
          <w:r w:rsidR="006266EF" w:rsidRPr="008429C7">
            <w:rPr>
              <w:rFonts w:ascii="Arial" w:hAnsi="Arial" w:cs="Arial"/>
              <w:sz w:val="22"/>
            </w:rPr>
            <w:fldChar w:fldCharType="end"/>
          </w:r>
        </w:sdtContent>
      </w:sdt>
      <w:r w:rsidRPr="008429C7">
        <w:rPr>
          <w:rFonts w:ascii="Arial" w:hAnsi="Arial" w:cs="Arial"/>
          <w:sz w:val="22"/>
        </w:rPr>
        <w:t xml:space="preserve"> . All these aspects have led Tesla to win a sustainable competitive advantage in the global automobile market.</w:t>
      </w:r>
    </w:p>
    <w:p w14:paraId="604B838E" w14:textId="49937B42" w:rsidR="000F3A4D" w:rsidRPr="00891C95" w:rsidRDefault="000F3A4D" w:rsidP="00FF6338">
      <w:pPr>
        <w:spacing w:line="360" w:lineRule="auto"/>
        <w:rPr>
          <w:rFonts w:ascii="Arial" w:hAnsi="Arial" w:cs="Arial"/>
          <w:b/>
          <w:bCs/>
          <w:sz w:val="22"/>
        </w:rPr>
      </w:pPr>
      <w:r w:rsidRPr="00891C95">
        <w:rPr>
          <w:rFonts w:ascii="Arial" w:hAnsi="Arial" w:cs="Arial"/>
          <w:b/>
          <w:bCs/>
          <w:sz w:val="22"/>
        </w:rPr>
        <w:t>Conclusion</w:t>
      </w:r>
    </w:p>
    <w:p w14:paraId="241DEC8D" w14:textId="770F735D" w:rsidR="000245DB" w:rsidRDefault="004511C5" w:rsidP="004511C5">
      <w:pPr>
        <w:spacing w:line="360" w:lineRule="auto"/>
        <w:rPr>
          <w:rFonts w:ascii="Arial" w:hAnsi="Arial" w:cs="Arial"/>
          <w:sz w:val="22"/>
        </w:rPr>
      </w:pPr>
      <w:r w:rsidRPr="008429C7">
        <w:rPr>
          <w:rFonts w:ascii="Arial" w:hAnsi="Arial" w:cs="Arial"/>
          <w:sz w:val="22"/>
        </w:rPr>
        <w:t xml:space="preserve">There might not be sufficient adjectives for the way accurate the Covid period turned into for Tesla, Inc. (TSLA), and it has very little to do with the pandemic. There </w:t>
      </w:r>
      <w:r w:rsidR="00785D0F" w:rsidRPr="008429C7">
        <w:rPr>
          <w:rFonts w:ascii="Arial" w:hAnsi="Arial" w:cs="Arial"/>
          <w:sz w:val="22"/>
        </w:rPr>
        <w:t>are</w:t>
      </w:r>
      <w:r w:rsidRPr="008429C7">
        <w:rPr>
          <w:rFonts w:ascii="Arial" w:hAnsi="Arial" w:cs="Arial"/>
          <w:sz w:val="22"/>
        </w:rPr>
        <w:t xml:space="preserve"> lots approximately Tesla that has investors who skilled the tech bubble of the '90s getting twitchy. Although the organisation is now worthwhile and is becoming a member of the S&amp;P 500, the run-up of over six hundred% in Tesla's proportion price last year appears extreme </w:t>
      </w:r>
      <w:proofErr w:type="gramStart"/>
      <w:r w:rsidRPr="008429C7">
        <w:rPr>
          <w:rFonts w:ascii="Arial" w:hAnsi="Arial" w:cs="Arial"/>
          <w:sz w:val="22"/>
        </w:rPr>
        <w:t>for the reason that</w:t>
      </w:r>
      <w:proofErr w:type="gramEnd"/>
      <w:r w:rsidRPr="008429C7">
        <w:rPr>
          <w:rFonts w:ascii="Arial" w:hAnsi="Arial" w:cs="Arial"/>
          <w:sz w:val="22"/>
        </w:rPr>
        <w:t xml:space="preserve"> it nevertheless makes up any such tiny fraction of the vehicle marketplace. The fee-to-earnings (P/E) ratio that Tesla is boasting proper now – above 1,200 instances – is past sudden</w:t>
      </w:r>
      <w:sdt>
        <w:sdtPr>
          <w:rPr>
            <w:rFonts w:ascii="Arial" w:hAnsi="Arial" w:cs="Arial"/>
            <w:sz w:val="22"/>
          </w:rPr>
          <w:id w:val="-69966442"/>
          <w:citation/>
        </w:sdtPr>
        <w:sdtContent>
          <w:r w:rsidR="000F3A4D" w:rsidRPr="008429C7">
            <w:rPr>
              <w:rFonts w:ascii="Arial" w:hAnsi="Arial" w:cs="Arial"/>
              <w:sz w:val="22"/>
            </w:rPr>
            <w:fldChar w:fldCharType="begin"/>
          </w:r>
          <w:r w:rsidR="000F3A4D" w:rsidRPr="008429C7">
            <w:rPr>
              <w:rFonts w:ascii="Arial" w:hAnsi="Arial" w:cs="Arial"/>
              <w:sz w:val="22"/>
              <w:lang w:val="en-US"/>
            </w:rPr>
            <w:instrText xml:space="preserve"> CITATION JAM20 \l 1033 </w:instrText>
          </w:r>
          <w:r w:rsidR="000F3A4D" w:rsidRPr="008429C7">
            <w:rPr>
              <w:rFonts w:ascii="Arial" w:hAnsi="Arial" w:cs="Arial"/>
              <w:sz w:val="22"/>
            </w:rPr>
            <w:fldChar w:fldCharType="separate"/>
          </w:r>
          <w:r w:rsidR="000F3A4D" w:rsidRPr="008429C7">
            <w:rPr>
              <w:rFonts w:ascii="Arial" w:hAnsi="Arial" w:cs="Arial"/>
              <w:noProof/>
              <w:sz w:val="22"/>
              <w:lang w:val="en-US"/>
            </w:rPr>
            <w:t xml:space="preserve"> (CHEN, 2020)</w:t>
          </w:r>
          <w:r w:rsidR="000F3A4D" w:rsidRPr="008429C7">
            <w:rPr>
              <w:rFonts w:ascii="Arial" w:hAnsi="Arial" w:cs="Arial"/>
              <w:sz w:val="22"/>
            </w:rPr>
            <w:fldChar w:fldCharType="end"/>
          </w:r>
        </w:sdtContent>
      </w:sdt>
      <w:r w:rsidRPr="008429C7">
        <w:rPr>
          <w:rFonts w:ascii="Arial" w:hAnsi="Arial" w:cs="Arial"/>
          <w:sz w:val="22"/>
        </w:rPr>
        <w:t>.</w:t>
      </w:r>
    </w:p>
    <w:sdt>
      <w:sdtPr>
        <w:id w:val="-18323770"/>
        <w:docPartObj>
          <w:docPartGallery w:val="Bibliographies"/>
          <w:docPartUnique/>
        </w:docPartObj>
      </w:sdtPr>
      <w:sdtEndPr>
        <w:rPr>
          <w:rFonts w:eastAsiaTheme="minorHAnsi" w:cstheme="minorBidi"/>
          <w:b w:val="0"/>
          <w:szCs w:val="22"/>
        </w:rPr>
      </w:sdtEndPr>
      <w:sdtContent>
        <w:p w14:paraId="38DA471E" w14:textId="7DDC173D" w:rsidR="00D16DF4" w:rsidRDefault="00D16DF4">
          <w:pPr>
            <w:pStyle w:val="Heading1"/>
          </w:pPr>
          <w:r>
            <w:t>References</w:t>
          </w:r>
        </w:p>
        <w:sdt>
          <w:sdtPr>
            <w:id w:val="-573587230"/>
            <w:bibliography/>
          </w:sdtPr>
          <w:sdtContent>
            <w:p w14:paraId="57F6C3A3" w14:textId="77777777" w:rsidR="00D16DF4" w:rsidRDefault="00D16DF4" w:rsidP="00D16DF4">
              <w:pPr>
                <w:pStyle w:val="Bibliography"/>
                <w:rPr>
                  <w:noProof/>
                  <w:szCs w:val="24"/>
                </w:rPr>
              </w:pPr>
              <w:r>
                <w:fldChar w:fldCharType="begin"/>
              </w:r>
              <w:r>
                <w:instrText xml:space="preserve"> BIBLIOGRAPHY </w:instrText>
              </w:r>
              <w:r>
                <w:fldChar w:fldCharType="separate"/>
              </w:r>
              <w:r>
                <w:rPr>
                  <w:noProof/>
                </w:rPr>
                <w:t xml:space="preserve">CHEN, J., 2020. </w:t>
              </w:r>
              <w:r>
                <w:rPr>
                  <w:i/>
                  <w:iCs/>
                  <w:noProof/>
                </w:rPr>
                <w:t xml:space="preserve">The Biggest Stock Surprises of 2020. </w:t>
              </w:r>
              <w:r>
                <w:rPr>
                  <w:noProof/>
                </w:rPr>
                <w:t xml:space="preserve">[Online] </w:t>
              </w:r>
              <w:r>
                <w:rPr>
                  <w:noProof/>
                </w:rPr>
                <w:br/>
                <w:t xml:space="preserve">Available at: </w:t>
              </w:r>
              <w:r>
                <w:rPr>
                  <w:noProof/>
                  <w:u w:val="single"/>
                </w:rPr>
                <w:t>https://www.investopedia.com/the-biggest-stock-surprises-of-2020-5092519</w:t>
              </w:r>
              <w:r>
                <w:rPr>
                  <w:noProof/>
                </w:rPr>
                <w:br/>
                <w:t>[Accessed 04 01 2022].</w:t>
              </w:r>
            </w:p>
            <w:p w14:paraId="30BC210D" w14:textId="77777777" w:rsidR="00D16DF4" w:rsidRDefault="00D16DF4" w:rsidP="00D16DF4">
              <w:pPr>
                <w:pStyle w:val="Bibliography"/>
                <w:rPr>
                  <w:noProof/>
                </w:rPr>
              </w:pPr>
              <w:r>
                <w:rPr>
                  <w:noProof/>
                </w:rPr>
                <w:t xml:space="preserve">Dennett, P., 2020. </w:t>
              </w:r>
              <w:r>
                <w:rPr>
                  <w:i/>
                  <w:iCs/>
                  <w:noProof/>
                </w:rPr>
                <w:t xml:space="preserve">Taking charge of sustainable business. </w:t>
              </w:r>
              <w:r>
                <w:rPr>
                  <w:noProof/>
                </w:rPr>
                <w:t xml:space="preserve">[Online] </w:t>
              </w:r>
              <w:r>
                <w:rPr>
                  <w:noProof/>
                </w:rPr>
                <w:br/>
                <w:t xml:space="preserve">Available at: </w:t>
              </w:r>
              <w:r>
                <w:rPr>
                  <w:noProof/>
                  <w:u w:val="single"/>
                </w:rPr>
                <w:t>https://www.uow.edu.au/alumni/outlook/2020/taking-charge-of-sustainable-business.php</w:t>
              </w:r>
              <w:r>
                <w:rPr>
                  <w:noProof/>
                </w:rPr>
                <w:br/>
                <w:t>[Accessed 03 01 2022].</w:t>
              </w:r>
            </w:p>
            <w:p w14:paraId="3C4CCB96" w14:textId="77777777" w:rsidR="00D16DF4" w:rsidRDefault="00D16DF4" w:rsidP="00D16DF4">
              <w:pPr>
                <w:pStyle w:val="Bibliography"/>
                <w:rPr>
                  <w:noProof/>
                </w:rPr>
              </w:pPr>
              <w:r>
                <w:rPr>
                  <w:noProof/>
                </w:rPr>
                <w:t xml:space="preserve">Evanex, 2021. </w:t>
              </w:r>
              <w:r>
                <w:rPr>
                  <w:i/>
                  <w:iCs/>
                  <w:noProof/>
                </w:rPr>
                <w:t xml:space="preserve">Learn More About Tesla's Environmental Footprint. </w:t>
              </w:r>
              <w:r>
                <w:rPr>
                  <w:noProof/>
                </w:rPr>
                <w:t xml:space="preserve">[Online] </w:t>
              </w:r>
              <w:r>
                <w:rPr>
                  <w:noProof/>
                </w:rPr>
                <w:br/>
                <w:t xml:space="preserve">Available at: </w:t>
              </w:r>
              <w:r>
                <w:rPr>
                  <w:noProof/>
                  <w:u w:val="single"/>
                </w:rPr>
                <w:t>https://insideevs.com/news/530007/tesla-environmental-footprint-data/</w:t>
              </w:r>
              <w:r>
                <w:rPr>
                  <w:noProof/>
                </w:rPr>
                <w:br/>
                <w:t>[Accessed 05 01 2022].</w:t>
              </w:r>
            </w:p>
            <w:p w14:paraId="692B077E" w14:textId="77777777" w:rsidR="00D16DF4" w:rsidRDefault="00D16DF4" w:rsidP="00D16DF4">
              <w:pPr>
                <w:pStyle w:val="Bibliography"/>
                <w:rPr>
                  <w:noProof/>
                </w:rPr>
              </w:pPr>
              <w:r>
                <w:rPr>
                  <w:noProof/>
                </w:rPr>
                <w:t xml:space="preserve">Fortuna, C., 2020. </w:t>
              </w:r>
              <w:r>
                <w:rPr>
                  <w:i/>
                  <w:iCs/>
                  <w:noProof/>
                </w:rPr>
                <w:t xml:space="preserve">Tesla’s 5 Biggest Competitive Advantages. </w:t>
              </w:r>
              <w:r>
                <w:rPr>
                  <w:noProof/>
                </w:rPr>
                <w:t xml:space="preserve">[Online] </w:t>
              </w:r>
              <w:r>
                <w:rPr>
                  <w:noProof/>
                </w:rPr>
                <w:br/>
                <w:t xml:space="preserve">Available at: </w:t>
              </w:r>
              <w:r>
                <w:rPr>
                  <w:noProof/>
                  <w:u w:val="single"/>
                </w:rPr>
                <w:t>https://cleantechnica.com/2020/07/16/teslas-5-biggest-competitive-advantages/</w:t>
              </w:r>
              <w:r>
                <w:rPr>
                  <w:noProof/>
                </w:rPr>
                <w:br/>
                <w:t>[Accessed 03 12 2021].</w:t>
              </w:r>
            </w:p>
            <w:p w14:paraId="32CB49FC" w14:textId="77777777" w:rsidR="00D16DF4" w:rsidRDefault="00D16DF4" w:rsidP="00D16DF4">
              <w:pPr>
                <w:pStyle w:val="Bibliography"/>
                <w:rPr>
                  <w:noProof/>
                </w:rPr>
              </w:pPr>
              <w:r>
                <w:rPr>
                  <w:noProof/>
                </w:rPr>
                <w:t xml:space="preserve">Fruhlinger, J., 2019. </w:t>
              </w:r>
              <w:r>
                <w:rPr>
                  <w:i/>
                  <w:iCs/>
                  <w:noProof/>
                </w:rPr>
                <w:t xml:space="preserve">Tesla's growing worldwide presence. </w:t>
              </w:r>
              <w:r>
                <w:rPr>
                  <w:noProof/>
                </w:rPr>
                <w:t xml:space="preserve">[Online] </w:t>
              </w:r>
              <w:r>
                <w:rPr>
                  <w:noProof/>
                </w:rPr>
                <w:br/>
                <w:t xml:space="preserve">Available at: </w:t>
              </w:r>
              <w:r>
                <w:rPr>
                  <w:noProof/>
                  <w:u w:val="single"/>
                </w:rPr>
                <w:t>https://www.businessofbusiness.com/articles/teslas-growing-worldwide-presence/</w:t>
              </w:r>
              <w:r>
                <w:rPr>
                  <w:noProof/>
                </w:rPr>
                <w:br/>
                <w:t>[Accessed 15 12 2021].</w:t>
              </w:r>
            </w:p>
            <w:p w14:paraId="3BE220E3" w14:textId="77777777" w:rsidR="00D16DF4" w:rsidRDefault="00D16DF4" w:rsidP="00D16DF4">
              <w:pPr>
                <w:pStyle w:val="Bibliography"/>
                <w:rPr>
                  <w:noProof/>
                </w:rPr>
              </w:pPr>
              <w:r>
                <w:rPr>
                  <w:noProof/>
                </w:rPr>
                <w:t xml:space="preserve">Kane, M., 2021. </w:t>
              </w:r>
              <w:r>
                <w:rPr>
                  <w:i/>
                  <w:iCs/>
                  <w:noProof/>
                </w:rPr>
                <w:t xml:space="preserve">Check Out Tesla's Influence On The Top 3 Battery Suppliers Globally In 2020. </w:t>
              </w:r>
              <w:r>
                <w:rPr>
                  <w:noProof/>
                </w:rPr>
                <w:t xml:space="preserve">[Online] </w:t>
              </w:r>
              <w:r>
                <w:rPr>
                  <w:noProof/>
                </w:rPr>
                <w:br/>
                <w:t xml:space="preserve">Available at: </w:t>
              </w:r>
              <w:r>
                <w:rPr>
                  <w:noProof/>
                  <w:u w:val="single"/>
                </w:rPr>
                <w:t>https://insideevs.com/news/487179/tesla-influence-top-battery-suppliers-2020/</w:t>
              </w:r>
              <w:r>
                <w:rPr>
                  <w:noProof/>
                </w:rPr>
                <w:br/>
                <w:t>[Accessed 15 12 2021].</w:t>
              </w:r>
            </w:p>
            <w:p w14:paraId="6D148439" w14:textId="77777777" w:rsidR="00D16DF4" w:rsidRDefault="00D16DF4" w:rsidP="00D16DF4">
              <w:pPr>
                <w:pStyle w:val="Bibliography"/>
                <w:rPr>
                  <w:noProof/>
                </w:rPr>
              </w:pPr>
              <w:r>
                <w:rPr>
                  <w:noProof/>
                </w:rPr>
                <w:t xml:space="preserve">PEREIRA, D., 2021. </w:t>
              </w:r>
              <w:r>
                <w:rPr>
                  <w:i/>
                  <w:iCs/>
                  <w:noProof/>
                </w:rPr>
                <w:t xml:space="preserve">Tesla Business Model. </w:t>
              </w:r>
              <w:r>
                <w:rPr>
                  <w:noProof/>
                </w:rPr>
                <w:t xml:space="preserve">[Online] </w:t>
              </w:r>
              <w:r>
                <w:rPr>
                  <w:noProof/>
                </w:rPr>
                <w:br/>
                <w:t xml:space="preserve">Available at: </w:t>
              </w:r>
              <w:r>
                <w:rPr>
                  <w:noProof/>
                  <w:u w:val="single"/>
                </w:rPr>
                <w:t>https://businessmodelanalyst.com/tesla-business-model/</w:t>
              </w:r>
              <w:r>
                <w:rPr>
                  <w:noProof/>
                </w:rPr>
                <w:br/>
                <w:t>[Accessed 05 01 2022].</w:t>
              </w:r>
            </w:p>
            <w:p w14:paraId="47215DCA" w14:textId="77777777" w:rsidR="00D16DF4" w:rsidRDefault="00D16DF4" w:rsidP="00D16DF4">
              <w:pPr>
                <w:pStyle w:val="Bibliography"/>
                <w:rPr>
                  <w:noProof/>
                </w:rPr>
              </w:pPr>
              <w:r>
                <w:rPr>
                  <w:noProof/>
                </w:rPr>
                <w:t xml:space="preserve">Reiff, N., 2020. </w:t>
              </w:r>
              <w:r>
                <w:rPr>
                  <w:i/>
                  <w:iCs/>
                  <w:noProof/>
                </w:rPr>
                <w:t xml:space="preserve">Tesla Earnings: What Happened. </w:t>
              </w:r>
              <w:r>
                <w:rPr>
                  <w:noProof/>
                </w:rPr>
                <w:t xml:space="preserve">[Online] </w:t>
              </w:r>
              <w:r>
                <w:rPr>
                  <w:noProof/>
                </w:rPr>
                <w:br/>
                <w:t xml:space="preserve">Available at: </w:t>
              </w:r>
              <w:r>
                <w:rPr>
                  <w:noProof/>
                  <w:u w:val="single"/>
                </w:rPr>
                <w:t>https://www.investopedia.com/tesla-earnings-4584796</w:t>
              </w:r>
              <w:r>
                <w:rPr>
                  <w:noProof/>
                </w:rPr>
                <w:br/>
                <w:t>[Accessed 28 12 2021].</w:t>
              </w:r>
            </w:p>
            <w:p w14:paraId="6617FB8D" w14:textId="77777777" w:rsidR="00D16DF4" w:rsidRDefault="00D16DF4" w:rsidP="00D16DF4">
              <w:pPr>
                <w:pStyle w:val="Bibliography"/>
                <w:rPr>
                  <w:noProof/>
                </w:rPr>
              </w:pPr>
              <w:r>
                <w:rPr>
                  <w:noProof/>
                </w:rPr>
                <w:t xml:space="preserve">Tesla, 2012. </w:t>
              </w:r>
              <w:r>
                <w:rPr>
                  <w:i/>
                  <w:iCs/>
                  <w:noProof/>
                </w:rPr>
                <w:t xml:space="preserve">The Tesla Approach to Distributing and Servicing Cars. </w:t>
              </w:r>
              <w:r>
                <w:rPr>
                  <w:noProof/>
                </w:rPr>
                <w:t xml:space="preserve">[Online] </w:t>
              </w:r>
              <w:r>
                <w:rPr>
                  <w:noProof/>
                </w:rPr>
                <w:br/>
                <w:t xml:space="preserve">Available at: </w:t>
              </w:r>
              <w:r>
                <w:rPr>
                  <w:noProof/>
                  <w:u w:val="single"/>
                </w:rPr>
                <w:t>https://www.tesla.com/blog/tesla-approach-distributing-and-servicing-cars</w:t>
              </w:r>
              <w:r>
                <w:rPr>
                  <w:noProof/>
                </w:rPr>
                <w:br/>
                <w:t>[Accessed 15 12 2021].</w:t>
              </w:r>
            </w:p>
            <w:p w14:paraId="411A4303" w14:textId="77777777" w:rsidR="00D16DF4" w:rsidRDefault="00D16DF4" w:rsidP="00D16DF4">
              <w:pPr>
                <w:pStyle w:val="Bibliography"/>
                <w:rPr>
                  <w:noProof/>
                </w:rPr>
              </w:pPr>
              <w:r>
                <w:rPr>
                  <w:noProof/>
                </w:rPr>
                <w:t xml:space="preserve">Tesla, 2020. </w:t>
              </w:r>
              <w:r>
                <w:rPr>
                  <w:i/>
                  <w:iCs/>
                  <w:noProof/>
                </w:rPr>
                <w:t xml:space="preserve">Impact Report. </w:t>
              </w:r>
              <w:r>
                <w:rPr>
                  <w:noProof/>
                </w:rPr>
                <w:t xml:space="preserve">[Online] </w:t>
              </w:r>
              <w:r>
                <w:rPr>
                  <w:noProof/>
                </w:rPr>
                <w:br/>
                <w:t xml:space="preserve">Available at: </w:t>
              </w:r>
              <w:r>
                <w:rPr>
                  <w:noProof/>
                  <w:u w:val="single"/>
                </w:rPr>
                <w:t>https://www.tesla.com/impact-report/2020</w:t>
              </w:r>
              <w:r>
                <w:rPr>
                  <w:noProof/>
                </w:rPr>
                <w:br/>
                <w:t>[Accessed 28 12 2021].</w:t>
              </w:r>
            </w:p>
            <w:p w14:paraId="2789AE6C" w14:textId="77777777" w:rsidR="00D16DF4" w:rsidRDefault="00D16DF4" w:rsidP="00D16DF4">
              <w:pPr>
                <w:pStyle w:val="Bibliography"/>
                <w:rPr>
                  <w:noProof/>
                </w:rPr>
              </w:pPr>
              <w:r>
                <w:rPr>
                  <w:noProof/>
                </w:rPr>
                <w:t xml:space="preserve">Tesla, 2021. </w:t>
              </w:r>
              <w:r>
                <w:rPr>
                  <w:i/>
                  <w:iCs/>
                  <w:noProof/>
                </w:rPr>
                <w:t xml:space="preserve">About Tesla. </w:t>
              </w:r>
              <w:r>
                <w:rPr>
                  <w:noProof/>
                </w:rPr>
                <w:t xml:space="preserve">[Online] </w:t>
              </w:r>
              <w:r>
                <w:rPr>
                  <w:noProof/>
                </w:rPr>
                <w:br/>
                <w:t xml:space="preserve">Available at: </w:t>
              </w:r>
              <w:r>
                <w:rPr>
                  <w:noProof/>
                  <w:u w:val="single"/>
                </w:rPr>
                <w:t>https://www.teslaforecast.com/about-tesla/</w:t>
              </w:r>
              <w:r>
                <w:rPr>
                  <w:noProof/>
                </w:rPr>
                <w:br/>
                <w:t>[Accessed 28 12 2021].</w:t>
              </w:r>
            </w:p>
            <w:p w14:paraId="67F52106" w14:textId="77777777" w:rsidR="00D16DF4" w:rsidRDefault="00D16DF4" w:rsidP="00D16DF4">
              <w:pPr>
                <w:pStyle w:val="Bibliography"/>
                <w:rPr>
                  <w:noProof/>
                </w:rPr>
              </w:pPr>
              <w:r>
                <w:rPr>
                  <w:noProof/>
                </w:rPr>
                <w:lastRenderedPageBreak/>
                <w:t xml:space="preserve">Tesla, 2021. </w:t>
              </w:r>
              <w:r>
                <w:rPr>
                  <w:i/>
                  <w:iCs/>
                  <w:noProof/>
                </w:rPr>
                <w:t xml:space="preserve">About TESLA. </w:t>
              </w:r>
              <w:r>
                <w:rPr>
                  <w:noProof/>
                </w:rPr>
                <w:t xml:space="preserve">[Online] </w:t>
              </w:r>
              <w:r>
                <w:rPr>
                  <w:noProof/>
                </w:rPr>
                <w:br/>
                <w:t xml:space="preserve">Available at: </w:t>
              </w:r>
              <w:r>
                <w:rPr>
                  <w:noProof/>
                  <w:u w:val="single"/>
                </w:rPr>
                <w:t>https://www.teslaforecast.com/about-tesla/</w:t>
              </w:r>
              <w:r>
                <w:rPr>
                  <w:noProof/>
                </w:rPr>
                <w:br/>
                <w:t>[Accessed 4 1 2022].</w:t>
              </w:r>
            </w:p>
            <w:p w14:paraId="28E71CD9" w14:textId="2D5DADAA" w:rsidR="00D16DF4" w:rsidRDefault="00D16DF4" w:rsidP="00D16DF4">
              <w:r>
                <w:rPr>
                  <w:b/>
                  <w:bCs/>
                  <w:noProof/>
                </w:rPr>
                <w:fldChar w:fldCharType="end"/>
              </w:r>
            </w:p>
          </w:sdtContent>
        </w:sdt>
      </w:sdtContent>
    </w:sdt>
    <w:p w14:paraId="61D64C50" w14:textId="77777777" w:rsidR="00D16DF4" w:rsidRPr="008429C7" w:rsidRDefault="00D16DF4" w:rsidP="004511C5">
      <w:pPr>
        <w:spacing w:line="360" w:lineRule="auto"/>
        <w:rPr>
          <w:rFonts w:ascii="Arial" w:hAnsi="Arial" w:cs="Arial"/>
          <w:sz w:val="22"/>
        </w:rPr>
      </w:pPr>
    </w:p>
    <w:sectPr w:rsidR="00D16DF4" w:rsidRPr="008429C7" w:rsidSect="00836C05">
      <w:head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3A2005" w14:textId="77777777" w:rsidR="00DB10D2" w:rsidRDefault="00DB10D2" w:rsidP="00891C95">
      <w:pPr>
        <w:spacing w:after="0" w:line="240" w:lineRule="auto"/>
      </w:pPr>
      <w:r>
        <w:separator/>
      </w:r>
    </w:p>
  </w:endnote>
  <w:endnote w:type="continuationSeparator" w:id="0">
    <w:p w14:paraId="651F181E" w14:textId="77777777" w:rsidR="00DB10D2" w:rsidRDefault="00DB10D2" w:rsidP="00891C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7FC826" w14:textId="77777777" w:rsidR="00DB10D2" w:rsidRDefault="00DB10D2" w:rsidP="00891C95">
      <w:pPr>
        <w:spacing w:after="0" w:line="240" w:lineRule="auto"/>
      </w:pPr>
      <w:r>
        <w:separator/>
      </w:r>
    </w:p>
  </w:footnote>
  <w:footnote w:type="continuationSeparator" w:id="0">
    <w:p w14:paraId="40F9FDC0" w14:textId="77777777" w:rsidR="00DB10D2" w:rsidRDefault="00DB10D2" w:rsidP="00891C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7647547"/>
      <w:docPartObj>
        <w:docPartGallery w:val="Page Numbers (Top of Page)"/>
        <w:docPartUnique/>
      </w:docPartObj>
    </w:sdtPr>
    <w:sdtEndPr>
      <w:rPr>
        <w:noProof/>
      </w:rPr>
    </w:sdtEndPr>
    <w:sdtContent>
      <w:p w14:paraId="4D3E8604" w14:textId="3814C048" w:rsidR="00891C95" w:rsidRDefault="00891C95">
        <w:pPr>
          <w:pStyle w:val="Header"/>
        </w:pPr>
        <w:r>
          <w:fldChar w:fldCharType="begin"/>
        </w:r>
        <w:r>
          <w:instrText xml:space="preserve"> PAGE   \* MERGEFORMAT </w:instrText>
        </w:r>
        <w:r>
          <w:fldChar w:fldCharType="separate"/>
        </w:r>
        <w:r>
          <w:rPr>
            <w:noProof/>
          </w:rPr>
          <w:t>2</w:t>
        </w:r>
        <w:r>
          <w:rPr>
            <w:noProof/>
          </w:rPr>
          <w:fldChar w:fldCharType="end"/>
        </w:r>
      </w:p>
    </w:sdtContent>
  </w:sdt>
  <w:p w14:paraId="1A79D908" w14:textId="77777777" w:rsidR="00891C95" w:rsidRDefault="00891C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861C7"/>
    <w:multiLevelType w:val="hybridMultilevel"/>
    <w:tmpl w:val="94142F8A"/>
    <w:lvl w:ilvl="0" w:tplc="D8188CD6">
      <w:start w:val="1"/>
      <w:numFmt w:val="bullet"/>
      <w:lvlText w:val=""/>
      <w:lvlJc w:val="left"/>
      <w:pPr>
        <w:ind w:left="720" w:hanging="360"/>
      </w:pPr>
      <w:rPr>
        <w:rFonts w:ascii="Symbol" w:hAnsi="Symbol" w:hint="default"/>
      </w:rPr>
    </w:lvl>
    <w:lvl w:ilvl="1" w:tplc="8E38A1A0">
      <w:start w:val="1"/>
      <w:numFmt w:val="decimal"/>
      <w:lvlText w:val="%2."/>
      <w:lvlJc w:val="left"/>
      <w:pPr>
        <w:tabs>
          <w:tab w:val="num" w:pos="1440"/>
        </w:tabs>
        <w:ind w:left="1440" w:hanging="360"/>
      </w:pPr>
    </w:lvl>
    <w:lvl w:ilvl="2" w:tplc="19BE01B2">
      <w:start w:val="1"/>
      <w:numFmt w:val="decimal"/>
      <w:lvlText w:val="%3."/>
      <w:lvlJc w:val="left"/>
      <w:pPr>
        <w:tabs>
          <w:tab w:val="num" w:pos="2160"/>
        </w:tabs>
        <w:ind w:left="2160" w:hanging="360"/>
      </w:pPr>
    </w:lvl>
    <w:lvl w:ilvl="3" w:tplc="5EAA33BA">
      <w:start w:val="1"/>
      <w:numFmt w:val="decimal"/>
      <w:lvlText w:val="%4."/>
      <w:lvlJc w:val="left"/>
      <w:pPr>
        <w:tabs>
          <w:tab w:val="num" w:pos="2880"/>
        </w:tabs>
        <w:ind w:left="2880" w:hanging="360"/>
      </w:pPr>
    </w:lvl>
    <w:lvl w:ilvl="4" w:tplc="F7F05360">
      <w:start w:val="1"/>
      <w:numFmt w:val="decimal"/>
      <w:lvlText w:val="%5."/>
      <w:lvlJc w:val="left"/>
      <w:pPr>
        <w:tabs>
          <w:tab w:val="num" w:pos="3600"/>
        </w:tabs>
        <w:ind w:left="3600" w:hanging="360"/>
      </w:pPr>
    </w:lvl>
    <w:lvl w:ilvl="5" w:tplc="1B32BF26">
      <w:start w:val="1"/>
      <w:numFmt w:val="decimal"/>
      <w:lvlText w:val="%6."/>
      <w:lvlJc w:val="left"/>
      <w:pPr>
        <w:tabs>
          <w:tab w:val="num" w:pos="4320"/>
        </w:tabs>
        <w:ind w:left="4320" w:hanging="360"/>
      </w:pPr>
    </w:lvl>
    <w:lvl w:ilvl="6" w:tplc="AE3483B4">
      <w:start w:val="1"/>
      <w:numFmt w:val="decimal"/>
      <w:lvlText w:val="%7."/>
      <w:lvlJc w:val="left"/>
      <w:pPr>
        <w:tabs>
          <w:tab w:val="num" w:pos="5040"/>
        </w:tabs>
        <w:ind w:left="5040" w:hanging="360"/>
      </w:pPr>
    </w:lvl>
    <w:lvl w:ilvl="7" w:tplc="123016E6">
      <w:start w:val="1"/>
      <w:numFmt w:val="decimal"/>
      <w:lvlText w:val="%8."/>
      <w:lvlJc w:val="left"/>
      <w:pPr>
        <w:tabs>
          <w:tab w:val="num" w:pos="5760"/>
        </w:tabs>
        <w:ind w:left="5760" w:hanging="360"/>
      </w:pPr>
    </w:lvl>
    <w:lvl w:ilvl="8" w:tplc="ED266502">
      <w:start w:val="1"/>
      <w:numFmt w:val="decimal"/>
      <w:lvlText w:val="%9."/>
      <w:lvlJc w:val="left"/>
      <w:pPr>
        <w:tabs>
          <w:tab w:val="num" w:pos="6480"/>
        </w:tabs>
        <w:ind w:left="6480" w:hanging="360"/>
      </w:pPr>
    </w:lvl>
  </w:abstractNum>
  <w:abstractNum w:abstractNumId="1" w15:restartNumberingAfterBreak="0">
    <w:nsid w:val="1B2458EF"/>
    <w:multiLevelType w:val="hybridMultilevel"/>
    <w:tmpl w:val="45AE831A"/>
    <w:lvl w:ilvl="0" w:tplc="F0D839B8">
      <w:start w:val="1"/>
      <w:numFmt w:val="bullet"/>
      <w:lvlText w:val=""/>
      <w:lvlJc w:val="left"/>
      <w:pPr>
        <w:ind w:left="720" w:hanging="360"/>
      </w:pPr>
      <w:rPr>
        <w:rFonts w:ascii="Symbol" w:hAnsi="Symbol" w:hint="default"/>
      </w:rPr>
    </w:lvl>
    <w:lvl w:ilvl="1" w:tplc="CE4CD00C">
      <w:start w:val="1"/>
      <w:numFmt w:val="decimal"/>
      <w:lvlText w:val="%2."/>
      <w:lvlJc w:val="left"/>
      <w:pPr>
        <w:tabs>
          <w:tab w:val="num" w:pos="1440"/>
        </w:tabs>
        <w:ind w:left="1440" w:hanging="360"/>
      </w:pPr>
    </w:lvl>
    <w:lvl w:ilvl="2" w:tplc="D26C397A">
      <w:start w:val="1"/>
      <w:numFmt w:val="decimal"/>
      <w:lvlText w:val="%3."/>
      <w:lvlJc w:val="left"/>
      <w:pPr>
        <w:tabs>
          <w:tab w:val="num" w:pos="2160"/>
        </w:tabs>
        <w:ind w:left="2160" w:hanging="360"/>
      </w:pPr>
    </w:lvl>
    <w:lvl w:ilvl="3" w:tplc="6F627920">
      <w:start w:val="1"/>
      <w:numFmt w:val="decimal"/>
      <w:lvlText w:val="%4."/>
      <w:lvlJc w:val="left"/>
      <w:pPr>
        <w:tabs>
          <w:tab w:val="num" w:pos="2880"/>
        </w:tabs>
        <w:ind w:left="2880" w:hanging="360"/>
      </w:pPr>
    </w:lvl>
    <w:lvl w:ilvl="4" w:tplc="3BBC14C2">
      <w:start w:val="1"/>
      <w:numFmt w:val="decimal"/>
      <w:lvlText w:val="%5."/>
      <w:lvlJc w:val="left"/>
      <w:pPr>
        <w:tabs>
          <w:tab w:val="num" w:pos="3600"/>
        </w:tabs>
        <w:ind w:left="3600" w:hanging="360"/>
      </w:pPr>
    </w:lvl>
    <w:lvl w:ilvl="5" w:tplc="D026F940">
      <w:start w:val="1"/>
      <w:numFmt w:val="decimal"/>
      <w:lvlText w:val="%6."/>
      <w:lvlJc w:val="left"/>
      <w:pPr>
        <w:tabs>
          <w:tab w:val="num" w:pos="4320"/>
        </w:tabs>
        <w:ind w:left="4320" w:hanging="360"/>
      </w:pPr>
    </w:lvl>
    <w:lvl w:ilvl="6" w:tplc="CDF02E06">
      <w:start w:val="1"/>
      <w:numFmt w:val="decimal"/>
      <w:lvlText w:val="%7."/>
      <w:lvlJc w:val="left"/>
      <w:pPr>
        <w:tabs>
          <w:tab w:val="num" w:pos="5040"/>
        </w:tabs>
        <w:ind w:left="5040" w:hanging="360"/>
      </w:pPr>
    </w:lvl>
    <w:lvl w:ilvl="7" w:tplc="E1BA3824">
      <w:start w:val="1"/>
      <w:numFmt w:val="decimal"/>
      <w:lvlText w:val="%8."/>
      <w:lvlJc w:val="left"/>
      <w:pPr>
        <w:tabs>
          <w:tab w:val="num" w:pos="5760"/>
        </w:tabs>
        <w:ind w:left="5760" w:hanging="360"/>
      </w:pPr>
    </w:lvl>
    <w:lvl w:ilvl="8" w:tplc="4C5CCBD6">
      <w:start w:val="1"/>
      <w:numFmt w:val="decimal"/>
      <w:lvlText w:val="%9."/>
      <w:lvlJc w:val="left"/>
      <w:pPr>
        <w:tabs>
          <w:tab w:val="num" w:pos="6480"/>
        </w:tabs>
        <w:ind w:left="6480" w:hanging="360"/>
      </w:pPr>
    </w:lvl>
  </w:abstractNum>
  <w:abstractNum w:abstractNumId="2" w15:restartNumberingAfterBreak="0">
    <w:nsid w:val="293F0AB7"/>
    <w:multiLevelType w:val="hybridMultilevel"/>
    <w:tmpl w:val="923455BC"/>
    <w:lvl w:ilvl="0" w:tplc="154EAE1A">
      <w:start w:val="1"/>
      <w:numFmt w:val="bullet"/>
      <w:lvlText w:val=""/>
      <w:lvlJc w:val="left"/>
      <w:pPr>
        <w:ind w:left="720" w:hanging="360"/>
      </w:pPr>
      <w:rPr>
        <w:rFonts w:ascii="Symbol" w:hAnsi="Symbol" w:hint="default"/>
      </w:rPr>
    </w:lvl>
    <w:lvl w:ilvl="1" w:tplc="97423F66">
      <w:start w:val="1"/>
      <w:numFmt w:val="decimal"/>
      <w:lvlText w:val="%2."/>
      <w:lvlJc w:val="left"/>
      <w:pPr>
        <w:tabs>
          <w:tab w:val="num" w:pos="1440"/>
        </w:tabs>
        <w:ind w:left="1440" w:hanging="360"/>
      </w:pPr>
    </w:lvl>
    <w:lvl w:ilvl="2" w:tplc="A606CF5C">
      <w:start w:val="1"/>
      <w:numFmt w:val="decimal"/>
      <w:lvlText w:val="%3."/>
      <w:lvlJc w:val="left"/>
      <w:pPr>
        <w:tabs>
          <w:tab w:val="num" w:pos="2160"/>
        </w:tabs>
        <w:ind w:left="2160" w:hanging="360"/>
      </w:pPr>
    </w:lvl>
    <w:lvl w:ilvl="3" w:tplc="9B72D038">
      <w:start w:val="1"/>
      <w:numFmt w:val="decimal"/>
      <w:lvlText w:val="%4."/>
      <w:lvlJc w:val="left"/>
      <w:pPr>
        <w:tabs>
          <w:tab w:val="num" w:pos="2880"/>
        </w:tabs>
        <w:ind w:left="2880" w:hanging="360"/>
      </w:pPr>
    </w:lvl>
    <w:lvl w:ilvl="4" w:tplc="B394C3F0">
      <w:start w:val="1"/>
      <w:numFmt w:val="decimal"/>
      <w:lvlText w:val="%5."/>
      <w:lvlJc w:val="left"/>
      <w:pPr>
        <w:tabs>
          <w:tab w:val="num" w:pos="3600"/>
        </w:tabs>
        <w:ind w:left="3600" w:hanging="360"/>
      </w:pPr>
    </w:lvl>
    <w:lvl w:ilvl="5" w:tplc="748C993A">
      <w:start w:val="1"/>
      <w:numFmt w:val="decimal"/>
      <w:lvlText w:val="%6."/>
      <w:lvlJc w:val="left"/>
      <w:pPr>
        <w:tabs>
          <w:tab w:val="num" w:pos="4320"/>
        </w:tabs>
        <w:ind w:left="4320" w:hanging="360"/>
      </w:pPr>
    </w:lvl>
    <w:lvl w:ilvl="6" w:tplc="DC182114">
      <w:start w:val="1"/>
      <w:numFmt w:val="decimal"/>
      <w:lvlText w:val="%7."/>
      <w:lvlJc w:val="left"/>
      <w:pPr>
        <w:tabs>
          <w:tab w:val="num" w:pos="5040"/>
        </w:tabs>
        <w:ind w:left="5040" w:hanging="360"/>
      </w:pPr>
    </w:lvl>
    <w:lvl w:ilvl="7" w:tplc="48C404C0">
      <w:start w:val="1"/>
      <w:numFmt w:val="decimal"/>
      <w:lvlText w:val="%8."/>
      <w:lvlJc w:val="left"/>
      <w:pPr>
        <w:tabs>
          <w:tab w:val="num" w:pos="5760"/>
        </w:tabs>
        <w:ind w:left="5760" w:hanging="360"/>
      </w:pPr>
    </w:lvl>
    <w:lvl w:ilvl="8" w:tplc="75C23346">
      <w:start w:val="1"/>
      <w:numFmt w:val="decimal"/>
      <w:lvlText w:val="%9."/>
      <w:lvlJc w:val="left"/>
      <w:pPr>
        <w:tabs>
          <w:tab w:val="num" w:pos="6480"/>
        </w:tabs>
        <w:ind w:left="6480" w:hanging="360"/>
      </w:pPr>
    </w:lvl>
  </w:abstractNum>
  <w:abstractNum w:abstractNumId="3" w15:restartNumberingAfterBreak="0">
    <w:nsid w:val="770E2061"/>
    <w:multiLevelType w:val="hybridMultilevel"/>
    <w:tmpl w:val="A754CFD0"/>
    <w:lvl w:ilvl="0" w:tplc="84A2CFDC">
      <w:start w:val="1"/>
      <w:numFmt w:val="bullet"/>
      <w:lvlText w:val=""/>
      <w:lvlJc w:val="left"/>
      <w:pPr>
        <w:ind w:left="720" w:hanging="360"/>
      </w:pPr>
      <w:rPr>
        <w:rFonts w:ascii="Symbol" w:hAnsi="Symbol" w:hint="default"/>
      </w:rPr>
    </w:lvl>
    <w:lvl w:ilvl="1" w:tplc="CB3A0C68">
      <w:start w:val="1"/>
      <w:numFmt w:val="decimal"/>
      <w:lvlText w:val="%2."/>
      <w:lvlJc w:val="left"/>
      <w:pPr>
        <w:tabs>
          <w:tab w:val="num" w:pos="1440"/>
        </w:tabs>
        <w:ind w:left="1440" w:hanging="360"/>
      </w:pPr>
    </w:lvl>
    <w:lvl w:ilvl="2" w:tplc="3BA6D574">
      <w:start w:val="1"/>
      <w:numFmt w:val="decimal"/>
      <w:lvlText w:val="%3."/>
      <w:lvlJc w:val="left"/>
      <w:pPr>
        <w:tabs>
          <w:tab w:val="num" w:pos="2160"/>
        </w:tabs>
        <w:ind w:left="2160" w:hanging="360"/>
      </w:pPr>
    </w:lvl>
    <w:lvl w:ilvl="3" w:tplc="3FBEB6DC">
      <w:start w:val="1"/>
      <w:numFmt w:val="decimal"/>
      <w:lvlText w:val="%4."/>
      <w:lvlJc w:val="left"/>
      <w:pPr>
        <w:tabs>
          <w:tab w:val="num" w:pos="2880"/>
        </w:tabs>
        <w:ind w:left="2880" w:hanging="360"/>
      </w:pPr>
    </w:lvl>
    <w:lvl w:ilvl="4" w:tplc="9B0467E2">
      <w:start w:val="1"/>
      <w:numFmt w:val="decimal"/>
      <w:lvlText w:val="%5."/>
      <w:lvlJc w:val="left"/>
      <w:pPr>
        <w:tabs>
          <w:tab w:val="num" w:pos="3600"/>
        </w:tabs>
        <w:ind w:left="3600" w:hanging="360"/>
      </w:pPr>
    </w:lvl>
    <w:lvl w:ilvl="5" w:tplc="BC8AA672">
      <w:start w:val="1"/>
      <w:numFmt w:val="decimal"/>
      <w:lvlText w:val="%6."/>
      <w:lvlJc w:val="left"/>
      <w:pPr>
        <w:tabs>
          <w:tab w:val="num" w:pos="4320"/>
        </w:tabs>
        <w:ind w:left="4320" w:hanging="360"/>
      </w:pPr>
    </w:lvl>
    <w:lvl w:ilvl="6" w:tplc="FC6C6C4A">
      <w:start w:val="1"/>
      <w:numFmt w:val="decimal"/>
      <w:lvlText w:val="%7."/>
      <w:lvlJc w:val="left"/>
      <w:pPr>
        <w:tabs>
          <w:tab w:val="num" w:pos="5040"/>
        </w:tabs>
        <w:ind w:left="5040" w:hanging="360"/>
      </w:pPr>
    </w:lvl>
    <w:lvl w:ilvl="7" w:tplc="B8A4E11A">
      <w:start w:val="1"/>
      <w:numFmt w:val="decimal"/>
      <w:lvlText w:val="%8."/>
      <w:lvlJc w:val="left"/>
      <w:pPr>
        <w:tabs>
          <w:tab w:val="num" w:pos="5760"/>
        </w:tabs>
        <w:ind w:left="5760" w:hanging="360"/>
      </w:pPr>
    </w:lvl>
    <w:lvl w:ilvl="8" w:tplc="2E10600A">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338"/>
    <w:rsid w:val="000245DB"/>
    <w:rsid w:val="00055EB6"/>
    <w:rsid w:val="000F3A4D"/>
    <w:rsid w:val="00255C82"/>
    <w:rsid w:val="003A5F57"/>
    <w:rsid w:val="004511C5"/>
    <w:rsid w:val="004A342F"/>
    <w:rsid w:val="005449F6"/>
    <w:rsid w:val="005820AA"/>
    <w:rsid w:val="00606A9A"/>
    <w:rsid w:val="006266EF"/>
    <w:rsid w:val="00687EBA"/>
    <w:rsid w:val="00734F5B"/>
    <w:rsid w:val="00785D0F"/>
    <w:rsid w:val="00836C05"/>
    <w:rsid w:val="008425F1"/>
    <w:rsid w:val="008429C7"/>
    <w:rsid w:val="008919E8"/>
    <w:rsid w:val="00891C95"/>
    <w:rsid w:val="00891D8C"/>
    <w:rsid w:val="00A0310C"/>
    <w:rsid w:val="00A20680"/>
    <w:rsid w:val="00AA6EE5"/>
    <w:rsid w:val="00AB2D4F"/>
    <w:rsid w:val="00B10504"/>
    <w:rsid w:val="00BD4DFB"/>
    <w:rsid w:val="00C518EB"/>
    <w:rsid w:val="00C71F4E"/>
    <w:rsid w:val="00D1030B"/>
    <w:rsid w:val="00D16DF4"/>
    <w:rsid w:val="00DB10D2"/>
    <w:rsid w:val="00DD7D58"/>
    <w:rsid w:val="00DE4471"/>
    <w:rsid w:val="00FD1410"/>
    <w:rsid w:val="00FF63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D2580"/>
  <w15:chartTrackingRefBased/>
  <w15:docId w15:val="{81672765-D15F-4C85-A833-230581D07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6338"/>
    <w:pPr>
      <w:spacing w:line="256"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FF6338"/>
    <w:pPr>
      <w:keepNext/>
      <w:keepLines/>
      <w:spacing w:before="240" w:after="0" w:line="360" w:lineRule="auto"/>
      <w:outlineLvl w:val="0"/>
    </w:pPr>
    <w:rPr>
      <w:rFonts w:eastAsiaTheme="majorEastAsia" w:cs="Times New Roman"/>
      <w:b/>
      <w:szCs w:val="24"/>
    </w:rPr>
  </w:style>
  <w:style w:type="paragraph" w:styleId="Heading2">
    <w:name w:val="heading 2"/>
    <w:basedOn w:val="Normal"/>
    <w:next w:val="Normal"/>
    <w:link w:val="Heading2Char"/>
    <w:uiPriority w:val="9"/>
    <w:unhideWhenUsed/>
    <w:qFormat/>
    <w:rsid w:val="008429C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6338"/>
    <w:rPr>
      <w:rFonts w:ascii="Times New Roman" w:eastAsiaTheme="majorEastAsia" w:hAnsi="Times New Roman" w:cs="Times New Roman"/>
      <w:b/>
      <w:sz w:val="24"/>
      <w:szCs w:val="24"/>
      <w:lang w:val="en-GB"/>
    </w:rPr>
  </w:style>
  <w:style w:type="character" w:styleId="Hyperlink">
    <w:name w:val="Hyperlink"/>
    <w:basedOn w:val="DefaultParagraphFont"/>
    <w:uiPriority w:val="99"/>
    <w:unhideWhenUsed/>
    <w:rsid w:val="00D1030B"/>
    <w:rPr>
      <w:color w:val="0563C1" w:themeColor="hyperlink"/>
      <w:u w:val="single"/>
    </w:rPr>
  </w:style>
  <w:style w:type="paragraph" w:styleId="TOC1">
    <w:name w:val="toc 1"/>
    <w:basedOn w:val="Normal"/>
    <w:next w:val="Normal"/>
    <w:autoRedefine/>
    <w:uiPriority w:val="39"/>
    <w:unhideWhenUsed/>
    <w:rsid w:val="00891C95"/>
    <w:pPr>
      <w:tabs>
        <w:tab w:val="right" w:leader="dot" w:pos="9350"/>
      </w:tabs>
      <w:spacing w:after="100"/>
    </w:pPr>
    <w:rPr>
      <w:rFonts w:ascii="Arial" w:hAnsi="Arial" w:cs="Arial"/>
      <w:b/>
      <w:bCs/>
      <w:noProof/>
    </w:rPr>
  </w:style>
  <w:style w:type="paragraph" w:styleId="ListParagraph">
    <w:name w:val="List Paragraph"/>
    <w:basedOn w:val="Normal"/>
    <w:uiPriority w:val="34"/>
    <w:qFormat/>
    <w:rsid w:val="00D1030B"/>
    <w:pPr>
      <w:ind w:left="720"/>
      <w:contextualSpacing/>
    </w:pPr>
  </w:style>
  <w:style w:type="paragraph" w:styleId="TOCHeading">
    <w:name w:val="TOC Heading"/>
    <w:basedOn w:val="Heading1"/>
    <w:next w:val="Normal"/>
    <w:uiPriority w:val="39"/>
    <w:unhideWhenUsed/>
    <w:qFormat/>
    <w:rsid w:val="00D1030B"/>
    <w:pPr>
      <w:spacing w:line="256" w:lineRule="auto"/>
      <w:outlineLvl w:val="9"/>
    </w:pPr>
    <w:rPr>
      <w:rFonts w:asciiTheme="majorHAnsi" w:hAnsiTheme="majorHAnsi"/>
      <w:b w:val="0"/>
      <w:color w:val="2F5496" w:themeColor="accent1" w:themeShade="BF"/>
      <w:sz w:val="32"/>
      <w:lang w:val="en-US"/>
    </w:rPr>
  </w:style>
  <w:style w:type="character" w:customStyle="1" w:styleId="Heading2Char">
    <w:name w:val="Heading 2 Char"/>
    <w:basedOn w:val="DefaultParagraphFont"/>
    <w:link w:val="Heading2"/>
    <w:uiPriority w:val="9"/>
    <w:rsid w:val="008429C7"/>
    <w:rPr>
      <w:rFonts w:asciiTheme="majorHAnsi" w:eastAsiaTheme="majorEastAsia" w:hAnsiTheme="majorHAnsi" w:cstheme="majorBidi"/>
      <w:color w:val="2F5496" w:themeColor="accent1" w:themeShade="BF"/>
      <w:sz w:val="26"/>
      <w:szCs w:val="26"/>
      <w:lang w:val="en-GB"/>
    </w:rPr>
  </w:style>
  <w:style w:type="paragraph" w:styleId="TOC2">
    <w:name w:val="toc 2"/>
    <w:basedOn w:val="Normal"/>
    <w:next w:val="Normal"/>
    <w:autoRedefine/>
    <w:uiPriority w:val="39"/>
    <w:unhideWhenUsed/>
    <w:rsid w:val="008429C7"/>
    <w:pPr>
      <w:spacing w:after="100"/>
      <w:ind w:left="240"/>
    </w:pPr>
  </w:style>
  <w:style w:type="paragraph" w:styleId="Header">
    <w:name w:val="header"/>
    <w:basedOn w:val="Normal"/>
    <w:link w:val="HeaderChar"/>
    <w:uiPriority w:val="99"/>
    <w:unhideWhenUsed/>
    <w:rsid w:val="00891C95"/>
    <w:pPr>
      <w:tabs>
        <w:tab w:val="center" w:pos="4703"/>
        <w:tab w:val="right" w:pos="9406"/>
      </w:tabs>
      <w:spacing w:after="0" w:line="240" w:lineRule="auto"/>
    </w:pPr>
  </w:style>
  <w:style w:type="character" w:customStyle="1" w:styleId="HeaderChar">
    <w:name w:val="Header Char"/>
    <w:basedOn w:val="DefaultParagraphFont"/>
    <w:link w:val="Header"/>
    <w:uiPriority w:val="99"/>
    <w:rsid w:val="00891C95"/>
    <w:rPr>
      <w:rFonts w:ascii="Times New Roman" w:hAnsi="Times New Roman"/>
      <w:sz w:val="24"/>
      <w:lang w:val="en-GB"/>
    </w:rPr>
  </w:style>
  <w:style w:type="paragraph" w:styleId="Footer">
    <w:name w:val="footer"/>
    <w:basedOn w:val="Normal"/>
    <w:link w:val="FooterChar"/>
    <w:uiPriority w:val="99"/>
    <w:unhideWhenUsed/>
    <w:rsid w:val="00891C95"/>
    <w:pPr>
      <w:tabs>
        <w:tab w:val="center" w:pos="4703"/>
        <w:tab w:val="right" w:pos="9406"/>
      </w:tabs>
      <w:spacing w:after="0" w:line="240" w:lineRule="auto"/>
    </w:pPr>
  </w:style>
  <w:style w:type="character" w:customStyle="1" w:styleId="FooterChar">
    <w:name w:val="Footer Char"/>
    <w:basedOn w:val="DefaultParagraphFont"/>
    <w:link w:val="Footer"/>
    <w:uiPriority w:val="99"/>
    <w:rsid w:val="00891C95"/>
    <w:rPr>
      <w:rFonts w:ascii="Times New Roman" w:hAnsi="Times New Roman"/>
      <w:sz w:val="24"/>
      <w:lang w:val="en-GB"/>
    </w:rPr>
  </w:style>
  <w:style w:type="paragraph" w:styleId="Bibliography">
    <w:name w:val="Bibliography"/>
    <w:basedOn w:val="Normal"/>
    <w:next w:val="Normal"/>
    <w:uiPriority w:val="37"/>
    <w:unhideWhenUsed/>
    <w:rsid w:val="00D16DF4"/>
  </w:style>
  <w:style w:type="paragraph" w:styleId="NoSpacing">
    <w:name w:val="No Spacing"/>
    <w:link w:val="NoSpacingChar"/>
    <w:uiPriority w:val="1"/>
    <w:qFormat/>
    <w:rsid w:val="00836C05"/>
    <w:pPr>
      <w:spacing w:after="0" w:line="240" w:lineRule="auto"/>
    </w:pPr>
    <w:rPr>
      <w:rFonts w:eastAsiaTheme="minorEastAsia"/>
    </w:rPr>
  </w:style>
  <w:style w:type="character" w:customStyle="1" w:styleId="NoSpacingChar">
    <w:name w:val="No Spacing Char"/>
    <w:basedOn w:val="DefaultParagraphFont"/>
    <w:link w:val="NoSpacing"/>
    <w:uiPriority w:val="1"/>
    <w:rsid w:val="00836C05"/>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977953">
      <w:bodyDiv w:val="1"/>
      <w:marLeft w:val="0"/>
      <w:marRight w:val="0"/>
      <w:marTop w:val="0"/>
      <w:marBottom w:val="0"/>
      <w:divBdr>
        <w:top w:val="none" w:sz="0" w:space="0" w:color="auto"/>
        <w:left w:val="none" w:sz="0" w:space="0" w:color="auto"/>
        <w:bottom w:val="none" w:sz="0" w:space="0" w:color="auto"/>
        <w:right w:val="none" w:sz="0" w:space="0" w:color="auto"/>
      </w:divBdr>
    </w:div>
    <w:div w:id="178585757">
      <w:bodyDiv w:val="1"/>
      <w:marLeft w:val="0"/>
      <w:marRight w:val="0"/>
      <w:marTop w:val="0"/>
      <w:marBottom w:val="0"/>
      <w:divBdr>
        <w:top w:val="none" w:sz="0" w:space="0" w:color="auto"/>
        <w:left w:val="none" w:sz="0" w:space="0" w:color="auto"/>
        <w:bottom w:val="none" w:sz="0" w:space="0" w:color="auto"/>
        <w:right w:val="none" w:sz="0" w:space="0" w:color="auto"/>
      </w:divBdr>
    </w:div>
    <w:div w:id="277639843">
      <w:bodyDiv w:val="1"/>
      <w:marLeft w:val="0"/>
      <w:marRight w:val="0"/>
      <w:marTop w:val="0"/>
      <w:marBottom w:val="0"/>
      <w:divBdr>
        <w:top w:val="none" w:sz="0" w:space="0" w:color="auto"/>
        <w:left w:val="none" w:sz="0" w:space="0" w:color="auto"/>
        <w:bottom w:val="none" w:sz="0" w:space="0" w:color="auto"/>
        <w:right w:val="none" w:sz="0" w:space="0" w:color="auto"/>
      </w:divBdr>
    </w:div>
    <w:div w:id="361248396">
      <w:bodyDiv w:val="1"/>
      <w:marLeft w:val="0"/>
      <w:marRight w:val="0"/>
      <w:marTop w:val="0"/>
      <w:marBottom w:val="0"/>
      <w:divBdr>
        <w:top w:val="none" w:sz="0" w:space="0" w:color="auto"/>
        <w:left w:val="none" w:sz="0" w:space="0" w:color="auto"/>
        <w:bottom w:val="none" w:sz="0" w:space="0" w:color="auto"/>
        <w:right w:val="none" w:sz="0" w:space="0" w:color="auto"/>
      </w:divBdr>
    </w:div>
    <w:div w:id="561796257">
      <w:bodyDiv w:val="1"/>
      <w:marLeft w:val="0"/>
      <w:marRight w:val="0"/>
      <w:marTop w:val="0"/>
      <w:marBottom w:val="0"/>
      <w:divBdr>
        <w:top w:val="none" w:sz="0" w:space="0" w:color="auto"/>
        <w:left w:val="none" w:sz="0" w:space="0" w:color="auto"/>
        <w:bottom w:val="none" w:sz="0" w:space="0" w:color="auto"/>
        <w:right w:val="none" w:sz="0" w:space="0" w:color="auto"/>
      </w:divBdr>
    </w:div>
    <w:div w:id="630861445">
      <w:bodyDiv w:val="1"/>
      <w:marLeft w:val="0"/>
      <w:marRight w:val="0"/>
      <w:marTop w:val="0"/>
      <w:marBottom w:val="0"/>
      <w:divBdr>
        <w:top w:val="none" w:sz="0" w:space="0" w:color="auto"/>
        <w:left w:val="none" w:sz="0" w:space="0" w:color="auto"/>
        <w:bottom w:val="none" w:sz="0" w:space="0" w:color="auto"/>
        <w:right w:val="none" w:sz="0" w:space="0" w:color="auto"/>
      </w:divBdr>
    </w:div>
    <w:div w:id="804354431">
      <w:bodyDiv w:val="1"/>
      <w:marLeft w:val="0"/>
      <w:marRight w:val="0"/>
      <w:marTop w:val="0"/>
      <w:marBottom w:val="0"/>
      <w:divBdr>
        <w:top w:val="none" w:sz="0" w:space="0" w:color="auto"/>
        <w:left w:val="none" w:sz="0" w:space="0" w:color="auto"/>
        <w:bottom w:val="none" w:sz="0" w:space="0" w:color="auto"/>
        <w:right w:val="none" w:sz="0" w:space="0" w:color="auto"/>
      </w:divBdr>
    </w:div>
    <w:div w:id="813448203">
      <w:bodyDiv w:val="1"/>
      <w:marLeft w:val="0"/>
      <w:marRight w:val="0"/>
      <w:marTop w:val="0"/>
      <w:marBottom w:val="0"/>
      <w:divBdr>
        <w:top w:val="none" w:sz="0" w:space="0" w:color="auto"/>
        <w:left w:val="none" w:sz="0" w:space="0" w:color="auto"/>
        <w:bottom w:val="none" w:sz="0" w:space="0" w:color="auto"/>
        <w:right w:val="none" w:sz="0" w:space="0" w:color="auto"/>
      </w:divBdr>
    </w:div>
    <w:div w:id="832994253">
      <w:bodyDiv w:val="1"/>
      <w:marLeft w:val="0"/>
      <w:marRight w:val="0"/>
      <w:marTop w:val="0"/>
      <w:marBottom w:val="0"/>
      <w:divBdr>
        <w:top w:val="none" w:sz="0" w:space="0" w:color="auto"/>
        <w:left w:val="none" w:sz="0" w:space="0" w:color="auto"/>
        <w:bottom w:val="none" w:sz="0" w:space="0" w:color="auto"/>
        <w:right w:val="none" w:sz="0" w:space="0" w:color="auto"/>
      </w:divBdr>
    </w:div>
    <w:div w:id="1114907114">
      <w:bodyDiv w:val="1"/>
      <w:marLeft w:val="0"/>
      <w:marRight w:val="0"/>
      <w:marTop w:val="0"/>
      <w:marBottom w:val="0"/>
      <w:divBdr>
        <w:top w:val="none" w:sz="0" w:space="0" w:color="auto"/>
        <w:left w:val="none" w:sz="0" w:space="0" w:color="auto"/>
        <w:bottom w:val="none" w:sz="0" w:space="0" w:color="auto"/>
        <w:right w:val="none" w:sz="0" w:space="0" w:color="auto"/>
      </w:divBdr>
    </w:div>
    <w:div w:id="1121996284">
      <w:bodyDiv w:val="1"/>
      <w:marLeft w:val="0"/>
      <w:marRight w:val="0"/>
      <w:marTop w:val="0"/>
      <w:marBottom w:val="0"/>
      <w:divBdr>
        <w:top w:val="none" w:sz="0" w:space="0" w:color="auto"/>
        <w:left w:val="none" w:sz="0" w:space="0" w:color="auto"/>
        <w:bottom w:val="none" w:sz="0" w:space="0" w:color="auto"/>
        <w:right w:val="none" w:sz="0" w:space="0" w:color="auto"/>
      </w:divBdr>
    </w:div>
    <w:div w:id="1162433127">
      <w:bodyDiv w:val="1"/>
      <w:marLeft w:val="0"/>
      <w:marRight w:val="0"/>
      <w:marTop w:val="0"/>
      <w:marBottom w:val="0"/>
      <w:divBdr>
        <w:top w:val="none" w:sz="0" w:space="0" w:color="auto"/>
        <w:left w:val="none" w:sz="0" w:space="0" w:color="auto"/>
        <w:bottom w:val="none" w:sz="0" w:space="0" w:color="auto"/>
        <w:right w:val="none" w:sz="0" w:space="0" w:color="auto"/>
      </w:divBdr>
    </w:div>
    <w:div w:id="1206218675">
      <w:bodyDiv w:val="1"/>
      <w:marLeft w:val="0"/>
      <w:marRight w:val="0"/>
      <w:marTop w:val="0"/>
      <w:marBottom w:val="0"/>
      <w:divBdr>
        <w:top w:val="none" w:sz="0" w:space="0" w:color="auto"/>
        <w:left w:val="none" w:sz="0" w:space="0" w:color="auto"/>
        <w:bottom w:val="none" w:sz="0" w:space="0" w:color="auto"/>
        <w:right w:val="none" w:sz="0" w:space="0" w:color="auto"/>
      </w:divBdr>
    </w:div>
    <w:div w:id="1246768814">
      <w:bodyDiv w:val="1"/>
      <w:marLeft w:val="0"/>
      <w:marRight w:val="0"/>
      <w:marTop w:val="0"/>
      <w:marBottom w:val="0"/>
      <w:divBdr>
        <w:top w:val="none" w:sz="0" w:space="0" w:color="auto"/>
        <w:left w:val="none" w:sz="0" w:space="0" w:color="auto"/>
        <w:bottom w:val="none" w:sz="0" w:space="0" w:color="auto"/>
        <w:right w:val="none" w:sz="0" w:space="0" w:color="auto"/>
      </w:divBdr>
    </w:div>
    <w:div w:id="1422800788">
      <w:bodyDiv w:val="1"/>
      <w:marLeft w:val="0"/>
      <w:marRight w:val="0"/>
      <w:marTop w:val="0"/>
      <w:marBottom w:val="0"/>
      <w:divBdr>
        <w:top w:val="none" w:sz="0" w:space="0" w:color="auto"/>
        <w:left w:val="none" w:sz="0" w:space="0" w:color="auto"/>
        <w:bottom w:val="none" w:sz="0" w:space="0" w:color="auto"/>
        <w:right w:val="none" w:sz="0" w:space="0" w:color="auto"/>
      </w:divBdr>
    </w:div>
    <w:div w:id="1616786541">
      <w:bodyDiv w:val="1"/>
      <w:marLeft w:val="0"/>
      <w:marRight w:val="0"/>
      <w:marTop w:val="0"/>
      <w:marBottom w:val="0"/>
      <w:divBdr>
        <w:top w:val="none" w:sz="0" w:space="0" w:color="auto"/>
        <w:left w:val="none" w:sz="0" w:space="0" w:color="auto"/>
        <w:bottom w:val="none" w:sz="0" w:space="0" w:color="auto"/>
        <w:right w:val="none" w:sz="0" w:space="0" w:color="auto"/>
      </w:divBdr>
    </w:div>
    <w:div w:id="1744644043">
      <w:bodyDiv w:val="1"/>
      <w:marLeft w:val="0"/>
      <w:marRight w:val="0"/>
      <w:marTop w:val="0"/>
      <w:marBottom w:val="0"/>
      <w:divBdr>
        <w:top w:val="none" w:sz="0" w:space="0" w:color="auto"/>
        <w:left w:val="none" w:sz="0" w:space="0" w:color="auto"/>
        <w:bottom w:val="none" w:sz="0" w:space="0" w:color="auto"/>
        <w:right w:val="none" w:sz="0" w:space="0" w:color="auto"/>
      </w:divBdr>
    </w:div>
    <w:div w:id="1777017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2022-01-14T00:00:00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JAM20</b:Tag>
    <b:SourceType>InternetSite</b:SourceType>
    <b:Guid>{2522FA71-A452-4ED0-8E12-48C53040E22D}</b:Guid>
    <b:Author>
      <b:Author>
        <b:NameList>
          <b:Person>
            <b:Last>CHEN</b:Last>
            <b:First>JAMES</b:First>
          </b:Person>
        </b:NameList>
      </b:Author>
    </b:Author>
    <b:Title>The Biggest Stock Surprises of 2020</b:Title>
    <b:Year>2020</b:Year>
    <b:YearAccessed>2022</b:YearAccessed>
    <b:MonthAccessed>01</b:MonthAccessed>
    <b:DayAccessed>04</b:DayAccessed>
    <b:URL>https://www.investopedia.com/the-biggest-stock-surprises-of-2020-5092519</b:URL>
    <b:RefOrder>1</b:RefOrder>
  </b:Source>
  <b:Source>
    <b:Tag>Tes21</b:Tag>
    <b:SourceType>InternetSite</b:SourceType>
    <b:Guid>{41CF019F-F2BC-4297-9B2D-5E48496DAA32}</b:Guid>
    <b:Author>
      <b:Author>
        <b:Corporate>Tesla</b:Corporate>
      </b:Author>
    </b:Author>
    <b:Title>About Tesla</b:Title>
    <b:Year>2021</b:Year>
    <b:YearAccessed>2021</b:YearAccessed>
    <b:MonthAccessed>12</b:MonthAccessed>
    <b:DayAccessed>28</b:DayAccessed>
    <b:URL>https://www.teslaforecast.com/about-tesla/</b:URL>
    <b:RefOrder>12</b:RefOrder>
  </b:Source>
  <b:Source>
    <b:Tag>Tes211</b:Tag>
    <b:SourceType>InternetSite</b:SourceType>
    <b:Guid>{7734430D-56DD-4CCF-8193-5F149C0A1818}</b:Guid>
    <b:Author>
      <b:Author>
        <b:Corporate>Tesla</b:Corporate>
      </b:Author>
    </b:Author>
    <b:Title>About TESLA</b:Title>
    <b:Year>2021</b:Year>
    <b:YearAccessed>2022</b:YearAccessed>
    <b:MonthAccessed>1</b:MonthAccessed>
    <b:DayAccessed>4</b:DayAccessed>
    <b:URL>https://www.teslaforecast.com/about-tesla/</b:URL>
    <b:RefOrder>6</b:RefOrder>
  </b:Source>
  <b:Source>
    <b:Tag>Eva21</b:Tag>
    <b:SourceType>InternetSite</b:SourceType>
    <b:Guid>{D2FCC893-7D62-47E1-A58D-778D128D1780}</b:Guid>
    <b:Author>
      <b:Author>
        <b:NameList>
          <b:Person>
            <b:Last>Evanex</b:Last>
          </b:Person>
        </b:NameList>
      </b:Author>
    </b:Author>
    <b:Title>Learn More About Tesla's Environmental Footprint</b:Title>
    <b:Year>2021</b:Year>
    <b:YearAccessed>2022</b:YearAccessed>
    <b:MonthAccessed>01</b:MonthAccessed>
    <b:DayAccessed>05</b:DayAccessed>
    <b:URL>https://insideevs.com/news/530007/tesla-environmental-footprint-data/</b:URL>
    <b:RefOrder>7</b:RefOrder>
  </b:Source>
  <b:Source>
    <b:Tag>DAN21</b:Tag>
    <b:SourceType>InternetSite</b:SourceType>
    <b:Guid>{9BA58C26-AE7C-41A2-8A10-1529CC6CEE33}</b:Guid>
    <b:Author>
      <b:Author>
        <b:NameList>
          <b:Person>
            <b:Last>PEREIRA</b:Last>
            <b:First>DANIEL</b:First>
          </b:Person>
        </b:NameList>
      </b:Author>
    </b:Author>
    <b:Title>Tesla Business Model</b:Title>
    <b:Year>2021</b:Year>
    <b:YearAccessed>2022</b:YearAccessed>
    <b:MonthAccessed>01</b:MonthAccessed>
    <b:DayAccessed>05</b:DayAccessed>
    <b:URL>https://businessmodelanalyst.com/tesla-business-model/</b:URL>
    <b:RefOrder>8</b:RefOrder>
  </b:Source>
  <b:Source>
    <b:Tag>Tes201</b:Tag>
    <b:SourceType>InternetSite</b:SourceType>
    <b:Guid>{4A950179-6ACF-4D85-B679-3969154EFBD0}</b:Guid>
    <b:Author>
      <b:Author>
        <b:Corporate>Tesla</b:Corporate>
      </b:Author>
    </b:Author>
    <b:Title>Impact Report</b:Title>
    <b:Year>2020</b:Year>
    <b:YearAccessed>2021</b:YearAccessed>
    <b:MonthAccessed>12</b:MonthAccessed>
    <b:DayAccessed>28</b:DayAccessed>
    <b:URL>https://www.tesla.com/impact-report/2020</b:URL>
    <b:RefOrder>9</b:RefOrder>
  </b:Source>
  <b:Source>
    <b:Tag>Par19</b:Tag>
    <b:SourceType>InternetSite</b:SourceType>
    <b:Guid>{69F51074-E3C0-46F3-B3D6-A162C4BDCC5C}</b:Guid>
    <b:Author>
      <b:Author>
        <b:NameList>
          <b:Person>
            <b:Last>Dennett</b:Last>
            <b:First>Paris</b:First>
          </b:Person>
        </b:NameList>
      </b:Author>
    </b:Author>
    <b:Title>Taking charge of sustainable business</b:Title>
    <b:Year>2020</b:Year>
    <b:YearAccessed>2022</b:YearAccessed>
    <b:MonthAccessed>01</b:MonthAccessed>
    <b:DayAccessed>03</b:DayAccessed>
    <b:URL>https://www.uow.edu.au/alumni/outlook/2020/taking-charge-of-sustainable-business.php</b:URL>
    <b:RefOrder>10</b:RefOrder>
  </b:Source>
  <b:Source>
    <b:Tag>Car20</b:Tag>
    <b:SourceType>InternetSite</b:SourceType>
    <b:Guid>{140AB65D-A2AA-44A4-B727-261CC0F61824}</b:Guid>
    <b:Author>
      <b:Author>
        <b:NameList>
          <b:Person>
            <b:Last>Fortuna</b:Last>
            <b:First>Carolyn</b:First>
          </b:Person>
        </b:NameList>
      </b:Author>
    </b:Author>
    <b:Title>Tesla’s 5 Biggest Competitive Advantages</b:Title>
    <b:Year>2020</b:Year>
    <b:YearAccessed>2021</b:YearAccessed>
    <b:MonthAccessed>12</b:MonthAccessed>
    <b:DayAccessed>03</b:DayAccessed>
    <b:URL>https://cleantechnica.com/2020/07/16/teslas-5-biggest-competitive-advantages/</b:URL>
    <b:RefOrder>11</b:RefOrder>
  </b:Source>
  <b:Source>
    <b:Tag>Nat20</b:Tag>
    <b:SourceType>InternetSite</b:SourceType>
    <b:Guid>{D9C98650-5B03-41DB-944C-0792DB1AC4EB}</b:Guid>
    <b:Author>
      <b:Author>
        <b:NameList>
          <b:Person>
            <b:Last>Reiff</b:Last>
            <b:First>Nathan</b:First>
          </b:Person>
        </b:NameList>
      </b:Author>
    </b:Author>
    <b:Title>Tesla Earnings: What Happened</b:Title>
    <b:Year>2020</b:Year>
    <b:YearAccessed>2021</b:YearAccessed>
    <b:MonthAccessed>12</b:MonthAccessed>
    <b:DayAccessed>28</b:DayAccessed>
    <b:URL>https://www.investopedia.com/tesla-earnings-4584796</b:URL>
    <b:RefOrder>2</b:RefOrder>
  </b:Source>
  <b:Source>
    <b:Tag>Jos19</b:Tag>
    <b:SourceType>InternetSite</b:SourceType>
    <b:Guid>{7DFE79AF-F71C-47F1-9BB1-5385A6132A33}</b:Guid>
    <b:Author>
      <b:Author>
        <b:NameList>
          <b:Person>
            <b:Last>Fruhlinger</b:Last>
            <b:First>Joshua</b:First>
          </b:Person>
        </b:NameList>
      </b:Author>
    </b:Author>
    <b:Title>Tesla's growing worldwide presence</b:Title>
    <b:Year>2019</b:Year>
    <b:YearAccessed>2021</b:YearAccessed>
    <b:MonthAccessed>12</b:MonthAccessed>
    <b:DayAccessed>15</b:DayAccessed>
    <b:URL>https://www.businessofbusiness.com/articles/teslas-growing-worldwide-presence/</b:URL>
    <b:RefOrder>3</b:RefOrder>
  </b:Source>
  <b:Source>
    <b:Tag>Tes12</b:Tag>
    <b:SourceType>InternetSite</b:SourceType>
    <b:Guid>{15326A12-6B5F-4488-B847-BF2B24719C0F}</b:Guid>
    <b:Author>
      <b:Author>
        <b:Corporate>Tesla</b:Corporate>
      </b:Author>
    </b:Author>
    <b:Title>The Tesla Approach to Distributing and Servicing Cars</b:Title>
    <b:Year>2012</b:Year>
    <b:YearAccessed>2021</b:YearAccessed>
    <b:MonthAccessed>12</b:MonthAccessed>
    <b:DayAccessed>15</b:DayAccessed>
    <b:URL>https://www.tesla.com/blog/tesla-approach-distributing-and-servicing-cars</b:URL>
    <b:RefOrder>4</b:RefOrder>
  </b:Source>
  <b:Source>
    <b:Tag>Mar211</b:Tag>
    <b:SourceType>InternetSite</b:SourceType>
    <b:Guid>{E6C26846-2822-423B-A935-13533EEEE005}</b:Guid>
    <b:Author>
      <b:Author>
        <b:NameList>
          <b:Person>
            <b:Last>Kane</b:Last>
            <b:First>Mark</b:First>
          </b:Person>
        </b:NameList>
      </b:Author>
    </b:Author>
    <b:Title>Check Out Tesla's Influence On The Top 3 Battery Suppliers Globally In 2020</b:Title>
    <b:Year>2021</b:Year>
    <b:YearAccessed>2021</b:YearAccessed>
    <b:MonthAccessed>12</b:MonthAccessed>
    <b:DayAccessed>15</b:DayAccessed>
    <b:URL>https://insideevs.com/news/487179/tesla-influence-top-battery-suppliers-2020/</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4275245-C748-4CD4-B799-674F1E519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1251</TotalTime>
  <Pages>8</Pages>
  <Words>1979</Words>
  <Characters>11282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Environmental Analysis of Tesla</dc:title>
  <dc:subject/>
  <dc:creator>Elena Nedelcheva</dc:creator>
  <cp:keywords/>
  <dc:description/>
  <cp:lastModifiedBy>Ivan Nedelchev</cp:lastModifiedBy>
  <cp:revision>13</cp:revision>
  <dcterms:created xsi:type="dcterms:W3CDTF">2022-01-13T19:08:00Z</dcterms:created>
  <dcterms:modified xsi:type="dcterms:W3CDTF">2022-01-14T19:11:00Z</dcterms:modified>
</cp:coreProperties>
</file>