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7451C" w14:textId="7171A3B6" w:rsidR="00E233DC" w:rsidRPr="00FE61F8" w:rsidRDefault="00E233DC" w:rsidP="000B10B3">
      <w:pPr>
        <w:spacing w:line="360" w:lineRule="auto"/>
        <w:jc w:val="both"/>
        <w:rPr>
          <w:rFonts w:ascii="Arial" w:hAnsi="Arial" w:cs="Arial"/>
          <w:sz w:val="24"/>
          <w:szCs w:val="24"/>
          <w:lang w:val="en-US"/>
        </w:rPr>
      </w:pPr>
      <w:bookmarkStart w:id="0" w:name="_Hlk213258600"/>
      <w:bookmarkEnd w:id="0"/>
      <w:r w:rsidRPr="00DB1B4E">
        <w:rPr>
          <w:rFonts w:ascii="Arial" w:hAnsi="Arial" w:cs="Arial"/>
          <w:noProof/>
          <w:lang w:eastAsia="en-GB"/>
        </w:rPr>
        <w:drawing>
          <wp:inline distT="0" distB="0" distL="0" distR="0" wp14:anchorId="5CA6F9E0" wp14:editId="0CCCFA4B">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bookmarkStart w:id="1" w:name="_Hlk193736133"/>
      <w:bookmarkEnd w:id="1"/>
    </w:p>
    <w:p w14:paraId="30D31286" w14:textId="77777777" w:rsidR="00E233DC" w:rsidRPr="00DB1B4E" w:rsidRDefault="00E233DC" w:rsidP="000B10B3">
      <w:pPr>
        <w:spacing w:line="360" w:lineRule="auto"/>
        <w:jc w:val="both"/>
        <w:rPr>
          <w:rFonts w:ascii="Arial" w:eastAsia="Arial" w:hAnsi="Arial" w:cs="Arial"/>
          <w:b/>
          <w:sz w:val="32"/>
          <w:szCs w:val="32"/>
        </w:rPr>
      </w:pPr>
    </w:p>
    <w:p w14:paraId="2C7A5FDE" w14:textId="03E28770" w:rsidR="00E233DC" w:rsidRPr="00DB1B4E" w:rsidRDefault="00E233DC" w:rsidP="000B10B3">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w:t>
      </w:r>
      <w:r w:rsidRPr="00E233DC">
        <w:rPr>
          <w:rFonts w:ascii="Arial" w:eastAsia="Arial" w:hAnsi="Arial" w:cs="Arial"/>
          <w:b/>
          <w:sz w:val="32"/>
          <w:szCs w:val="32"/>
        </w:rPr>
        <w:t>Dissertation</w:t>
      </w:r>
    </w:p>
    <w:p w14:paraId="78B44845" w14:textId="1769DFB6" w:rsidR="00E233DC" w:rsidRPr="00DB1B4E" w:rsidRDefault="00E233DC" w:rsidP="000B10B3">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code: </w:t>
      </w:r>
      <w:r w:rsidRPr="00E233DC">
        <w:rPr>
          <w:rFonts w:ascii="Arial" w:eastAsia="Arial" w:hAnsi="Arial" w:cs="Arial"/>
          <w:b/>
          <w:sz w:val="32"/>
          <w:szCs w:val="32"/>
        </w:rPr>
        <w:t>LCBB6000</w:t>
      </w:r>
    </w:p>
    <w:p w14:paraId="37456B7D" w14:textId="77777777" w:rsidR="00E233DC" w:rsidRPr="00DB1B4E" w:rsidRDefault="00E233DC" w:rsidP="000B10B3">
      <w:pPr>
        <w:spacing w:line="360" w:lineRule="auto"/>
        <w:jc w:val="both"/>
        <w:rPr>
          <w:rFonts w:ascii="Arial" w:eastAsia="Arial" w:hAnsi="Arial" w:cs="Arial"/>
          <w:b/>
          <w:sz w:val="32"/>
          <w:szCs w:val="32"/>
          <w:lang w:val="en-US"/>
        </w:rPr>
      </w:pPr>
    </w:p>
    <w:p w14:paraId="7D396DF4" w14:textId="77777777" w:rsidR="00E233DC" w:rsidRDefault="00E233DC" w:rsidP="000B10B3">
      <w:pPr>
        <w:spacing w:line="360" w:lineRule="auto"/>
        <w:jc w:val="both"/>
        <w:rPr>
          <w:rFonts w:ascii="Arial" w:eastAsia="Arial" w:hAnsi="Arial" w:cs="Arial"/>
          <w:b/>
          <w:lang w:val="en-US"/>
        </w:rPr>
      </w:pPr>
    </w:p>
    <w:p w14:paraId="061C16A5" w14:textId="77777777" w:rsidR="00FE61F8" w:rsidRPr="00DB1B4E" w:rsidRDefault="00FE61F8" w:rsidP="000B10B3">
      <w:pPr>
        <w:spacing w:line="360" w:lineRule="auto"/>
        <w:jc w:val="both"/>
        <w:rPr>
          <w:rFonts w:ascii="Arial" w:eastAsia="Arial" w:hAnsi="Arial" w:cs="Arial"/>
          <w:b/>
          <w:lang w:val="en-US"/>
        </w:rPr>
      </w:pPr>
    </w:p>
    <w:p w14:paraId="5F695475" w14:textId="2A30F71D" w:rsidR="00E233DC" w:rsidRPr="003E4514" w:rsidRDefault="003E4514" w:rsidP="003E4514">
      <w:pPr>
        <w:spacing w:line="360" w:lineRule="auto"/>
        <w:ind w:firstLine="708"/>
        <w:jc w:val="center"/>
        <w:rPr>
          <w:rFonts w:ascii="Arial" w:eastAsia="Arial" w:hAnsi="Arial" w:cs="Arial"/>
          <w:b/>
          <w:sz w:val="36"/>
          <w:szCs w:val="36"/>
        </w:rPr>
      </w:pPr>
      <w:r w:rsidRPr="003E4514">
        <w:rPr>
          <w:rFonts w:ascii="Arial" w:eastAsia="Arial" w:hAnsi="Arial" w:cs="Arial"/>
          <w:b/>
          <w:sz w:val="36"/>
          <w:szCs w:val="36"/>
        </w:rPr>
        <w:t>Dissertation</w:t>
      </w:r>
    </w:p>
    <w:p w14:paraId="3F7C15B1" w14:textId="4F213B4C" w:rsidR="00FE61F8" w:rsidRPr="00FE61F8" w:rsidRDefault="00FE61F8" w:rsidP="000B10B3">
      <w:pPr>
        <w:spacing w:line="276" w:lineRule="auto"/>
        <w:jc w:val="both"/>
        <w:rPr>
          <w:rFonts w:ascii="Arial" w:eastAsia="Arial" w:hAnsi="Arial" w:cs="Arial"/>
          <w:b/>
          <w:sz w:val="32"/>
          <w:szCs w:val="32"/>
        </w:rPr>
      </w:pPr>
      <w:r w:rsidRPr="00FE61F8">
        <w:rPr>
          <w:rFonts w:ascii="Arial" w:eastAsia="Arial" w:hAnsi="Arial" w:cs="Arial"/>
          <w:b/>
          <w:sz w:val="32"/>
          <w:szCs w:val="32"/>
        </w:rPr>
        <w:t>The Impact of Digital Technology and Changing Consumer Behaviour on the Growth of UK Fitness Businesses: a comparison of traditional gyms and online platforms.</w:t>
      </w:r>
    </w:p>
    <w:p w14:paraId="76DAB5C4" w14:textId="77777777" w:rsidR="00FE61F8" w:rsidRPr="00DB1B4E" w:rsidRDefault="00FE61F8" w:rsidP="000B10B3">
      <w:pPr>
        <w:spacing w:line="360" w:lineRule="auto"/>
        <w:ind w:firstLine="708"/>
        <w:jc w:val="both"/>
        <w:rPr>
          <w:rFonts w:ascii="Arial" w:eastAsia="Arial" w:hAnsi="Arial" w:cs="Arial"/>
          <w:b/>
          <w:lang w:val="en-US"/>
        </w:rPr>
      </w:pPr>
    </w:p>
    <w:p w14:paraId="66D9EF8F" w14:textId="77777777" w:rsidR="00E233DC" w:rsidRPr="00DB1B4E" w:rsidRDefault="00E233DC" w:rsidP="000B10B3">
      <w:pPr>
        <w:spacing w:line="360" w:lineRule="auto"/>
        <w:jc w:val="both"/>
        <w:rPr>
          <w:rFonts w:ascii="Arial" w:eastAsia="Arial" w:hAnsi="Arial" w:cs="Arial"/>
          <w:b/>
          <w:sz w:val="32"/>
          <w:szCs w:val="32"/>
          <w:lang w:val="en-US"/>
        </w:rPr>
      </w:pPr>
    </w:p>
    <w:p w14:paraId="51C81FBC" w14:textId="77777777" w:rsidR="00E233DC" w:rsidRPr="00DB1B4E" w:rsidRDefault="00E233DC" w:rsidP="000B10B3">
      <w:pPr>
        <w:spacing w:line="360" w:lineRule="auto"/>
        <w:jc w:val="both"/>
        <w:rPr>
          <w:rFonts w:ascii="Arial" w:eastAsia="Arial" w:hAnsi="Arial" w:cs="Arial"/>
          <w:b/>
          <w:sz w:val="32"/>
          <w:szCs w:val="32"/>
          <w:lang w:val="en-US"/>
        </w:rPr>
      </w:pPr>
    </w:p>
    <w:p w14:paraId="05764086" w14:textId="1EBC76EC" w:rsidR="00E233DC" w:rsidRDefault="00E233DC" w:rsidP="000B10B3">
      <w:pPr>
        <w:spacing w:line="360" w:lineRule="auto"/>
        <w:jc w:val="both"/>
        <w:rPr>
          <w:rFonts w:ascii="Arial" w:eastAsia="Arial" w:hAnsi="Arial" w:cs="Arial"/>
          <w:b/>
          <w:sz w:val="32"/>
          <w:szCs w:val="32"/>
        </w:rPr>
      </w:pPr>
      <w:r w:rsidRPr="00DB1B4E">
        <w:rPr>
          <w:rFonts w:ascii="Arial" w:eastAsia="Arial" w:hAnsi="Arial" w:cs="Arial"/>
          <w:b/>
          <w:sz w:val="32"/>
          <w:szCs w:val="32"/>
          <w:lang w:val="en-US"/>
        </w:rPr>
        <w:t>Lecturer</w:t>
      </w:r>
      <w:r>
        <w:rPr>
          <w:rFonts w:ascii="Arial" w:eastAsia="Arial" w:hAnsi="Arial" w:cs="Arial"/>
          <w:b/>
          <w:sz w:val="32"/>
          <w:szCs w:val="32"/>
          <w:lang w:val="en-US"/>
        </w:rPr>
        <w:t>/</w:t>
      </w:r>
      <w:r w:rsidRPr="00DB1B4E">
        <w:rPr>
          <w:rFonts w:ascii="Arial" w:eastAsia="Arial" w:hAnsi="Arial" w:cs="Arial"/>
          <w:b/>
          <w:sz w:val="32"/>
          <w:szCs w:val="32"/>
          <w:lang w:val="en-US"/>
        </w:rPr>
        <w:t xml:space="preserve">Module Leader: </w:t>
      </w:r>
      <w:r w:rsidRPr="00E233DC">
        <w:rPr>
          <w:rFonts w:ascii="Arial" w:eastAsia="Arial" w:hAnsi="Arial" w:cs="Arial"/>
          <w:b/>
          <w:sz w:val="32"/>
          <w:szCs w:val="32"/>
        </w:rPr>
        <w:t>Dr Dudley Ofori</w:t>
      </w:r>
    </w:p>
    <w:p w14:paraId="6734F926" w14:textId="7E9D736E" w:rsidR="00E233DC" w:rsidRPr="00FE61F8" w:rsidRDefault="00E233DC" w:rsidP="000B10B3">
      <w:pPr>
        <w:spacing w:line="360" w:lineRule="auto"/>
        <w:jc w:val="both"/>
        <w:rPr>
          <w:rFonts w:ascii="Arial" w:eastAsia="Arial" w:hAnsi="Arial" w:cs="Arial"/>
          <w:b/>
          <w:sz w:val="32"/>
          <w:szCs w:val="32"/>
        </w:rPr>
      </w:pPr>
      <w:r>
        <w:rPr>
          <w:rFonts w:ascii="Arial" w:eastAsia="Arial" w:hAnsi="Arial" w:cs="Arial"/>
          <w:b/>
          <w:sz w:val="32"/>
          <w:szCs w:val="32"/>
        </w:rPr>
        <w:t>Supervisor: Jia Miao</w:t>
      </w:r>
    </w:p>
    <w:p w14:paraId="2A2E3EEE" w14:textId="77777777" w:rsidR="00E233DC" w:rsidRPr="00DB1B4E" w:rsidRDefault="00E233DC" w:rsidP="000B10B3">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Name: Oleksandra Chebotareva</w:t>
      </w:r>
    </w:p>
    <w:p w14:paraId="0213ED2B" w14:textId="46AF21D0" w:rsidR="00E233DC" w:rsidRPr="00DB1B4E" w:rsidRDefault="00E233DC" w:rsidP="000B10B3">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ID: 2247384</w:t>
      </w:r>
    </w:p>
    <w:sdt>
      <w:sdtPr>
        <w:rPr>
          <w:rFonts w:ascii="Arial" w:eastAsiaTheme="minorEastAsia" w:hAnsi="Arial" w:cs="Arial"/>
          <w:color w:val="auto"/>
          <w:kern w:val="2"/>
          <w:sz w:val="24"/>
          <w:szCs w:val="24"/>
          <w:lang w:val="uk-UA"/>
          <w14:ligatures w14:val="standardContextual"/>
        </w:rPr>
        <w:id w:val="-2023925565"/>
        <w:docPartObj>
          <w:docPartGallery w:val="Table of Contents"/>
          <w:docPartUnique/>
        </w:docPartObj>
      </w:sdtPr>
      <w:sdtEndPr>
        <w:rPr>
          <w:lang w:val="en-GB"/>
        </w:rPr>
      </w:sdtEndPr>
      <w:sdtContent>
        <w:p w14:paraId="0BE18329" w14:textId="4DBADCB6" w:rsidR="000B4B9E" w:rsidRPr="00EF7A09" w:rsidRDefault="00E233DC" w:rsidP="002C71D4">
          <w:pPr>
            <w:pStyle w:val="TOCHeading"/>
            <w:spacing w:line="240" w:lineRule="auto"/>
            <w:jc w:val="both"/>
            <w:rPr>
              <w:rFonts w:ascii="Arial" w:eastAsiaTheme="minorHAnsi" w:hAnsi="Arial" w:cs="Arial"/>
              <w:color w:val="000000" w:themeColor="text1"/>
              <w:kern w:val="2"/>
              <w:sz w:val="24"/>
              <w:szCs w:val="24"/>
              <w:lang w:val="en-GB"/>
              <w14:ligatures w14:val="standardContextual"/>
            </w:rPr>
          </w:pPr>
          <w:r w:rsidRPr="00EF7A09">
            <w:rPr>
              <w:rFonts w:ascii="Arial" w:eastAsiaTheme="minorHAnsi" w:hAnsi="Arial" w:cs="Arial"/>
              <w:color w:val="000000" w:themeColor="text1"/>
              <w:kern w:val="2"/>
              <w:sz w:val="24"/>
              <w:szCs w:val="24"/>
              <w:lang w:val="en-GB"/>
              <w14:ligatures w14:val="standardContextual"/>
            </w:rPr>
            <w:t>Table of content:</w:t>
          </w:r>
        </w:p>
        <w:p w14:paraId="0F7E50CA" w14:textId="77777777" w:rsidR="002C71D4" w:rsidRPr="00EF7A09" w:rsidRDefault="002C71D4" w:rsidP="002C71D4">
          <w:pPr>
            <w:rPr>
              <w:lang w:val="en-US"/>
            </w:rPr>
          </w:pPr>
        </w:p>
        <w:p w14:paraId="1270B6FB" w14:textId="555D486A" w:rsidR="00EF7A09" w:rsidRPr="00EF7A09" w:rsidRDefault="00E233DC">
          <w:pPr>
            <w:pStyle w:val="TOC1"/>
            <w:rPr>
              <w:noProof/>
              <w:kern w:val="2"/>
              <w:lang w:val="en-GB" w:eastAsia="en-GB"/>
              <w14:ligatures w14:val="standardContextual"/>
            </w:rPr>
          </w:pPr>
          <w:r w:rsidRPr="00EF7A09">
            <w:rPr>
              <w:rFonts w:ascii="Arial" w:hAnsi="Arial" w:cs="Arial"/>
              <w:sz w:val="22"/>
              <w:szCs w:val="22"/>
            </w:rPr>
            <w:fldChar w:fldCharType="begin"/>
          </w:r>
          <w:r w:rsidRPr="00EF7A09">
            <w:rPr>
              <w:rFonts w:ascii="Arial" w:hAnsi="Arial" w:cs="Arial"/>
              <w:sz w:val="22"/>
              <w:szCs w:val="22"/>
            </w:rPr>
            <w:instrText xml:space="preserve"> TOC \o "1-3" \h \z \u </w:instrText>
          </w:r>
          <w:r w:rsidRPr="00EF7A09">
            <w:rPr>
              <w:rFonts w:ascii="Arial" w:hAnsi="Arial" w:cs="Arial"/>
              <w:sz w:val="22"/>
              <w:szCs w:val="22"/>
            </w:rPr>
            <w:fldChar w:fldCharType="separate"/>
          </w:r>
          <w:hyperlink w:anchor="_Toc227954378" w:history="1">
            <w:r w:rsidR="00EF7A09" w:rsidRPr="00EF7A09">
              <w:rPr>
                <w:rStyle w:val="Hyperlink"/>
                <w:rFonts w:ascii="Arial" w:hAnsi="Arial" w:cs="Arial"/>
                <w:noProof/>
              </w:rPr>
              <w:t>Abstract</w:t>
            </w:r>
            <w:r w:rsidR="00EF7A09" w:rsidRPr="00EF7A09">
              <w:rPr>
                <w:noProof/>
                <w:webHidden/>
              </w:rPr>
              <w:tab/>
            </w:r>
            <w:r w:rsidR="00EF7A09" w:rsidRPr="00EF7A09">
              <w:rPr>
                <w:noProof/>
                <w:webHidden/>
              </w:rPr>
              <w:fldChar w:fldCharType="begin"/>
            </w:r>
            <w:r w:rsidR="00EF7A09" w:rsidRPr="00EF7A09">
              <w:rPr>
                <w:noProof/>
                <w:webHidden/>
              </w:rPr>
              <w:instrText xml:space="preserve"> PAGEREF _Toc227954378 \h </w:instrText>
            </w:r>
            <w:r w:rsidR="00EF7A09" w:rsidRPr="00EF7A09">
              <w:rPr>
                <w:noProof/>
                <w:webHidden/>
              </w:rPr>
            </w:r>
            <w:r w:rsidR="00EF7A09" w:rsidRPr="00EF7A09">
              <w:rPr>
                <w:noProof/>
                <w:webHidden/>
              </w:rPr>
              <w:fldChar w:fldCharType="separate"/>
            </w:r>
            <w:r w:rsidR="00B4475A">
              <w:rPr>
                <w:noProof/>
                <w:webHidden/>
              </w:rPr>
              <w:t>5</w:t>
            </w:r>
            <w:r w:rsidR="00EF7A09" w:rsidRPr="00EF7A09">
              <w:rPr>
                <w:noProof/>
                <w:webHidden/>
              </w:rPr>
              <w:fldChar w:fldCharType="end"/>
            </w:r>
          </w:hyperlink>
        </w:p>
        <w:p w14:paraId="092887B0" w14:textId="7864B857" w:rsidR="00EF7A09" w:rsidRPr="00EF7A09" w:rsidRDefault="00EF7A09">
          <w:pPr>
            <w:pStyle w:val="TOC1"/>
            <w:rPr>
              <w:noProof/>
              <w:kern w:val="2"/>
              <w:lang w:val="en-GB" w:eastAsia="en-GB"/>
              <w14:ligatures w14:val="standardContextual"/>
            </w:rPr>
          </w:pPr>
          <w:hyperlink w:anchor="_Toc227954379" w:history="1">
            <w:r w:rsidRPr="00EF7A09">
              <w:rPr>
                <w:rStyle w:val="Hyperlink"/>
                <w:rFonts w:ascii="Arial" w:hAnsi="Arial" w:cs="Arial"/>
                <w:noProof/>
              </w:rPr>
              <w:t>Acknowledgements</w:t>
            </w:r>
            <w:r w:rsidRPr="00EF7A09">
              <w:rPr>
                <w:noProof/>
                <w:webHidden/>
              </w:rPr>
              <w:tab/>
            </w:r>
            <w:r w:rsidRPr="00EF7A09">
              <w:rPr>
                <w:noProof/>
                <w:webHidden/>
              </w:rPr>
              <w:fldChar w:fldCharType="begin"/>
            </w:r>
            <w:r w:rsidRPr="00EF7A09">
              <w:rPr>
                <w:noProof/>
                <w:webHidden/>
              </w:rPr>
              <w:instrText xml:space="preserve"> PAGEREF _Toc227954379 \h </w:instrText>
            </w:r>
            <w:r w:rsidRPr="00EF7A09">
              <w:rPr>
                <w:noProof/>
                <w:webHidden/>
              </w:rPr>
            </w:r>
            <w:r w:rsidRPr="00EF7A09">
              <w:rPr>
                <w:noProof/>
                <w:webHidden/>
              </w:rPr>
              <w:fldChar w:fldCharType="separate"/>
            </w:r>
            <w:r w:rsidR="00B4475A">
              <w:rPr>
                <w:noProof/>
                <w:webHidden/>
              </w:rPr>
              <w:t>6</w:t>
            </w:r>
            <w:r w:rsidRPr="00EF7A09">
              <w:rPr>
                <w:noProof/>
                <w:webHidden/>
              </w:rPr>
              <w:fldChar w:fldCharType="end"/>
            </w:r>
          </w:hyperlink>
        </w:p>
        <w:p w14:paraId="72EA2FDE" w14:textId="45830F6B" w:rsidR="00EF7A09" w:rsidRPr="00EF7A09" w:rsidRDefault="00EF7A09">
          <w:pPr>
            <w:pStyle w:val="TOC1"/>
            <w:rPr>
              <w:noProof/>
              <w:kern w:val="2"/>
              <w:lang w:val="en-GB" w:eastAsia="en-GB"/>
              <w14:ligatures w14:val="standardContextual"/>
            </w:rPr>
          </w:pPr>
          <w:hyperlink w:anchor="_Toc227954380" w:history="1">
            <w:r w:rsidRPr="00EF7A09">
              <w:rPr>
                <w:rStyle w:val="Hyperlink"/>
                <w:rFonts w:ascii="Arial" w:hAnsi="Arial" w:cs="Arial"/>
                <w:noProof/>
              </w:rPr>
              <w:t>Chapter 1: Introduction</w:t>
            </w:r>
            <w:r w:rsidRPr="00EF7A09">
              <w:rPr>
                <w:noProof/>
                <w:webHidden/>
              </w:rPr>
              <w:tab/>
            </w:r>
            <w:r w:rsidRPr="00EF7A09">
              <w:rPr>
                <w:noProof/>
                <w:webHidden/>
              </w:rPr>
              <w:fldChar w:fldCharType="begin"/>
            </w:r>
            <w:r w:rsidRPr="00EF7A09">
              <w:rPr>
                <w:noProof/>
                <w:webHidden/>
              </w:rPr>
              <w:instrText xml:space="preserve"> PAGEREF _Toc227954380 \h </w:instrText>
            </w:r>
            <w:r w:rsidRPr="00EF7A09">
              <w:rPr>
                <w:noProof/>
                <w:webHidden/>
              </w:rPr>
            </w:r>
            <w:r w:rsidRPr="00EF7A09">
              <w:rPr>
                <w:noProof/>
                <w:webHidden/>
              </w:rPr>
              <w:fldChar w:fldCharType="separate"/>
            </w:r>
            <w:r w:rsidR="00B4475A">
              <w:rPr>
                <w:noProof/>
                <w:webHidden/>
              </w:rPr>
              <w:t>6</w:t>
            </w:r>
            <w:r w:rsidRPr="00EF7A09">
              <w:rPr>
                <w:noProof/>
                <w:webHidden/>
              </w:rPr>
              <w:fldChar w:fldCharType="end"/>
            </w:r>
          </w:hyperlink>
        </w:p>
        <w:p w14:paraId="1D3B5C0D" w14:textId="634B534E" w:rsidR="00EF7A09" w:rsidRPr="00EF7A09" w:rsidRDefault="00EF7A09">
          <w:pPr>
            <w:pStyle w:val="TOC1"/>
            <w:rPr>
              <w:noProof/>
              <w:kern w:val="2"/>
              <w:lang w:val="en-GB" w:eastAsia="en-GB"/>
              <w14:ligatures w14:val="standardContextual"/>
            </w:rPr>
          </w:pPr>
          <w:hyperlink w:anchor="_Toc227954381" w:history="1">
            <w:r w:rsidRPr="00EF7A09">
              <w:rPr>
                <w:rStyle w:val="Hyperlink"/>
                <w:rFonts w:ascii="Arial" w:hAnsi="Arial" w:cs="Arial"/>
                <w:noProof/>
              </w:rPr>
              <w:t>1.1.</w:t>
            </w:r>
            <w:r w:rsidRPr="00EF7A09">
              <w:rPr>
                <w:noProof/>
                <w:kern w:val="2"/>
                <w:lang w:val="en-GB" w:eastAsia="en-GB"/>
                <w14:ligatures w14:val="standardContextual"/>
              </w:rPr>
              <w:tab/>
            </w:r>
            <w:r w:rsidRPr="00EF7A09">
              <w:rPr>
                <w:rStyle w:val="Hyperlink"/>
                <w:rFonts w:ascii="Arial" w:hAnsi="Arial" w:cs="Arial"/>
                <w:noProof/>
              </w:rPr>
              <w:t>Background and Motivation</w:t>
            </w:r>
            <w:r w:rsidRPr="00EF7A09">
              <w:rPr>
                <w:noProof/>
                <w:webHidden/>
              </w:rPr>
              <w:tab/>
            </w:r>
            <w:r w:rsidRPr="00EF7A09">
              <w:rPr>
                <w:noProof/>
                <w:webHidden/>
              </w:rPr>
              <w:fldChar w:fldCharType="begin"/>
            </w:r>
            <w:r w:rsidRPr="00EF7A09">
              <w:rPr>
                <w:noProof/>
                <w:webHidden/>
              </w:rPr>
              <w:instrText xml:space="preserve"> PAGEREF _Toc227954381 \h </w:instrText>
            </w:r>
            <w:r w:rsidRPr="00EF7A09">
              <w:rPr>
                <w:noProof/>
                <w:webHidden/>
              </w:rPr>
            </w:r>
            <w:r w:rsidRPr="00EF7A09">
              <w:rPr>
                <w:noProof/>
                <w:webHidden/>
              </w:rPr>
              <w:fldChar w:fldCharType="separate"/>
            </w:r>
            <w:r w:rsidR="00B4475A">
              <w:rPr>
                <w:noProof/>
                <w:webHidden/>
              </w:rPr>
              <w:t>6</w:t>
            </w:r>
            <w:r w:rsidRPr="00EF7A09">
              <w:rPr>
                <w:noProof/>
                <w:webHidden/>
              </w:rPr>
              <w:fldChar w:fldCharType="end"/>
            </w:r>
          </w:hyperlink>
        </w:p>
        <w:p w14:paraId="094710B4" w14:textId="2503D650" w:rsidR="00EF7A09" w:rsidRPr="00EF7A09" w:rsidRDefault="00EF7A09">
          <w:pPr>
            <w:pStyle w:val="TOC1"/>
            <w:rPr>
              <w:noProof/>
              <w:kern w:val="2"/>
              <w:lang w:val="en-GB" w:eastAsia="en-GB"/>
              <w14:ligatures w14:val="standardContextual"/>
            </w:rPr>
          </w:pPr>
          <w:hyperlink w:anchor="_Toc227954382" w:history="1">
            <w:r w:rsidRPr="00EF7A09">
              <w:rPr>
                <w:rStyle w:val="Hyperlink"/>
                <w:rFonts w:ascii="Arial" w:hAnsi="Arial" w:cs="Arial"/>
                <w:noProof/>
              </w:rPr>
              <w:t>1.2.</w:t>
            </w:r>
            <w:r w:rsidRPr="00EF7A09">
              <w:rPr>
                <w:noProof/>
                <w:kern w:val="2"/>
                <w:lang w:val="en-GB" w:eastAsia="en-GB"/>
                <w14:ligatures w14:val="standardContextual"/>
              </w:rPr>
              <w:tab/>
            </w:r>
            <w:r w:rsidRPr="00EF7A09">
              <w:rPr>
                <w:rStyle w:val="Hyperlink"/>
                <w:rFonts w:ascii="Arial" w:hAnsi="Arial" w:cs="Arial"/>
                <w:noProof/>
              </w:rPr>
              <w:t>Research Aim</w:t>
            </w:r>
            <w:r w:rsidRPr="00EF7A09">
              <w:rPr>
                <w:noProof/>
                <w:webHidden/>
              </w:rPr>
              <w:tab/>
            </w:r>
            <w:r w:rsidRPr="00EF7A09">
              <w:rPr>
                <w:noProof/>
                <w:webHidden/>
              </w:rPr>
              <w:fldChar w:fldCharType="begin"/>
            </w:r>
            <w:r w:rsidRPr="00EF7A09">
              <w:rPr>
                <w:noProof/>
                <w:webHidden/>
              </w:rPr>
              <w:instrText xml:space="preserve"> PAGEREF _Toc227954382 \h </w:instrText>
            </w:r>
            <w:r w:rsidRPr="00EF7A09">
              <w:rPr>
                <w:noProof/>
                <w:webHidden/>
              </w:rPr>
            </w:r>
            <w:r w:rsidRPr="00EF7A09">
              <w:rPr>
                <w:noProof/>
                <w:webHidden/>
              </w:rPr>
              <w:fldChar w:fldCharType="separate"/>
            </w:r>
            <w:r w:rsidR="00B4475A">
              <w:rPr>
                <w:noProof/>
                <w:webHidden/>
              </w:rPr>
              <w:t>7</w:t>
            </w:r>
            <w:r w:rsidRPr="00EF7A09">
              <w:rPr>
                <w:noProof/>
                <w:webHidden/>
              </w:rPr>
              <w:fldChar w:fldCharType="end"/>
            </w:r>
          </w:hyperlink>
        </w:p>
        <w:p w14:paraId="065882CA" w14:textId="42DD3E07" w:rsidR="00EF7A09" w:rsidRPr="00EF7A09" w:rsidRDefault="00EF7A09">
          <w:pPr>
            <w:pStyle w:val="TOC1"/>
            <w:rPr>
              <w:noProof/>
              <w:kern w:val="2"/>
              <w:lang w:val="en-GB" w:eastAsia="en-GB"/>
              <w14:ligatures w14:val="standardContextual"/>
            </w:rPr>
          </w:pPr>
          <w:hyperlink w:anchor="_Toc227954383" w:history="1">
            <w:r w:rsidRPr="00EF7A09">
              <w:rPr>
                <w:rStyle w:val="Hyperlink"/>
                <w:rFonts w:ascii="Arial" w:hAnsi="Arial" w:cs="Arial"/>
                <w:noProof/>
              </w:rPr>
              <w:t>1.3.</w:t>
            </w:r>
            <w:r w:rsidRPr="00EF7A09">
              <w:rPr>
                <w:noProof/>
                <w:kern w:val="2"/>
                <w:lang w:val="en-GB" w:eastAsia="en-GB"/>
                <w14:ligatures w14:val="standardContextual"/>
              </w:rPr>
              <w:tab/>
            </w:r>
            <w:r w:rsidRPr="00EF7A09">
              <w:rPr>
                <w:rStyle w:val="Hyperlink"/>
                <w:rFonts w:ascii="Arial" w:hAnsi="Arial" w:cs="Arial"/>
                <w:noProof/>
              </w:rPr>
              <w:t>Research Objectives</w:t>
            </w:r>
            <w:r w:rsidRPr="00EF7A09">
              <w:rPr>
                <w:noProof/>
                <w:webHidden/>
              </w:rPr>
              <w:tab/>
            </w:r>
            <w:r w:rsidRPr="00EF7A09">
              <w:rPr>
                <w:noProof/>
                <w:webHidden/>
              </w:rPr>
              <w:fldChar w:fldCharType="begin"/>
            </w:r>
            <w:r w:rsidRPr="00EF7A09">
              <w:rPr>
                <w:noProof/>
                <w:webHidden/>
              </w:rPr>
              <w:instrText xml:space="preserve"> PAGEREF _Toc227954383 \h </w:instrText>
            </w:r>
            <w:r w:rsidRPr="00EF7A09">
              <w:rPr>
                <w:noProof/>
                <w:webHidden/>
              </w:rPr>
            </w:r>
            <w:r w:rsidRPr="00EF7A09">
              <w:rPr>
                <w:noProof/>
                <w:webHidden/>
              </w:rPr>
              <w:fldChar w:fldCharType="separate"/>
            </w:r>
            <w:r w:rsidR="00B4475A">
              <w:rPr>
                <w:noProof/>
                <w:webHidden/>
              </w:rPr>
              <w:t>7</w:t>
            </w:r>
            <w:r w:rsidRPr="00EF7A09">
              <w:rPr>
                <w:noProof/>
                <w:webHidden/>
              </w:rPr>
              <w:fldChar w:fldCharType="end"/>
            </w:r>
          </w:hyperlink>
        </w:p>
        <w:p w14:paraId="0C9E381B" w14:textId="0D5B410A" w:rsidR="00EF7A09" w:rsidRPr="00EF7A09" w:rsidRDefault="00EF7A09">
          <w:pPr>
            <w:pStyle w:val="TOC1"/>
            <w:rPr>
              <w:noProof/>
              <w:kern w:val="2"/>
              <w:lang w:val="en-GB" w:eastAsia="en-GB"/>
              <w14:ligatures w14:val="standardContextual"/>
            </w:rPr>
          </w:pPr>
          <w:hyperlink w:anchor="_Toc227954384" w:history="1">
            <w:r w:rsidRPr="00EF7A09">
              <w:rPr>
                <w:rStyle w:val="Hyperlink"/>
                <w:rFonts w:ascii="Arial" w:hAnsi="Arial" w:cs="Arial"/>
                <w:noProof/>
              </w:rPr>
              <w:t>1.4.</w:t>
            </w:r>
            <w:r w:rsidRPr="00EF7A09">
              <w:rPr>
                <w:noProof/>
                <w:kern w:val="2"/>
                <w:lang w:val="en-GB" w:eastAsia="en-GB"/>
                <w14:ligatures w14:val="standardContextual"/>
              </w:rPr>
              <w:tab/>
            </w:r>
            <w:r w:rsidRPr="00EF7A09">
              <w:rPr>
                <w:rStyle w:val="Hyperlink"/>
                <w:rFonts w:ascii="Arial" w:hAnsi="Arial" w:cs="Arial"/>
                <w:noProof/>
              </w:rPr>
              <w:t>Research Questions</w:t>
            </w:r>
            <w:r w:rsidRPr="00EF7A09">
              <w:rPr>
                <w:noProof/>
                <w:webHidden/>
              </w:rPr>
              <w:tab/>
            </w:r>
            <w:r w:rsidRPr="00EF7A09">
              <w:rPr>
                <w:noProof/>
                <w:webHidden/>
              </w:rPr>
              <w:fldChar w:fldCharType="begin"/>
            </w:r>
            <w:r w:rsidRPr="00EF7A09">
              <w:rPr>
                <w:noProof/>
                <w:webHidden/>
              </w:rPr>
              <w:instrText xml:space="preserve"> PAGEREF _Toc227954384 \h </w:instrText>
            </w:r>
            <w:r w:rsidRPr="00EF7A09">
              <w:rPr>
                <w:noProof/>
                <w:webHidden/>
              </w:rPr>
            </w:r>
            <w:r w:rsidRPr="00EF7A09">
              <w:rPr>
                <w:noProof/>
                <w:webHidden/>
              </w:rPr>
              <w:fldChar w:fldCharType="separate"/>
            </w:r>
            <w:r w:rsidR="00B4475A">
              <w:rPr>
                <w:noProof/>
                <w:webHidden/>
              </w:rPr>
              <w:t>7</w:t>
            </w:r>
            <w:r w:rsidRPr="00EF7A09">
              <w:rPr>
                <w:noProof/>
                <w:webHidden/>
              </w:rPr>
              <w:fldChar w:fldCharType="end"/>
            </w:r>
          </w:hyperlink>
        </w:p>
        <w:p w14:paraId="2CDB2A8B" w14:textId="09BAB5FE" w:rsidR="00EF7A09" w:rsidRPr="00EF7A09" w:rsidRDefault="00EF7A09">
          <w:pPr>
            <w:pStyle w:val="TOC1"/>
            <w:rPr>
              <w:noProof/>
              <w:kern w:val="2"/>
              <w:lang w:val="en-GB" w:eastAsia="en-GB"/>
              <w14:ligatures w14:val="standardContextual"/>
            </w:rPr>
          </w:pPr>
          <w:hyperlink w:anchor="_Toc227954385" w:history="1">
            <w:r w:rsidRPr="00EF7A09">
              <w:rPr>
                <w:rStyle w:val="Hyperlink"/>
                <w:rFonts w:ascii="Arial" w:hAnsi="Arial" w:cs="Arial"/>
                <w:noProof/>
              </w:rPr>
              <w:t>1.5.</w:t>
            </w:r>
            <w:r w:rsidRPr="00EF7A09">
              <w:rPr>
                <w:noProof/>
                <w:kern w:val="2"/>
                <w:lang w:val="en-GB" w:eastAsia="en-GB"/>
                <w14:ligatures w14:val="standardContextual"/>
              </w:rPr>
              <w:tab/>
            </w:r>
            <w:r w:rsidRPr="00EF7A09">
              <w:rPr>
                <w:rStyle w:val="Hyperlink"/>
                <w:rFonts w:ascii="Arial" w:hAnsi="Arial" w:cs="Arial"/>
                <w:noProof/>
              </w:rPr>
              <w:t>Significance of the Study</w:t>
            </w:r>
            <w:r w:rsidRPr="00EF7A09">
              <w:rPr>
                <w:noProof/>
                <w:webHidden/>
              </w:rPr>
              <w:tab/>
            </w:r>
            <w:r w:rsidRPr="00EF7A09">
              <w:rPr>
                <w:noProof/>
                <w:webHidden/>
              </w:rPr>
              <w:fldChar w:fldCharType="begin"/>
            </w:r>
            <w:r w:rsidRPr="00EF7A09">
              <w:rPr>
                <w:noProof/>
                <w:webHidden/>
              </w:rPr>
              <w:instrText xml:space="preserve"> PAGEREF _Toc227954385 \h </w:instrText>
            </w:r>
            <w:r w:rsidRPr="00EF7A09">
              <w:rPr>
                <w:noProof/>
                <w:webHidden/>
              </w:rPr>
            </w:r>
            <w:r w:rsidRPr="00EF7A09">
              <w:rPr>
                <w:noProof/>
                <w:webHidden/>
              </w:rPr>
              <w:fldChar w:fldCharType="separate"/>
            </w:r>
            <w:r w:rsidR="00B4475A">
              <w:rPr>
                <w:noProof/>
                <w:webHidden/>
              </w:rPr>
              <w:t>8</w:t>
            </w:r>
            <w:r w:rsidRPr="00EF7A09">
              <w:rPr>
                <w:noProof/>
                <w:webHidden/>
              </w:rPr>
              <w:fldChar w:fldCharType="end"/>
            </w:r>
          </w:hyperlink>
        </w:p>
        <w:p w14:paraId="6EFBDBF4" w14:textId="1D0B83FB" w:rsidR="00EF7A09" w:rsidRPr="00EF7A09" w:rsidRDefault="00EF7A09">
          <w:pPr>
            <w:pStyle w:val="TOC1"/>
            <w:rPr>
              <w:noProof/>
              <w:kern w:val="2"/>
              <w:lang w:val="en-GB" w:eastAsia="en-GB"/>
              <w14:ligatures w14:val="standardContextual"/>
            </w:rPr>
          </w:pPr>
          <w:hyperlink w:anchor="_Toc227954386" w:history="1">
            <w:r w:rsidRPr="00EF7A09">
              <w:rPr>
                <w:rStyle w:val="Hyperlink"/>
                <w:rFonts w:ascii="Arial" w:hAnsi="Arial" w:cs="Arial"/>
                <w:noProof/>
              </w:rPr>
              <w:t>1.6.</w:t>
            </w:r>
            <w:r w:rsidRPr="00EF7A09">
              <w:rPr>
                <w:noProof/>
                <w:kern w:val="2"/>
                <w:lang w:val="en-GB" w:eastAsia="en-GB"/>
                <w14:ligatures w14:val="standardContextual"/>
              </w:rPr>
              <w:tab/>
            </w:r>
            <w:r w:rsidRPr="00EF7A09">
              <w:rPr>
                <w:rStyle w:val="Hyperlink"/>
                <w:rFonts w:ascii="Arial" w:hAnsi="Arial" w:cs="Arial"/>
                <w:noProof/>
              </w:rPr>
              <w:t>Purpose of the Study</w:t>
            </w:r>
            <w:r w:rsidRPr="00EF7A09">
              <w:rPr>
                <w:noProof/>
                <w:webHidden/>
              </w:rPr>
              <w:tab/>
            </w:r>
            <w:r w:rsidRPr="00EF7A09">
              <w:rPr>
                <w:noProof/>
                <w:webHidden/>
              </w:rPr>
              <w:fldChar w:fldCharType="begin"/>
            </w:r>
            <w:r w:rsidRPr="00EF7A09">
              <w:rPr>
                <w:noProof/>
                <w:webHidden/>
              </w:rPr>
              <w:instrText xml:space="preserve"> PAGEREF _Toc227954386 \h </w:instrText>
            </w:r>
            <w:r w:rsidRPr="00EF7A09">
              <w:rPr>
                <w:noProof/>
                <w:webHidden/>
              </w:rPr>
            </w:r>
            <w:r w:rsidRPr="00EF7A09">
              <w:rPr>
                <w:noProof/>
                <w:webHidden/>
              </w:rPr>
              <w:fldChar w:fldCharType="separate"/>
            </w:r>
            <w:r w:rsidR="00B4475A">
              <w:rPr>
                <w:noProof/>
                <w:webHidden/>
              </w:rPr>
              <w:t>8</w:t>
            </w:r>
            <w:r w:rsidRPr="00EF7A09">
              <w:rPr>
                <w:noProof/>
                <w:webHidden/>
              </w:rPr>
              <w:fldChar w:fldCharType="end"/>
            </w:r>
          </w:hyperlink>
        </w:p>
        <w:p w14:paraId="4F320817" w14:textId="7EABB4EC" w:rsidR="00EF7A09" w:rsidRPr="00EF7A09" w:rsidRDefault="00EF7A09">
          <w:pPr>
            <w:pStyle w:val="TOC1"/>
            <w:rPr>
              <w:noProof/>
              <w:kern w:val="2"/>
              <w:lang w:val="en-GB" w:eastAsia="en-GB"/>
              <w14:ligatures w14:val="standardContextual"/>
            </w:rPr>
          </w:pPr>
          <w:hyperlink w:anchor="_Toc227954387" w:history="1">
            <w:r w:rsidRPr="00EF7A09">
              <w:rPr>
                <w:rStyle w:val="Hyperlink"/>
                <w:rFonts w:ascii="Arial" w:hAnsi="Arial" w:cs="Arial"/>
                <w:noProof/>
              </w:rPr>
              <w:t>1.7.</w:t>
            </w:r>
            <w:r w:rsidRPr="00EF7A09">
              <w:rPr>
                <w:noProof/>
                <w:kern w:val="2"/>
                <w:lang w:val="en-GB" w:eastAsia="en-GB"/>
                <w14:ligatures w14:val="standardContextual"/>
              </w:rPr>
              <w:tab/>
            </w:r>
            <w:r w:rsidRPr="00EF7A09">
              <w:rPr>
                <w:rStyle w:val="Hyperlink"/>
                <w:rFonts w:ascii="Arial" w:hAnsi="Arial" w:cs="Arial"/>
                <w:noProof/>
              </w:rPr>
              <w:t>Rationale of the Study</w:t>
            </w:r>
            <w:r w:rsidRPr="00EF7A09">
              <w:rPr>
                <w:noProof/>
                <w:webHidden/>
              </w:rPr>
              <w:tab/>
            </w:r>
            <w:r w:rsidRPr="00EF7A09">
              <w:rPr>
                <w:noProof/>
                <w:webHidden/>
              </w:rPr>
              <w:fldChar w:fldCharType="begin"/>
            </w:r>
            <w:r w:rsidRPr="00EF7A09">
              <w:rPr>
                <w:noProof/>
                <w:webHidden/>
              </w:rPr>
              <w:instrText xml:space="preserve"> PAGEREF _Toc227954387 \h </w:instrText>
            </w:r>
            <w:r w:rsidRPr="00EF7A09">
              <w:rPr>
                <w:noProof/>
                <w:webHidden/>
              </w:rPr>
            </w:r>
            <w:r w:rsidRPr="00EF7A09">
              <w:rPr>
                <w:noProof/>
                <w:webHidden/>
              </w:rPr>
              <w:fldChar w:fldCharType="separate"/>
            </w:r>
            <w:r w:rsidR="00B4475A">
              <w:rPr>
                <w:noProof/>
                <w:webHidden/>
              </w:rPr>
              <w:t>9</w:t>
            </w:r>
            <w:r w:rsidRPr="00EF7A09">
              <w:rPr>
                <w:noProof/>
                <w:webHidden/>
              </w:rPr>
              <w:fldChar w:fldCharType="end"/>
            </w:r>
          </w:hyperlink>
        </w:p>
        <w:p w14:paraId="4D6D3C49" w14:textId="3FB67A44" w:rsidR="00EF7A09" w:rsidRPr="00EF7A09" w:rsidRDefault="00EF7A09">
          <w:pPr>
            <w:pStyle w:val="TOC1"/>
            <w:rPr>
              <w:noProof/>
              <w:kern w:val="2"/>
              <w:lang w:val="en-GB" w:eastAsia="en-GB"/>
              <w14:ligatures w14:val="standardContextual"/>
            </w:rPr>
          </w:pPr>
          <w:hyperlink w:anchor="_Toc227954388" w:history="1">
            <w:r w:rsidRPr="00EF7A09">
              <w:rPr>
                <w:rStyle w:val="Hyperlink"/>
                <w:rFonts w:ascii="Arial" w:hAnsi="Arial" w:cs="Arial"/>
                <w:noProof/>
              </w:rPr>
              <w:t>1.8.</w:t>
            </w:r>
            <w:r w:rsidRPr="00EF7A09">
              <w:rPr>
                <w:noProof/>
                <w:kern w:val="2"/>
                <w:lang w:val="en-GB" w:eastAsia="en-GB"/>
                <w14:ligatures w14:val="standardContextual"/>
              </w:rPr>
              <w:tab/>
            </w:r>
            <w:r w:rsidRPr="00EF7A09">
              <w:rPr>
                <w:rStyle w:val="Hyperlink"/>
                <w:rFonts w:ascii="Arial" w:hAnsi="Arial" w:cs="Arial"/>
                <w:noProof/>
              </w:rPr>
              <w:t>Dissertation Structure</w:t>
            </w:r>
            <w:r w:rsidRPr="00EF7A09">
              <w:rPr>
                <w:noProof/>
                <w:webHidden/>
              </w:rPr>
              <w:tab/>
            </w:r>
            <w:r w:rsidRPr="00EF7A09">
              <w:rPr>
                <w:noProof/>
                <w:webHidden/>
              </w:rPr>
              <w:fldChar w:fldCharType="begin"/>
            </w:r>
            <w:r w:rsidRPr="00EF7A09">
              <w:rPr>
                <w:noProof/>
                <w:webHidden/>
              </w:rPr>
              <w:instrText xml:space="preserve"> PAGEREF _Toc227954388 \h </w:instrText>
            </w:r>
            <w:r w:rsidRPr="00EF7A09">
              <w:rPr>
                <w:noProof/>
                <w:webHidden/>
              </w:rPr>
            </w:r>
            <w:r w:rsidRPr="00EF7A09">
              <w:rPr>
                <w:noProof/>
                <w:webHidden/>
              </w:rPr>
              <w:fldChar w:fldCharType="separate"/>
            </w:r>
            <w:r w:rsidR="00B4475A">
              <w:rPr>
                <w:noProof/>
                <w:webHidden/>
              </w:rPr>
              <w:t>9</w:t>
            </w:r>
            <w:r w:rsidRPr="00EF7A09">
              <w:rPr>
                <w:noProof/>
                <w:webHidden/>
              </w:rPr>
              <w:fldChar w:fldCharType="end"/>
            </w:r>
          </w:hyperlink>
        </w:p>
        <w:p w14:paraId="72AEA5DE" w14:textId="16725705" w:rsidR="00EF7A09" w:rsidRPr="00EF7A09" w:rsidRDefault="00EF7A09">
          <w:pPr>
            <w:pStyle w:val="TOC1"/>
            <w:rPr>
              <w:noProof/>
              <w:kern w:val="2"/>
              <w:lang w:val="en-GB" w:eastAsia="en-GB"/>
              <w14:ligatures w14:val="standardContextual"/>
            </w:rPr>
          </w:pPr>
          <w:hyperlink w:anchor="_Toc227954389" w:history="1">
            <w:r w:rsidRPr="00EF7A09">
              <w:rPr>
                <w:rStyle w:val="Hyperlink"/>
                <w:rFonts w:ascii="Arial" w:hAnsi="Arial" w:cs="Arial"/>
                <w:noProof/>
              </w:rPr>
              <w:t>2. Chapter 2: Literature Review</w:t>
            </w:r>
            <w:r w:rsidRPr="00EF7A09">
              <w:rPr>
                <w:noProof/>
                <w:webHidden/>
              </w:rPr>
              <w:tab/>
            </w:r>
            <w:r w:rsidRPr="00EF7A09">
              <w:rPr>
                <w:noProof/>
                <w:webHidden/>
              </w:rPr>
              <w:fldChar w:fldCharType="begin"/>
            </w:r>
            <w:r w:rsidRPr="00EF7A09">
              <w:rPr>
                <w:noProof/>
                <w:webHidden/>
              </w:rPr>
              <w:instrText xml:space="preserve"> PAGEREF _Toc227954389 \h </w:instrText>
            </w:r>
            <w:r w:rsidRPr="00EF7A09">
              <w:rPr>
                <w:noProof/>
                <w:webHidden/>
              </w:rPr>
            </w:r>
            <w:r w:rsidRPr="00EF7A09">
              <w:rPr>
                <w:noProof/>
                <w:webHidden/>
              </w:rPr>
              <w:fldChar w:fldCharType="separate"/>
            </w:r>
            <w:r w:rsidR="00B4475A">
              <w:rPr>
                <w:noProof/>
                <w:webHidden/>
              </w:rPr>
              <w:t>9</w:t>
            </w:r>
            <w:r w:rsidRPr="00EF7A09">
              <w:rPr>
                <w:noProof/>
                <w:webHidden/>
              </w:rPr>
              <w:fldChar w:fldCharType="end"/>
            </w:r>
          </w:hyperlink>
        </w:p>
        <w:p w14:paraId="311E1E53" w14:textId="3C5CECE4" w:rsidR="00EF7A09" w:rsidRPr="00EF7A09" w:rsidRDefault="00EF7A09">
          <w:pPr>
            <w:pStyle w:val="TOC1"/>
            <w:rPr>
              <w:noProof/>
              <w:kern w:val="2"/>
              <w:lang w:val="en-GB" w:eastAsia="en-GB"/>
              <w14:ligatures w14:val="standardContextual"/>
            </w:rPr>
          </w:pPr>
          <w:hyperlink w:anchor="_Toc227954390" w:history="1">
            <w:r w:rsidRPr="00EF7A09">
              <w:rPr>
                <w:rStyle w:val="Hyperlink"/>
                <w:rFonts w:ascii="Arial" w:hAnsi="Arial" w:cs="Arial"/>
                <w:noProof/>
              </w:rPr>
              <w:t>2.1. Introduction</w:t>
            </w:r>
            <w:r w:rsidRPr="00EF7A09">
              <w:rPr>
                <w:noProof/>
                <w:webHidden/>
              </w:rPr>
              <w:tab/>
            </w:r>
            <w:r w:rsidRPr="00EF7A09">
              <w:rPr>
                <w:noProof/>
                <w:webHidden/>
              </w:rPr>
              <w:fldChar w:fldCharType="begin"/>
            </w:r>
            <w:r w:rsidRPr="00EF7A09">
              <w:rPr>
                <w:noProof/>
                <w:webHidden/>
              </w:rPr>
              <w:instrText xml:space="preserve"> PAGEREF _Toc227954390 \h </w:instrText>
            </w:r>
            <w:r w:rsidRPr="00EF7A09">
              <w:rPr>
                <w:noProof/>
                <w:webHidden/>
              </w:rPr>
            </w:r>
            <w:r w:rsidRPr="00EF7A09">
              <w:rPr>
                <w:noProof/>
                <w:webHidden/>
              </w:rPr>
              <w:fldChar w:fldCharType="separate"/>
            </w:r>
            <w:r w:rsidR="00B4475A">
              <w:rPr>
                <w:noProof/>
                <w:webHidden/>
              </w:rPr>
              <w:t>9</w:t>
            </w:r>
            <w:r w:rsidRPr="00EF7A09">
              <w:rPr>
                <w:noProof/>
                <w:webHidden/>
              </w:rPr>
              <w:fldChar w:fldCharType="end"/>
            </w:r>
          </w:hyperlink>
        </w:p>
        <w:p w14:paraId="6B7E268C" w14:textId="5AFC92DD" w:rsidR="00EF7A09" w:rsidRPr="00EF7A09" w:rsidRDefault="00EF7A09">
          <w:pPr>
            <w:pStyle w:val="TOC1"/>
            <w:rPr>
              <w:noProof/>
              <w:kern w:val="2"/>
              <w:lang w:val="en-GB" w:eastAsia="en-GB"/>
              <w14:ligatures w14:val="standardContextual"/>
            </w:rPr>
          </w:pPr>
          <w:hyperlink w:anchor="_Toc227954391" w:history="1">
            <w:r w:rsidRPr="00EF7A09">
              <w:rPr>
                <w:rStyle w:val="Hyperlink"/>
                <w:rFonts w:ascii="Arial" w:hAnsi="Arial" w:cs="Arial"/>
                <w:noProof/>
              </w:rPr>
              <w:t>2.2. Definitions and Key Characteristics</w:t>
            </w:r>
            <w:r w:rsidRPr="00EF7A09">
              <w:rPr>
                <w:noProof/>
                <w:webHidden/>
              </w:rPr>
              <w:tab/>
            </w:r>
            <w:r w:rsidRPr="00EF7A09">
              <w:rPr>
                <w:noProof/>
                <w:webHidden/>
              </w:rPr>
              <w:fldChar w:fldCharType="begin"/>
            </w:r>
            <w:r w:rsidRPr="00EF7A09">
              <w:rPr>
                <w:noProof/>
                <w:webHidden/>
              </w:rPr>
              <w:instrText xml:space="preserve"> PAGEREF _Toc227954391 \h </w:instrText>
            </w:r>
            <w:r w:rsidRPr="00EF7A09">
              <w:rPr>
                <w:noProof/>
                <w:webHidden/>
              </w:rPr>
            </w:r>
            <w:r w:rsidRPr="00EF7A09">
              <w:rPr>
                <w:noProof/>
                <w:webHidden/>
              </w:rPr>
              <w:fldChar w:fldCharType="separate"/>
            </w:r>
            <w:r w:rsidR="00B4475A">
              <w:rPr>
                <w:noProof/>
                <w:webHidden/>
              </w:rPr>
              <w:t>10</w:t>
            </w:r>
            <w:r w:rsidRPr="00EF7A09">
              <w:rPr>
                <w:noProof/>
                <w:webHidden/>
              </w:rPr>
              <w:fldChar w:fldCharType="end"/>
            </w:r>
          </w:hyperlink>
        </w:p>
        <w:p w14:paraId="6199C53D" w14:textId="323CE10C" w:rsidR="00EF7A09" w:rsidRPr="00EF7A09" w:rsidRDefault="00EF7A09">
          <w:pPr>
            <w:pStyle w:val="TOC1"/>
            <w:rPr>
              <w:noProof/>
              <w:kern w:val="2"/>
              <w:lang w:val="en-GB" w:eastAsia="en-GB"/>
              <w14:ligatures w14:val="standardContextual"/>
            </w:rPr>
          </w:pPr>
          <w:hyperlink w:anchor="_Toc227954392" w:history="1">
            <w:r w:rsidRPr="00EF7A09">
              <w:rPr>
                <w:rStyle w:val="Hyperlink"/>
                <w:rFonts w:ascii="Arial" w:hAnsi="Arial" w:cs="Arial"/>
                <w:noProof/>
              </w:rPr>
              <w:t>2.3. Importance and Driving Theories</w:t>
            </w:r>
            <w:r w:rsidRPr="00EF7A09">
              <w:rPr>
                <w:noProof/>
                <w:webHidden/>
              </w:rPr>
              <w:tab/>
            </w:r>
            <w:r w:rsidRPr="00EF7A09">
              <w:rPr>
                <w:noProof/>
                <w:webHidden/>
              </w:rPr>
              <w:fldChar w:fldCharType="begin"/>
            </w:r>
            <w:r w:rsidRPr="00EF7A09">
              <w:rPr>
                <w:noProof/>
                <w:webHidden/>
              </w:rPr>
              <w:instrText xml:space="preserve"> PAGEREF _Toc227954392 \h </w:instrText>
            </w:r>
            <w:r w:rsidRPr="00EF7A09">
              <w:rPr>
                <w:noProof/>
                <w:webHidden/>
              </w:rPr>
            </w:r>
            <w:r w:rsidRPr="00EF7A09">
              <w:rPr>
                <w:noProof/>
                <w:webHidden/>
              </w:rPr>
              <w:fldChar w:fldCharType="separate"/>
            </w:r>
            <w:r w:rsidR="00B4475A">
              <w:rPr>
                <w:noProof/>
                <w:webHidden/>
              </w:rPr>
              <w:t>11</w:t>
            </w:r>
            <w:r w:rsidRPr="00EF7A09">
              <w:rPr>
                <w:noProof/>
                <w:webHidden/>
              </w:rPr>
              <w:fldChar w:fldCharType="end"/>
            </w:r>
          </w:hyperlink>
        </w:p>
        <w:p w14:paraId="6330A314" w14:textId="3BE77AA8" w:rsidR="00EF7A09" w:rsidRPr="00EF7A09" w:rsidRDefault="00EF7A09">
          <w:pPr>
            <w:pStyle w:val="TOC1"/>
            <w:rPr>
              <w:noProof/>
              <w:kern w:val="2"/>
              <w:lang w:val="en-GB" w:eastAsia="en-GB"/>
              <w14:ligatures w14:val="standardContextual"/>
            </w:rPr>
          </w:pPr>
          <w:hyperlink w:anchor="_Toc227954393" w:history="1">
            <w:r w:rsidRPr="00EF7A09">
              <w:rPr>
                <w:rStyle w:val="Hyperlink"/>
                <w:rFonts w:ascii="Arial" w:hAnsi="Arial" w:cs="Arial"/>
                <w:noProof/>
              </w:rPr>
              <w:t>2.4. Comparative Analysis of Models</w:t>
            </w:r>
            <w:r w:rsidRPr="00EF7A09">
              <w:rPr>
                <w:noProof/>
                <w:webHidden/>
              </w:rPr>
              <w:tab/>
            </w:r>
            <w:r w:rsidRPr="00EF7A09">
              <w:rPr>
                <w:noProof/>
                <w:webHidden/>
              </w:rPr>
              <w:fldChar w:fldCharType="begin"/>
            </w:r>
            <w:r w:rsidRPr="00EF7A09">
              <w:rPr>
                <w:noProof/>
                <w:webHidden/>
              </w:rPr>
              <w:instrText xml:space="preserve"> PAGEREF _Toc227954393 \h </w:instrText>
            </w:r>
            <w:r w:rsidRPr="00EF7A09">
              <w:rPr>
                <w:noProof/>
                <w:webHidden/>
              </w:rPr>
            </w:r>
            <w:r w:rsidRPr="00EF7A09">
              <w:rPr>
                <w:noProof/>
                <w:webHidden/>
              </w:rPr>
              <w:fldChar w:fldCharType="separate"/>
            </w:r>
            <w:r w:rsidR="00B4475A">
              <w:rPr>
                <w:noProof/>
                <w:webHidden/>
              </w:rPr>
              <w:t>13</w:t>
            </w:r>
            <w:r w:rsidRPr="00EF7A09">
              <w:rPr>
                <w:noProof/>
                <w:webHidden/>
              </w:rPr>
              <w:fldChar w:fldCharType="end"/>
            </w:r>
          </w:hyperlink>
        </w:p>
        <w:p w14:paraId="5BED2203" w14:textId="7A86F80B" w:rsidR="00EF7A09" w:rsidRPr="00EF7A09" w:rsidRDefault="00EF7A09">
          <w:pPr>
            <w:pStyle w:val="TOC1"/>
            <w:rPr>
              <w:noProof/>
              <w:kern w:val="2"/>
              <w:lang w:val="en-GB" w:eastAsia="en-GB"/>
              <w14:ligatures w14:val="standardContextual"/>
            </w:rPr>
          </w:pPr>
          <w:hyperlink w:anchor="_Toc227954394" w:history="1">
            <w:r w:rsidRPr="00EF7A09">
              <w:rPr>
                <w:rStyle w:val="Hyperlink"/>
                <w:rFonts w:ascii="Arial" w:hAnsi="Arial" w:cs="Arial"/>
                <w:noProof/>
              </w:rPr>
              <w:t>2.5. Critical Challenges</w:t>
            </w:r>
            <w:r w:rsidRPr="00EF7A09">
              <w:rPr>
                <w:noProof/>
                <w:webHidden/>
              </w:rPr>
              <w:tab/>
            </w:r>
            <w:r w:rsidRPr="00EF7A09">
              <w:rPr>
                <w:noProof/>
                <w:webHidden/>
              </w:rPr>
              <w:fldChar w:fldCharType="begin"/>
            </w:r>
            <w:r w:rsidRPr="00EF7A09">
              <w:rPr>
                <w:noProof/>
                <w:webHidden/>
              </w:rPr>
              <w:instrText xml:space="preserve"> PAGEREF _Toc227954394 \h </w:instrText>
            </w:r>
            <w:r w:rsidRPr="00EF7A09">
              <w:rPr>
                <w:noProof/>
                <w:webHidden/>
              </w:rPr>
            </w:r>
            <w:r w:rsidRPr="00EF7A09">
              <w:rPr>
                <w:noProof/>
                <w:webHidden/>
              </w:rPr>
              <w:fldChar w:fldCharType="separate"/>
            </w:r>
            <w:r w:rsidR="00B4475A">
              <w:rPr>
                <w:noProof/>
                <w:webHidden/>
              </w:rPr>
              <w:t>16</w:t>
            </w:r>
            <w:r w:rsidRPr="00EF7A09">
              <w:rPr>
                <w:noProof/>
                <w:webHidden/>
              </w:rPr>
              <w:fldChar w:fldCharType="end"/>
            </w:r>
          </w:hyperlink>
        </w:p>
        <w:p w14:paraId="333EAE93" w14:textId="5E60AACA" w:rsidR="00EF7A09" w:rsidRPr="00EF7A09" w:rsidRDefault="00EF7A09">
          <w:pPr>
            <w:pStyle w:val="TOC1"/>
            <w:rPr>
              <w:noProof/>
              <w:kern w:val="2"/>
              <w:lang w:val="en-GB" w:eastAsia="en-GB"/>
              <w14:ligatures w14:val="standardContextual"/>
            </w:rPr>
          </w:pPr>
          <w:hyperlink w:anchor="_Toc227954395" w:history="1">
            <w:r w:rsidRPr="00EF7A09">
              <w:rPr>
                <w:rStyle w:val="Hyperlink"/>
                <w:rFonts w:ascii="Arial" w:hAnsi="Arial" w:cs="Arial"/>
                <w:noProof/>
              </w:rPr>
              <w:t>2.5.1. Customer Acquisition and Retention</w:t>
            </w:r>
            <w:r w:rsidRPr="00EF7A09">
              <w:rPr>
                <w:noProof/>
                <w:webHidden/>
              </w:rPr>
              <w:tab/>
            </w:r>
            <w:r w:rsidRPr="00EF7A09">
              <w:rPr>
                <w:noProof/>
                <w:webHidden/>
              </w:rPr>
              <w:fldChar w:fldCharType="begin"/>
            </w:r>
            <w:r w:rsidRPr="00EF7A09">
              <w:rPr>
                <w:noProof/>
                <w:webHidden/>
              </w:rPr>
              <w:instrText xml:space="preserve"> PAGEREF _Toc227954395 \h </w:instrText>
            </w:r>
            <w:r w:rsidRPr="00EF7A09">
              <w:rPr>
                <w:noProof/>
                <w:webHidden/>
              </w:rPr>
            </w:r>
            <w:r w:rsidRPr="00EF7A09">
              <w:rPr>
                <w:noProof/>
                <w:webHidden/>
              </w:rPr>
              <w:fldChar w:fldCharType="separate"/>
            </w:r>
            <w:r w:rsidR="00B4475A">
              <w:rPr>
                <w:noProof/>
                <w:webHidden/>
              </w:rPr>
              <w:t>16</w:t>
            </w:r>
            <w:r w:rsidRPr="00EF7A09">
              <w:rPr>
                <w:noProof/>
                <w:webHidden/>
              </w:rPr>
              <w:fldChar w:fldCharType="end"/>
            </w:r>
          </w:hyperlink>
        </w:p>
        <w:p w14:paraId="06BBFCF2" w14:textId="3FE09249" w:rsidR="00EF7A09" w:rsidRPr="00EF7A09" w:rsidRDefault="00EF7A09">
          <w:pPr>
            <w:pStyle w:val="TOC1"/>
            <w:rPr>
              <w:noProof/>
              <w:kern w:val="2"/>
              <w:lang w:val="en-GB" w:eastAsia="en-GB"/>
              <w14:ligatures w14:val="standardContextual"/>
            </w:rPr>
          </w:pPr>
          <w:hyperlink w:anchor="_Toc227954396" w:history="1">
            <w:r w:rsidRPr="00EF7A09">
              <w:rPr>
                <w:rStyle w:val="Hyperlink"/>
                <w:rFonts w:ascii="Arial" w:hAnsi="Arial" w:cs="Arial"/>
                <w:noProof/>
              </w:rPr>
              <w:t>2.5.2. Technology Integration and Capability Building.</w:t>
            </w:r>
            <w:r w:rsidRPr="00EF7A09">
              <w:rPr>
                <w:noProof/>
                <w:webHidden/>
              </w:rPr>
              <w:tab/>
            </w:r>
            <w:r w:rsidRPr="00EF7A09">
              <w:rPr>
                <w:noProof/>
                <w:webHidden/>
              </w:rPr>
              <w:fldChar w:fldCharType="begin"/>
            </w:r>
            <w:r w:rsidRPr="00EF7A09">
              <w:rPr>
                <w:noProof/>
                <w:webHidden/>
              </w:rPr>
              <w:instrText xml:space="preserve"> PAGEREF _Toc227954396 \h </w:instrText>
            </w:r>
            <w:r w:rsidRPr="00EF7A09">
              <w:rPr>
                <w:noProof/>
                <w:webHidden/>
              </w:rPr>
            </w:r>
            <w:r w:rsidRPr="00EF7A09">
              <w:rPr>
                <w:noProof/>
                <w:webHidden/>
              </w:rPr>
              <w:fldChar w:fldCharType="separate"/>
            </w:r>
            <w:r w:rsidR="00B4475A">
              <w:rPr>
                <w:noProof/>
                <w:webHidden/>
              </w:rPr>
              <w:t>17</w:t>
            </w:r>
            <w:r w:rsidRPr="00EF7A09">
              <w:rPr>
                <w:noProof/>
                <w:webHidden/>
              </w:rPr>
              <w:fldChar w:fldCharType="end"/>
            </w:r>
          </w:hyperlink>
        </w:p>
        <w:p w14:paraId="74E38496" w14:textId="72ECB3A0" w:rsidR="00EF7A09" w:rsidRPr="00EF7A09" w:rsidRDefault="00EF7A09">
          <w:pPr>
            <w:pStyle w:val="TOC1"/>
            <w:rPr>
              <w:noProof/>
              <w:kern w:val="2"/>
              <w:lang w:val="en-GB" w:eastAsia="en-GB"/>
              <w14:ligatures w14:val="standardContextual"/>
            </w:rPr>
          </w:pPr>
          <w:hyperlink w:anchor="_Toc227954397" w:history="1">
            <w:r w:rsidRPr="00EF7A09">
              <w:rPr>
                <w:rStyle w:val="Hyperlink"/>
                <w:rFonts w:ascii="Arial" w:hAnsi="Arial" w:cs="Arial"/>
                <w:noProof/>
              </w:rPr>
              <w:t>2.5.3. Trust and Community Building</w:t>
            </w:r>
            <w:r w:rsidRPr="00EF7A09">
              <w:rPr>
                <w:noProof/>
                <w:webHidden/>
              </w:rPr>
              <w:tab/>
            </w:r>
            <w:r w:rsidRPr="00EF7A09">
              <w:rPr>
                <w:noProof/>
                <w:webHidden/>
              </w:rPr>
              <w:fldChar w:fldCharType="begin"/>
            </w:r>
            <w:r w:rsidRPr="00EF7A09">
              <w:rPr>
                <w:noProof/>
                <w:webHidden/>
              </w:rPr>
              <w:instrText xml:space="preserve"> PAGEREF _Toc227954397 \h </w:instrText>
            </w:r>
            <w:r w:rsidRPr="00EF7A09">
              <w:rPr>
                <w:noProof/>
                <w:webHidden/>
              </w:rPr>
            </w:r>
            <w:r w:rsidRPr="00EF7A09">
              <w:rPr>
                <w:noProof/>
                <w:webHidden/>
              </w:rPr>
              <w:fldChar w:fldCharType="separate"/>
            </w:r>
            <w:r w:rsidR="00B4475A">
              <w:rPr>
                <w:noProof/>
                <w:webHidden/>
              </w:rPr>
              <w:t>17</w:t>
            </w:r>
            <w:r w:rsidRPr="00EF7A09">
              <w:rPr>
                <w:noProof/>
                <w:webHidden/>
              </w:rPr>
              <w:fldChar w:fldCharType="end"/>
            </w:r>
          </w:hyperlink>
        </w:p>
        <w:p w14:paraId="576262EE" w14:textId="53FE1ED5" w:rsidR="00EF7A09" w:rsidRPr="00EF7A09" w:rsidRDefault="00EF7A09">
          <w:pPr>
            <w:pStyle w:val="TOC1"/>
            <w:rPr>
              <w:noProof/>
              <w:kern w:val="2"/>
              <w:lang w:val="en-GB" w:eastAsia="en-GB"/>
              <w14:ligatures w14:val="standardContextual"/>
            </w:rPr>
          </w:pPr>
          <w:hyperlink w:anchor="_Toc227954398" w:history="1">
            <w:r w:rsidRPr="00EF7A09">
              <w:rPr>
                <w:rStyle w:val="Hyperlink"/>
                <w:rFonts w:ascii="Arial" w:hAnsi="Arial" w:cs="Arial"/>
                <w:noProof/>
              </w:rPr>
              <w:t>2.5.4. Market Saturation and Differentiation.</w:t>
            </w:r>
            <w:r w:rsidRPr="00EF7A09">
              <w:rPr>
                <w:noProof/>
                <w:webHidden/>
              </w:rPr>
              <w:tab/>
            </w:r>
            <w:r w:rsidRPr="00EF7A09">
              <w:rPr>
                <w:noProof/>
                <w:webHidden/>
              </w:rPr>
              <w:fldChar w:fldCharType="begin"/>
            </w:r>
            <w:r w:rsidRPr="00EF7A09">
              <w:rPr>
                <w:noProof/>
                <w:webHidden/>
              </w:rPr>
              <w:instrText xml:space="preserve"> PAGEREF _Toc227954398 \h </w:instrText>
            </w:r>
            <w:r w:rsidRPr="00EF7A09">
              <w:rPr>
                <w:noProof/>
                <w:webHidden/>
              </w:rPr>
            </w:r>
            <w:r w:rsidRPr="00EF7A09">
              <w:rPr>
                <w:noProof/>
                <w:webHidden/>
              </w:rPr>
              <w:fldChar w:fldCharType="separate"/>
            </w:r>
            <w:r w:rsidR="00B4475A">
              <w:rPr>
                <w:noProof/>
                <w:webHidden/>
              </w:rPr>
              <w:t>18</w:t>
            </w:r>
            <w:r w:rsidRPr="00EF7A09">
              <w:rPr>
                <w:noProof/>
                <w:webHidden/>
              </w:rPr>
              <w:fldChar w:fldCharType="end"/>
            </w:r>
          </w:hyperlink>
        </w:p>
        <w:p w14:paraId="747A28C9" w14:textId="05C8C1EE" w:rsidR="00EF7A09" w:rsidRPr="00EF7A09" w:rsidRDefault="00EF7A09">
          <w:pPr>
            <w:pStyle w:val="TOC1"/>
            <w:rPr>
              <w:noProof/>
              <w:kern w:val="2"/>
              <w:lang w:val="en-GB" w:eastAsia="en-GB"/>
              <w14:ligatures w14:val="standardContextual"/>
            </w:rPr>
          </w:pPr>
          <w:hyperlink w:anchor="_Toc227954399" w:history="1">
            <w:r w:rsidRPr="00EF7A09">
              <w:rPr>
                <w:rStyle w:val="Hyperlink"/>
                <w:rFonts w:ascii="Arial" w:hAnsi="Arial" w:cs="Arial"/>
                <w:noProof/>
              </w:rPr>
              <w:t>2.5.5. Synthesis of Challenges</w:t>
            </w:r>
            <w:r w:rsidRPr="00EF7A09">
              <w:rPr>
                <w:noProof/>
                <w:webHidden/>
              </w:rPr>
              <w:tab/>
            </w:r>
            <w:r w:rsidRPr="00EF7A09">
              <w:rPr>
                <w:noProof/>
                <w:webHidden/>
              </w:rPr>
              <w:fldChar w:fldCharType="begin"/>
            </w:r>
            <w:r w:rsidRPr="00EF7A09">
              <w:rPr>
                <w:noProof/>
                <w:webHidden/>
              </w:rPr>
              <w:instrText xml:space="preserve"> PAGEREF _Toc227954399 \h </w:instrText>
            </w:r>
            <w:r w:rsidRPr="00EF7A09">
              <w:rPr>
                <w:noProof/>
                <w:webHidden/>
              </w:rPr>
            </w:r>
            <w:r w:rsidRPr="00EF7A09">
              <w:rPr>
                <w:noProof/>
                <w:webHidden/>
              </w:rPr>
              <w:fldChar w:fldCharType="separate"/>
            </w:r>
            <w:r w:rsidR="00B4475A">
              <w:rPr>
                <w:noProof/>
                <w:webHidden/>
              </w:rPr>
              <w:t>18</w:t>
            </w:r>
            <w:r w:rsidRPr="00EF7A09">
              <w:rPr>
                <w:noProof/>
                <w:webHidden/>
              </w:rPr>
              <w:fldChar w:fldCharType="end"/>
            </w:r>
          </w:hyperlink>
        </w:p>
        <w:p w14:paraId="0D7BAF8B" w14:textId="7D8F9A77" w:rsidR="00EF7A09" w:rsidRPr="00EF7A09" w:rsidRDefault="00EF7A09">
          <w:pPr>
            <w:pStyle w:val="TOC1"/>
            <w:rPr>
              <w:noProof/>
              <w:kern w:val="2"/>
              <w:lang w:val="en-GB" w:eastAsia="en-GB"/>
              <w14:ligatures w14:val="standardContextual"/>
            </w:rPr>
          </w:pPr>
          <w:hyperlink w:anchor="_Toc227954400" w:history="1">
            <w:r w:rsidRPr="00EF7A09">
              <w:rPr>
                <w:rStyle w:val="Hyperlink"/>
                <w:rFonts w:ascii="Arial" w:hAnsi="Arial" w:cs="Arial"/>
                <w:noProof/>
              </w:rPr>
              <w:t>2.6. Research Gap</w:t>
            </w:r>
            <w:r w:rsidRPr="00EF7A09">
              <w:rPr>
                <w:noProof/>
                <w:webHidden/>
              </w:rPr>
              <w:tab/>
            </w:r>
            <w:r w:rsidRPr="00EF7A09">
              <w:rPr>
                <w:noProof/>
                <w:webHidden/>
              </w:rPr>
              <w:fldChar w:fldCharType="begin"/>
            </w:r>
            <w:r w:rsidRPr="00EF7A09">
              <w:rPr>
                <w:noProof/>
                <w:webHidden/>
              </w:rPr>
              <w:instrText xml:space="preserve"> PAGEREF _Toc227954400 \h </w:instrText>
            </w:r>
            <w:r w:rsidRPr="00EF7A09">
              <w:rPr>
                <w:noProof/>
                <w:webHidden/>
              </w:rPr>
            </w:r>
            <w:r w:rsidRPr="00EF7A09">
              <w:rPr>
                <w:noProof/>
                <w:webHidden/>
              </w:rPr>
              <w:fldChar w:fldCharType="separate"/>
            </w:r>
            <w:r w:rsidR="00B4475A">
              <w:rPr>
                <w:noProof/>
                <w:webHidden/>
              </w:rPr>
              <w:t>19</w:t>
            </w:r>
            <w:r w:rsidRPr="00EF7A09">
              <w:rPr>
                <w:noProof/>
                <w:webHidden/>
              </w:rPr>
              <w:fldChar w:fldCharType="end"/>
            </w:r>
          </w:hyperlink>
        </w:p>
        <w:p w14:paraId="5D0A192C" w14:textId="471EC0D8" w:rsidR="00EF7A09" w:rsidRPr="00EF7A09" w:rsidRDefault="00EF7A09">
          <w:pPr>
            <w:pStyle w:val="TOC1"/>
            <w:rPr>
              <w:noProof/>
              <w:kern w:val="2"/>
              <w:lang w:val="en-GB" w:eastAsia="en-GB"/>
              <w14:ligatures w14:val="standardContextual"/>
            </w:rPr>
          </w:pPr>
          <w:hyperlink w:anchor="_Toc227954401" w:history="1">
            <w:r w:rsidRPr="00EF7A09">
              <w:rPr>
                <w:rStyle w:val="Hyperlink"/>
                <w:rFonts w:ascii="Arial" w:hAnsi="Arial" w:cs="Arial"/>
                <w:noProof/>
              </w:rPr>
              <w:t>Chapter 3: Research Methodology</w:t>
            </w:r>
            <w:r w:rsidRPr="00EF7A09">
              <w:rPr>
                <w:noProof/>
                <w:webHidden/>
              </w:rPr>
              <w:tab/>
            </w:r>
            <w:r w:rsidRPr="00EF7A09">
              <w:rPr>
                <w:noProof/>
                <w:webHidden/>
              </w:rPr>
              <w:fldChar w:fldCharType="begin"/>
            </w:r>
            <w:r w:rsidRPr="00EF7A09">
              <w:rPr>
                <w:noProof/>
                <w:webHidden/>
              </w:rPr>
              <w:instrText xml:space="preserve"> PAGEREF _Toc227954401 \h </w:instrText>
            </w:r>
            <w:r w:rsidRPr="00EF7A09">
              <w:rPr>
                <w:noProof/>
                <w:webHidden/>
              </w:rPr>
            </w:r>
            <w:r w:rsidRPr="00EF7A09">
              <w:rPr>
                <w:noProof/>
                <w:webHidden/>
              </w:rPr>
              <w:fldChar w:fldCharType="separate"/>
            </w:r>
            <w:r w:rsidR="00B4475A">
              <w:rPr>
                <w:noProof/>
                <w:webHidden/>
              </w:rPr>
              <w:t>19</w:t>
            </w:r>
            <w:r w:rsidRPr="00EF7A09">
              <w:rPr>
                <w:noProof/>
                <w:webHidden/>
              </w:rPr>
              <w:fldChar w:fldCharType="end"/>
            </w:r>
          </w:hyperlink>
        </w:p>
        <w:p w14:paraId="6774973B" w14:textId="36809B43" w:rsidR="00EF7A09" w:rsidRPr="00EF7A09" w:rsidRDefault="00EF7A09">
          <w:pPr>
            <w:pStyle w:val="TOC1"/>
            <w:rPr>
              <w:noProof/>
              <w:kern w:val="2"/>
              <w:lang w:val="en-GB" w:eastAsia="en-GB"/>
              <w14:ligatures w14:val="standardContextual"/>
            </w:rPr>
          </w:pPr>
          <w:hyperlink w:anchor="_Toc227954402" w:history="1">
            <w:r w:rsidRPr="00EF7A09">
              <w:rPr>
                <w:rStyle w:val="Hyperlink"/>
                <w:rFonts w:ascii="Arial" w:hAnsi="Arial" w:cs="Arial"/>
                <w:noProof/>
              </w:rPr>
              <w:t>3.1. Introduction</w:t>
            </w:r>
            <w:r w:rsidRPr="00EF7A09">
              <w:rPr>
                <w:noProof/>
                <w:webHidden/>
              </w:rPr>
              <w:tab/>
            </w:r>
            <w:r w:rsidRPr="00EF7A09">
              <w:rPr>
                <w:noProof/>
                <w:webHidden/>
              </w:rPr>
              <w:fldChar w:fldCharType="begin"/>
            </w:r>
            <w:r w:rsidRPr="00EF7A09">
              <w:rPr>
                <w:noProof/>
                <w:webHidden/>
              </w:rPr>
              <w:instrText xml:space="preserve"> PAGEREF _Toc227954402 \h </w:instrText>
            </w:r>
            <w:r w:rsidRPr="00EF7A09">
              <w:rPr>
                <w:noProof/>
                <w:webHidden/>
              </w:rPr>
            </w:r>
            <w:r w:rsidRPr="00EF7A09">
              <w:rPr>
                <w:noProof/>
                <w:webHidden/>
              </w:rPr>
              <w:fldChar w:fldCharType="separate"/>
            </w:r>
            <w:r w:rsidR="00B4475A">
              <w:rPr>
                <w:noProof/>
                <w:webHidden/>
              </w:rPr>
              <w:t>19</w:t>
            </w:r>
            <w:r w:rsidRPr="00EF7A09">
              <w:rPr>
                <w:noProof/>
                <w:webHidden/>
              </w:rPr>
              <w:fldChar w:fldCharType="end"/>
            </w:r>
          </w:hyperlink>
        </w:p>
        <w:p w14:paraId="7EDAA200" w14:textId="23BD1446" w:rsidR="00EF7A09" w:rsidRPr="00EF7A09" w:rsidRDefault="00EF7A09">
          <w:pPr>
            <w:pStyle w:val="TOC1"/>
            <w:rPr>
              <w:noProof/>
              <w:kern w:val="2"/>
              <w:lang w:val="en-GB" w:eastAsia="en-GB"/>
              <w14:ligatures w14:val="standardContextual"/>
            </w:rPr>
          </w:pPr>
          <w:hyperlink w:anchor="_Toc227954403" w:history="1">
            <w:r w:rsidRPr="00EF7A09">
              <w:rPr>
                <w:rStyle w:val="Hyperlink"/>
                <w:rFonts w:ascii="Arial" w:hAnsi="Arial" w:cs="Arial"/>
                <w:noProof/>
              </w:rPr>
              <w:t>3.2. Research philosophy</w:t>
            </w:r>
            <w:r w:rsidRPr="00EF7A09">
              <w:rPr>
                <w:noProof/>
                <w:webHidden/>
              </w:rPr>
              <w:tab/>
            </w:r>
            <w:r w:rsidRPr="00EF7A09">
              <w:rPr>
                <w:noProof/>
                <w:webHidden/>
              </w:rPr>
              <w:fldChar w:fldCharType="begin"/>
            </w:r>
            <w:r w:rsidRPr="00EF7A09">
              <w:rPr>
                <w:noProof/>
                <w:webHidden/>
              </w:rPr>
              <w:instrText xml:space="preserve"> PAGEREF _Toc227954403 \h </w:instrText>
            </w:r>
            <w:r w:rsidRPr="00EF7A09">
              <w:rPr>
                <w:noProof/>
                <w:webHidden/>
              </w:rPr>
            </w:r>
            <w:r w:rsidRPr="00EF7A09">
              <w:rPr>
                <w:noProof/>
                <w:webHidden/>
              </w:rPr>
              <w:fldChar w:fldCharType="separate"/>
            </w:r>
            <w:r w:rsidR="00B4475A">
              <w:rPr>
                <w:noProof/>
                <w:webHidden/>
              </w:rPr>
              <w:t>20</w:t>
            </w:r>
            <w:r w:rsidRPr="00EF7A09">
              <w:rPr>
                <w:noProof/>
                <w:webHidden/>
              </w:rPr>
              <w:fldChar w:fldCharType="end"/>
            </w:r>
          </w:hyperlink>
        </w:p>
        <w:p w14:paraId="2485C599" w14:textId="4A2630DA" w:rsidR="00EF7A09" w:rsidRPr="00EF7A09" w:rsidRDefault="00EF7A09">
          <w:pPr>
            <w:pStyle w:val="TOC1"/>
            <w:rPr>
              <w:noProof/>
              <w:kern w:val="2"/>
              <w:lang w:val="en-GB" w:eastAsia="en-GB"/>
              <w14:ligatures w14:val="standardContextual"/>
            </w:rPr>
          </w:pPr>
          <w:hyperlink w:anchor="_Toc227954404" w:history="1">
            <w:r w:rsidRPr="00EF7A09">
              <w:rPr>
                <w:rStyle w:val="Hyperlink"/>
                <w:rFonts w:ascii="Arial" w:hAnsi="Arial" w:cs="Arial"/>
                <w:noProof/>
              </w:rPr>
              <w:t>3.3. Research paradigm</w:t>
            </w:r>
            <w:r w:rsidRPr="00EF7A09">
              <w:rPr>
                <w:noProof/>
                <w:webHidden/>
              </w:rPr>
              <w:tab/>
            </w:r>
            <w:r w:rsidRPr="00EF7A09">
              <w:rPr>
                <w:noProof/>
                <w:webHidden/>
              </w:rPr>
              <w:fldChar w:fldCharType="begin"/>
            </w:r>
            <w:r w:rsidRPr="00EF7A09">
              <w:rPr>
                <w:noProof/>
                <w:webHidden/>
              </w:rPr>
              <w:instrText xml:space="preserve"> PAGEREF _Toc227954404 \h </w:instrText>
            </w:r>
            <w:r w:rsidRPr="00EF7A09">
              <w:rPr>
                <w:noProof/>
                <w:webHidden/>
              </w:rPr>
            </w:r>
            <w:r w:rsidRPr="00EF7A09">
              <w:rPr>
                <w:noProof/>
                <w:webHidden/>
              </w:rPr>
              <w:fldChar w:fldCharType="separate"/>
            </w:r>
            <w:r w:rsidR="00B4475A">
              <w:rPr>
                <w:noProof/>
                <w:webHidden/>
              </w:rPr>
              <w:t>20</w:t>
            </w:r>
            <w:r w:rsidRPr="00EF7A09">
              <w:rPr>
                <w:noProof/>
                <w:webHidden/>
              </w:rPr>
              <w:fldChar w:fldCharType="end"/>
            </w:r>
          </w:hyperlink>
        </w:p>
        <w:p w14:paraId="3AFA5221" w14:textId="2CCAD905" w:rsidR="00EF7A09" w:rsidRPr="00EF7A09" w:rsidRDefault="00EF7A09">
          <w:pPr>
            <w:pStyle w:val="TOC1"/>
            <w:rPr>
              <w:noProof/>
              <w:kern w:val="2"/>
              <w:lang w:val="en-GB" w:eastAsia="en-GB"/>
              <w14:ligatures w14:val="standardContextual"/>
            </w:rPr>
          </w:pPr>
          <w:hyperlink w:anchor="_Toc227954405" w:history="1">
            <w:r w:rsidRPr="00EF7A09">
              <w:rPr>
                <w:rStyle w:val="Hyperlink"/>
                <w:rFonts w:ascii="Arial" w:hAnsi="Arial" w:cs="Arial"/>
                <w:noProof/>
              </w:rPr>
              <w:t>3.4. Research approach</w:t>
            </w:r>
            <w:r w:rsidRPr="00EF7A09">
              <w:rPr>
                <w:noProof/>
                <w:webHidden/>
              </w:rPr>
              <w:tab/>
            </w:r>
            <w:r w:rsidRPr="00EF7A09">
              <w:rPr>
                <w:noProof/>
                <w:webHidden/>
              </w:rPr>
              <w:fldChar w:fldCharType="begin"/>
            </w:r>
            <w:r w:rsidRPr="00EF7A09">
              <w:rPr>
                <w:noProof/>
                <w:webHidden/>
              </w:rPr>
              <w:instrText xml:space="preserve"> PAGEREF _Toc227954405 \h </w:instrText>
            </w:r>
            <w:r w:rsidRPr="00EF7A09">
              <w:rPr>
                <w:noProof/>
                <w:webHidden/>
              </w:rPr>
            </w:r>
            <w:r w:rsidRPr="00EF7A09">
              <w:rPr>
                <w:noProof/>
                <w:webHidden/>
              </w:rPr>
              <w:fldChar w:fldCharType="separate"/>
            </w:r>
            <w:r w:rsidR="00B4475A">
              <w:rPr>
                <w:noProof/>
                <w:webHidden/>
              </w:rPr>
              <w:t>20</w:t>
            </w:r>
            <w:r w:rsidRPr="00EF7A09">
              <w:rPr>
                <w:noProof/>
                <w:webHidden/>
              </w:rPr>
              <w:fldChar w:fldCharType="end"/>
            </w:r>
          </w:hyperlink>
        </w:p>
        <w:p w14:paraId="302D83C5" w14:textId="3F0E4CC5" w:rsidR="00EF7A09" w:rsidRPr="00EF7A09" w:rsidRDefault="00EF7A09">
          <w:pPr>
            <w:pStyle w:val="TOC1"/>
            <w:rPr>
              <w:noProof/>
              <w:kern w:val="2"/>
              <w:lang w:val="en-GB" w:eastAsia="en-GB"/>
              <w14:ligatures w14:val="standardContextual"/>
            </w:rPr>
          </w:pPr>
          <w:hyperlink w:anchor="_Toc227954406" w:history="1">
            <w:r w:rsidRPr="00EF7A09">
              <w:rPr>
                <w:rStyle w:val="Hyperlink"/>
                <w:rFonts w:ascii="Arial" w:hAnsi="Arial" w:cs="Arial"/>
                <w:noProof/>
              </w:rPr>
              <w:t>3.5. Research methodology</w:t>
            </w:r>
            <w:r w:rsidRPr="00EF7A09">
              <w:rPr>
                <w:noProof/>
                <w:webHidden/>
              </w:rPr>
              <w:tab/>
            </w:r>
            <w:r w:rsidRPr="00EF7A09">
              <w:rPr>
                <w:noProof/>
                <w:webHidden/>
              </w:rPr>
              <w:fldChar w:fldCharType="begin"/>
            </w:r>
            <w:r w:rsidRPr="00EF7A09">
              <w:rPr>
                <w:noProof/>
                <w:webHidden/>
              </w:rPr>
              <w:instrText xml:space="preserve"> PAGEREF _Toc227954406 \h </w:instrText>
            </w:r>
            <w:r w:rsidRPr="00EF7A09">
              <w:rPr>
                <w:noProof/>
                <w:webHidden/>
              </w:rPr>
            </w:r>
            <w:r w:rsidRPr="00EF7A09">
              <w:rPr>
                <w:noProof/>
                <w:webHidden/>
              </w:rPr>
              <w:fldChar w:fldCharType="separate"/>
            </w:r>
            <w:r w:rsidR="00B4475A">
              <w:rPr>
                <w:noProof/>
                <w:webHidden/>
              </w:rPr>
              <w:t>20</w:t>
            </w:r>
            <w:r w:rsidRPr="00EF7A09">
              <w:rPr>
                <w:noProof/>
                <w:webHidden/>
              </w:rPr>
              <w:fldChar w:fldCharType="end"/>
            </w:r>
          </w:hyperlink>
        </w:p>
        <w:p w14:paraId="5D24F6DB" w14:textId="75CC9064" w:rsidR="00EF7A09" w:rsidRPr="00EF7A09" w:rsidRDefault="00EF7A09">
          <w:pPr>
            <w:pStyle w:val="TOC1"/>
            <w:rPr>
              <w:noProof/>
              <w:kern w:val="2"/>
              <w:lang w:val="en-GB" w:eastAsia="en-GB"/>
              <w14:ligatures w14:val="standardContextual"/>
            </w:rPr>
          </w:pPr>
          <w:hyperlink w:anchor="_Toc227954407" w:history="1">
            <w:r w:rsidRPr="00EF7A09">
              <w:rPr>
                <w:rStyle w:val="Hyperlink"/>
                <w:rFonts w:ascii="Arial" w:hAnsi="Arial" w:cs="Arial"/>
                <w:noProof/>
              </w:rPr>
              <w:t>3.6. Research strategy</w:t>
            </w:r>
            <w:r w:rsidRPr="00EF7A09">
              <w:rPr>
                <w:noProof/>
                <w:webHidden/>
              </w:rPr>
              <w:tab/>
            </w:r>
            <w:r w:rsidRPr="00EF7A09">
              <w:rPr>
                <w:noProof/>
                <w:webHidden/>
              </w:rPr>
              <w:fldChar w:fldCharType="begin"/>
            </w:r>
            <w:r w:rsidRPr="00EF7A09">
              <w:rPr>
                <w:noProof/>
                <w:webHidden/>
              </w:rPr>
              <w:instrText xml:space="preserve"> PAGEREF _Toc227954407 \h </w:instrText>
            </w:r>
            <w:r w:rsidRPr="00EF7A09">
              <w:rPr>
                <w:noProof/>
                <w:webHidden/>
              </w:rPr>
            </w:r>
            <w:r w:rsidRPr="00EF7A09">
              <w:rPr>
                <w:noProof/>
                <w:webHidden/>
              </w:rPr>
              <w:fldChar w:fldCharType="separate"/>
            </w:r>
            <w:r w:rsidR="00B4475A">
              <w:rPr>
                <w:noProof/>
                <w:webHidden/>
              </w:rPr>
              <w:t>20</w:t>
            </w:r>
            <w:r w:rsidRPr="00EF7A09">
              <w:rPr>
                <w:noProof/>
                <w:webHidden/>
              </w:rPr>
              <w:fldChar w:fldCharType="end"/>
            </w:r>
          </w:hyperlink>
        </w:p>
        <w:p w14:paraId="6E1F04AD" w14:textId="17CC7C5F" w:rsidR="00EF7A09" w:rsidRPr="00EF7A09" w:rsidRDefault="00EF7A09">
          <w:pPr>
            <w:pStyle w:val="TOC1"/>
            <w:rPr>
              <w:noProof/>
              <w:kern w:val="2"/>
              <w:lang w:val="en-GB" w:eastAsia="en-GB"/>
              <w14:ligatures w14:val="standardContextual"/>
            </w:rPr>
          </w:pPr>
          <w:hyperlink w:anchor="_Toc227954408" w:history="1">
            <w:r w:rsidRPr="00EF7A09">
              <w:rPr>
                <w:rStyle w:val="Hyperlink"/>
                <w:rFonts w:ascii="Arial" w:hAnsi="Arial" w:cs="Arial"/>
                <w:noProof/>
              </w:rPr>
              <w:t>3.7. Sampling methods</w:t>
            </w:r>
            <w:r w:rsidRPr="00EF7A09">
              <w:rPr>
                <w:noProof/>
                <w:webHidden/>
              </w:rPr>
              <w:tab/>
            </w:r>
            <w:r w:rsidRPr="00EF7A09">
              <w:rPr>
                <w:noProof/>
                <w:webHidden/>
              </w:rPr>
              <w:fldChar w:fldCharType="begin"/>
            </w:r>
            <w:r w:rsidRPr="00EF7A09">
              <w:rPr>
                <w:noProof/>
                <w:webHidden/>
              </w:rPr>
              <w:instrText xml:space="preserve"> PAGEREF _Toc227954408 \h </w:instrText>
            </w:r>
            <w:r w:rsidRPr="00EF7A09">
              <w:rPr>
                <w:noProof/>
                <w:webHidden/>
              </w:rPr>
            </w:r>
            <w:r w:rsidRPr="00EF7A09">
              <w:rPr>
                <w:noProof/>
                <w:webHidden/>
              </w:rPr>
              <w:fldChar w:fldCharType="separate"/>
            </w:r>
            <w:r w:rsidR="00B4475A">
              <w:rPr>
                <w:noProof/>
                <w:webHidden/>
              </w:rPr>
              <w:t>21</w:t>
            </w:r>
            <w:r w:rsidRPr="00EF7A09">
              <w:rPr>
                <w:noProof/>
                <w:webHidden/>
              </w:rPr>
              <w:fldChar w:fldCharType="end"/>
            </w:r>
          </w:hyperlink>
        </w:p>
        <w:p w14:paraId="370347E0" w14:textId="30B80DF0" w:rsidR="00EF7A09" w:rsidRPr="00EF7A09" w:rsidRDefault="00EF7A09">
          <w:pPr>
            <w:pStyle w:val="TOC1"/>
            <w:rPr>
              <w:noProof/>
              <w:kern w:val="2"/>
              <w:lang w:val="en-GB" w:eastAsia="en-GB"/>
              <w14:ligatures w14:val="standardContextual"/>
            </w:rPr>
          </w:pPr>
          <w:hyperlink w:anchor="_Toc227954409" w:history="1">
            <w:r w:rsidRPr="00EF7A09">
              <w:rPr>
                <w:rStyle w:val="Hyperlink"/>
                <w:rFonts w:ascii="Arial" w:hAnsi="Arial" w:cs="Arial"/>
                <w:noProof/>
              </w:rPr>
              <w:t>3.8. Data collection methods and tools</w:t>
            </w:r>
            <w:r w:rsidRPr="00EF7A09">
              <w:rPr>
                <w:noProof/>
                <w:webHidden/>
              </w:rPr>
              <w:tab/>
            </w:r>
            <w:r w:rsidRPr="00EF7A09">
              <w:rPr>
                <w:noProof/>
                <w:webHidden/>
              </w:rPr>
              <w:fldChar w:fldCharType="begin"/>
            </w:r>
            <w:r w:rsidRPr="00EF7A09">
              <w:rPr>
                <w:noProof/>
                <w:webHidden/>
              </w:rPr>
              <w:instrText xml:space="preserve"> PAGEREF _Toc227954409 \h </w:instrText>
            </w:r>
            <w:r w:rsidRPr="00EF7A09">
              <w:rPr>
                <w:noProof/>
                <w:webHidden/>
              </w:rPr>
            </w:r>
            <w:r w:rsidRPr="00EF7A09">
              <w:rPr>
                <w:noProof/>
                <w:webHidden/>
              </w:rPr>
              <w:fldChar w:fldCharType="separate"/>
            </w:r>
            <w:r w:rsidR="00B4475A">
              <w:rPr>
                <w:noProof/>
                <w:webHidden/>
              </w:rPr>
              <w:t>21</w:t>
            </w:r>
            <w:r w:rsidRPr="00EF7A09">
              <w:rPr>
                <w:noProof/>
                <w:webHidden/>
              </w:rPr>
              <w:fldChar w:fldCharType="end"/>
            </w:r>
          </w:hyperlink>
        </w:p>
        <w:p w14:paraId="13E92CED" w14:textId="73805FEA" w:rsidR="00EF7A09" w:rsidRPr="00EF7A09" w:rsidRDefault="00EF7A09">
          <w:pPr>
            <w:pStyle w:val="TOC1"/>
            <w:rPr>
              <w:noProof/>
              <w:kern w:val="2"/>
              <w:lang w:val="en-GB" w:eastAsia="en-GB"/>
              <w14:ligatures w14:val="standardContextual"/>
            </w:rPr>
          </w:pPr>
          <w:hyperlink w:anchor="_Toc227954410" w:history="1">
            <w:r w:rsidRPr="00EF7A09">
              <w:rPr>
                <w:rStyle w:val="Hyperlink"/>
                <w:rFonts w:ascii="Arial" w:hAnsi="Arial" w:cs="Arial"/>
                <w:noProof/>
              </w:rPr>
              <w:t>3.9. Ways of interpreting data</w:t>
            </w:r>
            <w:r w:rsidRPr="00EF7A09">
              <w:rPr>
                <w:noProof/>
                <w:webHidden/>
              </w:rPr>
              <w:tab/>
            </w:r>
            <w:r w:rsidRPr="00EF7A09">
              <w:rPr>
                <w:noProof/>
                <w:webHidden/>
              </w:rPr>
              <w:fldChar w:fldCharType="begin"/>
            </w:r>
            <w:r w:rsidRPr="00EF7A09">
              <w:rPr>
                <w:noProof/>
                <w:webHidden/>
              </w:rPr>
              <w:instrText xml:space="preserve"> PAGEREF _Toc227954410 \h </w:instrText>
            </w:r>
            <w:r w:rsidRPr="00EF7A09">
              <w:rPr>
                <w:noProof/>
                <w:webHidden/>
              </w:rPr>
            </w:r>
            <w:r w:rsidRPr="00EF7A09">
              <w:rPr>
                <w:noProof/>
                <w:webHidden/>
              </w:rPr>
              <w:fldChar w:fldCharType="separate"/>
            </w:r>
            <w:r w:rsidR="00B4475A">
              <w:rPr>
                <w:noProof/>
                <w:webHidden/>
              </w:rPr>
              <w:t>22</w:t>
            </w:r>
            <w:r w:rsidRPr="00EF7A09">
              <w:rPr>
                <w:noProof/>
                <w:webHidden/>
              </w:rPr>
              <w:fldChar w:fldCharType="end"/>
            </w:r>
          </w:hyperlink>
        </w:p>
        <w:p w14:paraId="736D3DB0" w14:textId="0C5BF040" w:rsidR="00EF7A09" w:rsidRPr="00EF7A09" w:rsidRDefault="00EF7A09">
          <w:pPr>
            <w:pStyle w:val="TOC1"/>
            <w:rPr>
              <w:noProof/>
              <w:kern w:val="2"/>
              <w:lang w:val="en-GB" w:eastAsia="en-GB"/>
              <w14:ligatures w14:val="standardContextual"/>
            </w:rPr>
          </w:pPr>
          <w:hyperlink w:anchor="_Toc227954411" w:history="1">
            <w:r w:rsidRPr="00EF7A09">
              <w:rPr>
                <w:rStyle w:val="Hyperlink"/>
                <w:rFonts w:ascii="Arial" w:hAnsi="Arial" w:cs="Arial"/>
                <w:noProof/>
              </w:rPr>
              <w:t>3.10. Ethical consideration of the research</w:t>
            </w:r>
            <w:r w:rsidRPr="00EF7A09">
              <w:rPr>
                <w:noProof/>
                <w:webHidden/>
              </w:rPr>
              <w:tab/>
            </w:r>
            <w:r w:rsidRPr="00EF7A09">
              <w:rPr>
                <w:noProof/>
                <w:webHidden/>
              </w:rPr>
              <w:fldChar w:fldCharType="begin"/>
            </w:r>
            <w:r w:rsidRPr="00EF7A09">
              <w:rPr>
                <w:noProof/>
                <w:webHidden/>
              </w:rPr>
              <w:instrText xml:space="preserve"> PAGEREF _Toc227954411 \h </w:instrText>
            </w:r>
            <w:r w:rsidRPr="00EF7A09">
              <w:rPr>
                <w:noProof/>
                <w:webHidden/>
              </w:rPr>
            </w:r>
            <w:r w:rsidRPr="00EF7A09">
              <w:rPr>
                <w:noProof/>
                <w:webHidden/>
              </w:rPr>
              <w:fldChar w:fldCharType="separate"/>
            </w:r>
            <w:r w:rsidR="00B4475A">
              <w:rPr>
                <w:noProof/>
                <w:webHidden/>
              </w:rPr>
              <w:t>22</w:t>
            </w:r>
            <w:r w:rsidRPr="00EF7A09">
              <w:rPr>
                <w:noProof/>
                <w:webHidden/>
              </w:rPr>
              <w:fldChar w:fldCharType="end"/>
            </w:r>
          </w:hyperlink>
        </w:p>
        <w:p w14:paraId="40E46E9E" w14:textId="07784658" w:rsidR="00EF7A09" w:rsidRPr="00EF7A09" w:rsidRDefault="00EF7A09">
          <w:pPr>
            <w:pStyle w:val="TOC1"/>
            <w:rPr>
              <w:noProof/>
              <w:kern w:val="2"/>
              <w:lang w:val="en-GB" w:eastAsia="en-GB"/>
              <w14:ligatures w14:val="standardContextual"/>
            </w:rPr>
          </w:pPr>
          <w:hyperlink w:anchor="_Toc227954412" w:history="1">
            <w:r w:rsidRPr="00EF7A09">
              <w:rPr>
                <w:rStyle w:val="Hyperlink"/>
                <w:rFonts w:ascii="Arial" w:hAnsi="Arial" w:cs="Arial"/>
                <w:noProof/>
              </w:rPr>
              <w:t>Chapter 4: Findings and Discussion</w:t>
            </w:r>
            <w:r w:rsidRPr="00EF7A09">
              <w:rPr>
                <w:noProof/>
                <w:webHidden/>
              </w:rPr>
              <w:tab/>
            </w:r>
            <w:r w:rsidRPr="00EF7A09">
              <w:rPr>
                <w:noProof/>
                <w:webHidden/>
              </w:rPr>
              <w:fldChar w:fldCharType="begin"/>
            </w:r>
            <w:r w:rsidRPr="00EF7A09">
              <w:rPr>
                <w:noProof/>
                <w:webHidden/>
              </w:rPr>
              <w:instrText xml:space="preserve"> PAGEREF _Toc227954412 \h </w:instrText>
            </w:r>
            <w:r w:rsidRPr="00EF7A09">
              <w:rPr>
                <w:noProof/>
                <w:webHidden/>
              </w:rPr>
            </w:r>
            <w:r w:rsidRPr="00EF7A09">
              <w:rPr>
                <w:noProof/>
                <w:webHidden/>
              </w:rPr>
              <w:fldChar w:fldCharType="separate"/>
            </w:r>
            <w:r w:rsidR="00B4475A">
              <w:rPr>
                <w:noProof/>
                <w:webHidden/>
              </w:rPr>
              <w:t>22</w:t>
            </w:r>
            <w:r w:rsidRPr="00EF7A09">
              <w:rPr>
                <w:noProof/>
                <w:webHidden/>
              </w:rPr>
              <w:fldChar w:fldCharType="end"/>
            </w:r>
          </w:hyperlink>
        </w:p>
        <w:p w14:paraId="1674699C" w14:textId="0B5A4198" w:rsidR="00EF7A09" w:rsidRPr="00EF7A09" w:rsidRDefault="00EF7A09">
          <w:pPr>
            <w:pStyle w:val="TOC1"/>
            <w:rPr>
              <w:noProof/>
              <w:kern w:val="2"/>
              <w:lang w:val="en-GB" w:eastAsia="en-GB"/>
              <w14:ligatures w14:val="standardContextual"/>
            </w:rPr>
          </w:pPr>
          <w:hyperlink w:anchor="_Toc227954413" w:history="1">
            <w:r w:rsidRPr="00EF7A09">
              <w:rPr>
                <w:rStyle w:val="Hyperlink"/>
                <w:rFonts w:ascii="Arial" w:hAnsi="Arial" w:cs="Arial"/>
                <w:noProof/>
              </w:rPr>
              <w:t>4.1 Introduction to Findings</w:t>
            </w:r>
            <w:r w:rsidRPr="00EF7A09">
              <w:rPr>
                <w:noProof/>
                <w:webHidden/>
              </w:rPr>
              <w:tab/>
            </w:r>
            <w:r w:rsidRPr="00EF7A09">
              <w:rPr>
                <w:noProof/>
                <w:webHidden/>
              </w:rPr>
              <w:fldChar w:fldCharType="begin"/>
            </w:r>
            <w:r w:rsidRPr="00EF7A09">
              <w:rPr>
                <w:noProof/>
                <w:webHidden/>
              </w:rPr>
              <w:instrText xml:space="preserve"> PAGEREF _Toc227954413 \h </w:instrText>
            </w:r>
            <w:r w:rsidRPr="00EF7A09">
              <w:rPr>
                <w:noProof/>
                <w:webHidden/>
              </w:rPr>
            </w:r>
            <w:r w:rsidRPr="00EF7A09">
              <w:rPr>
                <w:noProof/>
                <w:webHidden/>
              </w:rPr>
              <w:fldChar w:fldCharType="separate"/>
            </w:r>
            <w:r w:rsidR="00B4475A">
              <w:rPr>
                <w:noProof/>
                <w:webHidden/>
              </w:rPr>
              <w:t>22</w:t>
            </w:r>
            <w:r w:rsidRPr="00EF7A09">
              <w:rPr>
                <w:noProof/>
                <w:webHidden/>
              </w:rPr>
              <w:fldChar w:fldCharType="end"/>
            </w:r>
          </w:hyperlink>
        </w:p>
        <w:p w14:paraId="0B0440B8" w14:textId="22BF9F4C" w:rsidR="00EF7A09" w:rsidRPr="00EF7A09" w:rsidRDefault="00EF7A09">
          <w:pPr>
            <w:pStyle w:val="TOC1"/>
            <w:rPr>
              <w:noProof/>
              <w:kern w:val="2"/>
              <w:lang w:val="en-GB" w:eastAsia="en-GB"/>
              <w14:ligatures w14:val="standardContextual"/>
            </w:rPr>
          </w:pPr>
          <w:hyperlink w:anchor="_Toc227954414" w:history="1">
            <w:r w:rsidRPr="00EF7A09">
              <w:rPr>
                <w:rStyle w:val="Hyperlink"/>
                <w:rFonts w:ascii="Arial" w:hAnsi="Arial" w:cs="Arial"/>
                <w:noProof/>
              </w:rPr>
              <w:t>4.2 Participant Demographics and Fitness Profile</w:t>
            </w:r>
            <w:r w:rsidRPr="00EF7A09">
              <w:rPr>
                <w:noProof/>
                <w:webHidden/>
              </w:rPr>
              <w:tab/>
            </w:r>
            <w:r w:rsidRPr="00EF7A09">
              <w:rPr>
                <w:noProof/>
                <w:webHidden/>
              </w:rPr>
              <w:fldChar w:fldCharType="begin"/>
            </w:r>
            <w:r w:rsidRPr="00EF7A09">
              <w:rPr>
                <w:noProof/>
                <w:webHidden/>
              </w:rPr>
              <w:instrText xml:space="preserve"> PAGEREF _Toc227954414 \h </w:instrText>
            </w:r>
            <w:r w:rsidRPr="00EF7A09">
              <w:rPr>
                <w:noProof/>
                <w:webHidden/>
              </w:rPr>
            </w:r>
            <w:r w:rsidRPr="00EF7A09">
              <w:rPr>
                <w:noProof/>
                <w:webHidden/>
              </w:rPr>
              <w:fldChar w:fldCharType="separate"/>
            </w:r>
            <w:r w:rsidR="00B4475A">
              <w:rPr>
                <w:noProof/>
                <w:webHidden/>
              </w:rPr>
              <w:t>23</w:t>
            </w:r>
            <w:r w:rsidRPr="00EF7A09">
              <w:rPr>
                <w:noProof/>
                <w:webHidden/>
              </w:rPr>
              <w:fldChar w:fldCharType="end"/>
            </w:r>
          </w:hyperlink>
        </w:p>
        <w:p w14:paraId="3D338B6A" w14:textId="27F8AEDC" w:rsidR="00EF7A09" w:rsidRPr="00EF7A09" w:rsidRDefault="00EF7A09">
          <w:pPr>
            <w:pStyle w:val="TOC1"/>
            <w:rPr>
              <w:noProof/>
              <w:kern w:val="2"/>
              <w:lang w:val="en-GB" w:eastAsia="en-GB"/>
              <w14:ligatures w14:val="standardContextual"/>
            </w:rPr>
          </w:pPr>
          <w:hyperlink w:anchor="_Toc227954415" w:history="1">
            <w:r w:rsidRPr="00EF7A09">
              <w:rPr>
                <w:rStyle w:val="Hyperlink"/>
                <w:rFonts w:ascii="Arial" w:hAnsi="Arial" w:cs="Arial"/>
                <w:noProof/>
              </w:rPr>
              <w:t>4.2.1 Age Distribution of Participants</w:t>
            </w:r>
            <w:r w:rsidRPr="00EF7A09">
              <w:rPr>
                <w:noProof/>
                <w:webHidden/>
              </w:rPr>
              <w:tab/>
            </w:r>
            <w:r w:rsidRPr="00EF7A09">
              <w:rPr>
                <w:noProof/>
                <w:webHidden/>
              </w:rPr>
              <w:fldChar w:fldCharType="begin"/>
            </w:r>
            <w:r w:rsidRPr="00EF7A09">
              <w:rPr>
                <w:noProof/>
                <w:webHidden/>
              </w:rPr>
              <w:instrText xml:space="preserve"> PAGEREF _Toc227954415 \h </w:instrText>
            </w:r>
            <w:r w:rsidRPr="00EF7A09">
              <w:rPr>
                <w:noProof/>
                <w:webHidden/>
              </w:rPr>
            </w:r>
            <w:r w:rsidRPr="00EF7A09">
              <w:rPr>
                <w:noProof/>
                <w:webHidden/>
              </w:rPr>
              <w:fldChar w:fldCharType="separate"/>
            </w:r>
            <w:r w:rsidR="00B4475A">
              <w:rPr>
                <w:noProof/>
                <w:webHidden/>
              </w:rPr>
              <w:t>23</w:t>
            </w:r>
            <w:r w:rsidRPr="00EF7A09">
              <w:rPr>
                <w:noProof/>
                <w:webHidden/>
              </w:rPr>
              <w:fldChar w:fldCharType="end"/>
            </w:r>
          </w:hyperlink>
        </w:p>
        <w:p w14:paraId="7D7840AA" w14:textId="38C9EBD4" w:rsidR="00EF7A09" w:rsidRPr="00EF7A09" w:rsidRDefault="00EF7A09">
          <w:pPr>
            <w:pStyle w:val="TOC1"/>
            <w:rPr>
              <w:noProof/>
              <w:kern w:val="2"/>
              <w:lang w:val="en-GB" w:eastAsia="en-GB"/>
              <w14:ligatures w14:val="standardContextual"/>
            </w:rPr>
          </w:pPr>
          <w:hyperlink w:anchor="_Toc227954416" w:history="1">
            <w:r w:rsidRPr="00EF7A09">
              <w:rPr>
                <w:rStyle w:val="Hyperlink"/>
                <w:rFonts w:ascii="Arial" w:hAnsi="Arial" w:cs="Arial"/>
                <w:noProof/>
              </w:rPr>
              <w:t>4.2.2 Current Fitness Participation Model</w:t>
            </w:r>
            <w:r w:rsidRPr="00EF7A09">
              <w:rPr>
                <w:noProof/>
                <w:webHidden/>
              </w:rPr>
              <w:tab/>
            </w:r>
            <w:r w:rsidRPr="00EF7A09">
              <w:rPr>
                <w:noProof/>
                <w:webHidden/>
              </w:rPr>
              <w:fldChar w:fldCharType="begin"/>
            </w:r>
            <w:r w:rsidRPr="00EF7A09">
              <w:rPr>
                <w:noProof/>
                <w:webHidden/>
              </w:rPr>
              <w:instrText xml:space="preserve"> PAGEREF _Toc227954416 \h </w:instrText>
            </w:r>
            <w:r w:rsidRPr="00EF7A09">
              <w:rPr>
                <w:noProof/>
                <w:webHidden/>
              </w:rPr>
            </w:r>
            <w:r w:rsidRPr="00EF7A09">
              <w:rPr>
                <w:noProof/>
                <w:webHidden/>
              </w:rPr>
              <w:fldChar w:fldCharType="separate"/>
            </w:r>
            <w:r w:rsidR="00B4475A">
              <w:rPr>
                <w:noProof/>
                <w:webHidden/>
              </w:rPr>
              <w:t>24</w:t>
            </w:r>
            <w:r w:rsidRPr="00EF7A09">
              <w:rPr>
                <w:noProof/>
                <w:webHidden/>
              </w:rPr>
              <w:fldChar w:fldCharType="end"/>
            </w:r>
          </w:hyperlink>
        </w:p>
        <w:p w14:paraId="0955ADD3" w14:textId="5690B7DD" w:rsidR="00EF7A09" w:rsidRPr="00EF7A09" w:rsidRDefault="00EF7A09">
          <w:pPr>
            <w:pStyle w:val="TOC1"/>
            <w:rPr>
              <w:noProof/>
              <w:kern w:val="2"/>
              <w:lang w:val="en-GB" w:eastAsia="en-GB"/>
              <w14:ligatures w14:val="standardContextual"/>
            </w:rPr>
          </w:pPr>
          <w:hyperlink w:anchor="_Toc227954417" w:history="1">
            <w:r w:rsidRPr="00EF7A09">
              <w:rPr>
                <w:rStyle w:val="Hyperlink"/>
                <w:rFonts w:ascii="Arial" w:hAnsi="Arial" w:cs="Arial"/>
                <w:noProof/>
              </w:rPr>
              <w:t>4.2.3 Fitness Behaviour Before COVID-19</w:t>
            </w:r>
            <w:r w:rsidRPr="00EF7A09">
              <w:rPr>
                <w:noProof/>
                <w:webHidden/>
              </w:rPr>
              <w:tab/>
            </w:r>
            <w:r w:rsidRPr="00EF7A09">
              <w:rPr>
                <w:noProof/>
                <w:webHidden/>
              </w:rPr>
              <w:fldChar w:fldCharType="begin"/>
            </w:r>
            <w:r w:rsidRPr="00EF7A09">
              <w:rPr>
                <w:noProof/>
                <w:webHidden/>
              </w:rPr>
              <w:instrText xml:space="preserve"> PAGEREF _Toc227954417 \h </w:instrText>
            </w:r>
            <w:r w:rsidRPr="00EF7A09">
              <w:rPr>
                <w:noProof/>
                <w:webHidden/>
              </w:rPr>
            </w:r>
            <w:r w:rsidRPr="00EF7A09">
              <w:rPr>
                <w:noProof/>
                <w:webHidden/>
              </w:rPr>
              <w:fldChar w:fldCharType="separate"/>
            </w:r>
            <w:r w:rsidR="00B4475A">
              <w:rPr>
                <w:noProof/>
                <w:webHidden/>
              </w:rPr>
              <w:t>25</w:t>
            </w:r>
            <w:r w:rsidRPr="00EF7A09">
              <w:rPr>
                <w:noProof/>
                <w:webHidden/>
              </w:rPr>
              <w:fldChar w:fldCharType="end"/>
            </w:r>
          </w:hyperlink>
        </w:p>
        <w:p w14:paraId="36FA3911" w14:textId="2B1534C2" w:rsidR="00EF7A09" w:rsidRPr="00EF7A09" w:rsidRDefault="00EF7A09">
          <w:pPr>
            <w:pStyle w:val="TOC1"/>
            <w:rPr>
              <w:noProof/>
              <w:kern w:val="2"/>
              <w:lang w:val="en-GB" w:eastAsia="en-GB"/>
              <w14:ligatures w14:val="standardContextual"/>
            </w:rPr>
          </w:pPr>
          <w:hyperlink w:anchor="_Toc227954418" w:history="1">
            <w:r w:rsidRPr="00EF7A09">
              <w:rPr>
                <w:rStyle w:val="Hyperlink"/>
                <w:rFonts w:ascii="Arial" w:hAnsi="Arial" w:cs="Arial"/>
                <w:noProof/>
              </w:rPr>
              <w:t>4.3 Influence of Digital Technology on Fitness Behaviour</w:t>
            </w:r>
            <w:r w:rsidRPr="00EF7A09">
              <w:rPr>
                <w:noProof/>
                <w:webHidden/>
              </w:rPr>
              <w:tab/>
            </w:r>
            <w:r w:rsidRPr="00EF7A09">
              <w:rPr>
                <w:noProof/>
                <w:webHidden/>
              </w:rPr>
              <w:fldChar w:fldCharType="begin"/>
            </w:r>
            <w:r w:rsidRPr="00EF7A09">
              <w:rPr>
                <w:noProof/>
                <w:webHidden/>
              </w:rPr>
              <w:instrText xml:space="preserve"> PAGEREF _Toc227954418 \h </w:instrText>
            </w:r>
            <w:r w:rsidRPr="00EF7A09">
              <w:rPr>
                <w:noProof/>
                <w:webHidden/>
              </w:rPr>
            </w:r>
            <w:r w:rsidRPr="00EF7A09">
              <w:rPr>
                <w:noProof/>
                <w:webHidden/>
              </w:rPr>
              <w:fldChar w:fldCharType="separate"/>
            </w:r>
            <w:r w:rsidR="00B4475A">
              <w:rPr>
                <w:noProof/>
                <w:webHidden/>
              </w:rPr>
              <w:t>26</w:t>
            </w:r>
            <w:r w:rsidRPr="00EF7A09">
              <w:rPr>
                <w:noProof/>
                <w:webHidden/>
              </w:rPr>
              <w:fldChar w:fldCharType="end"/>
            </w:r>
          </w:hyperlink>
        </w:p>
        <w:p w14:paraId="386C0A9B" w14:textId="66933E6A" w:rsidR="00EF7A09" w:rsidRPr="00EF7A09" w:rsidRDefault="00EF7A09">
          <w:pPr>
            <w:pStyle w:val="TOC1"/>
            <w:rPr>
              <w:noProof/>
              <w:kern w:val="2"/>
              <w:lang w:val="en-GB" w:eastAsia="en-GB"/>
              <w14:ligatures w14:val="standardContextual"/>
            </w:rPr>
          </w:pPr>
          <w:hyperlink w:anchor="_Toc227954419" w:history="1">
            <w:r w:rsidRPr="00EF7A09">
              <w:rPr>
                <w:rStyle w:val="Hyperlink"/>
                <w:rFonts w:ascii="Arial" w:hAnsi="Arial" w:cs="Arial"/>
                <w:noProof/>
              </w:rPr>
              <w:t>4.3.1 Adoption of Digital Fitness Technologies</w:t>
            </w:r>
            <w:r w:rsidRPr="00EF7A09">
              <w:rPr>
                <w:noProof/>
                <w:webHidden/>
              </w:rPr>
              <w:tab/>
            </w:r>
            <w:r w:rsidRPr="00EF7A09">
              <w:rPr>
                <w:noProof/>
                <w:webHidden/>
              </w:rPr>
              <w:fldChar w:fldCharType="begin"/>
            </w:r>
            <w:r w:rsidRPr="00EF7A09">
              <w:rPr>
                <w:noProof/>
                <w:webHidden/>
              </w:rPr>
              <w:instrText xml:space="preserve"> PAGEREF _Toc227954419 \h </w:instrText>
            </w:r>
            <w:r w:rsidRPr="00EF7A09">
              <w:rPr>
                <w:noProof/>
                <w:webHidden/>
              </w:rPr>
            </w:r>
            <w:r w:rsidRPr="00EF7A09">
              <w:rPr>
                <w:noProof/>
                <w:webHidden/>
              </w:rPr>
              <w:fldChar w:fldCharType="separate"/>
            </w:r>
            <w:r w:rsidR="00B4475A">
              <w:rPr>
                <w:noProof/>
                <w:webHidden/>
              </w:rPr>
              <w:t>26</w:t>
            </w:r>
            <w:r w:rsidRPr="00EF7A09">
              <w:rPr>
                <w:noProof/>
                <w:webHidden/>
              </w:rPr>
              <w:fldChar w:fldCharType="end"/>
            </w:r>
          </w:hyperlink>
        </w:p>
        <w:p w14:paraId="23DFB673" w14:textId="64F0D517" w:rsidR="00EF7A09" w:rsidRPr="00EF7A09" w:rsidRDefault="00EF7A09">
          <w:pPr>
            <w:pStyle w:val="TOC1"/>
            <w:rPr>
              <w:noProof/>
              <w:kern w:val="2"/>
              <w:lang w:val="en-GB" w:eastAsia="en-GB"/>
              <w14:ligatures w14:val="standardContextual"/>
            </w:rPr>
          </w:pPr>
          <w:hyperlink w:anchor="_Toc227954420" w:history="1">
            <w:r w:rsidRPr="00EF7A09">
              <w:rPr>
                <w:rStyle w:val="Hyperlink"/>
                <w:rFonts w:ascii="Arial" w:hAnsi="Arial" w:cs="Arial"/>
                <w:noProof/>
              </w:rPr>
              <w:t>4.3.2 Influence of Digital Fitness Entrepreneurs</w:t>
            </w:r>
            <w:r w:rsidRPr="00EF7A09">
              <w:rPr>
                <w:noProof/>
                <w:webHidden/>
              </w:rPr>
              <w:tab/>
            </w:r>
            <w:r w:rsidRPr="00EF7A09">
              <w:rPr>
                <w:noProof/>
                <w:webHidden/>
              </w:rPr>
              <w:fldChar w:fldCharType="begin"/>
            </w:r>
            <w:r w:rsidRPr="00EF7A09">
              <w:rPr>
                <w:noProof/>
                <w:webHidden/>
              </w:rPr>
              <w:instrText xml:space="preserve"> PAGEREF _Toc227954420 \h </w:instrText>
            </w:r>
            <w:r w:rsidRPr="00EF7A09">
              <w:rPr>
                <w:noProof/>
                <w:webHidden/>
              </w:rPr>
            </w:r>
            <w:r w:rsidRPr="00EF7A09">
              <w:rPr>
                <w:noProof/>
                <w:webHidden/>
              </w:rPr>
              <w:fldChar w:fldCharType="separate"/>
            </w:r>
            <w:r w:rsidR="00B4475A">
              <w:rPr>
                <w:noProof/>
                <w:webHidden/>
              </w:rPr>
              <w:t>27</w:t>
            </w:r>
            <w:r w:rsidRPr="00EF7A09">
              <w:rPr>
                <w:noProof/>
                <w:webHidden/>
              </w:rPr>
              <w:fldChar w:fldCharType="end"/>
            </w:r>
          </w:hyperlink>
        </w:p>
        <w:p w14:paraId="586720F5" w14:textId="08E57342" w:rsidR="00EF7A09" w:rsidRPr="00EF7A09" w:rsidRDefault="00EF7A09">
          <w:pPr>
            <w:pStyle w:val="TOC1"/>
            <w:rPr>
              <w:noProof/>
              <w:kern w:val="2"/>
              <w:lang w:val="en-GB" w:eastAsia="en-GB"/>
              <w14:ligatures w14:val="standardContextual"/>
            </w:rPr>
          </w:pPr>
          <w:hyperlink w:anchor="_Toc227954421" w:history="1">
            <w:r w:rsidRPr="00EF7A09">
              <w:rPr>
                <w:rStyle w:val="Hyperlink"/>
                <w:rFonts w:ascii="Arial" w:hAnsi="Arial" w:cs="Arial"/>
                <w:noProof/>
              </w:rPr>
              <w:t>4.3.3 Preferred Digital Fitness Features</w:t>
            </w:r>
            <w:r w:rsidRPr="00EF7A09">
              <w:rPr>
                <w:noProof/>
                <w:webHidden/>
              </w:rPr>
              <w:tab/>
            </w:r>
            <w:r w:rsidRPr="00EF7A09">
              <w:rPr>
                <w:noProof/>
                <w:webHidden/>
              </w:rPr>
              <w:fldChar w:fldCharType="begin"/>
            </w:r>
            <w:r w:rsidRPr="00EF7A09">
              <w:rPr>
                <w:noProof/>
                <w:webHidden/>
              </w:rPr>
              <w:instrText xml:space="preserve"> PAGEREF _Toc227954421 \h </w:instrText>
            </w:r>
            <w:r w:rsidRPr="00EF7A09">
              <w:rPr>
                <w:noProof/>
                <w:webHidden/>
              </w:rPr>
            </w:r>
            <w:r w:rsidRPr="00EF7A09">
              <w:rPr>
                <w:noProof/>
                <w:webHidden/>
              </w:rPr>
              <w:fldChar w:fldCharType="separate"/>
            </w:r>
            <w:r w:rsidR="00B4475A">
              <w:rPr>
                <w:noProof/>
                <w:webHidden/>
              </w:rPr>
              <w:t>28</w:t>
            </w:r>
            <w:r w:rsidRPr="00EF7A09">
              <w:rPr>
                <w:noProof/>
                <w:webHidden/>
              </w:rPr>
              <w:fldChar w:fldCharType="end"/>
            </w:r>
          </w:hyperlink>
        </w:p>
        <w:p w14:paraId="07684647" w14:textId="26AEBA6E" w:rsidR="00EF7A09" w:rsidRPr="00EF7A09" w:rsidRDefault="00EF7A09">
          <w:pPr>
            <w:pStyle w:val="TOC1"/>
            <w:rPr>
              <w:noProof/>
              <w:kern w:val="2"/>
              <w:lang w:val="en-GB" w:eastAsia="en-GB"/>
              <w14:ligatures w14:val="standardContextual"/>
            </w:rPr>
          </w:pPr>
          <w:hyperlink w:anchor="_Toc227954422" w:history="1">
            <w:r w:rsidRPr="00EF7A09">
              <w:rPr>
                <w:rStyle w:val="Hyperlink"/>
                <w:rFonts w:ascii="Arial" w:hAnsi="Arial" w:cs="Arial"/>
                <w:noProof/>
              </w:rPr>
              <w:t>4.4 Changing Consumer Behaviour in the Fitness Market</w:t>
            </w:r>
            <w:r w:rsidRPr="00EF7A09">
              <w:rPr>
                <w:noProof/>
                <w:webHidden/>
              </w:rPr>
              <w:tab/>
            </w:r>
            <w:r w:rsidRPr="00EF7A09">
              <w:rPr>
                <w:noProof/>
                <w:webHidden/>
              </w:rPr>
              <w:fldChar w:fldCharType="begin"/>
            </w:r>
            <w:r w:rsidRPr="00EF7A09">
              <w:rPr>
                <w:noProof/>
                <w:webHidden/>
              </w:rPr>
              <w:instrText xml:space="preserve"> PAGEREF _Toc227954422 \h </w:instrText>
            </w:r>
            <w:r w:rsidRPr="00EF7A09">
              <w:rPr>
                <w:noProof/>
                <w:webHidden/>
              </w:rPr>
            </w:r>
            <w:r w:rsidRPr="00EF7A09">
              <w:rPr>
                <w:noProof/>
                <w:webHidden/>
              </w:rPr>
              <w:fldChar w:fldCharType="separate"/>
            </w:r>
            <w:r w:rsidR="00B4475A">
              <w:rPr>
                <w:noProof/>
                <w:webHidden/>
              </w:rPr>
              <w:t>28</w:t>
            </w:r>
            <w:r w:rsidRPr="00EF7A09">
              <w:rPr>
                <w:noProof/>
                <w:webHidden/>
              </w:rPr>
              <w:fldChar w:fldCharType="end"/>
            </w:r>
          </w:hyperlink>
        </w:p>
        <w:p w14:paraId="465CBB27" w14:textId="6E732DFA" w:rsidR="00EF7A09" w:rsidRPr="00EF7A09" w:rsidRDefault="00EF7A09">
          <w:pPr>
            <w:pStyle w:val="TOC1"/>
            <w:rPr>
              <w:noProof/>
              <w:kern w:val="2"/>
              <w:lang w:val="en-GB" w:eastAsia="en-GB"/>
              <w14:ligatures w14:val="standardContextual"/>
            </w:rPr>
          </w:pPr>
          <w:hyperlink w:anchor="_Toc227954423" w:history="1">
            <w:r w:rsidRPr="00EF7A09">
              <w:rPr>
                <w:rStyle w:val="Hyperlink"/>
                <w:rFonts w:ascii="Arial" w:hAnsi="Arial" w:cs="Arial"/>
                <w:noProof/>
              </w:rPr>
              <w:t>4.4.1 Key Factors Influencing Fitness Service Choice</w:t>
            </w:r>
            <w:r w:rsidRPr="00EF7A09">
              <w:rPr>
                <w:noProof/>
                <w:webHidden/>
              </w:rPr>
              <w:tab/>
            </w:r>
            <w:r w:rsidRPr="00EF7A09">
              <w:rPr>
                <w:noProof/>
                <w:webHidden/>
              </w:rPr>
              <w:fldChar w:fldCharType="begin"/>
            </w:r>
            <w:r w:rsidRPr="00EF7A09">
              <w:rPr>
                <w:noProof/>
                <w:webHidden/>
              </w:rPr>
              <w:instrText xml:space="preserve"> PAGEREF _Toc227954423 \h </w:instrText>
            </w:r>
            <w:r w:rsidRPr="00EF7A09">
              <w:rPr>
                <w:noProof/>
                <w:webHidden/>
              </w:rPr>
            </w:r>
            <w:r w:rsidRPr="00EF7A09">
              <w:rPr>
                <w:noProof/>
                <w:webHidden/>
              </w:rPr>
              <w:fldChar w:fldCharType="separate"/>
            </w:r>
            <w:r w:rsidR="00B4475A">
              <w:rPr>
                <w:noProof/>
                <w:webHidden/>
              </w:rPr>
              <w:t>29</w:t>
            </w:r>
            <w:r w:rsidRPr="00EF7A09">
              <w:rPr>
                <w:noProof/>
                <w:webHidden/>
              </w:rPr>
              <w:fldChar w:fldCharType="end"/>
            </w:r>
          </w:hyperlink>
        </w:p>
        <w:p w14:paraId="6E84AB32" w14:textId="38186896" w:rsidR="00EF7A09" w:rsidRPr="00EF7A09" w:rsidRDefault="00EF7A09">
          <w:pPr>
            <w:pStyle w:val="TOC1"/>
            <w:rPr>
              <w:noProof/>
              <w:kern w:val="2"/>
              <w:lang w:val="en-GB" w:eastAsia="en-GB"/>
              <w14:ligatures w14:val="standardContextual"/>
            </w:rPr>
          </w:pPr>
          <w:hyperlink w:anchor="_Toc227954424" w:history="1">
            <w:r w:rsidRPr="00EF7A09">
              <w:rPr>
                <w:rStyle w:val="Hyperlink"/>
                <w:rFonts w:ascii="Arial" w:hAnsi="Arial" w:cs="Arial"/>
                <w:noProof/>
              </w:rPr>
              <w:t>4.4.2 Changing Meaning of Convenience</w:t>
            </w:r>
            <w:r w:rsidRPr="00EF7A09">
              <w:rPr>
                <w:noProof/>
                <w:webHidden/>
              </w:rPr>
              <w:tab/>
            </w:r>
            <w:r w:rsidRPr="00EF7A09">
              <w:rPr>
                <w:noProof/>
                <w:webHidden/>
              </w:rPr>
              <w:fldChar w:fldCharType="begin"/>
            </w:r>
            <w:r w:rsidRPr="00EF7A09">
              <w:rPr>
                <w:noProof/>
                <w:webHidden/>
              </w:rPr>
              <w:instrText xml:space="preserve"> PAGEREF _Toc227954424 \h </w:instrText>
            </w:r>
            <w:r w:rsidRPr="00EF7A09">
              <w:rPr>
                <w:noProof/>
                <w:webHidden/>
              </w:rPr>
            </w:r>
            <w:r w:rsidRPr="00EF7A09">
              <w:rPr>
                <w:noProof/>
                <w:webHidden/>
              </w:rPr>
              <w:fldChar w:fldCharType="separate"/>
            </w:r>
            <w:r w:rsidR="00B4475A">
              <w:rPr>
                <w:noProof/>
                <w:webHidden/>
              </w:rPr>
              <w:t>30</w:t>
            </w:r>
            <w:r w:rsidRPr="00EF7A09">
              <w:rPr>
                <w:noProof/>
                <w:webHidden/>
              </w:rPr>
              <w:fldChar w:fldCharType="end"/>
            </w:r>
          </w:hyperlink>
        </w:p>
        <w:p w14:paraId="72A889CF" w14:textId="41C09419" w:rsidR="00EF7A09" w:rsidRPr="00EF7A09" w:rsidRDefault="00EF7A09">
          <w:pPr>
            <w:pStyle w:val="TOC1"/>
            <w:rPr>
              <w:noProof/>
              <w:kern w:val="2"/>
              <w:lang w:val="en-GB" w:eastAsia="en-GB"/>
              <w14:ligatures w14:val="standardContextual"/>
            </w:rPr>
          </w:pPr>
          <w:hyperlink w:anchor="_Toc227954425" w:history="1">
            <w:r w:rsidRPr="00EF7A09">
              <w:rPr>
                <w:rStyle w:val="Hyperlink"/>
                <w:rFonts w:ascii="Arial" w:hAnsi="Arial" w:cs="Arial"/>
                <w:noProof/>
              </w:rPr>
              <w:t>4.4.3 Perceptions of Personalisation</w:t>
            </w:r>
            <w:r w:rsidRPr="00EF7A09">
              <w:rPr>
                <w:noProof/>
                <w:webHidden/>
              </w:rPr>
              <w:tab/>
            </w:r>
            <w:r w:rsidRPr="00EF7A09">
              <w:rPr>
                <w:noProof/>
                <w:webHidden/>
              </w:rPr>
              <w:fldChar w:fldCharType="begin"/>
            </w:r>
            <w:r w:rsidRPr="00EF7A09">
              <w:rPr>
                <w:noProof/>
                <w:webHidden/>
              </w:rPr>
              <w:instrText xml:space="preserve"> PAGEREF _Toc227954425 \h </w:instrText>
            </w:r>
            <w:r w:rsidRPr="00EF7A09">
              <w:rPr>
                <w:noProof/>
                <w:webHidden/>
              </w:rPr>
            </w:r>
            <w:r w:rsidRPr="00EF7A09">
              <w:rPr>
                <w:noProof/>
                <w:webHidden/>
              </w:rPr>
              <w:fldChar w:fldCharType="separate"/>
            </w:r>
            <w:r w:rsidR="00B4475A">
              <w:rPr>
                <w:noProof/>
                <w:webHidden/>
              </w:rPr>
              <w:t>30</w:t>
            </w:r>
            <w:r w:rsidRPr="00EF7A09">
              <w:rPr>
                <w:noProof/>
                <w:webHidden/>
              </w:rPr>
              <w:fldChar w:fldCharType="end"/>
            </w:r>
          </w:hyperlink>
        </w:p>
        <w:p w14:paraId="46BBB2B9" w14:textId="6451304D" w:rsidR="00EF7A09" w:rsidRPr="00EF7A09" w:rsidRDefault="00EF7A09">
          <w:pPr>
            <w:pStyle w:val="TOC1"/>
            <w:rPr>
              <w:noProof/>
              <w:kern w:val="2"/>
              <w:lang w:val="en-GB" w:eastAsia="en-GB"/>
              <w14:ligatures w14:val="standardContextual"/>
            </w:rPr>
          </w:pPr>
          <w:hyperlink w:anchor="_Toc227954426" w:history="1">
            <w:r w:rsidRPr="00EF7A09">
              <w:rPr>
                <w:rStyle w:val="Hyperlink"/>
                <w:rFonts w:ascii="Arial" w:hAnsi="Arial" w:cs="Arial"/>
                <w:noProof/>
              </w:rPr>
              <w:t>4.4.4 Barriers to Traditional Gym Participation</w:t>
            </w:r>
            <w:r w:rsidRPr="00EF7A09">
              <w:rPr>
                <w:noProof/>
                <w:webHidden/>
              </w:rPr>
              <w:tab/>
            </w:r>
            <w:r w:rsidRPr="00EF7A09">
              <w:rPr>
                <w:noProof/>
                <w:webHidden/>
              </w:rPr>
              <w:fldChar w:fldCharType="begin"/>
            </w:r>
            <w:r w:rsidRPr="00EF7A09">
              <w:rPr>
                <w:noProof/>
                <w:webHidden/>
              </w:rPr>
              <w:instrText xml:space="preserve"> PAGEREF _Toc227954426 \h </w:instrText>
            </w:r>
            <w:r w:rsidRPr="00EF7A09">
              <w:rPr>
                <w:noProof/>
                <w:webHidden/>
              </w:rPr>
            </w:r>
            <w:r w:rsidRPr="00EF7A09">
              <w:rPr>
                <w:noProof/>
                <w:webHidden/>
              </w:rPr>
              <w:fldChar w:fldCharType="separate"/>
            </w:r>
            <w:r w:rsidR="00B4475A">
              <w:rPr>
                <w:noProof/>
                <w:webHidden/>
              </w:rPr>
              <w:t>32</w:t>
            </w:r>
            <w:r w:rsidRPr="00EF7A09">
              <w:rPr>
                <w:noProof/>
                <w:webHidden/>
              </w:rPr>
              <w:fldChar w:fldCharType="end"/>
            </w:r>
          </w:hyperlink>
        </w:p>
        <w:p w14:paraId="29C44C09" w14:textId="75F97D7B" w:rsidR="00EF7A09" w:rsidRPr="00EF7A09" w:rsidRDefault="00EF7A09">
          <w:pPr>
            <w:pStyle w:val="TOC1"/>
            <w:rPr>
              <w:noProof/>
              <w:kern w:val="2"/>
              <w:lang w:val="en-GB" w:eastAsia="en-GB"/>
              <w14:ligatures w14:val="standardContextual"/>
            </w:rPr>
          </w:pPr>
          <w:hyperlink w:anchor="_Toc227954427" w:history="1">
            <w:r w:rsidRPr="00EF7A09">
              <w:rPr>
                <w:rStyle w:val="Hyperlink"/>
                <w:rFonts w:ascii="Arial" w:hAnsi="Arial" w:cs="Arial"/>
                <w:noProof/>
              </w:rPr>
              <w:t>4.4.5 Barriers to Exclusive Digital Fitness Use</w:t>
            </w:r>
            <w:r w:rsidRPr="00EF7A09">
              <w:rPr>
                <w:noProof/>
                <w:webHidden/>
              </w:rPr>
              <w:tab/>
            </w:r>
            <w:r w:rsidRPr="00EF7A09">
              <w:rPr>
                <w:noProof/>
                <w:webHidden/>
              </w:rPr>
              <w:fldChar w:fldCharType="begin"/>
            </w:r>
            <w:r w:rsidRPr="00EF7A09">
              <w:rPr>
                <w:noProof/>
                <w:webHidden/>
              </w:rPr>
              <w:instrText xml:space="preserve"> PAGEREF _Toc227954427 \h </w:instrText>
            </w:r>
            <w:r w:rsidRPr="00EF7A09">
              <w:rPr>
                <w:noProof/>
                <w:webHidden/>
              </w:rPr>
            </w:r>
            <w:r w:rsidRPr="00EF7A09">
              <w:rPr>
                <w:noProof/>
                <w:webHidden/>
              </w:rPr>
              <w:fldChar w:fldCharType="separate"/>
            </w:r>
            <w:r w:rsidR="00B4475A">
              <w:rPr>
                <w:noProof/>
                <w:webHidden/>
              </w:rPr>
              <w:t>33</w:t>
            </w:r>
            <w:r w:rsidRPr="00EF7A09">
              <w:rPr>
                <w:noProof/>
                <w:webHidden/>
              </w:rPr>
              <w:fldChar w:fldCharType="end"/>
            </w:r>
          </w:hyperlink>
        </w:p>
        <w:p w14:paraId="6AA5AD2A" w14:textId="18E4B38B" w:rsidR="00EF7A09" w:rsidRPr="00EF7A09" w:rsidRDefault="00EF7A09">
          <w:pPr>
            <w:pStyle w:val="TOC1"/>
            <w:rPr>
              <w:noProof/>
              <w:kern w:val="2"/>
              <w:lang w:val="en-GB" w:eastAsia="en-GB"/>
              <w14:ligatures w14:val="standardContextual"/>
            </w:rPr>
          </w:pPr>
          <w:hyperlink w:anchor="_Toc227954428" w:history="1">
            <w:r w:rsidRPr="00EF7A09">
              <w:rPr>
                <w:rStyle w:val="Hyperlink"/>
                <w:rFonts w:ascii="Arial" w:hAnsi="Arial" w:cs="Arial"/>
                <w:noProof/>
              </w:rPr>
              <w:t>4.5 Engagement, Retention and Model Comparison</w:t>
            </w:r>
            <w:r w:rsidRPr="00EF7A09">
              <w:rPr>
                <w:noProof/>
                <w:webHidden/>
              </w:rPr>
              <w:tab/>
            </w:r>
            <w:r w:rsidRPr="00EF7A09">
              <w:rPr>
                <w:noProof/>
                <w:webHidden/>
              </w:rPr>
              <w:fldChar w:fldCharType="begin"/>
            </w:r>
            <w:r w:rsidRPr="00EF7A09">
              <w:rPr>
                <w:noProof/>
                <w:webHidden/>
              </w:rPr>
              <w:instrText xml:space="preserve"> PAGEREF _Toc227954428 \h </w:instrText>
            </w:r>
            <w:r w:rsidRPr="00EF7A09">
              <w:rPr>
                <w:noProof/>
                <w:webHidden/>
              </w:rPr>
            </w:r>
            <w:r w:rsidRPr="00EF7A09">
              <w:rPr>
                <w:noProof/>
                <w:webHidden/>
              </w:rPr>
              <w:fldChar w:fldCharType="separate"/>
            </w:r>
            <w:r w:rsidR="00B4475A">
              <w:rPr>
                <w:noProof/>
                <w:webHidden/>
              </w:rPr>
              <w:t>33</w:t>
            </w:r>
            <w:r w:rsidRPr="00EF7A09">
              <w:rPr>
                <w:noProof/>
                <w:webHidden/>
              </w:rPr>
              <w:fldChar w:fldCharType="end"/>
            </w:r>
          </w:hyperlink>
        </w:p>
        <w:p w14:paraId="70F1116D" w14:textId="690C2BB2" w:rsidR="00EF7A09" w:rsidRPr="00EF7A09" w:rsidRDefault="00EF7A09">
          <w:pPr>
            <w:pStyle w:val="TOC1"/>
            <w:rPr>
              <w:noProof/>
              <w:kern w:val="2"/>
              <w:lang w:val="en-GB" w:eastAsia="en-GB"/>
              <w14:ligatures w14:val="standardContextual"/>
            </w:rPr>
          </w:pPr>
          <w:hyperlink w:anchor="_Toc227954429" w:history="1">
            <w:r w:rsidRPr="00EF7A09">
              <w:rPr>
                <w:rStyle w:val="Hyperlink"/>
                <w:rFonts w:ascii="Arial" w:hAnsi="Arial" w:cs="Arial"/>
                <w:noProof/>
              </w:rPr>
              <w:t>4.5.1 Workout Motivation: Physical vs Digital Environments</w:t>
            </w:r>
            <w:r w:rsidRPr="00EF7A09">
              <w:rPr>
                <w:noProof/>
                <w:webHidden/>
              </w:rPr>
              <w:tab/>
            </w:r>
            <w:r w:rsidRPr="00EF7A09">
              <w:rPr>
                <w:noProof/>
                <w:webHidden/>
              </w:rPr>
              <w:fldChar w:fldCharType="begin"/>
            </w:r>
            <w:r w:rsidRPr="00EF7A09">
              <w:rPr>
                <w:noProof/>
                <w:webHidden/>
              </w:rPr>
              <w:instrText xml:space="preserve"> PAGEREF _Toc227954429 \h </w:instrText>
            </w:r>
            <w:r w:rsidRPr="00EF7A09">
              <w:rPr>
                <w:noProof/>
                <w:webHidden/>
              </w:rPr>
            </w:r>
            <w:r w:rsidRPr="00EF7A09">
              <w:rPr>
                <w:noProof/>
                <w:webHidden/>
              </w:rPr>
              <w:fldChar w:fldCharType="separate"/>
            </w:r>
            <w:r w:rsidR="00B4475A">
              <w:rPr>
                <w:noProof/>
                <w:webHidden/>
              </w:rPr>
              <w:t>34</w:t>
            </w:r>
            <w:r w:rsidRPr="00EF7A09">
              <w:rPr>
                <w:noProof/>
                <w:webHidden/>
              </w:rPr>
              <w:fldChar w:fldCharType="end"/>
            </w:r>
          </w:hyperlink>
        </w:p>
        <w:p w14:paraId="6B367563" w14:textId="37195E04" w:rsidR="00EF7A09" w:rsidRPr="00EF7A09" w:rsidRDefault="00EF7A09">
          <w:pPr>
            <w:pStyle w:val="TOC1"/>
            <w:rPr>
              <w:noProof/>
              <w:kern w:val="2"/>
              <w:lang w:val="en-GB" w:eastAsia="en-GB"/>
              <w14:ligatures w14:val="standardContextual"/>
            </w:rPr>
          </w:pPr>
          <w:hyperlink w:anchor="_Toc227954430" w:history="1">
            <w:r w:rsidRPr="00EF7A09">
              <w:rPr>
                <w:rStyle w:val="Hyperlink"/>
                <w:rFonts w:ascii="Arial" w:hAnsi="Arial" w:cs="Arial"/>
                <w:noProof/>
              </w:rPr>
              <w:t>4.5.2 Membership Retention and Switching Behaviour</w:t>
            </w:r>
            <w:r w:rsidRPr="00EF7A09">
              <w:rPr>
                <w:noProof/>
                <w:webHidden/>
              </w:rPr>
              <w:tab/>
            </w:r>
            <w:r w:rsidRPr="00EF7A09">
              <w:rPr>
                <w:noProof/>
                <w:webHidden/>
              </w:rPr>
              <w:fldChar w:fldCharType="begin"/>
            </w:r>
            <w:r w:rsidRPr="00EF7A09">
              <w:rPr>
                <w:noProof/>
                <w:webHidden/>
              </w:rPr>
              <w:instrText xml:space="preserve"> PAGEREF _Toc227954430 \h </w:instrText>
            </w:r>
            <w:r w:rsidRPr="00EF7A09">
              <w:rPr>
                <w:noProof/>
                <w:webHidden/>
              </w:rPr>
            </w:r>
            <w:r w:rsidRPr="00EF7A09">
              <w:rPr>
                <w:noProof/>
                <w:webHidden/>
              </w:rPr>
              <w:fldChar w:fldCharType="separate"/>
            </w:r>
            <w:r w:rsidR="00B4475A">
              <w:rPr>
                <w:noProof/>
                <w:webHidden/>
              </w:rPr>
              <w:t>35</w:t>
            </w:r>
            <w:r w:rsidRPr="00EF7A09">
              <w:rPr>
                <w:noProof/>
                <w:webHidden/>
              </w:rPr>
              <w:fldChar w:fldCharType="end"/>
            </w:r>
          </w:hyperlink>
        </w:p>
        <w:p w14:paraId="23423B4C" w14:textId="30C73000" w:rsidR="00EF7A09" w:rsidRPr="00EF7A09" w:rsidRDefault="00EF7A09">
          <w:pPr>
            <w:pStyle w:val="TOC1"/>
            <w:rPr>
              <w:noProof/>
              <w:kern w:val="2"/>
              <w:lang w:val="en-GB" w:eastAsia="en-GB"/>
              <w14:ligatures w14:val="standardContextual"/>
            </w:rPr>
          </w:pPr>
          <w:hyperlink w:anchor="_Toc227954431" w:history="1">
            <w:r w:rsidRPr="00EF7A09">
              <w:rPr>
                <w:rStyle w:val="Hyperlink"/>
                <w:rFonts w:ascii="Arial" w:hAnsi="Arial" w:cs="Arial"/>
                <w:noProof/>
              </w:rPr>
              <w:t>4.5.3 Demand for Hybrid Fitness Models</w:t>
            </w:r>
            <w:r w:rsidRPr="00EF7A09">
              <w:rPr>
                <w:noProof/>
                <w:webHidden/>
              </w:rPr>
              <w:tab/>
            </w:r>
            <w:r w:rsidRPr="00EF7A09">
              <w:rPr>
                <w:noProof/>
                <w:webHidden/>
              </w:rPr>
              <w:fldChar w:fldCharType="begin"/>
            </w:r>
            <w:r w:rsidRPr="00EF7A09">
              <w:rPr>
                <w:noProof/>
                <w:webHidden/>
              </w:rPr>
              <w:instrText xml:space="preserve"> PAGEREF _Toc227954431 \h </w:instrText>
            </w:r>
            <w:r w:rsidRPr="00EF7A09">
              <w:rPr>
                <w:noProof/>
                <w:webHidden/>
              </w:rPr>
            </w:r>
            <w:r w:rsidRPr="00EF7A09">
              <w:rPr>
                <w:noProof/>
                <w:webHidden/>
              </w:rPr>
              <w:fldChar w:fldCharType="separate"/>
            </w:r>
            <w:r w:rsidR="00B4475A">
              <w:rPr>
                <w:noProof/>
                <w:webHidden/>
              </w:rPr>
              <w:t>36</w:t>
            </w:r>
            <w:r w:rsidRPr="00EF7A09">
              <w:rPr>
                <w:noProof/>
                <w:webHidden/>
              </w:rPr>
              <w:fldChar w:fldCharType="end"/>
            </w:r>
          </w:hyperlink>
        </w:p>
        <w:p w14:paraId="3EE98E7A" w14:textId="5B196A7A" w:rsidR="00EF7A09" w:rsidRPr="00EF7A09" w:rsidRDefault="00EF7A09">
          <w:pPr>
            <w:pStyle w:val="TOC1"/>
            <w:rPr>
              <w:noProof/>
              <w:kern w:val="2"/>
              <w:lang w:val="en-GB" w:eastAsia="en-GB"/>
              <w14:ligatures w14:val="standardContextual"/>
            </w:rPr>
          </w:pPr>
          <w:hyperlink w:anchor="_Toc227954432" w:history="1">
            <w:r w:rsidRPr="00EF7A09">
              <w:rPr>
                <w:rStyle w:val="Hyperlink"/>
                <w:rFonts w:ascii="Arial" w:hAnsi="Arial" w:cs="Arial"/>
                <w:noProof/>
              </w:rPr>
              <w:t>4.5.4 Social Community: Online vs Physical</w:t>
            </w:r>
            <w:r w:rsidRPr="00EF7A09">
              <w:rPr>
                <w:noProof/>
                <w:webHidden/>
              </w:rPr>
              <w:tab/>
            </w:r>
            <w:r w:rsidRPr="00EF7A09">
              <w:rPr>
                <w:noProof/>
                <w:webHidden/>
              </w:rPr>
              <w:fldChar w:fldCharType="begin"/>
            </w:r>
            <w:r w:rsidRPr="00EF7A09">
              <w:rPr>
                <w:noProof/>
                <w:webHidden/>
              </w:rPr>
              <w:instrText xml:space="preserve"> PAGEREF _Toc227954432 \h </w:instrText>
            </w:r>
            <w:r w:rsidRPr="00EF7A09">
              <w:rPr>
                <w:noProof/>
                <w:webHidden/>
              </w:rPr>
            </w:r>
            <w:r w:rsidRPr="00EF7A09">
              <w:rPr>
                <w:noProof/>
                <w:webHidden/>
              </w:rPr>
              <w:fldChar w:fldCharType="separate"/>
            </w:r>
            <w:r w:rsidR="00B4475A">
              <w:rPr>
                <w:noProof/>
                <w:webHidden/>
              </w:rPr>
              <w:t>37</w:t>
            </w:r>
            <w:r w:rsidRPr="00EF7A09">
              <w:rPr>
                <w:noProof/>
                <w:webHidden/>
              </w:rPr>
              <w:fldChar w:fldCharType="end"/>
            </w:r>
          </w:hyperlink>
        </w:p>
        <w:p w14:paraId="210BBD2F" w14:textId="7F09BD27" w:rsidR="00EF7A09" w:rsidRPr="00EF7A09" w:rsidRDefault="00EF7A09">
          <w:pPr>
            <w:pStyle w:val="TOC1"/>
            <w:rPr>
              <w:noProof/>
              <w:kern w:val="2"/>
              <w:lang w:val="en-GB" w:eastAsia="en-GB"/>
              <w14:ligatures w14:val="standardContextual"/>
            </w:rPr>
          </w:pPr>
          <w:hyperlink w:anchor="_Toc227954433" w:history="1">
            <w:r w:rsidRPr="00EF7A09">
              <w:rPr>
                <w:rStyle w:val="Hyperlink"/>
                <w:rFonts w:ascii="Arial" w:hAnsi="Arial" w:cs="Arial"/>
                <w:noProof/>
              </w:rPr>
              <w:t>4.6 Future Fitness Trends and Consumer Intentions</w:t>
            </w:r>
            <w:r w:rsidRPr="00EF7A09">
              <w:rPr>
                <w:noProof/>
                <w:webHidden/>
              </w:rPr>
              <w:tab/>
            </w:r>
            <w:r w:rsidRPr="00EF7A09">
              <w:rPr>
                <w:noProof/>
                <w:webHidden/>
              </w:rPr>
              <w:fldChar w:fldCharType="begin"/>
            </w:r>
            <w:r w:rsidRPr="00EF7A09">
              <w:rPr>
                <w:noProof/>
                <w:webHidden/>
              </w:rPr>
              <w:instrText xml:space="preserve"> PAGEREF _Toc227954433 \h </w:instrText>
            </w:r>
            <w:r w:rsidRPr="00EF7A09">
              <w:rPr>
                <w:noProof/>
                <w:webHidden/>
              </w:rPr>
            </w:r>
            <w:r w:rsidRPr="00EF7A09">
              <w:rPr>
                <w:noProof/>
                <w:webHidden/>
              </w:rPr>
              <w:fldChar w:fldCharType="separate"/>
            </w:r>
            <w:r w:rsidR="00B4475A">
              <w:rPr>
                <w:noProof/>
                <w:webHidden/>
              </w:rPr>
              <w:t>38</w:t>
            </w:r>
            <w:r w:rsidRPr="00EF7A09">
              <w:rPr>
                <w:noProof/>
                <w:webHidden/>
              </w:rPr>
              <w:fldChar w:fldCharType="end"/>
            </w:r>
          </w:hyperlink>
        </w:p>
        <w:p w14:paraId="5A6565E6" w14:textId="0FC02697" w:rsidR="00EF7A09" w:rsidRPr="00EF7A09" w:rsidRDefault="00EF7A09">
          <w:pPr>
            <w:pStyle w:val="TOC1"/>
            <w:rPr>
              <w:noProof/>
              <w:kern w:val="2"/>
              <w:lang w:val="en-GB" w:eastAsia="en-GB"/>
              <w14:ligatures w14:val="standardContextual"/>
            </w:rPr>
          </w:pPr>
          <w:hyperlink w:anchor="_Toc227954434" w:history="1">
            <w:r w:rsidRPr="00EF7A09">
              <w:rPr>
                <w:rStyle w:val="Hyperlink"/>
                <w:rFonts w:ascii="Arial" w:hAnsi="Arial" w:cs="Arial"/>
                <w:noProof/>
              </w:rPr>
              <w:t>4.6.1 Future Fitness Preferences</w:t>
            </w:r>
            <w:r w:rsidRPr="00EF7A09">
              <w:rPr>
                <w:noProof/>
                <w:webHidden/>
              </w:rPr>
              <w:tab/>
            </w:r>
            <w:r w:rsidRPr="00EF7A09">
              <w:rPr>
                <w:noProof/>
                <w:webHidden/>
              </w:rPr>
              <w:fldChar w:fldCharType="begin"/>
            </w:r>
            <w:r w:rsidRPr="00EF7A09">
              <w:rPr>
                <w:noProof/>
                <w:webHidden/>
              </w:rPr>
              <w:instrText xml:space="preserve"> PAGEREF _Toc227954434 \h </w:instrText>
            </w:r>
            <w:r w:rsidRPr="00EF7A09">
              <w:rPr>
                <w:noProof/>
                <w:webHidden/>
              </w:rPr>
            </w:r>
            <w:r w:rsidRPr="00EF7A09">
              <w:rPr>
                <w:noProof/>
                <w:webHidden/>
              </w:rPr>
              <w:fldChar w:fldCharType="separate"/>
            </w:r>
            <w:r w:rsidR="00B4475A">
              <w:rPr>
                <w:noProof/>
                <w:webHidden/>
              </w:rPr>
              <w:t>38</w:t>
            </w:r>
            <w:r w:rsidRPr="00EF7A09">
              <w:rPr>
                <w:noProof/>
                <w:webHidden/>
              </w:rPr>
              <w:fldChar w:fldCharType="end"/>
            </w:r>
          </w:hyperlink>
        </w:p>
        <w:p w14:paraId="7F0320BC" w14:textId="6AB20734" w:rsidR="00EF7A09" w:rsidRPr="00EF7A09" w:rsidRDefault="00EF7A09">
          <w:pPr>
            <w:pStyle w:val="TOC1"/>
            <w:rPr>
              <w:noProof/>
              <w:kern w:val="2"/>
              <w:lang w:val="en-GB" w:eastAsia="en-GB"/>
              <w14:ligatures w14:val="standardContextual"/>
            </w:rPr>
          </w:pPr>
          <w:hyperlink w:anchor="_Toc227954435" w:history="1">
            <w:r w:rsidRPr="00EF7A09">
              <w:rPr>
                <w:rStyle w:val="Hyperlink"/>
                <w:rFonts w:ascii="Arial" w:hAnsi="Arial" w:cs="Arial"/>
                <w:noProof/>
              </w:rPr>
              <w:t>4.6.2 What Gyms Must Do to Stay Competitive</w:t>
            </w:r>
            <w:r w:rsidRPr="00EF7A09">
              <w:rPr>
                <w:noProof/>
                <w:webHidden/>
              </w:rPr>
              <w:tab/>
            </w:r>
            <w:r w:rsidRPr="00EF7A09">
              <w:rPr>
                <w:noProof/>
                <w:webHidden/>
              </w:rPr>
              <w:fldChar w:fldCharType="begin"/>
            </w:r>
            <w:r w:rsidRPr="00EF7A09">
              <w:rPr>
                <w:noProof/>
                <w:webHidden/>
              </w:rPr>
              <w:instrText xml:space="preserve"> PAGEREF _Toc227954435 \h </w:instrText>
            </w:r>
            <w:r w:rsidRPr="00EF7A09">
              <w:rPr>
                <w:noProof/>
                <w:webHidden/>
              </w:rPr>
            </w:r>
            <w:r w:rsidRPr="00EF7A09">
              <w:rPr>
                <w:noProof/>
                <w:webHidden/>
              </w:rPr>
              <w:fldChar w:fldCharType="separate"/>
            </w:r>
            <w:r w:rsidR="00B4475A">
              <w:rPr>
                <w:noProof/>
                <w:webHidden/>
              </w:rPr>
              <w:t>38</w:t>
            </w:r>
            <w:r w:rsidRPr="00EF7A09">
              <w:rPr>
                <w:noProof/>
                <w:webHidden/>
              </w:rPr>
              <w:fldChar w:fldCharType="end"/>
            </w:r>
          </w:hyperlink>
        </w:p>
        <w:p w14:paraId="360BD9FD" w14:textId="43544B61" w:rsidR="00EF7A09" w:rsidRPr="00EF7A09" w:rsidRDefault="00EF7A09">
          <w:pPr>
            <w:pStyle w:val="TOC1"/>
            <w:rPr>
              <w:noProof/>
              <w:kern w:val="2"/>
              <w:lang w:val="en-GB" w:eastAsia="en-GB"/>
              <w14:ligatures w14:val="standardContextual"/>
            </w:rPr>
          </w:pPr>
          <w:hyperlink w:anchor="_Toc227954436" w:history="1">
            <w:r w:rsidRPr="00EF7A09">
              <w:rPr>
                <w:rStyle w:val="Hyperlink"/>
                <w:rFonts w:ascii="Arial" w:hAnsi="Arial" w:cs="Arial"/>
                <w:noProof/>
              </w:rPr>
              <w:t>4.6.3 Why Consumers Choose Digital Trainers</w:t>
            </w:r>
            <w:r w:rsidRPr="00EF7A09">
              <w:rPr>
                <w:noProof/>
                <w:webHidden/>
              </w:rPr>
              <w:tab/>
            </w:r>
            <w:r w:rsidRPr="00EF7A09">
              <w:rPr>
                <w:noProof/>
                <w:webHidden/>
              </w:rPr>
              <w:fldChar w:fldCharType="begin"/>
            </w:r>
            <w:r w:rsidRPr="00EF7A09">
              <w:rPr>
                <w:noProof/>
                <w:webHidden/>
              </w:rPr>
              <w:instrText xml:space="preserve"> PAGEREF _Toc227954436 \h </w:instrText>
            </w:r>
            <w:r w:rsidRPr="00EF7A09">
              <w:rPr>
                <w:noProof/>
                <w:webHidden/>
              </w:rPr>
            </w:r>
            <w:r w:rsidRPr="00EF7A09">
              <w:rPr>
                <w:noProof/>
                <w:webHidden/>
              </w:rPr>
              <w:fldChar w:fldCharType="separate"/>
            </w:r>
            <w:r w:rsidR="00B4475A">
              <w:rPr>
                <w:noProof/>
                <w:webHidden/>
              </w:rPr>
              <w:t>40</w:t>
            </w:r>
            <w:r w:rsidRPr="00EF7A09">
              <w:rPr>
                <w:noProof/>
                <w:webHidden/>
              </w:rPr>
              <w:fldChar w:fldCharType="end"/>
            </w:r>
          </w:hyperlink>
        </w:p>
        <w:p w14:paraId="7FB684F7" w14:textId="724C4ADF" w:rsidR="00EF7A09" w:rsidRPr="00EF7A09" w:rsidRDefault="00EF7A09">
          <w:pPr>
            <w:pStyle w:val="TOC1"/>
            <w:rPr>
              <w:noProof/>
              <w:kern w:val="2"/>
              <w:lang w:val="en-GB" w:eastAsia="en-GB"/>
              <w14:ligatures w14:val="standardContextual"/>
            </w:rPr>
          </w:pPr>
          <w:hyperlink w:anchor="_Toc227954437" w:history="1">
            <w:r w:rsidRPr="00EF7A09">
              <w:rPr>
                <w:rStyle w:val="Hyperlink"/>
                <w:rFonts w:ascii="Arial" w:hAnsi="Arial" w:cs="Arial"/>
                <w:noProof/>
              </w:rPr>
              <w:t>4.7 Comparative Analysis: Traditional Gyms vs Digital Platforms</w:t>
            </w:r>
            <w:r w:rsidRPr="00EF7A09">
              <w:rPr>
                <w:noProof/>
                <w:webHidden/>
              </w:rPr>
              <w:tab/>
            </w:r>
            <w:r w:rsidRPr="00EF7A09">
              <w:rPr>
                <w:noProof/>
                <w:webHidden/>
              </w:rPr>
              <w:fldChar w:fldCharType="begin"/>
            </w:r>
            <w:r w:rsidRPr="00EF7A09">
              <w:rPr>
                <w:noProof/>
                <w:webHidden/>
              </w:rPr>
              <w:instrText xml:space="preserve"> PAGEREF _Toc227954437 \h </w:instrText>
            </w:r>
            <w:r w:rsidRPr="00EF7A09">
              <w:rPr>
                <w:noProof/>
                <w:webHidden/>
              </w:rPr>
            </w:r>
            <w:r w:rsidRPr="00EF7A09">
              <w:rPr>
                <w:noProof/>
                <w:webHidden/>
              </w:rPr>
              <w:fldChar w:fldCharType="separate"/>
            </w:r>
            <w:r w:rsidR="00B4475A">
              <w:rPr>
                <w:noProof/>
                <w:webHidden/>
              </w:rPr>
              <w:t>42</w:t>
            </w:r>
            <w:r w:rsidRPr="00EF7A09">
              <w:rPr>
                <w:noProof/>
                <w:webHidden/>
              </w:rPr>
              <w:fldChar w:fldCharType="end"/>
            </w:r>
          </w:hyperlink>
        </w:p>
        <w:p w14:paraId="1817F191" w14:textId="58BACB28" w:rsidR="00EF7A09" w:rsidRPr="00EF7A09" w:rsidRDefault="00EF7A09">
          <w:pPr>
            <w:pStyle w:val="TOC1"/>
            <w:rPr>
              <w:noProof/>
              <w:kern w:val="2"/>
              <w:lang w:val="en-GB" w:eastAsia="en-GB"/>
              <w14:ligatures w14:val="standardContextual"/>
            </w:rPr>
          </w:pPr>
          <w:hyperlink w:anchor="_Toc227954438" w:history="1">
            <w:r w:rsidRPr="00EF7A09">
              <w:rPr>
                <w:rStyle w:val="Hyperlink"/>
                <w:rFonts w:ascii="Arial" w:hAnsi="Arial" w:cs="Arial"/>
                <w:noProof/>
              </w:rPr>
              <w:t>4.8 Summary of Key Findings</w:t>
            </w:r>
            <w:r w:rsidRPr="00EF7A09">
              <w:rPr>
                <w:noProof/>
                <w:webHidden/>
              </w:rPr>
              <w:tab/>
            </w:r>
            <w:r w:rsidRPr="00EF7A09">
              <w:rPr>
                <w:noProof/>
                <w:webHidden/>
              </w:rPr>
              <w:fldChar w:fldCharType="begin"/>
            </w:r>
            <w:r w:rsidRPr="00EF7A09">
              <w:rPr>
                <w:noProof/>
                <w:webHidden/>
              </w:rPr>
              <w:instrText xml:space="preserve"> PAGEREF _Toc227954438 \h </w:instrText>
            </w:r>
            <w:r w:rsidRPr="00EF7A09">
              <w:rPr>
                <w:noProof/>
                <w:webHidden/>
              </w:rPr>
            </w:r>
            <w:r w:rsidRPr="00EF7A09">
              <w:rPr>
                <w:noProof/>
                <w:webHidden/>
              </w:rPr>
              <w:fldChar w:fldCharType="separate"/>
            </w:r>
            <w:r w:rsidR="00B4475A">
              <w:rPr>
                <w:noProof/>
                <w:webHidden/>
              </w:rPr>
              <w:t>42</w:t>
            </w:r>
            <w:r w:rsidRPr="00EF7A09">
              <w:rPr>
                <w:noProof/>
                <w:webHidden/>
              </w:rPr>
              <w:fldChar w:fldCharType="end"/>
            </w:r>
          </w:hyperlink>
        </w:p>
        <w:p w14:paraId="699B08A3" w14:textId="4E33CE9D" w:rsidR="00EF7A09" w:rsidRPr="00EF7A09" w:rsidRDefault="00EF7A09">
          <w:pPr>
            <w:pStyle w:val="TOC1"/>
            <w:rPr>
              <w:noProof/>
              <w:kern w:val="2"/>
              <w:lang w:val="en-GB" w:eastAsia="en-GB"/>
              <w14:ligatures w14:val="standardContextual"/>
            </w:rPr>
          </w:pPr>
          <w:hyperlink w:anchor="_Toc227954439" w:history="1">
            <w:r w:rsidRPr="00EF7A09">
              <w:rPr>
                <w:rStyle w:val="Hyperlink"/>
                <w:rFonts w:ascii="Arial" w:hAnsi="Arial" w:cs="Arial"/>
                <w:noProof/>
              </w:rPr>
              <w:t>Chapter 5: Conclusion and Recommendations</w:t>
            </w:r>
            <w:r w:rsidRPr="00EF7A09">
              <w:rPr>
                <w:noProof/>
                <w:webHidden/>
              </w:rPr>
              <w:tab/>
            </w:r>
            <w:r w:rsidRPr="00EF7A09">
              <w:rPr>
                <w:noProof/>
                <w:webHidden/>
              </w:rPr>
              <w:fldChar w:fldCharType="begin"/>
            </w:r>
            <w:r w:rsidRPr="00EF7A09">
              <w:rPr>
                <w:noProof/>
                <w:webHidden/>
              </w:rPr>
              <w:instrText xml:space="preserve"> PAGEREF _Toc227954439 \h </w:instrText>
            </w:r>
            <w:r w:rsidRPr="00EF7A09">
              <w:rPr>
                <w:noProof/>
                <w:webHidden/>
              </w:rPr>
            </w:r>
            <w:r w:rsidRPr="00EF7A09">
              <w:rPr>
                <w:noProof/>
                <w:webHidden/>
              </w:rPr>
              <w:fldChar w:fldCharType="separate"/>
            </w:r>
            <w:r w:rsidR="00B4475A">
              <w:rPr>
                <w:noProof/>
                <w:webHidden/>
              </w:rPr>
              <w:t>43</w:t>
            </w:r>
            <w:r w:rsidRPr="00EF7A09">
              <w:rPr>
                <w:noProof/>
                <w:webHidden/>
              </w:rPr>
              <w:fldChar w:fldCharType="end"/>
            </w:r>
          </w:hyperlink>
        </w:p>
        <w:p w14:paraId="7BA7418F" w14:textId="38B2A098" w:rsidR="00EF7A09" w:rsidRPr="00EF7A09" w:rsidRDefault="00EF7A09">
          <w:pPr>
            <w:pStyle w:val="TOC1"/>
            <w:rPr>
              <w:noProof/>
              <w:kern w:val="2"/>
              <w:lang w:val="en-GB" w:eastAsia="en-GB"/>
              <w14:ligatures w14:val="standardContextual"/>
            </w:rPr>
          </w:pPr>
          <w:hyperlink w:anchor="_Toc227954440" w:history="1">
            <w:r w:rsidRPr="00EF7A09">
              <w:rPr>
                <w:rStyle w:val="Hyperlink"/>
                <w:rFonts w:ascii="Arial" w:hAnsi="Arial" w:cs="Arial"/>
                <w:noProof/>
              </w:rPr>
              <w:t>5.1 Introduction</w:t>
            </w:r>
            <w:r w:rsidRPr="00EF7A09">
              <w:rPr>
                <w:noProof/>
                <w:webHidden/>
              </w:rPr>
              <w:tab/>
            </w:r>
            <w:r w:rsidRPr="00EF7A09">
              <w:rPr>
                <w:noProof/>
                <w:webHidden/>
              </w:rPr>
              <w:fldChar w:fldCharType="begin"/>
            </w:r>
            <w:r w:rsidRPr="00EF7A09">
              <w:rPr>
                <w:noProof/>
                <w:webHidden/>
              </w:rPr>
              <w:instrText xml:space="preserve"> PAGEREF _Toc227954440 \h </w:instrText>
            </w:r>
            <w:r w:rsidRPr="00EF7A09">
              <w:rPr>
                <w:noProof/>
                <w:webHidden/>
              </w:rPr>
            </w:r>
            <w:r w:rsidRPr="00EF7A09">
              <w:rPr>
                <w:noProof/>
                <w:webHidden/>
              </w:rPr>
              <w:fldChar w:fldCharType="separate"/>
            </w:r>
            <w:r w:rsidR="00B4475A">
              <w:rPr>
                <w:noProof/>
                <w:webHidden/>
              </w:rPr>
              <w:t>43</w:t>
            </w:r>
            <w:r w:rsidRPr="00EF7A09">
              <w:rPr>
                <w:noProof/>
                <w:webHidden/>
              </w:rPr>
              <w:fldChar w:fldCharType="end"/>
            </w:r>
          </w:hyperlink>
        </w:p>
        <w:p w14:paraId="5A8AFDD0" w14:textId="462B38DB" w:rsidR="00EF7A09" w:rsidRPr="00EF7A09" w:rsidRDefault="00EF7A09">
          <w:pPr>
            <w:pStyle w:val="TOC1"/>
            <w:rPr>
              <w:noProof/>
              <w:kern w:val="2"/>
              <w:lang w:val="en-GB" w:eastAsia="en-GB"/>
              <w14:ligatures w14:val="standardContextual"/>
            </w:rPr>
          </w:pPr>
          <w:hyperlink w:anchor="_Toc227954441" w:history="1">
            <w:r w:rsidRPr="00EF7A09">
              <w:rPr>
                <w:rStyle w:val="Hyperlink"/>
                <w:rFonts w:ascii="Arial" w:hAnsi="Arial" w:cs="Arial"/>
                <w:noProof/>
              </w:rPr>
              <w:t>5.2 Summary of Key Findings</w:t>
            </w:r>
            <w:r w:rsidRPr="00EF7A09">
              <w:rPr>
                <w:noProof/>
                <w:webHidden/>
              </w:rPr>
              <w:tab/>
            </w:r>
            <w:r w:rsidRPr="00EF7A09">
              <w:rPr>
                <w:noProof/>
                <w:webHidden/>
              </w:rPr>
              <w:fldChar w:fldCharType="begin"/>
            </w:r>
            <w:r w:rsidRPr="00EF7A09">
              <w:rPr>
                <w:noProof/>
                <w:webHidden/>
              </w:rPr>
              <w:instrText xml:space="preserve"> PAGEREF _Toc227954441 \h </w:instrText>
            </w:r>
            <w:r w:rsidRPr="00EF7A09">
              <w:rPr>
                <w:noProof/>
                <w:webHidden/>
              </w:rPr>
            </w:r>
            <w:r w:rsidRPr="00EF7A09">
              <w:rPr>
                <w:noProof/>
                <w:webHidden/>
              </w:rPr>
              <w:fldChar w:fldCharType="separate"/>
            </w:r>
            <w:r w:rsidR="00B4475A">
              <w:rPr>
                <w:noProof/>
                <w:webHidden/>
              </w:rPr>
              <w:t>43</w:t>
            </w:r>
            <w:r w:rsidRPr="00EF7A09">
              <w:rPr>
                <w:noProof/>
                <w:webHidden/>
              </w:rPr>
              <w:fldChar w:fldCharType="end"/>
            </w:r>
          </w:hyperlink>
        </w:p>
        <w:p w14:paraId="2137FFF0" w14:textId="2CBA01C8" w:rsidR="00EF7A09" w:rsidRPr="00EF7A09" w:rsidRDefault="00EF7A09">
          <w:pPr>
            <w:pStyle w:val="TOC1"/>
            <w:rPr>
              <w:noProof/>
              <w:kern w:val="2"/>
              <w:lang w:val="en-GB" w:eastAsia="en-GB"/>
              <w14:ligatures w14:val="standardContextual"/>
            </w:rPr>
          </w:pPr>
          <w:hyperlink w:anchor="_Toc227954442" w:history="1">
            <w:r w:rsidRPr="00EF7A09">
              <w:rPr>
                <w:rStyle w:val="Hyperlink"/>
                <w:rFonts w:ascii="Arial" w:hAnsi="Arial" w:cs="Arial"/>
                <w:noProof/>
              </w:rPr>
              <w:t>5.3 Answers to Research Questions</w:t>
            </w:r>
            <w:r w:rsidRPr="00EF7A09">
              <w:rPr>
                <w:noProof/>
                <w:webHidden/>
              </w:rPr>
              <w:tab/>
            </w:r>
            <w:r w:rsidRPr="00EF7A09">
              <w:rPr>
                <w:noProof/>
                <w:webHidden/>
              </w:rPr>
              <w:fldChar w:fldCharType="begin"/>
            </w:r>
            <w:r w:rsidRPr="00EF7A09">
              <w:rPr>
                <w:noProof/>
                <w:webHidden/>
              </w:rPr>
              <w:instrText xml:space="preserve"> PAGEREF _Toc227954442 \h </w:instrText>
            </w:r>
            <w:r w:rsidRPr="00EF7A09">
              <w:rPr>
                <w:noProof/>
                <w:webHidden/>
              </w:rPr>
            </w:r>
            <w:r w:rsidRPr="00EF7A09">
              <w:rPr>
                <w:noProof/>
                <w:webHidden/>
              </w:rPr>
              <w:fldChar w:fldCharType="separate"/>
            </w:r>
            <w:r w:rsidR="00B4475A">
              <w:rPr>
                <w:noProof/>
                <w:webHidden/>
              </w:rPr>
              <w:t>44</w:t>
            </w:r>
            <w:r w:rsidRPr="00EF7A09">
              <w:rPr>
                <w:noProof/>
                <w:webHidden/>
              </w:rPr>
              <w:fldChar w:fldCharType="end"/>
            </w:r>
          </w:hyperlink>
        </w:p>
        <w:p w14:paraId="7C6258D3" w14:textId="2EC45CB7" w:rsidR="00EF7A09" w:rsidRPr="00EF7A09" w:rsidRDefault="00EF7A09">
          <w:pPr>
            <w:pStyle w:val="TOC1"/>
            <w:rPr>
              <w:noProof/>
              <w:kern w:val="2"/>
              <w:lang w:val="en-GB" w:eastAsia="en-GB"/>
              <w14:ligatures w14:val="standardContextual"/>
            </w:rPr>
          </w:pPr>
          <w:hyperlink w:anchor="_Toc227954443" w:history="1">
            <w:r w:rsidRPr="00EF7A09">
              <w:rPr>
                <w:rStyle w:val="Hyperlink"/>
                <w:rFonts w:ascii="Arial" w:hAnsi="Arial" w:cs="Arial"/>
                <w:noProof/>
              </w:rPr>
              <w:t>5.4 Practical Recommendations</w:t>
            </w:r>
            <w:r w:rsidRPr="00EF7A09">
              <w:rPr>
                <w:noProof/>
                <w:webHidden/>
              </w:rPr>
              <w:tab/>
            </w:r>
            <w:r w:rsidRPr="00EF7A09">
              <w:rPr>
                <w:noProof/>
                <w:webHidden/>
              </w:rPr>
              <w:fldChar w:fldCharType="begin"/>
            </w:r>
            <w:r w:rsidRPr="00EF7A09">
              <w:rPr>
                <w:noProof/>
                <w:webHidden/>
              </w:rPr>
              <w:instrText xml:space="preserve"> PAGEREF _Toc227954443 \h </w:instrText>
            </w:r>
            <w:r w:rsidRPr="00EF7A09">
              <w:rPr>
                <w:noProof/>
                <w:webHidden/>
              </w:rPr>
            </w:r>
            <w:r w:rsidRPr="00EF7A09">
              <w:rPr>
                <w:noProof/>
                <w:webHidden/>
              </w:rPr>
              <w:fldChar w:fldCharType="separate"/>
            </w:r>
            <w:r w:rsidR="00B4475A">
              <w:rPr>
                <w:noProof/>
                <w:webHidden/>
              </w:rPr>
              <w:t>45</w:t>
            </w:r>
            <w:r w:rsidRPr="00EF7A09">
              <w:rPr>
                <w:noProof/>
                <w:webHidden/>
              </w:rPr>
              <w:fldChar w:fldCharType="end"/>
            </w:r>
          </w:hyperlink>
        </w:p>
        <w:p w14:paraId="63F69129" w14:textId="14917BD5" w:rsidR="00EF7A09" w:rsidRPr="00EF7A09" w:rsidRDefault="00EF7A09">
          <w:pPr>
            <w:pStyle w:val="TOC1"/>
            <w:rPr>
              <w:noProof/>
              <w:kern w:val="2"/>
              <w:lang w:val="en-GB" w:eastAsia="en-GB"/>
              <w14:ligatures w14:val="standardContextual"/>
            </w:rPr>
          </w:pPr>
          <w:hyperlink w:anchor="_Toc227954444" w:history="1">
            <w:r w:rsidRPr="00EF7A09">
              <w:rPr>
                <w:rStyle w:val="Hyperlink"/>
                <w:rFonts w:ascii="Arial" w:hAnsi="Arial" w:cs="Arial"/>
                <w:noProof/>
              </w:rPr>
              <w:t>5.5 Limitations and Future Research</w:t>
            </w:r>
            <w:r w:rsidRPr="00EF7A09">
              <w:rPr>
                <w:noProof/>
                <w:webHidden/>
              </w:rPr>
              <w:tab/>
            </w:r>
            <w:r w:rsidRPr="00EF7A09">
              <w:rPr>
                <w:noProof/>
                <w:webHidden/>
              </w:rPr>
              <w:fldChar w:fldCharType="begin"/>
            </w:r>
            <w:r w:rsidRPr="00EF7A09">
              <w:rPr>
                <w:noProof/>
                <w:webHidden/>
              </w:rPr>
              <w:instrText xml:space="preserve"> PAGEREF _Toc227954444 \h </w:instrText>
            </w:r>
            <w:r w:rsidRPr="00EF7A09">
              <w:rPr>
                <w:noProof/>
                <w:webHidden/>
              </w:rPr>
            </w:r>
            <w:r w:rsidRPr="00EF7A09">
              <w:rPr>
                <w:noProof/>
                <w:webHidden/>
              </w:rPr>
              <w:fldChar w:fldCharType="separate"/>
            </w:r>
            <w:r w:rsidR="00B4475A">
              <w:rPr>
                <w:noProof/>
                <w:webHidden/>
              </w:rPr>
              <w:t>46</w:t>
            </w:r>
            <w:r w:rsidRPr="00EF7A09">
              <w:rPr>
                <w:noProof/>
                <w:webHidden/>
              </w:rPr>
              <w:fldChar w:fldCharType="end"/>
            </w:r>
          </w:hyperlink>
        </w:p>
        <w:p w14:paraId="052BAB23" w14:textId="4E173BCA" w:rsidR="00EF7A09" w:rsidRPr="00EF7A09" w:rsidRDefault="00EF7A09">
          <w:pPr>
            <w:pStyle w:val="TOC1"/>
            <w:rPr>
              <w:noProof/>
              <w:kern w:val="2"/>
              <w:lang w:val="en-GB" w:eastAsia="en-GB"/>
              <w14:ligatures w14:val="standardContextual"/>
            </w:rPr>
          </w:pPr>
          <w:hyperlink w:anchor="_Toc227954445" w:history="1">
            <w:r w:rsidRPr="00EF7A09">
              <w:rPr>
                <w:rStyle w:val="Hyperlink"/>
                <w:rFonts w:ascii="Arial" w:hAnsi="Arial" w:cs="Arial"/>
                <w:noProof/>
              </w:rPr>
              <w:t>References:</w:t>
            </w:r>
            <w:r w:rsidRPr="00EF7A09">
              <w:rPr>
                <w:noProof/>
                <w:webHidden/>
              </w:rPr>
              <w:tab/>
            </w:r>
            <w:r w:rsidRPr="00EF7A09">
              <w:rPr>
                <w:noProof/>
                <w:webHidden/>
              </w:rPr>
              <w:fldChar w:fldCharType="begin"/>
            </w:r>
            <w:r w:rsidRPr="00EF7A09">
              <w:rPr>
                <w:noProof/>
                <w:webHidden/>
              </w:rPr>
              <w:instrText xml:space="preserve"> PAGEREF _Toc227954445 \h </w:instrText>
            </w:r>
            <w:r w:rsidRPr="00EF7A09">
              <w:rPr>
                <w:noProof/>
                <w:webHidden/>
              </w:rPr>
            </w:r>
            <w:r w:rsidRPr="00EF7A09">
              <w:rPr>
                <w:noProof/>
                <w:webHidden/>
              </w:rPr>
              <w:fldChar w:fldCharType="separate"/>
            </w:r>
            <w:r w:rsidR="00B4475A">
              <w:rPr>
                <w:noProof/>
                <w:webHidden/>
              </w:rPr>
              <w:t>47</w:t>
            </w:r>
            <w:r w:rsidRPr="00EF7A09">
              <w:rPr>
                <w:noProof/>
                <w:webHidden/>
              </w:rPr>
              <w:fldChar w:fldCharType="end"/>
            </w:r>
          </w:hyperlink>
        </w:p>
        <w:p w14:paraId="77511E00" w14:textId="6DE45188" w:rsidR="00EF7A09" w:rsidRPr="00EF7A09" w:rsidRDefault="00EF7A09">
          <w:pPr>
            <w:pStyle w:val="TOC1"/>
            <w:rPr>
              <w:noProof/>
              <w:kern w:val="2"/>
              <w:lang w:val="en-GB" w:eastAsia="en-GB"/>
              <w14:ligatures w14:val="standardContextual"/>
            </w:rPr>
          </w:pPr>
          <w:hyperlink w:anchor="_Toc227954446" w:history="1">
            <w:r w:rsidRPr="00EF7A09">
              <w:rPr>
                <w:rStyle w:val="Hyperlink"/>
                <w:rFonts w:ascii="Arial" w:hAnsi="Arial" w:cs="Arial"/>
                <w:noProof/>
              </w:rPr>
              <w:t>Appendix.</w:t>
            </w:r>
            <w:r w:rsidRPr="00EF7A09">
              <w:rPr>
                <w:noProof/>
                <w:webHidden/>
              </w:rPr>
              <w:tab/>
            </w:r>
            <w:r w:rsidRPr="00EF7A09">
              <w:rPr>
                <w:noProof/>
                <w:webHidden/>
              </w:rPr>
              <w:fldChar w:fldCharType="begin"/>
            </w:r>
            <w:r w:rsidRPr="00EF7A09">
              <w:rPr>
                <w:noProof/>
                <w:webHidden/>
              </w:rPr>
              <w:instrText xml:space="preserve"> PAGEREF _Toc227954446 \h </w:instrText>
            </w:r>
            <w:r w:rsidRPr="00EF7A09">
              <w:rPr>
                <w:noProof/>
                <w:webHidden/>
              </w:rPr>
            </w:r>
            <w:r w:rsidRPr="00EF7A09">
              <w:rPr>
                <w:noProof/>
                <w:webHidden/>
              </w:rPr>
              <w:fldChar w:fldCharType="separate"/>
            </w:r>
            <w:r w:rsidR="00B4475A">
              <w:rPr>
                <w:noProof/>
                <w:webHidden/>
              </w:rPr>
              <w:t>51</w:t>
            </w:r>
            <w:r w:rsidRPr="00EF7A09">
              <w:rPr>
                <w:noProof/>
                <w:webHidden/>
              </w:rPr>
              <w:fldChar w:fldCharType="end"/>
            </w:r>
          </w:hyperlink>
        </w:p>
        <w:p w14:paraId="212D1884" w14:textId="7DF8E05B" w:rsidR="0069203E" w:rsidRPr="00FB3C7B" w:rsidRDefault="00E233DC" w:rsidP="002C71D4">
          <w:pPr>
            <w:spacing w:line="240" w:lineRule="auto"/>
            <w:jc w:val="both"/>
            <w:rPr>
              <w:rFonts w:ascii="Arial" w:hAnsi="Arial" w:cs="Arial"/>
              <w:sz w:val="24"/>
              <w:szCs w:val="24"/>
            </w:rPr>
          </w:pPr>
          <w:r w:rsidRPr="00EF7A09">
            <w:rPr>
              <w:rFonts w:ascii="Arial" w:hAnsi="Arial" w:cs="Arial"/>
            </w:rPr>
            <w:fldChar w:fldCharType="end"/>
          </w:r>
        </w:p>
      </w:sdtContent>
    </w:sdt>
    <w:p w14:paraId="3A8C6A5B" w14:textId="77777777" w:rsidR="000F18B7" w:rsidRPr="000B4B9E" w:rsidRDefault="000F18B7" w:rsidP="000B4B9E">
      <w:pPr>
        <w:spacing w:line="276" w:lineRule="auto"/>
        <w:jc w:val="both"/>
        <w:rPr>
          <w:sz w:val="24"/>
          <w:szCs w:val="24"/>
        </w:rPr>
      </w:pPr>
    </w:p>
    <w:p w14:paraId="54ED3A9C" w14:textId="77777777" w:rsidR="00991B24" w:rsidRDefault="00991B24" w:rsidP="000B4B9E">
      <w:pPr>
        <w:spacing w:line="276" w:lineRule="auto"/>
        <w:ind w:firstLine="720"/>
        <w:jc w:val="both"/>
        <w:rPr>
          <w:rFonts w:ascii="Arial" w:hAnsi="Arial" w:cs="Arial"/>
          <w:sz w:val="24"/>
          <w:szCs w:val="24"/>
        </w:rPr>
      </w:pPr>
    </w:p>
    <w:p w14:paraId="35DAF580" w14:textId="77777777" w:rsidR="00F542B2" w:rsidRDefault="00F542B2" w:rsidP="000B4B9E">
      <w:pPr>
        <w:spacing w:line="276" w:lineRule="auto"/>
        <w:ind w:firstLine="720"/>
        <w:jc w:val="both"/>
        <w:rPr>
          <w:rFonts w:ascii="Arial" w:hAnsi="Arial" w:cs="Arial"/>
          <w:sz w:val="24"/>
          <w:szCs w:val="24"/>
        </w:rPr>
      </w:pPr>
    </w:p>
    <w:p w14:paraId="6E7F2564" w14:textId="77777777" w:rsidR="00F542B2" w:rsidRDefault="00F542B2" w:rsidP="000B4B9E">
      <w:pPr>
        <w:spacing w:line="276" w:lineRule="auto"/>
        <w:ind w:firstLine="720"/>
        <w:jc w:val="both"/>
        <w:rPr>
          <w:rFonts w:ascii="Arial" w:hAnsi="Arial" w:cs="Arial"/>
          <w:sz w:val="24"/>
          <w:szCs w:val="24"/>
        </w:rPr>
      </w:pPr>
    </w:p>
    <w:p w14:paraId="70F703E1" w14:textId="77777777" w:rsidR="00991B24" w:rsidRDefault="00991B24" w:rsidP="000B4B9E">
      <w:pPr>
        <w:spacing w:line="276" w:lineRule="auto"/>
        <w:ind w:firstLine="720"/>
        <w:jc w:val="both"/>
        <w:rPr>
          <w:rFonts w:ascii="Arial" w:hAnsi="Arial" w:cs="Arial"/>
          <w:sz w:val="24"/>
          <w:szCs w:val="24"/>
        </w:rPr>
      </w:pPr>
    </w:p>
    <w:p w14:paraId="33CFA414" w14:textId="77777777" w:rsidR="00991B24" w:rsidRDefault="00991B24" w:rsidP="000B4B9E">
      <w:pPr>
        <w:spacing w:line="276" w:lineRule="auto"/>
        <w:ind w:firstLine="720"/>
        <w:jc w:val="both"/>
        <w:rPr>
          <w:rFonts w:ascii="Arial" w:hAnsi="Arial" w:cs="Arial"/>
          <w:sz w:val="24"/>
          <w:szCs w:val="24"/>
        </w:rPr>
      </w:pPr>
    </w:p>
    <w:p w14:paraId="6FF96667" w14:textId="4F5CBD1B" w:rsidR="00422930" w:rsidRDefault="00AC160C" w:rsidP="00CC7BF2">
      <w:pPr>
        <w:spacing w:line="360" w:lineRule="auto"/>
        <w:ind w:firstLine="720"/>
        <w:jc w:val="both"/>
        <w:rPr>
          <w:rFonts w:ascii="Arial" w:hAnsi="Arial" w:cs="Arial"/>
          <w:sz w:val="24"/>
          <w:szCs w:val="24"/>
        </w:rPr>
      </w:pPr>
      <w:r>
        <w:rPr>
          <w:rFonts w:ascii="Arial" w:hAnsi="Arial" w:cs="Arial"/>
          <w:sz w:val="24"/>
          <w:szCs w:val="24"/>
        </w:rPr>
        <w:lastRenderedPageBreak/>
        <w:t>Dissertation</w:t>
      </w:r>
      <w:r w:rsidR="00422930" w:rsidRPr="00FE61F8">
        <w:rPr>
          <w:rFonts w:ascii="Arial" w:hAnsi="Arial" w:cs="Arial"/>
          <w:sz w:val="24"/>
          <w:szCs w:val="24"/>
        </w:rPr>
        <w:t>: The Impact of Digital Technology and Changing Consumer Behaviour on the Growth of UK Fitness Businesses</w:t>
      </w:r>
      <w:r w:rsidR="00FE61F8" w:rsidRPr="00FE61F8">
        <w:rPr>
          <w:rFonts w:ascii="Arial" w:hAnsi="Arial" w:cs="Arial"/>
          <w:sz w:val="24"/>
          <w:szCs w:val="24"/>
        </w:rPr>
        <w:t>: a comparison of traditional gyms and online platforms.</w:t>
      </w:r>
    </w:p>
    <w:p w14:paraId="06F0DFBD" w14:textId="77777777" w:rsidR="00CC7BF2" w:rsidRPr="00C122BD" w:rsidRDefault="00CC7BF2" w:rsidP="00057E05">
      <w:pPr>
        <w:pStyle w:val="Heading1"/>
        <w:ind w:left="720"/>
        <w:jc w:val="both"/>
        <w:rPr>
          <w:rFonts w:ascii="Arial" w:hAnsi="Arial" w:cs="Arial"/>
          <w:b/>
          <w:bCs/>
          <w:color w:val="auto"/>
          <w:sz w:val="24"/>
          <w:szCs w:val="24"/>
        </w:rPr>
      </w:pPr>
      <w:bookmarkStart w:id="2" w:name="_Toc227954378"/>
      <w:r w:rsidRPr="00C122BD">
        <w:rPr>
          <w:rFonts w:ascii="Arial" w:hAnsi="Arial" w:cs="Arial"/>
          <w:b/>
          <w:bCs/>
          <w:color w:val="auto"/>
          <w:sz w:val="24"/>
          <w:szCs w:val="24"/>
        </w:rPr>
        <w:t>Abstract</w:t>
      </w:r>
      <w:bookmarkEnd w:id="2"/>
    </w:p>
    <w:p w14:paraId="61C416D9" w14:textId="77777777" w:rsidR="00CC7BF2" w:rsidRPr="00C122BD" w:rsidRDefault="00CC7BF2" w:rsidP="00CC7BF2">
      <w:pPr>
        <w:spacing w:line="360" w:lineRule="auto"/>
        <w:ind w:firstLine="720"/>
        <w:jc w:val="both"/>
        <w:rPr>
          <w:rFonts w:ascii="Arial" w:hAnsi="Arial" w:cs="Arial"/>
          <w:sz w:val="24"/>
          <w:szCs w:val="24"/>
        </w:rPr>
      </w:pPr>
      <w:r w:rsidRPr="00C122BD">
        <w:rPr>
          <w:rFonts w:ascii="Arial" w:hAnsi="Arial" w:cs="Arial"/>
          <w:sz w:val="24"/>
          <w:szCs w:val="24"/>
        </w:rPr>
        <w:t>Title is chosen as The Impact of Digital Technology and Changing Consumer Behaviour on the Growth of UK Fitness Businesses it’s a comparison of traditional gyms and online platforms. This dissertation examines the impact of digital technology adoption and changing consumer behaviour on the growth and competitiveness of fitness businesses in the United Kingdom, through a comparative analysis of traditional gyms and online fitness platforms. The study is motivated by the accelerated digital transformation of the fitness industry, intensified by the COVID-19 pandemic, and the rise of successful digital entrepreneurs such as Joe Wicks.</w:t>
      </w:r>
    </w:p>
    <w:p w14:paraId="3AAD5DB8" w14:textId="77777777" w:rsidR="00CC7BF2" w:rsidRPr="00C122BD" w:rsidRDefault="00CC7BF2" w:rsidP="00CC7BF2">
      <w:pPr>
        <w:spacing w:line="360" w:lineRule="auto"/>
        <w:ind w:firstLine="720"/>
        <w:jc w:val="both"/>
        <w:rPr>
          <w:rFonts w:ascii="Arial" w:hAnsi="Arial" w:cs="Arial"/>
          <w:sz w:val="24"/>
          <w:szCs w:val="24"/>
        </w:rPr>
      </w:pPr>
      <w:r w:rsidRPr="00C122BD">
        <w:rPr>
          <w:rFonts w:ascii="Arial" w:hAnsi="Arial" w:cs="Arial"/>
          <w:sz w:val="24"/>
          <w:szCs w:val="24"/>
        </w:rPr>
        <w:t>A mixed methods approach was employed, combining a review of existing literature with primary data collected from 30 UK based fitness consumers an online questionnaire. The research is grounded in two theoretical frameworks the Technology Acceptance Model (TAM), which explains individual adoption of digital tools, and Disruptive Innovation Theory, which accounts for market level competitive dynamics. The findings reveal that digital technology significantly influences fitness participation, with free social media content (63.3%) and wearable technology (56.7%) being the most commonly used tools. Consumer behaviour has shifted decisively toward flexibility and convenience, with time constraints (63.3%) identified as the main barrier to gym attendance. However, traditional gyms retain distinct advantages in social motivation 63.3% more motivated in physical environments and community 56.7% value in person interaction. Evidence of market disruption is clear, with 43.3% of respondents open to or having already switched from gyms to digital platforms. Critically, 46.7% of respondents intend to adopt a hybrid mix of gym and digital tools in the next 12 months, suggesting that the future of the fitness industry is hybrid rather than digital only.</w:t>
      </w:r>
    </w:p>
    <w:p w14:paraId="27F14259" w14:textId="77777777" w:rsidR="00CC7BF2" w:rsidRPr="00C122BD" w:rsidRDefault="00CC7BF2" w:rsidP="00CC7BF2">
      <w:pPr>
        <w:spacing w:line="360" w:lineRule="auto"/>
        <w:ind w:firstLine="720"/>
        <w:jc w:val="both"/>
        <w:rPr>
          <w:rFonts w:ascii="Arial" w:hAnsi="Arial" w:cs="Arial"/>
          <w:sz w:val="24"/>
          <w:szCs w:val="24"/>
        </w:rPr>
      </w:pPr>
      <w:r w:rsidRPr="00C122BD">
        <w:rPr>
          <w:rFonts w:ascii="Arial" w:hAnsi="Arial" w:cs="Arial"/>
          <w:sz w:val="24"/>
          <w:szCs w:val="24"/>
        </w:rPr>
        <w:t xml:space="preserve">The study concludes that while digital platforms have successfully disrupted traditional models by offering flexibility and convenience, gyms remain relevant through social motivation and equipment access. Hybrid models that combine the strengths of both approaches represent the most sustainable strategy for future </w:t>
      </w:r>
      <w:r w:rsidRPr="00C122BD">
        <w:rPr>
          <w:rFonts w:ascii="Arial" w:hAnsi="Arial" w:cs="Arial"/>
          <w:sz w:val="24"/>
          <w:szCs w:val="24"/>
        </w:rPr>
        <w:lastRenderedPageBreak/>
        <w:t>growth. Recommendations include the development of integrated digital offerings by traditional gyms, support of distinct strengths by both models, and a continued focus on flexibility to meet evolving consumer expectations.</w:t>
      </w:r>
    </w:p>
    <w:p w14:paraId="6D8B1663" w14:textId="77777777" w:rsidR="00CC7BF2" w:rsidRPr="00C122BD" w:rsidRDefault="00CC7BF2" w:rsidP="002C71D4">
      <w:pPr>
        <w:pStyle w:val="Heading1"/>
        <w:ind w:left="720"/>
        <w:jc w:val="both"/>
        <w:rPr>
          <w:rFonts w:ascii="Arial" w:hAnsi="Arial" w:cs="Arial"/>
          <w:b/>
          <w:bCs/>
          <w:color w:val="auto"/>
          <w:sz w:val="24"/>
          <w:szCs w:val="24"/>
        </w:rPr>
      </w:pPr>
      <w:bookmarkStart w:id="3" w:name="_Toc227954379"/>
      <w:r w:rsidRPr="00C122BD">
        <w:rPr>
          <w:rFonts w:ascii="Arial" w:hAnsi="Arial" w:cs="Arial"/>
          <w:b/>
          <w:bCs/>
          <w:color w:val="auto"/>
          <w:sz w:val="24"/>
          <w:szCs w:val="24"/>
        </w:rPr>
        <w:t>Acknowledgements</w:t>
      </w:r>
      <w:bookmarkEnd w:id="3"/>
    </w:p>
    <w:p w14:paraId="0BE6CDCD" w14:textId="77777777" w:rsidR="00CC7BF2" w:rsidRPr="00C122BD" w:rsidRDefault="00CC7BF2" w:rsidP="00CC7BF2">
      <w:pPr>
        <w:spacing w:line="360" w:lineRule="auto"/>
        <w:jc w:val="both"/>
        <w:rPr>
          <w:rFonts w:ascii="Arial" w:hAnsi="Arial" w:cs="Arial"/>
          <w:sz w:val="24"/>
          <w:szCs w:val="24"/>
        </w:rPr>
      </w:pPr>
      <w:r w:rsidRPr="00EC6D60">
        <w:rPr>
          <w:rFonts w:ascii="Arial" w:hAnsi="Arial" w:cs="Arial"/>
          <w:color w:val="156082" w:themeColor="accent1"/>
          <w:sz w:val="24"/>
          <w:szCs w:val="24"/>
        </w:rPr>
        <w:t xml:space="preserve">         </w:t>
      </w:r>
      <w:r w:rsidRPr="00C122BD">
        <w:rPr>
          <w:rFonts w:ascii="Arial" w:hAnsi="Arial" w:cs="Arial"/>
          <w:sz w:val="24"/>
          <w:szCs w:val="24"/>
        </w:rPr>
        <w:t>I would like to express my sincere gratitude to my supervisor Jia Miao, for his invaluable guidance, patience, and constructive feedback throughout the duration of this research. His expertise and encouragement have been instrumental in shaping this dissertation. I am also grateful to my lecturer and module leader, for providing a strong foundation in research methodology and for his continued support throughout the module.</w:t>
      </w:r>
    </w:p>
    <w:p w14:paraId="236C25BF" w14:textId="679AE3B3" w:rsidR="00CC7BF2" w:rsidRPr="00C122BD" w:rsidRDefault="00CC7BF2" w:rsidP="00CC7BF2">
      <w:pPr>
        <w:spacing w:line="360" w:lineRule="auto"/>
        <w:jc w:val="both"/>
        <w:rPr>
          <w:rFonts w:ascii="Arial" w:hAnsi="Arial" w:cs="Arial"/>
          <w:sz w:val="24"/>
          <w:szCs w:val="24"/>
        </w:rPr>
      </w:pPr>
      <w:r w:rsidRPr="00C122BD">
        <w:rPr>
          <w:rFonts w:ascii="Arial" w:hAnsi="Arial" w:cs="Arial"/>
          <w:sz w:val="24"/>
          <w:szCs w:val="24"/>
        </w:rPr>
        <w:t xml:space="preserve">         My thanks extend to all the participants who took the time to complete the survey and share their insights. Their contributions form the foundation of this study. Finally, I wish to thank my family and friends for their firm support, understanding, and encouragement throughout my academic journey. Their belief in me has been a constant source of motivation.</w:t>
      </w:r>
    </w:p>
    <w:p w14:paraId="5B988C5D" w14:textId="04B938FF" w:rsidR="00FE61F8" w:rsidRPr="002D5242" w:rsidRDefault="00593654" w:rsidP="000B10B3">
      <w:pPr>
        <w:pStyle w:val="Heading1"/>
        <w:ind w:left="720"/>
        <w:jc w:val="both"/>
        <w:rPr>
          <w:rFonts w:ascii="Arial" w:hAnsi="Arial" w:cs="Arial"/>
          <w:b/>
          <w:bCs/>
          <w:color w:val="auto"/>
          <w:sz w:val="24"/>
          <w:szCs w:val="24"/>
        </w:rPr>
      </w:pPr>
      <w:bookmarkStart w:id="4" w:name="_Toc227954380"/>
      <w:r w:rsidRPr="002D5242">
        <w:rPr>
          <w:rFonts w:ascii="Arial" w:hAnsi="Arial" w:cs="Arial"/>
          <w:b/>
          <w:bCs/>
          <w:color w:val="auto"/>
          <w:sz w:val="24"/>
          <w:szCs w:val="24"/>
        </w:rPr>
        <w:t>Chapter 1: Introduction</w:t>
      </w:r>
      <w:bookmarkEnd w:id="4"/>
    </w:p>
    <w:p w14:paraId="4FB9499D" w14:textId="27A9F421" w:rsidR="00422930" w:rsidRPr="001846EF" w:rsidRDefault="00422930" w:rsidP="00613D15">
      <w:pPr>
        <w:pStyle w:val="Heading1"/>
        <w:numPr>
          <w:ilvl w:val="1"/>
          <w:numId w:val="1"/>
        </w:numPr>
        <w:jc w:val="both"/>
        <w:rPr>
          <w:rFonts w:ascii="Arial" w:hAnsi="Arial" w:cs="Arial"/>
          <w:b/>
          <w:bCs/>
          <w:color w:val="auto"/>
          <w:sz w:val="24"/>
          <w:szCs w:val="24"/>
        </w:rPr>
      </w:pPr>
      <w:bookmarkStart w:id="5" w:name="_Toc227954381"/>
      <w:r w:rsidRPr="001846EF">
        <w:rPr>
          <w:rFonts w:ascii="Arial" w:hAnsi="Arial" w:cs="Arial"/>
          <w:b/>
          <w:bCs/>
          <w:color w:val="auto"/>
          <w:sz w:val="24"/>
          <w:szCs w:val="24"/>
        </w:rPr>
        <w:t>Background and Motivation</w:t>
      </w:r>
      <w:bookmarkEnd w:id="5"/>
    </w:p>
    <w:p w14:paraId="0C2727FF" w14:textId="1ECBF164" w:rsidR="000F18B7" w:rsidRDefault="002D6952" w:rsidP="000B10B3">
      <w:pPr>
        <w:spacing w:line="360" w:lineRule="auto"/>
        <w:ind w:firstLine="720"/>
        <w:jc w:val="both"/>
        <w:rPr>
          <w:rFonts w:ascii="Arial" w:hAnsi="Arial" w:cs="Arial"/>
          <w:sz w:val="24"/>
          <w:szCs w:val="24"/>
        </w:rPr>
      </w:pPr>
      <w:r w:rsidRPr="002D6952">
        <w:rPr>
          <w:rFonts w:ascii="Arial" w:hAnsi="Arial" w:cs="Arial"/>
          <w:sz w:val="24"/>
          <w:szCs w:val="24"/>
        </w:rPr>
        <w:t>The UK fitness industry is undergoing a profound transformation, driven by rapid technological advancement and significant changes in consumer behaviour. Historically, the sector relied on physical infrastructure and in</w:t>
      </w:r>
      <w:r w:rsidR="00567109">
        <w:rPr>
          <w:rFonts w:ascii="Arial" w:hAnsi="Arial" w:cs="Arial"/>
          <w:sz w:val="24"/>
          <w:szCs w:val="24"/>
        </w:rPr>
        <w:t xml:space="preserve"> </w:t>
      </w:r>
      <w:r w:rsidRPr="002D6952">
        <w:rPr>
          <w:rFonts w:ascii="Arial" w:hAnsi="Arial" w:cs="Arial"/>
          <w:sz w:val="24"/>
          <w:szCs w:val="24"/>
        </w:rPr>
        <w:t xml:space="preserve">person interactions, but digital innovations have fundamentally changed service delivery models. For the purpose of this study, key concepts are defined as follows: digital platforms refer to online ecosystems, </w:t>
      </w:r>
      <w:r w:rsidR="00567109">
        <w:rPr>
          <w:rFonts w:ascii="Arial" w:hAnsi="Arial" w:cs="Arial"/>
          <w:sz w:val="24"/>
          <w:szCs w:val="24"/>
        </w:rPr>
        <w:t xml:space="preserve">for ex </w:t>
      </w:r>
      <w:r w:rsidRPr="002D6952">
        <w:rPr>
          <w:rFonts w:ascii="Arial" w:hAnsi="Arial" w:cs="Arial"/>
          <w:sz w:val="24"/>
          <w:szCs w:val="24"/>
        </w:rPr>
        <w:t>fitness apps, on</w:t>
      </w:r>
      <w:r w:rsidR="00567109">
        <w:rPr>
          <w:rFonts w:ascii="Arial" w:hAnsi="Arial" w:cs="Arial"/>
          <w:sz w:val="24"/>
          <w:szCs w:val="24"/>
        </w:rPr>
        <w:t xml:space="preserve"> </w:t>
      </w:r>
      <w:r w:rsidRPr="002D6952">
        <w:rPr>
          <w:rFonts w:ascii="Arial" w:hAnsi="Arial" w:cs="Arial"/>
          <w:sz w:val="24"/>
          <w:szCs w:val="24"/>
        </w:rPr>
        <w:t>demand streaming services that facilitate interactive fitness experiences</w:t>
      </w:r>
      <w:r w:rsidR="00BB3C6A">
        <w:rPr>
          <w:rFonts w:ascii="Arial" w:hAnsi="Arial" w:cs="Arial"/>
          <w:sz w:val="24"/>
          <w:szCs w:val="24"/>
        </w:rPr>
        <w:t>. C</w:t>
      </w:r>
      <w:r w:rsidRPr="002D6952">
        <w:rPr>
          <w:rFonts w:ascii="Arial" w:hAnsi="Arial" w:cs="Arial"/>
          <w:sz w:val="24"/>
          <w:szCs w:val="24"/>
        </w:rPr>
        <w:t>hanging consumer behaviour denotes the growing preference for flexibility, convenience, and personalised service</w:t>
      </w:r>
      <w:r w:rsidR="00BB3C6A">
        <w:rPr>
          <w:rFonts w:ascii="Arial" w:hAnsi="Arial" w:cs="Arial"/>
          <w:sz w:val="24"/>
          <w:szCs w:val="24"/>
        </w:rPr>
        <w:t xml:space="preserve"> </w:t>
      </w:r>
      <w:r w:rsidRPr="002D6952">
        <w:rPr>
          <w:rFonts w:ascii="Arial" w:hAnsi="Arial" w:cs="Arial"/>
          <w:sz w:val="24"/>
          <w:szCs w:val="24"/>
        </w:rPr>
        <w:t>and hybrid fitness describes business models that integrate physical gym facilities with digital offerings. The COVID-19 pandemic acted as a strong stimulus, accelerating the adoption of home</w:t>
      </w:r>
      <w:r w:rsidR="00BB3C6A">
        <w:rPr>
          <w:rFonts w:ascii="Arial" w:hAnsi="Arial" w:cs="Arial"/>
          <w:sz w:val="24"/>
          <w:szCs w:val="24"/>
        </w:rPr>
        <w:t xml:space="preserve"> </w:t>
      </w:r>
      <w:r w:rsidRPr="002D6952">
        <w:rPr>
          <w:rFonts w:ascii="Arial" w:hAnsi="Arial" w:cs="Arial"/>
          <w:sz w:val="24"/>
          <w:szCs w:val="24"/>
        </w:rPr>
        <w:t>based and hybrid fitness solutions and reinforcing these consumer demands. This evolution presents both a challenge and an opportunity. While digital</w:t>
      </w:r>
      <w:r w:rsidR="00BB3C6A">
        <w:rPr>
          <w:rFonts w:ascii="Arial" w:hAnsi="Arial" w:cs="Arial"/>
          <w:sz w:val="24"/>
          <w:szCs w:val="24"/>
        </w:rPr>
        <w:t xml:space="preserve"> </w:t>
      </w:r>
      <w:r w:rsidRPr="002D6952">
        <w:rPr>
          <w:rFonts w:ascii="Arial" w:hAnsi="Arial" w:cs="Arial"/>
          <w:sz w:val="24"/>
          <w:szCs w:val="24"/>
        </w:rPr>
        <w:t xml:space="preserve">native platforms gain market share, traditional gyms must innovate to </w:t>
      </w:r>
      <w:r w:rsidR="00BB3C6A">
        <w:rPr>
          <w:rFonts w:ascii="Arial" w:hAnsi="Arial" w:cs="Arial"/>
          <w:sz w:val="24"/>
          <w:szCs w:val="24"/>
        </w:rPr>
        <w:t>hold</w:t>
      </w:r>
      <w:r w:rsidRPr="002D6952">
        <w:rPr>
          <w:rFonts w:ascii="Arial" w:hAnsi="Arial" w:cs="Arial"/>
          <w:sz w:val="24"/>
          <w:szCs w:val="24"/>
        </w:rPr>
        <w:t xml:space="preserve"> relevance. The remarkable success of Joe Wicks, who transitioned from a personal trainer to a global </w:t>
      </w:r>
      <w:r w:rsidRPr="002D6952">
        <w:rPr>
          <w:rFonts w:ascii="Arial" w:hAnsi="Arial" w:cs="Arial"/>
          <w:sz w:val="24"/>
          <w:szCs w:val="24"/>
        </w:rPr>
        <w:lastRenderedPageBreak/>
        <w:t xml:space="preserve">online fitness phenomenon, exemplifies this shift. His 'PE with Joe' sessions during the pandemic attracted millions of participants worldwide, demonstrating the vast potential of digital channels to engage consumers without a physical presence. This study is motivated by the critical need to understand the real impact of these converging forces on the growth strategies and competitive dynamics of UK fitness </w:t>
      </w:r>
      <w:r w:rsidR="002D5242" w:rsidRPr="002D6952">
        <w:rPr>
          <w:rFonts w:ascii="Arial" w:hAnsi="Arial" w:cs="Arial"/>
          <w:sz w:val="24"/>
          <w:szCs w:val="24"/>
        </w:rPr>
        <w:t>businesses.</w:t>
      </w:r>
      <w:r w:rsidR="00F92CE3" w:rsidRPr="00FE61F8">
        <w:rPr>
          <w:rFonts w:ascii="Arial" w:hAnsi="Arial" w:cs="Arial"/>
          <w:sz w:val="24"/>
          <w:szCs w:val="24"/>
        </w:rPr>
        <w:t xml:space="preserve"> </w:t>
      </w:r>
      <w:r w:rsidR="000F18B7" w:rsidRPr="000F18B7">
        <w:rPr>
          <w:rFonts w:ascii="Arial" w:hAnsi="Arial" w:cs="Arial"/>
          <w:sz w:val="24"/>
          <w:szCs w:val="24"/>
        </w:rPr>
        <w:t>(Ahmed et al., 2024)</w:t>
      </w:r>
    </w:p>
    <w:p w14:paraId="17BA1480" w14:textId="1F4047A3" w:rsidR="00422930" w:rsidRPr="002F5BE7" w:rsidRDefault="00422930" w:rsidP="00613D15">
      <w:pPr>
        <w:pStyle w:val="Heading1"/>
        <w:numPr>
          <w:ilvl w:val="1"/>
          <w:numId w:val="1"/>
        </w:numPr>
        <w:jc w:val="both"/>
        <w:rPr>
          <w:rFonts w:ascii="Arial" w:hAnsi="Arial" w:cs="Arial"/>
          <w:b/>
          <w:bCs/>
          <w:color w:val="auto"/>
          <w:sz w:val="24"/>
          <w:szCs w:val="24"/>
        </w:rPr>
      </w:pPr>
      <w:bookmarkStart w:id="6" w:name="_Toc227954382"/>
      <w:r w:rsidRPr="002F5BE7">
        <w:rPr>
          <w:rFonts w:ascii="Arial" w:hAnsi="Arial" w:cs="Arial"/>
          <w:b/>
          <w:bCs/>
          <w:color w:val="auto"/>
          <w:sz w:val="24"/>
          <w:szCs w:val="24"/>
        </w:rPr>
        <w:t>Research Aim</w:t>
      </w:r>
      <w:bookmarkEnd w:id="6"/>
    </w:p>
    <w:p w14:paraId="3AB91571" w14:textId="39F4105C" w:rsidR="00817972" w:rsidRPr="00FE61F8" w:rsidRDefault="00422930" w:rsidP="000B10B3">
      <w:pPr>
        <w:spacing w:line="360" w:lineRule="auto"/>
        <w:ind w:firstLine="720"/>
        <w:jc w:val="both"/>
        <w:rPr>
          <w:rFonts w:ascii="Arial" w:hAnsi="Arial" w:cs="Arial"/>
          <w:sz w:val="24"/>
          <w:szCs w:val="24"/>
        </w:rPr>
      </w:pPr>
      <w:r w:rsidRPr="00FE61F8">
        <w:rPr>
          <w:rFonts w:ascii="Arial" w:hAnsi="Arial" w:cs="Arial"/>
          <w:sz w:val="24"/>
          <w:szCs w:val="24"/>
        </w:rPr>
        <w:t xml:space="preserve">The aim of this research is to </w:t>
      </w:r>
      <w:r w:rsidR="000F18B7" w:rsidRPr="00FE61F8">
        <w:rPr>
          <w:rFonts w:ascii="Arial" w:hAnsi="Arial" w:cs="Arial"/>
          <w:sz w:val="24"/>
          <w:szCs w:val="24"/>
        </w:rPr>
        <w:t>organi</w:t>
      </w:r>
      <w:r w:rsidR="000F18B7">
        <w:rPr>
          <w:rFonts w:ascii="Arial" w:hAnsi="Arial" w:cs="Arial"/>
          <w:sz w:val="24"/>
          <w:szCs w:val="24"/>
        </w:rPr>
        <w:t>s</w:t>
      </w:r>
      <w:r w:rsidR="000F18B7" w:rsidRPr="00FE61F8">
        <w:rPr>
          <w:rFonts w:ascii="Arial" w:hAnsi="Arial" w:cs="Arial"/>
          <w:sz w:val="24"/>
          <w:szCs w:val="24"/>
        </w:rPr>
        <w:t>e</w:t>
      </w:r>
      <w:r w:rsidR="001D6C16">
        <w:rPr>
          <w:rFonts w:ascii="Arial" w:hAnsi="Arial" w:cs="Arial"/>
          <w:sz w:val="24"/>
          <w:szCs w:val="24"/>
        </w:rPr>
        <w:t>,</w:t>
      </w:r>
      <w:r w:rsidRPr="00FE61F8">
        <w:rPr>
          <w:rFonts w:ascii="Arial" w:hAnsi="Arial" w:cs="Arial"/>
          <w:sz w:val="24"/>
          <w:szCs w:val="24"/>
        </w:rPr>
        <w:t xml:space="preserve"> examine the impact of digital technology adoption and evolving consumer behaviour on the growth and competitiveness of fitness businesses in the United Kingdom. This will be achieved through a comparative analysis of traditional gyms and online fitness platforms, utilising the case of Joe Wicks as an illustrative example of successful digital entrepreneurship in the sector. This focused approach aligns with established guidelines for </w:t>
      </w:r>
      <w:r w:rsidR="00333E89" w:rsidRPr="00FE61F8">
        <w:rPr>
          <w:rFonts w:ascii="Arial" w:hAnsi="Arial" w:cs="Arial"/>
          <w:sz w:val="24"/>
          <w:szCs w:val="24"/>
        </w:rPr>
        <w:t xml:space="preserve">developing </w:t>
      </w:r>
      <w:r w:rsidRPr="00FE61F8">
        <w:rPr>
          <w:rFonts w:ascii="Arial" w:hAnsi="Arial" w:cs="Arial"/>
          <w:sz w:val="24"/>
          <w:szCs w:val="24"/>
        </w:rPr>
        <w:t>a clear a</w:t>
      </w:r>
      <w:r w:rsidR="00333E89" w:rsidRPr="00FE61F8">
        <w:rPr>
          <w:rFonts w:ascii="Arial" w:hAnsi="Arial" w:cs="Arial"/>
          <w:sz w:val="24"/>
          <w:szCs w:val="24"/>
        </w:rPr>
        <w:t>nd practicable</w:t>
      </w:r>
      <w:r w:rsidRPr="00FE61F8">
        <w:rPr>
          <w:rFonts w:ascii="Arial" w:hAnsi="Arial" w:cs="Arial"/>
          <w:sz w:val="24"/>
          <w:szCs w:val="24"/>
        </w:rPr>
        <w:t xml:space="preserve"> research project</w:t>
      </w:r>
      <w:r w:rsidR="00DA7DB5" w:rsidRPr="00FE61F8">
        <w:rPr>
          <w:rFonts w:ascii="Arial" w:hAnsi="Arial" w:cs="Arial"/>
          <w:sz w:val="24"/>
          <w:szCs w:val="24"/>
        </w:rPr>
        <w:t>.</w:t>
      </w:r>
      <w:r w:rsidR="00817972">
        <w:rPr>
          <w:rFonts w:ascii="Arial" w:hAnsi="Arial" w:cs="Arial"/>
          <w:sz w:val="24"/>
          <w:szCs w:val="24"/>
        </w:rPr>
        <w:t xml:space="preserve"> </w:t>
      </w:r>
    </w:p>
    <w:p w14:paraId="2E69EC00" w14:textId="16D25850" w:rsidR="00817972" w:rsidRPr="006F144C" w:rsidRDefault="00422930" w:rsidP="00613D15">
      <w:pPr>
        <w:pStyle w:val="Heading1"/>
        <w:numPr>
          <w:ilvl w:val="1"/>
          <w:numId w:val="1"/>
        </w:numPr>
        <w:jc w:val="both"/>
        <w:rPr>
          <w:rFonts w:ascii="Arial" w:hAnsi="Arial" w:cs="Arial"/>
          <w:b/>
          <w:bCs/>
          <w:color w:val="auto"/>
          <w:sz w:val="24"/>
          <w:szCs w:val="24"/>
        </w:rPr>
      </w:pPr>
      <w:bookmarkStart w:id="7" w:name="_Toc227954383"/>
      <w:r w:rsidRPr="006F144C">
        <w:rPr>
          <w:rFonts w:ascii="Arial" w:hAnsi="Arial" w:cs="Arial"/>
          <w:b/>
          <w:bCs/>
          <w:color w:val="auto"/>
          <w:sz w:val="24"/>
          <w:szCs w:val="24"/>
        </w:rPr>
        <w:t>Research Objectives</w:t>
      </w:r>
      <w:bookmarkEnd w:id="7"/>
      <w:r w:rsidR="00683035" w:rsidRPr="006F144C">
        <w:rPr>
          <w:rFonts w:ascii="Arial" w:hAnsi="Arial" w:cs="Arial"/>
          <w:b/>
          <w:bCs/>
          <w:color w:val="auto"/>
          <w:sz w:val="24"/>
          <w:szCs w:val="24"/>
        </w:rPr>
        <w:t xml:space="preserve"> </w:t>
      </w:r>
    </w:p>
    <w:p w14:paraId="136DF18F" w14:textId="430A8B52" w:rsidR="00817972" w:rsidRPr="001846EF" w:rsidRDefault="00422930" w:rsidP="00613D15">
      <w:pPr>
        <w:pStyle w:val="ListParagraph"/>
        <w:numPr>
          <w:ilvl w:val="2"/>
          <w:numId w:val="1"/>
        </w:numPr>
        <w:spacing w:line="360" w:lineRule="auto"/>
        <w:jc w:val="both"/>
        <w:rPr>
          <w:rFonts w:ascii="Arial" w:hAnsi="Arial" w:cs="Arial"/>
          <w:b/>
          <w:bCs/>
          <w:sz w:val="24"/>
          <w:szCs w:val="24"/>
        </w:rPr>
      </w:pPr>
      <w:r w:rsidRPr="001846EF">
        <w:rPr>
          <w:rFonts w:ascii="Arial" w:hAnsi="Arial" w:cs="Arial"/>
          <w:sz w:val="24"/>
          <w:szCs w:val="24"/>
        </w:rPr>
        <w:t>To evaluate the influence of key digital technologies</w:t>
      </w:r>
      <w:r w:rsidR="00333E89" w:rsidRPr="001846EF">
        <w:rPr>
          <w:rFonts w:ascii="Arial" w:hAnsi="Arial" w:cs="Arial"/>
          <w:sz w:val="24"/>
          <w:szCs w:val="24"/>
        </w:rPr>
        <w:t xml:space="preserve"> </w:t>
      </w:r>
      <w:r w:rsidRPr="001846EF">
        <w:rPr>
          <w:rFonts w:ascii="Arial" w:hAnsi="Arial" w:cs="Arial"/>
          <w:sz w:val="24"/>
          <w:szCs w:val="24"/>
        </w:rPr>
        <w:t xml:space="preserve">on the business models and strategic growth mechanisms of UK fitness organisations. </w:t>
      </w:r>
    </w:p>
    <w:p w14:paraId="2C2FC66A" w14:textId="29FF5271" w:rsidR="001846EF" w:rsidRDefault="00422930" w:rsidP="00613D15">
      <w:pPr>
        <w:pStyle w:val="ListParagraph"/>
        <w:numPr>
          <w:ilvl w:val="2"/>
          <w:numId w:val="1"/>
        </w:numPr>
        <w:spacing w:line="360" w:lineRule="auto"/>
        <w:jc w:val="both"/>
        <w:rPr>
          <w:rFonts w:ascii="Arial" w:hAnsi="Arial" w:cs="Arial"/>
          <w:sz w:val="24"/>
          <w:szCs w:val="24"/>
        </w:rPr>
      </w:pPr>
      <w:r w:rsidRPr="001846EF">
        <w:rPr>
          <w:rFonts w:ascii="Arial" w:hAnsi="Arial" w:cs="Arial"/>
          <w:sz w:val="24"/>
          <w:szCs w:val="24"/>
        </w:rPr>
        <w:t>To analyse how specific changes in consumer behaviour</w:t>
      </w:r>
      <w:r w:rsidR="00333E89" w:rsidRPr="001846EF">
        <w:rPr>
          <w:rFonts w:ascii="Arial" w:hAnsi="Arial" w:cs="Arial"/>
          <w:sz w:val="24"/>
          <w:szCs w:val="24"/>
        </w:rPr>
        <w:t xml:space="preserve"> </w:t>
      </w:r>
      <w:r w:rsidRPr="001846EF">
        <w:rPr>
          <w:rFonts w:ascii="Arial" w:hAnsi="Arial" w:cs="Arial"/>
          <w:sz w:val="24"/>
          <w:szCs w:val="24"/>
        </w:rPr>
        <w:t xml:space="preserve">are </w:t>
      </w:r>
      <w:r w:rsidR="00817972" w:rsidRPr="001846EF">
        <w:rPr>
          <w:rFonts w:ascii="Arial" w:hAnsi="Arial" w:cs="Arial"/>
          <w:sz w:val="24"/>
          <w:szCs w:val="24"/>
        </w:rPr>
        <w:t>reforming</w:t>
      </w:r>
      <w:r w:rsidRPr="001846EF">
        <w:rPr>
          <w:rFonts w:ascii="Arial" w:hAnsi="Arial" w:cs="Arial"/>
          <w:sz w:val="24"/>
          <w:szCs w:val="24"/>
        </w:rPr>
        <w:t xml:space="preserve"> demand patterns, favouring digital fitness solutions over traditional gym memberships in the UK </w:t>
      </w:r>
      <w:r w:rsidR="00817972" w:rsidRPr="001846EF">
        <w:rPr>
          <w:rFonts w:ascii="Arial" w:hAnsi="Arial" w:cs="Arial"/>
          <w:sz w:val="24"/>
          <w:szCs w:val="24"/>
        </w:rPr>
        <w:t xml:space="preserve">market. </w:t>
      </w:r>
    </w:p>
    <w:p w14:paraId="51890A74" w14:textId="585ECC7A" w:rsidR="00DA7DB5" w:rsidRPr="001846EF" w:rsidRDefault="00422930" w:rsidP="00613D15">
      <w:pPr>
        <w:pStyle w:val="ListParagraph"/>
        <w:numPr>
          <w:ilvl w:val="2"/>
          <w:numId w:val="1"/>
        </w:numPr>
        <w:spacing w:line="360" w:lineRule="auto"/>
        <w:jc w:val="both"/>
        <w:rPr>
          <w:rFonts w:ascii="Arial" w:hAnsi="Arial" w:cs="Arial"/>
          <w:sz w:val="24"/>
          <w:szCs w:val="24"/>
        </w:rPr>
      </w:pPr>
      <w:r w:rsidRPr="001846EF">
        <w:rPr>
          <w:rFonts w:ascii="Arial" w:hAnsi="Arial" w:cs="Arial"/>
          <w:sz w:val="24"/>
          <w:szCs w:val="24"/>
        </w:rPr>
        <w:t xml:space="preserve">To compare the customer engagement, strategic adaptability, and performance indicators </w:t>
      </w:r>
      <w:r w:rsidR="002F5BE7">
        <w:rPr>
          <w:rFonts w:ascii="Arial" w:hAnsi="Arial" w:cs="Arial"/>
          <w:sz w:val="24"/>
          <w:szCs w:val="24"/>
        </w:rPr>
        <w:t>for</w:t>
      </w:r>
      <w:r w:rsidRPr="001846EF">
        <w:rPr>
          <w:rFonts w:ascii="Arial" w:hAnsi="Arial" w:cs="Arial"/>
          <w:sz w:val="24"/>
          <w:szCs w:val="24"/>
        </w:rPr>
        <w:t xml:space="preserve"> client </w:t>
      </w:r>
      <w:r w:rsidR="00333E89" w:rsidRPr="001846EF">
        <w:rPr>
          <w:rFonts w:ascii="Arial" w:hAnsi="Arial" w:cs="Arial"/>
          <w:sz w:val="24"/>
          <w:szCs w:val="24"/>
        </w:rPr>
        <w:t xml:space="preserve">obtaining </w:t>
      </w:r>
      <w:r w:rsidRPr="001846EF">
        <w:rPr>
          <w:rFonts w:ascii="Arial" w:hAnsi="Arial" w:cs="Arial"/>
          <w:sz w:val="24"/>
          <w:szCs w:val="24"/>
        </w:rPr>
        <w:t>and retention between traditional gyms and online fitness platforms</w:t>
      </w:r>
      <w:r w:rsidR="00DA7DB5" w:rsidRPr="001846EF">
        <w:rPr>
          <w:rFonts w:ascii="Arial" w:hAnsi="Arial" w:cs="Arial"/>
          <w:sz w:val="24"/>
          <w:szCs w:val="24"/>
        </w:rPr>
        <w:t>.</w:t>
      </w:r>
      <w:r w:rsidR="00817972" w:rsidRPr="001846EF">
        <w:rPr>
          <w:rFonts w:ascii="Arial" w:hAnsi="Arial" w:cs="Arial"/>
          <w:sz w:val="24"/>
          <w:szCs w:val="24"/>
        </w:rPr>
        <w:t xml:space="preserve"> </w:t>
      </w:r>
    </w:p>
    <w:p w14:paraId="15562C9B" w14:textId="6EB5304E" w:rsidR="00422930" w:rsidRPr="002F5BE7" w:rsidRDefault="00422930" w:rsidP="00613D15">
      <w:pPr>
        <w:pStyle w:val="Heading1"/>
        <w:numPr>
          <w:ilvl w:val="1"/>
          <w:numId w:val="1"/>
        </w:numPr>
        <w:jc w:val="both"/>
        <w:rPr>
          <w:rFonts w:ascii="Arial" w:hAnsi="Arial" w:cs="Arial"/>
          <w:b/>
          <w:bCs/>
          <w:color w:val="auto"/>
          <w:sz w:val="24"/>
          <w:szCs w:val="24"/>
        </w:rPr>
      </w:pPr>
      <w:bookmarkStart w:id="8" w:name="_Toc227954384"/>
      <w:r w:rsidRPr="002F5BE7">
        <w:rPr>
          <w:rFonts w:ascii="Arial" w:hAnsi="Arial" w:cs="Arial"/>
          <w:b/>
          <w:bCs/>
          <w:color w:val="auto"/>
          <w:sz w:val="24"/>
          <w:szCs w:val="24"/>
        </w:rPr>
        <w:t>Research Questions</w:t>
      </w:r>
      <w:bookmarkEnd w:id="8"/>
    </w:p>
    <w:p w14:paraId="2FF9675C" w14:textId="7155F94D" w:rsidR="00CB0BD5" w:rsidRPr="00CB0BD5" w:rsidRDefault="00422930" w:rsidP="00613D15">
      <w:pPr>
        <w:pStyle w:val="ListParagraph"/>
        <w:numPr>
          <w:ilvl w:val="2"/>
          <w:numId w:val="1"/>
        </w:numPr>
        <w:spacing w:line="360" w:lineRule="auto"/>
        <w:jc w:val="both"/>
        <w:rPr>
          <w:rFonts w:ascii="Arial" w:hAnsi="Arial" w:cs="Arial"/>
          <w:sz w:val="24"/>
          <w:szCs w:val="24"/>
        </w:rPr>
      </w:pPr>
      <w:r w:rsidRPr="00CB0BD5">
        <w:rPr>
          <w:rFonts w:ascii="Arial" w:hAnsi="Arial" w:cs="Arial"/>
          <w:sz w:val="24"/>
          <w:szCs w:val="24"/>
        </w:rPr>
        <w:t xml:space="preserve">To what </w:t>
      </w:r>
      <w:r w:rsidR="00AA1C82">
        <w:rPr>
          <w:rFonts w:ascii="Arial" w:hAnsi="Arial" w:cs="Arial"/>
          <w:sz w:val="24"/>
          <w:szCs w:val="24"/>
        </w:rPr>
        <w:t>scope</w:t>
      </w:r>
      <w:r w:rsidRPr="00CB0BD5">
        <w:rPr>
          <w:rFonts w:ascii="Arial" w:hAnsi="Arial" w:cs="Arial"/>
          <w:sz w:val="24"/>
          <w:szCs w:val="24"/>
        </w:rPr>
        <w:t xml:space="preserve"> have digital technologies transformed the operational and marketing strategies of UK fitness businesses, and how have these tools been </w:t>
      </w:r>
      <w:r w:rsidR="00CB0BD5" w:rsidRPr="00CB0BD5">
        <w:rPr>
          <w:rFonts w:ascii="Arial" w:hAnsi="Arial" w:cs="Arial"/>
          <w:sz w:val="24"/>
          <w:szCs w:val="24"/>
        </w:rPr>
        <w:t>utilized</w:t>
      </w:r>
      <w:r w:rsidRPr="00CB0BD5">
        <w:rPr>
          <w:rFonts w:ascii="Arial" w:hAnsi="Arial" w:cs="Arial"/>
          <w:sz w:val="24"/>
          <w:szCs w:val="24"/>
        </w:rPr>
        <w:t xml:space="preserve"> by digital entrepreneurs like Joe Wicks to build </w:t>
      </w:r>
      <w:r w:rsidR="00CB0BD5" w:rsidRPr="00CB0BD5">
        <w:rPr>
          <w:rFonts w:ascii="Arial" w:hAnsi="Arial" w:cs="Arial"/>
          <w:sz w:val="24"/>
          <w:szCs w:val="24"/>
        </w:rPr>
        <w:t>expendable</w:t>
      </w:r>
      <w:r w:rsidRPr="00CB0BD5">
        <w:rPr>
          <w:rFonts w:ascii="Arial" w:hAnsi="Arial" w:cs="Arial"/>
          <w:sz w:val="24"/>
          <w:szCs w:val="24"/>
        </w:rPr>
        <w:t xml:space="preserve"> brands</w:t>
      </w:r>
      <w:r w:rsidR="00CB0BD5" w:rsidRPr="00CB0BD5">
        <w:rPr>
          <w:rFonts w:ascii="Arial" w:hAnsi="Arial" w:cs="Arial"/>
          <w:sz w:val="24"/>
          <w:szCs w:val="24"/>
        </w:rPr>
        <w:t>.</w:t>
      </w:r>
    </w:p>
    <w:p w14:paraId="1507B805" w14:textId="34E7D2CE" w:rsidR="00CB0BD5" w:rsidRDefault="00422930" w:rsidP="00613D15">
      <w:pPr>
        <w:pStyle w:val="ListParagraph"/>
        <w:numPr>
          <w:ilvl w:val="2"/>
          <w:numId w:val="1"/>
        </w:numPr>
        <w:spacing w:line="360" w:lineRule="auto"/>
        <w:jc w:val="both"/>
        <w:rPr>
          <w:rFonts w:ascii="Arial" w:hAnsi="Arial" w:cs="Arial"/>
          <w:sz w:val="24"/>
          <w:szCs w:val="24"/>
        </w:rPr>
      </w:pPr>
      <w:r w:rsidRPr="00CB0BD5">
        <w:rPr>
          <w:rFonts w:ascii="Arial" w:hAnsi="Arial" w:cs="Arial"/>
          <w:sz w:val="24"/>
          <w:szCs w:val="24"/>
        </w:rPr>
        <w:t xml:space="preserve">What </w:t>
      </w:r>
      <w:r w:rsidR="00AA2D2A" w:rsidRPr="00CB0BD5">
        <w:rPr>
          <w:rFonts w:ascii="Arial" w:hAnsi="Arial" w:cs="Arial"/>
          <w:sz w:val="24"/>
          <w:szCs w:val="24"/>
        </w:rPr>
        <w:t>are</w:t>
      </w:r>
      <w:r w:rsidRPr="00CB0BD5">
        <w:rPr>
          <w:rFonts w:ascii="Arial" w:hAnsi="Arial" w:cs="Arial"/>
          <w:sz w:val="24"/>
          <w:szCs w:val="24"/>
        </w:rPr>
        <w:t xml:space="preserve"> the principal behavioural shifts among UK fitness consumers that are driving the migration from traditional, location</w:t>
      </w:r>
      <w:r w:rsidR="00333E89" w:rsidRPr="00CB0BD5">
        <w:rPr>
          <w:rFonts w:ascii="Arial" w:hAnsi="Arial" w:cs="Arial"/>
          <w:sz w:val="24"/>
          <w:szCs w:val="24"/>
        </w:rPr>
        <w:t xml:space="preserve"> </w:t>
      </w:r>
      <w:r w:rsidRPr="00CB0BD5">
        <w:rPr>
          <w:rFonts w:ascii="Arial" w:hAnsi="Arial" w:cs="Arial"/>
          <w:sz w:val="24"/>
          <w:szCs w:val="24"/>
        </w:rPr>
        <w:lastRenderedPageBreak/>
        <w:t>dependent gym services to flexible, digitally</w:t>
      </w:r>
      <w:r w:rsidR="00333E89" w:rsidRPr="00CB0BD5">
        <w:rPr>
          <w:rFonts w:ascii="Arial" w:hAnsi="Arial" w:cs="Arial"/>
          <w:sz w:val="24"/>
          <w:szCs w:val="24"/>
        </w:rPr>
        <w:t xml:space="preserve"> </w:t>
      </w:r>
      <w:r w:rsidRPr="00CB0BD5">
        <w:rPr>
          <w:rFonts w:ascii="Arial" w:hAnsi="Arial" w:cs="Arial"/>
          <w:sz w:val="24"/>
          <w:szCs w:val="24"/>
        </w:rPr>
        <w:t>enabled fitness solutions</w:t>
      </w:r>
      <w:r w:rsidR="00CB0BD5">
        <w:rPr>
          <w:rFonts w:ascii="Arial" w:hAnsi="Arial" w:cs="Arial"/>
          <w:sz w:val="24"/>
          <w:szCs w:val="24"/>
        </w:rPr>
        <w:t>.</w:t>
      </w:r>
    </w:p>
    <w:p w14:paraId="36CA4E55" w14:textId="780E252C" w:rsidR="002D5242" w:rsidRPr="001846EF" w:rsidRDefault="00422930" w:rsidP="00613D15">
      <w:pPr>
        <w:pStyle w:val="ListParagraph"/>
        <w:numPr>
          <w:ilvl w:val="2"/>
          <w:numId w:val="1"/>
        </w:numPr>
        <w:spacing w:line="360" w:lineRule="auto"/>
        <w:jc w:val="both"/>
        <w:rPr>
          <w:rFonts w:ascii="Arial" w:hAnsi="Arial" w:cs="Arial"/>
          <w:sz w:val="24"/>
          <w:szCs w:val="24"/>
        </w:rPr>
      </w:pPr>
      <w:r w:rsidRPr="00AA2D2A">
        <w:rPr>
          <w:rFonts w:ascii="Arial" w:hAnsi="Arial" w:cs="Arial"/>
          <w:sz w:val="24"/>
          <w:szCs w:val="24"/>
        </w:rPr>
        <w:t>How do the methodologies for customer acquisition, retention, and digital community engagement differ between incumbent traditional gyms and emergent online fitness platforms</w:t>
      </w:r>
      <w:r w:rsidR="00CB0BD5" w:rsidRPr="00AA2D2A">
        <w:rPr>
          <w:rFonts w:ascii="Arial" w:hAnsi="Arial" w:cs="Arial"/>
          <w:sz w:val="24"/>
          <w:szCs w:val="24"/>
        </w:rPr>
        <w:t xml:space="preserve">. </w:t>
      </w:r>
    </w:p>
    <w:p w14:paraId="7DDD1F6A" w14:textId="07163885" w:rsidR="00593654" w:rsidRPr="001846EF" w:rsidRDefault="00593654" w:rsidP="00613D15">
      <w:pPr>
        <w:pStyle w:val="Heading1"/>
        <w:numPr>
          <w:ilvl w:val="1"/>
          <w:numId w:val="1"/>
        </w:numPr>
        <w:jc w:val="both"/>
        <w:rPr>
          <w:rFonts w:ascii="Arial" w:hAnsi="Arial" w:cs="Arial"/>
          <w:b/>
          <w:bCs/>
          <w:color w:val="auto"/>
          <w:sz w:val="24"/>
          <w:szCs w:val="24"/>
        </w:rPr>
      </w:pPr>
      <w:bookmarkStart w:id="9" w:name="_Toc227954385"/>
      <w:r w:rsidRPr="001846EF">
        <w:rPr>
          <w:rFonts w:ascii="Arial" w:hAnsi="Arial" w:cs="Arial"/>
          <w:b/>
          <w:bCs/>
          <w:color w:val="auto"/>
          <w:sz w:val="24"/>
          <w:szCs w:val="24"/>
        </w:rPr>
        <w:t>Significance of the Study</w:t>
      </w:r>
      <w:bookmarkEnd w:id="9"/>
      <w:r w:rsidRPr="001846EF">
        <w:rPr>
          <w:rFonts w:ascii="Arial" w:hAnsi="Arial" w:cs="Arial"/>
          <w:b/>
          <w:bCs/>
          <w:color w:val="auto"/>
          <w:sz w:val="24"/>
          <w:szCs w:val="24"/>
        </w:rPr>
        <w:t xml:space="preserve"> </w:t>
      </w:r>
    </w:p>
    <w:p w14:paraId="0643C838" w14:textId="299DA99C" w:rsidR="00716BEC" w:rsidRDefault="00CD768E" w:rsidP="000B10B3">
      <w:pPr>
        <w:spacing w:line="360" w:lineRule="auto"/>
        <w:ind w:firstLine="720"/>
        <w:jc w:val="both"/>
        <w:rPr>
          <w:rFonts w:ascii="Arial" w:hAnsi="Arial" w:cs="Arial"/>
          <w:sz w:val="24"/>
          <w:szCs w:val="24"/>
        </w:rPr>
      </w:pPr>
      <w:r w:rsidRPr="00716BEC">
        <w:rPr>
          <w:rFonts w:ascii="Arial" w:hAnsi="Arial" w:cs="Arial"/>
          <w:sz w:val="24"/>
          <w:szCs w:val="24"/>
        </w:rPr>
        <w:t xml:space="preserve">This research holds substantial significance for both theoretical understanding and practical application within the UK fitness sector. The study </w:t>
      </w:r>
      <w:r w:rsidR="00716BEC" w:rsidRPr="00716BEC">
        <w:rPr>
          <w:rFonts w:ascii="Arial" w:hAnsi="Arial" w:cs="Arial"/>
          <w:sz w:val="24"/>
          <w:szCs w:val="24"/>
        </w:rPr>
        <w:t>focusses</w:t>
      </w:r>
      <w:r w:rsidRPr="00716BEC">
        <w:rPr>
          <w:rFonts w:ascii="Arial" w:hAnsi="Arial" w:cs="Arial"/>
          <w:sz w:val="24"/>
          <w:szCs w:val="24"/>
        </w:rPr>
        <w:t xml:space="preserve"> on the accelerated digital transformation of service industries, a phenomenon critically examined work on digital disruption. For specialists, including traditional gym owners and digital fitness capitalists, the study offers critical, data driven insights into effective strategic adaptation, a need highlighted in their research on the </w:t>
      </w:r>
      <w:r w:rsidR="00BD7978" w:rsidRPr="00716BEC">
        <w:rPr>
          <w:rFonts w:ascii="Arial" w:hAnsi="Arial" w:cs="Arial"/>
          <w:sz w:val="24"/>
          <w:szCs w:val="24"/>
        </w:rPr>
        <w:t>developing</w:t>
      </w:r>
      <w:r w:rsidRPr="00716BEC">
        <w:rPr>
          <w:rFonts w:ascii="Arial" w:hAnsi="Arial" w:cs="Arial"/>
          <w:sz w:val="24"/>
          <w:szCs w:val="24"/>
        </w:rPr>
        <w:t xml:space="preserve"> digital landscape. From a theoretical perspective, this study</w:t>
      </w:r>
      <w:r w:rsidR="00BD7978" w:rsidRPr="00716BEC">
        <w:rPr>
          <w:rFonts w:ascii="Arial" w:hAnsi="Arial" w:cs="Arial"/>
          <w:sz w:val="24"/>
          <w:szCs w:val="24"/>
        </w:rPr>
        <w:t xml:space="preserve"> </w:t>
      </w:r>
      <w:r w:rsidR="00716BEC" w:rsidRPr="00716BEC">
        <w:rPr>
          <w:rFonts w:ascii="Arial" w:hAnsi="Arial" w:cs="Arial"/>
          <w:sz w:val="24"/>
          <w:szCs w:val="24"/>
        </w:rPr>
        <w:t>tackles</w:t>
      </w:r>
      <w:r w:rsidRPr="00716BEC">
        <w:rPr>
          <w:rFonts w:ascii="Arial" w:hAnsi="Arial" w:cs="Arial"/>
          <w:sz w:val="24"/>
          <w:szCs w:val="24"/>
        </w:rPr>
        <w:t xml:space="preserve"> a notable gap in the literature by conducting a systematic comparative analysis of traditional and digital business models, thereby contributing to the </w:t>
      </w:r>
      <w:r w:rsidR="00BD7978" w:rsidRPr="00716BEC">
        <w:rPr>
          <w:rFonts w:ascii="Arial" w:hAnsi="Arial" w:cs="Arial"/>
          <w:sz w:val="24"/>
          <w:szCs w:val="24"/>
        </w:rPr>
        <w:t>wider</w:t>
      </w:r>
      <w:r w:rsidRPr="00716BEC">
        <w:rPr>
          <w:rFonts w:ascii="Arial" w:hAnsi="Arial" w:cs="Arial"/>
          <w:sz w:val="24"/>
          <w:szCs w:val="24"/>
        </w:rPr>
        <w:t xml:space="preserve"> discourse on organizational change in the service sector, as framed by theorists. Furthermore, the findings have practical relevance for </w:t>
      </w:r>
      <w:r w:rsidR="00BD7978" w:rsidRPr="00716BEC">
        <w:rPr>
          <w:rFonts w:ascii="Arial" w:hAnsi="Arial" w:cs="Arial"/>
          <w:sz w:val="24"/>
          <w:szCs w:val="24"/>
        </w:rPr>
        <w:t xml:space="preserve">administrators </w:t>
      </w:r>
      <w:r w:rsidRPr="00716BEC">
        <w:rPr>
          <w:rFonts w:ascii="Arial" w:hAnsi="Arial" w:cs="Arial"/>
          <w:sz w:val="24"/>
          <w:szCs w:val="24"/>
        </w:rPr>
        <w:t>and health organizations seeking to promote physical activity through modern, accessible fitness solutions in the post</w:t>
      </w:r>
      <w:r w:rsidR="00BD7978" w:rsidRPr="00716BEC">
        <w:rPr>
          <w:rFonts w:ascii="Arial" w:hAnsi="Arial" w:cs="Arial"/>
          <w:sz w:val="24"/>
          <w:szCs w:val="24"/>
        </w:rPr>
        <w:t xml:space="preserve"> </w:t>
      </w:r>
      <w:r w:rsidRPr="00716BEC">
        <w:rPr>
          <w:rFonts w:ascii="Arial" w:hAnsi="Arial" w:cs="Arial"/>
          <w:sz w:val="24"/>
          <w:szCs w:val="24"/>
        </w:rPr>
        <w:t xml:space="preserve">pandemic era, </w:t>
      </w:r>
      <w:r w:rsidR="00BD7978" w:rsidRPr="00716BEC">
        <w:rPr>
          <w:rFonts w:ascii="Arial" w:hAnsi="Arial" w:cs="Arial"/>
          <w:sz w:val="24"/>
          <w:szCs w:val="24"/>
        </w:rPr>
        <w:t>adapting</w:t>
      </w:r>
      <w:r w:rsidRPr="00716BEC">
        <w:rPr>
          <w:rFonts w:ascii="Arial" w:hAnsi="Arial" w:cs="Arial"/>
          <w:sz w:val="24"/>
          <w:szCs w:val="24"/>
        </w:rPr>
        <w:t xml:space="preserve"> with public health objectives</w:t>
      </w:r>
      <w:r w:rsidR="000C2BD4">
        <w:rPr>
          <w:rFonts w:ascii="Arial" w:hAnsi="Arial" w:cs="Arial"/>
          <w:sz w:val="24"/>
          <w:szCs w:val="24"/>
        </w:rPr>
        <w:t xml:space="preserve"> as</w:t>
      </w:r>
      <w:r w:rsidRPr="00716BEC">
        <w:rPr>
          <w:rFonts w:ascii="Arial" w:hAnsi="Arial" w:cs="Arial"/>
          <w:sz w:val="24"/>
          <w:szCs w:val="24"/>
        </w:rPr>
        <w:t xml:space="preserve"> discussed by Ding et al. (2020)</w:t>
      </w:r>
    </w:p>
    <w:p w14:paraId="023C5BB4" w14:textId="7DAA40C2" w:rsidR="00E21CEE" w:rsidRPr="001846EF" w:rsidRDefault="0033676E" w:rsidP="00613D15">
      <w:pPr>
        <w:pStyle w:val="Heading1"/>
        <w:numPr>
          <w:ilvl w:val="1"/>
          <w:numId w:val="1"/>
        </w:numPr>
        <w:jc w:val="both"/>
        <w:rPr>
          <w:rFonts w:ascii="Arial" w:hAnsi="Arial" w:cs="Arial"/>
          <w:b/>
          <w:bCs/>
          <w:color w:val="auto"/>
          <w:sz w:val="24"/>
          <w:szCs w:val="24"/>
        </w:rPr>
      </w:pPr>
      <w:bookmarkStart w:id="10" w:name="_Toc227954386"/>
      <w:r w:rsidRPr="001846EF">
        <w:rPr>
          <w:rFonts w:ascii="Arial" w:hAnsi="Arial" w:cs="Arial"/>
          <w:b/>
          <w:bCs/>
          <w:color w:val="auto"/>
          <w:sz w:val="24"/>
          <w:szCs w:val="24"/>
        </w:rPr>
        <w:t>Purpose of the Study</w:t>
      </w:r>
      <w:bookmarkEnd w:id="10"/>
    </w:p>
    <w:p w14:paraId="680D0C92" w14:textId="6735512A" w:rsidR="00E21CEE" w:rsidRDefault="009E26DA" w:rsidP="000B10B3">
      <w:pPr>
        <w:spacing w:line="360" w:lineRule="auto"/>
        <w:ind w:firstLine="720"/>
        <w:jc w:val="both"/>
        <w:rPr>
          <w:rFonts w:ascii="Arial" w:hAnsi="Arial" w:cs="Arial"/>
          <w:sz w:val="24"/>
          <w:szCs w:val="24"/>
        </w:rPr>
      </w:pPr>
      <w:r w:rsidRPr="00E21CEE">
        <w:rPr>
          <w:rFonts w:ascii="Arial" w:hAnsi="Arial" w:cs="Arial"/>
          <w:sz w:val="24"/>
          <w:szCs w:val="24"/>
        </w:rPr>
        <w:t xml:space="preserve">The primary purpose of this study is to </w:t>
      </w:r>
      <w:r w:rsidR="00E80145" w:rsidRPr="00E21CEE">
        <w:rPr>
          <w:rFonts w:ascii="Arial" w:hAnsi="Arial" w:cs="Arial"/>
          <w:sz w:val="24"/>
          <w:szCs w:val="24"/>
        </w:rPr>
        <w:t>execute</w:t>
      </w:r>
      <w:r w:rsidRPr="00E21CEE">
        <w:rPr>
          <w:rFonts w:ascii="Arial" w:hAnsi="Arial" w:cs="Arial"/>
          <w:sz w:val="24"/>
          <w:szCs w:val="24"/>
        </w:rPr>
        <w:t xml:space="preserve"> a comparative analysis of how digital technology adoption and changing consumer behaviour are influencing the growth strategies of traditional gyms versus online fitness platforms in the UK market. The study employs a structured comparative framework that </w:t>
      </w:r>
      <w:r w:rsidR="00E80145" w:rsidRPr="00E21CEE">
        <w:rPr>
          <w:rFonts w:ascii="Arial" w:hAnsi="Arial" w:cs="Arial"/>
          <w:sz w:val="24"/>
          <w:szCs w:val="24"/>
        </w:rPr>
        <w:t>conforms</w:t>
      </w:r>
      <w:r w:rsidRPr="00E21CEE">
        <w:rPr>
          <w:rFonts w:ascii="Arial" w:hAnsi="Arial" w:cs="Arial"/>
          <w:sz w:val="24"/>
          <w:szCs w:val="24"/>
        </w:rPr>
        <w:t xml:space="preserve"> with contemporary digital business model analysis, drawing on recent research by Verhoef et al. </w:t>
      </w:r>
      <w:r w:rsidR="00E21CEE">
        <w:rPr>
          <w:rFonts w:ascii="Arial" w:hAnsi="Arial" w:cs="Arial"/>
          <w:sz w:val="24"/>
          <w:szCs w:val="24"/>
        </w:rPr>
        <w:t>(</w:t>
      </w:r>
      <w:r w:rsidRPr="00E21CEE">
        <w:rPr>
          <w:rFonts w:ascii="Arial" w:hAnsi="Arial" w:cs="Arial"/>
          <w:sz w:val="24"/>
          <w:szCs w:val="24"/>
        </w:rPr>
        <w:t>2021</w:t>
      </w:r>
      <w:r w:rsidR="00E21CEE">
        <w:rPr>
          <w:rFonts w:ascii="Arial" w:hAnsi="Arial" w:cs="Arial"/>
          <w:sz w:val="24"/>
          <w:szCs w:val="24"/>
        </w:rPr>
        <w:t xml:space="preserve">) </w:t>
      </w:r>
      <w:r w:rsidRPr="00E21CEE">
        <w:rPr>
          <w:rFonts w:ascii="Arial" w:hAnsi="Arial" w:cs="Arial"/>
          <w:sz w:val="24"/>
          <w:szCs w:val="24"/>
        </w:rPr>
        <w:t>regarding digital transformation in service</w:t>
      </w:r>
      <w:r w:rsidR="0030033B" w:rsidRPr="00E21CEE">
        <w:rPr>
          <w:rFonts w:ascii="Arial" w:hAnsi="Arial" w:cs="Arial"/>
          <w:sz w:val="24"/>
          <w:szCs w:val="24"/>
        </w:rPr>
        <w:t xml:space="preserve"> </w:t>
      </w:r>
      <w:r w:rsidRPr="00E21CEE">
        <w:rPr>
          <w:rFonts w:ascii="Arial" w:hAnsi="Arial" w:cs="Arial"/>
          <w:sz w:val="24"/>
          <w:szCs w:val="24"/>
        </w:rPr>
        <w:t xml:space="preserve">based industries. </w:t>
      </w:r>
    </w:p>
    <w:p w14:paraId="0A522C28" w14:textId="77777777" w:rsidR="00E21CEE" w:rsidRDefault="009E26DA" w:rsidP="000B10B3">
      <w:pPr>
        <w:spacing w:line="360" w:lineRule="auto"/>
        <w:ind w:firstLine="720"/>
        <w:jc w:val="both"/>
        <w:rPr>
          <w:rFonts w:ascii="Arial" w:hAnsi="Arial" w:cs="Arial"/>
          <w:sz w:val="24"/>
          <w:szCs w:val="24"/>
        </w:rPr>
      </w:pPr>
      <w:r w:rsidRPr="00E21CEE">
        <w:rPr>
          <w:rFonts w:ascii="Arial" w:hAnsi="Arial" w:cs="Arial"/>
          <w:sz w:val="24"/>
          <w:szCs w:val="24"/>
        </w:rPr>
        <w:t>This research aims to identify successful adaptation strategies and provide actionable recommendations for fitness businesses navigating the current digital landscape.</w:t>
      </w:r>
    </w:p>
    <w:p w14:paraId="193872DF" w14:textId="345298C2" w:rsidR="0033676E" w:rsidRPr="001846EF" w:rsidRDefault="0033676E" w:rsidP="00613D15">
      <w:pPr>
        <w:pStyle w:val="Heading1"/>
        <w:numPr>
          <w:ilvl w:val="1"/>
          <w:numId w:val="1"/>
        </w:numPr>
        <w:jc w:val="both"/>
        <w:rPr>
          <w:rFonts w:ascii="Arial" w:hAnsi="Arial" w:cs="Arial"/>
          <w:b/>
          <w:bCs/>
          <w:color w:val="auto"/>
          <w:sz w:val="24"/>
          <w:szCs w:val="24"/>
        </w:rPr>
      </w:pPr>
      <w:bookmarkStart w:id="11" w:name="_Toc227954387"/>
      <w:r w:rsidRPr="001846EF">
        <w:rPr>
          <w:rFonts w:ascii="Arial" w:hAnsi="Arial" w:cs="Arial"/>
          <w:b/>
          <w:bCs/>
          <w:color w:val="auto"/>
          <w:sz w:val="24"/>
          <w:szCs w:val="24"/>
        </w:rPr>
        <w:lastRenderedPageBreak/>
        <w:t>Rationale of the Study</w:t>
      </w:r>
      <w:bookmarkEnd w:id="11"/>
    </w:p>
    <w:p w14:paraId="61CFB2D6" w14:textId="003B96A3" w:rsidR="00A13795" w:rsidRPr="00A13795" w:rsidRDefault="009E26DA" w:rsidP="000124D0">
      <w:pPr>
        <w:spacing w:line="360" w:lineRule="auto"/>
        <w:ind w:firstLine="720"/>
        <w:jc w:val="both"/>
        <w:rPr>
          <w:rFonts w:ascii="Arial" w:hAnsi="Arial" w:cs="Arial"/>
          <w:sz w:val="24"/>
          <w:szCs w:val="24"/>
        </w:rPr>
      </w:pPr>
      <w:r w:rsidRPr="00E21CEE">
        <w:rPr>
          <w:rFonts w:ascii="Arial" w:hAnsi="Arial" w:cs="Arial"/>
          <w:sz w:val="24"/>
          <w:szCs w:val="24"/>
        </w:rPr>
        <w:t xml:space="preserve">The rationale for this research </w:t>
      </w:r>
      <w:r w:rsidR="0030033B" w:rsidRPr="00E21CEE">
        <w:rPr>
          <w:rFonts w:ascii="Arial" w:hAnsi="Arial" w:cs="Arial"/>
          <w:sz w:val="24"/>
          <w:szCs w:val="24"/>
        </w:rPr>
        <w:t>derives</w:t>
      </w:r>
      <w:r w:rsidRPr="00E21CEE">
        <w:rPr>
          <w:rFonts w:ascii="Arial" w:hAnsi="Arial" w:cs="Arial"/>
          <w:sz w:val="24"/>
          <w:szCs w:val="24"/>
        </w:rPr>
        <w:t xml:space="preserve"> from the accelerated digital disruption of the UK fitness industry, which has been significantly intensified by the COVID</w:t>
      </w:r>
      <w:r w:rsidR="0030033B" w:rsidRPr="00E21CEE">
        <w:rPr>
          <w:rFonts w:ascii="Arial" w:hAnsi="Arial" w:cs="Arial"/>
          <w:sz w:val="24"/>
          <w:szCs w:val="24"/>
        </w:rPr>
        <w:t xml:space="preserve"> </w:t>
      </w:r>
      <w:r w:rsidRPr="00E21CEE">
        <w:rPr>
          <w:rFonts w:ascii="Arial" w:hAnsi="Arial" w:cs="Arial"/>
          <w:sz w:val="24"/>
          <w:szCs w:val="24"/>
        </w:rPr>
        <w:t xml:space="preserve">19 pandemic. While existing studies, such as the sector analysis by </w:t>
      </w:r>
      <w:r w:rsidR="0030033B" w:rsidRPr="00E21CEE">
        <w:rPr>
          <w:rFonts w:ascii="Arial" w:hAnsi="Arial" w:cs="Arial"/>
          <w:sz w:val="24"/>
          <w:szCs w:val="24"/>
        </w:rPr>
        <w:t>f</w:t>
      </w:r>
      <w:r w:rsidRPr="00E21CEE">
        <w:rPr>
          <w:rFonts w:ascii="Arial" w:hAnsi="Arial" w:cs="Arial"/>
          <w:sz w:val="24"/>
          <w:szCs w:val="24"/>
        </w:rPr>
        <w:t>itness UK, highlight the growth of digital fitness, there remains a lack of comparative research that s</w:t>
      </w:r>
      <w:r w:rsidR="0030033B" w:rsidRPr="00E21CEE">
        <w:rPr>
          <w:rFonts w:ascii="Arial" w:hAnsi="Arial" w:cs="Arial"/>
          <w:sz w:val="24"/>
          <w:szCs w:val="24"/>
        </w:rPr>
        <w:t xml:space="preserve">tructurally </w:t>
      </w:r>
      <w:r w:rsidRPr="00E21CEE">
        <w:rPr>
          <w:rFonts w:ascii="Arial" w:hAnsi="Arial" w:cs="Arial"/>
          <w:sz w:val="24"/>
          <w:szCs w:val="24"/>
        </w:rPr>
        <w:t xml:space="preserve">examines the strategic responses of traditional gyms and online platforms within the same national context. This study addresses this gap by applying a structured comparative framework, informed by contemporary theories of digital transformation in service industries, as discussed by </w:t>
      </w:r>
      <w:r w:rsidR="00A13795" w:rsidRPr="00B503E2">
        <w:rPr>
          <w:rFonts w:ascii="Arial" w:hAnsi="Arial" w:cs="Arial"/>
          <w:sz w:val="24"/>
          <w:szCs w:val="24"/>
        </w:rPr>
        <w:t>Li</w:t>
      </w:r>
      <w:r w:rsidR="00A13795">
        <w:rPr>
          <w:rFonts w:ascii="Arial" w:hAnsi="Arial" w:cs="Arial"/>
          <w:sz w:val="24"/>
          <w:szCs w:val="24"/>
        </w:rPr>
        <w:t>,</w:t>
      </w:r>
      <w:r w:rsidR="00A13795" w:rsidRPr="00B503E2">
        <w:rPr>
          <w:rFonts w:ascii="Arial" w:hAnsi="Arial" w:cs="Arial"/>
          <w:sz w:val="24"/>
          <w:szCs w:val="24"/>
        </w:rPr>
        <w:t xml:space="preserve"> Larimo and Leonidou</w:t>
      </w:r>
      <w:r w:rsidR="00A13795">
        <w:rPr>
          <w:rFonts w:ascii="Arial" w:hAnsi="Arial" w:cs="Arial"/>
          <w:sz w:val="24"/>
          <w:szCs w:val="24"/>
        </w:rPr>
        <w:t xml:space="preserve"> </w:t>
      </w:r>
      <w:r w:rsidR="00B503E2">
        <w:rPr>
          <w:rFonts w:ascii="Arial" w:hAnsi="Arial" w:cs="Arial"/>
          <w:sz w:val="24"/>
          <w:szCs w:val="24"/>
        </w:rPr>
        <w:t>(</w:t>
      </w:r>
      <w:r w:rsidRPr="00E21CEE">
        <w:rPr>
          <w:rFonts w:ascii="Arial" w:hAnsi="Arial" w:cs="Arial"/>
          <w:sz w:val="24"/>
          <w:szCs w:val="24"/>
        </w:rPr>
        <w:t>2021</w:t>
      </w:r>
      <w:r w:rsidR="00B503E2">
        <w:rPr>
          <w:rFonts w:ascii="Arial" w:hAnsi="Arial" w:cs="Arial"/>
          <w:sz w:val="24"/>
          <w:szCs w:val="24"/>
        </w:rPr>
        <w:t>)</w:t>
      </w:r>
      <w:r w:rsidRPr="00E21CEE">
        <w:rPr>
          <w:rFonts w:ascii="Arial" w:hAnsi="Arial" w:cs="Arial"/>
          <w:sz w:val="24"/>
          <w:szCs w:val="24"/>
        </w:rPr>
        <w:t xml:space="preserve">. </w:t>
      </w:r>
      <w:r w:rsidRPr="00B503E2">
        <w:rPr>
          <w:rFonts w:ascii="Arial" w:hAnsi="Arial" w:cs="Arial"/>
          <w:sz w:val="24"/>
          <w:szCs w:val="24"/>
        </w:rPr>
        <w:t xml:space="preserve">By doing so, it provides </w:t>
      </w:r>
      <w:r w:rsidR="0030033B" w:rsidRPr="00B503E2">
        <w:rPr>
          <w:rFonts w:ascii="Arial" w:hAnsi="Arial" w:cs="Arial"/>
          <w:sz w:val="24"/>
          <w:szCs w:val="24"/>
        </w:rPr>
        <w:t xml:space="preserve">prompt </w:t>
      </w:r>
      <w:r w:rsidRPr="00B503E2">
        <w:rPr>
          <w:rFonts w:ascii="Arial" w:hAnsi="Arial" w:cs="Arial"/>
          <w:sz w:val="24"/>
          <w:szCs w:val="24"/>
        </w:rPr>
        <w:t xml:space="preserve">insights into how hybrid business models can </w:t>
      </w:r>
      <w:r w:rsidR="0030033B" w:rsidRPr="00B503E2">
        <w:rPr>
          <w:rFonts w:ascii="Arial" w:hAnsi="Arial" w:cs="Arial"/>
          <w:sz w:val="24"/>
          <w:szCs w:val="24"/>
        </w:rPr>
        <w:t>appear</w:t>
      </w:r>
      <w:r w:rsidRPr="00B503E2">
        <w:rPr>
          <w:rFonts w:ascii="Arial" w:hAnsi="Arial" w:cs="Arial"/>
          <w:sz w:val="24"/>
          <w:szCs w:val="24"/>
        </w:rPr>
        <w:t xml:space="preserve"> and </w:t>
      </w:r>
      <w:r w:rsidR="0030033B" w:rsidRPr="00B503E2">
        <w:rPr>
          <w:rFonts w:ascii="Arial" w:hAnsi="Arial" w:cs="Arial"/>
          <w:sz w:val="24"/>
          <w:szCs w:val="24"/>
        </w:rPr>
        <w:t>prosper</w:t>
      </w:r>
      <w:r w:rsidRPr="00B503E2">
        <w:rPr>
          <w:rFonts w:ascii="Arial" w:hAnsi="Arial" w:cs="Arial"/>
          <w:sz w:val="24"/>
          <w:szCs w:val="24"/>
        </w:rPr>
        <w:t xml:space="preserve"> in a post</w:t>
      </w:r>
      <w:r w:rsidR="0030033B" w:rsidRPr="00B503E2">
        <w:rPr>
          <w:rFonts w:ascii="Arial" w:hAnsi="Arial" w:cs="Arial"/>
          <w:sz w:val="24"/>
          <w:szCs w:val="24"/>
        </w:rPr>
        <w:t xml:space="preserve"> </w:t>
      </w:r>
      <w:r w:rsidRPr="00B503E2">
        <w:rPr>
          <w:rFonts w:ascii="Arial" w:hAnsi="Arial" w:cs="Arial"/>
          <w:sz w:val="24"/>
          <w:szCs w:val="24"/>
        </w:rPr>
        <w:t>pandemic market.</w:t>
      </w:r>
    </w:p>
    <w:p w14:paraId="5A76D917" w14:textId="472EEA5B" w:rsidR="0033676E" w:rsidRPr="001846EF" w:rsidRDefault="0033676E" w:rsidP="00613D15">
      <w:pPr>
        <w:pStyle w:val="Heading1"/>
        <w:numPr>
          <w:ilvl w:val="1"/>
          <w:numId w:val="1"/>
        </w:numPr>
        <w:jc w:val="both"/>
        <w:rPr>
          <w:rFonts w:ascii="Arial" w:hAnsi="Arial" w:cs="Arial"/>
          <w:b/>
          <w:bCs/>
          <w:color w:val="auto"/>
          <w:sz w:val="24"/>
          <w:szCs w:val="24"/>
        </w:rPr>
      </w:pPr>
      <w:bookmarkStart w:id="12" w:name="_Toc227954388"/>
      <w:r w:rsidRPr="001846EF">
        <w:rPr>
          <w:rFonts w:ascii="Arial" w:hAnsi="Arial" w:cs="Arial"/>
          <w:b/>
          <w:bCs/>
          <w:color w:val="auto"/>
          <w:sz w:val="24"/>
          <w:szCs w:val="24"/>
        </w:rPr>
        <w:t>Dissertation Structure</w:t>
      </w:r>
      <w:bookmarkEnd w:id="12"/>
      <w:r w:rsidRPr="001846EF">
        <w:rPr>
          <w:rFonts w:ascii="Arial" w:hAnsi="Arial" w:cs="Arial"/>
          <w:b/>
          <w:bCs/>
          <w:color w:val="auto"/>
          <w:sz w:val="24"/>
          <w:szCs w:val="24"/>
        </w:rPr>
        <w:t xml:space="preserve"> </w:t>
      </w:r>
    </w:p>
    <w:p w14:paraId="3D3EE910" w14:textId="5E8D00CC" w:rsidR="009E26DA" w:rsidRDefault="009E26DA" w:rsidP="000B10B3">
      <w:pPr>
        <w:spacing w:line="360" w:lineRule="auto"/>
        <w:ind w:firstLine="720"/>
        <w:jc w:val="both"/>
        <w:rPr>
          <w:rFonts w:ascii="Arial" w:hAnsi="Arial" w:cs="Arial"/>
          <w:sz w:val="24"/>
          <w:szCs w:val="24"/>
        </w:rPr>
      </w:pPr>
      <w:r w:rsidRPr="00A13795">
        <w:rPr>
          <w:rFonts w:ascii="Arial" w:hAnsi="Arial" w:cs="Arial"/>
          <w:sz w:val="24"/>
          <w:szCs w:val="24"/>
        </w:rPr>
        <w:t xml:space="preserve">This dissertation will follow a </w:t>
      </w:r>
      <w:r w:rsidR="0030033B" w:rsidRPr="00A13795">
        <w:rPr>
          <w:rFonts w:ascii="Arial" w:hAnsi="Arial" w:cs="Arial"/>
          <w:sz w:val="24"/>
          <w:szCs w:val="24"/>
        </w:rPr>
        <w:t>methodical</w:t>
      </w:r>
      <w:r w:rsidRPr="00A13795">
        <w:rPr>
          <w:rFonts w:ascii="Arial" w:hAnsi="Arial" w:cs="Arial"/>
          <w:sz w:val="24"/>
          <w:szCs w:val="24"/>
        </w:rPr>
        <w:t xml:space="preserve"> research structure co</w:t>
      </w:r>
      <w:r w:rsidR="0030033B" w:rsidRPr="00A13795">
        <w:rPr>
          <w:rFonts w:ascii="Arial" w:hAnsi="Arial" w:cs="Arial"/>
          <w:sz w:val="24"/>
          <w:szCs w:val="24"/>
        </w:rPr>
        <w:t>ntaining</w:t>
      </w:r>
      <w:r w:rsidRPr="00A13795">
        <w:rPr>
          <w:rFonts w:ascii="Arial" w:hAnsi="Arial" w:cs="Arial"/>
          <w:sz w:val="24"/>
          <w:szCs w:val="24"/>
        </w:rPr>
        <w:t xml:space="preserve"> five main chapters, aligned with the comprehensive framework for business research proposed by Wilson 2022 in his </w:t>
      </w:r>
      <w:r w:rsidR="0030033B" w:rsidRPr="00A13795">
        <w:rPr>
          <w:rFonts w:ascii="Arial" w:hAnsi="Arial" w:cs="Arial"/>
          <w:sz w:val="24"/>
          <w:szCs w:val="24"/>
        </w:rPr>
        <w:t>recent</w:t>
      </w:r>
      <w:r w:rsidRPr="00A13795">
        <w:rPr>
          <w:rFonts w:ascii="Arial" w:hAnsi="Arial" w:cs="Arial"/>
          <w:sz w:val="24"/>
          <w:szCs w:val="24"/>
        </w:rPr>
        <w:t xml:space="preserve"> guide to research methodology. </w:t>
      </w:r>
      <w:r w:rsidR="000C2BD4">
        <w:rPr>
          <w:rFonts w:ascii="Arial" w:hAnsi="Arial" w:cs="Arial"/>
          <w:sz w:val="24"/>
          <w:szCs w:val="24"/>
        </w:rPr>
        <w:t>(</w:t>
      </w:r>
      <w:r w:rsidR="000C2BD4" w:rsidRPr="000C2BD4">
        <w:rPr>
          <w:rFonts w:ascii="Arial" w:hAnsi="Arial" w:cs="Arial"/>
          <w:sz w:val="24"/>
          <w:szCs w:val="24"/>
        </w:rPr>
        <w:t>Sondhi, 2011)</w:t>
      </w:r>
    </w:p>
    <w:p w14:paraId="280B0A12" w14:textId="7CEAEA82" w:rsidR="0033676E" w:rsidRPr="00A13795" w:rsidRDefault="009E26DA" w:rsidP="000B10B3">
      <w:pPr>
        <w:spacing w:line="360" w:lineRule="auto"/>
        <w:jc w:val="both"/>
        <w:rPr>
          <w:rFonts w:ascii="Arial" w:hAnsi="Arial" w:cs="Arial"/>
          <w:sz w:val="24"/>
          <w:szCs w:val="24"/>
        </w:rPr>
      </w:pPr>
      <w:r w:rsidRPr="00A13795">
        <w:rPr>
          <w:rFonts w:ascii="Arial" w:hAnsi="Arial" w:cs="Arial"/>
          <w:sz w:val="24"/>
          <w:szCs w:val="24"/>
        </w:rPr>
        <w:t xml:space="preserve">The structure </w:t>
      </w:r>
      <w:r w:rsidR="000C2BD4" w:rsidRPr="00A13795">
        <w:rPr>
          <w:rFonts w:ascii="Arial" w:hAnsi="Arial" w:cs="Arial"/>
          <w:sz w:val="24"/>
          <w:szCs w:val="24"/>
        </w:rPr>
        <w:t>includes</w:t>
      </w:r>
      <w:r w:rsidRPr="00A13795">
        <w:rPr>
          <w:rFonts w:ascii="Arial" w:hAnsi="Arial" w:cs="Arial"/>
          <w:sz w:val="24"/>
          <w:szCs w:val="24"/>
        </w:rPr>
        <w:t xml:space="preserve"> Chapter 1: Introduction</w:t>
      </w:r>
      <w:r w:rsidR="0030033B" w:rsidRPr="00A13795">
        <w:rPr>
          <w:rFonts w:ascii="Arial" w:hAnsi="Arial" w:cs="Arial"/>
          <w:sz w:val="24"/>
          <w:szCs w:val="24"/>
        </w:rPr>
        <w:t xml:space="preserve">, </w:t>
      </w:r>
      <w:r w:rsidRPr="00A13795">
        <w:rPr>
          <w:rFonts w:ascii="Arial" w:hAnsi="Arial" w:cs="Arial"/>
          <w:sz w:val="24"/>
          <w:szCs w:val="24"/>
        </w:rPr>
        <w:t>Chapter 2: Literature Review</w:t>
      </w:r>
      <w:r w:rsidR="0030033B" w:rsidRPr="00A13795">
        <w:rPr>
          <w:rFonts w:ascii="Arial" w:hAnsi="Arial" w:cs="Arial"/>
          <w:sz w:val="24"/>
          <w:szCs w:val="24"/>
        </w:rPr>
        <w:t xml:space="preserve">, </w:t>
      </w:r>
      <w:r w:rsidRPr="00A13795">
        <w:rPr>
          <w:rFonts w:ascii="Arial" w:hAnsi="Arial" w:cs="Arial"/>
          <w:sz w:val="24"/>
          <w:szCs w:val="24"/>
        </w:rPr>
        <w:t>Chapter 3: Methodology</w:t>
      </w:r>
      <w:r w:rsidR="0030033B" w:rsidRPr="00A13795">
        <w:rPr>
          <w:rFonts w:ascii="Arial" w:hAnsi="Arial" w:cs="Arial"/>
          <w:sz w:val="24"/>
          <w:szCs w:val="24"/>
        </w:rPr>
        <w:t xml:space="preserve">, </w:t>
      </w:r>
      <w:r w:rsidRPr="00A13795">
        <w:rPr>
          <w:rFonts w:ascii="Arial" w:hAnsi="Arial" w:cs="Arial"/>
          <w:sz w:val="24"/>
          <w:szCs w:val="24"/>
        </w:rPr>
        <w:t>Chapter 4: Analysis and Finding</w:t>
      </w:r>
      <w:r w:rsidR="0030033B" w:rsidRPr="00A13795">
        <w:rPr>
          <w:rFonts w:ascii="Arial" w:hAnsi="Arial" w:cs="Arial"/>
          <w:sz w:val="24"/>
          <w:szCs w:val="24"/>
        </w:rPr>
        <w:t xml:space="preserve">, </w:t>
      </w:r>
      <w:r w:rsidRPr="00A13795">
        <w:rPr>
          <w:rFonts w:ascii="Arial" w:hAnsi="Arial" w:cs="Arial"/>
          <w:sz w:val="24"/>
          <w:szCs w:val="24"/>
        </w:rPr>
        <w:t>Chapter 5: Conclusion and Recommendations.</w:t>
      </w:r>
    </w:p>
    <w:p w14:paraId="5D0671B3" w14:textId="0F205EAE" w:rsidR="00B65988" w:rsidRPr="001846EF" w:rsidRDefault="002D5242" w:rsidP="001846EF">
      <w:pPr>
        <w:pStyle w:val="Heading1"/>
        <w:ind w:left="720"/>
        <w:jc w:val="both"/>
        <w:rPr>
          <w:rFonts w:ascii="Arial" w:hAnsi="Arial" w:cs="Arial"/>
          <w:b/>
          <w:bCs/>
          <w:color w:val="auto"/>
          <w:sz w:val="24"/>
          <w:szCs w:val="24"/>
        </w:rPr>
      </w:pPr>
      <w:bookmarkStart w:id="13" w:name="_Toc227954389"/>
      <w:r w:rsidRPr="001846EF">
        <w:rPr>
          <w:rFonts w:ascii="Arial" w:hAnsi="Arial" w:cs="Arial"/>
          <w:b/>
          <w:bCs/>
          <w:color w:val="auto"/>
          <w:sz w:val="24"/>
          <w:szCs w:val="24"/>
        </w:rPr>
        <w:t xml:space="preserve">2. </w:t>
      </w:r>
      <w:r w:rsidR="00B65988" w:rsidRPr="001846EF">
        <w:rPr>
          <w:rFonts w:ascii="Arial" w:hAnsi="Arial" w:cs="Arial"/>
          <w:b/>
          <w:bCs/>
          <w:color w:val="auto"/>
          <w:sz w:val="24"/>
          <w:szCs w:val="24"/>
        </w:rPr>
        <w:t>Chapter 2</w:t>
      </w:r>
      <w:r w:rsidRPr="001846EF">
        <w:rPr>
          <w:rFonts w:ascii="Arial" w:hAnsi="Arial" w:cs="Arial"/>
          <w:b/>
          <w:bCs/>
          <w:color w:val="auto"/>
          <w:sz w:val="24"/>
          <w:szCs w:val="24"/>
        </w:rPr>
        <w:t>:</w:t>
      </w:r>
      <w:r w:rsidR="002D579F" w:rsidRPr="001846EF">
        <w:rPr>
          <w:rFonts w:ascii="Arial" w:hAnsi="Arial" w:cs="Arial"/>
          <w:b/>
          <w:bCs/>
          <w:color w:val="auto"/>
          <w:sz w:val="24"/>
          <w:szCs w:val="24"/>
        </w:rPr>
        <w:t xml:space="preserve"> </w:t>
      </w:r>
      <w:r w:rsidR="00B65988" w:rsidRPr="001846EF">
        <w:rPr>
          <w:rFonts w:ascii="Arial" w:hAnsi="Arial" w:cs="Arial"/>
          <w:b/>
          <w:bCs/>
          <w:color w:val="auto"/>
          <w:sz w:val="24"/>
          <w:szCs w:val="24"/>
        </w:rPr>
        <w:t>Literature Review</w:t>
      </w:r>
      <w:bookmarkEnd w:id="13"/>
    </w:p>
    <w:p w14:paraId="7A94E900" w14:textId="26D18BF8" w:rsidR="00B65988" w:rsidRPr="001846EF" w:rsidRDefault="00AA2D2A" w:rsidP="001846EF">
      <w:pPr>
        <w:pStyle w:val="Heading1"/>
        <w:ind w:firstLine="720"/>
        <w:jc w:val="both"/>
        <w:rPr>
          <w:rFonts w:ascii="Arial" w:hAnsi="Arial" w:cs="Arial"/>
          <w:b/>
          <w:bCs/>
          <w:color w:val="auto"/>
          <w:sz w:val="24"/>
          <w:szCs w:val="24"/>
        </w:rPr>
      </w:pPr>
      <w:bookmarkStart w:id="14" w:name="_Toc227954390"/>
      <w:r w:rsidRPr="001846EF">
        <w:rPr>
          <w:rFonts w:ascii="Arial" w:hAnsi="Arial" w:cs="Arial"/>
          <w:b/>
          <w:bCs/>
          <w:color w:val="auto"/>
          <w:sz w:val="24"/>
          <w:szCs w:val="24"/>
        </w:rPr>
        <w:t xml:space="preserve">2.1. </w:t>
      </w:r>
      <w:r w:rsidR="00B65988" w:rsidRPr="001846EF">
        <w:rPr>
          <w:rFonts w:ascii="Arial" w:hAnsi="Arial" w:cs="Arial"/>
          <w:b/>
          <w:bCs/>
          <w:color w:val="auto"/>
          <w:sz w:val="24"/>
          <w:szCs w:val="24"/>
        </w:rPr>
        <w:t>Introduction</w:t>
      </w:r>
      <w:bookmarkEnd w:id="14"/>
    </w:p>
    <w:p w14:paraId="3BDD39D2" w14:textId="090EA331" w:rsidR="00AC04AD" w:rsidRPr="000124D0" w:rsidRDefault="00B65988" w:rsidP="000124D0">
      <w:pPr>
        <w:spacing w:line="360" w:lineRule="auto"/>
        <w:ind w:firstLine="720"/>
        <w:jc w:val="both"/>
      </w:pPr>
      <w:r w:rsidRPr="00AA2D2A">
        <w:rPr>
          <w:rFonts w:ascii="Arial" w:hAnsi="Arial" w:cs="Arial"/>
          <w:sz w:val="24"/>
          <w:szCs w:val="24"/>
        </w:rPr>
        <w:t>This chapter critically analyses literature on the digital transformation of the fitness industry, examining definitions, characteristics, theories, advantages, disadvantages, and challenges to understand the forces reshaping the UK fitness market.</w:t>
      </w:r>
      <w:r w:rsidR="00B52886" w:rsidRPr="00B52886">
        <w:t xml:space="preserve"> </w:t>
      </w:r>
      <w:r w:rsidR="00B52886" w:rsidRPr="00041001">
        <w:rPr>
          <w:rFonts w:ascii="Arial" w:hAnsi="Arial" w:cs="Arial"/>
          <w:sz w:val="24"/>
          <w:szCs w:val="24"/>
        </w:rPr>
        <w:t xml:space="preserve">The structure moves from defining the key business models, to the theories explaining their adoption, then to a direct comparative analysis of their strengths and weaknesses, before finally </w:t>
      </w:r>
      <w:r w:rsidR="00D43F55" w:rsidRPr="00041001">
        <w:rPr>
          <w:rFonts w:ascii="Arial" w:hAnsi="Arial" w:cs="Arial"/>
          <w:sz w:val="24"/>
          <w:szCs w:val="24"/>
        </w:rPr>
        <w:t xml:space="preserve">combining </w:t>
      </w:r>
      <w:r w:rsidR="00B52886" w:rsidRPr="00041001">
        <w:rPr>
          <w:rFonts w:ascii="Arial" w:hAnsi="Arial" w:cs="Arial"/>
          <w:sz w:val="24"/>
          <w:szCs w:val="24"/>
        </w:rPr>
        <w:t xml:space="preserve">the </w:t>
      </w:r>
      <w:r w:rsidR="00D43F55" w:rsidRPr="00041001">
        <w:rPr>
          <w:rFonts w:ascii="Arial" w:hAnsi="Arial" w:cs="Arial"/>
          <w:sz w:val="24"/>
          <w:szCs w:val="24"/>
        </w:rPr>
        <w:t>general</w:t>
      </w:r>
      <w:r w:rsidR="00B52886" w:rsidRPr="00041001">
        <w:rPr>
          <w:rFonts w:ascii="Arial" w:hAnsi="Arial" w:cs="Arial"/>
          <w:sz w:val="24"/>
          <w:szCs w:val="24"/>
        </w:rPr>
        <w:t xml:space="preserve"> challenges and identifying the research gap this study will address.</w:t>
      </w:r>
      <w:r w:rsidR="000B10B3" w:rsidRPr="00041001">
        <w:rPr>
          <w:rFonts w:ascii="Arial" w:hAnsi="Arial" w:cs="Arial"/>
          <w:sz w:val="24"/>
          <w:szCs w:val="24"/>
        </w:rPr>
        <w:t xml:space="preserve"> (Snyder, 2019)</w:t>
      </w:r>
      <w:r w:rsidR="00AC04AD" w:rsidRPr="00AC04AD">
        <w:t xml:space="preserve"> </w:t>
      </w:r>
    </w:p>
    <w:p w14:paraId="02992A3B" w14:textId="7641D205" w:rsidR="006F3050" w:rsidRDefault="00AC04AD" w:rsidP="002C71D4">
      <w:pPr>
        <w:spacing w:line="360" w:lineRule="auto"/>
        <w:ind w:firstLine="720"/>
        <w:jc w:val="both"/>
        <w:rPr>
          <w:rFonts w:ascii="Arial" w:hAnsi="Arial" w:cs="Arial"/>
          <w:sz w:val="24"/>
          <w:szCs w:val="24"/>
        </w:rPr>
      </w:pPr>
      <w:r w:rsidRPr="00AC04AD">
        <w:rPr>
          <w:rFonts w:ascii="Arial" w:hAnsi="Arial" w:cs="Arial"/>
          <w:sz w:val="24"/>
          <w:szCs w:val="24"/>
        </w:rPr>
        <w:t xml:space="preserve">The chapter begins by examining the concept of digital transformation in service industries, drawing on recent scholarship to </w:t>
      </w:r>
      <w:r w:rsidR="006F3050">
        <w:rPr>
          <w:rFonts w:ascii="Arial" w:hAnsi="Arial" w:cs="Arial"/>
          <w:sz w:val="24"/>
          <w:szCs w:val="24"/>
        </w:rPr>
        <w:t xml:space="preserve">put in context </w:t>
      </w:r>
      <w:r w:rsidRPr="00AC04AD">
        <w:rPr>
          <w:rFonts w:ascii="Arial" w:hAnsi="Arial" w:cs="Arial"/>
          <w:sz w:val="24"/>
          <w:szCs w:val="24"/>
        </w:rPr>
        <w:t xml:space="preserve">the fitness sector within wider economic and technological trends. It then defines and characterises the three primary business models under </w:t>
      </w:r>
      <w:r w:rsidR="006F3050">
        <w:rPr>
          <w:rFonts w:ascii="Arial" w:hAnsi="Arial" w:cs="Arial"/>
          <w:sz w:val="24"/>
          <w:szCs w:val="24"/>
        </w:rPr>
        <w:t xml:space="preserve">investigation </w:t>
      </w:r>
      <w:r w:rsidRPr="00AC04AD">
        <w:rPr>
          <w:rFonts w:ascii="Arial" w:hAnsi="Arial" w:cs="Arial"/>
          <w:sz w:val="24"/>
          <w:szCs w:val="24"/>
        </w:rPr>
        <w:t xml:space="preserve">traditional gyms, digital platforms, and </w:t>
      </w:r>
      <w:r w:rsidRPr="00AC04AD">
        <w:rPr>
          <w:rFonts w:ascii="Arial" w:hAnsi="Arial" w:cs="Arial"/>
          <w:sz w:val="24"/>
          <w:szCs w:val="24"/>
        </w:rPr>
        <w:lastRenderedPageBreak/>
        <w:t>hybrid models. Next, it explores two key theoretical frameworks</w:t>
      </w:r>
      <w:r w:rsidR="006F3050">
        <w:rPr>
          <w:rFonts w:ascii="Arial" w:hAnsi="Arial" w:cs="Arial"/>
          <w:sz w:val="24"/>
          <w:szCs w:val="24"/>
        </w:rPr>
        <w:t xml:space="preserve"> </w:t>
      </w:r>
      <w:r w:rsidRPr="00AC04AD">
        <w:rPr>
          <w:rFonts w:ascii="Arial" w:hAnsi="Arial" w:cs="Arial"/>
          <w:sz w:val="24"/>
          <w:szCs w:val="24"/>
        </w:rPr>
        <w:t xml:space="preserve">the </w:t>
      </w:r>
      <w:r w:rsidR="006F3050">
        <w:rPr>
          <w:rFonts w:ascii="Arial" w:hAnsi="Arial" w:cs="Arial"/>
          <w:sz w:val="24"/>
          <w:szCs w:val="24"/>
        </w:rPr>
        <w:t>t</w:t>
      </w:r>
      <w:r w:rsidRPr="00AC04AD">
        <w:rPr>
          <w:rFonts w:ascii="Arial" w:hAnsi="Arial" w:cs="Arial"/>
          <w:sz w:val="24"/>
          <w:szCs w:val="24"/>
        </w:rPr>
        <w:t xml:space="preserve">echnology </w:t>
      </w:r>
      <w:r w:rsidR="006F3050">
        <w:rPr>
          <w:rFonts w:ascii="Arial" w:hAnsi="Arial" w:cs="Arial"/>
          <w:sz w:val="24"/>
          <w:szCs w:val="24"/>
        </w:rPr>
        <w:t>a</w:t>
      </w:r>
      <w:r w:rsidRPr="00AC04AD">
        <w:rPr>
          <w:rFonts w:ascii="Arial" w:hAnsi="Arial" w:cs="Arial"/>
          <w:sz w:val="24"/>
          <w:szCs w:val="24"/>
        </w:rPr>
        <w:t xml:space="preserve">cceptance </w:t>
      </w:r>
      <w:r w:rsidR="006F3050">
        <w:rPr>
          <w:rFonts w:ascii="Arial" w:hAnsi="Arial" w:cs="Arial"/>
          <w:sz w:val="24"/>
          <w:szCs w:val="24"/>
        </w:rPr>
        <w:t>m</w:t>
      </w:r>
      <w:r w:rsidRPr="00AC04AD">
        <w:rPr>
          <w:rFonts w:ascii="Arial" w:hAnsi="Arial" w:cs="Arial"/>
          <w:sz w:val="24"/>
          <w:szCs w:val="24"/>
        </w:rPr>
        <w:t>odel TAM and Disruptive Innovation Theory</w:t>
      </w:r>
      <w:r w:rsidR="006F3050">
        <w:rPr>
          <w:rFonts w:ascii="Arial" w:hAnsi="Arial" w:cs="Arial"/>
          <w:sz w:val="24"/>
          <w:szCs w:val="24"/>
        </w:rPr>
        <w:t xml:space="preserve"> </w:t>
      </w:r>
      <w:r w:rsidRPr="00AC04AD">
        <w:rPr>
          <w:rFonts w:ascii="Arial" w:hAnsi="Arial" w:cs="Arial"/>
          <w:sz w:val="24"/>
          <w:szCs w:val="24"/>
        </w:rPr>
        <w:t xml:space="preserve">that help explain the adoption of digital fitness solutions and their </w:t>
      </w:r>
      <w:r w:rsidR="006F3050">
        <w:rPr>
          <w:rFonts w:ascii="Arial" w:hAnsi="Arial" w:cs="Arial"/>
          <w:sz w:val="24"/>
          <w:szCs w:val="24"/>
        </w:rPr>
        <w:t>aggressive</w:t>
      </w:r>
      <w:r w:rsidRPr="00AC04AD">
        <w:rPr>
          <w:rFonts w:ascii="Arial" w:hAnsi="Arial" w:cs="Arial"/>
          <w:sz w:val="24"/>
          <w:szCs w:val="24"/>
        </w:rPr>
        <w:t xml:space="preserve"> impact. A dedicated section on consumer behaviour analyses the shifting preferences and expectations of fitness consumers, particularly in the wake of the COVID-19 pandemic. The chapter then presents a comparative analysis of the advantages and disadvantages of each business model, followed by a discussion of the strategic challenges they face. Finally, it synthesises these insights to identify the research gap this study will fill, justifying the need for a structured comparative analysis of traditional and digital fitness businesses in the UK.</w:t>
      </w:r>
      <w:r>
        <w:rPr>
          <w:rFonts w:ascii="Arial" w:hAnsi="Arial" w:cs="Arial"/>
          <w:sz w:val="24"/>
          <w:szCs w:val="24"/>
        </w:rPr>
        <w:t xml:space="preserve"> </w:t>
      </w:r>
      <w:r w:rsidR="00302124" w:rsidRPr="00302124">
        <w:rPr>
          <w:rFonts w:ascii="Arial" w:hAnsi="Arial" w:cs="Arial"/>
          <w:sz w:val="24"/>
          <w:szCs w:val="24"/>
        </w:rPr>
        <w:t>(Scheerder, Vehmas and Helsen, 2020 p.</w:t>
      </w:r>
      <w:r w:rsidR="00302124">
        <w:rPr>
          <w:rFonts w:ascii="Arial" w:hAnsi="Arial" w:cs="Arial"/>
          <w:sz w:val="24"/>
          <w:szCs w:val="24"/>
        </w:rPr>
        <w:t>243-255</w:t>
      </w:r>
      <w:r w:rsidR="00302124" w:rsidRPr="00302124">
        <w:rPr>
          <w:rFonts w:ascii="Arial" w:hAnsi="Arial" w:cs="Arial"/>
          <w:sz w:val="24"/>
          <w:szCs w:val="24"/>
        </w:rPr>
        <w:t>)</w:t>
      </w:r>
    </w:p>
    <w:p w14:paraId="1AE84BDE" w14:textId="77BDBE9E" w:rsidR="00B65988" w:rsidRPr="001846EF" w:rsidRDefault="00B65988" w:rsidP="001846EF">
      <w:pPr>
        <w:pStyle w:val="Heading1"/>
        <w:ind w:firstLine="720"/>
        <w:jc w:val="both"/>
        <w:rPr>
          <w:rFonts w:ascii="Arial" w:hAnsi="Arial" w:cs="Arial"/>
          <w:b/>
          <w:bCs/>
          <w:color w:val="auto"/>
          <w:sz w:val="24"/>
          <w:szCs w:val="24"/>
        </w:rPr>
      </w:pPr>
      <w:bookmarkStart w:id="15" w:name="_Toc227954391"/>
      <w:r w:rsidRPr="001846EF">
        <w:rPr>
          <w:rFonts w:ascii="Arial" w:hAnsi="Arial" w:cs="Arial"/>
          <w:b/>
          <w:bCs/>
          <w:color w:val="auto"/>
          <w:sz w:val="24"/>
          <w:szCs w:val="24"/>
        </w:rPr>
        <w:t>2.2</w:t>
      </w:r>
      <w:r w:rsidR="00AA2D2A" w:rsidRPr="001846EF">
        <w:rPr>
          <w:rFonts w:ascii="Arial" w:hAnsi="Arial" w:cs="Arial"/>
          <w:b/>
          <w:bCs/>
          <w:color w:val="auto"/>
          <w:sz w:val="24"/>
          <w:szCs w:val="24"/>
        </w:rPr>
        <w:t>.</w:t>
      </w:r>
      <w:r w:rsidRPr="001846EF">
        <w:rPr>
          <w:rFonts w:ascii="Arial" w:hAnsi="Arial" w:cs="Arial"/>
          <w:b/>
          <w:bCs/>
          <w:color w:val="auto"/>
          <w:sz w:val="24"/>
          <w:szCs w:val="24"/>
        </w:rPr>
        <w:t xml:space="preserve"> Definitions and Key Characteristics</w:t>
      </w:r>
      <w:bookmarkEnd w:id="15"/>
    </w:p>
    <w:p w14:paraId="55285774" w14:textId="616F5D2A" w:rsidR="00AC04AD" w:rsidRPr="006C6956" w:rsidRDefault="00B65988" w:rsidP="006C6956">
      <w:pPr>
        <w:spacing w:line="360" w:lineRule="auto"/>
        <w:ind w:firstLine="720"/>
        <w:jc w:val="both"/>
      </w:pPr>
      <w:r w:rsidRPr="00AA2D2A">
        <w:rPr>
          <w:rFonts w:ascii="Arial" w:hAnsi="Arial" w:cs="Arial"/>
          <w:sz w:val="24"/>
          <w:szCs w:val="24"/>
        </w:rPr>
        <w:t xml:space="preserve">Digital Fitness Platforms are online ecosystems delivering exercise content and community features via subscription models </w:t>
      </w:r>
      <w:r w:rsidR="00AA2D2A">
        <w:rPr>
          <w:rFonts w:ascii="Arial" w:hAnsi="Arial" w:cs="Arial"/>
          <w:sz w:val="24"/>
          <w:szCs w:val="24"/>
        </w:rPr>
        <w:t>(</w:t>
      </w:r>
      <w:r w:rsidR="00AA2D2A" w:rsidRPr="00AA2D2A">
        <w:rPr>
          <w:rFonts w:ascii="Arial" w:hAnsi="Arial" w:cs="Arial"/>
          <w:sz w:val="24"/>
          <w:szCs w:val="24"/>
        </w:rPr>
        <w:t xml:space="preserve">Verhoef, </w:t>
      </w:r>
      <w:r w:rsidR="00AA2D2A" w:rsidRPr="00AA2D2A">
        <w:rPr>
          <w:rFonts w:ascii="Arial" w:hAnsi="Arial" w:cs="Arial"/>
          <w:i/>
          <w:iCs/>
          <w:sz w:val="24"/>
          <w:szCs w:val="24"/>
        </w:rPr>
        <w:t>et al.</w:t>
      </w:r>
      <w:r w:rsidR="00AA2D2A" w:rsidRPr="00AA2D2A">
        <w:rPr>
          <w:rFonts w:ascii="Arial" w:hAnsi="Arial" w:cs="Arial"/>
          <w:sz w:val="24"/>
          <w:szCs w:val="24"/>
        </w:rPr>
        <w:t xml:space="preserve"> 2021)</w:t>
      </w:r>
      <w:r w:rsidRPr="00AA2D2A">
        <w:rPr>
          <w:rFonts w:ascii="Arial" w:hAnsi="Arial" w:cs="Arial"/>
          <w:sz w:val="24"/>
          <w:szCs w:val="24"/>
        </w:rPr>
        <w:t>, characterized by on</w:t>
      </w:r>
      <w:r w:rsidR="002D579F" w:rsidRPr="00AA2D2A">
        <w:rPr>
          <w:rFonts w:ascii="Arial" w:hAnsi="Arial" w:cs="Arial"/>
          <w:sz w:val="24"/>
          <w:szCs w:val="24"/>
        </w:rPr>
        <w:t xml:space="preserve"> </w:t>
      </w:r>
      <w:r w:rsidRPr="00AA2D2A">
        <w:rPr>
          <w:rFonts w:ascii="Arial" w:hAnsi="Arial" w:cs="Arial"/>
          <w:sz w:val="24"/>
          <w:szCs w:val="24"/>
        </w:rPr>
        <w:t>demand accessibility and data</w:t>
      </w:r>
      <w:r w:rsidR="002D579F" w:rsidRPr="00AA2D2A">
        <w:rPr>
          <w:rFonts w:ascii="Arial" w:hAnsi="Arial" w:cs="Arial"/>
          <w:sz w:val="24"/>
          <w:szCs w:val="24"/>
        </w:rPr>
        <w:t xml:space="preserve"> </w:t>
      </w:r>
      <w:r w:rsidRPr="00AA2D2A">
        <w:rPr>
          <w:rFonts w:ascii="Arial" w:hAnsi="Arial" w:cs="Arial"/>
          <w:sz w:val="24"/>
          <w:szCs w:val="24"/>
        </w:rPr>
        <w:t>driven personalization.</w:t>
      </w:r>
      <w:r w:rsidR="00D82F1B" w:rsidRPr="00AA2D2A">
        <w:rPr>
          <w:rFonts w:ascii="Arial" w:hAnsi="Arial" w:cs="Arial"/>
          <w:sz w:val="24"/>
          <w:szCs w:val="24"/>
        </w:rPr>
        <w:t xml:space="preserve"> </w:t>
      </w:r>
      <w:r w:rsidRPr="00AA2D2A">
        <w:rPr>
          <w:rFonts w:ascii="Arial" w:hAnsi="Arial" w:cs="Arial"/>
          <w:sz w:val="24"/>
          <w:szCs w:val="24"/>
        </w:rPr>
        <w:t xml:space="preserve">Traditional </w:t>
      </w:r>
      <w:r w:rsidR="002D579F" w:rsidRPr="00AA2D2A">
        <w:rPr>
          <w:rFonts w:ascii="Arial" w:hAnsi="Arial" w:cs="Arial"/>
          <w:sz w:val="24"/>
          <w:szCs w:val="24"/>
        </w:rPr>
        <w:t>g</w:t>
      </w:r>
      <w:r w:rsidRPr="00AA2D2A">
        <w:rPr>
          <w:rFonts w:ascii="Arial" w:hAnsi="Arial" w:cs="Arial"/>
          <w:sz w:val="24"/>
          <w:szCs w:val="24"/>
        </w:rPr>
        <w:t>yms are physical facilities providing equipment and classes through membership contracts</w:t>
      </w:r>
      <w:r w:rsidR="006A4215">
        <w:rPr>
          <w:rFonts w:ascii="Arial" w:hAnsi="Arial" w:cs="Arial"/>
          <w:sz w:val="24"/>
          <w:szCs w:val="24"/>
        </w:rPr>
        <w:t xml:space="preserve"> </w:t>
      </w:r>
      <w:r w:rsidR="006A4215" w:rsidRPr="006A4215">
        <w:rPr>
          <w:rFonts w:ascii="Arial" w:hAnsi="Arial" w:cs="Arial"/>
          <w:sz w:val="24"/>
          <w:szCs w:val="24"/>
        </w:rPr>
        <w:t>(O’Gorman, 2015)</w:t>
      </w:r>
      <w:r w:rsidRPr="00AA2D2A">
        <w:rPr>
          <w:rFonts w:ascii="Arial" w:hAnsi="Arial" w:cs="Arial"/>
          <w:sz w:val="24"/>
          <w:szCs w:val="24"/>
        </w:rPr>
        <w:t>, defined by physical presence and social interaction.</w:t>
      </w:r>
      <w:r w:rsidR="00D82F1B" w:rsidRPr="00AA2D2A">
        <w:rPr>
          <w:rFonts w:ascii="Arial" w:hAnsi="Arial" w:cs="Arial"/>
          <w:sz w:val="24"/>
          <w:szCs w:val="24"/>
        </w:rPr>
        <w:t xml:space="preserve"> </w:t>
      </w:r>
      <w:r w:rsidRPr="00AA2D2A">
        <w:rPr>
          <w:rFonts w:ascii="Arial" w:hAnsi="Arial" w:cs="Arial"/>
          <w:sz w:val="24"/>
          <w:szCs w:val="24"/>
        </w:rPr>
        <w:t>Hybrid Models integrate physical and digital offerings, characterized by operational fluidity</w:t>
      </w:r>
      <w:r w:rsidR="00CC571B">
        <w:rPr>
          <w:rFonts w:ascii="Arial" w:hAnsi="Arial" w:cs="Arial"/>
          <w:sz w:val="24"/>
          <w:szCs w:val="24"/>
        </w:rPr>
        <w:t xml:space="preserve">. </w:t>
      </w:r>
      <w:r w:rsidR="00CC571B" w:rsidRPr="00CC571B">
        <w:rPr>
          <w:rFonts w:ascii="Arial" w:hAnsi="Arial" w:cs="Arial"/>
          <w:sz w:val="24"/>
          <w:szCs w:val="24"/>
        </w:rPr>
        <w:t>(Li, Larimo &amp; Leonidou, 2021)</w:t>
      </w:r>
      <w:r w:rsidR="00AC04AD" w:rsidRPr="00AC04AD">
        <w:t xml:space="preserve"> </w:t>
      </w:r>
    </w:p>
    <w:p w14:paraId="09E4D03D" w14:textId="77777777" w:rsidR="003C5828" w:rsidRDefault="00AC04AD" w:rsidP="003C5828">
      <w:pPr>
        <w:spacing w:line="360" w:lineRule="auto"/>
        <w:ind w:firstLine="720"/>
        <w:jc w:val="both"/>
        <w:rPr>
          <w:rFonts w:ascii="Arial" w:hAnsi="Arial" w:cs="Arial"/>
          <w:sz w:val="24"/>
          <w:szCs w:val="24"/>
        </w:rPr>
      </w:pPr>
      <w:r w:rsidRPr="00AC04AD">
        <w:rPr>
          <w:rFonts w:ascii="Arial" w:hAnsi="Arial" w:cs="Arial"/>
          <w:sz w:val="24"/>
          <w:szCs w:val="24"/>
        </w:rPr>
        <w:t>To facilitate a clear comparative analysis, it is essential to define these three business models more com</w:t>
      </w:r>
      <w:r w:rsidR="006F3050">
        <w:rPr>
          <w:rFonts w:ascii="Arial" w:hAnsi="Arial" w:cs="Arial"/>
          <w:sz w:val="24"/>
          <w:szCs w:val="24"/>
        </w:rPr>
        <w:t>pletely.</w:t>
      </w:r>
    </w:p>
    <w:p w14:paraId="3AD1D68A" w14:textId="4D4EEBB0" w:rsidR="00AC04AD" w:rsidRPr="00AC04AD" w:rsidRDefault="00AC04AD" w:rsidP="0002731D">
      <w:pPr>
        <w:spacing w:line="360" w:lineRule="auto"/>
        <w:ind w:firstLine="720"/>
        <w:jc w:val="both"/>
        <w:rPr>
          <w:rFonts w:ascii="Arial" w:hAnsi="Arial" w:cs="Arial"/>
          <w:sz w:val="24"/>
          <w:szCs w:val="24"/>
        </w:rPr>
      </w:pPr>
      <w:r w:rsidRPr="0002731D">
        <w:rPr>
          <w:rFonts w:ascii="Arial" w:hAnsi="Arial" w:cs="Arial"/>
          <w:sz w:val="24"/>
          <w:szCs w:val="24"/>
          <w:u w:val="single"/>
        </w:rPr>
        <w:t>Traditional gyms</w:t>
      </w:r>
      <w:r w:rsidRPr="00AC04AD">
        <w:rPr>
          <w:rFonts w:ascii="Arial" w:hAnsi="Arial" w:cs="Arial"/>
          <w:sz w:val="24"/>
          <w:szCs w:val="24"/>
        </w:rPr>
        <w:t xml:space="preserve"> are physical facilities that provide access to exercise equipment, group classes, and often additional services such as personal training, nutrition advice, and social spaces. Their business model typically relies on membership subscriptions, with revenue </w:t>
      </w:r>
      <w:r w:rsidR="006F3050">
        <w:rPr>
          <w:rFonts w:ascii="Arial" w:hAnsi="Arial" w:cs="Arial"/>
          <w:sz w:val="24"/>
          <w:szCs w:val="24"/>
        </w:rPr>
        <w:t xml:space="preserve">created </w:t>
      </w:r>
      <w:r w:rsidRPr="00AC04AD">
        <w:rPr>
          <w:rFonts w:ascii="Arial" w:hAnsi="Arial" w:cs="Arial"/>
          <w:sz w:val="24"/>
          <w:szCs w:val="24"/>
        </w:rPr>
        <w:t xml:space="preserve">from monthly or annual </w:t>
      </w:r>
      <w:r w:rsidR="003C5828" w:rsidRPr="00AC04AD">
        <w:rPr>
          <w:rFonts w:ascii="Arial" w:hAnsi="Arial" w:cs="Arial"/>
          <w:sz w:val="24"/>
          <w:szCs w:val="24"/>
        </w:rPr>
        <w:t>fees.</w:t>
      </w:r>
      <w:r w:rsidRPr="00AC04AD">
        <w:rPr>
          <w:rFonts w:ascii="Arial" w:hAnsi="Arial" w:cs="Arial"/>
          <w:sz w:val="24"/>
          <w:szCs w:val="24"/>
        </w:rPr>
        <w:t xml:space="preserve"> Key characteristics include location</w:t>
      </w:r>
      <w:r w:rsidR="006F3050">
        <w:rPr>
          <w:rFonts w:ascii="Arial" w:hAnsi="Arial" w:cs="Arial"/>
          <w:sz w:val="24"/>
          <w:szCs w:val="24"/>
        </w:rPr>
        <w:t xml:space="preserve"> </w:t>
      </w:r>
      <w:r w:rsidRPr="00AC04AD">
        <w:rPr>
          <w:rFonts w:ascii="Arial" w:hAnsi="Arial" w:cs="Arial"/>
          <w:sz w:val="24"/>
          <w:szCs w:val="24"/>
        </w:rPr>
        <w:t xml:space="preserve">based service delivery, fixed operating hours, and a strong </w:t>
      </w:r>
      <w:r w:rsidR="006F3050">
        <w:rPr>
          <w:rFonts w:ascii="Arial" w:hAnsi="Arial" w:cs="Arial"/>
          <w:sz w:val="24"/>
          <w:szCs w:val="24"/>
        </w:rPr>
        <w:t>focus</w:t>
      </w:r>
      <w:r w:rsidRPr="00AC04AD">
        <w:rPr>
          <w:rFonts w:ascii="Arial" w:hAnsi="Arial" w:cs="Arial"/>
          <w:sz w:val="24"/>
          <w:szCs w:val="24"/>
        </w:rPr>
        <w:t xml:space="preserve"> on in</w:t>
      </w:r>
      <w:r w:rsidR="006F3050">
        <w:rPr>
          <w:rFonts w:ascii="Arial" w:hAnsi="Arial" w:cs="Arial"/>
          <w:sz w:val="24"/>
          <w:szCs w:val="24"/>
        </w:rPr>
        <w:t xml:space="preserve"> </w:t>
      </w:r>
      <w:r w:rsidRPr="00AC04AD">
        <w:rPr>
          <w:rFonts w:ascii="Arial" w:hAnsi="Arial" w:cs="Arial"/>
          <w:sz w:val="24"/>
          <w:szCs w:val="24"/>
        </w:rPr>
        <w:t>person social interaction and community building</w:t>
      </w:r>
      <w:r w:rsidR="006F3050">
        <w:rPr>
          <w:rFonts w:ascii="Arial" w:hAnsi="Arial" w:cs="Arial"/>
          <w:sz w:val="24"/>
          <w:szCs w:val="24"/>
        </w:rPr>
        <w:t>.</w:t>
      </w:r>
      <w:r w:rsidR="006F3050" w:rsidRPr="0002731D">
        <w:rPr>
          <w:rFonts w:ascii="Arial" w:hAnsi="Arial" w:cs="Arial"/>
          <w:sz w:val="24"/>
          <w:szCs w:val="24"/>
        </w:rPr>
        <w:t xml:space="preserve"> </w:t>
      </w:r>
      <w:r w:rsidR="0002731D" w:rsidRPr="0002731D">
        <w:rPr>
          <w:rFonts w:ascii="Arial" w:hAnsi="Arial" w:cs="Arial"/>
          <w:sz w:val="24"/>
          <w:szCs w:val="24"/>
        </w:rPr>
        <w:t>(Millington, 2014, pp. 491</w:t>
      </w:r>
      <w:r w:rsidR="0002731D">
        <w:rPr>
          <w:rFonts w:ascii="Arial" w:hAnsi="Arial" w:cs="Arial"/>
          <w:sz w:val="24"/>
          <w:szCs w:val="24"/>
        </w:rPr>
        <w:t>-</w:t>
      </w:r>
      <w:r w:rsidR="0002731D" w:rsidRPr="0002731D">
        <w:rPr>
          <w:rFonts w:ascii="Arial" w:hAnsi="Arial" w:cs="Arial"/>
          <w:sz w:val="24"/>
          <w:szCs w:val="24"/>
        </w:rPr>
        <w:t>508)</w:t>
      </w:r>
    </w:p>
    <w:p w14:paraId="0A0F5ED1" w14:textId="77777777" w:rsidR="0002731D" w:rsidRDefault="00AC04AD" w:rsidP="006F3050">
      <w:pPr>
        <w:spacing w:line="360" w:lineRule="auto"/>
        <w:ind w:firstLine="720"/>
        <w:jc w:val="both"/>
        <w:rPr>
          <w:rFonts w:ascii="Arial" w:hAnsi="Arial" w:cs="Arial"/>
          <w:sz w:val="24"/>
          <w:szCs w:val="24"/>
        </w:rPr>
      </w:pPr>
      <w:r w:rsidRPr="0002731D">
        <w:rPr>
          <w:rFonts w:ascii="Arial" w:hAnsi="Arial" w:cs="Arial"/>
          <w:sz w:val="24"/>
          <w:szCs w:val="24"/>
          <w:u w:val="single"/>
        </w:rPr>
        <w:t>Digital fitness platforms</w:t>
      </w:r>
      <w:r w:rsidRPr="00AC04AD">
        <w:rPr>
          <w:rFonts w:ascii="Arial" w:hAnsi="Arial" w:cs="Arial"/>
          <w:sz w:val="24"/>
          <w:szCs w:val="24"/>
        </w:rPr>
        <w:t xml:space="preserve"> are online ecosystems that deliver exercise content, tracking tools, and community features through websites, mobile applications, or </w:t>
      </w:r>
      <w:r w:rsidR="006F3050">
        <w:rPr>
          <w:rFonts w:ascii="Arial" w:hAnsi="Arial" w:cs="Arial"/>
          <w:sz w:val="24"/>
          <w:szCs w:val="24"/>
        </w:rPr>
        <w:t>digital</w:t>
      </w:r>
      <w:r w:rsidRPr="00AC04AD">
        <w:rPr>
          <w:rFonts w:ascii="Arial" w:hAnsi="Arial" w:cs="Arial"/>
          <w:sz w:val="24"/>
          <w:szCs w:val="24"/>
        </w:rPr>
        <w:t xml:space="preserve"> services. Their business model is usually subscription</w:t>
      </w:r>
      <w:r w:rsidR="006F3050">
        <w:rPr>
          <w:rFonts w:ascii="Arial" w:hAnsi="Arial" w:cs="Arial"/>
          <w:sz w:val="24"/>
          <w:szCs w:val="24"/>
        </w:rPr>
        <w:t xml:space="preserve"> </w:t>
      </w:r>
      <w:r w:rsidRPr="00AC04AD">
        <w:rPr>
          <w:rFonts w:ascii="Arial" w:hAnsi="Arial" w:cs="Arial"/>
          <w:sz w:val="24"/>
          <w:szCs w:val="24"/>
        </w:rPr>
        <w:t xml:space="preserve">based, offering </w:t>
      </w:r>
      <w:r w:rsidR="006F3050">
        <w:rPr>
          <w:rFonts w:ascii="Arial" w:hAnsi="Arial" w:cs="Arial"/>
          <w:sz w:val="24"/>
          <w:szCs w:val="24"/>
        </w:rPr>
        <w:t xml:space="preserve">graduated </w:t>
      </w:r>
      <w:r w:rsidRPr="00AC04AD">
        <w:rPr>
          <w:rFonts w:ascii="Arial" w:hAnsi="Arial" w:cs="Arial"/>
          <w:sz w:val="24"/>
          <w:szCs w:val="24"/>
        </w:rPr>
        <w:t>access to on</w:t>
      </w:r>
      <w:r w:rsidR="006F3050">
        <w:rPr>
          <w:rFonts w:ascii="Arial" w:hAnsi="Arial" w:cs="Arial"/>
          <w:sz w:val="24"/>
          <w:szCs w:val="24"/>
        </w:rPr>
        <w:t xml:space="preserve"> </w:t>
      </w:r>
      <w:r w:rsidRPr="00AC04AD">
        <w:rPr>
          <w:rFonts w:ascii="Arial" w:hAnsi="Arial" w:cs="Arial"/>
          <w:sz w:val="24"/>
          <w:szCs w:val="24"/>
        </w:rPr>
        <w:t>demand and live workouts</w:t>
      </w:r>
      <w:r w:rsidR="006F3050">
        <w:rPr>
          <w:rFonts w:ascii="Arial" w:hAnsi="Arial" w:cs="Arial"/>
          <w:sz w:val="24"/>
          <w:szCs w:val="24"/>
        </w:rPr>
        <w:t>.</w:t>
      </w:r>
      <w:r w:rsidRPr="00AC04AD">
        <w:rPr>
          <w:rFonts w:ascii="Arial" w:hAnsi="Arial" w:cs="Arial"/>
          <w:sz w:val="24"/>
          <w:szCs w:val="24"/>
        </w:rPr>
        <w:t xml:space="preserve"> </w:t>
      </w:r>
      <w:r w:rsidR="006F3050">
        <w:rPr>
          <w:rFonts w:ascii="Arial" w:hAnsi="Arial" w:cs="Arial"/>
          <w:sz w:val="24"/>
          <w:szCs w:val="24"/>
        </w:rPr>
        <w:t>Key</w:t>
      </w:r>
      <w:r w:rsidRPr="00AC04AD">
        <w:rPr>
          <w:rFonts w:ascii="Arial" w:hAnsi="Arial" w:cs="Arial"/>
          <w:sz w:val="24"/>
          <w:szCs w:val="24"/>
        </w:rPr>
        <w:t xml:space="preserve"> characteristics include anytime</w:t>
      </w:r>
      <w:r w:rsidR="006F3050">
        <w:rPr>
          <w:rFonts w:ascii="Arial" w:hAnsi="Arial" w:cs="Arial"/>
          <w:sz w:val="24"/>
          <w:szCs w:val="24"/>
        </w:rPr>
        <w:t xml:space="preserve"> </w:t>
      </w:r>
      <w:r w:rsidRPr="00AC04AD">
        <w:rPr>
          <w:rFonts w:ascii="Arial" w:hAnsi="Arial" w:cs="Arial"/>
          <w:sz w:val="24"/>
          <w:szCs w:val="24"/>
        </w:rPr>
        <w:t>anywhere accessibility, data</w:t>
      </w:r>
      <w:r w:rsidR="006F3050">
        <w:rPr>
          <w:rFonts w:ascii="Arial" w:hAnsi="Arial" w:cs="Arial"/>
          <w:sz w:val="24"/>
          <w:szCs w:val="24"/>
        </w:rPr>
        <w:t xml:space="preserve"> </w:t>
      </w:r>
      <w:r w:rsidRPr="00AC04AD">
        <w:rPr>
          <w:rFonts w:ascii="Arial" w:hAnsi="Arial" w:cs="Arial"/>
          <w:sz w:val="24"/>
          <w:szCs w:val="24"/>
        </w:rPr>
        <w:t xml:space="preserve">driven personalisation, and </w:t>
      </w:r>
      <w:r w:rsidR="0002731D">
        <w:rPr>
          <w:rFonts w:ascii="Arial" w:hAnsi="Arial" w:cs="Arial"/>
          <w:sz w:val="24"/>
          <w:szCs w:val="24"/>
        </w:rPr>
        <w:t>flexibility</w:t>
      </w:r>
      <w:r w:rsidRPr="00AC04AD">
        <w:rPr>
          <w:rFonts w:ascii="Arial" w:hAnsi="Arial" w:cs="Arial"/>
          <w:sz w:val="24"/>
          <w:szCs w:val="24"/>
        </w:rPr>
        <w:t xml:space="preserve"> without significant </w:t>
      </w:r>
      <w:r w:rsidR="006F3050">
        <w:rPr>
          <w:rFonts w:ascii="Arial" w:hAnsi="Arial" w:cs="Arial"/>
          <w:sz w:val="24"/>
          <w:szCs w:val="24"/>
        </w:rPr>
        <w:t>extra</w:t>
      </w:r>
      <w:r w:rsidRPr="00AC04AD">
        <w:rPr>
          <w:rFonts w:ascii="Arial" w:hAnsi="Arial" w:cs="Arial"/>
          <w:sz w:val="24"/>
          <w:szCs w:val="24"/>
        </w:rPr>
        <w:t xml:space="preserve"> </w:t>
      </w:r>
      <w:r w:rsidR="0002731D" w:rsidRPr="00AC04AD">
        <w:rPr>
          <w:rFonts w:ascii="Arial" w:hAnsi="Arial" w:cs="Arial"/>
          <w:sz w:val="24"/>
          <w:szCs w:val="24"/>
        </w:rPr>
        <w:t>costs.</w:t>
      </w:r>
    </w:p>
    <w:p w14:paraId="1E71407B" w14:textId="77777777" w:rsidR="0002731D" w:rsidRDefault="0002731D" w:rsidP="0002731D">
      <w:pPr>
        <w:spacing w:line="360" w:lineRule="auto"/>
        <w:ind w:firstLine="720"/>
        <w:jc w:val="both"/>
        <w:rPr>
          <w:rFonts w:ascii="Arial" w:hAnsi="Arial" w:cs="Arial"/>
          <w:sz w:val="24"/>
          <w:szCs w:val="24"/>
        </w:rPr>
      </w:pPr>
      <w:r w:rsidRPr="0002731D">
        <w:rPr>
          <w:rFonts w:ascii="Arial" w:hAnsi="Arial" w:cs="Arial"/>
          <w:sz w:val="24"/>
          <w:szCs w:val="24"/>
          <w:u w:val="single"/>
        </w:rPr>
        <w:lastRenderedPageBreak/>
        <w:t>Hybrid</w:t>
      </w:r>
      <w:r w:rsidR="00AC04AD" w:rsidRPr="0002731D">
        <w:rPr>
          <w:rFonts w:ascii="Arial" w:hAnsi="Arial" w:cs="Arial"/>
          <w:sz w:val="24"/>
          <w:szCs w:val="24"/>
          <w:u w:val="single"/>
        </w:rPr>
        <w:t xml:space="preserve"> models</w:t>
      </w:r>
      <w:r w:rsidR="00AC04AD" w:rsidRPr="00AC04AD">
        <w:rPr>
          <w:rFonts w:ascii="Arial" w:hAnsi="Arial" w:cs="Arial"/>
          <w:sz w:val="24"/>
          <w:szCs w:val="24"/>
        </w:rPr>
        <w:t xml:space="preserve"> represent an integration of physical and digital offerings. These businesses maintain traditional gym facilities while also providing digital services such as virtual classes, app-based tracking, or online coaching. Hybrid </w:t>
      </w:r>
      <w:r w:rsidRPr="00AC04AD">
        <w:rPr>
          <w:rFonts w:ascii="Arial" w:hAnsi="Arial" w:cs="Arial"/>
          <w:sz w:val="24"/>
          <w:szCs w:val="24"/>
        </w:rPr>
        <w:t>models’</w:t>
      </w:r>
      <w:r w:rsidR="00AC04AD" w:rsidRPr="00AC04AD">
        <w:rPr>
          <w:rFonts w:ascii="Arial" w:hAnsi="Arial" w:cs="Arial"/>
          <w:sz w:val="24"/>
          <w:szCs w:val="24"/>
        </w:rPr>
        <w:t xml:space="preserve"> </w:t>
      </w:r>
      <w:r w:rsidR="006F3050">
        <w:rPr>
          <w:rFonts w:ascii="Arial" w:hAnsi="Arial" w:cs="Arial"/>
          <w:sz w:val="24"/>
          <w:szCs w:val="24"/>
        </w:rPr>
        <w:t>goal is</w:t>
      </w:r>
      <w:r w:rsidR="00AC04AD" w:rsidRPr="00AC04AD">
        <w:rPr>
          <w:rFonts w:ascii="Arial" w:hAnsi="Arial" w:cs="Arial"/>
          <w:sz w:val="24"/>
          <w:szCs w:val="24"/>
        </w:rPr>
        <w:t xml:space="preserve"> to capture the benefits of both approaches</w:t>
      </w:r>
      <w:r w:rsidR="006F3050">
        <w:rPr>
          <w:rFonts w:ascii="Arial" w:hAnsi="Arial" w:cs="Arial"/>
          <w:sz w:val="24"/>
          <w:szCs w:val="24"/>
        </w:rPr>
        <w:t xml:space="preserve"> </w:t>
      </w:r>
      <w:r w:rsidR="00AC04AD" w:rsidRPr="00AC04AD">
        <w:rPr>
          <w:rFonts w:ascii="Arial" w:hAnsi="Arial" w:cs="Arial"/>
          <w:sz w:val="24"/>
          <w:szCs w:val="24"/>
        </w:rPr>
        <w:t>the social and experiential value of physical spaces combined with the flexibility and convenience of digital access</w:t>
      </w:r>
      <w:r w:rsidR="006F3050">
        <w:rPr>
          <w:rFonts w:ascii="Arial" w:hAnsi="Arial" w:cs="Arial"/>
          <w:sz w:val="24"/>
          <w:szCs w:val="24"/>
        </w:rPr>
        <w:t xml:space="preserve"> </w:t>
      </w:r>
      <w:r w:rsidR="00AC04AD" w:rsidRPr="00AC04AD">
        <w:rPr>
          <w:rFonts w:ascii="Arial" w:hAnsi="Arial" w:cs="Arial"/>
          <w:sz w:val="24"/>
          <w:szCs w:val="24"/>
        </w:rPr>
        <w:t>but face the challenge of managing operational complexity and higher investment costs.</w:t>
      </w:r>
    </w:p>
    <w:p w14:paraId="21097FEA" w14:textId="35BDDC5A" w:rsidR="00757CAF" w:rsidRPr="00757CAF" w:rsidRDefault="00AC04AD" w:rsidP="00757CAF">
      <w:pPr>
        <w:spacing w:line="360" w:lineRule="auto"/>
        <w:ind w:firstLine="720"/>
        <w:jc w:val="both"/>
        <w:rPr>
          <w:rFonts w:ascii="Arial" w:hAnsi="Arial" w:cs="Arial"/>
          <w:sz w:val="24"/>
          <w:szCs w:val="24"/>
        </w:rPr>
      </w:pPr>
      <w:r w:rsidRPr="00AC04AD">
        <w:rPr>
          <w:rFonts w:ascii="Arial" w:hAnsi="Arial" w:cs="Arial"/>
          <w:sz w:val="24"/>
          <w:szCs w:val="24"/>
        </w:rPr>
        <w:t xml:space="preserve">These definitions provide the foundation for the comparative analysis that follows. It is important to note that in practice, boundaries between models are increasingly </w:t>
      </w:r>
      <w:r w:rsidR="006F3050">
        <w:rPr>
          <w:rFonts w:ascii="Arial" w:hAnsi="Arial" w:cs="Arial"/>
          <w:sz w:val="24"/>
          <w:szCs w:val="24"/>
        </w:rPr>
        <w:t>vague</w:t>
      </w:r>
      <w:r w:rsidRPr="00AC04AD">
        <w:rPr>
          <w:rFonts w:ascii="Arial" w:hAnsi="Arial" w:cs="Arial"/>
          <w:sz w:val="24"/>
          <w:szCs w:val="24"/>
        </w:rPr>
        <w:t xml:space="preserve">, with many traditional gyms adding digital elements and digital platforms experimenting with physical </w:t>
      </w:r>
      <w:r w:rsidR="006F3050">
        <w:rPr>
          <w:rFonts w:ascii="Arial" w:hAnsi="Arial" w:cs="Arial"/>
          <w:sz w:val="24"/>
          <w:szCs w:val="24"/>
        </w:rPr>
        <w:t>notification</w:t>
      </w:r>
      <w:r w:rsidRPr="00AC04AD">
        <w:rPr>
          <w:rFonts w:ascii="Arial" w:hAnsi="Arial" w:cs="Arial"/>
          <w:sz w:val="24"/>
          <w:szCs w:val="24"/>
        </w:rPr>
        <w:t xml:space="preserve"> or partnerships. This fluidity underscores the need for a nuanced understanding of how businesses position themselves in a rapidly evolving market.</w:t>
      </w:r>
      <w:r w:rsidR="006F3050" w:rsidRPr="006F3050">
        <w:t xml:space="preserve"> </w:t>
      </w:r>
      <w:r w:rsidR="003D341E" w:rsidRPr="003D341E">
        <w:rPr>
          <w:rFonts w:ascii="Arial" w:hAnsi="Arial" w:cs="Arial"/>
          <w:sz w:val="24"/>
          <w:szCs w:val="24"/>
        </w:rPr>
        <w:t>(Kim et al., 2008, p. 79</w:t>
      </w:r>
      <w:r w:rsidR="003D341E">
        <w:rPr>
          <w:rFonts w:ascii="Arial" w:hAnsi="Arial" w:cs="Arial"/>
          <w:sz w:val="24"/>
          <w:szCs w:val="24"/>
        </w:rPr>
        <w:t>0-793</w:t>
      </w:r>
      <w:r w:rsidR="003D341E" w:rsidRPr="003D341E">
        <w:rPr>
          <w:rFonts w:ascii="Arial" w:hAnsi="Arial" w:cs="Arial"/>
          <w:sz w:val="24"/>
          <w:szCs w:val="24"/>
        </w:rPr>
        <w:t>)</w:t>
      </w:r>
    </w:p>
    <w:p w14:paraId="48812248" w14:textId="7028ACD0" w:rsidR="00997A84" w:rsidRPr="001846EF" w:rsidRDefault="00B65988" w:rsidP="001846EF">
      <w:pPr>
        <w:pStyle w:val="Heading1"/>
        <w:ind w:firstLine="720"/>
        <w:jc w:val="both"/>
        <w:rPr>
          <w:rFonts w:ascii="Arial" w:hAnsi="Arial" w:cs="Arial"/>
          <w:b/>
          <w:bCs/>
          <w:color w:val="auto"/>
          <w:sz w:val="24"/>
          <w:szCs w:val="24"/>
        </w:rPr>
      </w:pPr>
      <w:bookmarkStart w:id="16" w:name="_Toc227954392"/>
      <w:r w:rsidRPr="001846EF">
        <w:rPr>
          <w:rFonts w:ascii="Arial" w:hAnsi="Arial" w:cs="Arial"/>
          <w:b/>
          <w:bCs/>
          <w:color w:val="auto"/>
          <w:sz w:val="24"/>
          <w:szCs w:val="24"/>
        </w:rPr>
        <w:t>2.3</w:t>
      </w:r>
      <w:r w:rsidR="00CC571B" w:rsidRPr="001846EF">
        <w:rPr>
          <w:rFonts w:ascii="Arial" w:hAnsi="Arial" w:cs="Arial"/>
          <w:b/>
          <w:bCs/>
          <w:color w:val="auto"/>
          <w:sz w:val="24"/>
          <w:szCs w:val="24"/>
        </w:rPr>
        <w:t xml:space="preserve">. </w:t>
      </w:r>
      <w:r w:rsidRPr="001846EF">
        <w:rPr>
          <w:rFonts w:ascii="Arial" w:hAnsi="Arial" w:cs="Arial"/>
          <w:b/>
          <w:bCs/>
          <w:color w:val="auto"/>
          <w:sz w:val="24"/>
          <w:szCs w:val="24"/>
        </w:rPr>
        <w:t>Importance and Driving Theories</w:t>
      </w:r>
      <w:bookmarkEnd w:id="16"/>
    </w:p>
    <w:p w14:paraId="22C63893" w14:textId="66449AE0" w:rsidR="00B65988" w:rsidRDefault="00B65988" w:rsidP="000B10B3">
      <w:pPr>
        <w:spacing w:line="360" w:lineRule="auto"/>
        <w:ind w:firstLine="720"/>
        <w:jc w:val="both"/>
        <w:rPr>
          <w:rFonts w:ascii="Arial" w:hAnsi="Arial" w:cs="Arial"/>
          <w:sz w:val="24"/>
          <w:szCs w:val="24"/>
        </w:rPr>
      </w:pPr>
      <w:r w:rsidRPr="00AA2D2A">
        <w:rPr>
          <w:rFonts w:ascii="Arial" w:hAnsi="Arial" w:cs="Arial"/>
          <w:sz w:val="24"/>
          <w:szCs w:val="24"/>
        </w:rPr>
        <w:t>The digital fitness segment is the industry</w:t>
      </w:r>
      <w:r w:rsidR="002D579F" w:rsidRPr="00AA2D2A">
        <w:rPr>
          <w:rFonts w:ascii="Arial" w:hAnsi="Arial" w:cs="Arial"/>
          <w:sz w:val="24"/>
          <w:szCs w:val="24"/>
        </w:rPr>
        <w:t xml:space="preserve"> </w:t>
      </w:r>
      <w:r w:rsidRPr="00AA2D2A">
        <w:rPr>
          <w:rFonts w:ascii="Arial" w:hAnsi="Arial" w:cs="Arial"/>
          <w:sz w:val="24"/>
          <w:szCs w:val="24"/>
        </w:rPr>
        <w:t>fastest</w:t>
      </w:r>
      <w:r w:rsidR="002D579F" w:rsidRPr="00AA2D2A">
        <w:rPr>
          <w:rFonts w:ascii="Arial" w:hAnsi="Arial" w:cs="Arial"/>
          <w:sz w:val="24"/>
          <w:szCs w:val="24"/>
        </w:rPr>
        <w:t xml:space="preserve"> </w:t>
      </w:r>
      <w:r w:rsidRPr="00AA2D2A">
        <w:rPr>
          <w:rFonts w:ascii="Arial" w:hAnsi="Arial" w:cs="Arial"/>
          <w:sz w:val="24"/>
          <w:szCs w:val="24"/>
        </w:rPr>
        <w:t>growing sector, attracting significant investment and disrupting traditional revenue models. Two key theories explain this transformation:</w:t>
      </w:r>
    </w:p>
    <w:p w14:paraId="60CA3A36" w14:textId="63D3E25A" w:rsidR="00B11467" w:rsidRPr="00C122BD" w:rsidRDefault="00CC571B" w:rsidP="006F6629">
      <w:pPr>
        <w:spacing w:line="360" w:lineRule="auto"/>
        <w:ind w:firstLine="720"/>
        <w:jc w:val="both"/>
        <w:rPr>
          <w:rFonts w:ascii="Arial" w:hAnsi="Arial" w:cs="Arial"/>
          <w:sz w:val="24"/>
          <w:szCs w:val="24"/>
        </w:rPr>
      </w:pPr>
      <w:r w:rsidRPr="00CC571B">
        <w:rPr>
          <w:rFonts w:ascii="Arial" w:hAnsi="Arial" w:cs="Arial"/>
          <w:b/>
          <w:bCs/>
          <w:sz w:val="24"/>
          <w:szCs w:val="24"/>
        </w:rPr>
        <w:t>2.3.1.</w:t>
      </w:r>
      <w:r>
        <w:rPr>
          <w:rFonts w:ascii="Arial" w:hAnsi="Arial" w:cs="Arial"/>
          <w:sz w:val="24"/>
          <w:szCs w:val="24"/>
        </w:rPr>
        <w:t xml:space="preserve"> </w:t>
      </w:r>
      <w:r w:rsidR="00B11467" w:rsidRPr="00C122BD">
        <w:rPr>
          <w:rFonts w:ascii="Arial" w:hAnsi="Arial" w:cs="Arial"/>
          <w:sz w:val="24"/>
          <w:szCs w:val="24"/>
        </w:rPr>
        <w:t xml:space="preserve">The Technology Acceptance Model TAM, developed by Fred Davis, argues that users intention to adopt a new technology is </w:t>
      </w:r>
      <w:r w:rsidR="007A6179" w:rsidRPr="00C122BD">
        <w:rPr>
          <w:rFonts w:ascii="Arial" w:hAnsi="Arial" w:cs="Arial"/>
          <w:sz w:val="24"/>
          <w:szCs w:val="24"/>
        </w:rPr>
        <w:t>mainly</w:t>
      </w:r>
      <w:r w:rsidR="00B11467" w:rsidRPr="00C122BD">
        <w:rPr>
          <w:rFonts w:ascii="Arial" w:hAnsi="Arial" w:cs="Arial"/>
          <w:sz w:val="24"/>
          <w:szCs w:val="24"/>
        </w:rPr>
        <w:t xml:space="preserve"> determined by two beliefs</w:t>
      </w:r>
      <w:r w:rsidR="007A6179" w:rsidRPr="00C122BD">
        <w:rPr>
          <w:rFonts w:ascii="Arial" w:hAnsi="Arial" w:cs="Arial"/>
          <w:sz w:val="24"/>
          <w:szCs w:val="24"/>
        </w:rPr>
        <w:t xml:space="preserve"> and that is</w:t>
      </w:r>
      <w:r w:rsidR="00B11467" w:rsidRPr="00C122BD">
        <w:rPr>
          <w:rFonts w:ascii="Arial" w:hAnsi="Arial" w:cs="Arial"/>
          <w:sz w:val="24"/>
          <w:szCs w:val="24"/>
        </w:rPr>
        <w:t xml:space="preserve"> </w:t>
      </w:r>
      <w:r w:rsidR="007A6179" w:rsidRPr="00C122BD">
        <w:rPr>
          <w:rFonts w:ascii="Arial" w:hAnsi="Arial" w:cs="Arial"/>
          <w:sz w:val="24"/>
          <w:szCs w:val="24"/>
        </w:rPr>
        <w:t>viewed</w:t>
      </w:r>
      <w:r w:rsidR="00B11467" w:rsidRPr="00C122BD">
        <w:rPr>
          <w:rFonts w:ascii="Arial" w:hAnsi="Arial" w:cs="Arial"/>
          <w:sz w:val="24"/>
          <w:szCs w:val="24"/>
        </w:rPr>
        <w:t xml:space="preserve"> </w:t>
      </w:r>
      <w:r w:rsidR="007A6179" w:rsidRPr="00C122BD">
        <w:rPr>
          <w:rFonts w:ascii="Arial" w:hAnsi="Arial" w:cs="Arial"/>
          <w:sz w:val="24"/>
          <w:szCs w:val="24"/>
        </w:rPr>
        <w:t xml:space="preserve">value </w:t>
      </w:r>
      <w:r w:rsidR="00B11467" w:rsidRPr="00C122BD">
        <w:rPr>
          <w:rFonts w:ascii="Arial" w:hAnsi="Arial" w:cs="Arial"/>
          <w:sz w:val="24"/>
          <w:szCs w:val="24"/>
        </w:rPr>
        <w:t>th</w:t>
      </w:r>
      <w:r w:rsidR="007A6179" w:rsidRPr="00C122BD">
        <w:rPr>
          <w:rFonts w:ascii="Arial" w:hAnsi="Arial" w:cs="Arial"/>
          <w:sz w:val="24"/>
          <w:szCs w:val="24"/>
        </w:rPr>
        <w:t>at</w:t>
      </w:r>
      <w:r w:rsidR="00B11467" w:rsidRPr="00C122BD">
        <w:rPr>
          <w:rFonts w:ascii="Arial" w:hAnsi="Arial" w:cs="Arial"/>
          <w:sz w:val="24"/>
          <w:szCs w:val="24"/>
        </w:rPr>
        <w:t xml:space="preserve"> degree to which a person believes that using a system will </w:t>
      </w:r>
      <w:r w:rsidR="007A6179" w:rsidRPr="00C122BD">
        <w:rPr>
          <w:rFonts w:ascii="Arial" w:hAnsi="Arial" w:cs="Arial"/>
          <w:sz w:val="24"/>
          <w:szCs w:val="24"/>
        </w:rPr>
        <w:t xml:space="preserve">upgrade </w:t>
      </w:r>
      <w:r w:rsidR="00B11467" w:rsidRPr="00C122BD">
        <w:rPr>
          <w:rFonts w:ascii="Arial" w:hAnsi="Arial" w:cs="Arial"/>
          <w:sz w:val="24"/>
          <w:szCs w:val="24"/>
        </w:rPr>
        <w:t xml:space="preserve">their performance and </w:t>
      </w:r>
      <w:r w:rsidR="007A6179" w:rsidRPr="00C122BD">
        <w:rPr>
          <w:rFonts w:ascii="Arial" w:hAnsi="Arial" w:cs="Arial"/>
          <w:sz w:val="24"/>
          <w:szCs w:val="24"/>
        </w:rPr>
        <w:t>considered</w:t>
      </w:r>
      <w:r w:rsidR="00B11467" w:rsidRPr="00C122BD">
        <w:rPr>
          <w:rFonts w:ascii="Arial" w:hAnsi="Arial" w:cs="Arial"/>
          <w:sz w:val="24"/>
          <w:szCs w:val="24"/>
        </w:rPr>
        <w:t xml:space="preserve"> ease of use the degree to which a person believes that using a system will require little effort. In the context of fitness, this theory explains </w:t>
      </w:r>
      <w:r w:rsidR="006F6629" w:rsidRPr="00C122BD">
        <w:rPr>
          <w:rFonts w:ascii="Arial" w:hAnsi="Arial" w:cs="Arial"/>
          <w:sz w:val="24"/>
          <w:szCs w:val="24"/>
        </w:rPr>
        <w:t>consumers migration</w:t>
      </w:r>
      <w:r w:rsidR="00B11467" w:rsidRPr="00C122BD">
        <w:rPr>
          <w:rFonts w:ascii="Arial" w:hAnsi="Arial" w:cs="Arial"/>
          <w:sz w:val="24"/>
          <w:szCs w:val="24"/>
        </w:rPr>
        <w:t xml:space="preserve"> toward digital platforms</w:t>
      </w:r>
      <w:r w:rsidR="007A6179" w:rsidRPr="00C122BD">
        <w:rPr>
          <w:rFonts w:ascii="Arial" w:hAnsi="Arial" w:cs="Arial"/>
          <w:sz w:val="24"/>
          <w:szCs w:val="24"/>
        </w:rPr>
        <w:t xml:space="preserve"> like</w:t>
      </w:r>
      <w:r w:rsidR="00B11467" w:rsidRPr="00C122BD">
        <w:rPr>
          <w:rFonts w:ascii="Arial" w:hAnsi="Arial" w:cs="Arial"/>
          <w:sz w:val="24"/>
          <w:szCs w:val="24"/>
        </w:rPr>
        <w:t xml:space="preserve"> apps and streaming services are </w:t>
      </w:r>
      <w:r w:rsidR="007A6179" w:rsidRPr="00C122BD">
        <w:rPr>
          <w:rFonts w:ascii="Arial" w:hAnsi="Arial" w:cs="Arial"/>
          <w:sz w:val="24"/>
          <w:szCs w:val="24"/>
        </w:rPr>
        <w:t>understood</w:t>
      </w:r>
      <w:r w:rsidR="00B11467" w:rsidRPr="00C122BD">
        <w:rPr>
          <w:rFonts w:ascii="Arial" w:hAnsi="Arial" w:cs="Arial"/>
          <w:sz w:val="24"/>
          <w:szCs w:val="24"/>
        </w:rPr>
        <w:t xml:space="preserve"> as useful tools for achieving health goals and as easy</w:t>
      </w:r>
      <w:r w:rsidR="007A6179" w:rsidRPr="00C122BD">
        <w:rPr>
          <w:rFonts w:ascii="Arial" w:hAnsi="Arial" w:cs="Arial"/>
          <w:sz w:val="24"/>
          <w:szCs w:val="24"/>
        </w:rPr>
        <w:t xml:space="preserve"> </w:t>
      </w:r>
      <w:r w:rsidR="00B11467" w:rsidRPr="00C122BD">
        <w:rPr>
          <w:rFonts w:ascii="Arial" w:hAnsi="Arial" w:cs="Arial"/>
          <w:sz w:val="24"/>
          <w:szCs w:val="24"/>
        </w:rPr>
        <w:t>to</w:t>
      </w:r>
      <w:r w:rsidR="007A6179" w:rsidRPr="00C122BD">
        <w:rPr>
          <w:rFonts w:ascii="Arial" w:hAnsi="Arial" w:cs="Arial"/>
          <w:sz w:val="24"/>
          <w:szCs w:val="24"/>
        </w:rPr>
        <w:t xml:space="preserve"> </w:t>
      </w:r>
      <w:r w:rsidR="00B11467" w:rsidRPr="00C122BD">
        <w:rPr>
          <w:rFonts w:ascii="Arial" w:hAnsi="Arial" w:cs="Arial"/>
          <w:sz w:val="24"/>
          <w:szCs w:val="24"/>
        </w:rPr>
        <w:t>use alternatives compared to traffic, parking, and fixed gym schedules (Kim &amp; Lee, 2022, pp. 1</w:t>
      </w:r>
      <w:r w:rsidR="006F6629" w:rsidRPr="00C122BD">
        <w:rPr>
          <w:rFonts w:ascii="Arial" w:hAnsi="Arial" w:cs="Arial"/>
          <w:sz w:val="24"/>
          <w:szCs w:val="24"/>
        </w:rPr>
        <w:t>-</w:t>
      </w:r>
      <w:r w:rsidR="00B11467" w:rsidRPr="00C122BD">
        <w:rPr>
          <w:rFonts w:ascii="Arial" w:hAnsi="Arial" w:cs="Arial"/>
          <w:sz w:val="24"/>
          <w:szCs w:val="24"/>
        </w:rPr>
        <w:t>13</w:t>
      </w:r>
      <w:r w:rsidR="006F6629" w:rsidRPr="00C122BD">
        <w:rPr>
          <w:rFonts w:ascii="Arial" w:hAnsi="Arial" w:cs="Arial"/>
          <w:sz w:val="24"/>
          <w:szCs w:val="24"/>
        </w:rPr>
        <w:t>)</w:t>
      </w:r>
      <w:r w:rsidR="007A6179" w:rsidRPr="00C122BD">
        <w:rPr>
          <w:rFonts w:ascii="Arial" w:hAnsi="Arial" w:cs="Arial"/>
          <w:sz w:val="24"/>
          <w:szCs w:val="24"/>
        </w:rPr>
        <w:t>.</w:t>
      </w:r>
    </w:p>
    <w:p w14:paraId="5E3DD860" w14:textId="43259EF6" w:rsidR="00921124" w:rsidRPr="00C122BD" w:rsidRDefault="00B11467" w:rsidP="007A6179">
      <w:pPr>
        <w:spacing w:line="360" w:lineRule="auto"/>
        <w:ind w:firstLine="720"/>
        <w:jc w:val="both"/>
        <w:rPr>
          <w:rFonts w:ascii="Arial" w:hAnsi="Arial" w:cs="Arial"/>
          <w:sz w:val="24"/>
          <w:szCs w:val="24"/>
        </w:rPr>
      </w:pPr>
      <w:r w:rsidRPr="00C122BD">
        <w:rPr>
          <w:rFonts w:ascii="Arial" w:hAnsi="Arial" w:cs="Arial"/>
          <w:sz w:val="24"/>
          <w:szCs w:val="24"/>
        </w:rPr>
        <w:t xml:space="preserve">However, TAM has significant limitations when applied to the fitness domain. The theory focuses exclusively on individual </w:t>
      </w:r>
      <w:r w:rsidR="007A6179" w:rsidRPr="00C122BD">
        <w:rPr>
          <w:rFonts w:ascii="Arial" w:hAnsi="Arial" w:cs="Arial"/>
          <w:sz w:val="24"/>
          <w:szCs w:val="24"/>
        </w:rPr>
        <w:t>mental</w:t>
      </w:r>
      <w:r w:rsidRPr="00C122BD">
        <w:rPr>
          <w:rFonts w:ascii="Arial" w:hAnsi="Arial" w:cs="Arial"/>
          <w:sz w:val="24"/>
          <w:szCs w:val="24"/>
        </w:rPr>
        <w:t xml:space="preserve"> processes and may underestimate the role of social factors</w:t>
      </w:r>
      <w:r w:rsidR="007A6179" w:rsidRPr="00C122BD">
        <w:rPr>
          <w:rFonts w:ascii="Arial" w:hAnsi="Arial" w:cs="Arial"/>
          <w:sz w:val="24"/>
          <w:szCs w:val="24"/>
        </w:rPr>
        <w:t xml:space="preserve"> </w:t>
      </w:r>
      <w:r w:rsidRPr="00C122BD">
        <w:rPr>
          <w:rFonts w:ascii="Arial" w:hAnsi="Arial" w:cs="Arial"/>
          <w:sz w:val="24"/>
          <w:szCs w:val="24"/>
        </w:rPr>
        <w:t xml:space="preserve">such as </w:t>
      </w:r>
      <w:r w:rsidR="007A6179" w:rsidRPr="00C122BD">
        <w:rPr>
          <w:rFonts w:ascii="Arial" w:hAnsi="Arial" w:cs="Arial"/>
          <w:sz w:val="24"/>
          <w:szCs w:val="24"/>
        </w:rPr>
        <w:t>equal</w:t>
      </w:r>
      <w:r w:rsidRPr="00C122BD">
        <w:rPr>
          <w:rFonts w:ascii="Arial" w:hAnsi="Arial" w:cs="Arial"/>
          <w:sz w:val="24"/>
          <w:szCs w:val="24"/>
        </w:rPr>
        <w:t xml:space="preserve"> influence, a sense of community belonging, and collective motivation</w:t>
      </w:r>
      <w:r w:rsidR="007A6179" w:rsidRPr="00C122BD">
        <w:rPr>
          <w:rFonts w:ascii="Arial" w:hAnsi="Arial" w:cs="Arial"/>
          <w:sz w:val="24"/>
          <w:szCs w:val="24"/>
        </w:rPr>
        <w:t xml:space="preserve"> </w:t>
      </w:r>
      <w:r w:rsidRPr="00C122BD">
        <w:rPr>
          <w:rFonts w:ascii="Arial" w:hAnsi="Arial" w:cs="Arial"/>
          <w:sz w:val="24"/>
          <w:szCs w:val="24"/>
        </w:rPr>
        <w:t>which are central to the experience offered by traditional gyms. As noted by Kim and Lee (2022), the consumption of fitness services is often socially driven, and TAM cannot fully explain why some consumers remain loyal to traditional gyms despite the convenience offered by digital alternatives.</w:t>
      </w:r>
      <w:r w:rsidR="003A18DC" w:rsidRPr="00C122BD">
        <w:rPr>
          <w:rFonts w:ascii="Arial" w:hAnsi="Arial" w:cs="Arial"/>
          <w:sz w:val="24"/>
          <w:szCs w:val="24"/>
        </w:rPr>
        <w:t xml:space="preserve"> </w:t>
      </w:r>
      <w:r w:rsidRPr="00C122BD">
        <w:rPr>
          <w:rFonts w:ascii="Arial" w:hAnsi="Arial" w:cs="Arial"/>
          <w:sz w:val="24"/>
          <w:szCs w:val="24"/>
        </w:rPr>
        <w:t xml:space="preserve">Moreover, </w:t>
      </w:r>
      <w:r w:rsidRPr="00C122BD">
        <w:rPr>
          <w:rFonts w:ascii="Arial" w:hAnsi="Arial" w:cs="Arial"/>
          <w:sz w:val="24"/>
          <w:szCs w:val="24"/>
        </w:rPr>
        <w:lastRenderedPageBreak/>
        <w:t xml:space="preserve">Esteban-Millat et al. (2018) </w:t>
      </w:r>
      <w:r w:rsidR="003A18DC" w:rsidRPr="00C122BD">
        <w:rPr>
          <w:rFonts w:ascii="Arial" w:hAnsi="Arial" w:cs="Arial"/>
          <w:sz w:val="24"/>
          <w:szCs w:val="24"/>
        </w:rPr>
        <w:t xml:space="preserve">highlight </w:t>
      </w:r>
      <w:r w:rsidRPr="00C122BD">
        <w:rPr>
          <w:rFonts w:ascii="Arial" w:hAnsi="Arial" w:cs="Arial"/>
          <w:sz w:val="24"/>
          <w:szCs w:val="24"/>
        </w:rPr>
        <w:t xml:space="preserve">that, in contexts such as digital fitness services, </w:t>
      </w:r>
      <w:r w:rsidR="006F6629" w:rsidRPr="00C122BD">
        <w:rPr>
          <w:rFonts w:ascii="Arial" w:hAnsi="Arial" w:cs="Arial"/>
          <w:sz w:val="24"/>
          <w:szCs w:val="24"/>
        </w:rPr>
        <w:t>user’s</w:t>
      </w:r>
      <w:r w:rsidR="003A18DC" w:rsidRPr="00C122BD">
        <w:rPr>
          <w:rFonts w:ascii="Arial" w:hAnsi="Arial" w:cs="Arial"/>
          <w:sz w:val="24"/>
          <w:szCs w:val="24"/>
        </w:rPr>
        <w:t xml:space="preserve"> </w:t>
      </w:r>
      <w:r w:rsidRPr="00C122BD">
        <w:rPr>
          <w:rFonts w:ascii="Arial" w:hAnsi="Arial" w:cs="Arial"/>
          <w:sz w:val="24"/>
          <w:szCs w:val="24"/>
        </w:rPr>
        <w:t>perceptions are influenced not only by technological features but also by prior experiences and social norms. This perspective suggests that TAM, while useful for understanding the initial adoption of technology, is insufficient to explain the dynamics of loyalty and competition between business models. Therefore, integrating TAM with complementary theories, such as Disruptive Innovation Theory, becomes essential for a com</w:t>
      </w:r>
      <w:r w:rsidR="003A18DC" w:rsidRPr="00C122BD">
        <w:rPr>
          <w:rFonts w:ascii="Arial" w:hAnsi="Arial" w:cs="Arial"/>
          <w:sz w:val="24"/>
          <w:szCs w:val="24"/>
        </w:rPr>
        <w:t>plete</w:t>
      </w:r>
      <w:r w:rsidRPr="00C122BD">
        <w:rPr>
          <w:rFonts w:ascii="Arial" w:hAnsi="Arial" w:cs="Arial"/>
          <w:sz w:val="24"/>
          <w:szCs w:val="24"/>
        </w:rPr>
        <w:t xml:space="preserve"> understanding of the transformation of the fitness market.</w:t>
      </w:r>
    </w:p>
    <w:p w14:paraId="4D5A8CDD" w14:textId="7D66395E" w:rsidR="00AC04AD" w:rsidRDefault="00B65988" w:rsidP="00E01D9C">
      <w:pPr>
        <w:spacing w:line="360" w:lineRule="auto"/>
        <w:ind w:firstLine="720"/>
        <w:jc w:val="both"/>
        <w:rPr>
          <w:rFonts w:ascii="Arial" w:hAnsi="Arial" w:cs="Arial"/>
          <w:sz w:val="24"/>
          <w:szCs w:val="24"/>
        </w:rPr>
      </w:pPr>
      <w:r w:rsidRPr="00CC571B">
        <w:rPr>
          <w:rFonts w:ascii="Arial" w:hAnsi="Arial" w:cs="Arial"/>
          <w:b/>
          <w:bCs/>
          <w:sz w:val="24"/>
          <w:szCs w:val="24"/>
        </w:rPr>
        <w:t>2</w:t>
      </w:r>
      <w:r w:rsidR="00CC571B" w:rsidRPr="00CC571B">
        <w:rPr>
          <w:rFonts w:ascii="Arial" w:hAnsi="Arial" w:cs="Arial"/>
          <w:b/>
          <w:bCs/>
          <w:sz w:val="24"/>
          <w:szCs w:val="24"/>
        </w:rPr>
        <w:t>.3.2.</w:t>
      </w:r>
      <w:r w:rsidR="00CC571B">
        <w:rPr>
          <w:rFonts w:ascii="Arial" w:hAnsi="Arial" w:cs="Arial"/>
          <w:sz w:val="24"/>
          <w:szCs w:val="24"/>
        </w:rPr>
        <w:t xml:space="preserve"> </w:t>
      </w:r>
      <w:r w:rsidRPr="00AA2D2A">
        <w:rPr>
          <w:rFonts w:ascii="Arial" w:hAnsi="Arial" w:cs="Arial"/>
          <w:sz w:val="24"/>
          <w:szCs w:val="24"/>
        </w:rPr>
        <w:t xml:space="preserve">Disruptive </w:t>
      </w:r>
      <w:r w:rsidR="00997A84" w:rsidRPr="00AA2D2A">
        <w:rPr>
          <w:rFonts w:ascii="Arial" w:hAnsi="Arial" w:cs="Arial"/>
          <w:sz w:val="24"/>
          <w:szCs w:val="24"/>
        </w:rPr>
        <w:t>i</w:t>
      </w:r>
      <w:r w:rsidRPr="00AA2D2A">
        <w:rPr>
          <w:rFonts w:ascii="Arial" w:hAnsi="Arial" w:cs="Arial"/>
          <w:sz w:val="24"/>
          <w:szCs w:val="24"/>
        </w:rPr>
        <w:t xml:space="preserve">nnovation </w:t>
      </w:r>
      <w:r w:rsidR="00997A84" w:rsidRPr="00AA2D2A">
        <w:rPr>
          <w:rFonts w:ascii="Arial" w:hAnsi="Arial" w:cs="Arial"/>
          <w:sz w:val="24"/>
          <w:szCs w:val="24"/>
        </w:rPr>
        <w:t>t</w:t>
      </w:r>
      <w:r w:rsidRPr="00AA2D2A">
        <w:rPr>
          <w:rFonts w:ascii="Arial" w:hAnsi="Arial" w:cs="Arial"/>
          <w:sz w:val="24"/>
          <w:szCs w:val="24"/>
        </w:rPr>
        <w:t>heory</w:t>
      </w:r>
      <w:r w:rsidR="00997A84" w:rsidRPr="00AA2D2A">
        <w:rPr>
          <w:rFonts w:ascii="Arial" w:hAnsi="Arial" w:cs="Arial"/>
          <w:sz w:val="24"/>
          <w:szCs w:val="24"/>
        </w:rPr>
        <w:t>, o</w:t>
      </w:r>
      <w:r w:rsidRPr="00AA2D2A">
        <w:rPr>
          <w:rFonts w:ascii="Arial" w:hAnsi="Arial" w:cs="Arial"/>
          <w:sz w:val="24"/>
          <w:szCs w:val="24"/>
        </w:rPr>
        <w:t xml:space="preserve">nline platforms initially served niche markets but now challenge mainstream </w:t>
      </w:r>
      <w:r w:rsidR="006F3050">
        <w:rPr>
          <w:rFonts w:ascii="Arial" w:hAnsi="Arial" w:cs="Arial"/>
          <w:sz w:val="24"/>
          <w:szCs w:val="24"/>
        </w:rPr>
        <w:t>dominant player</w:t>
      </w:r>
      <w:r w:rsidR="00D43F55">
        <w:rPr>
          <w:rFonts w:ascii="Arial" w:hAnsi="Arial" w:cs="Arial"/>
          <w:sz w:val="24"/>
          <w:szCs w:val="24"/>
        </w:rPr>
        <w:t xml:space="preserve">. </w:t>
      </w:r>
      <w:r w:rsidR="00D43F55" w:rsidRPr="00041001">
        <w:rPr>
          <w:rFonts w:ascii="Arial" w:hAnsi="Arial" w:cs="Arial"/>
          <w:sz w:val="24"/>
          <w:szCs w:val="24"/>
        </w:rPr>
        <w:t>Online fitness platforms perfectly illustrate this, having initially catered to time</w:t>
      </w:r>
      <w:r w:rsidR="006F3050">
        <w:rPr>
          <w:rFonts w:ascii="Arial" w:hAnsi="Arial" w:cs="Arial"/>
          <w:sz w:val="24"/>
          <w:szCs w:val="24"/>
        </w:rPr>
        <w:t xml:space="preserve"> </w:t>
      </w:r>
      <w:r w:rsidR="00D43F55" w:rsidRPr="00041001">
        <w:rPr>
          <w:rFonts w:ascii="Arial" w:hAnsi="Arial" w:cs="Arial"/>
          <w:sz w:val="24"/>
          <w:szCs w:val="24"/>
        </w:rPr>
        <w:t xml:space="preserve">poor or geographically isolated users before </w:t>
      </w:r>
      <w:r w:rsidR="006F3050">
        <w:rPr>
          <w:rFonts w:ascii="Arial" w:hAnsi="Arial" w:cs="Arial"/>
          <w:sz w:val="24"/>
          <w:szCs w:val="24"/>
        </w:rPr>
        <w:t>growing</w:t>
      </w:r>
      <w:r w:rsidR="00D43F55" w:rsidRPr="00041001">
        <w:rPr>
          <w:rFonts w:ascii="Arial" w:hAnsi="Arial" w:cs="Arial"/>
          <w:sz w:val="24"/>
          <w:szCs w:val="24"/>
        </w:rPr>
        <w:t xml:space="preserve"> to challenge traditional gyms core membership base.</w:t>
      </w:r>
    </w:p>
    <w:p w14:paraId="7A85F8E7" w14:textId="2805B9E3" w:rsidR="00E01D9C" w:rsidRDefault="00AC04AD" w:rsidP="00E01D9C">
      <w:pPr>
        <w:spacing w:line="360" w:lineRule="auto"/>
        <w:ind w:firstLine="720"/>
        <w:jc w:val="both"/>
        <w:rPr>
          <w:rFonts w:ascii="Arial" w:hAnsi="Arial" w:cs="Arial"/>
          <w:color w:val="EE0000"/>
          <w:sz w:val="24"/>
          <w:szCs w:val="24"/>
        </w:rPr>
      </w:pPr>
      <w:r>
        <w:rPr>
          <w:rFonts w:ascii="Arial" w:hAnsi="Arial" w:cs="Arial"/>
          <w:sz w:val="24"/>
          <w:szCs w:val="24"/>
        </w:rPr>
        <w:t xml:space="preserve"> </w:t>
      </w:r>
      <w:r w:rsidRPr="00AC04AD">
        <w:rPr>
          <w:rFonts w:ascii="Arial" w:hAnsi="Arial" w:cs="Arial"/>
          <w:sz w:val="24"/>
          <w:szCs w:val="24"/>
        </w:rPr>
        <w:t xml:space="preserve">Christensen, Raynor and </w:t>
      </w:r>
      <w:r w:rsidR="00E01D9C" w:rsidRPr="00AC04AD">
        <w:rPr>
          <w:rFonts w:ascii="Arial" w:hAnsi="Arial" w:cs="Arial"/>
          <w:sz w:val="24"/>
          <w:szCs w:val="24"/>
        </w:rPr>
        <w:t>McDonald define</w:t>
      </w:r>
      <w:r w:rsidRPr="00AC04AD">
        <w:rPr>
          <w:rFonts w:ascii="Arial" w:hAnsi="Arial" w:cs="Arial"/>
          <w:sz w:val="24"/>
          <w:szCs w:val="24"/>
        </w:rPr>
        <w:t xml:space="preserve"> disruptive innovation as a process </w:t>
      </w:r>
      <w:r w:rsidR="006F3050">
        <w:rPr>
          <w:rFonts w:ascii="Arial" w:hAnsi="Arial" w:cs="Arial"/>
          <w:sz w:val="24"/>
          <w:szCs w:val="24"/>
        </w:rPr>
        <w:t>under which</w:t>
      </w:r>
      <w:r w:rsidRPr="00AC04AD">
        <w:rPr>
          <w:rFonts w:ascii="Arial" w:hAnsi="Arial" w:cs="Arial"/>
          <w:sz w:val="24"/>
          <w:szCs w:val="24"/>
        </w:rPr>
        <w:t xml:space="preserve"> a smaller company with fewer resources successfully challenges established </w:t>
      </w:r>
      <w:r w:rsidR="006F3050">
        <w:rPr>
          <w:rFonts w:ascii="Arial" w:hAnsi="Arial" w:cs="Arial"/>
          <w:sz w:val="24"/>
          <w:szCs w:val="24"/>
        </w:rPr>
        <w:t xml:space="preserve">existent </w:t>
      </w:r>
      <w:r w:rsidRPr="00AC04AD">
        <w:rPr>
          <w:rFonts w:ascii="Arial" w:hAnsi="Arial" w:cs="Arial"/>
          <w:sz w:val="24"/>
          <w:szCs w:val="24"/>
        </w:rPr>
        <w:t>businesses. Typically, disruptors target overlooked market segments, gaining a foothold by offering more suitable functionality</w:t>
      </w:r>
      <w:r w:rsidR="006F3050">
        <w:rPr>
          <w:rFonts w:ascii="Arial" w:hAnsi="Arial" w:cs="Arial"/>
          <w:sz w:val="24"/>
          <w:szCs w:val="24"/>
        </w:rPr>
        <w:t xml:space="preserve"> </w:t>
      </w:r>
      <w:r w:rsidRPr="00AC04AD">
        <w:rPr>
          <w:rFonts w:ascii="Arial" w:hAnsi="Arial" w:cs="Arial"/>
          <w:sz w:val="24"/>
          <w:szCs w:val="24"/>
        </w:rPr>
        <w:t>often at a lower price</w:t>
      </w:r>
      <w:r w:rsidR="006F3050">
        <w:rPr>
          <w:rFonts w:ascii="Arial" w:hAnsi="Arial" w:cs="Arial"/>
          <w:sz w:val="24"/>
          <w:szCs w:val="24"/>
        </w:rPr>
        <w:t xml:space="preserve"> </w:t>
      </w:r>
      <w:r w:rsidRPr="00AC04AD">
        <w:rPr>
          <w:rFonts w:ascii="Arial" w:hAnsi="Arial" w:cs="Arial"/>
          <w:sz w:val="24"/>
          <w:szCs w:val="24"/>
        </w:rPr>
        <w:t>and then gradually move upmarket, eventually capturing the mainstream customer base.</w:t>
      </w:r>
      <w:r w:rsidR="00E01D9C">
        <w:rPr>
          <w:rFonts w:ascii="Arial" w:hAnsi="Arial" w:cs="Arial"/>
          <w:sz w:val="24"/>
          <w:szCs w:val="24"/>
        </w:rPr>
        <w:t xml:space="preserve"> </w:t>
      </w:r>
      <w:r w:rsidRPr="00AC04AD">
        <w:rPr>
          <w:rFonts w:ascii="Arial" w:hAnsi="Arial" w:cs="Arial"/>
          <w:sz w:val="24"/>
          <w:szCs w:val="24"/>
        </w:rPr>
        <w:t xml:space="preserve">The fitness industry provides a clear illustration of this pattern. Early digital fitness platforms targeted niche segments: time-poor professionals who could not commit to gym schedules, parents with childcare responsibilities, and individuals in geographically isolated areas with limited access to fitness facilities </w:t>
      </w:r>
    </w:p>
    <w:p w14:paraId="496BBC0F" w14:textId="6EAF4507" w:rsidR="0019551D" w:rsidRDefault="00AC04AD" w:rsidP="00E01D9C">
      <w:pPr>
        <w:spacing w:line="360" w:lineRule="auto"/>
        <w:jc w:val="both"/>
        <w:rPr>
          <w:rFonts w:ascii="Arial" w:hAnsi="Arial" w:cs="Arial"/>
          <w:sz w:val="24"/>
          <w:szCs w:val="24"/>
        </w:rPr>
      </w:pPr>
      <w:r w:rsidRPr="00AC04AD">
        <w:rPr>
          <w:rFonts w:ascii="Arial" w:hAnsi="Arial" w:cs="Arial"/>
          <w:sz w:val="24"/>
          <w:szCs w:val="24"/>
        </w:rPr>
        <w:t>These platforms offered basic workout videos and tracking tools at low cost. Over time, as technology improved and consumer habits evolved, platforms expanded their offerings to include live classes, personalised coaching, and community features, directly competing with traditional gyms for mainstream members.</w:t>
      </w:r>
      <w:r w:rsidR="0019551D" w:rsidRPr="0019551D">
        <w:t xml:space="preserve"> </w:t>
      </w:r>
      <w:r w:rsidR="0019551D" w:rsidRPr="0019551D">
        <w:rPr>
          <w:rFonts w:ascii="Arial" w:hAnsi="Arial" w:cs="Arial"/>
          <w:sz w:val="24"/>
          <w:szCs w:val="24"/>
        </w:rPr>
        <w:t>(Christensen, Raynor and McDonald, 2015, pp. 44</w:t>
      </w:r>
      <w:r w:rsidR="0019551D">
        <w:rPr>
          <w:rFonts w:ascii="Arial" w:hAnsi="Arial" w:cs="Arial"/>
          <w:sz w:val="24"/>
          <w:szCs w:val="24"/>
        </w:rPr>
        <w:t>-</w:t>
      </w:r>
      <w:r w:rsidR="0019551D" w:rsidRPr="0019551D">
        <w:rPr>
          <w:rFonts w:ascii="Arial" w:hAnsi="Arial" w:cs="Arial"/>
          <w:sz w:val="24"/>
          <w:szCs w:val="24"/>
        </w:rPr>
        <w:t>53)</w:t>
      </w:r>
    </w:p>
    <w:p w14:paraId="39DBA28B" w14:textId="6EBAE1A4" w:rsidR="000B10B3" w:rsidRDefault="00D43F55" w:rsidP="0000611C">
      <w:pPr>
        <w:spacing w:line="360" w:lineRule="auto"/>
        <w:ind w:firstLine="720"/>
        <w:jc w:val="both"/>
        <w:rPr>
          <w:rFonts w:ascii="Arial" w:hAnsi="Arial" w:cs="Arial"/>
          <w:sz w:val="24"/>
          <w:szCs w:val="24"/>
        </w:rPr>
      </w:pPr>
      <w:r w:rsidRPr="00041001">
        <w:rPr>
          <w:rFonts w:ascii="Arial" w:hAnsi="Arial" w:cs="Arial"/>
          <w:b/>
          <w:bCs/>
          <w:sz w:val="24"/>
          <w:szCs w:val="24"/>
        </w:rPr>
        <w:t>2.3.3.</w:t>
      </w:r>
      <w:r w:rsidRPr="00041001">
        <w:rPr>
          <w:rFonts w:ascii="Arial" w:hAnsi="Arial" w:cs="Arial"/>
          <w:sz w:val="24"/>
          <w:szCs w:val="24"/>
        </w:rPr>
        <w:t xml:space="preserve">  Synthesis, together, these theories provide a dual perspective, TAM explains the user psychological adoption process, while disruptive innovation explains the strategic market level consequence of that adoption. This study will use this combined theoretical perspective to analyse both consumer choice and business model competition</w:t>
      </w:r>
      <w:r w:rsidR="000B10B3" w:rsidRPr="00041001">
        <w:rPr>
          <w:rFonts w:ascii="Arial" w:hAnsi="Arial" w:cs="Arial"/>
          <w:sz w:val="24"/>
          <w:szCs w:val="24"/>
        </w:rPr>
        <w:t xml:space="preserve">. </w:t>
      </w:r>
      <w:r w:rsidR="00AC04AD">
        <w:rPr>
          <w:rFonts w:ascii="Arial" w:hAnsi="Arial" w:cs="Arial"/>
          <w:sz w:val="24"/>
          <w:szCs w:val="24"/>
        </w:rPr>
        <w:t xml:space="preserve"> </w:t>
      </w:r>
    </w:p>
    <w:p w14:paraId="6E53A365" w14:textId="77777777" w:rsidR="00F933BB" w:rsidRDefault="006F3050" w:rsidP="006F3050">
      <w:pPr>
        <w:spacing w:line="360" w:lineRule="auto"/>
        <w:jc w:val="both"/>
      </w:pPr>
      <w:r>
        <w:rPr>
          <w:rFonts w:ascii="Arial" w:hAnsi="Arial" w:cs="Arial"/>
          <w:sz w:val="24"/>
          <w:szCs w:val="24"/>
        </w:rPr>
        <w:t xml:space="preserve">       </w:t>
      </w:r>
      <w:r w:rsidR="00AC04AD" w:rsidRPr="00AC04AD">
        <w:rPr>
          <w:rFonts w:ascii="Arial" w:hAnsi="Arial" w:cs="Arial"/>
          <w:sz w:val="24"/>
          <w:szCs w:val="24"/>
        </w:rPr>
        <w:t>Together, TAM and Disruptive Innovation Theory offer complementary lenses for analysing the transformation of the UK fitness industry. TAM illuminates the micro</w:t>
      </w:r>
      <w:r>
        <w:rPr>
          <w:rFonts w:ascii="Arial" w:hAnsi="Arial" w:cs="Arial"/>
          <w:sz w:val="24"/>
          <w:szCs w:val="24"/>
        </w:rPr>
        <w:t xml:space="preserve"> </w:t>
      </w:r>
      <w:r w:rsidR="00AC04AD" w:rsidRPr="00AC04AD">
        <w:rPr>
          <w:rFonts w:ascii="Arial" w:hAnsi="Arial" w:cs="Arial"/>
          <w:sz w:val="24"/>
          <w:szCs w:val="24"/>
        </w:rPr>
        <w:t xml:space="preserve">level </w:t>
      </w:r>
      <w:r w:rsidR="00AC04AD" w:rsidRPr="00AC04AD">
        <w:rPr>
          <w:rFonts w:ascii="Arial" w:hAnsi="Arial" w:cs="Arial"/>
          <w:sz w:val="24"/>
          <w:szCs w:val="24"/>
        </w:rPr>
        <w:lastRenderedPageBreak/>
        <w:t>decision</w:t>
      </w:r>
      <w:r>
        <w:rPr>
          <w:rFonts w:ascii="Arial" w:hAnsi="Arial" w:cs="Arial"/>
          <w:sz w:val="24"/>
          <w:szCs w:val="24"/>
        </w:rPr>
        <w:t xml:space="preserve"> </w:t>
      </w:r>
      <w:r w:rsidR="00AC04AD" w:rsidRPr="00AC04AD">
        <w:rPr>
          <w:rFonts w:ascii="Arial" w:hAnsi="Arial" w:cs="Arial"/>
          <w:sz w:val="24"/>
          <w:szCs w:val="24"/>
        </w:rPr>
        <w:t>making processes of individual consumers, explaining why they choose digital platforms over traditional gyms based on perceptions of u</w:t>
      </w:r>
      <w:r>
        <w:rPr>
          <w:rFonts w:ascii="Arial" w:hAnsi="Arial" w:cs="Arial"/>
          <w:sz w:val="24"/>
          <w:szCs w:val="24"/>
        </w:rPr>
        <w:t>tility</w:t>
      </w:r>
      <w:r w:rsidR="00AC04AD" w:rsidRPr="00AC04AD">
        <w:rPr>
          <w:rFonts w:ascii="Arial" w:hAnsi="Arial" w:cs="Arial"/>
          <w:sz w:val="24"/>
          <w:szCs w:val="24"/>
        </w:rPr>
        <w:t xml:space="preserve"> and ease of use. Disruptive Innovation Theory provides a macro</w:t>
      </w:r>
      <w:r>
        <w:rPr>
          <w:rFonts w:ascii="Arial" w:hAnsi="Arial" w:cs="Arial"/>
          <w:sz w:val="24"/>
          <w:szCs w:val="24"/>
        </w:rPr>
        <w:t xml:space="preserve"> </w:t>
      </w:r>
      <w:r w:rsidR="00AC04AD" w:rsidRPr="00AC04AD">
        <w:rPr>
          <w:rFonts w:ascii="Arial" w:hAnsi="Arial" w:cs="Arial"/>
          <w:sz w:val="24"/>
          <w:szCs w:val="24"/>
        </w:rPr>
        <w:t xml:space="preserve">level perspective, explaining how the cumulative effect of these individual choices reshapes market structure, enabling new entrants to challenge and displace established </w:t>
      </w:r>
      <w:r>
        <w:rPr>
          <w:rFonts w:ascii="Arial" w:hAnsi="Arial" w:cs="Arial"/>
          <w:sz w:val="24"/>
          <w:szCs w:val="24"/>
        </w:rPr>
        <w:t>dominant player</w:t>
      </w:r>
      <w:r w:rsidR="00AC04AD" w:rsidRPr="00AC04AD">
        <w:rPr>
          <w:rFonts w:ascii="Arial" w:hAnsi="Arial" w:cs="Arial"/>
          <w:sz w:val="24"/>
          <w:szCs w:val="24"/>
        </w:rPr>
        <w:t>.</w:t>
      </w:r>
      <w:r w:rsidR="00E01D9C">
        <w:rPr>
          <w:rFonts w:ascii="Arial" w:hAnsi="Arial" w:cs="Arial"/>
          <w:sz w:val="24"/>
          <w:szCs w:val="24"/>
        </w:rPr>
        <w:t xml:space="preserve"> </w:t>
      </w:r>
      <w:r w:rsidR="00AC04AD" w:rsidRPr="00AC04AD">
        <w:rPr>
          <w:rFonts w:ascii="Arial" w:hAnsi="Arial" w:cs="Arial"/>
          <w:sz w:val="24"/>
          <w:szCs w:val="24"/>
        </w:rPr>
        <w:t xml:space="preserve">This dual theoretical framework is particularly suited to the comparative aims of this study. By applying TAM, the research can explore consumer motivations and barriers to adoption across different demographic segments. By applying Disruptive Innovation Theory, it can analyse how traditional gyms and digital platforms compete strategically, and how hybrid models may represent </w:t>
      </w:r>
      <w:r w:rsidR="00E01D9C" w:rsidRPr="00AC04AD">
        <w:rPr>
          <w:rFonts w:ascii="Arial" w:hAnsi="Arial" w:cs="Arial"/>
          <w:sz w:val="24"/>
          <w:szCs w:val="24"/>
        </w:rPr>
        <w:t>a</w:t>
      </w:r>
      <w:r w:rsidR="00AC04AD" w:rsidRPr="00AC04AD">
        <w:rPr>
          <w:rFonts w:ascii="Arial" w:hAnsi="Arial" w:cs="Arial"/>
          <w:sz w:val="24"/>
          <w:szCs w:val="24"/>
        </w:rPr>
        <w:t xml:space="preserve"> response to disruption or a disruptors' move </w:t>
      </w:r>
      <w:r>
        <w:rPr>
          <w:rFonts w:ascii="Arial" w:hAnsi="Arial" w:cs="Arial"/>
          <w:sz w:val="24"/>
          <w:szCs w:val="24"/>
        </w:rPr>
        <w:t>to exclusive</w:t>
      </w:r>
      <w:r w:rsidR="00AC04AD" w:rsidRPr="00AC04AD">
        <w:rPr>
          <w:rFonts w:ascii="Arial" w:hAnsi="Arial" w:cs="Arial"/>
          <w:sz w:val="24"/>
          <w:szCs w:val="24"/>
        </w:rPr>
        <w:t xml:space="preserve">. As </w:t>
      </w:r>
      <w:r w:rsidR="00E01D9C" w:rsidRPr="00AC04AD">
        <w:rPr>
          <w:rFonts w:ascii="Arial" w:hAnsi="Arial" w:cs="Arial"/>
          <w:sz w:val="24"/>
          <w:szCs w:val="24"/>
        </w:rPr>
        <w:t>Hanelt argue</w:t>
      </w:r>
      <w:r w:rsidR="00AC04AD" w:rsidRPr="00AC04AD">
        <w:rPr>
          <w:rFonts w:ascii="Arial" w:hAnsi="Arial" w:cs="Arial"/>
          <w:sz w:val="24"/>
          <w:szCs w:val="24"/>
        </w:rPr>
        <w:t>, integrating psychological and strategic perspectives is essential for understanding the full dynamics of digital transformation in service industries.</w:t>
      </w:r>
      <w:r w:rsidRPr="00E01D9C">
        <w:rPr>
          <w:rFonts w:ascii="Arial" w:hAnsi="Arial" w:cs="Arial"/>
          <w:sz w:val="24"/>
          <w:szCs w:val="24"/>
        </w:rPr>
        <w:t xml:space="preserve"> </w:t>
      </w:r>
      <w:r w:rsidR="00E01D9C" w:rsidRPr="00E01D9C">
        <w:rPr>
          <w:rFonts w:ascii="Arial" w:hAnsi="Arial" w:cs="Arial"/>
          <w:sz w:val="24"/>
          <w:szCs w:val="24"/>
        </w:rPr>
        <w:t>(Hanelt et al., 2021, pp. 1159-1197)</w:t>
      </w:r>
      <w:r w:rsidR="00AF674C">
        <w:t>.</w:t>
      </w:r>
      <w:r w:rsidR="00C57024">
        <w:t xml:space="preserve">  </w:t>
      </w:r>
    </w:p>
    <w:p w14:paraId="4B553ACE" w14:textId="74389E4C" w:rsidR="006F3050" w:rsidRPr="00F933BB" w:rsidRDefault="00AF674C" w:rsidP="00F933BB">
      <w:pPr>
        <w:spacing w:line="360" w:lineRule="auto"/>
        <w:ind w:firstLine="720"/>
        <w:jc w:val="both"/>
      </w:pPr>
      <w:r w:rsidRPr="00F933BB">
        <w:rPr>
          <w:rFonts w:ascii="Arial" w:hAnsi="Arial" w:cs="Arial"/>
          <w:sz w:val="24"/>
          <w:szCs w:val="24"/>
        </w:rPr>
        <w:t>However, while Disruptive Innovation Theory explains market</w:t>
      </w:r>
      <w:r w:rsidR="00F72CA9" w:rsidRPr="00F933BB">
        <w:rPr>
          <w:rFonts w:ascii="Arial" w:hAnsi="Arial" w:cs="Arial"/>
          <w:sz w:val="24"/>
          <w:szCs w:val="24"/>
        </w:rPr>
        <w:t xml:space="preserve"> </w:t>
      </w:r>
      <w:r w:rsidRPr="00F933BB">
        <w:rPr>
          <w:rFonts w:ascii="Arial" w:hAnsi="Arial" w:cs="Arial"/>
          <w:sz w:val="24"/>
          <w:szCs w:val="24"/>
        </w:rPr>
        <w:t xml:space="preserve">level competition, it does not fully account for the </w:t>
      </w:r>
      <w:r w:rsidR="00F72CA9" w:rsidRPr="00F933BB">
        <w:rPr>
          <w:rFonts w:ascii="Arial" w:hAnsi="Arial" w:cs="Arial"/>
          <w:sz w:val="24"/>
          <w:szCs w:val="24"/>
        </w:rPr>
        <w:t>determination</w:t>
      </w:r>
      <w:r w:rsidRPr="00F933BB">
        <w:rPr>
          <w:rFonts w:ascii="Arial" w:hAnsi="Arial" w:cs="Arial"/>
          <w:sz w:val="24"/>
          <w:szCs w:val="24"/>
        </w:rPr>
        <w:t xml:space="preserve"> of traditional gyms. The theory would predict that digital platforms eventually </w:t>
      </w:r>
      <w:r w:rsidR="00F72CA9" w:rsidRPr="00F933BB">
        <w:rPr>
          <w:rFonts w:ascii="Arial" w:hAnsi="Arial" w:cs="Arial"/>
          <w:sz w:val="24"/>
          <w:szCs w:val="24"/>
        </w:rPr>
        <w:t>shift</w:t>
      </w:r>
      <w:r w:rsidRPr="00F933BB">
        <w:rPr>
          <w:rFonts w:ascii="Arial" w:hAnsi="Arial" w:cs="Arial"/>
          <w:sz w:val="24"/>
          <w:szCs w:val="24"/>
        </w:rPr>
        <w:t xml:space="preserve"> physical gyms entirely. Yet, the survey finding</w:t>
      </w:r>
      <w:r w:rsidR="00F72CA9" w:rsidRPr="00F933BB">
        <w:rPr>
          <w:rFonts w:ascii="Arial" w:hAnsi="Arial" w:cs="Arial"/>
          <w:sz w:val="24"/>
          <w:szCs w:val="24"/>
        </w:rPr>
        <w:t>s</w:t>
      </w:r>
      <w:r w:rsidRPr="00F933BB">
        <w:rPr>
          <w:rFonts w:ascii="Arial" w:hAnsi="Arial" w:cs="Arial"/>
          <w:sz w:val="24"/>
          <w:szCs w:val="24"/>
        </w:rPr>
        <w:t xml:space="preserve"> show that 63.3% of consumers remain more motivated in physical environments. This suggests that fitness is not a purely functional service</w:t>
      </w:r>
      <w:r w:rsidR="00F72CA9" w:rsidRPr="00F933BB">
        <w:rPr>
          <w:rFonts w:ascii="Arial" w:hAnsi="Arial" w:cs="Arial"/>
          <w:sz w:val="24"/>
          <w:szCs w:val="24"/>
        </w:rPr>
        <w:t xml:space="preserve"> </w:t>
      </w:r>
      <w:r w:rsidRPr="00F933BB">
        <w:rPr>
          <w:rFonts w:ascii="Arial" w:hAnsi="Arial" w:cs="Arial"/>
          <w:sz w:val="24"/>
          <w:szCs w:val="24"/>
        </w:rPr>
        <w:t>it carries</w:t>
      </w:r>
      <w:r w:rsidR="00F72CA9" w:rsidRPr="00F933BB">
        <w:rPr>
          <w:rFonts w:ascii="Arial" w:hAnsi="Arial" w:cs="Arial"/>
          <w:sz w:val="24"/>
          <w:szCs w:val="24"/>
        </w:rPr>
        <w:t xml:space="preserve"> practical</w:t>
      </w:r>
      <w:r w:rsidRPr="00F933BB">
        <w:rPr>
          <w:rFonts w:ascii="Arial" w:hAnsi="Arial" w:cs="Arial"/>
          <w:sz w:val="24"/>
          <w:szCs w:val="24"/>
        </w:rPr>
        <w:t xml:space="preserve"> and social dimensions that </w:t>
      </w:r>
      <w:r w:rsidR="00F933BB" w:rsidRPr="00F933BB">
        <w:rPr>
          <w:rFonts w:ascii="Arial" w:hAnsi="Arial" w:cs="Arial"/>
          <w:sz w:val="24"/>
          <w:szCs w:val="24"/>
        </w:rPr>
        <w:t>innovators</w:t>
      </w:r>
      <w:r w:rsidRPr="00F933BB">
        <w:rPr>
          <w:rFonts w:ascii="Arial" w:hAnsi="Arial" w:cs="Arial"/>
          <w:sz w:val="24"/>
          <w:szCs w:val="24"/>
        </w:rPr>
        <w:t xml:space="preserve"> cannot easily replicate. Therefore, this study argues that Disruptive Innovation Theory must be adapted for the fitness context, where disruption</w:t>
      </w:r>
      <w:r w:rsidR="00F72CA9" w:rsidRPr="00F933BB">
        <w:rPr>
          <w:rFonts w:ascii="Arial" w:hAnsi="Arial" w:cs="Arial"/>
          <w:sz w:val="24"/>
          <w:szCs w:val="24"/>
        </w:rPr>
        <w:t xml:space="preserve"> </w:t>
      </w:r>
      <w:r w:rsidRPr="00F933BB">
        <w:rPr>
          <w:rFonts w:ascii="Arial" w:hAnsi="Arial" w:cs="Arial"/>
          <w:sz w:val="24"/>
          <w:szCs w:val="24"/>
        </w:rPr>
        <w:t xml:space="preserve">leads not to elimination but to </w:t>
      </w:r>
      <w:r w:rsidR="00F933BB" w:rsidRPr="00F933BB">
        <w:rPr>
          <w:rFonts w:ascii="Arial" w:hAnsi="Arial" w:cs="Arial"/>
          <w:sz w:val="24"/>
          <w:szCs w:val="24"/>
        </w:rPr>
        <w:t xml:space="preserve">hybridisation. </w:t>
      </w:r>
    </w:p>
    <w:p w14:paraId="5581C70D" w14:textId="437EB79C" w:rsidR="00B65988" w:rsidRPr="001846EF" w:rsidRDefault="00B65988" w:rsidP="001846EF">
      <w:pPr>
        <w:pStyle w:val="Heading1"/>
        <w:ind w:firstLine="720"/>
        <w:jc w:val="both"/>
        <w:rPr>
          <w:rFonts w:ascii="Arial" w:hAnsi="Arial" w:cs="Arial"/>
          <w:b/>
          <w:bCs/>
          <w:color w:val="auto"/>
          <w:sz w:val="24"/>
          <w:szCs w:val="24"/>
        </w:rPr>
      </w:pPr>
      <w:bookmarkStart w:id="17" w:name="_Toc227954393"/>
      <w:r w:rsidRPr="001846EF">
        <w:rPr>
          <w:rFonts w:ascii="Arial" w:hAnsi="Arial" w:cs="Arial"/>
          <w:b/>
          <w:bCs/>
          <w:color w:val="auto"/>
          <w:sz w:val="24"/>
          <w:szCs w:val="24"/>
        </w:rPr>
        <w:t>2.4</w:t>
      </w:r>
      <w:r w:rsidR="00CE4DF8" w:rsidRPr="001846EF">
        <w:rPr>
          <w:rFonts w:ascii="Arial" w:hAnsi="Arial" w:cs="Arial"/>
          <w:b/>
          <w:bCs/>
          <w:color w:val="auto"/>
          <w:sz w:val="24"/>
          <w:szCs w:val="24"/>
        </w:rPr>
        <w:t xml:space="preserve">. </w:t>
      </w:r>
      <w:r w:rsidRPr="001846EF">
        <w:rPr>
          <w:rFonts w:ascii="Arial" w:hAnsi="Arial" w:cs="Arial"/>
          <w:b/>
          <w:bCs/>
          <w:color w:val="auto"/>
          <w:sz w:val="24"/>
          <w:szCs w:val="24"/>
        </w:rPr>
        <w:t>Comparative Analysis of Models</w:t>
      </w:r>
      <w:bookmarkEnd w:id="17"/>
    </w:p>
    <w:p w14:paraId="0EA614F6" w14:textId="05E742FD" w:rsidR="00B65988" w:rsidRDefault="00B65988" w:rsidP="000B10B3">
      <w:pPr>
        <w:spacing w:line="360" w:lineRule="auto"/>
        <w:ind w:firstLine="720"/>
        <w:jc w:val="both"/>
        <w:rPr>
          <w:rFonts w:ascii="Arial" w:hAnsi="Arial" w:cs="Arial"/>
          <w:b/>
          <w:bCs/>
          <w:sz w:val="24"/>
          <w:szCs w:val="24"/>
        </w:rPr>
      </w:pPr>
      <w:r w:rsidRPr="00CE4DF8">
        <w:rPr>
          <w:rFonts w:ascii="Arial" w:hAnsi="Arial" w:cs="Arial"/>
          <w:b/>
          <w:bCs/>
          <w:sz w:val="24"/>
          <w:szCs w:val="24"/>
        </w:rPr>
        <w:t xml:space="preserve">Model </w:t>
      </w:r>
      <w:r w:rsidR="00CE4DF8" w:rsidRPr="00CE4DF8">
        <w:rPr>
          <w:rFonts w:ascii="Arial" w:hAnsi="Arial" w:cs="Arial"/>
          <w:b/>
          <w:bCs/>
          <w:sz w:val="24"/>
          <w:szCs w:val="24"/>
        </w:rPr>
        <w:t>advantages and</w:t>
      </w:r>
      <w:r w:rsidR="002D579F" w:rsidRPr="00CE4DF8">
        <w:rPr>
          <w:rFonts w:ascii="Arial" w:hAnsi="Arial" w:cs="Arial"/>
          <w:b/>
          <w:bCs/>
          <w:sz w:val="24"/>
          <w:szCs w:val="24"/>
        </w:rPr>
        <w:t xml:space="preserve"> d</w:t>
      </w:r>
      <w:r w:rsidRPr="00CE4DF8">
        <w:rPr>
          <w:rFonts w:ascii="Arial" w:hAnsi="Arial" w:cs="Arial"/>
          <w:b/>
          <w:bCs/>
          <w:sz w:val="24"/>
          <w:szCs w:val="24"/>
        </w:rPr>
        <w:t>isadvantages</w:t>
      </w:r>
    </w:p>
    <w:p w14:paraId="140186FB" w14:textId="616D314E" w:rsidR="00AA1915" w:rsidRPr="00F933BB" w:rsidRDefault="00AA1915" w:rsidP="000B10B3">
      <w:pPr>
        <w:spacing w:line="360" w:lineRule="auto"/>
        <w:ind w:firstLine="720"/>
        <w:jc w:val="both"/>
        <w:rPr>
          <w:rFonts w:ascii="Arial" w:hAnsi="Arial" w:cs="Arial"/>
          <w:b/>
          <w:bCs/>
          <w:sz w:val="24"/>
          <w:szCs w:val="24"/>
        </w:rPr>
      </w:pPr>
      <w:r w:rsidRPr="00F933BB">
        <w:rPr>
          <w:rFonts w:ascii="Arial" w:hAnsi="Arial" w:cs="Arial"/>
          <w:sz w:val="24"/>
          <w:szCs w:val="24"/>
        </w:rPr>
        <w:t xml:space="preserve">Scholarly literature presents divergent views on each model strengths. </w:t>
      </w:r>
      <w:r w:rsidR="00C122BD" w:rsidRPr="00F933BB">
        <w:rPr>
          <w:rFonts w:ascii="Arial" w:hAnsi="Arial" w:cs="Arial"/>
          <w:sz w:val="24"/>
          <w:szCs w:val="24"/>
        </w:rPr>
        <w:t>Hossain argue</w:t>
      </w:r>
      <w:r w:rsidRPr="00F933BB">
        <w:rPr>
          <w:rFonts w:ascii="Arial" w:hAnsi="Arial" w:cs="Arial"/>
          <w:sz w:val="24"/>
          <w:szCs w:val="24"/>
        </w:rPr>
        <w:t xml:space="preserve"> hybrid models are inevitable, while García</w:t>
      </w:r>
      <w:r w:rsidRPr="00F933BB">
        <w:rPr>
          <w:rFonts w:ascii="Cambria Math" w:hAnsi="Cambria Math" w:cs="Cambria Math"/>
          <w:sz w:val="24"/>
          <w:szCs w:val="24"/>
        </w:rPr>
        <w:t>‑</w:t>
      </w:r>
      <w:r w:rsidR="00C122BD" w:rsidRPr="00F933BB">
        <w:rPr>
          <w:rFonts w:ascii="Arial" w:hAnsi="Arial" w:cs="Arial"/>
          <w:sz w:val="24"/>
          <w:szCs w:val="24"/>
        </w:rPr>
        <w:t>Fernández contend</w:t>
      </w:r>
      <w:r w:rsidRPr="00F933BB">
        <w:rPr>
          <w:rFonts w:ascii="Arial" w:hAnsi="Arial" w:cs="Arial"/>
          <w:sz w:val="24"/>
          <w:szCs w:val="24"/>
        </w:rPr>
        <w:t xml:space="preserve"> success depends on</w:t>
      </w:r>
      <w:r w:rsidR="00763DCB" w:rsidRPr="00F933BB">
        <w:rPr>
          <w:rFonts w:ascii="Arial" w:hAnsi="Arial" w:cs="Arial"/>
          <w:sz w:val="24"/>
          <w:szCs w:val="24"/>
        </w:rPr>
        <w:t xml:space="preserve"> using</w:t>
      </w:r>
      <w:r w:rsidRPr="00F933BB">
        <w:rPr>
          <w:rFonts w:ascii="Arial" w:hAnsi="Arial" w:cs="Arial"/>
          <w:sz w:val="24"/>
          <w:szCs w:val="24"/>
        </w:rPr>
        <w:t xml:space="preserve"> distinct strengths rather than combining everything.</w:t>
      </w:r>
    </w:p>
    <w:p w14:paraId="2E797187" w14:textId="77777777" w:rsidR="00CE4DF8" w:rsidRPr="001846EF" w:rsidRDefault="00B65988" w:rsidP="000B10B3">
      <w:pPr>
        <w:spacing w:line="360" w:lineRule="auto"/>
        <w:ind w:firstLine="720"/>
        <w:jc w:val="both"/>
        <w:rPr>
          <w:rFonts w:ascii="Arial" w:hAnsi="Arial" w:cs="Arial"/>
          <w:sz w:val="24"/>
          <w:szCs w:val="24"/>
          <w:u w:val="single"/>
        </w:rPr>
      </w:pPr>
      <w:r w:rsidRPr="001846EF">
        <w:rPr>
          <w:rFonts w:ascii="Arial" w:hAnsi="Arial" w:cs="Arial"/>
          <w:sz w:val="24"/>
          <w:szCs w:val="24"/>
          <w:u w:val="single"/>
        </w:rPr>
        <w:t xml:space="preserve">Traditional </w:t>
      </w:r>
      <w:r w:rsidR="002D579F" w:rsidRPr="001846EF">
        <w:rPr>
          <w:rFonts w:ascii="Arial" w:hAnsi="Arial" w:cs="Arial"/>
          <w:sz w:val="24"/>
          <w:szCs w:val="24"/>
          <w:u w:val="single"/>
        </w:rPr>
        <w:t>g</w:t>
      </w:r>
      <w:r w:rsidRPr="001846EF">
        <w:rPr>
          <w:rFonts w:ascii="Arial" w:hAnsi="Arial" w:cs="Arial"/>
          <w:sz w:val="24"/>
          <w:szCs w:val="24"/>
          <w:u w:val="single"/>
        </w:rPr>
        <w:t>ym</w:t>
      </w:r>
      <w:r w:rsidR="00CE4DF8" w:rsidRPr="001846EF">
        <w:rPr>
          <w:rFonts w:ascii="Arial" w:hAnsi="Arial" w:cs="Arial"/>
          <w:sz w:val="24"/>
          <w:szCs w:val="24"/>
          <w:u w:val="single"/>
        </w:rPr>
        <w:t>.</w:t>
      </w:r>
    </w:p>
    <w:p w14:paraId="06705FCE" w14:textId="77777777" w:rsidR="00C06319" w:rsidRDefault="00CE4DF8" w:rsidP="000B10B3">
      <w:pPr>
        <w:spacing w:line="360" w:lineRule="auto"/>
        <w:jc w:val="both"/>
        <w:rPr>
          <w:rFonts w:ascii="Arial" w:hAnsi="Arial" w:cs="Arial"/>
          <w:sz w:val="24"/>
          <w:szCs w:val="24"/>
        </w:rPr>
      </w:pPr>
      <w:r>
        <w:rPr>
          <w:rFonts w:ascii="Arial" w:hAnsi="Arial" w:cs="Arial"/>
          <w:sz w:val="24"/>
          <w:szCs w:val="24"/>
        </w:rPr>
        <w:t>Advantages:</w:t>
      </w:r>
      <w:r w:rsidR="00B65988" w:rsidRPr="00AA2D2A">
        <w:rPr>
          <w:rFonts w:ascii="Arial" w:hAnsi="Arial" w:cs="Arial"/>
          <w:sz w:val="24"/>
          <w:szCs w:val="24"/>
        </w:rPr>
        <w:t xml:space="preserve"> </w:t>
      </w:r>
    </w:p>
    <w:p w14:paraId="3C0E54D5" w14:textId="0CD94673" w:rsidR="00C06319" w:rsidRPr="00C06319" w:rsidRDefault="00AC04AD" w:rsidP="00613D15">
      <w:pPr>
        <w:pStyle w:val="ListParagraph"/>
        <w:numPr>
          <w:ilvl w:val="0"/>
          <w:numId w:val="2"/>
        </w:numPr>
        <w:spacing w:line="360" w:lineRule="auto"/>
        <w:jc w:val="both"/>
        <w:rPr>
          <w:rFonts w:ascii="Arial" w:hAnsi="Arial" w:cs="Arial"/>
          <w:sz w:val="24"/>
          <w:szCs w:val="24"/>
        </w:rPr>
      </w:pPr>
      <w:r w:rsidRPr="00C06319">
        <w:rPr>
          <w:rFonts w:ascii="Arial" w:hAnsi="Arial" w:cs="Arial"/>
          <w:sz w:val="24"/>
          <w:szCs w:val="24"/>
        </w:rPr>
        <w:t xml:space="preserve">Social motivation and community belonging </w:t>
      </w:r>
    </w:p>
    <w:p w14:paraId="3D2A8BD3" w14:textId="34A1BE4D" w:rsidR="00B01801" w:rsidRPr="00C06319" w:rsidRDefault="00AC04AD" w:rsidP="00613D15">
      <w:pPr>
        <w:pStyle w:val="ListParagraph"/>
        <w:numPr>
          <w:ilvl w:val="0"/>
          <w:numId w:val="2"/>
        </w:numPr>
        <w:spacing w:line="360" w:lineRule="auto"/>
        <w:jc w:val="both"/>
        <w:rPr>
          <w:rFonts w:ascii="Arial" w:hAnsi="Arial" w:cs="Arial"/>
          <w:sz w:val="24"/>
          <w:szCs w:val="24"/>
        </w:rPr>
      </w:pPr>
      <w:r w:rsidRPr="00C06319">
        <w:rPr>
          <w:rFonts w:ascii="Arial" w:hAnsi="Arial" w:cs="Arial"/>
          <w:sz w:val="24"/>
          <w:szCs w:val="24"/>
        </w:rPr>
        <w:t xml:space="preserve">Access to professional equipment and facilities </w:t>
      </w:r>
    </w:p>
    <w:p w14:paraId="40D5CD69" w14:textId="17EF7CC4" w:rsidR="00B01801" w:rsidRPr="00C06319" w:rsidRDefault="00AC04AD" w:rsidP="00613D15">
      <w:pPr>
        <w:pStyle w:val="ListParagraph"/>
        <w:numPr>
          <w:ilvl w:val="0"/>
          <w:numId w:val="2"/>
        </w:numPr>
        <w:spacing w:line="360" w:lineRule="auto"/>
        <w:jc w:val="both"/>
        <w:rPr>
          <w:rFonts w:ascii="Arial" w:hAnsi="Arial" w:cs="Arial"/>
          <w:sz w:val="24"/>
          <w:szCs w:val="24"/>
        </w:rPr>
      </w:pPr>
      <w:r w:rsidRPr="00C06319">
        <w:rPr>
          <w:rFonts w:ascii="Arial" w:hAnsi="Arial" w:cs="Arial"/>
          <w:sz w:val="24"/>
          <w:szCs w:val="24"/>
        </w:rPr>
        <w:t>In</w:t>
      </w:r>
      <w:r w:rsidR="00B01801" w:rsidRPr="00C06319">
        <w:rPr>
          <w:rFonts w:ascii="Arial" w:hAnsi="Arial" w:cs="Arial"/>
          <w:sz w:val="24"/>
          <w:szCs w:val="24"/>
        </w:rPr>
        <w:t xml:space="preserve"> </w:t>
      </w:r>
      <w:r w:rsidRPr="00C06319">
        <w:rPr>
          <w:rFonts w:ascii="Arial" w:hAnsi="Arial" w:cs="Arial"/>
          <w:sz w:val="24"/>
          <w:szCs w:val="24"/>
        </w:rPr>
        <w:t xml:space="preserve">person coaching and immediate feedback </w:t>
      </w:r>
    </w:p>
    <w:p w14:paraId="709A9B0F" w14:textId="301778D9" w:rsidR="00C06319" w:rsidRPr="00C06319" w:rsidRDefault="00AC04AD" w:rsidP="00613D15">
      <w:pPr>
        <w:pStyle w:val="ListParagraph"/>
        <w:numPr>
          <w:ilvl w:val="0"/>
          <w:numId w:val="2"/>
        </w:numPr>
        <w:spacing w:line="360" w:lineRule="auto"/>
        <w:jc w:val="both"/>
        <w:rPr>
          <w:rFonts w:ascii="Arial" w:hAnsi="Arial" w:cs="Arial"/>
          <w:sz w:val="24"/>
          <w:szCs w:val="24"/>
        </w:rPr>
      </w:pPr>
      <w:r w:rsidRPr="00C06319">
        <w:rPr>
          <w:rFonts w:ascii="Arial" w:hAnsi="Arial" w:cs="Arial"/>
          <w:sz w:val="24"/>
          <w:szCs w:val="24"/>
        </w:rPr>
        <w:lastRenderedPageBreak/>
        <w:t xml:space="preserve">Established brand recognition and trust  </w:t>
      </w:r>
    </w:p>
    <w:p w14:paraId="73292D5E" w14:textId="6AAD4B3E" w:rsidR="00B01801" w:rsidRDefault="00C06319" w:rsidP="000B10B3">
      <w:pPr>
        <w:spacing w:line="360" w:lineRule="auto"/>
        <w:jc w:val="both"/>
        <w:rPr>
          <w:rFonts w:ascii="Arial" w:hAnsi="Arial" w:cs="Arial"/>
          <w:sz w:val="24"/>
          <w:szCs w:val="24"/>
        </w:rPr>
      </w:pPr>
      <w:r>
        <w:rPr>
          <w:rFonts w:ascii="Arial" w:hAnsi="Arial" w:cs="Arial"/>
          <w:sz w:val="24"/>
          <w:szCs w:val="24"/>
        </w:rPr>
        <w:t xml:space="preserve">Disadvantages: </w:t>
      </w:r>
    </w:p>
    <w:p w14:paraId="78C8CA67" w14:textId="379256E5" w:rsidR="00B01801" w:rsidRPr="00C06319" w:rsidRDefault="00AC04AD" w:rsidP="00613D15">
      <w:pPr>
        <w:pStyle w:val="ListParagraph"/>
        <w:numPr>
          <w:ilvl w:val="0"/>
          <w:numId w:val="3"/>
        </w:numPr>
        <w:spacing w:line="360" w:lineRule="auto"/>
        <w:jc w:val="both"/>
        <w:rPr>
          <w:rFonts w:ascii="Arial" w:hAnsi="Arial" w:cs="Arial"/>
          <w:sz w:val="24"/>
          <w:szCs w:val="24"/>
        </w:rPr>
      </w:pPr>
      <w:r w:rsidRPr="00C06319">
        <w:rPr>
          <w:rFonts w:ascii="Arial" w:hAnsi="Arial" w:cs="Arial"/>
          <w:sz w:val="24"/>
          <w:szCs w:val="24"/>
        </w:rPr>
        <w:t>High fixed costs rent, equipment, staff</w:t>
      </w:r>
      <w:r w:rsidR="00B01801" w:rsidRPr="00C06319">
        <w:rPr>
          <w:rFonts w:ascii="Arial" w:hAnsi="Arial" w:cs="Arial"/>
          <w:sz w:val="24"/>
          <w:szCs w:val="24"/>
        </w:rPr>
        <w:t xml:space="preserve"> </w:t>
      </w:r>
    </w:p>
    <w:p w14:paraId="0C401385" w14:textId="446E4005" w:rsidR="00B01801" w:rsidRPr="00C06319" w:rsidRDefault="00AC04AD" w:rsidP="00613D15">
      <w:pPr>
        <w:pStyle w:val="ListParagraph"/>
        <w:numPr>
          <w:ilvl w:val="0"/>
          <w:numId w:val="3"/>
        </w:numPr>
        <w:spacing w:line="360" w:lineRule="auto"/>
        <w:jc w:val="both"/>
        <w:rPr>
          <w:rFonts w:ascii="Arial" w:hAnsi="Arial" w:cs="Arial"/>
          <w:sz w:val="24"/>
          <w:szCs w:val="24"/>
        </w:rPr>
      </w:pPr>
      <w:r w:rsidRPr="00C06319">
        <w:rPr>
          <w:rFonts w:ascii="Arial" w:hAnsi="Arial" w:cs="Arial"/>
          <w:sz w:val="24"/>
          <w:szCs w:val="24"/>
        </w:rPr>
        <w:t>Location</w:t>
      </w:r>
      <w:r w:rsidR="00B01801" w:rsidRPr="00C06319">
        <w:rPr>
          <w:rFonts w:ascii="Arial" w:hAnsi="Arial" w:cs="Arial"/>
          <w:sz w:val="24"/>
          <w:szCs w:val="24"/>
        </w:rPr>
        <w:t xml:space="preserve"> </w:t>
      </w:r>
      <w:r w:rsidRPr="00C06319">
        <w:rPr>
          <w:rFonts w:ascii="Arial" w:hAnsi="Arial" w:cs="Arial"/>
          <w:sz w:val="24"/>
          <w:szCs w:val="24"/>
        </w:rPr>
        <w:t xml:space="preserve">bound, limiting market reach </w:t>
      </w:r>
    </w:p>
    <w:p w14:paraId="663481CB" w14:textId="31355819" w:rsidR="00B01801" w:rsidRPr="00C06319" w:rsidRDefault="00AC04AD" w:rsidP="00613D15">
      <w:pPr>
        <w:pStyle w:val="ListParagraph"/>
        <w:numPr>
          <w:ilvl w:val="0"/>
          <w:numId w:val="3"/>
        </w:numPr>
        <w:spacing w:line="360" w:lineRule="auto"/>
        <w:jc w:val="both"/>
        <w:rPr>
          <w:rFonts w:ascii="Arial" w:hAnsi="Arial" w:cs="Arial"/>
          <w:sz w:val="24"/>
          <w:szCs w:val="24"/>
        </w:rPr>
      </w:pPr>
      <w:r w:rsidRPr="00C06319">
        <w:rPr>
          <w:rFonts w:ascii="Arial" w:hAnsi="Arial" w:cs="Arial"/>
          <w:sz w:val="24"/>
          <w:szCs w:val="24"/>
        </w:rPr>
        <w:t xml:space="preserve">Inflexible membership terms </w:t>
      </w:r>
    </w:p>
    <w:p w14:paraId="4FCA4050" w14:textId="45F4AD06" w:rsidR="00C06319" w:rsidRDefault="00AC04AD" w:rsidP="00613D15">
      <w:pPr>
        <w:pStyle w:val="ListParagraph"/>
        <w:numPr>
          <w:ilvl w:val="0"/>
          <w:numId w:val="3"/>
        </w:numPr>
        <w:spacing w:line="360" w:lineRule="auto"/>
        <w:jc w:val="both"/>
        <w:rPr>
          <w:rFonts w:ascii="Arial" w:hAnsi="Arial" w:cs="Arial"/>
          <w:sz w:val="24"/>
          <w:szCs w:val="24"/>
        </w:rPr>
      </w:pPr>
      <w:r w:rsidRPr="00C06319">
        <w:rPr>
          <w:rFonts w:ascii="Arial" w:hAnsi="Arial" w:cs="Arial"/>
          <w:sz w:val="24"/>
          <w:szCs w:val="24"/>
        </w:rPr>
        <w:t xml:space="preserve">Vulnerability to disruptions </w:t>
      </w:r>
    </w:p>
    <w:p w14:paraId="569E8B28" w14:textId="155A48F3" w:rsidR="00763DCB" w:rsidRPr="00F933BB" w:rsidRDefault="00763DCB" w:rsidP="00C122BD">
      <w:pPr>
        <w:spacing w:line="360" w:lineRule="auto"/>
        <w:ind w:firstLine="720"/>
        <w:jc w:val="both"/>
        <w:rPr>
          <w:rFonts w:ascii="Arial" w:hAnsi="Arial" w:cs="Arial"/>
          <w:sz w:val="24"/>
          <w:szCs w:val="24"/>
        </w:rPr>
      </w:pPr>
      <w:r w:rsidRPr="00F933BB">
        <w:rPr>
          <w:rFonts w:ascii="Arial" w:hAnsi="Arial" w:cs="Arial"/>
          <w:sz w:val="24"/>
          <w:szCs w:val="24"/>
        </w:rPr>
        <w:t>Traditional gyms seen by Both Millington and García</w:t>
      </w:r>
      <w:r w:rsidRPr="00F933BB">
        <w:rPr>
          <w:rFonts w:ascii="Cambria Math" w:hAnsi="Cambria Math" w:cs="Cambria Math"/>
          <w:sz w:val="24"/>
          <w:szCs w:val="24"/>
        </w:rPr>
        <w:t>‑</w:t>
      </w:r>
      <w:r w:rsidRPr="00F933BB">
        <w:rPr>
          <w:rFonts w:ascii="Arial" w:hAnsi="Arial" w:cs="Arial"/>
          <w:sz w:val="24"/>
          <w:szCs w:val="24"/>
        </w:rPr>
        <w:t>Fernández agree social motivation and community are unique strengths, and high fixed costs are a disadvantage. However, Hossain view connection to place service as outdated, whereas García</w:t>
      </w:r>
      <w:r w:rsidRPr="00F933BB">
        <w:rPr>
          <w:rFonts w:ascii="Cambria Math" w:hAnsi="Cambria Math" w:cs="Cambria Math"/>
          <w:sz w:val="24"/>
          <w:szCs w:val="24"/>
        </w:rPr>
        <w:t>‑</w:t>
      </w:r>
      <w:r w:rsidRPr="00F933BB">
        <w:rPr>
          <w:rFonts w:ascii="Arial" w:hAnsi="Arial" w:cs="Arial"/>
          <w:sz w:val="24"/>
          <w:szCs w:val="24"/>
        </w:rPr>
        <w:t>Fernández argues proximity remains decisive for segments like retirees and students. Regarding membership terms, Blythe and Martin (2019) criticise inflexible contracts as old fashion, but García</w:t>
      </w:r>
      <w:r w:rsidRPr="00F933BB">
        <w:rPr>
          <w:rFonts w:ascii="Cambria Math" w:hAnsi="Cambria Math" w:cs="Cambria Math"/>
          <w:sz w:val="24"/>
          <w:szCs w:val="24"/>
        </w:rPr>
        <w:t>‑</w:t>
      </w:r>
      <w:r w:rsidRPr="00F933BB">
        <w:rPr>
          <w:rFonts w:ascii="Arial" w:hAnsi="Arial" w:cs="Arial"/>
          <w:sz w:val="24"/>
          <w:szCs w:val="24"/>
        </w:rPr>
        <w:t xml:space="preserve">Fernández notes some consumers prefer commitment for accountability. </w:t>
      </w:r>
    </w:p>
    <w:p w14:paraId="2B6D0A96" w14:textId="77777777" w:rsidR="00CE4DF8" w:rsidRPr="001846EF" w:rsidRDefault="00B65988" w:rsidP="000B10B3">
      <w:pPr>
        <w:spacing w:line="360" w:lineRule="auto"/>
        <w:ind w:firstLine="720"/>
        <w:jc w:val="both"/>
        <w:rPr>
          <w:rFonts w:ascii="Arial" w:hAnsi="Arial" w:cs="Arial"/>
          <w:sz w:val="24"/>
          <w:szCs w:val="24"/>
          <w:u w:val="single"/>
        </w:rPr>
      </w:pPr>
      <w:r w:rsidRPr="001846EF">
        <w:rPr>
          <w:rFonts w:ascii="Arial" w:hAnsi="Arial" w:cs="Arial"/>
          <w:sz w:val="24"/>
          <w:szCs w:val="24"/>
          <w:u w:val="single"/>
        </w:rPr>
        <w:t xml:space="preserve">Digital </w:t>
      </w:r>
      <w:r w:rsidR="002D579F" w:rsidRPr="001846EF">
        <w:rPr>
          <w:rFonts w:ascii="Arial" w:hAnsi="Arial" w:cs="Arial"/>
          <w:sz w:val="24"/>
          <w:szCs w:val="24"/>
          <w:u w:val="single"/>
        </w:rPr>
        <w:t>p</w:t>
      </w:r>
      <w:r w:rsidRPr="001846EF">
        <w:rPr>
          <w:rFonts w:ascii="Arial" w:hAnsi="Arial" w:cs="Arial"/>
          <w:sz w:val="24"/>
          <w:szCs w:val="24"/>
          <w:u w:val="single"/>
        </w:rPr>
        <w:t>latform</w:t>
      </w:r>
    </w:p>
    <w:p w14:paraId="74DEFC30" w14:textId="36D64A6B" w:rsidR="00B01801" w:rsidRDefault="00CE4DF8" w:rsidP="00C06319">
      <w:pPr>
        <w:spacing w:line="360" w:lineRule="auto"/>
        <w:jc w:val="both"/>
        <w:rPr>
          <w:rFonts w:ascii="Arial" w:hAnsi="Arial" w:cs="Arial"/>
          <w:sz w:val="24"/>
          <w:szCs w:val="24"/>
        </w:rPr>
      </w:pPr>
      <w:r>
        <w:rPr>
          <w:rFonts w:ascii="Arial" w:hAnsi="Arial" w:cs="Arial"/>
          <w:sz w:val="24"/>
          <w:szCs w:val="24"/>
        </w:rPr>
        <w:t>Advantages:</w:t>
      </w:r>
      <w:r w:rsidR="00B65988" w:rsidRPr="00AA2D2A">
        <w:rPr>
          <w:rFonts w:ascii="Arial" w:hAnsi="Arial" w:cs="Arial"/>
          <w:sz w:val="24"/>
          <w:szCs w:val="24"/>
        </w:rPr>
        <w:t xml:space="preserve"> </w:t>
      </w:r>
    </w:p>
    <w:p w14:paraId="6ED22058" w14:textId="5DF124C8" w:rsidR="00B01801" w:rsidRPr="00C06319" w:rsidRDefault="00AC04AD" w:rsidP="00613D15">
      <w:pPr>
        <w:pStyle w:val="ListParagraph"/>
        <w:numPr>
          <w:ilvl w:val="0"/>
          <w:numId w:val="4"/>
        </w:numPr>
        <w:spacing w:line="360" w:lineRule="auto"/>
        <w:jc w:val="both"/>
        <w:rPr>
          <w:rFonts w:ascii="Arial" w:hAnsi="Arial" w:cs="Arial"/>
          <w:sz w:val="24"/>
          <w:szCs w:val="24"/>
        </w:rPr>
      </w:pPr>
      <w:r w:rsidRPr="00C06319">
        <w:rPr>
          <w:rFonts w:ascii="Arial" w:hAnsi="Arial" w:cs="Arial"/>
          <w:sz w:val="24"/>
          <w:szCs w:val="24"/>
        </w:rPr>
        <w:t xml:space="preserve">Low cost and accessibility </w:t>
      </w:r>
    </w:p>
    <w:p w14:paraId="2E415E5F" w14:textId="39F708B6" w:rsidR="00B01801" w:rsidRPr="00C06319" w:rsidRDefault="00AC04AD" w:rsidP="00613D15">
      <w:pPr>
        <w:pStyle w:val="ListParagraph"/>
        <w:numPr>
          <w:ilvl w:val="0"/>
          <w:numId w:val="4"/>
        </w:numPr>
        <w:spacing w:line="360" w:lineRule="auto"/>
        <w:jc w:val="both"/>
        <w:rPr>
          <w:rFonts w:ascii="Arial" w:hAnsi="Arial" w:cs="Arial"/>
          <w:sz w:val="24"/>
          <w:szCs w:val="24"/>
        </w:rPr>
      </w:pPr>
      <w:r w:rsidRPr="00C06319">
        <w:rPr>
          <w:rFonts w:ascii="Arial" w:hAnsi="Arial" w:cs="Arial"/>
          <w:sz w:val="24"/>
          <w:szCs w:val="24"/>
        </w:rPr>
        <w:t xml:space="preserve">Flexibility </w:t>
      </w:r>
      <w:r w:rsidR="006A5542">
        <w:rPr>
          <w:rFonts w:ascii="Arial" w:hAnsi="Arial" w:cs="Arial"/>
          <w:sz w:val="24"/>
          <w:szCs w:val="24"/>
        </w:rPr>
        <w:t>-</w:t>
      </w:r>
      <w:r w:rsidRPr="00C06319">
        <w:rPr>
          <w:rFonts w:ascii="Arial" w:hAnsi="Arial" w:cs="Arial"/>
          <w:sz w:val="24"/>
          <w:szCs w:val="24"/>
        </w:rPr>
        <w:t xml:space="preserve"> anytime, anywhere </w:t>
      </w:r>
    </w:p>
    <w:p w14:paraId="707D7B3D" w14:textId="016EA2D7" w:rsidR="00B01801" w:rsidRPr="00C06319" w:rsidRDefault="00AC04AD" w:rsidP="00613D15">
      <w:pPr>
        <w:pStyle w:val="ListParagraph"/>
        <w:numPr>
          <w:ilvl w:val="0"/>
          <w:numId w:val="4"/>
        </w:numPr>
        <w:spacing w:line="360" w:lineRule="auto"/>
        <w:jc w:val="both"/>
        <w:rPr>
          <w:rFonts w:ascii="Arial" w:hAnsi="Arial" w:cs="Arial"/>
          <w:sz w:val="24"/>
          <w:szCs w:val="24"/>
        </w:rPr>
      </w:pPr>
      <w:r w:rsidRPr="00C06319">
        <w:rPr>
          <w:rFonts w:ascii="Arial" w:hAnsi="Arial" w:cs="Arial"/>
          <w:sz w:val="24"/>
          <w:szCs w:val="24"/>
        </w:rPr>
        <w:t>Data</w:t>
      </w:r>
      <w:r w:rsidR="00B01801" w:rsidRPr="00C06319">
        <w:rPr>
          <w:rFonts w:ascii="Arial" w:hAnsi="Arial" w:cs="Arial"/>
          <w:sz w:val="24"/>
          <w:szCs w:val="24"/>
        </w:rPr>
        <w:t xml:space="preserve"> </w:t>
      </w:r>
      <w:r w:rsidRPr="00C06319">
        <w:rPr>
          <w:rFonts w:ascii="Arial" w:hAnsi="Arial" w:cs="Arial"/>
          <w:sz w:val="24"/>
          <w:szCs w:val="24"/>
        </w:rPr>
        <w:t xml:space="preserve">driven personalisation </w:t>
      </w:r>
    </w:p>
    <w:p w14:paraId="2FAC9F54" w14:textId="3C4AF19E" w:rsidR="00C06319" w:rsidRPr="00C06319" w:rsidRDefault="00C06319" w:rsidP="00613D15">
      <w:pPr>
        <w:pStyle w:val="ListParagraph"/>
        <w:numPr>
          <w:ilvl w:val="0"/>
          <w:numId w:val="4"/>
        </w:numPr>
        <w:spacing w:line="360" w:lineRule="auto"/>
        <w:jc w:val="both"/>
        <w:rPr>
          <w:rFonts w:ascii="Arial" w:hAnsi="Arial" w:cs="Arial"/>
          <w:sz w:val="24"/>
          <w:szCs w:val="24"/>
        </w:rPr>
      </w:pPr>
      <w:r w:rsidRPr="00C06319">
        <w:rPr>
          <w:rFonts w:ascii="Arial" w:hAnsi="Arial" w:cs="Arial"/>
          <w:sz w:val="24"/>
          <w:szCs w:val="24"/>
        </w:rPr>
        <w:t>Flexible business</w:t>
      </w:r>
      <w:r w:rsidR="00AC04AD" w:rsidRPr="00C06319">
        <w:rPr>
          <w:rFonts w:ascii="Arial" w:hAnsi="Arial" w:cs="Arial"/>
          <w:sz w:val="24"/>
          <w:szCs w:val="24"/>
        </w:rPr>
        <w:t xml:space="preserve"> model with low marginal costs </w:t>
      </w:r>
    </w:p>
    <w:p w14:paraId="046D2068" w14:textId="4B67E7C7" w:rsidR="00B01801" w:rsidRDefault="00C06319" w:rsidP="000B10B3">
      <w:pPr>
        <w:spacing w:line="360" w:lineRule="auto"/>
        <w:jc w:val="both"/>
        <w:rPr>
          <w:rFonts w:ascii="Arial" w:hAnsi="Arial" w:cs="Arial"/>
          <w:sz w:val="24"/>
          <w:szCs w:val="24"/>
        </w:rPr>
      </w:pPr>
      <w:r>
        <w:rPr>
          <w:rFonts w:ascii="Arial" w:hAnsi="Arial" w:cs="Arial"/>
          <w:sz w:val="24"/>
          <w:szCs w:val="24"/>
        </w:rPr>
        <w:t xml:space="preserve">Disadvantages: </w:t>
      </w:r>
    </w:p>
    <w:p w14:paraId="2286841F" w14:textId="6E66EF6B" w:rsidR="00B01801" w:rsidRPr="00C06319" w:rsidRDefault="00AC04AD" w:rsidP="00613D15">
      <w:pPr>
        <w:pStyle w:val="ListParagraph"/>
        <w:numPr>
          <w:ilvl w:val="0"/>
          <w:numId w:val="5"/>
        </w:numPr>
        <w:spacing w:line="360" w:lineRule="auto"/>
        <w:jc w:val="both"/>
        <w:rPr>
          <w:rFonts w:ascii="Arial" w:hAnsi="Arial" w:cs="Arial"/>
          <w:sz w:val="24"/>
          <w:szCs w:val="24"/>
        </w:rPr>
      </w:pPr>
      <w:r w:rsidRPr="00C06319">
        <w:rPr>
          <w:rFonts w:ascii="Arial" w:hAnsi="Arial" w:cs="Arial"/>
          <w:sz w:val="24"/>
          <w:szCs w:val="24"/>
        </w:rPr>
        <w:t xml:space="preserve">High customer </w:t>
      </w:r>
      <w:r w:rsidR="00B01801" w:rsidRPr="00C06319">
        <w:rPr>
          <w:rFonts w:ascii="Arial" w:hAnsi="Arial" w:cs="Arial"/>
          <w:sz w:val="24"/>
          <w:szCs w:val="24"/>
        </w:rPr>
        <w:t>loss</w:t>
      </w:r>
      <w:r w:rsidRPr="00C06319">
        <w:rPr>
          <w:rFonts w:ascii="Arial" w:hAnsi="Arial" w:cs="Arial"/>
          <w:sz w:val="24"/>
          <w:szCs w:val="24"/>
        </w:rPr>
        <w:t xml:space="preserve"> rates </w:t>
      </w:r>
    </w:p>
    <w:p w14:paraId="6E3BB355" w14:textId="613AF8FA" w:rsidR="00B01801" w:rsidRPr="00C06319" w:rsidRDefault="00AC04AD" w:rsidP="00613D15">
      <w:pPr>
        <w:pStyle w:val="ListParagraph"/>
        <w:numPr>
          <w:ilvl w:val="0"/>
          <w:numId w:val="5"/>
        </w:numPr>
        <w:spacing w:line="360" w:lineRule="auto"/>
        <w:jc w:val="both"/>
        <w:rPr>
          <w:rFonts w:ascii="Arial" w:hAnsi="Arial" w:cs="Arial"/>
          <w:sz w:val="24"/>
          <w:szCs w:val="24"/>
        </w:rPr>
      </w:pPr>
      <w:r w:rsidRPr="00C06319">
        <w:rPr>
          <w:rFonts w:ascii="Arial" w:hAnsi="Arial" w:cs="Arial"/>
          <w:sz w:val="24"/>
          <w:szCs w:val="24"/>
        </w:rPr>
        <w:t xml:space="preserve">Market saturation and intense competition </w:t>
      </w:r>
    </w:p>
    <w:p w14:paraId="6BAA3861" w14:textId="071D14A0" w:rsidR="00B01801" w:rsidRPr="00C06319" w:rsidRDefault="00AC04AD" w:rsidP="00613D15">
      <w:pPr>
        <w:pStyle w:val="ListParagraph"/>
        <w:numPr>
          <w:ilvl w:val="0"/>
          <w:numId w:val="5"/>
        </w:numPr>
        <w:spacing w:line="360" w:lineRule="auto"/>
        <w:jc w:val="both"/>
        <w:rPr>
          <w:rFonts w:ascii="Arial" w:hAnsi="Arial" w:cs="Arial"/>
          <w:sz w:val="24"/>
          <w:szCs w:val="24"/>
        </w:rPr>
      </w:pPr>
      <w:r w:rsidRPr="00C06319">
        <w:rPr>
          <w:rFonts w:ascii="Arial" w:hAnsi="Arial" w:cs="Arial"/>
          <w:sz w:val="24"/>
          <w:szCs w:val="24"/>
        </w:rPr>
        <w:t xml:space="preserve">Difficulty building trust and community </w:t>
      </w:r>
    </w:p>
    <w:p w14:paraId="1B5F2C65" w14:textId="3337E5BA" w:rsidR="00B01801" w:rsidRPr="00F933BB" w:rsidRDefault="00AC04AD" w:rsidP="00613D15">
      <w:pPr>
        <w:pStyle w:val="ListParagraph"/>
        <w:numPr>
          <w:ilvl w:val="0"/>
          <w:numId w:val="5"/>
        </w:numPr>
        <w:spacing w:line="360" w:lineRule="auto"/>
        <w:jc w:val="both"/>
        <w:rPr>
          <w:rFonts w:ascii="Arial" w:hAnsi="Arial" w:cs="Arial"/>
          <w:sz w:val="24"/>
          <w:szCs w:val="24"/>
        </w:rPr>
      </w:pPr>
      <w:r w:rsidRPr="00F933BB">
        <w:rPr>
          <w:rFonts w:ascii="Arial" w:hAnsi="Arial" w:cs="Arial"/>
          <w:sz w:val="24"/>
          <w:szCs w:val="24"/>
        </w:rPr>
        <w:t>Technology dependence and privacy concerns</w:t>
      </w:r>
      <w:r w:rsidR="00C06319" w:rsidRPr="00F933BB">
        <w:rPr>
          <w:rFonts w:ascii="Arial" w:hAnsi="Arial" w:cs="Arial"/>
          <w:sz w:val="24"/>
          <w:szCs w:val="24"/>
        </w:rPr>
        <w:t xml:space="preserve"> (Li et al., 2024)</w:t>
      </w:r>
    </w:p>
    <w:p w14:paraId="0274EC36" w14:textId="593BDB43" w:rsidR="00763DCB" w:rsidRDefault="00763DCB" w:rsidP="00C122BD">
      <w:pPr>
        <w:spacing w:line="360" w:lineRule="auto"/>
        <w:ind w:left="360" w:firstLine="360"/>
        <w:jc w:val="both"/>
        <w:rPr>
          <w:rFonts w:ascii="Arial" w:hAnsi="Arial" w:cs="Arial"/>
          <w:sz w:val="24"/>
          <w:szCs w:val="24"/>
        </w:rPr>
      </w:pPr>
      <w:r w:rsidRPr="00F933BB">
        <w:rPr>
          <w:rFonts w:ascii="Arial" w:hAnsi="Arial" w:cs="Arial"/>
          <w:sz w:val="24"/>
          <w:szCs w:val="24"/>
        </w:rPr>
        <w:t xml:space="preserve">Digital platforms, here Li et al. (2024) and Blythe and Martin (2019) agree low cost, flexibility, and personalisation are advantages, with high customer </w:t>
      </w:r>
      <w:r w:rsidR="00C122BD" w:rsidRPr="00F933BB">
        <w:rPr>
          <w:rFonts w:ascii="Arial" w:hAnsi="Arial" w:cs="Arial"/>
          <w:sz w:val="24"/>
          <w:szCs w:val="24"/>
        </w:rPr>
        <w:t>loss as</w:t>
      </w:r>
      <w:r w:rsidRPr="00F933BB">
        <w:rPr>
          <w:rFonts w:ascii="Arial" w:hAnsi="Arial" w:cs="Arial"/>
          <w:sz w:val="24"/>
          <w:szCs w:val="24"/>
        </w:rPr>
        <w:t xml:space="preserve"> the main weakness. They disagree on severity like Blythe reports 90% drop off within 90 days as structural, while Li argues gamification can reduce loss to 60-70%, making it manageable. </w:t>
      </w:r>
    </w:p>
    <w:p w14:paraId="55CD7841" w14:textId="77777777" w:rsidR="00F542B2" w:rsidRPr="00F933BB" w:rsidRDefault="00F542B2" w:rsidP="00C122BD">
      <w:pPr>
        <w:spacing w:line="360" w:lineRule="auto"/>
        <w:ind w:left="360" w:firstLine="360"/>
        <w:jc w:val="both"/>
        <w:rPr>
          <w:rFonts w:ascii="Arial" w:hAnsi="Arial" w:cs="Arial"/>
          <w:sz w:val="24"/>
          <w:szCs w:val="24"/>
        </w:rPr>
      </w:pPr>
    </w:p>
    <w:p w14:paraId="78190B0E" w14:textId="77777777" w:rsidR="00CE4DF8" w:rsidRPr="00CF3EAF" w:rsidRDefault="00B65988" w:rsidP="000B10B3">
      <w:pPr>
        <w:spacing w:line="360" w:lineRule="auto"/>
        <w:ind w:firstLine="720"/>
        <w:jc w:val="both"/>
        <w:rPr>
          <w:rFonts w:ascii="Arial" w:hAnsi="Arial" w:cs="Arial"/>
          <w:sz w:val="24"/>
          <w:szCs w:val="24"/>
          <w:u w:val="single"/>
        </w:rPr>
      </w:pPr>
      <w:r w:rsidRPr="00CF3EAF">
        <w:rPr>
          <w:rFonts w:ascii="Arial" w:hAnsi="Arial" w:cs="Arial"/>
          <w:sz w:val="24"/>
          <w:szCs w:val="24"/>
          <w:u w:val="single"/>
        </w:rPr>
        <w:lastRenderedPageBreak/>
        <w:t xml:space="preserve">Hybrid </w:t>
      </w:r>
      <w:r w:rsidR="002D579F" w:rsidRPr="00CF3EAF">
        <w:rPr>
          <w:rFonts w:ascii="Arial" w:hAnsi="Arial" w:cs="Arial"/>
          <w:sz w:val="24"/>
          <w:szCs w:val="24"/>
          <w:u w:val="single"/>
        </w:rPr>
        <w:t>m</w:t>
      </w:r>
      <w:r w:rsidRPr="00CF3EAF">
        <w:rPr>
          <w:rFonts w:ascii="Arial" w:hAnsi="Arial" w:cs="Arial"/>
          <w:sz w:val="24"/>
          <w:szCs w:val="24"/>
          <w:u w:val="single"/>
        </w:rPr>
        <w:t>odel</w:t>
      </w:r>
    </w:p>
    <w:p w14:paraId="0DFF5001" w14:textId="77777777" w:rsidR="00CF3EAF" w:rsidRDefault="00CF3EAF" w:rsidP="00CF3EAF">
      <w:pPr>
        <w:spacing w:line="360" w:lineRule="auto"/>
        <w:ind w:firstLine="720"/>
        <w:jc w:val="both"/>
        <w:rPr>
          <w:rFonts w:ascii="Arial" w:hAnsi="Arial" w:cs="Arial"/>
          <w:sz w:val="24"/>
          <w:szCs w:val="24"/>
        </w:rPr>
      </w:pPr>
      <w:r>
        <w:rPr>
          <w:rFonts w:ascii="Arial" w:hAnsi="Arial" w:cs="Arial"/>
          <w:sz w:val="24"/>
          <w:szCs w:val="24"/>
        </w:rPr>
        <w:t>Advantages:</w:t>
      </w:r>
      <w:r w:rsidRPr="00AA2D2A">
        <w:rPr>
          <w:rFonts w:ascii="Arial" w:hAnsi="Arial" w:cs="Arial"/>
          <w:sz w:val="24"/>
          <w:szCs w:val="24"/>
        </w:rPr>
        <w:t xml:space="preserve"> customer retention, diversified revenue</w:t>
      </w:r>
    </w:p>
    <w:p w14:paraId="16ACF53B" w14:textId="5B61A0E9" w:rsidR="00CF3EAF" w:rsidRDefault="00CF3EAF" w:rsidP="00CF3EAF">
      <w:pPr>
        <w:spacing w:line="360" w:lineRule="auto"/>
        <w:ind w:firstLine="720"/>
        <w:jc w:val="both"/>
        <w:rPr>
          <w:rFonts w:ascii="Arial" w:hAnsi="Arial" w:cs="Arial"/>
          <w:sz w:val="24"/>
          <w:szCs w:val="24"/>
        </w:rPr>
      </w:pPr>
      <w:r>
        <w:rPr>
          <w:rFonts w:ascii="Arial" w:hAnsi="Arial" w:cs="Arial"/>
          <w:sz w:val="24"/>
          <w:szCs w:val="24"/>
        </w:rPr>
        <w:t xml:space="preserve">Disadvantages: </w:t>
      </w:r>
      <w:r w:rsidRPr="00AA2D2A">
        <w:rPr>
          <w:rFonts w:ascii="Arial" w:hAnsi="Arial" w:cs="Arial"/>
          <w:sz w:val="24"/>
          <w:szCs w:val="24"/>
        </w:rPr>
        <w:t>operational complexity, high investment</w:t>
      </w:r>
      <w:r>
        <w:rPr>
          <w:rFonts w:ascii="Arial" w:hAnsi="Arial" w:cs="Arial"/>
          <w:sz w:val="24"/>
          <w:szCs w:val="24"/>
        </w:rPr>
        <w:t xml:space="preserve">. </w:t>
      </w:r>
    </w:p>
    <w:p w14:paraId="4B66FE7C" w14:textId="44DA58A4" w:rsidR="00763DCB" w:rsidRPr="00F933BB" w:rsidRDefault="00763DCB" w:rsidP="00C122BD">
      <w:pPr>
        <w:spacing w:line="360" w:lineRule="auto"/>
        <w:ind w:firstLine="720"/>
        <w:jc w:val="both"/>
        <w:rPr>
          <w:rFonts w:ascii="Arial" w:hAnsi="Arial" w:cs="Arial"/>
          <w:sz w:val="24"/>
          <w:szCs w:val="24"/>
        </w:rPr>
      </w:pPr>
      <w:r w:rsidRPr="00F933BB">
        <w:rPr>
          <w:rFonts w:ascii="Arial" w:hAnsi="Arial" w:cs="Arial"/>
          <w:sz w:val="24"/>
          <w:szCs w:val="24"/>
        </w:rPr>
        <w:t xml:space="preserve">Hybrid </w:t>
      </w:r>
      <w:r w:rsidR="00F0637E" w:rsidRPr="00F933BB">
        <w:rPr>
          <w:rFonts w:ascii="Arial" w:hAnsi="Arial" w:cs="Arial"/>
          <w:sz w:val="24"/>
          <w:szCs w:val="24"/>
        </w:rPr>
        <w:t>m</w:t>
      </w:r>
      <w:r w:rsidRPr="00F933BB">
        <w:rPr>
          <w:rFonts w:ascii="Arial" w:hAnsi="Arial" w:cs="Arial"/>
          <w:sz w:val="24"/>
          <w:szCs w:val="24"/>
        </w:rPr>
        <w:t>odels Hossain et al. (2020) and Lemon and Verhoef (2016) agree hybrid offers better</w:t>
      </w:r>
      <w:r w:rsidR="00F0637E" w:rsidRPr="00F933BB">
        <w:rPr>
          <w:rFonts w:ascii="Arial" w:hAnsi="Arial" w:cs="Arial"/>
          <w:sz w:val="24"/>
          <w:szCs w:val="24"/>
        </w:rPr>
        <w:t xml:space="preserve"> keeping</w:t>
      </w:r>
      <w:r w:rsidRPr="00F933BB">
        <w:rPr>
          <w:rFonts w:ascii="Arial" w:hAnsi="Arial" w:cs="Arial"/>
          <w:sz w:val="24"/>
          <w:szCs w:val="24"/>
        </w:rPr>
        <w:t xml:space="preserve"> and diversified revenue but requires high investment. Hossain predicts hybrid as inevitable</w:t>
      </w:r>
      <w:r w:rsidR="00F0637E" w:rsidRPr="00F933BB">
        <w:rPr>
          <w:rFonts w:ascii="Arial" w:hAnsi="Arial" w:cs="Arial"/>
          <w:sz w:val="24"/>
          <w:szCs w:val="24"/>
        </w:rPr>
        <w:t>,</w:t>
      </w:r>
      <w:r w:rsidRPr="00F933BB">
        <w:rPr>
          <w:rFonts w:ascii="Arial" w:hAnsi="Arial" w:cs="Arial"/>
          <w:sz w:val="24"/>
          <w:szCs w:val="24"/>
        </w:rPr>
        <w:t xml:space="preserve"> García</w:t>
      </w:r>
      <w:r w:rsidRPr="00F933BB">
        <w:rPr>
          <w:rFonts w:ascii="Cambria Math" w:hAnsi="Cambria Math" w:cs="Cambria Math"/>
          <w:sz w:val="24"/>
          <w:szCs w:val="24"/>
        </w:rPr>
        <w:t>‑</w:t>
      </w:r>
      <w:r w:rsidRPr="00F933BB">
        <w:rPr>
          <w:rFonts w:ascii="Arial" w:hAnsi="Arial" w:cs="Arial"/>
          <w:sz w:val="24"/>
          <w:szCs w:val="24"/>
        </w:rPr>
        <w:t>Fernández disagrees, warning of diluted brand identity</w:t>
      </w:r>
      <w:r w:rsidR="00F0637E" w:rsidRPr="00F933BB">
        <w:rPr>
          <w:rFonts w:ascii="Arial" w:hAnsi="Arial" w:cs="Arial"/>
          <w:sz w:val="24"/>
          <w:szCs w:val="24"/>
        </w:rPr>
        <w:t>,</w:t>
      </w:r>
      <w:r w:rsidRPr="00F933BB">
        <w:rPr>
          <w:rFonts w:ascii="Arial" w:hAnsi="Arial" w:cs="Arial"/>
          <w:sz w:val="24"/>
          <w:szCs w:val="24"/>
        </w:rPr>
        <w:t xml:space="preserve"> offer a synthesis</w:t>
      </w:r>
      <w:r w:rsidR="00F0637E" w:rsidRPr="00F933BB">
        <w:rPr>
          <w:rFonts w:ascii="Arial" w:hAnsi="Arial" w:cs="Arial"/>
          <w:sz w:val="24"/>
          <w:szCs w:val="24"/>
        </w:rPr>
        <w:t xml:space="preserve"> about </w:t>
      </w:r>
      <w:r w:rsidRPr="00F933BB">
        <w:rPr>
          <w:rFonts w:ascii="Arial" w:hAnsi="Arial" w:cs="Arial"/>
          <w:sz w:val="24"/>
          <w:szCs w:val="24"/>
        </w:rPr>
        <w:t>success depends on dynamic capabilities, not just investment.</w:t>
      </w:r>
      <w:r w:rsidR="00F0637E" w:rsidRPr="00F933BB">
        <w:rPr>
          <w:rFonts w:ascii="Arial" w:hAnsi="Arial" w:cs="Arial"/>
          <w:sz w:val="24"/>
          <w:szCs w:val="24"/>
        </w:rPr>
        <w:t xml:space="preserve"> </w:t>
      </w:r>
    </w:p>
    <w:p w14:paraId="088FAF53" w14:textId="573AEACB" w:rsidR="00AC04AD" w:rsidRPr="00AC04AD" w:rsidRDefault="00AC04AD" w:rsidP="00CF3EAF">
      <w:pPr>
        <w:spacing w:line="360" w:lineRule="auto"/>
        <w:ind w:firstLine="720"/>
        <w:jc w:val="both"/>
        <w:rPr>
          <w:rFonts w:ascii="Arial" w:hAnsi="Arial" w:cs="Arial"/>
          <w:sz w:val="24"/>
          <w:szCs w:val="24"/>
        </w:rPr>
      </w:pPr>
      <w:r w:rsidRPr="00AC04AD">
        <w:rPr>
          <w:rFonts w:ascii="Arial" w:hAnsi="Arial" w:cs="Arial"/>
          <w:sz w:val="24"/>
          <w:szCs w:val="24"/>
        </w:rPr>
        <w:t>The comparative analysis reveals a fundamental tension in the fitness market. Traditional gyms offer high</w:t>
      </w:r>
      <w:r w:rsidR="00996760">
        <w:rPr>
          <w:rFonts w:ascii="Arial" w:hAnsi="Arial" w:cs="Arial"/>
          <w:sz w:val="24"/>
          <w:szCs w:val="24"/>
        </w:rPr>
        <w:t xml:space="preserve"> </w:t>
      </w:r>
      <w:r w:rsidR="00CF3EAF" w:rsidRPr="00AC04AD">
        <w:rPr>
          <w:rFonts w:ascii="Arial" w:hAnsi="Arial" w:cs="Arial"/>
          <w:sz w:val="24"/>
          <w:szCs w:val="24"/>
        </w:rPr>
        <w:t>touch;</w:t>
      </w:r>
      <w:r w:rsidRPr="00AC04AD">
        <w:rPr>
          <w:rFonts w:ascii="Arial" w:hAnsi="Arial" w:cs="Arial"/>
          <w:sz w:val="24"/>
          <w:szCs w:val="24"/>
        </w:rPr>
        <w:t xml:space="preserve"> high</w:t>
      </w:r>
      <w:r w:rsidR="00996760">
        <w:rPr>
          <w:rFonts w:ascii="Arial" w:hAnsi="Arial" w:cs="Arial"/>
          <w:sz w:val="24"/>
          <w:szCs w:val="24"/>
        </w:rPr>
        <w:t xml:space="preserve"> </w:t>
      </w:r>
      <w:r w:rsidRPr="00AC04AD">
        <w:rPr>
          <w:rFonts w:ascii="Arial" w:hAnsi="Arial" w:cs="Arial"/>
          <w:sz w:val="24"/>
          <w:szCs w:val="24"/>
        </w:rPr>
        <w:t xml:space="preserve">cost value propositions centred on physical presence and social </w:t>
      </w:r>
      <w:r w:rsidR="00CF3EAF" w:rsidRPr="00AC04AD">
        <w:rPr>
          <w:rFonts w:ascii="Arial" w:hAnsi="Arial" w:cs="Arial"/>
          <w:sz w:val="24"/>
          <w:szCs w:val="24"/>
        </w:rPr>
        <w:t>interaction but</w:t>
      </w:r>
      <w:r w:rsidRPr="00AC04AD">
        <w:rPr>
          <w:rFonts w:ascii="Arial" w:hAnsi="Arial" w:cs="Arial"/>
          <w:sz w:val="24"/>
          <w:szCs w:val="24"/>
        </w:rPr>
        <w:t xml:space="preserve"> face structural rigidities that limit their adaptability. Digital platforms offer low</w:t>
      </w:r>
      <w:r w:rsidR="00996760">
        <w:rPr>
          <w:rFonts w:ascii="Arial" w:hAnsi="Arial" w:cs="Arial"/>
          <w:sz w:val="24"/>
          <w:szCs w:val="24"/>
        </w:rPr>
        <w:t xml:space="preserve"> </w:t>
      </w:r>
      <w:r w:rsidRPr="00AC04AD">
        <w:rPr>
          <w:rFonts w:ascii="Arial" w:hAnsi="Arial" w:cs="Arial"/>
          <w:sz w:val="24"/>
          <w:szCs w:val="24"/>
        </w:rPr>
        <w:t>touch, low</w:t>
      </w:r>
      <w:r w:rsidR="00996760">
        <w:rPr>
          <w:rFonts w:ascii="Arial" w:hAnsi="Arial" w:cs="Arial"/>
          <w:sz w:val="24"/>
          <w:szCs w:val="24"/>
        </w:rPr>
        <w:t xml:space="preserve"> </w:t>
      </w:r>
      <w:r w:rsidRPr="00AC04AD">
        <w:rPr>
          <w:rFonts w:ascii="Arial" w:hAnsi="Arial" w:cs="Arial"/>
          <w:sz w:val="24"/>
          <w:szCs w:val="24"/>
        </w:rPr>
        <w:t xml:space="preserve">cost convenience and </w:t>
      </w:r>
      <w:r w:rsidR="00996760">
        <w:rPr>
          <w:rFonts w:ascii="Arial" w:hAnsi="Arial" w:cs="Arial"/>
          <w:sz w:val="24"/>
          <w:szCs w:val="24"/>
        </w:rPr>
        <w:t>adaptability</w:t>
      </w:r>
      <w:r w:rsidRPr="00AC04AD">
        <w:rPr>
          <w:rFonts w:ascii="Arial" w:hAnsi="Arial" w:cs="Arial"/>
          <w:sz w:val="24"/>
          <w:szCs w:val="24"/>
        </w:rPr>
        <w:t xml:space="preserve">, but struggle with engagement and retention. Hybrid models attempt to capture the benefits of both </w:t>
      </w:r>
      <w:r w:rsidR="00CF3EAF" w:rsidRPr="00AC04AD">
        <w:rPr>
          <w:rFonts w:ascii="Arial" w:hAnsi="Arial" w:cs="Arial"/>
          <w:sz w:val="24"/>
          <w:szCs w:val="24"/>
        </w:rPr>
        <w:t>approaches yet</w:t>
      </w:r>
      <w:r w:rsidRPr="00AC04AD">
        <w:rPr>
          <w:rFonts w:ascii="Arial" w:hAnsi="Arial" w:cs="Arial"/>
          <w:sz w:val="24"/>
          <w:szCs w:val="24"/>
        </w:rPr>
        <w:t xml:space="preserve"> face significant implementation challenges.</w:t>
      </w:r>
    </w:p>
    <w:p w14:paraId="46F56D9C" w14:textId="77777777" w:rsidR="006F6629" w:rsidRDefault="00AC04AD" w:rsidP="00C122BD">
      <w:pPr>
        <w:spacing w:line="360" w:lineRule="auto"/>
        <w:ind w:firstLine="720"/>
        <w:jc w:val="both"/>
      </w:pPr>
      <w:r w:rsidRPr="00AC04AD">
        <w:rPr>
          <w:rFonts w:ascii="Arial" w:hAnsi="Arial" w:cs="Arial"/>
          <w:sz w:val="24"/>
          <w:szCs w:val="24"/>
        </w:rPr>
        <w:t>As Lemon and Verhoef argue, customer experience is no longer confined to a single channel; modern consumers expect s</w:t>
      </w:r>
      <w:r w:rsidR="00996760">
        <w:rPr>
          <w:rFonts w:ascii="Arial" w:hAnsi="Arial" w:cs="Arial"/>
          <w:sz w:val="24"/>
          <w:szCs w:val="24"/>
        </w:rPr>
        <w:t>mooth</w:t>
      </w:r>
      <w:r w:rsidRPr="00AC04AD">
        <w:rPr>
          <w:rFonts w:ascii="Arial" w:hAnsi="Arial" w:cs="Arial"/>
          <w:sz w:val="24"/>
          <w:szCs w:val="24"/>
        </w:rPr>
        <w:t xml:space="preserve"> integration across physical and digital touchpoints. This insight suggests that the most successful fitness businesses may be those that can strategically navigate these </w:t>
      </w:r>
      <w:r w:rsidR="008C4FFA" w:rsidRPr="00AC04AD">
        <w:rPr>
          <w:rFonts w:ascii="Arial" w:hAnsi="Arial" w:cs="Arial"/>
          <w:sz w:val="24"/>
          <w:szCs w:val="24"/>
        </w:rPr>
        <w:t>trade</w:t>
      </w:r>
      <w:r w:rsidR="008C4FFA">
        <w:rPr>
          <w:rFonts w:ascii="Arial" w:hAnsi="Arial" w:cs="Arial"/>
          <w:sz w:val="24"/>
          <w:szCs w:val="24"/>
        </w:rPr>
        <w:t>-</w:t>
      </w:r>
      <w:r w:rsidR="008C4FFA" w:rsidRPr="00AC04AD">
        <w:rPr>
          <w:rFonts w:ascii="Arial" w:hAnsi="Arial" w:cs="Arial"/>
          <w:sz w:val="24"/>
          <w:szCs w:val="24"/>
        </w:rPr>
        <w:t>offs</w:t>
      </w:r>
      <w:r w:rsidRPr="00AC04AD">
        <w:rPr>
          <w:rFonts w:ascii="Arial" w:hAnsi="Arial" w:cs="Arial"/>
          <w:sz w:val="24"/>
          <w:szCs w:val="24"/>
        </w:rPr>
        <w:t>, rather than those that commit entirely to one model.</w:t>
      </w:r>
      <w:r w:rsidR="00996760" w:rsidRPr="008C4FFA">
        <w:rPr>
          <w:rFonts w:ascii="Arial" w:hAnsi="Arial" w:cs="Arial"/>
          <w:sz w:val="24"/>
          <w:szCs w:val="24"/>
        </w:rPr>
        <w:t xml:space="preserve"> </w:t>
      </w:r>
      <w:r w:rsidR="008C4FFA" w:rsidRPr="008C4FFA">
        <w:rPr>
          <w:rFonts w:ascii="Arial" w:hAnsi="Arial" w:cs="Arial"/>
          <w:sz w:val="24"/>
          <w:szCs w:val="24"/>
        </w:rPr>
        <w:t>(Hossain et al., 2020, p. 225-241)</w:t>
      </w:r>
      <w:r w:rsidR="00441E2B">
        <w:t>.</w:t>
      </w:r>
    </w:p>
    <w:p w14:paraId="77CF4684" w14:textId="77777777" w:rsidR="00F933BB" w:rsidRDefault="00E15369" w:rsidP="006F6629">
      <w:pPr>
        <w:spacing w:line="360" w:lineRule="auto"/>
        <w:ind w:firstLine="720"/>
        <w:jc w:val="both"/>
        <w:rPr>
          <w:rFonts w:ascii="Arial" w:hAnsi="Arial" w:cs="Arial"/>
          <w:sz w:val="24"/>
          <w:szCs w:val="24"/>
        </w:rPr>
      </w:pPr>
      <w:r w:rsidRPr="00C122BD">
        <w:rPr>
          <w:rFonts w:ascii="Arial" w:hAnsi="Arial" w:cs="Arial"/>
          <w:sz w:val="24"/>
          <w:szCs w:val="24"/>
        </w:rPr>
        <w:t xml:space="preserve">This comparative analysis, however, also highlights a significant divergence in the scholarly literature regarding the optimal development direction for fitness businesses. On one hand, authors such as Hossain et al. argue that </w:t>
      </w:r>
      <w:r w:rsidR="00441E2B" w:rsidRPr="00C122BD">
        <w:rPr>
          <w:rFonts w:ascii="Arial" w:hAnsi="Arial" w:cs="Arial"/>
          <w:sz w:val="24"/>
          <w:szCs w:val="24"/>
        </w:rPr>
        <w:t>uni</w:t>
      </w:r>
      <w:r w:rsidR="006F6629" w:rsidRPr="00C122BD">
        <w:rPr>
          <w:rFonts w:ascii="Arial" w:hAnsi="Arial" w:cs="Arial"/>
          <w:sz w:val="24"/>
          <w:szCs w:val="24"/>
        </w:rPr>
        <w:t>fied</w:t>
      </w:r>
      <w:r w:rsidR="00441E2B" w:rsidRPr="00C122BD">
        <w:rPr>
          <w:rFonts w:ascii="Arial" w:hAnsi="Arial" w:cs="Arial"/>
          <w:sz w:val="24"/>
          <w:szCs w:val="24"/>
        </w:rPr>
        <w:t xml:space="preserve"> </w:t>
      </w:r>
      <w:r w:rsidR="007E33B1" w:rsidRPr="00C122BD">
        <w:rPr>
          <w:rFonts w:ascii="Arial" w:hAnsi="Arial" w:cs="Arial"/>
          <w:sz w:val="24"/>
          <w:szCs w:val="24"/>
        </w:rPr>
        <w:t>platform</w:t>
      </w:r>
      <w:r w:rsidRPr="00C122BD">
        <w:rPr>
          <w:rFonts w:ascii="Arial" w:hAnsi="Arial" w:cs="Arial"/>
          <w:sz w:val="24"/>
          <w:szCs w:val="24"/>
        </w:rPr>
        <w:t xml:space="preserve"> integration is inevitable, claiming that the consumer experience is no longer confined to a single channel and that hybrid models represent the future of the industry. On the other hand, García</w:t>
      </w:r>
      <w:r w:rsidRPr="00C122BD">
        <w:rPr>
          <w:rFonts w:ascii="Cambria Math" w:hAnsi="Cambria Math" w:cs="Cambria Math"/>
          <w:sz w:val="24"/>
          <w:szCs w:val="24"/>
        </w:rPr>
        <w:t>‑</w:t>
      </w:r>
      <w:r w:rsidRPr="00C122BD">
        <w:rPr>
          <w:rFonts w:ascii="Arial" w:hAnsi="Arial" w:cs="Arial"/>
          <w:sz w:val="24"/>
          <w:szCs w:val="24"/>
        </w:rPr>
        <w:t xml:space="preserve">Fernández take a different position, </w:t>
      </w:r>
      <w:r w:rsidR="00441E2B" w:rsidRPr="00C122BD">
        <w:rPr>
          <w:rFonts w:ascii="Arial" w:hAnsi="Arial" w:cs="Arial"/>
          <w:sz w:val="24"/>
          <w:szCs w:val="24"/>
        </w:rPr>
        <w:t>focus</w:t>
      </w:r>
      <w:r w:rsidRPr="00C122BD">
        <w:rPr>
          <w:rFonts w:ascii="Arial" w:hAnsi="Arial" w:cs="Arial"/>
          <w:sz w:val="24"/>
          <w:szCs w:val="24"/>
        </w:rPr>
        <w:t xml:space="preserve"> that success depends more on each model’s ability to leverage its distinct strengths</w:t>
      </w:r>
      <w:r w:rsidR="00441E2B" w:rsidRPr="00C122BD">
        <w:rPr>
          <w:rFonts w:ascii="Arial" w:hAnsi="Arial" w:cs="Arial"/>
          <w:sz w:val="24"/>
          <w:szCs w:val="24"/>
        </w:rPr>
        <w:t xml:space="preserve"> </w:t>
      </w:r>
      <w:r w:rsidRPr="00C122BD">
        <w:rPr>
          <w:rFonts w:ascii="Arial" w:hAnsi="Arial" w:cs="Arial"/>
          <w:sz w:val="24"/>
          <w:szCs w:val="24"/>
        </w:rPr>
        <w:t>community and equipment for traditional gyms, and flexibility and personalization for digital platforms</w:t>
      </w:r>
      <w:r w:rsidR="00441E2B" w:rsidRPr="00C122BD">
        <w:rPr>
          <w:rFonts w:ascii="Arial" w:hAnsi="Arial" w:cs="Arial"/>
          <w:sz w:val="24"/>
          <w:szCs w:val="24"/>
        </w:rPr>
        <w:t xml:space="preserve"> </w:t>
      </w:r>
      <w:r w:rsidRPr="00C122BD">
        <w:rPr>
          <w:rFonts w:ascii="Arial" w:hAnsi="Arial" w:cs="Arial"/>
          <w:sz w:val="24"/>
          <w:szCs w:val="24"/>
        </w:rPr>
        <w:t xml:space="preserve">rather than attempting to combine all features into a single model. This theoretical tension suggests that there is no universally applicable formula, and the optimal strategy may vary significantly depending on the specific context of each business. For this reason, the comparative approach of the present study, which </w:t>
      </w:r>
      <w:r w:rsidR="006F6629" w:rsidRPr="00C122BD">
        <w:rPr>
          <w:rFonts w:ascii="Arial" w:hAnsi="Arial" w:cs="Arial"/>
          <w:sz w:val="24"/>
          <w:szCs w:val="24"/>
        </w:rPr>
        <w:t>analyses</w:t>
      </w:r>
      <w:r w:rsidRPr="00C122BD">
        <w:rPr>
          <w:rFonts w:ascii="Arial" w:hAnsi="Arial" w:cs="Arial"/>
          <w:sz w:val="24"/>
          <w:szCs w:val="24"/>
        </w:rPr>
        <w:t xml:space="preserve"> how </w:t>
      </w:r>
      <w:r w:rsidRPr="00C122BD">
        <w:rPr>
          <w:rFonts w:ascii="Arial" w:hAnsi="Arial" w:cs="Arial"/>
          <w:sz w:val="24"/>
          <w:szCs w:val="24"/>
        </w:rPr>
        <w:lastRenderedPageBreak/>
        <w:t>each model responds to challenges within the same competitive environment, can provide valuable insights into these strategic options.</w:t>
      </w:r>
    </w:p>
    <w:p w14:paraId="5953676F" w14:textId="3407850E" w:rsidR="008C4FFA" w:rsidRPr="00B65919" w:rsidRDefault="00A74D40" w:rsidP="00A22696">
      <w:pPr>
        <w:spacing w:line="360" w:lineRule="auto"/>
        <w:ind w:firstLine="720"/>
        <w:jc w:val="both"/>
        <w:rPr>
          <w:rFonts w:ascii="Arial" w:hAnsi="Arial" w:cs="Arial"/>
          <w:sz w:val="24"/>
          <w:szCs w:val="24"/>
        </w:rPr>
      </w:pPr>
      <w:r w:rsidRPr="00B65919">
        <w:rPr>
          <w:rFonts w:ascii="Arial" w:hAnsi="Arial" w:cs="Arial"/>
          <w:sz w:val="24"/>
          <w:szCs w:val="24"/>
        </w:rPr>
        <w:t>Combination of the scholarly discussion while Hossain supporter for hybridisation as an inevitable progressive step, Garcia Fernández provide a convincing counter argument, suggesting that specialisation maximising the unique strengths of each model may be a more practical strategy.</w:t>
      </w:r>
      <w:r w:rsidR="00A22696" w:rsidRPr="00B65919">
        <w:rPr>
          <w:rFonts w:ascii="Arial" w:hAnsi="Arial" w:cs="Arial"/>
          <w:sz w:val="24"/>
          <w:szCs w:val="24"/>
        </w:rPr>
        <w:t xml:space="preserve"> This study takes a compromise perspective. The survey findings suggest that while consumers value the distinct advantages of both models, the future is unlikely to be either one or the other. </w:t>
      </w:r>
      <w:r w:rsidRPr="00B65919">
        <w:rPr>
          <w:rFonts w:ascii="Arial" w:hAnsi="Arial" w:cs="Arial"/>
          <w:sz w:val="24"/>
          <w:szCs w:val="24"/>
        </w:rPr>
        <w:t xml:space="preserve">Instead, the data supports a detailed view where hybrid models succeed not by simply combining features, but by strategically integrating each model core competency </w:t>
      </w:r>
      <w:r w:rsidR="00A22696" w:rsidRPr="00B65919">
        <w:rPr>
          <w:rFonts w:ascii="Arial" w:hAnsi="Arial" w:cs="Arial"/>
          <w:sz w:val="24"/>
          <w:szCs w:val="24"/>
        </w:rPr>
        <w:t>e.g.</w:t>
      </w:r>
      <w:r w:rsidRPr="00B65919">
        <w:rPr>
          <w:rFonts w:ascii="Arial" w:hAnsi="Arial" w:cs="Arial"/>
          <w:sz w:val="24"/>
          <w:szCs w:val="24"/>
        </w:rPr>
        <w:t xml:space="preserve"> </w:t>
      </w:r>
      <w:r w:rsidR="00F933BB" w:rsidRPr="00B65919">
        <w:rPr>
          <w:rFonts w:ascii="Arial" w:hAnsi="Arial" w:cs="Arial"/>
          <w:sz w:val="24"/>
          <w:szCs w:val="24"/>
        </w:rPr>
        <w:t>gym social</w:t>
      </w:r>
      <w:r w:rsidRPr="00B65919">
        <w:rPr>
          <w:rFonts w:ascii="Arial" w:hAnsi="Arial" w:cs="Arial"/>
          <w:sz w:val="24"/>
          <w:szCs w:val="24"/>
        </w:rPr>
        <w:t xml:space="preserve"> environment with a platform data tracking</w:t>
      </w:r>
      <w:r w:rsidR="00F933BB" w:rsidRPr="00B65919">
        <w:rPr>
          <w:rFonts w:ascii="Arial" w:hAnsi="Arial" w:cs="Arial"/>
          <w:sz w:val="24"/>
          <w:szCs w:val="24"/>
        </w:rPr>
        <w:t>.</w:t>
      </w:r>
    </w:p>
    <w:p w14:paraId="2A82FB0B" w14:textId="13C4789D" w:rsidR="00B65988" w:rsidRPr="001846EF" w:rsidRDefault="00B65988" w:rsidP="001846EF">
      <w:pPr>
        <w:pStyle w:val="Heading1"/>
        <w:ind w:firstLine="720"/>
        <w:jc w:val="both"/>
        <w:rPr>
          <w:rFonts w:ascii="Arial" w:hAnsi="Arial" w:cs="Arial"/>
          <w:b/>
          <w:bCs/>
          <w:color w:val="auto"/>
          <w:sz w:val="24"/>
          <w:szCs w:val="24"/>
        </w:rPr>
      </w:pPr>
      <w:bookmarkStart w:id="18" w:name="_Toc227954394"/>
      <w:r w:rsidRPr="001846EF">
        <w:rPr>
          <w:rFonts w:ascii="Arial" w:hAnsi="Arial" w:cs="Arial"/>
          <w:b/>
          <w:bCs/>
          <w:color w:val="auto"/>
          <w:sz w:val="24"/>
          <w:szCs w:val="24"/>
        </w:rPr>
        <w:t>2.5</w:t>
      </w:r>
      <w:r w:rsidR="00CE4DF8" w:rsidRPr="001846EF">
        <w:rPr>
          <w:rFonts w:ascii="Arial" w:hAnsi="Arial" w:cs="Arial"/>
          <w:b/>
          <w:bCs/>
          <w:color w:val="auto"/>
          <w:sz w:val="24"/>
          <w:szCs w:val="24"/>
        </w:rPr>
        <w:t xml:space="preserve">. </w:t>
      </w:r>
      <w:r w:rsidRPr="001846EF">
        <w:rPr>
          <w:rFonts w:ascii="Arial" w:hAnsi="Arial" w:cs="Arial"/>
          <w:b/>
          <w:bCs/>
          <w:color w:val="auto"/>
          <w:sz w:val="24"/>
          <w:szCs w:val="24"/>
        </w:rPr>
        <w:t>Critical Challenges</w:t>
      </w:r>
      <w:bookmarkEnd w:id="18"/>
    </w:p>
    <w:p w14:paraId="7C7FC036" w14:textId="50E1A9D6" w:rsidR="00B65988" w:rsidRDefault="00B65988" w:rsidP="008C4FFA">
      <w:pPr>
        <w:spacing w:line="360" w:lineRule="auto"/>
        <w:ind w:firstLine="720"/>
        <w:jc w:val="both"/>
        <w:rPr>
          <w:rFonts w:ascii="Arial" w:hAnsi="Arial" w:cs="Arial"/>
          <w:sz w:val="24"/>
          <w:szCs w:val="24"/>
        </w:rPr>
      </w:pPr>
      <w:r w:rsidRPr="00AA2D2A">
        <w:rPr>
          <w:rFonts w:ascii="Arial" w:hAnsi="Arial" w:cs="Arial"/>
          <w:sz w:val="24"/>
          <w:szCs w:val="24"/>
        </w:rPr>
        <w:t xml:space="preserve">Traditional </w:t>
      </w:r>
      <w:r w:rsidR="002D579F" w:rsidRPr="00AA2D2A">
        <w:rPr>
          <w:rFonts w:ascii="Arial" w:hAnsi="Arial" w:cs="Arial"/>
          <w:sz w:val="24"/>
          <w:szCs w:val="24"/>
        </w:rPr>
        <w:t>g</w:t>
      </w:r>
      <w:r w:rsidRPr="00AA2D2A">
        <w:rPr>
          <w:rFonts w:ascii="Arial" w:hAnsi="Arial" w:cs="Arial"/>
          <w:sz w:val="24"/>
          <w:szCs w:val="24"/>
        </w:rPr>
        <w:t>yms</w:t>
      </w:r>
      <w:r w:rsidR="002D579F" w:rsidRPr="00AA2D2A">
        <w:rPr>
          <w:rFonts w:ascii="Arial" w:hAnsi="Arial" w:cs="Arial"/>
          <w:sz w:val="24"/>
          <w:szCs w:val="24"/>
        </w:rPr>
        <w:t>, f</w:t>
      </w:r>
      <w:r w:rsidRPr="00AA2D2A">
        <w:rPr>
          <w:rFonts w:ascii="Arial" w:hAnsi="Arial" w:cs="Arial"/>
          <w:sz w:val="24"/>
          <w:szCs w:val="24"/>
        </w:rPr>
        <w:t>ace member retention issues, high fixed costs, and technological integration hurdles.</w:t>
      </w:r>
      <w:r w:rsidR="008C4FFA">
        <w:rPr>
          <w:rFonts w:ascii="Arial" w:hAnsi="Arial" w:cs="Arial"/>
          <w:sz w:val="24"/>
          <w:szCs w:val="24"/>
        </w:rPr>
        <w:t xml:space="preserve"> </w:t>
      </w:r>
      <w:r w:rsidRPr="00AA2D2A">
        <w:rPr>
          <w:rFonts w:ascii="Arial" w:hAnsi="Arial" w:cs="Arial"/>
          <w:sz w:val="24"/>
          <w:szCs w:val="24"/>
        </w:rPr>
        <w:t xml:space="preserve">Digital </w:t>
      </w:r>
      <w:r w:rsidR="002D579F" w:rsidRPr="00AA2D2A">
        <w:rPr>
          <w:rFonts w:ascii="Arial" w:hAnsi="Arial" w:cs="Arial"/>
          <w:sz w:val="24"/>
          <w:szCs w:val="24"/>
        </w:rPr>
        <w:t>p</w:t>
      </w:r>
      <w:r w:rsidRPr="00AA2D2A">
        <w:rPr>
          <w:rFonts w:ascii="Arial" w:hAnsi="Arial" w:cs="Arial"/>
          <w:sz w:val="24"/>
          <w:szCs w:val="24"/>
        </w:rPr>
        <w:t>latforms</w:t>
      </w:r>
      <w:r w:rsidR="002D579F" w:rsidRPr="00AA2D2A">
        <w:rPr>
          <w:rFonts w:ascii="Arial" w:hAnsi="Arial" w:cs="Arial"/>
          <w:sz w:val="24"/>
          <w:szCs w:val="24"/>
        </w:rPr>
        <w:t>, c</w:t>
      </w:r>
      <w:r w:rsidRPr="00AA2D2A">
        <w:rPr>
          <w:rFonts w:ascii="Arial" w:hAnsi="Arial" w:cs="Arial"/>
          <w:sz w:val="24"/>
          <w:szCs w:val="24"/>
        </w:rPr>
        <w:t>ombat market saturation, high customer acquisition costs, and building trust without physical presence.</w:t>
      </w:r>
      <w:r w:rsidR="009E76D4" w:rsidRPr="00AA2D2A">
        <w:rPr>
          <w:rFonts w:ascii="Arial" w:hAnsi="Arial" w:cs="Arial"/>
          <w:sz w:val="24"/>
          <w:szCs w:val="24"/>
        </w:rPr>
        <w:t xml:space="preserve"> </w:t>
      </w:r>
      <w:r w:rsidR="00A34F85" w:rsidRPr="00864A41">
        <w:rPr>
          <w:rFonts w:ascii="Arial" w:hAnsi="Arial" w:cs="Arial"/>
          <w:sz w:val="24"/>
          <w:szCs w:val="24"/>
        </w:rPr>
        <w:t>(Blythe &amp; Martin, 2019)</w:t>
      </w:r>
      <w:r w:rsidR="00864A41" w:rsidRPr="00864A41">
        <w:rPr>
          <w:rFonts w:ascii="Arial" w:hAnsi="Arial" w:cs="Arial"/>
          <w:sz w:val="24"/>
          <w:szCs w:val="24"/>
        </w:rPr>
        <w:t>.</w:t>
      </w:r>
      <w:r w:rsidR="008C4FFA" w:rsidRPr="00864A41">
        <w:rPr>
          <w:rFonts w:ascii="Arial" w:hAnsi="Arial" w:cs="Arial"/>
          <w:sz w:val="24"/>
          <w:szCs w:val="24"/>
        </w:rPr>
        <w:t xml:space="preserve"> </w:t>
      </w:r>
      <w:r w:rsidR="008A7A04" w:rsidRPr="00AA2D2A">
        <w:rPr>
          <w:rFonts w:ascii="Arial" w:hAnsi="Arial" w:cs="Arial"/>
          <w:sz w:val="24"/>
          <w:szCs w:val="24"/>
        </w:rPr>
        <w:t>Both models</w:t>
      </w:r>
      <w:r w:rsidR="002D579F" w:rsidRPr="00AA2D2A">
        <w:rPr>
          <w:rFonts w:ascii="Arial" w:hAnsi="Arial" w:cs="Arial"/>
          <w:sz w:val="24"/>
          <w:szCs w:val="24"/>
        </w:rPr>
        <w:t xml:space="preserve"> m</w:t>
      </w:r>
      <w:r w:rsidRPr="00AA2D2A">
        <w:rPr>
          <w:rFonts w:ascii="Arial" w:hAnsi="Arial" w:cs="Arial"/>
          <w:sz w:val="24"/>
          <w:szCs w:val="24"/>
        </w:rPr>
        <w:t>ust address data privacy concerns and differentiation in a crowded market.</w:t>
      </w:r>
    </w:p>
    <w:p w14:paraId="55FF7993" w14:textId="77777777" w:rsidR="00864A41" w:rsidRPr="002C71D4" w:rsidRDefault="009B0372" w:rsidP="00864A41">
      <w:pPr>
        <w:spacing w:line="360" w:lineRule="auto"/>
        <w:ind w:firstLine="720"/>
        <w:jc w:val="both"/>
      </w:pPr>
      <w:r w:rsidRPr="00041001">
        <w:rPr>
          <w:rFonts w:ascii="Arial" w:hAnsi="Arial" w:cs="Arial"/>
          <w:sz w:val="24"/>
          <w:szCs w:val="24"/>
        </w:rPr>
        <w:t xml:space="preserve">Synthesis of challenges, these challenges are not just operational but are strategic in nature, directly impacting growth and sustainability. For example, a traditional gym holding issue is intensified by the digital alternative flexibility, while a </w:t>
      </w:r>
      <w:r w:rsidRPr="002C71D4">
        <w:rPr>
          <w:rFonts w:ascii="Arial" w:hAnsi="Arial" w:cs="Arial"/>
          <w:sz w:val="24"/>
          <w:szCs w:val="24"/>
        </w:rPr>
        <w:t xml:space="preserve">digital </w:t>
      </w:r>
      <w:r w:rsidR="004441CF" w:rsidRPr="002C71D4">
        <w:rPr>
          <w:rFonts w:ascii="Arial" w:hAnsi="Arial" w:cs="Arial"/>
          <w:sz w:val="24"/>
          <w:szCs w:val="24"/>
        </w:rPr>
        <w:t>platform acquisition</w:t>
      </w:r>
      <w:r w:rsidRPr="002C71D4">
        <w:rPr>
          <w:rFonts w:ascii="Arial" w:hAnsi="Arial" w:cs="Arial"/>
          <w:sz w:val="24"/>
          <w:szCs w:val="24"/>
        </w:rPr>
        <w:t xml:space="preserve"> cost is </w:t>
      </w:r>
      <w:r w:rsidR="00857B16" w:rsidRPr="002C71D4">
        <w:rPr>
          <w:rFonts w:ascii="Arial" w:hAnsi="Arial" w:cs="Arial"/>
          <w:sz w:val="24"/>
          <w:szCs w:val="24"/>
        </w:rPr>
        <w:t>raised</w:t>
      </w:r>
      <w:r w:rsidRPr="002C71D4">
        <w:rPr>
          <w:rFonts w:ascii="Arial" w:hAnsi="Arial" w:cs="Arial"/>
          <w:sz w:val="24"/>
          <w:szCs w:val="24"/>
        </w:rPr>
        <w:t xml:space="preserve"> by the very saturation it helped create.</w:t>
      </w:r>
      <w:r w:rsidR="00AC04AD" w:rsidRPr="002C71D4">
        <w:t xml:space="preserve"> </w:t>
      </w:r>
    </w:p>
    <w:p w14:paraId="0750BA65" w14:textId="3E838B90" w:rsidR="00AC04AD" w:rsidRPr="002C71D4" w:rsidRDefault="00AC04AD" w:rsidP="002C71D4">
      <w:pPr>
        <w:pStyle w:val="Heading1"/>
        <w:ind w:firstLine="720"/>
        <w:jc w:val="both"/>
        <w:rPr>
          <w:rFonts w:ascii="Arial" w:hAnsi="Arial" w:cs="Arial"/>
          <w:b/>
          <w:bCs/>
          <w:color w:val="auto"/>
          <w:sz w:val="24"/>
          <w:szCs w:val="24"/>
        </w:rPr>
      </w:pPr>
      <w:bookmarkStart w:id="19" w:name="_Toc227954395"/>
      <w:r w:rsidRPr="002C71D4">
        <w:rPr>
          <w:rFonts w:ascii="Arial" w:hAnsi="Arial" w:cs="Arial"/>
          <w:b/>
          <w:bCs/>
          <w:color w:val="auto"/>
          <w:sz w:val="24"/>
          <w:szCs w:val="24"/>
        </w:rPr>
        <w:t>2.5.1. Customer Acquisition and Retention</w:t>
      </w:r>
      <w:bookmarkEnd w:id="19"/>
      <w:r w:rsidR="00C122BD" w:rsidRPr="002C71D4">
        <w:rPr>
          <w:rFonts w:ascii="Arial" w:hAnsi="Arial" w:cs="Arial"/>
          <w:b/>
          <w:bCs/>
          <w:color w:val="auto"/>
          <w:sz w:val="24"/>
          <w:szCs w:val="24"/>
        </w:rPr>
        <w:t xml:space="preserve"> </w:t>
      </w:r>
    </w:p>
    <w:p w14:paraId="523717E3" w14:textId="661135F7" w:rsidR="00F0637E" w:rsidRPr="00F933BB" w:rsidRDefault="00F0637E" w:rsidP="00F0637E">
      <w:pPr>
        <w:spacing w:line="360" w:lineRule="auto"/>
        <w:ind w:firstLine="720"/>
        <w:jc w:val="both"/>
        <w:rPr>
          <w:rFonts w:ascii="Arial" w:hAnsi="Arial" w:cs="Arial"/>
          <w:sz w:val="24"/>
          <w:szCs w:val="24"/>
        </w:rPr>
      </w:pPr>
      <w:r w:rsidRPr="00F933BB">
        <w:rPr>
          <w:rFonts w:ascii="Arial" w:hAnsi="Arial" w:cs="Arial"/>
          <w:sz w:val="24"/>
          <w:szCs w:val="24"/>
        </w:rPr>
        <w:t xml:space="preserve">For traditional gyms, member retention remains a consistent challenge, with approximately 30% annual </w:t>
      </w:r>
      <w:r w:rsidR="00640388" w:rsidRPr="00F933BB">
        <w:rPr>
          <w:rFonts w:ascii="Arial" w:hAnsi="Arial" w:cs="Arial"/>
          <w:sz w:val="24"/>
          <w:szCs w:val="24"/>
        </w:rPr>
        <w:t>customer loss</w:t>
      </w:r>
      <w:r w:rsidRPr="00F933BB">
        <w:rPr>
          <w:rFonts w:ascii="Arial" w:hAnsi="Arial" w:cs="Arial"/>
          <w:sz w:val="24"/>
          <w:szCs w:val="24"/>
        </w:rPr>
        <w:t>. However, authors disagree on why attribute this to inflexible contracts, while García</w:t>
      </w:r>
      <w:r w:rsidRPr="00F933BB">
        <w:rPr>
          <w:rFonts w:ascii="Cambria Math" w:hAnsi="Cambria Math" w:cs="Cambria Math"/>
          <w:sz w:val="24"/>
          <w:szCs w:val="24"/>
        </w:rPr>
        <w:t>‑</w:t>
      </w:r>
      <w:r w:rsidRPr="00F933BB">
        <w:rPr>
          <w:rFonts w:ascii="Arial" w:hAnsi="Arial" w:cs="Arial"/>
          <w:sz w:val="24"/>
          <w:szCs w:val="24"/>
        </w:rPr>
        <w:t xml:space="preserve">Fernández et al. (2018) argue the real issue is lack of </w:t>
      </w:r>
      <w:r w:rsidR="00640388" w:rsidRPr="00F933BB">
        <w:rPr>
          <w:rFonts w:ascii="Arial" w:hAnsi="Arial" w:cs="Arial"/>
          <w:sz w:val="24"/>
          <w:szCs w:val="24"/>
        </w:rPr>
        <w:t>considered</w:t>
      </w:r>
      <w:r w:rsidRPr="00F933BB">
        <w:rPr>
          <w:rFonts w:ascii="Arial" w:hAnsi="Arial" w:cs="Arial"/>
          <w:sz w:val="24"/>
          <w:szCs w:val="24"/>
        </w:rPr>
        <w:t xml:space="preserve"> value, finding that members connected to gym communities have 60% lower c</w:t>
      </w:r>
      <w:r w:rsidR="00640388" w:rsidRPr="00F933BB">
        <w:rPr>
          <w:rFonts w:ascii="Arial" w:hAnsi="Arial" w:cs="Arial"/>
          <w:sz w:val="24"/>
          <w:szCs w:val="24"/>
        </w:rPr>
        <w:t>ustomer loss</w:t>
      </w:r>
      <w:r w:rsidRPr="00F933BB">
        <w:rPr>
          <w:rFonts w:ascii="Arial" w:hAnsi="Arial" w:cs="Arial"/>
          <w:sz w:val="24"/>
          <w:szCs w:val="24"/>
        </w:rPr>
        <w:t>. Digital platforms face a different challenge. Blythe and Martin (2019) report 90% user drop-off within 90 days, viewing this as structural. Li et al. (2024) counter that among active users, c</w:t>
      </w:r>
      <w:r w:rsidR="00640388" w:rsidRPr="00F933BB">
        <w:rPr>
          <w:rFonts w:ascii="Arial" w:hAnsi="Arial" w:cs="Arial"/>
          <w:sz w:val="24"/>
          <w:szCs w:val="24"/>
        </w:rPr>
        <w:t xml:space="preserve">ustomer </w:t>
      </w:r>
      <w:r w:rsidR="00C122BD" w:rsidRPr="00F933BB">
        <w:rPr>
          <w:rFonts w:ascii="Arial" w:hAnsi="Arial" w:cs="Arial"/>
          <w:sz w:val="24"/>
          <w:szCs w:val="24"/>
        </w:rPr>
        <w:t>loss is</w:t>
      </w:r>
      <w:r w:rsidRPr="00F933BB">
        <w:rPr>
          <w:rFonts w:ascii="Arial" w:hAnsi="Arial" w:cs="Arial"/>
          <w:sz w:val="24"/>
          <w:szCs w:val="24"/>
        </w:rPr>
        <w:t xml:space="preserve"> 50-60%, and </w:t>
      </w:r>
      <w:r w:rsidR="00640388" w:rsidRPr="00F933BB">
        <w:rPr>
          <w:rFonts w:ascii="Arial" w:hAnsi="Arial" w:cs="Arial"/>
          <w:sz w:val="24"/>
          <w:szCs w:val="24"/>
        </w:rPr>
        <w:t xml:space="preserve">levels </w:t>
      </w:r>
      <w:r w:rsidRPr="00F933BB">
        <w:rPr>
          <w:rFonts w:ascii="Arial" w:hAnsi="Arial" w:cs="Arial"/>
          <w:sz w:val="24"/>
          <w:szCs w:val="24"/>
        </w:rPr>
        <w:t>can reduce it further. Where Blythe sees fatal weakness, Li sees manageable opportunity.</w:t>
      </w:r>
    </w:p>
    <w:p w14:paraId="3444EF14" w14:textId="77777777" w:rsidR="00F933BB" w:rsidRDefault="00F0637E" w:rsidP="00C122BD">
      <w:pPr>
        <w:spacing w:line="360" w:lineRule="auto"/>
        <w:ind w:firstLine="720"/>
        <w:jc w:val="both"/>
      </w:pPr>
      <w:r w:rsidRPr="00F933BB">
        <w:rPr>
          <w:rFonts w:ascii="Arial" w:hAnsi="Arial" w:cs="Arial"/>
          <w:sz w:val="24"/>
          <w:szCs w:val="24"/>
        </w:rPr>
        <w:lastRenderedPageBreak/>
        <w:t>Synthesis</w:t>
      </w:r>
      <w:r w:rsidR="00640388" w:rsidRPr="00F933BB">
        <w:rPr>
          <w:rFonts w:ascii="Arial" w:hAnsi="Arial" w:cs="Arial"/>
          <w:sz w:val="24"/>
          <w:szCs w:val="24"/>
        </w:rPr>
        <w:t>,</w:t>
      </w:r>
      <w:r w:rsidRPr="00F933BB">
        <w:rPr>
          <w:rFonts w:ascii="Arial" w:hAnsi="Arial" w:cs="Arial"/>
          <w:sz w:val="24"/>
          <w:szCs w:val="24"/>
        </w:rPr>
        <w:t xml:space="preserve"> </w:t>
      </w:r>
      <w:r w:rsidR="00640388" w:rsidRPr="00F933BB">
        <w:rPr>
          <w:rFonts w:ascii="Arial" w:hAnsi="Arial" w:cs="Arial"/>
          <w:sz w:val="24"/>
          <w:szCs w:val="24"/>
        </w:rPr>
        <w:t>t</w:t>
      </w:r>
      <w:r w:rsidRPr="00F933BB">
        <w:rPr>
          <w:rFonts w:ascii="Arial" w:hAnsi="Arial" w:cs="Arial"/>
          <w:sz w:val="24"/>
          <w:szCs w:val="24"/>
        </w:rPr>
        <w:t>raditional gyms lose members who feel no value</w:t>
      </w:r>
      <w:r w:rsidR="00640388" w:rsidRPr="00F933BB">
        <w:rPr>
          <w:rFonts w:ascii="Arial" w:hAnsi="Arial" w:cs="Arial"/>
          <w:sz w:val="24"/>
          <w:szCs w:val="24"/>
        </w:rPr>
        <w:t xml:space="preserve"> and</w:t>
      </w:r>
      <w:r w:rsidRPr="00F933BB">
        <w:rPr>
          <w:rFonts w:ascii="Arial" w:hAnsi="Arial" w:cs="Arial"/>
          <w:sz w:val="24"/>
          <w:szCs w:val="24"/>
        </w:rPr>
        <w:t xml:space="preserve"> digital platforms lose members who feel no engagement. Retention strategies must be model</w:t>
      </w:r>
      <w:r w:rsidR="00640388" w:rsidRPr="00F933BB">
        <w:rPr>
          <w:rFonts w:ascii="Arial" w:hAnsi="Arial" w:cs="Arial"/>
          <w:sz w:val="24"/>
          <w:szCs w:val="24"/>
        </w:rPr>
        <w:t xml:space="preserve"> </w:t>
      </w:r>
      <w:r w:rsidRPr="00F933BB">
        <w:rPr>
          <w:rFonts w:ascii="Arial" w:hAnsi="Arial" w:cs="Arial"/>
          <w:sz w:val="24"/>
          <w:szCs w:val="24"/>
        </w:rPr>
        <w:t>specific</w:t>
      </w:r>
      <w:r w:rsidR="00640388" w:rsidRPr="00F933BB">
        <w:rPr>
          <w:rFonts w:ascii="Arial" w:hAnsi="Arial" w:cs="Arial"/>
          <w:sz w:val="24"/>
          <w:szCs w:val="24"/>
        </w:rPr>
        <w:t xml:space="preserve"> for each</w:t>
      </w:r>
      <w:r w:rsidRPr="00F933BB">
        <w:rPr>
          <w:rFonts w:ascii="Arial" w:hAnsi="Arial" w:cs="Arial"/>
          <w:sz w:val="24"/>
          <w:szCs w:val="24"/>
        </w:rPr>
        <w:t>.</w:t>
      </w:r>
      <w:r w:rsidR="00F72CA9" w:rsidRPr="00F933BB">
        <w:t xml:space="preserve"> </w:t>
      </w:r>
    </w:p>
    <w:p w14:paraId="78CC83EE" w14:textId="2CD58548" w:rsidR="00F0637E" w:rsidRPr="00B65919" w:rsidRDefault="00F72CA9" w:rsidP="00F933BB">
      <w:pPr>
        <w:spacing w:line="360" w:lineRule="auto"/>
        <w:ind w:firstLine="720"/>
        <w:jc w:val="both"/>
        <w:rPr>
          <w:rFonts w:ascii="Arial" w:hAnsi="Arial" w:cs="Arial"/>
          <w:sz w:val="24"/>
          <w:szCs w:val="24"/>
        </w:rPr>
      </w:pPr>
      <w:r w:rsidRPr="00B65919">
        <w:rPr>
          <w:rFonts w:ascii="Arial" w:hAnsi="Arial" w:cs="Arial"/>
          <w:sz w:val="24"/>
          <w:szCs w:val="24"/>
        </w:rPr>
        <w:t>While the literature presents storage as a problem to be solved, this study challenges that assumption. High mix may not indicate failure but rather a shift in consumer expectations toward flexibility. If consumers no longer want long term commitments, then measuring success by preservation rates may be outdated. Fitness businesses should consider redefining success criteria from how long members stay to how often they return across multiple platforms. This r</w:t>
      </w:r>
      <w:r w:rsidR="00C92A84" w:rsidRPr="00B65919">
        <w:rPr>
          <w:rFonts w:ascii="Arial" w:hAnsi="Arial" w:cs="Arial"/>
          <w:sz w:val="24"/>
          <w:szCs w:val="24"/>
        </w:rPr>
        <w:t>edefining fits</w:t>
      </w:r>
      <w:r w:rsidRPr="00B65919">
        <w:rPr>
          <w:rFonts w:ascii="Arial" w:hAnsi="Arial" w:cs="Arial"/>
          <w:sz w:val="24"/>
          <w:szCs w:val="24"/>
        </w:rPr>
        <w:t xml:space="preserve"> with the hybrid model, where consumers may switch between gym and digital without</w:t>
      </w:r>
      <w:r w:rsidR="00C92A84" w:rsidRPr="00B65919">
        <w:rPr>
          <w:rFonts w:ascii="Arial" w:hAnsi="Arial" w:cs="Arial"/>
          <w:sz w:val="24"/>
          <w:szCs w:val="24"/>
        </w:rPr>
        <w:t xml:space="preserve"> </w:t>
      </w:r>
      <w:r w:rsidRPr="00B65919">
        <w:rPr>
          <w:rFonts w:ascii="Arial" w:hAnsi="Arial" w:cs="Arial"/>
          <w:sz w:val="24"/>
          <w:szCs w:val="24"/>
        </w:rPr>
        <w:t>cancelling either</w:t>
      </w:r>
      <w:r w:rsidR="00F933BB" w:rsidRPr="00B65919">
        <w:rPr>
          <w:rFonts w:ascii="Arial" w:hAnsi="Arial" w:cs="Arial"/>
          <w:sz w:val="24"/>
          <w:szCs w:val="24"/>
        </w:rPr>
        <w:t>.</w:t>
      </w:r>
    </w:p>
    <w:p w14:paraId="79C1E79D" w14:textId="1582ED23" w:rsidR="00AC04AD" w:rsidRPr="002C71D4" w:rsidRDefault="00AC04AD" w:rsidP="002C71D4">
      <w:pPr>
        <w:pStyle w:val="Heading1"/>
        <w:ind w:firstLine="720"/>
        <w:jc w:val="both"/>
        <w:rPr>
          <w:rFonts w:ascii="Arial" w:hAnsi="Arial" w:cs="Arial"/>
          <w:b/>
          <w:bCs/>
          <w:color w:val="auto"/>
          <w:sz w:val="24"/>
          <w:szCs w:val="24"/>
        </w:rPr>
      </w:pPr>
      <w:bookmarkStart w:id="20" w:name="_Toc227954396"/>
      <w:r w:rsidRPr="002C71D4">
        <w:rPr>
          <w:rFonts w:ascii="Arial" w:hAnsi="Arial" w:cs="Arial"/>
          <w:b/>
          <w:bCs/>
          <w:color w:val="auto"/>
          <w:sz w:val="24"/>
          <w:szCs w:val="24"/>
        </w:rPr>
        <w:t>2.5.2. Technology Integration and Capability Building</w:t>
      </w:r>
      <w:r w:rsidR="002C71D4" w:rsidRPr="002C71D4">
        <w:rPr>
          <w:rFonts w:ascii="Arial" w:hAnsi="Arial" w:cs="Arial"/>
          <w:b/>
          <w:bCs/>
          <w:color w:val="auto"/>
          <w:sz w:val="24"/>
          <w:szCs w:val="24"/>
        </w:rPr>
        <w:t>.</w:t>
      </w:r>
      <w:bookmarkEnd w:id="20"/>
    </w:p>
    <w:p w14:paraId="37613BDD" w14:textId="74633EA0" w:rsidR="00864A41" w:rsidRDefault="00AC04AD" w:rsidP="00864A41">
      <w:pPr>
        <w:spacing w:line="360" w:lineRule="auto"/>
        <w:ind w:firstLine="720"/>
        <w:jc w:val="both"/>
        <w:rPr>
          <w:rFonts w:ascii="Arial" w:hAnsi="Arial" w:cs="Arial"/>
          <w:sz w:val="24"/>
          <w:szCs w:val="24"/>
        </w:rPr>
      </w:pPr>
      <w:r w:rsidRPr="00AC04AD">
        <w:rPr>
          <w:rFonts w:ascii="Arial" w:hAnsi="Arial" w:cs="Arial"/>
          <w:sz w:val="24"/>
          <w:szCs w:val="24"/>
        </w:rPr>
        <w:t xml:space="preserve">Traditional gyms seeking to incorporate digital elements face significant technology integration hurdles. Many operate on legacy systems not designed for </w:t>
      </w:r>
      <w:r w:rsidR="002B62A4">
        <w:rPr>
          <w:rFonts w:ascii="Arial" w:hAnsi="Arial" w:cs="Arial"/>
          <w:sz w:val="24"/>
          <w:szCs w:val="24"/>
        </w:rPr>
        <w:t xml:space="preserve">continuous </w:t>
      </w:r>
      <w:r w:rsidRPr="00AC04AD">
        <w:rPr>
          <w:rFonts w:ascii="Arial" w:hAnsi="Arial" w:cs="Arial"/>
          <w:sz w:val="24"/>
          <w:szCs w:val="24"/>
        </w:rPr>
        <w:t xml:space="preserve">digital engagement, and staff may lack the skills needed to support hybrid service models. As </w:t>
      </w:r>
      <w:r w:rsidR="002B62A4">
        <w:rPr>
          <w:rFonts w:ascii="Arial" w:hAnsi="Arial" w:cs="Arial"/>
          <w:sz w:val="24"/>
          <w:szCs w:val="24"/>
        </w:rPr>
        <w:t xml:space="preserve">we </w:t>
      </w:r>
      <w:r w:rsidRPr="00AC04AD">
        <w:rPr>
          <w:rFonts w:ascii="Arial" w:hAnsi="Arial" w:cs="Arial"/>
          <w:sz w:val="24"/>
          <w:szCs w:val="24"/>
        </w:rPr>
        <w:t>observe, digital transformation is not merely about adding technology; it requires fundamental changes to organisational culture, processes, and capabilities.</w:t>
      </w:r>
      <w:r w:rsidR="00864A41">
        <w:rPr>
          <w:rFonts w:ascii="Arial" w:hAnsi="Arial" w:cs="Arial"/>
          <w:sz w:val="24"/>
          <w:szCs w:val="24"/>
        </w:rPr>
        <w:t xml:space="preserve"> </w:t>
      </w:r>
      <w:r w:rsidR="00864A41" w:rsidRPr="008C4FFA">
        <w:rPr>
          <w:rFonts w:ascii="Arial" w:hAnsi="Arial" w:cs="Arial"/>
          <w:sz w:val="24"/>
          <w:szCs w:val="24"/>
        </w:rPr>
        <w:t xml:space="preserve">(Hossain et al., 2020, p. </w:t>
      </w:r>
      <w:r w:rsidR="00864A41">
        <w:rPr>
          <w:rFonts w:ascii="Arial" w:hAnsi="Arial" w:cs="Arial"/>
          <w:sz w:val="24"/>
          <w:szCs w:val="24"/>
        </w:rPr>
        <w:t>34-42</w:t>
      </w:r>
      <w:r w:rsidR="00864A41" w:rsidRPr="008C4FFA">
        <w:rPr>
          <w:rFonts w:ascii="Arial" w:hAnsi="Arial" w:cs="Arial"/>
          <w:sz w:val="24"/>
          <w:szCs w:val="24"/>
        </w:rPr>
        <w:t>)</w:t>
      </w:r>
    </w:p>
    <w:p w14:paraId="279B9119" w14:textId="530BF2C9" w:rsidR="00AC04AD" w:rsidRPr="00AC04AD" w:rsidRDefault="00AC04AD" w:rsidP="00864A41">
      <w:pPr>
        <w:spacing w:line="360" w:lineRule="auto"/>
        <w:ind w:firstLine="720"/>
        <w:jc w:val="both"/>
        <w:rPr>
          <w:rFonts w:ascii="Arial" w:hAnsi="Arial" w:cs="Arial"/>
          <w:sz w:val="24"/>
          <w:szCs w:val="24"/>
        </w:rPr>
      </w:pPr>
      <w:r w:rsidRPr="00AC04AD">
        <w:rPr>
          <w:rFonts w:ascii="Arial" w:hAnsi="Arial" w:cs="Arial"/>
          <w:sz w:val="24"/>
          <w:szCs w:val="24"/>
        </w:rPr>
        <w:t>For digital platforms, the challenge lies in maintaining technological relevance in a fast</w:t>
      </w:r>
      <w:r w:rsidR="002703C3">
        <w:rPr>
          <w:rFonts w:ascii="Arial" w:hAnsi="Arial" w:cs="Arial"/>
          <w:sz w:val="24"/>
          <w:szCs w:val="24"/>
        </w:rPr>
        <w:t xml:space="preserve"> </w:t>
      </w:r>
      <w:r w:rsidRPr="00AC04AD">
        <w:rPr>
          <w:rFonts w:ascii="Arial" w:hAnsi="Arial" w:cs="Arial"/>
          <w:sz w:val="24"/>
          <w:szCs w:val="24"/>
        </w:rPr>
        <w:t>moving market. Continuous innovation is required to retain users, yet this increases development costs and complexity. Moreover, platforms must invest in data security and privacy compliance, particularly as fitness data is considered sensitive under regulations such as GDPR.</w:t>
      </w:r>
    </w:p>
    <w:p w14:paraId="08A3044A" w14:textId="22150D2B" w:rsidR="00AC04AD" w:rsidRPr="002C71D4" w:rsidRDefault="00AC04AD" w:rsidP="002C71D4">
      <w:pPr>
        <w:pStyle w:val="Heading1"/>
        <w:ind w:firstLine="720"/>
        <w:jc w:val="both"/>
        <w:rPr>
          <w:rFonts w:ascii="Arial" w:hAnsi="Arial" w:cs="Arial"/>
          <w:b/>
          <w:bCs/>
          <w:color w:val="auto"/>
          <w:sz w:val="24"/>
          <w:szCs w:val="24"/>
        </w:rPr>
      </w:pPr>
      <w:bookmarkStart w:id="21" w:name="_Toc227954397"/>
      <w:r w:rsidRPr="002C71D4">
        <w:rPr>
          <w:rFonts w:ascii="Arial" w:hAnsi="Arial" w:cs="Arial"/>
          <w:b/>
          <w:bCs/>
          <w:color w:val="auto"/>
          <w:sz w:val="24"/>
          <w:szCs w:val="24"/>
        </w:rPr>
        <w:t>2.5.3. Trust and Community Building</w:t>
      </w:r>
      <w:bookmarkEnd w:id="21"/>
    </w:p>
    <w:p w14:paraId="489FF869" w14:textId="77777777" w:rsidR="00A22696" w:rsidRDefault="00AC04AD" w:rsidP="00AC04AD">
      <w:pPr>
        <w:spacing w:line="360" w:lineRule="auto"/>
        <w:ind w:firstLine="720"/>
        <w:jc w:val="both"/>
        <w:rPr>
          <w:rFonts w:ascii="Arial" w:hAnsi="Arial" w:cs="Arial"/>
          <w:sz w:val="24"/>
          <w:szCs w:val="24"/>
        </w:rPr>
      </w:pPr>
      <w:r w:rsidRPr="00AC04AD">
        <w:rPr>
          <w:rFonts w:ascii="Arial" w:hAnsi="Arial" w:cs="Arial"/>
          <w:sz w:val="24"/>
          <w:szCs w:val="24"/>
        </w:rPr>
        <w:t>Trust is a critical asset in fitness, where consumers share personal health data and seek motivational support. Traditional gyms have historically built trust through face-to-face interactions and visible investment in facilities and qualified staff. Digital platforms, lacking physical presence, must find alternative ways to establish credibility and foster community</w:t>
      </w:r>
      <w:r w:rsidR="002703C3">
        <w:rPr>
          <w:rFonts w:ascii="Arial" w:hAnsi="Arial" w:cs="Arial"/>
          <w:sz w:val="24"/>
          <w:szCs w:val="24"/>
        </w:rPr>
        <w:t>. We</w:t>
      </w:r>
      <w:r w:rsidRPr="00AC04AD">
        <w:rPr>
          <w:rFonts w:ascii="Arial" w:hAnsi="Arial" w:cs="Arial"/>
          <w:sz w:val="24"/>
          <w:szCs w:val="24"/>
        </w:rPr>
        <w:t xml:space="preserve"> found that successful digital fitness platforms invest heavily in social features</w:t>
      </w:r>
      <w:r w:rsidR="002703C3">
        <w:rPr>
          <w:rFonts w:ascii="Arial" w:hAnsi="Arial" w:cs="Arial"/>
          <w:sz w:val="24"/>
          <w:szCs w:val="24"/>
        </w:rPr>
        <w:t xml:space="preserve"> score boards</w:t>
      </w:r>
      <w:r w:rsidRPr="00AC04AD">
        <w:rPr>
          <w:rFonts w:ascii="Arial" w:hAnsi="Arial" w:cs="Arial"/>
          <w:sz w:val="24"/>
          <w:szCs w:val="24"/>
        </w:rPr>
        <w:t>, challenges, live classes, and user communities</w:t>
      </w:r>
      <w:r w:rsidR="002703C3">
        <w:rPr>
          <w:rFonts w:ascii="Arial" w:hAnsi="Arial" w:cs="Arial"/>
          <w:sz w:val="24"/>
          <w:szCs w:val="24"/>
        </w:rPr>
        <w:t xml:space="preserve"> </w:t>
      </w:r>
      <w:r w:rsidRPr="00AC04AD">
        <w:rPr>
          <w:rFonts w:ascii="Arial" w:hAnsi="Arial" w:cs="Arial"/>
          <w:sz w:val="24"/>
          <w:szCs w:val="24"/>
        </w:rPr>
        <w:t xml:space="preserve">to replicate the social dynamics of gym environments. However, building authentic </w:t>
      </w:r>
      <w:r w:rsidRPr="00AC04AD">
        <w:rPr>
          <w:rFonts w:ascii="Arial" w:hAnsi="Arial" w:cs="Arial"/>
          <w:sz w:val="24"/>
          <w:szCs w:val="24"/>
        </w:rPr>
        <w:lastRenderedPageBreak/>
        <w:t>community online remains difficult, and platforms risk appearing transactional rather than relational.</w:t>
      </w:r>
    </w:p>
    <w:p w14:paraId="1579E90A" w14:textId="228FB928" w:rsidR="00AC04AD" w:rsidRPr="00B65919" w:rsidRDefault="00C92A84" w:rsidP="00A22696">
      <w:pPr>
        <w:spacing w:line="360" w:lineRule="auto"/>
        <w:ind w:firstLine="720"/>
        <w:jc w:val="both"/>
        <w:rPr>
          <w:rFonts w:ascii="Arial" w:hAnsi="Arial" w:cs="Arial"/>
          <w:sz w:val="24"/>
          <w:szCs w:val="24"/>
        </w:rPr>
      </w:pPr>
      <w:r w:rsidRPr="00B65919">
        <w:rPr>
          <w:rFonts w:ascii="Arial" w:hAnsi="Arial" w:cs="Arial"/>
          <w:sz w:val="24"/>
          <w:szCs w:val="24"/>
        </w:rPr>
        <w:t>The literature assumes that trust must be built through physical presence or social features. However, this ignores a third mechanism algorithmic trust. Some consumers may trust digital platforms more than gyms because data tracking removes human error and discrimination. As found 63.3% value data tracking not because it replaces human interaction, but because it provides objective progress monitoring. Therefore, trust is not exclusively social, it can be technological. Digital platforms should use this advantage rather than trying to replicate gym communities</w:t>
      </w:r>
      <w:r w:rsidR="00A22696" w:rsidRPr="00B65919">
        <w:rPr>
          <w:rFonts w:ascii="Arial" w:hAnsi="Arial" w:cs="Arial"/>
          <w:sz w:val="24"/>
          <w:szCs w:val="24"/>
        </w:rPr>
        <w:t>.</w:t>
      </w:r>
    </w:p>
    <w:p w14:paraId="0F6E31EB" w14:textId="32961DFC" w:rsidR="002C71D4" w:rsidRPr="00A22696" w:rsidRDefault="00AC04AD" w:rsidP="00A22696">
      <w:pPr>
        <w:pStyle w:val="Heading1"/>
        <w:ind w:firstLine="720"/>
        <w:jc w:val="both"/>
        <w:rPr>
          <w:rFonts w:ascii="Arial" w:hAnsi="Arial" w:cs="Arial"/>
          <w:b/>
          <w:bCs/>
          <w:color w:val="auto"/>
          <w:sz w:val="24"/>
          <w:szCs w:val="24"/>
        </w:rPr>
      </w:pPr>
      <w:bookmarkStart w:id="22" w:name="_Toc227954398"/>
      <w:r w:rsidRPr="002C71D4">
        <w:rPr>
          <w:rFonts w:ascii="Arial" w:hAnsi="Arial" w:cs="Arial"/>
          <w:b/>
          <w:bCs/>
          <w:color w:val="auto"/>
          <w:sz w:val="24"/>
          <w:szCs w:val="24"/>
        </w:rPr>
        <w:t>2.5.4. Market Saturation and Differentiation</w:t>
      </w:r>
      <w:r w:rsidR="002C71D4" w:rsidRPr="002C71D4">
        <w:rPr>
          <w:rFonts w:ascii="Arial" w:hAnsi="Arial" w:cs="Arial"/>
          <w:b/>
          <w:bCs/>
          <w:color w:val="auto"/>
          <w:sz w:val="24"/>
          <w:szCs w:val="24"/>
        </w:rPr>
        <w:t>.</w:t>
      </w:r>
      <w:bookmarkEnd w:id="22"/>
    </w:p>
    <w:p w14:paraId="6E0B3568" w14:textId="354F4551" w:rsidR="00B57CA8" w:rsidRPr="00A22696" w:rsidRDefault="00B57CA8" w:rsidP="00B57CA8">
      <w:pPr>
        <w:spacing w:line="360" w:lineRule="auto"/>
        <w:ind w:firstLine="720"/>
        <w:jc w:val="both"/>
        <w:rPr>
          <w:rFonts w:ascii="Arial" w:hAnsi="Arial" w:cs="Arial"/>
          <w:sz w:val="24"/>
          <w:szCs w:val="24"/>
        </w:rPr>
      </w:pPr>
      <w:r w:rsidRPr="00A22696">
        <w:rPr>
          <w:rFonts w:ascii="Arial" w:hAnsi="Arial" w:cs="Arial"/>
          <w:sz w:val="24"/>
          <w:szCs w:val="24"/>
        </w:rPr>
        <w:t xml:space="preserve">These challenges are not </w:t>
      </w:r>
      <w:r w:rsidR="002A0201" w:rsidRPr="00A22696">
        <w:rPr>
          <w:rFonts w:ascii="Arial" w:hAnsi="Arial" w:cs="Arial"/>
          <w:sz w:val="24"/>
          <w:szCs w:val="24"/>
        </w:rPr>
        <w:t>isolated;</w:t>
      </w:r>
      <w:r w:rsidRPr="00A22696">
        <w:rPr>
          <w:rFonts w:ascii="Arial" w:hAnsi="Arial" w:cs="Arial"/>
          <w:sz w:val="24"/>
          <w:szCs w:val="24"/>
        </w:rPr>
        <w:t xml:space="preserve"> they interact and increase each other. The scholarly literature reflects this complexity but presents differing opinions regarding solutions. Blythe and Martin support for continuous technological innovation for digital platforms. In contrast, García</w:t>
      </w:r>
      <w:r w:rsidRPr="00A22696">
        <w:rPr>
          <w:rFonts w:ascii="Cambria Math" w:hAnsi="Cambria Math" w:cs="Cambria Math"/>
          <w:sz w:val="24"/>
          <w:szCs w:val="24"/>
        </w:rPr>
        <w:t>‑</w:t>
      </w:r>
      <w:r w:rsidRPr="00A22696">
        <w:rPr>
          <w:rFonts w:ascii="Arial" w:hAnsi="Arial" w:cs="Arial"/>
          <w:sz w:val="24"/>
          <w:szCs w:val="24"/>
        </w:rPr>
        <w:t xml:space="preserve">Fernández (2018) highlight the importance of </w:t>
      </w:r>
      <w:r w:rsidR="002A0201" w:rsidRPr="00A22696">
        <w:rPr>
          <w:rFonts w:ascii="Arial" w:hAnsi="Arial" w:cs="Arial"/>
          <w:sz w:val="24"/>
          <w:szCs w:val="24"/>
        </w:rPr>
        <w:t>improving community</w:t>
      </w:r>
      <w:r w:rsidRPr="00A22696">
        <w:rPr>
          <w:rFonts w:ascii="Arial" w:hAnsi="Arial" w:cs="Arial"/>
          <w:sz w:val="24"/>
          <w:szCs w:val="24"/>
        </w:rPr>
        <w:t xml:space="preserve"> in traditional gyms. Warner and Wäger (2019) offer a complementary perspective, arguing the real challenge is not technological but organisational</w:t>
      </w:r>
      <w:r w:rsidR="00221694" w:rsidRPr="00A22696">
        <w:rPr>
          <w:rFonts w:ascii="Arial" w:hAnsi="Arial" w:cs="Arial"/>
          <w:sz w:val="24"/>
          <w:szCs w:val="24"/>
        </w:rPr>
        <w:t xml:space="preserve"> </w:t>
      </w:r>
      <w:r w:rsidRPr="00A22696">
        <w:rPr>
          <w:rFonts w:ascii="Arial" w:hAnsi="Arial" w:cs="Arial"/>
          <w:sz w:val="24"/>
          <w:szCs w:val="24"/>
        </w:rPr>
        <w:t>the capacity to build dynamic capabilities for continuous adaptation in a rapidly changing competitive environment.</w:t>
      </w:r>
    </w:p>
    <w:p w14:paraId="440AD931" w14:textId="7883E528" w:rsidR="006F6629" w:rsidRPr="00A22696" w:rsidRDefault="00B57CA8" w:rsidP="00A22696">
      <w:pPr>
        <w:spacing w:line="360" w:lineRule="auto"/>
        <w:ind w:firstLine="720"/>
        <w:jc w:val="both"/>
        <w:rPr>
          <w:rFonts w:ascii="Arial" w:hAnsi="Arial" w:cs="Arial"/>
          <w:sz w:val="24"/>
          <w:szCs w:val="24"/>
        </w:rPr>
      </w:pPr>
      <w:r w:rsidRPr="00A22696">
        <w:rPr>
          <w:rFonts w:ascii="Arial" w:hAnsi="Arial" w:cs="Arial"/>
          <w:sz w:val="24"/>
          <w:szCs w:val="24"/>
        </w:rPr>
        <w:t>Where authors disagree most sharply Hossain et al. (2020) predict hybrid as inevitable, while García</w:t>
      </w:r>
      <w:r w:rsidRPr="00A22696">
        <w:rPr>
          <w:rFonts w:ascii="Cambria Math" w:hAnsi="Cambria Math" w:cs="Cambria Math"/>
          <w:sz w:val="24"/>
          <w:szCs w:val="24"/>
        </w:rPr>
        <w:t>‑</w:t>
      </w:r>
      <w:r w:rsidRPr="00A22696">
        <w:rPr>
          <w:rFonts w:ascii="Arial" w:hAnsi="Arial" w:cs="Arial"/>
          <w:sz w:val="24"/>
          <w:szCs w:val="24"/>
        </w:rPr>
        <w:t>Fernández</w:t>
      </w:r>
      <w:r w:rsidR="00221694" w:rsidRPr="00A22696">
        <w:rPr>
          <w:rFonts w:ascii="Arial" w:hAnsi="Arial" w:cs="Arial"/>
          <w:sz w:val="24"/>
          <w:szCs w:val="24"/>
        </w:rPr>
        <w:t xml:space="preserve"> </w:t>
      </w:r>
      <w:r w:rsidRPr="00A22696">
        <w:rPr>
          <w:rFonts w:ascii="Arial" w:hAnsi="Arial" w:cs="Arial"/>
          <w:sz w:val="24"/>
          <w:szCs w:val="24"/>
        </w:rPr>
        <w:t>(2018) maintain that specialisation remains viable. This study comparative approach addresses this debate directly.</w:t>
      </w:r>
    </w:p>
    <w:p w14:paraId="55A03CF9" w14:textId="4C909AFA" w:rsidR="00AC04AD" w:rsidRPr="002C71D4" w:rsidRDefault="00AC04AD" w:rsidP="002C71D4">
      <w:pPr>
        <w:pStyle w:val="Heading1"/>
        <w:ind w:firstLine="720"/>
        <w:jc w:val="both"/>
        <w:rPr>
          <w:rFonts w:ascii="Arial" w:hAnsi="Arial" w:cs="Arial"/>
          <w:b/>
          <w:bCs/>
          <w:color w:val="auto"/>
          <w:sz w:val="24"/>
          <w:szCs w:val="24"/>
        </w:rPr>
      </w:pPr>
      <w:bookmarkStart w:id="23" w:name="_Toc227954399"/>
      <w:r w:rsidRPr="002C71D4">
        <w:rPr>
          <w:rFonts w:ascii="Arial" w:hAnsi="Arial" w:cs="Arial"/>
          <w:b/>
          <w:bCs/>
          <w:color w:val="auto"/>
          <w:sz w:val="24"/>
          <w:szCs w:val="24"/>
        </w:rPr>
        <w:t>2.5.5. Synthesis of Challenges</w:t>
      </w:r>
      <w:bookmarkEnd w:id="23"/>
    </w:p>
    <w:p w14:paraId="1B8AD1B5" w14:textId="6E3049B9" w:rsidR="00640388" w:rsidRPr="00A22696" w:rsidRDefault="00640388" w:rsidP="002A0201">
      <w:pPr>
        <w:spacing w:line="360" w:lineRule="auto"/>
        <w:ind w:firstLine="720"/>
        <w:jc w:val="both"/>
        <w:rPr>
          <w:rFonts w:ascii="Arial" w:hAnsi="Arial" w:cs="Arial"/>
          <w:sz w:val="24"/>
          <w:szCs w:val="24"/>
        </w:rPr>
      </w:pPr>
      <w:r w:rsidRPr="00A22696">
        <w:rPr>
          <w:rFonts w:ascii="Arial" w:hAnsi="Arial" w:cs="Arial"/>
          <w:sz w:val="24"/>
          <w:szCs w:val="24"/>
        </w:rPr>
        <w:t>These challenges engage and increase each other. The retention problem in traditional gyms is intensified by digital alternatives flexibility, while digital platforms purchase costs rise due to the saturation they helped create.</w:t>
      </w:r>
    </w:p>
    <w:p w14:paraId="1E7144E4" w14:textId="77777777" w:rsidR="00A22696" w:rsidRDefault="00640388" w:rsidP="00640388">
      <w:pPr>
        <w:spacing w:line="360" w:lineRule="auto"/>
        <w:ind w:firstLine="720"/>
        <w:jc w:val="both"/>
        <w:rPr>
          <w:rFonts w:ascii="Arial" w:hAnsi="Arial" w:cs="Arial"/>
          <w:sz w:val="24"/>
          <w:szCs w:val="24"/>
        </w:rPr>
      </w:pPr>
      <w:r w:rsidRPr="00A22696">
        <w:rPr>
          <w:rFonts w:ascii="Arial" w:hAnsi="Arial" w:cs="Arial"/>
          <w:sz w:val="24"/>
          <w:szCs w:val="24"/>
        </w:rPr>
        <w:t>Where authors disagree most sharply Blythe and Martin (2019) support continuous innovation for digital platforms. García</w:t>
      </w:r>
      <w:r w:rsidRPr="00A22696">
        <w:rPr>
          <w:rFonts w:ascii="Cambria Math" w:hAnsi="Cambria Math" w:cs="Cambria Math"/>
          <w:sz w:val="24"/>
          <w:szCs w:val="24"/>
        </w:rPr>
        <w:t>‑</w:t>
      </w:r>
      <w:r w:rsidRPr="00A22696">
        <w:rPr>
          <w:rFonts w:ascii="Arial" w:hAnsi="Arial" w:cs="Arial"/>
          <w:sz w:val="24"/>
          <w:szCs w:val="24"/>
        </w:rPr>
        <w:t>Fernández (2018) focus strengthening community in traditional gyms. Warner and Wäger (2019) offer a third view</w:t>
      </w:r>
      <w:r w:rsidR="00D56A4B" w:rsidRPr="00A22696">
        <w:rPr>
          <w:rFonts w:ascii="Arial" w:hAnsi="Arial" w:cs="Arial"/>
          <w:sz w:val="24"/>
          <w:szCs w:val="24"/>
        </w:rPr>
        <w:t xml:space="preserve"> meaning</w:t>
      </w:r>
      <w:r w:rsidRPr="00A22696">
        <w:rPr>
          <w:rFonts w:ascii="Arial" w:hAnsi="Arial" w:cs="Arial"/>
          <w:sz w:val="24"/>
          <w:szCs w:val="24"/>
        </w:rPr>
        <w:t xml:space="preserve"> success requires dynamic capabilities</w:t>
      </w:r>
      <w:r w:rsidR="00D56A4B" w:rsidRPr="00A22696">
        <w:rPr>
          <w:rFonts w:ascii="Arial" w:hAnsi="Arial" w:cs="Arial"/>
          <w:sz w:val="24"/>
          <w:szCs w:val="24"/>
        </w:rPr>
        <w:t xml:space="preserve"> </w:t>
      </w:r>
      <w:r w:rsidRPr="00A22696">
        <w:rPr>
          <w:rFonts w:ascii="Arial" w:hAnsi="Arial" w:cs="Arial"/>
          <w:sz w:val="24"/>
          <w:szCs w:val="24"/>
        </w:rPr>
        <w:t>the capacity to adapt continuously. This suggests neither model has permanent advantages</w:t>
      </w:r>
      <w:r w:rsidR="00D56A4B" w:rsidRPr="00A22696">
        <w:rPr>
          <w:rFonts w:ascii="Arial" w:hAnsi="Arial" w:cs="Arial"/>
          <w:sz w:val="24"/>
          <w:szCs w:val="24"/>
        </w:rPr>
        <w:t>,</w:t>
      </w:r>
      <w:r w:rsidRPr="00A22696">
        <w:rPr>
          <w:rFonts w:ascii="Arial" w:hAnsi="Arial" w:cs="Arial"/>
          <w:sz w:val="24"/>
          <w:szCs w:val="24"/>
        </w:rPr>
        <w:t xml:space="preserve"> competitive success flows from adaptation speed.</w:t>
      </w:r>
      <w:r w:rsidR="00365D7C" w:rsidRPr="00A22696">
        <w:rPr>
          <w:rFonts w:ascii="Arial" w:hAnsi="Arial" w:cs="Arial"/>
          <w:sz w:val="24"/>
          <w:szCs w:val="24"/>
        </w:rPr>
        <w:t xml:space="preserve"> </w:t>
      </w:r>
      <w:r w:rsidR="00F34FB4" w:rsidRPr="00A22696">
        <w:rPr>
          <w:rFonts w:ascii="Arial" w:hAnsi="Arial" w:cs="Arial"/>
          <w:sz w:val="24"/>
          <w:szCs w:val="24"/>
        </w:rPr>
        <w:t>(García</w:t>
      </w:r>
      <w:r w:rsidR="00F34FB4" w:rsidRPr="00A22696">
        <w:rPr>
          <w:rFonts w:ascii="Arial" w:hAnsi="Arial" w:cs="Arial"/>
          <w:sz w:val="24"/>
          <w:szCs w:val="24"/>
        </w:rPr>
        <w:noBreakHyphen/>
        <w:t>Fernández et al., 2018, p. 250-262)</w:t>
      </w:r>
    </w:p>
    <w:p w14:paraId="18B3D315" w14:textId="188196CB" w:rsidR="00CA5734" w:rsidRPr="00B65919" w:rsidRDefault="00CA5734" w:rsidP="00A22696">
      <w:pPr>
        <w:spacing w:line="360" w:lineRule="auto"/>
        <w:ind w:firstLine="720"/>
        <w:jc w:val="both"/>
        <w:rPr>
          <w:rFonts w:ascii="Arial" w:hAnsi="Arial" w:cs="Arial"/>
          <w:sz w:val="24"/>
          <w:szCs w:val="24"/>
        </w:rPr>
      </w:pPr>
      <w:r w:rsidRPr="00B65919">
        <w:rPr>
          <w:rFonts w:ascii="Arial" w:hAnsi="Arial" w:cs="Arial"/>
          <w:sz w:val="24"/>
          <w:szCs w:val="24"/>
        </w:rPr>
        <w:lastRenderedPageBreak/>
        <w:t xml:space="preserve">The above synthesis suggests a speed wins logic whoever adapts fastest survives. However, the survey </w:t>
      </w:r>
      <w:r w:rsidR="00A22696" w:rsidRPr="00B65919">
        <w:rPr>
          <w:rFonts w:ascii="Arial" w:hAnsi="Arial" w:cs="Arial"/>
          <w:sz w:val="24"/>
          <w:szCs w:val="24"/>
        </w:rPr>
        <w:t>findings complicate</w:t>
      </w:r>
      <w:r w:rsidRPr="00B65919">
        <w:rPr>
          <w:rFonts w:ascii="Arial" w:hAnsi="Arial" w:cs="Arial"/>
          <w:sz w:val="24"/>
          <w:szCs w:val="24"/>
        </w:rPr>
        <w:t xml:space="preserve"> this view. While 46.7% intend to adopt hybrid models, 46.7% also plan to stick with full time gym use. This indicates two parallel markets one demanding flexibility and hybridisation, another demanding stability and traditional experiences. The fastest adapting business may capture the hybrid segment, but the slower gym that doubles down on community and equipment may retain the traditional segment. Success, therefore, is not about adaptation speed alone, but about strategic positioning choosing which market to serve</w:t>
      </w:r>
      <w:r w:rsidR="00A22696" w:rsidRPr="00B65919">
        <w:rPr>
          <w:rFonts w:ascii="Arial" w:hAnsi="Arial" w:cs="Arial"/>
          <w:sz w:val="24"/>
          <w:szCs w:val="24"/>
        </w:rPr>
        <w:t>.</w:t>
      </w:r>
    </w:p>
    <w:p w14:paraId="60390F7B" w14:textId="77777777" w:rsidR="002C71D4" w:rsidRPr="002C71D4" w:rsidRDefault="00B65988" w:rsidP="002C71D4">
      <w:pPr>
        <w:pStyle w:val="Heading1"/>
        <w:ind w:firstLine="720"/>
        <w:jc w:val="both"/>
        <w:rPr>
          <w:rFonts w:ascii="Arial" w:hAnsi="Arial" w:cs="Arial"/>
          <w:b/>
          <w:bCs/>
          <w:color w:val="auto"/>
          <w:sz w:val="24"/>
          <w:szCs w:val="24"/>
        </w:rPr>
      </w:pPr>
      <w:bookmarkStart w:id="24" w:name="_Toc227954400"/>
      <w:r w:rsidRPr="002C71D4">
        <w:rPr>
          <w:rFonts w:ascii="Arial" w:hAnsi="Arial" w:cs="Arial"/>
          <w:b/>
          <w:bCs/>
          <w:color w:val="auto"/>
          <w:sz w:val="24"/>
          <w:szCs w:val="24"/>
        </w:rPr>
        <w:t>2.6</w:t>
      </w:r>
      <w:r w:rsidR="008A7A04" w:rsidRPr="002C71D4">
        <w:rPr>
          <w:rFonts w:ascii="Arial" w:hAnsi="Arial" w:cs="Arial"/>
          <w:b/>
          <w:bCs/>
          <w:color w:val="auto"/>
          <w:sz w:val="24"/>
          <w:szCs w:val="24"/>
        </w:rPr>
        <w:t>.</w:t>
      </w:r>
      <w:r w:rsidRPr="002C71D4">
        <w:rPr>
          <w:rFonts w:ascii="Arial" w:hAnsi="Arial" w:cs="Arial"/>
          <w:b/>
          <w:bCs/>
          <w:color w:val="auto"/>
          <w:sz w:val="24"/>
          <w:szCs w:val="24"/>
        </w:rPr>
        <w:t xml:space="preserve"> Research Gap</w:t>
      </w:r>
      <w:bookmarkEnd w:id="24"/>
    </w:p>
    <w:p w14:paraId="41C89D8A" w14:textId="5DC82BCE" w:rsidR="00F103FA" w:rsidRPr="00A22696" w:rsidRDefault="00CC2BE1" w:rsidP="008B762E">
      <w:pPr>
        <w:spacing w:line="360" w:lineRule="auto"/>
        <w:ind w:firstLine="720"/>
        <w:jc w:val="both"/>
        <w:rPr>
          <w:rFonts w:ascii="Arial" w:hAnsi="Arial" w:cs="Arial"/>
          <w:sz w:val="24"/>
          <w:szCs w:val="24"/>
        </w:rPr>
      </w:pPr>
      <w:r w:rsidRPr="00A22696">
        <w:rPr>
          <w:rFonts w:ascii="Arial" w:hAnsi="Arial" w:cs="Arial"/>
          <w:sz w:val="24"/>
          <w:szCs w:val="24"/>
        </w:rPr>
        <w:t xml:space="preserve">While existing literature widely analyses the characteristics and challenges of individual fitness business models, an important gap remains and there is a lack of structured comparative research that systematically examines how traditional gyms and digital fitness platforms compete, adapt, and perform within the same national context. Most studies treat these business models in isolation, focusing on one type without directly comparing their strategic responses to shared market conditions. Furthermore, existing research rarely integrates both consumer level and firm level perspectives within a single study. As Lemon and Verhoef (2016) argue, understanding competitive dynamics requires examining both how consumers experience and choose between offerings, and how firms strategically position themselves. This study addresses this gap by applying a unified comparative framework informed by TAM and Disruptive Innovation Theory to analyse how each model </w:t>
      </w:r>
      <w:r w:rsidR="008B762E" w:rsidRPr="00A22696">
        <w:rPr>
          <w:rFonts w:ascii="Arial" w:hAnsi="Arial" w:cs="Arial"/>
          <w:sz w:val="24"/>
          <w:szCs w:val="24"/>
        </w:rPr>
        <w:t>integrates</w:t>
      </w:r>
      <w:r w:rsidRPr="00A22696">
        <w:rPr>
          <w:rFonts w:ascii="Arial" w:hAnsi="Arial" w:cs="Arial"/>
          <w:sz w:val="24"/>
          <w:szCs w:val="24"/>
        </w:rPr>
        <w:t xml:space="preserve"> advantages, disadvantages, and challenges shape their approach to growth, customer acquisition, and holding in the distinctive context of the UK fitness sector.</w:t>
      </w:r>
      <w:r w:rsidR="008B762E" w:rsidRPr="00A22696">
        <w:rPr>
          <w:rFonts w:ascii="Arial" w:hAnsi="Arial" w:cs="Arial"/>
          <w:sz w:val="24"/>
          <w:szCs w:val="24"/>
        </w:rPr>
        <w:t xml:space="preserve"> </w:t>
      </w:r>
      <w:r w:rsidR="00DB0429" w:rsidRPr="00A22696">
        <w:rPr>
          <w:rFonts w:ascii="Arial" w:hAnsi="Arial" w:cs="Arial"/>
          <w:sz w:val="24"/>
          <w:szCs w:val="24"/>
        </w:rPr>
        <w:t>(Warner and Wäger, 2019, p. 326-349)</w:t>
      </w:r>
    </w:p>
    <w:p w14:paraId="6E1D72B1" w14:textId="2DFAF936" w:rsidR="001B2046" w:rsidRPr="002C71D4" w:rsidRDefault="002E5FDB" w:rsidP="002C71D4">
      <w:pPr>
        <w:pStyle w:val="Heading1"/>
        <w:ind w:firstLine="720"/>
        <w:jc w:val="both"/>
        <w:rPr>
          <w:rFonts w:ascii="Arial" w:hAnsi="Arial" w:cs="Arial"/>
          <w:b/>
          <w:bCs/>
          <w:color w:val="auto"/>
          <w:sz w:val="24"/>
          <w:szCs w:val="24"/>
        </w:rPr>
      </w:pPr>
      <w:bookmarkStart w:id="25" w:name="_Toc227954401"/>
      <w:r w:rsidRPr="002C71D4">
        <w:rPr>
          <w:rFonts w:ascii="Arial" w:hAnsi="Arial" w:cs="Arial"/>
          <w:b/>
          <w:bCs/>
          <w:color w:val="auto"/>
          <w:sz w:val="24"/>
          <w:szCs w:val="24"/>
        </w:rPr>
        <w:t>Chapter 3</w:t>
      </w:r>
      <w:r w:rsidR="001B2046" w:rsidRPr="002C71D4">
        <w:rPr>
          <w:rFonts w:ascii="Arial" w:hAnsi="Arial" w:cs="Arial"/>
          <w:b/>
          <w:bCs/>
          <w:color w:val="auto"/>
          <w:sz w:val="24"/>
          <w:szCs w:val="24"/>
        </w:rPr>
        <w:t>:</w:t>
      </w:r>
      <w:r w:rsidRPr="002C71D4">
        <w:rPr>
          <w:rFonts w:ascii="Arial" w:hAnsi="Arial" w:cs="Arial"/>
          <w:b/>
          <w:bCs/>
          <w:color w:val="auto"/>
          <w:sz w:val="24"/>
          <w:szCs w:val="24"/>
        </w:rPr>
        <w:t xml:space="preserve"> Research Methodology</w:t>
      </w:r>
      <w:bookmarkEnd w:id="25"/>
    </w:p>
    <w:p w14:paraId="37FC6653" w14:textId="211C05B9" w:rsidR="001B2046" w:rsidRPr="001846EF" w:rsidRDefault="001846EF" w:rsidP="001846EF">
      <w:pPr>
        <w:pStyle w:val="Heading1"/>
        <w:ind w:firstLine="720"/>
        <w:jc w:val="both"/>
        <w:rPr>
          <w:rFonts w:ascii="Arial" w:hAnsi="Arial" w:cs="Arial"/>
          <w:b/>
          <w:bCs/>
          <w:color w:val="auto"/>
          <w:sz w:val="24"/>
          <w:szCs w:val="24"/>
        </w:rPr>
      </w:pPr>
      <w:bookmarkStart w:id="26" w:name="_Toc227954402"/>
      <w:r>
        <w:rPr>
          <w:rFonts w:ascii="Arial" w:hAnsi="Arial" w:cs="Arial"/>
          <w:b/>
          <w:bCs/>
          <w:color w:val="auto"/>
          <w:sz w:val="24"/>
          <w:szCs w:val="24"/>
        </w:rPr>
        <w:t xml:space="preserve">3.1. </w:t>
      </w:r>
      <w:r w:rsidR="001B2046" w:rsidRPr="001846EF">
        <w:rPr>
          <w:rFonts w:ascii="Arial" w:hAnsi="Arial" w:cs="Arial"/>
          <w:b/>
          <w:bCs/>
          <w:color w:val="auto"/>
          <w:sz w:val="24"/>
          <w:szCs w:val="24"/>
        </w:rPr>
        <w:t>Introduction</w:t>
      </w:r>
      <w:bookmarkEnd w:id="26"/>
    </w:p>
    <w:p w14:paraId="16D3E889" w14:textId="66B7ACD0" w:rsidR="00561487" w:rsidRPr="00561487" w:rsidRDefault="00561487" w:rsidP="001B2046">
      <w:pPr>
        <w:spacing w:line="360" w:lineRule="auto"/>
        <w:ind w:firstLine="720"/>
        <w:jc w:val="both"/>
        <w:rPr>
          <w:rFonts w:ascii="Arial" w:hAnsi="Arial" w:cs="Arial"/>
          <w:sz w:val="24"/>
          <w:szCs w:val="24"/>
        </w:rPr>
      </w:pPr>
      <w:r w:rsidRPr="00561487">
        <w:rPr>
          <w:rFonts w:ascii="Arial" w:hAnsi="Arial" w:cs="Arial"/>
          <w:sz w:val="24"/>
          <w:szCs w:val="24"/>
        </w:rPr>
        <w:t>This chapter outlines the methodological framework for the study, detailing how the research will be conducted to compare traditional gyms and online fitness platforms in the UK.</w:t>
      </w:r>
    </w:p>
    <w:p w14:paraId="19317AC4" w14:textId="77777777" w:rsidR="001846EF" w:rsidRPr="00C323FE" w:rsidRDefault="00561487" w:rsidP="00C323FE">
      <w:pPr>
        <w:pStyle w:val="Heading1"/>
        <w:ind w:firstLine="720"/>
        <w:jc w:val="both"/>
        <w:rPr>
          <w:rFonts w:ascii="Arial" w:hAnsi="Arial" w:cs="Arial"/>
          <w:b/>
          <w:bCs/>
          <w:color w:val="auto"/>
          <w:sz w:val="24"/>
          <w:szCs w:val="24"/>
        </w:rPr>
      </w:pPr>
      <w:bookmarkStart w:id="27" w:name="_Toc227954403"/>
      <w:r w:rsidRPr="00C323FE">
        <w:rPr>
          <w:rFonts w:ascii="Arial" w:hAnsi="Arial" w:cs="Arial"/>
          <w:b/>
          <w:bCs/>
          <w:color w:val="auto"/>
          <w:sz w:val="24"/>
          <w:szCs w:val="24"/>
        </w:rPr>
        <w:lastRenderedPageBreak/>
        <w:t>3.</w:t>
      </w:r>
      <w:r w:rsidR="001B2046" w:rsidRPr="00C323FE">
        <w:rPr>
          <w:rFonts w:ascii="Arial" w:hAnsi="Arial" w:cs="Arial"/>
          <w:b/>
          <w:bCs/>
          <w:color w:val="auto"/>
          <w:sz w:val="24"/>
          <w:szCs w:val="24"/>
        </w:rPr>
        <w:t>2.</w:t>
      </w:r>
      <w:r w:rsidRPr="00C323FE">
        <w:rPr>
          <w:rFonts w:ascii="Arial" w:hAnsi="Arial" w:cs="Arial"/>
          <w:b/>
          <w:bCs/>
          <w:color w:val="auto"/>
          <w:sz w:val="24"/>
          <w:szCs w:val="24"/>
        </w:rPr>
        <w:t xml:space="preserve"> Research philosophy</w:t>
      </w:r>
      <w:bookmarkEnd w:id="27"/>
    </w:p>
    <w:p w14:paraId="5E513A00" w14:textId="0CD07B5C" w:rsidR="00561487" w:rsidRPr="00561487" w:rsidRDefault="001846EF" w:rsidP="001846EF">
      <w:pPr>
        <w:spacing w:line="360" w:lineRule="auto"/>
        <w:ind w:firstLine="720"/>
        <w:jc w:val="both"/>
        <w:rPr>
          <w:rFonts w:ascii="Arial" w:hAnsi="Arial" w:cs="Arial"/>
          <w:sz w:val="24"/>
          <w:szCs w:val="24"/>
        </w:rPr>
      </w:pPr>
      <w:r>
        <w:rPr>
          <w:rFonts w:ascii="Arial" w:hAnsi="Arial" w:cs="Arial"/>
          <w:sz w:val="24"/>
          <w:szCs w:val="24"/>
        </w:rPr>
        <w:t>T</w:t>
      </w:r>
      <w:r w:rsidR="00561487" w:rsidRPr="00561487">
        <w:rPr>
          <w:rFonts w:ascii="Arial" w:hAnsi="Arial" w:cs="Arial"/>
          <w:sz w:val="24"/>
          <w:szCs w:val="24"/>
        </w:rPr>
        <w:t xml:space="preserve">he study adopts a </w:t>
      </w:r>
      <w:r w:rsidR="00561487">
        <w:rPr>
          <w:rFonts w:ascii="Arial" w:hAnsi="Arial" w:cs="Arial"/>
          <w:sz w:val="24"/>
          <w:szCs w:val="24"/>
        </w:rPr>
        <w:t xml:space="preserve">flexible </w:t>
      </w:r>
      <w:r w:rsidR="00561487" w:rsidRPr="00561487">
        <w:rPr>
          <w:rFonts w:ascii="Arial" w:hAnsi="Arial" w:cs="Arial"/>
          <w:sz w:val="24"/>
          <w:szCs w:val="24"/>
        </w:rPr>
        <w:t xml:space="preserve">philosophy. This is because the research focuses on solving practical, </w:t>
      </w:r>
      <w:r w:rsidR="00041001" w:rsidRPr="00561487">
        <w:rPr>
          <w:rFonts w:ascii="Arial" w:hAnsi="Arial" w:cs="Arial"/>
          <w:sz w:val="24"/>
          <w:szCs w:val="24"/>
        </w:rPr>
        <w:t>real</w:t>
      </w:r>
      <w:r w:rsidR="00041001">
        <w:rPr>
          <w:rFonts w:ascii="Arial" w:hAnsi="Arial" w:cs="Arial"/>
          <w:sz w:val="24"/>
          <w:szCs w:val="24"/>
        </w:rPr>
        <w:t>-world</w:t>
      </w:r>
      <w:r w:rsidR="00561487" w:rsidRPr="00561487">
        <w:rPr>
          <w:rFonts w:ascii="Arial" w:hAnsi="Arial" w:cs="Arial"/>
          <w:sz w:val="24"/>
          <w:szCs w:val="24"/>
        </w:rPr>
        <w:t xml:space="preserve"> problems in the fitness industry. </w:t>
      </w:r>
      <w:r w:rsidR="00561487">
        <w:rPr>
          <w:rFonts w:ascii="Arial" w:hAnsi="Arial" w:cs="Arial"/>
          <w:sz w:val="24"/>
          <w:szCs w:val="24"/>
        </w:rPr>
        <w:t>F</w:t>
      </w:r>
      <w:r w:rsidR="00561487" w:rsidRPr="00561487">
        <w:rPr>
          <w:rFonts w:ascii="Arial" w:hAnsi="Arial" w:cs="Arial"/>
          <w:sz w:val="24"/>
          <w:szCs w:val="24"/>
        </w:rPr>
        <w:t xml:space="preserve">lexibility, permitting the use of both numerical data to measure impact and qualitative insights to understand behaviour and strategy, which is essential for a </w:t>
      </w:r>
      <w:r w:rsidR="00561487">
        <w:rPr>
          <w:rFonts w:ascii="Arial" w:hAnsi="Arial" w:cs="Arial"/>
          <w:sz w:val="24"/>
          <w:szCs w:val="24"/>
        </w:rPr>
        <w:t>significant</w:t>
      </w:r>
      <w:r w:rsidR="00561487" w:rsidRPr="00561487">
        <w:rPr>
          <w:rFonts w:ascii="Arial" w:hAnsi="Arial" w:cs="Arial"/>
          <w:sz w:val="24"/>
          <w:szCs w:val="24"/>
        </w:rPr>
        <w:t xml:space="preserve"> comparative analysis.</w:t>
      </w:r>
    </w:p>
    <w:p w14:paraId="77B10B5C" w14:textId="5E3E4FD2" w:rsidR="001846EF" w:rsidRPr="00C323FE" w:rsidRDefault="00BD197D" w:rsidP="00C323FE">
      <w:pPr>
        <w:pStyle w:val="Heading1"/>
        <w:ind w:firstLine="720"/>
        <w:jc w:val="both"/>
        <w:rPr>
          <w:rFonts w:ascii="Arial" w:hAnsi="Arial" w:cs="Arial"/>
          <w:b/>
          <w:bCs/>
          <w:color w:val="auto"/>
          <w:sz w:val="24"/>
          <w:szCs w:val="24"/>
        </w:rPr>
      </w:pPr>
      <w:bookmarkStart w:id="28" w:name="_Toc227954404"/>
      <w:r w:rsidRPr="00C323FE">
        <w:rPr>
          <w:rFonts w:ascii="Arial" w:hAnsi="Arial" w:cs="Arial"/>
          <w:b/>
          <w:bCs/>
          <w:color w:val="auto"/>
          <w:sz w:val="24"/>
          <w:szCs w:val="24"/>
        </w:rPr>
        <w:t>3.</w:t>
      </w:r>
      <w:r w:rsidR="001846EF" w:rsidRPr="00C323FE">
        <w:rPr>
          <w:rFonts w:ascii="Arial" w:hAnsi="Arial" w:cs="Arial"/>
          <w:b/>
          <w:bCs/>
          <w:color w:val="auto"/>
          <w:sz w:val="24"/>
          <w:szCs w:val="24"/>
        </w:rPr>
        <w:t>3.</w:t>
      </w:r>
      <w:r w:rsidRPr="00C323FE">
        <w:rPr>
          <w:rFonts w:ascii="Arial" w:hAnsi="Arial" w:cs="Arial"/>
          <w:b/>
          <w:bCs/>
          <w:color w:val="auto"/>
          <w:sz w:val="24"/>
          <w:szCs w:val="24"/>
        </w:rPr>
        <w:t xml:space="preserve"> Research paradigm</w:t>
      </w:r>
      <w:bookmarkEnd w:id="28"/>
    </w:p>
    <w:p w14:paraId="09385718" w14:textId="7C14578F" w:rsidR="00BD197D" w:rsidRPr="00BD197D" w:rsidRDefault="001846EF" w:rsidP="00C323FE">
      <w:pPr>
        <w:spacing w:line="360" w:lineRule="auto"/>
        <w:ind w:firstLine="720"/>
        <w:jc w:val="both"/>
        <w:rPr>
          <w:rFonts w:ascii="Arial" w:hAnsi="Arial" w:cs="Arial"/>
          <w:sz w:val="24"/>
          <w:szCs w:val="24"/>
        </w:rPr>
      </w:pPr>
      <w:r>
        <w:rPr>
          <w:rFonts w:ascii="Arial" w:hAnsi="Arial" w:cs="Arial"/>
          <w:sz w:val="24"/>
          <w:szCs w:val="24"/>
        </w:rPr>
        <w:t>A</w:t>
      </w:r>
      <w:r w:rsidR="00BD197D">
        <w:rPr>
          <w:rFonts w:ascii="Arial" w:hAnsi="Arial" w:cs="Arial"/>
          <w:sz w:val="24"/>
          <w:szCs w:val="24"/>
        </w:rPr>
        <w:t xml:space="preserve"> </w:t>
      </w:r>
      <w:r w:rsidR="00BD197D" w:rsidRPr="00BD197D">
        <w:rPr>
          <w:rFonts w:ascii="Arial" w:hAnsi="Arial" w:cs="Arial"/>
          <w:sz w:val="24"/>
          <w:szCs w:val="24"/>
        </w:rPr>
        <w:t xml:space="preserve">mixed methods paradigm is employed. Comparing business models requires both hard evidence </w:t>
      </w:r>
      <w:r w:rsidR="00BD197D">
        <w:rPr>
          <w:rFonts w:ascii="Arial" w:hAnsi="Arial" w:cs="Arial"/>
          <w:sz w:val="24"/>
          <w:szCs w:val="24"/>
        </w:rPr>
        <w:t>ex</w:t>
      </w:r>
      <w:r w:rsidR="00BD197D" w:rsidRPr="00BD197D">
        <w:rPr>
          <w:rFonts w:ascii="Arial" w:hAnsi="Arial" w:cs="Arial"/>
          <w:sz w:val="24"/>
          <w:szCs w:val="24"/>
        </w:rPr>
        <w:t xml:space="preserve"> membership vs subscription growth rates and nuanced understanding </w:t>
      </w:r>
      <w:r w:rsidR="00BD197D">
        <w:rPr>
          <w:rFonts w:ascii="Arial" w:hAnsi="Arial" w:cs="Arial"/>
          <w:sz w:val="24"/>
          <w:szCs w:val="24"/>
        </w:rPr>
        <w:t>ex</w:t>
      </w:r>
      <w:r w:rsidR="00BD197D" w:rsidRPr="00BD197D">
        <w:rPr>
          <w:rFonts w:ascii="Arial" w:hAnsi="Arial" w:cs="Arial"/>
          <w:sz w:val="24"/>
          <w:szCs w:val="24"/>
        </w:rPr>
        <w:t xml:space="preserve"> why consumers choose one model over another. This paradigm </w:t>
      </w:r>
      <w:r w:rsidR="001B2046">
        <w:rPr>
          <w:rFonts w:ascii="Arial" w:hAnsi="Arial" w:cs="Arial"/>
          <w:sz w:val="24"/>
          <w:szCs w:val="24"/>
        </w:rPr>
        <w:t>approves</w:t>
      </w:r>
      <w:r w:rsidR="00BD197D" w:rsidRPr="00BD197D">
        <w:rPr>
          <w:rFonts w:ascii="Arial" w:hAnsi="Arial" w:cs="Arial"/>
          <w:sz w:val="24"/>
          <w:szCs w:val="24"/>
        </w:rPr>
        <w:t xml:space="preserve"> the integration of quantitative market data with qualitative insights from stakeholders, providing a complete analytical picture for the comparison.</w:t>
      </w:r>
      <w:r w:rsidR="00F859DA" w:rsidRPr="00F859DA">
        <w:rPr>
          <w:rFonts w:ascii="Arial" w:hAnsi="Arial" w:cs="Arial"/>
          <w:sz w:val="24"/>
          <w:szCs w:val="24"/>
        </w:rPr>
        <w:t xml:space="preserve"> </w:t>
      </w:r>
      <w:r w:rsidR="00D10AF1" w:rsidRPr="00D10AF1">
        <w:rPr>
          <w:rFonts w:ascii="Arial" w:hAnsi="Arial" w:cs="Arial"/>
          <w:sz w:val="24"/>
          <w:szCs w:val="24"/>
        </w:rPr>
        <w:t>(Hollweck, 2015)</w:t>
      </w:r>
    </w:p>
    <w:p w14:paraId="5C1E503A" w14:textId="243C0D9B" w:rsidR="00C323FE" w:rsidRPr="00C323FE" w:rsidRDefault="00BD197D" w:rsidP="00C323FE">
      <w:pPr>
        <w:pStyle w:val="Heading1"/>
        <w:ind w:firstLine="720"/>
        <w:jc w:val="both"/>
        <w:rPr>
          <w:rFonts w:ascii="Arial" w:hAnsi="Arial" w:cs="Arial"/>
          <w:b/>
          <w:bCs/>
          <w:color w:val="auto"/>
          <w:sz w:val="24"/>
          <w:szCs w:val="24"/>
        </w:rPr>
      </w:pPr>
      <w:bookmarkStart w:id="29" w:name="_Toc227954405"/>
      <w:r w:rsidRPr="00C323FE">
        <w:rPr>
          <w:rFonts w:ascii="Arial" w:hAnsi="Arial" w:cs="Arial"/>
          <w:b/>
          <w:bCs/>
          <w:color w:val="auto"/>
          <w:sz w:val="24"/>
          <w:szCs w:val="24"/>
        </w:rPr>
        <w:t>3.</w:t>
      </w:r>
      <w:r w:rsidR="00C323FE">
        <w:rPr>
          <w:rFonts w:ascii="Arial" w:hAnsi="Arial" w:cs="Arial"/>
          <w:b/>
          <w:bCs/>
          <w:color w:val="auto"/>
          <w:sz w:val="24"/>
          <w:szCs w:val="24"/>
        </w:rPr>
        <w:t>4</w:t>
      </w:r>
      <w:r w:rsidR="00C323FE" w:rsidRPr="00C323FE">
        <w:rPr>
          <w:rFonts w:ascii="Arial" w:hAnsi="Arial" w:cs="Arial"/>
          <w:b/>
          <w:bCs/>
          <w:color w:val="auto"/>
          <w:sz w:val="24"/>
          <w:szCs w:val="24"/>
        </w:rPr>
        <w:t>.</w:t>
      </w:r>
      <w:r w:rsidRPr="00C323FE">
        <w:rPr>
          <w:rFonts w:ascii="Arial" w:hAnsi="Arial" w:cs="Arial"/>
          <w:b/>
          <w:bCs/>
          <w:color w:val="auto"/>
          <w:sz w:val="24"/>
          <w:szCs w:val="24"/>
        </w:rPr>
        <w:t xml:space="preserve"> Research approach</w:t>
      </w:r>
      <w:bookmarkEnd w:id="29"/>
    </w:p>
    <w:p w14:paraId="1A8591EA" w14:textId="4221A729" w:rsidR="00BD197D" w:rsidRPr="00BD197D" w:rsidRDefault="00C323FE" w:rsidP="00C323FE">
      <w:pPr>
        <w:spacing w:line="360" w:lineRule="auto"/>
        <w:ind w:firstLine="720"/>
        <w:jc w:val="both"/>
        <w:rPr>
          <w:rFonts w:ascii="Arial" w:hAnsi="Arial" w:cs="Arial"/>
          <w:sz w:val="24"/>
          <w:szCs w:val="24"/>
        </w:rPr>
      </w:pPr>
      <w:r>
        <w:rPr>
          <w:rFonts w:ascii="Arial" w:hAnsi="Arial" w:cs="Arial"/>
          <w:sz w:val="24"/>
          <w:szCs w:val="24"/>
        </w:rPr>
        <w:t>A</w:t>
      </w:r>
      <w:r w:rsidR="00BD197D">
        <w:rPr>
          <w:rFonts w:ascii="Arial" w:hAnsi="Arial" w:cs="Arial"/>
          <w:sz w:val="24"/>
          <w:szCs w:val="24"/>
        </w:rPr>
        <w:t xml:space="preserve"> </w:t>
      </w:r>
      <w:r w:rsidR="00BD197D" w:rsidRPr="00BD197D">
        <w:rPr>
          <w:rFonts w:ascii="Arial" w:hAnsi="Arial" w:cs="Arial"/>
          <w:sz w:val="24"/>
          <w:szCs w:val="24"/>
        </w:rPr>
        <w:t xml:space="preserve">sequential explanatory mixed methods approach is used. First, analysing secondary quantitative data </w:t>
      </w:r>
      <w:r w:rsidR="00BD197D">
        <w:rPr>
          <w:rFonts w:ascii="Arial" w:hAnsi="Arial" w:cs="Arial"/>
          <w:sz w:val="24"/>
          <w:szCs w:val="24"/>
        </w:rPr>
        <w:t xml:space="preserve">ex </w:t>
      </w:r>
      <w:r w:rsidR="00BD197D" w:rsidRPr="00BD197D">
        <w:rPr>
          <w:rFonts w:ascii="Arial" w:hAnsi="Arial" w:cs="Arial"/>
          <w:sz w:val="24"/>
          <w:szCs w:val="24"/>
        </w:rPr>
        <w:t xml:space="preserve">market reports from </w:t>
      </w:r>
      <w:r w:rsidR="00BD197D">
        <w:rPr>
          <w:rFonts w:ascii="Arial" w:hAnsi="Arial" w:cs="Arial"/>
          <w:sz w:val="24"/>
          <w:szCs w:val="24"/>
        </w:rPr>
        <w:t>l</w:t>
      </w:r>
      <w:r w:rsidR="00BD197D" w:rsidRPr="00BD197D">
        <w:rPr>
          <w:rFonts w:ascii="Arial" w:hAnsi="Arial" w:cs="Arial"/>
          <w:sz w:val="24"/>
          <w:szCs w:val="24"/>
        </w:rPr>
        <w:t>eisure, revenue figures will objectively map the competitive landscape and growth trajectories of both models in the UK. Second, qualitative interviews will explain the strategic reasoning and consumer motivations behind these trends, answering the "how" and "why" essential for a meaningful comparison.</w:t>
      </w:r>
    </w:p>
    <w:p w14:paraId="35A6C9B4" w14:textId="053B468E" w:rsidR="00C323FE" w:rsidRPr="00C323FE" w:rsidRDefault="00BD197D" w:rsidP="00C323FE">
      <w:pPr>
        <w:pStyle w:val="Heading1"/>
        <w:ind w:firstLine="720"/>
        <w:jc w:val="both"/>
        <w:rPr>
          <w:rFonts w:ascii="Arial" w:hAnsi="Arial" w:cs="Arial"/>
          <w:b/>
          <w:bCs/>
          <w:color w:val="auto"/>
          <w:sz w:val="24"/>
          <w:szCs w:val="24"/>
        </w:rPr>
      </w:pPr>
      <w:bookmarkStart w:id="30" w:name="_Toc227954406"/>
      <w:r w:rsidRPr="00C323FE">
        <w:rPr>
          <w:rFonts w:ascii="Arial" w:hAnsi="Arial" w:cs="Arial"/>
          <w:b/>
          <w:bCs/>
          <w:color w:val="auto"/>
          <w:sz w:val="24"/>
          <w:szCs w:val="24"/>
        </w:rPr>
        <w:t>3.</w:t>
      </w:r>
      <w:r w:rsidR="00C323FE">
        <w:rPr>
          <w:rFonts w:ascii="Arial" w:hAnsi="Arial" w:cs="Arial"/>
          <w:b/>
          <w:bCs/>
          <w:color w:val="auto"/>
          <w:sz w:val="24"/>
          <w:szCs w:val="24"/>
        </w:rPr>
        <w:t>5</w:t>
      </w:r>
      <w:r w:rsidR="00C323FE" w:rsidRPr="00C323FE">
        <w:rPr>
          <w:rFonts w:ascii="Arial" w:hAnsi="Arial" w:cs="Arial"/>
          <w:b/>
          <w:bCs/>
          <w:color w:val="auto"/>
          <w:sz w:val="24"/>
          <w:szCs w:val="24"/>
        </w:rPr>
        <w:t>.</w:t>
      </w:r>
      <w:r w:rsidRPr="00C323FE">
        <w:rPr>
          <w:rFonts w:ascii="Arial" w:hAnsi="Arial" w:cs="Arial"/>
          <w:b/>
          <w:bCs/>
          <w:color w:val="auto"/>
          <w:sz w:val="24"/>
          <w:szCs w:val="24"/>
        </w:rPr>
        <w:t xml:space="preserve"> Research methodology</w:t>
      </w:r>
      <w:bookmarkEnd w:id="30"/>
    </w:p>
    <w:p w14:paraId="33CD6D92" w14:textId="2648C688" w:rsidR="00BD197D" w:rsidRPr="00BD197D" w:rsidRDefault="00BD197D" w:rsidP="00C323FE">
      <w:pPr>
        <w:spacing w:line="360" w:lineRule="auto"/>
        <w:ind w:firstLine="720"/>
        <w:jc w:val="both"/>
        <w:rPr>
          <w:rFonts w:ascii="Arial" w:hAnsi="Arial" w:cs="Arial"/>
          <w:sz w:val="24"/>
          <w:szCs w:val="24"/>
        </w:rPr>
      </w:pPr>
      <w:r w:rsidRPr="00BD197D">
        <w:rPr>
          <w:rFonts w:ascii="Arial" w:hAnsi="Arial" w:cs="Arial"/>
          <w:sz w:val="24"/>
          <w:szCs w:val="24"/>
        </w:rPr>
        <w:t xml:space="preserve">The traditional gym and the digital fitness platform constitute two </w:t>
      </w:r>
      <w:r>
        <w:rPr>
          <w:rFonts w:ascii="Arial" w:hAnsi="Arial" w:cs="Arial"/>
          <w:sz w:val="24"/>
          <w:szCs w:val="24"/>
        </w:rPr>
        <w:t>essential</w:t>
      </w:r>
      <w:r w:rsidRPr="00BD197D">
        <w:rPr>
          <w:rFonts w:ascii="Arial" w:hAnsi="Arial" w:cs="Arial"/>
          <w:sz w:val="24"/>
          <w:szCs w:val="24"/>
        </w:rPr>
        <w:t xml:space="preserve">, contemporary "cases" within the UK industry. This methodology facilitates a deep, contextualised exploration of each </w:t>
      </w:r>
      <w:r w:rsidR="001B2046" w:rsidRPr="00BD197D">
        <w:rPr>
          <w:rFonts w:ascii="Arial" w:hAnsi="Arial" w:cs="Arial"/>
          <w:sz w:val="24"/>
          <w:szCs w:val="24"/>
        </w:rPr>
        <w:t>model</w:t>
      </w:r>
      <w:r w:rsidR="001B2046">
        <w:rPr>
          <w:rFonts w:ascii="Arial" w:hAnsi="Arial" w:cs="Arial"/>
          <w:sz w:val="24"/>
          <w:szCs w:val="24"/>
        </w:rPr>
        <w:t xml:space="preserve"> </w:t>
      </w:r>
      <w:r w:rsidR="001B2046" w:rsidRPr="00BD197D">
        <w:rPr>
          <w:rFonts w:ascii="Arial" w:hAnsi="Arial" w:cs="Arial"/>
          <w:sz w:val="24"/>
          <w:szCs w:val="24"/>
        </w:rPr>
        <w:t>characteristics</w:t>
      </w:r>
      <w:r w:rsidRPr="00BD197D">
        <w:rPr>
          <w:rFonts w:ascii="Arial" w:hAnsi="Arial" w:cs="Arial"/>
          <w:sz w:val="24"/>
          <w:szCs w:val="24"/>
        </w:rPr>
        <w:t>, challenges, and adaptations</w:t>
      </w:r>
      <w:r>
        <w:rPr>
          <w:rFonts w:ascii="Arial" w:hAnsi="Arial" w:cs="Arial"/>
          <w:sz w:val="24"/>
          <w:szCs w:val="24"/>
        </w:rPr>
        <w:t xml:space="preserve"> </w:t>
      </w:r>
      <w:r w:rsidRPr="00BD197D">
        <w:rPr>
          <w:rFonts w:ascii="Arial" w:hAnsi="Arial" w:cs="Arial"/>
          <w:sz w:val="24"/>
          <w:szCs w:val="24"/>
        </w:rPr>
        <w:t>perfect for a study centred on comparative analysis rather than broad generalisation.</w:t>
      </w:r>
    </w:p>
    <w:p w14:paraId="2178D453" w14:textId="1458B42E" w:rsidR="00C323FE" w:rsidRPr="00C323FE" w:rsidRDefault="00BD197D" w:rsidP="00C323FE">
      <w:pPr>
        <w:pStyle w:val="Heading1"/>
        <w:ind w:firstLine="720"/>
        <w:jc w:val="both"/>
        <w:rPr>
          <w:rFonts w:ascii="Arial" w:hAnsi="Arial" w:cs="Arial"/>
          <w:b/>
          <w:bCs/>
          <w:color w:val="auto"/>
          <w:sz w:val="24"/>
          <w:szCs w:val="24"/>
        </w:rPr>
      </w:pPr>
      <w:bookmarkStart w:id="31" w:name="_Toc227954407"/>
      <w:r w:rsidRPr="00C323FE">
        <w:rPr>
          <w:rFonts w:ascii="Arial" w:hAnsi="Arial" w:cs="Arial"/>
          <w:b/>
          <w:bCs/>
          <w:color w:val="auto"/>
          <w:sz w:val="24"/>
          <w:szCs w:val="24"/>
        </w:rPr>
        <w:t>3.</w:t>
      </w:r>
      <w:r w:rsidR="009C67E1">
        <w:rPr>
          <w:rFonts w:ascii="Arial" w:hAnsi="Arial" w:cs="Arial"/>
          <w:b/>
          <w:bCs/>
          <w:color w:val="auto"/>
          <w:sz w:val="24"/>
          <w:szCs w:val="24"/>
        </w:rPr>
        <w:t>6</w:t>
      </w:r>
      <w:r w:rsidR="00C323FE" w:rsidRPr="00C323FE">
        <w:rPr>
          <w:rFonts w:ascii="Arial" w:hAnsi="Arial" w:cs="Arial"/>
          <w:b/>
          <w:bCs/>
          <w:color w:val="auto"/>
          <w:sz w:val="24"/>
          <w:szCs w:val="24"/>
        </w:rPr>
        <w:t>.</w:t>
      </w:r>
      <w:r w:rsidRPr="00C323FE">
        <w:rPr>
          <w:rFonts w:ascii="Arial" w:hAnsi="Arial" w:cs="Arial"/>
          <w:b/>
          <w:bCs/>
          <w:color w:val="auto"/>
          <w:sz w:val="24"/>
          <w:szCs w:val="24"/>
        </w:rPr>
        <w:t xml:space="preserve"> Research strategy</w:t>
      </w:r>
      <w:bookmarkEnd w:id="31"/>
    </w:p>
    <w:p w14:paraId="3F95E35A" w14:textId="035C7D14" w:rsidR="00EC6D60" w:rsidRDefault="00C323FE" w:rsidP="008B762E">
      <w:pPr>
        <w:spacing w:line="360" w:lineRule="auto"/>
        <w:ind w:firstLine="720"/>
        <w:jc w:val="both"/>
        <w:rPr>
          <w:rFonts w:ascii="Arial" w:hAnsi="Arial" w:cs="Arial"/>
          <w:sz w:val="24"/>
          <w:szCs w:val="24"/>
        </w:rPr>
      </w:pPr>
      <w:r>
        <w:rPr>
          <w:rFonts w:ascii="Arial" w:hAnsi="Arial" w:cs="Arial"/>
          <w:sz w:val="24"/>
          <w:szCs w:val="24"/>
        </w:rPr>
        <w:t>T</w:t>
      </w:r>
      <w:r w:rsidR="00BD197D" w:rsidRPr="00BD197D">
        <w:rPr>
          <w:rFonts w:ascii="Arial" w:hAnsi="Arial" w:cs="Arial"/>
          <w:sz w:val="24"/>
          <w:szCs w:val="24"/>
        </w:rPr>
        <w:t xml:space="preserve">he strategy is a </w:t>
      </w:r>
      <w:r w:rsidR="00041001" w:rsidRPr="00BD197D">
        <w:rPr>
          <w:rFonts w:ascii="Arial" w:hAnsi="Arial" w:cs="Arial"/>
          <w:sz w:val="24"/>
          <w:szCs w:val="24"/>
        </w:rPr>
        <w:t>multi</w:t>
      </w:r>
      <w:r w:rsidR="00041001">
        <w:rPr>
          <w:rFonts w:ascii="Arial" w:hAnsi="Arial" w:cs="Arial"/>
          <w:sz w:val="24"/>
          <w:szCs w:val="24"/>
        </w:rPr>
        <w:t>-</w:t>
      </w:r>
      <w:r w:rsidR="00041001" w:rsidRPr="00BD197D">
        <w:rPr>
          <w:rFonts w:ascii="Arial" w:hAnsi="Arial" w:cs="Arial"/>
          <w:sz w:val="24"/>
          <w:szCs w:val="24"/>
        </w:rPr>
        <w:t>method</w:t>
      </w:r>
      <w:r w:rsidR="00BD197D" w:rsidRPr="00BD197D">
        <w:rPr>
          <w:rFonts w:ascii="Arial" w:hAnsi="Arial" w:cs="Arial"/>
          <w:sz w:val="24"/>
          <w:szCs w:val="24"/>
        </w:rPr>
        <w:t xml:space="preserve"> design documentary analysis and semi</w:t>
      </w:r>
      <w:r w:rsidR="00BD197D">
        <w:rPr>
          <w:rFonts w:ascii="Arial" w:hAnsi="Arial" w:cs="Arial"/>
          <w:sz w:val="24"/>
          <w:szCs w:val="24"/>
        </w:rPr>
        <w:t xml:space="preserve"> </w:t>
      </w:r>
      <w:r w:rsidR="00BD197D" w:rsidRPr="00BD197D">
        <w:rPr>
          <w:rFonts w:ascii="Arial" w:hAnsi="Arial" w:cs="Arial"/>
          <w:sz w:val="24"/>
          <w:szCs w:val="24"/>
        </w:rPr>
        <w:t>structured interviews. Documentary analysis of industry reports and company data provides the factual, comparative baseline on market share and technology adoption. Semi</w:t>
      </w:r>
      <w:r w:rsidR="00BD197D">
        <w:rPr>
          <w:rFonts w:ascii="Arial" w:hAnsi="Arial" w:cs="Arial"/>
          <w:sz w:val="24"/>
          <w:szCs w:val="24"/>
        </w:rPr>
        <w:t xml:space="preserve"> </w:t>
      </w:r>
      <w:r w:rsidR="00BD197D" w:rsidRPr="00BD197D">
        <w:rPr>
          <w:rFonts w:ascii="Arial" w:hAnsi="Arial" w:cs="Arial"/>
          <w:sz w:val="24"/>
          <w:szCs w:val="24"/>
        </w:rPr>
        <w:t xml:space="preserve">structured interviews with UK gym managers, digital platform strategists, and </w:t>
      </w:r>
      <w:r w:rsidR="00BD197D" w:rsidRPr="00BD197D">
        <w:rPr>
          <w:rFonts w:ascii="Arial" w:hAnsi="Arial" w:cs="Arial"/>
          <w:sz w:val="24"/>
          <w:szCs w:val="24"/>
        </w:rPr>
        <w:lastRenderedPageBreak/>
        <w:t xml:space="preserve">consumers then </w:t>
      </w:r>
      <w:r w:rsidR="00BD197D">
        <w:rPr>
          <w:rFonts w:ascii="Arial" w:hAnsi="Arial" w:cs="Arial"/>
          <w:sz w:val="24"/>
          <w:szCs w:val="24"/>
        </w:rPr>
        <w:t>output</w:t>
      </w:r>
      <w:r w:rsidR="00BD197D" w:rsidRPr="00BD197D">
        <w:rPr>
          <w:rFonts w:ascii="Arial" w:hAnsi="Arial" w:cs="Arial"/>
          <w:sz w:val="24"/>
          <w:szCs w:val="24"/>
        </w:rPr>
        <w:t xml:space="preserve"> the rich, explanatory data needed to contrast their operational strategies, engagement methods, and </w:t>
      </w:r>
      <w:r w:rsidR="00041001" w:rsidRPr="00BD197D">
        <w:rPr>
          <w:rFonts w:ascii="Arial" w:hAnsi="Arial" w:cs="Arial"/>
          <w:sz w:val="24"/>
          <w:szCs w:val="24"/>
        </w:rPr>
        <w:t>decision</w:t>
      </w:r>
      <w:r w:rsidR="00C11980">
        <w:rPr>
          <w:rFonts w:ascii="Arial" w:hAnsi="Arial" w:cs="Arial"/>
          <w:sz w:val="24"/>
          <w:szCs w:val="24"/>
        </w:rPr>
        <w:t xml:space="preserve"> </w:t>
      </w:r>
      <w:r w:rsidR="00041001">
        <w:rPr>
          <w:rFonts w:ascii="Arial" w:hAnsi="Arial" w:cs="Arial"/>
          <w:sz w:val="24"/>
          <w:szCs w:val="24"/>
        </w:rPr>
        <w:t>making</w:t>
      </w:r>
      <w:r w:rsidR="00BD197D" w:rsidRPr="00BD197D">
        <w:rPr>
          <w:rFonts w:ascii="Arial" w:hAnsi="Arial" w:cs="Arial"/>
          <w:sz w:val="24"/>
          <w:szCs w:val="24"/>
        </w:rPr>
        <w:t xml:space="preserve"> processes.</w:t>
      </w:r>
    </w:p>
    <w:p w14:paraId="4323BED7" w14:textId="1EE83837" w:rsidR="00BD197D" w:rsidRPr="008B762E" w:rsidRDefault="00C11980" w:rsidP="00EE01ED">
      <w:pPr>
        <w:spacing w:line="360" w:lineRule="auto"/>
        <w:ind w:firstLine="720"/>
        <w:jc w:val="both"/>
        <w:rPr>
          <w:rFonts w:ascii="Arial" w:hAnsi="Arial" w:cs="Arial"/>
          <w:sz w:val="24"/>
          <w:szCs w:val="24"/>
        </w:rPr>
      </w:pPr>
      <w:r w:rsidRPr="008B762E">
        <w:rPr>
          <w:rFonts w:ascii="Arial" w:hAnsi="Arial" w:cs="Arial"/>
          <w:sz w:val="24"/>
          <w:szCs w:val="24"/>
        </w:rPr>
        <w:t>The primary research will be conducted through an online questionnaire distributed via Google Forms, targeting consumers of fitness services in the United Kingdom. The questionnaire consists of 18 questions, structured as closed ended questions multiple choice and open-ended questions, in order to capture qualitative insights. Distribution will be carried out through fitness</w:t>
      </w:r>
      <w:r w:rsidR="00087A4C" w:rsidRPr="008B762E">
        <w:rPr>
          <w:rFonts w:ascii="Arial" w:hAnsi="Arial" w:cs="Arial"/>
          <w:sz w:val="24"/>
          <w:szCs w:val="24"/>
        </w:rPr>
        <w:t xml:space="preserve"> </w:t>
      </w:r>
      <w:r w:rsidRPr="008B762E">
        <w:rPr>
          <w:rFonts w:ascii="Arial" w:hAnsi="Arial" w:cs="Arial"/>
          <w:sz w:val="24"/>
          <w:szCs w:val="24"/>
        </w:rPr>
        <w:t>related social media groups on Facebook and Reddit UK</w:t>
      </w:r>
      <w:r w:rsidR="00087A4C" w:rsidRPr="008B762E">
        <w:rPr>
          <w:rFonts w:ascii="Arial" w:hAnsi="Arial" w:cs="Arial"/>
          <w:sz w:val="24"/>
          <w:szCs w:val="24"/>
        </w:rPr>
        <w:t xml:space="preserve"> </w:t>
      </w:r>
      <w:r w:rsidRPr="008B762E">
        <w:rPr>
          <w:rFonts w:ascii="Arial" w:hAnsi="Arial" w:cs="Arial"/>
          <w:sz w:val="24"/>
          <w:szCs w:val="24"/>
        </w:rPr>
        <w:t>Fitness, Gym, as well as through the snowball sampling technique.</w:t>
      </w:r>
      <w:r w:rsidR="00EE01ED" w:rsidRPr="008B762E">
        <w:rPr>
          <w:rFonts w:ascii="Arial" w:hAnsi="Arial" w:cs="Arial"/>
          <w:sz w:val="24"/>
          <w:szCs w:val="24"/>
        </w:rPr>
        <w:t xml:space="preserve"> </w:t>
      </w:r>
      <w:r w:rsidRPr="008B762E">
        <w:rPr>
          <w:rFonts w:ascii="Arial" w:hAnsi="Arial" w:cs="Arial"/>
          <w:sz w:val="24"/>
          <w:szCs w:val="24"/>
        </w:rPr>
        <w:t xml:space="preserve">Semi-structured interviews will be conducted online via with traditional gym managers, strategists from digital platforms, and consumers, using separate interview guides for each category. </w:t>
      </w:r>
      <w:r w:rsidR="00C323FE" w:rsidRPr="008B762E">
        <w:rPr>
          <w:rFonts w:ascii="Arial" w:hAnsi="Arial" w:cs="Arial"/>
          <w:sz w:val="24"/>
          <w:szCs w:val="24"/>
        </w:rPr>
        <w:t>(Nowak, 2025)</w:t>
      </w:r>
    </w:p>
    <w:p w14:paraId="52C52DEA" w14:textId="77B441AD" w:rsidR="00C323FE" w:rsidRPr="008B762E" w:rsidRDefault="00BD197D" w:rsidP="00C323FE">
      <w:pPr>
        <w:pStyle w:val="Heading1"/>
        <w:ind w:firstLine="720"/>
        <w:jc w:val="both"/>
        <w:rPr>
          <w:rFonts w:ascii="Arial" w:hAnsi="Arial" w:cs="Arial"/>
          <w:b/>
          <w:bCs/>
          <w:color w:val="auto"/>
          <w:sz w:val="24"/>
          <w:szCs w:val="24"/>
        </w:rPr>
      </w:pPr>
      <w:bookmarkStart w:id="32" w:name="_Toc227954408"/>
      <w:r w:rsidRPr="008B762E">
        <w:rPr>
          <w:rFonts w:ascii="Arial" w:hAnsi="Arial" w:cs="Arial"/>
          <w:b/>
          <w:bCs/>
          <w:color w:val="auto"/>
          <w:sz w:val="24"/>
          <w:szCs w:val="24"/>
        </w:rPr>
        <w:t>3.</w:t>
      </w:r>
      <w:r w:rsidR="00C323FE" w:rsidRPr="008B762E">
        <w:rPr>
          <w:rFonts w:ascii="Arial" w:hAnsi="Arial" w:cs="Arial"/>
          <w:b/>
          <w:bCs/>
          <w:color w:val="auto"/>
          <w:sz w:val="24"/>
          <w:szCs w:val="24"/>
        </w:rPr>
        <w:t>7.</w:t>
      </w:r>
      <w:r w:rsidRPr="008B762E">
        <w:rPr>
          <w:rFonts w:ascii="Arial" w:hAnsi="Arial" w:cs="Arial"/>
          <w:b/>
          <w:bCs/>
          <w:color w:val="auto"/>
          <w:sz w:val="24"/>
          <w:szCs w:val="24"/>
        </w:rPr>
        <w:t xml:space="preserve"> Sampling methods</w:t>
      </w:r>
      <w:bookmarkEnd w:id="32"/>
    </w:p>
    <w:p w14:paraId="2B3C8F03" w14:textId="0F4DBDF9" w:rsidR="005056E8" w:rsidRPr="008B762E" w:rsidRDefault="00087A4C" w:rsidP="005542B8">
      <w:pPr>
        <w:spacing w:line="360" w:lineRule="auto"/>
        <w:ind w:firstLine="720"/>
        <w:jc w:val="both"/>
        <w:rPr>
          <w:rFonts w:ascii="Arial" w:hAnsi="Arial" w:cs="Arial"/>
          <w:sz w:val="24"/>
          <w:szCs w:val="24"/>
        </w:rPr>
      </w:pPr>
      <w:r w:rsidRPr="008B762E">
        <w:rPr>
          <w:rFonts w:ascii="Arial" w:hAnsi="Arial" w:cs="Arial"/>
          <w:sz w:val="24"/>
          <w:szCs w:val="24"/>
        </w:rPr>
        <w:t xml:space="preserve">For the primary research, a combination of convenience sampling and purposive sampling is employed. For the questionnaire, a sample of 30 respondents is estimated, which is sufficient to identify </w:t>
      </w:r>
      <w:r w:rsidR="005056E8" w:rsidRPr="008B762E">
        <w:rPr>
          <w:rFonts w:ascii="Arial" w:hAnsi="Arial" w:cs="Arial"/>
          <w:sz w:val="24"/>
          <w:szCs w:val="24"/>
        </w:rPr>
        <w:t xml:space="preserve">relevant </w:t>
      </w:r>
      <w:r w:rsidRPr="008B762E">
        <w:rPr>
          <w:rFonts w:ascii="Arial" w:hAnsi="Arial" w:cs="Arial"/>
          <w:sz w:val="24"/>
          <w:szCs w:val="24"/>
        </w:rPr>
        <w:t xml:space="preserve">patterns in consumer behaviour and to provide a solid basis for thematic analysis. This sample size is justified by the exploratory nature of the study and the </w:t>
      </w:r>
      <w:r w:rsidR="005056E8" w:rsidRPr="008B762E">
        <w:rPr>
          <w:rFonts w:ascii="Arial" w:hAnsi="Arial" w:cs="Arial"/>
          <w:sz w:val="24"/>
          <w:szCs w:val="24"/>
        </w:rPr>
        <w:t>importance</w:t>
      </w:r>
      <w:r w:rsidRPr="008B762E">
        <w:rPr>
          <w:rFonts w:ascii="Arial" w:hAnsi="Arial" w:cs="Arial"/>
          <w:sz w:val="24"/>
          <w:szCs w:val="24"/>
        </w:rPr>
        <w:t xml:space="preserve"> placed on the depth of qualitative analysis.</w:t>
      </w:r>
      <w:r w:rsidR="005056E8" w:rsidRPr="008B762E">
        <w:t xml:space="preserve"> </w:t>
      </w:r>
      <w:r w:rsidR="005542B8" w:rsidRPr="008B762E">
        <w:rPr>
          <w:rFonts w:ascii="Arial" w:hAnsi="Arial" w:cs="Arial"/>
          <w:sz w:val="24"/>
          <w:szCs w:val="24"/>
        </w:rPr>
        <w:t>(Lisiński, Szarucki and Kosch, 2026)</w:t>
      </w:r>
    </w:p>
    <w:p w14:paraId="2E00635F" w14:textId="3F58A013" w:rsidR="00C323FE" w:rsidRPr="00C323FE" w:rsidRDefault="00F859DA" w:rsidP="00C323FE">
      <w:pPr>
        <w:pStyle w:val="Heading1"/>
        <w:ind w:firstLine="720"/>
        <w:jc w:val="both"/>
        <w:rPr>
          <w:rFonts w:ascii="Arial" w:hAnsi="Arial" w:cs="Arial"/>
          <w:b/>
          <w:bCs/>
          <w:color w:val="auto"/>
          <w:sz w:val="24"/>
          <w:szCs w:val="24"/>
        </w:rPr>
      </w:pPr>
      <w:bookmarkStart w:id="33" w:name="_Toc227954409"/>
      <w:r w:rsidRPr="00C323FE">
        <w:rPr>
          <w:rFonts w:ascii="Arial" w:hAnsi="Arial" w:cs="Arial"/>
          <w:b/>
          <w:bCs/>
          <w:color w:val="auto"/>
          <w:sz w:val="24"/>
          <w:szCs w:val="24"/>
        </w:rPr>
        <w:t>3.</w:t>
      </w:r>
      <w:r w:rsidR="00C323FE">
        <w:rPr>
          <w:rFonts w:ascii="Arial" w:hAnsi="Arial" w:cs="Arial"/>
          <w:b/>
          <w:bCs/>
          <w:color w:val="auto"/>
          <w:sz w:val="24"/>
          <w:szCs w:val="24"/>
        </w:rPr>
        <w:t>8.</w:t>
      </w:r>
      <w:r w:rsidRPr="00C323FE">
        <w:rPr>
          <w:rFonts w:ascii="Arial" w:hAnsi="Arial" w:cs="Arial"/>
          <w:b/>
          <w:bCs/>
          <w:color w:val="auto"/>
          <w:sz w:val="24"/>
          <w:szCs w:val="24"/>
        </w:rPr>
        <w:t xml:space="preserve"> </w:t>
      </w:r>
      <w:r w:rsidR="00BD197D" w:rsidRPr="00C323FE">
        <w:rPr>
          <w:rFonts w:ascii="Arial" w:hAnsi="Arial" w:cs="Arial"/>
          <w:b/>
          <w:bCs/>
          <w:color w:val="auto"/>
          <w:sz w:val="24"/>
          <w:szCs w:val="24"/>
        </w:rPr>
        <w:t>Data collection methods and tools</w:t>
      </w:r>
      <w:bookmarkEnd w:id="33"/>
    </w:p>
    <w:p w14:paraId="115AEAFE" w14:textId="77777777" w:rsidR="00661A77" w:rsidRDefault="00C323FE" w:rsidP="00455E4C">
      <w:pPr>
        <w:spacing w:line="360" w:lineRule="auto"/>
        <w:ind w:firstLine="720"/>
        <w:jc w:val="both"/>
        <w:rPr>
          <w:rFonts w:ascii="Arial" w:hAnsi="Arial" w:cs="Arial"/>
          <w:sz w:val="24"/>
          <w:szCs w:val="24"/>
        </w:rPr>
      </w:pPr>
      <w:r>
        <w:rPr>
          <w:rFonts w:ascii="Arial" w:hAnsi="Arial" w:cs="Arial"/>
          <w:sz w:val="24"/>
          <w:szCs w:val="24"/>
        </w:rPr>
        <w:t>D</w:t>
      </w:r>
      <w:r w:rsidR="00BD197D" w:rsidRPr="00BD197D">
        <w:rPr>
          <w:rFonts w:ascii="Arial" w:hAnsi="Arial" w:cs="Arial"/>
          <w:sz w:val="24"/>
          <w:szCs w:val="24"/>
        </w:rPr>
        <w:t xml:space="preserve">ata collection is </w:t>
      </w:r>
      <w:r w:rsidR="001B2046" w:rsidRPr="00BD197D">
        <w:rPr>
          <w:rFonts w:ascii="Arial" w:hAnsi="Arial" w:cs="Arial"/>
          <w:sz w:val="24"/>
          <w:szCs w:val="24"/>
        </w:rPr>
        <w:t>two</w:t>
      </w:r>
      <w:r w:rsidR="001B2046">
        <w:rPr>
          <w:rFonts w:ascii="Arial" w:hAnsi="Arial" w:cs="Arial"/>
          <w:sz w:val="24"/>
          <w:szCs w:val="24"/>
        </w:rPr>
        <w:t>f</w:t>
      </w:r>
      <w:r w:rsidR="001B2046" w:rsidRPr="00BD197D">
        <w:rPr>
          <w:rFonts w:ascii="Arial" w:hAnsi="Arial" w:cs="Arial"/>
          <w:sz w:val="24"/>
          <w:szCs w:val="24"/>
        </w:rPr>
        <w:t>old</w:t>
      </w:r>
      <w:r w:rsidR="00BD197D" w:rsidRPr="00BD197D">
        <w:rPr>
          <w:rFonts w:ascii="Arial" w:hAnsi="Arial" w:cs="Arial"/>
          <w:sz w:val="24"/>
          <w:szCs w:val="24"/>
        </w:rPr>
        <w:t>. Secondary data will be gathered from UK fitness industry reports, academic databases, and corporate publications. Primary data will be collected via online semi</w:t>
      </w:r>
      <w:r w:rsidR="00BD197D">
        <w:rPr>
          <w:rFonts w:ascii="Arial" w:hAnsi="Arial" w:cs="Arial"/>
          <w:sz w:val="24"/>
          <w:szCs w:val="24"/>
        </w:rPr>
        <w:t xml:space="preserve"> </w:t>
      </w:r>
      <w:r w:rsidR="00BD197D" w:rsidRPr="00BD197D">
        <w:rPr>
          <w:rFonts w:ascii="Arial" w:hAnsi="Arial" w:cs="Arial"/>
          <w:sz w:val="24"/>
          <w:szCs w:val="24"/>
        </w:rPr>
        <w:t>structured interviews, using separate interview guides for business professionals exploring strategy</w:t>
      </w:r>
      <w:r w:rsidR="00BD197D">
        <w:rPr>
          <w:rFonts w:ascii="Arial" w:hAnsi="Arial" w:cs="Arial"/>
          <w:sz w:val="24"/>
          <w:szCs w:val="24"/>
        </w:rPr>
        <w:t xml:space="preserve"> </w:t>
      </w:r>
      <w:r w:rsidR="00BD197D" w:rsidRPr="00BD197D">
        <w:rPr>
          <w:rFonts w:ascii="Arial" w:hAnsi="Arial" w:cs="Arial"/>
          <w:sz w:val="24"/>
          <w:szCs w:val="24"/>
        </w:rPr>
        <w:t>and consumers exploring behaviour. This dual source approach builds a robust dataset for comparison.</w:t>
      </w:r>
    </w:p>
    <w:p w14:paraId="38325519" w14:textId="37ACE3DB" w:rsidR="00BD197D" w:rsidRPr="008B762E" w:rsidRDefault="00455E4C" w:rsidP="00FC13F6">
      <w:pPr>
        <w:spacing w:line="360" w:lineRule="auto"/>
        <w:ind w:firstLine="720"/>
        <w:jc w:val="both"/>
      </w:pPr>
      <w:r w:rsidRPr="008B762E">
        <w:rPr>
          <w:rFonts w:ascii="Arial" w:hAnsi="Arial" w:cs="Arial"/>
          <w:sz w:val="24"/>
          <w:szCs w:val="24"/>
        </w:rPr>
        <w:t xml:space="preserve">The online questionnaire will be active for a period of two weeks, and to increase the response rate, reminders will be posted at 5 day intervals. Responses will be </w:t>
      </w:r>
      <w:r w:rsidR="00661A77" w:rsidRPr="008B762E">
        <w:rPr>
          <w:rFonts w:ascii="Arial" w:hAnsi="Arial" w:cs="Arial"/>
          <w:sz w:val="24"/>
          <w:szCs w:val="24"/>
        </w:rPr>
        <w:t>collected and</w:t>
      </w:r>
      <w:r w:rsidRPr="008B762E">
        <w:rPr>
          <w:rFonts w:ascii="Arial" w:hAnsi="Arial" w:cs="Arial"/>
          <w:sz w:val="24"/>
          <w:szCs w:val="24"/>
        </w:rPr>
        <w:t xml:space="preserve"> the </w:t>
      </w:r>
      <w:r w:rsidR="002263F8" w:rsidRPr="008B762E">
        <w:rPr>
          <w:rFonts w:ascii="Arial" w:hAnsi="Arial" w:cs="Arial"/>
          <w:sz w:val="24"/>
          <w:szCs w:val="24"/>
        </w:rPr>
        <w:t>qualitative</w:t>
      </w:r>
      <w:r w:rsidRPr="008B762E">
        <w:rPr>
          <w:rFonts w:ascii="Arial" w:hAnsi="Arial" w:cs="Arial"/>
          <w:sz w:val="24"/>
          <w:szCs w:val="24"/>
        </w:rPr>
        <w:t xml:space="preserve"> data will be exported for descriptive statistical analysis. Responses to open ended questions, as well as interview transcripts, will be coded and </w:t>
      </w:r>
      <w:r w:rsidR="00661A77" w:rsidRPr="008B762E">
        <w:rPr>
          <w:rFonts w:ascii="Arial" w:hAnsi="Arial" w:cs="Arial"/>
          <w:sz w:val="24"/>
          <w:szCs w:val="24"/>
        </w:rPr>
        <w:t>analysed</w:t>
      </w:r>
      <w:r w:rsidRPr="008B762E">
        <w:rPr>
          <w:rFonts w:ascii="Arial" w:hAnsi="Arial" w:cs="Arial"/>
          <w:sz w:val="24"/>
          <w:szCs w:val="24"/>
        </w:rPr>
        <w:t xml:space="preserve"> thematically, in accordance with the method proposed by </w:t>
      </w:r>
      <w:r w:rsidR="002263F8" w:rsidRPr="008B762E">
        <w:rPr>
          <w:rFonts w:ascii="Arial" w:hAnsi="Arial" w:cs="Arial"/>
          <w:sz w:val="24"/>
          <w:szCs w:val="24"/>
        </w:rPr>
        <w:t>Antić (2022).</w:t>
      </w:r>
      <w:r w:rsidR="00FC13F6" w:rsidRPr="008B762E">
        <w:t xml:space="preserve"> </w:t>
      </w:r>
      <w:r w:rsidRPr="008B762E">
        <w:rPr>
          <w:rFonts w:ascii="Arial" w:hAnsi="Arial" w:cs="Arial"/>
          <w:sz w:val="24"/>
          <w:szCs w:val="24"/>
        </w:rPr>
        <w:t xml:space="preserve">Participants will receive an information sheet and will sign a consent form before the interview takes </w:t>
      </w:r>
      <w:r w:rsidR="002263F8" w:rsidRPr="008B762E">
        <w:rPr>
          <w:rFonts w:ascii="Arial" w:hAnsi="Arial" w:cs="Arial"/>
          <w:sz w:val="24"/>
          <w:szCs w:val="24"/>
        </w:rPr>
        <w:t xml:space="preserve">place. </w:t>
      </w:r>
    </w:p>
    <w:p w14:paraId="5380A8E2" w14:textId="136AFC58" w:rsidR="00C323FE" w:rsidRPr="00C323FE" w:rsidRDefault="00F859DA" w:rsidP="00C323FE">
      <w:pPr>
        <w:pStyle w:val="Heading1"/>
        <w:ind w:firstLine="720"/>
        <w:jc w:val="both"/>
        <w:rPr>
          <w:rFonts w:ascii="Arial" w:hAnsi="Arial" w:cs="Arial"/>
          <w:b/>
          <w:bCs/>
          <w:color w:val="auto"/>
          <w:sz w:val="24"/>
          <w:szCs w:val="24"/>
        </w:rPr>
      </w:pPr>
      <w:bookmarkStart w:id="34" w:name="_Toc227954410"/>
      <w:r w:rsidRPr="00C323FE">
        <w:rPr>
          <w:rFonts w:ascii="Arial" w:hAnsi="Arial" w:cs="Arial"/>
          <w:b/>
          <w:bCs/>
          <w:color w:val="auto"/>
          <w:sz w:val="24"/>
          <w:szCs w:val="24"/>
        </w:rPr>
        <w:lastRenderedPageBreak/>
        <w:t>3.</w:t>
      </w:r>
      <w:r w:rsidR="00C323FE">
        <w:rPr>
          <w:rFonts w:ascii="Arial" w:hAnsi="Arial" w:cs="Arial"/>
          <w:b/>
          <w:bCs/>
          <w:color w:val="auto"/>
          <w:sz w:val="24"/>
          <w:szCs w:val="24"/>
        </w:rPr>
        <w:t>9.</w:t>
      </w:r>
      <w:r w:rsidRPr="00C323FE">
        <w:rPr>
          <w:rFonts w:ascii="Arial" w:hAnsi="Arial" w:cs="Arial"/>
          <w:b/>
          <w:bCs/>
          <w:color w:val="auto"/>
          <w:sz w:val="24"/>
          <w:szCs w:val="24"/>
        </w:rPr>
        <w:t xml:space="preserve"> </w:t>
      </w:r>
      <w:r w:rsidR="00BD197D" w:rsidRPr="00C323FE">
        <w:rPr>
          <w:rFonts w:ascii="Arial" w:hAnsi="Arial" w:cs="Arial"/>
          <w:b/>
          <w:bCs/>
          <w:color w:val="auto"/>
          <w:sz w:val="24"/>
          <w:szCs w:val="24"/>
        </w:rPr>
        <w:t xml:space="preserve">Ways of </w:t>
      </w:r>
      <w:r w:rsidRPr="00C323FE">
        <w:rPr>
          <w:rFonts w:ascii="Arial" w:hAnsi="Arial" w:cs="Arial"/>
          <w:b/>
          <w:bCs/>
          <w:color w:val="auto"/>
          <w:sz w:val="24"/>
          <w:szCs w:val="24"/>
        </w:rPr>
        <w:t>i</w:t>
      </w:r>
      <w:r w:rsidR="00BD197D" w:rsidRPr="00C323FE">
        <w:rPr>
          <w:rFonts w:ascii="Arial" w:hAnsi="Arial" w:cs="Arial"/>
          <w:b/>
          <w:bCs/>
          <w:color w:val="auto"/>
          <w:sz w:val="24"/>
          <w:szCs w:val="24"/>
        </w:rPr>
        <w:t xml:space="preserve">nterpreting </w:t>
      </w:r>
      <w:r w:rsidRPr="00C323FE">
        <w:rPr>
          <w:rFonts w:ascii="Arial" w:hAnsi="Arial" w:cs="Arial"/>
          <w:b/>
          <w:bCs/>
          <w:color w:val="auto"/>
          <w:sz w:val="24"/>
          <w:szCs w:val="24"/>
        </w:rPr>
        <w:t>d</w:t>
      </w:r>
      <w:r w:rsidR="00BD197D" w:rsidRPr="00C323FE">
        <w:rPr>
          <w:rFonts w:ascii="Arial" w:hAnsi="Arial" w:cs="Arial"/>
          <w:b/>
          <w:bCs/>
          <w:color w:val="auto"/>
          <w:sz w:val="24"/>
          <w:szCs w:val="24"/>
        </w:rPr>
        <w:t>ata</w:t>
      </w:r>
      <w:bookmarkEnd w:id="34"/>
    </w:p>
    <w:p w14:paraId="5E2898BB" w14:textId="63446450" w:rsidR="008F07CD" w:rsidRPr="006922A6" w:rsidRDefault="00BD197D" w:rsidP="006922A6">
      <w:pPr>
        <w:spacing w:line="360" w:lineRule="auto"/>
        <w:ind w:firstLine="720"/>
        <w:jc w:val="both"/>
        <w:rPr>
          <w:rFonts w:ascii="Arial" w:hAnsi="Arial" w:cs="Arial"/>
          <w:sz w:val="24"/>
          <w:szCs w:val="24"/>
        </w:rPr>
      </w:pPr>
      <w:r w:rsidRPr="00BD197D">
        <w:rPr>
          <w:rFonts w:ascii="Arial" w:hAnsi="Arial" w:cs="Arial"/>
          <w:sz w:val="24"/>
          <w:szCs w:val="24"/>
        </w:rPr>
        <w:t xml:space="preserve">Quantitative data </w:t>
      </w:r>
      <w:r w:rsidR="00F859DA">
        <w:rPr>
          <w:rFonts w:ascii="Arial" w:hAnsi="Arial" w:cs="Arial"/>
          <w:sz w:val="24"/>
          <w:szCs w:val="24"/>
        </w:rPr>
        <w:t xml:space="preserve">ex </w:t>
      </w:r>
      <w:r w:rsidRPr="00BD197D">
        <w:rPr>
          <w:rFonts w:ascii="Arial" w:hAnsi="Arial" w:cs="Arial"/>
          <w:sz w:val="24"/>
          <w:szCs w:val="24"/>
        </w:rPr>
        <w:t>market size, growth rates will be analysed via descriptive statistics to create a clear, comparable snapshot of each model</w:t>
      </w:r>
      <w:r w:rsidR="00F859DA">
        <w:rPr>
          <w:rFonts w:ascii="Arial" w:hAnsi="Arial" w:cs="Arial"/>
          <w:sz w:val="24"/>
          <w:szCs w:val="24"/>
        </w:rPr>
        <w:t xml:space="preserve"> </w:t>
      </w:r>
      <w:r w:rsidRPr="00BD197D">
        <w:rPr>
          <w:rFonts w:ascii="Arial" w:hAnsi="Arial" w:cs="Arial"/>
          <w:sz w:val="24"/>
          <w:szCs w:val="24"/>
        </w:rPr>
        <w:t>performance. Qualitative interview data will be analysed using thematic analysis to identify and contrast key themes</w:t>
      </w:r>
      <w:r w:rsidR="00F859DA">
        <w:rPr>
          <w:rFonts w:ascii="Arial" w:hAnsi="Arial" w:cs="Arial"/>
          <w:sz w:val="24"/>
          <w:szCs w:val="24"/>
        </w:rPr>
        <w:t xml:space="preserve"> </w:t>
      </w:r>
      <w:r w:rsidRPr="00BD197D">
        <w:rPr>
          <w:rFonts w:ascii="Arial" w:hAnsi="Arial" w:cs="Arial"/>
          <w:sz w:val="24"/>
          <w:szCs w:val="24"/>
        </w:rPr>
        <w:t>such as "drivers of digital adoption," "barriers to retention," or "value of community"</w:t>
      </w:r>
      <w:r w:rsidR="00F859DA">
        <w:rPr>
          <w:rFonts w:ascii="Arial" w:hAnsi="Arial" w:cs="Arial"/>
          <w:sz w:val="24"/>
          <w:szCs w:val="24"/>
        </w:rPr>
        <w:t xml:space="preserve"> </w:t>
      </w:r>
      <w:r w:rsidRPr="00BD197D">
        <w:rPr>
          <w:rFonts w:ascii="Arial" w:hAnsi="Arial" w:cs="Arial"/>
          <w:sz w:val="24"/>
          <w:szCs w:val="24"/>
        </w:rPr>
        <w:t>explaining the underlying dynamics of the competitive landscape.</w:t>
      </w:r>
      <w:r w:rsidR="00F859DA" w:rsidRPr="00F859DA">
        <w:rPr>
          <w:rFonts w:ascii="Arial" w:hAnsi="Arial" w:cs="Arial"/>
          <w:sz w:val="24"/>
          <w:szCs w:val="24"/>
        </w:rPr>
        <w:t xml:space="preserve"> </w:t>
      </w:r>
      <w:r w:rsidR="003019A5" w:rsidRPr="003019A5">
        <w:rPr>
          <w:rFonts w:ascii="Arial" w:hAnsi="Arial" w:cs="Arial"/>
          <w:sz w:val="24"/>
          <w:szCs w:val="24"/>
        </w:rPr>
        <w:t>(Saunders, Lewis and Thornhill, 2009)</w:t>
      </w:r>
    </w:p>
    <w:p w14:paraId="59D81829" w14:textId="3208FD58" w:rsidR="00717342" w:rsidRPr="00717342" w:rsidRDefault="00F859DA" w:rsidP="00717342">
      <w:pPr>
        <w:pStyle w:val="Heading1"/>
        <w:ind w:firstLine="720"/>
        <w:jc w:val="both"/>
        <w:rPr>
          <w:rFonts w:ascii="Arial" w:hAnsi="Arial" w:cs="Arial"/>
          <w:b/>
          <w:bCs/>
          <w:color w:val="auto"/>
          <w:sz w:val="24"/>
          <w:szCs w:val="24"/>
        </w:rPr>
      </w:pPr>
      <w:bookmarkStart w:id="35" w:name="_Toc227954411"/>
      <w:r w:rsidRPr="00717342">
        <w:rPr>
          <w:rFonts w:ascii="Arial" w:hAnsi="Arial" w:cs="Arial"/>
          <w:b/>
          <w:bCs/>
          <w:color w:val="auto"/>
          <w:sz w:val="24"/>
          <w:szCs w:val="24"/>
        </w:rPr>
        <w:t>3.1</w:t>
      </w:r>
      <w:r w:rsidR="006922A6">
        <w:rPr>
          <w:rFonts w:ascii="Arial" w:hAnsi="Arial" w:cs="Arial"/>
          <w:b/>
          <w:bCs/>
          <w:color w:val="auto"/>
          <w:sz w:val="24"/>
          <w:szCs w:val="24"/>
        </w:rPr>
        <w:t>0</w:t>
      </w:r>
      <w:r w:rsidR="00717342" w:rsidRPr="00717342">
        <w:rPr>
          <w:rFonts w:ascii="Arial" w:hAnsi="Arial" w:cs="Arial"/>
          <w:b/>
          <w:bCs/>
          <w:color w:val="auto"/>
          <w:sz w:val="24"/>
          <w:szCs w:val="24"/>
        </w:rPr>
        <w:t>.</w:t>
      </w:r>
      <w:r w:rsidRPr="00717342">
        <w:rPr>
          <w:rFonts w:ascii="Arial" w:hAnsi="Arial" w:cs="Arial"/>
          <w:b/>
          <w:bCs/>
          <w:color w:val="auto"/>
          <w:sz w:val="24"/>
          <w:szCs w:val="24"/>
        </w:rPr>
        <w:t xml:space="preserve"> </w:t>
      </w:r>
      <w:r w:rsidR="00BD197D" w:rsidRPr="00717342">
        <w:rPr>
          <w:rFonts w:ascii="Arial" w:hAnsi="Arial" w:cs="Arial"/>
          <w:b/>
          <w:bCs/>
          <w:color w:val="auto"/>
          <w:sz w:val="24"/>
          <w:szCs w:val="24"/>
        </w:rPr>
        <w:t xml:space="preserve">Ethical </w:t>
      </w:r>
      <w:r w:rsidRPr="00717342">
        <w:rPr>
          <w:rFonts w:ascii="Arial" w:hAnsi="Arial" w:cs="Arial"/>
          <w:b/>
          <w:bCs/>
          <w:color w:val="auto"/>
          <w:sz w:val="24"/>
          <w:szCs w:val="24"/>
        </w:rPr>
        <w:t>c</w:t>
      </w:r>
      <w:r w:rsidR="00BD197D" w:rsidRPr="00717342">
        <w:rPr>
          <w:rFonts w:ascii="Arial" w:hAnsi="Arial" w:cs="Arial"/>
          <w:b/>
          <w:bCs/>
          <w:color w:val="auto"/>
          <w:sz w:val="24"/>
          <w:szCs w:val="24"/>
        </w:rPr>
        <w:t xml:space="preserve">onsideration of the </w:t>
      </w:r>
      <w:r w:rsidRPr="00717342">
        <w:rPr>
          <w:rFonts w:ascii="Arial" w:hAnsi="Arial" w:cs="Arial"/>
          <w:b/>
          <w:bCs/>
          <w:color w:val="auto"/>
          <w:sz w:val="24"/>
          <w:szCs w:val="24"/>
        </w:rPr>
        <w:t>r</w:t>
      </w:r>
      <w:r w:rsidR="00BD197D" w:rsidRPr="00717342">
        <w:rPr>
          <w:rFonts w:ascii="Arial" w:hAnsi="Arial" w:cs="Arial"/>
          <w:b/>
          <w:bCs/>
          <w:color w:val="auto"/>
          <w:sz w:val="24"/>
          <w:szCs w:val="24"/>
        </w:rPr>
        <w:t>esearch</w:t>
      </w:r>
      <w:bookmarkEnd w:id="35"/>
    </w:p>
    <w:p w14:paraId="18343058" w14:textId="103664BF" w:rsidR="00717342" w:rsidRDefault="00717342" w:rsidP="00717342">
      <w:pPr>
        <w:spacing w:line="360" w:lineRule="auto"/>
        <w:ind w:firstLine="720"/>
        <w:jc w:val="both"/>
        <w:rPr>
          <w:rFonts w:ascii="Arial" w:hAnsi="Arial" w:cs="Arial"/>
          <w:sz w:val="24"/>
          <w:szCs w:val="24"/>
        </w:rPr>
      </w:pPr>
      <w:r>
        <w:rPr>
          <w:rFonts w:ascii="Arial" w:hAnsi="Arial" w:cs="Arial"/>
          <w:sz w:val="24"/>
          <w:szCs w:val="24"/>
        </w:rPr>
        <w:t>K</w:t>
      </w:r>
      <w:r w:rsidR="00BD197D" w:rsidRPr="00BD197D">
        <w:rPr>
          <w:rFonts w:ascii="Arial" w:hAnsi="Arial" w:cs="Arial"/>
          <w:sz w:val="24"/>
          <w:szCs w:val="24"/>
        </w:rPr>
        <w:t>ey ethics include informed consent from all interviewees, anonymity for participants and their organisations using pseudonyms like Traditional Gym Manager to encourage candid insights about competitive strategies, secure data storage on university systems, and integrity in representing both business models fairly in the comparative analysis. Formal ethics approval will be sought prior to interviews.</w:t>
      </w:r>
      <w:r w:rsidR="00F859DA" w:rsidRPr="00F859DA">
        <w:rPr>
          <w:rFonts w:ascii="Arial" w:hAnsi="Arial" w:cs="Arial"/>
          <w:sz w:val="24"/>
          <w:szCs w:val="24"/>
        </w:rPr>
        <w:t xml:space="preserve"> </w:t>
      </w:r>
      <w:r w:rsidRPr="003019A5">
        <w:rPr>
          <w:rFonts w:ascii="Arial" w:hAnsi="Arial" w:cs="Arial"/>
          <w:sz w:val="24"/>
          <w:szCs w:val="24"/>
        </w:rPr>
        <w:t>(Saunders, Lewis and Thornhill, 2009)</w:t>
      </w:r>
    </w:p>
    <w:p w14:paraId="560D6E88" w14:textId="77777777" w:rsidR="00CC7BF2" w:rsidRPr="002C71D4" w:rsidRDefault="00CC7BF2" w:rsidP="002C71D4">
      <w:pPr>
        <w:pStyle w:val="Heading1"/>
        <w:ind w:firstLine="720"/>
        <w:jc w:val="both"/>
        <w:rPr>
          <w:rFonts w:ascii="Arial" w:hAnsi="Arial" w:cs="Arial"/>
          <w:b/>
          <w:bCs/>
          <w:color w:val="auto"/>
          <w:sz w:val="24"/>
          <w:szCs w:val="24"/>
        </w:rPr>
      </w:pPr>
      <w:bookmarkStart w:id="36" w:name="_Toc227954412"/>
      <w:r w:rsidRPr="002C71D4">
        <w:rPr>
          <w:rFonts w:ascii="Arial" w:hAnsi="Arial" w:cs="Arial"/>
          <w:b/>
          <w:bCs/>
          <w:color w:val="auto"/>
          <w:sz w:val="24"/>
          <w:szCs w:val="24"/>
        </w:rPr>
        <w:t>Chapter 4: Findings and Discussion</w:t>
      </w:r>
      <w:bookmarkEnd w:id="36"/>
      <w:r w:rsidRPr="002C71D4">
        <w:rPr>
          <w:rFonts w:ascii="Arial" w:hAnsi="Arial" w:cs="Arial"/>
          <w:b/>
          <w:bCs/>
          <w:color w:val="auto"/>
          <w:sz w:val="24"/>
          <w:szCs w:val="24"/>
        </w:rPr>
        <w:t xml:space="preserve"> </w:t>
      </w:r>
    </w:p>
    <w:p w14:paraId="5C562ED9" w14:textId="77777777" w:rsidR="00CC7BF2" w:rsidRPr="002C71D4" w:rsidRDefault="00CC7BF2" w:rsidP="002C71D4">
      <w:pPr>
        <w:pStyle w:val="Heading1"/>
        <w:ind w:firstLine="720"/>
        <w:jc w:val="both"/>
        <w:rPr>
          <w:rFonts w:ascii="Arial" w:hAnsi="Arial" w:cs="Arial"/>
          <w:b/>
          <w:bCs/>
          <w:color w:val="auto"/>
          <w:sz w:val="24"/>
          <w:szCs w:val="24"/>
        </w:rPr>
      </w:pPr>
      <w:bookmarkStart w:id="37" w:name="_Toc227954413"/>
      <w:r w:rsidRPr="002C71D4">
        <w:rPr>
          <w:rFonts w:ascii="Arial" w:hAnsi="Arial" w:cs="Arial"/>
          <w:b/>
          <w:bCs/>
          <w:color w:val="auto"/>
          <w:sz w:val="24"/>
          <w:szCs w:val="24"/>
        </w:rPr>
        <w:t>4.1 Introduction to Findings</w:t>
      </w:r>
      <w:bookmarkEnd w:id="37"/>
    </w:p>
    <w:p w14:paraId="715013B2" w14:textId="77777777" w:rsidR="00CC7BF2" w:rsidRPr="000E37F8" w:rsidRDefault="00CC7BF2" w:rsidP="00CC7BF2">
      <w:pPr>
        <w:spacing w:line="360" w:lineRule="auto"/>
        <w:ind w:firstLine="720"/>
        <w:jc w:val="both"/>
        <w:rPr>
          <w:rFonts w:ascii="Arial" w:hAnsi="Arial" w:cs="Arial"/>
          <w:sz w:val="24"/>
          <w:szCs w:val="24"/>
        </w:rPr>
      </w:pPr>
      <w:r w:rsidRPr="000E37F8">
        <w:rPr>
          <w:rFonts w:ascii="Arial" w:hAnsi="Arial" w:cs="Arial"/>
          <w:sz w:val="24"/>
          <w:szCs w:val="24"/>
        </w:rPr>
        <w:t xml:space="preserve">This chapter presents the findings from the primary research conducted through an online survey using Google Forms. The survey collected 30 responses from </w:t>
      </w:r>
      <w:r>
        <w:rPr>
          <w:rFonts w:ascii="Arial" w:hAnsi="Arial" w:cs="Arial"/>
          <w:sz w:val="24"/>
          <w:szCs w:val="24"/>
        </w:rPr>
        <w:t xml:space="preserve">Uk </w:t>
      </w:r>
      <w:r w:rsidRPr="000E37F8">
        <w:rPr>
          <w:rFonts w:ascii="Arial" w:hAnsi="Arial" w:cs="Arial"/>
          <w:sz w:val="24"/>
          <w:szCs w:val="24"/>
        </w:rPr>
        <w:t>based fitness consumers, providing valuable insights into their behaviours, preferences, and attitudes toward traditional gyms and digital fitness platforms.</w:t>
      </w:r>
      <w:r>
        <w:rPr>
          <w:rFonts w:ascii="Arial" w:hAnsi="Arial" w:cs="Arial"/>
          <w:sz w:val="24"/>
          <w:szCs w:val="24"/>
        </w:rPr>
        <w:t xml:space="preserve"> </w:t>
      </w:r>
      <w:r w:rsidRPr="000E37F8">
        <w:rPr>
          <w:rFonts w:ascii="Arial" w:hAnsi="Arial" w:cs="Arial"/>
          <w:sz w:val="24"/>
          <w:szCs w:val="24"/>
        </w:rPr>
        <w:t>The purpose of this chapter is to analyse and interpret the survey data in relation to the three research objectives</w:t>
      </w:r>
      <w:r>
        <w:rPr>
          <w:rFonts w:ascii="Arial" w:hAnsi="Arial" w:cs="Arial"/>
          <w:sz w:val="24"/>
          <w:szCs w:val="24"/>
        </w:rPr>
        <w:t>:</w:t>
      </w:r>
    </w:p>
    <w:p w14:paraId="28107DD7" w14:textId="77777777" w:rsidR="00CC7BF2" w:rsidRPr="00D7771A" w:rsidRDefault="00CC7BF2" w:rsidP="00CC7BF2">
      <w:pPr>
        <w:pStyle w:val="ListParagraph"/>
        <w:numPr>
          <w:ilvl w:val="0"/>
          <w:numId w:val="61"/>
        </w:numPr>
        <w:spacing w:line="360" w:lineRule="auto"/>
        <w:jc w:val="both"/>
        <w:rPr>
          <w:rFonts w:ascii="Arial" w:hAnsi="Arial" w:cs="Arial"/>
          <w:sz w:val="24"/>
          <w:szCs w:val="24"/>
        </w:rPr>
      </w:pPr>
      <w:r w:rsidRPr="00D7771A">
        <w:rPr>
          <w:rFonts w:ascii="Arial" w:hAnsi="Arial" w:cs="Arial"/>
          <w:sz w:val="24"/>
          <w:szCs w:val="24"/>
        </w:rPr>
        <w:t>To evaluate the influence of digital technologies on fitness business models.</w:t>
      </w:r>
    </w:p>
    <w:p w14:paraId="1BB8636B" w14:textId="77777777" w:rsidR="00CC7BF2" w:rsidRPr="00D7771A" w:rsidRDefault="00CC7BF2" w:rsidP="00CC7BF2">
      <w:pPr>
        <w:pStyle w:val="ListParagraph"/>
        <w:numPr>
          <w:ilvl w:val="0"/>
          <w:numId w:val="61"/>
        </w:numPr>
        <w:spacing w:line="360" w:lineRule="auto"/>
        <w:jc w:val="both"/>
        <w:rPr>
          <w:rFonts w:ascii="Arial" w:hAnsi="Arial" w:cs="Arial"/>
          <w:sz w:val="24"/>
          <w:szCs w:val="24"/>
        </w:rPr>
      </w:pPr>
      <w:r w:rsidRPr="00D7771A">
        <w:rPr>
          <w:rFonts w:ascii="Arial" w:hAnsi="Arial" w:cs="Arial"/>
          <w:sz w:val="24"/>
          <w:szCs w:val="24"/>
        </w:rPr>
        <w:t>To analyse changes in consumer behaviour shaping the fitness market.</w:t>
      </w:r>
    </w:p>
    <w:p w14:paraId="0BCAD033" w14:textId="77777777" w:rsidR="00CC7BF2" w:rsidRPr="00D7771A" w:rsidRDefault="00CC7BF2" w:rsidP="00CC7BF2">
      <w:pPr>
        <w:pStyle w:val="ListParagraph"/>
        <w:numPr>
          <w:ilvl w:val="0"/>
          <w:numId w:val="61"/>
        </w:numPr>
        <w:spacing w:line="360" w:lineRule="auto"/>
        <w:jc w:val="both"/>
        <w:rPr>
          <w:rFonts w:ascii="Arial" w:hAnsi="Arial" w:cs="Arial"/>
          <w:sz w:val="24"/>
          <w:szCs w:val="24"/>
        </w:rPr>
      </w:pPr>
      <w:r w:rsidRPr="00D7771A">
        <w:rPr>
          <w:rFonts w:ascii="Arial" w:hAnsi="Arial" w:cs="Arial"/>
          <w:sz w:val="24"/>
          <w:szCs w:val="24"/>
        </w:rPr>
        <w:t>To compare customer engagement and holding between traditional gyms and digital platforms.</w:t>
      </w:r>
    </w:p>
    <w:p w14:paraId="0139FB8B" w14:textId="5EB60143" w:rsidR="00CC7BF2" w:rsidRDefault="00CC7BF2" w:rsidP="00EC6D60">
      <w:pPr>
        <w:spacing w:line="360" w:lineRule="auto"/>
        <w:ind w:firstLine="360"/>
        <w:jc w:val="both"/>
        <w:rPr>
          <w:rFonts w:ascii="Arial" w:hAnsi="Arial" w:cs="Arial"/>
          <w:sz w:val="24"/>
          <w:szCs w:val="24"/>
        </w:rPr>
      </w:pPr>
      <w:r w:rsidRPr="000E37F8">
        <w:rPr>
          <w:rFonts w:ascii="Arial" w:hAnsi="Arial" w:cs="Arial"/>
          <w:sz w:val="24"/>
          <w:szCs w:val="24"/>
        </w:rPr>
        <w:t xml:space="preserve">The findings are organised </w:t>
      </w:r>
      <w:r>
        <w:rPr>
          <w:rFonts w:ascii="Arial" w:hAnsi="Arial" w:cs="Arial"/>
          <w:sz w:val="24"/>
          <w:szCs w:val="24"/>
        </w:rPr>
        <w:t>in terms of</w:t>
      </w:r>
      <w:r w:rsidRPr="000E37F8">
        <w:rPr>
          <w:rFonts w:ascii="Arial" w:hAnsi="Arial" w:cs="Arial"/>
          <w:sz w:val="24"/>
          <w:szCs w:val="24"/>
        </w:rPr>
        <w:t xml:space="preserve">, with each section addressing specific survey questions. Visual representations are included to illustrate response patterns, and the results are discussed in the context of the literature reviewed in </w:t>
      </w:r>
      <w:r>
        <w:rPr>
          <w:rFonts w:ascii="Arial" w:hAnsi="Arial" w:cs="Arial"/>
          <w:sz w:val="24"/>
          <w:szCs w:val="24"/>
        </w:rPr>
        <w:t>c</w:t>
      </w:r>
      <w:r w:rsidRPr="000E37F8">
        <w:rPr>
          <w:rFonts w:ascii="Arial" w:hAnsi="Arial" w:cs="Arial"/>
          <w:sz w:val="24"/>
          <w:szCs w:val="24"/>
        </w:rPr>
        <w:t xml:space="preserve">hapter 2, particularly the </w:t>
      </w:r>
      <w:r>
        <w:rPr>
          <w:rFonts w:ascii="Arial" w:hAnsi="Arial" w:cs="Arial"/>
          <w:sz w:val="24"/>
          <w:szCs w:val="24"/>
        </w:rPr>
        <w:t>t</w:t>
      </w:r>
      <w:r w:rsidRPr="000E37F8">
        <w:rPr>
          <w:rFonts w:ascii="Arial" w:hAnsi="Arial" w:cs="Arial"/>
          <w:sz w:val="24"/>
          <w:szCs w:val="24"/>
        </w:rPr>
        <w:t xml:space="preserve">echnology </w:t>
      </w:r>
      <w:r>
        <w:rPr>
          <w:rFonts w:ascii="Arial" w:hAnsi="Arial" w:cs="Arial"/>
          <w:sz w:val="24"/>
          <w:szCs w:val="24"/>
        </w:rPr>
        <w:t>a</w:t>
      </w:r>
      <w:r w:rsidRPr="000E37F8">
        <w:rPr>
          <w:rFonts w:ascii="Arial" w:hAnsi="Arial" w:cs="Arial"/>
          <w:sz w:val="24"/>
          <w:szCs w:val="24"/>
        </w:rPr>
        <w:t xml:space="preserve">cceptance </w:t>
      </w:r>
      <w:r>
        <w:rPr>
          <w:rFonts w:ascii="Arial" w:hAnsi="Arial" w:cs="Arial"/>
          <w:sz w:val="24"/>
          <w:szCs w:val="24"/>
        </w:rPr>
        <w:t>m</w:t>
      </w:r>
      <w:r w:rsidRPr="000E37F8">
        <w:rPr>
          <w:rFonts w:ascii="Arial" w:hAnsi="Arial" w:cs="Arial"/>
          <w:sz w:val="24"/>
          <w:szCs w:val="24"/>
        </w:rPr>
        <w:t xml:space="preserve">odel and </w:t>
      </w:r>
      <w:r>
        <w:rPr>
          <w:rFonts w:ascii="Arial" w:hAnsi="Arial" w:cs="Arial"/>
          <w:sz w:val="24"/>
          <w:szCs w:val="24"/>
        </w:rPr>
        <w:t>d</w:t>
      </w:r>
      <w:r w:rsidRPr="000E37F8">
        <w:rPr>
          <w:rFonts w:ascii="Arial" w:hAnsi="Arial" w:cs="Arial"/>
          <w:sz w:val="24"/>
          <w:szCs w:val="24"/>
        </w:rPr>
        <w:t xml:space="preserve">isruptive </w:t>
      </w:r>
      <w:r>
        <w:rPr>
          <w:rFonts w:ascii="Arial" w:hAnsi="Arial" w:cs="Arial"/>
          <w:sz w:val="24"/>
          <w:szCs w:val="24"/>
        </w:rPr>
        <w:t>i</w:t>
      </w:r>
      <w:r w:rsidRPr="000E37F8">
        <w:rPr>
          <w:rFonts w:ascii="Arial" w:hAnsi="Arial" w:cs="Arial"/>
          <w:sz w:val="24"/>
          <w:szCs w:val="24"/>
        </w:rPr>
        <w:t xml:space="preserve">nnovation </w:t>
      </w:r>
      <w:r>
        <w:rPr>
          <w:rFonts w:ascii="Arial" w:hAnsi="Arial" w:cs="Arial"/>
          <w:sz w:val="24"/>
          <w:szCs w:val="24"/>
        </w:rPr>
        <w:t>t</w:t>
      </w:r>
      <w:r w:rsidRPr="000E37F8">
        <w:rPr>
          <w:rFonts w:ascii="Arial" w:hAnsi="Arial" w:cs="Arial"/>
          <w:sz w:val="24"/>
          <w:szCs w:val="24"/>
        </w:rPr>
        <w:t>heory.</w:t>
      </w:r>
    </w:p>
    <w:p w14:paraId="22B052A9" w14:textId="77777777" w:rsidR="00CC7BF2" w:rsidRPr="002C71D4" w:rsidRDefault="00CC7BF2" w:rsidP="002C71D4">
      <w:pPr>
        <w:pStyle w:val="Heading1"/>
        <w:ind w:firstLine="720"/>
        <w:jc w:val="both"/>
        <w:rPr>
          <w:rFonts w:ascii="Arial" w:hAnsi="Arial" w:cs="Arial"/>
          <w:b/>
          <w:bCs/>
          <w:color w:val="auto"/>
          <w:sz w:val="24"/>
          <w:szCs w:val="24"/>
        </w:rPr>
      </w:pPr>
      <w:bookmarkStart w:id="38" w:name="_Toc227954414"/>
      <w:r w:rsidRPr="002C71D4">
        <w:rPr>
          <w:rFonts w:ascii="Arial" w:hAnsi="Arial" w:cs="Arial"/>
          <w:b/>
          <w:bCs/>
          <w:color w:val="auto"/>
          <w:sz w:val="24"/>
          <w:szCs w:val="24"/>
        </w:rPr>
        <w:lastRenderedPageBreak/>
        <w:t>4.2 Participant Demographics and Fitness Profile</w:t>
      </w:r>
      <w:bookmarkEnd w:id="38"/>
    </w:p>
    <w:p w14:paraId="615FE28D" w14:textId="77777777" w:rsidR="00CC7BF2" w:rsidRDefault="00CC7BF2" w:rsidP="00CC7BF2">
      <w:pPr>
        <w:spacing w:line="360" w:lineRule="auto"/>
        <w:ind w:firstLine="360"/>
        <w:jc w:val="both"/>
        <w:rPr>
          <w:rFonts w:ascii="Arial" w:hAnsi="Arial" w:cs="Arial"/>
          <w:sz w:val="24"/>
          <w:szCs w:val="24"/>
        </w:rPr>
      </w:pPr>
      <w:r w:rsidRPr="000E37F8">
        <w:rPr>
          <w:rFonts w:ascii="Arial" w:hAnsi="Arial" w:cs="Arial"/>
          <w:sz w:val="24"/>
          <w:szCs w:val="24"/>
        </w:rPr>
        <w:t>This section provides an overview of the respondent’s</w:t>
      </w:r>
      <w:r>
        <w:rPr>
          <w:rFonts w:ascii="Arial" w:hAnsi="Arial" w:cs="Arial"/>
          <w:sz w:val="24"/>
          <w:szCs w:val="24"/>
        </w:rPr>
        <w:t xml:space="preserve"> </w:t>
      </w:r>
      <w:r w:rsidRPr="000E37F8">
        <w:rPr>
          <w:rFonts w:ascii="Arial" w:hAnsi="Arial" w:cs="Arial"/>
          <w:sz w:val="24"/>
          <w:szCs w:val="24"/>
        </w:rPr>
        <w:t>demographic characteristics and their current fitness participation patterns. Understanding who the respondents are establishes a foundation for interpreting their preferences and behaviours.</w:t>
      </w:r>
    </w:p>
    <w:p w14:paraId="36832E2A" w14:textId="77777777" w:rsidR="00CC7BF2" w:rsidRPr="002C71D4" w:rsidRDefault="00CC7BF2" w:rsidP="002C71D4">
      <w:pPr>
        <w:pStyle w:val="Heading1"/>
        <w:ind w:firstLine="720"/>
        <w:jc w:val="both"/>
        <w:rPr>
          <w:rFonts w:ascii="Arial" w:hAnsi="Arial" w:cs="Arial"/>
          <w:b/>
          <w:bCs/>
          <w:color w:val="auto"/>
          <w:sz w:val="24"/>
          <w:szCs w:val="24"/>
        </w:rPr>
      </w:pPr>
      <w:bookmarkStart w:id="39" w:name="_Toc227954415"/>
      <w:r w:rsidRPr="002C71D4">
        <w:rPr>
          <w:rFonts w:ascii="Arial" w:hAnsi="Arial" w:cs="Arial"/>
          <w:b/>
          <w:bCs/>
          <w:color w:val="auto"/>
          <w:sz w:val="24"/>
          <w:szCs w:val="24"/>
        </w:rPr>
        <w:t>4.2.1 Age Distribution of Participants</w:t>
      </w:r>
      <w:bookmarkEnd w:id="39"/>
    </w:p>
    <w:p w14:paraId="618ECD29" w14:textId="77777777" w:rsidR="00CC7BF2" w:rsidRDefault="00CC7BF2" w:rsidP="00CC7BF2">
      <w:pPr>
        <w:spacing w:line="360" w:lineRule="auto"/>
        <w:ind w:firstLine="360"/>
        <w:jc w:val="both"/>
        <w:rPr>
          <w:rFonts w:ascii="Arial" w:hAnsi="Arial" w:cs="Arial"/>
          <w:sz w:val="24"/>
          <w:szCs w:val="24"/>
        </w:rPr>
      </w:pPr>
      <w:r>
        <w:rPr>
          <w:noProof/>
        </w:rPr>
        <w:drawing>
          <wp:inline distT="0" distB="0" distL="0" distR="0" wp14:anchorId="2ECCF037" wp14:editId="0B3D1E5F">
            <wp:extent cx="5731510" cy="2411167"/>
            <wp:effectExtent l="0" t="0" r="2540" b="8255"/>
            <wp:docPr id="732556543" name="Picture 1" descr="Forms response chart. Question title:  1. What is your age group?  .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5" descr="Forms response chart. Question title:  1. What is your age group?  . Number of responses: 3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167"/>
                    </a:xfrm>
                    <a:prstGeom prst="rect">
                      <a:avLst/>
                    </a:prstGeom>
                    <a:noFill/>
                    <a:ln>
                      <a:noFill/>
                    </a:ln>
                  </pic:spPr>
                </pic:pic>
              </a:graphicData>
            </a:graphic>
          </wp:inline>
        </w:drawing>
      </w:r>
    </w:p>
    <w:p w14:paraId="3E6177CF" w14:textId="77777777" w:rsidR="00CC7BF2" w:rsidRPr="00DC0EFD" w:rsidRDefault="00CC7BF2" w:rsidP="00CC7BF2">
      <w:pPr>
        <w:spacing w:line="360" w:lineRule="auto"/>
        <w:ind w:firstLine="720"/>
        <w:jc w:val="both"/>
        <w:rPr>
          <w:rFonts w:ascii="Arial" w:hAnsi="Arial" w:cs="Arial"/>
          <w:sz w:val="24"/>
          <w:szCs w:val="24"/>
        </w:rPr>
      </w:pPr>
      <w:r w:rsidRPr="00DC0EFD">
        <w:rPr>
          <w:rFonts w:ascii="Arial" w:hAnsi="Arial" w:cs="Arial"/>
          <w:sz w:val="24"/>
          <w:szCs w:val="24"/>
        </w:rPr>
        <w:t>The largest group of respondents is aged 35-44 (40%), followed by 25-34 (33.3%). The remaining respondents are 45-54 (20%), 18-24 (</w:t>
      </w:r>
      <w:r>
        <w:rPr>
          <w:rFonts w:ascii="Arial" w:hAnsi="Arial" w:cs="Arial"/>
          <w:sz w:val="24"/>
          <w:szCs w:val="24"/>
        </w:rPr>
        <w:t>6</w:t>
      </w:r>
      <w:r w:rsidRPr="00DC0EFD">
        <w:rPr>
          <w:rFonts w:ascii="Arial" w:hAnsi="Arial" w:cs="Arial"/>
          <w:sz w:val="24"/>
          <w:szCs w:val="24"/>
        </w:rPr>
        <w:t>.</w:t>
      </w:r>
      <w:r>
        <w:rPr>
          <w:rFonts w:ascii="Arial" w:hAnsi="Arial" w:cs="Arial"/>
          <w:sz w:val="24"/>
          <w:szCs w:val="24"/>
        </w:rPr>
        <w:t>7</w:t>
      </w:r>
      <w:r w:rsidRPr="00DC0EFD">
        <w:rPr>
          <w:rFonts w:ascii="Arial" w:hAnsi="Arial" w:cs="Arial"/>
          <w:sz w:val="24"/>
          <w:szCs w:val="24"/>
        </w:rPr>
        <w:t>%)</w:t>
      </w:r>
      <w:r>
        <w:rPr>
          <w:rFonts w:ascii="Arial" w:hAnsi="Arial" w:cs="Arial"/>
          <w:sz w:val="24"/>
          <w:szCs w:val="24"/>
        </w:rPr>
        <w:t xml:space="preserve"> and no respondents in age group </w:t>
      </w:r>
      <w:r w:rsidRPr="00DC0EFD">
        <w:rPr>
          <w:rFonts w:ascii="Arial" w:hAnsi="Arial" w:cs="Arial"/>
          <w:sz w:val="24"/>
          <w:szCs w:val="24"/>
        </w:rPr>
        <w:t>55+.</w:t>
      </w:r>
      <w:r w:rsidRPr="000F1775">
        <w:t xml:space="preserve"> </w:t>
      </w:r>
      <w:r w:rsidRPr="00DC0EFD">
        <w:rPr>
          <w:rFonts w:ascii="Arial" w:hAnsi="Arial" w:cs="Arial"/>
          <w:sz w:val="24"/>
          <w:szCs w:val="24"/>
        </w:rPr>
        <w:t>The dominance of the 35-44 age demographic is significant for several reasons. This group typically represents working age adults who are likely to be balancing careers, family responsibilities, and personal health goals. Their preference for certain fitness solutions is often driven by the need for time efficiency and flexibility.</w:t>
      </w:r>
    </w:p>
    <w:p w14:paraId="3C3E18D7" w14:textId="77777777" w:rsidR="00CC7BF2" w:rsidRDefault="00CC7BF2" w:rsidP="00CC7BF2">
      <w:pPr>
        <w:spacing w:line="360" w:lineRule="auto"/>
        <w:ind w:firstLine="720"/>
        <w:jc w:val="both"/>
        <w:rPr>
          <w:rFonts w:ascii="Arial" w:hAnsi="Arial" w:cs="Arial"/>
          <w:sz w:val="24"/>
          <w:szCs w:val="24"/>
        </w:rPr>
      </w:pPr>
      <w:r w:rsidRPr="000F1775">
        <w:rPr>
          <w:rFonts w:ascii="Arial" w:hAnsi="Arial" w:cs="Arial"/>
          <w:sz w:val="24"/>
          <w:szCs w:val="24"/>
        </w:rPr>
        <w:t xml:space="preserve">This finding </w:t>
      </w:r>
      <w:r>
        <w:rPr>
          <w:rFonts w:ascii="Arial" w:hAnsi="Arial" w:cs="Arial"/>
          <w:sz w:val="24"/>
          <w:szCs w:val="24"/>
        </w:rPr>
        <w:t xml:space="preserve">matches </w:t>
      </w:r>
      <w:r w:rsidRPr="000F1775">
        <w:rPr>
          <w:rFonts w:ascii="Arial" w:hAnsi="Arial" w:cs="Arial"/>
          <w:sz w:val="24"/>
          <w:szCs w:val="24"/>
        </w:rPr>
        <w:t xml:space="preserve">with existing literature that identifies millennials and younger Gen Xers as key drivers of the digital fitness trend </w:t>
      </w:r>
      <w:r w:rsidRPr="005832BF">
        <w:rPr>
          <w:rFonts w:ascii="Arial" w:hAnsi="Arial" w:cs="Arial"/>
          <w:sz w:val="24"/>
          <w:szCs w:val="24"/>
        </w:rPr>
        <w:t xml:space="preserve">(Scheerder, Vehmas &amp; Helsen, 2020). </w:t>
      </w:r>
      <w:r w:rsidRPr="000F1775">
        <w:rPr>
          <w:rFonts w:ascii="Arial" w:hAnsi="Arial" w:cs="Arial"/>
          <w:sz w:val="24"/>
          <w:szCs w:val="24"/>
        </w:rPr>
        <w:t>These are digital natives</w:t>
      </w:r>
      <w:r>
        <w:rPr>
          <w:rFonts w:ascii="Arial" w:hAnsi="Arial" w:cs="Arial"/>
          <w:sz w:val="24"/>
          <w:szCs w:val="24"/>
        </w:rPr>
        <w:t xml:space="preserve"> </w:t>
      </w:r>
      <w:r w:rsidRPr="000F1775">
        <w:rPr>
          <w:rFonts w:ascii="Arial" w:hAnsi="Arial" w:cs="Arial"/>
          <w:sz w:val="24"/>
          <w:szCs w:val="24"/>
        </w:rPr>
        <w:t>or digital adopters who are comfortable integrating technology into various aspects of their lives, including health and fitness. Their overrepresentation in the sample provides a valuable lens through which to view the adoption of digital fitness tools and the demand for flexible, on</w:t>
      </w:r>
      <w:r>
        <w:rPr>
          <w:rFonts w:ascii="Arial" w:hAnsi="Arial" w:cs="Arial"/>
          <w:sz w:val="24"/>
          <w:szCs w:val="24"/>
        </w:rPr>
        <w:t xml:space="preserve"> </w:t>
      </w:r>
      <w:r w:rsidRPr="000F1775">
        <w:rPr>
          <w:rFonts w:ascii="Arial" w:hAnsi="Arial" w:cs="Arial"/>
          <w:sz w:val="24"/>
          <w:szCs w:val="24"/>
        </w:rPr>
        <w:t>demand workout solutions, as they are the demographic most likely to fuel this market shift.</w:t>
      </w:r>
    </w:p>
    <w:p w14:paraId="354BC560" w14:textId="77777777" w:rsidR="00CC7BF2" w:rsidRPr="00117F98" w:rsidRDefault="00CC7BF2" w:rsidP="00CC7BF2">
      <w:pPr>
        <w:spacing w:line="360" w:lineRule="auto"/>
        <w:ind w:firstLine="720"/>
        <w:jc w:val="both"/>
        <w:rPr>
          <w:rFonts w:ascii="Arial" w:hAnsi="Arial" w:cs="Arial"/>
          <w:sz w:val="24"/>
          <w:szCs w:val="24"/>
        </w:rPr>
      </w:pPr>
      <w:r w:rsidRPr="003F4C4C">
        <w:rPr>
          <w:rFonts w:ascii="Arial" w:hAnsi="Arial" w:cs="Arial"/>
          <w:sz w:val="24"/>
          <w:szCs w:val="24"/>
        </w:rPr>
        <w:t xml:space="preserve">The very low representation of younger adults aged 18-24 (6.7%) may seem surprising at first, given that this group is often considered highly digitally </w:t>
      </w:r>
      <w:r>
        <w:rPr>
          <w:rFonts w:ascii="Arial" w:hAnsi="Arial" w:cs="Arial"/>
          <w:sz w:val="24"/>
          <w:szCs w:val="24"/>
        </w:rPr>
        <w:t>experienced</w:t>
      </w:r>
      <w:r w:rsidRPr="003F4C4C">
        <w:rPr>
          <w:rFonts w:ascii="Arial" w:hAnsi="Arial" w:cs="Arial"/>
          <w:sz w:val="24"/>
          <w:szCs w:val="24"/>
        </w:rPr>
        <w:t>. However, this could be explained by their life stage</w:t>
      </w:r>
      <w:r>
        <w:rPr>
          <w:rFonts w:ascii="Arial" w:hAnsi="Arial" w:cs="Arial"/>
          <w:sz w:val="24"/>
          <w:szCs w:val="24"/>
        </w:rPr>
        <w:t xml:space="preserve"> </w:t>
      </w:r>
      <w:r w:rsidRPr="003F4C4C">
        <w:rPr>
          <w:rFonts w:ascii="Arial" w:hAnsi="Arial" w:cs="Arial"/>
          <w:sz w:val="24"/>
          <w:szCs w:val="24"/>
        </w:rPr>
        <w:t xml:space="preserve">many are students or early in their </w:t>
      </w:r>
      <w:r w:rsidRPr="003F4C4C">
        <w:rPr>
          <w:rFonts w:ascii="Arial" w:hAnsi="Arial" w:cs="Arial"/>
          <w:sz w:val="24"/>
          <w:szCs w:val="24"/>
        </w:rPr>
        <w:lastRenderedPageBreak/>
        <w:t xml:space="preserve">careers, possibly with different fitness priorities or financial </w:t>
      </w:r>
      <w:r>
        <w:rPr>
          <w:rFonts w:ascii="Arial" w:hAnsi="Arial" w:cs="Arial"/>
          <w:sz w:val="24"/>
          <w:szCs w:val="24"/>
        </w:rPr>
        <w:t>barriers</w:t>
      </w:r>
      <w:r w:rsidRPr="003F4C4C">
        <w:rPr>
          <w:rFonts w:ascii="Arial" w:hAnsi="Arial" w:cs="Arial"/>
          <w:sz w:val="24"/>
          <w:szCs w:val="24"/>
        </w:rPr>
        <w:t xml:space="preserve"> that limit access to certain digital fitness solutions.</w:t>
      </w:r>
      <w:r w:rsidRPr="000F1775">
        <w:rPr>
          <w:rFonts w:ascii="Arial" w:hAnsi="Arial" w:cs="Arial"/>
          <w:sz w:val="24"/>
          <w:szCs w:val="24"/>
        </w:rPr>
        <w:t xml:space="preserve"> </w:t>
      </w:r>
    </w:p>
    <w:p w14:paraId="36DFC27A" w14:textId="77777777" w:rsidR="00CC7BF2" w:rsidRPr="002C71D4" w:rsidRDefault="00CC7BF2" w:rsidP="002C71D4">
      <w:pPr>
        <w:pStyle w:val="Heading1"/>
        <w:ind w:firstLine="720"/>
        <w:jc w:val="both"/>
        <w:rPr>
          <w:rFonts w:ascii="Arial" w:hAnsi="Arial" w:cs="Arial"/>
          <w:b/>
          <w:bCs/>
          <w:color w:val="auto"/>
          <w:sz w:val="24"/>
          <w:szCs w:val="24"/>
        </w:rPr>
      </w:pPr>
      <w:bookmarkStart w:id="40" w:name="_Toc227954416"/>
      <w:r w:rsidRPr="002C71D4">
        <w:rPr>
          <w:rFonts w:ascii="Arial" w:hAnsi="Arial" w:cs="Arial"/>
          <w:b/>
          <w:bCs/>
          <w:color w:val="auto"/>
          <w:sz w:val="24"/>
          <w:szCs w:val="24"/>
        </w:rPr>
        <w:t>4.2.2 Current Fitness Participation Model</w:t>
      </w:r>
      <w:bookmarkEnd w:id="40"/>
    </w:p>
    <w:p w14:paraId="41348A8D" w14:textId="77777777" w:rsidR="00CC7BF2" w:rsidRPr="00A020C8" w:rsidRDefault="00CC7BF2" w:rsidP="00CC7BF2">
      <w:pPr>
        <w:spacing w:line="240" w:lineRule="auto"/>
        <w:jc w:val="both"/>
        <w:rPr>
          <w:rFonts w:ascii="Arial" w:hAnsi="Arial" w:cs="Arial"/>
          <w:b/>
          <w:bCs/>
          <w:sz w:val="24"/>
          <w:szCs w:val="24"/>
        </w:rPr>
      </w:pPr>
      <w:r>
        <w:rPr>
          <w:noProof/>
        </w:rPr>
        <w:drawing>
          <wp:inline distT="0" distB="0" distL="0" distR="0" wp14:anchorId="2CABF3BE" wp14:editId="5BB288C7">
            <wp:extent cx="6496617" cy="2733675"/>
            <wp:effectExtent l="0" t="0" r="0" b="0"/>
            <wp:docPr id="294189674" name="Picture 2" descr="Forms response chart. Question title: 2. Which of the following best describes your current fitness routin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7" descr="Forms response chart. Question title: 2. Which of the following best describes your current fitness routine?. Number of responses: 3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03889" cy="2736735"/>
                    </a:xfrm>
                    <a:prstGeom prst="rect">
                      <a:avLst/>
                    </a:prstGeom>
                    <a:noFill/>
                    <a:ln>
                      <a:noFill/>
                    </a:ln>
                  </pic:spPr>
                </pic:pic>
              </a:graphicData>
            </a:graphic>
          </wp:inline>
        </w:drawing>
      </w:r>
    </w:p>
    <w:p w14:paraId="1EE4C345" w14:textId="55ED05A0" w:rsidR="00CC7BF2" w:rsidRPr="002201EC" w:rsidRDefault="00CC7BF2" w:rsidP="0070481D">
      <w:pPr>
        <w:spacing w:line="360" w:lineRule="auto"/>
        <w:ind w:firstLine="720"/>
        <w:jc w:val="both"/>
      </w:pPr>
      <w:r w:rsidRPr="000F1775">
        <w:rPr>
          <w:rFonts w:ascii="Arial" w:hAnsi="Arial" w:cs="Arial"/>
          <w:sz w:val="24"/>
          <w:szCs w:val="24"/>
        </w:rPr>
        <w:t xml:space="preserve">The data </w:t>
      </w:r>
      <w:r>
        <w:rPr>
          <w:rFonts w:ascii="Arial" w:hAnsi="Arial" w:cs="Arial"/>
          <w:sz w:val="24"/>
          <w:szCs w:val="24"/>
        </w:rPr>
        <w:t>shows</w:t>
      </w:r>
      <w:r w:rsidRPr="000F1775">
        <w:rPr>
          <w:rFonts w:ascii="Arial" w:hAnsi="Arial" w:cs="Arial"/>
          <w:sz w:val="24"/>
          <w:szCs w:val="24"/>
        </w:rPr>
        <w:t xml:space="preserve"> that the largest proportion of respondents, 43.3%, describe their current routine as </w:t>
      </w:r>
      <w:r>
        <w:rPr>
          <w:rFonts w:ascii="Arial" w:hAnsi="Arial" w:cs="Arial"/>
          <w:sz w:val="24"/>
          <w:szCs w:val="24"/>
        </w:rPr>
        <w:t>e</w:t>
      </w:r>
      <w:r w:rsidRPr="000F1775">
        <w:rPr>
          <w:rFonts w:ascii="Arial" w:hAnsi="Arial" w:cs="Arial"/>
          <w:sz w:val="24"/>
          <w:szCs w:val="24"/>
        </w:rPr>
        <w:t xml:space="preserve">xclusively </w:t>
      </w:r>
      <w:r>
        <w:rPr>
          <w:rFonts w:ascii="Arial" w:hAnsi="Arial" w:cs="Arial"/>
          <w:sz w:val="24"/>
          <w:szCs w:val="24"/>
        </w:rPr>
        <w:t>t</w:t>
      </w:r>
      <w:r w:rsidRPr="000F1775">
        <w:rPr>
          <w:rFonts w:ascii="Arial" w:hAnsi="Arial" w:cs="Arial"/>
          <w:sz w:val="24"/>
          <w:szCs w:val="24"/>
        </w:rPr>
        <w:t xml:space="preserve">raditional </w:t>
      </w:r>
      <w:r>
        <w:rPr>
          <w:rFonts w:ascii="Arial" w:hAnsi="Arial" w:cs="Arial"/>
          <w:sz w:val="24"/>
          <w:szCs w:val="24"/>
        </w:rPr>
        <w:t>g</w:t>
      </w:r>
      <w:r w:rsidRPr="000F1775">
        <w:rPr>
          <w:rFonts w:ascii="Arial" w:hAnsi="Arial" w:cs="Arial"/>
          <w:sz w:val="24"/>
          <w:szCs w:val="24"/>
        </w:rPr>
        <w:t xml:space="preserve">ym. A substantial 30% follow a </w:t>
      </w:r>
      <w:r>
        <w:rPr>
          <w:rFonts w:ascii="Arial" w:hAnsi="Arial" w:cs="Arial"/>
          <w:sz w:val="24"/>
          <w:szCs w:val="24"/>
        </w:rPr>
        <w:t>h</w:t>
      </w:r>
      <w:r w:rsidRPr="000F1775">
        <w:rPr>
          <w:rFonts w:ascii="Arial" w:hAnsi="Arial" w:cs="Arial"/>
          <w:sz w:val="24"/>
          <w:szCs w:val="24"/>
        </w:rPr>
        <w:t xml:space="preserve">ybrid model. In contrast, only 16.7% exercise </w:t>
      </w:r>
      <w:r>
        <w:rPr>
          <w:rFonts w:ascii="Arial" w:hAnsi="Arial" w:cs="Arial"/>
          <w:sz w:val="24"/>
          <w:szCs w:val="24"/>
        </w:rPr>
        <w:t>e</w:t>
      </w:r>
      <w:r w:rsidRPr="000F1775">
        <w:rPr>
          <w:rFonts w:ascii="Arial" w:hAnsi="Arial" w:cs="Arial"/>
          <w:sz w:val="24"/>
          <w:szCs w:val="24"/>
        </w:rPr>
        <w:t xml:space="preserve">xclusively </w:t>
      </w:r>
      <w:r>
        <w:rPr>
          <w:rFonts w:ascii="Arial" w:hAnsi="Arial" w:cs="Arial"/>
          <w:sz w:val="24"/>
          <w:szCs w:val="24"/>
        </w:rPr>
        <w:t>o</w:t>
      </w:r>
      <w:r w:rsidRPr="000F1775">
        <w:rPr>
          <w:rFonts w:ascii="Arial" w:hAnsi="Arial" w:cs="Arial"/>
          <w:sz w:val="24"/>
          <w:szCs w:val="24"/>
        </w:rPr>
        <w:t>nline</w:t>
      </w:r>
      <w:r>
        <w:rPr>
          <w:rFonts w:ascii="Arial" w:hAnsi="Arial" w:cs="Arial"/>
          <w:sz w:val="24"/>
          <w:szCs w:val="24"/>
        </w:rPr>
        <w:t xml:space="preserve"> and d</w:t>
      </w:r>
      <w:r w:rsidRPr="000F1775">
        <w:rPr>
          <w:rFonts w:ascii="Arial" w:hAnsi="Arial" w:cs="Arial"/>
          <w:sz w:val="24"/>
          <w:szCs w:val="24"/>
        </w:rPr>
        <w:t>igital, and 10% do not currently exercise regularly.</w:t>
      </w:r>
      <w:r>
        <w:rPr>
          <w:rFonts w:ascii="Arial" w:hAnsi="Arial" w:cs="Arial"/>
          <w:sz w:val="24"/>
          <w:szCs w:val="24"/>
        </w:rPr>
        <w:t xml:space="preserve"> </w:t>
      </w:r>
      <w:r w:rsidRPr="000F1775">
        <w:rPr>
          <w:rFonts w:ascii="Arial" w:hAnsi="Arial" w:cs="Arial"/>
          <w:sz w:val="24"/>
          <w:szCs w:val="24"/>
        </w:rPr>
        <w:t xml:space="preserve">Traditional gym usage remains the single largest category, suggesting physical facilities still hold significant </w:t>
      </w:r>
      <w:r>
        <w:rPr>
          <w:rFonts w:ascii="Arial" w:hAnsi="Arial" w:cs="Arial"/>
          <w:sz w:val="24"/>
          <w:szCs w:val="24"/>
        </w:rPr>
        <w:t>interest</w:t>
      </w:r>
      <w:r w:rsidRPr="000F1775">
        <w:rPr>
          <w:rFonts w:ascii="Arial" w:hAnsi="Arial" w:cs="Arial"/>
          <w:sz w:val="24"/>
          <w:szCs w:val="24"/>
        </w:rPr>
        <w:t xml:space="preserve"> through social motivation, equipment access, and in</w:t>
      </w:r>
      <w:r>
        <w:rPr>
          <w:rFonts w:ascii="Arial" w:hAnsi="Arial" w:cs="Arial"/>
          <w:sz w:val="24"/>
          <w:szCs w:val="24"/>
        </w:rPr>
        <w:t xml:space="preserve"> </w:t>
      </w:r>
      <w:r w:rsidRPr="000F1775">
        <w:rPr>
          <w:rFonts w:ascii="Arial" w:hAnsi="Arial" w:cs="Arial"/>
          <w:sz w:val="24"/>
          <w:szCs w:val="24"/>
        </w:rPr>
        <w:t>person coaching.</w:t>
      </w:r>
      <w:r>
        <w:rPr>
          <w:rFonts w:ascii="Arial" w:hAnsi="Arial" w:cs="Arial"/>
          <w:sz w:val="24"/>
          <w:szCs w:val="24"/>
        </w:rPr>
        <w:t xml:space="preserve"> </w:t>
      </w:r>
      <w:r w:rsidRPr="000F1775">
        <w:rPr>
          <w:rFonts w:ascii="Arial" w:hAnsi="Arial" w:cs="Arial"/>
          <w:sz w:val="24"/>
          <w:szCs w:val="24"/>
        </w:rPr>
        <w:t xml:space="preserve">However, the combined total of </w:t>
      </w:r>
      <w:r>
        <w:rPr>
          <w:rFonts w:ascii="Arial" w:hAnsi="Arial" w:cs="Arial"/>
          <w:sz w:val="24"/>
          <w:szCs w:val="24"/>
        </w:rPr>
        <w:t>h</w:t>
      </w:r>
      <w:r w:rsidRPr="000F1775">
        <w:rPr>
          <w:rFonts w:ascii="Arial" w:hAnsi="Arial" w:cs="Arial"/>
          <w:sz w:val="24"/>
          <w:szCs w:val="24"/>
        </w:rPr>
        <w:t xml:space="preserve">ybrid and </w:t>
      </w:r>
      <w:r>
        <w:rPr>
          <w:rFonts w:ascii="Arial" w:hAnsi="Arial" w:cs="Arial"/>
          <w:sz w:val="24"/>
          <w:szCs w:val="24"/>
        </w:rPr>
        <w:t>d</w:t>
      </w:r>
      <w:r w:rsidRPr="000F1775">
        <w:rPr>
          <w:rFonts w:ascii="Arial" w:hAnsi="Arial" w:cs="Arial"/>
          <w:sz w:val="24"/>
          <w:szCs w:val="24"/>
        </w:rPr>
        <w:t>igital users (</w:t>
      </w:r>
      <w:r>
        <w:rPr>
          <w:rFonts w:ascii="Arial" w:hAnsi="Arial" w:cs="Arial"/>
          <w:sz w:val="24"/>
          <w:szCs w:val="24"/>
        </w:rPr>
        <w:t>30%+16.7%=</w:t>
      </w:r>
      <w:r w:rsidRPr="000F1775">
        <w:rPr>
          <w:rFonts w:ascii="Arial" w:hAnsi="Arial" w:cs="Arial"/>
          <w:sz w:val="24"/>
          <w:szCs w:val="24"/>
        </w:rPr>
        <w:t>46.7%) nearly equals exclusive gym users, demonstrating digital technology</w:t>
      </w:r>
      <w:r>
        <w:rPr>
          <w:rFonts w:ascii="Arial" w:hAnsi="Arial" w:cs="Arial"/>
          <w:sz w:val="24"/>
          <w:szCs w:val="24"/>
        </w:rPr>
        <w:t xml:space="preserve"> </w:t>
      </w:r>
      <w:r w:rsidRPr="000F1775">
        <w:rPr>
          <w:rFonts w:ascii="Arial" w:hAnsi="Arial" w:cs="Arial"/>
          <w:sz w:val="24"/>
          <w:szCs w:val="24"/>
        </w:rPr>
        <w:t>growing influence. The substantial hybrid segment (30%) is particularly significant, indicating consumers value both physical and digital experiences, supporting literature on the rise of hybrid fitness models (Hossain et al., 2020).</w:t>
      </w:r>
      <w:r w:rsidRPr="000F1775">
        <w:t xml:space="preserve"> </w:t>
      </w:r>
    </w:p>
    <w:p w14:paraId="746139C2" w14:textId="77777777" w:rsidR="00CC7BF2" w:rsidRPr="002C71D4" w:rsidRDefault="00CC7BF2" w:rsidP="002C71D4">
      <w:pPr>
        <w:pStyle w:val="Heading1"/>
        <w:ind w:firstLine="720"/>
        <w:jc w:val="both"/>
        <w:rPr>
          <w:rFonts w:ascii="Arial" w:hAnsi="Arial" w:cs="Arial"/>
          <w:b/>
          <w:bCs/>
          <w:color w:val="auto"/>
          <w:sz w:val="24"/>
          <w:szCs w:val="24"/>
        </w:rPr>
      </w:pPr>
      <w:bookmarkStart w:id="41" w:name="_Toc227954417"/>
      <w:r w:rsidRPr="002C71D4">
        <w:rPr>
          <w:rFonts w:ascii="Arial" w:hAnsi="Arial" w:cs="Arial"/>
          <w:b/>
          <w:bCs/>
          <w:color w:val="auto"/>
          <w:sz w:val="24"/>
          <w:szCs w:val="24"/>
        </w:rPr>
        <w:lastRenderedPageBreak/>
        <w:t>4.2.3 Fitness Behaviour Before COVID-19</w:t>
      </w:r>
      <w:bookmarkEnd w:id="41"/>
    </w:p>
    <w:p w14:paraId="50F1B0C0" w14:textId="77777777" w:rsidR="00CC7BF2" w:rsidRDefault="00CC7BF2" w:rsidP="00CC7BF2">
      <w:pPr>
        <w:spacing w:line="240" w:lineRule="auto"/>
        <w:jc w:val="both"/>
        <w:rPr>
          <w:rFonts w:ascii="Arial" w:hAnsi="Arial" w:cs="Arial"/>
          <w:sz w:val="24"/>
          <w:szCs w:val="24"/>
        </w:rPr>
      </w:pPr>
      <w:r>
        <w:rPr>
          <w:noProof/>
        </w:rPr>
        <w:drawing>
          <wp:inline distT="0" distB="0" distL="0" distR="0" wp14:anchorId="6B362271" wp14:editId="498B976D">
            <wp:extent cx="5335270" cy="2244999"/>
            <wp:effectExtent l="0" t="0" r="0" b="3175"/>
            <wp:docPr id="415592978" name="Picture 3" descr="Forms response chart. Question title: 3. Prior to the COVID-19 pandemic, what was your primary method of exercis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 descr="Forms response chart. Question title: 3. Prior to the COVID-19 pandemic, what was your primary method of exercise?. Number of responses: 3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59164" cy="2255053"/>
                    </a:xfrm>
                    <a:prstGeom prst="rect">
                      <a:avLst/>
                    </a:prstGeom>
                    <a:noFill/>
                    <a:ln>
                      <a:noFill/>
                    </a:ln>
                  </pic:spPr>
                </pic:pic>
              </a:graphicData>
            </a:graphic>
          </wp:inline>
        </w:drawing>
      </w:r>
    </w:p>
    <w:p w14:paraId="06B7FF04" w14:textId="53387B6C" w:rsidR="00CC7BF2" w:rsidRPr="002201EC" w:rsidRDefault="00CC7BF2" w:rsidP="00786924">
      <w:pPr>
        <w:spacing w:line="360" w:lineRule="auto"/>
        <w:ind w:firstLine="720"/>
        <w:jc w:val="both"/>
      </w:pPr>
      <w:r w:rsidRPr="000F1775">
        <w:rPr>
          <w:rFonts w:ascii="Arial" w:hAnsi="Arial" w:cs="Arial"/>
          <w:sz w:val="24"/>
          <w:szCs w:val="24"/>
        </w:rPr>
        <w:t xml:space="preserve">Before the pandemic, the largest proportion of respondents </w:t>
      </w:r>
      <w:r w:rsidRPr="00512BC1">
        <w:rPr>
          <w:rFonts w:ascii="Arial" w:hAnsi="Arial" w:cs="Arial"/>
          <w:sz w:val="24"/>
          <w:szCs w:val="24"/>
        </w:rPr>
        <w:t>(43.3%)</w:t>
      </w:r>
      <w:r w:rsidRPr="000F1775">
        <w:rPr>
          <w:rFonts w:ascii="Arial" w:hAnsi="Arial" w:cs="Arial"/>
          <w:sz w:val="24"/>
          <w:szCs w:val="24"/>
        </w:rPr>
        <w:t xml:space="preserve"> used a </w:t>
      </w:r>
      <w:r>
        <w:rPr>
          <w:rFonts w:ascii="Arial" w:hAnsi="Arial" w:cs="Arial"/>
          <w:sz w:val="24"/>
          <w:szCs w:val="24"/>
        </w:rPr>
        <w:t>t</w:t>
      </w:r>
      <w:r w:rsidRPr="000F1775">
        <w:rPr>
          <w:rFonts w:ascii="Arial" w:hAnsi="Arial" w:cs="Arial"/>
          <w:sz w:val="24"/>
          <w:szCs w:val="24"/>
        </w:rPr>
        <w:t xml:space="preserve">raditional </w:t>
      </w:r>
      <w:r>
        <w:rPr>
          <w:rFonts w:ascii="Arial" w:hAnsi="Arial" w:cs="Arial"/>
          <w:sz w:val="24"/>
          <w:szCs w:val="24"/>
        </w:rPr>
        <w:t>g</w:t>
      </w:r>
      <w:r w:rsidRPr="000F1775">
        <w:rPr>
          <w:rFonts w:ascii="Arial" w:hAnsi="Arial" w:cs="Arial"/>
          <w:sz w:val="24"/>
          <w:szCs w:val="24"/>
        </w:rPr>
        <w:t>ym as their primary exercise method.</w:t>
      </w:r>
      <w:r>
        <w:rPr>
          <w:rFonts w:ascii="Arial" w:hAnsi="Arial" w:cs="Arial"/>
          <w:sz w:val="24"/>
          <w:szCs w:val="24"/>
        </w:rPr>
        <w:t xml:space="preserve"> </w:t>
      </w:r>
      <w:r w:rsidRPr="000F1775">
        <w:rPr>
          <w:rFonts w:ascii="Arial" w:hAnsi="Arial" w:cs="Arial"/>
          <w:sz w:val="24"/>
          <w:szCs w:val="24"/>
        </w:rPr>
        <w:t xml:space="preserve">Outdoor or home workouts accounted for </w:t>
      </w:r>
      <w:r w:rsidRPr="00512BC1">
        <w:rPr>
          <w:rFonts w:ascii="Arial" w:hAnsi="Arial" w:cs="Arial"/>
          <w:sz w:val="24"/>
          <w:szCs w:val="24"/>
        </w:rPr>
        <w:t>23.3%</w:t>
      </w:r>
      <w:r w:rsidRPr="000F1775">
        <w:rPr>
          <w:rFonts w:ascii="Arial" w:hAnsi="Arial" w:cs="Arial"/>
          <w:sz w:val="24"/>
          <w:szCs w:val="24"/>
        </w:rPr>
        <w:t xml:space="preserve">, while </w:t>
      </w:r>
      <w:r>
        <w:rPr>
          <w:rFonts w:ascii="Arial" w:hAnsi="Arial" w:cs="Arial"/>
          <w:sz w:val="24"/>
          <w:szCs w:val="24"/>
        </w:rPr>
        <w:t>d</w:t>
      </w:r>
      <w:r w:rsidRPr="000F1775">
        <w:rPr>
          <w:rFonts w:ascii="Arial" w:hAnsi="Arial" w:cs="Arial"/>
          <w:sz w:val="24"/>
          <w:szCs w:val="24"/>
        </w:rPr>
        <w:t xml:space="preserve">igital </w:t>
      </w:r>
      <w:r>
        <w:rPr>
          <w:rFonts w:ascii="Arial" w:hAnsi="Arial" w:cs="Arial"/>
          <w:sz w:val="24"/>
          <w:szCs w:val="24"/>
        </w:rPr>
        <w:t>p</w:t>
      </w:r>
      <w:r w:rsidRPr="000F1775">
        <w:rPr>
          <w:rFonts w:ascii="Arial" w:hAnsi="Arial" w:cs="Arial"/>
          <w:sz w:val="24"/>
          <w:szCs w:val="24"/>
        </w:rPr>
        <w:t xml:space="preserve">latforms also represented 23.3%. A further </w:t>
      </w:r>
      <w:r w:rsidRPr="00512BC1">
        <w:rPr>
          <w:rFonts w:ascii="Arial" w:hAnsi="Arial" w:cs="Arial"/>
          <w:sz w:val="24"/>
          <w:szCs w:val="24"/>
        </w:rPr>
        <w:t>10%</w:t>
      </w:r>
      <w:r w:rsidRPr="00117F98">
        <w:rPr>
          <w:rFonts w:ascii="Arial" w:hAnsi="Arial" w:cs="Arial"/>
          <w:color w:val="EE0000"/>
          <w:sz w:val="24"/>
          <w:szCs w:val="24"/>
        </w:rPr>
        <w:t xml:space="preserve"> </w:t>
      </w:r>
      <w:r w:rsidRPr="000F1775">
        <w:rPr>
          <w:rFonts w:ascii="Arial" w:hAnsi="Arial" w:cs="Arial"/>
          <w:sz w:val="24"/>
          <w:szCs w:val="24"/>
        </w:rPr>
        <w:t>did not exercise regularly.</w:t>
      </w:r>
      <w:r>
        <w:rPr>
          <w:rFonts w:ascii="Arial" w:hAnsi="Arial" w:cs="Arial"/>
          <w:sz w:val="24"/>
          <w:szCs w:val="24"/>
        </w:rPr>
        <w:t xml:space="preserve"> </w:t>
      </w:r>
      <w:r w:rsidRPr="000F1775">
        <w:rPr>
          <w:rFonts w:ascii="Arial" w:hAnsi="Arial" w:cs="Arial"/>
          <w:sz w:val="24"/>
          <w:szCs w:val="24"/>
        </w:rPr>
        <w:t xml:space="preserve">Comparing pre-pandemic habits with current routines </w:t>
      </w:r>
      <w:r>
        <w:rPr>
          <w:rFonts w:ascii="Arial" w:hAnsi="Arial" w:cs="Arial"/>
          <w:sz w:val="24"/>
          <w:szCs w:val="24"/>
        </w:rPr>
        <w:t xml:space="preserve">(Figure 2) </w:t>
      </w:r>
      <w:r w:rsidRPr="000F1775">
        <w:rPr>
          <w:rFonts w:ascii="Arial" w:hAnsi="Arial" w:cs="Arial"/>
          <w:sz w:val="24"/>
          <w:szCs w:val="24"/>
        </w:rPr>
        <w:t xml:space="preserve">reveals interesting patterns. Traditional gym usage has remained relatively stable 43.3% then </w:t>
      </w:r>
      <w:r>
        <w:rPr>
          <w:rFonts w:ascii="Arial" w:hAnsi="Arial" w:cs="Arial"/>
          <w:sz w:val="24"/>
          <w:szCs w:val="24"/>
        </w:rPr>
        <w:t>and</w:t>
      </w:r>
      <w:r w:rsidRPr="000F1775">
        <w:rPr>
          <w:rFonts w:ascii="Arial" w:hAnsi="Arial" w:cs="Arial"/>
          <w:sz w:val="24"/>
          <w:szCs w:val="24"/>
        </w:rPr>
        <w:t xml:space="preserve"> 43.3% no</w:t>
      </w:r>
      <w:r>
        <w:rPr>
          <w:rFonts w:ascii="Arial" w:hAnsi="Arial" w:cs="Arial"/>
          <w:sz w:val="24"/>
          <w:szCs w:val="24"/>
        </w:rPr>
        <w:t>w</w:t>
      </w:r>
      <w:r w:rsidRPr="000F1775">
        <w:rPr>
          <w:rFonts w:ascii="Arial" w:hAnsi="Arial" w:cs="Arial"/>
          <w:sz w:val="24"/>
          <w:szCs w:val="24"/>
        </w:rPr>
        <w:t xml:space="preserve">. However, the hybrid category 30% currently has </w:t>
      </w:r>
      <w:r>
        <w:rPr>
          <w:rFonts w:ascii="Arial" w:hAnsi="Arial" w:cs="Arial"/>
          <w:sz w:val="24"/>
          <w:szCs w:val="24"/>
        </w:rPr>
        <w:t>developed</w:t>
      </w:r>
      <w:r w:rsidRPr="000F1775">
        <w:rPr>
          <w:rFonts w:ascii="Arial" w:hAnsi="Arial" w:cs="Arial"/>
          <w:sz w:val="24"/>
          <w:szCs w:val="24"/>
        </w:rPr>
        <w:t>, suggesting consumers are now combining methods rather than relying on a single approach.</w:t>
      </w:r>
      <w:r>
        <w:rPr>
          <w:rFonts w:ascii="Arial" w:hAnsi="Arial" w:cs="Arial"/>
          <w:sz w:val="24"/>
          <w:szCs w:val="24"/>
        </w:rPr>
        <w:t xml:space="preserve"> </w:t>
      </w:r>
      <w:r w:rsidRPr="000F1775">
        <w:rPr>
          <w:rFonts w:ascii="Arial" w:hAnsi="Arial" w:cs="Arial"/>
          <w:sz w:val="24"/>
          <w:szCs w:val="24"/>
        </w:rPr>
        <w:t xml:space="preserve">The presence of digital platform users at 23.3% pre-pandemic indicates that online fitness was already established before COVID-19, contrary to assumptions that digital fitness </w:t>
      </w:r>
      <w:r>
        <w:rPr>
          <w:rFonts w:ascii="Arial" w:hAnsi="Arial" w:cs="Arial"/>
          <w:sz w:val="24"/>
          <w:szCs w:val="24"/>
        </w:rPr>
        <w:t>appeared</w:t>
      </w:r>
      <w:r w:rsidRPr="000F1775">
        <w:rPr>
          <w:rFonts w:ascii="Arial" w:hAnsi="Arial" w:cs="Arial"/>
          <w:sz w:val="24"/>
          <w:szCs w:val="24"/>
        </w:rPr>
        <w:t xml:space="preserve"> only during lockdowns. This supports literature noting the steady growth of digital fitness prior to the pandemic, which was then accelerated by lockdowns</w:t>
      </w:r>
      <w:r>
        <w:rPr>
          <w:rFonts w:ascii="Arial" w:hAnsi="Arial" w:cs="Arial"/>
          <w:sz w:val="24"/>
          <w:szCs w:val="24"/>
        </w:rPr>
        <w:t xml:space="preserve">. </w:t>
      </w:r>
      <w:r w:rsidRPr="000F1775">
        <w:rPr>
          <w:rFonts w:ascii="Arial" w:hAnsi="Arial" w:cs="Arial"/>
          <w:sz w:val="24"/>
          <w:szCs w:val="24"/>
        </w:rPr>
        <w:t>(Ding et al., 2020).</w:t>
      </w:r>
      <w:r w:rsidRPr="000F1775">
        <w:t xml:space="preserve"> </w:t>
      </w:r>
    </w:p>
    <w:p w14:paraId="5BBEFADE" w14:textId="77777777" w:rsidR="00CC7BF2" w:rsidRPr="002C71D4" w:rsidRDefault="00CC7BF2" w:rsidP="002C71D4">
      <w:pPr>
        <w:pStyle w:val="Heading1"/>
        <w:ind w:firstLine="720"/>
        <w:jc w:val="both"/>
        <w:rPr>
          <w:rFonts w:ascii="Arial" w:hAnsi="Arial" w:cs="Arial"/>
          <w:b/>
          <w:bCs/>
          <w:color w:val="auto"/>
          <w:sz w:val="24"/>
          <w:szCs w:val="24"/>
        </w:rPr>
      </w:pPr>
      <w:bookmarkStart w:id="42" w:name="_Toc227954418"/>
      <w:r w:rsidRPr="002C71D4">
        <w:rPr>
          <w:rFonts w:ascii="Arial" w:hAnsi="Arial" w:cs="Arial"/>
          <w:b/>
          <w:bCs/>
          <w:color w:val="auto"/>
          <w:sz w:val="24"/>
          <w:szCs w:val="24"/>
        </w:rPr>
        <w:lastRenderedPageBreak/>
        <w:t>4.3 Influence of Digital Technology on Fitness Behaviour</w:t>
      </w:r>
      <w:bookmarkEnd w:id="42"/>
    </w:p>
    <w:p w14:paraId="48AAFC40" w14:textId="77777777" w:rsidR="00CC7BF2" w:rsidRPr="002C71D4" w:rsidRDefault="00CC7BF2" w:rsidP="002C71D4">
      <w:pPr>
        <w:pStyle w:val="Heading1"/>
        <w:ind w:firstLine="720"/>
        <w:jc w:val="both"/>
        <w:rPr>
          <w:rFonts w:ascii="Arial" w:hAnsi="Arial" w:cs="Arial"/>
          <w:b/>
          <w:bCs/>
          <w:color w:val="auto"/>
          <w:sz w:val="24"/>
          <w:szCs w:val="24"/>
        </w:rPr>
      </w:pPr>
      <w:bookmarkStart w:id="43" w:name="_Toc227954419"/>
      <w:r w:rsidRPr="002C71D4">
        <w:rPr>
          <w:rFonts w:ascii="Arial" w:hAnsi="Arial" w:cs="Arial"/>
          <w:b/>
          <w:bCs/>
          <w:color w:val="auto"/>
          <w:sz w:val="24"/>
          <w:szCs w:val="24"/>
        </w:rPr>
        <w:t>4.3.1 Adoption of Digital Fitness Technologies</w:t>
      </w:r>
      <w:bookmarkEnd w:id="43"/>
    </w:p>
    <w:p w14:paraId="35FA7E5B" w14:textId="14A0528F" w:rsidR="00CC7BF2" w:rsidRPr="008B762E" w:rsidRDefault="00CC7BF2" w:rsidP="008B762E">
      <w:pPr>
        <w:spacing w:line="240" w:lineRule="auto"/>
        <w:jc w:val="both"/>
        <w:rPr>
          <w:rFonts w:ascii="Arial" w:hAnsi="Arial" w:cs="Arial"/>
          <w:b/>
          <w:bCs/>
          <w:sz w:val="24"/>
          <w:szCs w:val="24"/>
        </w:rPr>
      </w:pPr>
      <w:r>
        <w:rPr>
          <w:noProof/>
        </w:rPr>
        <w:drawing>
          <wp:inline distT="0" distB="0" distL="0" distR="0" wp14:anchorId="660E76C2" wp14:editId="53EEE6DD">
            <wp:extent cx="6571668" cy="3124200"/>
            <wp:effectExtent l="0" t="0" r="635" b="0"/>
            <wp:docPr id="197822568" name="Picture 4" descr="Forms response chart. Question title: 4. Which digital fitness tools do you use regularly? (Select all that app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1" descr="Forms response chart. Question title: 4. Which digital fitness tools do you use regularly? (Select all that apply). Number of responses: 3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79998" cy="3128160"/>
                    </a:xfrm>
                    <a:prstGeom prst="rect">
                      <a:avLst/>
                    </a:prstGeom>
                    <a:noFill/>
                    <a:ln>
                      <a:noFill/>
                    </a:ln>
                  </pic:spPr>
                </pic:pic>
              </a:graphicData>
            </a:graphic>
          </wp:inline>
        </w:drawing>
      </w:r>
    </w:p>
    <w:p w14:paraId="6639C5E0" w14:textId="77777777" w:rsidR="00CC7BF2" w:rsidRPr="008B762E" w:rsidRDefault="00CC7BF2" w:rsidP="00CC7BF2">
      <w:pPr>
        <w:spacing w:line="360" w:lineRule="auto"/>
        <w:ind w:firstLine="360"/>
        <w:jc w:val="both"/>
        <w:rPr>
          <w:rFonts w:ascii="Arial" w:hAnsi="Arial" w:cs="Arial"/>
          <w:sz w:val="24"/>
          <w:szCs w:val="24"/>
        </w:rPr>
      </w:pPr>
      <w:r w:rsidRPr="008B762E">
        <w:rPr>
          <w:rFonts w:ascii="Arial" w:hAnsi="Arial" w:cs="Arial"/>
          <w:sz w:val="24"/>
          <w:szCs w:val="24"/>
        </w:rPr>
        <w:t>The dominance of free social media content (63.3%) suggests that cost remains a significant factor in consumer adoption. This finding extends the Technology Acceptance Model (TAM) beyond its traditional focus on perceived ease of use and perceived usefulness. In the fitness context, noticed as value specifically the absence of financial risk appears as an equally important driver, as consumers can trial content without commitment before deciding to invest in paid services. (Esteban-Millat, 2018)</w:t>
      </w:r>
    </w:p>
    <w:p w14:paraId="43F324D9" w14:textId="38E3C317" w:rsidR="008B762E" w:rsidRPr="00786924" w:rsidRDefault="00CC7BF2" w:rsidP="00786924">
      <w:pPr>
        <w:spacing w:line="360" w:lineRule="auto"/>
        <w:ind w:firstLine="360"/>
        <w:jc w:val="both"/>
        <w:rPr>
          <w:rFonts w:ascii="Arial" w:hAnsi="Arial" w:cs="Arial"/>
          <w:sz w:val="24"/>
          <w:szCs w:val="24"/>
        </w:rPr>
      </w:pPr>
      <w:r w:rsidRPr="008B762E">
        <w:rPr>
          <w:rFonts w:ascii="Arial" w:hAnsi="Arial" w:cs="Arial"/>
          <w:sz w:val="24"/>
          <w:szCs w:val="24"/>
        </w:rPr>
        <w:t>The strong presence of wearable technology (56.7%) reflects a different TAM dimension seen as relevant. Users clearly value data tracking and self-monitoring as concrete benefits that support their fitness goals. Together, these findings suggest that adoption is shaped by both the utility of the technology and the accessibility of its cost structure. (Esteban-Millat, 2018)</w:t>
      </w:r>
    </w:p>
    <w:p w14:paraId="44E56D0A" w14:textId="77777777" w:rsidR="00CC7BF2" w:rsidRPr="002C71D4" w:rsidRDefault="00CC7BF2" w:rsidP="002C71D4">
      <w:pPr>
        <w:pStyle w:val="Heading1"/>
        <w:ind w:firstLine="720"/>
        <w:jc w:val="both"/>
        <w:rPr>
          <w:rFonts w:ascii="Arial" w:hAnsi="Arial" w:cs="Arial"/>
          <w:b/>
          <w:bCs/>
          <w:color w:val="auto"/>
          <w:sz w:val="24"/>
          <w:szCs w:val="24"/>
        </w:rPr>
      </w:pPr>
      <w:bookmarkStart w:id="44" w:name="_Toc227954420"/>
      <w:r w:rsidRPr="002C71D4">
        <w:rPr>
          <w:rFonts w:ascii="Arial" w:hAnsi="Arial" w:cs="Arial"/>
          <w:b/>
          <w:bCs/>
          <w:color w:val="auto"/>
          <w:sz w:val="24"/>
          <w:szCs w:val="24"/>
        </w:rPr>
        <w:lastRenderedPageBreak/>
        <w:t>4.3.2 Influence of Digital Fitness Entrepreneurs</w:t>
      </w:r>
      <w:bookmarkEnd w:id="44"/>
    </w:p>
    <w:p w14:paraId="5C498796" w14:textId="14C00F91" w:rsidR="00CC7BF2" w:rsidRDefault="00CC7BF2" w:rsidP="00786924">
      <w:pPr>
        <w:spacing w:line="360" w:lineRule="auto"/>
        <w:ind w:left="360"/>
        <w:jc w:val="both"/>
        <w:rPr>
          <w:rFonts w:ascii="Arial" w:hAnsi="Arial" w:cs="Arial"/>
          <w:sz w:val="24"/>
          <w:szCs w:val="24"/>
        </w:rPr>
      </w:pPr>
      <w:r>
        <w:rPr>
          <w:noProof/>
        </w:rPr>
        <w:drawing>
          <wp:inline distT="0" distB="0" distL="0" distR="0" wp14:anchorId="0F1B85D4" wp14:editId="2DE9CBD1">
            <wp:extent cx="6467898" cy="2933700"/>
            <wp:effectExtent l="0" t="0" r="9525" b="0"/>
            <wp:docPr id="993788492" name="Picture 5" descr="Forms response chart. Question title: 5. Have you ever participated in workouts led by digital fitness entrepreneurs (e.g., Joe Wicks / The Body Coach)?.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3" descr="Forms response chart. Question title: 5. Have you ever participated in workouts led by digital fitness entrepreneurs (e.g., Joe Wicks / The Body Coach)?. Number of responses: 3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2030" cy="2935574"/>
                    </a:xfrm>
                    <a:prstGeom prst="rect">
                      <a:avLst/>
                    </a:prstGeom>
                    <a:noFill/>
                    <a:ln>
                      <a:noFill/>
                    </a:ln>
                  </pic:spPr>
                </pic:pic>
              </a:graphicData>
            </a:graphic>
          </wp:inline>
        </w:drawing>
      </w:r>
    </w:p>
    <w:p w14:paraId="2E4B605A" w14:textId="71FFF5B9" w:rsidR="00CC7BF2" w:rsidRPr="008B762E" w:rsidRDefault="00CC7BF2" w:rsidP="00CC7BF2">
      <w:pPr>
        <w:spacing w:line="360" w:lineRule="auto"/>
        <w:ind w:firstLine="360"/>
        <w:jc w:val="both"/>
        <w:rPr>
          <w:rFonts w:ascii="Arial" w:hAnsi="Arial" w:cs="Arial"/>
          <w:sz w:val="24"/>
          <w:szCs w:val="24"/>
        </w:rPr>
      </w:pPr>
      <w:r w:rsidRPr="008B762E">
        <w:rPr>
          <w:rFonts w:ascii="Arial" w:hAnsi="Arial" w:cs="Arial"/>
          <w:sz w:val="24"/>
          <w:szCs w:val="24"/>
        </w:rPr>
        <w:t>Only 6.7% of respondents regularly use digital fitness entrepreneurs like Joe Wicks, while 13.3% participated occasionally, mainly during the pandemic. A further 40% are aware of him but have not participated, and 40% do not know him. This shows us a gap between brand awareness (60%) and active engagement (20%), suggesting that digital entrepreneurs build visibility but struggle to convert perception into sustained participation. The finding that participation culminated during lockdowns provides practical support for Disruptive Innovation Theory. The pandemic acted as a disruption motivator, forcing consumers to adopt digital solutions. However, the low regular usage (6.7%) illustrates the classic disruptor challenge, converting temporary, crisis driven users into long term loyal customers once normal conditions resume. For digital fitness platforms, this implies that building brand perception alone is insufficient sustained engagement requires ongoing investment in community, personalisation, and content variety to retain users beyond the initial trial phase. (Christensen, Raynor and McDonald, 2015).</w:t>
      </w:r>
    </w:p>
    <w:p w14:paraId="56C46540" w14:textId="77777777" w:rsidR="00CC7BF2" w:rsidRPr="00BE332C" w:rsidRDefault="00CC7BF2" w:rsidP="00786924">
      <w:pPr>
        <w:spacing w:line="360" w:lineRule="auto"/>
        <w:jc w:val="both"/>
        <w:rPr>
          <w:rFonts w:ascii="Arial" w:hAnsi="Arial" w:cs="Arial"/>
          <w:sz w:val="24"/>
          <w:szCs w:val="24"/>
        </w:rPr>
      </w:pPr>
    </w:p>
    <w:p w14:paraId="476D3C17" w14:textId="77777777" w:rsidR="00CC7BF2" w:rsidRPr="002C71D4" w:rsidRDefault="00CC7BF2" w:rsidP="002C71D4">
      <w:pPr>
        <w:pStyle w:val="Heading1"/>
        <w:ind w:firstLine="720"/>
        <w:jc w:val="both"/>
        <w:rPr>
          <w:rFonts w:ascii="Arial" w:hAnsi="Arial" w:cs="Arial"/>
          <w:b/>
          <w:bCs/>
          <w:color w:val="auto"/>
          <w:sz w:val="24"/>
          <w:szCs w:val="24"/>
        </w:rPr>
      </w:pPr>
      <w:bookmarkStart w:id="45" w:name="_Toc227954421"/>
      <w:r w:rsidRPr="002C71D4">
        <w:rPr>
          <w:rFonts w:ascii="Arial" w:hAnsi="Arial" w:cs="Arial"/>
          <w:b/>
          <w:bCs/>
          <w:color w:val="auto"/>
          <w:sz w:val="24"/>
          <w:szCs w:val="24"/>
        </w:rPr>
        <w:lastRenderedPageBreak/>
        <w:t>4.3.3 Preferred Digital Fitness Features</w:t>
      </w:r>
      <w:bookmarkEnd w:id="45"/>
    </w:p>
    <w:p w14:paraId="44A71127" w14:textId="77777777" w:rsidR="00CC7BF2" w:rsidRPr="00D46AFF" w:rsidRDefault="00CC7BF2" w:rsidP="00CC7BF2">
      <w:pPr>
        <w:spacing w:line="240" w:lineRule="auto"/>
        <w:jc w:val="both"/>
        <w:rPr>
          <w:rFonts w:ascii="Arial" w:hAnsi="Arial" w:cs="Arial"/>
          <w:b/>
          <w:bCs/>
          <w:sz w:val="24"/>
          <w:szCs w:val="24"/>
        </w:rPr>
      </w:pPr>
      <w:r>
        <w:rPr>
          <w:noProof/>
        </w:rPr>
        <w:drawing>
          <wp:inline distT="0" distB="0" distL="0" distR="0" wp14:anchorId="7D3CD46F" wp14:editId="21AE996B">
            <wp:extent cx="6491526" cy="3086100"/>
            <wp:effectExtent l="0" t="0" r="5080" b="0"/>
            <wp:docPr id="25600093" name="Picture 6" descr="Forms response chart. Question title: 6. If you use digital platforms, what is the primary technology feature that appeals to you?.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5" descr="Forms response chart. Question title: 6. If you use digital platforms, what is the primary technology feature that appeals to you?. Number of responses: 3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16538" cy="3097991"/>
                    </a:xfrm>
                    <a:prstGeom prst="rect">
                      <a:avLst/>
                    </a:prstGeom>
                    <a:noFill/>
                    <a:ln>
                      <a:noFill/>
                    </a:ln>
                  </pic:spPr>
                </pic:pic>
              </a:graphicData>
            </a:graphic>
          </wp:inline>
        </w:drawing>
      </w:r>
    </w:p>
    <w:p w14:paraId="5849D3FE" w14:textId="77777777" w:rsidR="00CC7BF2" w:rsidRPr="00C87D0E" w:rsidRDefault="00CC7BF2" w:rsidP="00CC7BF2">
      <w:pPr>
        <w:spacing w:line="360" w:lineRule="auto"/>
        <w:ind w:firstLine="720"/>
        <w:jc w:val="both"/>
        <w:rPr>
          <w:rFonts w:ascii="Arial" w:hAnsi="Arial" w:cs="Arial"/>
          <w:sz w:val="24"/>
          <w:szCs w:val="24"/>
        </w:rPr>
      </w:pPr>
      <w:r w:rsidRPr="000F1775">
        <w:rPr>
          <w:rFonts w:ascii="Arial" w:hAnsi="Arial" w:cs="Arial"/>
          <w:sz w:val="24"/>
          <w:szCs w:val="24"/>
        </w:rPr>
        <w:t>The most appealing feature is Data Tracking, cited by 63.3% of respondents. This is followed by On-Demand Libraries at 36.7%, Live Streaming at 23.3%, and Community Features at 13.3%.</w:t>
      </w:r>
      <w:r w:rsidRPr="000F1775">
        <w:t xml:space="preserve"> </w:t>
      </w:r>
      <w:r w:rsidRPr="000F1775">
        <w:rPr>
          <w:rFonts w:ascii="Arial" w:hAnsi="Arial" w:cs="Arial"/>
          <w:sz w:val="24"/>
          <w:szCs w:val="24"/>
        </w:rPr>
        <w:t>These findings explain why digital platforms attract users. Data tracking 63.3% draws consumers seeking personalisation and progress monitoring that traditional gyms cannot easily provide. On-demand libraries 36.7% a</w:t>
      </w:r>
      <w:r>
        <w:rPr>
          <w:rFonts w:ascii="Arial" w:hAnsi="Arial" w:cs="Arial"/>
          <w:sz w:val="24"/>
          <w:szCs w:val="24"/>
        </w:rPr>
        <w:t>ttract</w:t>
      </w:r>
      <w:r w:rsidRPr="000F1775">
        <w:rPr>
          <w:rFonts w:ascii="Arial" w:hAnsi="Arial" w:cs="Arial"/>
          <w:sz w:val="24"/>
          <w:szCs w:val="24"/>
        </w:rPr>
        <w:t xml:space="preserve"> to those wanting flexibility and convenience working out anytime, anywhere.</w:t>
      </w:r>
      <w:r>
        <w:rPr>
          <w:rFonts w:ascii="Arial" w:hAnsi="Arial" w:cs="Arial"/>
          <w:sz w:val="24"/>
          <w:szCs w:val="24"/>
        </w:rPr>
        <w:t xml:space="preserve"> </w:t>
      </w:r>
      <w:r w:rsidRPr="000F1775">
        <w:rPr>
          <w:rFonts w:ascii="Arial" w:hAnsi="Arial" w:cs="Arial"/>
          <w:sz w:val="24"/>
          <w:szCs w:val="24"/>
        </w:rPr>
        <w:t xml:space="preserve">Lower scores for live streaming and community features suggest functional benefits drive adoption more than social elements. This validates the Technology Acceptance Model, where </w:t>
      </w:r>
      <w:r>
        <w:rPr>
          <w:rFonts w:ascii="Arial" w:hAnsi="Arial" w:cs="Arial"/>
          <w:sz w:val="24"/>
          <w:szCs w:val="24"/>
        </w:rPr>
        <w:t>is been seen</w:t>
      </w:r>
      <w:r w:rsidRPr="000F1775">
        <w:rPr>
          <w:rFonts w:ascii="Arial" w:hAnsi="Arial" w:cs="Arial"/>
          <w:sz w:val="24"/>
          <w:szCs w:val="24"/>
        </w:rPr>
        <w:t xml:space="preserve"> </w:t>
      </w:r>
      <w:r>
        <w:rPr>
          <w:rFonts w:ascii="Arial" w:hAnsi="Arial" w:cs="Arial"/>
          <w:sz w:val="24"/>
          <w:szCs w:val="24"/>
        </w:rPr>
        <w:t>its utility</w:t>
      </w:r>
      <w:r w:rsidRPr="000F1775">
        <w:rPr>
          <w:rFonts w:ascii="Arial" w:hAnsi="Arial" w:cs="Arial"/>
          <w:sz w:val="24"/>
          <w:szCs w:val="24"/>
        </w:rPr>
        <w:t xml:space="preserve"> i</w:t>
      </w:r>
      <w:r>
        <w:rPr>
          <w:rFonts w:ascii="Arial" w:hAnsi="Arial" w:cs="Arial"/>
          <w:sz w:val="24"/>
          <w:szCs w:val="24"/>
        </w:rPr>
        <w:t>n</w:t>
      </w:r>
      <w:r w:rsidRPr="000F1775">
        <w:rPr>
          <w:rFonts w:ascii="Arial" w:hAnsi="Arial" w:cs="Arial"/>
          <w:sz w:val="24"/>
          <w:szCs w:val="24"/>
        </w:rPr>
        <w:t xml:space="preserve"> the primary adoption driver.</w:t>
      </w:r>
      <w:r w:rsidRPr="000F1775">
        <w:t xml:space="preserve"> </w:t>
      </w:r>
      <w:r w:rsidRPr="000F1775">
        <w:rPr>
          <w:rFonts w:ascii="Arial" w:hAnsi="Arial" w:cs="Arial"/>
          <w:sz w:val="24"/>
          <w:szCs w:val="24"/>
        </w:rPr>
        <w:t>Digital platforms attract users by offering personalised, data</w:t>
      </w:r>
      <w:r>
        <w:rPr>
          <w:rFonts w:ascii="Arial" w:hAnsi="Arial" w:cs="Arial"/>
          <w:sz w:val="24"/>
          <w:szCs w:val="24"/>
        </w:rPr>
        <w:t xml:space="preserve"> </w:t>
      </w:r>
      <w:r w:rsidRPr="000F1775">
        <w:rPr>
          <w:rFonts w:ascii="Arial" w:hAnsi="Arial" w:cs="Arial"/>
          <w:sz w:val="24"/>
          <w:szCs w:val="24"/>
        </w:rPr>
        <w:t>driven experiences and the freedom to exercise on their own schedule benefits that traditional gym memberships alone cannot match.</w:t>
      </w:r>
    </w:p>
    <w:p w14:paraId="23569469" w14:textId="77777777" w:rsidR="00CC7BF2" w:rsidRPr="002C71D4" w:rsidRDefault="00CC7BF2" w:rsidP="002C71D4">
      <w:pPr>
        <w:pStyle w:val="Heading1"/>
        <w:ind w:firstLine="720"/>
        <w:jc w:val="both"/>
        <w:rPr>
          <w:rFonts w:ascii="Arial" w:hAnsi="Arial" w:cs="Arial"/>
          <w:b/>
          <w:bCs/>
          <w:color w:val="auto"/>
          <w:sz w:val="24"/>
          <w:szCs w:val="24"/>
        </w:rPr>
      </w:pPr>
      <w:bookmarkStart w:id="46" w:name="_Toc227954422"/>
      <w:r w:rsidRPr="002C71D4">
        <w:rPr>
          <w:rFonts w:ascii="Arial" w:hAnsi="Arial" w:cs="Arial"/>
          <w:b/>
          <w:bCs/>
          <w:color w:val="auto"/>
          <w:sz w:val="24"/>
          <w:szCs w:val="24"/>
        </w:rPr>
        <w:t>4.4 Changing Consumer Behaviour in the Fitness Market</w:t>
      </w:r>
      <w:bookmarkEnd w:id="46"/>
    </w:p>
    <w:p w14:paraId="4B885184" w14:textId="77777777" w:rsidR="00CC7BF2" w:rsidRDefault="00CC7BF2" w:rsidP="00CC7BF2">
      <w:pPr>
        <w:spacing w:line="360" w:lineRule="auto"/>
        <w:ind w:firstLine="720"/>
        <w:jc w:val="both"/>
        <w:rPr>
          <w:rFonts w:ascii="Arial" w:hAnsi="Arial" w:cs="Arial"/>
          <w:b/>
          <w:bCs/>
          <w:sz w:val="24"/>
          <w:szCs w:val="24"/>
        </w:rPr>
      </w:pPr>
      <w:r w:rsidRPr="0065060D">
        <w:rPr>
          <w:rFonts w:ascii="Arial" w:hAnsi="Arial" w:cs="Arial"/>
          <w:sz w:val="24"/>
          <w:szCs w:val="24"/>
        </w:rPr>
        <w:t>Understanding the evolving preferences of fitness consumers requires a closer look at the factors that drive their decision making process today, as revealed by the survey data</w:t>
      </w:r>
      <w:r w:rsidRPr="0065060D">
        <w:rPr>
          <w:rFonts w:ascii="Arial" w:hAnsi="Arial" w:cs="Arial"/>
          <w:b/>
          <w:bCs/>
          <w:sz w:val="24"/>
          <w:szCs w:val="24"/>
        </w:rPr>
        <w:t>.</w:t>
      </w:r>
    </w:p>
    <w:p w14:paraId="47AC18D5" w14:textId="77777777" w:rsidR="00CC7BF2" w:rsidRDefault="00CC7BF2" w:rsidP="00CC7BF2">
      <w:pPr>
        <w:spacing w:line="360" w:lineRule="auto"/>
        <w:ind w:firstLine="720"/>
        <w:jc w:val="both"/>
        <w:rPr>
          <w:rFonts w:ascii="Arial" w:hAnsi="Arial" w:cs="Arial"/>
          <w:b/>
          <w:bCs/>
          <w:sz w:val="24"/>
          <w:szCs w:val="24"/>
        </w:rPr>
      </w:pPr>
    </w:p>
    <w:p w14:paraId="30418217" w14:textId="77777777" w:rsidR="00CC7BF2" w:rsidRDefault="00CC7BF2" w:rsidP="00CC7BF2">
      <w:pPr>
        <w:spacing w:line="360" w:lineRule="auto"/>
        <w:ind w:firstLine="720"/>
        <w:jc w:val="both"/>
        <w:rPr>
          <w:rFonts w:ascii="Arial" w:hAnsi="Arial" w:cs="Arial"/>
          <w:b/>
          <w:bCs/>
          <w:sz w:val="24"/>
          <w:szCs w:val="24"/>
        </w:rPr>
      </w:pPr>
    </w:p>
    <w:p w14:paraId="5C28769C" w14:textId="77777777" w:rsidR="00CC7BF2" w:rsidRPr="0065060D" w:rsidRDefault="00CC7BF2" w:rsidP="00CC7BF2">
      <w:pPr>
        <w:spacing w:line="360" w:lineRule="auto"/>
        <w:ind w:firstLine="720"/>
        <w:jc w:val="both"/>
        <w:rPr>
          <w:rFonts w:ascii="Arial" w:hAnsi="Arial" w:cs="Arial"/>
          <w:b/>
          <w:bCs/>
          <w:sz w:val="24"/>
          <w:szCs w:val="24"/>
        </w:rPr>
      </w:pPr>
    </w:p>
    <w:p w14:paraId="175B18BD" w14:textId="77777777" w:rsidR="00CC7BF2" w:rsidRPr="002C71D4" w:rsidRDefault="00CC7BF2" w:rsidP="002C71D4">
      <w:pPr>
        <w:pStyle w:val="Heading1"/>
        <w:ind w:firstLine="720"/>
        <w:jc w:val="both"/>
        <w:rPr>
          <w:rFonts w:ascii="Arial" w:hAnsi="Arial" w:cs="Arial"/>
          <w:b/>
          <w:bCs/>
          <w:color w:val="auto"/>
          <w:sz w:val="24"/>
          <w:szCs w:val="24"/>
        </w:rPr>
      </w:pPr>
      <w:bookmarkStart w:id="47" w:name="_Toc227954423"/>
      <w:r w:rsidRPr="002C71D4">
        <w:rPr>
          <w:rFonts w:ascii="Arial" w:hAnsi="Arial" w:cs="Arial"/>
          <w:b/>
          <w:bCs/>
          <w:color w:val="auto"/>
          <w:sz w:val="24"/>
          <w:szCs w:val="24"/>
        </w:rPr>
        <w:lastRenderedPageBreak/>
        <w:t>4.4.1 Key Factors Influencing Fitness Service Choice</w:t>
      </w:r>
      <w:bookmarkEnd w:id="47"/>
    </w:p>
    <w:p w14:paraId="1CD0CAE0" w14:textId="77777777" w:rsidR="00CC7BF2" w:rsidRPr="00C87D0E" w:rsidRDefault="00CC7BF2" w:rsidP="00CC7BF2">
      <w:pPr>
        <w:spacing w:line="240" w:lineRule="auto"/>
        <w:jc w:val="both"/>
        <w:rPr>
          <w:rFonts w:ascii="Arial" w:hAnsi="Arial" w:cs="Arial"/>
          <w:b/>
          <w:bCs/>
          <w:sz w:val="24"/>
          <w:szCs w:val="24"/>
        </w:rPr>
      </w:pPr>
      <w:r>
        <w:rPr>
          <w:noProof/>
        </w:rPr>
        <w:drawing>
          <wp:inline distT="0" distB="0" distL="0" distR="0" wp14:anchorId="42405159" wp14:editId="387D9501">
            <wp:extent cx="6564526" cy="2762250"/>
            <wp:effectExtent l="0" t="0" r="8255" b="0"/>
            <wp:docPr id="1066551274" name="Picture 7" descr="Forms response chart. Question title: 7. When choosing a fitness service, which factor is most important to you toda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7" descr="Forms response chart. Question title: 7. When choosing a fitness service, which factor is most important to you today?. Number of responses: 3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569862" cy="2764495"/>
                    </a:xfrm>
                    <a:prstGeom prst="rect">
                      <a:avLst/>
                    </a:prstGeom>
                    <a:noFill/>
                    <a:ln>
                      <a:noFill/>
                    </a:ln>
                  </pic:spPr>
                </pic:pic>
              </a:graphicData>
            </a:graphic>
          </wp:inline>
        </w:drawing>
      </w:r>
    </w:p>
    <w:p w14:paraId="1103C068" w14:textId="77777777" w:rsidR="00CC7BF2" w:rsidRPr="00A65C51" w:rsidRDefault="00CC7BF2" w:rsidP="00CC7BF2">
      <w:pPr>
        <w:spacing w:line="240" w:lineRule="auto"/>
        <w:jc w:val="both"/>
        <w:rPr>
          <w:rFonts w:ascii="Arial" w:hAnsi="Arial" w:cs="Arial"/>
          <w:b/>
          <w:bCs/>
          <w:color w:val="EE0000"/>
          <w:sz w:val="24"/>
          <w:szCs w:val="24"/>
        </w:rPr>
      </w:pPr>
      <w:r w:rsidRPr="00A65C51">
        <w:rPr>
          <w:rFonts w:ascii="Arial" w:hAnsi="Arial" w:cs="Arial"/>
          <w:b/>
          <w:bCs/>
          <w:color w:val="EE0000"/>
          <w:sz w:val="24"/>
          <w:szCs w:val="24"/>
        </w:rPr>
        <w:t xml:space="preserve">. </w:t>
      </w:r>
    </w:p>
    <w:p w14:paraId="2D7292C8" w14:textId="77777777" w:rsidR="00530DEB" w:rsidRDefault="00CC7BF2" w:rsidP="00CC7BF2">
      <w:pPr>
        <w:spacing w:line="360" w:lineRule="auto"/>
        <w:ind w:firstLine="720"/>
        <w:jc w:val="both"/>
        <w:rPr>
          <w:rFonts w:ascii="Arial" w:hAnsi="Arial" w:cs="Arial"/>
          <w:sz w:val="24"/>
          <w:szCs w:val="24"/>
        </w:rPr>
      </w:pPr>
      <w:r w:rsidRPr="000F1775">
        <w:rPr>
          <w:rFonts w:ascii="Arial" w:hAnsi="Arial" w:cs="Arial"/>
          <w:sz w:val="24"/>
          <w:szCs w:val="24"/>
        </w:rPr>
        <w:t xml:space="preserve">The most important factor is Flexibility 33.3%, followed by Location 26.7%. The remaining three factors </w:t>
      </w:r>
      <w:r>
        <w:rPr>
          <w:rFonts w:ascii="Arial" w:hAnsi="Arial" w:cs="Arial"/>
          <w:sz w:val="24"/>
          <w:szCs w:val="24"/>
        </w:rPr>
        <w:t xml:space="preserve">its </w:t>
      </w:r>
      <w:r w:rsidRPr="000F1775">
        <w:rPr>
          <w:rFonts w:ascii="Arial" w:hAnsi="Arial" w:cs="Arial"/>
          <w:sz w:val="24"/>
          <w:szCs w:val="24"/>
        </w:rPr>
        <w:t>Price, Equipment Quality, and Social Atmosphere are each equally important at 13.3%.</w:t>
      </w:r>
      <w:r w:rsidRPr="000F1775">
        <w:t xml:space="preserve"> </w:t>
      </w:r>
      <w:r w:rsidRPr="000F1775">
        <w:rPr>
          <w:rFonts w:ascii="Arial" w:hAnsi="Arial" w:cs="Arial"/>
          <w:sz w:val="24"/>
          <w:szCs w:val="24"/>
        </w:rPr>
        <w:t xml:space="preserve">Flexibility 33.3% as the top factor explains the growing </w:t>
      </w:r>
      <w:r>
        <w:rPr>
          <w:rFonts w:ascii="Arial" w:hAnsi="Arial" w:cs="Arial"/>
          <w:sz w:val="24"/>
          <w:szCs w:val="24"/>
        </w:rPr>
        <w:t>development</w:t>
      </w:r>
      <w:r w:rsidRPr="000F1775">
        <w:rPr>
          <w:rFonts w:ascii="Arial" w:hAnsi="Arial" w:cs="Arial"/>
          <w:sz w:val="24"/>
          <w:szCs w:val="24"/>
        </w:rPr>
        <w:t xml:space="preserve"> of digital platforms, which offer on</w:t>
      </w:r>
      <w:r>
        <w:rPr>
          <w:rFonts w:ascii="Arial" w:hAnsi="Arial" w:cs="Arial"/>
          <w:sz w:val="24"/>
          <w:szCs w:val="24"/>
        </w:rPr>
        <w:t xml:space="preserve"> </w:t>
      </w:r>
      <w:r w:rsidRPr="000F1775">
        <w:rPr>
          <w:rFonts w:ascii="Arial" w:hAnsi="Arial" w:cs="Arial"/>
          <w:sz w:val="24"/>
          <w:szCs w:val="24"/>
        </w:rPr>
        <w:t>demand access without fixed schedules. However, location 26.7% remains highly important, suggesting that convenience in terms of proximity still drives many consumers toward traditional gyms.</w:t>
      </w:r>
      <w:r>
        <w:rPr>
          <w:rFonts w:ascii="Arial" w:hAnsi="Arial" w:cs="Arial"/>
          <w:sz w:val="24"/>
          <w:szCs w:val="24"/>
        </w:rPr>
        <w:t xml:space="preserve"> </w:t>
      </w:r>
      <w:r w:rsidRPr="000F1775">
        <w:rPr>
          <w:rFonts w:ascii="Arial" w:hAnsi="Arial" w:cs="Arial"/>
          <w:sz w:val="24"/>
          <w:szCs w:val="24"/>
        </w:rPr>
        <w:t xml:space="preserve">The equal weighting of price, equipment, and social atmosphere all </w:t>
      </w:r>
      <w:r>
        <w:rPr>
          <w:rFonts w:ascii="Arial" w:hAnsi="Arial" w:cs="Arial"/>
          <w:sz w:val="24"/>
          <w:szCs w:val="24"/>
        </w:rPr>
        <w:t xml:space="preserve">are </w:t>
      </w:r>
      <w:r w:rsidRPr="000F1775">
        <w:rPr>
          <w:rFonts w:ascii="Arial" w:hAnsi="Arial" w:cs="Arial"/>
          <w:sz w:val="24"/>
          <w:szCs w:val="24"/>
        </w:rPr>
        <w:t xml:space="preserve">13.3% indicates that no single factor dominates beyond flexibility and location. This suggests consumers have diverse priorities and fitness businesses must </w:t>
      </w:r>
      <w:r>
        <w:rPr>
          <w:rFonts w:ascii="Arial" w:hAnsi="Arial" w:cs="Arial"/>
          <w:sz w:val="24"/>
          <w:szCs w:val="24"/>
        </w:rPr>
        <w:t>offer</w:t>
      </w:r>
      <w:r w:rsidRPr="000F1775">
        <w:rPr>
          <w:rFonts w:ascii="Arial" w:hAnsi="Arial" w:cs="Arial"/>
          <w:sz w:val="24"/>
          <w:szCs w:val="24"/>
        </w:rPr>
        <w:t xml:space="preserve"> different segments.</w:t>
      </w:r>
      <w:r>
        <w:rPr>
          <w:rFonts w:ascii="Arial" w:hAnsi="Arial" w:cs="Arial"/>
          <w:sz w:val="24"/>
          <w:szCs w:val="24"/>
        </w:rPr>
        <w:t xml:space="preserve"> </w:t>
      </w:r>
      <w:r w:rsidRPr="000F1775">
        <w:rPr>
          <w:rFonts w:ascii="Arial" w:hAnsi="Arial" w:cs="Arial"/>
          <w:sz w:val="24"/>
          <w:szCs w:val="24"/>
        </w:rPr>
        <w:t>The relatively low score for social atmosphere 13.3%</w:t>
      </w:r>
      <w:r>
        <w:rPr>
          <w:rFonts w:ascii="Arial" w:hAnsi="Arial" w:cs="Arial"/>
          <w:sz w:val="24"/>
          <w:szCs w:val="24"/>
        </w:rPr>
        <w:t xml:space="preserve"> </w:t>
      </w:r>
      <w:r w:rsidRPr="000F1775">
        <w:rPr>
          <w:rFonts w:ascii="Arial" w:hAnsi="Arial" w:cs="Arial"/>
          <w:sz w:val="24"/>
          <w:szCs w:val="24"/>
        </w:rPr>
        <w:t xml:space="preserve">challenges traditional gym marketing, which historically </w:t>
      </w:r>
      <w:r>
        <w:rPr>
          <w:rFonts w:ascii="Arial" w:hAnsi="Arial" w:cs="Arial"/>
          <w:sz w:val="24"/>
          <w:szCs w:val="24"/>
        </w:rPr>
        <w:t>underlined</w:t>
      </w:r>
      <w:r w:rsidRPr="000F1775">
        <w:rPr>
          <w:rFonts w:ascii="Arial" w:hAnsi="Arial" w:cs="Arial"/>
          <w:sz w:val="24"/>
          <w:szCs w:val="24"/>
        </w:rPr>
        <w:t xml:space="preserve"> community. This supports literature on </w:t>
      </w:r>
      <w:r>
        <w:rPr>
          <w:rFonts w:ascii="Arial" w:hAnsi="Arial" w:cs="Arial"/>
          <w:sz w:val="24"/>
          <w:szCs w:val="24"/>
        </w:rPr>
        <w:t>moving</w:t>
      </w:r>
      <w:r w:rsidRPr="000F1775">
        <w:rPr>
          <w:rFonts w:ascii="Arial" w:hAnsi="Arial" w:cs="Arial"/>
          <w:sz w:val="24"/>
          <w:szCs w:val="24"/>
        </w:rPr>
        <w:t xml:space="preserve"> consumer priorities where functional benefits increasingly </w:t>
      </w:r>
      <w:r>
        <w:rPr>
          <w:rFonts w:ascii="Arial" w:hAnsi="Arial" w:cs="Arial"/>
          <w:sz w:val="24"/>
          <w:szCs w:val="24"/>
        </w:rPr>
        <w:t>exceed</w:t>
      </w:r>
      <w:r w:rsidRPr="000F1775">
        <w:rPr>
          <w:rFonts w:ascii="Arial" w:hAnsi="Arial" w:cs="Arial"/>
          <w:sz w:val="24"/>
          <w:szCs w:val="24"/>
        </w:rPr>
        <w:t xml:space="preserve"> social aspects</w:t>
      </w:r>
      <w:r>
        <w:rPr>
          <w:rFonts w:ascii="Arial" w:hAnsi="Arial" w:cs="Arial"/>
          <w:sz w:val="24"/>
          <w:szCs w:val="24"/>
        </w:rPr>
        <w:t>.</w:t>
      </w:r>
      <w:r w:rsidRPr="00486652">
        <w:t xml:space="preserve"> </w:t>
      </w:r>
      <w:r w:rsidRPr="0065060D">
        <w:rPr>
          <w:rFonts w:ascii="Arial" w:hAnsi="Arial" w:cs="Arial"/>
          <w:sz w:val="24"/>
          <w:szCs w:val="24"/>
        </w:rPr>
        <w:t>(Kuvaja-Köllner et al., 2023)</w:t>
      </w:r>
    </w:p>
    <w:p w14:paraId="11AC7C54" w14:textId="23F2799A" w:rsidR="00CC7BF2" w:rsidRPr="00B65919" w:rsidRDefault="00AE21E9" w:rsidP="00530DEB">
      <w:pPr>
        <w:spacing w:line="360" w:lineRule="auto"/>
        <w:ind w:firstLine="720"/>
        <w:jc w:val="both"/>
        <w:rPr>
          <w:rFonts w:ascii="Arial" w:hAnsi="Arial" w:cs="Arial"/>
          <w:sz w:val="24"/>
          <w:szCs w:val="24"/>
        </w:rPr>
      </w:pPr>
      <w:r w:rsidRPr="00B65919">
        <w:rPr>
          <w:rFonts w:ascii="Arial" w:hAnsi="Arial" w:cs="Arial"/>
          <w:sz w:val="24"/>
          <w:szCs w:val="24"/>
        </w:rPr>
        <w:t xml:space="preserve">While flexibility (33.3%) </w:t>
      </w:r>
      <w:r w:rsidR="00530DEB" w:rsidRPr="00B65919">
        <w:rPr>
          <w:rFonts w:ascii="Arial" w:hAnsi="Arial" w:cs="Arial"/>
          <w:sz w:val="24"/>
          <w:szCs w:val="24"/>
        </w:rPr>
        <w:t>appeared</w:t>
      </w:r>
      <w:r w:rsidRPr="00B65919">
        <w:rPr>
          <w:rFonts w:ascii="Arial" w:hAnsi="Arial" w:cs="Arial"/>
          <w:sz w:val="24"/>
          <w:szCs w:val="24"/>
        </w:rPr>
        <w:t xml:space="preserve"> as the top factor, this finding should not be interpreted as the decline of social motivation. Rather, it reflects a segmentation of consumer needs. The 13.3% who prioritise social atmosphere may represent a distinct, loyal segment that digital platforms cannot capture. Fitness businesses that ignore this segment in favour of pure flexibility risk </w:t>
      </w:r>
      <w:r w:rsidR="00530DEB" w:rsidRPr="00B65919">
        <w:rPr>
          <w:rFonts w:ascii="Arial" w:hAnsi="Arial" w:cs="Arial"/>
          <w:sz w:val="24"/>
          <w:szCs w:val="24"/>
        </w:rPr>
        <w:t>separating</w:t>
      </w:r>
      <w:r w:rsidRPr="00B65919">
        <w:rPr>
          <w:rFonts w:ascii="Arial" w:hAnsi="Arial" w:cs="Arial"/>
          <w:sz w:val="24"/>
          <w:szCs w:val="24"/>
        </w:rPr>
        <w:t xml:space="preserve"> their most likely to retain customers. The data does not say that social factors are unimportant it says they are less important for the average consumer, but for a specific niche, they remain decisive.</w:t>
      </w:r>
    </w:p>
    <w:p w14:paraId="212A6F05" w14:textId="77777777" w:rsidR="00CC7BF2" w:rsidRPr="002C71D4" w:rsidRDefault="00CC7BF2" w:rsidP="002C71D4">
      <w:pPr>
        <w:pStyle w:val="Heading1"/>
        <w:ind w:firstLine="720"/>
        <w:jc w:val="both"/>
        <w:rPr>
          <w:rFonts w:ascii="Arial" w:hAnsi="Arial" w:cs="Arial"/>
          <w:b/>
          <w:bCs/>
          <w:color w:val="auto"/>
          <w:sz w:val="24"/>
          <w:szCs w:val="24"/>
        </w:rPr>
      </w:pPr>
      <w:bookmarkStart w:id="48" w:name="_Toc227954424"/>
      <w:r w:rsidRPr="002C71D4">
        <w:rPr>
          <w:rFonts w:ascii="Arial" w:hAnsi="Arial" w:cs="Arial"/>
          <w:b/>
          <w:bCs/>
          <w:color w:val="auto"/>
          <w:sz w:val="24"/>
          <w:szCs w:val="24"/>
        </w:rPr>
        <w:lastRenderedPageBreak/>
        <w:t>4.4.2 Changing Meaning of Convenience</w:t>
      </w:r>
      <w:bookmarkEnd w:id="48"/>
    </w:p>
    <w:p w14:paraId="73F1D7BF" w14:textId="77777777" w:rsidR="00CC7BF2" w:rsidRPr="00935E3F" w:rsidRDefault="00CC7BF2" w:rsidP="00CC7BF2">
      <w:pPr>
        <w:spacing w:line="240" w:lineRule="auto"/>
        <w:jc w:val="both"/>
        <w:rPr>
          <w:rFonts w:ascii="Arial" w:hAnsi="Arial" w:cs="Arial"/>
          <w:sz w:val="24"/>
          <w:szCs w:val="24"/>
        </w:rPr>
      </w:pPr>
      <w:r>
        <w:rPr>
          <w:noProof/>
        </w:rPr>
        <w:drawing>
          <wp:inline distT="0" distB="0" distL="0" distR="0" wp14:anchorId="44CA20C1" wp14:editId="19575A57">
            <wp:extent cx="6477000" cy="2725421"/>
            <wp:effectExtent l="0" t="0" r="0" b="0"/>
            <wp:docPr id="676644581" name="Picture 8" descr="Forms response chart. Question title: 8. How has your perception of &quot;convenience&quot; changed regarding fitnes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 descr="Forms response chart. Question title: 8. How has your perception of &quot;convenience&quot; changed regarding fitness?. Number of responses: 3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481088" cy="2727141"/>
                    </a:xfrm>
                    <a:prstGeom prst="rect">
                      <a:avLst/>
                    </a:prstGeom>
                    <a:noFill/>
                    <a:ln>
                      <a:noFill/>
                    </a:ln>
                  </pic:spPr>
                </pic:pic>
              </a:graphicData>
            </a:graphic>
          </wp:inline>
        </w:drawing>
      </w:r>
    </w:p>
    <w:p w14:paraId="2540D512" w14:textId="3EF3D89B" w:rsidR="00D56A4B" w:rsidRPr="00D56A4B" w:rsidRDefault="00CC7BF2" w:rsidP="00D56A4B">
      <w:pPr>
        <w:spacing w:line="360" w:lineRule="auto"/>
        <w:ind w:firstLine="720"/>
        <w:jc w:val="both"/>
        <w:rPr>
          <w:rFonts w:ascii="Arial" w:hAnsi="Arial" w:cs="Arial"/>
          <w:sz w:val="24"/>
          <w:szCs w:val="24"/>
        </w:rPr>
      </w:pPr>
      <w:r w:rsidRPr="00935E3F">
        <w:rPr>
          <w:rFonts w:ascii="Arial" w:hAnsi="Arial" w:cs="Arial"/>
          <w:sz w:val="24"/>
          <w:szCs w:val="24"/>
        </w:rPr>
        <w:t>56.7% of respondents stated that Convenience now means having a gym near my house/work</w:t>
      </w:r>
      <w:r>
        <w:rPr>
          <w:rFonts w:ascii="Arial" w:hAnsi="Arial" w:cs="Arial"/>
          <w:sz w:val="24"/>
          <w:szCs w:val="24"/>
        </w:rPr>
        <w:t xml:space="preserve">, </w:t>
      </w:r>
      <w:r w:rsidRPr="00935E3F">
        <w:rPr>
          <w:rFonts w:ascii="Arial" w:hAnsi="Arial" w:cs="Arial"/>
          <w:sz w:val="24"/>
          <w:szCs w:val="24"/>
        </w:rPr>
        <w:t>26.7% reported that My perception has not changed</w:t>
      </w:r>
      <w:r>
        <w:rPr>
          <w:rFonts w:ascii="Arial" w:hAnsi="Arial" w:cs="Arial"/>
          <w:sz w:val="24"/>
          <w:szCs w:val="24"/>
        </w:rPr>
        <w:t xml:space="preserve">, </w:t>
      </w:r>
      <w:r w:rsidRPr="00935E3F">
        <w:rPr>
          <w:rFonts w:ascii="Arial" w:hAnsi="Arial" w:cs="Arial"/>
          <w:sz w:val="24"/>
          <w:szCs w:val="24"/>
        </w:rPr>
        <w:t>16.7% indicated that Convenience now means not having to leave my house to workout.</w:t>
      </w:r>
      <w:r>
        <w:rPr>
          <w:rFonts w:ascii="Arial" w:hAnsi="Arial" w:cs="Arial"/>
          <w:sz w:val="24"/>
          <w:szCs w:val="24"/>
        </w:rPr>
        <w:t xml:space="preserve"> </w:t>
      </w:r>
    </w:p>
    <w:p w14:paraId="296A8663" w14:textId="1C66B826" w:rsidR="00CC7BF2" w:rsidRPr="00530DEB" w:rsidRDefault="00D56A4B" w:rsidP="0070481D">
      <w:pPr>
        <w:spacing w:line="360" w:lineRule="auto"/>
        <w:ind w:firstLine="720"/>
        <w:jc w:val="both"/>
        <w:rPr>
          <w:rFonts w:ascii="Arial" w:hAnsi="Arial" w:cs="Arial"/>
          <w:sz w:val="24"/>
          <w:szCs w:val="24"/>
        </w:rPr>
      </w:pPr>
      <w:r w:rsidRPr="00530DEB">
        <w:rPr>
          <w:rFonts w:ascii="Arial" w:hAnsi="Arial" w:cs="Arial"/>
          <w:sz w:val="24"/>
          <w:szCs w:val="24"/>
        </w:rPr>
        <w:t xml:space="preserve">This reveals a split in how consumers define convenience. For 56.7%, convenience means proximity to home or </w:t>
      </w:r>
      <w:r w:rsidR="008B762E" w:rsidRPr="00530DEB">
        <w:rPr>
          <w:rFonts w:ascii="Arial" w:hAnsi="Arial" w:cs="Arial"/>
          <w:sz w:val="24"/>
          <w:szCs w:val="24"/>
        </w:rPr>
        <w:t>work an</w:t>
      </w:r>
      <w:r w:rsidRPr="00530DEB">
        <w:rPr>
          <w:rFonts w:ascii="Arial" w:hAnsi="Arial" w:cs="Arial"/>
          <w:sz w:val="24"/>
          <w:szCs w:val="24"/>
        </w:rPr>
        <w:t xml:space="preserve"> advantage for traditional gyms. For 16.7%, convenience means not leaving home a segment digital platforms have permanently captured. This supports García</w:t>
      </w:r>
      <w:r w:rsidRPr="00530DEB">
        <w:rPr>
          <w:rFonts w:ascii="Cambria Math" w:hAnsi="Cambria Math" w:cs="Cambria Math"/>
          <w:sz w:val="24"/>
          <w:szCs w:val="24"/>
        </w:rPr>
        <w:t>‑</w:t>
      </w:r>
      <w:r w:rsidRPr="00530DEB">
        <w:rPr>
          <w:rFonts w:ascii="Arial" w:hAnsi="Arial" w:cs="Arial"/>
          <w:sz w:val="24"/>
          <w:szCs w:val="24"/>
        </w:rPr>
        <w:t xml:space="preserve">Fernández et al. (2018), who found that convenience predicts loyalty more than price. </w:t>
      </w:r>
      <w:r w:rsidR="00CC7BF2" w:rsidRPr="00530DEB">
        <w:rPr>
          <w:rFonts w:ascii="Arial" w:hAnsi="Arial" w:cs="Arial"/>
          <w:sz w:val="24"/>
          <w:szCs w:val="24"/>
        </w:rPr>
        <w:t>(Csorba et al., 2025, pp. 47-69)</w:t>
      </w:r>
    </w:p>
    <w:p w14:paraId="76B2429A" w14:textId="77777777" w:rsidR="00CC7BF2" w:rsidRPr="002C71D4" w:rsidRDefault="00CC7BF2" w:rsidP="002C71D4">
      <w:pPr>
        <w:pStyle w:val="Heading1"/>
        <w:ind w:firstLine="720"/>
        <w:jc w:val="both"/>
        <w:rPr>
          <w:rFonts w:ascii="Arial" w:hAnsi="Arial" w:cs="Arial"/>
          <w:b/>
          <w:bCs/>
          <w:color w:val="auto"/>
          <w:sz w:val="24"/>
          <w:szCs w:val="24"/>
        </w:rPr>
      </w:pPr>
      <w:bookmarkStart w:id="49" w:name="_Toc227954425"/>
      <w:r w:rsidRPr="002C71D4">
        <w:rPr>
          <w:rFonts w:ascii="Arial" w:hAnsi="Arial" w:cs="Arial"/>
          <w:b/>
          <w:bCs/>
          <w:color w:val="auto"/>
          <w:sz w:val="24"/>
          <w:szCs w:val="24"/>
        </w:rPr>
        <w:t>4.4.3 Perceptions of Personalisation</w:t>
      </w:r>
      <w:bookmarkEnd w:id="49"/>
    </w:p>
    <w:p w14:paraId="2FB20874" w14:textId="77777777" w:rsidR="00CC7BF2" w:rsidRPr="002A1340" w:rsidRDefault="00CC7BF2" w:rsidP="00CC7BF2">
      <w:pPr>
        <w:spacing w:line="240" w:lineRule="auto"/>
        <w:jc w:val="both"/>
        <w:rPr>
          <w:rFonts w:ascii="Arial" w:hAnsi="Arial" w:cs="Arial"/>
          <w:b/>
          <w:bCs/>
          <w:sz w:val="24"/>
          <w:szCs w:val="24"/>
        </w:rPr>
      </w:pPr>
      <w:r w:rsidRPr="001F61BF">
        <w:rPr>
          <w:rFonts w:ascii="Arial" w:hAnsi="Arial" w:cs="Arial"/>
          <w:b/>
          <w:bCs/>
          <w:noProof/>
          <w:sz w:val="24"/>
          <w:szCs w:val="24"/>
        </w:rPr>
        <w:drawing>
          <wp:inline distT="0" distB="0" distL="0" distR="0" wp14:anchorId="4731875C" wp14:editId="5222A066">
            <wp:extent cx="6593896" cy="2990850"/>
            <wp:effectExtent l="0" t="0" r="0" b="0"/>
            <wp:docPr id="802783219" name="Picture 10" descr="Forms response chart. Question title: 9. Do you feel that digital fitness platforms offer better &quot;personalisation&quot; (tailored plans/tracking) compared to a standard gym membership?.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6" descr="Forms response chart. Question title: 9. Do you feel that digital fitness platforms offer better &quot;personalisation&quot; (tailored plans/tracking) compared to a standard gym membership?. Number of responses: 3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600402" cy="2993801"/>
                    </a:xfrm>
                    <a:prstGeom prst="rect">
                      <a:avLst/>
                    </a:prstGeom>
                    <a:noFill/>
                    <a:ln>
                      <a:noFill/>
                    </a:ln>
                  </pic:spPr>
                </pic:pic>
              </a:graphicData>
            </a:graphic>
          </wp:inline>
        </w:drawing>
      </w:r>
    </w:p>
    <w:p w14:paraId="5BFB2361" w14:textId="77777777" w:rsidR="00CC7BF2" w:rsidRDefault="00CC7BF2" w:rsidP="00CC7BF2">
      <w:pPr>
        <w:spacing w:line="360" w:lineRule="auto"/>
        <w:ind w:firstLine="360"/>
        <w:jc w:val="both"/>
        <w:rPr>
          <w:rFonts w:ascii="Arial" w:hAnsi="Arial" w:cs="Arial"/>
          <w:sz w:val="24"/>
          <w:szCs w:val="24"/>
        </w:rPr>
      </w:pPr>
      <w:r w:rsidRPr="00797A78">
        <w:rPr>
          <w:rFonts w:ascii="Arial" w:hAnsi="Arial" w:cs="Arial"/>
          <w:sz w:val="24"/>
          <w:szCs w:val="24"/>
        </w:rPr>
        <w:lastRenderedPageBreak/>
        <w:t>53.3% believe that nothing beats a personal trainer in a gym</w:t>
      </w:r>
      <w:r>
        <w:rPr>
          <w:rFonts w:ascii="Arial" w:hAnsi="Arial" w:cs="Arial"/>
          <w:sz w:val="24"/>
          <w:szCs w:val="24"/>
        </w:rPr>
        <w:t xml:space="preserve">, </w:t>
      </w:r>
      <w:r w:rsidRPr="00797A78">
        <w:rPr>
          <w:rFonts w:ascii="Arial" w:hAnsi="Arial" w:cs="Arial"/>
          <w:sz w:val="24"/>
          <w:szCs w:val="24"/>
        </w:rPr>
        <w:t>30% feel that digital platforms and gyms are about the same. Only 16.7% think that "digital apps track my data better than a gym"</w:t>
      </w:r>
      <w:r>
        <w:rPr>
          <w:rFonts w:ascii="Arial" w:hAnsi="Arial" w:cs="Arial"/>
          <w:sz w:val="24"/>
          <w:szCs w:val="24"/>
        </w:rPr>
        <w:t xml:space="preserve">. </w:t>
      </w:r>
      <w:r w:rsidRPr="00797A78">
        <w:rPr>
          <w:rFonts w:ascii="Arial" w:hAnsi="Arial" w:cs="Arial"/>
          <w:sz w:val="24"/>
          <w:szCs w:val="24"/>
        </w:rPr>
        <w:t>The majority 53.3% view in</w:t>
      </w:r>
      <w:r>
        <w:rPr>
          <w:rFonts w:ascii="Arial" w:hAnsi="Arial" w:cs="Arial"/>
          <w:sz w:val="24"/>
          <w:szCs w:val="24"/>
        </w:rPr>
        <w:t xml:space="preserve"> </w:t>
      </w:r>
      <w:r w:rsidRPr="00797A78">
        <w:rPr>
          <w:rFonts w:ascii="Arial" w:hAnsi="Arial" w:cs="Arial"/>
          <w:sz w:val="24"/>
          <w:szCs w:val="24"/>
        </w:rPr>
        <w:t xml:space="preserve">person personal trainers as superior for personalisation, highlighting the </w:t>
      </w:r>
      <w:r>
        <w:rPr>
          <w:rFonts w:ascii="Arial" w:hAnsi="Arial" w:cs="Arial"/>
          <w:sz w:val="24"/>
          <w:szCs w:val="24"/>
        </w:rPr>
        <w:t>lasting</w:t>
      </w:r>
      <w:r w:rsidRPr="00797A78">
        <w:rPr>
          <w:rFonts w:ascii="Arial" w:hAnsi="Arial" w:cs="Arial"/>
          <w:sz w:val="24"/>
          <w:szCs w:val="24"/>
        </w:rPr>
        <w:t xml:space="preserve"> value of human expertise and face-to-face interaction in fitness. This suggests that</w:t>
      </w:r>
      <w:r>
        <w:rPr>
          <w:rFonts w:ascii="Arial" w:hAnsi="Arial" w:cs="Arial"/>
          <w:sz w:val="24"/>
          <w:szCs w:val="24"/>
        </w:rPr>
        <w:t xml:space="preserve"> regardless</w:t>
      </w:r>
      <w:r w:rsidRPr="00797A78">
        <w:rPr>
          <w:rFonts w:ascii="Arial" w:hAnsi="Arial" w:cs="Arial"/>
          <w:sz w:val="24"/>
          <w:szCs w:val="24"/>
        </w:rPr>
        <w:t xml:space="preserve"> technological advances, consumers still trust human guidance over algorithms for </w:t>
      </w:r>
      <w:r>
        <w:rPr>
          <w:rFonts w:ascii="Arial" w:hAnsi="Arial" w:cs="Arial"/>
          <w:sz w:val="24"/>
          <w:szCs w:val="24"/>
        </w:rPr>
        <w:t>customized</w:t>
      </w:r>
      <w:r w:rsidRPr="00797A78">
        <w:rPr>
          <w:rFonts w:ascii="Arial" w:hAnsi="Arial" w:cs="Arial"/>
          <w:sz w:val="24"/>
          <w:szCs w:val="24"/>
        </w:rPr>
        <w:t xml:space="preserve"> workout plans.</w:t>
      </w:r>
      <w:r>
        <w:rPr>
          <w:rFonts w:ascii="Arial" w:hAnsi="Arial" w:cs="Arial"/>
          <w:sz w:val="24"/>
          <w:szCs w:val="24"/>
        </w:rPr>
        <w:t xml:space="preserve"> </w:t>
      </w:r>
      <w:r w:rsidRPr="00797A78">
        <w:rPr>
          <w:rFonts w:ascii="Arial" w:hAnsi="Arial" w:cs="Arial"/>
          <w:sz w:val="24"/>
          <w:szCs w:val="24"/>
        </w:rPr>
        <w:t>The 30% who see both as similar may represent hybrid users who appreciate digital tracking but recognise the limitations of automated plans compared to professional coaching.</w:t>
      </w:r>
      <w:r>
        <w:rPr>
          <w:rFonts w:ascii="Arial" w:hAnsi="Arial" w:cs="Arial"/>
          <w:sz w:val="24"/>
          <w:szCs w:val="24"/>
        </w:rPr>
        <w:t xml:space="preserve"> Important</w:t>
      </w:r>
      <w:r w:rsidRPr="00797A78">
        <w:rPr>
          <w:rFonts w:ascii="Arial" w:hAnsi="Arial" w:cs="Arial"/>
          <w:sz w:val="24"/>
          <w:szCs w:val="24"/>
        </w:rPr>
        <w:t xml:space="preserve">, only 16.7% believe digital apps offer better tracking, indicating that while data tracking was highly valued in </w:t>
      </w:r>
      <w:r>
        <w:rPr>
          <w:rFonts w:ascii="Arial" w:hAnsi="Arial" w:cs="Arial"/>
          <w:sz w:val="24"/>
          <w:szCs w:val="24"/>
        </w:rPr>
        <w:t xml:space="preserve">question 6, </w:t>
      </w:r>
      <w:r w:rsidRPr="00797A78">
        <w:rPr>
          <w:rFonts w:ascii="Arial" w:hAnsi="Arial" w:cs="Arial"/>
          <w:sz w:val="24"/>
          <w:szCs w:val="24"/>
        </w:rPr>
        <w:t xml:space="preserve">consumers do not necessarily </w:t>
      </w:r>
      <w:r>
        <w:rPr>
          <w:rFonts w:ascii="Arial" w:hAnsi="Arial" w:cs="Arial"/>
          <w:sz w:val="24"/>
          <w:szCs w:val="24"/>
        </w:rPr>
        <w:t>consider</w:t>
      </w:r>
      <w:r w:rsidRPr="00797A78">
        <w:rPr>
          <w:rFonts w:ascii="Arial" w:hAnsi="Arial" w:cs="Arial"/>
          <w:sz w:val="24"/>
          <w:szCs w:val="24"/>
        </w:rPr>
        <w:t xml:space="preserve"> this with better </w:t>
      </w:r>
      <w:r>
        <w:rPr>
          <w:rFonts w:ascii="Arial" w:hAnsi="Arial" w:cs="Arial"/>
          <w:sz w:val="24"/>
          <w:szCs w:val="24"/>
        </w:rPr>
        <w:t>in general of</w:t>
      </w:r>
      <w:r w:rsidRPr="00797A78">
        <w:rPr>
          <w:rFonts w:ascii="Arial" w:hAnsi="Arial" w:cs="Arial"/>
          <w:sz w:val="24"/>
          <w:szCs w:val="24"/>
        </w:rPr>
        <w:t xml:space="preserve"> personalisation. This reveals an important distinction</w:t>
      </w:r>
      <w:r>
        <w:rPr>
          <w:rFonts w:ascii="Arial" w:hAnsi="Arial" w:cs="Arial"/>
          <w:sz w:val="24"/>
          <w:szCs w:val="24"/>
        </w:rPr>
        <w:t xml:space="preserve"> that</w:t>
      </w:r>
      <w:r w:rsidRPr="00797A78">
        <w:rPr>
          <w:rFonts w:ascii="Arial" w:hAnsi="Arial" w:cs="Arial"/>
          <w:sz w:val="24"/>
          <w:szCs w:val="24"/>
        </w:rPr>
        <w:t xml:space="preserve"> tracking data is valued, but consumers still want human interpretation and guidance to make that data </w:t>
      </w:r>
      <w:r>
        <w:rPr>
          <w:rFonts w:ascii="Arial" w:hAnsi="Arial" w:cs="Arial"/>
          <w:sz w:val="24"/>
          <w:szCs w:val="24"/>
        </w:rPr>
        <w:t>valuable</w:t>
      </w:r>
      <w:r w:rsidRPr="00797A78">
        <w:rPr>
          <w:rFonts w:ascii="Arial" w:hAnsi="Arial" w:cs="Arial"/>
          <w:sz w:val="24"/>
          <w:szCs w:val="24"/>
        </w:rPr>
        <w:t>.</w:t>
      </w:r>
    </w:p>
    <w:p w14:paraId="4692CD3E" w14:textId="77777777" w:rsidR="008B762E" w:rsidRDefault="00CC7BF2" w:rsidP="00CC7BF2">
      <w:pPr>
        <w:spacing w:line="360" w:lineRule="auto"/>
        <w:ind w:firstLine="720"/>
        <w:jc w:val="both"/>
        <w:rPr>
          <w:rFonts w:ascii="Arial" w:hAnsi="Arial" w:cs="Arial"/>
          <w:sz w:val="24"/>
          <w:szCs w:val="24"/>
        </w:rPr>
      </w:pPr>
      <w:r w:rsidRPr="00797A78">
        <w:rPr>
          <w:rFonts w:ascii="Arial" w:hAnsi="Arial" w:cs="Arial"/>
          <w:sz w:val="24"/>
          <w:szCs w:val="24"/>
        </w:rPr>
        <w:t xml:space="preserve">These findings suggest digital platforms must focus on integrating human expertise </w:t>
      </w:r>
      <w:r>
        <w:rPr>
          <w:rFonts w:ascii="Arial" w:hAnsi="Arial" w:cs="Arial"/>
          <w:sz w:val="24"/>
          <w:szCs w:val="24"/>
        </w:rPr>
        <w:t xml:space="preserve">like </w:t>
      </w:r>
      <w:r w:rsidRPr="00797A78">
        <w:rPr>
          <w:rFonts w:ascii="Arial" w:hAnsi="Arial" w:cs="Arial"/>
          <w:sz w:val="24"/>
          <w:szCs w:val="24"/>
        </w:rPr>
        <w:t xml:space="preserve">live coaching, personalised feedback rather than relying </w:t>
      </w:r>
      <w:r>
        <w:rPr>
          <w:rFonts w:ascii="Arial" w:hAnsi="Arial" w:cs="Arial"/>
          <w:sz w:val="24"/>
          <w:szCs w:val="24"/>
        </w:rPr>
        <w:t>only</w:t>
      </w:r>
      <w:r w:rsidRPr="00797A78">
        <w:rPr>
          <w:rFonts w:ascii="Arial" w:hAnsi="Arial" w:cs="Arial"/>
          <w:sz w:val="24"/>
          <w:szCs w:val="24"/>
        </w:rPr>
        <w:t xml:space="preserve"> on automated tracking to compete with traditional gyms on </w:t>
      </w:r>
      <w:r w:rsidR="008B762E" w:rsidRPr="00797A78">
        <w:rPr>
          <w:rFonts w:ascii="Arial" w:hAnsi="Arial" w:cs="Arial"/>
          <w:sz w:val="24"/>
          <w:szCs w:val="24"/>
        </w:rPr>
        <w:t>personalisation.</w:t>
      </w:r>
      <w:r w:rsidR="008B762E">
        <w:rPr>
          <w:rFonts w:ascii="Arial" w:hAnsi="Arial" w:cs="Arial"/>
          <w:sz w:val="24"/>
          <w:szCs w:val="24"/>
        </w:rPr>
        <w:t xml:space="preserve"> </w:t>
      </w:r>
    </w:p>
    <w:p w14:paraId="13AFF0AB" w14:textId="4F12DAD0" w:rsidR="00CC7BF2" w:rsidRPr="00530DEB" w:rsidRDefault="00936C96" w:rsidP="008B762E">
      <w:pPr>
        <w:spacing w:line="360" w:lineRule="auto"/>
        <w:ind w:firstLine="720"/>
        <w:jc w:val="both"/>
        <w:rPr>
          <w:rFonts w:ascii="Arial" w:hAnsi="Arial" w:cs="Arial"/>
          <w:sz w:val="24"/>
          <w:szCs w:val="24"/>
        </w:rPr>
      </w:pPr>
      <w:r w:rsidRPr="00530DEB">
        <w:rPr>
          <w:rFonts w:ascii="Arial" w:hAnsi="Arial" w:cs="Arial"/>
          <w:sz w:val="24"/>
          <w:szCs w:val="24"/>
        </w:rPr>
        <w:t xml:space="preserve">Theoretical connection these findings extend the Technology Acceptance Model beyond its original formulation. While TAM focus on considered relevant and ease of use, the present study reveals that expertise consumers belief that human trainers possess superior knowledge </w:t>
      </w:r>
      <w:r w:rsidR="008B762E" w:rsidRPr="00530DEB">
        <w:rPr>
          <w:rFonts w:ascii="Arial" w:hAnsi="Arial" w:cs="Arial"/>
          <w:sz w:val="24"/>
          <w:szCs w:val="24"/>
        </w:rPr>
        <w:t>moderates’</w:t>
      </w:r>
      <w:r w:rsidRPr="00530DEB">
        <w:rPr>
          <w:rFonts w:ascii="Arial" w:hAnsi="Arial" w:cs="Arial"/>
          <w:sz w:val="24"/>
          <w:szCs w:val="24"/>
        </w:rPr>
        <w:t xml:space="preserve"> technology adoption. Even when consumers recognise digital tools as useful data tracking, they do not necessarily </w:t>
      </w:r>
      <w:r w:rsidR="008B762E" w:rsidRPr="00530DEB">
        <w:rPr>
          <w:rFonts w:ascii="Arial" w:hAnsi="Arial" w:cs="Arial"/>
          <w:sz w:val="24"/>
          <w:szCs w:val="24"/>
        </w:rPr>
        <w:t>see</w:t>
      </w:r>
      <w:r w:rsidRPr="00530DEB">
        <w:rPr>
          <w:rFonts w:ascii="Arial" w:hAnsi="Arial" w:cs="Arial"/>
          <w:sz w:val="24"/>
          <w:szCs w:val="24"/>
        </w:rPr>
        <w:t xml:space="preserve"> them as superior to human alternatives. This suggests TAM should be expanded to include source credibility as a moderating variable in service </w:t>
      </w:r>
      <w:r w:rsidR="008B762E" w:rsidRPr="00530DEB">
        <w:rPr>
          <w:rFonts w:ascii="Arial" w:hAnsi="Arial" w:cs="Arial"/>
          <w:sz w:val="24"/>
          <w:szCs w:val="24"/>
        </w:rPr>
        <w:t>contexts.</w:t>
      </w:r>
    </w:p>
    <w:p w14:paraId="5FB0811F" w14:textId="77777777" w:rsidR="00CC7BF2" w:rsidRPr="002C71D4" w:rsidRDefault="00CC7BF2" w:rsidP="002C71D4">
      <w:pPr>
        <w:pStyle w:val="Heading1"/>
        <w:ind w:firstLine="720"/>
        <w:jc w:val="both"/>
        <w:rPr>
          <w:rFonts w:ascii="Arial" w:hAnsi="Arial" w:cs="Arial"/>
          <w:b/>
          <w:bCs/>
          <w:color w:val="auto"/>
          <w:sz w:val="24"/>
          <w:szCs w:val="24"/>
        </w:rPr>
      </w:pPr>
      <w:bookmarkStart w:id="50" w:name="_Toc227954426"/>
      <w:r w:rsidRPr="002C71D4">
        <w:rPr>
          <w:rFonts w:ascii="Arial" w:hAnsi="Arial" w:cs="Arial"/>
          <w:b/>
          <w:bCs/>
          <w:color w:val="auto"/>
          <w:sz w:val="24"/>
          <w:szCs w:val="24"/>
        </w:rPr>
        <w:lastRenderedPageBreak/>
        <w:t>4.4.4 Barriers to Traditional Gym Participation</w:t>
      </w:r>
      <w:bookmarkEnd w:id="50"/>
    </w:p>
    <w:p w14:paraId="11567A86" w14:textId="77777777" w:rsidR="00CC7BF2" w:rsidRDefault="00CC7BF2" w:rsidP="00CC7BF2">
      <w:pPr>
        <w:spacing w:line="240" w:lineRule="auto"/>
        <w:jc w:val="both"/>
        <w:rPr>
          <w:rFonts w:ascii="Arial" w:hAnsi="Arial" w:cs="Arial"/>
          <w:b/>
          <w:bCs/>
          <w:sz w:val="24"/>
          <w:szCs w:val="24"/>
        </w:rPr>
      </w:pPr>
      <w:r>
        <w:rPr>
          <w:noProof/>
        </w:rPr>
        <w:drawing>
          <wp:inline distT="0" distB="0" distL="0" distR="0" wp14:anchorId="157049F1" wp14:editId="0FD150B6">
            <wp:extent cx="6473980" cy="2724150"/>
            <wp:effectExtent l="0" t="0" r="3175" b="0"/>
            <wp:docPr id="1368135227" name="Picture 11" descr="Forms response chart. Question title: 10. What is the biggest barrier preventing you from using a Traditional Gym?.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8" descr="Forms response chart. Question title: 10. What is the biggest barrier preventing you from using a Traditional Gym?. Number of responses: 3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80001" cy="2726684"/>
                    </a:xfrm>
                    <a:prstGeom prst="rect">
                      <a:avLst/>
                    </a:prstGeom>
                    <a:noFill/>
                    <a:ln>
                      <a:noFill/>
                    </a:ln>
                  </pic:spPr>
                </pic:pic>
              </a:graphicData>
            </a:graphic>
          </wp:inline>
        </w:drawing>
      </w:r>
    </w:p>
    <w:p w14:paraId="2B8413B3" w14:textId="77777777" w:rsidR="000031B4" w:rsidRPr="000031B4" w:rsidRDefault="00CC7BF2" w:rsidP="000031B4">
      <w:pPr>
        <w:spacing w:line="360" w:lineRule="auto"/>
        <w:ind w:firstLine="720"/>
        <w:jc w:val="both"/>
        <w:rPr>
          <w:rFonts w:ascii="Arial" w:hAnsi="Arial" w:cs="Arial"/>
          <w:sz w:val="24"/>
          <w:szCs w:val="24"/>
        </w:rPr>
      </w:pPr>
      <w:r w:rsidRPr="0069791F">
        <w:rPr>
          <w:rFonts w:ascii="Arial" w:hAnsi="Arial" w:cs="Arial"/>
          <w:sz w:val="24"/>
          <w:szCs w:val="24"/>
        </w:rPr>
        <w:t>The biggest barrier is Lack of time</w:t>
      </w:r>
      <w:r>
        <w:rPr>
          <w:rFonts w:ascii="Arial" w:hAnsi="Arial" w:cs="Arial"/>
          <w:sz w:val="24"/>
          <w:szCs w:val="24"/>
        </w:rPr>
        <w:t xml:space="preserve"> and </w:t>
      </w:r>
      <w:r w:rsidRPr="0069791F">
        <w:rPr>
          <w:rFonts w:ascii="Arial" w:hAnsi="Arial" w:cs="Arial"/>
          <w:sz w:val="24"/>
          <w:szCs w:val="24"/>
        </w:rPr>
        <w:t>Travel time 63.3%, followed by Fixed opening hours 20%, High membership costs 10%, and Anxiety</w:t>
      </w:r>
      <w:r>
        <w:rPr>
          <w:rFonts w:ascii="Arial" w:hAnsi="Arial" w:cs="Arial"/>
          <w:sz w:val="24"/>
          <w:szCs w:val="24"/>
        </w:rPr>
        <w:t xml:space="preserve"> and </w:t>
      </w:r>
      <w:r w:rsidRPr="0069791F">
        <w:rPr>
          <w:rFonts w:ascii="Arial" w:hAnsi="Arial" w:cs="Arial"/>
          <w:sz w:val="24"/>
          <w:szCs w:val="24"/>
        </w:rPr>
        <w:t>Intimidation in social settings 6.7%.</w:t>
      </w:r>
      <w:r w:rsidRPr="0069791F">
        <w:t xml:space="preserve"> </w:t>
      </w:r>
      <w:r w:rsidRPr="0069791F">
        <w:rPr>
          <w:rFonts w:ascii="Arial" w:hAnsi="Arial" w:cs="Arial"/>
          <w:sz w:val="24"/>
          <w:szCs w:val="24"/>
        </w:rPr>
        <w:t xml:space="preserve">Time </w:t>
      </w:r>
      <w:r>
        <w:rPr>
          <w:rFonts w:ascii="Arial" w:hAnsi="Arial" w:cs="Arial"/>
          <w:sz w:val="24"/>
          <w:szCs w:val="24"/>
        </w:rPr>
        <w:t>limits</w:t>
      </w:r>
      <w:r w:rsidRPr="0069791F">
        <w:rPr>
          <w:rFonts w:ascii="Arial" w:hAnsi="Arial" w:cs="Arial"/>
          <w:sz w:val="24"/>
          <w:szCs w:val="24"/>
        </w:rPr>
        <w:t xml:space="preserve"> 63.3%</w:t>
      </w:r>
      <w:r>
        <w:rPr>
          <w:rFonts w:ascii="Arial" w:hAnsi="Arial" w:cs="Arial"/>
          <w:sz w:val="24"/>
          <w:szCs w:val="24"/>
        </w:rPr>
        <w:t xml:space="preserve"> incredible</w:t>
      </w:r>
      <w:r w:rsidRPr="0069791F">
        <w:rPr>
          <w:rFonts w:ascii="Arial" w:hAnsi="Arial" w:cs="Arial"/>
          <w:sz w:val="24"/>
          <w:szCs w:val="24"/>
        </w:rPr>
        <w:t xml:space="preserve"> dominate as the primary barrier to gym attendance. This finding reveals that for most consumers, the commitment required to travel to a gym and complete a workout simply does not fit into their daily schedules. This directly favours digital platforms, which offer o</w:t>
      </w:r>
      <w:r>
        <w:rPr>
          <w:rFonts w:ascii="Arial" w:hAnsi="Arial" w:cs="Arial"/>
          <w:sz w:val="24"/>
          <w:szCs w:val="24"/>
        </w:rPr>
        <w:t xml:space="preserve">n </w:t>
      </w:r>
      <w:r w:rsidRPr="0069791F">
        <w:rPr>
          <w:rFonts w:ascii="Arial" w:hAnsi="Arial" w:cs="Arial"/>
          <w:sz w:val="24"/>
          <w:szCs w:val="24"/>
        </w:rPr>
        <w:t>demand workouts that can be done anytime, anywhere, without travel time</w:t>
      </w:r>
      <w:r>
        <w:rPr>
          <w:rFonts w:ascii="Arial" w:hAnsi="Arial" w:cs="Arial"/>
          <w:sz w:val="24"/>
          <w:szCs w:val="24"/>
        </w:rPr>
        <w:t xml:space="preserve">. </w:t>
      </w:r>
      <w:r w:rsidRPr="0069791F">
        <w:rPr>
          <w:rFonts w:ascii="Arial" w:hAnsi="Arial" w:cs="Arial"/>
          <w:sz w:val="24"/>
          <w:szCs w:val="24"/>
        </w:rPr>
        <w:t xml:space="preserve">Fixed opening hours 20% further </w:t>
      </w:r>
      <w:r>
        <w:rPr>
          <w:rFonts w:ascii="Arial" w:hAnsi="Arial" w:cs="Arial"/>
          <w:sz w:val="24"/>
          <w:szCs w:val="24"/>
        </w:rPr>
        <w:t xml:space="preserve">support </w:t>
      </w:r>
      <w:r w:rsidRPr="0069791F">
        <w:rPr>
          <w:rFonts w:ascii="Arial" w:hAnsi="Arial" w:cs="Arial"/>
          <w:sz w:val="24"/>
          <w:szCs w:val="24"/>
        </w:rPr>
        <w:t>this point even when consumers have time, gyms may not be open, particularly for those with non</w:t>
      </w:r>
      <w:r>
        <w:rPr>
          <w:rFonts w:ascii="Arial" w:hAnsi="Arial" w:cs="Arial"/>
          <w:sz w:val="24"/>
          <w:szCs w:val="24"/>
        </w:rPr>
        <w:t>t</w:t>
      </w:r>
      <w:r w:rsidRPr="0069791F">
        <w:rPr>
          <w:rFonts w:ascii="Arial" w:hAnsi="Arial" w:cs="Arial"/>
          <w:sz w:val="24"/>
          <w:szCs w:val="24"/>
        </w:rPr>
        <w:t>raditional work schedules.</w:t>
      </w:r>
      <w:r>
        <w:rPr>
          <w:rFonts w:ascii="Arial" w:hAnsi="Arial" w:cs="Arial"/>
          <w:sz w:val="24"/>
          <w:szCs w:val="24"/>
        </w:rPr>
        <w:t xml:space="preserve"> Surprising</w:t>
      </w:r>
      <w:r w:rsidRPr="0069791F">
        <w:rPr>
          <w:rFonts w:ascii="Arial" w:hAnsi="Arial" w:cs="Arial"/>
          <w:sz w:val="24"/>
          <w:szCs w:val="24"/>
        </w:rPr>
        <w:t>, cost 10% and social anxiety 6.7% are relatively minor barriers compared to time. This suggests that for this sample, convenience and flexibility matter more than price or social comfort when choosing fitness options.</w:t>
      </w:r>
      <w:r>
        <w:rPr>
          <w:rFonts w:ascii="Arial" w:hAnsi="Arial" w:cs="Arial"/>
          <w:sz w:val="24"/>
          <w:szCs w:val="24"/>
        </w:rPr>
        <w:t xml:space="preserve"> </w:t>
      </w:r>
      <w:r w:rsidRPr="0069791F">
        <w:rPr>
          <w:rFonts w:ascii="Arial" w:hAnsi="Arial" w:cs="Arial"/>
          <w:sz w:val="24"/>
          <w:szCs w:val="24"/>
        </w:rPr>
        <w:t>These findings support literature on time-poor consumers seeking efficient solutions that integrate easily into busy lives</w:t>
      </w:r>
      <w:r>
        <w:rPr>
          <w:rFonts w:ascii="Arial" w:hAnsi="Arial" w:cs="Arial"/>
          <w:sz w:val="24"/>
          <w:szCs w:val="24"/>
        </w:rPr>
        <w:t xml:space="preserve">, </w:t>
      </w:r>
      <w:r w:rsidRPr="0069791F">
        <w:rPr>
          <w:rFonts w:ascii="Arial" w:hAnsi="Arial" w:cs="Arial"/>
          <w:sz w:val="24"/>
          <w:szCs w:val="24"/>
        </w:rPr>
        <w:t xml:space="preserve">explaining the growing </w:t>
      </w:r>
      <w:r>
        <w:rPr>
          <w:rFonts w:ascii="Arial" w:hAnsi="Arial" w:cs="Arial"/>
          <w:sz w:val="24"/>
          <w:szCs w:val="24"/>
        </w:rPr>
        <w:t>attraction</w:t>
      </w:r>
      <w:r w:rsidRPr="0069791F">
        <w:rPr>
          <w:rFonts w:ascii="Arial" w:hAnsi="Arial" w:cs="Arial"/>
          <w:sz w:val="24"/>
          <w:szCs w:val="24"/>
        </w:rPr>
        <w:t xml:space="preserve"> </w:t>
      </w:r>
      <w:r>
        <w:rPr>
          <w:rFonts w:ascii="Arial" w:hAnsi="Arial" w:cs="Arial"/>
          <w:sz w:val="24"/>
          <w:szCs w:val="24"/>
        </w:rPr>
        <w:t>for</w:t>
      </w:r>
      <w:r w:rsidRPr="0069791F">
        <w:rPr>
          <w:rFonts w:ascii="Arial" w:hAnsi="Arial" w:cs="Arial"/>
          <w:sz w:val="24"/>
          <w:szCs w:val="24"/>
        </w:rPr>
        <w:t xml:space="preserve"> digital and hybrid fitness models</w:t>
      </w:r>
      <w:r>
        <w:rPr>
          <w:rFonts w:ascii="Arial" w:hAnsi="Arial" w:cs="Arial"/>
          <w:sz w:val="24"/>
          <w:szCs w:val="24"/>
        </w:rPr>
        <w:t xml:space="preserve">. </w:t>
      </w:r>
      <w:r w:rsidR="000031B4" w:rsidRPr="000031B4">
        <w:rPr>
          <w:rFonts w:ascii="Arial" w:hAnsi="Arial" w:cs="Arial"/>
          <w:sz w:val="24"/>
          <w:szCs w:val="24"/>
        </w:rPr>
        <w:t>(Ludwig Boltzmann Institute, 2025, p. 458)</w:t>
      </w:r>
    </w:p>
    <w:p w14:paraId="4C81F0FF" w14:textId="119A8BF8" w:rsidR="00CC7BF2" w:rsidRPr="00530DEB" w:rsidRDefault="00D72EE9" w:rsidP="008B762E">
      <w:pPr>
        <w:spacing w:line="360" w:lineRule="auto"/>
        <w:ind w:firstLine="720"/>
        <w:jc w:val="both"/>
        <w:rPr>
          <w:rFonts w:ascii="Arial" w:hAnsi="Arial" w:cs="Arial"/>
          <w:sz w:val="24"/>
          <w:szCs w:val="24"/>
        </w:rPr>
      </w:pPr>
      <w:r w:rsidRPr="008B762E">
        <w:rPr>
          <w:rFonts w:ascii="Arial" w:hAnsi="Arial" w:cs="Arial"/>
          <w:color w:val="156082" w:themeColor="accent1"/>
          <w:sz w:val="24"/>
          <w:szCs w:val="24"/>
        </w:rPr>
        <w:t>C</w:t>
      </w:r>
      <w:r w:rsidRPr="00530DEB">
        <w:rPr>
          <w:rFonts w:ascii="Arial" w:hAnsi="Arial" w:cs="Arial"/>
          <w:sz w:val="24"/>
          <w:szCs w:val="24"/>
        </w:rPr>
        <w:t>omparison with pre pandemic literature identified cost and social anxiety as primary barriers to gym participation. The present study finds that time limits (63.3%) have overtaken these factors, suggesting a fundamental shift in consumer priorities. This supports Scheerder, Vehmas and Helsen (2020</w:t>
      </w:r>
      <w:r w:rsidR="008B762E" w:rsidRPr="00530DEB">
        <w:rPr>
          <w:rFonts w:ascii="Arial" w:hAnsi="Arial" w:cs="Arial"/>
          <w:sz w:val="24"/>
          <w:szCs w:val="24"/>
        </w:rPr>
        <w:t>),</w:t>
      </w:r>
      <w:r w:rsidRPr="00530DEB">
        <w:rPr>
          <w:rFonts w:ascii="Arial" w:hAnsi="Arial" w:cs="Arial"/>
          <w:sz w:val="24"/>
          <w:szCs w:val="24"/>
        </w:rPr>
        <w:t xml:space="preserve"> who argued that convenience is becoming the dominant value proposition in fitness services. </w:t>
      </w:r>
      <w:r w:rsidR="008B762E" w:rsidRPr="00530DEB">
        <w:rPr>
          <w:rFonts w:ascii="Arial" w:hAnsi="Arial" w:cs="Arial"/>
          <w:sz w:val="24"/>
          <w:szCs w:val="24"/>
        </w:rPr>
        <w:t>(</w:t>
      </w:r>
      <w:r w:rsidR="00CC7BF2" w:rsidRPr="00530DEB">
        <w:rPr>
          <w:rFonts w:ascii="Arial" w:hAnsi="Arial" w:cs="Arial"/>
          <w:sz w:val="24"/>
          <w:szCs w:val="24"/>
        </w:rPr>
        <w:t>Ludwig Boltzmann Institute, 2025, p. 458)</w:t>
      </w:r>
    </w:p>
    <w:p w14:paraId="30073C81" w14:textId="77777777" w:rsidR="00CC7BF2" w:rsidRPr="002C71D4" w:rsidRDefault="00CC7BF2" w:rsidP="002C71D4">
      <w:pPr>
        <w:pStyle w:val="Heading1"/>
        <w:ind w:firstLine="720"/>
        <w:jc w:val="both"/>
        <w:rPr>
          <w:rFonts w:ascii="Arial" w:hAnsi="Arial" w:cs="Arial"/>
          <w:b/>
          <w:bCs/>
          <w:color w:val="auto"/>
          <w:sz w:val="24"/>
          <w:szCs w:val="24"/>
        </w:rPr>
      </w:pPr>
      <w:bookmarkStart w:id="51" w:name="_Toc227954427"/>
      <w:r w:rsidRPr="002C71D4">
        <w:rPr>
          <w:rFonts w:ascii="Arial" w:hAnsi="Arial" w:cs="Arial"/>
          <w:b/>
          <w:bCs/>
          <w:color w:val="auto"/>
          <w:sz w:val="24"/>
          <w:szCs w:val="24"/>
        </w:rPr>
        <w:lastRenderedPageBreak/>
        <w:t>4.4.5 Barriers to Exclusive Digital Fitness Use</w:t>
      </w:r>
      <w:bookmarkEnd w:id="51"/>
    </w:p>
    <w:p w14:paraId="20A900D9" w14:textId="77777777" w:rsidR="00CC7BF2" w:rsidRDefault="00CC7BF2" w:rsidP="00CC7BF2">
      <w:pPr>
        <w:spacing w:line="360" w:lineRule="auto"/>
        <w:jc w:val="both"/>
        <w:rPr>
          <w:rFonts w:ascii="Arial" w:hAnsi="Arial" w:cs="Arial"/>
          <w:sz w:val="24"/>
          <w:szCs w:val="24"/>
        </w:rPr>
      </w:pPr>
      <w:r>
        <w:rPr>
          <w:noProof/>
        </w:rPr>
        <w:drawing>
          <wp:inline distT="0" distB="0" distL="0" distR="0" wp14:anchorId="6C120565" wp14:editId="0A65E523">
            <wp:extent cx="6541889" cy="2752725"/>
            <wp:effectExtent l="0" t="0" r="0" b="0"/>
            <wp:docPr id="450701415" name="Picture 12" descr="Forms response chart. Question title: 11. What is the biggest barrier preventing you from using Online Fitness Platforms exclusive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0" descr="Forms response chart. Question title: 11. What is the biggest barrier preventing you from using Online Fitness Platforms exclusively?. Number of responses: 3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44742" cy="2753926"/>
                    </a:xfrm>
                    <a:prstGeom prst="rect">
                      <a:avLst/>
                    </a:prstGeom>
                    <a:noFill/>
                    <a:ln>
                      <a:noFill/>
                    </a:ln>
                  </pic:spPr>
                </pic:pic>
              </a:graphicData>
            </a:graphic>
          </wp:inline>
        </w:drawing>
      </w:r>
    </w:p>
    <w:p w14:paraId="7D01ABF8" w14:textId="5F224035" w:rsidR="00CC7BF2" w:rsidRPr="00C87D0E" w:rsidRDefault="00CC7BF2" w:rsidP="002C71D4">
      <w:pPr>
        <w:spacing w:line="360" w:lineRule="auto"/>
        <w:ind w:firstLine="720"/>
        <w:jc w:val="both"/>
        <w:rPr>
          <w:rFonts w:ascii="Arial" w:hAnsi="Arial" w:cs="Arial"/>
          <w:sz w:val="24"/>
          <w:szCs w:val="24"/>
        </w:rPr>
      </w:pPr>
      <w:r w:rsidRPr="0069791F">
        <w:rPr>
          <w:rFonts w:ascii="Arial" w:hAnsi="Arial" w:cs="Arial"/>
          <w:sz w:val="24"/>
          <w:szCs w:val="24"/>
        </w:rPr>
        <w:t>The biggest barrier is Lack of motivation</w:t>
      </w:r>
      <w:r>
        <w:rPr>
          <w:rFonts w:ascii="Arial" w:hAnsi="Arial" w:cs="Arial"/>
          <w:sz w:val="24"/>
          <w:szCs w:val="24"/>
        </w:rPr>
        <w:t xml:space="preserve"> and </w:t>
      </w:r>
      <w:r w:rsidRPr="0069791F">
        <w:rPr>
          <w:rFonts w:ascii="Arial" w:hAnsi="Arial" w:cs="Arial"/>
          <w:sz w:val="24"/>
          <w:szCs w:val="24"/>
        </w:rPr>
        <w:t>Self-discipline 36.7%, followed by Lack of space or equipment at home 33.3%, Missing the social interaction 16.7%, and technical issues 13.3%.</w:t>
      </w:r>
      <w:r w:rsidRPr="0069791F">
        <w:t xml:space="preserve"> </w:t>
      </w:r>
      <w:r w:rsidRPr="0069791F">
        <w:rPr>
          <w:rFonts w:ascii="Arial" w:hAnsi="Arial" w:cs="Arial"/>
          <w:sz w:val="24"/>
          <w:szCs w:val="24"/>
        </w:rPr>
        <w:t>Lack of motivation and self</w:t>
      </w:r>
      <w:r>
        <w:rPr>
          <w:rFonts w:ascii="Arial" w:hAnsi="Arial" w:cs="Arial"/>
          <w:sz w:val="24"/>
          <w:szCs w:val="24"/>
        </w:rPr>
        <w:t>-</w:t>
      </w:r>
      <w:r w:rsidRPr="0069791F">
        <w:rPr>
          <w:rFonts w:ascii="Arial" w:hAnsi="Arial" w:cs="Arial"/>
          <w:sz w:val="24"/>
          <w:szCs w:val="24"/>
        </w:rPr>
        <w:t xml:space="preserve">discipline 36.7% is the </w:t>
      </w:r>
      <w:r>
        <w:rPr>
          <w:rFonts w:ascii="Arial" w:hAnsi="Arial" w:cs="Arial"/>
          <w:sz w:val="24"/>
          <w:szCs w:val="24"/>
        </w:rPr>
        <w:t>first</w:t>
      </w:r>
      <w:r w:rsidRPr="0069791F">
        <w:rPr>
          <w:rFonts w:ascii="Arial" w:hAnsi="Arial" w:cs="Arial"/>
          <w:sz w:val="24"/>
          <w:szCs w:val="24"/>
        </w:rPr>
        <w:t xml:space="preserve"> barrier preventing exclusive digital fitness use. This reveals that for many consumers, the external </w:t>
      </w:r>
      <w:r>
        <w:rPr>
          <w:rFonts w:ascii="Arial" w:hAnsi="Arial" w:cs="Arial"/>
          <w:sz w:val="24"/>
          <w:szCs w:val="24"/>
        </w:rPr>
        <w:t>responsibility</w:t>
      </w:r>
      <w:r w:rsidRPr="0069791F">
        <w:rPr>
          <w:rFonts w:ascii="Arial" w:hAnsi="Arial" w:cs="Arial"/>
          <w:sz w:val="24"/>
          <w:szCs w:val="24"/>
        </w:rPr>
        <w:t xml:space="preserve"> provided by gym environments scheduled classes, trainer presence, and seeing others work is difficult to </w:t>
      </w:r>
      <w:r>
        <w:rPr>
          <w:rFonts w:ascii="Arial" w:hAnsi="Arial" w:cs="Arial"/>
          <w:sz w:val="24"/>
          <w:szCs w:val="24"/>
        </w:rPr>
        <w:t>copy</w:t>
      </w:r>
      <w:r w:rsidRPr="0069791F">
        <w:rPr>
          <w:rFonts w:ascii="Arial" w:hAnsi="Arial" w:cs="Arial"/>
          <w:sz w:val="24"/>
          <w:szCs w:val="24"/>
        </w:rPr>
        <w:t xml:space="preserve"> at home</w:t>
      </w:r>
      <w:r>
        <w:rPr>
          <w:rFonts w:ascii="Arial" w:hAnsi="Arial" w:cs="Arial"/>
          <w:sz w:val="24"/>
          <w:szCs w:val="24"/>
        </w:rPr>
        <w:t xml:space="preserve">. </w:t>
      </w:r>
      <w:r w:rsidRPr="0069791F">
        <w:rPr>
          <w:rFonts w:ascii="Arial" w:hAnsi="Arial" w:cs="Arial"/>
          <w:sz w:val="24"/>
          <w:szCs w:val="24"/>
        </w:rPr>
        <w:t xml:space="preserve">Lack of space or equipment (33.3%) is </w:t>
      </w:r>
      <w:r>
        <w:rPr>
          <w:rFonts w:ascii="Arial" w:hAnsi="Arial" w:cs="Arial"/>
          <w:sz w:val="24"/>
          <w:szCs w:val="24"/>
        </w:rPr>
        <w:t>almost</w:t>
      </w:r>
      <w:r w:rsidRPr="0069791F">
        <w:rPr>
          <w:rFonts w:ascii="Arial" w:hAnsi="Arial" w:cs="Arial"/>
          <w:sz w:val="24"/>
          <w:szCs w:val="24"/>
        </w:rPr>
        <w:t xml:space="preserve"> as significant, highlighting the practical limitations of home workouts. Many consumers simply do not have room for equipment or the variety of machines available at gyms, supporting the continued relevance of physical facilities </w:t>
      </w:r>
      <w:r>
        <w:rPr>
          <w:rFonts w:ascii="Arial" w:hAnsi="Arial" w:cs="Arial"/>
          <w:sz w:val="24"/>
          <w:szCs w:val="24"/>
        </w:rPr>
        <w:t>i</w:t>
      </w:r>
      <w:r w:rsidRPr="0069791F">
        <w:rPr>
          <w:rFonts w:ascii="Arial" w:hAnsi="Arial" w:cs="Arial"/>
          <w:sz w:val="24"/>
          <w:szCs w:val="24"/>
        </w:rPr>
        <w:t>nterestingly, missing social interaction 16.7% ranks lower than motivation and space issues. This suggests that while social aspects are valued, the practical and psychological challenges of self</w:t>
      </w:r>
      <w:r>
        <w:rPr>
          <w:rFonts w:ascii="Arial" w:hAnsi="Arial" w:cs="Arial"/>
          <w:sz w:val="24"/>
          <w:szCs w:val="24"/>
        </w:rPr>
        <w:t>-</w:t>
      </w:r>
      <w:r w:rsidRPr="0069791F">
        <w:rPr>
          <w:rFonts w:ascii="Arial" w:hAnsi="Arial" w:cs="Arial"/>
          <w:sz w:val="24"/>
          <w:szCs w:val="24"/>
        </w:rPr>
        <w:t>motivation and home limitations are more significant barriers to digital</w:t>
      </w:r>
      <w:r>
        <w:rPr>
          <w:rFonts w:ascii="Arial" w:hAnsi="Arial" w:cs="Arial"/>
          <w:sz w:val="24"/>
          <w:szCs w:val="24"/>
        </w:rPr>
        <w:t xml:space="preserve"> </w:t>
      </w:r>
      <w:r w:rsidRPr="0069791F">
        <w:rPr>
          <w:rFonts w:ascii="Arial" w:hAnsi="Arial" w:cs="Arial"/>
          <w:sz w:val="24"/>
          <w:szCs w:val="24"/>
        </w:rPr>
        <w:t xml:space="preserve">only adoption. Technical issues 13.3% are the least </w:t>
      </w:r>
      <w:r>
        <w:rPr>
          <w:rFonts w:ascii="Arial" w:hAnsi="Arial" w:cs="Arial"/>
          <w:sz w:val="24"/>
          <w:szCs w:val="24"/>
        </w:rPr>
        <w:t>mentioned</w:t>
      </w:r>
      <w:r w:rsidRPr="0069791F">
        <w:rPr>
          <w:rFonts w:ascii="Arial" w:hAnsi="Arial" w:cs="Arial"/>
          <w:sz w:val="24"/>
          <w:szCs w:val="24"/>
        </w:rPr>
        <w:t xml:space="preserve"> barrier, indicating that technology itself is not the main obstacle rather, it is human factors </w:t>
      </w:r>
      <w:r>
        <w:rPr>
          <w:rFonts w:ascii="Arial" w:hAnsi="Arial" w:cs="Arial"/>
          <w:sz w:val="24"/>
          <w:szCs w:val="24"/>
        </w:rPr>
        <w:t xml:space="preserve">like </w:t>
      </w:r>
      <w:r w:rsidRPr="0069791F">
        <w:rPr>
          <w:rFonts w:ascii="Arial" w:hAnsi="Arial" w:cs="Arial"/>
          <w:sz w:val="24"/>
          <w:szCs w:val="24"/>
        </w:rPr>
        <w:t>motivation, space that limit exclusive digital fitness use.</w:t>
      </w:r>
      <w:r>
        <w:rPr>
          <w:rFonts w:ascii="Arial" w:hAnsi="Arial" w:cs="Arial"/>
          <w:sz w:val="24"/>
          <w:szCs w:val="24"/>
        </w:rPr>
        <w:t xml:space="preserve"> </w:t>
      </w:r>
      <w:r w:rsidRPr="0069791F">
        <w:rPr>
          <w:rFonts w:ascii="Arial" w:hAnsi="Arial" w:cs="Arial"/>
          <w:sz w:val="24"/>
          <w:szCs w:val="24"/>
        </w:rPr>
        <w:t xml:space="preserve">These findings explain the </w:t>
      </w:r>
      <w:r>
        <w:rPr>
          <w:rFonts w:ascii="Arial" w:hAnsi="Arial" w:cs="Arial"/>
          <w:sz w:val="24"/>
          <w:szCs w:val="24"/>
        </w:rPr>
        <w:t>highlight</w:t>
      </w:r>
      <w:r w:rsidRPr="0069791F">
        <w:rPr>
          <w:rFonts w:ascii="Arial" w:hAnsi="Arial" w:cs="Arial"/>
          <w:sz w:val="24"/>
          <w:szCs w:val="24"/>
        </w:rPr>
        <w:t xml:space="preserve"> of hybrid models, which combine the convenience of digital with the motivational and practical benefits of gym access</w:t>
      </w:r>
      <w:r>
        <w:rPr>
          <w:rFonts w:ascii="Arial" w:hAnsi="Arial" w:cs="Arial"/>
          <w:sz w:val="24"/>
          <w:szCs w:val="24"/>
        </w:rPr>
        <w:t>.</w:t>
      </w:r>
    </w:p>
    <w:p w14:paraId="442F507D" w14:textId="77777777" w:rsidR="00CC7BF2" w:rsidRPr="002C71D4" w:rsidRDefault="00CC7BF2" w:rsidP="002C71D4">
      <w:pPr>
        <w:pStyle w:val="Heading1"/>
        <w:ind w:firstLine="720"/>
        <w:jc w:val="both"/>
        <w:rPr>
          <w:rFonts w:ascii="Arial" w:hAnsi="Arial" w:cs="Arial"/>
          <w:b/>
          <w:bCs/>
          <w:color w:val="auto"/>
          <w:sz w:val="24"/>
          <w:szCs w:val="24"/>
        </w:rPr>
      </w:pPr>
      <w:bookmarkStart w:id="52" w:name="_Toc227954428"/>
      <w:r w:rsidRPr="002C71D4">
        <w:rPr>
          <w:rFonts w:ascii="Arial" w:hAnsi="Arial" w:cs="Arial"/>
          <w:b/>
          <w:bCs/>
          <w:color w:val="auto"/>
          <w:sz w:val="24"/>
          <w:szCs w:val="24"/>
        </w:rPr>
        <w:t>4.5 Engagement, Retention and Model Comparison</w:t>
      </w:r>
      <w:bookmarkEnd w:id="52"/>
    </w:p>
    <w:p w14:paraId="662FADF0" w14:textId="77777777" w:rsidR="00CC7BF2" w:rsidRPr="0030685F" w:rsidRDefault="00CC7BF2" w:rsidP="00CC7BF2">
      <w:pPr>
        <w:spacing w:line="360" w:lineRule="auto"/>
        <w:ind w:firstLine="720"/>
        <w:jc w:val="both"/>
        <w:rPr>
          <w:rFonts w:ascii="Arial" w:hAnsi="Arial" w:cs="Arial"/>
          <w:sz w:val="24"/>
          <w:szCs w:val="24"/>
        </w:rPr>
      </w:pPr>
      <w:r w:rsidRPr="0030685F">
        <w:rPr>
          <w:rFonts w:ascii="Arial" w:hAnsi="Arial" w:cs="Arial"/>
          <w:sz w:val="24"/>
          <w:szCs w:val="24"/>
        </w:rPr>
        <w:t>This section addresses research objective 3 by comparing engagement and holding across physical and digital fitness environments, examining motivation levels, cancellation intentions, and interest in hybrid models.</w:t>
      </w:r>
    </w:p>
    <w:p w14:paraId="4E30CAEB" w14:textId="77777777" w:rsidR="00CC7BF2" w:rsidRPr="002C71D4" w:rsidRDefault="00CC7BF2" w:rsidP="002C71D4">
      <w:pPr>
        <w:pStyle w:val="Heading1"/>
        <w:ind w:firstLine="720"/>
        <w:jc w:val="both"/>
        <w:rPr>
          <w:rFonts w:ascii="Arial" w:hAnsi="Arial" w:cs="Arial"/>
          <w:b/>
          <w:bCs/>
          <w:color w:val="auto"/>
          <w:sz w:val="24"/>
          <w:szCs w:val="24"/>
        </w:rPr>
      </w:pPr>
      <w:bookmarkStart w:id="53" w:name="_Toc227954429"/>
      <w:r w:rsidRPr="002C71D4">
        <w:rPr>
          <w:rFonts w:ascii="Arial" w:hAnsi="Arial" w:cs="Arial"/>
          <w:b/>
          <w:bCs/>
          <w:color w:val="auto"/>
          <w:sz w:val="24"/>
          <w:szCs w:val="24"/>
        </w:rPr>
        <w:lastRenderedPageBreak/>
        <w:t>4.5.1 Workout Motivation: Physical vs Digital Environments</w:t>
      </w:r>
      <w:bookmarkEnd w:id="53"/>
    </w:p>
    <w:p w14:paraId="40E58771" w14:textId="77777777" w:rsidR="00CC7BF2" w:rsidRDefault="00CC7BF2" w:rsidP="00CC7BF2">
      <w:pPr>
        <w:spacing w:line="240" w:lineRule="auto"/>
        <w:jc w:val="both"/>
        <w:rPr>
          <w:rFonts w:ascii="Arial" w:hAnsi="Arial" w:cs="Arial"/>
          <w:b/>
          <w:bCs/>
          <w:sz w:val="24"/>
          <w:szCs w:val="24"/>
        </w:rPr>
      </w:pPr>
      <w:r>
        <w:rPr>
          <w:noProof/>
        </w:rPr>
        <w:drawing>
          <wp:inline distT="0" distB="0" distL="0" distR="0" wp14:anchorId="0214237F" wp14:editId="59A25FF4">
            <wp:extent cx="6496617" cy="2733675"/>
            <wp:effectExtent l="0" t="0" r="0" b="0"/>
            <wp:docPr id="97344098" name="Picture 13" descr="Forms response chart. Question title: 12. Which environment makes you feel more motivated to complete a workout?.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2" descr="Forms response chart. Question title: 12. Which environment makes you feel more motivated to complete a workout?.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504085" cy="2736817"/>
                    </a:xfrm>
                    <a:prstGeom prst="rect">
                      <a:avLst/>
                    </a:prstGeom>
                    <a:noFill/>
                    <a:ln>
                      <a:noFill/>
                    </a:ln>
                  </pic:spPr>
                </pic:pic>
              </a:graphicData>
            </a:graphic>
          </wp:inline>
        </w:drawing>
      </w:r>
    </w:p>
    <w:p w14:paraId="01988EC1" w14:textId="5516112C" w:rsidR="00CC7BF2" w:rsidRDefault="00CC7BF2" w:rsidP="006A5542">
      <w:pPr>
        <w:spacing w:line="360" w:lineRule="auto"/>
        <w:ind w:firstLine="720"/>
        <w:jc w:val="both"/>
        <w:rPr>
          <w:rFonts w:ascii="Arial" w:hAnsi="Arial" w:cs="Arial"/>
          <w:sz w:val="24"/>
          <w:szCs w:val="24"/>
        </w:rPr>
      </w:pPr>
      <w:r w:rsidRPr="00FA7291">
        <w:rPr>
          <w:rFonts w:ascii="Arial" w:hAnsi="Arial" w:cs="Arial"/>
          <w:sz w:val="24"/>
          <w:szCs w:val="24"/>
        </w:rPr>
        <w:t xml:space="preserve">The results show that the majority of respondents (63.3%) feel more motivated in a physical gym environment, </w:t>
      </w:r>
      <w:r>
        <w:rPr>
          <w:rFonts w:ascii="Arial" w:hAnsi="Arial" w:cs="Arial"/>
          <w:sz w:val="24"/>
          <w:szCs w:val="24"/>
        </w:rPr>
        <w:t xml:space="preserve">referring </w:t>
      </w:r>
      <w:r w:rsidRPr="00FA7291">
        <w:rPr>
          <w:rFonts w:ascii="Arial" w:hAnsi="Arial" w:cs="Arial"/>
          <w:sz w:val="24"/>
          <w:szCs w:val="24"/>
        </w:rPr>
        <w:t xml:space="preserve">presence of others working out as a key factor. Only 10% prefer a digital environment, </w:t>
      </w:r>
      <w:r>
        <w:rPr>
          <w:rFonts w:ascii="Arial" w:hAnsi="Arial" w:cs="Arial"/>
          <w:sz w:val="24"/>
          <w:szCs w:val="24"/>
        </w:rPr>
        <w:t>regardless</w:t>
      </w:r>
      <w:r w:rsidRPr="00FA7291">
        <w:rPr>
          <w:rFonts w:ascii="Arial" w:hAnsi="Arial" w:cs="Arial"/>
          <w:sz w:val="24"/>
          <w:szCs w:val="24"/>
        </w:rPr>
        <w:t xml:space="preserve"> its </w:t>
      </w:r>
      <w:r>
        <w:rPr>
          <w:rFonts w:ascii="Arial" w:hAnsi="Arial" w:cs="Arial"/>
          <w:sz w:val="24"/>
          <w:szCs w:val="24"/>
        </w:rPr>
        <w:t>motivational</w:t>
      </w:r>
      <w:r w:rsidRPr="00FA7291">
        <w:rPr>
          <w:rFonts w:ascii="Arial" w:hAnsi="Arial" w:cs="Arial"/>
          <w:sz w:val="24"/>
          <w:szCs w:val="24"/>
        </w:rPr>
        <w:t xml:space="preserve"> and tracking features. A further 20% are equally motivated in both, while 6.7% struggle with motivation in both settings.</w:t>
      </w:r>
      <w:r>
        <w:rPr>
          <w:rFonts w:ascii="Arial" w:hAnsi="Arial" w:cs="Arial"/>
          <w:sz w:val="24"/>
          <w:szCs w:val="24"/>
        </w:rPr>
        <w:t xml:space="preserve"> S</w:t>
      </w:r>
      <w:r w:rsidRPr="00FA7291">
        <w:rPr>
          <w:rFonts w:ascii="Arial" w:hAnsi="Arial" w:cs="Arial"/>
          <w:sz w:val="24"/>
          <w:szCs w:val="24"/>
        </w:rPr>
        <w:t xml:space="preserve">trong preference for physical environments challenges the assumption that digital platforms are universally more engaging. While digital tools offer convenience, they appear less effective at replicating the motivational </w:t>
      </w:r>
      <w:r>
        <w:rPr>
          <w:rFonts w:ascii="Arial" w:hAnsi="Arial" w:cs="Arial"/>
          <w:sz w:val="24"/>
          <w:szCs w:val="24"/>
        </w:rPr>
        <w:t xml:space="preserve">signals </w:t>
      </w:r>
      <w:r w:rsidRPr="00FA7291">
        <w:rPr>
          <w:rFonts w:ascii="Arial" w:hAnsi="Arial" w:cs="Arial"/>
          <w:sz w:val="24"/>
          <w:szCs w:val="24"/>
        </w:rPr>
        <w:t>of gym settings</w:t>
      </w:r>
      <w:r>
        <w:rPr>
          <w:rFonts w:ascii="Arial" w:hAnsi="Arial" w:cs="Arial"/>
          <w:sz w:val="24"/>
          <w:szCs w:val="24"/>
        </w:rPr>
        <w:t xml:space="preserve">, </w:t>
      </w:r>
      <w:r w:rsidRPr="00FA7291">
        <w:rPr>
          <w:rFonts w:ascii="Arial" w:hAnsi="Arial" w:cs="Arial"/>
          <w:sz w:val="24"/>
          <w:szCs w:val="24"/>
        </w:rPr>
        <w:t>such as social presence and atmosphere. However, the 20% equally motivated in both environments represent an opportunity for hybrid models. The small group struggling with motivation in both contexts highlights a need for alternative engagement</w:t>
      </w:r>
      <w:r>
        <w:rPr>
          <w:rFonts w:ascii="Arial" w:hAnsi="Arial" w:cs="Arial"/>
          <w:sz w:val="24"/>
          <w:szCs w:val="24"/>
        </w:rPr>
        <w:t xml:space="preserve"> </w:t>
      </w:r>
      <w:r w:rsidRPr="00FA7291">
        <w:rPr>
          <w:rFonts w:ascii="Arial" w:hAnsi="Arial" w:cs="Arial"/>
          <w:sz w:val="24"/>
          <w:szCs w:val="24"/>
        </w:rPr>
        <w:t>strategies</w:t>
      </w:r>
      <w:r>
        <w:rPr>
          <w:rFonts w:ascii="Arial" w:hAnsi="Arial" w:cs="Arial"/>
          <w:sz w:val="24"/>
          <w:szCs w:val="24"/>
        </w:rPr>
        <w:t xml:space="preserve">. </w:t>
      </w:r>
      <w:r w:rsidRPr="0030685F">
        <w:rPr>
          <w:rFonts w:ascii="Arial" w:hAnsi="Arial" w:cs="Arial"/>
          <w:sz w:val="24"/>
          <w:szCs w:val="24"/>
        </w:rPr>
        <w:t>(Lin, Cook and Yang, 2025)</w:t>
      </w:r>
      <w:r w:rsidR="00AE21E9">
        <w:rPr>
          <w:rFonts w:ascii="Arial" w:hAnsi="Arial" w:cs="Arial"/>
          <w:sz w:val="24"/>
          <w:szCs w:val="24"/>
        </w:rPr>
        <w:t xml:space="preserve">.  </w:t>
      </w:r>
      <w:r w:rsidR="00AE21E9" w:rsidRPr="00AE21E9">
        <w:rPr>
          <w:rFonts w:ascii="Arial" w:hAnsi="Arial" w:cs="Arial"/>
          <w:sz w:val="24"/>
          <w:szCs w:val="24"/>
        </w:rPr>
        <w:t xml:space="preserve">At first </w:t>
      </w:r>
      <w:r w:rsidR="00037E54">
        <w:rPr>
          <w:rFonts w:ascii="Arial" w:hAnsi="Arial" w:cs="Arial"/>
          <w:sz w:val="24"/>
          <w:szCs w:val="24"/>
        </w:rPr>
        <w:t>look</w:t>
      </w:r>
      <w:r w:rsidR="00AE21E9" w:rsidRPr="00AE21E9">
        <w:rPr>
          <w:rFonts w:ascii="Arial" w:hAnsi="Arial" w:cs="Arial"/>
          <w:sz w:val="24"/>
          <w:szCs w:val="24"/>
        </w:rPr>
        <w:t>, this strong preference for physical environments (63.3%) appears to challenge the disruptive potential of digital platforms. However, this finding does not invalidate Disruptive Innovation Theory</w:t>
      </w:r>
      <w:r w:rsidR="00037E54">
        <w:rPr>
          <w:rFonts w:ascii="Arial" w:hAnsi="Arial" w:cs="Arial"/>
          <w:sz w:val="24"/>
          <w:szCs w:val="24"/>
        </w:rPr>
        <w:t>,</w:t>
      </w:r>
      <w:r w:rsidR="00AE21E9" w:rsidRPr="00AE21E9">
        <w:rPr>
          <w:rFonts w:ascii="Arial" w:hAnsi="Arial" w:cs="Arial"/>
          <w:sz w:val="24"/>
          <w:szCs w:val="24"/>
        </w:rPr>
        <w:t xml:space="preserve"> rather, it refines it. As Christensen (2015) note, disruption often begins with </w:t>
      </w:r>
      <w:r w:rsidR="00530DEB" w:rsidRPr="00AE21E9">
        <w:rPr>
          <w:rFonts w:ascii="Arial" w:hAnsi="Arial" w:cs="Arial"/>
          <w:sz w:val="24"/>
          <w:szCs w:val="24"/>
        </w:rPr>
        <w:t>non</w:t>
      </w:r>
      <w:r w:rsidR="00530DEB">
        <w:rPr>
          <w:rFonts w:ascii="Arial" w:hAnsi="Arial" w:cs="Arial"/>
          <w:sz w:val="24"/>
          <w:szCs w:val="24"/>
        </w:rPr>
        <w:t>-</w:t>
      </w:r>
      <w:r w:rsidR="00530DEB" w:rsidRPr="00AE21E9">
        <w:rPr>
          <w:rFonts w:ascii="Arial" w:hAnsi="Arial" w:cs="Arial"/>
          <w:sz w:val="24"/>
          <w:szCs w:val="24"/>
        </w:rPr>
        <w:t>consumption</w:t>
      </w:r>
      <w:r w:rsidR="00AE21E9" w:rsidRPr="00AE21E9">
        <w:rPr>
          <w:rFonts w:ascii="Arial" w:hAnsi="Arial" w:cs="Arial"/>
          <w:sz w:val="24"/>
          <w:szCs w:val="24"/>
        </w:rPr>
        <w:t xml:space="preserve">. The 63.3% who prefer gyms may be the </w:t>
      </w:r>
      <w:r w:rsidR="00037E54">
        <w:rPr>
          <w:rFonts w:ascii="Arial" w:hAnsi="Arial" w:cs="Arial"/>
          <w:sz w:val="24"/>
          <w:szCs w:val="24"/>
        </w:rPr>
        <w:t>survive</w:t>
      </w:r>
      <w:r w:rsidR="00AE21E9" w:rsidRPr="00AE21E9">
        <w:rPr>
          <w:rFonts w:ascii="Arial" w:hAnsi="Arial" w:cs="Arial"/>
          <w:sz w:val="24"/>
          <w:szCs w:val="24"/>
        </w:rPr>
        <w:t xml:space="preserve"> market, while the 43.3% open to switching represent the mainstream segment that disruptors eventually capture. Therefore, the gym motivational advantage is not an</w:t>
      </w:r>
      <w:r w:rsidR="00037E54">
        <w:rPr>
          <w:rFonts w:ascii="Arial" w:hAnsi="Arial" w:cs="Arial"/>
          <w:sz w:val="24"/>
          <w:szCs w:val="24"/>
        </w:rPr>
        <w:t xml:space="preserve"> solid</w:t>
      </w:r>
      <w:r w:rsidR="00AE21E9" w:rsidRPr="00AE21E9">
        <w:rPr>
          <w:rFonts w:ascii="Arial" w:hAnsi="Arial" w:cs="Arial"/>
          <w:sz w:val="24"/>
          <w:szCs w:val="24"/>
        </w:rPr>
        <w:t xml:space="preserve"> defence, but a c</w:t>
      </w:r>
      <w:r w:rsidR="00037E54">
        <w:rPr>
          <w:rFonts w:ascii="Arial" w:hAnsi="Arial" w:cs="Arial"/>
          <w:sz w:val="24"/>
          <w:szCs w:val="24"/>
        </w:rPr>
        <w:t>enter</w:t>
      </w:r>
      <w:r w:rsidR="00AE21E9" w:rsidRPr="00AE21E9">
        <w:rPr>
          <w:rFonts w:ascii="Arial" w:hAnsi="Arial" w:cs="Arial"/>
          <w:sz w:val="24"/>
          <w:szCs w:val="24"/>
        </w:rPr>
        <w:t xml:space="preserve"> asset that must be</w:t>
      </w:r>
      <w:r w:rsidR="00037E54">
        <w:rPr>
          <w:rFonts w:ascii="Arial" w:hAnsi="Arial" w:cs="Arial"/>
          <w:sz w:val="24"/>
          <w:szCs w:val="24"/>
        </w:rPr>
        <w:t xml:space="preserve"> used</w:t>
      </w:r>
      <w:r w:rsidR="00AE21E9" w:rsidRPr="00AE21E9">
        <w:rPr>
          <w:rFonts w:ascii="Arial" w:hAnsi="Arial" w:cs="Arial"/>
          <w:sz w:val="24"/>
          <w:szCs w:val="24"/>
        </w:rPr>
        <w:t xml:space="preserve"> within a hybrid strategy. </w:t>
      </w:r>
    </w:p>
    <w:p w14:paraId="247F9E83" w14:textId="77777777" w:rsidR="00CC7BF2" w:rsidRPr="002C71D4" w:rsidRDefault="00CC7BF2" w:rsidP="002C71D4">
      <w:pPr>
        <w:pStyle w:val="Heading1"/>
        <w:ind w:firstLine="720"/>
        <w:jc w:val="both"/>
        <w:rPr>
          <w:rFonts w:ascii="Arial" w:hAnsi="Arial" w:cs="Arial"/>
          <w:b/>
          <w:bCs/>
          <w:color w:val="auto"/>
          <w:sz w:val="24"/>
          <w:szCs w:val="24"/>
        </w:rPr>
      </w:pPr>
      <w:bookmarkStart w:id="54" w:name="_Toc227954430"/>
      <w:r w:rsidRPr="002C71D4">
        <w:rPr>
          <w:rFonts w:ascii="Arial" w:hAnsi="Arial" w:cs="Arial"/>
          <w:b/>
          <w:bCs/>
          <w:color w:val="auto"/>
          <w:sz w:val="24"/>
          <w:szCs w:val="24"/>
        </w:rPr>
        <w:lastRenderedPageBreak/>
        <w:t>4.5.2 Membership Retention and Switching Behaviour</w:t>
      </w:r>
      <w:bookmarkEnd w:id="54"/>
    </w:p>
    <w:p w14:paraId="4EF0D537" w14:textId="77777777" w:rsidR="00CC7BF2" w:rsidRDefault="00CC7BF2" w:rsidP="00CC7BF2">
      <w:pPr>
        <w:spacing w:line="240" w:lineRule="auto"/>
        <w:jc w:val="both"/>
        <w:rPr>
          <w:rFonts w:ascii="Arial" w:hAnsi="Arial" w:cs="Arial"/>
          <w:b/>
          <w:bCs/>
          <w:sz w:val="24"/>
          <w:szCs w:val="24"/>
        </w:rPr>
      </w:pPr>
      <w:r>
        <w:rPr>
          <w:noProof/>
        </w:rPr>
        <w:drawing>
          <wp:inline distT="0" distB="0" distL="0" distR="0" wp14:anchorId="454802E9" wp14:editId="76A48B5E">
            <wp:extent cx="6428710" cy="2705100"/>
            <wp:effectExtent l="0" t="0" r="0" b="0"/>
            <wp:docPr id="1339635741" name="Picture 14" descr="Forms response chart. Question title: 13. How likely are you to cancel a physical gym membership in favour of a digital-only subscription?.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4" descr="Forms response chart. Question title: 13. How likely are you to cancel a physical gym membership in favour of a digital-only subscription?. Number of responses: 3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439360" cy="2709581"/>
                    </a:xfrm>
                    <a:prstGeom prst="rect">
                      <a:avLst/>
                    </a:prstGeom>
                    <a:noFill/>
                    <a:ln>
                      <a:noFill/>
                    </a:ln>
                  </pic:spPr>
                </pic:pic>
              </a:graphicData>
            </a:graphic>
          </wp:inline>
        </w:drawing>
      </w:r>
    </w:p>
    <w:p w14:paraId="47A3CD90" w14:textId="4A9DA3C5" w:rsidR="00530DEB" w:rsidRDefault="00CC7BF2" w:rsidP="006A5542">
      <w:pPr>
        <w:spacing w:line="360" w:lineRule="auto"/>
        <w:ind w:firstLine="360"/>
        <w:jc w:val="both"/>
        <w:rPr>
          <w:rFonts w:ascii="Arial" w:hAnsi="Arial" w:cs="Arial"/>
          <w:sz w:val="24"/>
          <w:szCs w:val="24"/>
        </w:rPr>
      </w:pPr>
      <w:r w:rsidRPr="008B762E">
        <w:rPr>
          <w:rFonts w:ascii="Arial" w:hAnsi="Arial" w:cs="Arial"/>
          <w:sz w:val="24"/>
          <w:szCs w:val="24"/>
        </w:rPr>
        <w:t>The results show that 50% are unlikely to cancel their gym membership, mentioning the need for physical equipment. However, 26.7% are somewhat likely to switch, 16.7% are very likely, and 6.6% have already done so. While half remain committed to gyms, the combined 43.3% open to or already switched signals a significant market shift, with digital platforms now viewed as realistic alternatives rather than mere supplements. These findings provide practical evidence of Disruptive Innovation Theory in action). The 16.7% very likely to cancel represent the popular customers that pioneers eventually capture, while the 6.6% who have already left demonstrate that substitution is actively existing. This disruption is particularly significant as the largest demographic (35-44) represents a main revenue segment for traditional gyms, suggesting that without strategic adaptation, gyms face gradual erosion of their customer base. (Arundell et al., 2022, pp. 235-241) For traditional gyms, this finding underscores the urgency of developing hybrid offerings that combine the irreplaceable value of physical equipment and social environment with the flexibility that consumers now expect.</w:t>
      </w:r>
    </w:p>
    <w:p w14:paraId="007212E4" w14:textId="04E75FE3" w:rsidR="00CC7BF2" w:rsidRPr="00B65919" w:rsidRDefault="00037E54" w:rsidP="00530DEB">
      <w:pPr>
        <w:spacing w:line="360" w:lineRule="auto"/>
        <w:ind w:firstLine="720"/>
        <w:jc w:val="both"/>
        <w:rPr>
          <w:rFonts w:ascii="Arial" w:hAnsi="Arial" w:cs="Arial"/>
          <w:sz w:val="24"/>
          <w:szCs w:val="24"/>
        </w:rPr>
      </w:pPr>
      <w:r w:rsidRPr="00B65919">
        <w:rPr>
          <w:rFonts w:ascii="Arial" w:hAnsi="Arial" w:cs="Arial"/>
          <w:sz w:val="24"/>
          <w:szCs w:val="24"/>
        </w:rPr>
        <w:t>This finding applied the asymmetric motivation often discussed in disruption literature. For the 50% who are unlikely to switch, the gym equipment and social environment create switching costs barriers that digital platforms cannot easily defeat. For the 43.3% who are open to switching, the value proposition has shifted, flexibility has become a more powerful motivator than the traditional gym assets. Traditional gyms must therefore decide whether to defend against the 43.3% by lowering their own switching costs via flexible memberships or transfer this segment to disruptors.</w:t>
      </w:r>
    </w:p>
    <w:p w14:paraId="334B62D6" w14:textId="77777777" w:rsidR="00CC7BF2" w:rsidRPr="002C71D4" w:rsidRDefault="00CC7BF2" w:rsidP="002C71D4">
      <w:pPr>
        <w:pStyle w:val="Heading1"/>
        <w:ind w:firstLine="720"/>
        <w:jc w:val="both"/>
        <w:rPr>
          <w:rFonts w:ascii="Arial" w:hAnsi="Arial" w:cs="Arial"/>
          <w:b/>
          <w:bCs/>
          <w:color w:val="auto"/>
          <w:sz w:val="24"/>
          <w:szCs w:val="24"/>
        </w:rPr>
      </w:pPr>
      <w:bookmarkStart w:id="55" w:name="_Toc227954431"/>
      <w:r w:rsidRPr="002C71D4">
        <w:rPr>
          <w:rFonts w:ascii="Arial" w:hAnsi="Arial" w:cs="Arial"/>
          <w:b/>
          <w:bCs/>
          <w:color w:val="auto"/>
          <w:sz w:val="24"/>
          <w:szCs w:val="24"/>
        </w:rPr>
        <w:lastRenderedPageBreak/>
        <w:t>4.5.3 Demand for Hybrid Fitness Models</w:t>
      </w:r>
      <w:bookmarkEnd w:id="55"/>
    </w:p>
    <w:p w14:paraId="6E1B7372" w14:textId="77777777" w:rsidR="00CC7BF2" w:rsidRPr="00C87D0E" w:rsidRDefault="00CC7BF2" w:rsidP="00CC7BF2">
      <w:pPr>
        <w:spacing w:line="240" w:lineRule="auto"/>
        <w:jc w:val="both"/>
        <w:rPr>
          <w:rFonts w:ascii="Arial" w:hAnsi="Arial" w:cs="Arial"/>
          <w:sz w:val="24"/>
          <w:szCs w:val="24"/>
        </w:rPr>
      </w:pPr>
      <w:r>
        <w:rPr>
          <w:noProof/>
        </w:rPr>
        <w:drawing>
          <wp:inline distT="0" distB="0" distL="0" distR="0" wp14:anchorId="2183967A" wp14:editId="50308D94">
            <wp:extent cx="6473980" cy="2724150"/>
            <wp:effectExtent l="0" t="0" r="3175" b="0"/>
            <wp:docPr id="1429613223" name="Picture 15" descr="Forms response chart. Question title: 14. Would you pay more for a gym membership that included a premium app for home workout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6" descr="Forms response chart. Question title: 14. Would you pay more for a gym membership that included a premium app for home workouts?. Number of responses: 3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478696" cy="2726134"/>
                    </a:xfrm>
                    <a:prstGeom prst="rect">
                      <a:avLst/>
                    </a:prstGeom>
                    <a:noFill/>
                    <a:ln>
                      <a:noFill/>
                    </a:ln>
                  </pic:spPr>
                </pic:pic>
              </a:graphicData>
            </a:graphic>
          </wp:inline>
        </w:drawing>
      </w:r>
    </w:p>
    <w:p w14:paraId="3096BEDA" w14:textId="3B563865" w:rsidR="00CC7BF2" w:rsidRPr="00C87D0E" w:rsidRDefault="00CC7BF2" w:rsidP="00530DEB">
      <w:pPr>
        <w:spacing w:line="360" w:lineRule="auto"/>
        <w:ind w:firstLine="720"/>
        <w:jc w:val="both"/>
        <w:rPr>
          <w:rFonts w:ascii="Arial" w:hAnsi="Arial" w:cs="Arial"/>
          <w:sz w:val="24"/>
          <w:szCs w:val="24"/>
        </w:rPr>
      </w:pPr>
      <w:r w:rsidRPr="00C32DDE">
        <w:rPr>
          <w:rFonts w:ascii="Arial" w:hAnsi="Arial" w:cs="Arial"/>
          <w:sz w:val="24"/>
          <w:szCs w:val="24"/>
        </w:rPr>
        <w:t>The results show that 33.3% would pay more, seeing value in having both options. The largest group, 36.7%, would expect the digital app to be free with their membership. The remaining 30% are not interested in the digital aspect at all.</w:t>
      </w:r>
      <w:r>
        <w:rPr>
          <w:rFonts w:ascii="Arial" w:hAnsi="Arial" w:cs="Arial"/>
          <w:sz w:val="24"/>
          <w:szCs w:val="24"/>
        </w:rPr>
        <w:t xml:space="preserve"> </w:t>
      </w:r>
      <w:r w:rsidRPr="00C32DDE">
        <w:rPr>
          <w:rFonts w:ascii="Arial" w:hAnsi="Arial" w:cs="Arial"/>
          <w:sz w:val="24"/>
          <w:szCs w:val="24"/>
        </w:rPr>
        <w:t xml:space="preserve">These findings </w:t>
      </w:r>
      <w:r>
        <w:rPr>
          <w:rFonts w:ascii="Arial" w:hAnsi="Arial" w:cs="Arial"/>
          <w:sz w:val="24"/>
          <w:szCs w:val="24"/>
        </w:rPr>
        <w:t>show</w:t>
      </w:r>
      <w:r w:rsidRPr="00C32DDE">
        <w:rPr>
          <w:rFonts w:ascii="Arial" w:hAnsi="Arial" w:cs="Arial"/>
          <w:sz w:val="24"/>
          <w:szCs w:val="24"/>
        </w:rPr>
        <w:t xml:space="preserve"> important implications for pricing strategies. The one</w:t>
      </w:r>
      <w:r>
        <w:rPr>
          <w:rFonts w:ascii="Arial" w:hAnsi="Arial" w:cs="Arial"/>
          <w:sz w:val="24"/>
          <w:szCs w:val="24"/>
        </w:rPr>
        <w:t xml:space="preserve"> t</w:t>
      </w:r>
      <w:r w:rsidRPr="00C32DDE">
        <w:rPr>
          <w:rFonts w:ascii="Arial" w:hAnsi="Arial" w:cs="Arial"/>
          <w:sz w:val="24"/>
          <w:szCs w:val="24"/>
        </w:rPr>
        <w:t xml:space="preserve">hird willing to pay more represents </w:t>
      </w:r>
      <w:r>
        <w:rPr>
          <w:rFonts w:ascii="Arial" w:hAnsi="Arial" w:cs="Arial"/>
          <w:sz w:val="24"/>
          <w:szCs w:val="24"/>
        </w:rPr>
        <w:t>an earning</w:t>
      </w:r>
      <w:r w:rsidRPr="00C32DDE">
        <w:rPr>
          <w:rFonts w:ascii="Arial" w:hAnsi="Arial" w:cs="Arial"/>
          <w:sz w:val="24"/>
          <w:szCs w:val="24"/>
        </w:rPr>
        <w:t xml:space="preserve"> opportunity for gyms offering integrated solutions. However, the majority either expect digital features to be included at no additional cost or have no interest in them, suggesting that gyms cannot simply add digital components as paid </w:t>
      </w:r>
      <w:r>
        <w:rPr>
          <w:rFonts w:ascii="Arial" w:hAnsi="Arial" w:cs="Arial"/>
          <w:sz w:val="24"/>
          <w:szCs w:val="24"/>
        </w:rPr>
        <w:t>upgrades</w:t>
      </w:r>
      <w:r w:rsidRPr="00C32DDE">
        <w:rPr>
          <w:rFonts w:ascii="Arial" w:hAnsi="Arial" w:cs="Arial"/>
          <w:sz w:val="24"/>
          <w:szCs w:val="24"/>
        </w:rPr>
        <w:t xml:space="preserve"> without considering member expectations. The 30% uninterested in digital also reminds us that a segment remains committed to traditional gym experiences. This supports literature on evolving consumer expectations, where digital tools are increasingly viewed as standard rather than premium additions</w:t>
      </w:r>
      <w:r>
        <w:rPr>
          <w:rFonts w:ascii="Arial" w:hAnsi="Arial" w:cs="Arial"/>
          <w:sz w:val="24"/>
          <w:szCs w:val="24"/>
        </w:rPr>
        <w:t xml:space="preserve">. </w:t>
      </w:r>
      <w:r w:rsidRPr="00EF3F1C">
        <w:rPr>
          <w:rFonts w:ascii="Arial" w:hAnsi="Arial" w:cs="Arial"/>
          <w:sz w:val="24"/>
          <w:szCs w:val="24"/>
        </w:rPr>
        <w:t>(Mahmoodi Kahriz et al., 2023)</w:t>
      </w:r>
    </w:p>
    <w:p w14:paraId="22247828" w14:textId="77777777" w:rsidR="00CC7BF2" w:rsidRPr="002C71D4" w:rsidRDefault="00CC7BF2" w:rsidP="002C71D4">
      <w:pPr>
        <w:pStyle w:val="Heading1"/>
        <w:ind w:firstLine="720"/>
        <w:jc w:val="both"/>
        <w:rPr>
          <w:rFonts w:ascii="Arial" w:hAnsi="Arial" w:cs="Arial"/>
          <w:b/>
          <w:bCs/>
          <w:color w:val="auto"/>
          <w:sz w:val="24"/>
          <w:szCs w:val="24"/>
        </w:rPr>
      </w:pPr>
      <w:bookmarkStart w:id="56" w:name="_Toc227954432"/>
      <w:r w:rsidRPr="002C71D4">
        <w:rPr>
          <w:rFonts w:ascii="Arial" w:hAnsi="Arial" w:cs="Arial"/>
          <w:b/>
          <w:bCs/>
          <w:color w:val="auto"/>
          <w:sz w:val="24"/>
          <w:szCs w:val="24"/>
        </w:rPr>
        <w:lastRenderedPageBreak/>
        <w:t>4.5.4 Social Community: Online vs Physical</w:t>
      </w:r>
      <w:bookmarkEnd w:id="56"/>
    </w:p>
    <w:p w14:paraId="6C224A87" w14:textId="77777777" w:rsidR="00CC7BF2" w:rsidRDefault="00CC7BF2" w:rsidP="00CC7BF2">
      <w:pPr>
        <w:spacing w:line="240" w:lineRule="auto"/>
        <w:jc w:val="both"/>
        <w:rPr>
          <w:rFonts w:ascii="Arial" w:hAnsi="Arial" w:cs="Arial"/>
          <w:sz w:val="24"/>
          <w:szCs w:val="24"/>
        </w:rPr>
      </w:pPr>
      <w:r>
        <w:rPr>
          <w:noProof/>
        </w:rPr>
        <w:drawing>
          <wp:inline distT="0" distB="0" distL="0" distR="0" wp14:anchorId="71B436A3" wp14:editId="29A0FD2F">
            <wp:extent cx="6448425" cy="2924867"/>
            <wp:effectExtent l="0" t="0" r="0" b="8890"/>
            <wp:docPr id="1639245503" name="Picture 16" descr="Forms response chart. Question title: 15. Regarding the &quot;Social Aspect&quot;, how do you rate online fitness communities (e.g., Facebook groups, Strava comments) compared to in-person gym interaction?.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8" descr="Forms response chart. Question title: 15. Regarding the &quot;Social Aspect&quot;, how do you rate online fitness communities (e.g., Facebook groups, Strava comments) compared to in-person gym interaction?. Number of responses: 3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452546" cy="2926736"/>
                    </a:xfrm>
                    <a:prstGeom prst="rect">
                      <a:avLst/>
                    </a:prstGeom>
                    <a:noFill/>
                    <a:ln>
                      <a:noFill/>
                    </a:ln>
                  </pic:spPr>
                </pic:pic>
              </a:graphicData>
            </a:graphic>
          </wp:inline>
        </w:drawing>
      </w:r>
    </w:p>
    <w:p w14:paraId="7A921F7D" w14:textId="4D69037D" w:rsidR="00CC7BF2" w:rsidRPr="00E54C4B" w:rsidRDefault="00CC7BF2" w:rsidP="00CC7BF2">
      <w:pPr>
        <w:spacing w:line="360" w:lineRule="auto"/>
        <w:ind w:firstLine="720"/>
        <w:jc w:val="both"/>
        <w:rPr>
          <w:rFonts w:ascii="Arial" w:hAnsi="Arial" w:cs="Arial"/>
          <w:sz w:val="24"/>
          <w:szCs w:val="24"/>
        </w:rPr>
      </w:pPr>
      <w:r w:rsidRPr="00E54C4B">
        <w:rPr>
          <w:rFonts w:ascii="Arial" w:hAnsi="Arial" w:cs="Arial"/>
          <w:sz w:val="24"/>
          <w:szCs w:val="24"/>
        </w:rPr>
        <w:t>The results show that the majority (56.7%) believe in</w:t>
      </w:r>
      <w:r>
        <w:rPr>
          <w:rFonts w:ascii="Arial" w:hAnsi="Arial" w:cs="Arial"/>
          <w:sz w:val="24"/>
          <w:szCs w:val="24"/>
        </w:rPr>
        <w:t xml:space="preserve"> </w:t>
      </w:r>
      <w:r w:rsidRPr="00E54C4B">
        <w:rPr>
          <w:rFonts w:ascii="Arial" w:hAnsi="Arial" w:cs="Arial"/>
          <w:sz w:val="24"/>
          <w:szCs w:val="24"/>
        </w:rPr>
        <w:t xml:space="preserve">person gym interaction is </w:t>
      </w:r>
      <w:r w:rsidR="00530DEB" w:rsidRPr="00E54C4B">
        <w:rPr>
          <w:rFonts w:ascii="Arial" w:hAnsi="Arial" w:cs="Arial"/>
          <w:sz w:val="24"/>
          <w:szCs w:val="24"/>
        </w:rPr>
        <w:t>stronger</w:t>
      </w:r>
      <w:r w:rsidRPr="00E54C4B">
        <w:rPr>
          <w:rFonts w:ascii="Arial" w:hAnsi="Arial" w:cs="Arial"/>
          <w:sz w:val="24"/>
          <w:szCs w:val="24"/>
        </w:rPr>
        <w:t>. 23.3% feel that neither creates a sense of community, while 20% find online communities more supportive and engaging.</w:t>
      </w:r>
      <w:r>
        <w:rPr>
          <w:rFonts w:ascii="Arial" w:hAnsi="Arial" w:cs="Arial"/>
          <w:sz w:val="24"/>
          <w:szCs w:val="24"/>
        </w:rPr>
        <w:t xml:space="preserve"> </w:t>
      </w:r>
      <w:r w:rsidRPr="00E54C4B">
        <w:rPr>
          <w:rFonts w:ascii="Arial" w:hAnsi="Arial" w:cs="Arial"/>
          <w:sz w:val="24"/>
          <w:szCs w:val="24"/>
        </w:rPr>
        <w:t xml:space="preserve">These findings highlight the </w:t>
      </w:r>
      <w:r>
        <w:rPr>
          <w:rFonts w:ascii="Arial" w:hAnsi="Arial" w:cs="Arial"/>
          <w:sz w:val="24"/>
          <w:szCs w:val="24"/>
        </w:rPr>
        <w:t>lasting</w:t>
      </w:r>
      <w:r w:rsidRPr="00E54C4B">
        <w:rPr>
          <w:rFonts w:ascii="Arial" w:hAnsi="Arial" w:cs="Arial"/>
          <w:sz w:val="24"/>
          <w:szCs w:val="24"/>
        </w:rPr>
        <w:t xml:space="preserve"> value of face</w:t>
      </w:r>
      <w:r>
        <w:rPr>
          <w:rFonts w:ascii="Arial" w:hAnsi="Arial" w:cs="Arial"/>
          <w:sz w:val="24"/>
          <w:szCs w:val="24"/>
        </w:rPr>
        <w:t xml:space="preserve"> </w:t>
      </w:r>
      <w:r w:rsidRPr="00E54C4B">
        <w:rPr>
          <w:rFonts w:ascii="Arial" w:hAnsi="Arial" w:cs="Arial"/>
          <w:sz w:val="24"/>
          <w:szCs w:val="24"/>
        </w:rPr>
        <w:t>to</w:t>
      </w:r>
      <w:r>
        <w:rPr>
          <w:rFonts w:ascii="Arial" w:hAnsi="Arial" w:cs="Arial"/>
          <w:sz w:val="24"/>
          <w:szCs w:val="24"/>
        </w:rPr>
        <w:t xml:space="preserve"> </w:t>
      </w:r>
      <w:r w:rsidRPr="00E54C4B">
        <w:rPr>
          <w:rFonts w:ascii="Arial" w:hAnsi="Arial" w:cs="Arial"/>
          <w:sz w:val="24"/>
          <w:szCs w:val="24"/>
        </w:rPr>
        <w:t>face social dynamics in fitness. The dominance of those preferring physical interaction (56.7%) suggests gyms retain a competitive advantage in community building that digital platforms struggle to replicate.</w:t>
      </w:r>
    </w:p>
    <w:p w14:paraId="52CF07C1" w14:textId="77777777" w:rsidR="00CC7BF2" w:rsidRDefault="00CC7BF2" w:rsidP="00CC7BF2">
      <w:pPr>
        <w:spacing w:line="360" w:lineRule="auto"/>
        <w:ind w:firstLine="720"/>
        <w:jc w:val="both"/>
        <w:rPr>
          <w:rFonts w:ascii="Arial" w:hAnsi="Arial" w:cs="Arial"/>
          <w:sz w:val="24"/>
          <w:szCs w:val="24"/>
        </w:rPr>
      </w:pPr>
      <w:r>
        <w:rPr>
          <w:rFonts w:ascii="Arial" w:hAnsi="Arial" w:cs="Arial"/>
          <w:sz w:val="24"/>
          <w:szCs w:val="24"/>
        </w:rPr>
        <w:t>Even if</w:t>
      </w:r>
      <w:r w:rsidRPr="00E54C4B">
        <w:rPr>
          <w:rFonts w:ascii="Arial" w:hAnsi="Arial" w:cs="Arial"/>
          <w:sz w:val="24"/>
          <w:szCs w:val="24"/>
        </w:rPr>
        <w:t xml:space="preserve"> digital growth, traditional gyms will survive because they fulfil fundamental human needs that technology cannot replace</w:t>
      </w:r>
      <w:r>
        <w:rPr>
          <w:rFonts w:ascii="Arial" w:hAnsi="Arial" w:cs="Arial"/>
          <w:sz w:val="24"/>
          <w:szCs w:val="24"/>
        </w:rPr>
        <w:t xml:space="preserve"> and that is </w:t>
      </w:r>
      <w:r w:rsidRPr="00E54C4B">
        <w:rPr>
          <w:rFonts w:ascii="Arial" w:hAnsi="Arial" w:cs="Arial"/>
          <w:sz w:val="24"/>
          <w:szCs w:val="24"/>
        </w:rPr>
        <w:t xml:space="preserve">physical presence, shared effort, spontaneous connections, and social accountability. Gyms function as third spaces where community, habit formation, and emotional attachment develop naturally. This social </w:t>
      </w:r>
      <w:r>
        <w:rPr>
          <w:rFonts w:ascii="Arial" w:hAnsi="Arial" w:cs="Arial"/>
          <w:sz w:val="24"/>
          <w:szCs w:val="24"/>
        </w:rPr>
        <w:t>unity</w:t>
      </w:r>
      <w:r w:rsidRPr="00E54C4B">
        <w:rPr>
          <w:rFonts w:ascii="Arial" w:hAnsi="Arial" w:cs="Arial"/>
          <w:sz w:val="24"/>
          <w:szCs w:val="24"/>
        </w:rPr>
        <w:t xml:space="preserve"> creates loyalty and long</w:t>
      </w:r>
      <w:r>
        <w:rPr>
          <w:rFonts w:ascii="Arial" w:hAnsi="Arial" w:cs="Arial"/>
          <w:sz w:val="24"/>
          <w:szCs w:val="24"/>
        </w:rPr>
        <w:t xml:space="preserve"> </w:t>
      </w:r>
      <w:r w:rsidRPr="00E54C4B">
        <w:rPr>
          <w:rFonts w:ascii="Arial" w:hAnsi="Arial" w:cs="Arial"/>
          <w:sz w:val="24"/>
          <w:szCs w:val="24"/>
        </w:rPr>
        <w:t xml:space="preserve">term </w:t>
      </w:r>
      <w:r>
        <w:rPr>
          <w:rFonts w:ascii="Arial" w:hAnsi="Arial" w:cs="Arial"/>
          <w:sz w:val="24"/>
          <w:szCs w:val="24"/>
        </w:rPr>
        <w:t>devotion</w:t>
      </w:r>
      <w:r w:rsidRPr="00E54C4B">
        <w:rPr>
          <w:rFonts w:ascii="Arial" w:hAnsi="Arial" w:cs="Arial"/>
          <w:sz w:val="24"/>
          <w:szCs w:val="24"/>
        </w:rPr>
        <w:t xml:space="preserve"> that digital</w:t>
      </w:r>
      <w:r>
        <w:rPr>
          <w:rFonts w:ascii="Arial" w:hAnsi="Arial" w:cs="Arial"/>
          <w:sz w:val="24"/>
          <w:szCs w:val="24"/>
        </w:rPr>
        <w:t xml:space="preserve"> </w:t>
      </w:r>
      <w:r w:rsidRPr="00E54C4B">
        <w:rPr>
          <w:rFonts w:ascii="Arial" w:hAnsi="Arial" w:cs="Arial"/>
          <w:sz w:val="24"/>
          <w:szCs w:val="24"/>
        </w:rPr>
        <w:t>only solutions struggle to achieve. While digital platforms serve as valuable complements, the gym role as a social hub ensures its continued relevance in a hybrid fitness landscape. This supports literature on the importance of social support and community in sustaining exercise adherence</w:t>
      </w:r>
      <w:r>
        <w:rPr>
          <w:rFonts w:ascii="Arial" w:hAnsi="Arial" w:cs="Arial"/>
          <w:sz w:val="24"/>
          <w:szCs w:val="24"/>
        </w:rPr>
        <w:t xml:space="preserve">. </w:t>
      </w:r>
      <w:r w:rsidRPr="00B373CA">
        <w:rPr>
          <w:rFonts w:ascii="Arial" w:hAnsi="Arial" w:cs="Arial"/>
          <w:sz w:val="24"/>
          <w:szCs w:val="24"/>
        </w:rPr>
        <w:t>(Gjestvang et al., 2023, pp. 235</w:t>
      </w:r>
      <w:r>
        <w:rPr>
          <w:rFonts w:ascii="Arial" w:hAnsi="Arial" w:cs="Arial"/>
          <w:sz w:val="24"/>
          <w:szCs w:val="24"/>
        </w:rPr>
        <w:t>-</w:t>
      </w:r>
      <w:r w:rsidRPr="00B373CA">
        <w:rPr>
          <w:rFonts w:ascii="Arial" w:hAnsi="Arial" w:cs="Arial"/>
          <w:sz w:val="24"/>
          <w:szCs w:val="24"/>
        </w:rPr>
        <w:t>244)</w:t>
      </w:r>
    </w:p>
    <w:p w14:paraId="6B694F00" w14:textId="77777777" w:rsidR="00CC7BF2" w:rsidRDefault="00CC7BF2" w:rsidP="00CC7BF2">
      <w:pPr>
        <w:spacing w:line="360" w:lineRule="auto"/>
        <w:ind w:firstLine="720"/>
        <w:jc w:val="both"/>
        <w:rPr>
          <w:rFonts w:ascii="Arial" w:hAnsi="Arial" w:cs="Arial"/>
          <w:sz w:val="24"/>
          <w:szCs w:val="24"/>
        </w:rPr>
      </w:pPr>
    </w:p>
    <w:p w14:paraId="4208B5AD" w14:textId="77777777" w:rsidR="00CC7BF2" w:rsidRDefault="00CC7BF2" w:rsidP="00CC7BF2">
      <w:pPr>
        <w:spacing w:line="360" w:lineRule="auto"/>
        <w:ind w:firstLine="720"/>
        <w:jc w:val="both"/>
        <w:rPr>
          <w:rFonts w:ascii="Arial" w:hAnsi="Arial" w:cs="Arial"/>
          <w:sz w:val="24"/>
          <w:szCs w:val="24"/>
        </w:rPr>
      </w:pPr>
    </w:p>
    <w:p w14:paraId="7D0BB24E" w14:textId="77777777" w:rsidR="00CC7BF2" w:rsidRPr="002C71D4" w:rsidRDefault="00CC7BF2" w:rsidP="002C71D4">
      <w:pPr>
        <w:pStyle w:val="Heading1"/>
        <w:ind w:firstLine="720"/>
        <w:jc w:val="both"/>
        <w:rPr>
          <w:rFonts w:ascii="Arial" w:hAnsi="Arial" w:cs="Arial"/>
          <w:b/>
          <w:bCs/>
          <w:color w:val="auto"/>
          <w:sz w:val="24"/>
          <w:szCs w:val="24"/>
        </w:rPr>
      </w:pPr>
      <w:bookmarkStart w:id="57" w:name="_Toc227954433"/>
      <w:r w:rsidRPr="002C71D4">
        <w:rPr>
          <w:rFonts w:ascii="Arial" w:hAnsi="Arial" w:cs="Arial"/>
          <w:b/>
          <w:bCs/>
          <w:color w:val="auto"/>
          <w:sz w:val="24"/>
          <w:szCs w:val="24"/>
        </w:rPr>
        <w:lastRenderedPageBreak/>
        <w:t>4.6 Future Fitness Trends and Consumer Intentions</w:t>
      </w:r>
      <w:bookmarkEnd w:id="57"/>
    </w:p>
    <w:p w14:paraId="44C44B54" w14:textId="77777777" w:rsidR="00CC7BF2" w:rsidRPr="002C71D4" w:rsidRDefault="00CC7BF2" w:rsidP="002C71D4">
      <w:pPr>
        <w:pStyle w:val="Heading1"/>
        <w:ind w:firstLine="720"/>
        <w:jc w:val="both"/>
        <w:rPr>
          <w:rFonts w:ascii="Arial" w:hAnsi="Arial" w:cs="Arial"/>
          <w:b/>
          <w:bCs/>
          <w:color w:val="auto"/>
          <w:sz w:val="24"/>
          <w:szCs w:val="24"/>
        </w:rPr>
      </w:pPr>
      <w:bookmarkStart w:id="58" w:name="_Toc227954434"/>
      <w:r w:rsidRPr="002C71D4">
        <w:rPr>
          <w:rFonts w:ascii="Arial" w:hAnsi="Arial" w:cs="Arial"/>
          <w:b/>
          <w:bCs/>
          <w:color w:val="auto"/>
          <w:sz w:val="24"/>
          <w:szCs w:val="24"/>
        </w:rPr>
        <w:t>4.6.1 Future Fitness Preferences</w:t>
      </w:r>
      <w:bookmarkEnd w:id="58"/>
    </w:p>
    <w:p w14:paraId="398AAC0F" w14:textId="77777777" w:rsidR="00CC7BF2" w:rsidRDefault="00CC7BF2" w:rsidP="00CC7BF2">
      <w:pPr>
        <w:spacing w:line="240" w:lineRule="auto"/>
        <w:jc w:val="both"/>
        <w:rPr>
          <w:rFonts w:ascii="Arial" w:hAnsi="Arial" w:cs="Arial"/>
          <w:b/>
          <w:bCs/>
          <w:sz w:val="24"/>
          <w:szCs w:val="24"/>
        </w:rPr>
      </w:pPr>
      <w:r>
        <w:rPr>
          <w:noProof/>
        </w:rPr>
        <w:drawing>
          <wp:inline distT="0" distB="0" distL="0" distR="0" wp14:anchorId="201DB231" wp14:editId="2E49CB88">
            <wp:extent cx="5731510" cy="2411730"/>
            <wp:effectExtent l="0" t="0" r="2540" b="7620"/>
            <wp:docPr id="196949903" name="Picture 17" descr="Forms response chart. Question title: 16. Looking ahead to the next 12 months, how do you plan to exercis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3" descr="Forms response chart. Question title: 16. Looking ahead to the next 12 months, how do you plan to exercise?. Number of responses: 3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7F78D6C" w14:textId="77777777" w:rsidR="00CC7BF2" w:rsidRPr="00C87D0E" w:rsidRDefault="00CC7BF2" w:rsidP="00CC7BF2">
      <w:pPr>
        <w:spacing w:line="360" w:lineRule="auto"/>
        <w:ind w:firstLine="720"/>
        <w:jc w:val="both"/>
        <w:rPr>
          <w:rFonts w:ascii="Arial" w:hAnsi="Arial" w:cs="Arial"/>
          <w:sz w:val="24"/>
          <w:szCs w:val="24"/>
        </w:rPr>
      </w:pPr>
      <w:r w:rsidRPr="00E92ABC">
        <w:rPr>
          <w:rFonts w:ascii="Arial" w:hAnsi="Arial" w:cs="Arial"/>
          <w:sz w:val="24"/>
          <w:szCs w:val="24"/>
        </w:rPr>
        <w:t>The results show that 46.7% plan to return to or stick with a physical gym full</w:t>
      </w:r>
      <w:r>
        <w:rPr>
          <w:rFonts w:ascii="Arial" w:hAnsi="Arial" w:cs="Arial"/>
          <w:sz w:val="24"/>
          <w:szCs w:val="24"/>
        </w:rPr>
        <w:t xml:space="preserve"> </w:t>
      </w:r>
      <w:r w:rsidRPr="00E92ABC">
        <w:rPr>
          <w:rFonts w:ascii="Arial" w:hAnsi="Arial" w:cs="Arial"/>
          <w:sz w:val="24"/>
          <w:szCs w:val="24"/>
        </w:rPr>
        <w:t>time, while an equal 46.7% intend to adopt a hybrid mix of gym and digital tools. Only 6.7% plan to stick with digital</w:t>
      </w:r>
      <w:r>
        <w:rPr>
          <w:rFonts w:ascii="Arial" w:hAnsi="Arial" w:cs="Arial"/>
          <w:sz w:val="24"/>
          <w:szCs w:val="24"/>
        </w:rPr>
        <w:t xml:space="preserve"> </w:t>
      </w:r>
      <w:r w:rsidRPr="00E92ABC">
        <w:rPr>
          <w:rFonts w:ascii="Arial" w:hAnsi="Arial" w:cs="Arial"/>
          <w:sz w:val="24"/>
          <w:szCs w:val="24"/>
        </w:rPr>
        <w:t>only.</w:t>
      </w:r>
      <w:r>
        <w:rPr>
          <w:rFonts w:ascii="Arial" w:hAnsi="Arial" w:cs="Arial"/>
          <w:sz w:val="24"/>
          <w:szCs w:val="24"/>
        </w:rPr>
        <w:t xml:space="preserve"> </w:t>
      </w:r>
      <w:r w:rsidRPr="00E92ABC">
        <w:rPr>
          <w:rFonts w:ascii="Arial" w:hAnsi="Arial" w:cs="Arial"/>
          <w:sz w:val="24"/>
          <w:szCs w:val="24"/>
        </w:rPr>
        <w:t xml:space="preserve">These findings </w:t>
      </w:r>
      <w:r>
        <w:rPr>
          <w:rFonts w:ascii="Arial" w:hAnsi="Arial" w:cs="Arial"/>
          <w:sz w:val="24"/>
          <w:szCs w:val="24"/>
        </w:rPr>
        <w:t>shows</w:t>
      </w:r>
      <w:r w:rsidRPr="00E92ABC">
        <w:rPr>
          <w:rFonts w:ascii="Arial" w:hAnsi="Arial" w:cs="Arial"/>
          <w:sz w:val="24"/>
          <w:szCs w:val="24"/>
        </w:rPr>
        <w:t xml:space="preserve"> that the future of fitness is hybrid, not digital</w:t>
      </w:r>
      <w:r>
        <w:rPr>
          <w:rFonts w:ascii="Arial" w:hAnsi="Arial" w:cs="Arial"/>
          <w:sz w:val="24"/>
          <w:szCs w:val="24"/>
        </w:rPr>
        <w:t xml:space="preserve"> </w:t>
      </w:r>
      <w:r w:rsidRPr="00E92ABC">
        <w:rPr>
          <w:rFonts w:ascii="Arial" w:hAnsi="Arial" w:cs="Arial"/>
          <w:sz w:val="24"/>
          <w:szCs w:val="24"/>
        </w:rPr>
        <w:t>only. Physical gyms remain essential for nearly half of consumers, but the equal demand for hybrid models shows that flexibility is now expected. The small digital</w:t>
      </w:r>
      <w:r>
        <w:rPr>
          <w:rFonts w:ascii="Arial" w:hAnsi="Arial" w:cs="Arial"/>
          <w:sz w:val="24"/>
          <w:szCs w:val="24"/>
        </w:rPr>
        <w:t xml:space="preserve"> </w:t>
      </w:r>
      <w:r w:rsidRPr="00E92ABC">
        <w:rPr>
          <w:rFonts w:ascii="Arial" w:hAnsi="Arial" w:cs="Arial"/>
          <w:sz w:val="24"/>
          <w:szCs w:val="24"/>
        </w:rPr>
        <w:t>only segment confirms that pure online fitness serves a niche market, while most consumers value the gym experience alongside digital convenience. This supports literature on the normalisation of hybrid fitness models post</w:t>
      </w:r>
      <w:r>
        <w:rPr>
          <w:rFonts w:ascii="Arial" w:hAnsi="Arial" w:cs="Arial"/>
          <w:sz w:val="24"/>
          <w:szCs w:val="24"/>
        </w:rPr>
        <w:t xml:space="preserve"> </w:t>
      </w:r>
      <w:r w:rsidRPr="00E92ABC">
        <w:rPr>
          <w:rFonts w:ascii="Arial" w:hAnsi="Arial" w:cs="Arial"/>
          <w:sz w:val="24"/>
          <w:szCs w:val="24"/>
        </w:rPr>
        <w:t>pandemic</w:t>
      </w:r>
      <w:r>
        <w:rPr>
          <w:rFonts w:ascii="Arial" w:hAnsi="Arial" w:cs="Arial"/>
          <w:sz w:val="24"/>
          <w:szCs w:val="24"/>
        </w:rPr>
        <w:t xml:space="preserve">. </w:t>
      </w:r>
      <w:r w:rsidRPr="00B373CA">
        <w:rPr>
          <w:rFonts w:ascii="Arial" w:hAnsi="Arial" w:cs="Arial"/>
          <w:sz w:val="24"/>
          <w:szCs w:val="24"/>
        </w:rPr>
        <w:t>(Mahmoodi Kahriz et al., 2023)</w:t>
      </w:r>
      <w:r>
        <w:rPr>
          <w:rFonts w:ascii="Arial" w:hAnsi="Arial" w:cs="Arial"/>
          <w:sz w:val="24"/>
          <w:szCs w:val="24"/>
        </w:rPr>
        <w:t xml:space="preserve"> </w:t>
      </w:r>
    </w:p>
    <w:p w14:paraId="0EF93723" w14:textId="77777777" w:rsidR="00CC7BF2" w:rsidRPr="002C71D4" w:rsidRDefault="00CC7BF2" w:rsidP="002C71D4">
      <w:pPr>
        <w:pStyle w:val="Heading1"/>
        <w:ind w:firstLine="720"/>
        <w:jc w:val="both"/>
        <w:rPr>
          <w:rFonts w:ascii="Arial" w:hAnsi="Arial" w:cs="Arial"/>
          <w:b/>
          <w:bCs/>
          <w:color w:val="auto"/>
          <w:sz w:val="24"/>
          <w:szCs w:val="24"/>
        </w:rPr>
      </w:pPr>
      <w:bookmarkStart w:id="59" w:name="_Toc227954435"/>
      <w:r w:rsidRPr="002C71D4">
        <w:rPr>
          <w:rFonts w:ascii="Arial" w:hAnsi="Arial" w:cs="Arial"/>
          <w:b/>
          <w:bCs/>
          <w:color w:val="auto"/>
          <w:sz w:val="24"/>
          <w:szCs w:val="24"/>
        </w:rPr>
        <w:t>4.6.2 What Gyms Must Do to Stay Competitive</w:t>
      </w:r>
      <w:bookmarkEnd w:id="59"/>
    </w:p>
    <w:p w14:paraId="09C4F776" w14:textId="77777777" w:rsidR="00CC7BF2" w:rsidRPr="00741420" w:rsidRDefault="00CC7BF2" w:rsidP="00CC7BF2">
      <w:pPr>
        <w:spacing w:line="240" w:lineRule="auto"/>
        <w:ind w:firstLine="720"/>
        <w:jc w:val="both"/>
        <w:rPr>
          <w:rFonts w:ascii="Arial" w:hAnsi="Arial" w:cs="Arial"/>
          <w:sz w:val="24"/>
          <w:szCs w:val="24"/>
          <w:u w:val="single"/>
        </w:rPr>
      </w:pPr>
      <w:r w:rsidRPr="00741420">
        <w:rPr>
          <w:rFonts w:ascii="Arial" w:hAnsi="Arial" w:cs="Arial"/>
          <w:sz w:val="24"/>
          <w:szCs w:val="24"/>
          <w:u w:val="single"/>
        </w:rPr>
        <w:t>17. In one sentence, what is the one thing a traditional gym could do to win you back or keep you as a member?</w:t>
      </w:r>
    </w:p>
    <w:p w14:paraId="645610C1" w14:textId="77777777" w:rsidR="00CC7BF2" w:rsidRPr="00425EA2" w:rsidRDefault="00CC7BF2" w:rsidP="00CC7BF2">
      <w:pPr>
        <w:spacing w:line="240" w:lineRule="auto"/>
        <w:ind w:firstLine="720"/>
        <w:jc w:val="both"/>
        <w:rPr>
          <w:rFonts w:ascii="Arial" w:hAnsi="Arial" w:cs="Arial"/>
          <w:b/>
          <w:bCs/>
          <w:sz w:val="24"/>
          <w:szCs w:val="24"/>
        </w:rPr>
      </w:pPr>
      <w:r w:rsidRPr="00425EA2">
        <w:rPr>
          <w:rFonts w:ascii="Arial" w:hAnsi="Arial" w:cs="Arial"/>
          <w:b/>
          <w:bCs/>
          <w:sz w:val="24"/>
          <w:szCs w:val="24"/>
        </w:rPr>
        <w:t>30 responses:</w:t>
      </w:r>
    </w:p>
    <w:p w14:paraId="54CDA05E"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A traditional gym could win me back by offering personalized support and a clean, uncrowded environment where I feel comfortable and motivated to train consistently</w:t>
      </w:r>
    </w:p>
    <w:p w14:paraId="6F8E1155"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Nothing, it's just up to my intention of having workouts</w:t>
      </w:r>
    </w:p>
    <w:p w14:paraId="383BEC41"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Have a space where to leave kids like crèche.</w:t>
      </w:r>
    </w:p>
    <w:p w14:paraId="6DE3558C"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Interaction between members</w:t>
      </w:r>
    </w:p>
    <w:p w14:paraId="4555D731"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Offer a variety of classes and programs</w:t>
      </w:r>
    </w:p>
    <w:p w14:paraId="092D4C0B"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To offer me free sessions with a trainer as I need to learn how to workout proper</w:t>
      </w:r>
    </w:p>
    <w:p w14:paraId="29CB024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lastRenderedPageBreak/>
        <w:t>Facilities, classes, community</w:t>
      </w:r>
    </w:p>
    <w:p w14:paraId="6C237E83"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Probably nothing for now</w:t>
      </w:r>
    </w:p>
    <w:p w14:paraId="28B9592F"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Better equipments &amp; Ambience</w:t>
      </w:r>
    </w:p>
    <w:p w14:paraId="699F21A2"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The ability to combine with online training</w:t>
      </w:r>
    </w:p>
    <w:p w14:paraId="18DA4195"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Renew the equipment to improve user experience . lower the membership .</w:t>
      </w:r>
    </w:p>
    <w:p w14:paraId="0812C307"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Atmosphere</w:t>
      </w:r>
    </w:p>
    <w:p w14:paraId="52D0AB7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Traditional gym gives motivation and atmosphere</w:t>
      </w:r>
    </w:p>
    <w:p w14:paraId="2A4F292F"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Price</w:t>
      </w:r>
    </w:p>
    <w:p w14:paraId="39EBBCF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get a discount on membership renewal</w:t>
      </w:r>
    </w:p>
    <w:p w14:paraId="23BC9E0E"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am interested in this</w:t>
      </w:r>
    </w:p>
    <w:p w14:paraId="16084885"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If traditional gyms offered truly personalized, goal-driven coaching with regular check-ins (rather than just access to equipment), I’d be far more motivated to stay long-term.</w:t>
      </w:r>
    </w:p>
    <w:p w14:paraId="56D2CA17"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Price</w:t>
      </w:r>
    </w:p>
    <w:p w14:paraId="6F9FC1E6"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Have a sauna facility</w:t>
      </w:r>
    </w:p>
    <w:p w14:paraId="5EDE83D2"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If the gym is open 24 hours a day</w:t>
      </w:r>
    </w:p>
    <w:p w14:paraId="1974057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Make a good offer</w:t>
      </w:r>
    </w:p>
    <w:p w14:paraId="1301F7C7"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Motivate me as a member</w:t>
      </w:r>
    </w:p>
    <w:p w14:paraId="4D8B4F7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the trainer's qualifications, pleasant atmosphere and real results from the training</w:t>
      </w:r>
    </w:p>
    <w:p w14:paraId="7473FDE3"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Offer flexible memberships that include both in-gym access and high-quality online workouts.</w:t>
      </w:r>
    </w:p>
    <w:p w14:paraId="20DFEB1F"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Complexity</w:t>
      </w:r>
    </w:p>
    <w:p w14:paraId="494BCF4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Professional staff</w:t>
      </w:r>
    </w:p>
    <w:p w14:paraId="7C5B36B8"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engaging technology into workouts and making it accessible</w:t>
      </w:r>
    </w:p>
    <w:p w14:paraId="524F3AF0"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Offer flexible hours and less crowded workout spaces</w:t>
      </w:r>
    </w:p>
    <w:p w14:paraId="4494DA0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I’d like to see more flexible gym operating conditions. Specifically, this applies to the hours of operation. I’d prefer gyms to stay open until 11:00 PM and open as early as 5:00 AM. I’d also like every gym to provide free access to drinking water. Equipment should be properly maintained and serviced on time, and members should treat gym equipment more responsibly, at the very least by returning items to their proper place after use.</w:t>
      </w:r>
    </w:p>
    <w:p w14:paraId="6E8E557D" w14:textId="2721E8B9" w:rsidR="00CC7BF2" w:rsidRPr="00786924" w:rsidRDefault="00CC7BF2" w:rsidP="00786924">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It’s not about gym, it’s about time and proximity, I should begin with the life/work balance planning. Other than that - only proximity is essential.</w:t>
      </w:r>
    </w:p>
    <w:p w14:paraId="65728A67" w14:textId="77777777" w:rsidR="00CC7BF2" w:rsidRPr="00741420" w:rsidRDefault="00CC7BF2" w:rsidP="00CC7BF2">
      <w:pPr>
        <w:spacing w:line="240" w:lineRule="auto"/>
        <w:ind w:firstLine="720"/>
        <w:jc w:val="both"/>
        <w:rPr>
          <w:rFonts w:ascii="Arial" w:hAnsi="Arial" w:cs="Arial"/>
          <w:b/>
          <w:bCs/>
          <w:sz w:val="24"/>
          <w:szCs w:val="24"/>
        </w:rPr>
      </w:pPr>
      <w:r w:rsidRPr="00741420">
        <w:rPr>
          <w:rFonts w:ascii="Arial" w:hAnsi="Arial" w:cs="Arial"/>
          <w:b/>
          <w:bCs/>
          <w:sz w:val="24"/>
          <w:szCs w:val="24"/>
        </w:rPr>
        <w:lastRenderedPageBreak/>
        <w:t>Analysis:</w:t>
      </w:r>
    </w:p>
    <w:p w14:paraId="76348421" w14:textId="2463FA74" w:rsidR="00CC7BF2" w:rsidRPr="00C87D0E" w:rsidRDefault="00CC7BF2" w:rsidP="00CC7BF2">
      <w:pPr>
        <w:spacing w:line="360" w:lineRule="auto"/>
        <w:ind w:firstLine="720"/>
        <w:jc w:val="both"/>
        <w:rPr>
          <w:rFonts w:ascii="Arial" w:hAnsi="Arial" w:cs="Arial"/>
          <w:sz w:val="24"/>
          <w:szCs w:val="24"/>
        </w:rPr>
      </w:pPr>
      <w:r w:rsidRPr="00452101">
        <w:rPr>
          <w:rFonts w:ascii="Arial" w:hAnsi="Arial" w:cs="Arial"/>
          <w:sz w:val="24"/>
          <w:szCs w:val="24"/>
        </w:rPr>
        <w:t>Respondents were asked what traditional gyms could do to win them back or keep them as members. Analysis reveals several key themes</w:t>
      </w:r>
      <w:r>
        <w:rPr>
          <w:rFonts w:ascii="Arial" w:hAnsi="Arial" w:cs="Arial"/>
          <w:sz w:val="24"/>
          <w:szCs w:val="24"/>
        </w:rPr>
        <w:t xml:space="preserve"> as f</w:t>
      </w:r>
      <w:r w:rsidRPr="00452101">
        <w:rPr>
          <w:rFonts w:ascii="Arial" w:hAnsi="Arial" w:cs="Arial"/>
          <w:sz w:val="24"/>
          <w:szCs w:val="24"/>
        </w:rPr>
        <w:t>lexibility was the most frequent demand</w:t>
      </w:r>
      <w:r>
        <w:rPr>
          <w:rFonts w:ascii="Arial" w:hAnsi="Arial" w:cs="Arial"/>
          <w:sz w:val="24"/>
          <w:szCs w:val="24"/>
        </w:rPr>
        <w:t xml:space="preserve"> </w:t>
      </w:r>
      <w:r w:rsidRPr="00452101">
        <w:rPr>
          <w:rFonts w:ascii="Arial" w:hAnsi="Arial" w:cs="Arial"/>
          <w:sz w:val="24"/>
          <w:szCs w:val="24"/>
        </w:rPr>
        <w:t>respondents want 24</w:t>
      </w:r>
      <w:r>
        <w:rPr>
          <w:rFonts w:ascii="Arial" w:hAnsi="Arial" w:cs="Arial"/>
          <w:sz w:val="24"/>
          <w:szCs w:val="24"/>
        </w:rPr>
        <w:t xml:space="preserve"> </w:t>
      </w:r>
      <w:r w:rsidRPr="00452101">
        <w:rPr>
          <w:rFonts w:ascii="Arial" w:hAnsi="Arial" w:cs="Arial"/>
          <w:sz w:val="24"/>
          <w:szCs w:val="24"/>
        </w:rPr>
        <w:t>hour access, extended hours, and less crowded spaces.</w:t>
      </w:r>
      <w:r>
        <w:rPr>
          <w:rFonts w:ascii="Arial" w:hAnsi="Arial" w:cs="Arial"/>
          <w:sz w:val="24"/>
          <w:szCs w:val="24"/>
        </w:rPr>
        <w:t xml:space="preserve"> </w:t>
      </w:r>
      <w:r w:rsidRPr="00452101">
        <w:rPr>
          <w:rFonts w:ascii="Arial" w:hAnsi="Arial" w:cs="Arial"/>
          <w:sz w:val="24"/>
          <w:szCs w:val="24"/>
        </w:rPr>
        <w:t xml:space="preserve">Technology </w:t>
      </w:r>
      <w:r>
        <w:rPr>
          <w:rFonts w:ascii="Arial" w:hAnsi="Arial" w:cs="Arial"/>
          <w:sz w:val="24"/>
          <w:szCs w:val="24"/>
        </w:rPr>
        <w:t>appears</w:t>
      </w:r>
      <w:r w:rsidRPr="00452101">
        <w:rPr>
          <w:rFonts w:ascii="Arial" w:hAnsi="Arial" w:cs="Arial"/>
          <w:sz w:val="24"/>
          <w:szCs w:val="24"/>
        </w:rPr>
        <w:t xml:space="preserve"> as important, with requests for engaging tech integration and hybrid memberships combining gym access with quality online workouts.</w:t>
      </w:r>
      <w:r>
        <w:rPr>
          <w:rFonts w:ascii="Arial" w:hAnsi="Arial" w:cs="Arial"/>
          <w:sz w:val="24"/>
          <w:szCs w:val="24"/>
        </w:rPr>
        <w:t xml:space="preserve"> </w:t>
      </w:r>
      <w:r w:rsidRPr="00452101">
        <w:rPr>
          <w:rFonts w:ascii="Arial" w:hAnsi="Arial" w:cs="Arial"/>
          <w:sz w:val="24"/>
          <w:szCs w:val="24"/>
        </w:rPr>
        <w:t>Community matters to some, who value interaction between members and a pleasant atmosphere.</w:t>
      </w:r>
      <w:r>
        <w:rPr>
          <w:rFonts w:ascii="Arial" w:hAnsi="Arial" w:cs="Arial"/>
          <w:sz w:val="24"/>
          <w:szCs w:val="24"/>
        </w:rPr>
        <w:t xml:space="preserve"> </w:t>
      </w:r>
      <w:r w:rsidRPr="00452101">
        <w:rPr>
          <w:rFonts w:ascii="Arial" w:hAnsi="Arial" w:cs="Arial"/>
          <w:sz w:val="24"/>
          <w:szCs w:val="24"/>
        </w:rPr>
        <w:t xml:space="preserve">Experience </w:t>
      </w:r>
      <w:r>
        <w:rPr>
          <w:rFonts w:ascii="Arial" w:hAnsi="Arial" w:cs="Arial"/>
          <w:sz w:val="24"/>
          <w:szCs w:val="24"/>
        </w:rPr>
        <w:t xml:space="preserve">includes </w:t>
      </w:r>
      <w:r w:rsidRPr="00452101">
        <w:rPr>
          <w:rFonts w:ascii="Arial" w:hAnsi="Arial" w:cs="Arial"/>
          <w:sz w:val="24"/>
          <w:szCs w:val="24"/>
        </w:rPr>
        <w:t>cleaner facilities, better equipment, proper maintenance, and added amenities like saunas or childcare.</w:t>
      </w:r>
      <w:r>
        <w:rPr>
          <w:rFonts w:ascii="Arial" w:hAnsi="Arial" w:cs="Arial"/>
          <w:sz w:val="24"/>
          <w:szCs w:val="24"/>
        </w:rPr>
        <w:t xml:space="preserve"> </w:t>
      </w:r>
      <w:r w:rsidRPr="00452101">
        <w:rPr>
          <w:rFonts w:ascii="Arial" w:hAnsi="Arial" w:cs="Arial"/>
          <w:sz w:val="24"/>
          <w:szCs w:val="24"/>
        </w:rPr>
        <w:t>To retain members, gyms must offer flexibility, integrate technology, foster community, and enhance the overall experience. This supports literature on adapting to evolving consumer expectations</w:t>
      </w:r>
      <w:r>
        <w:rPr>
          <w:rFonts w:ascii="Arial" w:hAnsi="Arial" w:cs="Arial"/>
          <w:sz w:val="24"/>
          <w:szCs w:val="24"/>
        </w:rPr>
        <w:t xml:space="preserve">. </w:t>
      </w:r>
      <w:r w:rsidRPr="00741420">
        <w:rPr>
          <w:rFonts w:ascii="Arial" w:hAnsi="Arial" w:cs="Arial"/>
          <w:sz w:val="24"/>
          <w:szCs w:val="24"/>
        </w:rPr>
        <w:t>(Ludwig Boltzmann Institute, 2025)</w:t>
      </w:r>
    </w:p>
    <w:p w14:paraId="57BDE9B6" w14:textId="77777777" w:rsidR="00CC7BF2" w:rsidRPr="002C71D4" w:rsidRDefault="00CC7BF2" w:rsidP="002C71D4">
      <w:pPr>
        <w:pStyle w:val="Heading1"/>
        <w:ind w:firstLine="720"/>
        <w:jc w:val="both"/>
        <w:rPr>
          <w:rFonts w:ascii="Arial" w:hAnsi="Arial" w:cs="Arial"/>
          <w:b/>
          <w:bCs/>
          <w:color w:val="auto"/>
          <w:sz w:val="24"/>
          <w:szCs w:val="24"/>
        </w:rPr>
      </w:pPr>
      <w:bookmarkStart w:id="60" w:name="_Toc227954436"/>
      <w:r w:rsidRPr="002C71D4">
        <w:rPr>
          <w:rFonts w:ascii="Arial" w:hAnsi="Arial" w:cs="Arial"/>
          <w:b/>
          <w:bCs/>
          <w:color w:val="auto"/>
          <w:sz w:val="24"/>
          <w:szCs w:val="24"/>
        </w:rPr>
        <w:t>4.6.3 Why Consumers Choose Digital Trainers</w:t>
      </w:r>
      <w:bookmarkEnd w:id="60"/>
    </w:p>
    <w:p w14:paraId="2BBBD18C" w14:textId="77777777" w:rsidR="00CC7BF2" w:rsidRPr="00741420" w:rsidRDefault="00CC7BF2" w:rsidP="00CC7BF2">
      <w:pPr>
        <w:spacing w:line="240" w:lineRule="auto"/>
        <w:ind w:firstLine="720"/>
        <w:jc w:val="both"/>
        <w:rPr>
          <w:rFonts w:ascii="Arial" w:hAnsi="Arial" w:cs="Arial"/>
          <w:sz w:val="24"/>
          <w:szCs w:val="24"/>
          <w:u w:val="single"/>
        </w:rPr>
      </w:pPr>
      <w:r w:rsidRPr="00741420">
        <w:rPr>
          <w:rFonts w:ascii="Arial" w:hAnsi="Arial" w:cs="Arial"/>
          <w:sz w:val="24"/>
          <w:szCs w:val="24"/>
          <w:u w:val="single"/>
        </w:rPr>
        <w:t>18. In one sentence, what is the main reason you would choose a digital instructor (like Joe Wicks) over a local personal trainer?</w:t>
      </w:r>
    </w:p>
    <w:p w14:paraId="5F62A6F3" w14:textId="77777777" w:rsidR="00CC7BF2" w:rsidRPr="00425EA2" w:rsidRDefault="00CC7BF2" w:rsidP="00CC7BF2">
      <w:pPr>
        <w:spacing w:line="240" w:lineRule="auto"/>
        <w:ind w:firstLine="720"/>
        <w:jc w:val="both"/>
        <w:rPr>
          <w:rFonts w:ascii="Arial" w:hAnsi="Arial" w:cs="Arial"/>
          <w:b/>
          <w:bCs/>
          <w:sz w:val="24"/>
          <w:szCs w:val="24"/>
        </w:rPr>
      </w:pPr>
      <w:r w:rsidRPr="00425EA2">
        <w:rPr>
          <w:rFonts w:ascii="Arial" w:hAnsi="Arial" w:cs="Arial"/>
          <w:b/>
          <w:bCs/>
          <w:sz w:val="24"/>
          <w:szCs w:val="24"/>
        </w:rPr>
        <w:t>30 responses:</w:t>
      </w:r>
    </w:p>
    <w:p w14:paraId="66AB8FDE"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am unlikely to choose a digital instructor</w:t>
      </w:r>
    </w:p>
    <w:p w14:paraId="5EBB1E73"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would never choose both of them</w:t>
      </w:r>
    </w:p>
    <w:p w14:paraId="4B8C03B5"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None</w:t>
      </w:r>
    </w:p>
    <w:p w14:paraId="5577201A"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Unless I like the way the coach teaches.</w:t>
      </w:r>
    </w:p>
    <w:p w14:paraId="56176E1E"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Less cost,and more flexibility.</w:t>
      </w:r>
    </w:p>
    <w:p w14:paraId="5BE86B95"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The fact that I will feel more confident if I do mistakes</w:t>
      </w:r>
    </w:p>
    <w:p w14:paraId="7E74288A"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wouldn’t</w:t>
      </w:r>
    </w:p>
    <w:p w14:paraId="4944282C"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This option is much more convinion to me because it allows me to save time</w:t>
      </w:r>
    </w:p>
    <w:p w14:paraId="56C60B81"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Can track value added health with accurate data</w:t>
      </w:r>
    </w:p>
    <w:p w14:paraId="06B446CF"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am interested in new directions in training</w:t>
      </w:r>
    </w:p>
    <w:p w14:paraId="4D0D18BD"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believe digital instructor , will have more information and much better plans.</w:t>
      </w:r>
    </w:p>
    <w:p w14:paraId="0A7AE49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Having enough time and equipment</w:t>
      </w:r>
    </w:p>
    <w:p w14:paraId="279FB40B"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Nope, does not work for me</w:t>
      </w:r>
    </w:p>
    <w:p w14:paraId="34CADF44"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Dont know</w:t>
      </w:r>
    </w:p>
    <w:p w14:paraId="65E4024D"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lastRenderedPageBreak/>
        <w:t>I can train at any time from home</w:t>
      </w:r>
    </w:p>
    <w:p w14:paraId="77393290"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like everything modern,new directions in sports.</w:t>
      </w:r>
    </w:p>
    <w:p w14:paraId="6855C26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 xml:space="preserve">I’d choose a digital instructor like Joe Wicks for the flexibility and convenience of working out anytime, anywhere, often at a lower cost than a local personal trainer. </w:t>
      </w:r>
    </w:p>
    <w:p w14:paraId="3D1018FA"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Body shape and price</w:t>
      </w:r>
    </w:p>
    <w:p w14:paraId="2D9AF8B3"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If it’s a programme I can easily follow in the gym and isn’t too complex to execute</w:t>
      </w:r>
    </w:p>
    <w:p w14:paraId="2D43C89D"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If there was no money for a gym</w:t>
      </w:r>
    </w:p>
    <w:p w14:paraId="1C7403DB"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Luck of free time for travelling to gym</w:t>
      </w:r>
    </w:p>
    <w:p w14:paraId="29C4B3B7"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More convenience</w:t>
      </w:r>
    </w:p>
    <w:p w14:paraId="7A2F2E12"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support and motivation not only during classes</w:t>
      </w:r>
    </w:p>
    <w:p w14:paraId="7F076A63"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Convenience and the ability to work out anytime at my own place</w:t>
      </w:r>
    </w:p>
    <w:p w14:paraId="5A894FEC"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Special reasons</w:t>
      </w:r>
    </w:p>
    <w:p w14:paraId="60CC0998"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Professional skills</w:t>
      </w:r>
    </w:p>
    <w:p w14:paraId="0E98E58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flexibility</w:t>
      </w:r>
    </w:p>
    <w:p w14:paraId="1AAA8007"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 can train whenever it fits my schedule</w:t>
      </w:r>
    </w:p>
    <w:p w14:paraId="19FE5C6B"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I’d be unlikely to choose a digital instructor, except maybe for cardio workouts, which can feel boring when you do them regularly.</w:t>
      </w:r>
    </w:p>
    <w:p w14:paraId="4E2C4079" w14:textId="77777777" w:rsidR="00CC7BF2" w:rsidRPr="007030C8" w:rsidRDefault="00CC7BF2" w:rsidP="00CC7BF2">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jc w:val="both"/>
        <w:rPr>
          <w:rFonts w:ascii="Arial" w:hAnsi="Arial" w:cs="Arial"/>
          <w:sz w:val="24"/>
          <w:szCs w:val="24"/>
        </w:rPr>
      </w:pPr>
      <w:r w:rsidRPr="007030C8">
        <w:rPr>
          <w:rFonts w:ascii="Arial" w:hAnsi="Arial" w:cs="Arial"/>
          <w:sz w:val="24"/>
          <w:szCs w:val="24"/>
        </w:rPr>
        <w:t>I’ll choose them only if their type of personality and the way they train reflects me</w:t>
      </w:r>
    </w:p>
    <w:p w14:paraId="41BE9C5A" w14:textId="77777777" w:rsidR="00F542B2" w:rsidRDefault="00F542B2" w:rsidP="00CC7BF2">
      <w:pPr>
        <w:spacing w:line="240" w:lineRule="auto"/>
        <w:ind w:firstLine="720"/>
        <w:jc w:val="both"/>
        <w:rPr>
          <w:rFonts w:ascii="Arial" w:hAnsi="Arial" w:cs="Arial"/>
          <w:b/>
          <w:bCs/>
          <w:sz w:val="24"/>
          <w:szCs w:val="24"/>
        </w:rPr>
      </w:pPr>
    </w:p>
    <w:p w14:paraId="12B2465D" w14:textId="08D3D5D2" w:rsidR="00CC7BF2" w:rsidRPr="00741420" w:rsidRDefault="00CC7BF2" w:rsidP="00CC7BF2">
      <w:pPr>
        <w:spacing w:line="240" w:lineRule="auto"/>
        <w:ind w:firstLine="720"/>
        <w:jc w:val="both"/>
        <w:rPr>
          <w:rFonts w:ascii="Arial" w:hAnsi="Arial" w:cs="Arial"/>
          <w:b/>
          <w:bCs/>
          <w:sz w:val="24"/>
          <w:szCs w:val="24"/>
        </w:rPr>
      </w:pPr>
      <w:r w:rsidRPr="00741420">
        <w:rPr>
          <w:rFonts w:ascii="Arial" w:hAnsi="Arial" w:cs="Arial"/>
          <w:b/>
          <w:bCs/>
          <w:sz w:val="24"/>
          <w:szCs w:val="24"/>
        </w:rPr>
        <w:t>Analysis:</w:t>
      </w:r>
    </w:p>
    <w:p w14:paraId="5C42208B" w14:textId="77777777" w:rsidR="00CC7BF2" w:rsidRDefault="00CC7BF2" w:rsidP="00CC7BF2">
      <w:pPr>
        <w:spacing w:line="360" w:lineRule="auto"/>
        <w:ind w:firstLine="720"/>
        <w:jc w:val="both"/>
        <w:rPr>
          <w:rFonts w:ascii="Arial" w:hAnsi="Arial" w:cs="Arial"/>
          <w:sz w:val="24"/>
          <w:szCs w:val="24"/>
        </w:rPr>
      </w:pPr>
      <w:r w:rsidRPr="003E25A8">
        <w:rPr>
          <w:rFonts w:ascii="Arial" w:hAnsi="Arial" w:cs="Arial"/>
          <w:sz w:val="24"/>
          <w:szCs w:val="24"/>
        </w:rPr>
        <w:t xml:space="preserve">Respondents were asked why they would choose a digital instructor over a local personal trainer. Three main reasons </w:t>
      </w:r>
      <w:r>
        <w:rPr>
          <w:rFonts w:ascii="Arial" w:hAnsi="Arial" w:cs="Arial"/>
          <w:sz w:val="24"/>
          <w:szCs w:val="24"/>
        </w:rPr>
        <w:t>developed in c</w:t>
      </w:r>
      <w:r w:rsidRPr="003E25A8">
        <w:rPr>
          <w:rFonts w:ascii="Arial" w:hAnsi="Arial" w:cs="Arial"/>
          <w:sz w:val="24"/>
          <w:szCs w:val="24"/>
        </w:rPr>
        <w:t>onvenience</w:t>
      </w:r>
      <w:r>
        <w:rPr>
          <w:rFonts w:ascii="Arial" w:hAnsi="Arial" w:cs="Arial"/>
          <w:sz w:val="24"/>
          <w:szCs w:val="24"/>
        </w:rPr>
        <w:t xml:space="preserve">, </w:t>
      </w:r>
      <w:r w:rsidRPr="003E25A8">
        <w:rPr>
          <w:rFonts w:ascii="Arial" w:hAnsi="Arial" w:cs="Arial"/>
          <w:sz w:val="24"/>
          <w:szCs w:val="24"/>
        </w:rPr>
        <w:t>the ability to train anytime, anywhere, without trave</w:t>
      </w:r>
      <w:r>
        <w:rPr>
          <w:rFonts w:ascii="Arial" w:hAnsi="Arial" w:cs="Arial"/>
          <w:sz w:val="24"/>
          <w:szCs w:val="24"/>
        </w:rPr>
        <w:t>l, l</w:t>
      </w:r>
      <w:r w:rsidRPr="003E25A8">
        <w:rPr>
          <w:rFonts w:ascii="Arial" w:hAnsi="Arial" w:cs="Arial"/>
          <w:sz w:val="24"/>
          <w:szCs w:val="24"/>
        </w:rPr>
        <w:t xml:space="preserve">ower costs </w:t>
      </w:r>
      <w:r>
        <w:rPr>
          <w:rFonts w:ascii="Arial" w:hAnsi="Arial" w:cs="Arial"/>
          <w:sz w:val="24"/>
          <w:szCs w:val="24"/>
        </w:rPr>
        <w:t xml:space="preserve">where </w:t>
      </w:r>
      <w:r w:rsidRPr="003E25A8">
        <w:rPr>
          <w:rFonts w:ascii="Arial" w:hAnsi="Arial" w:cs="Arial"/>
          <w:sz w:val="24"/>
          <w:szCs w:val="24"/>
        </w:rPr>
        <w:t>digital instructors are more affordable than personal trainers</w:t>
      </w:r>
      <w:r>
        <w:rPr>
          <w:rFonts w:ascii="Arial" w:hAnsi="Arial" w:cs="Arial"/>
          <w:sz w:val="24"/>
          <w:szCs w:val="24"/>
        </w:rPr>
        <w:t>, i</w:t>
      </w:r>
      <w:r w:rsidRPr="003E25A8">
        <w:rPr>
          <w:rFonts w:ascii="Arial" w:hAnsi="Arial" w:cs="Arial"/>
          <w:sz w:val="24"/>
          <w:szCs w:val="24"/>
        </w:rPr>
        <w:t>nfluencer inspiration some are drawn to the personality, teaching style, and modern approach of digital fitness personalities. A segment of respondents remained resistant, preferring in-person guidance.</w:t>
      </w:r>
      <w:r>
        <w:rPr>
          <w:rFonts w:ascii="Arial" w:hAnsi="Arial" w:cs="Arial"/>
          <w:sz w:val="24"/>
          <w:szCs w:val="24"/>
        </w:rPr>
        <w:t xml:space="preserve"> </w:t>
      </w:r>
      <w:r w:rsidRPr="003E25A8">
        <w:rPr>
          <w:rFonts w:ascii="Arial" w:hAnsi="Arial" w:cs="Arial"/>
          <w:sz w:val="24"/>
          <w:szCs w:val="24"/>
        </w:rPr>
        <w:t>Digital instructors appeal through convenience, affordability, and aspirational connection, though they complement rather than replace traditional trainers for many. This supports literature on digital fitness adoption drivers</w:t>
      </w:r>
      <w:r w:rsidRPr="00807322">
        <w:rPr>
          <w:rFonts w:ascii="Arial" w:hAnsi="Arial" w:cs="Arial"/>
          <w:sz w:val="24"/>
          <w:szCs w:val="24"/>
        </w:rPr>
        <w:t>. (Xianan, 2025)</w:t>
      </w:r>
    </w:p>
    <w:p w14:paraId="669F502E" w14:textId="77777777" w:rsidR="00F542B2" w:rsidRPr="00C87D0E" w:rsidRDefault="00F542B2" w:rsidP="00CC7BF2">
      <w:pPr>
        <w:spacing w:line="360" w:lineRule="auto"/>
        <w:ind w:firstLine="720"/>
        <w:jc w:val="both"/>
        <w:rPr>
          <w:rFonts w:ascii="Arial" w:hAnsi="Arial" w:cs="Arial"/>
          <w:sz w:val="24"/>
          <w:szCs w:val="24"/>
        </w:rPr>
      </w:pPr>
    </w:p>
    <w:p w14:paraId="6FE76EA0" w14:textId="77777777" w:rsidR="00CC7BF2" w:rsidRPr="002C71D4" w:rsidRDefault="00CC7BF2" w:rsidP="002C71D4">
      <w:pPr>
        <w:pStyle w:val="Heading1"/>
        <w:ind w:firstLine="720"/>
        <w:jc w:val="both"/>
        <w:rPr>
          <w:rFonts w:ascii="Arial" w:hAnsi="Arial" w:cs="Arial"/>
          <w:b/>
          <w:bCs/>
          <w:color w:val="auto"/>
          <w:sz w:val="24"/>
          <w:szCs w:val="24"/>
        </w:rPr>
      </w:pPr>
      <w:bookmarkStart w:id="61" w:name="_Toc227954437"/>
      <w:r w:rsidRPr="002C71D4">
        <w:rPr>
          <w:rFonts w:ascii="Arial" w:hAnsi="Arial" w:cs="Arial"/>
          <w:b/>
          <w:bCs/>
          <w:color w:val="auto"/>
          <w:sz w:val="24"/>
          <w:szCs w:val="24"/>
        </w:rPr>
        <w:lastRenderedPageBreak/>
        <w:t>4.7 Comparative Analysis: Traditional Gyms vs Digital Platforms</w:t>
      </w:r>
      <w:bookmarkEnd w:id="61"/>
    </w:p>
    <w:p w14:paraId="1C8BF32D" w14:textId="77777777" w:rsidR="00CC7BF2" w:rsidRPr="00E806EC" w:rsidRDefault="00CC7BF2" w:rsidP="00CC7BF2">
      <w:pPr>
        <w:spacing w:line="360" w:lineRule="auto"/>
        <w:ind w:firstLine="720"/>
        <w:jc w:val="both"/>
        <w:rPr>
          <w:rFonts w:ascii="Arial" w:hAnsi="Arial" w:cs="Arial"/>
          <w:b/>
          <w:bCs/>
          <w:sz w:val="24"/>
          <w:szCs w:val="24"/>
        </w:rPr>
      </w:pPr>
      <w:r w:rsidRPr="00E806EC">
        <w:rPr>
          <w:rFonts w:ascii="Arial" w:hAnsi="Arial" w:cs="Arial"/>
          <w:b/>
          <w:bCs/>
          <w:sz w:val="24"/>
          <w:szCs w:val="24"/>
        </w:rPr>
        <w:t>Traditional Gyms Strengths</w:t>
      </w:r>
      <w:r>
        <w:rPr>
          <w:rFonts w:ascii="Arial" w:hAnsi="Arial" w:cs="Arial"/>
          <w:b/>
          <w:bCs/>
          <w:sz w:val="24"/>
          <w:szCs w:val="24"/>
        </w:rPr>
        <w:t>:</w:t>
      </w:r>
    </w:p>
    <w:p w14:paraId="3FFCD359" w14:textId="77777777" w:rsidR="00CC7BF2" w:rsidRDefault="00CC7BF2" w:rsidP="00CC7BF2">
      <w:pPr>
        <w:pStyle w:val="ListParagraph"/>
        <w:numPr>
          <w:ilvl w:val="0"/>
          <w:numId w:val="62"/>
        </w:numPr>
        <w:spacing w:line="360" w:lineRule="auto"/>
        <w:jc w:val="both"/>
        <w:rPr>
          <w:rFonts w:ascii="Arial" w:hAnsi="Arial" w:cs="Arial"/>
          <w:sz w:val="24"/>
          <w:szCs w:val="24"/>
        </w:rPr>
      </w:pPr>
      <w:r w:rsidRPr="0080359D">
        <w:rPr>
          <w:rFonts w:ascii="Arial" w:hAnsi="Arial" w:cs="Arial"/>
          <w:sz w:val="24"/>
          <w:szCs w:val="24"/>
        </w:rPr>
        <w:t>Equipment</w:t>
      </w:r>
      <w:r>
        <w:rPr>
          <w:rFonts w:ascii="Arial" w:hAnsi="Arial" w:cs="Arial"/>
          <w:sz w:val="24"/>
          <w:szCs w:val="24"/>
        </w:rPr>
        <w:t>.</w:t>
      </w:r>
      <w:r w:rsidRPr="0080359D">
        <w:rPr>
          <w:rFonts w:ascii="Arial" w:hAnsi="Arial" w:cs="Arial"/>
          <w:sz w:val="24"/>
          <w:szCs w:val="24"/>
        </w:rPr>
        <w:t xml:space="preserve"> </w:t>
      </w:r>
    </w:p>
    <w:p w14:paraId="6144DA8B" w14:textId="77777777" w:rsidR="00CC7BF2" w:rsidRPr="0080359D" w:rsidRDefault="00CC7BF2" w:rsidP="00CC7BF2">
      <w:pPr>
        <w:pStyle w:val="ListParagraph"/>
        <w:spacing w:line="360" w:lineRule="auto"/>
        <w:ind w:left="1440"/>
        <w:jc w:val="both"/>
        <w:rPr>
          <w:rFonts w:ascii="Arial" w:hAnsi="Arial" w:cs="Arial"/>
          <w:sz w:val="24"/>
          <w:szCs w:val="24"/>
        </w:rPr>
      </w:pPr>
      <w:r w:rsidRPr="0080359D">
        <w:rPr>
          <w:rFonts w:ascii="Arial" w:hAnsi="Arial" w:cs="Arial"/>
          <w:sz w:val="24"/>
          <w:szCs w:val="24"/>
        </w:rPr>
        <w:t>50%</w:t>
      </w:r>
      <w:r>
        <w:rPr>
          <w:rFonts w:ascii="Arial" w:hAnsi="Arial" w:cs="Arial"/>
          <w:sz w:val="24"/>
          <w:szCs w:val="24"/>
        </w:rPr>
        <w:t xml:space="preserve"> -</w:t>
      </w:r>
      <w:r w:rsidRPr="0080359D">
        <w:rPr>
          <w:rFonts w:ascii="Arial" w:hAnsi="Arial" w:cs="Arial"/>
          <w:sz w:val="24"/>
          <w:szCs w:val="24"/>
        </w:rPr>
        <w:t xml:space="preserve"> unlikely to cancel due to need for physical equipment.</w:t>
      </w:r>
    </w:p>
    <w:p w14:paraId="2980DED7" w14:textId="77777777" w:rsidR="00CC7BF2" w:rsidRDefault="00CC7BF2" w:rsidP="00CC7BF2">
      <w:pPr>
        <w:pStyle w:val="ListParagraph"/>
        <w:numPr>
          <w:ilvl w:val="0"/>
          <w:numId w:val="62"/>
        </w:numPr>
        <w:spacing w:line="360" w:lineRule="auto"/>
        <w:jc w:val="both"/>
        <w:rPr>
          <w:rFonts w:ascii="Arial" w:hAnsi="Arial" w:cs="Arial"/>
          <w:sz w:val="24"/>
          <w:szCs w:val="24"/>
        </w:rPr>
      </w:pPr>
      <w:r w:rsidRPr="0080359D">
        <w:rPr>
          <w:rFonts w:ascii="Arial" w:hAnsi="Arial" w:cs="Arial"/>
          <w:sz w:val="24"/>
          <w:szCs w:val="24"/>
        </w:rPr>
        <w:t>Social environment</w:t>
      </w:r>
      <w:r>
        <w:rPr>
          <w:rFonts w:ascii="Arial" w:hAnsi="Arial" w:cs="Arial"/>
          <w:sz w:val="24"/>
          <w:szCs w:val="24"/>
        </w:rPr>
        <w:t>.</w:t>
      </w:r>
      <w:r w:rsidRPr="0080359D">
        <w:rPr>
          <w:rFonts w:ascii="Arial" w:hAnsi="Arial" w:cs="Arial"/>
          <w:sz w:val="24"/>
          <w:szCs w:val="24"/>
        </w:rPr>
        <w:t xml:space="preserve"> </w:t>
      </w:r>
    </w:p>
    <w:p w14:paraId="4FF19780" w14:textId="77777777" w:rsidR="00CC7BF2" w:rsidRPr="0080359D" w:rsidRDefault="00CC7BF2" w:rsidP="00CC7BF2">
      <w:pPr>
        <w:pStyle w:val="ListParagraph"/>
        <w:spacing w:line="360" w:lineRule="auto"/>
        <w:ind w:left="1440"/>
        <w:jc w:val="both"/>
        <w:rPr>
          <w:rFonts w:ascii="Arial" w:hAnsi="Arial" w:cs="Arial"/>
          <w:sz w:val="24"/>
          <w:szCs w:val="24"/>
        </w:rPr>
      </w:pPr>
      <w:r w:rsidRPr="0080359D">
        <w:rPr>
          <w:rFonts w:ascii="Arial" w:hAnsi="Arial" w:cs="Arial"/>
          <w:sz w:val="24"/>
          <w:szCs w:val="24"/>
        </w:rPr>
        <w:t>56.7% value in person interaction and 63.3% more motivated in physical settings.</w:t>
      </w:r>
    </w:p>
    <w:p w14:paraId="024DE897" w14:textId="77777777" w:rsidR="00CC7BF2" w:rsidRPr="0080359D" w:rsidRDefault="00CC7BF2" w:rsidP="00CC7BF2">
      <w:pPr>
        <w:pStyle w:val="ListParagraph"/>
        <w:numPr>
          <w:ilvl w:val="0"/>
          <w:numId w:val="62"/>
        </w:numPr>
        <w:spacing w:line="360" w:lineRule="auto"/>
        <w:jc w:val="both"/>
        <w:rPr>
          <w:rFonts w:ascii="Arial" w:hAnsi="Arial" w:cs="Arial"/>
          <w:sz w:val="24"/>
          <w:szCs w:val="24"/>
        </w:rPr>
      </w:pPr>
      <w:r w:rsidRPr="0080359D">
        <w:rPr>
          <w:rFonts w:ascii="Arial" w:hAnsi="Arial" w:cs="Arial"/>
          <w:sz w:val="24"/>
          <w:szCs w:val="24"/>
        </w:rPr>
        <w:t>Professional support demand for personalised coaching and trainer guidance.</w:t>
      </w:r>
    </w:p>
    <w:p w14:paraId="01E0893B" w14:textId="77777777" w:rsidR="00CC7BF2" w:rsidRPr="00E806EC" w:rsidRDefault="00CC7BF2" w:rsidP="00CC7BF2">
      <w:pPr>
        <w:spacing w:line="360" w:lineRule="auto"/>
        <w:ind w:firstLine="720"/>
        <w:jc w:val="both"/>
        <w:rPr>
          <w:rFonts w:ascii="Arial" w:hAnsi="Arial" w:cs="Arial"/>
          <w:b/>
          <w:bCs/>
          <w:sz w:val="24"/>
          <w:szCs w:val="24"/>
        </w:rPr>
      </w:pPr>
      <w:r w:rsidRPr="00E806EC">
        <w:rPr>
          <w:rFonts w:ascii="Arial" w:hAnsi="Arial" w:cs="Arial"/>
          <w:b/>
          <w:bCs/>
          <w:sz w:val="24"/>
          <w:szCs w:val="24"/>
        </w:rPr>
        <w:t>Digital Platforms Strengths</w:t>
      </w:r>
      <w:r>
        <w:rPr>
          <w:rFonts w:ascii="Arial" w:hAnsi="Arial" w:cs="Arial"/>
          <w:b/>
          <w:bCs/>
          <w:sz w:val="24"/>
          <w:szCs w:val="24"/>
        </w:rPr>
        <w:t>:</w:t>
      </w:r>
    </w:p>
    <w:p w14:paraId="1DFD3B89" w14:textId="77777777" w:rsidR="00CC7BF2" w:rsidRDefault="00CC7BF2" w:rsidP="00CC7BF2">
      <w:pPr>
        <w:pStyle w:val="ListParagraph"/>
        <w:numPr>
          <w:ilvl w:val="0"/>
          <w:numId w:val="63"/>
        </w:numPr>
        <w:spacing w:line="360" w:lineRule="auto"/>
        <w:jc w:val="both"/>
        <w:rPr>
          <w:rFonts w:ascii="Arial" w:hAnsi="Arial" w:cs="Arial"/>
          <w:sz w:val="24"/>
          <w:szCs w:val="24"/>
        </w:rPr>
      </w:pPr>
      <w:r w:rsidRPr="0080359D">
        <w:rPr>
          <w:rFonts w:ascii="Arial" w:hAnsi="Arial" w:cs="Arial"/>
          <w:sz w:val="24"/>
          <w:szCs w:val="24"/>
        </w:rPr>
        <w:t>Convenience</w:t>
      </w:r>
    </w:p>
    <w:p w14:paraId="16E1A97E" w14:textId="77777777" w:rsidR="00CC7BF2" w:rsidRPr="0080359D" w:rsidRDefault="00CC7BF2" w:rsidP="00CC7BF2">
      <w:pPr>
        <w:pStyle w:val="ListParagraph"/>
        <w:spacing w:line="360" w:lineRule="auto"/>
        <w:ind w:left="1440"/>
        <w:jc w:val="both"/>
        <w:rPr>
          <w:rFonts w:ascii="Arial" w:hAnsi="Arial" w:cs="Arial"/>
          <w:sz w:val="24"/>
          <w:szCs w:val="24"/>
        </w:rPr>
      </w:pPr>
      <w:r w:rsidRPr="0080359D">
        <w:rPr>
          <w:rFonts w:ascii="Arial" w:hAnsi="Arial" w:cs="Arial"/>
          <w:sz w:val="24"/>
          <w:szCs w:val="24"/>
        </w:rPr>
        <w:t>33.3% cite flexibility as top factor</w:t>
      </w:r>
      <w:r>
        <w:rPr>
          <w:rFonts w:ascii="Arial" w:hAnsi="Arial" w:cs="Arial"/>
          <w:sz w:val="24"/>
          <w:szCs w:val="24"/>
        </w:rPr>
        <w:t>,</w:t>
      </w:r>
      <w:r w:rsidRPr="0080359D">
        <w:rPr>
          <w:rFonts w:ascii="Arial" w:hAnsi="Arial" w:cs="Arial"/>
          <w:sz w:val="24"/>
          <w:szCs w:val="24"/>
        </w:rPr>
        <w:t xml:space="preserve"> 63.3% report time as main gym barrier.</w:t>
      </w:r>
    </w:p>
    <w:p w14:paraId="6A3017D8" w14:textId="77777777" w:rsidR="00CC7BF2" w:rsidRDefault="00CC7BF2" w:rsidP="00CC7BF2">
      <w:pPr>
        <w:pStyle w:val="ListParagraph"/>
        <w:numPr>
          <w:ilvl w:val="0"/>
          <w:numId w:val="63"/>
        </w:numPr>
        <w:spacing w:line="360" w:lineRule="auto"/>
        <w:jc w:val="both"/>
        <w:rPr>
          <w:rFonts w:ascii="Arial" w:hAnsi="Arial" w:cs="Arial"/>
          <w:sz w:val="24"/>
          <w:szCs w:val="24"/>
        </w:rPr>
      </w:pPr>
      <w:r w:rsidRPr="0080359D">
        <w:rPr>
          <w:rFonts w:ascii="Arial" w:hAnsi="Arial" w:cs="Arial"/>
          <w:sz w:val="24"/>
          <w:szCs w:val="24"/>
        </w:rPr>
        <w:t>Low cost</w:t>
      </w:r>
    </w:p>
    <w:p w14:paraId="520FA7D6" w14:textId="77777777" w:rsidR="00CC7BF2" w:rsidRPr="0080359D" w:rsidRDefault="00CC7BF2" w:rsidP="00CC7BF2">
      <w:pPr>
        <w:pStyle w:val="ListParagraph"/>
        <w:spacing w:line="360" w:lineRule="auto"/>
        <w:ind w:left="1440"/>
        <w:jc w:val="both"/>
        <w:rPr>
          <w:rFonts w:ascii="Arial" w:hAnsi="Arial" w:cs="Arial"/>
          <w:sz w:val="24"/>
          <w:szCs w:val="24"/>
        </w:rPr>
      </w:pPr>
      <w:r>
        <w:rPr>
          <w:rFonts w:ascii="Arial" w:hAnsi="Arial" w:cs="Arial"/>
          <w:sz w:val="24"/>
          <w:szCs w:val="24"/>
        </w:rPr>
        <w:t>A</w:t>
      </w:r>
      <w:r w:rsidRPr="0080359D">
        <w:rPr>
          <w:rFonts w:ascii="Arial" w:hAnsi="Arial" w:cs="Arial"/>
          <w:sz w:val="24"/>
          <w:szCs w:val="24"/>
        </w:rPr>
        <w:t>ffordability drives choice of digital instructors.</w:t>
      </w:r>
    </w:p>
    <w:p w14:paraId="3DA6ABF0" w14:textId="77777777" w:rsidR="00CC7BF2" w:rsidRDefault="00CC7BF2" w:rsidP="00CC7BF2">
      <w:pPr>
        <w:pStyle w:val="ListParagraph"/>
        <w:numPr>
          <w:ilvl w:val="0"/>
          <w:numId w:val="63"/>
        </w:numPr>
        <w:spacing w:line="360" w:lineRule="auto"/>
        <w:jc w:val="both"/>
        <w:rPr>
          <w:rFonts w:ascii="Arial" w:hAnsi="Arial" w:cs="Arial"/>
          <w:sz w:val="24"/>
          <w:szCs w:val="24"/>
        </w:rPr>
      </w:pPr>
      <w:r w:rsidRPr="0080359D">
        <w:rPr>
          <w:rFonts w:ascii="Arial" w:hAnsi="Arial" w:cs="Arial"/>
          <w:sz w:val="24"/>
          <w:szCs w:val="24"/>
        </w:rPr>
        <w:t>Flexibility</w:t>
      </w:r>
    </w:p>
    <w:p w14:paraId="3E1EDEF1" w14:textId="77777777" w:rsidR="00CC7BF2" w:rsidRPr="0080359D" w:rsidRDefault="00CC7BF2" w:rsidP="00CC7BF2">
      <w:pPr>
        <w:pStyle w:val="ListParagraph"/>
        <w:spacing w:line="360" w:lineRule="auto"/>
        <w:ind w:left="1440"/>
        <w:jc w:val="both"/>
        <w:rPr>
          <w:rFonts w:ascii="Arial" w:hAnsi="Arial" w:cs="Arial"/>
          <w:sz w:val="24"/>
          <w:szCs w:val="24"/>
        </w:rPr>
      </w:pPr>
      <w:r>
        <w:rPr>
          <w:rFonts w:ascii="Arial" w:hAnsi="Arial" w:cs="Arial"/>
          <w:sz w:val="24"/>
          <w:szCs w:val="24"/>
        </w:rPr>
        <w:t>A</w:t>
      </w:r>
      <w:r w:rsidRPr="0080359D">
        <w:rPr>
          <w:rFonts w:ascii="Arial" w:hAnsi="Arial" w:cs="Arial"/>
          <w:sz w:val="24"/>
          <w:szCs w:val="24"/>
        </w:rPr>
        <w:t>nytime, anywhere access without fixed schedules.</w:t>
      </w:r>
    </w:p>
    <w:p w14:paraId="415BABB4" w14:textId="77777777" w:rsidR="00CC7BF2" w:rsidRPr="0080359D" w:rsidRDefault="00CC7BF2" w:rsidP="00CC7BF2">
      <w:pPr>
        <w:spacing w:line="360" w:lineRule="auto"/>
        <w:ind w:firstLine="720"/>
        <w:jc w:val="both"/>
        <w:rPr>
          <w:rFonts w:ascii="Arial" w:hAnsi="Arial" w:cs="Arial"/>
          <w:b/>
          <w:bCs/>
          <w:sz w:val="24"/>
          <w:szCs w:val="24"/>
        </w:rPr>
      </w:pPr>
      <w:r w:rsidRPr="0080359D">
        <w:rPr>
          <w:rFonts w:ascii="Arial" w:hAnsi="Arial" w:cs="Arial"/>
          <w:b/>
          <w:bCs/>
          <w:sz w:val="24"/>
          <w:szCs w:val="24"/>
        </w:rPr>
        <w:t>Hybrid Models</w:t>
      </w:r>
      <w:r>
        <w:rPr>
          <w:rFonts w:ascii="Arial" w:hAnsi="Arial" w:cs="Arial"/>
          <w:b/>
          <w:bCs/>
          <w:sz w:val="24"/>
          <w:szCs w:val="24"/>
        </w:rPr>
        <w:t>:</w:t>
      </w:r>
    </w:p>
    <w:p w14:paraId="74D6DE4C" w14:textId="77777777" w:rsidR="00CC7BF2" w:rsidRDefault="00CC7BF2" w:rsidP="00CC7BF2">
      <w:pPr>
        <w:pStyle w:val="ListParagraph"/>
        <w:numPr>
          <w:ilvl w:val="0"/>
          <w:numId w:val="63"/>
        </w:numPr>
        <w:spacing w:line="360" w:lineRule="auto"/>
        <w:jc w:val="both"/>
        <w:rPr>
          <w:rFonts w:ascii="Arial" w:hAnsi="Arial" w:cs="Arial"/>
          <w:sz w:val="24"/>
          <w:szCs w:val="24"/>
        </w:rPr>
      </w:pPr>
      <w:r w:rsidRPr="0080359D">
        <w:rPr>
          <w:rFonts w:ascii="Arial" w:hAnsi="Arial" w:cs="Arial"/>
          <w:sz w:val="24"/>
          <w:szCs w:val="24"/>
        </w:rPr>
        <w:t>Nearly half (46.7%) intend to adopt a mix of both. Hybrid models combine gym strengths (equipment, social, support) with digital advantages (convenience, cost, flexibility).</w:t>
      </w:r>
      <w:r>
        <w:rPr>
          <w:rFonts w:ascii="Arial" w:hAnsi="Arial" w:cs="Arial"/>
          <w:sz w:val="24"/>
          <w:szCs w:val="24"/>
        </w:rPr>
        <w:t xml:space="preserve"> </w:t>
      </w:r>
    </w:p>
    <w:p w14:paraId="721AF581" w14:textId="77777777" w:rsidR="00CC7BF2" w:rsidRPr="00C87D0E" w:rsidRDefault="00CC7BF2" w:rsidP="00CC7BF2">
      <w:pPr>
        <w:pStyle w:val="ListParagraph"/>
        <w:spacing w:line="360" w:lineRule="auto"/>
        <w:ind w:left="1440"/>
        <w:jc w:val="both"/>
        <w:rPr>
          <w:rFonts w:ascii="Arial" w:hAnsi="Arial" w:cs="Arial"/>
          <w:sz w:val="24"/>
          <w:szCs w:val="24"/>
        </w:rPr>
      </w:pPr>
      <w:r w:rsidRPr="0080359D">
        <w:rPr>
          <w:rFonts w:ascii="Arial" w:hAnsi="Arial" w:cs="Arial"/>
          <w:sz w:val="24"/>
          <w:szCs w:val="24"/>
        </w:rPr>
        <w:t>(Tseng, Lo and Chen, 2023, pp. 1</w:t>
      </w:r>
      <w:r>
        <w:rPr>
          <w:rFonts w:ascii="Arial" w:hAnsi="Arial" w:cs="Arial"/>
          <w:sz w:val="24"/>
          <w:szCs w:val="24"/>
        </w:rPr>
        <w:t>-</w:t>
      </w:r>
      <w:r w:rsidRPr="0080359D">
        <w:rPr>
          <w:rFonts w:ascii="Arial" w:hAnsi="Arial" w:cs="Arial"/>
          <w:sz w:val="24"/>
          <w:szCs w:val="24"/>
        </w:rPr>
        <w:t>20)</w:t>
      </w:r>
    </w:p>
    <w:p w14:paraId="0F494549" w14:textId="77777777" w:rsidR="00CC7BF2" w:rsidRPr="002C71D4" w:rsidRDefault="00CC7BF2" w:rsidP="002C71D4">
      <w:pPr>
        <w:pStyle w:val="Heading1"/>
        <w:ind w:firstLine="720"/>
        <w:jc w:val="both"/>
        <w:rPr>
          <w:rFonts w:ascii="Arial" w:hAnsi="Arial" w:cs="Arial"/>
          <w:b/>
          <w:bCs/>
          <w:color w:val="auto"/>
          <w:sz w:val="24"/>
          <w:szCs w:val="24"/>
        </w:rPr>
      </w:pPr>
      <w:bookmarkStart w:id="62" w:name="_Toc227954438"/>
      <w:r w:rsidRPr="002C71D4">
        <w:rPr>
          <w:rFonts w:ascii="Arial" w:hAnsi="Arial" w:cs="Arial"/>
          <w:b/>
          <w:bCs/>
          <w:color w:val="auto"/>
          <w:sz w:val="24"/>
          <w:szCs w:val="24"/>
        </w:rPr>
        <w:t>4.8 Summary of Key Findings</w:t>
      </w:r>
      <w:bookmarkEnd w:id="62"/>
    </w:p>
    <w:p w14:paraId="0908E596"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Digital technology strongly influences fitness participation. Free social media (63.3%) and wearables (50%) dominate digital usage, extending the Technology Acceptance Model (TAM) by suggesting that observed value cost-free access and viewed helpfulness data tracking are key adoption drivers. Digital fitness was already established pre pandemic (23.3%), confirming balanced growth before COVID-19. Consumer behaviour prioritises flexibility and convenience. Flexibility (33.3%) is the top factor when choosing fitness services, and time constraints (63.3%) are the main barrier to gym attendance. Traditional gyms still provide strong motivational and social benefits physical environments motivate 63.3% of respondents, 56.7% value in-</w:t>
      </w:r>
      <w:r w:rsidRPr="008B762E">
        <w:rPr>
          <w:rFonts w:ascii="Arial" w:hAnsi="Arial" w:cs="Arial"/>
          <w:sz w:val="24"/>
          <w:szCs w:val="24"/>
        </w:rPr>
        <w:lastRenderedPageBreak/>
        <w:t>person interaction, and equipment access keeps 50% committed to gym memberships.</w:t>
      </w:r>
    </w:p>
    <w:p w14:paraId="355C6E67" w14:textId="72532FA0"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The interaction between TAM and Disruptive Innovation Theory explains the current market dynamics. While TAM explains initial adoption of digital platforms convenience, low cost, Disruptive Innovation Theory explains the market level consequences digital platforms now challenge popular gym memberships, with 43.3% of respondents open to or already switched. However, the persistence of gyms strengths suggests disruption is not total. Hybrid fitness models appear as the most sustainable future strategy, with nearly half (46.7%) intending to adopt a mix of both, while only 6.7% plan digital only. Hybrid models combine gym strengths equipment, social motivation, with digital advantages flexibility and convenience, reflecting a market moving toward integration rather than replacement.</w:t>
      </w:r>
    </w:p>
    <w:p w14:paraId="5D296B11" w14:textId="77777777" w:rsidR="00CC7BF2" w:rsidRPr="002C71D4" w:rsidRDefault="00CC7BF2" w:rsidP="002C71D4">
      <w:pPr>
        <w:pStyle w:val="Heading1"/>
        <w:ind w:firstLine="720"/>
        <w:jc w:val="both"/>
        <w:rPr>
          <w:rFonts w:ascii="Arial" w:hAnsi="Arial" w:cs="Arial"/>
          <w:b/>
          <w:bCs/>
          <w:color w:val="auto"/>
          <w:sz w:val="24"/>
          <w:szCs w:val="24"/>
        </w:rPr>
      </w:pPr>
      <w:bookmarkStart w:id="63" w:name="_Toc227954439"/>
      <w:r w:rsidRPr="002C71D4">
        <w:rPr>
          <w:rFonts w:ascii="Arial" w:hAnsi="Arial" w:cs="Arial"/>
          <w:b/>
          <w:bCs/>
          <w:color w:val="auto"/>
          <w:sz w:val="24"/>
          <w:szCs w:val="24"/>
        </w:rPr>
        <w:t>Chapter 5: Conclusion and Recommendations</w:t>
      </w:r>
      <w:bookmarkEnd w:id="63"/>
    </w:p>
    <w:p w14:paraId="18FD6037" w14:textId="77777777" w:rsidR="00CC7BF2" w:rsidRPr="002C71D4" w:rsidRDefault="00CC7BF2" w:rsidP="002C71D4">
      <w:pPr>
        <w:pStyle w:val="Heading1"/>
        <w:ind w:firstLine="720"/>
        <w:jc w:val="both"/>
        <w:rPr>
          <w:rFonts w:ascii="Arial" w:hAnsi="Arial" w:cs="Arial"/>
          <w:b/>
          <w:bCs/>
          <w:color w:val="auto"/>
          <w:sz w:val="24"/>
          <w:szCs w:val="24"/>
        </w:rPr>
      </w:pPr>
      <w:bookmarkStart w:id="64" w:name="_Toc227954440"/>
      <w:r w:rsidRPr="002C71D4">
        <w:rPr>
          <w:rFonts w:ascii="Arial" w:hAnsi="Arial" w:cs="Arial"/>
          <w:b/>
          <w:bCs/>
          <w:color w:val="auto"/>
          <w:sz w:val="24"/>
          <w:szCs w:val="24"/>
        </w:rPr>
        <w:t>5.1 Introduction</w:t>
      </w:r>
      <w:bookmarkEnd w:id="64"/>
    </w:p>
    <w:p w14:paraId="4B60ED2E"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This chapter summarises the key findings of the research and discusses their implications for the UK fitness industry. The study intended to examine the impact of digital technology and changing consumer behaviour on the growth of fitness businesses, comparing traditional gyms and online fitness platforms. Gaining on both the literature review and primary survey data from 30 UK based fitness consumers, this chapter answers the three research questions, outlines practical recommendations, and identifies limitations and opportunities for future research.</w:t>
      </w:r>
    </w:p>
    <w:p w14:paraId="6077D753" w14:textId="77777777" w:rsidR="00CC7BF2" w:rsidRPr="008B762E" w:rsidRDefault="00CC7BF2" w:rsidP="002C71D4">
      <w:pPr>
        <w:pStyle w:val="Heading1"/>
        <w:ind w:firstLine="720"/>
        <w:jc w:val="both"/>
        <w:rPr>
          <w:rFonts w:ascii="Arial" w:hAnsi="Arial" w:cs="Arial"/>
          <w:b/>
          <w:bCs/>
          <w:color w:val="auto"/>
          <w:sz w:val="24"/>
          <w:szCs w:val="24"/>
        </w:rPr>
      </w:pPr>
      <w:bookmarkStart w:id="65" w:name="_Toc227954441"/>
      <w:r w:rsidRPr="008B762E">
        <w:rPr>
          <w:rFonts w:ascii="Arial" w:hAnsi="Arial" w:cs="Arial"/>
          <w:b/>
          <w:bCs/>
          <w:color w:val="auto"/>
          <w:sz w:val="24"/>
          <w:szCs w:val="24"/>
        </w:rPr>
        <w:t>5.2 Summary of Key Findings</w:t>
      </w:r>
      <w:bookmarkEnd w:id="65"/>
    </w:p>
    <w:p w14:paraId="708C6E48"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 xml:space="preserve">Digital technology significantly influences fitness participation. Free social media content (63.3%) and wearable technology (56.7%) were the most generally used digital tools, extending the Technology Acceptance Model by suggesting that observed value cost-free access and viewed utility data tracking are key adoption drivers. Digital fitness entrepreneurs like Joe Wicks achieved high brand perception (60%) but low sustained engagement (6.7% regular users), illustrating the disruptor challenge of converting temporary users into loyal customers. Consumer behaviour prioritises flexibility and convenience. Flexibility (33.3%) was the top factor when choosing fitness services, and time limitations (63.3%) were the main barrier to gym </w:t>
      </w:r>
      <w:r w:rsidRPr="008B762E">
        <w:rPr>
          <w:rFonts w:ascii="Arial" w:hAnsi="Arial" w:cs="Arial"/>
          <w:sz w:val="24"/>
          <w:szCs w:val="24"/>
        </w:rPr>
        <w:lastRenderedPageBreak/>
        <w:t>attendance. However, traditional gyms retain distinct advantages physical environments motivated 63.3% of respondents, 56.7% valued in person interaction more than online communities, and equipment access kept 50% committed to gym memberships. Evidence of Disruptive Innovation Theory (Christensen, Raynor and McDonald, 2015) was clear like 43.3% of respondents were open to or had already switched from gyms to digital platforms, demonstrating that digital fitness is now a structural challenge to traditional models. However, the future is hybrid 46.7% intend to adopt a mix of both gym and digital tools in the next 12 months, while only 6.7% plan to use digital exclusively. This suggests that the market is moving toward integration rather than replacement.</w:t>
      </w:r>
    </w:p>
    <w:p w14:paraId="566FA5E8" w14:textId="77777777" w:rsidR="00CC7BF2" w:rsidRPr="008B762E" w:rsidRDefault="00CC7BF2" w:rsidP="002C71D4">
      <w:pPr>
        <w:pStyle w:val="Heading1"/>
        <w:ind w:firstLine="720"/>
        <w:jc w:val="both"/>
        <w:rPr>
          <w:rFonts w:ascii="Arial" w:hAnsi="Arial" w:cs="Arial"/>
          <w:b/>
          <w:bCs/>
          <w:color w:val="auto"/>
          <w:sz w:val="24"/>
          <w:szCs w:val="24"/>
        </w:rPr>
      </w:pPr>
      <w:bookmarkStart w:id="66" w:name="_Toc227954442"/>
      <w:r w:rsidRPr="008B762E">
        <w:rPr>
          <w:rFonts w:ascii="Arial" w:hAnsi="Arial" w:cs="Arial"/>
          <w:b/>
          <w:bCs/>
          <w:color w:val="auto"/>
          <w:sz w:val="24"/>
          <w:szCs w:val="24"/>
        </w:rPr>
        <w:t>5.3 Answers to Research Questions</w:t>
      </w:r>
      <w:bookmarkEnd w:id="66"/>
    </w:p>
    <w:p w14:paraId="143CA8E6" w14:textId="4D40B16F" w:rsidR="00CC7BF2" w:rsidRPr="008B762E" w:rsidRDefault="00CC7BF2" w:rsidP="0070481D">
      <w:pPr>
        <w:spacing w:line="360" w:lineRule="auto"/>
        <w:ind w:firstLine="720"/>
        <w:jc w:val="both"/>
        <w:rPr>
          <w:rFonts w:ascii="Arial" w:hAnsi="Arial" w:cs="Arial"/>
          <w:sz w:val="24"/>
          <w:szCs w:val="24"/>
          <w:u w:val="single"/>
        </w:rPr>
      </w:pPr>
      <w:r w:rsidRPr="008B762E">
        <w:rPr>
          <w:rFonts w:ascii="Arial" w:hAnsi="Arial" w:cs="Arial"/>
          <w:sz w:val="24"/>
          <w:szCs w:val="24"/>
          <w:u w:val="single"/>
        </w:rPr>
        <w:t>Research Question 1: “To what extent have digital technologies transformed UK fitness businesses?”.</w:t>
      </w:r>
    </w:p>
    <w:p w14:paraId="76283D71"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Digital technologies have fundamentally transformed both service delivery and marketing strategies. The Technology Acceptance Model explains this transformation consumers adopt digital tools because they see them as useful data tracking, personalisation and easy to use on demand access, no travel. Digital entrepreneurs like Joe Wicks have demonstrated that flexible, low cost business models can achieve significant brand visibility without physical infrastructure. However, the low conversion from perception to sustained participation (6.7%) suggests that digital transformation alone is insufficient, long term success requires ongoing investment in community and content variety.</w:t>
      </w:r>
    </w:p>
    <w:p w14:paraId="00CA199B" w14:textId="26318AB2" w:rsidR="00CC7BF2" w:rsidRPr="008B762E" w:rsidRDefault="00CC7BF2" w:rsidP="0070481D">
      <w:pPr>
        <w:spacing w:line="360" w:lineRule="auto"/>
        <w:ind w:firstLine="720"/>
        <w:jc w:val="both"/>
        <w:rPr>
          <w:rFonts w:ascii="Arial" w:hAnsi="Arial" w:cs="Arial"/>
          <w:sz w:val="24"/>
          <w:szCs w:val="24"/>
          <w:u w:val="single"/>
        </w:rPr>
      </w:pPr>
      <w:r w:rsidRPr="008B762E">
        <w:rPr>
          <w:rFonts w:ascii="Arial" w:hAnsi="Arial" w:cs="Arial"/>
          <w:sz w:val="24"/>
          <w:szCs w:val="24"/>
          <w:u w:val="single"/>
        </w:rPr>
        <w:t>Research Question 2: “Of what behavioural shifts are driving the move toward digital fitness?”.</w:t>
      </w:r>
    </w:p>
    <w:p w14:paraId="46DEE6D0" w14:textId="50B7A9C7" w:rsidR="00CC7BF2" w:rsidRPr="008B762E" w:rsidRDefault="00CC7BF2" w:rsidP="00530DEB">
      <w:pPr>
        <w:spacing w:line="360" w:lineRule="auto"/>
        <w:ind w:firstLine="720"/>
        <w:jc w:val="both"/>
        <w:rPr>
          <w:rFonts w:ascii="Arial" w:hAnsi="Arial" w:cs="Arial"/>
          <w:sz w:val="24"/>
          <w:szCs w:val="24"/>
        </w:rPr>
      </w:pPr>
      <w:r w:rsidRPr="008B762E">
        <w:rPr>
          <w:rFonts w:ascii="Arial" w:hAnsi="Arial" w:cs="Arial"/>
          <w:sz w:val="24"/>
          <w:szCs w:val="24"/>
        </w:rPr>
        <w:t>The primary behavioural shift is the prioritisation of flexibility and convenience over traditional factors like location and social atmosphere. Time constraints (63.3%) appeared as the main barrier to gym attendance, while flexibility (33.3%) was the most important factor in service choice. The pandemic acted as a catalyst, accelerating adoption of home based workouts, but the primary shift toward flexible, on demand solutions appears permanent. Consumers increasingly expect fitness services to fit around their schedules rather than requiring them to adapt to fixed gym hours.</w:t>
      </w:r>
    </w:p>
    <w:p w14:paraId="704995DF" w14:textId="77777777" w:rsidR="00CC7BF2" w:rsidRPr="008B762E" w:rsidRDefault="00CC7BF2" w:rsidP="00CC7BF2">
      <w:pPr>
        <w:spacing w:line="360" w:lineRule="auto"/>
        <w:ind w:firstLine="720"/>
        <w:jc w:val="both"/>
        <w:rPr>
          <w:rFonts w:ascii="Arial" w:hAnsi="Arial" w:cs="Arial"/>
          <w:sz w:val="24"/>
          <w:szCs w:val="24"/>
          <w:u w:val="single"/>
        </w:rPr>
      </w:pPr>
      <w:r w:rsidRPr="008B762E">
        <w:rPr>
          <w:rFonts w:ascii="Arial" w:hAnsi="Arial" w:cs="Arial"/>
          <w:sz w:val="24"/>
          <w:szCs w:val="24"/>
          <w:u w:val="single"/>
        </w:rPr>
        <w:lastRenderedPageBreak/>
        <w:t>Research Question 3: “About how engagement and retention differ between gyms and digital platforms?”.</w:t>
      </w:r>
    </w:p>
    <w:p w14:paraId="520783D2"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Gyms excel at engagement through social motivation 63.3% more motivated in physical environments, community 56.7% value in person interaction, and access to specialised equipment. These factors create loyalty that digital platforms struggle to replicate. Digital platforms, however, excel at accessibility, flexibility, and data driven personalisation. Their challenge is retention while initial adoption is driven by convenience and low cost, sustained engagement is obstructed by lack of motivation (36.7%) and space or equipment limitations (33.3%) at home. Hybrid models combine the strengths of both, explaining why nearly half of consumers intend to adopt a mixed approach.</w:t>
      </w:r>
    </w:p>
    <w:p w14:paraId="0558FA37" w14:textId="77777777" w:rsidR="00CC7BF2" w:rsidRPr="008B762E" w:rsidRDefault="00CC7BF2" w:rsidP="002C71D4">
      <w:pPr>
        <w:pStyle w:val="Heading1"/>
        <w:ind w:firstLine="720"/>
        <w:jc w:val="both"/>
        <w:rPr>
          <w:rFonts w:ascii="Arial" w:hAnsi="Arial" w:cs="Arial"/>
          <w:b/>
          <w:bCs/>
          <w:color w:val="auto"/>
          <w:sz w:val="24"/>
          <w:szCs w:val="24"/>
        </w:rPr>
      </w:pPr>
      <w:bookmarkStart w:id="67" w:name="_Toc227954443"/>
      <w:r w:rsidRPr="008B762E">
        <w:rPr>
          <w:rFonts w:ascii="Arial" w:hAnsi="Arial" w:cs="Arial"/>
          <w:b/>
          <w:bCs/>
          <w:color w:val="auto"/>
          <w:sz w:val="24"/>
          <w:szCs w:val="24"/>
        </w:rPr>
        <w:t>5.4 Practical Recommendations</w:t>
      </w:r>
      <w:bookmarkEnd w:id="67"/>
    </w:p>
    <w:p w14:paraId="4183CB2D" w14:textId="59C8ACCF" w:rsidR="00CC7BF2" w:rsidRPr="008B762E" w:rsidRDefault="00CC7BF2" w:rsidP="00CC7BF2">
      <w:pPr>
        <w:spacing w:line="360" w:lineRule="auto"/>
        <w:ind w:firstLine="720"/>
        <w:jc w:val="both"/>
        <w:rPr>
          <w:rFonts w:ascii="Arial" w:hAnsi="Arial" w:cs="Arial"/>
          <w:sz w:val="24"/>
          <w:szCs w:val="24"/>
          <w:u w:val="single"/>
        </w:rPr>
      </w:pPr>
      <w:r w:rsidRPr="008B762E">
        <w:rPr>
          <w:rFonts w:ascii="Arial" w:hAnsi="Arial" w:cs="Arial"/>
          <w:sz w:val="24"/>
          <w:szCs w:val="24"/>
          <w:u w:val="single"/>
        </w:rPr>
        <w:t xml:space="preserve">Recommendation 1: </w:t>
      </w:r>
      <w:r w:rsidR="0070481D">
        <w:rPr>
          <w:rFonts w:ascii="Arial" w:hAnsi="Arial" w:cs="Arial"/>
          <w:sz w:val="24"/>
          <w:szCs w:val="24"/>
          <w:u w:val="single"/>
        </w:rPr>
        <w:t>H</w:t>
      </w:r>
      <w:r w:rsidRPr="008B762E">
        <w:rPr>
          <w:rFonts w:ascii="Arial" w:hAnsi="Arial" w:cs="Arial"/>
          <w:sz w:val="24"/>
          <w:szCs w:val="24"/>
          <w:u w:val="single"/>
        </w:rPr>
        <w:t>ow to Develop Hybrid Fitness Models</w:t>
      </w:r>
    </w:p>
    <w:p w14:paraId="781643DA"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Traditional gyms should integrate digital offerings such as mobile apps, on demand classes, and progress tracking into their membership packages. Given that 36.7% of respondents expect digital features to be included for free, gyms should consider bundling these as standard rather than paid upgrades. This approach can capture the one third of consumers willing to pay more while meeting the expectations of the majority.</w:t>
      </w:r>
    </w:p>
    <w:p w14:paraId="0935FF7B" w14:textId="77777777" w:rsidR="00CC7BF2" w:rsidRPr="008B762E" w:rsidRDefault="00CC7BF2" w:rsidP="00CC7BF2">
      <w:pPr>
        <w:spacing w:line="360" w:lineRule="auto"/>
        <w:ind w:firstLine="720"/>
        <w:jc w:val="both"/>
        <w:rPr>
          <w:rFonts w:ascii="Arial" w:hAnsi="Arial" w:cs="Arial"/>
          <w:sz w:val="24"/>
          <w:szCs w:val="24"/>
          <w:u w:val="single"/>
        </w:rPr>
      </w:pPr>
      <w:r w:rsidRPr="008B762E">
        <w:rPr>
          <w:rFonts w:ascii="Arial" w:hAnsi="Arial" w:cs="Arial"/>
          <w:sz w:val="24"/>
          <w:szCs w:val="24"/>
          <w:u w:val="single"/>
        </w:rPr>
        <w:t>Recommendation 2: To Leverage Distinct Strengths</w:t>
      </w:r>
    </w:p>
    <w:p w14:paraId="7796B9C4"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Gyms must double down on what they do best and that’s social motivation, community, and equipment access. Investing in group classes, social events, and high quality facilities can support the irreplaceable value of physical presence. Digital platforms should focus on improving engagement through live coaching, personalised feedback, and community features to address the 36.7% of consumers who mention lack of motivation as the main barrier to digital only use.</w:t>
      </w:r>
    </w:p>
    <w:p w14:paraId="6C619B39" w14:textId="77777777" w:rsidR="00CC7BF2" w:rsidRPr="008B762E" w:rsidRDefault="00CC7BF2" w:rsidP="00CC7BF2">
      <w:pPr>
        <w:spacing w:line="360" w:lineRule="auto"/>
        <w:ind w:firstLine="720"/>
        <w:jc w:val="both"/>
        <w:rPr>
          <w:rFonts w:ascii="Arial" w:hAnsi="Arial" w:cs="Arial"/>
          <w:sz w:val="24"/>
          <w:szCs w:val="24"/>
          <w:u w:val="single"/>
        </w:rPr>
      </w:pPr>
      <w:r w:rsidRPr="008B762E">
        <w:rPr>
          <w:rFonts w:ascii="Arial" w:hAnsi="Arial" w:cs="Arial"/>
          <w:sz w:val="24"/>
          <w:szCs w:val="24"/>
          <w:u w:val="single"/>
        </w:rPr>
        <w:t>Recommendation 3: To Embrace Flexibility</w:t>
      </w:r>
    </w:p>
    <w:p w14:paraId="778CBFD5" w14:textId="77777777" w:rsidR="00CC7BF2" w:rsidRPr="008B762E" w:rsidRDefault="00CC7BF2" w:rsidP="00CC7BF2">
      <w:pPr>
        <w:spacing w:line="360" w:lineRule="auto"/>
        <w:ind w:firstLine="720"/>
        <w:jc w:val="both"/>
        <w:rPr>
          <w:rFonts w:ascii="Arial" w:hAnsi="Arial" w:cs="Arial"/>
          <w:sz w:val="24"/>
          <w:szCs w:val="24"/>
        </w:rPr>
      </w:pPr>
      <w:r w:rsidRPr="008B762E">
        <w:rPr>
          <w:rFonts w:ascii="Arial" w:hAnsi="Arial" w:cs="Arial"/>
          <w:sz w:val="24"/>
          <w:szCs w:val="24"/>
        </w:rPr>
        <w:t xml:space="preserve">Both models must prioritise flexibility. For gyms, this means offering 24 hour access, flexible membership terms, and extended operating hours demands repeatedly mentioned in qualitative responses. For digital platforms, flexibility is </w:t>
      </w:r>
      <w:r w:rsidRPr="008B762E">
        <w:rPr>
          <w:rFonts w:ascii="Arial" w:hAnsi="Arial" w:cs="Arial"/>
          <w:sz w:val="24"/>
          <w:szCs w:val="24"/>
        </w:rPr>
        <w:lastRenderedPageBreak/>
        <w:t>already a strength but should be supported with features that sustain motivation, such as goal tracking and social accountability.</w:t>
      </w:r>
    </w:p>
    <w:p w14:paraId="6DA83E65" w14:textId="77777777" w:rsidR="00CC7BF2" w:rsidRPr="008B762E" w:rsidRDefault="00CC7BF2" w:rsidP="002C71D4">
      <w:pPr>
        <w:pStyle w:val="Heading1"/>
        <w:ind w:firstLine="720"/>
        <w:jc w:val="both"/>
        <w:rPr>
          <w:rFonts w:ascii="Arial" w:hAnsi="Arial" w:cs="Arial"/>
          <w:b/>
          <w:bCs/>
          <w:color w:val="auto"/>
          <w:sz w:val="24"/>
          <w:szCs w:val="24"/>
        </w:rPr>
      </w:pPr>
      <w:r w:rsidRPr="008B762E">
        <w:rPr>
          <w:rFonts w:ascii="Arial" w:hAnsi="Arial" w:cs="Arial"/>
          <w:b/>
          <w:bCs/>
          <w:color w:val="auto"/>
          <w:sz w:val="24"/>
          <w:szCs w:val="24"/>
        </w:rPr>
        <w:t xml:space="preserve">       </w:t>
      </w:r>
      <w:bookmarkStart w:id="68" w:name="_Toc227954444"/>
      <w:r w:rsidRPr="008B762E">
        <w:rPr>
          <w:rFonts w:ascii="Arial" w:hAnsi="Arial" w:cs="Arial"/>
          <w:b/>
          <w:bCs/>
          <w:color w:val="auto"/>
          <w:sz w:val="24"/>
          <w:szCs w:val="24"/>
        </w:rPr>
        <w:t>5.5 Limitations and Future Research</w:t>
      </w:r>
      <w:bookmarkEnd w:id="68"/>
    </w:p>
    <w:p w14:paraId="6A6E97CF" w14:textId="77777777" w:rsidR="00CC7BF2" w:rsidRPr="008B762E" w:rsidRDefault="00CC7BF2" w:rsidP="00CC7BF2">
      <w:pPr>
        <w:spacing w:line="360" w:lineRule="auto"/>
        <w:jc w:val="both"/>
        <w:rPr>
          <w:rFonts w:ascii="Arial" w:hAnsi="Arial" w:cs="Arial"/>
          <w:sz w:val="24"/>
          <w:szCs w:val="24"/>
        </w:rPr>
      </w:pPr>
      <w:r w:rsidRPr="008B762E">
        <w:rPr>
          <w:rFonts w:ascii="Arial" w:hAnsi="Arial" w:cs="Arial"/>
          <w:sz w:val="24"/>
          <w:szCs w:val="24"/>
        </w:rPr>
        <w:t xml:space="preserve">           Several limitations should be accepted. The survey sample size 30 respondents is relatively small and may not fully represent the UK fitness population. The research relied on self-reported data, which may introduce partiality, and focused primarily on consumers rather than industry professionals, limiting business strategy perspectives. The cross sectional design captures preferences at a single point in time. Future research should expand sample size and include participants from diverse regions to boost applicability. Longitudinal studies would help track how fitness behaviours evolve over time, and further research could examine the long term sustainability of hybrid fitness models and the role of growing technologies such as artificial intelligence and advanced wearables.</w:t>
      </w:r>
    </w:p>
    <w:p w14:paraId="2FC2C86D" w14:textId="77777777" w:rsidR="00CC7BF2" w:rsidRPr="008B762E" w:rsidRDefault="00CC7BF2" w:rsidP="00CC7BF2">
      <w:pPr>
        <w:spacing w:line="360" w:lineRule="auto"/>
        <w:ind w:firstLine="720"/>
        <w:jc w:val="both"/>
        <w:rPr>
          <w:rFonts w:ascii="Arial" w:hAnsi="Arial" w:cs="Arial"/>
          <w:sz w:val="24"/>
          <w:szCs w:val="24"/>
        </w:rPr>
      </w:pPr>
    </w:p>
    <w:p w14:paraId="33539981" w14:textId="77777777" w:rsidR="00CC7BF2" w:rsidRDefault="00CC7BF2" w:rsidP="00CC7BF2">
      <w:pPr>
        <w:spacing w:line="360" w:lineRule="auto"/>
        <w:ind w:firstLine="720"/>
        <w:jc w:val="both"/>
        <w:rPr>
          <w:rFonts w:ascii="Arial" w:hAnsi="Arial" w:cs="Arial"/>
          <w:sz w:val="24"/>
          <w:szCs w:val="24"/>
        </w:rPr>
      </w:pPr>
    </w:p>
    <w:p w14:paraId="792FE2F2" w14:textId="77777777" w:rsidR="0070481D" w:rsidRDefault="0070481D" w:rsidP="00CC7BF2">
      <w:pPr>
        <w:spacing w:line="360" w:lineRule="auto"/>
        <w:ind w:firstLine="720"/>
        <w:jc w:val="both"/>
        <w:rPr>
          <w:rFonts w:ascii="Arial" w:hAnsi="Arial" w:cs="Arial"/>
          <w:sz w:val="24"/>
          <w:szCs w:val="24"/>
        </w:rPr>
      </w:pPr>
    </w:p>
    <w:p w14:paraId="683A07E6" w14:textId="77777777" w:rsidR="0070481D" w:rsidRDefault="0070481D" w:rsidP="00CC7BF2">
      <w:pPr>
        <w:spacing w:line="360" w:lineRule="auto"/>
        <w:ind w:firstLine="720"/>
        <w:jc w:val="both"/>
        <w:rPr>
          <w:rFonts w:ascii="Arial" w:hAnsi="Arial" w:cs="Arial"/>
          <w:sz w:val="24"/>
          <w:szCs w:val="24"/>
        </w:rPr>
      </w:pPr>
    </w:p>
    <w:p w14:paraId="6B4E4F59" w14:textId="77777777" w:rsidR="0070481D" w:rsidRDefault="0070481D" w:rsidP="00CC7BF2">
      <w:pPr>
        <w:spacing w:line="360" w:lineRule="auto"/>
        <w:ind w:firstLine="720"/>
        <w:jc w:val="both"/>
        <w:rPr>
          <w:rFonts w:ascii="Arial" w:hAnsi="Arial" w:cs="Arial"/>
          <w:sz w:val="24"/>
          <w:szCs w:val="24"/>
        </w:rPr>
      </w:pPr>
    </w:p>
    <w:p w14:paraId="5A1B2E6C" w14:textId="77777777" w:rsidR="0070481D" w:rsidRDefault="0070481D" w:rsidP="00CC7BF2">
      <w:pPr>
        <w:spacing w:line="360" w:lineRule="auto"/>
        <w:ind w:firstLine="720"/>
        <w:jc w:val="both"/>
        <w:rPr>
          <w:rFonts w:ascii="Arial" w:hAnsi="Arial" w:cs="Arial"/>
          <w:sz w:val="24"/>
          <w:szCs w:val="24"/>
        </w:rPr>
      </w:pPr>
    </w:p>
    <w:p w14:paraId="6556380C" w14:textId="77777777" w:rsidR="0070481D" w:rsidRDefault="0070481D" w:rsidP="00CC7BF2">
      <w:pPr>
        <w:spacing w:line="360" w:lineRule="auto"/>
        <w:ind w:firstLine="720"/>
        <w:jc w:val="both"/>
        <w:rPr>
          <w:rFonts w:ascii="Arial" w:hAnsi="Arial" w:cs="Arial"/>
          <w:sz w:val="24"/>
          <w:szCs w:val="24"/>
        </w:rPr>
      </w:pPr>
    </w:p>
    <w:p w14:paraId="200B6E8D" w14:textId="77777777" w:rsidR="0070481D" w:rsidRDefault="0070481D" w:rsidP="00CC7BF2">
      <w:pPr>
        <w:spacing w:line="360" w:lineRule="auto"/>
        <w:ind w:firstLine="720"/>
        <w:jc w:val="both"/>
        <w:rPr>
          <w:rFonts w:ascii="Arial" w:hAnsi="Arial" w:cs="Arial"/>
          <w:sz w:val="24"/>
          <w:szCs w:val="24"/>
        </w:rPr>
      </w:pPr>
    </w:p>
    <w:p w14:paraId="277DA22D" w14:textId="77777777" w:rsidR="0070481D" w:rsidRDefault="0070481D" w:rsidP="00CC7BF2">
      <w:pPr>
        <w:spacing w:line="360" w:lineRule="auto"/>
        <w:ind w:firstLine="720"/>
        <w:jc w:val="both"/>
        <w:rPr>
          <w:rFonts w:ascii="Arial" w:hAnsi="Arial" w:cs="Arial"/>
          <w:sz w:val="24"/>
          <w:szCs w:val="24"/>
        </w:rPr>
      </w:pPr>
    </w:p>
    <w:p w14:paraId="7593E010" w14:textId="77777777" w:rsidR="0070481D" w:rsidRDefault="0070481D" w:rsidP="00CC7BF2">
      <w:pPr>
        <w:spacing w:line="360" w:lineRule="auto"/>
        <w:ind w:firstLine="720"/>
        <w:jc w:val="both"/>
        <w:rPr>
          <w:rFonts w:ascii="Arial" w:hAnsi="Arial" w:cs="Arial"/>
          <w:sz w:val="24"/>
          <w:szCs w:val="24"/>
        </w:rPr>
      </w:pPr>
    </w:p>
    <w:p w14:paraId="5CE264BB" w14:textId="77777777" w:rsidR="00530DEB" w:rsidRDefault="00530DEB" w:rsidP="00CC7BF2">
      <w:pPr>
        <w:spacing w:line="360" w:lineRule="auto"/>
        <w:ind w:firstLine="720"/>
        <w:jc w:val="both"/>
        <w:rPr>
          <w:rFonts w:ascii="Arial" w:hAnsi="Arial" w:cs="Arial"/>
          <w:sz w:val="24"/>
          <w:szCs w:val="24"/>
        </w:rPr>
      </w:pPr>
    </w:p>
    <w:p w14:paraId="525086B9" w14:textId="77777777" w:rsidR="0070481D" w:rsidRDefault="0070481D" w:rsidP="00CC7BF2">
      <w:pPr>
        <w:spacing w:line="360" w:lineRule="auto"/>
        <w:ind w:firstLine="720"/>
        <w:jc w:val="both"/>
        <w:rPr>
          <w:rFonts w:ascii="Arial" w:hAnsi="Arial" w:cs="Arial"/>
          <w:sz w:val="24"/>
          <w:szCs w:val="24"/>
        </w:rPr>
      </w:pPr>
    </w:p>
    <w:p w14:paraId="5388E673" w14:textId="77777777" w:rsidR="00786924" w:rsidRDefault="00786924" w:rsidP="00CC7BF2">
      <w:pPr>
        <w:spacing w:line="360" w:lineRule="auto"/>
        <w:ind w:firstLine="720"/>
        <w:jc w:val="both"/>
        <w:rPr>
          <w:rFonts w:ascii="Arial" w:hAnsi="Arial" w:cs="Arial"/>
          <w:sz w:val="24"/>
          <w:szCs w:val="24"/>
        </w:rPr>
      </w:pPr>
    </w:p>
    <w:p w14:paraId="5E8FCA79" w14:textId="77777777" w:rsidR="00CC7BF2" w:rsidRDefault="00CC7BF2" w:rsidP="002F3FA6">
      <w:pPr>
        <w:spacing w:line="360" w:lineRule="auto"/>
        <w:jc w:val="both"/>
        <w:rPr>
          <w:rFonts w:ascii="Arial" w:hAnsi="Arial" w:cs="Arial"/>
          <w:sz w:val="24"/>
          <w:szCs w:val="24"/>
        </w:rPr>
      </w:pPr>
    </w:p>
    <w:p w14:paraId="4D576BBB" w14:textId="77777777" w:rsidR="00CC7BF2" w:rsidRDefault="00CC7BF2" w:rsidP="00AD2219">
      <w:pPr>
        <w:pStyle w:val="Heading1"/>
        <w:spacing w:line="240" w:lineRule="auto"/>
        <w:ind w:firstLine="720"/>
        <w:jc w:val="both"/>
        <w:rPr>
          <w:rFonts w:ascii="Arial" w:hAnsi="Arial" w:cs="Arial"/>
          <w:b/>
          <w:bCs/>
          <w:color w:val="auto"/>
          <w:sz w:val="24"/>
          <w:szCs w:val="24"/>
        </w:rPr>
      </w:pPr>
      <w:bookmarkStart w:id="69" w:name="_Toc227954445"/>
      <w:r w:rsidRPr="001E417F">
        <w:rPr>
          <w:rFonts w:ascii="Arial" w:hAnsi="Arial" w:cs="Arial"/>
          <w:b/>
          <w:bCs/>
          <w:color w:val="auto"/>
          <w:sz w:val="24"/>
          <w:szCs w:val="24"/>
        </w:rPr>
        <w:lastRenderedPageBreak/>
        <w:t>References:</w:t>
      </w:r>
      <w:bookmarkEnd w:id="69"/>
    </w:p>
    <w:p w14:paraId="2DCCD4BA" w14:textId="77777777" w:rsidR="00CC7BF2" w:rsidRPr="00EF3F1C" w:rsidRDefault="00CC7BF2" w:rsidP="00AD2219">
      <w:pPr>
        <w:spacing w:line="240" w:lineRule="auto"/>
      </w:pPr>
    </w:p>
    <w:p w14:paraId="2609BDB6"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Ahmed, W., Thomas, M., Brooks, M., Choudhary, P. &amp; McGillivray, T. (2024) ‘The Influence of Joe Wicks on Physical Activity During the COVID-19 Pandemic: Thematic, Location, and Social Network Analysis of X Data’, </w:t>
      </w:r>
      <w:r w:rsidRPr="001E417F">
        <w:rPr>
          <w:rFonts w:ascii="Arial" w:hAnsi="Arial" w:cs="Arial"/>
          <w:i/>
          <w:iCs/>
          <w:sz w:val="24"/>
          <w:szCs w:val="24"/>
        </w:rPr>
        <w:t>Journal of Medical Internet Research</w:t>
      </w:r>
      <w:r w:rsidRPr="001E417F">
        <w:rPr>
          <w:rFonts w:ascii="Arial" w:hAnsi="Arial" w:cs="Arial"/>
          <w:sz w:val="24"/>
          <w:szCs w:val="24"/>
        </w:rPr>
        <w:t xml:space="preserve">, 26, e49921. doi: 10.2196/49921. Available at: </w:t>
      </w:r>
      <w:hyperlink r:id="rId25" w:tgtFrame="_new" w:history="1">
        <w:r w:rsidRPr="001E417F">
          <w:rPr>
            <w:rStyle w:val="Hyperlink"/>
            <w:rFonts w:ascii="Arial" w:hAnsi="Arial" w:cs="Arial"/>
            <w:sz w:val="24"/>
            <w:szCs w:val="24"/>
          </w:rPr>
          <w:t>https://pmc.ncbi.nlm.nih.gov/articles/PMC10984344/</w:t>
        </w:r>
      </w:hyperlink>
      <w:r w:rsidRPr="001E417F">
        <w:rPr>
          <w:rFonts w:ascii="Arial" w:hAnsi="Arial" w:cs="Arial"/>
          <w:sz w:val="24"/>
          <w:szCs w:val="24"/>
        </w:rPr>
        <w:t xml:space="preserve"> (Accessed: 13.11.2025).</w:t>
      </w:r>
    </w:p>
    <w:p w14:paraId="5EBFB64C" w14:textId="77777777" w:rsidR="00CC7BF2" w:rsidRPr="001E417F" w:rsidRDefault="00CC7BF2" w:rsidP="00AD2219">
      <w:pPr>
        <w:spacing w:line="240" w:lineRule="auto"/>
        <w:jc w:val="both"/>
        <w:rPr>
          <w:rFonts w:ascii="Arial" w:hAnsi="Arial" w:cs="Arial"/>
          <w:sz w:val="24"/>
          <w:szCs w:val="24"/>
        </w:rPr>
      </w:pPr>
      <w:r w:rsidRPr="00EF3F1C">
        <w:rPr>
          <w:rFonts w:ascii="Arial" w:hAnsi="Arial" w:cs="Arial"/>
          <w:sz w:val="24"/>
          <w:szCs w:val="24"/>
        </w:rPr>
        <w:t xml:space="preserve">Arundell, L., et al. (2022) ‘Physical activity and active recreation before and during COVID-19: The Our Life at Home study’, </w:t>
      </w:r>
      <w:r w:rsidRPr="00EF3F1C">
        <w:rPr>
          <w:rFonts w:ascii="Arial" w:hAnsi="Arial" w:cs="Arial"/>
          <w:i/>
          <w:iCs/>
          <w:sz w:val="24"/>
          <w:szCs w:val="24"/>
        </w:rPr>
        <w:t>Journal of Science and Medicine in Sport</w:t>
      </w:r>
      <w:r w:rsidRPr="00EF3F1C">
        <w:rPr>
          <w:rFonts w:ascii="Arial" w:hAnsi="Arial" w:cs="Arial"/>
          <w:sz w:val="24"/>
          <w:szCs w:val="24"/>
        </w:rPr>
        <w:t>, 25(3), pp. 235</w:t>
      </w:r>
      <w:r>
        <w:rPr>
          <w:rFonts w:ascii="Arial" w:hAnsi="Arial" w:cs="Arial"/>
          <w:sz w:val="24"/>
          <w:szCs w:val="24"/>
        </w:rPr>
        <w:t>-</w:t>
      </w:r>
      <w:r w:rsidRPr="00EF3F1C">
        <w:rPr>
          <w:rFonts w:ascii="Arial" w:hAnsi="Arial" w:cs="Arial"/>
          <w:sz w:val="24"/>
          <w:szCs w:val="24"/>
        </w:rPr>
        <w:t xml:space="preserve">241. Available at: </w:t>
      </w:r>
      <w:hyperlink r:id="rId26" w:tgtFrame="_new" w:history="1">
        <w:r w:rsidRPr="00EF3F1C">
          <w:rPr>
            <w:rStyle w:val="Hyperlink"/>
            <w:rFonts w:ascii="Arial" w:hAnsi="Arial" w:cs="Arial"/>
            <w:sz w:val="24"/>
            <w:szCs w:val="24"/>
          </w:rPr>
          <w:t>https://doi.org/10.1016/j.jsams.2021.10.004</w:t>
        </w:r>
      </w:hyperlink>
      <w:r w:rsidRPr="00EF3F1C">
        <w:rPr>
          <w:rFonts w:ascii="Arial" w:hAnsi="Arial" w:cs="Arial"/>
          <w:sz w:val="24"/>
          <w:szCs w:val="24"/>
        </w:rPr>
        <w:t xml:space="preserve"> (Accessed: 20</w:t>
      </w:r>
      <w:r>
        <w:rPr>
          <w:rFonts w:ascii="Arial" w:hAnsi="Arial" w:cs="Arial"/>
          <w:sz w:val="24"/>
          <w:szCs w:val="24"/>
        </w:rPr>
        <w:t>.03.</w:t>
      </w:r>
      <w:r w:rsidRPr="00EF3F1C">
        <w:rPr>
          <w:rFonts w:ascii="Arial" w:hAnsi="Arial" w:cs="Arial"/>
          <w:sz w:val="24"/>
          <w:szCs w:val="24"/>
        </w:rPr>
        <w:t>2026).</w:t>
      </w:r>
    </w:p>
    <w:p w14:paraId="7BC170E0" w14:textId="77777777" w:rsidR="00CC7BF2" w:rsidRPr="001E417F"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Blythe, J. &amp; Martin, J. (2019) </w:t>
      </w:r>
      <w:r w:rsidRPr="001E417F">
        <w:rPr>
          <w:rFonts w:ascii="Arial" w:hAnsi="Arial" w:cs="Arial"/>
          <w:i/>
          <w:iCs/>
          <w:sz w:val="24"/>
          <w:szCs w:val="24"/>
        </w:rPr>
        <w:t>Essentials of Marketing</w:t>
      </w:r>
      <w:r w:rsidRPr="001E417F">
        <w:rPr>
          <w:rFonts w:ascii="Arial" w:hAnsi="Arial" w:cs="Arial"/>
          <w:sz w:val="24"/>
          <w:szCs w:val="24"/>
        </w:rPr>
        <w:t xml:space="preserve">, pp 152-155. 7th edn. London: Pearson UK. Available at: </w:t>
      </w:r>
      <w:hyperlink r:id="rId27" w:tgtFrame="_new" w:history="1">
        <w:r w:rsidRPr="001E417F">
          <w:rPr>
            <w:rStyle w:val="Hyperlink"/>
            <w:rFonts w:ascii="Arial" w:hAnsi="Arial" w:cs="Arial"/>
            <w:sz w:val="24"/>
            <w:szCs w:val="24"/>
          </w:rPr>
          <w:t>https://books.google.com/books/about/Essentials_of_Marketing.html?id=Lg-TDwAAQBAJ</w:t>
        </w:r>
      </w:hyperlink>
      <w:r w:rsidRPr="001E417F">
        <w:rPr>
          <w:rFonts w:ascii="Arial" w:hAnsi="Arial" w:cs="Arial"/>
          <w:sz w:val="24"/>
          <w:szCs w:val="24"/>
        </w:rPr>
        <w:t xml:space="preserve"> (Accessed: 13.11.2025).</w:t>
      </w:r>
    </w:p>
    <w:p w14:paraId="47143776"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Christensen, C.M., Raynor, M.E. and McDonald, R. (2015) ‘What Is Disruptive Innovation?’, Harvard business review, p. 44-53. Available at: </w:t>
      </w:r>
      <w:hyperlink r:id="rId28" w:history="1">
        <w:r w:rsidRPr="001E417F">
          <w:rPr>
            <w:rStyle w:val="Hyperlink"/>
            <w:rFonts w:ascii="Arial" w:hAnsi="Arial" w:cs="Arial"/>
            <w:sz w:val="24"/>
            <w:szCs w:val="24"/>
          </w:rPr>
          <w:t>https://librarysearch.uwtsd.ac.uk/permalink/44WHELF_UWTSD/igoone/cdi_proquest_miscellaneous_1746595896</w:t>
        </w:r>
      </w:hyperlink>
      <w:r w:rsidRPr="001E417F">
        <w:rPr>
          <w:rFonts w:ascii="Arial" w:hAnsi="Arial" w:cs="Arial"/>
          <w:sz w:val="24"/>
          <w:szCs w:val="24"/>
        </w:rPr>
        <w:t xml:space="preserve"> (Accessed: 28.11.2025).</w:t>
      </w:r>
    </w:p>
    <w:p w14:paraId="306DACFB" w14:textId="5366B266" w:rsidR="00A2099F" w:rsidRPr="001E417F" w:rsidRDefault="00A2099F" w:rsidP="00AD2219">
      <w:pPr>
        <w:spacing w:line="240" w:lineRule="auto"/>
        <w:jc w:val="both"/>
        <w:rPr>
          <w:rFonts w:ascii="Arial" w:hAnsi="Arial" w:cs="Arial"/>
          <w:sz w:val="24"/>
          <w:szCs w:val="24"/>
        </w:rPr>
      </w:pPr>
      <w:r w:rsidRPr="00BC5A6A">
        <w:rPr>
          <w:rFonts w:ascii="Arial" w:hAnsi="Arial" w:cs="Arial"/>
          <w:sz w:val="24"/>
          <w:szCs w:val="24"/>
        </w:rPr>
        <w:t xml:space="preserve">Csorba, L.M., Dabija, D.-C. and Pop, N.H. (2025) ‘Can Well-Being and Socializing through Fitness Foster the Fitness Center Satisfaction and Loyalty? Empirical Research in a Post-Crisis Context’, </w:t>
      </w:r>
      <w:r w:rsidRPr="00BC5A6A">
        <w:rPr>
          <w:rFonts w:ascii="Arial" w:hAnsi="Arial" w:cs="Arial"/>
          <w:i/>
          <w:iCs/>
          <w:sz w:val="24"/>
          <w:szCs w:val="24"/>
        </w:rPr>
        <w:t>Studies in Business and Economics (Romania)</w:t>
      </w:r>
      <w:r w:rsidRPr="00BC5A6A">
        <w:rPr>
          <w:rFonts w:ascii="Arial" w:hAnsi="Arial" w:cs="Arial"/>
          <w:sz w:val="24"/>
          <w:szCs w:val="24"/>
        </w:rPr>
        <w:t>, 20(2), pp. 47</w:t>
      </w:r>
      <w:r>
        <w:rPr>
          <w:rFonts w:ascii="Arial" w:hAnsi="Arial" w:cs="Arial"/>
          <w:sz w:val="24"/>
          <w:szCs w:val="24"/>
        </w:rPr>
        <w:t>-</w:t>
      </w:r>
      <w:r w:rsidRPr="00BC5A6A">
        <w:rPr>
          <w:rFonts w:ascii="Arial" w:hAnsi="Arial" w:cs="Arial"/>
          <w:sz w:val="24"/>
          <w:szCs w:val="24"/>
        </w:rPr>
        <w:t xml:space="preserve">69. Available at: </w:t>
      </w:r>
      <w:hyperlink r:id="rId29" w:tgtFrame="_new" w:history="1">
        <w:r w:rsidRPr="00BC5A6A">
          <w:rPr>
            <w:rStyle w:val="Hyperlink"/>
            <w:rFonts w:ascii="Arial" w:hAnsi="Arial" w:cs="Arial"/>
            <w:sz w:val="24"/>
            <w:szCs w:val="24"/>
          </w:rPr>
          <w:t>https://doi.org/10.2478/sbe-2025-0024</w:t>
        </w:r>
      </w:hyperlink>
      <w:r w:rsidRPr="00BC5A6A">
        <w:rPr>
          <w:rFonts w:ascii="Arial" w:hAnsi="Arial" w:cs="Arial"/>
          <w:sz w:val="24"/>
          <w:szCs w:val="24"/>
        </w:rPr>
        <w:t xml:space="preserve"> (Accessed: 20</w:t>
      </w:r>
      <w:r>
        <w:rPr>
          <w:rFonts w:ascii="Arial" w:hAnsi="Arial" w:cs="Arial"/>
          <w:sz w:val="24"/>
          <w:szCs w:val="24"/>
        </w:rPr>
        <w:t>.03.</w:t>
      </w:r>
      <w:r w:rsidRPr="00BC5A6A">
        <w:rPr>
          <w:rFonts w:ascii="Arial" w:hAnsi="Arial" w:cs="Arial"/>
          <w:sz w:val="24"/>
          <w:szCs w:val="24"/>
        </w:rPr>
        <w:t>2026).</w:t>
      </w:r>
    </w:p>
    <w:p w14:paraId="6DA08DE5"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Ding, D. </w:t>
      </w:r>
      <w:r w:rsidRPr="001E417F">
        <w:rPr>
          <w:rFonts w:ascii="Arial" w:hAnsi="Arial" w:cs="Arial"/>
          <w:i/>
          <w:iCs/>
          <w:sz w:val="24"/>
          <w:szCs w:val="24"/>
        </w:rPr>
        <w:t>et al.</w:t>
      </w:r>
      <w:r w:rsidRPr="001E417F">
        <w:rPr>
          <w:rFonts w:ascii="Arial" w:hAnsi="Arial" w:cs="Arial"/>
          <w:sz w:val="24"/>
          <w:szCs w:val="24"/>
        </w:rPr>
        <w:t xml:space="preserve"> (2020) ‘Is the COVID-19 lockdown nudging people to be more active: a big data analysis’, </w:t>
      </w:r>
      <w:r w:rsidRPr="001E417F">
        <w:rPr>
          <w:rFonts w:ascii="Arial" w:hAnsi="Arial" w:cs="Arial"/>
          <w:i/>
          <w:iCs/>
          <w:sz w:val="24"/>
          <w:szCs w:val="24"/>
        </w:rPr>
        <w:t>British journal of sports medicine</w:t>
      </w:r>
      <w:r w:rsidRPr="001E417F">
        <w:rPr>
          <w:rFonts w:ascii="Arial" w:hAnsi="Arial" w:cs="Arial"/>
          <w:sz w:val="24"/>
          <w:szCs w:val="24"/>
        </w:rPr>
        <w:t>, 54(20), pp. 1183</w:t>
      </w:r>
      <w:r>
        <w:rPr>
          <w:rFonts w:ascii="Arial" w:hAnsi="Arial" w:cs="Arial"/>
          <w:sz w:val="24"/>
          <w:szCs w:val="24"/>
        </w:rPr>
        <w:t>-</w:t>
      </w:r>
      <w:r w:rsidRPr="001E417F">
        <w:rPr>
          <w:rFonts w:ascii="Arial" w:hAnsi="Arial" w:cs="Arial"/>
          <w:sz w:val="24"/>
          <w:szCs w:val="24"/>
        </w:rPr>
        <w:t xml:space="preserve">1184. Available at: </w:t>
      </w:r>
      <w:hyperlink r:id="rId30" w:history="1">
        <w:r w:rsidRPr="001E417F">
          <w:rPr>
            <w:rStyle w:val="Hyperlink"/>
            <w:rFonts w:ascii="Arial" w:hAnsi="Arial" w:cs="Arial"/>
            <w:sz w:val="24"/>
            <w:szCs w:val="24"/>
          </w:rPr>
          <w:t>https://doi.org/10.1136/bjsports-2020-102575</w:t>
        </w:r>
      </w:hyperlink>
      <w:r w:rsidRPr="001E417F">
        <w:rPr>
          <w:rFonts w:ascii="Arial" w:hAnsi="Arial" w:cs="Arial"/>
          <w:sz w:val="24"/>
          <w:szCs w:val="24"/>
        </w:rPr>
        <w:t xml:space="preserve"> (Accessed: 20.11.2025).</w:t>
      </w:r>
    </w:p>
    <w:p w14:paraId="437076D6" w14:textId="77777777" w:rsidR="00CC7BF2" w:rsidRDefault="00CC7BF2" w:rsidP="00AD2219">
      <w:pPr>
        <w:spacing w:line="240" w:lineRule="auto"/>
        <w:jc w:val="both"/>
        <w:rPr>
          <w:rFonts w:ascii="Arial" w:hAnsi="Arial" w:cs="Arial"/>
          <w:sz w:val="24"/>
          <w:szCs w:val="24"/>
        </w:rPr>
      </w:pPr>
      <w:r w:rsidRPr="00D74B46">
        <w:rPr>
          <w:rFonts w:ascii="Arial" w:hAnsi="Arial" w:cs="Arial"/>
          <w:sz w:val="24"/>
          <w:szCs w:val="24"/>
        </w:rPr>
        <w:t xml:space="preserve">Düking, P., et al. (2021) ‘Monitoring and adapting endurance training on the basis of heart rate variability monitored by wearable technologies: A systematic review with meta-analysis’, </w:t>
      </w:r>
      <w:r w:rsidRPr="00D74B46">
        <w:rPr>
          <w:rFonts w:ascii="Arial" w:hAnsi="Arial" w:cs="Arial"/>
          <w:i/>
          <w:iCs/>
          <w:sz w:val="24"/>
          <w:szCs w:val="24"/>
        </w:rPr>
        <w:t>Journal of Science and Medicine in Sport</w:t>
      </w:r>
      <w:r w:rsidRPr="00D74B46">
        <w:rPr>
          <w:rFonts w:ascii="Arial" w:hAnsi="Arial" w:cs="Arial"/>
          <w:sz w:val="24"/>
          <w:szCs w:val="24"/>
        </w:rPr>
        <w:t xml:space="preserve">, 24(11), pp. 1180–1192. Available at: </w:t>
      </w:r>
      <w:hyperlink r:id="rId31" w:tgtFrame="_new" w:history="1">
        <w:r w:rsidRPr="00D74B46">
          <w:rPr>
            <w:rStyle w:val="Hyperlink"/>
            <w:rFonts w:ascii="Arial" w:hAnsi="Arial" w:cs="Arial"/>
            <w:sz w:val="24"/>
            <w:szCs w:val="24"/>
          </w:rPr>
          <w:t>https://doi.org/10.1016/j.jsams.2021.04.012</w:t>
        </w:r>
      </w:hyperlink>
      <w:r w:rsidRPr="00D74B46">
        <w:rPr>
          <w:rFonts w:ascii="Arial" w:hAnsi="Arial" w:cs="Arial"/>
          <w:sz w:val="24"/>
          <w:szCs w:val="24"/>
        </w:rPr>
        <w:t xml:space="preserve"> (Accessed: 20</w:t>
      </w:r>
      <w:r>
        <w:rPr>
          <w:rFonts w:ascii="Arial" w:hAnsi="Arial" w:cs="Arial"/>
          <w:sz w:val="24"/>
          <w:szCs w:val="24"/>
        </w:rPr>
        <w:t>.03.</w:t>
      </w:r>
      <w:r w:rsidRPr="00D74B46">
        <w:rPr>
          <w:rFonts w:ascii="Arial" w:hAnsi="Arial" w:cs="Arial"/>
          <w:sz w:val="24"/>
          <w:szCs w:val="24"/>
        </w:rPr>
        <w:t>2026).</w:t>
      </w:r>
    </w:p>
    <w:p w14:paraId="4C8BD844" w14:textId="77777777" w:rsidR="00CC7BF2" w:rsidRDefault="00CC7BF2" w:rsidP="00AD2219">
      <w:pPr>
        <w:spacing w:line="240" w:lineRule="auto"/>
        <w:jc w:val="both"/>
        <w:rPr>
          <w:rFonts w:ascii="Arial" w:hAnsi="Arial" w:cs="Arial"/>
          <w:sz w:val="24"/>
          <w:szCs w:val="24"/>
        </w:rPr>
      </w:pPr>
      <w:r w:rsidRPr="001F20C5">
        <w:rPr>
          <w:rFonts w:ascii="Arial" w:hAnsi="Arial" w:cs="Arial"/>
          <w:sz w:val="24"/>
          <w:szCs w:val="24"/>
        </w:rPr>
        <w:t xml:space="preserve">Esteban-Millat, I. </w:t>
      </w:r>
      <w:r w:rsidRPr="001F20C5">
        <w:rPr>
          <w:rFonts w:ascii="Arial" w:hAnsi="Arial" w:cs="Arial"/>
          <w:i/>
          <w:iCs/>
          <w:sz w:val="24"/>
          <w:szCs w:val="24"/>
        </w:rPr>
        <w:t>et al.</w:t>
      </w:r>
      <w:r w:rsidRPr="001F20C5">
        <w:rPr>
          <w:rFonts w:ascii="Arial" w:hAnsi="Arial" w:cs="Arial"/>
          <w:sz w:val="24"/>
          <w:szCs w:val="24"/>
        </w:rPr>
        <w:t xml:space="preserve"> (2018) ‘An extension of the technology acceptance model for online learning environments’, </w:t>
      </w:r>
      <w:r w:rsidRPr="001F20C5">
        <w:rPr>
          <w:rFonts w:ascii="Arial" w:hAnsi="Arial" w:cs="Arial"/>
          <w:i/>
          <w:iCs/>
          <w:sz w:val="24"/>
          <w:szCs w:val="24"/>
        </w:rPr>
        <w:t>Interactive Learning Environments</w:t>
      </w:r>
      <w:r w:rsidRPr="001F20C5">
        <w:rPr>
          <w:rFonts w:ascii="Arial" w:hAnsi="Arial" w:cs="Arial"/>
          <w:sz w:val="24"/>
          <w:szCs w:val="24"/>
        </w:rPr>
        <w:t xml:space="preserve">, 26(7), pp. 895–910. Available at: </w:t>
      </w:r>
      <w:hyperlink r:id="rId32" w:tgtFrame="_new" w:history="1">
        <w:r w:rsidRPr="001F20C5">
          <w:rPr>
            <w:rStyle w:val="Hyperlink"/>
            <w:rFonts w:ascii="Arial" w:hAnsi="Arial" w:cs="Arial"/>
            <w:sz w:val="24"/>
            <w:szCs w:val="24"/>
          </w:rPr>
          <w:t>https://doi.org/10.1080/10494820.2017.1421560</w:t>
        </w:r>
      </w:hyperlink>
      <w:r>
        <w:rPr>
          <w:rFonts w:ascii="Arial" w:hAnsi="Arial" w:cs="Arial"/>
          <w:sz w:val="24"/>
          <w:szCs w:val="24"/>
        </w:rPr>
        <w:t xml:space="preserve"> </w:t>
      </w:r>
      <w:r w:rsidRPr="001E417F">
        <w:rPr>
          <w:rFonts w:ascii="Arial" w:hAnsi="Arial" w:cs="Arial"/>
          <w:sz w:val="24"/>
          <w:szCs w:val="24"/>
        </w:rPr>
        <w:t xml:space="preserve">(Accessed: </w:t>
      </w:r>
      <w:r>
        <w:rPr>
          <w:rFonts w:ascii="Arial" w:hAnsi="Arial" w:cs="Arial"/>
          <w:sz w:val="24"/>
          <w:szCs w:val="24"/>
        </w:rPr>
        <w:t>13</w:t>
      </w:r>
      <w:r w:rsidRPr="001E417F">
        <w:rPr>
          <w:rFonts w:ascii="Arial" w:hAnsi="Arial" w:cs="Arial"/>
          <w:sz w:val="24"/>
          <w:szCs w:val="24"/>
        </w:rPr>
        <w:t>.</w:t>
      </w:r>
      <w:r>
        <w:rPr>
          <w:rFonts w:ascii="Arial" w:hAnsi="Arial" w:cs="Arial"/>
          <w:sz w:val="24"/>
          <w:szCs w:val="24"/>
        </w:rPr>
        <w:t>03</w:t>
      </w:r>
      <w:r w:rsidRPr="001E417F">
        <w:rPr>
          <w:rFonts w:ascii="Arial" w:hAnsi="Arial" w:cs="Arial"/>
          <w:sz w:val="24"/>
          <w:szCs w:val="24"/>
        </w:rPr>
        <w:t>.2025).</w:t>
      </w:r>
    </w:p>
    <w:p w14:paraId="2BF49174" w14:textId="77777777" w:rsidR="00CC7BF2" w:rsidRDefault="00CC7BF2" w:rsidP="00AD2219">
      <w:pPr>
        <w:spacing w:line="240" w:lineRule="auto"/>
        <w:jc w:val="both"/>
        <w:rPr>
          <w:rFonts w:ascii="Arial" w:hAnsi="Arial" w:cs="Arial"/>
          <w:sz w:val="24"/>
          <w:szCs w:val="24"/>
        </w:rPr>
      </w:pPr>
      <w:r w:rsidRPr="00864A41">
        <w:rPr>
          <w:rFonts w:ascii="Arial" w:hAnsi="Arial" w:cs="Arial"/>
          <w:sz w:val="24"/>
          <w:szCs w:val="24"/>
        </w:rPr>
        <w:t>García</w:t>
      </w:r>
      <w:r w:rsidRPr="00864A41">
        <w:rPr>
          <w:rFonts w:ascii="Arial" w:hAnsi="Arial" w:cs="Arial"/>
          <w:sz w:val="24"/>
          <w:szCs w:val="24"/>
        </w:rPr>
        <w:noBreakHyphen/>
        <w:t>Fernández, J., Gálvez</w:t>
      </w:r>
      <w:r w:rsidRPr="00864A41">
        <w:rPr>
          <w:rFonts w:ascii="Arial" w:hAnsi="Arial" w:cs="Arial"/>
          <w:sz w:val="24"/>
          <w:szCs w:val="24"/>
        </w:rPr>
        <w:noBreakHyphen/>
        <w:t>Ruíz, P., Fernández</w:t>
      </w:r>
      <w:r w:rsidRPr="00864A41">
        <w:rPr>
          <w:rFonts w:ascii="Arial" w:hAnsi="Arial" w:cs="Arial"/>
          <w:sz w:val="24"/>
          <w:szCs w:val="24"/>
        </w:rPr>
        <w:noBreakHyphen/>
        <w:t>Gavira, J., Vélez</w:t>
      </w:r>
      <w:r w:rsidRPr="00864A41">
        <w:rPr>
          <w:rFonts w:ascii="Arial" w:hAnsi="Arial" w:cs="Arial"/>
          <w:sz w:val="24"/>
          <w:szCs w:val="24"/>
        </w:rPr>
        <w:noBreakHyphen/>
        <w:t>Colón, L., Pitts, B. and Bernal</w:t>
      </w:r>
      <w:r w:rsidRPr="00864A41">
        <w:rPr>
          <w:rFonts w:ascii="Arial" w:hAnsi="Arial" w:cs="Arial"/>
          <w:sz w:val="24"/>
          <w:szCs w:val="24"/>
        </w:rPr>
        <w:noBreakHyphen/>
        <w:t>García, A. (2018) ‘The effects of service convenience and perceived quality on perceived value, satisfaction and loyalty in low</w:t>
      </w:r>
      <w:r w:rsidRPr="00864A41">
        <w:rPr>
          <w:rFonts w:ascii="Arial" w:hAnsi="Arial" w:cs="Arial"/>
          <w:sz w:val="24"/>
          <w:szCs w:val="24"/>
        </w:rPr>
        <w:noBreakHyphen/>
        <w:t xml:space="preserve">cost fitness centres’, </w:t>
      </w:r>
      <w:r w:rsidRPr="00864A41">
        <w:rPr>
          <w:rFonts w:ascii="Arial" w:hAnsi="Arial" w:cs="Arial"/>
          <w:i/>
          <w:iCs/>
          <w:sz w:val="24"/>
          <w:szCs w:val="24"/>
        </w:rPr>
        <w:t>Sport Management Review</w:t>
      </w:r>
      <w:r w:rsidRPr="00864A41">
        <w:rPr>
          <w:rFonts w:ascii="Arial" w:hAnsi="Arial" w:cs="Arial"/>
          <w:sz w:val="24"/>
          <w:szCs w:val="24"/>
        </w:rPr>
        <w:t>, 21(3), pp. 250</w:t>
      </w:r>
      <w:r>
        <w:rPr>
          <w:rFonts w:ascii="Arial" w:hAnsi="Arial" w:cs="Arial"/>
          <w:sz w:val="24"/>
          <w:szCs w:val="24"/>
        </w:rPr>
        <w:t>-</w:t>
      </w:r>
      <w:r w:rsidRPr="00864A41">
        <w:rPr>
          <w:rFonts w:ascii="Arial" w:hAnsi="Arial" w:cs="Arial"/>
          <w:sz w:val="24"/>
          <w:szCs w:val="24"/>
        </w:rPr>
        <w:t xml:space="preserve">262. Available at: </w:t>
      </w:r>
      <w:hyperlink r:id="rId33" w:tgtFrame="_new" w:history="1">
        <w:r w:rsidRPr="00864A41">
          <w:rPr>
            <w:rStyle w:val="Hyperlink"/>
            <w:rFonts w:ascii="Arial" w:hAnsi="Arial" w:cs="Arial"/>
            <w:sz w:val="24"/>
            <w:szCs w:val="24"/>
          </w:rPr>
          <w:t>https://doi.org/10.1016/j.smr.2017.07.003</w:t>
        </w:r>
      </w:hyperlink>
      <w:r w:rsidRPr="00864A41">
        <w:rPr>
          <w:rFonts w:ascii="Arial" w:hAnsi="Arial" w:cs="Arial"/>
          <w:sz w:val="24"/>
          <w:szCs w:val="24"/>
        </w:rPr>
        <w:t xml:space="preserve"> (Accessed: 12 March 2026).</w:t>
      </w:r>
    </w:p>
    <w:p w14:paraId="607CE66E" w14:textId="77777777" w:rsidR="00CC7BF2" w:rsidRDefault="00CC7BF2" w:rsidP="00AD2219">
      <w:pPr>
        <w:spacing w:line="240" w:lineRule="auto"/>
        <w:jc w:val="both"/>
        <w:rPr>
          <w:rFonts w:ascii="Arial" w:hAnsi="Arial" w:cs="Arial"/>
          <w:sz w:val="24"/>
          <w:szCs w:val="24"/>
        </w:rPr>
      </w:pPr>
      <w:r w:rsidRPr="00B373CA">
        <w:rPr>
          <w:rFonts w:ascii="Arial" w:hAnsi="Arial" w:cs="Arial"/>
          <w:sz w:val="24"/>
          <w:szCs w:val="24"/>
        </w:rPr>
        <w:t xml:space="preserve">Gjestvang, C., et al. (2023) ‘How Do Fitness Club Members Differentiate in Background Characteristics, Exercise Motivation, and Social Support? A Cross-Sectional Study’, </w:t>
      </w:r>
      <w:r w:rsidRPr="00B373CA">
        <w:rPr>
          <w:rFonts w:ascii="Arial" w:hAnsi="Arial" w:cs="Arial"/>
          <w:i/>
          <w:iCs/>
          <w:sz w:val="24"/>
          <w:szCs w:val="24"/>
        </w:rPr>
        <w:t>Journal of Sports Science &amp; Medicine</w:t>
      </w:r>
      <w:r w:rsidRPr="00B373CA">
        <w:rPr>
          <w:rFonts w:ascii="Arial" w:hAnsi="Arial" w:cs="Arial"/>
          <w:sz w:val="24"/>
          <w:szCs w:val="24"/>
        </w:rPr>
        <w:t>, 22(2), pp. 235</w:t>
      </w:r>
      <w:r>
        <w:rPr>
          <w:rFonts w:ascii="Arial" w:hAnsi="Arial" w:cs="Arial"/>
          <w:sz w:val="24"/>
          <w:szCs w:val="24"/>
        </w:rPr>
        <w:t>-</w:t>
      </w:r>
      <w:r w:rsidRPr="00B373CA">
        <w:rPr>
          <w:rFonts w:ascii="Arial" w:hAnsi="Arial" w:cs="Arial"/>
          <w:sz w:val="24"/>
          <w:szCs w:val="24"/>
        </w:rPr>
        <w:t xml:space="preserve">244. Available at: </w:t>
      </w:r>
      <w:hyperlink r:id="rId34" w:tgtFrame="_new" w:history="1">
        <w:r w:rsidRPr="00B373CA">
          <w:rPr>
            <w:rStyle w:val="Hyperlink"/>
            <w:rFonts w:ascii="Arial" w:hAnsi="Arial" w:cs="Arial"/>
            <w:sz w:val="24"/>
            <w:szCs w:val="24"/>
          </w:rPr>
          <w:t>https://doi.org/10.52082/jssm.2023.234</w:t>
        </w:r>
      </w:hyperlink>
      <w:r w:rsidRPr="00B373CA">
        <w:rPr>
          <w:rFonts w:ascii="Arial" w:hAnsi="Arial" w:cs="Arial"/>
          <w:sz w:val="24"/>
          <w:szCs w:val="24"/>
        </w:rPr>
        <w:t xml:space="preserve"> (Accessed: 20</w:t>
      </w:r>
      <w:r>
        <w:rPr>
          <w:rFonts w:ascii="Arial" w:hAnsi="Arial" w:cs="Arial"/>
          <w:sz w:val="24"/>
          <w:szCs w:val="24"/>
        </w:rPr>
        <w:t>.03.</w:t>
      </w:r>
      <w:r w:rsidRPr="00B373CA">
        <w:rPr>
          <w:rFonts w:ascii="Arial" w:hAnsi="Arial" w:cs="Arial"/>
          <w:sz w:val="24"/>
          <w:szCs w:val="24"/>
        </w:rPr>
        <w:t>2026).</w:t>
      </w:r>
    </w:p>
    <w:p w14:paraId="64D3B8AA" w14:textId="26B0E749" w:rsidR="00CC7BF2" w:rsidRDefault="00CC7BF2" w:rsidP="00AD2219">
      <w:pPr>
        <w:spacing w:line="240" w:lineRule="auto"/>
        <w:jc w:val="both"/>
        <w:rPr>
          <w:rFonts w:ascii="Arial" w:hAnsi="Arial" w:cs="Arial"/>
          <w:sz w:val="24"/>
          <w:szCs w:val="24"/>
        </w:rPr>
      </w:pPr>
      <w:r w:rsidRPr="00E01D9C">
        <w:rPr>
          <w:rFonts w:ascii="Arial" w:hAnsi="Arial" w:cs="Arial"/>
          <w:sz w:val="24"/>
          <w:szCs w:val="24"/>
        </w:rPr>
        <w:lastRenderedPageBreak/>
        <w:t xml:space="preserve">Hanelt, A., Bohnsack, R., Marz, D. and Marante, C.A. (2021) ‘A systematic review of the literature on digital transformation: insights and implications for strategy and organisational change’, </w:t>
      </w:r>
      <w:r w:rsidRPr="00E01D9C">
        <w:rPr>
          <w:rFonts w:ascii="Arial" w:hAnsi="Arial" w:cs="Arial"/>
          <w:i/>
          <w:iCs/>
          <w:sz w:val="24"/>
          <w:szCs w:val="24"/>
        </w:rPr>
        <w:t>Journal of Management Studies</w:t>
      </w:r>
      <w:r w:rsidRPr="00E01D9C">
        <w:rPr>
          <w:rFonts w:ascii="Arial" w:hAnsi="Arial" w:cs="Arial"/>
          <w:sz w:val="24"/>
          <w:szCs w:val="24"/>
        </w:rPr>
        <w:t>, 58(5), pp. 1159</w:t>
      </w:r>
      <w:r w:rsidR="00A2099F">
        <w:rPr>
          <w:rFonts w:ascii="Arial" w:hAnsi="Arial" w:cs="Arial"/>
          <w:sz w:val="24"/>
          <w:szCs w:val="24"/>
        </w:rPr>
        <w:t>-</w:t>
      </w:r>
      <w:r w:rsidRPr="00E01D9C">
        <w:rPr>
          <w:rFonts w:ascii="Arial" w:hAnsi="Arial" w:cs="Arial"/>
          <w:sz w:val="24"/>
          <w:szCs w:val="24"/>
        </w:rPr>
        <w:t xml:space="preserve">1197. Available at: </w:t>
      </w:r>
      <w:hyperlink r:id="rId35" w:tgtFrame="_new" w:history="1">
        <w:r w:rsidRPr="00E01D9C">
          <w:rPr>
            <w:rStyle w:val="Hyperlink"/>
            <w:rFonts w:ascii="Arial" w:hAnsi="Arial" w:cs="Arial"/>
            <w:sz w:val="24"/>
            <w:szCs w:val="24"/>
          </w:rPr>
          <w:t>https://doi.org/10.1111/joms.12639</w:t>
        </w:r>
      </w:hyperlink>
      <w:r w:rsidRPr="00E01D9C">
        <w:rPr>
          <w:rFonts w:ascii="Arial" w:hAnsi="Arial" w:cs="Arial"/>
          <w:sz w:val="24"/>
          <w:szCs w:val="24"/>
        </w:rPr>
        <w:t xml:space="preserve"> (Accessed: 12</w:t>
      </w:r>
      <w:r>
        <w:rPr>
          <w:rFonts w:ascii="Arial" w:hAnsi="Arial" w:cs="Arial"/>
          <w:sz w:val="24"/>
          <w:szCs w:val="24"/>
        </w:rPr>
        <w:t>.03.</w:t>
      </w:r>
      <w:r w:rsidRPr="00E01D9C">
        <w:rPr>
          <w:rFonts w:ascii="Arial" w:hAnsi="Arial" w:cs="Arial"/>
          <w:sz w:val="24"/>
          <w:szCs w:val="24"/>
        </w:rPr>
        <w:t>2026).</w:t>
      </w:r>
    </w:p>
    <w:p w14:paraId="539841E6" w14:textId="648DABA4" w:rsidR="00A2099F" w:rsidRDefault="00A2099F" w:rsidP="00AD2219">
      <w:pPr>
        <w:spacing w:line="240" w:lineRule="auto"/>
        <w:jc w:val="both"/>
        <w:rPr>
          <w:rFonts w:ascii="Arial" w:hAnsi="Arial" w:cs="Arial"/>
          <w:sz w:val="24"/>
          <w:szCs w:val="24"/>
        </w:rPr>
      </w:pPr>
      <w:r w:rsidRPr="001E417F">
        <w:rPr>
          <w:rFonts w:ascii="Arial" w:hAnsi="Arial" w:cs="Arial"/>
          <w:sz w:val="24"/>
          <w:szCs w:val="24"/>
        </w:rPr>
        <w:t xml:space="preserve">Hollweck, T. (2015) ‘Robert K. Yin. (2014). </w:t>
      </w:r>
      <w:r w:rsidRPr="001E417F">
        <w:rPr>
          <w:rFonts w:ascii="Arial" w:hAnsi="Arial" w:cs="Arial"/>
          <w:i/>
          <w:iCs/>
          <w:sz w:val="24"/>
          <w:szCs w:val="24"/>
        </w:rPr>
        <w:t>Case Study Research Design and Methods</w:t>
      </w:r>
      <w:r w:rsidRPr="001E417F">
        <w:rPr>
          <w:rFonts w:ascii="Arial" w:hAnsi="Arial" w:cs="Arial"/>
          <w:sz w:val="24"/>
          <w:szCs w:val="24"/>
        </w:rPr>
        <w:t xml:space="preserve"> (5th ed.)’, </w:t>
      </w:r>
      <w:r w:rsidRPr="001E417F">
        <w:rPr>
          <w:rFonts w:ascii="Arial" w:hAnsi="Arial" w:cs="Arial"/>
          <w:i/>
          <w:iCs/>
          <w:sz w:val="24"/>
          <w:szCs w:val="24"/>
        </w:rPr>
        <w:t>Canadian Journal of Program Evaluation</w:t>
      </w:r>
      <w:r w:rsidRPr="001E417F">
        <w:rPr>
          <w:rFonts w:ascii="Arial" w:hAnsi="Arial" w:cs="Arial"/>
          <w:sz w:val="24"/>
          <w:szCs w:val="24"/>
        </w:rPr>
        <w:t>, 30(1), pp. 108</w:t>
      </w:r>
      <w:r>
        <w:rPr>
          <w:rFonts w:ascii="Arial" w:hAnsi="Arial" w:cs="Arial"/>
          <w:sz w:val="24"/>
          <w:szCs w:val="24"/>
        </w:rPr>
        <w:t>-</w:t>
      </w:r>
      <w:r w:rsidRPr="001E417F">
        <w:rPr>
          <w:rFonts w:ascii="Arial" w:hAnsi="Arial" w:cs="Arial"/>
          <w:sz w:val="24"/>
          <w:szCs w:val="24"/>
        </w:rPr>
        <w:t xml:space="preserve">110. Available at: </w:t>
      </w:r>
      <w:hyperlink r:id="rId36" w:tgtFrame="_new" w:history="1">
        <w:r w:rsidRPr="001E417F">
          <w:rPr>
            <w:rStyle w:val="Hyperlink"/>
            <w:rFonts w:ascii="Arial" w:hAnsi="Arial" w:cs="Arial"/>
            <w:sz w:val="24"/>
            <w:szCs w:val="24"/>
          </w:rPr>
          <w:t>https://utppublishing.com/doi/10.3138/cjpe.30.1.108</w:t>
        </w:r>
      </w:hyperlink>
      <w:r w:rsidRPr="001E417F">
        <w:rPr>
          <w:rFonts w:ascii="Arial" w:hAnsi="Arial" w:cs="Arial"/>
          <w:sz w:val="24"/>
          <w:szCs w:val="24"/>
        </w:rPr>
        <w:t xml:space="preserve"> (Accessed: 02.12.2025).</w:t>
      </w:r>
    </w:p>
    <w:p w14:paraId="2960399C" w14:textId="77777777" w:rsidR="00CC7BF2" w:rsidRDefault="00CC7BF2" w:rsidP="00AD2219">
      <w:pPr>
        <w:spacing w:line="240" w:lineRule="auto"/>
        <w:jc w:val="both"/>
        <w:rPr>
          <w:rFonts w:ascii="Arial" w:hAnsi="Arial" w:cs="Arial"/>
          <w:sz w:val="24"/>
          <w:szCs w:val="24"/>
        </w:rPr>
      </w:pPr>
      <w:r w:rsidRPr="008C4FFA">
        <w:rPr>
          <w:rFonts w:ascii="Arial" w:hAnsi="Arial" w:cs="Arial"/>
          <w:sz w:val="24"/>
          <w:szCs w:val="24"/>
        </w:rPr>
        <w:t xml:space="preserve">Hossain, T.M.T., Akter, S., Kattiyapornpong, U. and Dwivedi, Y.K. (2020) ‘Reconceptualizing integration quality dynamics for omnichannel marketing’, </w:t>
      </w:r>
      <w:r w:rsidRPr="008C4FFA">
        <w:rPr>
          <w:rFonts w:ascii="Arial" w:hAnsi="Arial" w:cs="Arial"/>
          <w:i/>
          <w:iCs/>
          <w:sz w:val="24"/>
          <w:szCs w:val="24"/>
        </w:rPr>
        <w:t>Industrial Marketing Management</w:t>
      </w:r>
      <w:r w:rsidRPr="008C4FFA">
        <w:rPr>
          <w:rFonts w:ascii="Arial" w:hAnsi="Arial" w:cs="Arial"/>
          <w:sz w:val="24"/>
          <w:szCs w:val="24"/>
        </w:rPr>
        <w:t>, 87, pp. 225</w:t>
      </w:r>
      <w:r>
        <w:rPr>
          <w:rFonts w:ascii="Arial" w:hAnsi="Arial" w:cs="Arial"/>
          <w:sz w:val="24"/>
          <w:szCs w:val="24"/>
        </w:rPr>
        <w:t>-</w:t>
      </w:r>
      <w:r w:rsidRPr="008C4FFA">
        <w:rPr>
          <w:rFonts w:ascii="Arial" w:hAnsi="Arial" w:cs="Arial"/>
          <w:sz w:val="24"/>
          <w:szCs w:val="24"/>
        </w:rPr>
        <w:t xml:space="preserve">241. Available at: </w:t>
      </w:r>
      <w:r w:rsidRPr="008C4FFA">
        <w:rPr>
          <w:rStyle w:val="Hyperlink"/>
          <w:rFonts w:ascii="Arial" w:hAnsi="Arial" w:cs="Arial"/>
          <w:sz w:val="24"/>
          <w:szCs w:val="24"/>
        </w:rPr>
        <w:t>https://doi.org/10.1016/j.indmarman.2019.12.006</w:t>
      </w:r>
      <w:r w:rsidRPr="008C4FFA">
        <w:rPr>
          <w:rFonts w:ascii="Arial" w:hAnsi="Arial" w:cs="Arial"/>
          <w:sz w:val="24"/>
          <w:szCs w:val="24"/>
        </w:rPr>
        <w:t xml:space="preserve"> (Accessed: 12</w:t>
      </w:r>
      <w:r>
        <w:rPr>
          <w:rFonts w:ascii="Arial" w:hAnsi="Arial" w:cs="Arial"/>
          <w:sz w:val="24"/>
          <w:szCs w:val="24"/>
        </w:rPr>
        <w:t>.03.</w:t>
      </w:r>
      <w:r w:rsidRPr="008C4FFA">
        <w:rPr>
          <w:rFonts w:ascii="Arial" w:hAnsi="Arial" w:cs="Arial"/>
          <w:sz w:val="24"/>
          <w:szCs w:val="24"/>
        </w:rPr>
        <w:t xml:space="preserve">2026). </w:t>
      </w:r>
    </w:p>
    <w:p w14:paraId="3403BCCE" w14:textId="61F54D2C" w:rsidR="00A2099F" w:rsidRDefault="00A2099F" w:rsidP="00AD2219">
      <w:pPr>
        <w:spacing w:line="240" w:lineRule="auto"/>
        <w:jc w:val="both"/>
        <w:rPr>
          <w:rFonts w:ascii="Arial" w:hAnsi="Arial" w:cs="Arial"/>
          <w:sz w:val="24"/>
          <w:szCs w:val="24"/>
        </w:rPr>
      </w:pPr>
      <w:r w:rsidRPr="00496AC7">
        <w:rPr>
          <w:rFonts w:ascii="Arial" w:hAnsi="Arial" w:cs="Arial"/>
          <w:sz w:val="24"/>
          <w:szCs w:val="24"/>
        </w:rPr>
        <w:t xml:space="preserve">Kim, B. and Lee, E. (2022) ‘What factors affect a user’s intention to use fitness applications? The moderating effect of health status: A cross-sectional study’, </w:t>
      </w:r>
      <w:r w:rsidRPr="00496AC7">
        <w:rPr>
          <w:rFonts w:ascii="Arial" w:hAnsi="Arial" w:cs="Arial"/>
          <w:i/>
          <w:iCs/>
          <w:sz w:val="24"/>
          <w:szCs w:val="24"/>
        </w:rPr>
        <w:t>Inquiry (Chicago)</w:t>
      </w:r>
      <w:r w:rsidRPr="00496AC7">
        <w:rPr>
          <w:rFonts w:ascii="Arial" w:hAnsi="Arial" w:cs="Arial"/>
          <w:sz w:val="24"/>
          <w:szCs w:val="24"/>
        </w:rPr>
        <w:t>, 59, pp. 1</w:t>
      </w:r>
      <w:r>
        <w:rPr>
          <w:rFonts w:ascii="Arial" w:hAnsi="Arial" w:cs="Arial"/>
          <w:sz w:val="24"/>
          <w:szCs w:val="24"/>
        </w:rPr>
        <w:t>-</w:t>
      </w:r>
      <w:r w:rsidRPr="00496AC7">
        <w:rPr>
          <w:rFonts w:ascii="Arial" w:hAnsi="Arial" w:cs="Arial"/>
          <w:sz w:val="24"/>
          <w:szCs w:val="24"/>
        </w:rPr>
        <w:t xml:space="preserve">13. Available at: </w:t>
      </w:r>
      <w:hyperlink r:id="rId37" w:tgtFrame="_new" w:history="1">
        <w:r w:rsidRPr="00496AC7">
          <w:rPr>
            <w:rStyle w:val="Hyperlink"/>
            <w:rFonts w:ascii="Arial" w:hAnsi="Arial" w:cs="Arial"/>
            <w:sz w:val="24"/>
            <w:szCs w:val="24"/>
          </w:rPr>
          <w:t>https://doi.org/10.1177/00469580221095826</w:t>
        </w:r>
      </w:hyperlink>
      <w:r w:rsidRPr="00496AC7">
        <w:rPr>
          <w:rFonts w:ascii="Arial" w:hAnsi="Arial" w:cs="Arial"/>
          <w:sz w:val="24"/>
          <w:szCs w:val="24"/>
        </w:rPr>
        <w:t xml:space="preserve"> (Accessed: 13</w:t>
      </w:r>
      <w:r>
        <w:rPr>
          <w:rFonts w:ascii="Arial" w:hAnsi="Arial" w:cs="Arial"/>
          <w:sz w:val="24"/>
          <w:szCs w:val="24"/>
        </w:rPr>
        <w:t>.03.</w:t>
      </w:r>
      <w:r w:rsidRPr="00496AC7">
        <w:rPr>
          <w:rFonts w:ascii="Arial" w:hAnsi="Arial" w:cs="Arial"/>
          <w:sz w:val="24"/>
          <w:szCs w:val="24"/>
        </w:rPr>
        <w:t>2026).</w:t>
      </w:r>
    </w:p>
    <w:p w14:paraId="2E7E7657" w14:textId="61544B10" w:rsidR="00A2099F" w:rsidRDefault="00A2099F" w:rsidP="00AD2219">
      <w:pPr>
        <w:spacing w:line="240" w:lineRule="auto"/>
        <w:jc w:val="both"/>
        <w:rPr>
          <w:rFonts w:ascii="Arial" w:hAnsi="Arial" w:cs="Arial"/>
          <w:sz w:val="24"/>
          <w:szCs w:val="24"/>
        </w:rPr>
      </w:pPr>
      <w:r w:rsidRPr="003D341E">
        <w:rPr>
          <w:rFonts w:ascii="Arial" w:hAnsi="Arial" w:cs="Arial"/>
          <w:sz w:val="24"/>
          <w:szCs w:val="24"/>
        </w:rPr>
        <w:t xml:space="preserve">Kim, W.C., Mauborgne, R., Andersen, P.H. and Strandskov, J. (2008) ‘Blue ocean strategy: how to create uncontested market space and make the competition irrelevant’, </w:t>
      </w:r>
      <w:r w:rsidRPr="003D341E">
        <w:rPr>
          <w:rFonts w:ascii="Arial" w:hAnsi="Arial" w:cs="Arial"/>
          <w:i/>
          <w:iCs/>
          <w:sz w:val="24"/>
          <w:szCs w:val="24"/>
        </w:rPr>
        <w:t>Academy of Management Review</w:t>
      </w:r>
      <w:r w:rsidRPr="003D341E">
        <w:rPr>
          <w:rFonts w:ascii="Arial" w:hAnsi="Arial" w:cs="Arial"/>
          <w:sz w:val="24"/>
          <w:szCs w:val="24"/>
        </w:rPr>
        <w:t>, 33(3), pp. 790</w:t>
      </w:r>
      <w:r>
        <w:rPr>
          <w:rFonts w:ascii="Arial" w:hAnsi="Arial" w:cs="Arial"/>
          <w:sz w:val="24"/>
          <w:szCs w:val="24"/>
        </w:rPr>
        <w:t>-</w:t>
      </w:r>
      <w:r w:rsidRPr="003D341E">
        <w:rPr>
          <w:rFonts w:ascii="Arial" w:hAnsi="Arial" w:cs="Arial"/>
          <w:sz w:val="24"/>
          <w:szCs w:val="24"/>
        </w:rPr>
        <w:t xml:space="preserve">793. Available at: </w:t>
      </w:r>
      <w:hyperlink r:id="rId38" w:tgtFrame="_new" w:history="1">
        <w:r w:rsidRPr="003D341E">
          <w:rPr>
            <w:rStyle w:val="Hyperlink"/>
            <w:rFonts w:ascii="Arial" w:hAnsi="Arial" w:cs="Arial"/>
            <w:sz w:val="24"/>
            <w:szCs w:val="24"/>
          </w:rPr>
          <w:t>https://librarysearch.uwtsd.ac.uk/discovery/fulldisplay?context=PC&amp;vid=44WHELF_UWTSD:44WHELF_UWTSD_VU1&amp;search_scope=MyInst_and_CI&amp;tab=Everything&amp;lang=en&amp;docid=cdi_proquest_miscellaneous_36933490</w:t>
        </w:r>
      </w:hyperlink>
      <w:r w:rsidRPr="003D341E">
        <w:rPr>
          <w:rFonts w:ascii="Arial" w:hAnsi="Arial" w:cs="Arial"/>
          <w:sz w:val="24"/>
          <w:szCs w:val="24"/>
        </w:rPr>
        <w:t xml:space="preserve"> (Accessed: 12</w:t>
      </w:r>
      <w:r>
        <w:rPr>
          <w:rFonts w:ascii="Arial" w:hAnsi="Arial" w:cs="Arial"/>
          <w:sz w:val="24"/>
          <w:szCs w:val="24"/>
        </w:rPr>
        <w:t>.03.</w:t>
      </w:r>
      <w:r w:rsidRPr="003D341E">
        <w:rPr>
          <w:rFonts w:ascii="Arial" w:hAnsi="Arial" w:cs="Arial"/>
          <w:sz w:val="24"/>
          <w:szCs w:val="24"/>
        </w:rPr>
        <w:t>2026).</w:t>
      </w:r>
    </w:p>
    <w:p w14:paraId="1C8CC4F9" w14:textId="235DCE13" w:rsidR="00A2099F" w:rsidRPr="001E417F" w:rsidRDefault="00A2099F" w:rsidP="00AD2219">
      <w:pPr>
        <w:spacing w:line="240" w:lineRule="auto"/>
        <w:jc w:val="both"/>
        <w:rPr>
          <w:rFonts w:ascii="Arial" w:hAnsi="Arial" w:cs="Arial"/>
          <w:sz w:val="24"/>
          <w:szCs w:val="24"/>
        </w:rPr>
      </w:pPr>
      <w:r w:rsidRPr="009779F6">
        <w:rPr>
          <w:rFonts w:ascii="Arial" w:hAnsi="Arial" w:cs="Arial"/>
          <w:sz w:val="24"/>
          <w:szCs w:val="24"/>
        </w:rPr>
        <w:t>Kuvaja-Köllner, V., et al. (2023) ‘Physical activity as an investment or consumption good</w:t>
      </w:r>
      <w:r>
        <w:rPr>
          <w:rFonts w:ascii="Arial" w:hAnsi="Arial" w:cs="Arial"/>
          <w:sz w:val="24"/>
          <w:szCs w:val="24"/>
        </w:rPr>
        <w:t>-</w:t>
      </w:r>
      <w:r w:rsidRPr="009779F6">
        <w:rPr>
          <w:rFonts w:ascii="Arial" w:hAnsi="Arial" w:cs="Arial"/>
          <w:sz w:val="24"/>
          <w:szCs w:val="24"/>
        </w:rPr>
        <w:t xml:space="preserve">a mixed methods approach’, </w:t>
      </w:r>
      <w:r w:rsidRPr="009779F6">
        <w:rPr>
          <w:rFonts w:ascii="Arial" w:hAnsi="Arial" w:cs="Arial"/>
          <w:i/>
          <w:iCs/>
          <w:sz w:val="24"/>
          <w:szCs w:val="24"/>
        </w:rPr>
        <w:t>Health Promotion International</w:t>
      </w:r>
      <w:r w:rsidRPr="009779F6">
        <w:rPr>
          <w:rFonts w:ascii="Arial" w:hAnsi="Arial" w:cs="Arial"/>
          <w:sz w:val="24"/>
          <w:szCs w:val="24"/>
        </w:rPr>
        <w:t xml:space="preserve">, 38(1). Available at: </w:t>
      </w:r>
      <w:hyperlink r:id="rId39" w:tgtFrame="_new" w:history="1">
        <w:r w:rsidRPr="009779F6">
          <w:rPr>
            <w:rStyle w:val="Hyperlink"/>
            <w:rFonts w:ascii="Arial" w:hAnsi="Arial" w:cs="Arial"/>
            <w:sz w:val="24"/>
            <w:szCs w:val="24"/>
          </w:rPr>
          <w:t>https://doi.org/10.1093/heapro/daac178</w:t>
        </w:r>
      </w:hyperlink>
      <w:r w:rsidRPr="009779F6">
        <w:rPr>
          <w:rFonts w:ascii="Arial" w:hAnsi="Arial" w:cs="Arial"/>
          <w:sz w:val="24"/>
          <w:szCs w:val="24"/>
        </w:rPr>
        <w:t xml:space="preserve"> (Accessed: 20</w:t>
      </w:r>
      <w:r>
        <w:rPr>
          <w:rFonts w:ascii="Arial" w:hAnsi="Arial" w:cs="Arial"/>
          <w:sz w:val="24"/>
          <w:szCs w:val="24"/>
        </w:rPr>
        <w:t>.03.</w:t>
      </w:r>
      <w:r w:rsidRPr="009779F6">
        <w:rPr>
          <w:rFonts w:ascii="Arial" w:hAnsi="Arial" w:cs="Arial"/>
          <w:sz w:val="24"/>
          <w:szCs w:val="24"/>
        </w:rPr>
        <w:t>2026).</w:t>
      </w:r>
    </w:p>
    <w:p w14:paraId="641D168E" w14:textId="77777777" w:rsidR="00CC7BF2" w:rsidRPr="001E417F"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Lemon, K.N. and Verhoef, P.C. (2016) ‘Understanding customer experience throughout the customer journey’, </w:t>
      </w:r>
      <w:r w:rsidRPr="001E417F">
        <w:rPr>
          <w:rFonts w:ascii="Arial" w:hAnsi="Arial" w:cs="Arial"/>
          <w:i/>
          <w:iCs/>
          <w:sz w:val="24"/>
          <w:szCs w:val="24"/>
        </w:rPr>
        <w:t>Journal of Marketing</w:t>
      </w:r>
      <w:r w:rsidRPr="001E417F">
        <w:rPr>
          <w:rFonts w:ascii="Arial" w:hAnsi="Arial" w:cs="Arial"/>
          <w:sz w:val="24"/>
          <w:szCs w:val="24"/>
        </w:rPr>
        <w:t>, 80(6), pp. 69</w:t>
      </w:r>
      <w:r>
        <w:rPr>
          <w:rFonts w:ascii="Arial" w:hAnsi="Arial" w:cs="Arial"/>
          <w:sz w:val="24"/>
          <w:szCs w:val="24"/>
        </w:rPr>
        <w:t>-</w:t>
      </w:r>
      <w:r w:rsidRPr="001E417F">
        <w:rPr>
          <w:rFonts w:ascii="Arial" w:hAnsi="Arial" w:cs="Arial"/>
          <w:sz w:val="24"/>
          <w:szCs w:val="24"/>
        </w:rPr>
        <w:t xml:space="preserve">96. Available at: </w:t>
      </w:r>
      <w:hyperlink r:id="rId40" w:tgtFrame="_new" w:history="1">
        <w:r w:rsidRPr="001E417F">
          <w:rPr>
            <w:rStyle w:val="Hyperlink"/>
            <w:rFonts w:ascii="Arial" w:hAnsi="Arial" w:cs="Arial"/>
            <w:sz w:val="24"/>
            <w:szCs w:val="24"/>
          </w:rPr>
          <w:t>https://doi.org/10.1509/jm.15.0420</w:t>
        </w:r>
      </w:hyperlink>
      <w:r w:rsidRPr="001E417F">
        <w:rPr>
          <w:rFonts w:ascii="Arial" w:hAnsi="Arial" w:cs="Arial"/>
          <w:sz w:val="24"/>
          <w:szCs w:val="24"/>
        </w:rPr>
        <w:t xml:space="preserve"> (Accessed: 02.12.2025).</w:t>
      </w:r>
    </w:p>
    <w:p w14:paraId="4AF73381"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Li, F., Larimo, J. and Leonidou, L.C. (2021) ‘Social media marketing strategy: definition, conceptualization, taxonomy, validation, and future agenda’, </w:t>
      </w:r>
      <w:r w:rsidRPr="001E417F">
        <w:rPr>
          <w:rFonts w:ascii="Arial" w:hAnsi="Arial" w:cs="Arial"/>
          <w:i/>
          <w:iCs/>
          <w:sz w:val="24"/>
          <w:szCs w:val="24"/>
        </w:rPr>
        <w:t>Journal of the Academy of Marketing Science</w:t>
      </w:r>
      <w:r w:rsidRPr="001E417F">
        <w:rPr>
          <w:rFonts w:ascii="Arial" w:hAnsi="Arial" w:cs="Arial"/>
          <w:sz w:val="24"/>
          <w:szCs w:val="24"/>
        </w:rPr>
        <w:t>, 49(1), pp. 51</w:t>
      </w:r>
      <w:r>
        <w:rPr>
          <w:rFonts w:ascii="Arial" w:hAnsi="Arial" w:cs="Arial"/>
          <w:sz w:val="24"/>
          <w:szCs w:val="24"/>
        </w:rPr>
        <w:t>-</w:t>
      </w:r>
      <w:r w:rsidRPr="001E417F">
        <w:rPr>
          <w:rFonts w:ascii="Arial" w:hAnsi="Arial" w:cs="Arial"/>
          <w:sz w:val="24"/>
          <w:szCs w:val="24"/>
        </w:rPr>
        <w:t xml:space="preserve">70. Available at: </w:t>
      </w:r>
      <w:hyperlink r:id="rId41" w:history="1">
        <w:r w:rsidRPr="001E417F">
          <w:rPr>
            <w:rStyle w:val="Hyperlink"/>
            <w:rFonts w:ascii="Arial" w:hAnsi="Arial" w:cs="Arial"/>
            <w:sz w:val="24"/>
            <w:szCs w:val="24"/>
          </w:rPr>
          <w:t>https://doi.org/10.1007/s11747-020-00733-3</w:t>
        </w:r>
      </w:hyperlink>
      <w:r w:rsidRPr="001E417F">
        <w:rPr>
          <w:rFonts w:ascii="Arial" w:hAnsi="Arial" w:cs="Arial"/>
          <w:sz w:val="24"/>
          <w:szCs w:val="24"/>
        </w:rPr>
        <w:t>. (Accessed: 24.11.2025).</w:t>
      </w:r>
    </w:p>
    <w:p w14:paraId="087FC79D" w14:textId="77777777" w:rsidR="00CC7BF2" w:rsidRDefault="00CC7BF2" w:rsidP="00AD2219">
      <w:pPr>
        <w:spacing w:line="240" w:lineRule="auto"/>
        <w:jc w:val="both"/>
        <w:rPr>
          <w:rFonts w:ascii="Arial" w:hAnsi="Arial" w:cs="Arial"/>
          <w:sz w:val="24"/>
          <w:szCs w:val="24"/>
        </w:rPr>
      </w:pPr>
      <w:r w:rsidRPr="00C06319">
        <w:rPr>
          <w:rFonts w:ascii="Arial" w:hAnsi="Arial" w:cs="Arial"/>
          <w:sz w:val="24"/>
          <w:szCs w:val="24"/>
        </w:rPr>
        <w:t>Li, A., Sun, Y., Wang, L. and Guo, J.Y. (2024) ‘Variously and freely to use: Exploring routine and innovative use of fitness apps from a self</w:t>
      </w:r>
      <w:r w:rsidRPr="00C06319">
        <w:rPr>
          <w:rFonts w:ascii="Arial" w:hAnsi="Arial" w:cs="Arial"/>
          <w:sz w:val="24"/>
          <w:szCs w:val="24"/>
        </w:rPr>
        <w:noBreakHyphen/>
        <w:t xml:space="preserve">management perspective’, </w:t>
      </w:r>
      <w:r w:rsidRPr="00C06319">
        <w:rPr>
          <w:rFonts w:ascii="Arial" w:hAnsi="Arial" w:cs="Arial"/>
          <w:i/>
          <w:iCs/>
          <w:sz w:val="24"/>
          <w:szCs w:val="24"/>
        </w:rPr>
        <w:t>Information &amp; Management</w:t>
      </w:r>
      <w:r w:rsidRPr="00C06319">
        <w:rPr>
          <w:rFonts w:ascii="Arial" w:hAnsi="Arial" w:cs="Arial"/>
          <w:sz w:val="24"/>
          <w:szCs w:val="24"/>
        </w:rPr>
        <w:t xml:space="preserve">, 61(3), p. 103942. Available at: </w:t>
      </w:r>
      <w:hyperlink r:id="rId42" w:history="1">
        <w:r w:rsidRPr="007020E7">
          <w:rPr>
            <w:rStyle w:val="Hyperlink"/>
            <w:rFonts w:ascii="Arial" w:hAnsi="Arial" w:cs="Arial"/>
            <w:sz w:val="24"/>
            <w:szCs w:val="24"/>
          </w:rPr>
          <w:t>https://librarysearch.uwtsd.ac.uk/discovery/fulldisplay?context=PC&amp;vid=44WHELF_UWTSD:44WHELF_UWTSD_VU1&amp;search_scope=MyInst_and_CI&amp;tab=Everything&amp;lang=en&amp;docid=cdi_crossref_primary_10_1016_j_im_2024_103942</w:t>
        </w:r>
      </w:hyperlink>
      <w:r>
        <w:rPr>
          <w:rFonts w:ascii="Arial" w:hAnsi="Arial" w:cs="Arial"/>
          <w:sz w:val="24"/>
          <w:szCs w:val="24"/>
        </w:rPr>
        <w:t xml:space="preserve"> </w:t>
      </w:r>
      <w:r w:rsidRPr="00C06319">
        <w:rPr>
          <w:rFonts w:ascii="Arial" w:hAnsi="Arial" w:cs="Arial"/>
          <w:sz w:val="24"/>
          <w:szCs w:val="24"/>
        </w:rPr>
        <w:t>(Accessed: 12</w:t>
      </w:r>
      <w:r>
        <w:rPr>
          <w:rFonts w:ascii="Arial" w:hAnsi="Arial" w:cs="Arial"/>
          <w:sz w:val="24"/>
          <w:szCs w:val="24"/>
        </w:rPr>
        <w:t>.03.</w:t>
      </w:r>
      <w:r w:rsidRPr="00C06319">
        <w:rPr>
          <w:rFonts w:ascii="Arial" w:hAnsi="Arial" w:cs="Arial"/>
          <w:sz w:val="24"/>
          <w:szCs w:val="24"/>
        </w:rPr>
        <w:t>2026).</w:t>
      </w:r>
    </w:p>
    <w:p w14:paraId="29198D28" w14:textId="77777777" w:rsidR="00CC7BF2" w:rsidRDefault="00CC7BF2" w:rsidP="00AD2219">
      <w:pPr>
        <w:spacing w:line="240" w:lineRule="auto"/>
        <w:jc w:val="both"/>
        <w:rPr>
          <w:rFonts w:ascii="Arial" w:hAnsi="Arial" w:cs="Arial"/>
          <w:sz w:val="24"/>
          <w:szCs w:val="24"/>
        </w:rPr>
      </w:pPr>
      <w:r w:rsidRPr="0030685F">
        <w:rPr>
          <w:rFonts w:ascii="Arial" w:hAnsi="Arial" w:cs="Arial"/>
          <w:sz w:val="24"/>
          <w:szCs w:val="24"/>
        </w:rPr>
        <w:t xml:space="preserve">Lin, J.-H.T., Cook, C.L. and Yang, J.-W.F. (2025) ‘Does Where You Exercise Matter? The Influence of VR Environmental Cues and Social Cues on Exercise Motivation and Behavior’, </w:t>
      </w:r>
      <w:r w:rsidRPr="0030685F">
        <w:rPr>
          <w:rFonts w:ascii="Arial" w:hAnsi="Arial" w:cs="Arial"/>
          <w:i/>
          <w:iCs/>
          <w:sz w:val="24"/>
          <w:szCs w:val="24"/>
        </w:rPr>
        <w:t>International Journal of Human-Computer Interaction</w:t>
      </w:r>
      <w:r w:rsidRPr="0030685F">
        <w:rPr>
          <w:rFonts w:ascii="Arial" w:hAnsi="Arial" w:cs="Arial"/>
          <w:sz w:val="24"/>
          <w:szCs w:val="24"/>
        </w:rPr>
        <w:t>, 41(15)</w:t>
      </w:r>
      <w:r>
        <w:rPr>
          <w:rFonts w:ascii="Arial" w:hAnsi="Arial" w:cs="Arial"/>
          <w:sz w:val="24"/>
          <w:szCs w:val="24"/>
        </w:rPr>
        <w:t xml:space="preserve">. </w:t>
      </w:r>
      <w:r w:rsidRPr="0030685F">
        <w:rPr>
          <w:rFonts w:ascii="Arial" w:hAnsi="Arial" w:cs="Arial"/>
          <w:sz w:val="24"/>
          <w:szCs w:val="24"/>
        </w:rPr>
        <w:t xml:space="preserve">Available at: </w:t>
      </w:r>
      <w:hyperlink r:id="rId43" w:tgtFrame="_new" w:history="1">
        <w:r w:rsidRPr="0030685F">
          <w:rPr>
            <w:rStyle w:val="Hyperlink"/>
            <w:rFonts w:ascii="Arial" w:hAnsi="Arial" w:cs="Arial"/>
            <w:sz w:val="24"/>
            <w:szCs w:val="24"/>
          </w:rPr>
          <w:t>https://doi.org/10.1080/10447318.2024.2426916</w:t>
        </w:r>
      </w:hyperlink>
      <w:r w:rsidRPr="0030685F">
        <w:rPr>
          <w:rFonts w:ascii="Arial" w:hAnsi="Arial" w:cs="Arial"/>
          <w:sz w:val="24"/>
          <w:szCs w:val="24"/>
        </w:rPr>
        <w:t xml:space="preserve"> (Accessed: 20</w:t>
      </w:r>
      <w:r>
        <w:rPr>
          <w:rFonts w:ascii="Arial" w:hAnsi="Arial" w:cs="Arial"/>
          <w:sz w:val="24"/>
          <w:szCs w:val="24"/>
        </w:rPr>
        <w:t>.03.</w:t>
      </w:r>
      <w:r w:rsidRPr="0030685F">
        <w:rPr>
          <w:rFonts w:ascii="Arial" w:hAnsi="Arial" w:cs="Arial"/>
          <w:sz w:val="24"/>
          <w:szCs w:val="24"/>
        </w:rPr>
        <w:t>2026).</w:t>
      </w:r>
    </w:p>
    <w:p w14:paraId="5448F712" w14:textId="77777777" w:rsidR="00CC7BF2" w:rsidRDefault="00CC7BF2" w:rsidP="00AD2219">
      <w:pPr>
        <w:spacing w:line="240" w:lineRule="auto"/>
        <w:jc w:val="both"/>
        <w:rPr>
          <w:rFonts w:ascii="Arial" w:hAnsi="Arial" w:cs="Arial"/>
          <w:sz w:val="24"/>
          <w:szCs w:val="24"/>
        </w:rPr>
      </w:pPr>
      <w:r w:rsidRPr="00BC5A6A">
        <w:rPr>
          <w:rFonts w:ascii="Arial" w:hAnsi="Arial" w:cs="Arial"/>
          <w:sz w:val="24"/>
          <w:szCs w:val="24"/>
        </w:rPr>
        <w:t xml:space="preserve">Ludwig Boltzmann Institute (2025) ‘Reports Findings in Health Technology and Informatics (Active Waiting: Facilitating Short Bouts of Exercise During Idle Times for </w:t>
      </w:r>
      <w:r w:rsidRPr="00BC5A6A">
        <w:rPr>
          <w:rFonts w:ascii="Arial" w:hAnsi="Arial" w:cs="Arial"/>
          <w:sz w:val="24"/>
          <w:szCs w:val="24"/>
        </w:rPr>
        <w:lastRenderedPageBreak/>
        <w:t xml:space="preserve">Promoting Physical Activity in Daily Living)’, </w:t>
      </w:r>
      <w:r w:rsidRPr="00BC5A6A">
        <w:rPr>
          <w:rFonts w:ascii="Arial" w:hAnsi="Arial" w:cs="Arial"/>
          <w:i/>
          <w:iCs/>
          <w:sz w:val="24"/>
          <w:szCs w:val="24"/>
        </w:rPr>
        <w:t>Information Technology Newsweekly</w:t>
      </w:r>
      <w:r w:rsidRPr="00BC5A6A">
        <w:rPr>
          <w:rFonts w:ascii="Arial" w:hAnsi="Arial" w:cs="Arial"/>
          <w:sz w:val="24"/>
          <w:szCs w:val="24"/>
        </w:rPr>
        <w:t xml:space="preserve">, NewsRX LLC, p. 458. Available at: </w:t>
      </w:r>
      <w:hyperlink r:id="rId44" w:tgtFrame="_new" w:history="1">
        <w:r w:rsidRPr="00BC5A6A">
          <w:rPr>
            <w:rStyle w:val="Hyperlink"/>
            <w:rFonts w:ascii="Arial" w:hAnsi="Arial" w:cs="Arial"/>
            <w:sz w:val="24"/>
            <w:szCs w:val="24"/>
          </w:rPr>
          <w:t>https://librarysearch.uwtsd.ac.uk/permalink/44WHELF_UWTSD/1bmis16/cdi_gale_businessinsightsgauss_A838318508</w:t>
        </w:r>
      </w:hyperlink>
      <w:r w:rsidRPr="00BC5A6A">
        <w:rPr>
          <w:rFonts w:ascii="Arial" w:hAnsi="Arial" w:cs="Arial"/>
          <w:sz w:val="24"/>
          <w:szCs w:val="24"/>
        </w:rPr>
        <w:t xml:space="preserve"> (Accessed: 20</w:t>
      </w:r>
      <w:r>
        <w:rPr>
          <w:rFonts w:ascii="Arial" w:hAnsi="Arial" w:cs="Arial"/>
          <w:sz w:val="24"/>
          <w:szCs w:val="24"/>
        </w:rPr>
        <w:t>.03.</w:t>
      </w:r>
      <w:r w:rsidRPr="00BC5A6A">
        <w:rPr>
          <w:rFonts w:ascii="Arial" w:hAnsi="Arial" w:cs="Arial"/>
          <w:sz w:val="24"/>
          <w:szCs w:val="24"/>
        </w:rPr>
        <w:t>2026).</w:t>
      </w:r>
    </w:p>
    <w:p w14:paraId="0E3B4895" w14:textId="77777777" w:rsidR="00CC7BF2" w:rsidRDefault="00CC7BF2" w:rsidP="00AD2219">
      <w:pPr>
        <w:spacing w:line="240" w:lineRule="auto"/>
        <w:jc w:val="both"/>
        <w:rPr>
          <w:rFonts w:ascii="Arial" w:hAnsi="Arial" w:cs="Arial"/>
          <w:sz w:val="24"/>
          <w:szCs w:val="24"/>
        </w:rPr>
      </w:pPr>
      <w:r w:rsidRPr="007F42AA">
        <w:rPr>
          <w:rFonts w:ascii="Arial" w:hAnsi="Arial" w:cs="Arial"/>
          <w:sz w:val="24"/>
          <w:szCs w:val="24"/>
        </w:rPr>
        <w:t xml:space="preserve">Mahmoodi Kahriz, B. et al. (2023) “Unveiling Consumer Preferences and Intentions for Cocreated Features of a Combined Diet and Physical Activity App: Cross-Sectional Study in 4 European Countries,” JMIR Human Factors, 10, p. e44993. Available at: </w:t>
      </w:r>
      <w:hyperlink r:id="rId45" w:history="1">
        <w:r w:rsidRPr="00E95DE0">
          <w:rPr>
            <w:rStyle w:val="Hyperlink"/>
            <w:rFonts w:ascii="Arial" w:hAnsi="Arial" w:cs="Arial"/>
            <w:sz w:val="24"/>
            <w:szCs w:val="24"/>
          </w:rPr>
          <w:t>https://doi.org/10.2196/44993</w:t>
        </w:r>
      </w:hyperlink>
      <w:r>
        <w:rPr>
          <w:rFonts w:ascii="Arial" w:hAnsi="Arial" w:cs="Arial"/>
          <w:sz w:val="24"/>
          <w:szCs w:val="24"/>
        </w:rPr>
        <w:t xml:space="preserve"> </w:t>
      </w:r>
      <w:r w:rsidRPr="00BC5A6A">
        <w:rPr>
          <w:rFonts w:ascii="Arial" w:hAnsi="Arial" w:cs="Arial"/>
          <w:sz w:val="24"/>
          <w:szCs w:val="24"/>
        </w:rPr>
        <w:t>(Accessed: 20</w:t>
      </w:r>
      <w:r>
        <w:rPr>
          <w:rFonts w:ascii="Arial" w:hAnsi="Arial" w:cs="Arial"/>
          <w:sz w:val="24"/>
          <w:szCs w:val="24"/>
        </w:rPr>
        <w:t>.03.</w:t>
      </w:r>
      <w:r w:rsidRPr="00BC5A6A">
        <w:rPr>
          <w:rFonts w:ascii="Arial" w:hAnsi="Arial" w:cs="Arial"/>
          <w:sz w:val="24"/>
          <w:szCs w:val="24"/>
        </w:rPr>
        <w:t>2026).</w:t>
      </w:r>
    </w:p>
    <w:p w14:paraId="135C23D8" w14:textId="77777777" w:rsidR="00CC7BF2" w:rsidRPr="0002731D" w:rsidRDefault="00CC7BF2" w:rsidP="00AD2219">
      <w:pPr>
        <w:spacing w:line="240" w:lineRule="auto"/>
        <w:jc w:val="both"/>
        <w:rPr>
          <w:rFonts w:ascii="Arial" w:hAnsi="Arial" w:cs="Arial"/>
          <w:sz w:val="24"/>
          <w:szCs w:val="24"/>
        </w:rPr>
      </w:pPr>
      <w:r w:rsidRPr="0002731D">
        <w:rPr>
          <w:rFonts w:ascii="Arial" w:hAnsi="Arial" w:cs="Arial"/>
          <w:sz w:val="24"/>
          <w:szCs w:val="24"/>
        </w:rPr>
        <w:t>Millington, B. (2014) “Amusing Ourselves to Life: Fitness Consumerism and the Birth of Bio-Games,” Journal of sport and social issues, 38(6), pp. 491</w:t>
      </w:r>
      <w:r>
        <w:rPr>
          <w:rFonts w:ascii="Arial" w:hAnsi="Arial" w:cs="Arial"/>
          <w:sz w:val="24"/>
          <w:szCs w:val="24"/>
        </w:rPr>
        <w:t>-</w:t>
      </w:r>
      <w:r w:rsidRPr="0002731D">
        <w:rPr>
          <w:rFonts w:ascii="Arial" w:hAnsi="Arial" w:cs="Arial"/>
          <w:sz w:val="24"/>
          <w:szCs w:val="24"/>
        </w:rPr>
        <w:t xml:space="preserve">508. Available at: </w:t>
      </w:r>
      <w:hyperlink r:id="rId46" w:history="1">
        <w:r w:rsidRPr="0002731D">
          <w:rPr>
            <w:rStyle w:val="Hyperlink"/>
            <w:rFonts w:ascii="Arial" w:hAnsi="Arial" w:cs="Arial"/>
            <w:sz w:val="24"/>
            <w:szCs w:val="24"/>
          </w:rPr>
          <w:t>https://doi.org/10.1177/0193723512458932</w:t>
        </w:r>
      </w:hyperlink>
      <w:r>
        <w:rPr>
          <w:rFonts w:ascii="Arial" w:hAnsi="Arial" w:cs="Arial"/>
          <w:sz w:val="24"/>
          <w:szCs w:val="24"/>
        </w:rPr>
        <w:t xml:space="preserve"> </w:t>
      </w:r>
      <w:r w:rsidRPr="0002731D">
        <w:rPr>
          <w:rFonts w:ascii="Arial" w:hAnsi="Arial" w:cs="Arial"/>
          <w:sz w:val="24"/>
          <w:szCs w:val="24"/>
        </w:rPr>
        <w:t>(Accessed: 12</w:t>
      </w:r>
      <w:r>
        <w:rPr>
          <w:rFonts w:ascii="Arial" w:hAnsi="Arial" w:cs="Arial"/>
          <w:sz w:val="24"/>
          <w:szCs w:val="24"/>
        </w:rPr>
        <w:t>.03.</w:t>
      </w:r>
      <w:r w:rsidRPr="0002731D">
        <w:rPr>
          <w:rFonts w:ascii="Arial" w:hAnsi="Arial" w:cs="Arial"/>
          <w:sz w:val="24"/>
          <w:szCs w:val="24"/>
        </w:rPr>
        <w:t>2026).</w:t>
      </w:r>
    </w:p>
    <w:p w14:paraId="50D7D349"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Nowak, S.A. (2025) ‘V. Braun, V. Clarke, </w:t>
      </w:r>
      <w:r w:rsidRPr="001E417F">
        <w:rPr>
          <w:rFonts w:ascii="Arial" w:hAnsi="Arial" w:cs="Arial"/>
          <w:i/>
          <w:iCs/>
          <w:sz w:val="24"/>
          <w:szCs w:val="24"/>
        </w:rPr>
        <w:t>Thematic Analysis. A Practical Guide</w:t>
      </w:r>
      <w:r w:rsidRPr="001E417F">
        <w:rPr>
          <w:rFonts w:ascii="Arial" w:hAnsi="Arial" w:cs="Arial"/>
          <w:sz w:val="24"/>
          <w:szCs w:val="24"/>
        </w:rPr>
        <w:t xml:space="preserve">. Londyn: SAGE Publications Ltd, 2022, 376 s’, </w:t>
      </w:r>
      <w:r w:rsidRPr="001E417F">
        <w:rPr>
          <w:rFonts w:ascii="Arial" w:hAnsi="Arial" w:cs="Arial"/>
          <w:i/>
          <w:iCs/>
          <w:sz w:val="24"/>
          <w:szCs w:val="24"/>
        </w:rPr>
        <w:t>Neofilolog (Poznań. Online)</w:t>
      </w:r>
      <w:r w:rsidRPr="001E417F">
        <w:rPr>
          <w:rFonts w:ascii="Arial" w:hAnsi="Arial" w:cs="Arial"/>
          <w:sz w:val="24"/>
          <w:szCs w:val="24"/>
        </w:rPr>
        <w:t>, (64/2), pp. 470</w:t>
      </w:r>
      <w:r>
        <w:rPr>
          <w:rFonts w:ascii="Arial" w:hAnsi="Arial" w:cs="Arial"/>
          <w:sz w:val="24"/>
          <w:szCs w:val="24"/>
        </w:rPr>
        <w:t>-</w:t>
      </w:r>
      <w:r w:rsidRPr="001E417F">
        <w:rPr>
          <w:rFonts w:ascii="Arial" w:hAnsi="Arial" w:cs="Arial"/>
          <w:sz w:val="24"/>
          <w:szCs w:val="24"/>
        </w:rPr>
        <w:t xml:space="preserve">474. Available at: </w:t>
      </w:r>
      <w:hyperlink r:id="rId47" w:tgtFrame="_new" w:history="1">
        <w:r w:rsidRPr="001E417F">
          <w:rPr>
            <w:rStyle w:val="Hyperlink"/>
            <w:rFonts w:ascii="Arial" w:hAnsi="Arial" w:cs="Arial"/>
            <w:sz w:val="24"/>
            <w:szCs w:val="24"/>
          </w:rPr>
          <w:t>https://doi.org/10.14746/n.2024.64.2.15</w:t>
        </w:r>
      </w:hyperlink>
      <w:r w:rsidRPr="001E417F">
        <w:rPr>
          <w:rFonts w:ascii="Arial" w:hAnsi="Arial" w:cs="Arial"/>
          <w:sz w:val="24"/>
          <w:szCs w:val="24"/>
        </w:rPr>
        <w:t xml:space="preserve"> (Accessed: 01.12. 2025).</w:t>
      </w:r>
    </w:p>
    <w:p w14:paraId="4C4CEA31" w14:textId="77777777" w:rsidR="00CC7BF2" w:rsidRPr="001E417F"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O'Gorman, K. (2015) “Research Methods for Business and Management,” The Global Management Series. doi: 10.23912/978-1-910158-51-7-2736 Available at: </w:t>
      </w:r>
      <w:hyperlink r:id="rId48" w:tgtFrame="_new" w:history="1">
        <w:r w:rsidRPr="001E417F">
          <w:rPr>
            <w:rStyle w:val="Hyperlink"/>
            <w:rFonts w:ascii="Arial" w:hAnsi="Arial" w:cs="Arial"/>
            <w:sz w:val="24"/>
            <w:szCs w:val="24"/>
          </w:rPr>
          <w:t>https://doi.org/10.23912/978-1-910158-51-7-2736</w:t>
        </w:r>
      </w:hyperlink>
      <w:r w:rsidRPr="001E417F">
        <w:rPr>
          <w:rFonts w:ascii="Arial" w:hAnsi="Arial" w:cs="Arial"/>
          <w:sz w:val="24"/>
          <w:szCs w:val="24"/>
        </w:rPr>
        <w:t xml:space="preserve"> (Accessed: 28.11.2025).</w:t>
      </w:r>
    </w:p>
    <w:p w14:paraId="3DC13E6E"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Saunders, M., Lewis, P. and Thornhill, A. (2009) </w:t>
      </w:r>
      <w:r w:rsidRPr="001E417F">
        <w:rPr>
          <w:rFonts w:ascii="Arial" w:hAnsi="Arial" w:cs="Arial"/>
          <w:i/>
          <w:iCs/>
          <w:sz w:val="24"/>
          <w:szCs w:val="24"/>
        </w:rPr>
        <w:t>Research Methods for Business Students</w:t>
      </w:r>
      <w:r w:rsidRPr="001E417F">
        <w:rPr>
          <w:rFonts w:ascii="Arial" w:hAnsi="Arial" w:cs="Arial"/>
          <w:sz w:val="24"/>
          <w:szCs w:val="24"/>
        </w:rPr>
        <w:t xml:space="preserve">. United Kingdom: Prentice Hall. Available at: </w:t>
      </w:r>
      <w:hyperlink r:id="rId49" w:tgtFrame="_new" w:history="1">
        <w:r w:rsidRPr="001E417F">
          <w:rPr>
            <w:rStyle w:val="Hyperlink"/>
            <w:rFonts w:ascii="Arial" w:hAnsi="Arial" w:cs="Arial"/>
            <w:sz w:val="24"/>
            <w:szCs w:val="24"/>
          </w:rPr>
          <w:t>https://books.google.com/books/about/Research_Methods_for_Business_Students.html?id=u-txtfaCFiEC</w:t>
        </w:r>
      </w:hyperlink>
      <w:r w:rsidRPr="001E417F">
        <w:rPr>
          <w:rFonts w:ascii="Arial" w:hAnsi="Arial" w:cs="Arial"/>
          <w:sz w:val="24"/>
          <w:szCs w:val="24"/>
        </w:rPr>
        <w:t xml:space="preserve"> (Accessed: 28.11.2025).</w:t>
      </w:r>
    </w:p>
    <w:p w14:paraId="3984D9A1" w14:textId="77777777" w:rsidR="00CC7BF2" w:rsidRPr="001E417F" w:rsidRDefault="00CC7BF2" w:rsidP="00AD2219">
      <w:pPr>
        <w:spacing w:line="240" w:lineRule="auto"/>
        <w:jc w:val="both"/>
        <w:rPr>
          <w:rFonts w:ascii="Arial" w:hAnsi="Arial" w:cs="Arial"/>
          <w:sz w:val="24"/>
          <w:szCs w:val="24"/>
        </w:rPr>
      </w:pPr>
      <w:r w:rsidRPr="00302124">
        <w:rPr>
          <w:rFonts w:ascii="Arial" w:hAnsi="Arial" w:cs="Arial"/>
          <w:sz w:val="24"/>
          <w:szCs w:val="24"/>
        </w:rPr>
        <w:t xml:space="preserve">Scheerder, J., Vehmas, H. and Helsen, K. (2020) </w:t>
      </w:r>
      <w:r w:rsidRPr="00302124">
        <w:rPr>
          <w:rFonts w:ascii="Arial" w:hAnsi="Arial" w:cs="Arial"/>
          <w:i/>
          <w:iCs/>
          <w:sz w:val="24"/>
          <w:szCs w:val="24"/>
        </w:rPr>
        <w:t>The rise and size of the fitness industry in Europe: Fit for the future?</w:t>
      </w:r>
      <w:r w:rsidRPr="00302124">
        <w:rPr>
          <w:rFonts w:ascii="Arial" w:hAnsi="Arial" w:cs="Arial"/>
          <w:sz w:val="24"/>
          <w:szCs w:val="24"/>
        </w:rPr>
        <w:t xml:space="preserve"> Cham: Palgrave Macmillan / Springer Nature. Available at: </w:t>
      </w:r>
      <w:hyperlink r:id="rId50" w:tgtFrame="_new" w:history="1">
        <w:r w:rsidRPr="00302124">
          <w:rPr>
            <w:rStyle w:val="Hyperlink"/>
            <w:rFonts w:ascii="Arial" w:hAnsi="Arial" w:cs="Arial"/>
            <w:sz w:val="24"/>
            <w:szCs w:val="24"/>
          </w:rPr>
          <w:t>https://books.google.com/books/about/The_Rise_and_Size_of_the_Fitness_Industr.html?id=hZEAEAAAQBAJ</w:t>
        </w:r>
      </w:hyperlink>
      <w:r w:rsidRPr="00302124">
        <w:rPr>
          <w:rFonts w:ascii="Arial" w:hAnsi="Arial" w:cs="Arial"/>
          <w:sz w:val="24"/>
          <w:szCs w:val="24"/>
        </w:rPr>
        <w:t xml:space="preserve"> (Accessed: 12</w:t>
      </w:r>
      <w:r>
        <w:rPr>
          <w:rFonts w:ascii="Arial" w:hAnsi="Arial" w:cs="Arial"/>
          <w:sz w:val="24"/>
          <w:szCs w:val="24"/>
        </w:rPr>
        <w:t>.03.</w:t>
      </w:r>
      <w:r w:rsidRPr="00302124">
        <w:rPr>
          <w:rFonts w:ascii="Arial" w:hAnsi="Arial" w:cs="Arial"/>
          <w:sz w:val="24"/>
          <w:szCs w:val="24"/>
        </w:rPr>
        <w:t>2026)</w:t>
      </w:r>
    </w:p>
    <w:p w14:paraId="389DBCE5" w14:textId="77777777" w:rsidR="00CC7BF2" w:rsidRPr="001E417F" w:rsidRDefault="00CC7BF2" w:rsidP="00AD2219">
      <w:pPr>
        <w:spacing w:line="240" w:lineRule="auto"/>
        <w:jc w:val="both"/>
        <w:rPr>
          <w:rFonts w:ascii="Arial" w:hAnsi="Arial" w:cs="Arial"/>
          <w:sz w:val="24"/>
          <w:szCs w:val="24"/>
        </w:rPr>
      </w:pPr>
      <w:r w:rsidRPr="001E417F">
        <w:rPr>
          <w:rFonts w:ascii="Arial" w:hAnsi="Arial" w:cs="Arial"/>
          <w:sz w:val="24"/>
          <w:szCs w:val="24"/>
        </w:rPr>
        <w:t>Sondhi, N. (2011) ‘Jonathan Wilson, Essentials of Business Research</w:t>
      </w:r>
      <w:r>
        <w:rPr>
          <w:rFonts w:ascii="Arial" w:hAnsi="Arial" w:cs="Arial"/>
          <w:sz w:val="24"/>
          <w:szCs w:val="24"/>
        </w:rPr>
        <w:t>-</w:t>
      </w:r>
      <w:r w:rsidRPr="001E417F">
        <w:rPr>
          <w:rFonts w:ascii="Arial" w:hAnsi="Arial" w:cs="Arial"/>
          <w:sz w:val="24"/>
          <w:szCs w:val="24"/>
        </w:rPr>
        <w:t xml:space="preserve">A Guide to Doing Your Research Project. New Delhi: SAGE Publications India Pvt Ltd, 2010, 316 pp. Rs 495 (ISBN: 978-81-321-0567-1[Pb])’, </w:t>
      </w:r>
      <w:r w:rsidRPr="001E417F">
        <w:rPr>
          <w:rFonts w:ascii="Arial" w:hAnsi="Arial" w:cs="Arial"/>
          <w:i/>
          <w:iCs/>
          <w:sz w:val="24"/>
          <w:szCs w:val="24"/>
        </w:rPr>
        <w:t>Global business review</w:t>
      </w:r>
      <w:r w:rsidRPr="001E417F">
        <w:rPr>
          <w:rFonts w:ascii="Arial" w:hAnsi="Arial" w:cs="Arial"/>
          <w:sz w:val="24"/>
          <w:szCs w:val="24"/>
        </w:rPr>
        <w:t>. New Delhi, India: SAGE Publications, pp. 343</w:t>
      </w:r>
      <w:r>
        <w:rPr>
          <w:rFonts w:ascii="Arial" w:hAnsi="Arial" w:cs="Arial"/>
          <w:sz w:val="24"/>
          <w:szCs w:val="24"/>
        </w:rPr>
        <w:t>-</w:t>
      </w:r>
      <w:r w:rsidRPr="001E417F">
        <w:rPr>
          <w:rFonts w:ascii="Arial" w:hAnsi="Arial" w:cs="Arial"/>
          <w:sz w:val="24"/>
          <w:szCs w:val="24"/>
        </w:rPr>
        <w:t xml:space="preserve">344. Available at: </w:t>
      </w:r>
      <w:hyperlink r:id="rId51" w:history="1">
        <w:r w:rsidRPr="001E417F">
          <w:rPr>
            <w:rStyle w:val="Hyperlink"/>
            <w:rFonts w:ascii="Arial" w:hAnsi="Arial" w:cs="Arial"/>
            <w:sz w:val="24"/>
            <w:szCs w:val="24"/>
          </w:rPr>
          <w:t>https://doi.org/10.1177/097215091101200211</w:t>
        </w:r>
      </w:hyperlink>
      <w:r w:rsidRPr="001E417F">
        <w:rPr>
          <w:rFonts w:ascii="Arial" w:hAnsi="Arial" w:cs="Arial"/>
          <w:sz w:val="24"/>
          <w:szCs w:val="24"/>
        </w:rPr>
        <w:t>. (Accessed: 23.11.2025).</w:t>
      </w:r>
    </w:p>
    <w:p w14:paraId="16647B01" w14:textId="77777777" w:rsidR="00CC7BF2" w:rsidRPr="001E417F"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Snyder, H. (2019) ‘Literature review as a research methodology: An overview and guidelines’, </w:t>
      </w:r>
      <w:r w:rsidRPr="001E417F">
        <w:rPr>
          <w:rFonts w:ascii="Arial" w:hAnsi="Arial" w:cs="Arial"/>
          <w:i/>
          <w:iCs/>
          <w:sz w:val="24"/>
          <w:szCs w:val="24"/>
        </w:rPr>
        <w:t>Journal of Business Research</w:t>
      </w:r>
      <w:r w:rsidRPr="001E417F">
        <w:rPr>
          <w:rFonts w:ascii="Arial" w:hAnsi="Arial" w:cs="Arial"/>
          <w:sz w:val="24"/>
          <w:szCs w:val="24"/>
        </w:rPr>
        <w:t xml:space="preserve">, 104, pp. 333–339. Available at: </w:t>
      </w:r>
      <w:hyperlink r:id="rId52" w:history="1">
        <w:r w:rsidRPr="001E417F">
          <w:rPr>
            <w:rStyle w:val="Hyperlink"/>
            <w:rFonts w:ascii="Arial" w:hAnsi="Arial" w:cs="Arial"/>
            <w:sz w:val="24"/>
            <w:szCs w:val="24"/>
          </w:rPr>
          <w:t>https://doi.org/10.1016/j.jbusres.2019.07.039</w:t>
        </w:r>
      </w:hyperlink>
      <w:r w:rsidRPr="001E417F">
        <w:rPr>
          <w:rFonts w:ascii="Arial" w:hAnsi="Arial" w:cs="Arial"/>
          <w:sz w:val="24"/>
          <w:szCs w:val="24"/>
        </w:rPr>
        <w:t xml:space="preserve"> (Accessed: 30.11.2025)</w:t>
      </w:r>
    </w:p>
    <w:p w14:paraId="27CF98BA" w14:textId="77777777" w:rsidR="00CC7BF2" w:rsidRDefault="00CC7BF2" w:rsidP="00AD2219">
      <w:pPr>
        <w:spacing w:line="240" w:lineRule="auto"/>
        <w:jc w:val="both"/>
        <w:rPr>
          <w:rFonts w:ascii="Arial" w:hAnsi="Arial" w:cs="Arial"/>
          <w:sz w:val="24"/>
          <w:szCs w:val="24"/>
        </w:rPr>
      </w:pPr>
      <w:r w:rsidRPr="00717342">
        <w:rPr>
          <w:rFonts w:ascii="Arial" w:hAnsi="Arial" w:cs="Arial"/>
          <w:sz w:val="24"/>
          <w:szCs w:val="24"/>
        </w:rPr>
        <w:t xml:space="preserve">Tomkins, C. (1997) ‘Jill Hussey and Roger Hussey, “Business Research: A Practical Guide for Undergraduate and Postgraduate Students” (Book Review)’, </w:t>
      </w:r>
      <w:r w:rsidRPr="00717342">
        <w:rPr>
          <w:rFonts w:ascii="Arial" w:hAnsi="Arial" w:cs="Arial"/>
          <w:i/>
          <w:iCs/>
          <w:sz w:val="24"/>
          <w:szCs w:val="24"/>
        </w:rPr>
        <w:t>Accounting and business research</w:t>
      </w:r>
      <w:r w:rsidRPr="00717342">
        <w:rPr>
          <w:rFonts w:ascii="Arial" w:hAnsi="Arial" w:cs="Arial"/>
          <w:sz w:val="24"/>
          <w:szCs w:val="24"/>
        </w:rPr>
        <w:t>. London: Institute of Chartered Accountants in England and Wales, p. 259.</w:t>
      </w:r>
      <w:r w:rsidRPr="001E417F">
        <w:rPr>
          <w:rFonts w:ascii="Arial" w:hAnsi="Arial" w:cs="Arial"/>
          <w:sz w:val="24"/>
          <w:szCs w:val="24"/>
        </w:rPr>
        <w:t xml:space="preserve"> Available at: </w:t>
      </w:r>
      <w:hyperlink r:id="rId53" w:history="1">
        <w:r w:rsidRPr="001E417F">
          <w:rPr>
            <w:rStyle w:val="Hyperlink"/>
            <w:rFonts w:ascii="Arial" w:hAnsi="Arial" w:cs="Arial"/>
            <w:sz w:val="24"/>
            <w:szCs w:val="24"/>
          </w:rPr>
          <w:t>https://librarysearch.uwtsd.ac.uk/permalink/44WHELF_UWTSD/igoone/cdi_proquest_journals_1877058694</w:t>
        </w:r>
      </w:hyperlink>
      <w:r w:rsidRPr="001E417F">
        <w:rPr>
          <w:sz w:val="24"/>
          <w:szCs w:val="24"/>
        </w:rPr>
        <w:t xml:space="preserve"> </w:t>
      </w:r>
      <w:r w:rsidRPr="001E417F">
        <w:rPr>
          <w:rFonts w:ascii="Arial" w:hAnsi="Arial" w:cs="Arial"/>
          <w:sz w:val="24"/>
          <w:szCs w:val="24"/>
        </w:rPr>
        <w:t>(Accessed: 30.11.2025)</w:t>
      </w:r>
    </w:p>
    <w:p w14:paraId="6222D65C" w14:textId="77777777" w:rsidR="00CC7BF2" w:rsidRPr="0080359D" w:rsidRDefault="00CC7BF2" w:rsidP="00AD2219">
      <w:pPr>
        <w:spacing w:line="240" w:lineRule="auto"/>
        <w:jc w:val="both"/>
        <w:rPr>
          <w:rFonts w:ascii="Arial" w:hAnsi="Arial" w:cs="Arial"/>
          <w:sz w:val="24"/>
          <w:szCs w:val="24"/>
        </w:rPr>
      </w:pPr>
      <w:r w:rsidRPr="0080359D">
        <w:rPr>
          <w:rFonts w:ascii="Arial" w:hAnsi="Arial" w:cs="Arial"/>
          <w:sz w:val="24"/>
          <w:szCs w:val="24"/>
        </w:rPr>
        <w:t xml:space="preserve">Tseng, H.-T., Lo, C.-L. and Chen, C.-C. (2023) ‘The Moderation Role of AI-Enabled Service Quality on the Attitude Toward Fitness Apps’, Journal of Global Information </w:t>
      </w:r>
      <w:r w:rsidRPr="0080359D">
        <w:rPr>
          <w:rFonts w:ascii="Arial" w:hAnsi="Arial" w:cs="Arial"/>
          <w:sz w:val="24"/>
          <w:szCs w:val="24"/>
        </w:rPr>
        <w:lastRenderedPageBreak/>
        <w:t>Management, 31(1), pp. 1</w:t>
      </w:r>
      <w:r>
        <w:rPr>
          <w:rFonts w:ascii="Arial" w:hAnsi="Arial" w:cs="Arial"/>
          <w:sz w:val="24"/>
          <w:szCs w:val="24"/>
        </w:rPr>
        <w:t>-</w:t>
      </w:r>
      <w:r w:rsidRPr="0080359D">
        <w:rPr>
          <w:rFonts w:ascii="Arial" w:hAnsi="Arial" w:cs="Arial"/>
          <w:sz w:val="24"/>
          <w:szCs w:val="24"/>
        </w:rPr>
        <w:t xml:space="preserve">20. Available at: </w:t>
      </w:r>
      <w:hyperlink r:id="rId54" w:tgtFrame="_new" w:history="1">
        <w:r w:rsidRPr="0080359D">
          <w:rPr>
            <w:rStyle w:val="Hyperlink"/>
            <w:rFonts w:ascii="Arial" w:hAnsi="Arial" w:cs="Arial"/>
            <w:sz w:val="24"/>
            <w:szCs w:val="24"/>
          </w:rPr>
          <w:t>https://doi.org/10.4018/JGIM.318694</w:t>
        </w:r>
      </w:hyperlink>
      <w:r w:rsidRPr="0080359D">
        <w:rPr>
          <w:rStyle w:val="Hyperlink"/>
          <w:rFonts w:ascii="Arial" w:hAnsi="Arial" w:cs="Arial"/>
        </w:rPr>
        <w:t xml:space="preserve"> </w:t>
      </w:r>
      <w:r w:rsidRPr="0080359D">
        <w:rPr>
          <w:rFonts w:ascii="Arial" w:hAnsi="Arial" w:cs="Arial"/>
          <w:sz w:val="24"/>
          <w:szCs w:val="24"/>
        </w:rPr>
        <w:t>(Accessed: 20</w:t>
      </w:r>
      <w:r>
        <w:rPr>
          <w:rFonts w:ascii="Arial" w:hAnsi="Arial" w:cs="Arial"/>
          <w:sz w:val="24"/>
          <w:szCs w:val="24"/>
        </w:rPr>
        <w:t>.03.</w:t>
      </w:r>
      <w:r w:rsidRPr="0080359D">
        <w:rPr>
          <w:rFonts w:ascii="Arial" w:hAnsi="Arial" w:cs="Arial"/>
          <w:sz w:val="24"/>
          <w:szCs w:val="24"/>
        </w:rPr>
        <w:t>2026).</w:t>
      </w:r>
    </w:p>
    <w:p w14:paraId="6D866980" w14:textId="77777777" w:rsidR="00CC7BF2" w:rsidRDefault="00CC7BF2" w:rsidP="00AD2219">
      <w:pPr>
        <w:spacing w:line="240" w:lineRule="auto"/>
        <w:jc w:val="both"/>
        <w:rPr>
          <w:rFonts w:ascii="Arial" w:hAnsi="Arial" w:cs="Arial"/>
          <w:sz w:val="24"/>
          <w:szCs w:val="24"/>
        </w:rPr>
      </w:pPr>
      <w:r w:rsidRPr="001E417F">
        <w:rPr>
          <w:rFonts w:ascii="Arial" w:hAnsi="Arial" w:cs="Arial"/>
          <w:sz w:val="24"/>
          <w:szCs w:val="24"/>
        </w:rPr>
        <w:t xml:space="preserve">Verhoef, P.C., Broekhuizen, T., Bart, Y., Bhattacharya, A., Dong, J.Q., Fabian, N. &amp; Haenlein, M. (2021) ‘Digital transformation: A multidisciplinary reflection and research agenda’, </w:t>
      </w:r>
      <w:r w:rsidRPr="001E417F">
        <w:rPr>
          <w:rFonts w:ascii="Arial" w:hAnsi="Arial" w:cs="Arial"/>
          <w:i/>
          <w:iCs/>
          <w:sz w:val="24"/>
          <w:szCs w:val="24"/>
        </w:rPr>
        <w:t>Journal of Business Research</w:t>
      </w:r>
      <w:r w:rsidRPr="001E417F">
        <w:rPr>
          <w:rFonts w:ascii="Arial" w:hAnsi="Arial" w:cs="Arial"/>
          <w:sz w:val="24"/>
          <w:szCs w:val="24"/>
        </w:rPr>
        <w:t>, 122, pp. 889</w:t>
      </w:r>
      <w:r>
        <w:rPr>
          <w:rFonts w:ascii="Arial" w:hAnsi="Arial" w:cs="Arial"/>
          <w:sz w:val="24"/>
          <w:szCs w:val="24"/>
        </w:rPr>
        <w:t>-</w:t>
      </w:r>
      <w:r w:rsidRPr="001E417F">
        <w:rPr>
          <w:rFonts w:ascii="Arial" w:hAnsi="Arial" w:cs="Arial"/>
          <w:sz w:val="24"/>
          <w:szCs w:val="24"/>
        </w:rPr>
        <w:t xml:space="preserve">901. doi:10.1016/j.jbusres.2019.09.022 Available at: </w:t>
      </w:r>
      <w:hyperlink r:id="rId55" w:history="1">
        <w:r w:rsidRPr="001E417F">
          <w:rPr>
            <w:rStyle w:val="Hyperlink"/>
            <w:rFonts w:ascii="Arial" w:hAnsi="Arial" w:cs="Arial"/>
            <w:sz w:val="24"/>
            <w:szCs w:val="24"/>
          </w:rPr>
          <w:t>https://doi.org/10.1016/j.jbusres.2019.09.022</w:t>
        </w:r>
      </w:hyperlink>
      <w:r w:rsidRPr="001E417F">
        <w:rPr>
          <w:rFonts w:ascii="Arial" w:hAnsi="Arial" w:cs="Arial"/>
          <w:sz w:val="24"/>
          <w:szCs w:val="24"/>
        </w:rPr>
        <w:t xml:space="preserve"> (Accessed: 28.11.2025).</w:t>
      </w:r>
    </w:p>
    <w:p w14:paraId="588A4AC9" w14:textId="77777777" w:rsidR="00CC7BF2" w:rsidRDefault="00CC7BF2" w:rsidP="00AD2219">
      <w:pPr>
        <w:spacing w:line="240" w:lineRule="auto"/>
        <w:jc w:val="both"/>
        <w:rPr>
          <w:rFonts w:ascii="Arial" w:hAnsi="Arial" w:cs="Arial"/>
          <w:sz w:val="24"/>
          <w:szCs w:val="24"/>
        </w:rPr>
      </w:pPr>
      <w:r w:rsidRPr="006922A6">
        <w:rPr>
          <w:rFonts w:ascii="Arial" w:hAnsi="Arial" w:cs="Arial"/>
          <w:sz w:val="24"/>
          <w:szCs w:val="24"/>
        </w:rPr>
        <w:t xml:space="preserve">Warner, K.S.R. and Wäger, M. (2019) ‘Building dynamic capabilities for digital transformation: an ongoing process of strategic renewal’, </w:t>
      </w:r>
      <w:r w:rsidRPr="006922A6">
        <w:rPr>
          <w:rFonts w:ascii="Arial" w:hAnsi="Arial" w:cs="Arial"/>
          <w:i/>
          <w:iCs/>
          <w:sz w:val="24"/>
          <w:szCs w:val="24"/>
        </w:rPr>
        <w:t>Long Range Planning</w:t>
      </w:r>
      <w:r w:rsidRPr="006922A6">
        <w:rPr>
          <w:rFonts w:ascii="Arial" w:hAnsi="Arial" w:cs="Arial"/>
          <w:sz w:val="24"/>
          <w:szCs w:val="24"/>
        </w:rPr>
        <w:t>, 52(3), pp. 326</w:t>
      </w:r>
      <w:r>
        <w:rPr>
          <w:rFonts w:ascii="Arial" w:hAnsi="Arial" w:cs="Arial"/>
          <w:sz w:val="24"/>
          <w:szCs w:val="24"/>
        </w:rPr>
        <w:t>-</w:t>
      </w:r>
      <w:r w:rsidRPr="006922A6">
        <w:rPr>
          <w:rFonts w:ascii="Arial" w:hAnsi="Arial" w:cs="Arial"/>
          <w:sz w:val="24"/>
          <w:szCs w:val="24"/>
        </w:rPr>
        <w:t xml:space="preserve">349. Available at: </w:t>
      </w:r>
      <w:hyperlink r:id="rId56" w:tgtFrame="_new" w:history="1">
        <w:r w:rsidRPr="006922A6">
          <w:rPr>
            <w:rStyle w:val="Hyperlink"/>
            <w:rFonts w:ascii="Arial" w:hAnsi="Arial" w:cs="Arial"/>
            <w:sz w:val="24"/>
            <w:szCs w:val="24"/>
          </w:rPr>
          <w:t>https://doi.org/10.1016/j.lrp.2018.12.001</w:t>
        </w:r>
      </w:hyperlink>
      <w:r w:rsidRPr="006922A6">
        <w:rPr>
          <w:rFonts w:ascii="Arial" w:hAnsi="Arial" w:cs="Arial"/>
          <w:sz w:val="24"/>
          <w:szCs w:val="24"/>
        </w:rPr>
        <w:t xml:space="preserve"> (Accessed: 12</w:t>
      </w:r>
      <w:r>
        <w:rPr>
          <w:rFonts w:ascii="Arial" w:hAnsi="Arial" w:cs="Arial"/>
          <w:sz w:val="24"/>
          <w:szCs w:val="24"/>
        </w:rPr>
        <w:t xml:space="preserve">.03. </w:t>
      </w:r>
      <w:r w:rsidRPr="006922A6">
        <w:rPr>
          <w:rFonts w:ascii="Arial" w:hAnsi="Arial" w:cs="Arial"/>
          <w:sz w:val="24"/>
          <w:szCs w:val="24"/>
        </w:rPr>
        <w:t>2026).</w:t>
      </w:r>
    </w:p>
    <w:p w14:paraId="1E199247" w14:textId="4C63E174" w:rsidR="00CC7BF2" w:rsidRDefault="00CC7BF2" w:rsidP="00AD2219">
      <w:pPr>
        <w:spacing w:line="240" w:lineRule="auto"/>
        <w:jc w:val="both"/>
      </w:pPr>
      <w:r w:rsidRPr="00807322">
        <w:rPr>
          <w:rFonts w:ascii="Arial" w:hAnsi="Arial" w:cs="Arial"/>
          <w:sz w:val="24"/>
          <w:szCs w:val="24"/>
        </w:rPr>
        <w:t xml:space="preserve">Xianan, L. (2025) ‘Fitness influencers in Chinese social media: Role models for youth or unattainable ideals?’, </w:t>
      </w:r>
      <w:r w:rsidRPr="00807322">
        <w:rPr>
          <w:rFonts w:ascii="Arial" w:hAnsi="Arial" w:cs="Arial"/>
          <w:i/>
          <w:iCs/>
          <w:sz w:val="24"/>
          <w:szCs w:val="24"/>
        </w:rPr>
        <w:t>Acta Psychologica</w:t>
      </w:r>
      <w:r w:rsidRPr="00807322">
        <w:rPr>
          <w:rFonts w:ascii="Arial" w:hAnsi="Arial" w:cs="Arial"/>
          <w:sz w:val="24"/>
          <w:szCs w:val="24"/>
        </w:rPr>
        <w:t xml:space="preserve">, 260. Available at: </w:t>
      </w:r>
      <w:hyperlink r:id="rId57" w:tgtFrame="_new" w:history="1">
        <w:r w:rsidRPr="00807322">
          <w:rPr>
            <w:rStyle w:val="Hyperlink"/>
            <w:rFonts w:ascii="Arial" w:hAnsi="Arial" w:cs="Arial"/>
            <w:sz w:val="24"/>
            <w:szCs w:val="24"/>
          </w:rPr>
          <w:t>https://doi.org/10.1016/j.actpsy.2025.105743</w:t>
        </w:r>
      </w:hyperlink>
    </w:p>
    <w:p w14:paraId="218484A8" w14:textId="77777777" w:rsidR="00786924" w:rsidRDefault="00786924" w:rsidP="00AD2219">
      <w:pPr>
        <w:spacing w:line="240" w:lineRule="auto"/>
        <w:jc w:val="both"/>
      </w:pPr>
    </w:p>
    <w:p w14:paraId="3C8DAF46" w14:textId="77777777" w:rsidR="00786924" w:rsidRDefault="00786924" w:rsidP="00AD2219">
      <w:pPr>
        <w:spacing w:line="240" w:lineRule="auto"/>
        <w:jc w:val="both"/>
      </w:pPr>
    </w:p>
    <w:p w14:paraId="2049269A" w14:textId="77777777" w:rsidR="00786924" w:rsidRDefault="00786924" w:rsidP="00AD2219">
      <w:pPr>
        <w:spacing w:line="240" w:lineRule="auto"/>
        <w:jc w:val="both"/>
      </w:pPr>
    </w:p>
    <w:p w14:paraId="7E4DBD6F" w14:textId="77777777" w:rsidR="00786924" w:rsidRDefault="00786924" w:rsidP="00AD2219">
      <w:pPr>
        <w:spacing w:line="240" w:lineRule="auto"/>
        <w:jc w:val="both"/>
      </w:pPr>
    </w:p>
    <w:p w14:paraId="6BC2DFF6" w14:textId="77777777" w:rsidR="00786924" w:rsidRDefault="00786924" w:rsidP="00AD2219">
      <w:pPr>
        <w:spacing w:line="240" w:lineRule="auto"/>
        <w:jc w:val="both"/>
      </w:pPr>
    </w:p>
    <w:p w14:paraId="3E47B7A5" w14:textId="77777777" w:rsidR="00786924" w:rsidRDefault="00786924" w:rsidP="00AD2219">
      <w:pPr>
        <w:spacing w:line="240" w:lineRule="auto"/>
        <w:jc w:val="both"/>
      </w:pPr>
    </w:p>
    <w:p w14:paraId="6EECEABA" w14:textId="77777777" w:rsidR="00786924" w:rsidRDefault="00786924" w:rsidP="00AD2219">
      <w:pPr>
        <w:spacing w:line="240" w:lineRule="auto"/>
        <w:jc w:val="both"/>
      </w:pPr>
    </w:p>
    <w:p w14:paraId="212B175F" w14:textId="77777777" w:rsidR="00786924" w:rsidRDefault="00786924" w:rsidP="00AD2219">
      <w:pPr>
        <w:spacing w:line="240" w:lineRule="auto"/>
        <w:jc w:val="both"/>
      </w:pPr>
    </w:p>
    <w:p w14:paraId="79032989" w14:textId="77777777" w:rsidR="00786924" w:rsidRDefault="00786924" w:rsidP="00AD2219">
      <w:pPr>
        <w:spacing w:line="240" w:lineRule="auto"/>
        <w:jc w:val="both"/>
      </w:pPr>
    </w:p>
    <w:p w14:paraId="5C5BE9F8" w14:textId="77777777" w:rsidR="00786924" w:rsidRDefault="00786924" w:rsidP="00AD2219">
      <w:pPr>
        <w:spacing w:line="240" w:lineRule="auto"/>
        <w:jc w:val="both"/>
      </w:pPr>
    </w:p>
    <w:p w14:paraId="214FAFBA" w14:textId="77777777" w:rsidR="00786924" w:rsidRDefault="00786924" w:rsidP="00AD2219">
      <w:pPr>
        <w:spacing w:line="240" w:lineRule="auto"/>
        <w:jc w:val="both"/>
      </w:pPr>
    </w:p>
    <w:p w14:paraId="0FB41A3E" w14:textId="77777777" w:rsidR="00786924" w:rsidRDefault="00786924" w:rsidP="00AD2219">
      <w:pPr>
        <w:spacing w:line="240" w:lineRule="auto"/>
        <w:jc w:val="both"/>
      </w:pPr>
    </w:p>
    <w:p w14:paraId="6AF8F7E6" w14:textId="77777777" w:rsidR="00786924" w:rsidRDefault="00786924" w:rsidP="00AD2219">
      <w:pPr>
        <w:spacing w:line="240" w:lineRule="auto"/>
        <w:jc w:val="both"/>
      </w:pPr>
    </w:p>
    <w:p w14:paraId="17D39D19" w14:textId="77777777" w:rsidR="00786924" w:rsidRDefault="00786924" w:rsidP="00AD2219">
      <w:pPr>
        <w:spacing w:line="240" w:lineRule="auto"/>
        <w:jc w:val="both"/>
      </w:pPr>
    </w:p>
    <w:p w14:paraId="73FFEFA7" w14:textId="77777777" w:rsidR="00786924" w:rsidRDefault="00786924" w:rsidP="00AD2219">
      <w:pPr>
        <w:spacing w:line="240" w:lineRule="auto"/>
        <w:jc w:val="both"/>
      </w:pPr>
    </w:p>
    <w:p w14:paraId="7467DBD8" w14:textId="77777777" w:rsidR="00786924" w:rsidRDefault="00786924" w:rsidP="00AD2219">
      <w:pPr>
        <w:spacing w:line="240" w:lineRule="auto"/>
        <w:jc w:val="both"/>
      </w:pPr>
    </w:p>
    <w:p w14:paraId="2B37AF08" w14:textId="77777777" w:rsidR="00786924" w:rsidRDefault="00786924" w:rsidP="00AD2219">
      <w:pPr>
        <w:spacing w:line="240" w:lineRule="auto"/>
        <w:jc w:val="both"/>
      </w:pPr>
    </w:p>
    <w:p w14:paraId="1FD4E11F" w14:textId="77777777" w:rsidR="00786924" w:rsidRPr="006F6629" w:rsidRDefault="00786924" w:rsidP="00AD2219">
      <w:pPr>
        <w:spacing w:line="240" w:lineRule="auto"/>
        <w:jc w:val="both"/>
        <w:rPr>
          <w:rFonts w:ascii="Arial" w:hAnsi="Arial" w:cs="Arial"/>
          <w:b/>
          <w:bCs/>
          <w:color w:val="EE0000"/>
          <w:sz w:val="24"/>
          <w:szCs w:val="24"/>
        </w:rPr>
      </w:pPr>
    </w:p>
    <w:p w14:paraId="6C823517" w14:textId="77777777" w:rsidR="005F5B81" w:rsidRDefault="005F5B81" w:rsidP="00AD2219">
      <w:pPr>
        <w:spacing w:line="240" w:lineRule="auto"/>
        <w:ind w:firstLine="720"/>
        <w:jc w:val="both"/>
        <w:rPr>
          <w:rFonts w:ascii="Arial" w:hAnsi="Arial" w:cs="Arial"/>
          <w:sz w:val="24"/>
          <w:szCs w:val="24"/>
        </w:rPr>
      </w:pPr>
    </w:p>
    <w:p w14:paraId="7D0D7E4B" w14:textId="25B09870" w:rsidR="005F5B81" w:rsidRPr="00B65919" w:rsidRDefault="00B65919" w:rsidP="00B65919">
      <w:pPr>
        <w:pStyle w:val="Heading1"/>
        <w:spacing w:line="240" w:lineRule="auto"/>
        <w:ind w:firstLine="720"/>
        <w:jc w:val="both"/>
        <w:rPr>
          <w:rFonts w:ascii="Arial" w:hAnsi="Arial" w:cs="Arial"/>
          <w:b/>
          <w:bCs/>
          <w:color w:val="auto"/>
          <w:sz w:val="24"/>
          <w:szCs w:val="24"/>
        </w:rPr>
      </w:pPr>
      <w:bookmarkStart w:id="70" w:name="_Toc227954446"/>
      <w:r w:rsidRPr="00B65919">
        <w:rPr>
          <w:rFonts w:ascii="Arial" w:hAnsi="Arial" w:cs="Arial"/>
          <w:b/>
          <w:bCs/>
          <w:color w:val="auto"/>
          <w:sz w:val="24"/>
          <w:szCs w:val="24"/>
        </w:rPr>
        <w:lastRenderedPageBreak/>
        <w:t>Appendix.</w:t>
      </w:r>
      <w:bookmarkEnd w:id="70"/>
    </w:p>
    <w:p w14:paraId="32B7EE9D" w14:textId="5DCA7F76" w:rsidR="005F5B81" w:rsidRDefault="00B65919" w:rsidP="00AD2219">
      <w:pPr>
        <w:spacing w:line="240" w:lineRule="auto"/>
        <w:ind w:firstLine="720"/>
        <w:jc w:val="both"/>
        <w:rPr>
          <w:rFonts w:ascii="Arial" w:hAnsi="Arial" w:cs="Arial"/>
          <w:sz w:val="24"/>
          <w:szCs w:val="24"/>
        </w:rPr>
      </w:pPr>
      <w:r>
        <w:rPr>
          <w:rFonts w:ascii="Arial" w:hAnsi="Arial" w:cs="Arial"/>
          <w:sz w:val="24"/>
          <w:szCs w:val="24"/>
        </w:rPr>
        <w:object w:dxaOrig="1537" w:dyaOrig="994" w14:anchorId="608CC0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58" o:title=""/>
          </v:shape>
          <o:OLEObject Type="Embed" ProgID="Package" ShapeID="_x0000_i1025" DrawAspect="Icon" ObjectID="_1838567620" r:id="rId59"/>
        </w:object>
      </w:r>
    </w:p>
    <w:p w14:paraId="36A5CEB2" w14:textId="2821531A" w:rsidR="00B65919" w:rsidRDefault="00AD1A83" w:rsidP="00AD2219">
      <w:pPr>
        <w:spacing w:line="240" w:lineRule="auto"/>
        <w:ind w:firstLine="720"/>
        <w:jc w:val="both"/>
        <w:rPr>
          <w:rFonts w:ascii="Arial" w:hAnsi="Arial" w:cs="Arial"/>
          <w:sz w:val="24"/>
          <w:szCs w:val="24"/>
        </w:rPr>
      </w:pPr>
      <w:r>
        <w:rPr>
          <w:rFonts w:ascii="Arial" w:hAnsi="Arial" w:cs="Arial"/>
          <w:noProof/>
          <w:sz w:val="24"/>
          <w:szCs w:val="24"/>
        </w:rPr>
        <w:drawing>
          <wp:inline distT="0" distB="0" distL="0" distR="0" wp14:anchorId="7E295E46" wp14:editId="4B36A8E6">
            <wp:extent cx="4539610" cy="6414655"/>
            <wp:effectExtent l="0" t="0" r="0" b="5715"/>
            <wp:docPr id="11165936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543409" cy="6420022"/>
                    </a:xfrm>
                    <a:prstGeom prst="rect">
                      <a:avLst/>
                    </a:prstGeom>
                    <a:noFill/>
                    <a:ln>
                      <a:noFill/>
                    </a:ln>
                  </pic:spPr>
                </pic:pic>
              </a:graphicData>
            </a:graphic>
          </wp:inline>
        </w:drawing>
      </w:r>
    </w:p>
    <w:p w14:paraId="58BBD403" w14:textId="77777777" w:rsidR="00B65919" w:rsidRDefault="00B65919" w:rsidP="00AD2219">
      <w:pPr>
        <w:spacing w:line="240" w:lineRule="auto"/>
        <w:ind w:firstLine="720"/>
        <w:jc w:val="both"/>
        <w:rPr>
          <w:rFonts w:ascii="Arial" w:hAnsi="Arial" w:cs="Arial"/>
          <w:sz w:val="24"/>
          <w:szCs w:val="24"/>
        </w:rPr>
      </w:pPr>
    </w:p>
    <w:p w14:paraId="0A2D1EED" w14:textId="77777777" w:rsidR="005F5B81" w:rsidRDefault="005F5B81" w:rsidP="00AD2219">
      <w:pPr>
        <w:spacing w:line="240" w:lineRule="auto"/>
        <w:ind w:firstLine="720"/>
        <w:jc w:val="both"/>
        <w:rPr>
          <w:rFonts w:ascii="Arial" w:hAnsi="Arial" w:cs="Arial"/>
          <w:sz w:val="24"/>
          <w:szCs w:val="24"/>
        </w:rPr>
      </w:pPr>
    </w:p>
    <w:p w14:paraId="51410F23" w14:textId="05A27A1E" w:rsidR="005F5B81" w:rsidRDefault="0058592F" w:rsidP="00AD2219">
      <w:pPr>
        <w:spacing w:line="240" w:lineRule="auto"/>
        <w:ind w:firstLine="720"/>
        <w:jc w:val="both"/>
        <w:rPr>
          <w:rFonts w:ascii="Arial" w:hAnsi="Arial" w:cs="Arial"/>
          <w:sz w:val="24"/>
          <w:szCs w:val="24"/>
        </w:rPr>
      </w:pPr>
      <w:r>
        <w:rPr>
          <w:rFonts w:ascii="Arial" w:hAnsi="Arial" w:cs="Arial"/>
          <w:noProof/>
          <w:sz w:val="24"/>
          <w:szCs w:val="24"/>
        </w:rPr>
        <w:lastRenderedPageBreak/>
        <w:drawing>
          <wp:inline distT="0" distB="0" distL="0" distR="0" wp14:anchorId="6E1FF7E4" wp14:editId="297F6874">
            <wp:extent cx="5731510" cy="8098859"/>
            <wp:effectExtent l="0" t="0" r="2540" b="0"/>
            <wp:docPr id="6271952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8098859"/>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4D08E298" wp14:editId="44C2535D">
            <wp:extent cx="5735955" cy="8105140"/>
            <wp:effectExtent l="0" t="0" r="0" b="0"/>
            <wp:docPr id="1715649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6E129C62" wp14:editId="2F0BFE71">
            <wp:extent cx="5735955" cy="8105140"/>
            <wp:effectExtent l="0" t="0" r="0" b="0"/>
            <wp:docPr id="84362370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1BF85B40" wp14:editId="65DD8D6F">
            <wp:extent cx="5735955" cy="8105140"/>
            <wp:effectExtent l="0" t="0" r="0" b="0"/>
            <wp:docPr id="80072134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4F9CD69D" wp14:editId="1A1D90A9">
            <wp:extent cx="5735955" cy="8105140"/>
            <wp:effectExtent l="0" t="0" r="0" b="0"/>
            <wp:docPr id="366731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72695804" wp14:editId="52EBDCCC">
            <wp:extent cx="5735955" cy="8105140"/>
            <wp:effectExtent l="0" t="0" r="0" b="0"/>
            <wp:docPr id="20625692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46FED52A" wp14:editId="77D69318">
            <wp:extent cx="5735955" cy="8105140"/>
            <wp:effectExtent l="0" t="0" r="0" b="0"/>
            <wp:docPr id="3556184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5ACBB5AE" wp14:editId="7D59EB2C">
            <wp:extent cx="5735955" cy="8105140"/>
            <wp:effectExtent l="0" t="0" r="0" b="0"/>
            <wp:docPr id="134392827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5F145D15" wp14:editId="1F062020">
            <wp:extent cx="5735955" cy="8105140"/>
            <wp:effectExtent l="0" t="0" r="0" b="0"/>
            <wp:docPr id="88293448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56E08B0B" wp14:editId="2CA121D0">
            <wp:extent cx="5735955" cy="8105140"/>
            <wp:effectExtent l="0" t="0" r="0" b="0"/>
            <wp:docPr id="13241619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7DFF8B77" wp14:editId="2F493575">
            <wp:extent cx="5735955" cy="8105140"/>
            <wp:effectExtent l="0" t="0" r="0" b="0"/>
            <wp:docPr id="17818528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098D9458" wp14:editId="22ACD157">
            <wp:extent cx="5735955" cy="8105140"/>
            <wp:effectExtent l="0" t="0" r="0" b="0"/>
            <wp:docPr id="29227206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r w:rsidR="00AD1A83">
        <w:rPr>
          <w:rFonts w:ascii="Arial" w:hAnsi="Arial" w:cs="Arial"/>
          <w:noProof/>
          <w:sz w:val="24"/>
          <w:szCs w:val="24"/>
        </w:rPr>
        <w:lastRenderedPageBreak/>
        <w:drawing>
          <wp:inline distT="0" distB="0" distL="0" distR="0" wp14:anchorId="3B69A464" wp14:editId="55950DE0">
            <wp:extent cx="5735955" cy="8105140"/>
            <wp:effectExtent l="0" t="0" r="0" b="0"/>
            <wp:docPr id="30808745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5955" cy="8105140"/>
                    </a:xfrm>
                    <a:prstGeom prst="rect">
                      <a:avLst/>
                    </a:prstGeom>
                    <a:noFill/>
                    <a:ln>
                      <a:noFill/>
                    </a:ln>
                  </pic:spPr>
                </pic:pic>
              </a:graphicData>
            </a:graphic>
          </wp:inline>
        </w:drawing>
      </w:r>
    </w:p>
    <w:p w14:paraId="4EB16340" w14:textId="77777777" w:rsidR="00661A77" w:rsidRDefault="00661A77" w:rsidP="00AD2219">
      <w:pPr>
        <w:pStyle w:val="Heading1"/>
        <w:spacing w:line="240" w:lineRule="auto"/>
        <w:ind w:firstLine="720"/>
        <w:jc w:val="both"/>
        <w:rPr>
          <w:rFonts w:ascii="Arial" w:hAnsi="Arial" w:cs="Arial"/>
          <w:b/>
          <w:bCs/>
          <w:color w:val="auto"/>
          <w:sz w:val="24"/>
          <w:szCs w:val="24"/>
        </w:rPr>
      </w:pPr>
    </w:p>
    <w:sectPr w:rsidR="00661A77">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C4F24" w14:textId="77777777" w:rsidR="007C3773" w:rsidRDefault="007C3773" w:rsidP="002D5242">
      <w:pPr>
        <w:spacing w:after="0" w:line="240" w:lineRule="auto"/>
      </w:pPr>
      <w:r>
        <w:separator/>
      </w:r>
    </w:p>
  </w:endnote>
  <w:endnote w:type="continuationSeparator" w:id="0">
    <w:p w14:paraId="26ED1BAE" w14:textId="77777777" w:rsidR="007C3773" w:rsidRDefault="007C3773" w:rsidP="002D5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086088"/>
      <w:docPartObj>
        <w:docPartGallery w:val="Page Numbers (Bottom of Page)"/>
        <w:docPartUnique/>
      </w:docPartObj>
    </w:sdtPr>
    <w:sdtEndPr>
      <w:rPr>
        <w:noProof/>
      </w:rPr>
    </w:sdtEndPr>
    <w:sdtContent>
      <w:p w14:paraId="1BFA6380" w14:textId="74D3C36A" w:rsidR="00C57024" w:rsidRDefault="00C570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F7E61" w14:textId="77777777" w:rsidR="00C57024" w:rsidRDefault="00C57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68208" w14:textId="77777777" w:rsidR="007C3773" w:rsidRDefault="007C3773" w:rsidP="002D5242">
      <w:pPr>
        <w:spacing w:after="0" w:line="240" w:lineRule="auto"/>
      </w:pPr>
      <w:r>
        <w:separator/>
      </w:r>
    </w:p>
  </w:footnote>
  <w:footnote w:type="continuationSeparator" w:id="0">
    <w:p w14:paraId="39A65B54" w14:textId="77777777" w:rsidR="007C3773" w:rsidRDefault="007C3773" w:rsidP="002D5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1649E"/>
    <w:multiLevelType w:val="multilevel"/>
    <w:tmpl w:val="AC26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76708"/>
    <w:multiLevelType w:val="multilevel"/>
    <w:tmpl w:val="CA0CE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F554A"/>
    <w:multiLevelType w:val="multilevel"/>
    <w:tmpl w:val="ECC4B580"/>
    <w:lvl w:ilvl="0">
      <w:start w:val="1"/>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b w:val="0"/>
        <w:bCs w:val="0"/>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8803881"/>
    <w:multiLevelType w:val="multilevel"/>
    <w:tmpl w:val="F70E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7031A"/>
    <w:multiLevelType w:val="hybridMultilevel"/>
    <w:tmpl w:val="6E8A06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8CF0F91"/>
    <w:multiLevelType w:val="multilevel"/>
    <w:tmpl w:val="D98E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4C39FC"/>
    <w:multiLevelType w:val="multilevel"/>
    <w:tmpl w:val="5588B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842DE4"/>
    <w:multiLevelType w:val="multilevel"/>
    <w:tmpl w:val="8FC27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662F89"/>
    <w:multiLevelType w:val="multilevel"/>
    <w:tmpl w:val="9AC4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A23694"/>
    <w:multiLevelType w:val="multilevel"/>
    <w:tmpl w:val="0B68D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4121FC"/>
    <w:multiLevelType w:val="multilevel"/>
    <w:tmpl w:val="0FE4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BF3257"/>
    <w:multiLevelType w:val="multilevel"/>
    <w:tmpl w:val="BF689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9B151F"/>
    <w:multiLevelType w:val="hybridMultilevel"/>
    <w:tmpl w:val="D9ECB8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0A2FD1"/>
    <w:multiLevelType w:val="multilevel"/>
    <w:tmpl w:val="38AE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B65B63"/>
    <w:multiLevelType w:val="multilevel"/>
    <w:tmpl w:val="5548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DB0A3B"/>
    <w:multiLevelType w:val="hybridMultilevel"/>
    <w:tmpl w:val="6F045C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A5236B"/>
    <w:multiLevelType w:val="multilevel"/>
    <w:tmpl w:val="044C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E41527"/>
    <w:multiLevelType w:val="multilevel"/>
    <w:tmpl w:val="4130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BB2FD2"/>
    <w:multiLevelType w:val="multilevel"/>
    <w:tmpl w:val="9766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DE6BC1"/>
    <w:multiLevelType w:val="multilevel"/>
    <w:tmpl w:val="1CA06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44194D"/>
    <w:multiLevelType w:val="multilevel"/>
    <w:tmpl w:val="851C1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873BA6"/>
    <w:multiLevelType w:val="multilevel"/>
    <w:tmpl w:val="3B2A0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C5E40BD"/>
    <w:multiLevelType w:val="multilevel"/>
    <w:tmpl w:val="AA5E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CBB2A80"/>
    <w:multiLevelType w:val="multilevel"/>
    <w:tmpl w:val="5CB2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150E50"/>
    <w:multiLevelType w:val="multilevel"/>
    <w:tmpl w:val="8D2A0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D41104"/>
    <w:multiLevelType w:val="multilevel"/>
    <w:tmpl w:val="F124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22F0260"/>
    <w:multiLevelType w:val="multilevel"/>
    <w:tmpl w:val="8A961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5D64C9"/>
    <w:multiLevelType w:val="multilevel"/>
    <w:tmpl w:val="89422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493261"/>
    <w:multiLevelType w:val="hybridMultilevel"/>
    <w:tmpl w:val="DA5EC6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A771760"/>
    <w:multiLevelType w:val="multilevel"/>
    <w:tmpl w:val="FF34F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BAB58A9"/>
    <w:multiLevelType w:val="multilevel"/>
    <w:tmpl w:val="27D0B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0A0FB1"/>
    <w:multiLevelType w:val="multilevel"/>
    <w:tmpl w:val="367C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6516658"/>
    <w:multiLevelType w:val="multilevel"/>
    <w:tmpl w:val="27F07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C145BAE"/>
    <w:multiLevelType w:val="multilevel"/>
    <w:tmpl w:val="CA94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D822EA0"/>
    <w:multiLevelType w:val="multilevel"/>
    <w:tmpl w:val="B486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A210B9"/>
    <w:multiLevelType w:val="hybridMultilevel"/>
    <w:tmpl w:val="82AC90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E20626"/>
    <w:multiLevelType w:val="multilevel"/>
    <w:tmpl w:val="1CD0B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1933434"/>
    <w:multiLevelType w:val="multilevel"/>
    <w:tmpl w:val="E36E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2AC6398"/>
    <w:multiLevelType w:val="multilevel"/>
    <w:tmpl w:val="21F88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493B7C"/>
    <w:multiLevelType w:val="hybridMultilevel"/>
    <w:tmpl w:val="977847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5E86B04"/>
    <w:multiLevelType w:val="multilevel"/>
    <w:tmpl w:val="8566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6E83F41"/>
    <w:multiLevelType w:val="multilevel"/>
    <w:tmpl w:val="E9227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7871120"/>
    <w:multiLevelType w:val="hybridMultilevel"/>
    <w:tmpl w:val="416AE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A246E29"/>
    <w:multiLevelType w:val="multilevel"/>
    <w:tmpl w:val="E53A8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B7B5594"/>
    <w:multiLevelType w:val="multilevel"/>
    <w:tmpl w:val="9348C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D3E4D65"/>
    <w:multiLevelType w:val="multilevel"/>
    <w:tmpl w:val="A998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2312ABF"/>
    <w:multiLevelType w:val="multilevel"/>
    <w:tmpl w:val="3612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D30A03"/>
    <w:multiLevelType w:val="multilevel"/>
    <w:tmpl w:val="76483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DD0E24"/>
    <w:multiLevelType w:val="multilevel"/>
    <w:tmpl w:val="3A1C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7685E10"/>
    <w:multiLevelType w:val="multilevel"/>
    <w:tmpl w:val="C3866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7811FC1"/>
    <w:multiLevelType w:val="multilevel"/>
    <w:tmpl w:val="EB164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93157CB"/>
    <w:multiLevelType w:val="multilevel"/>
    <w:tmpl w:val="79A2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9577354"/>
    <w:multiLevelType w:val="multilevel"/>
    <w:tmpl w:val="40CAD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BD4792"/>
    <w:multiLevelType w:val="multilevel"/>
    <w:tmpl w:val="ED22D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D4C3A3E"/>
    <w:multiLevelType w:val="multilevel"/>
    <w:tmpl w:val="3F32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DDD759F"/>
    <w:multiLevelType w:val="multilevel"/>
    <w:tmpl w:val="722A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EE8043F"/>
    <w:multiLevelType w:val="multilevel"/>
    <w:tmpl w:val="3AB2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FF83DEB"/>
    <w:multiLevelType w:val="multilevel"/>
    <w:tmpl w:val="47DE9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0B344D5"/>
    <w:multiLevelType w:val="multilevel"/>
    <w:tmpl w:val="9FF61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4912251"/>
    <w:multiLevelType w:val="multilevel"/>
    <w:tmpl w:val="68E0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9866AA7"/>
    <w:multiLevelType w:val="multilevel"/>
    <w:tmpl w:val="C356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B401DF8"/>
    <w:multiLevelType w:val="multilevel"/>
    <w:tmpl w:val="CB40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B4D1DEC"/>
    <w:multiLevelType w:val="multilevel"/>
    <w:tmpl w:val="52701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4434542">
    <w:abstractNumId w:val="2"/>
  </w:num>
  <w:num w:numId="2" w16cid:durableId="548104830">
    <w:abstractNumId w:val="39"/>
  </w:num>
  <w:num w:numId="3" w16cid:durableId="586814228">
    <w:abstractNumId w:val="12"/>
  </w:num>
  <w:num w:numId="4" w16cid:durableId="980816738">
    <w:abstractNumId w:val="35"/>
  </w:num>
  <w:num w:numId="5" w16cid:durableId="428503073">
    <w:abstractNumId w:val="15"/>
  </w:num>
  <w:num w:numId="6" w16cid:durableId="639698339">
    <w:abstractNumId w:val="30"/>
  </w:num>
  <w:num w:numId="7" w16cid:durableId="1522277283">
    <w:abstractNumId w:val="38"/>
  </w:num>
  <w:num w:numId="8" w16cid:durableId="694236025">
    <w:abstractNumId w:val="62"/>
  </w:num>
  <w:num w:numId="9" w16cid:durableId="1995791637">
    <w:abstractNumId w:val="13"/>
  </w:num>
  <w:num w:numId="10" w16cid:durableId="1951083423">
    <w:abstractNumId w:val="19"/>
  </w:num>
  <w:num w:numId="11" w16cid:durableId="730739728">
    <w:abstractNumId w:val="1"/>
  </w:num>
  <w:num w:numId="12" w16cid:durableId="2021733461">
    <w:abstractNumId w:val="53"/>
  </w:num>
  <w:num w:numId="13" w16cid:durableId="42950269">
    <w:abstractNumId w:val="9"/>
  </w:num>
  <w:num w:numId="14" w16cid:durableId="1877231640">
    <w:abstractNumId w:val="17"/>
  </w:num>
  <w:num w:numId="15" w16cid:durableId="387724371">
    <w:abstractNumId w:val="56"/>
  </w:num>
  <w:num w:numId="16" w16cid:durableId="1430930545">
    <w:abstractNumId w:val="57"/>
  </w:num>
  <w:num w:numId="17" w16cid:durableId="1070541109">
    <w:abstractNumId w:val="7"/>
  </w:num>
  <w:num w:numId="18" w16cid:durableId="808746335">
    <w:abstractNumId w:val="50"/>
  </w:num>
  <w:num w:numId="19" w16cid:durableId="1984895220">
    <w:abstractNumId w:val="33"/>
  </w:num>
  <w:num w:numId="20" w16cid:durableId="85001768">
    <w:abstractNumId w:val="41"/>
  </w:num>
  <w:num w:numId="21" w16cid:durableId="291446753">
    <w:abstractNumId w:val="46"/>
  </w:num>
  <w:num w:numId="22" w16cid:durableId="2144301321">
    <w:abstractNumId w:val="43"/>
  </w:num>
  <w:num w:numId="23" w16cid:durableId="1403403723">
    <w:abstractNumId w:val="5"/>
  </w:num>
  <w:num w:numId="24" w16cid:durableId="2048408668">
    <w:abstractNumId w:val="60"/>
  </w:num>
  <w:num w:numId="25" w16cid:durableId="138613018">
    <w:abstractNumId w:val="27"/>
  </w:num>
  <w:num w:numId="26" w16cid:durableId="397285143">
    <w:abstractNumId w:val="24"/>
  </w:num>
  <w:num w:numId="27" w16cid:durableId="896353108">
    <w:abstractNumId w:val="44"/>
  </w:num>
  <w:num w:numId="28" w16cid:durableId="409816769">
    <w:abstractNumId w:val="61"/>
  </w:num>
  <w:num w:numId="29" w16cid:durableId="80681723">
    <w:abstractNumId w:val="20"/>
  </w:num>
  <w:num w:numId="30" w16cid:durableId="1091900007">
    <w:abstractNumId w:val="16"/>
  </w:num>
  <w:num w:numId="31" w16cid:durableId="892619117">
    <w:abstractNumId w:val="31"/>
  </w:num>
  <w:num w:numId="32" w16cid:durableId="876547639">
    <w:abstractNumId w:val="40"/>
  </w:num>
  <w:num w:numId="33" w16cid:durableId="1572891693">
    <w:abstractNumId w:val="21"/>
  </w:num>
  <w:num w:numId="34" w16cid:durableId="1187210989">
    <w:abstractNumId w:val="23"/>
  </w:num>
  <w:num w:numId="35" w16cid:durableId="1847133163">
    <w:abstractNumId w:val="14"/>
  </w:num>
  <w:num w:numId="36" w16cid:durableId="1138649133">
    <w:abstractNumId w:val="55"/>
  </w:num>
  <w:num w:numId="37" w16cid:durableId="1605383371">
    <w:abstractNumId w:val="51"/>
  </w:num>
  <w:num w:numId="38" w16cid:durableId="929697941">
    <w:abstractNumId w:val="54"/>
  </w:num>
  <w:num w:numId="39" w16cid:durableId="2122725798">
    <w:abstractNumId w:val="48"/>
  </w:num>
  <w:num w:numId="40" w16cid:durableId="1480416876">
    <w:abstractNumId w:val="18"/>
  </w:num>
  <w:num w:numId="41" w16cid:durableId="1629159897">
    <w:abstractNumId w:val="10"/>
  </w:num>
  <w:num w:numId="42" w16cid:durableId="444234365">
    <w:abstractNumId w:val="11"/>
  </w:num>
  <w:num w:numId="43" w16cid:durableId="1607617792">
    <w:abstractNumId w:val="29"/>
  </w:num>
  <w:num w:numId="44" w16cid:durableId="2145928355">
    <w:abstractNumId w:val="49"/>
  </w:num>
  <w:num w:numId="45" w16cid:durableId="84738585">
    <w:abstractNumId w:val="59"/>
  </w:num>
  <w:num w:numId="46" w16cid:durableId="1516460509">
    <w:abstractNumId w:val="58"/>
  </w:num>
  <w:num w:numId="47" w16cid:durableId="946043963">
    <w:abstractNumId w:val="26"/>
  </w:num>
  <w:num w:numId="48" w16cid:durableId="765228839">
    <w:abstractNumId w:val="47"/>
  </w:num>
  <w:num w:numId="49" w16cid:durableId="446582559">
    <w:abstractNumId w:val="36"/>
  </w:num>
  <w:num w:numId="50" w16cid:durableId="1938364571">
    <w:abstractNumId w:val="52"/>
  </w:num>
  <w:num w:numId="51" w16cid:durableId="1116097554">
    <w:abstractNumId w:val="37"/>
  </w:num>
  <w:num w:numId="52" w16cid:durableId="387071123">
    <w:abstractNumId w:val="34"/>
  </w:num>
  <w:num w:numId="53" w16cid:durableId="1038355757">
    <w:abstractNumId w:val="0"/>
  </w:num>
  <w:num w:numId="54" w16cid:durableId="119692183">
    <w:abstractNumId w:val="25"/>
  </w:num>
  <w:num w:numId="55" w16cid:durableId="1835485783">
    <w:abstractNumId w:val="32"/>
  </w:num>
  <w:num w:numId="56" w16cid:durableId="1440637510">
    <w:abstractNumId w:val="45"/>
  </w:num>
  <w:num w:numId="57" w16cid:durableId="1129592201">
    <w:abstractNumId w:val="6"/>
  </w:num>
  <w:num w:numId="58" w16cid:durableId="1122304437">
    <w:abstractNumId w:val="3"/>
  </w:num>
  <w:num w:numId="59" w16cid:durableId="1889564051">
    <w:abstractNumId w:val="8"/>
  </w:num>
  <w:num w:numId="60" w16cid:durableId="925576838">
    <w:abstractNumId w:val="22"/>
  </w:num>
  <w:num w:numId="61" w16cid:durableId="476724444">
    <w:abstractNumId w:val="42"/>
  </w:num>
  <w:num w:numId="62" w16cid:durableId="911429554">
    <w:abstractNumId w:val="4"/>
  </w:num>
  <w:num w:numId="63" w16cid:durableId="774401744">
    <w:abstractNumId w:val="28"/>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A3F"/>
    <w:rsid w:val="000031B4"/>
    <w:rsid w:val="00003A38"/>
    <w:rsid w:val="0000611C"/>
    <w:rsid w:val="0000648C"/>
    <w:rsid w:val="000124D0"/>
    <w:rsid w:val="0002731D"/>
    <w:rsid w:val="0003105B"/>
    <w:rsid w:val="00037E54"/>
    <w:rsid w:val="00041001"/>
    <w:rsid w:val="00045F8C"/>
    <w:rsid w:val="00057E05"/>
    <w:rsid w:val="0006426C"/>
    <w:rsid w:val="000669FB"/>
    <w:rsid w:val="000774DC"/>
    <w:rsid w:val="00087A4C"/>
    <w:rsid w:val="000941EF"/>
    <w:rsid w:val="000B10B3"/>
    <w:rsid w:val="000B4B9E"/>
    <w:rsid w:val="000C2BD4"/>
    <w:rsid w:val="000C2FA1"/>
    <w:rsid w:val="000D2561"/>
    <w:rsid w:val="000D486F"/>
    <w:rsid w:val="000F1775"/>
    <w:rsid w:val="000F18B7"/>
    <w:rsid w:val="00101D4F"/>
    <w:rsid w:val="00113862"/>
    <w:rsid w:val="00117F98"/>
    <w:rsid w:val="0012196D"/>
    <w:rsid w:val="001443EF"/>
    <w:rsid w:val="001623AC"/>
    <w:rsid w:val="00164ADF"/>
    <w:rsid w:val="001846EF"/>
    <w:rsid w:val="0019551D"/>
    <w:rsid w:val="001A746E"/>
    <w:rsid w:val="001B2046"/>
    <w:rsid w:val="001C1248"/>
    <w:rsid w:val="001D6C16"/>
    <w:rsid w:val="001E2200"/>
    <w:rsid w:val="001E417F"/>
    <w:rsid w:val="001F20C5"/>
    <w:rsid w:val="001F4B90"/>
    <w:rsid w:val="001F4FFA"/>
    <w:rsid w:val="001F61BF"/>
    <w:rsid w:val="00200C1F"/>
    <w:rsid w:val="0020564C"/>
    <w:rsid w:val="002172BA"/>
    <w:rsid w:val="00221694"/>
    <w:rsid w:val="002263F8"/>
    <w:rsid w:val="00226E4D"/>
    <w:rsid w:val="00262F1B"/>
    <w:rsid w:val="002703C3"/>
    <w:rsid w:val="0028682A"/>
    <w:rsid w:val="00293A12"/>
    <w:rsid w:val="002940EB"/>
    <w:rsid w:val="002A0201"/>
    <w:rsid w:val="002A1340"/>
    <w:rsid w:val="002B1A5A"/>
    <w:rsid w:val="002B62A4"/>
    <w:rsid w:val="002C248F"/>
    <w:rsid w:val="002C71D4"/>
    <w:rsid w:val="002D5242"/>
    <w:rsid w:val="002D579F"/>
    <w:rsid w:val="002D6952"/>
    <w:rsid w:val="002E5FDB"/>
    <w:rsid w:val="002E75D9"/>
    <w:rsid w:val="002E7C48"/>
    <w:rsid w:val="002F2A7D"/>
    <w:rsid w:val="002F3FA6"/>
    <w:rsid w:val="002F5BE7"/>
    <w:rsid w:val="0030033B"/>
    <w:rsid w:val="003019A5"/>
    <w:rsid w:val="00302124"/>
    <w:rsid w:val="00307131"/>
    <w:rsid w:val="0032261B"/>
    <w:rsid w:val="00323470"/>
    <w:rsid w:val="00325E8A"/>
    <w:rsid w:val="00327013"/>
    <w:rsid w:val="00333E89"/>
    <w:rsid w:val="0033676E"/>
    <w:rsid w:val="00337A64"/>
    <w:rsid w:val="003475DC"/>
    <w:rsid w:val="00357081"/>
    <w:rsid w:val="00362034"/>
    <w:rsid w:val="00365D7C"/>
    <w:rsid w:val="00366D32"/>
    <w:rsid w:val="00376272"/>
    <w:rsid w:val="00382E37"/>
    <w:rsid w:val="003842FC"/>
    <w:rsid w:val="00384DCC"/>
    <w:rsid w:val="00394E95"/>
    <w:rsid w:val="00396072"/>
    <w:rsid w:val="003A18DC"/>
    <w:rsid w:val="003B2986"/>
    <w:rsid w:val="003C4956"/>
    <w:rsid w:val="003C5828"/>
    <w:rsid w:val="003D341E"/>
    <w:rsid w:val="003E25A8"/>
    <w:rsid w:val="003E4514"/>
    <w:rsid w:val="003F2D52"/>
    <w:rsid w:val="003F4C4C"/>
    <w:rsid w:val="00411A4A"/>
    <w:rsid w:val="00413E4E"/>
    <w:rsid w:val="00422930"/>
    <w:rsid w:val="004354A6"/>
    <w:rsid w:val="00435A3F"/>
    <w:rsid w:val="00441E2B"/>
    <w:rsid w:val="004441CF"/>
    <w:rsid w:val="00452101"/>
    <w:rsid w:val="00455E4C"/>
    <w:rsid w:val="00473101"/>
    <w:rsid w:val="004736BA"/>
    <w:rsid w:val="004763A1"/>
    <w:rsid w:val="00486652"/>
    <w:rsid w:val="00496AC7"/>
    <w:rsid w:val="004B21CA"/>
    <w:rsid w:val="004C1252"/>
    <w:rsid w:val="004D3739"/>
    <w:rsid w:val="004E47EA"/>
    <w:rsid w:val="005056E8"/>
    <w:rsid w:val="00506F33"/>
    <w:rsid w:val="005166BA"/>
    <w:rsid w:val="00527031"/>
    <w:rsid w:val="00530DEB"/>
    <w:rsid w:val="005542B8"/>
    <w:rsid w:val="00561487"/>
    <w:rsid w:val="00567109"/>
    <w:rsid w:val="0057089E"/>
    <w:rsid w:val="005832BF"/>
    <w:rsid w:val="0058592F"/>
    <w:rsid w:val="00593654"/>
    <w:rsid w:val="005E3F82"/>
    <w:rsid w:val="005F12D4"/>
    <w:rsid w:val="005F5B81"/>
    <w:rsid w:val="006123E8"/>
    <w:rsid w:val="00613D15"/>
    <w:rsid w:val="006201A8"/>
    <w:rsid w:val="00623B71"/>
    <w:rsid w:val="00630F21"/>
    <w:rsid w:val="00632B60"/>
    <w:rsid w:val="00640388"/>
    <w:rsid w:val="00661A77"/>
    <w:rsid w:val="00665100"/>
    <w:rsid w:val="00683035"/>
    <w:rsid w:val="0069203E"/>
    <w:rsid w:val="006922A6"/>
    <w:rsid w:val="0069791F"/>
    <w:rsid w:val="006A4215"/>
    <w:rsid w:val="006A5542"/>
    <w:rsid w:val="006B05E6"/>
    <w:rsid w:val="006C32CE"/>
    <w:rsid w:val="006C6956"/>
    <w:rsid w:val="006F144C"/>
    <w:rsid w:val="006F2A54"/>
    <w:rsid w:val="006F3050"/>
    <w:rsid w:val="006F6629"/>
    <w:rsid w:val="007030C8"/>
    <w:rsid w:val="0070481D"/>
    <w:rsid w:val="00716BEC"/>
    <w:rsid w:val="00717342"/>
    <w:rsid w:val="00721025"/>
    <w:rsid w:val="00757CAF"/>
    <w:rsid w:val="00763DCB"/>
    <w:rsid w:val="00786924"/>
    <w:rsid w:val="00786DC9"/>
    <w:rsid w:val="00793078"/>
    <w:rsid w:val="00793830"/>
    <w:rsid w:val="00797A78"/>
    <w:rsid w:val="007A6179"/>
    <w:rsid w:val="007B0CBE"/>
    <w:rsid w:val="007C2290"/>
    <w:rsid w:val="007C3773"/>
    <w:rsid w:val="007D51BC"/>
    <w:rsid w:val="007E33B1"/>
    <w:rsid w:val="007F19D5"/>
    <w:rsid w:val="00817219"/>
    <w:rsid w:val="00817972"/>
    <w:rsid w:val="0083025B"/>
    <w:rsid w:val="00846779"/>
    <w:rsid w:val="008522C1"/>
    <w:rsid w:val="00857B16"/>
    <w:rsid w:val="00864A41"/>
    <w:rsid w:val="00884623"/>
    <w:rsid w:val="008A7A04"/>
    <w:rsid w:val="008B762E"/>
    <w:rsid w:val="008C4FFA"/>
    <w:rsid w:val="008D31E2"/>
    <w:rsid w:val="008E5013"/>
    <w:rsid w:val="008F07CD"/>
    <w:rsid w:val="00912786"/>
    <w:rsid w:val="00921124"/>
    <w:rsid w:val="00935E3F"/>
    <w:rsid w:val="00936C96"/>
    <w:rsid w:val="009705A2"/>
    <w:rsid w:val="00971E5A"/>
    <w:rsid w:val="00991B24"/>
    <w:rsid w:val="00996760"/>
    <w:rsid w:val="00997A84"/>
    <w:rsid w:val="009A29A2"/>
    <w:rsid w:val="009A4ACD"/>
    <w:rsid w:val="009B0372"/>
    <w:rsid w:val="009C67E1"/>
    <w:rsid w:val="009E26DA"/>
    <w:rsid w:val="009E76D4"/>
    <w:rsid w:val="00A020C8"/>
    <w:rsid w:val="00A075FF"/>
    <w:rsid w:val="00A13795"/>
    <w:rsid w:val="00A2099F"/>
    <w:rsid w:val="00A22696"/>
    <w:rsid w:val="00A34F85"/>
    <w:rsid w:val="00A40384"/>
    <w:rsid w:val="00A40DAC"/>
    <w:rsid w:val="00A60C5A"/>
    <w:rsid w:val="00A62039"/>
    <w:rsid w:val="00A65C51"/>
    <w:rsid w:val="00A74D40"/>
    <w:rsid w:val="00A80EFC"/>
    <w:rsid w:val="00A91B03"/>
    <w:rsid w:val="00A975F0"/>
    <w:rsid w:val="00AA1915"/>
    <w:rsid w:val="00AA1C82"/>
    <w:rsid w:val="00AA2D2A"/>
    <w:rsid w:val="00AA698E"/>
    <w:rsid w:val="00AA6FC9"/>
    <w:rsid w:val="00AB1C96"/>
    <w:rsid w:val="00AC04AD"/>
    <w:rsid w:val="00AC160C"/>
    <w:rsid w:val="00AD1A83"/>
    <w:rsid w:val="00AD2219"/>
    <w:rsid w:val="00AE21E9"/>
    <w:rsid w:val="00AF3898"/>
    <w:rsid w:val="00AF674C"/>
    <w:rsid w:val="00B01801"/>
    <w:rsid w:val="00B11467"/>
    <w:rsid w:val="00B25C5F"/>
    <w:rsid w:val="00B26C38"/>
    <w:rsid w:val="00B4475A"/>
    <w:rsid w:val="00B503E2"/>
    <w:rsid w:val="00B52886"/>
    <w:rsid w:val="00B57CA8"/>
    <w:rsid w:val="00B65919"/>
    <w:rsid w:val="00B65988"/>
    <w:rsid w:val="00B74CA3"/>
    <w:rsid w:val="00B87039"/>
    <w:rsid w:val="00B90BAB"/>
    <w:rsid w:val="00B93C87"/>
    <w:rsid w:val="00BA36D9"/>
    <w:rsid w:val="00BB3C6A"/>
    <w:rsid w:val="00BD197D"/>
    <w:rsid w:val="00BD7978"/>
    <w:rsid w:val="00BE332C"/>
    <w:rsid w:val="00BF4785"/>
    <w:rsid w:val="00C06319"/>
    <w:rsid w:val="00C11980"/>
    <w:rsid w:val="00C122BD"/>
    <w:rsid w:val="00C168EA"/>
    <w:rsid w:val="00C2777C"/>
    <w:rsid w:val="00C323FE"/>
    <w:rsid w:val="00C32DDE"/>
    <w:rsid w:val="00C5118C"/>
    <w:rsid w:val="00C57024"/>
    <w:rsid w:val="00C65FDE"/>
    <w:rsid w:val="00C735A5"/>
    <w:rsid w:val="00C77BBB"/>
    <w:rsid w:val="00C87D0E"/>
    <w:rsid w:val="00C92A84"/>
    <w:rsid w:val="00CA18CC"/>
    <w:rsid w:val="00CA5734"/>
    <w:rsid w:val="00CB0BD5"/>
    <w:rsid w:val="00CB21C3"/>
    <w:rsid w:val="00CC2BE1"/>
    <w:rsid w:val="00CC571B"/>
    <w:rsid w:val="00CC7BF2"/>
    <w:rsid w:val="00CD768E"/>
    <w:rsid w:val="00CE057C"/>
    <w:rsid w:val="00CE4DF8"/>
    <w:rsid w:val="00CF2672"/>
    <w:rsid w:val="00CF3EAF"/>
    <w:rsid w:val="00D01D35"/>
    <w:rsid w:val="00D05C59"/>
    <w:rsid w:val="00D10AF1"/>
    <w:rsid w:val="00D43F55"/>
    <w:rsid w:val="00D4425E"/>
    <w:rsid w:val="00D46AFF"/>
    <w:rsid w:val="00D56A4B"/>
    <w:rsid w:val="00D72EE9"/>
    <w:rsid w:val="00D752F1"/>
    <w:rsid w:val="00D76AF4"/>
    <w:rsid w:val="00D81FAB"/>
    <w:rsid w:val="00D82949"/>
    <w:rsid w:val="00D82F1B"/>
    <w:rsid w:val="00DA7DB5"/>
    <w:rsid w:val="00DB0429"/>
    <w:rsid w:val="00DC0EFD"/>
    <w:rsid w:val="00DC21E8"/>
    <w:rsid w:val="00DC4CCB"/>
    <w:rsid w:val="00DC5B97"/>
    <w:rsid w:val="00DE4705"/>
    <w:rsid w:val="00E01D9C"/>
    <w:rsid w:val="00E15369"/>
    <w:rsid w:val="00E21CEE"/>
    <w:rsid w:val="00E233DC"/>
    <w:rsid w:val="00E46874"/>
    <w:rsid w:val="00E53966"/>
    <w:rsid w:val="00E54C4B"/>
    <w:rsid w:val="00E65549"/>
    <w:rsid w:val="00E7783C"/>
    <w:rsid w:val="00E80145"/>
    <w:rsid w:val="00E92ABC"/>
    <w:rsid w:val="00E936A6"/>
    <w:rsid w:val="00EB08CA"/>
    <w:rsid w:val="00EB2AF4"/>
    <w:rsid w:val="00EC6D60"/>
    <w:rsid w:val="00EE01ED"/>
    <w:rsid w:val="00EE1B8A"/>
    <w:rsid w:val="00EE516B"/>
    <w:rsid w:val="00EF7A09"/>
    <w:rsid w:val="00F0637E"/>
    <w:rsid w:val="00F075E6"/>
    <w:rsid w:val="00F103FA"/>
    <w:rsid w:val="00F24822"/>
    <w:rsid w:val="00F25527"/>
    <w:rsid w:val="00F34FB4"/>
    <w:rsid w:val="00F530C7"/>
    <w:rsid w:val="00F542B2"/>
    <w:rsid w:val="00F62CB0"/>
    <w:rsid w:val="00F72CA9"/>
    <w:rsid w:val="00F859DA"/>
    <w:rsid w:val="00F85F04"/>
    <w:rsid w:val="00F92CE3"/>
    <w:rsid w:val="00F933BB"/>
    <w:rsid w:val="00F944C1"/>
    <w:rsid w:val="00FA7291"/>
    <w:rsid w:val="00FB1CA2"/>
    <w:rsid w:val="00FB3B5B"/>
    <w:rsid w:val="00FB3C7B"/>
    <w:rsid w:val="00FC13F6"/>
    <w:rsid w:val="00FC4D0A"/>
    <w:rsid w:val="00FD4184"/>
    <w:rsid w:val="00FE61F8"/>
    <w:rsid w:val="00FE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748C6"/>
  <w15:chartTrackingRefBased/>
  <w15:docId w15:val="{0766E3AE-1347-46B2-B44A-A33D1F02E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DEB"/>
  </w:style>
  <w:style w:type="paragraph" w:styleId="Heading1">
    <w:name w:val="heading 1"/>
    <w:basedOn w:val="Normal"/>
    <w:next w:val="Normal"/>
    <w:link w:val="Heading1Char"/>
    <w:uiPriority w:val="9"/>
    <w:qFormat/>
    <w:rsid w:val="00435A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A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A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A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A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A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A3F"/>
    <w:rPr>
      <w:rFonts w:eastAsiaTheme="majorEastAsia" w:cstheme="majorBidi"/>
      <w:color w:val="272727" w:themeColor="text1" w:themeTint="D8"/>
    </w:rPr>
  </w:style>
  <w:style w:type="paragraph" w:styleId="Title">
    <w:name w:val="Title"/>
    <w:basedOn w:val="Normal"/>
    <w:next w:val="Normal"/>
    <w:link w:val="TitleChar"/>
    <w:uiPriority w:val="10"/>
    <w:qFormat/>
    <w:rsid w:val="00435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A3F"/>
    <w:pPr>
      <w:spacing w:before="160"/>
      <w:jc w:val="center"/>
    </w:pPr>
    <w:rPr>
      <w:i/>
      <w:iCs/>
      <w:color w:val="404040" w:themeColor="text1" w:themeTint="BF"/>
    </w:rPr>
  </w:style>
  <w:style w:type="character" w:customStyle="1" w:styleId="QuoteChar">
    <w:name w:val="Quote Char"/>
    <w:basedOn w:val="DefaultParagraphFont"/>
    <w:link w:val="Quote"/>
    <w:uiPriority w:val="29"/>
    <w:rsid w:val="00435A3F"/>
    <w:rPr>
      <w:i/>
      <w:iCs/>
      <w:color w:val="404040" w:themeColor="text1" w:themeTint="BF"/>
    </w:rPr>
  </w:style>
  <w:style w:type="paragraph" w:styleId="ListParagraph">
    <w:name w:val="List Paragraph"/>
    <w:basedOn w:val="Normal"/>
    <w:uiPriority w:val="34"/>
    <w:qFormat/>
    <w:rsid w:val="00435A3F"/>
    <w:pPr>
      <w:ind w:left="720"/>
      <w:contextualSpacing/>
    </w:pPr>
  </w:style>
  <w:style w:type="character" w:styleId="IntenseEmphasis">
    <w:name w:val="Intense Emphasis"/>
    <w:basedOn w:val="DefaultParagraphFont"/>
    <w:uiPriority w:val="21"/>
    <w:qFormat/>
    <w:rsid w:val="00435A3F"/>
    <w:rPr>
      <w:i/>
      <w:iCs/>
      <w:color w:val="0F4761" w:themeColor="accent1" w:themeShade="BF"/>
    </w:rPr>
  </w:style>
  <w:style w:type="paragraph" w:styleId="IntenseQuote">
    <w:name w:val="Intense Quote"/>
    <w:basedOn w:val="Normal"/>
    <w:next w:val="Normal"/>
    <w:link w:val="IntenseQuoteChar"/>
    <w:uiPriority w:val="30"/>
    <w:qFormat/>
    <w:rsid w:val="00435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A3F"/>
    <w:rPr>
      <w:i/>
      <w:iCs/>
      <w:color w:val="0F4761" w:themeColor="accent1" w:themeShade="BF"/>
    </w:rPr>
  </w:style>
  <w:style w:type="character" w:styleId="IntenseReference">
    <w:name w:val="Intense Reference"/>
    <w:basedOn w:val="DefaultParagraphFont"/>
    <w:uiPriority w:val="32"/>
    <w:qFormat/>
    <w:rsid w:val="00435A3F"/>
    <w:rPr>
      <w:b/>
      <w:bCs/>
      <w:smallCaps/>
      <w:color w:val="0F4761" w:themeColor="accent1" w:themeShade="BF"/>
      <w:spacing w:val="5"/>
    </w:rPr>
  </w:style>
  <w:style w:type="character" w:styleId="Hyperlink">
    <w:name w:val="Hyperlink"/>
    <w:basedOn w:val="DefaultParagraphFont"/>
    <w:uiPriority w:val="99"/>
    <w:unhideWhenUsed/>
    <w:rsid w:val="00E233DC"/>
    <w:rPr>
      <w:color w:val="467886" w:themeColor="hyperlink"/>
      <w:u w:val="single"/>
    </w:rPr>
  </w:style>
  <w:style w:type="paragraph" w:styleId="TOCHeading">
    <w:name w:val="TOC Heading"/>
    <w:basedOn w:val="Heading1"/>
    <w:next w:val="Normal"/>
    <w:uiPriority w:val="39"/>
    <w:unhideWhenUsed/>
    <w:qFormat/>
    <w:rsid w:val="00E233DC"/>
    <w:pPr>
      <w:spacing w:before="240" w:after="0" w:line="278" w:lineRule="auto"/>
      <w:outlineLvl w:val="9"/>
    </w:pPr>
    <w:rPr>
      <w:kern w:val="0"/>
      <w:sz w:val="32"/>
      <w:szCs w:val="32"/>
      <w:lang w:val="ru-RU"/>
      <w14:ligatures w14:val="none"/>
    </w:rPr>
  </w:style>
  <w:style w:type="paragraph" w:styleId="TOC1">
    <w:name w:val="toc 1"/>
    <w:basedOn w:val="Normal"/>
    <w:next w:val="Normal"/>
    <w:autoRedefine/>
    <w:uiPriority w:val="39"/>
    <w:unhideWhenUsed/>
    <w:rsid w:val="00E233DC"/>
    <w:pPr>
      <w:tabs>
        <w:tab w:val="left" w:pos="480"/>
        <w:tab w:val="right" w:leader="dot" w:pos="9339"/>
      </w:tabs>
      <w:spacing w:after="100" w:line="360" w:lineRule="auto"/>
    </w:pPr>
    <w:rPr>
      <w:rFonts w:eastAsiaTheme="minorEastAsia"/>
      <w:kern w:val="0"/>
      <w:sz w:val="24"/>
      <w:szCs w:val="24"/>
      <w:lang w:val="ru-RU"/>
      <w14:ligatures w14:val="none"/>
    </w:rPr>
  </w:style>
  <w:style w:type="character" w:styleId="UnresolvedMention">
    <w:name w:val="Unresolved Mention"/>
    <w:basedOn w:val="DefaultParagraphFont"/>
    <w:uiPriority w:val="99"/>
    <w:semiHidden/>
    <w:unhideWhenUsed/>
    <w:rsid w:val="00DA7DB5"/>
    <w:rPr>
      <w:color w:val="605E5C"/>
      <w:shd w:val="clear" w:color="auto" w:fill="E1DFDD"/>
    </w:rPr>
  </w:style>
  <w:style w:type="character" w:styleId="FollowedHyperlink">
    <w:name w:val="FollowedHyperlink"/>
    <w:basedOn w:val="DefaultParagraphFont"/>
    <w:uiPriority w:val="99"/>
    <w:semiHidden/>
    <w:unhideWhenUsed/>
    <w:rsid w:val="00DA7DB5"/>
    <w:rPr>
      <w:color w:val="96607D" w:themeColor="followedHyperlink"/>
      <w:u w:val="single"/>
    </w:rPr>
  </w:style>
  <w:style w:type="paragraph" w:styleId="Header">
    <w:name w:val="header"/>
    <w:basedOn w:val="Normal"/>
    <w:link w:val="HeaderChar"/>
    <w:uiPriority w:val="99"/>
    <w:unhideWhenUsed/>
    <w:rsid w:val="002D5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242"/>
  </w:style>
  <w:style w:type="paragraph" w:styleId="Footer">
    <w:name w:val="footer"/>
    <w:basedOn w:val="Normal"/>
    <w:link w:val="FooterChar"/>
    <w:uiPriority w:val="99"/>
    <w:unhideWhenUsed/>
    <w:rsid w:val="002D5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242"/>
  </w:style>
  <w:style w:type="table" w:styleId="TableGrid">
    <w:name w:val="Table Grid"/>
    <w:basedOn w:val="TableNormal"/>
    <w:uiPriority w:val="39"/>
    <w:rsid w:val="008F0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sams.2021.10.004" TargetMode="External"/><Relationship Id="rId21" Type="http://schemas.openxmlformats.org/officeDocument/2006/relationships/image" Target="media/image14.png"/><Relationship Id="rId42" Type="http://schemas.openxmlformats.org/officeDocument/2006/relationships/hyperlink" Target="https://librarysearch.uwtsd.ac.uk/discovery/fulldisplay?context=PC&amp;vid=44WHELF_UWTSD:44WHELF_UWTSD_VU1&amp;search_scope=MyInst_and_CI&amp;tab=Everything&amp;lang=en&amp;docid=cdi_crossref_primary_10_1016_j_im_2024_103942" TargetMode="External"/><Relationship Id="rId47" Type="http://schemas.openxmlformats.org/officeDocument/2006/relationships/hyperlink" Target="https://doi.org/10.14746/n.2024.64.2.15" TargetMode="External"/><Relationship Id="rId63" Type="http://schemas.openxmlformats.org/officeDocument/2006/relationships/image" Target="media/image22.jpeg"/><Relationship Id="rId68" Type="http://schemas.openxmlformats.org/officeDocument/2006/relationships/image" Target="media/image27.jpe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2478/sbe-2025-0024"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80/10494820.2017.1421560" TargetMode="External"/><Relationship Id="rId37" Type="http://schemas.openxmlformats.org/officeDocument/2006/relationships/hyperlink" Target="https://doi.org/10.1177/00469580221095826" TargetMode="External"/><Relationship Id="rId40" Type="http://schemas.openxmlformats.org/officeDocument/2006/relationships/hyperlink" Target="https://doi.org/10.1509/jm.15.0420" TargetMode="External"/><Relationship Id="rId45" Type="http://schemas.openxmlformats.org/officeDocument/2006/relationships/hyperlink" Target="https://doi.org/10.2196/44993" TargetMode="External"/><Relationship Id="rId53" Type="http://schemas.openxmlformats.org/officeDocument/2006/relationships/hyperlink" Target="https://librarysearch.uwtsd.ac.uk/permalink/44WHELF_UWTSD/igoone/cdi_proquest_journals_1877058694" TargetMode="External"/><Relationship Id="rId58" Type="http://schemas.openxmlformats.org/officeDocument/2006/relationships/image" Target="media/image18.emf"/><Relationship Id="rId66" Type="http://schemas.openxmlformats.org/officeDocument/2006/relationships/image" Target="media/image25.jpeg"/><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0.jpe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books.google.com/books/about/Essentials_of_Marketing.html?id=Lg-TDwAAQBAJ&amp;utm_source=chatgpt.com" TargetMode="External"/><Relationship Id="rId30" Type="http://schemas.openxmlformats.org/officeDocument/2006/relationships/hyperlink" Target="https://doi.org/10.1136/bjsports-2020-102575" TargetMode="External"/><Relationship Id="rId35" Type="http://schemas.openxmlformats.org/officeDocument/2006/relationships/hyperlink" Target="https://doi.org/10.1111/joms.12639" TargetMode="External"/><Relationship Id="rId43" Type="http://schemas.openxmlformats.org/officeDocument/2006/relationships/hyperlink" Target="https://doi.org/10.1080/10447318.2024.2426916" TargetMode="External"/><Relationship Id="rId48" Type="http://schemas.openxmlformats.org/officeDocument/2006/relationships/hyperlink" Target="https://doi.org/10.23912/978-1-910158-51-7-2736" TargetMode="External"/><Relationship Id="rId56" Type="http://schemas.openxmlformats.org/officeDocument/2006/relationships/hyperlink" Target="https://doi.org/10.1016/j.lrp.2018.12.001" TargetMode="External"/><Relationship Id="rId64" Type="http://schemas.openxmlformats.org/officeDocument/2006/relationships/image" Target="media/image23.jpeg"/><Relationship Id="rId69" Type="http://schemas.openxmlformats.org/officeDocument/2006/relationships/image" Target="media/image28.jpeg"/><Relationship Id="rId8" Type="http://schemas.openxmlformats.org/officeDocument/2006/relationships/image" Target="media/image1.jpeg"/><Relationship Id="rId51" Type="http://schemas.openxmlformats.org/officeDocument/2006/relationships/hyperlink" Target="https://doi.org/10.1177/097215091101200211" TargetMode="External"/><Relationship Id="rId72" Type="http://schemas.openxmlformats.org/officeDocument/2006/relationships/image" Target="media/image3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mc.ncbi.nlm.nih.gov/articles/PMC10984344/?utm_source=chatgpt.com" TargetMode="External"/><Relationship Id="rId33" Type="http://schemas.openxmlformats.org/officeDocument/2006/relationships/hyperlink" Target="https://doi.org/10.1016/j.smr.2017.07.003" TargetMode="External"/><Relationship Id="rId38" Type="http://schemas.openxmlformats.org/officeDocument/2006/relationships/hyperlink" Target="https://librarysearch.uwtsd.ac.uk/discovery/fulldisplay?context=PC&amp;vid=44WHELF_UWTSD:44WHELF_UWTSD_VU1&amp;search_scope=MyInst_and_CI&amp;tab=Everything&amp;lang=en&amp;docid=cdi_proquest_miscellaneous_36933490" TargetMode="External"/><Relationship Id="rId46" Type="http://schemas.openxmlformats.org/officeDocument/2006/relationships/hyperlink" Target="https://doi.org/10.1177/0193723512458932" TargetMode="External"/><Relationship Id="rId59" Type="http://schemas.openxmlformats.org/officeDocument/2006/relationships/oleObject" Target="embeddings/oleObject1.bin"/><Relationship Id="rId67" Type="http://schemas.openxmlformats.org/officeDocument/2006/relationships/image" Target="media/image26.jpeg"/><Relationship Id="rId20" Type="http://schemas.openxmlformats.org/officeDocument/2006/relationships/image" Target="media/image13.png"/><Relationship Id="rId41" Type="http://schemas.openxmlformats.org/officeDocument/2006/relationships/hyperlink" Target="https://doi.org/10.1007/s11747-020-00733-3" TargetMode="External"/><Relationship Id="rId54" Type="http://schemas.openxmlformats.org/officeDocument/2006/relationships/hyperlink" Target="https://doi.org/10.4018/JGIM.318694" TargetMode="External"/><Relationship Id="rId62" Type="http://schemas.openxmlformats.org/officeDocument/2006/relationships/image" Target="media/image21.jpeg"/><Relationship Id="rId70" Type="http://schemas.openxmlformats.org/officeDocument/2006/relationships/image" Target="media/image29.jpe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librarysearch.uwtsd.ac.uk/permalink/44WHELF_UWTSD/igoone/cdi_proquest_miscellaneous_1746595896" TargetMode="External"/><Relationship Id="rId36" Type="http://schemas.openxmlformats.org/officeDocument/2006/relationships/hyperlink" Target="https://utppublishing.com/doi/10.3138/cjpe.30.1.108" TargetMode="External"/><Relationship Id="rId49" Type="http://schemas.openxmlformats.org/officeDocument/2006/relationships/hyperlink" Target="https://books.google.com/books/about/Research_Methods_for_Business_Students.html?id=u-txtfaCFiEC" TargetMode="External"/><Relationship Id="rId57" Type="http://schemas.openxmlformats.org/officeDocument/2006/relationships/hyperlink" Target="https://doi.org/10.1016/j.actpsy.2025.105743" TargetMode="External"/><Relationship Id="rId10" Type="http://schemas.openxmlformats.org/officeDocument/2006/relationships/image" Target="media/image3.png"/><Relationship Id="rId31" Type="http://schemas.openxmlformats.org/officeDocument/2006/relationships/hyperlink" Target="https://doi.org/10.1016/j.jsams.2021.04.012" TargetMode="External"/><Relationship Id="rId44" Type="http://schemas.openxmlformats.org/officeDocument/2006/relationships/hyperlink" Target="https://librarysearch.uwtsd.ac.uk/permalink/44WHELF_UWTSD/1bmis16/cdi_gale_businessinsightsgauss_A838318508" TargetMode="External"/><Relationship Id="rId52" Type="http://schemas.openxmlformats.org/officeDocument/2006/relationships/hyperlink" Target="https://doi.org/10.1016/j.jbusres.2019.07.039" TargetMode="External"/><Relationship Id="rId60" Type="http://schemas.openxmlformats.org/officeDocument/2006/relationships/image" Target="media/image19.jpeg"/><Relationship Id="rId65" Type="http://schemas.openxmlformats.org/officeDocument/2006/relationships/image" Target="media/image24.jpeg"/><Relationship Id="rId73" Type="http://schemas.openxmlformats.org/officeDocument/2006/relationships/image" Target="media/image32.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93/heapro/daac178" TargetMode="External"/><Relationship Id="rId34" Type="http://schemas.openxmlformats.org/officeDocument/2006/relationships/hyperlink" Target="https://doi.org/10.52082/jssm.2023.234" TargetMode="External"/><Relationship Id="rId50" Type="http://schemas.openxmlformats.org/officeDocument/2006/relationships/hyperlink" Target="https://books.google.com/books/about/The_Rise_and_Size_of_the_Fitness_Industr.html?id=hZEAEAAAQBAJ" TargetMode="External"/><Relationship Id="rId55" Type="http://schemas.openxmlformats.org/officeDocument/2006/relationships/hyperlink" Target="https://doi.org/10.1016/j.jbusres.2019.09.022"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E8ABF-EAFC-2B44-9D1A-28D332D8B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64</Pages>
  <Words>14171</Words>
  <Characters>80780</Characters>
  <Application>Microsoft Office Word</Application>
  <DocSecurity>0</DocSecurity>
  <Lines>673</Lines>
  <Paragraphs>189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Flash Fringe Festival Events Management Team</dc:creator>
  <cp:keywords/>
  <dc:description/>
  <cp:lastModifiedBy>Flash Fringe Festival Events Management Team</cp:lastModifiedBy>
  <cp:revision>19</cp:revision>
  <dcterms:created xsi:type="dcterms:W3CDTF">2026-04-05T16:02:00Z</dcterms:created>
  <dcterms:modified xsi:type="dcterms:W3CDTF">2026-04-24T19:27:00Z</dcterms:modified>
</cp:coreProperties>
</file>