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3CC9A" w14:textId="2A771D98" w:rsidR="00B277AF" w:rsidRPr="003525B0" w:rsidRDefault="00B277AF" w:rsidP="00B277AF">
      <w:pPr>
        <w:ind w:left="1080" w:hanging="720"/>
        <w:jc w:val="center"/>
        <w:rPr>
          <w:rFonts w:ascii="Arial" w:hAnsi="Arial" w:cs="Arial"/>
          <w:sz w:val="24"/>
          <w:szCs w:val="24"/>
        </w:rPr>
      </w:pPr>
      <w:r w:rsidRPr="003525B0">
        <w:rPr>
          <w:rFonts w:ascii="Arial" w:hAnsi="Arial" w:cs="Arial"/>
          <w:b/>
          <w:bCs/>
          <w:sz w:val="24"/>
          <w:szCs w:val="24"/>
          <w:u w:val="single"/>
        </w:rPr>
        <w:t>Transcription Exercise</w:t>
      </w:r>
    </w:p>
    <w:p w14:paraId="39BCB79F" w14:textId="7D1B36CD" w:rsidR="00C313A3" w:rsidRPr="003525B0" w:rsidRDefault="00C313A3" w:rsidP="00C313A3">
      <w:pPr>
        <w:jc w:val="both"/>
        <w:rPr>
          <w:rFonts w:ascii="Arial" w:hAnsi="Arial" w:cs="Arial"/>
          <w:sz w:val="24"/>
          <w:szCs w:val="24"/>
        </w:rPr>
      </w:pPr>
      <w:r w:rsidRPr="003525B0">
        <w:rPr>
          <w:rFonts w:ascii="Arial" w:hAnsi="Arial" w:cs="Arial"/>
          <w:sz w:val="24"/>
          <w:szCs w:val="24"/>
        </w:rPr>
        <w:t xml:space="preserve">Understanding the political nature of the British suffrage movement between 1900-1916, helps researchers decide which materials, resources and websites hold relevant </w:t>
      </w:r>
      <w:r w:rsidR="002E225C" w:rsidRPr="003525B0">
        <w:rPr>
          <w:rFonts w:ascii="Arial" w:hAnsi="Arial" w:cs="Arial"/>
          <w:sz w:val="24"/>
          <w:szCs w:val="24"/>
        </w:rPr>
        <w:t>information</w:t>
      </w:r>
      <w:r w:rsidRPr="003525B0">
        <w:rPr>
          <w:rFonts w:ascii="Arial" w:hAnsi="Arial" w:cs="Arial"/>
          <w:sz w:val="24"/>
          <w:szCs w:val="24"/>
        </w:rPr>
        <w:t xml:space="preserve">. </w:t>
      </w:r>
      <w:r w:rsidR="00046CC9" w:rsidRPr="003525B0">
        <w:rPr>
          <w:rFonts w:ascii="Arial" w:hAnsi="Arial" w:cs="Arial"/>
          <w:sz w:val="24"/>
          <w:szCs w:val="24"/>
        </w:rPr>
        <w:t>Searching t</w:t>
      </w:r>
      <w:r w:rsidRPr="003525B0">
        <w:rPr>
          <w:rFonts w:ascii="Arial" w:hAnsi="Arial" w:cs="Arial"/>
          <w:sz w:val="24"/>
          <w:szCs w:val="24"/>
        </w:rPr>
        <w:t xml:space="preserve">he </w:t>
      </w:r>
      <w:r w:rsidR="00046CC9" w:rsidRPr="003525B0">
        <w:rPr>
          <w:rFonts w:ascii="Arial" w:hAnsi="Arial" w:cs="Arial"/>
          <w:sz w:val="24"/>
          <w:szCs w:val="24"/>
        </w:rPr>
        <w:t>N</w:t>
      </w:r>
      <w:r w:rsidRPr="003525B0">
        <w:rPr>
          <w:rFonts w:ascii="Arial" w:hAnsi="Arial" w:cs="Arial"/>
          <w:sz w:val="24"/>
          <w:szCs w:val="24"/>
        </w:rPr>
        <w:t xml:space="preserve">ational </w:t>
      </w:r>
      <w:r w:rsidR="00046CC9" w:rsidRPr="003525B0">
        <w:rPr>
          <w:rFonts w:ascii="Arial" w:hAnsi="Arial" w:cs="Arial"/>
          <w:sz w:val="24"/>
          <w:szCs w:val="24"/>
        </w:rPr>
        <w:t>A</w:t>
      </w:r>
      <w:r w:rsidRPr="003525B0">
        <w:rPr>
          <w:rFonts w:ascii="Arial" w:hAnsi="Arial" w:cs="Arial"/>
          <w:sz w:val="24"/>
          <w:szCs w:val="24"/>
        </w:rPr>
        <w:t>rchives, UK Parliamentary Archives, National Records of Scotland, and the Centre for Research Collections of the University of Edinburgh</w:t>
      </w:r>
      <w:r w:rsidR="00046CC9" w:rsidRPr="003525B0">
        <w:rPr>
          <w:rFonts w:ascii="Arial" w:hAnsi="Arial" w:cs="Arial"/>
          <w:sz w:val="24"/>
          <w:szCs w:val="24"/>
        </w:rPr>
        <w:t>, results in multitude</w:t>
      </w:r>
      <w:r w:rsidR="002E225C" w:rsidRPr="003525B0">
        <w:rPr>
          <w:rFonts w:ascii="Arial" w:hAnsi="Arial" w:cs="Arial"/>
          <w:sz w:val="24"/>
          <w:szCs w:val="24"/>
        </w:rPr>
        <w:t>s</w:t>
      </w:r>
      <w:r w:rsidR="00046CC9" w:rsidRPr="003525B0">
        <w:rPr>
          <w:rFonts w:ascii="Arial" w:hAnsi="Arial" w:cs="Arial"/>
          <w:sz w:val="24"/>
          <w:szCs w:val="24"/>
        </w:rPr>
        <w:t xml:space="preserve"> of </w:t>
      </w:r>
      <w:r w:rsidR="00856DE2" w:rsidRPr="003525B0">
        <w:rPr>
          <w:rFonts w:ascii="Arial" w:hAnsi="Arial" w:cs="Arial"/>
          <w:sz w:val="24"/>
          <w:szCs w:val="24"/>
        </w:rPr>
        <w:t>un-transcribed</w:t>
      </w:r>
      <w:r w:rsidRPr="003525B0">
        <w:rPr>
          <w:rFonts w:ascii="Arial" w:hAnsi="Arial" w:cs="Arial"/>
          <w:sz w:val="24"/>
          <w:szCs w:val="24"/>
        </w:rPr>
        <w:t xml:space="preserve"> documents relating to the suffrage movements</w:t>
      </w:r>
      <w:r w:rsidR="00856DE2" w:rsidRPr="003525B0">
        <w:rPr>
          <w:rFonts w:ascii="Arial" w:hAnsi="Arial" w:cs="Arial"/>
          <w:sz w:val="24"/>
          <w:szCs w:val="24"/>
        </w:rPr>
        <w:t>’</w:t>
      </w:r>
      <w:r w:rsidRPr="003525B0">
        <w:rPr>
          <w:rFonts w:ascii="Arial" w:hAnsi="Arial" w:cs="Arial"/>
          <w:sz w:val="24"/>
          <w:szCs w:val="24"/>
        </w:rPr>
        <w:t xml:space="preserve"> many activities. </w:t>
      </w:r>
    </w:p>
    <w:p w14:paraId="0B70C3FF" w14:textId="56191AC5" w:rsidR="00546749" w:rsidRPr="003525B0" w:rsidRDefault="00546749" w:rsidP="00546749">
      <w:pPr>
        <w:jc w:val="both"/>
        <w:rPr>
          <w:rFonts w:ascii="Arial" w:hAnsi="Arial" w:cs="Arial"/>
          <w:sz w:val="24"/>
          <w:szCs w:val="24"/>
        </w:rPr>
      </w:pPr>
      <w:r w:rsidRPr="003525B0">
        <w:rPr>
          <w:rFonts w:ascii="Arial" w:hAnsi="Arial" w:cs="Arial"/>
          <w:sz w:val="24"/>
          <w:szCs w:val="24"/>
        </w:rPr>
        <w:t>All of the sources featured in this paper, are related to activities undertaken by suffrage campaigners. The documents have varied authors, recipients, and purposes. For example, Emiline Pankhurst’s letter to Prime Minister David Lloyd George, a Police report regarding a demonstration at the Houses of Parliament, or a letter from one campaigner to another. The common feature of these documents</w:t>
      </w:r>
      <w:r w:rsidR="0031039E" w:rsidRPr="003525B0">
        <w:rPr>
          <w:rFonts w:ascii="Arial" w:hAnsi="Arial" w:cs="Arial"/>
          <w:sz w:val="24"/>
          <w:szCs w:val="24"/>
        </w:rPr>
        <w:t>,</w:t>
      </w:r>
      <w:r w:rsidRPr="003525B0">
        <w:rPr>
          <w:rFonts w:ascii="Arial" w:hAnsi="Arial" w:cs="Arial"/>
          <w:sz w:val="24"/>
          <w:szCs w:val="24"/>
        </w:rPr>
        <w:t xml:space="preserve"> is that they are all </w:t>
      </w:r>
      <w:r w:rsidR="0031039E" w:rsidRPr="003525B0">
        <w:rPr>
          <w:rFonts w:ascii="Arial" w:hAnsi="Arial" w:cs="Arial"/>
          <w:sz w:val="24"/>
          <w:szCs w:val="24"/>
        </w:rPr>
        <w:t>important pieces of historical information regarding the suffrage movement.</w:t>
      </w:r>
    </w:p>
    <w:p w14:paraId="61AE95CC" w14:textId="3A1604E2" w:rsidR="00AB3D9A" w:rsidRPr="003525B0" w:rsidRDefault="0031039E" w:rsidP="00546749">
      <w:pPr>
        <w:jc w:val="both"/>
        <w:rPr>
          <w:rFonts w:ascii="Arial" w:hAnsi="Arial" w:cs="Arial"/>
          <w:sz w:val="24"/>
          <w:szCs w:val="24"/>
        </w:rPr>
      </w:pPr>
      <w:r w:rsidRPr="003525B0">
        <w:rPr>
          <w:rFonts w:ascii="Arial" w:hAnsi="Arial" w:cs="Arial"/>
          <w:sz w:val="24"/>
          <w:szCs w:val="24"/>
        </w:rPr>
        <w:t>Each of these sources were hand written, and t</w:t>
      </w:r>
      <w:r w:rsidR="00546749" w:rsidRPr="003525B0">
        <w:rPr>
          <w:rFonts w:ascii="Arial" w:hAnsi="Arial" w:cs="Arial"/>
          <w:sz w:val="24"/>
          <w:szCs w:val="24"/>
        </w:rPr>
        <w:t>ranscribing the</w:t>
      </w:r>
      <w:r w:rsidRPr="003525B0">
        <w:rPr>
          <w:rFonts w:ascii="Arial" w:hAnsi="Arial" w:cs="Arial"/>
          <w:sz w:val="24"/>
          <w:szCs w:val="24"/>
        </w:rPr>
        <w:t xml:space="preserve">m required a large amount of patience, concentration, and effort. This was largely </w:t>
      </w:r>
      <w:r w:rsidR="00546749" w:rsidRPr="003525B0">
        <w:rPr>
          <w:rFonts w:ascii="Arial" w:hAnsi="Arial" w:cs="Arial"/>
          <w:sz w:val="24"/>
          <w:szCs w:val="24"/>
        </w:rPr>
        <w:t xml:space="preserve">due to </w:t>
      </w:r>
      <w:r w:rsidRPr="003525B0">
        <w:rPr>
          <w:rFonts w:ascii="Arial" w:hAnsi="Arial" w:cs="Arial"/>
          <w:sz w:val="24"/>
          <w:szCs w:val="24"/>
        </w:rPr>
        <w:t xml:space="preserve">some </w:t>
      </w:r>
      <w:r w:rsidR="00546749" w:rsidRPr="003525B0">
        <w:rPr>
          <w:rFonts w:ascii="Arial" w:hAnsi="Arial" w:cs="Arial"/>
          <w:sz w:val="24"/>
          <w:szCs w:val="24"/>
        </w:rPr>
        <w:t xml:space="preserve">very elaborate </w:t>
      </w:r>
      <w:r w:rsidRPr="003525B0">
        <w:rPr>
          <w:rFonts w:ascii="Arial" w:hAnsi="Arial" w:cs="Arial"/>
          <w:sz w:val="24"/>
          <w:szCs w:val="24"/>
        </w:rPr>
        <w:t xml:space="preserve">penmanship, </w:t>
      </w:r>
      <w:r w:rsidR="00887885" w:rsidRPr="003525B0">
        <w:rPr>
          <w:rFonts w:ascii="Arial" w:hAnsi="Arial" w:cs="Arial"/>
          <w:sz w:val="24"/>
          <w:szCs w:val="24"/>
        </w:rPr>
        <w:t xml:space="preserve">phonetic spelling, </w:t>
      </w:r>
      <w:r w:rsidRPr="003525B0">
        <w:rPr>
          <w:rFonts w:ascii="Arial" w:hAnsi="Arial" w:cs="Arial"/>
          <w:sz w:val="24"/>
          <w:szCs w:val="24"/>
        </w:rPr>
        <w:t xml:space="preserve">corrections, and smudges. It was normal in this era to correspond via written communication (the equivalent to texting), and this resulted in some very illegible scrawls or </w:t>
      </w:r>
      <w:r w:rsidR="00811258" w:rsidRPr="003525B0">
        <w:rPr>
          <w:rFonts w:ascii="Arial" w:hAnsi="Arial" w:cs="Arial"/>
          <w:sz w:val="24"/>
          <w:szCs w:val="24"/>
        </w:rPr>
        <w:t xml:space="preserve">the writing was </w:t>
      </w:r>
      <w:r w:rsidRPr="003525B0">
        <w:rPr>
          <w:rFonts w:ascii="Arial" w:hAnsi="Arial" w:cs="Arial"/>
          <w:sz w:val="24"/>
          <w:szCs w:val="24"/>
        </w:rPr>
        <w:t xml:space="preserve">so flourishful that the words are nearly illegible. </w:t>
      </w:r>
      <w:r w:rsidR="00546749" w:rsidRPr="003525B0">
        <w:rPr>
          <w:rFonts w:ascii="Arial" w:hAnsi="Arial" w:cs="Arial"/>
          <w:sz w:val="24"/>
          <w:szCs w:val="24"/>
        </w:rPr>
        <w:t>In both the Pankhurst and Cecilia Wolseley Haig letters, individual words and letters</w:t>
      </w:r>
      <w:r w:rsidR="00AB3D9A" w:rsidRPr="003525B0">
        <w:rPr>
          <w:rFonts w:ascii="Arial" w:hAnsi="Arial" w:cs="Arial"/>
          <w:sz w:val="24"/>
          <w:szCs w:val="24"/>
        </w:rPr>
        <w:t xml:space="preserve"> often </w:t>
      </w:r>
      <w:r w:rsidR="00546749" w:rsidRPr="003525B0">
        <w:rPr>
          <w:rFonts w:ascii="Arial" w:hAnsi="Arial" w:cs="Arial"/>
          <w:sz w:val="24"/>
          <w:szCs w:val="24"/>
        </w:rPr>
        <w:t>blended together</w:t>
      </w:r>
      <w:r w:rsidR="00AB3D9A" w:rsidRPr="003525B0">
        <w:rPr>
          <w:rFonts w:ascii="Arial" w:hAnsi="Arial" w:cs="Arial"/>
          <w:sz w:val="24"/>
          <w:szCs w:val="24"/>
        </w:rPr>
        <w:t xml:space="preserve">. This made them </w:t>
      </w:r>
      <w:r w:rsidR="00546749" w:rsidRPr="003525B0">
        <w:rPr>
          <w:rFonts w:ascii="Arial" w:hAnsi="Arial" w:cs="Arial"/>
          <w:sz w:val="24"/>
          <w:szCs w:val="24"/>
        </w:rPr>
        <w:t>obscure and change</w:t>
      </w:r>
      <w:r w:rsidR="00AB3D9A" w:rsidRPr="003525B0">
        <w:rPr>
          <w:rFonts w:ascii="Arial" w:hAnsi="Arial" w:cs="Arial"/>
          <w:sz w:val="24"/>
          <w:szCs w:val="24"/>
        </w:rPr>
        <w:t>d</w:t>
      </w:r>
      <w:r w:rsidR="00546749" w:rsidRPr="003525B0">
        <w:rPr>
          <w:rFonts w:ascii="Arial" w:hAnsi="Arial" w:cs="Arial"/>
          <w:sz w:val="24"/>
          <w:szCs w:val="24"/>
        </w:rPr>
        <w:t xml:space="preserve"> the words, </w:t>
      </w:r>
      <w:r w:rsidR="001613AC" w:rsidRPr="003525B0">
        <w:rPr>
          <w:rFonts w:ascii="Arial" w:hAnsi="Arial" w:cs="Arial"/>
          <w:sz w:val="24"/>
          <w:szCs w:val="24"/>
        </w:rPr>
        <w:t>sentences,</w:t>
      </w:r>
      <w:r w:rsidR="00546749" w:rsidRPr="003525B0">
        <w:rPr>
          <w:rFonts w:ascii="Arial" w:hAnsi="Arial" w:cs="Arial"/>
          <w:sz w:val="24"/>
          <w:szCs w:val="24"/>
        </w:rPr>
        <w:t xml:space="preserve"> and their intent</w:t>
      </w:r>
      <w:r w:rsidR="00AB3D9A" w:rsidRPr="003525B0">
        <w:rPr>
          <w:rFonts w:ascii="Arial" w:hAnsi="Arial" w:cs="Arial"/>
          <w:sz w:val="24"/>
          <w:szCs w:val="24"/>
        </w:rPr>
        <w:t xml:space="preserve">, </w:t>
      </w:r>
      <w:r w:rsidR="00546749" w:rsidRPr="003525B0">
        <w:rPr>
          <w:rFonts w:ascii="Arial" w:hAnsi="Arial" w:cs="Arial"/>
          <w:sz w:val="24"/>
          <w:szCs w:val="24"/>
        </w:rPr>
        <w:t xml:space="preserve">until </w:t>
      </w:r>
      <w:r w:rsidR="00AB3D9A" w:rsidRPr="003525B0">
        <w:rPr>
          <w:rFonts w:ascii="Arial" w:hAnsi="Arial" w:cs="Arial"/>
          <w:sz w:val="24"/>
          <w:szCs w:val="24"/>
        </w:rPr>
        <w:t>close</w:t>
      </w:r>
      <w:r w:rsidR="001613AC" w:rsidRPr="003525B0">
        <w:rPr>
          <w:rFonts w:ascii="Arial" w:hAnsi="Arial" w:cs="Arial"/>
          <w:sz w:val="24"/>
          <w:szCs w:val="24"/>
        </w:rPr>
        <w:t>r</w:t>
      </w:r>
      <w:r w:rsidR="00AB3D9A" w:rsidRPr="003525B0">
        <w:rPr>
          <w:rFonts w:ascii="Arial" w:hAnsi="Arial" w:cs="Arial"/>
          <w:sz w:val="24"/>
          <w:szCs w:val="24"/>
        </w:rPr>
        <w:t xml:space="preserve"> </w:t>
      </w:r>
      <w:r w:rsidR="00546749" w:rsidRPr="003525B0">
        <w:rPr>
          <w:rFonts w:ascii="Arial" w:hAnsi="Arial" w:cs="Arial"/>
          <w:sz w:val="24"/>
          <w:szCs w:val="24"/>
        </w:rPr>
        <w:t xml:space="preserve">examination revealed them. </w:t>
      </w:r>
      <w:r w:rsidR="00887885" w:rsidRPr="003525B0">
        <w:rPr>
          <w:rFonts w:ascii="Arial" w:hAnsi="Arial" w:cs="Arial"/>
          <w:sz w:val="24"/>
          <w:szCs w:val="24"/>
        </w:rPr>
        <w:t>As all three of these sources have been digitalised, using the computer to magnify the document really help</w:t>
      </w:r>
      <w:r w:rsidR="00E426AA" w:rsidRPr="003525B0">
        <w:rPr>
          <w:rFonts w:ascii="Arial" w:hAnsi="Arial" w:cs="Arial"/>
          <w:sz w:val="24"/>
          <w:szCs w:val="24"/>
        </w:rPr>
        <w:t>ed</w:t>
      </w:r>
      <w:r w:rsidR="00887885" w:rsidRPr="003525B0">
        <w:rPr>
          <w:rFonts w:ascii="Arial" w:hAnsi="Arial" w:cs="Arial"/>
          <w:sz w:val="24"/>
          <w:szCs w:val="24"/>
        </w:rPr>
        <w:t xml:space="preserve"> with the transcribing process. </w:t>
      </w:r>
    </w:p>
    <w:p w14:paraId="0F8FD9A1" w14:textId="2BE5A5FE" w:rsidR="00546749" w:rsidRPr="003525B0" w:rsidRDefault="00546749" w:rsidP="00546749">
      <w:pPr>
        <w:jc w:val="both"/>
        <w:rPr>
          <w:rFonts w:ascii="Arial" w:hAnsi="Arial" w:cs="Arial"/>
          <w:sz w:val="24"/>
          <w:szCs w:val="24"/>
        </w:rPr>
      </w:pPr>
      <w:r w:rsidRPr="003525B0">
        <w:rPr>
          <w:rFonts w:ascii="Arial" w:hAnsi="Arial" w:cs="Arial"/>
          <w:sz w:val="24"/>
          <w:szCs w:val="24"/>
        </w:rPr>
        <w:t>Utilising exact transcription techniques</w:t>
      </w:r>
      <w:r w:rsidR="001613AC" w:rsidRPr="003525B0">
        <w:rPr>
          <w:rFonts w:ascii="Arial" w:hAnsi="Arial" w:cs="Arial"/>
          <w:sz w:val="24"/>
          <w:szCs w:val="24"/>
        </w:rPr>
        <w:t>,</w:t>
      </w:r>
      <w:r w:rsidRPr="003525B0">
        <w:rPr>
          <w:rFonts w:ascii="Arial" w:hAnsi="Arial" w:cs="Arial"/>
          <w:sz w:val="24"/>
          <w:szCs w:val="24"/>
        </w:rPr>
        <w:t xml:space="preserve"> the sources have been recorded verbatim</w:t>
      </w:r>
      <w:r w:rsidR="001613AC" w:rsidRPr="003525B0">
        <w:rPr>
          <w:rFonts w:ascii="Arial" w:hAnsi="Arial" w:cs="Arial"/>
          <w:sz w:val="24"/>
          <w:szCs w:val="24"/>
        </w:rPr>
        <w:t>. This w</w:t>
      </w:r>
      <w:r w:rsidRPr="003525B0">
        <w:rPr>
          <w:rFonts w:ascii="Arial" w:hAnsi="Arial" w:cs="Arial"/>
          <w:sz w:val="24"/>
          <w:szCs w:val="24"/>
        </w:rPr>
        <w:t xml:space="preserve">as </w:t>
      </w:r>
      <w:r w:rsidR="001613AC" w:rsidRPr="003525B0">
        <w:rPr>
          <w:rFonts w:ascii="Arial" w:hAnsi="Arial" w:cs="Arial"/>
          <w:sz w:val="24"/>
          <w:szCs w:val="24"/>
        </w:rPr>
        <w:t xml:space="preserve">to ensure </w:t>
      </w:r>
      <w:r w:rsidR="00A31C18" w:rsidRPr="003525B0">
        <w:rPr>
          <w:rFonts w:ascii="Arial" w:hAnsi="Arial" w:cs="Arial"/>
          <w:sz w:val="24"/>
          <w:szCs w:val="24"/>
        </w:rPr>
        <w:t xml:space="preserve">that the intent of the </w:t>
      </w:r>
      <w:r w:rsidRPr="003525B0">
        <w:rPr>
          <w:rFonts w:ascii="Arial" w:hAnsi="Arial" w:cs="Arial"/>
          <w:sz w:val="24"/>
          <w:szCs w:val="24"/>
        </w:rPr>
        <w:t>writer</w:t>
      </w:r>
      <w:r w:rsidR="00A31C18" w:rsidRPr="003525B0">
        <w:rPr>
          <w:rFonts w:ascii="Arial" w:hAnsi="Arial" w:cs="Arial"/>
          <w:sz w:val="24"/>
          <w:szCs w:val="24"/>
        </w:rPr>
        <w:t xml:space="preserve"> was captured. S</w:t>
      </w:r>
      <w:r w:rsidRPr="003525B0">
        <w:rPr>
          <w:rFonts w:ascii="Arial" w:hAnsi="Arial" w:cs="Arial"/>
          <w:sz w:val="24"/>
          <w:szCs w:val="24"/>
        </w:rPr>
        <w:t>ummarising and adjusting for spe</w:t>
      </w:r>
      <w:r w:rsidR="00A31C18" w:rsidRPr="003525B0">
        <w:rPr>
          <w:rFonts w:ascii="Arial" w:hAnsi="Arial" w:cs="Arial"/>
          <w:sz w:val="24"/>
          <w:szCs w:val="24"/>
        </w:rPr>
        <w:t>l</w:t>
      </w:r>
      <w:r w:rsidRPr="003525B0">
        <w:rPr>
          <w:rFonts w:ascii="Arial" w:hAnsi="Arial" w:cs="Arial"/>
          <w:sz w:val="24"/>
          <w:szCs w:val="24"/>
        </w:rPr>
        <w:t>ling mistakes and repetition</w:t>
      </w:r>
      <w:r w:rsidR="00A31C18" w:rsidRPr="003525B0">
        <w:rPr>
          <w:rFonts w:ascii="Arial" w:hAnsi="Arial" w:cs="Arial"/>
          <w:sz w:val="24"/>
          <w:szCs w:val="24"/>
        </w:rPr>
        <w:t xml:space="preserve">, would have </w:t>
      </w:r>
      <w:r w:rsidRPr="003525B0">
        <w:rPr>
          <w:rFonts w:ascii="Arial" w:hAnsi="Arial" w:cs="Arial"/>
          <w:sz w:val="24"/>
          <w:szCs w:val="24"/>
        </w:rPr>
        <w:t>ultimately alter</w:t>
      </w:r>
      <w:r w:rsidR="00A31C18" w:rsidRPr="003525B0">
        <w:rPr>
          <w:rFonts w:ascii="Arial" w:hAnsi="Arial" w:cs="Arial"/>
          <w:sz w:val="24"/>
          <w:szCs w:val="24"/>
        </w:rPr>
        <w:t>ed</w:t>
      </w:r>
      <w:r w:rsidRPr="003525B0">
        <w:rPr>
          <w:rFonts w:ascii="Arial" w:hAnsi="Arial" w:cs="Arial"/>
          <w:sz w:val="24"/>
          <w:szCs w:val="24"/>
        </w:rPr>
        <w:t xml:space="preserve"> the source</w:t>
      </w:r>
      <w:r w:rsidR="00A31C18" w:rsidRPr="003525B0">
        <w:rPr>
          <w:rFonts w:ascii="Arial" w:hAnsi="Arial" w:cs="Arial"/>
          <w:sz w:val="24"/>
          <w:szCs w:val="24"/>
        </w:rPr>
        <w:t xml:space="preserve">. This would have meant </w:t>
      </w:r>
      <w:r w:rsidRPr="003525B0">
        <w:rPr>
          <w:rFonts w:ascii="Arial" w:hAnsi="Arial" w:cs="Arial"/>
          <w:sz w:val="24"/>
          <w:szCs w:val="24"/>
        </w:rPr>
        <w:t xml:space="preserve">that </w:t>
      </w:r>
      <w:r w:rsidR="00A31C18" w:rsidRPr="003525B0">
        <w:rPr>
          <w:rFonts w:ascii="Arial" w:hAnsi="Arial" w:cs="Arial"/>
          <w:sz w:val="24"/>
          <w:szCs w:val="24"/>
        </w:rPr>
        <w:t xml:space="preserve">the document lost </w:t>
      </w:r>
      <w:r w:rsidR="007A1ABE" w:rsidRPr="003525B0">
        <w:rPr>
          <w:rFonts w:ascii="Arial" w:hAnsi="Arial" w:cs="Arial"/>
          <w:sz w:val="24"/>
          <w:szCs w:val="24"/>
        </w:rPr>
        <w:t>its</w:t>
      </w:r>
      <w:r w:rsidR="00A31C18" w:rsidRPr="003525B0">
        <w:rPr>
          <w:rFonts w:ascii="Arial" w:hAnsi="Arial" w:cs="Arial"/>
          <w:sz w:val="24"/>
          <w:szCs w:val="24"/>
        </w:rPr>
        <w:t xml:space="preserve"> relevance because it would have been </w:t>
      </w:r>
      <w:r w:rsidRPr="003525B0">
        <w:rPr>
          <w:rFonts w:ascii="Arial" w:hAnsi="Arial" w:cs="Arial"/>
          <w:sz w:val="24"/>
          <w:szCs w:val="24"/>
        </w:rPr>
        <w:t>the transcribers interpretation of the text</w:t>
      </w:r>
      <w:r w:rsidR="00A31C18" w:rsidRPr="003525B0">
        <w:rPr>
          <w:rFonts w:ascii="Arial" w:hAnsi="Arial" w:cs="Arial"/>
          <w:sz w:val="24"/>
          <w:szCs w:val="24"/>
        </w:rPr>
        <w:t xml:space="preserve">, not the </w:t>
      </w:r>
      <w:r w:rsidR="007A1ABE" w:rsidRPr="003525B0">
        <w:rPr>
          <w:rFonts w:ascii="Arial" w:hAnsi="Arial" w:cs="Arial"/>
          <w:sz w:val="24"/>
          <w:szCs w:val="24"/>
        </w:rPr>
        <w:t>authors.</w:t>
      </w:r>
      <w:r w:rsidRPr="003525B0">
        <w:rPr>
          <w:rFonts w:ascii="Arial" w:hAnsi="Arial" w:cs="Arial"/>
          <w:sz w:val="24"/>
          <w:szCs w:val="24"/>
        </w:rPr>
        <w:t xml:space="preserve"> </w:t>
      </w:r>
    </w:p>
    <w:p w14:paraId="186701C7" w14:textId="521DF43F" w:rsidR="007A1ABE" w:rsidRPr="003525B0" w:rsidRDefault="007A1ABE" w:rsidP="007A1ABE">
      <w:pPr>
        <w:jc w:val="both"/>
        <w:rPr>
          <w:rFonts w:ascii="Arial" w:hAnsi="Arial" w:cs="Arial"/>
          <w:b/>
          <w:bCs/>
          <w:sz w:val="24"/>
          <w:szCs w:val="24"/>
          <w:u w:val="single"/>
        </w:rPr>
      </w:pPr>
      <w:r w:rsidRPr="003525B0">
        <w:rPr>
          <w:rFonts w:ascii="Arial" w:hAnsi="Arial" w:cs="Arial"/>
          <w:b/>
          <w:bCs/>
          <w:sz w:val="24"/>
          <w:szCs w:val="24"/>
          <w:u w:val="single"/>
        </w:rPr>
        <w:t>Document 1</w:t>
      </w:r>
    </w:p>
    <w:p w14:paraId="52B5F5AD" w14:textId="77777777" w:rsidR="00957674" w:rsidRPr="003525B0" w:rsidRDefault="007A1ABE" w:rsidP="007A1ABE">
      <w:pPr>
        <w:jc w:val="both"/>
        <w:rPr>
          <w:rFonts w:ascii="Arial" w:hAnsi="Arial" w:cs="Arial"/>
          <w:sz w:val="24"/>
          <w:szCs w:val="24"/>
        </w:rPr>
      </w:pPr>
      <w:r w:rsidRPr="003525B0">
        <w:rPr>
          <w:rFonts w:ascii="Arial" w:hAnsi="Arial" w:cs="Arial"/>
          <w:sz w:val="24"/>
          <w:szCs w:val="24"/>
        </w:rPr>
        <w:t>The source featured below, is a handwritten police report filed by Chief Inspector C. Scantlebury of the Metropolitan Police. At the time, he was part of the Houses of Parliament detachment. It is addressed to the Sergeant at Arms, and dated 22</w:t>
      </w:r>
      <w:r w:rsidRPr="003525B0">
        <w:rPr>
          <w:rFonts w:ascii="Arial" w:hAnsi="Arial" w:cs="Arial"/>
          <w:sz w:val="24"/>
          <w:szCs w:val="24"/>
          <w:vertAlign w:val="superscript"/>
        </w:rPr>
        <w:t xml:space="preserve">nd </w:t>
      </w:r>
      <w:r w:rsidRPr="003525B0">
        <w:rPr>
          <w:rFonts w:ascii="Arial" w:hAnsi="Arial" w:cs="Arial"/>
          <w:sz w:val="24"/>
          <w:szCs w:val="24"/>
        </w:rPr>
        <w:t xml:space="preserve">November 1911. The report details the events relating to a suffrage protest, that took place inside and outside of the Houses of Parliament, and the response by the police that were present. There is also mention of the key figures involved, and their roles in the event. This report is significant because of the </w:t>
      </w:r>
      <w:r w:rsidR="00281678" w:rsidRPr="003525B0">
        <w:rPr>
          <w:rFonts w:ascii="Arial" w:hAnsi="Arial" w:cs="Arial"/>
          <w:sz w:val="24"/>
          <w:szCs w:val="24"/>
        </w:rPr>
        <w:t xml:space="preserve">context of the protest. </w:t>
      </w:r>
    </w:p>
    <w:p w14:paraId="4C6D994B" w14:textId="3EA5DD4B" w:rsidR="00363EBF" w:rsidRPr="003525B0" w:rsidRDefault="007A1ABE" w:rsidP="00363EBF">
      <w:pPr>
        <w:jc w:val="both"/>
        <w:rPr>
          <w:rFonts w:ascii="Arial" w:hAnsi="Arial" w:cs="Arial"/>
          <w:sz w:val="24"/>
          <w:szCs w:val="24"/>
        </w:rPr>
      </w:pPr>
      <w:r w:rsidRPr="003525B0">
        <w:rPr>
          <w:rFonts w:ascii="Arial" w:hAnsi="Arial" w:cs="Arial"/>
          <w:sz w:val="24"/>
          <w:szCs w:val="24"/>
        </w:rPr>
        <w:t xml:space="preserve">In November of 1911 the </w:t>
      </w:r>
      <w:r w:rsidR="00281678" w:rsidRPr="003525B0">
        <w:rPr>
          <w:rFonts w:ascii="Arial" w:hAnsi="Arial" w:cs="Arial"/>
          <w:sz w:val="24"/>
          <w:szCs w:val="24"/>
        </w:rPr>
        <w:t>second</w:t>
      </w:r>
      <w:r w:rsidRPr="003525B0">
        <w:rPr>
          <w:rFonts w:ascii="Arial" w:hAnsi="Arial" w:cs="Arial"/>
          <w:sz w:val="24"/>
          <w:szCs w:val="24"/>
        </w:rPr>
        <w:t xml:space="preserve"> Conciliation bill had been defeated</w:t>
      </w:r>
      <w:r w:rsidR="00281678" w:rsidRPr="003525B0">
        <w:rPr>
          <w:rFonts w:ascii="Arial" w:hAnsi="Arial" w:cs="Arial"/>
          <w:sz w:val="24"/>
          <w:szCs w:val="24"/>
        </w:rPr>
        <w:t xml:space="preserve">, </w:t>
      </w:r>
      <w:r w:rsidRPr="003525B0">
        <w:rPr>
          <w:rFonts w:ascii="Arial" w:hAnsi="Arial" w:cs="Arial"/>
          <w:sz w:val="24"/>
          <w:szCs w:val="24"/>
        </w:rPr>
        <w:t>and thus abandoned</w:t>
      </w:r>
      <w:r w:rsidR="00281678" w:rsidRPr="003525B0">
        <w:rPr>
          <w:rFonts w:ascii="Arial" w:hAnsi="Arial" w:cs="Arial"/>
          <w:sz w:val="24"/>
          <w:szCs w:val="24"/>
        </w:rPr>
        <w:t>. T</w:t>
      </w:r>
      <w:r w:rsidRPr="003525B0">
        <w:rPr>
          <w:rFonts w:ascii="Arial" w:hAnsi="Arial" w:cs="Arial"/>
          <w:sz w:val="24"/>
          <w:szCs w:val="24"/>
        </w:rPr>
        <w:t>h</w:t>
      </w:r>
      <w:r w:rsidR="00281678" w:rsidRPr="003525B0">
        <w:rPr>
          <w:rFonts w:ascii="Arial" w:hAnsi="Arial" w:cs="Arial"/>
          <w:sz w:val="24"/>
          <w:szCs w:val="24"/>
        </w:rPr>
        <w:t>e</w:t>
      </w:r>
      <w:r w:rsidRPr="003525B0">
        <w:rPr>
          <w:rFonts w:ascii="Arial" w:hAnsi="Arial" w:cs="Arial"/>
          <w:sz w:val="24"/>
          <w:szCs w:val="24"/>
        </w:rPr>
        <w:t xml:space="preserve"> bill </w:t>
      </w:r>
      <w:r w:rsidR="00281678" w:rsidRPr="003525B0">
        <w:rPr>
          <w:rFonts w:ascii="Arial" w:hAnsi="Arial" w:cs="Arial"/>
          <w:sz w:val="24"/>
          <w:szCs w:val="24"/>
        </w:rPr>
        <w:t>had been f</w:t>
      </w:r>
      <w:r w:rsidRPr="003525B0">
        <w:rPr>
          <w:rFonts w:ascii="Arial" w:hAnsi="Arial" w:cs="Arial"/>
          <w:sz w:val="24"/>
          <w:szCs w:val="24"/>
        </w:rPr>
        <w:t xml:space="preserve">ocused on expanding the voting requirements for men, with a proposed amendment for female suffrage. </w:t>
      </w:r>
      <w:r w:rsidR="00957674" w:rsidRPr="003525B0">
        <w:rPr>
          <w:rFonts w:ascii="Arial" w:hAnsi="Arial" w:cs="Arial"/>
          <w:sz w:val="24"/>
          <w:szCs w:val="24"/>
        </w:rPr>
        <w:t>Th</w:t>
      </w:r>
      <w:r w:rsidR="00363EBF" w:rsidRPr="003525B0">
        <w:rPr>
          <w:rFonts w:ascii="Arial" w:hAnsi="Arial" w:cs="Arial"/>
          <w:sz w:val="24"/>
          <w:szCs w:val="24"/>
        </w:rPr>
        <w:t xml:space="preserve">e bill’s </w:t>
      </w:r>
      <w:r w:rsidR="00957674" w:rsidRPr="003525B0">
        <w:rPr>
          <w:rFonts w:ascii="Arial" w:hAnsi="Arial" w:cs="Arial"/>
          <w:sz w:val="24"/>
          <w:szCs w:val="24"/>
        </w:rPr>
        <w:t>failure</w:t>
      </w:r>
      <w:r w:rsidR="00363EBF" w:rsidRPr="003525B0">
        <w:rPr>
          <w:rFonts w:ascii="Arial" w:hAnsi="Arial" w:cs="Arial"/>
          <w:sz w:val="24"/>
          <w:szCs w:val="24"/>
        </w:rPr>
        <w:t>, and the ever increasing</w:t>
      </w:r>
      <w:r w:rsidR="00957674" w:rsidRPr="003525B0">
        <w:rPr>
          <w:rFonts w:ascii="Arial" w:hAnsi="Arial" w:cs="Arial"/>
          <w:sz w:val="24"/>
          <w:szCs w:val="24"/>
        </w:rPr>
        <w:t xml:space="preserve"> </w:t>
      </w:r>
      <w:r w:rsidR="00363EBF" w:rsidRPr="003525B0">
        <w:rPr>
          <w:rFonts w:ascii="Arial" w:hAnsi="Arial" w:cs="Arial"/>
          <w:sz w:val="24"/>
          <w:szCs w:val="24"/>
        </w:rPr>
        <w:t xml:space="preserve">physically, and at times barbaric treatment the authorities dealt with suffrage campaigners, protesters, activists, and prisoners, led to an increase in scale and ferocity of the organised demonstrations. This Parliament protest, was the start of a series of organised, largescale, window smashing campaigns implemented by the </w:t>
      </w:r>
      <w:r w:rsidR="00363EBF" w:rsidRPr="003525B0">
        <w:rPr>
          <w:rFonts w:ascii="Arial" w:hAnsi="Arial" w:cs="Arial"/>
          <w:sz w:val="24"/>
          <w:szCs w:val="24"/>
        </w:rPr>
        <w:lastRenderedPageBreak/>
        <w:t>WSPU. These resulted in thousands of pounds in damage, and were defined by Emiline Pankhurst, leader of the WSPU, as critical. She stated “‘The argument of the broken pane of glass’, Mrs Pankhurst told members of the WSPU, ‘is the most valuable argument in modern politics”</w:t>
      </w:r>
      <w:r w:rsidR="00363EBF" w:rsidRPr="003525B0">
        <w:rPr>
          <w:rStyle w:val="FootnoteReference"/>
          <w:rFonts w:ascii="Arial" w:hAnsi="Arial" w:cs="Arial"/>
          <w:sz w:val="24"/>
          <w:szCs w:val="24"/>
        </w:rPr>
        <w:footnoteReference w:id="1"/>
      </w:r>
      <w:r w:rsidR="00363EBF" w:rsidRPr="003525B0">
        <w:rPr>
          <w:rFonts w:ascii="Arial" w:hAnsi="Arial" w:cs="Arial"/>
          <w:sz w:val="24"/>
          <w:szCs w:val="24"/>
        </w:rPr>
        <w:t xml:space="preserve">. </w:t>
      </w:r>
    </w:p>
    <w:p w14:paraId="7C761E61" w14:textId="7C2764E1" w:rsidR="00A02FEC" w:rsidRPr="003525B0" w:rsidRDefault="00D62199" w:rsidP="00A02FEC">
      <w:pPr>
        <w:jc w:val="both"/>
        <w:rPr>
          <w:rFonts w:ascii="Arial" w:hAnsi="Arial" w:cs="Arial"/>
        </w:rPr>
      </w:pPr>
      <w:r w:rsidRPr="003525B0">
        <w:rPr>
          <w:rFonts w:ascii="Arial" w:hAnsi="Arial" w:cs="Arial"/>
          <w:noProof/>
        </w:rPr>
        <mc:AlternateContent>
          <mc:Choice Requires="wps">
            <w:drawing>
              <wp:anchor distT="0" distB="0" distL="114300" distR="114300" simplePos="0" relativeHeight="251660288" behindDoc="0" locked="0" layoutInCell="1" allowOverlap="1" wp14:anchorId="07D5CD16" wp14:editId="38C37782">
                <wp:simplePos x="0" y="0"/>
                <wp:positionH relativeFrom="column">
                  <wp:posOffset>327660</wp:posOffset>
                </wp:positionH>
                <wp:positionV relativeFrom="paragraph">
                  <wp:posOffset>94615</wp:posOffset>
                </wp:positionV>
                <wp:extent cx="5151120" cy="7429500"/>
                <wp:effectExtent l="0" t="0" r="11430" b="19050"/>
                <wp:wrapNone/>
                <wp:docPr id="1426671317" name="Rectangle 3"/>
                <wp:cNvGraphicFramePr/>
                <a:graphic xmlns:a="http://schemas.openxmlformats.org/drawingml/2006/main">
                  <a:graphicData uri="http://schemas.microsoft.com/office/word/2010/wordprocessingShape">
                    <wps:wsp>
                      <wps:cNvSpPr/>
                      <wps:spPr>
                        <a:xfrm>
                          <a:off x="0" y="0"/>
                          <a:ext cx="5151120" cy="7429500"/>
                        </a:xfrm>
                        <a:prstGeom prst="rect">
                          <a:avLst/>
                        </a:prstGeom>
                      </wps:spPr>
                      <wps:style>
                        <a:lnRef idx="2">
                          <a:schemeClr val="dk1"/>
                        </a:lnRef>
                        <a:fillRef idx="1">
                          <a:schemeClr val="lt1"/>
                        </a:fillRef>
                        <a:effectRef idx="0">
                          <a:schemeClr val="dk1"/>
                        </a:effectRef>
                        <a:fontRef idx="minor">
                          <a:schemeClr val="dk1"/>
                        </a:fontRef>
                      </wps:style>
                      <wps:txbx>
                        <w:txbxContent>
                          <w:p w14:paraId="529AAB75" w14:textId="3C3101CF" w:rsidR="00A02FEC" w:rsidRDefault="00A02FEC" w:rsidP="00A02FEC">
                            <w:pPr>
                              <w:jc w:val="center"/>
                              <w:rPr>
                                <w:lang w:val="en-US"/>
                              </w:rPr>
                            </w:pPr>
                            <w:r w:rsidRPr="00A02FEC">
                              <w:rPr>
                                <w:noProof/>
                              </w:rPr>
                              <w:drawing>
                                <wp:inline distT="0" distB="0" distL="0" distR="0" wp14:anchorId="3F1F3E10" wp14:editId="3FEDBC80">
                                  <wp:extent cx="4503420" cy="5894467"/>
                                  <wp:effectExtent l="0" t="0" r="0" b="0"/>
                                  <wp:docPr id="1567061312" name="Picture 1" descr="A handwritten letter from a gen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61312" name="Picture 1" descr="A handwritten letter from a general&#10;&#10;Description automatically generated"/>
                                          <pic:cNvPicPr/>
                                        </pic:nvPicPr>
                                        <pic:blipFill>
                                          <a:blip r:embed="rId8"/>
                                          <a:stretch>
                                            <a:fillRect/>
                                          </a:stretch>
                                        </pic:blipFill>
                                        <pic:spPr>
                                          <a:xfrm>
                                            <a:off x="0" y="0"/>
                                            <a:ext cx="4510891" cy="5904246"/>
                                          </a:xfrm>
                                          <a:prstGeom prst="rect">
                                            <a:avLst/>
                                          </a:prstGeom>
                                        </pic:spPr>
                                      </pic:pic>
                                    </a:graphicData>
                                  </a:graphic>
                                </wp:inline>
                              </w:drawing>
                            </w:r>
                          </w:p>
                          <w:p w14:paraId="5DD08D0F" w14:textId="132D4A47" w:rsidR="00A02FEC" w:rsidRPr="00A02FEC" w:rsidRDefault="00ED57BA" w:rsidP="00A02FEC">
                            <w:pPr>
                              <w:jc w:val="both"/>
                              <w:rPr>
                                <w:rFonts w:ascii="Arial" w:hAnsi="Arial" w:cs="Arial"/>
                                <w:sz w:val="20"/>
                                <w:szCs w:val="20"/>
                                <w:lang w:val="en-US"/>
                              </w:rPr>
                            </w:pPr>
                            <w:r>
                              <w:rPr>
                                <w:rFonts w:ascii="Arial" w:hAnsi="Arial" w:cs="Arial"/>
                                <w:sz w:val="20"/>
                                <w:szCs w:val="20"/>
                                <w:lang w:val="en-US"/>
                              </w:rPr>
                              <w:t>(</w:t>
                            </w:r>
                            <w:r w:rsidR="00A02FEC">
                              <w:rPr>
                                <w:rFonts w:ascii="Arial" w:hAnsi="Arial" w:cs="Arial"/>
                                <w:sz w:val="20"/>
                                <w:szCs w:val="20"/>
                                <w:lang w:val="en-US"/>
                              </w:rPr>
                              <w:t>Page 1</w:t>
                            </w:r>
                            <w:r>
                              <w:rPr>
                                <w:rFonts w:ascii="Arial" w:hAnsi="Arial" w:cs="Arial"/>
                                <w:sz w:val="20"/>
                                <w:szCs w:val="20"/>
                                <w:lang w:val="en-US"/>
                              </w:rPr>
                              <w:t>)</w:t>
                            </w:r>
                          </w:p>
                          <w:p w14:paraId="27B1EDB2" w14:textId="495F085C" w:rsidR="00A02FEC" w:rsidRPr="00A02FEC" w:rsidRDefault="00A02FEC" w:rsidP="00A02FEC">
                            <w:pPr>
                              <w:jc w:val="both"/>
                              <w:rPr>
                                <w:rFonts w:ascii="Arial" w:hAnsi="Arial" w:cs="Arial"/>
                                <w:sz w:val="20"/>
                                <w:szCs w:val="20"/>
                                <w:lang w:val="en-US"/>
                              </w:rPr>
                            </w:pPr>
                            <w:r w:rsidRPr="00A02FEC">
                              <w:rPr>
                                <w:rFonts w:ascii="Arial" w:hAnsi="Arial" w:cs="Arial"/>
                                <w:sz w:val="20"/>
                                <w:szCs w:val="20"/>
                                <w:lang w:val="en-US"/>
                              </w:rPr>
                              <w:t xml:space="preserve">Parliamentary Archives, UK Parliament, “Demonstration in Parliament Square”, November 22nd 1911, HC/SA/SJ/10/12 item 37, (Accessed December 21st 2023), Available from:  </w:t>
                            </w:r>
                            <w:hyperlink r:id="rId9" w:history="1">
                              <w:r w:rsidRPr="00A02FEC">
                                <w:rPr>
                                  <w:rStyle w:val="Hyperlink"/>
                                  <w:rFonts w:ascii="Arial" w:hAnsi="Arial" w:cs="Arial"/>
                                  <w:sz w:val="20"/>
                                  <w:szCs w:val="20"/>
                                  <w:lang w:val="en-US"/>
                                </w:rPr>
                                <w:t>https://www.parliament.uk/about/living-heritage/transformingsociety/electionsvoting/womenvote/parliamentary-collections/collections-suffragettes/parliament-square/</w:t>
                              </w:r>
                            </w:hyperlink>
                            <w:r w:rsidRPr="00A02FEC">
                              <w:rPr>
                                <w:rFonts w:ascii="Arial" w:hAnsi="Arial" w:cs="Arial"/>
                                <w:sz w:val="20"/>
                                <w:szCs w:val="20"/>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5CD16" id="Rectangle 3" o:spid="_x0000_s1026" style="position:absolute;left:0;text-align:left;margin-left:25.8pt;margin-top:7.45pt;width:405.6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" fillcolor="white [3201]" strokecolor="black [3200]" strokeweight="1pt">
                <v:textbox>
                  <w:txbxContent>
                    <w:p w14:paraId="529AAB75" w14:textId="3C3101CF" w:rsidR="00A02FEC" w:rsidRDefault="00A02FEC" w:rsidP="00A02FEC">
                      <w:pPr>
                        <w:jc w:val="center"/>
                        <w:rPr>
                          <w:lang w:val="en-US"/>
                        </w:rPr>
                      </w:pPr>
                      <w:r w:rsidRPr="00A02FEC">
                        <w:rPr>
                          <w:noProof/>
                        </w:rPr>
                        <w:drawing>
                          <wp:inline distT="0" distB="0" distL="0" distR="0" wp14:anchorId="3F1F3E10" wp14:editId="3FEDBC80">
                            <wp:extent cx="4503420" cy="5894467"/>
                            <wp:effectExtent l="0" t="0" r="0" b="0"/>
                            <wp:docPr id="1567061312" name="Picture 1" descr="A handwritten letter from a gen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61312" name="Picture 1" descr="A handwritten letter from a general&#10;&#10;Description automatically generated"/>
                                    <pic:cNvPicPr/>
                                  </pic:nvPicPr>
                                  <pic:blipFill>
                                    <a:blip r:embed="rId8"/>
                                    <a:stretch>
                                      <a:fillRect/>
                                    </a:stretch>
                                  </pic:blipFill>
                                  <pic:spPr>
                                    <a:xfrm>
                                      <a:off x="0" y="0"/>
                                      <a:ext cx="4510891" cy="5904246"/>
                                    </a:xfrm>
                                    <a:prstGeom prst="rect">
                                      <a:avLst/>
                                    </a:prstGeom>
                                  </pic:spPr>
                                </pic:pic>
                              </a:graphicData>
                            </a:graphic>
                          </wp:inline>
                        </w:drawing>
                      </w:r>
                    </w:p>
                    <w:p w14:paraId="5DD08D0F" w14:textId="132D4A47" w:rsidR="00A02FEC" w:rsidRPr="00A02FEC" w:rsidRDefault="00ED57BA" w:rsidP="00A02FEC">
                      <w:pPr>
                        <w:jc w:val="both"/>
                        <w:rPr>
                          <w:rFonts w:ascii="Arial" w:hAnsi="Arial" w:cs="Arial"/>
                          <w:sz w:val="20"/>
                          <w:szCs w:val="20"/>
                          <w:lang w:val="en-US"/>
                        </w:rPr>
                      </w:pPr>
                      <w:r>
                        <w:rPr>
                          <w:rFonts w:ascii="Arial" w:hAnsi="Arial" w:cs="Arial"/>
                          <w:sz w:val="20"/>
                          <w:szCs w:val="20"/>
                          <w:lang w:val="en-US"/>
                        </w:rPr>
                        <w:t>(</w:t>
                      </w:r>
                      <w:r w:rsidR="00A02FEC">
                        <w:rPr>
                          <w:rFonts w:ascii="Arial" w:hAnsi="Arial" w:cs="Arial"/>
                          <w:sz w:val="20"/>
                          <w:szCs w:val="20"/>
                          <w:lang w:val="en-US"/>
                        </w:rPr>
                        <w:t>Page 1</w:t>
                      </w:r>
                      <w:r>
                        <w:rPr>
                          <w:rFonts w:ascii="Arial" w:hAnsi="Arial" w:cs="Arial"/>
                          <w:sz w:val="20"/>
                          <w:szCs w:val="20"/>
                          <w:lang w:val="en-US"/>
                        </w:rPr>
                        <w:t>)</w:t>
                      </w:r>
                    </w:p>
                    <w:p w14:paraId="27B1EDB2" w14:textId="495F085C" w:rsidR="00A02FEC" w:rsidRPr="00A02FEC" w:rsidRDefault="00A02FEC" w:rsidP="00A02FEC">
                      <w:pPr>
                        <w:jc w:val="both"/>
                        <w:rPr>
                          <w:rFonts w:ascii="Arial" w:hAnsi="Arial" w:cs="Arial"/>
                          <w:sz w:val="20"/>
                          <w:szCs w:val="20"/>
                          <w:lang w:val="en-US"/>
                        </w:rPr>
                      </w:pPr>
                      <w:r w:rsidRPr="00A02FEC">
                        <w:rPr>
                          <w:rFonts w:ascii="Arial" w:hAnsi="Arial" w:cs="Arial"/>
                          <w:sz w:val="20"/>
                          <w:szCs w:val="20"/>
                          <w:lang w:val="en-US"/>
                        </w:rPr>
                        <w:t xml:space="preserve">Parliamentary Archives, UK Parliament, “Demonstration in Parliament Square”, November 22nd 1911, HC/SA/SJ/10/12 item 37, (Accessed December 21st 2023), Available from:  </w:t>
                      </w:r>
                      <w:hyperlink r:id="rId10" w:history="1">
                        <w:r w:rsidRPr="00A02FEC">
                          <w:rPr>
                            <w:rStyle w:val="Hyperlink"/>
                            <w:rFonts w:ascii="Arial" w:hAnsi="Arial" w:cs="Arial"/>
                            <w:sz w:val="20"/>
                            <w:szCs w:val="20"/>
                            <w:lang w:val="en-US"/>
                          </w:rPr>
                          <w:t>https://www.parliament.uk/about/living-heritage/transformingsociety/electionsvoting/womenvote/parliamentary-collections/collections-suffragettes/parliament-square/</w:t>
                        </w:r>
                      </w:hyperlink>
                      <w:r w:rsidRPr="00A02FEC">
                        <w:rPr>
                          <w:rFonts w:ascii="Arial" w:hAnsi="Arial" w:cs="Arial"/>
                          <w:sz w:val="20"/>
                          <w:szCs w:val="20"/>
                          <w:lang w:val="en-US"/>
                        </w:rPr>
                        <w:t xml:space="preserve">      </w:t>
                      </w:r>
                    </w:p>
                  </w:txbxContent>
                </v:textbox>
              </v:rect>
            </w:pict>
          </mc:Fallback>
        </mc:AlternateContent>
      </w:r>
    </w:p>
    <w:p w14:paraId="57FC4385" w14:textId="787B6BB7" w:rsidR="00A02FEC" w:rsidRPr="003525B0" w:rsidRDefault="00A02FEC" w:rsidP="00A02FEC">
      <w:pPr>
        <w:jc w:val="both"/>
        <w:rPr>
          <w:rFonts w:ascii="Arial" w:hAnsi="Arial" w:cs="Arial"/>
        </w:rPr>
      </w:pPr>
    </w:p>
    <w:p w14:paraId="25359C0E" w14:textId="74F0659D" w:rsidR="00A02FEC" w:rsidRPr="003525B0" w:rsidRDefault="00A02FEC" w:rsidP="00A02FEC">
      <w:pPr>
        <w:jc w:val="both"/>
        <w:rPr>
          <w:rFonts w:ascii="Arial" w:hAnsi="Arial" w:cs="Arial"/>
        </w:rPr>
      </w:pPr>
    </w:p>
    <w:p w14:paraId="556C2BAD" w14:textId="47A84B26" w:rsidR="00A02FEC" w:rsidRPr="003525B0" w:rsidRDefault="00A02FEC" w:rsidP="00A02FEC">
      <w:pPr>
        <w:jc w:val="both"/>
        <w:rPr>
          <w:rFonts w:ascii="Arial" w:hAnsi="Arial" w:cs="Arial"/>
        </w:rPr>
      </w:pPr>
    </w:p>
    <w:p w14:paraId="3D75F54A" w14:textId="58300183" w:rsidR="00A02FEC" w:rsidRPr="003525B0" w:rsidRDefault="00A02FEC" w:rsidP="00A02FEC">
      <w:pPr>
        <w:jc w:val="both"/>
        <w:rPr>
          <w:rFonts w:ascii="Arial" w:hAnsi="Arial" w:cs="Arial"/>
        </w:rPr>
      </w:pPr>
    </w:p>
    <w:p w14:paraId="2288FCED" w14:textId="7D3B5F83" w:rsidR="00A02FEC" w:rsidRPr="003525B0" w:rsidRDefault="00A02FEC" w:rsidP="00A02FEC">
      <w:pPr>
        <w:jc w:val="both"/>
        <w:rPr>
          <w:rFonts w:ascii="Arial" w:hAnsi="Arial" w:cs="Arial"/>
        </w:rPr>
      </w:pPr>
    </w:p>
    <w:p w14:paraId="6873242D" w14:textId="53D731B3" w:rsidR="00A02FEC" w:rsidRPr="003525B0" w:rsidRDefault="00A02FEC" w:rsidP="00A02FEC">
      <w:pPr>
        <w:jc w:val="both"/>
        <w:rPr>
          <w:rFonts w:ascii="Arial" w:hAnsi="Arial" w:cs="Arial"/>
        </w:rPr>
      </w:pPr>
    </w:p>
    <w:p w14:paraId="3A5E77DE" w14:textId="3C7B2CF7" w:rsidR="00A02FEC" w:rsidRPr="003525B0" w:rsidRDefault="00A02FEC" w:rsidP="00A02FEC">
      <w:pPr>
        <w:jc w:val="both"/>
        <w:rPr>
          <w:rFonts w:ascii="Arial" w:hAnsi="Arial" w:cs="Arial"/>
        </w:rPr>
      </w:pPr>
    </w:p>
    <w:p w14:paraId="2E32A3E5" w14:textId="21907F8A" w:rsidR="00A02FEC" w:rsidRPr="003525B0" w:rsidRDefault="00A02FEC" w:rsidP="00A02FEC">
      <w:pPr>
        <w:jc w:val="both"/>
        <w:rPr>
          <w:rFonts w:ascii="Arial" w:hAnsi="Arial" w:cs="Arial"/>
        </w:rPr>
      </w:pPr>
    </w:p>
    <w:p w14:paraId="3DC04034" w14:textId="7114E423" w:rsidR="00A02FEC" w:rsidRPr="003525B0" w:rsidRDefault="00A02FEC" w:rsidP="00A02FEC">
      <w:pPr>
        <w:jc w:val="both"/>
        <w:rPr>
          <w:rFonts w:ascii="Arial" w:hAnsi="Arial" w:cs="Arial"/>
        </w:rPr>
      </w:pPr>
    </w:p>
    <w:p w14:paraId="2CB9F10A" w14:textId="23DA7AC8" w:rsidR="00A02FEC" w:rsidRPr="003525B0" w:rsidRDefault="00A02FEC" w:rsidP="00A02FEC">
      <w:pPr>
        <w:jc w:val="both"/>
        <w:rPr>
          <w:rFonts w:ascii="Arial" w:hAnsi="Arial" w:cs="Arial"/>
        </w:rPr>
      </w:pPr>
    </w:p>
    <w:p w14:paraId="0CBAF67C" w14:textId="1AD1F546" w:rsidR="00A02FEC" w:rsidRPr="003525B0" w:rsidRDefault="00A02FEC" w:rsidP="00A02FEC">
      <w:pPr>
        <w:jc w:val="both"/>
        <w:rPr>
          <w:rFonts w:ascii="Arial" w:hAnsi="Arial" w:cs="Arial"/>
        </w:rPr>
      </w:pPr>
    </w:p>
    <w:p w14:paraId="3F4A9E10" w14:textId="77777777" w:rsidR="00A02FEC" w:rsidRPr="003525B0" w:rsidRDefault="00A02FEC" w:rsidP="00A02FEC">
      <w:pPr>
        <w:jc w:val="both"/>
        <w:rPr>
          <w:rFonts w:ascii="Arial" w:hAnsi="Arial" w:cs="Arial"/>
        </w:rPr>
      </w:pPr>
    </w:p>
    <w:p w14:paraId="52BD0BA1" w14:textId="0C4AC274" w:rsidR="00A02FEC" w:rsidRPr="003525B0" w:rsidRDefault="00A02FEC" w:rsidP="00A02FEC">
      <w:pPr>
        <w:jc w:val="both"/>
        <w:rPr>
          <w:rFonts w:ascii="Arial" w:hAnsi="Arial" w:cs="Arial"/>
        </w:rPr>
      </w:pPr>
    </w:p>
    <w:p w14:paraId="307325B9" w14:textId="733C6381" w:rsidR="00A02FEC" w:rsidRPr="003525B0" w:rsidRDefault="00A02FEC" w:rsidP="00A02FEC">
      <w:pPr>
        <w:jc w:val="both"/>
        <w:rPr>
          <w:rFonts w:ascii="Arial" w:hAnsi="Arial" w:cs="Arial"/>
        </w:rPr>
      </w:pPr>
    </w:p>
    <w:p w14:paraId="26CA0CDC" w14:textId="558E8D9A" w:rsidR="00A02FEC" w:rsidRPr="003525B0" w:rsidRDefault="00A02FEC" w:rsidP="00A02FEC">
      <w:pPr>
        <w:jc w:val="both"/>
        <w:rPr>
          <w:rFonts w:ascii="Arial" w:hAnsi="Arial" w:cs="Arial"/>
        </w:rPr>
      </w:pPr>
    </w:p>
    <w:p w14:paraId="598E37F2" w14:textId="02ACB5D6" w:rsidR="00A02FEC" w:rsidRPr="003525B0" w:rsidRDefault="00A02FEC" w:rsidP="00A02FEC">
      <w:pPr>
        <w:jc w:val="both"/>
        <w:rPr>
          <w:rFonts w:ascii="Arial" w:hAnsi="Arial" w:cs="Arial"/>
        </w:rPr>
      </w:pPr>
    </w:p>
    <w:p w14:paraId="1E59F860" w14:textId="70436B37" w:rsidR="00A02FEC" w:rsidRPr="003525B0" w:rsidRDefault="00A02FEC" w:rsidP="00A02FEC">
      <w:pPr>
        <w:jc w:val="both"/>
        <w:rPr>
          <w:rFonts w:ascii="Arial" w:hAnsi="Arial" w:cs="Arial"/>
        </w:rPr>
      </w:pPr>
    </w:p>
    <w:p w14:paraId="42BA3B51" w14:textId="77777777" w:rsidR="00A02FEC" w:rsidRPr="003525B0" w:rsidRDefault="00A02FEC" w:rsidP="00A02FEC">
      <w:pPr>
        <w:jc w:val="both"/>
        <w:rPr>
          <w:rFonts w:ascii="Arial" w:hAnsi="Arial" w:cs="Arial"/>
        </w:rPr>
      </w:pPr>
    </w:p>
    <w:p w14:paraId="0C72618E" w14:textId="035C7B9B" w:rsidR="00A02FEC" w:rsidRPr="003525B0" w:rsidRDefault="00A02FEC" w:rsidP="00A02FEC">
      <w:pPr>
        <w:jc w:val="both"/>
        <w:rPr>
          <w:rFonts w:ascii="Arial" w:hAnsi="Arial" w:cs="Arial"/>
          <w:sz w:val="16"/>
          <w:szCs w:val="16"/>
        </w:rPr>
      </w:pPr>
    </w:p>
    <w:p w14:paraId="28EDC77E" w14:textId="04DDBA2C" w:rsidR="00A02FEC" w:rsidRPr="003525B0" w:rsidRDefault="00A02FEC" w:rsidP="00A02FEC">
      <w:pPr>
        <w:jc w:val="both"/>
        <w:rPr>
          <w:rFonts w:ascii="Arial" w:hAnsi="Arial" w:cs="Arial"/>
        </w:rPr>
      </w:pPr>
    </w:p>
    <w:p w14:paraId="52688DF3" w14:textId="069DF1C8" w:rsidR="00A02FEC" w:rsidRPr="003525B0" w:rsidRDefault="00A02FEC" w:rsidP="00A02FEC">
      <w:pPr>
        <w:jc w:val="both"/>
        <w:rPr>
          <w:rFonts w:ascii="Arial" w:hAnsi="Arial" w:cs="Arial"/>
        </w:rPr>
      </w:pPr>
    </w:p>
    <w:p w14:paraId="6344794F" w14:textId="77777777" w:rsidR="00A02FEC" w:rsidRPr="003525B0" w:rsidRDefault="00A02FEC" w:rsidP="00A02FEC">
      <w:pPr>
        <w:jc w:val="both"/>
        <w:rPr>
          <w:rFonts w:ascii="Arial" w:hAnsi="Arial" w:cs="Arial"/>
        </w:rPr>
      </w:pPr>
    </w:p>
    <w:p w14:paraId="66C3BD97" w14:textId="0AACC817" w:rsidR="00A02FEC" w:rsidRPr="003525B0" w:rsidRDefault="00A02FEC" w:rsidP="00A02FEC">
      <w:pPr>
        <w:jc w:val="both"/>
        <w:rPr>
          <w:rFonts w:ascii="Arial" w:hAnsi="Arial" w:cs="Arial"/>
        </w:rPr>
      </w:pPr>
    </w:p>
    <w:p w14:paraId="72F45797" w14:textId="6C2EAE9B" w:rsidR="00A02FEC" w:rsidRPr="003525B0" w:rsidRDefault="00A02FEC" w:rsidP="00A02FEC">
      <w:pPr>
        <w:jc w:val="both"/>
        <w:rPr>
          <w:rFonts w:ascii="Arial" w:hAnsi="Arial" w:cs="Arial"/>
        </w:rPr>
      </w:pPr>
    </w:p>
    <w:p w14:paraId="4BD80CCA" w14:textId="37798C96" w:rsidR="00A02FEC" w:rsidRPr="003525B0" w:rsidRDefault="00A02FEC" w:rsidP="00A02FEC">
      <w:pPr>
        <w:jc w:val="both"/>
        <w:rPr>
          <w:rFonts w:ascii="Arial" w:hAnsi="Arial" w:cs="Arial"/>
        </w:rPr>
      </w:pPr>
    </w:p>
    <w:p w14:paraId="601F3F2A" w14:textId="559AE8AF" w:rsidR="00A02FEC" w:rsidRPr="003525B0" w:rsidRDefault="00A02FEC" w:rsidP="00A02FEC">
      <w:pPr>
        <w:jc w:val="both"/>
        <w:rPr>
          <w:rFonts w:ascii="Arial" w:hAnsi="Arial" w:cs="Arial"/>
        </w:rPr>
      </w:pPr>
    </w:p>
    <w:p w14:paraId="55FE3CB0" w14:textId="52E711E3" w:rsidR="00A02FEC" w:rsidRPr="003525B0" w:rsidRDefault="00F91D1B" w:rsidP="00A02FEC">
      <w:pPr>
        <w:jc w:val="both"/>
        <w:rPr>
          <w:rFonts w:ascii="Arial" w:hAnsi="Arial" w:cs="Arial"/>
        </w:rPr>
      </w:pPr>
      <w:r w:rsidRPr="003525B0">
        <w:rPr>
          <w:rFonts w:ascii="Arial" w:hAnsi="Arial" w:cs="Arial"/>
          <w:noProof/>
        </w:rPr>
        <w:lastRenderedPageBreak/>
        <mc:AlternateContent>
          <mc:Choice Requires="wps">
            <w:drawing>
              <wp:anchor distT="0" distB="0" distL="114300" distR="114300" simplePos="0" relativeHeight="251661312" behindDoc="0" locked="0" layoutInCell="1" allowOverlap="1" wp14:anchorId="386BC090" wp14:editId="7DC605EB">
                <wp:simplePos x="0" y="0"/>
                <wp:positionH relativeFrom="page">
                  <wp:posOffset>1226820</wp:posOffset>
                </wp:positionH>
                <wp:positionV relativeFrom="paragraph">
                  <wp:posOffset>45720</wp:posOffset>
                </wp:positionV>
                <wp:extent cx="5196840" cy="8770620"/>
                <wp:effectExtent l="0" t="0" r="22860" b="13970"/>
                <wp:wrapNone/>
                <wp:docPr id="942889827" name="Rectangle 7"/>
                <wp:cNvGraphicFramePr/>
                <a:graphic xmlns:a="http://schemas.openxmlformats.org/drawingml/2006/main">
                  <a:graphicData uri="http://schemas.microsoft.com/office/word/2010/wordprocessingShape">
                    <wps:wsp>
                      <wps:cNvSpPr/>
                      <wps:spPr>
                        <a:xfrm>
                          <a:off x="0" y="0"/>
                          <a:ext cx="5196840" cy="8770620"/>
                        </a:xfrm>
                        <a:prstGeom prst="rect">
                          <a:avLst/>
                        </a:prstGeom>
                      </wps:spPr>
                      <wps:style>
                        <a:lnRef idx="2">
                          <a:schemeClr val="dk1"/>
                        </a:lnRef>
                        <a:fillRef idx="1">
                          <a:schemeClr val="lt1"/>
                        </a:fillRef>
                        <a:effectRef idx="0">
                          <a:schemeClr val="dk1"/>
                        </a:effectRef>
                        <a:fontRef idx="minor">
                          <a:schemeClr val="dk1"/>
                        </a:fontRef>
                      </wps:style>
                      <wps:txbx>
                        <w:txbxContent>
                          <w:p w14:paraId="58313DFC" w14:textId="77777777" w:rsidR="00ED57BA" w:rsidRDefault="00ED57BA" w:rsidP="00ED57BA">
                            <w:r>
                              <w:t xml:space="preserve">   </w:t>
                            </w:r>
                          </w:p>
                          <w:p w14:paraId="33FF3EF1" w14:textId="7E5D3117" w:rsidR="00ED57BA" w:rsidRDefault="00ED57BA" w:rsidP="00ED57BA">
                            <w:r>
                              <w:t xml:space="preserve">  </w:t>
                            </w:r>
                            <w:r w:rsidRPr="00ED57BA">
                              <w:rPr>
                                <w:noProof/>
                              </w:rPr>
                              <w:drawing>
                                <wp:inline distT="0" distB="0" distL="0" distR="0" wp14:anchorId="65432457" wp14:editId="6939C572">
                                  <wp:extent cx="4777740" cy="7130373"/>
                                  <wp:effectExtent l="0" t="0" r="3810" b="0"/>
                                  <wp:docPr id="310330698" name="Picture 1" descr="A handwritten letter from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96326" name="Picture 1" descr="A handwritten letter from a person&#10;&#10;Description automatically generated"/>
                                          <pic:cNvPicPr/>
                                        </pic:nvPicPr>
                                        <pic:blipFill>
                                          <a:blip r:embed="rId11"/>
                                          <a:stretch>
                                            <a:fillRect/>
                                          </a:stretch>
                                        </pic:blipFill>
                                        <pic:spPr>
                                          <a:xfrm>
                                            <a:off x="0" y="0"/>
                                            <a:ext cx="4777740" cy="7130373"/>
                                          </a:xfrm>
                                          <a:prstGeom prst="rect">
                                            <a:avLst/>
                                          </a:prstGeom>
                                        </pic:spPr>
                                      </pic:pic>
                                    </a:graphicData>
                                  </a:graphic>
                                </wp:inline>
                              </w:drawing>
                            </w:r>
                          </w:p>
                          <w:p w14:paraId="6DCF7C4C" w14:textId="566F0AD9" w:rsidR="00ED57BA" w:rsidRPr="00ED57BA" w:rsidRDefault="00ED57BA" w:rsidP="00ED57BA">
                            <w:pPr>
                              <w:jc w:val="both"/>
                              <w:rPr>
                                <w:rFonts w:ascii="Arial" w:hAnsi="Arial" w:cs="Arial"/>
                                <w:sz w:val="20"/>
                                <w:szCs w:val="20"/>
                              </w:rPr>
                            </w:pPr>
                            <w:r w:rsidRPr="00ED57BA">
                              <w:rPr>
                                <w:rFonts w:ascii="Arial" w:hAnsi="Arial" w:cs="Arial"/>
                                <w:sz w:val="20"/>
                                <w:szCs w:val="20"/>
                              </w:rPr>
                              <w:t xml:space="preserve">(Page </w:t>
                            </w:r>
                            <w:r>
                              <w:rPr>
                                <w:rFonts w:ascii="Arial" w:hAnsi="Arial" w:cs="Arial"/>
                                <w:sz w:val="20"/>
                                <w:szCs w:val="20"/>
                              </w:rPr>
                              <w:t>2</w:t>
                            </w:r>
                            <w:r w:rsidRPr="00ED57BA">
                              <w:rPr>
                                <w:rFonts w:ascii="Arial" w:hAnsi="Arial" w:cs="Arial"/>
                                <w:sz w:val="20"/>
                                <w:szCs w:val="20"/>
                              </w:rPr>
                              <w:t>)</w:t>
                            </w:r>
                          </w:p>
                          <w:p w14:paraId="10335286" w14:textId="6D9687AD" w:rsidR="00ED57BA" w:rsidRPr="00ED57BA" w:rsidRDefault="00ED57BA" w:rsidP="00ED57BA">
                            <w:pPr>
                              <w:jc w:val="both"/>
                              <w:rPr>
                                <w:rFonts w:ascii="Arial" w:hAnsi="Arial" w:cs="Arial"/>
                                <w:sz w:val="20"/>
                                <w:szCs w:val="20"/>
                              </w:rPr>
                            </w:pPr>
                            <w:r w:rsidRPr="00ED57BA">
                              <w:rPr>
                                <w:rFonts w:ascii="Arial" w:hAnsi="Arial" w:cs="Arial"/>
                                <w:sz w:val="20"/>
                                <w:szCs w:val="20"/>
                              </w:rPr>
                              <w:t xml:space="preserve">Parliamentary Archives, UK Parliament, “Demonstration in Parliament Square”, November 22nd 1911, HC/SA/SJ/10/12 item 37, (Accessed December 21st 2023), Available from:  </w:t>
                            </w:r>
                            <w:hyperlink r:id="rId12" w:history="1">
                              <w:r w:rsidRPr="006134C4">
                                <w:rPr>
                                  <w:rStyle w:val="Hyperlink"/>
                                  <w:rFonts w:ascii="Arial" w:hAnsi="Arial" w:cs="Arial"/>
                                  <w:sz w:val="20"/>
                                  <w:szCs w:val="20"/>
                                </w:rPr>
                                <w:t>https://www.parliament.uk/about/living-heritage/transformingsociety/electionsvoting/womenvote/parliamentary-collections/collections-suffragettes/parliament-square/</w:t>
                              </w:r>
                            </w:hyperlink>
                            <w:r>
                              <w:rPr>
                                <w:rFonts w:ascii="Arial" w:hAnsi="Arial" w:cs="Arial"/>
                                <w:sz w:val="20"/>
                                <w:szCs w:val="20"/>
                              </w:rPr>
                              <w:t xml:space="preserve"> </w:t>
                            </w:r>
                          </w:p>
                          <w:p w14:paraId="1BF42C0D" w14:textId="77777777" w:rsidR="00ED57BA" w:rsidRDefault="00ED57BA" w:rsidP="00ED57BA"/>
                          <w:p w14:paraId="2BE91A67" w14:textId="77777777" w:rsidR="00ED57BA" w:rsidRDefault="00ED57BA" w:rsidP="00ED57BA"/>
                          <w:p w14:paraId="1B659E73" w14:textId="77777777" w:rsidR="00ED57BA" w:rsidRDefault="00ED57BA" w:rsidP="00ED57BA"/>
                          <w:p w14:paraId="55A0C984" w14:textId="77777777" w:rsidR="00ED57BA" w:rsidRDefault="00ED57BA" w:rsidP="00ED57BA"/>
                          <w:p w14:paraId="34875BC8" w14:textId="77777777" w:rsidR="00ED57BA" w:rsidRDefault="00ED57BA" w:rsidP="00ED57BA"/>
                          <w:p w14:paraId="628F8200" w14:textId="77777777" w:rsidR="00ED57BA" w:rsidRDefault="00ED57BA" w:rsidP="00ED57B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BC090" id="Rectangle 7" o:spid="_x0000_s1027" style="position:absolute;left:0;text-align:left;margin-left:96.6pt;margin-top:3.6pt;width:409.2pt;height:690.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" fillcolor="white [3201]" strokecolor="black [3200]" strokeweight="1pt">
                <v:textbox>
                  <w:txbxContent>
                    <w:p w14:paraId="58313DFC" w14:textId="77777777" w:rsidR="00ED57BA" w:rsidRDefault="00ED57BA" w:rsidP="00ED57BA">
                      <w:r>
                        <w:t xml:space="preserve">   </w:t>
                      </w:r>
                    </w:p>
                    <w:p w14:paraId="33FF3EF1" w14:textId="7E5D3117" w:rsidR="00ED57BA" w:rsidRDefault="00ED57BA" w:rsidP="00ED57BA">
                      <w:r>
                        <w:t xml:space="preserve">  </w:t>
                      </w:r>
                      <w:r w:rsidRPr="00ED57BA">
                        <w:rPr>
                          <w:noProof/>
                        </w:rPr>
                        <w:drawing>
                          <wp:inline distT="0" distB="0" distL="0" distR="0" wp14:anchorId="65432457" wp14:editId="6939C572">
                            <wp:extent cx="4777740" cy="7130373"/>
                            <wp:effectExtent l="0" t="0" r="3810" b="0"/>
                            <wp:docPr id="310330698" name="Picture 1" descr="A handwritten letter from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96326" name="Picture 1" descr="A handwritten letter from a person&#10;&#10;Description automatically generated"/>
                                    <pic:cNvPicPr/>
                                  </pic:nvPicPr>
                                  <pic:blipFill>
                                    <a:blip r:embed="rId11"/>
                                    <a:stretch>
                                      <a:fillRect/>
                                    </a:stretch>
                                  </pic:blipFill>
                                  <pic:spPr>
                                    <a:xfrm>
                                      <a:off x="0" y="0"/>
                                      <a:ext cx="4777740" cy="7130373"/>
                                    </a:xfrm>
                                    <a:prstGeom prst="rect">
                                      <a:avLst/>
                                    </a:prstGeom>
                                  </pic:spPr>
                                </pic:pic>
                              </a:graphicData>
                            </a:graphic>
                          </wp:inline>
                        </w:drawing>
                      </w:r>
                    </w:p>
                    <w:p w14:paraId="6DCF7C4C" w14:textId="566F0AD9" w:rsidR="00ED57BA" w:rsidRPr="00ED57BA" w:rsidRDefault="00ED57BA" w:rsidP="00ED57BA">
                      <w:pPr>
                        <w:jc w:val="both"/>
                        <w:rPr>
                          <w:rFonts w:ascii="Arial" w:hAnsi="Arial" w:cs="Arial"/>
                          <w:sz w:val="20"/>
                          <w:szCs w:val="20"/>
                        </w:rPr>
                      </w:pPr>
                      <w:r w:rsidRPr="00ED57BA">
                        <w:rPr>
                          <w:rFonts w:ascii="Arial" w:hAnsi="Arial" w:cs="Arial"/>
                          <w:sz w:val="20"/>
                          <w:szCs w:val="20"/>
                        </w:rPr>
                        <w:t xml:space="preserve">(Page </w:t>
                      </w:r>
                      <w:r>
                        <w:rPr>
                          <w:rFonts w:ascii="Arial" w:hAnsi="Arial" w:cs="Arial"/>
                          <w:sz w:val="20"/>
                          <w:szCs w:val="20"/>
                        </w:rPr>
                        <w:t>2</w:t>
                      </w:r>
                      <w:r w:rsidRPr="00ED57BA">
                        <w:rPr>
                          <w:rFonts w:ascii="Arial" w:hAnsi="Arial" w:cs="Arial"/>
                          <w:sz w:val="20"/>
                          <w:szCs w:val="20"/>
                        </w:rPr>
                        <w:t>)</w:t>
                      </w:r>
                    </w:p>
                    <w:p w14:paraId="10335286" w14:textId="6D9687AD" w:rsidR="00ED57BA" w:rsidRPr="00ED57BA" w:rsidRDefault="00ED57BA" w:rsidP="00ED57BA">
                      <w:pPr>
                        <w:jc w:val="both"/>
                        <w:rPr>
                          <w:rFonts w:ascii="Arial" w:hAnsi="Arial" w:cs="Arial"/>
                          <w:sz w:val="20"/>
                          <w:szCs w:val="20"/>
                        </w:rPr>
                      </w:pPr>
                      <w:r w:rsidRPr="00ED57BA">
                        <w:rPr>
                          <w:rFonts w:ascii="Arial" w:hAnsi="Arial" w:cs="Arial"/>
                          <w:sz w:val="20"/>
                          <w:szCs w:val="20"/>
                        </w:rPr>
                        <w:t xml:space="preserve">Parliamentary Archives, UK Parliament, “Demonstration in Parliament Square”, November 22nd 1911, HC/SA/SJ/10/12 item 37, (Accessed December 21st 2023), Available from:  </w:t>
                      </w:r>
                      <w:hyperlink r:id="rId13" w:history="1">
                        <w:r w:rsidRPr="006134C4">
                          <w:rPr>
                            <w:rStyle w:val="Hyperlink"/>
                            <w:rFonts w:ascii="Arial" w:hAnsi="Arial" w:cs="Arial"/>
                            <w:sz w:val="20"/>
                            <w:szCs w:val="20"/>
                          </w:rPr>
                          <w:t>https://www.parliament.uk/about/living-heritage/transformingsociety/electionsvoting/womenvote/parliamentary-collections/collections-suffragettes/parliament-square/</w:t>
                        </w:r>
                      </w:hyperlink>
                      <w:r>
                        <w:rPr>
                          <w:rFonts w:ascii="Arial" w:hAnsi="Arial" w:cs="Arial"/>
                          <w:sz w:val="20"/>
                          <w:szCs w:val="20"/>
                        </w:rPr>
                        <w:t xml:space="preserve"> </w:t>
                      </w:r>
                    </w:p>
                    <w:p w14:paraId="1BF42C0D" w14:textId="77777777" w:rsidR="00ED57BA" w:rsidRDefault="00ED57BA" w:rsidP="00ED57BA"/>
                    <w:p w14:paraId="2BE91A67" w14:textId="77777777" w:rsidR="00ED57BA" w:rsidRDefault="00ED57BA" w:rsidP="00ED57BA"/>
                    <w:p w14:paraId="1B659E73" w14:textId="77777777" w:rsidR="00ED57BA" w:rsidRDefault="00ED57BA" w:rsidP="00ED57BA"/>
                    <w:p w14:paraId="55A0C984" w14:textId="77777777" w:rsidR="00ED57BA" w:rsidRDefault="00ED57BA" w:rsidP="00ED57BA"/>
                    <w:p w14:paraId="34875BC8" w14:textId="77777777" w:rsidR="00ED57BA" w:rsidRDefault="00ED57BA" w:rsidP="00ED57BA"/>
                    <w:p w14:paraId="628F8200" w14:textId="77777777" w:rsidR="00ED57BA" w:rsidRDefault="00ED57BA" w:rsidP="00ED57BA"/>
                  </w:txbxContent>
                </v:textbox>
                <w10:wrap anchorx="page"/>
              </v:rect>
            </w:pict>
          </mc:Fallback>
        </mc:AlternateContent>
      </w:r>
    </w:p>
    <w:p w14:paraId="49AEE817" w14:textId="7131A905" w:rsidR="00A02FEC" w:rsidRPr="003525B0" w:rsidRDefault="00A02FEC" w:rsidP="00A02FEC">
      <w:pPr>
        <w:jc w:val="both"/>
        <w:rPr>
          <w:rFonts w:ascii="Arial" w:hAnsi="Arial" w:cs="Arial"/>
        </w:rPr>
      </w:pPr>
    </w:p>
    <w:p w14:paraId="6D3D86D8" w14:textId="00CC4FDA" w:rsidR="00A02FEC" w:rsidRPr="003525B0" w:rsidRDefault="00A02FEC" w:rsidP="00A02FEC">
      <w:pPr>
        <w:jc w:val="both"/>
        <w:rPr>
          <w:rFonts w:ascii="Arial" w:hAnsi="Arial" w:cs="Arial"/>
        </w:rPr>
      </w:pPr>
    </w:p>
    <w:p w14:paraId="59FA2247" w14:textId="2104DEE1" w:rsidR="00D62199" w:rsidRPr="003525B0" w:rsidRDefault="00D62199" w:rsidP="00A02FEC">
      <w:pPr>
        <w:jc w:val="both"/>
        <w:rPr>
          <w:rFonts w:ascii="Arial" w:hAnsi="Arial" w:cs="Arial"/>
        </w:rPr>
      </w:pPr>
    </w:p>
    <w:p w14:paraId="221B4117" w14:textId="77777777" w:rsidR="00D62199" w:rsidRPr="003525B0" w:rsidRDefault="00D62199" w:rsidP="00A02FEC">
      <w:pPr>
        <w:jc w:val="both"/>
        <w:rPr>
          <w:rFonts w:ascii="Arial" w:hAnsi="Arial" w:cs="Arial"/>
        </w:rPr>
      </w:pPr>
    </w:p>
    <w:p w14:paraId="3B7530D8" w14:textId="77777777" w:rsidR="00D62199" w:rsidRPr="003525B0" w:rsidRDefault="00D62199" w:rsidP="00A02FEC">
      <w:pPr>
        <w:jc w:val="both"/>
        <w:rPr>
          <w:rFonts w:ascii="Arial" w:hAnsi="Arial" w:cs="Arial"/>
        </w:rPr>
      </w:pPr>
    </w:p>
    <w:p w14:paraId="33517B7F" w14:textId="77777777" w:rsidR="00D62199" w:rsidRPr="003525B0" w:rsidRDefault="00D62199" w:rsidP="00A02FEC">
      <w:pPr>
        <w:jc w:val="both"/>
        <w:rPr>
          <w:rFonts w:ascii="Arial" w:hAnsi="Arial" w:cs="Arial"/>
        </w:rPr>
      </w:pPr>
    </w:p>
    <w:p w14:paraId="64834BB4" w14:textId="77777777" w:rsidR="00D62199" w:rsidRPr="003525B0" w:rsidRDefault="00D62199" w:rsidP="00A02FEC">
      <w:pPr>
        <w:jc w:val="both"/>
        <w:rPr>
          <w:rFonts w:ascii="Arial" w:hAnsi="Arial" w:cs="Arial"/>
        </w:rPr>
      </w:pPr>
    </w:p>
    <w:p w14:paraId="335C5030" w14:textId="77777777" w:rsidR="00D62199" w:rsidRPr="003525B0" w:rsidRDefault="00D62199" w:rsidP="00A02FEC">
      <w:pPr>
        <w:jc w:val="both"/>
        <w:rPr>
          <w:rFonts w:ascii="Arial" w:hAnsi="Arial" w:cs="Arial"/>
        </w:rPr>
      </w:pPr>
    </w:p>
    <w:p w14:paraId="15754581" w14:textId="77777777" w:rsidR="00D62199" w:rsidRPr="003525B0" w:rsidRDefault="00D62199" w:rsidP="00A02FEC">
      <w:pPr>
        <w:jc w:val="both"/>
        <w:rPr>
          <w:rFonts w:ascii="Arial" w:hAnsi="Arial" w:cs="Arial"/>
        </w:rPr>
      </w:pPr>
    </w:p>
    <w:p w14:paraId="1E167A1C" w14:textId="77777777" w:rsidR="00D62199" w:rsidRPr="003525B0" w:rsidRDefault="00D62199" w:rsidP="00A02FEC">
      <w:pPr>
        <w:jc w:val="both"/>
        <w:rPr>
          <w:rFonts w:ascii="Arial" w:hAnsi="Arial" w:cs="Arial"/>
        </w:rPr>
      </w:pPr>
    </w:p>
    <w:p w14:paraId="30DEE2E4" w14:textId="77777777" w:rsidR="00D62199" w:rsidRPr="003525B0" w:rsidRDefault="00D62199" w:rsidP="00A02FEC">
      <w:pPr>
        <w:jc w:val="both"/>
        <w:rPr>
          <w:rFonts w:ascii="Arial" w:hAnsi="Arial" w:cs="Arial"/>
        </w:rPr>
      </w:pPr>
    </w:p>
    <w:p w14:paraId="7D6D71A8" w14:textId="77777777" w:rsidR="00D62199" w:rsidRPr="003525B0" w:rsidRDefault="00D62199" w:rsidP="00A02FEC">
      <w:pPr>
        <w:jc w:val="both"/>
        <w:rPr>
          <w:rFonts w:ascii="Arial" w:hAnsi="Arial" w:cs="Arial"/>
        </w:rPr>
      </w:pPr>
    </w:p>
    <w:p w14:paraId="35FA8434" w14:textId="77777777" w:rsidR="00D62199" w:rsidRPr="003525B0" w:rsidRDefault="00D62199" w:rsidP="00A02FEC">
      <w:pPr>
        <w:jc w:val="both"/>
        <w:rPr>
          <w:rFonts w:ascii="Arial" w:hAnsi="Arial" w:cs="Arial"/>
        </w:rPr>
      </w:pPr>
    </w:p>
    <w:p w14:paraId="52E9B252" w14:textId="77777777" w:rsidR="00D62199" w:rsidRPr="003525B0" w:rsidRDefault="00D62199" w:rsidP="00A02FEC">
      <w:pPr>
        <w:jc w:val="both"/>
        <w:rPr>
          <w:rFonts w:ascii="Arial" w:hAnsi="Arial" w:cs="Arial"/>
        </w:rPr>
      </w:pPr>
    </w:p>
    <w:p w14:paraId="1FC6BAFF" w14:textId="77777777" w:rsidR="00D62199" w:rsidRPr="003525B0" w:rsidRDefault="00D62199" w:rsidP="00A02FEC">
      <w:pPr>
        <w:jc w:val="both"/>
        <w:rPr>
          <w:rFonts w:ascii="Arial" w:hAnsi="Arial" w:cs="Arial"/>
        </w:rPr>
      </w:pPr>
    </w:p>
    <w:p w14:paraId="7EDF3116" w14:textId="77777777" w:rsidR="00D62199" w:rsidRPr="003525B0" w:rsidRDefault="00D62199" w:rsidP="00A02FEC">
      <w:pPr>
        <w:jc w:val="both"/>
        <w:rPr>
          <w:rFonts w:ascii="Arial" w:hAnsi="Arial" w:cs="Arial"/>
        </w:rPr>
      </w:pPr>
    </w:p>
    <w:p w14:paraId="4F9B3A5C" w14:textId="77777777" w:rsidR="00D62199" w:rsidRPr="003525B0" w:rsidRDefault="00D62199" w:rsidP="00A02FEC">
      <w:pPr>
        <w:jc w:val="both"/>
        <w:rPr>
          <w:rFonts w:ascii="Arial" w:hAnsi="Arial" w:cs="Arial"/>
        </w:rPr>
      </w:pPr>
    </w:p>
    <w:p w14:paraId="4A4F2A00" w14:textId="77777777" w:rsidR="00D62199" w:rsidRPr="003525B0" w:rsidRDefault="00D62199" w:rsidP="00A02FEC">
      <w:pPr>
        <w:jc w:val="both"/>
        <w:rPr>
          <w:rFonts w:ascii="Arial" w:hAnsi="Arial" w:cs="Arial"/>
        </w:rPr>
      </w:pPr>
    </w:p>
    <w:p w14:paraId="785A2BB6" w14:textId="77777777" w:rsidR="00D62199" w:rsidRPr="003525B0" w:rsidRDefault="00D62199" w:rsidP="00A02FEC">
      <w:pPr>
        <w:jc w:val="both"/>
        <w:rPr>
          <w:rFonts w:ascii="Arial" w:hAnsi="Arial" w:cs="Arial"/>
        </w:rPr>
      </w:pPr>
    </w:p>
    <w:p w14:paraId="1975636E" w14:textId="77777777" w:rsidR="00D62199" w:rsidRPr="003525B0" w:rsidRDefault="00D62199" w:rsidP="00A02FEC">
      <w:pPr>
        <w:jc w:val="both"/>
        <w:rPr>
          <w:rFonts w:ascii="Arial" w:hAnsi="Arial" w:cs="Arial"/>
        </w:rPr>
      </w:pPr>
    </w:p>
    <w:p w14:paraId="521DD861" w14:textId="77777777" w:rsidR="00D62199" w:rsidRPr="003525B0" w:rsidRDefault="00D62199" w:rsidP="00A02FEC">
      <w:pPr>
        <w:jc w:val="both"/>
        <w:rPr>
          <w:rFonts w:ascii="Arial" w:hAnsi="Arial" w:cs="Arial"/>
        </w:rPr>
      </w:pPr>
    </w:p>
    <w:p w14:paraId="2F61B704" w14:textId="77777777" w:rsidR="00D62199" w:rsidRPr="003525B0" w:rsidRDefault="00D62199" w:rsidP="00A02FEC">
      <w:pPr>
        <w:jc w:val="both"/>
        <w:rPr>
          <w:rFonts w:ascii="Arial" w:hAnsi="Arial" w:cs="Arial"/>
        </w:rPr>
      </w:pPr>
    </w:p>
    <w:p w14:paraId="4C70C0FB" w14:textId="77777777" w:rsidR="00D62199" w:rsidRPr="003525B0" w:rsidRDefault="00D62199" w:rsidP="00A02FEC">
      <w:pPr>
        <w:jc w:val="both"/>
        <w:rPr>
          <w:rFonts w:ascii="Arial" w:hAnsi="Arial" w:cs="Arial"/>
        </w:rPr>
      </w:pPr>
    </w:p>
    <w:p w14:paraId="7E0B7F10" w14:textId="77777777" w:rsidR="00D62199" w:rsidRPr="003525B0" w:rsidRDefault="00D62199" w:rsidP="00A02FEC">
      <w:pPr>
        <w:jc w:val="both"/>
        <w:rPr>
          <w:rFonts w:ascii="Arial" w:hAnsi="Arial" w:cs="Arial"/>
        </w:rPr>
      </w:pPr>
    </w:p>
    <w:p w14:paraId="6B00EDE3" w14:textId="77777777" w:rsidR="00D62199" w:rsidRPr="003525B0" w:rsidRDefault="00D62199" w:rsidP="00A02FEC">
      <w:pPr>
        <w:jc w:val="both"/>
        <w:rPr>
          <w:rFonts w:ascii="Arial" w:hAnsi="Arial" w:cs="Arial"/>
        </w:rPr>
      </w:pPr>
    </w:p>
    <w:p w14:paraId="7B3E1E2C" w14:textId="77777777" w:rsidR="00D62199" w:rsidRPr="003525B0" w:rsidRDefault="00D62199" w:rsidP="00A02FEC">
      <w:pPr>
        <w:jc w:val="both"/>
        <w:rPr>
          <w:rFonts w:ascii="Arial" w:hAnsi="Arial" w:cs="Arial"/>
        </w:rPr>
      </w:pPr>
    </w:p>
    <w:p w14:paraId="5BE466CD" w14:textId="77777777" w:rsidR="00D62199" w:rsidRPr="003525B0" w:rsidRDefault="00D62199" w:rsidP="00A02FEC">
      <w:pPr>
        <w:jc w:val="both"/>
        <w:rPr>
          <w:rFonts w:ascii="Arial" w:hAnsi="Arial" w:cs="Arial"/>
        </w:rPr>
      </w:pPr>
    </w:p>
    <w:p w14:paraId="5303FA2C" w14:textId="77777777" w:rsidR="00D62199" w:rsidRPr="003525B0" w:rsidRDefault="00D62199" w:rsidP="00A02FEC">
      <w:pPr>
        <w:jc w:val="both"/>
        <w:rPr>
          <w:rFonts w:ascii="Arial" w:hAnsi="Arial" w:cs="Arial"/>
        </w:rPr>
      </w:pPr>
    </w:p>
    <w:p w14:paraId="772CAD66" w14:textId="77777777" w:rsidR="00D62199" w:rsidRPr="003525B0" w:rsidRDefault="00D62199" w:rsidP="00A02FEC">
      <w:pPr>
        <w:jc w:val="both"/>
        <w:rPr>
          <w:rFonts w:ascii="Arial" w:hAnsi="Arial" w:cs="Arial"/>
        </w:rPr>
      </w:pPr>
    </w:p>
    <w:p w14:paraId="4836AD57" w14:textId="77777777" w:rsidR="00D62199" w:rsidRPr="003525B0" w:rsidRDefault="00D62199" w:rsidP="00A02FEC">
      <w:pPr>
        <w:jc w:val="both"/>
        <w:rPr>
          <w:rFonts w:ascii="Arial" w:hAnsi="Arial" w:cs="Arial"/>
        </w:rPr>
      </w:pPr>
    </w:p>
    <w:p w14:paraId="608D22EB" w14:textId="19207623" w:rsidR="00A02FEC" w:rsidRPr="003525B0" w:rsidRDefault="00A02FEC" w:rsidP="00A02FEC">
      <w:pPr>
        <w:jc w:val="both"/>
        <w:rPr>
          <w:rFonts w:ascii="Arial" w:hAnsi="Arial" w:cs="Arial"/>
        </w:rPr>
      </w:pPr>
    </w:p>
    <w:p w14:paraId="246C8845" w14:textId="11AB7555" w:rsidR="005916A7" w:rsidRPr="003525B0" w:rsidRDefault="005916A7" w:rsidP="005916A7">
      <w:pPr>
        <w:jc w:val="right"/>
        <w:rPr>
          <w:rFonts w:ascii="Arial" w:hAnsi="Arial" w:cs="Arial"/>
          <w:sz w:val="24"/>
          <w:szCs w:val="24"/>
        </w:rPr>
      </w:pPr>
      <w:r w:rsidRPr="003525B0">
        <w:rPr>
          <w:rFonts w:ascii="Arial" w:hAnsi="Arial" w:cs="Arial"/>
          <w:sz w:val="24"/>
          <w:szCs w:val="24"/>
        </w:rPr>
        <w:lastRenderedPageBreak/>
        <w:t>22</w:t>
      </w:r>
      <w:r w:rsidRPr="003525B0">
        <w:rPr>
          <w:rFonts w:ascii="Arial" w:hAnsi="Arial" w:cs="Arial"/>
          <w:sz w:val="24"/>
          <w:szCs w:val="24"/>
          <w:vertAlign w:val="superscript"/>
        </w:rPr>
        <w:t>nd</w:t>
      </w:r>
      <w:r w:rsidRPr="003525B0">
        <w:rPr>
          <w:rFonts w:ascii="Arial" w:hAnsi="Arial" w:cs="Arial"/>
          <w:sz w:val="24"/>
          <w:szCs w:val="24"/>
        </w:rPr>
        <w:t xml:space="preserve"> Nov 1911</w:t>
      </w:r>
    </w:p>
    <w:p w14:paraId="4B49D377" w14:textId="6C82FA83" w:rsidR="005916A7" w:rsidRPr="003525B0" w:rsidRDefault="005916A7" w:rsidP="005916A7">
      <w:pPr>
        <w:jc w:val="both"/>
        <w:rPr>
          <w:rFonts w:ascii="Arial" w:hAnsi="Arial" w:cs="Arial"/>
          <w:sz w:val="24"/>
          <w:szCs w:val="24"/>
          <w:u w:val="single"/>
        </w:rPr>
      </w:pPr>
      <w:r w:rsidRPr="003525B0">
        <w:rPr>
          <w:rFonts w:ascii="Arial" w:hAnsi="Arial" w:cs="Arial"/>
          <w:sz w:val="24"/>
          <w:szCs w:val="24"/>
          <w:u w:val="single"/>
        </w:rPr>
        <w:t xml:space="preserve">Demonstration </w:t>
      </w:r>
    </w:p>
    <w:p w14:paraId="4FC7C42D" w14:textId="77777777" w:rsidR="005808C9" w:rsidRPr="003525B0" w:rsidRDefault="005916A7" w:rsidP="005916A7">
      <w:pPr>
        <w:jc w:val="both"/>
        <w:rPr>
          <w:rFonts w:ascii="Arial" w:hAnsi="Arial" w:cs="Arial"/>
          <w:sz w:val="24"/>
          <w:szCs w:val="24"/>
        </w:rPr>
      </w:pPr>
      <w:r w:rsidRPr="003525B0">
        <w:rPr>
          <w:rFonts w:ascii="Arial" w:hAnsi="Arial" w:cs="Arial"/>
          <w:sz w:val="24"/>
          <w:szCs w:val="24"/>
        </w:rPr>
        <w:t>I beg to acquaint the Sergt at arms that at 8pm 21</w:t>
      </w:r>
      <w:r w:rsidRPr="003525B0">
        <w:rPr>
          <w:rFonts w:ascii="Arial" w:hAnsi="Arial" w:cs="Arial"/>
          <w:sz w:val="24"/>
          <w:szCs w:val="24"/>
          <w:vertAlign w:val="superscript"/>
        </w:rPr>
        <w:t>st</w:t>
      </w:r>
      <w:r w:rsidRPr="003525B0">
        <w:rPr>
          <w:rFonts w:ascii="Arial" w:hAnsi="Arial" w:cs="Arial"/>
          <w:sz w:val="24"/>
          <w:szCs w:val="24"/>
        </w:rPr>
        <w:t xml:space="preserve"> a demonstration of women belonging to the Political and Social Union for womens suffrage was held outside the house with a view of sending deputations inside to ministers but as they arrived in Parliament square they were diverted by Police on duty so they were unable to reach St Stephens Entrance, during the evening the Central Hall was visited by many of their male sympathisers to send for members, </w:t>
      </w:r>
      <w:r w:rsidR="00095EAD" w:rsidRPr="003525B0">
        <w:rPr>
          <w:rFonts w:ascii="Arial" w:hAnsi="Arial" w:cs="Arial"/>
          <w:sz w:val="24"/>
          <w:szCs w:val="24"/>
        </w:rPr>
        <w:t xml:space="preserve">Mrs Solomon the aged Suffragette called at 9pm and asked for and </w:t>
      </w:r>
    </w:p>
    <w:p w14:paraId="38D2D6A2" w14:textId="3A91E947" w:rsidR="005808C9" w:rsidRPr="003525B0" w:rsidRDefault="005808C9" w:rsidP="005916A7">
      <w:pPr>
        <w:jc w:val="both"/>
        <w:rPr>
          <w:rFonts w:ascii="Arial" w:hAnsi="Arial" w:cs="Arial"/>
          <w:sz w:val="24"/>
          <w:szCs w:val="24"/>
        </w:rPr>
      </w:pPr>
      <w:r w:rsidRPr="003525B0">
        <w:rPr>
          <w:rFonts w:ascii="Arial" w:hAnsi="Arial" w:cs="Arial"/>
          <w:sz w:val="24"/>
          <w:szCs w:val="24"/>
        </w:rPr>
        <w:t>Contd</w:t>
      </w:r>
    </w:p>
    <w:p w14:paraId="29AAFFF0" w14:textId="05A029BA" w:rsidR="00B5625C" w:rsidRPr="003525B0" w:rsidRDefault="00095EAD" w:rsidP="005916A7">
      <w:pPr>
        <w:jc w:val="both"/>
        <w:rPr>
          <w:rFonts w:ascii="Arial" w:hAnsi="Arial" w:cs="Arial"/>
          <w:sz w:val="24"/>
          <w:szCs w:val="24"/>
        </w:rPr>
      </w:pPr>
      <w:r w:rsidRPr="003525B0">
        <w:rPr>
          <w:rFonts w:ascii="Arial" w:hAnsi="Arial" w:cs="Arial"/>
          <w:sz w:val="24"/>
          <w:szCs w:val="24"/>
        </w:rPr>
        <w:t xml:space="preserve">sent in a card for Mr W Mc Saren M.P. who did not come out, she remained until the rising of the House at 9.30pm alban Gordon of 92 Woodland Gardens Muswell Hill accompanied by </w:t>
      </w:r>
      <w:r w:rsidR="00B5625C" w:rsidRPr="003525B0">
        <w:rPr>
          <w:rFonts w:ascii="Arial" w:hAnsi="Arial" w:cs="Arial"/>
          <w:sz w:val="24"/>
          <w:szCs w:val="24"/>
        </w:rPr>
        <w:t xml:space="preserve">Sillian Bradburn 65 Bath Road Wolverhampton called to see W Sansbury M.P. with a view to getting into the House he declined leaving them in St Stephens Hall when </w:t>
      </w:r>
      <w:r w:rsidR="005808C9" w:rsidRPr="003525B0">
        <w:rPr>
          <w:rFonts w:ascii="Arial" w:hAnsi="Arial" w:cs="Arial"/>
          <w:sz w:val="24"/>
          <w:szCs w:val="24"/>
        </w:rPr>
        <w:t xml:space="preserve">they shouted Votes for women and were at once ejected by Police a lamp was also broken by the clock tower by a woman from the street who was detained by Police outside beyond this nothing </w:t>
      </w:r>
      <w:r w:rsidR="00C8131F" w:rsidRPr="003525B0">
        <w:rPr>
          <w:rFonts w:ascii="Arial" w:hAnsi="Arial" w:cs="Arial"/>
          <w:sz w:val="24"/>
          <w:szCs w:val="24"/>
        </w:rPr>
        <w:t>further occurred in the building 184 arrests were made outside for stone throwing and obstruction the remainder were charged at Bow St for similar offences</w:t>
      </w:r>
    </w:p>
    <w:p w14:paraId="413E1807" w14:textId="4BB30967" w:rsidR="00C8131F" w:rsidRPr="003525B0" w:rsidRDefault="00C8131F" w:rsidP="00C8131F">
      <w:pPr>
        <w:jc w:val="right"/>
        <w:rPr>
          <w:rFonts w:ascii="Arial" w:hAnsi="Arial" w:cs="Arial"/>
          <w:sz w:val="24"/>
          <w:szCs w:val="24"/>
        </w:rPr>
      </w:pPr>
      <w:r w:rsidRPr="003525B0">
        <w:rPr>
          <w:rFonts w:ascii="Arial" w:hAnsi="Arial" w:cs="Arial"/>
          <w:sz w:val="24"/>
          <w:szCs w:val="24"/>
        </w:rPr>
        <w:t>C Scantlebury Ch Insp</w:t>
      </w:r>
    </w:p>
    <w:p w14:paraId="792C629D" w14:textId="69089D49" w:rsidR="00C8131F" w:rsidRPr="003525B0" w:rsidRDefault="00C8131F" w:rsidP="005916A7">
      <w:pPr>
        <w:jc w:val="both"/>
        <w:rPr>
          <w:rFonts w:ascii="Arial" w:hAnsi="Arial" w:cs="Arial"/>
          <w:sz w:val="24"/>
          <w:szCs w:val="24"/>
        </w:rPr>
      </w:pPr>
      <w:r w:rsidRPr="003525B0">
        <w:rPr>
          <w:rFonts w:ascii="Arial" w:hAnsi="Arial" w:cs="Arial"/>
          <w:sz w:val="24"/>
          <w:szCs w:val="24"/>
        </w:rPr>
        <w:t>Sir David Erskine K.C.V.O</w:t>
      </w:r>
    </w:p>
    <w:p w14:paraId="72FF8D8D" w14:textId="77777777" w:rsidR="00A02FEC" w:rsidRPr="003525B0" w:rsidRDefault="00A02FEC" w:rsidP="005916A7">
      <w:pPr>
        <w:jc w:val="both"/>
        <w:rPr>
          <w:rFonts w:ascii="Arial" w:hAnsi="Arial" w:cs="Arial"/>
          <w:b/>
          <w:bCs/>
          <w:sz w:val="24"/>
          <w:szCs w:val="24"/>
          <w:u w:val="single"/>
        </w:rPr>
      </w:pPr>
    </w:p>
    <w:p w14:paraId="2EA98A9F" w14:textId="77777777" w:rsidR="00A02FEC" w:rsidRPr="003525B0" w:rsidRDefault="00A02FEC" w:rsidP="005916A7">
      <w:pPr>
        <w:jc w:val="both"/>
        <w:rPr>
          <w:rFonts w:ascii="Arial" w:hAnsi="Arial" w:cs="Arial"/>
          <w:b/>
          <w:bCs/>
          <w:sz w:val="24"/>
          <w:szCs w:val="24"/>
          <w:u w:val="single"/>
        </w:rPr>
      </w:pPr>
    </w:p>
    <w:p w14:paraId="2B10508B" w14:textId="77777777" w:rsidR="00A02FEC" w:rsidRPr="003525B0" w:rsidRDefault="00A02FEC" w:rsidP="005916A7">
      <w:pPr>
        <w:jc w:val="both"/>
        <w:rPr>
          <w:rFonts w:ascii="Arial" w:hAnsi="Arial" w:cs="Arial"/>
          <w:b/>
          <w:bCs/>
          <w:sz w:val="24"/>
          <w:szCs w:val="24"/>
          <w:u w:val="single"/>
        </w:rPr>
      </w:pPr>
    </w:p>
    <w:p w14:paraId="0D56FED3" w14:textId="77777777" w:rsidR="00F91D1B" w:rsidRPr="003525B0" w:rsidRDefault="00F91D1B" w:rsidP="005916A7">
      <w:pPr>
        <w:jc w:val="both"/>
        <w:rPr>
          <w:rFonts w:ascii="Arial" w:hAnsi="Arial" w:cs="Arial"/>
          <w:b/>
          <w:bCs/>
          <w:sz w:val="24"/>
          <w:szCs w:val="24"/>
          <w:u w:val="single"/>
        </w:rPr>
      </w:pPr>
    </w:p>
    <w:p w14:paraId="4302BD79" w14:textId="77777777" w:rsidR="00F91D1B" w:rsidRPr="003525B0" w:rsidRDefault="00F91D1B" w:rsidP="005916A7">
      <w:pPr>
        <w:jc w:val="both"/>
        <w:rPr>
          <w:rFonts w:ascii="Arial" w:hAnsi="Arial" w:cs="Arial"/>
          <w:b/>
          <w:bCs/>
          <w:sz w:val="24"/>
          <w:szCs w:val="24"/>
          <w:u w:val="single"/>
        </w:rPr>
      </w:pPr>
    </w:p>
    <w:p w14:paraId="31729968" w14:textId="77777777" w:rsidR="00F91D1B" w:rsidRPr="003525B0" w:rsidRDefault="00F91D1B" w:rsidP="005916A7">
      <w:pPr>
        <w:jc w:val="both"/>
        <w:rPr>
          <w:rFonts w:ascii="Arial" w:hAnsi="Arial" w:cs="Arial"/>
          <w:b/>
          <w:bCs/>
          <w:sz w:val="24"/>
          <w:szCs w:val="24"/>
          <w:u w:val="single"/>
        </w:rPr>
      </w:pPr>
    </w:p>
    <w:p w14:paraId="41695EDE" w14:textId="77777777" w:rsidR="00F91D1B" w:rsidRPr="003525B0" w:rsidRDefault="00F91D1B" w:rsidP="005916A7">
      <w:pPr>
        <w:jc w:val="both"/>
        <w:rPr>
          <w:rFonts w:ascii="Arial" w:hAnsi="Arial" w:cs="Arial"/>
          <w:b/>
          <w:bCs/>
          <w:sz w:val="24"/>
          <w:szCs w:val="24"/>
          <w:u w:val="single"/>
        </w:rPr>
      </w:pPr>
    </w:p>
    <w:p w14:paraId="18956231" w14:textId="77777777" w:rsidR="00F91D1B" w:rsidRPr="003525B0" w:rsidRDefault="00F91D1B" w:rsidP="005916A7">
      <w:pPr>
        <w:jc w:val="both"/>
        <w:rPr>
          <w:rFonts w:ascii="Arial" w:hAnsi="Arial" w:cs="Arial"/>
          <w:b/>
          <w:bCs/>
          <w:sz w:val="24"/>
          <w:szCs w:val="24"/>
          <w:u w:val="single"/>
        </w:rPr>
      </w:pPr>
    </w:p>
    <w:p w14:paraId="22741D23" w14:textId="77777777" w:rsidR="00F91D1B" w:rsidRPr="003525B0" w:rsidRDefault="00F91D1B" w:rsidP="005916A7">
      <w:pPr>
        <w:jc w:val="both"/>
        <w:rPr>
          <w:rFonts w:ascii="Arial" w:hAnsi="Arial" w:cs="Arial"/>
          <w:b/>
          <w:bCs/>
          <w:sz w:val="24"/>
          <w:szCs w:val="24"/>
          <w:u w:val="single"/>
        </w:rPr>
      </w:pPr>
    </w:p>
    <w:p w14:paraId="09403D1E" w14:textId="77777777" w:rsidR="00F91D1B" w:rsidRPr="003525B0" w:rsidRDefault="00F91D1B" w:rsidP="005916A7">
      <w:pPr>
        <w:jc w:val="both"/>
        <w:rPr>
          <w:rFonts w:ascii="Arial" w:hAnsi="Arial" w:cs="Arial"/>
          <w:b/>
          <w:bCs/>
          <w:sz w:val="24"/>
          <w:szCs w:val="24"/>
          <w:u w:val="single"/>
        </w:rPr>
      </w:pPr>
    </w:p>
    <w:p w14:paraId="4E139FD7" w14:textId="77777777" w:rsidR="00F91D1B" w:rsidRPr="003525B0" w:rsidRDefault="00F91D1B" w:rsidP="005916A7">
      <w:pPr>
        <w:jc w:val="both"/>
        <w:rPr>
          <w:rFonts w:ascii="Arial" w:hAnsi="Arial" w:cs="Arial"/>
          <w:b/>
          <w:bCs/>
          <w:sz w:val="24"/>
          <w:szCs w:val="24"/>
          <w:u w:val="single"/>
        </w:rPr>
      </w:pPr>
    </w:p>
    <w:p w14:paraId="003CA41A" w14:textId="77777777" w:rsidR="00A02FEC" w:rsidRPr="003525B0" w:rsidRDefault="00A02FEC" w:rsidP="005916A7">
      <w:pPr>
        <w:jc w:val="both"/>
        <w:rPr>
          <w:rFonts w:ascii="Arial" w:hAnsi="Arial" w:cs="Arial"/>
          <w:b/>
          <w:bCs/>
          <w:sz w:val="24"/>
          <w:szCs w:val="24"/>
          <w:u w:val="single"/>
        </w:rPr>
      </w:pPr>
    </w:p>
    <w:p w14:paraId="3541E4E3" w14:textId="77777777" w:rsidR="00A02FEC" w:rsidRPr="003525B0" w:rsidRDefault="00A02FEC" w:rsidP="005916A7">
      <w:pPr>
        <w:jc w:val="both"/>
        <w:rPr>
          <w:rFonts w:ascii="Arial" w:hAnsi="Arial" w:cs="Arial"/>
          <w:b/>
          <w:bCs/>
          <w:sz w:val="24"/>
          <w:szCs w:val="24"/>
          <w:u w:val="single"/>
        </w:rPr>
      </w:pPr>
    </w:p>
    <w:p w14:paraId="7F68AB6E" w14:textId="77777777" w:rsidR="00A02FEC" w:rsidRPr="003525B0" w:rsidRDefault="00A02FEC" w:rsidP="005916A7">
      <w:pPr>
        <w:jc w:val="both"/>
        <w:rPr>
          <w:rFonts w:ascii="Arial" w:hAnsi="Arial" w:cs="Arial"/>
          <w:b/>
          <w:bCs/>
          <w:sz w:val="24"/>
          <w:szCs w:val="24"/>
          <w:u w:val="single"/>
        </w:rPr>
      </w:pPr>
    </w:p>
    <w:p w14:paraId="3DF1CB3B" w14:textId="3BF6A019" w:rsidR="007A7028" w:rsidRPr="003525B0" w:rsidRDefault="007A7028" w:rsidP="005916A7">
      <w:pPr>
        <w:jc w:val="both"/>
        <w:rPr>
          <w:rFonts w:ascii="Arial" w:hAnsi="Arial" w:cs="Arial"/>
          <w:b/>
          <w:bCs/>
          <w:sz w:val="24"/>
          <w:szCs w:val="24"/>
          <w:u w:val="single"/>
        </w:rPr>
      </w:pPr>
      <w:r w:rsidRPr="003525B0">
        <w:rPr>
          <w:rFonts w:ascii="Arial" w:hAnsi="Arial" w:cs="Arial"/>
          <w:b/>
          <w:bCs/>
          <w:sz w:val="24"/>
          <w:szCs w:val="24"/>
          <w:u w:val="single"/>
        </w:rPr>
        <w:lastRenderedPageBreak/>
        <w:t>Document 2</w:t>
      </w:r>
    </w:p>
    <w:p w14:paraId="500E444C" w14:textId="77777777" w:rsidR="00FB2772" w:rsidRPr="003525B0" w:rsidRDefault="007A7028" w:rsidP="001232D4">
      <w:pPr>
        <w:jc w:val="both"/>
        <w:rPr>
          <w:rFonts w:ascii="Arial" w:hAnsi="Arial" w:cs="Arial"/>
          <w:sz w:val="24"/>
          <w:szCs w:val="24"/>
        </w:rPr>
      </w:pPr>
      <w:r w:rsidRPr="003525B0">
        <w:rPr>
          <w:rFonts w:ascii="Arial" w:hAnsi="Arial" w:cs="Arial"/>
          <w:sz w:val="24"/>
          <w:szCs w:val="24"/>
        </w:rPr>
        <w:t xml:space="preserve">In order to function well, National organisations require regional branches that support and expand their membership, the suffrage movement was no different. Numerous factions operated throughout the UK, and members would hold meetings, </w:t>
      </w:r>
      <w:r w:rsidR="00025536" w:rsidRPr="003525B0">
        <w:rPr>
          <w:rFonts w:ascii="Arial" w:hAnsi="Arial" w:cs="Arial"/>
          <w:sz w:val="24"/>
          <w:szCs w:val="24"/>
        </w:rPr>
        <w:t>organise</w:t>
      </w:r>
      <w:r w:rsidRPr="003525B0">
        <w:rPr>
          <w:rFonts w:ascii="Arial" w:hAnsi="Arial" w:cs="Arial"/>
          <w:sz w:val="24"/>
          <w:szCs w:val="24"/>
        </w:rPr>
        <w:t xml:space="preserve"> rallies and arrange demonstration</w:t>
      </w:r>
      <w:r w:rsidR="008D703B" w:rsidRPr="003525B0">
        <w:rPr>
          <w:rFonts w:ascii="Arial" w:hAnsi="Arial" w:cs="Arial"/>
          <w:sz w:val="24"/>
          <w:szCs w:val="24"/>
        </w:rPr>
        <w:t>s</w:t>
      </w:r>
      <w:r w:rsidRPr="003525B0">
        <w:rPr>
          <w:rFonts w:ascii="Arial" w:hAnsi="Arial" w:cs="Arial"/>
          <w:sz w:val="24"/>
          <w:szCs w:val="24"/>
        </w:rPr>
        <w:t xml:space="preserve">. </w:t>
      </w:r>
      <w:r w:rsidR="00025536" w:rsidRPr="003525B0">
        <w:rPr>
          <w:rFonts w:ascii="Arial" w:hAnsi="Arial" w:cs="Arial"/>
          <w:sz w:val="24"/>
          <w:szCs w:val="24"/>
        </w:rPr>
        <w:t xml:space="preserve">The groups welcomed all classes of society into their association. </w:t>
      </w:r>
      <w:r w:rsidRPr="003525B0">
        <w:rPr>
          <w:rFonts w:ascii="Arial" w:hAnsi="Arial" w:cs="Arial"/>
          <w:sz w:val="24"/>
          <w:szCs w:val="24"/>
        </w:rPr>
        <w:t xml:space="preserve">One of these groups was the Women’s Social Political Union (WSPU), and Cecillia Wolseley Haig the </w:t>
      </w:r>
      <w:r w:rsidR="00FB2772" w:rsidRPr="003525B0">
        <w:rPr>
          <w:rFonts w:ascii="Arial" w:hAnsi="Arial" w:cs="Arial"/>
          <w:sz w:val="24"/>
          <w:szCs w:val="24"/>
        </w:rPr>
        <w:t xml:space="preserve">main </w:t>
      </w:r>
      <w:r w:rsidRPr="003525B0">
        <w:rPr>
          <w:rFonts w:ascii="Arial" w:hAnsi="Arial" w:cs="Arial"/>
          <w:sz w:val="24"/>
          <w:szCs w:val="24"/>
        </w:rPr>
        <w:t>author of this source was a</w:t>
      </w:r>
      <w:r w:rsidR="00025536" w:rsidRPr="003525B0">
        <w:rPr>
          <w:rFonts w:ascii="Arial" w:hAnsi="Arial" w:cs="Arial"/>
          <w:sz w:val="24"/>
          <w:szCs w:val="24"/>
        </w:rPr>
        <w:t>n active</w:t>
      </w:r>
      <w:r w:rsidRPr="003525B0">
        <w:rPr>
          <w:rFonts w:ascii="Arial" w:hAnsi="Arial" w:cs="Arial"/>
          <w:sz w:val="24"/>
          <w:szCs w:val="24"/>
        </w:rPr>
        <w:t xml:space="preserve"> member. </w:t>
      </w:r>
      <w:r w:rsidR="001232D4" w:rsidRPr="003525B0">
        <w:rPr>
          <w:rFonts w:ascii="Arial" w:hAnsi="Arial" w:cs="Arial"/>
          <w:sz w:val="24"/>
          <w:szCs w:val="24"/>
        </w:rPr>
        <w:t xml:space="preserve"> </w:t>
      </w:r>
    </w:p>
    <w:p w14:paraId="38C75B3B" w14:textId="0CC1125B" w:rsidR="001232D4" w:rsidRPr="003525B0" w:rsidRDefault="001232D4" w:rsidP="001232D4">
      <w:pPr>
        <w:jc w:val="both"/>
        <w:rPr>
          <w:rFonts w:ascii="Arial" w:hAnsi="Arial" w:cs="Arial"/>
          <w:sz w:val="24"/>
          <w:szCs w:val="24"/>
        </w:rPr>
      </w:pPr>
      <w:r w:rsidRPr="003525B0">
        <w:rPr>
          <w:rFonts w:ascii="Arial" w:hAnsi="Arial" w:cs="Arial"/>
          <w:sz w:val="24"/>
          <w:szCs w:val="24"/>
        </w:rPr>
        <w:t xml:space="preserve">The letter featured below was written </w:t>
      </w:r>
      <w:r w:rsidR="00002FB6" w:rsidRPr="003525B0">
        <w:rPr>
          <w:rFonts w:ascii="Arial" w:hAnsi="Arial" w:cs="Arial"/>
          <w:sz w:val="24"/>
          <w:szCs w:val="24"/>
        </w:rPr>
        <w:t xml:space="preserve">in 1908 </w:t>
      </w:r>
      <w:r w:rsidRPr="003525B0">
        <w:rPr>
          <w:rFonts w:ascii="Arial" w:hAnsi="Arial" w:cs="Arial"/>
          <w:sz w:val="24"/>
          <w:szCs w:val="24"/>
        </w:rPr>
        <w:t>by Haig</w:t>
      </w:r>
      <w:r w:rsidR="00002FB6" w:rsidRPr="003525B0">
        <w:rPr>
          <w:rFonts w:ascii="Arial" w:hAnsi="Arial" w:cs="Arial"/>
          <w:sz w:val="24"/>
          <w:szCs w:val="24"/>
        </w:rPr>
        <w:t>,</w:t>
      </w:r>
      <w:r w:rsidRPr="003525B0">
        <w:rPr>
          <w:rFonts w:ascii="Arial" w:hAnsi="Arial" w:cs="Arial"/>
          <w:sz w:val="24"/>
          <w:szCs w:val="24"/>
        </w:rPr>
        <w:t xml:space="preserve"> to Caroline Louise Lorimer. The recipient was a highly educated member of the “Edinburgh National Society for Women’s Suffrage”</w:t>
      </w:r>
      <w:r w:rsidRPr="003525B0">
        <w:rPr>
          <w:rStyle w:val="FootnoteReference"/>
          <w:rFonts w:ascii="Arial" w:hAnsi="Arial" w:cs="Arial"/>
          <w:sz w:val="24"/>
          <w:szCs w:val="24"/>
        </w:rPr>
        <w:footnoteReference w:id="2"/>
      </w:r>
      <w:r w:rsidR="00FB2772" w:rsidRPr="003525B0">
        <w:rPr>
          <w:rFonts w:ascii="Arial" w:hAnsi="Arial" w:cs="Arial"/>
          <w:sz w:val="24"/>
          <w:szCs w:val="24"/>
        </w:rPr>
        <w:t xml:space="preserve">, and she appears to have formulated her response after Haig had finished writing (using the same piece of paper). </w:t>
      </w:r>
      <w:r w:rsidRPr="003525B0">
        <w:rPr>
          <w:rFonts w:ascii="Arial" w:hAnsi="Arial" w:cs="Arial"/>
          <w:sz w:val="24"/>
          <w:szCs w:val="24"/>
        </w:rPr>
        <w:t xml:space="preserve">Lorimer, later in life, advocated peacefully, for the enfranchisement of women. </w:t>
      </w:r>
    </w:p>
    <w:p w14:paraId="2F9C1FF5" w14:textId="23D57065" w:rsidR="00D05E1E" w:rsidRPr="003525B0" w:rsidRDefault="00DD4405" w:rsidP="007A7028">
      <w:pPr>
        <w:jc w:val="both"/>
        <w:rPr>
          <w:rFonts w:ascii="Arial" w:hAnsi="Arial" w:cs="Arial"/>
          <w:sz w:val="24"/>
          <w:szCs w:val="24"/>
        </w:rPr>
      </w:pPr>
      <w:r w:rsidRPr="003525B0">
        <w:rPr>
          <w:rFonts w:ascii="Arial" w:hAnsi="Arial" w:cs="Arial"/>
          <w:sz w:val="24"/>
          <w:szCs w:val="24"/>
        </w:rPr>
        <w:t xml:space="preserve">Considering </w:t>
      </w:r>
      <w:r w:rsidR="001D0E9F" w:rsidRPr="003525B0">
        <w:rPr>
          <w:rFonts w:ascii="Arial" w:hAnsi="Arial" w:cs="Arial"/>
          <w:sz w:val="24"/>
          <w:szCs w:val="24"/>
        </w:rPr>
        <w:t>Wolseley Haig was</w:t>
      </w:r>
      <w:r w:rsidRPr="003525B0">
        <w:rPr>
          <w:rFonts w:ascii="Arial" w:hAnsi="Arial" w:cs="Arial"/>
          <w:sz w:val="24"/>
          <w:szCs w:val="24"/>
        </w:rPr>
        <w:t xml:space="preserve"> </w:t>
      </w:r>
      <w:r w:rsidR="001D0E9F" w:rsidRPr="003525B0">
        <w:rPr>
          <w:rFonts w:ascii="Arial" w:hAnsi="Arial" w:cs="Arial"/>
          <w:sz w:val="24"/>
          <w:szCs w:val="24"/>
        </w:rPr>
        <w:t xml:space="preserve">the daughter of a barrister, her writing in this letter was very hard to read. </w:t>
      </w:r>
      <w:r w:rsidR="00002FB6" w:rsidRPr="003525B0">
        <w:rPr>
          <w:rFonts w:ascii="Arial" w:hAnsi="Arial" w:cs="Arial"/>
          <w:sz w:val="24"/>
          <w:szCs w:val="24"/>
        </w:rPr>
        <w:t>I</w:t>
      </w:r>
      <w:r w:rsidR="001D0E9F" w:rsidRPr="003525B0">
        <w:rPr>
          <w:rFonts w:ascii="Arial" w:hAnsi="Arial" w:cs="Arial"/>
          <w:sz w:val="24"/>
          <w:szCs w:val="24"/>
        </w:rPr>
        <w:t>t is obvious that she frequently corresponded,</w:t>
      </w:r>
      <w:r w:rsidR="00002FB6" w:rsidRPr="003525B0">
        <w:rPr>
          <w:rFonts w:ascii="Arial" w:hAnsi="Arial" w:cs="Arial"/>
          <w:sz w:val="24"/>
          <w:szCs w:val="24"/>
        </w:rPr>
        <w:t xml:space="preserve"> as</w:t>
      </w:r>
      <w:r w:rsidR="001D0E9F" w:rsidRPr="003525B0">
        <w:rPr>
          <w:rFonts w:ascii="Arial" w:hAnsi="Arial" w:cs="Arial"/>
          <w:sz w:val="24"/>
          <w:szCs w:val="24"/>
        </w:rPr>
        <w:t xml:space="preserve"> there are few spelling mistakes</w:t>
      </w:r>
      <w:r w:rsidR="00002FB6" w:rsidRPr="003525B0">
        <w:rPr>
          <w:rFonts w:ascii="Arial" w:hAnsi="Arial" w:cs="Arial"/>
          <w:sz w:val="24"/>
          <w:szCs w:val="24"/>
        </w:rPr>
        <w:t>,</w:t>
      </w:r>
      <w:r w:rsidR="001D0E9F" w:rsidRPr="003525B0">
        <w:rPr>
          <w:rFonts w:ascii="Arial" w:hAnsi="Arial" w:cs="Arial"/>
          <w:sz w:val="24"/>
          <w:szCs w:val="24"/>
        </w:rPr>
        <w:t xml:space="preserve"> rarely phonetically spelt words</w:t>
      </w:r>
      <w:r w:rsidR="00002FB6" w:rsidRPr="003525B0">
        <w:rPr>
          <w:rFonts w:ascii="Arial" w:hAnsi="Arial" w:cs="Arial"/>
          <w:sz w:val="24"/>
          <w:szCs w:val="24"/>
        </w:rPr>
        <w:t xml:space="preserve">, and no ink smudges or blots on the letter. There are occurrences when she has forgotten to add words or information, but she has corrected herself. She appears to have quickly written this letter, as most of the words and sentences are elongated (nearly to the point of squiggly lines). These factors combined, highlight the fact </w:t>
      </w:r>
      <w:r w:rsidR="00D03F2A" w:rsidRPr="003525B0">
        <w:rPr>
          <w:rFonts w:ascii="Arial" w:hAnsi="Arial" w:cs="Arial"/>
          <w:sz w:val="24"/>
          <w:szCs w:val="24"/>
        </w:rPr>
        <w:t>that the</w:t>
      </w:r>
      <w:r w:rsidR="00002FB6" w:rsidRPr="003525B0">
        <w:rPr>
          <w:rFonts w:ascii="Arial" w:hAnsi="Arial" w:cs="Arial"/>
          <w:sz w:val="24"/>
          <w:szCs w:val="24"/>
        </w:rPr>
        <w:t xml:space="preserve"> </w:t>
      </w:r>
      <w:r w:rsidR="00FB2772" w:rsidRPr="003525B0">
        <w:rPr>
          <w:rFonts w:ascii="Arial" w:hAnsi="Arial" w:cs="Arial"/>
          <w:sz w:val="24"/>
          <w:szCs w:val="24"/>
        </w:rPr>
        <w:t xml:space="preserve">main </w:t>
      </w:r>
      <w:r w:rsidR="00002FB6" w:rsidRPr="003525B0">
        <w:rPr>
          <w:rFonts w:ascii="Arial" w:hAnsi="Arial" w:cs="Arial"/>
          <w:sz w:val="24"/>
          <w:szCs w:val="24"/>
        </w:rPr>
        <w:t>author was very accustomed to writing</w:t>
      </w:r>
      <w:r w:rsidR="00F45217" w:rsidRPr="003525B0">
        <w:rPr>
          <w:rFonts w:ascii="Arial" w:hAnsi="Arial" w:cs="Arial"/>
          <w:sz w:val="24"/>
          <w:szCs w:val="24"/>
        </w:rPr>
        <w:t>.</w:t>
      </w:r>
      <w:r w:rsidR="00D05E1E" w:rsidRPr="003525B0">
        <w:rPr>
          <w:rFonts w:ascii="Arial" w:hAnsi="Arial" w:cs="Arial"/>
          <w:sz w:val="24"/>
          <w:szCs w:val="24"/>
        </w:rPr>
        <w:t xml:space="preserve"> Lorimer’s script is also written in ink, and is slightly easier to read. It is bigger and bolder tha</w:t>
      </w:r>
      <w:r w:rsidR="006B6072" w:rsidRPr="003525B0">
        <w:rPr>
          <w:rFonts w:ascii="Arial" w:hAnsi="Arial" w:cs="Arial"/>
          <w:sz w:val="24"/>
          <w:szCs w:val="24"/>
        </w:rPr>
        <w:t>n</w:t>
      </w:r>
      <w:r w:rsidR="00D05E1E" w:rsidRPr="003525B0">
        <w:rPr>
          <w:rFonts w:ascii="Arial" w:hAnsi="Arial" w:cs="Arial"/>
          <w:sz w:val="24"/>
          <w:szCs w:val="24"/>
        </w:rPr>
        <w:t xml:space="preserve"> Haig’s, and more spaced out,</w:t>
      </w:r>
    </w:p>
    <w:p w14:paraId="02FF7FAA" w14:textId="1490F575" w:rsidR="00E079F7" w:rsidRPr="003525B0" w:rsidRDefault="00FB2772" w:rsidP="005916A7">
      <w:pPr>
        <w:jc w:val="both"/>
        <w:rPr>
          <w:rFonts w:ascii="Arial" w:hAnsi="Arial" w:cs="Arial"/>
          <w:sz w:val="24"/>
          <w:szCs w:val="24"/>
        </w:rPr>
      </w:pPr>
      <w:r w:rsidRPr="003525B0">
        <w:rPr>
          <w:rFonts w:ascii="Arial" w:hAnsi="Arial" w:cs="Arial"/>
          <w:sz w:val="24"/>
          <w:szCs w:val="24"/>
        </w:rPr>
        <w:t>Magnification of the text was frequently needed to transcribe this letter</w:t>
      </w:r>
      <w:r w:rsidR="00D05E1E" w:rsidRPr="003525B0">
        <w:rPr>
          <w:rFonts w:ascii="Arial" w:hAnsi="Arial" w:cs="Arial"/>
          <w:sz w:val="24"/>
          <w:szCs w:val="24"/>
        </w:rPr>
        <w:t xml:space="preserve"> and response. </w:t>
      </w:r>
      <w:r w:rsidRPr="003525B0">
        <w:rPr>
          <w:rFonts w:ascii="Arial" w:hAnsi="Arial" w:cs="Arial"/>
          <w:sz w:val="24"/>
          <w:szCs w:val="24"/>
        </w:rPr>
        <w:t xml:space="preserve">The contents </w:t>
      </w:r>
      <w:r w:rsidR="00D05E1E" w:rsidRPr="003525B0">
        <w:rPr>
          <w:rFonts w:ascii="Arial" w:hAnsi="Arial" w:cs="Arial"/>
          <w:sz w:val="24"/>
          <w:szCs w:val="24"/>
        </w:rPr>
        <w:t xml:space="preserve">are </w:t>
      </w:r>
      <w:r w:rsidRPr="003525B0">
        <w:rPr>
          <w:rFonts w:ascii="Arial" w:hAnsi="Arial" w:cs="Arial"/>
          <w:sz w:val="24"/>
          <w:szCs w:val="24"/>
        </w:rPr>
        <w:t>the two women trying to arrange a</w:t>
      </w:r>
      <w:r w:rsidR="00D05E1E" w:rsidRPr="003525B0">
        <w:rPr>
          <w:rFonts w:ascii="Arial" w:hAnsi="Arial" w:cs="Arial"/>
          <w:sz w:val="24"/>
          <w:szCs w:val="24"/>
        </w:rPr>
        <w:t xml:space="preserve"> mutually convenient time to meet, future suffrage events and a suffrage protester in prison. How</w:t>
      </w:r>
      <w:r w:rsidR="00047F91" w:rsidRPr="003525B0">
        <w:rPr>
          <w:rFonts w:ascii="Arial" w:hAnsi="Arial" w:cs="Arial"/>
          <w:sz w:val="24"/>
          <w:szCs w:val="24"/>
        </w:rPr>
        <w:t>e</w:t>
      </w:r>
      <w:r w:rsidR="00D05E1E" w:rsidRPr="003525B0">
        <w:rPr>
          <w:rFonts w:ascii="Arial" w:hAnsi="Arial" w:cs="Arial"/>
          <w:sz w:val="24"/>
          <w:szCs w:val="24"/>
        </w:rPr>
        <w:t xml:space="preserve">ver, </w:t>
      </w:r>
      <w:r w:rsidR="00047F91" w:rsidRPr="003525B0">
        <w:rPr>
          <w:rFonts w:ascii="Arial" w:hAnsi="Arial" w:cs="Arial"/>
          <w:sz w:val="24"/>
          <w:szCs w:val="24"/>
        </w:rPr>
        <w:t>research showed that Florence (the prisoner in Holloway), was Cecillia’s sister. She had been sentenced and imprisoned</w:t>
      </w:r>
      <w:r w:rsidR="00E30FAB" w:rsidRPr="003525B0">
        <w:rPr>
          <w:rFonts w:ascii="Arial" w:hAnsi="Arial" w:cs="Arial"/>
          <w:sz w:val="24"/>
          <w:szCs w:val="24"/>
        </w:rPr>
        <w:t xml:space="preserve"> for undert</w:t>
      </w:r>
      <w:r w:rsidR="00F41478" w:rsidRPr="003525B0">
        <w:rPr>
          <w:rFonts w:ascii="Arial" w:hAnsi="Arial" w:cs="Arial"/>
          <w:sz w:val="24"/>
          <w:szCs w:val="24"/>
        </w:rPr>
        <w:t xml:space="preserve">aking </w:t>
      </w:r>
      <w:r w:rsidR="00E30FAB" w:rsidRPr="003525B0">
        <w:rPr>
          <w:rFonts w:ascii="Arial" w:hAnsi="Arial" w:cs="Arial"/>
          <w:sz w:val="24"/>
          <w:szCs w:val="24"/>
        </w:rPr>
        <w:t xml:space="preserve">destructive acts of protest. </w:t>
      </w:r>
      <w:r w:rsidR="008D7956" w:rsidRPr="003525B0">
        <w:rPr>
          <w:rFonts w:ascii="Arial" w:hAnsi="Arial" w:cs="Arial"/>
          <w:sz w:val="24"/>
          <w:szCs w:val="24"/>
        </w:rPr>
        <w:t>Ms Lorimer’s</w:t>
      </w:r>
      <w:r w:rsidR="00224A45" w:rsidRPr="003525B0">
        <w:rPr>
          <w:rFonts w:ascii="Arial" w:hAnsi="Arial" w:cs="Arial"/>
          <w:sz w:val="24"/>
          <w:szCs w:val="24"/>
        </w:rPr>
        <w:t xml:space="preserve"> </w:t>
      </w:r>
      <w:r w:rsidR="00A02FEC" w:rsidRPr="003525B0">
        <w:rPr>
          <w:rFonts w:ascii="Arial" w:hAnsi="Arial" w:cs="Arial"/>
          <w:sz w:val="24"/>
          <w:szCs w:val="24"/>
        </w:rPr>
        <w:t>response, “</w:t>
      </w:r>
      <w:r w:rsidR="00224A45" w:rsidRPr="003525B0">
        <w:rPr>
          <w:rFonts w:ascii="Arial" w:hAnsi="Arial" w:cs="Arial"/>
          <w:sz w:val="24"/>
          <w:szCs w:val="24"/>
        </w:rPr>
        <w:t>Isn’t it loathsome? Think of an educated woman like Florence Haig kicking + biting + brawling till she’s locked up; showing she’s fit to make the laws by breaking them; fine logic”</w:t>
      </w:r>
      <w:r w:rsidR="00E30FAB" w:rsidRPr="003525B0">
        <w:rPr>
          <w:rFonts w:ascii="Arial" w:hAnsi="Arial" w:cs="Arial"/>
          <w:sz w:val="24"/>
          <w:szCs w:val="24"/>
        </w:rPr>
        <w:t xml:space="preserve">, </w:t>
      </w:r>
      <w:r w:rsidR="00224A45" w:rsidRPr="003525B0">
        <w:rPr>
          <w:rFonts w:ascii="Arial" w:hAnsi="Arial" w:cs="Arial"/>
          <w:sz w:val="24"/>
          <w:szCs w:val="24"/>
        </w:rPr>
        <w:t>highlights the divide in opinion of suffrage campaigners</w:t>
      </w:r>
      <w:r w:rsidR="00E30FAB" w:rsidRPr="003525B0">
        <w:rPr>
          <w:rFonts w:ascii="Arial" w:hAnsi="Arial" w:cs="Arial"/>
          <w:sz w:val="24"/>
          <w:szCs w:val="24"/>
        </w:rPr>
        <w:t>,</w:t>
      </w:r>
      <w:r w:rsidR="00224A45" w:rsidRPr="003525B0">
        <w:rPr>
          <w:rFonts w:ascii="Arial" w:hAnsi="Arial" w:cs="Arial"/>
          <w:sz w:val="24"/>
          <w:szCs w:val="24"/>
        </w:rPr>
        <w:t xml:space="preserve"> between the route of passive peaceful or direct destructive protest. </w:t>
      </w:r>
    </w:p>
    <w:p w14:paraId="14460C15" w14:textId="77777777" w:rsidR="00F91D1B" w:rsidRPr="003525B0" w:rsidRDefault="00F91D1B" w:rsidP="005916A7">
      <w:pPr>
        <w:jc w:val="both"/>
        <w:rPr>
          <w:rFonts w:ascii="Arial" w:hAnsi="Arial" w:cs="Arial"/>
        </w:rPr>
      </w:pPr>
    </w:p>
    <w:p w14:paraId="61E6A754" w14:textId="77777777" w:rsidR="00F91D1B" w:rsidRPr="003525B0" w:rsidRDefault="00F91D1B" w:rsidP="005916A7">
      <w:pPr>
        <w:jc w:val="both"/>
        <w:rPr>
          <w:rFonts w:ascii="Arial" w:hAnsi="Arial" w:cs="Arial"/>
        </w:rPr>
      </w:pPr>
    </w:p>
    <w:p w14:paraId="7EBA716B" w14:textId="77777777" w:rsidR="00F91D1B" w:rsidRPr="003525B0" w:rsidRDefault="00F91D1B" w:rsidP="005916A7">
      <w:pPr>
        <w:jc w:val="both"/>
        <w:rPr>
          <w:rFonts w:ascii="Arial" w:hAnsi="Arial" w:cs="Arial"/>
        </w:rPr>
      </w:pPr>
    </w:p>
    <w:p w14:paraId="39E9BB67" w14:textId="77777777" w:rsidR="00F91D1B" w:rsidRPr="003525B0" w:rsidRDefault="00F91D1B" w:rsidP="005916A7">
      <w:pPr>
        <w:jc w:val="both"/>
        <w:rPr>
          <w:rFonts w:ascii="Arial" w:hAnsi="Arial" w:cs="Arial"/>
        </w:rPr>
      </w:pPr>
    </w:p>
    <w:p w14:paraId="356C9AA3" w14:textId="77777777" w:rsidR="00F91D1B" w:rsidRPr="003525B0" w:rsidRDefault="00F91D1B" w:rsidP="005916A7">
      <w:pPr>
        <w:jc w:val="both"/>
        <w:rPr>
          <w:rFonts w:ascii="Arial" w:hAnsi="Arial" w:cs="Arial"/>
        </w:rPr>
      </w:pPr>
    </w:p>
    <w:p w14:paraId="073CF2B3" w14:textId="77777777" w:rsidR="00F91D1B" w:rsidRPr="003525B0" w:rsidRDefault="00F91D1B" w:rsidP="005916A7">
      <w:pPr>
        <w:jc w:val="both"/>
        <w:rPr>
          <w:rFonts w:ascii="Arial" w:hAnsi="Arial" w:cs="Arial"/>
        </w:rPr>
      </w:pPr>
    </w:p>
    <w:p w14:paraId="3C587DCB" w14:textId="5444CE7F" w:rsidR="00F91D1B" w:rsidRPr="003525B0" w:rsidRDefault="008F6DFC" w:rsidP="005916A7">
      <w:pPr>
        <w:jc w:val="both"/>
        <w:rPr>
          <w:rFonts w:ascii="Arial" w:hAnsi="Arial" w:cs="Arial"/>
          <w:sz w:val="24"/>
          <w:szCs w:val="24"/>
        </w:rPr>
      </w:pPr>
      <w:r w:rsidRPr="003525B0">
        <w:rPr>
          <w:rFonts w:ascii="Arial" w:hAnsi="Arial" w:cs="Arial"/>
          <w:noProof/>
          <w:sz w:val="24"/>
          <w:szCs w:val="24"/>
        </w:rPr>
        <w:lastRenderedPageBreak/>
        <mc:AlternateContent>
          <mc:Choice Requires="wps">
            <w:drawing>
              <wp:anchor distT="0" distB="0" distL="114300" distR="114300" simplePos="0" relativeHeight="251662336" behindDoc="0" locked="0" layoutInCell="1" allowOverlap="1" wp14:anchorId="5AD298B8" wp14:editId="628ECF7B">
                <wp:simplePos x="0" y="0"/>
                <wp:positionH relativeFrom="column">
                  <wp:posOffset>-241300</wp:posOffset>
                </wp:positionH>
                <wp:positionV relativeFrom="paragraph">
                  <wp:posOffset>339725</wp:posOffset>
                </wp:positionV>
                <wp:extent cx="6286500" cy="6667500"/>
                <wp:effectExtent l="0" t="0" r="19050" b="19050"/>
                <wp:wrapNone/>
                <wp:docPr id="712169777" name="Rectangle 8"/>
                <wp:cNvGraphicFramePr/>
                <a:graphic xmlns:a="http://schemas.openxmlformats.org/drawingml/2006/main">
                  <a:graphicData uri="http://schemas.microsoft.com/office/word/2010/wordprocessingShape">
                    <wps:wsp>
                      <wps:cNvSpPr/>
                      <wps:spPr>
                        <a:xfrm>
                          <a:off x="0" y="0"/>
                          <a:ext cx="6286500" cy="6667500"/>
                        </a:xfrm>
                        <a:prstGeom prst="rect">
                          <a:avLst/>
                        </a:prstGeom>
                      </wps:spPr>
                      <wps:style>
                        <a:lnRef idx="2">
                          <a:schemeClr val="dk1"/>
                        </a:lnRef>
                        <a:fillRef idx="1">
                          <a:schemeClr val="lt1"/>
                        </a:fillRef>
                        <a:effectRef idx="0">
                          <a:schemeClr val="dk1"/>
                        </a:effectRef>
                        <a:fontRef idx="minor">
                          <a:schemeClr val="dk1"/>
                        </a:fontRef>
                      </wps:style>
                      <wps:txbx>
                        <w:txbxContent>
                          <w:p w14:paraId="179DF81F" w14:textId="318BE483" w:rsidR="008F6DFC" w:rsidRDefault="008F6DFC" w:rsidP="008F6DFC">
                            <w:r w:rsidRPr="008F6DFC">
                              <w:rPr>
                                <w:noProof/>
                              </w:rPr>
                              <w:drawing>
                                <wp:inline distT="0" distB="0" distL="0" distR="0" wp14:anchorId="5ECA3E45" wp14:editId="1A7D247D">
                                  <wp:extent cx="6090920" cy="4817745"/>
                                  <wp:effectExtent l="0" t="0" r="5080" b="1905"/>
                                  <wp:docPr id="1960394246"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94246" name="Picture 1" descr="A close-up of a letter&#10;&#10;Description automatically generated"/>
                                          <pic:cNvPicPr/>
                                        </pic:nvPicPr>
                                        <pic:blipFill>
                                          <a:blip r:embed="rId14"/>
                                          <a:stretch>
                                            <a:fillRect/>
                                          </a:stretch>
                                        </pic:blipFill>
                                        <pic:spPr>
                                          <a:xfrm>
                                            <a:off x="0" y="0"/>
                                            <a:ext cx="6090920" cy="4817745"/>
                                          </a:xfrm>
                                          <a:prstGeom prst="rect">
                                            <a:avLst/>
                                          </a:prstGeom>
                                        </pic:spPr>
                                      </pic:pic>
                                    </a:graphicData>
                                  </a:graphic>
                                </wp:inline>
                              </w:drawing>
                            </w:r>
                          </w:p>
                          <w:p w14:paraId="3A630944" w14:textId="77777777" w:rsidR="008F6DFC" w:rsidRDefault="008F6DFC" w:rsidP="00F91D1B">
                            <w:pPr>
                              <w:jc w:val="center"/>
                            </w:pPr>
                          </w:p>
                          <w:p w14:paraId="6A7114ED" w14:textId="52C948CB" w:rsidR="008F6DFC" w:rsidRDefault="008F6DFC" w:rsidP="008F6DFC">
                            <w:pPr>
                              <w:jc w:val="both"/>
                              <w:rPr>
                                <w:rFonts w:ascii="Arial" w:hAnsi="Arial" w:cs="Arial"/>
                                <w:sz w:val="20"/>
                                <w:szCs w:val="20"/>
                              </w:rPr>
                            </w:pPr>
                            <w:r>
                              <w:rPr>
                                <w:rFonts w:ascii="Arial" w:hAnsi="Arial" w:cs="Arial"/>
                                <w:sz w:val="20"/>
                                <w:szCs w:val="20"/>
                              </w:rPr>
                              <w:t>(Page 1. 2)</w:t>
                            </w:r>
                          </w:p>
                          <w:p w14:paraId="257945A1" w14:textId="0D78B2D4" w:rsidR="00F91D1B" w:rsidRPr="008F6DFC" w:rsidRDefault="008F6DFC" w:rsidP="008F6DFC">
                            <w:pPr>
                              <w:jc w:val="both"/>
                              <w:rPr>
                                <w:rFonts w:ascii="Arial" w:hAnsi="Arial" w:cs="Arial"/>
                                <w:sz w:val="20"/>
                                <w:szCs w:val="20"/>
                              </w:rPr>
                            </w:pPr>
                            <w:r w:rsidRPr="008F6DFC">
                              <w:rPr>
                                <w:rFonts w:ascii="Arial" w:hAnsi="Arial" w:cs="Arial"/>
                                <w:sz w:val="20"/>
                                <w:szCs w:val="20"/>
                              </w:rPr>
                              <w:t xml:space="preserve">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w:t>
                            </w:r>
                            <w:hyperlink r:id="rId15" w:history="1">
                              <w:r w:rsidRPr="006134C4">
                                <w:rPr>
                                  <w:rStyle w:val="Hyperlink"/>
                                  <w:rFonts w:ascii="Arial" w:hAnsi="Arial" w:cs="Arial"/>
                                  <w:sz w:val="20"/>
                                  <w:szCs w:val="20"/>
                                </w:rPr>
                                <w:t>https://www.nts.org.uk/stories/a-letter-from-a-suffragette</w:t>
                              </w:r>
                            </w:hyperlink>
                            <w:r>
                              <w:rPr>
                                <w:rFonts w:ascii="Arial" w:hAnsi="Arial" w:cs="Arial"/>
                                <w:sz w:val="20"/>
                                <w:szCs w:val="20"/>
                              </w:rPr>
                              <w:t xml:space="preserve"> </w:t>
                            </w:r>
                            <w:r w:rsidRPr="008F6DFC">
                              <w:rPr>
                                <w:rFonts w:ascii="Arial" w:hAnsi="Arial" w:cs="Arial"/>
                                <w:sz w:val="20"/>
                                <w:szCs w:val="20"/>
                              </w:rPr>
                              <w:t xml:space="preserve">     </w:t>
                            </w:r>
                          </w:p>
                          <w:p w14:paraId="187242DB" w14:textId="77777777" w:rsidR="008F6DFC" w:rsidRDefault="008F6DFC" w:rsidP="00F91D1B">
                            <w:pPr>
                              <w:jc w:val="center"/>
                            </w:pPr>
                          </w:p>
                          <w:p w14:paraId="49E3B037" w14:textId="77777777" w:rsidR="008F6DFC" w:rsidRDefault="008F6DFC" w:rsidP="00F91D1B">
                            <w:pPr>
                              <w:jc w:val="center"/>
                            </w:pPr>
                          </w:p>
                          <w:p w14:paraId="7E73A649" w14:textId="77777777" w:rsidR="008F6DFC" w:rsidRPr="00F91D1B" w:rsidRDefault="008F6DFC" w:rsidP="00F91D1B">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AD298B8" id="Rectangle 8" o:spid="_x0000_s1028" style="position:absolute;left:0;text-align:left;margin-left:-19pt;margin-top:26.75pt;width:495pt;height:5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" fillcolor="white [3201]" strokecolor="black [3200]" strokeweight="1pt">
                <v:textbox>
                  <w:txbxContent>
                    <w:p w14:paraId="179DF81F" w14:textId="318BE483" w:rsidR="008F6DFC" w:rsidRDefault="008F6DFC" w:rsidP="008F6DFC">
                      <w:r w:rsidRPr="008F6DFC">
                        <w:rPr>
                          <w:noProof/>
                        </w:rPr>
                        <w:drawing>
                          <wp:inline distT="0" distB="0" distL="0" distR="0" wp14:anchorId="5ECA3E45" wp14:editId="1A7D247D">
                            <wp:extent cx="6090920" cy="4817745"/>
                            <wp:effectExtent l="0" t="0" r="5080" b="1905"/>
                            <wp:docPr id="1960394246"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94246" name="Picture 1" descr="A close-up of a letter&#10;&#10;Description automatically generated"/>
                                    <pic:cNvPicPr/>
                                  </pic:nvPicPr>
                                  <pic:blipFill>
                                    <a:blip r:embed="rId14"/>
                                    <a:stretch>
                                      <a:fillRect/>
                                    </a:stretch>
                                  </pic:blipFill>
                                  <pic:spPr>
                                    <a:xfrm>
                                      <a:off x="0" y="0"/>
                                      <a:ext cx="6090920" cy="4817745"/>
                                    </a:xfrm>
                                    <a:prstGeom prst="rect">
                                      <a:avLst/>
                                    </a:prstGeom>
                                  </pic:spPr>
                                </pic:pic>
                              </a:graphicData>
                            </a:graphic>
                          </wp:inline>
                        </w:drawing>
                      </w:r>
                    </w:p>
                    <w:p w14:paraId="3A630944" w14:textId="77777777" w:rsidR="008F6DFC" w:rsidRDefault="008F6DFC" w:rsidP="00F91D1B">
                      <w:pPr>
                        <w:jc w:val="center"/>
                      </w:pPr>
                    </w:p>
                    <w:p w14:paraId="6A7114ED" w14:textId="52C948CB" w:rsidR="008F6DFC" w:rsidRDefault="008F6DFC" w:rsidP="008F6DFC">
                      <w:pPr>
                        <w:jc w:val="both"/>
                        <w:rPr>
                          <w:rFonts w:ascii="Arial" w:hAnsi="Arial" w:cs="Arial"/>
                          <w:sz w:val="20"/>
                          <w:szCs w:val="20"/>
                        </w:rPr>
                      </w:pPr>
                      <w:r>
                        <w:rPr>
                          <w:rFonts w:ascii="Arial" w:hAnsi="Arial" w:cs="Arial"/>
                          <w:sz w:val="20"/>
                          <w:szCs w:val="20"/>
                        </w:rPr>
                        <w:t>(Page 1. 2)</w:t>
                      </w:r>
                    </w:p>
                    <w:p w14:paraId="257945A1" w14:textId="0D78B2D4" w:rsidR="00F91D1B" w:rsidRPr="008F6DFC" w:rsidRDefault="008F6DFC" w:rsidP="008F6DFC">
                      <w:pPr>
                        <w:jc w:val="both"/>
                        <w:rPr>
                          <w:rFonts w:ascii="Arial" w:hAnsi="Arial" w:cs="Arial"/>
                          <w:sz w:val="20"/>
                          <w:szCs w:val="20"/>
                        </w:rPr>
                      </w:pPr>
                      <w:r w:rsidRPr="008F6DFC">
                        <w:rPr>
                          <w:rFonts w:ascii="Arial" w:hAnsi="Arial" w:cs="Arial"/>
                          <w:sz w:val="20"/>
                          <w:szCs w:val="20"/>
                        </w:rPr>
                        <w:t xml:space="preserve">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w:t>
                      </w:r>
                      <w:hyperlink r:id="rId16" w:history="1">
                        <w:r w:rsidRPr="006134C4">
                          <w:rPr>
                            <w:rStyle w:val="Hyperlink"/>
                            <w:rFonts w:ascii="Arial" w:hAnsi="Arial" w:cs="Arial"/>
                            <w:sz w:val="20"/>
                            <w:szCs w:val="20"/>
                          </w:rPr>
                          <w:t>https://www.nts.org.uk/stories/a-letter-from-a-suffragette</w:t>
                        </w:r>
                      </w:hyperlink>
                      <w:r>
                        <w:rPr>
                          <w:rFonts w:ascii="Arial" w:hAnsi="Arial" w:cs="Arial"/>
                          <w:sz w:val="20"/>
                          <w:szCs w:val="20"/>
                        </w:rPr>
                        <w:t xml:space="preserve"> </w:t>
                      </w:r>
                      <w:r w:rsidRPr="008F6DFC">
                        <w:rPr>
                          <w:rFonts w:ascii="Arial" w:hAnsi="Arial" w:cs="Arial"/>
                          <w:sz w:val="20"/>
                          <w:szCs w:val="20"/>
                        </w:rPr>
                        <w:t xml:space="preserve">     </w:t>
                      </w:r>
                    </w:p>
                    <w:p w14:paraId="187242DB" w14:textId="77777777" w:rsidR="008F6DFC" w:rsidRDefault="008F6DFC" w:rsidP="00F91D1B">
                      <w:pPr>
                        <w:jc w:val="center"/>
                      </w:pPr>
                    </w:p>
                    <w:p w14:paraId="49E3B037" w14:textId="77777777" w:rsidR="008F6DFC" w:rsidRDefault="008F6DFC" w:rsidP="00F91D1B">
                      <w:pPr>
                        <w:jc w:val="center"/>
                      </w:pPr>
                    </w:p>
                    <w:p w14:paraId="7E73A649" w14:textId="77777777" w:rsidR="008F6DFC" w:rsidRPr="00F91D1B" w:rsidRDefault="008F6DFC" w:rsidP="00F91D1B">
                      <w:pPr>
                        <w:jc w:val="center"/>
                        <w:rPr>
                          <w:lang w:val="en-US"/>
                        </w:rPr>
                      </w:pPr>
                    </w:p>
                  </w:txbxContent>
                </v:textbox>
              </v:rect>
            </w:pict>
          </mc:Fallback>
        </mc:AlternateContent>
      </w:r>
    </w:p>
    <w:p w14:paraId="5B7E28F6" w14:textId="4A179E3F" w:rsidR="00F91D1B" w:rsidRPr="003525B0" w:rsidRDefault="00F91D1B" w:rsidP="005916A7">
      <w:pPr>
        <w:jc w:val="both"/>
        <w:rPr>
          <w:rFonts w:ascii="Arial" w:hAnsi="Arial" w:cs="Arial"/>
          <w:sz w:val="24"/>
          <w:szCs w:val="24"/>
        </w:rPr>
      </w:pPr>
    </w:p>
    <w:p w14:paraId="301FD7B4" w14:textId="3A937C3B" w:rsidR="00F91D1B" w:rsidRPr="003525B0" w:rsidRDefault="00F91D1B" w:rsidP="005916A7">
      <w:pPr>
        <w:jc w:val="both"/>
        <w:rPr>
          <w:rFonts w:ascii="Arial" w:hAnsi="Arial" w:cs="Arial"/>
          <w:sz w:val="24"/>
          <w:szCs w:val="24"/>
        </w:rPr>
      </w:pPr>
    </w:p>
    <w:p w14:paraId="10D755F1" w14:textId="2F05FD7D" w:rsidR="00F91D1B" w:rsidRPr="003525B0" w:rsidRDefault="00F91D1B" w:rsidP="005916A7">
      <w:pPr>
        <w:jc w:val="both"/>
        <w:rPr>
          <w:rFonts w:ascii="Arial" w:hAnsi="Arial" w:cs="Arial"/>
          <w:sz w:val="24"/>
          <w:szCs w:val="24"/>
        </w:rPr>
      </w:pPr>
    </w:p>
    <w:p w14:paraId="5BB624C7" w14:textId="7791726A" w:rsidR="00F91D1B" w:rsidRPr="003525B0" w:rsidRDefault="00F91D1B" w:rsidP="005916A7">
      <w:pPr>
        <w:jc w:val="both"/>
        <w:rPr>
          <w:rFonts w:ascii="Arial" w:hAnsi="Arial" w:cs="Arial"/>
          <w:sz w:val="24"/>
          <w:szCs w:val="24"/>
        </w:rPr>
      </w:pPr>
    </w:p>
    <w:p w14:paraId="28E1054C" w14:textId="1F7B7758" w:rsidR="00F91D1B" w:rsidRPr="003525B0" w:rsidRDefault="00F91D1B" w:rsidP="005916A7">
      <w:pPr>
        <w:jc w:val="both"/>
        <w:rPr>
          <w:rFonts w:ascii="Arial" w:hAnsi="Arial" w:cs="Arial"/>
          <w:sz w:val="24"/>
          <w:szCs w:val="24"/>
        </w:rPr>
      </w:pPr>
    </w:p>
    <w:p w14:paraId="7D614596" w14:textId="7D9AE78B" w:rsidR="00F91D1B" w:rsidRPr="003525B0" w:rsidRDefault="00F91D1B" w:rsidP="005916A7">
      <w:pPr>
        <w:jc w:val="both"/>
        <w:rPr>
          <w:rFonts w:ascii="Arial" w:hAnsi="Arial" w:cs="Arial"/>
          <w:sz w:val="24"/>
          <w:szCs w:val="24"/>
        </w:rPr>
      </w:pPr>
    </w:p>
    <w:p w14:paraId="7976A663" w14:textId="485DDF1A" w:rsidR="00F91D1B" w:rsidRPr="003525B0" w:rsidRDefault="00F91D1B" w:rsidP="005916A7">
      <w:pPr>
        <w:jc w:val="both"/>
        <w:rPr>
          <w:rFonts w:ascii="Arial" w:hAnsi="Arial" w:cs="Arial"/>
          <w:sz w:val="24"/>
          <w:szCs w:val="24"/>
        </w:rPr>
      </w:pPr>
    </w:p>
    <w:p w14:paraId="66F2340F" w14:textId="7AB81D37" w:rsidR="00F91D1B" w:rsidRPr="003525B0" w:rsidRDefault="00F91D1B" w:rsidP="005916A7">
      <w:pPr>
        <w:jc w:val="both"/>
        <w:rPr>
          <w:rFonts w:ascii="Arial" w:hAnsi="Arial" w:cs="Arial"/>
          <w:sz w:val="24"/>
          <w:szCs w:val="24"/>
        </w:rPr>
      </w:pPr>
    </w:p>
    <w:p w14:paraId="1F965D83" w14:textId="77777777" w:rsidR="00F91D1B" w:rsidRPr="003525B0" w:rsidRDefault="00F91D1B" w:rsidP="005916A7">
      <w:pPr>
        <w:jc w:val="both"/>
        <w:rPr>
          <w:rFonts w:ascii="Arial" w:hAnsi="Arial" w:cs="Arial"/>
          <w:sz w:val="24"/>
          <w:szCs w:val="24"/>
        </w:rPr>
      </w:pPr>
    </w:p>
    <w:p w14:paraId="77186D58" w14:textId="77777777" w:rsidR="00F91D1B" w:rsidRPr="003525B0" w:rsidRDefault="00F91D1B" w:rsidP="005916A7">
      <w:pPr>
        <w:jc w:val="both"/>
        <w:rPr>
          <w:rFonts w:ascii="Arial" w:hAnsi="Arial" w:cs="Arial"/>
          <w:sz w:val="24"/>
          <w:szCs w:val="24"/>
        </w:rPr>
      </w:pPr>
    </w:p>
    <w:p w14:paraId="30529D4A" w14:textId="77777777" w:rsidR="00F91D1B" w:rsidRPr="003525B0" w:rsidRDefault="00F91D1B" w:rsidP="005916A7">
      <w:pPr>
        <w:jc w:val="both"/>
        <w:rPr>
          <w:rFonts w:ascii="Arial" w:hAnsi="Arial" w:cs="Arial"/>
          <w:sz w:val="24"/>
          <w:szCs w:val="24"/>
        </w:rPr>
      </w:pPr>
    </w:p>
    <w:p w14:paraId="115B0A3A" w14:textId="77777777" w:rsidR="00F91D1B" w:rsidRPr="003525B0" w:rsidRDefault="00F91D1B" w:rsidP="005916A7">
      <w:pPr>
        <w:jc w:val="both"/>
        <w:rPr>
          <w:rFonts w:ascii="Arial" w:hAnsi="Arial" w:cs="Arial"/>
          <w:sz w:val="24"/>
          <w:szCs w:val="24"/>
        </w:rPr>
      </w:pPr>
    </w:p>
    <w:p w14:paraId="6EFA53BB" w14:textId="77777777" w:rsidR="00F91D1B" w:rsidRPr="003525B0" w:rsidRDefault="00F91D1B" w:rsidP="005916A7">
      <w:pPr>
        <w:jc w:val="both"/>
        <w:rPr>
          <w:rFonts w:ascii="Arial" w:hAnsi="Arial" w:cs="Arial"/>
          <w:sz w:val="24"/>
          <w:szCs w:val="24"/>
        </w:rPr>
      </w:pPr>
    </w:p>
    <w:p w14:paraId="6D5678FA" w14:textId="77777777" w:rsidR="00F91D1B" w:rsidRPr="003525B0" w:rsidRDefault="00F91D1B" w:rsidP="005916A7">
      <w:pPr>
        <w:jc w:val="both"/>
        <w:rPr>
          <w:rFonts w:ascii="Arial" w:hAnsi="Arial" w:cs="Arial"/>
          <w:sz w:val="24"/>
          <w:szCs w:val="24"/>
        </w:rPr>
      </w:pPr>
    </w:p>
    <w:p w14:paraId="31E246FE" w14:textId="77777777" w:rsidR="00F91D1B" w:rsidRPr="003525B0" w:rsidRDefault="00F91D1B" w:rsidP="005916A7">
      <w:pPr>
        <w:jc w:val="both"/>
        <w:rPr>
          <w:rFonts w:ascii="Arial" w:hAnsi="Arial" w:cs="Arial"/>
          <w:sz w:val="24"/>
          <w:szCs w:val="24"/>
        </w:rPr>
      </w:pPr>
    </w:p>
    <w:p w14:paraId="7DC2C0C8" w14:textId="77777777" w:rsidR="00F91D1B" w:rsidRPr="003525B0" w:rsidRDefault="00F91D1B" w:rsidP="005916A7">
      <w:pPr>
        <w:jc w:val="both"/>
        <w:rPr>
          <w:rFonts w:ascii="Arial" w:hAnsi="Arial" w:cs="Arial"/>
          <w:sz w:val="24"/>
          <w:szCs w:val="24"/>
        </w:rPr>
      </w:pPr>
    </w:p>
    <w:p w14:paraId="1F260E66" w14:textId="77777777" w:rsidR="00F91D1B" w:rsidRPr="003525B0" w:rsidRDefault="00F91D1B" w:rsidP="005916A7">
      <w:pPr>
        <w:jc w:val="both"/>
        <w:rPr>
          <w:rFonts w:ascii="Arial" w:hAnsi="Arial" w:cs="Arial"/>
          <w:sz w:val="24"/>
          <w:szCs w:val="24"/>
        </w:rPr>
      </w:pPr>
    </w:p>
    <w:p w14:paraId="1E7FB3D3" w14:textId="77777777" w:rsidR="00F91D1B" w:rsidRPr="003525B0" w:rsidRDefault="00F91D1B" w:rsidP="005916A7">
      <w:pPr>
        <w:jc w:val="both"/>
        <w:rPr>
          <w:rFonts w:ascii="Arial" w:hAnsi="Arial" w:cs="Arial"/>
          <w:sz w:val="24"/>
          <w:szCs w:val="24"/>
        </w:rPr>
      </w:pPr>
    </w:p>
    <w:p w14:paraId="58E6C8F0" w14:textId="77777777" w:rsidR="00F91D1B" w:rsidRPr="003525B0" w:rsidRDefault="00F91D1B" w:rsidP="005916A7">
      <w:pPr>
        <w:jc w:val="both"/>
        <w:rPr>
          <w:rFonts w:ascii="Arial" w:hAnsi="Arial" w:cs="Arial"/>
          <w:sz w:val="24"/>
          <w:szCs w:val="24"/>
        </w:rPr>
      </w:pPr>
    </w:p>
    <w:p w14:paraId="23AD5C11" w14:textId="77777777" w:rsidR="00F91D1B" w:rsidRPr="003525B0" w:rsidRDefault="00F91D1B" w:rsidP="005916A7">
      <w:pPr>
        <w:jc w:val="both"/>
        <w:rPr>
          <w:rFonts w:ascii="Arial" w:hAnsi="Arial" w:cs="Arial"/>
          <w:sz w:val="24"/>
          <w:szCs w:val="24"/>
        </w:rPr>
      </w:pPr>
    </w:p>
    <w:p w14:paraId="5B712508" w14:textId="77777777" w:rsidR="00F91D1B" w:rsidRPr="003525B0" w:rsidRDefault="00F91D1B" w:rsidP="005916A7">
      <w:pPr>
        <w:jc w:val="both"/>
        <w:rPr>
          <w:rFonts w:ascii="Arial" w:hAnsi="Arial" w:cs="Arial"/>
          <w:sz w:val="24"/>
          <w:szCs w:val="24"/>
        </w:rPr>
      </w:pPr>
    </w:p>
    <w:p w14:paraId="755AECBC" w14:textId="77777777" w:rsidR="00F91D1B" w:rsidRPr="003525B0" w:rsidRDefault="00F91D1B" w:rsidP="005916A7">
      <w:pPr>
        <w:jc w:val="both"/>
        <w:rPr>
          <w:rFonts w:ascii="Arial" w:hAnsi="Arial" w:cs="Arial"/>
          <w:sz w:val="24"/>
          <w:szCs w:val="24"/>
        </w:rPr>
      </w:pPr>
    </w:p>
    <w:p w14:paraId="6DCC2D37" w14:textId="77777777" w:rsidR="00F91D1B" w:rsidRPr="003525B0" w:rsidRDefault="00F91D1B" w:rsidP="005916A7">
      <w:pPr>
        <w:jc w:val="both"/>
        <w:rPr>
          <w:rFonts w:ascii="Arial" w:hAnsi="Arial" w:cs="Arial"/>
          <w:sz w:val="24"/>
          <w:szCs w:val="24"/>
        </w:rPr>
      </w:pPr>
    </w:p>
    <w:p w14:paraId="19CD8E58" w14:textId="77777777" w:rsidR="00F91D1B" w:rsidRPr="003525B0" w:rsidRDefault="00F91D1B" w:rsidP="005916A7">
      <w:pPr>
        <w:jc w:val="both"/>
        <w:rPr>
          <w:rFonts w:ascii="Arial" w:hAnsi="Arial" w:cs="Arial"/>
          <w:sz w:val="24"/>
          <w:szCs w:val="24"/>
        </w:rPr>
      </w:pPr>
    </w:p>
    <w:p w14:paraId="44C1D5EF" w14:textId="77777777" w:rsidR="00F91D1B" w:rsidRPr="003525B0" w:rsidRDefault="00F91D1B" w:rsidP="005916A7">
      <w:pPr>
        <w:jc w:val="both"/>
        <w:rPr>
          <w:rFonts w:ascii="Arial" w:hAnsi="Arial" w:cs="Arial"/>
          <w:sz w:val="24"/>
          <w:szCs w:val="24"/>
        </w:rPr>
      </w:pPr>
    </w:p>
    <w:p w14:paraId="383BF684" w14:textId="77777777" w:rsidR="00F91D1B" w:rsidRPr="003525B0" w:rsidRDefault="00F91D1B" w:rsidP="005916A7">
      <w:pPr>
        <w:jc w:val="both"/>
        <w:rPr>
          <w:rFonts w:ascii="Arial" w:hAnsi="Arial" w:cs="Arial"/>
          <w:sz w:val="24"/>
          <w:szCs w:val="24"/>
        </w:rPr>
      </w:pPr>
    </w:p>
    <w:p w14:paraId="604645A1" w14:textId="77777777" w:rsidR="008F6DFC" w:rsidRPr="003525B0" w:rsidRDefault="008F6DFC" w:rsidP="005916A7">
      <w:pPr>
        <w:jc w:val="both"/>
        <w:rPr>
          <w:rFonts w:ascii="Arial" w:hAnsi="Arial" w:cs="Arial"/>
          <w:sz w:val="24"/>
          <w:szCs w:val="24"/>
        </w:rPr>
      </w:pPr>
    </w:p>
    <w:p w14:paraId="69C3F009" w14:textId="77777777" w:rsidR="008F6DFC" w:rsidRPr="003525B0" w:rsidRDefault="008F6DFC" w:rsidP="005916A7">
      <w:pPr>
        <w:jc w:val="both"/>
        <w:rPr>
          <w:rFonts w:ascii="Arial" w:hAnsi="Arial" w:cs="Arial"/>
          <w:sz w:val="24"/>
          <w:szCs w:val="24"/>
        </w:rPr>
      </w:pPr>
    </w:p>
    <w:p w14:paraId="52313F8A" w14:textId="77777777" w:rsidR="008F6DFC" w:rsidRPr="003525B0" w:rsidRDefault="008F6DFC" w:rsidP="005916A7">
      <w:pPr>
        <w:jc w:val="both"/>
        <w:rPr>
          <w:rFonts w:ascii="Arial" w:hAnsi="Arial" w:cs="Arial"/>
          <w:sz w:val="24"/>
          <w:szCs w:val="24"/>
        </w:rPr>
      </w:pPr>
    </w:p>
    <w:p w14:paraId="5563E675" w14:textId="226B6A65" w:rsidR="008F6DFC" w:rsidRPr="003525B0" w:rsidRDefault="008F6DFC" w:rsidP="005916A7">
      <w:pPr>
        <w:jc w:val="both"/>
        <w:rPr>
          <w:rFonts w:ascii="Arial" w:hAnsi="Arial" w:cs="Arial"/>
          <w:sz w:val="24"/>
          <w:szCs w:val="24"/>
        </w:rPr>
      </w:pPr>
      <w:r w:rsidRPr="003525B0">
        <w:rPr>
          <w:rFonts w:ascii="Arial" w:hAnsi="Arial" w:cs="Arial"/>
          <w:noProof/>
          <w:sz w:val="24"/>
          <w:szCs w:val="24"/>
        </w:rPr>
        <w:lastRenderedPageBreak/>
        <mc:AlternateContent>
          <mc:Choice Requires="wps">
            <w:drawing>
              <wp:anchor distT="0" distB="0" distL="114300" distR="114300" simplePos="0" relativeHeight="251663360" behindDoc="0" locked="0" layoutInCell="1" allowOverlap="1" wp14:anchorId="0A2B0EA6" wp14:editId="5DBFA140">
                <wp:simplePos x="0" y="0"/>
                <wp:positionH relativeFrom="column">
                  <wp:posOffset>-685800</wp:posOffset>
                </wp:positionH>
                <wp:positionV relativeFrom="paragraph">
                  <wp:posOffset>342900</wp:posOffset>
                </wp:positionV>
                <wp:extent cx="7150100" cy="7159625"/>
                <wp:effectExtent l="0" t="0" r="12700" b="22225"/>
                <wp:wrapNone/>
                <wp:docPr id="1956925013" name="Rectangle 9"/>
                <wp:cNvGraphicFramePr/>
                <a:graphic xmlns:a="http://schemas.openxmlformats.org/drawingml/2006/main">
                  <a:graphicData uri="http://schemas.microsoft.com/office/word/2010/wordprocessingShape">
                    <wps:wsp>
                      <wps:cNvSpPr/>
                      <wps:spPr>
                        <a:xfrm>
                          <a:off x="0" y="0"/>
                          <a:ext cx="7150100" cy="7159625"/>
                        </a:xfrm>
                        <a:prstGeom prst="rect">
                          <a:avLst/>
                        </a:prstGeom>
                      </wps:spPr>
                      <wps:style>
                        <a:lnRef idx="2">
                          <a:schemeClr val="dk1"/>
                        </a:lnRef>
                        <a:fillRef idx="1">
                          <a:schemeClr val="lt1"/>
                        </a:fillRef>
                        <a:effectRef idx="0">
                          <a:schemeClr val="dk1"/>
                        </a:effectRef>
                        <a:fontRef idx="minor">
                          <a:schemeClr val="dk1"/>
                        </a:fontRef>
                      </wps:style>
                      <wps:txbx>
                        <w:txbxContent>
                          <w:p w14:paraId="64BF59A8" w14:textId="7BD0CC8E" w:rsidR="008F6DFC" w:rsidRDefault="008F6DFC" w:rsidP="008F6DFC">
                            <w:pPr>
                              <w:jc w:val="center"/>
                              <w:rPr>
                                <w:lang w:val="en-US"/>
                              </w:rPr>
                            </w:pPr>
                          </w:p>
                          <w:p w14:paraId="1E2B1457" w14:textId="77777777" w:rsidR="008F6DFC" w:rsidRDefault="008F6DFC" w:rsidP="008F6DFC">
                            <w:pPr>
                              <w:jc w:val="center"/>
                              <w:rPr>
                                <w:lang w:val="en-US"/>
                              </w:rPr>
                            </w:pPr>
                          </w:p>
                          <w:p w14:paraId="30EE5EB4" w14:textId="00884796" w:rsidR="008F6DFC" w:rsidRDefault="008F6DFC" w:rsidP="008F6DFC">
                            <w:pPr>
                              <w:jc w:val="center"/>
                              <w:rPr>
                                <w:lang w:val="en-US"/>
                              </w:rPr>
                            </w:pPr>
                            <w:r w:rsidRPr="008F6DFC">
                              <w:rPr>
                                <w:noProof/>
                              </w:rPr>
                              <w:drawing>
                                <wp:inline distT="0" distB="0" distL="0" distR="0" wp14:anchorId="072EFED1" wp14:editId="18A74A73">
                                  <wp:extent cx="6807200" cy="5350368"/>
                                  <wp:effectExtent l="0" t="0" r="0" b="3175"/>
                                  <wp:docPr id="1521786899" name="Picture 1" descr="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86899" name="Picture 1" descr="A piece of paper with writing&#10;&#10;Description automatically generated"/>
                                          <pic:cNvPicPr/>
                                        </pic:nvPicPr>
                                        <pic:blipFill>
                                          <a:blip r:embed="rId17"/>
                                          <a:stretch>
                                            <a:fillRect/>
                                          </a:stretch>
                                        </pic:blipFill>
                                        <pic:spPr>
                                          <a:xfrm>
                                            <a:off x="0" y="0"/>
                                            <a:ext cx="6825546" cy="5364787"/>
                                          </a:xfrm>
                                          <a:prstGeom prst="rect">
                                            <a:avLst/>
                                          </a:prstGeom>
                                        </pic:spPr>
                                      </pic:pic>
                                    </a:graphicData>
                                  </a:graphic>
                                </wp:inline>
                              </w:drawing>
                            </w:r>
                          </w:p>
                          <w:p w14:paraId="020015B4" w14:textId="60A0EF6D" w:rsidR="008F6DFC" w:rsidRDefault="008F6DFC" w:rsidP="008F6DFC">
                            <w:pPr>
                              <w:jc w:val="both"/>
                              <w:rPr>
                                <w:rFonts w:ascii="Arial" w:hAnsi="Arial" w:cs="Arial"/>
                                <w:sz w:val="20"/>
                                <w:szCs w:val="20"/>
                                <w:lang w:val="en-US"/>
                              </w:rPr>
                            </w:pPr>
                            <w:r>
                              <w:rPr>
                                <w:rFonts w:ascii="Arial" w:hAnsi="Arial" w:cs="Arial"/>
                                <w:sz w:val="20"/>
                                <w:szCs w:val="20"/>
                                <w:lang w:val="en-US"/>
                              </w:rPr>
                              <w:t>(Page 3, 4)</w:t>
                            </w:r>
                          </w:p>
                          <w:p w14:paraId="6AB7DABE" w14:textId="12452744" w:rsidR="008F6DFC" w:rsidRPr="008F6DFC" w:rsidRDefault="008F6DFC" w:rsidP="008F6DFC">
                            <w:pPr>
                              <w:jc w:val="both"/>
                              <w:rPr>
                                <w:rFonts w:ascii="Arial" w:hAnsi="Arial" w:cs="Arial"/>
                                <w:sz w:val="20"/>
                                <w:szCs w:val="20"/>
                                <w:lang w:val="en-US"/>
                              </w:rPr>
                            </w:pPr>
                            <w:r w:rsidRPr="008F6DFC">
                              <w:rPr>
                                <w:rFonts w:ascii="Arial" w:hAnsi="Arial" w:cs="Arial"/>
                                <w:sz w:val="20"/>
                                <w:szCs w:val="20"/>
                                <w:lang w:val="en-US"/>
                              </w:rPr>
                              <w:t xml:space="preserve">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https://www.nts.org.uk/stories/a-letter-from-a-suffragette    </w:t>
                            </w:r>
                          </w:p>
                          <w:p w14:paraId="48C85706" w14:textId="66016BA0" w:rsidR="008F6DFC" w:rsidRPr="008F6DFC" w:rsidRDefault="008F6DFC" w:rsidP="008F6DFC">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B0EA6" id="Rectangle 9" o:spid="_x0000_s1029" style="position:absolute;left:0;text-align:left;margin-left:-54pt;margin-top:27pt;width:563pt;height:56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" fillcolor="white [3201]" strokecolor="black [3200]" strokeweight="1pt">
                <v:textbox>
                  <w:txbxContent>
                    <w:p w14:paraId="64BF59A8" w14:textId="7BD0CC8E" w:rsidR="008F6DFC" w:rsidRDefault="008F6DFC" w:rsidP="008F6DFC">
                      <w:pPr>
                        <w:jc w:val="center"/>
                        <w:rPr>
                          <w:lang w:val="en-US"/>
                        </w:rPr>
                      </w:pPr>
                    </w:p>
                    <w:p w14:paraId="1E2B1457" w14:textId="77777777" w:rsidR="008F6DFC" w:rsidRDefault="008F6DFC" w:rsidP="008F6DFC">
                      <w:pPr>
                        <w:jc w:val="center"/>
                        <w:rPr>
                          <w:lang w:val="en-US"/>
                        </w:rPr>
                      </w:pPr>
                    </w:p>
                    <w:p w14:paraId="30EE5EB4" w14:textId="00884796" w:rsidR="008F6DFC" w:rsidRDefault="008F6DFC" w:rsidP="008F6DFC">
                      <w:pPr>
                        <w:jc w:val="center"/>
                        <w:rPr>
                          <w:lang w:val="en-US"/>
                        </w:rPr>
                      </w:pPr>
                      <w:r w:rsidRPr="008F6DFC">
                        <w:rPr>
                          <w:noProof/>
                        </w:rPr>
                        <w:drawing>
                          <wp:inline distT="0" distB="0" distL="0" distR="0" wp14:anchorId="072EFED1" wp14:editId="18A74A73">
                            <wp:extent cx="6807200" cy="5350368"/>
                            <wp:effectExtent l="0" t="0" r="0" b="3175"/>
                            <wp:docPr id="1521786899" name="Picture 1" descr="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86899" name="Picture 1" descr="A piece of paper with writing&#10;&#10;Description automatically generated"/>
                                    <pic:cNvPicPr/>
                                  </pic:nvPicPr>
                                  <pic:blipFill>
                                    <a:blip r:embed="rId17"/>
                                    <a:stretch>
                                      <a:fillRect/>
                                    </a:stretch>
                                  </pic:blipFill>
                                  <pic:spPr>
                                    <a:xfrm>
                                      <a:off x="0" y="0"/>
                                      <a:ext cx="6825546" cy="5364787"/>
                                    </a:xfrm>
                                    <a:prstGeom prst="rect">
                                      <a:avLst/>
                                    </a:prstGeom>
                                  </pic:spPr>
                                </pic:pic>
                              </a:graphicData>
                            </a:graphic>
                          </wp:inline>
                        </w:drawing>
                      </w:r>
                    </w:p>
                    <w:p w14:paraId="020015B4" w14:textId="60A0EF6D" w:rsidR="008F6DFC" w:rsidRDefault="008F6DFC" w:rsidP="008F6DFC">
                      <w:pPr>
                        <w:jc w:val="both"/>
                        <w:rPr>
                          <w:rFonts w:ascii="Arial" w:hAnsi="Arial" w:cs="Arial"/>
                          <w:sz w:val="20"/>
                          <w:szCs w:val="20"/>
                          <w:lang w:val="en-US"/>
                        </w:rPr>
                      </w:pPr>
                      <w:r>
                        <w:rPr>
                          <w:rFonts w:ascii="Arial" w:hAnsi="Arial" w:cs="Arial"/>
                          <w:sz w:val="20"/>
                          <w:szCs w:val="20"/>
                          <w:lang w:val="en-US"/>
                        </w:rPr>
                        <w:t>(Page 3, 4)</w:t>
                      </w:r>
                    </w:p>
                    <w:p w14:paraId="6AB7DABE" w14:textId="12452744" w:rsidR="008F6DFC" w:rsidRPr="008F6DFC" w:rsidRDefault="008F6DFC" w:rsidP="008F6DFC">
                      <w:pPr>
                        <w:jc w:val="both"/>
                        <w:rPr>
                          <w:rFonts w:ascii="Arial" w:hAnsi="Arial" w:cs="Arial"/>
                          <w:sz w:val="20"/>
                          <w:szCs w:val="20"/>
                          <w:lang w:val="en-US"/>
                        </w:rPr>
                      </w:pPr>
                      <w:r w:rsidRPr="008F6DFC">
                        <w:rPr>
                          <w:rFonts w:ascii="Arial" w:hAnsi="Arial" w:cs="Arial"/>
                          <w:sz w:val="20"/>
                          <w:szCs w:val="20"/>
                          <w:lang w:val="en-US"/>
                        </w:rPr>
                        <w:t xml:space="preserve">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https://www.nts.org.uk/stories/a-letter-from-a-suffragette    </w:t>
                      </w:r>
                    </w:p>
                    <w:p w14:paraId="48C85706" w14:textId="66016BA0" w:rsidR="008F6DFC" w:rsidRPr="008F6DFC" w:rsidRDefault="008F6DFC" w:rsidP="008F6DFC">
                      <w:pPr>
                        <w:jc w:val="center"/>
                        <w:rPr>
                          <w:lang w:val="en-US"/>
                        </w:rPr>
                      </w:pPr>
                    </w:p>
                  </w:txbxContent>
                </v:textbox>
              </v:rect>
            </w:pict>
          </mc:Fallback>
        </mc:AlternateContent>
      </w:r>
    </w:p>
    <w:p w14:paraId="5D7A36D0" w14:textId="281756D8" w:rsidR="008F6DFC" w:rsidRPr="003525B0" w:rsidRDefault="008F6DFC" w:rsidP="005916A7">
      <w:pPr>
        <w:jc w:val="both"/>
        <w:rPr>
          <w:rFonts w:ascii="Arial" w:hAnsi="Arial" w:cs="Arial"/>
          <w:sz w:val="24"/>
          <w:szCs w:val="24"/>
        </w:rPr>
      </w:pPr>
    </w:p>
    <w:p w14:paraId="6D53E4F2" w14:textId="77777777" w:rsidR="008F6DFC" w:rsidRPr="003525B0" w:rsidRDefault="008F6DFC" w:rsidP="005916A7">
      <w:pPr>
        <w:jc w:val="both"/>
        <w:rPr>
          <w:rFonts w:ascii="Arial" w:hAnsi="Arial" w:cs="Arial"/>
          <w:sz w:val="24"/>
          <w:szCs w:val="24"/>
        </w:rPr>
      </w:pPr>
    </w:p>
    <w:p w14:paraId="2EC542B3" w14:textId="6063AB47" w:rsidR="008F6DFC" w:rsidRPr="003525B0" w:rsidRDefault="008F6DFC" w:rsidP="005916A7">
      <w:pPr>
        <w:jc w:val="both"/>
        <w:rPr>
          <w:rFonts w:ascii="Arial" w:hAnsi="Arial" w:cs="Arial"/>
          <w:sz w:val="24"/>
          <w:szCs w:val="24"/>
        </w:rPr>
      </w:pPr>
    </w:p>
    <w:p w14:paraId="704AF767" w14:textId="77777777" w:rsidR="008F6DFC" w:rsidRPr="003525B0" w:rsidRDefault="008F6DFC" w:rsidP="005916A7">
      <w:pPr>
        <w:jc w:val="both"/>
        <w:rPr>
          <w:rFonts w:ascii="Arial" w:hAnsi="Arial" w:cs="Arial"/>
          <w:sz w:val="24"/>
          <w:szCs w:val="24"/>
        </w:rPr>
      </w:pPr>
    </w:p>
    <w:p w14:paraId="75D42DFE" w14:textId="77777777" w:rsidR="008F6DFC" w:rsidRPr="003525B0" w:rsidRDefault="008F6DFC" w:rsidP="005916A7">
      <w:pPr>
        <w:jc w:val="both"/>
        <w:rPr>
          <w:rFonts w:ascii="Arial" w:hAnsi="Arial" w:cs="Arial"/>
          <w:sz w:val="24"/>
          <w:szCs w:val="24"/>
        </w:rPr>
      </w:pPr>
    </w:p>
    <w:p w14:paraId="4895106A" w14:textId="77777777" w:rsidR="008F6DFC" w:rsidRPr="003525B0" w:rsidRDefault="008F6DFC" w:rsidP="005916A7">
      <w:pPr>
        <w:jc w:val="both"/>
        <w:rPr>
          <w:rFonts w:ascii="Arial" w:hAnsi="Arial" w:cs="Arial"/>
          <w:sz w:val="24"/>
          <w:szCs w:val="24"/>
        </w:rPr>
      </w:pPr>
    </w:p>
    <w:p w14:paraId="33E71183" w14:textId="77777777" w:rsidR="008F6DFC" w:rsidRPr="003525B0" w:rsidRDefault="008F6DFC" w:rsidP="005916A7">
      <w:pPr>
        <w:jc w:val="both"/>
        <w:rPr>
          <w:rFonts w:ascii="Arial" w:hAnsi="Arial" w:cs="Arial"/>
          <w:sz w:val="24"/>
          <w:szCs w:val="24"/>
        </w:rPr>
      </w:pPr>
    </w:p>
    <w:p w14:paraId="4D004E55" w14:textId="77777777" w:rsidR="008F6DFC" w:rsidRPr="003525B0" w:rsidRDefault="008F6DFC" w:rsidP="005916A7">
      <w:pPr>
        <w:jc w:val="both"/>
        <w:rPr>
          <w:rFonts w:ascii="Arial" w:hAnsi="Arial" w:cs="Arial"/>
          <w:sz w:val="24"/>
          <w:szCs w:val="24"/>
        </w:rPr>
      </w:pPr>
    </w:p>
    <w:p w14:paraId="23739F06" w14:textId="77777777" w:rsidR="008F6DFC" w:rsidRPr="003525B0" w:rsidRDefault="008F6DFC" w:rsidP="005916A7">
      <w:pPr>
        <w:jc w:val="both"/>
        <w:rPr>
          <w:rFonts w:ascii="Arial" w:hAnsi="Arial" w:cs="Arial"/>
          <w:sz w:val="24"/>
          <w:szCs w:val="24"/>
        </w:rPr>
      </w:pPr>
    </w:p>
    <w:p w14:paraId="47EBBFB6" w14:textId="77777777" w:rsidR="008F6DFC" w:rsidRPr="003525B0" w:rsidRDefault="008F6DFC" w:rsidP="005916A7">
      <w:pPr>
        <w:jc w:val="both"/>
        <w:rPr>
          <w:rFonts w:ascii="Arial" w:hAnsi="Arial" w:cs="Arial"/>
          <w:sz w:val="24"/>
          <w:szCs w:val="24"/>
        </w:rPr>
      </w:pPr>
    </w:p>
    <w:p w14:paraId="71A8EC1D" w14:textId="77777777" w:rsidR="008F6DFC" w:rsidRPr="003525B0" w:rsidRDefault="008F6DFC" w:rsidP="005916A7">
      <w:pPr>
        <w:jc w:val="both"/>
        <w:rPr>
          <w:rFonts w:ascii="Arial" w:hAnsi="Arial" w:cs="Arial"/>
          <w:sz w:val="24"/>
          <w:szCs w:val="24"/>
        </w:rPr>
      </w:pPr>
    </w:p>
    <w:p w14:paraId="0A695396" w14:textId="77777777" w:rsidR="008F6DFC" w:rsidRPr="003525B0" w:rsidRDefault="008F6DFC" w:rsidP="005916A7">
      <w:pPr>
        <w:jc w:val="both"/>
        <w:rPr>
          <w:rFonts w:ascii="Arial" w:hAnsi="Arial" w:cs="Arial"/>
          <w:sz w:val="24"/>
          <w:szCs w:val="24"/>
        </w:rPr>
      </w:pPr>
    </w:p>
    <w:p w14:paraId="0D8EE986" w14:textId="77777777" w:rsidR="008F6DFC" w:rsidRPr="003525B0" w:rsidRDefault="008F6DFC" w:rsidP="005916A7">
      <w:pPr>
        <w:jc w:val="both"/>
        <w:rPr>
          <w:rFonts w:ascii="Arial" w:hAnsi="Arial" w:cs="Arial"/>
          <w:sz w:val="24"/>
          <w:szCs w:val="24"/>
        </w:rPr>
      </w:pPr>
    </w:p>
    <w:p w14:paraId="54D68752" w14:textId="77777777" w:rsidR="008F6DFC" w:rsidRPr="003525B0" w:rsidRDefault="008F6DFC" w:rsidP="005916A7">
      <w:pPr>
        <w:jc w:val="both"/>
        <w:rPr>
          <w:rFonts w:ascii="Arial" w:hAnsi="Arial" w:cs="Arial"/>
          <w:sz w:val="24"/>
          <w:szCs w:val="24"/>
        </w:rPr>
      </w:pPr>
    </w:p>
    <w:p w14:paraId="64ADB281" w14:textId="77777777" w:rsidR="008F6DFC" w:rsidRPr="003525B0" w:rsidRDefault="008F6DFC" w:rsidP="005916A7">
      <w:pPr>
        <w:jc w:val="both"/>
        <w:rPr>
          <w:rFonts w:ascii="Arial" w:hAnsi="Arial" w:cs="Arial"/>
          <w:sz w:val="24"/>
          <w:szCs w:val="24"/>
        </w:rPr>
      </w:pPr>
    </w:p>
    <w:p w14:paraId="56CFDC86" w14:textId="77777777" w:rsidR="008F6DFC" w:rsidRPr="003525B0" w:rsidRDefault="008F6DFC" w:rsidP="005916A7">
      <w:pPr>
        <w:jc w:val="both"/>
        <w:rPr>
          <w:rFonts w:ascii="Arial" w:hAnsi="Arial" w:cs="Arial"/>
          <w:sz w:val="24"/>
          <w:szCs w:val="24"/>
        </w:rPr>
      </w:pPr>
    </w:p>
    <w:p w14:paraId="1BE8738B" w14:textId="77777777" w:rsidR="008F6DFC" w:rsidRPr="003525B0" w:rsidRDefault="008F6DFC" w:rsidP="005916A7">
      <w:pPr>
        <w:jc w:val="both"/>
        <w:rPr>
          <w:rFonts w:ascii="Arial" w:hAnsi="Arial" w:cs="Arial"/>
          <w:sz w:val="24"/>
          <w:szCs w:val="24"/>
        </w:rPr>
      </w:pPr>
    </w:p>
    <w:p w14:paraId="45716582" w14:textId="77777777" w:rsidR="008F6DFC" w:rsidRPr="003525B0" w:rsidRDefault="008F6DFC" w:rsidP="005916A7">
      <w:pPr>
        <w:jc w:val="both"/>
        <w:rPr>
          <w:rFonts w:ascii="Arial" w:hAnsi="Arial" w:cs="Arial"/>
          <w:sz w:val="24"/>
          <w:szCs w:val="24"/>
        </w:rPr>
      </w:pPr>
    </w:p>
    <w:p w14:paraId="58426BA9" w14:textId="77777777" w:rsidR="008F6DFC" w:rsidRPr="003525B0" w:rsidRDefault="008F6DFC" w:rsidP="005916A7">
      <w:pPr>
        <w:jc w:val="both"/>
        <w:rPr>
          <w:rFonts w:ascii="Arial" w:hAnsi="Arial" w:cs="Arial"/>
          <w:sz w:val="24"/>
          <w:szCs w:val="24"/>
        </w:rPr>
      </w:pPr>
    </w:p>
    <w:p w14:paraId="4F28900D" w14:textId="77777777" w:rsidR="008F6DFC" w:rsidRPr="003525B0" w:rsidRDefault="008F6DFC" w:rsidP="005916A7">
      <w:pPr>
        <w:jc w:val="both"/>
        <w:rPr>
          <w:rFonts w:ascii="Arial" w:hAnsi="Arial" w:cs="Arial"/>
          <w:sz w:val="24"/>
          <w:szCs w:val="24"/>
        </w:rPr>
      </w:pPr>
    </w:p>
    <w:p w14:paraId="2C2FC3C3" w14:textId="77777777" w:rsidR="008F6DFC" w:rsidRPr="003525B0" w:rsidRDefault="008F6DFC" w:rsidP="005916A7">
      <w:pPr>
        <w:jc w:val="both"/>
        <w:rPr>
          <w:rFonts w:ascii="Arial" w:hAnsi="Arial" w:cs="Arial"/>
          <w:sz w:val="24"/>
          <w:szCs w:val="24"/>
        </w:rPr>
      </w:pPr>
    </w:p>
    <w:p w14:paraId="24CFC0B8" w14:textId="77777777" w:rsidR="008F6DFC" w:rsidRPr="003525B0" w:rsidRDefault="008F6DFC" w:rsidP="005916A7">
      <w:pPr>
        <w:jc w:val="both"/>
        <w:rPr>
          <w:rFonts w:ascii="Arial" w:hAnsi="Arial" w:cs="Arial"/>
          <w:sz w:val="24"/>
          <w:szCs w:val="24"/>
        </w:rPr>
      </w:pPr>
    </w:p>
    <w:p w14:paraId="7E0FE606" w14:textId="77777777" w:rsidR="008F6DFC" w:rsidRPr="003525B0" w:rsidRDefault="008F6DFC" w:rsidP="005916A7">
      <w:pPr>
        <w:jc w:val="both"/>
        <w:rPr>
          <w:rFonts w:ascii="Arial" w:hAnsi="Arial" w:cs="Arial"/>
          <w:sz w:val="24"/>
          <w:szCs w:val="24"/>
        </w:rPr>
      </w:pPr>
    </w:p>
    <w:p w14:paraId="4E0642D6" w14:textId="77777777" w:rsidR="008F6DFC" w:rsidRPr="003525B0" w:rsidRDefault="008F6DFC" w:rsidP="005916A7">
      <w:pPr>
        <w:jc w:val="both"/>
        <w:rPr>
          <w:rFonts w:ascii="Arial" w:hAnsi="Arial" w:cs="Arial"/>
          <w:sz w:val="24"/>
          <w:szCs w:val="24"/>
        </w:rPr>
      </w:pPr>
    </w:p>
    <w:p w14:paraId="43090D2D" w14:textId="77777777" w:rsidR="008F6DFC" w:rsidRPr="003525B0" w:rsidRDefault="008F6DFC" w:rsidP="005916A7">
      <w:pPr>
        <w:jc w:val="both"/>
        <w:rPr>
          <w:rFonts w:ascii="Arial" w:hAnsi="Arial" w:cs="Arial"/>
          <w:sz w:val="24"/>
          <w:szCs w:val="24"/>
        </w:rPr>
      </w:pPr>
    </w:p>
    <w:p w14:paraId="5B00EC6E" w14:textId="77777777" w:rsidR="008F6DFC" w:rsidRPr="003525B0" w:rsidRDefault="008F6DFC" w:rsidP="005916A7">
      <w:pPr>
        <w:jc w:val="both"/>
        <w:rPr>
          <w:rFonts w:ascii="Arial" w:hAnsi="Arial" w:cs="Arial"/>
          <w:sz w:val="24"/>
          <w:szCs w:val="24"/>
        </w:rPr>
      </w:pPr>
    </w:p>
    <w:p w14:paraId="085AB523" w14:textId="77777777" w:rsidR="008F6DFC" w:rsidRPr="003525B0" w:rsidRDefault="008F6DFC" w:rsidP="005916A7">
      <w:pPr>
        <w:jc w:val="both"/>
        <w:rPr>
          <w:rFonts w:ascii="Arial" w:hAnsi="Arial" w:cs="Arial"/>
          <w:sz w:val="24"/>
          <w:szCs w:val="24"/>
        </w:rPr>
      </w:pPr>
    </w:p>
    <w:p w14:paraId="2ADA21EF" w14:textId="77777777" w:rsidR="008F6DFC" w:rsidRPr="003525B0" w:rsidRDefault="008F6DFC" w:rsidP="005916A7">
      <w:pPr>
        <w:jc w:val="both"/>
        <w:rPr>
          <w:rFonts w:ascii="Arial" w:hAnsi="Arial" w:cs="Arial"/>
          <w:sz w:val="24"/>
          <w:szCs w:val="24"/>
        </w:rPr>
      </w:pPr>
    </w:p>
    <w:p w14:paraId="00C2B830" w14:textId="77777777" w:rsidR="008F6DFC" w:rsidRPr="003525B0" w:rsidRDefault="008F6DFC" w:rsidP="005916A7">
      <w:pPr>
        <w:jc w:val="both"/>
        <w:rPr>
          <w:rFonts w:ascii="Arial" w:hAnsi="Arial" w:cs="Arial"/>
          <w:sz w:val="24"/>
          <w:szCs w:val="24"/>
        </w:rPr>
      </w:pPr>
    </w:p>
    <w:p w14:paraId="16667B4D" w14:textId="5B391733" w:rsidR="005945D1" w:rsidRPr="003525B0" w:rsidRDefault="005945D1" w:rsidP="005916A7">
      <w:pPr>
        <w:jc w:val="both"/>
        <w:rPr>
          <w:rFonts w:ascii="Arial" w:hAnsi="Arial" w:cs="Arial"/>
          <w:sz w:val="24"/>
          <w:szCs w:val="24"/>
        </w:rPr>
      </w:pPr>
      <w:r w:rsidRPr="003525B0">
        <w:rPr>
          <w:rFonts w:ascii="Arial" w:hAnsi="Arial" w:cs="Arial"/>
          <w:sz w:val="24"/>
          <w:szCs w:val="24"/>
        </w:rPr>
        <w:lastRenderedPageBreak/>
        <w:t xml:space="preserve">Suffragette </w:t>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t xml:space="preserve">87 Comely Bank Avenue </w:t>
      </w:r>
    </w:p>
    <w:p w14:paraId="0D3497F5" w14:textId="20BFC0EC" w:rsidR="005945D1" w:rsidRPr="003525B0" w:rsidRDefault="005945D1" w:rsidP="005945D1">
      <w:pPr>
        <w:ind w:left="3600" w:firstLine="720"/>
        <w:rPr>
          <w:rFonts w:ascii="Arial" w:hAnsi="Arial" w:cs="Arial"/>
          <w:sz w:val="24"/>
          <w:szCs w:val="24"/>
        </w:rPr>
      </w:pPr>
      <w:r w:rsidRPr="003525B0">
        <w:rPr>
          <w:rFonts w:ascii="Arial" w:hAnsi="Arial" w:cs="Arial"/>
          <w:sz w:val="24"/>
          <w:szCs w:val="24"/>
        </w:rPr>
        <w:t>3</w:t>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t xml:space="preserve">Edinburgh </w:t>
      </w:r>
    </w:p>
    <w:p w14:paraId="286133A2" w14:textId="16EB1B2B" w:rsidR="005945D1" w:rsidRPr="003525B0" w:rsidRDefault="005945D1" w:rsidP="005945D1">
      <w:pPr>
        <w:ind w:left="3600" w:firstLine="720"/>
        <w:rPr>
          <w:rFonts w:ascii="Arial" w:hAnsi="Arial" w:cs="Arial"/>
          <w:sz w:val="24"/>
          <w:szCs w:val="24"/>
        </w:rPr>
      </w:pP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r>
      <w:r w:rsidRPr="003525B0">
        <w:rPr>
          <w:rFonts w:ascii="Arial" w:hAnsi="Arial" w:cs="Arial"/>
          <w:sz w:val="24"/>
          <w:szCs w:val="24"/>
        </w:rPr>
        <w:tab/>
        <w:t xml:space="preserve">  12.III.08</w:t>
      </w:r>
    </w:p>
    <w:p w14:paraId="7FF8CA04" w14:textId="70109A3A" w:rsidR="005945D1" w:rsidRPr="003525B0" w:rsidRDefault="005945D1" w:rsidP="005945D1">
      <w:pPr>
        <w:jc w:val="both"/>
        <w:rPr>
          <w:rFonts w:ascii="Arial" w:hAnsi="Arial" w:cs="Arial"/>
          <w:sz w:val="24"/>
          <w:szCs w:val="24"/>
        </w:rPr>
      </w:pPr>
      <w:r w:rsidRPr="003525B0">
        <w:rPr>
          <w:rFonts w:ascii="Arial" w:hAnsi="Arial" w:cs="Arial"/>
          <w:sz w:val="24"/>
          <w:szCs w:val="24"/>
        </w:rPr>
        <w:t>Dear Miss Lorimer</w:t>
      </w:r>
      <w:r w:rsidR="00024EA2" w:rsidRPr="003525B0">
        <w:rPr>
          <w:rFonts w:ascii="Arial" w:hAnsi="Arial" w:cs="Arial"/>
          <w:sz w:val="24"/>
          <w:szCs w:val="24"/>
        </w:rPr>
        <w:t>,</w:t>
      </w:r>
    </w:p>
    <w:p w14:paraId="2B8F25DF" w14:textId="52B67384" w:rsidR="005945D1" w:rsidRPr="003525B0" w:rsidRDefault="005945D1" w:rsidP="005945D1">
      <w:pPr>
        <w:jc w:val="both"/>
        <w:rPr>
          <w:rFonts w:ascii="Arial" w:hAnsi="Arial" w:cs="Arial"/>
          <w:sz w:val="24"/>
          <w:szCs w:val="24"/>
        </w:rPr>
      </w:pPr>
      <w:r w:rsidRPr="003525B0">
        <w:rPr>
          <w:rFonts w:ascii="Arial" w:hAnsi="Arial" w:cs="Arial"/>
          <w:sz w:val="24"/>
          <w:szCs w:val="24"/>
        </w:rPr>
        <w:t xml:space="preserve">We were so verry sorry to find we had missed you this afternoon. </w:t>
      </w:r>
      <w:r w:rsidR="006D04AB" w:rsidRPr="003525B0">
        <w:rPr>
          <w:rFonts w:ascii="Arial" w:hAnsi="Arial" w:cs="Arial"/>
          <w:sz w:val="24"/>
          <w:szCs w:val="24"/>
        </w:rPr>
        <w:t>One or other</w:t>
      </w:r>
      <w:r w:rsidR="00BD3DE7" w:rsidRPr="003525B0">
        <w:rPr>
          <w:rFonts w:ascii="Arial" w:hAnsi="Arial" w:cs="Arial"/>
          <w:sz w:val="24"/>
          <w:szCs w:val="24"/>
        </w:rPr>
        <w:t xml:space="preserve"> of us has </w:t>
      </w:r>
      <w:r w:rsidR="006D04AB" w:rsidRPr="003525B0">
        <w:rPr>
          <w:rFonts w:ascii="Arial" w:hAnsi="Arial" w:cs="Arial"/>
          <w:sz w:val="24"/>
          <w:szCs w:val="24"/>
        </w:rPr>
        <w:t xml:space="preserve">been to lunch in it was most </w:t>
      </w:r>
      <w:r w:rsidR="00BD3DE7" w:rsidRPr="003525B0">
        <w:rPr>
          <w:rFonts w:ascii="Arial" w:hAnsi="Arial" w:cs="Arial"/>
          <w:sz w:val="24"/>
          <w:szCs w:val="24"/>
        </w:rPr>
        <w:t xml:space="preserve">unfortunately just today </w:t>
      </w:r>
      <w:r w:rsidR="006D04AB" w:rsidRPr="003525B0">
        <w:rPr>
          <w:rFonts w:ascii="Arial" w:hAnsi="Arial" w:cs="Arial"/>
          <w:sz w:val="24"/>
          <w:szCs w:val="24"/>
        </w:rPr>
        <w:t xml:space="preserve">neither of us were here. You know I support that Florence is in Holloway, it was most self-sacrificing + brave, (only) she felt she must </w:t>
      </w:r>
      <w:r w:rsidR="00024EA2" w:rsidRPr="003525B0">
        <w:rPr>
          <w:rFonts w:ascii="Arial" w:hAnsi="Arial" w:cs="Arial"/>
          <w:sz w:val="24"/>
          <w:szCs w:val="24"/>
        </w:rPr>
        <w:t>d</w:t>
      </w:r>
      <w:r w:rsidR="006D04AB" w:rsidRPr="003525B0">
        <w:rPr>
          <w:rFonts w:ascii="Arial" w:hAnsi="Arial" w:cs="Arial"/>
          <w:sz w:val="24"/>
          <w:szCs w:val="24"/>
        </w:rPr>
        <w:t>o some of the most unpleasant work wh</w:t>
      </w:r>
      <w:r w:rsidR="00024EA2" w:rsidRPr="003525B0">
        <w:rPr>
          <w:rFonts w:ascii="Arial" w:hAnsi="Arial" w:cs="Arial"/>
          <w:sz w:val="24"/>
          <w:szCs w:val="24"/>
        </w:rPr>
        <w:t>en</w:t>
      </w:r>
      <w:r w:rsidR="006D04AB" w:rsidRPr="003525B0">
        <w:rPr>
          <w:rFonts w:ascii="Arial" w:hAnsi="Arial" w:cs="Arial"/>
          <w:sz w:val="24"/>
          <w:szCs w:val="24"/>
        </w:rPr>
        <w:t xml:space="preserve"> she felt so strongly. Women ought </w:t>
      </w:r>
      <w:r w:rsidR="00024EA2" w:rsidRPr="003525B0">
        <w:rPr>
          <w:rFonts w:ascii="Arial" w:hAnsi="Arial" w:cs="Arial"/>
          <w:sz w:val="24"/>
          <w:szCs w:val="24"/>
        </w:rPr>
        <w:t>to have the power of the vote, they are so helpless to help working – women as things are at present. There is to be an “at home” on Monday in the Edinburgh café at 2.30, we are going, I wonder if you would meet us there? Just tea + then miss Hellen Hasen + others are to speak (&gt;) on women’s suffrage. There is to be another “at home” on 23</w:t>
      </w:r>
      <w:r w:rsidR="00024EA2" w:rsidRPr="003525B0">
        <w:rPr>
          <w:rFonts w:ascii="Arial" w:hAnsi="Arial" w:cs="Arial"/>
          <w:sz w:val="24"/>
          <w:szCs w:val="24"/>
          <w:vertAlign w:val="superscript"/>
        </w:rPr>
        <w:t>rd</w:t>
      </w:r>
      <w:r w:rsidR="00024EA2" w:rsidRPr="003525B0">
        <w:rPr>
          <w:rFonts w:ascii="Arial" w:hAnsi="Arial" w:cs="Arial"/>
          <w:sz w:val="24"/>
          <w:szCs w:val="24"/>
        </w:rPr>
        <w:t xml:space="preserve"> + then on April 3</w:t>
      </w:r>
      <w:r w:rsidR="00024EA2" w:rsidRPr="003525B0">
        <w:rPr>
          <w:rFonts w:ascii="Arial" w:hAnsi="Arial" w:cs="Arial"/>
          <w:sz w:val="24"/>
          <w:szCs w:val="24"/>
          <w:vertAlign w:val="superscript"/>
        </w:rPr>
        <w:t>rd</w:t>
      </w:r>
      <w:r w:rsidR="00024EA2" w:rsidRPr="003525B0">
        <w:rPr>
          <w:rFonts w:ascii="Arial" w:hAnsi="Arial" w:cs="Arial"/>
          <w:sz w:val="24"/>
          <w:szCs w:val="24"/>
        </w:rPr>
        <w:t xml:space="preserve"> </w:t>
      </w:r>
      <w:r w:rsidR="007F470B" w:rsidRPr="003525B0">
        <w:rPr>
          <w:rFonts w:ascii="Arial" w:hAnsi="Arial" w:cs="Arial"/>
          <w:sz w:val="24"/>
          <w:szCs w:val="24"/>
        </w:rPr>
        <w:t xml:space="preserve">Mrs Pankhurst is to speak at a meeting in the queen’s. I do hope they will be well attended. Whatever one’s politics, we can all work to-gether for the vote + if we only all pull together just now something may be done. </w:t>
      </w:r>
    </w:p>
    <w:p w14:paraId="41A827AC" w14:textId="011391FC" w:rsidR="007F470B" w:rsidRPr="003525B0" w:rsidRDefault="007F470B" w:rsidP="005945D1">
      <w:pPr>
        <w:jc w:val="both"/>
        <w:rPr>
          <w:rFonts w:ascii="Arial" w:hAnsi="Arial" w:cs="Arial"/>
          <w:sz w:val="24"/>
          <w:szCs w:val="24"/>
        </w:rPr>
      </w:pPr>
      <w:r w:rsidRPr="003525B0">
        <w:rPr>
          <w:rFonts w:ascii="Arial" w:hAnsi="Arial" w:cs="Arial"/>
          <w:sz w:val="24"/>
          <w:szCs w:val="24"/>
        </w:rPr>
        <w:t xml:space="preserve">We were brought up to believe in women’s suffrage + the need of it, it is mere justice + I expect you were too! So I need not send you any pamphlets. I do hope you will be able to come on Monday, </w:t>
      </w:r>
    </w:p>
    <w:p w14:paraId="7400C5A4" w14:textId="4F29B897" w:rsidR="007F470B" w:rsidRPr="003525B0" w:rsidRDefault="00425240" w:rsidP="00425240">
      <w:pPr>
        <w:tabs>
          <w:tab w:val="center" w:pos="4513"/>
          <w:tab w:val="right" w:pos="9026"/>
        </w:tabs>
        <w:rPr>
          <w:rFonts w:ascii="Arial" w:hAnsi="Arial" w:cs="Arial"/>
          <w:sz w:val="24"/>
          <w:szCs w:val="24"/>
        </w:rPr>
      </w:pPr>
      <w:r w:rsidRPr="003525B0">
        <w:rPr>
          <w:rFonts w:ascii="Arial" w:hAnsi="Arial" w:cs="Arial"/>
          <w:sz w:val="24"/>
          <w:szCs w:val="24"/>
        </w:rPr>
        <w:tab/>
      </w:r>
      <w:r w:rsidR="007F470B" w:rsidRPr="003525B0">
        <w:rPr>
          <w:rFonts w:ascii="Arial" w:hAnsi="Arial" w:cs="Arial"/>
          <w:sz w:val="24"/>
          <w:szCs w:val="24"/>
        </w:rPr>
        <w:t>Yours sincerely</w:t>
      </w:r>
      <w:r w:rsidRPr="003525B0">
        <w:rPr>
          <w:rFonts w:ascii="Arial" w:hAnsi="Arial" w:cs="Arial"/>
          <w:sz w:val="24"/>
          <w:szCs w:val="24"/>
        </w:rPr>
        <w:tab/>
      </w:r>
    </w:p>
    <w:p w14:paraId="05224D4E" w14:textId="61057BD1" w:rsidR="007F470B" w:rsidRPr="003525B0" w:rsidRDefault="007F470B" w:rsidP="007F470B">
      <w:pPr>
        <w:jc w:val="right"/>
        <w:rPr>
          <w:rFonts w:ascii="Arial" w:hAnsi="Arial" w:cs="Arial"/>
          <w:sz w:val="24"/>
          <w:szCs w:val="24"/>
        </w:rPr>
      </w:pPr>
      <w:bookmarkStart w:id="0" w:name="_Hlk154310636"/>
      <w:r w:rsidRPr="003525B0">
        <w:rPr>
          <w:rFonts w:ascii="Arial" w:hAnsi="Arial" w:cs="Arial"/>
          <w:sz w:val="24"/>
          <w:szCs w:val="24"/>
        </w:rPr>
        <w:t>Cecillia Wolseley Haig</w:t>
      </w:r>
    </w:p>
    <w:bookmarkEnd w:id="0"/>
    <w:p w14:paraId="03CE3224" w14:textId="77777777" w:rsidR="007F470B" w:rsidRPr="003525B0" w:rsidRDefault="007F470B" w:rsidP="007F470B">
      <w:pPr>
        <w:jc w:val="both"/>
        <w:rPr>
          <w:rFonts w:ascii="Arial" w:hAnsi="Arial" w:cs="Arial"/>
          <w:sz w:val="24"/>
          <w:szCs w:val="24"/>
        </w:rPr>
      </w:pPr>
      <w:r w:rsidRPr="003525B0">
        <w:rPr>
          <w:rFonts w:ascii="Arial" w:hAnsi="Arial" w:cs="Arial"/>
          <w:sz w:val="24"/>
          <w:szCs w:val="24"/>
        </w:rPr>
        <w:t>Have you heard of the new Caledonian Club, I enclose a notice. We are both members.</w:t>
      </w:r>
    </w:p>
    <w:p w14:paraId="1D635BAE" w14:textId="77777777" w:rsidR="007F470B" w:rsidRPr="003525B0" w:rsidRDefault="007F470B" w:rsidP="007F470B">
      <w:pPr>
        <w:jc w:val="both"/>
        <w:rPr>
          <w:rFonts w:ascii="Arial" w:hAnsi="Arial" w:cs="Arial"/>
          <w:sz w:val="24"/>
          <w:szCs w:val="24"/>
        </w:rPr>
      </w:pPr>
      <w:r w:rsidRPr="003525B0">
        <w:rPr>
          <w:rFonts w:ascii="Arial" w:hAnsi="Arial" w:cs="Arial"/>
          <w:sz w:val="24"/>
          <w:szCs w:val="24"/>
        </w:rPr>
        <w:t xml:space="preserve">I think Edinburghs people most terribly indifferent about the women’s movement, only now beginning to think of it. </w:t>
      </w:r>
    </w:p>
    <w:p w14:paraId="0929E68E" w14:textId="55B6EE5C" w:rsidR="007F470B" w:rsidRPr="003525B0" w:rsidRDefault="007F470B" w:rsidP="007F470B">
      <w:pPr>
        <w:jc w:val="both"/>
        <w:rPr>
          <w:rFonts w:ascii="Arial" w:hAnsi="Arial" w:cs="Arial"/>
          <w:sz w:val="24"/>
          <w:szCs w:val="24"/>
        </w:rPr>
      </w:pPr>
      <w:r w:rsidRPr="003525B0">
        <w:rPr>
          <w:rFonts w:ascii="Arial" w:hAnsi="Arial" w:cs="Arial"/>
          <w:sz w:val="24"/>
          <w:szCs w:val="24"/>
        </w:rPr>
        <w:t xml:space="preserve">Isn’t it </w:t>
      </w:r>
      <w:r w:rsidRPr="003525B0">
        <w:rPr>
          <w:rFonts w:ascii="Arial" w:hAnsi="Arial" w:cs="Arial"/>
          <w:sz w:val="24"/>
          <w:szCs w:val="24"/>
          <w:u w:val="single"/>
        </w:rPr>
        <w:t xml:space="preserve">loathsome? </w:t>
      </w:r>
      <w:r w:rsidRPr="003525B0">
        <w:rPr>
          <w:rFonts w:ascii="Arial" w:hAnsi="Arial" w:cs="Arial"/>
          <w:sz w:val="24"/>
          <w:szCs w:val="24"/>
        </w:rPr>
        <w:t>Think of</w:t>
      </w:r>
      <w:r w:rsidRPr="003525B0">
        <w:rPr>
          <w:rFonts w:ascii="Arial" w:hAnsi="Arial" w:cs="Arial"/>
          <w:sz w:val="24"/>
          <w:szCs w:val="24"/>
          <w:u w:val="single"/>
        </w:rPr>
        <w:t xml:space="preserve"> </w:t>
      </w:r>
      <w:r w:rsidRPr="003525B0">
        <w:rPr>
          <w:rFonts w:ascii="Arial" w:hAnsi="Arial" w:cs="Arial"/>
          <w:sz w:val="24"/>
          <w:szCs w:val="24"/>
        </w:rPr>
        <w:t>an educated woman like Florence Haig kicking + biting + brawling till she’s locked up; showing she’s fit to make the laws by breaking them; fine logic. You may imagine in what terms I replied! I do resent these creatures assuming to speak in the name of the “women of England”</w:t>
      </w:r>
      <w:r w:rsidR="00452C6C" w:rsidRPr="003525B0">
        <w:rPr>
          <w:rFonts w:ascii="Arial" w:hAnsi="Arial" w:cs="Arial"/>
          <w:sz w:val="24"/>
          <w:szCs w:val="24"/>
        </w:rPr>
        <w:t xml:space="preserve">, a small + yelling </w:t>
      </w:r>
      <w:r w:rsidR="008D7956" w:rsidRPr="003525B0">
        <w:rPr>
          <w:rFonts w:ascii="Arial" w:hAnsi="Arial" w:cs="Arial"/>
          <w:sz w:val="24"/>
          <w:szCs w:val="24"/>
        </w:rPr>
        <w:t>minority.</w:t>
      </w:r>
      <w:r w:rsidR="00452C6C" w:rsidRPr="003525B0">
        <w:rPr>
          <w:rFonts w:ascii="Arial" w:hAnsi="Arial" w:cs="Arial"/>
          <w:sz w:val="24"/>
          <w:szCs w:val="24"/>
        </w:rPr>
        <w:t xml:space="preserve"> </w:t>
      </w:r>
    </w:p>
    <w:p w14:paraId="3A258600" w14:textId="77777777" w:rsidR="00A02FEC" w:rsidRPr="003525B0" w:rsidRDefault="00A02FEC" w:rsidP="005945D1">
      <w:pPr>
        <w:jc w:val="both"/>
        <w:rPr>
          <w:rFonts w:ascii="Arial" w:hAnsi="Arial" w:cs="Arial"/>
          <w:b/>
          <w:bCs/>
          <w:sz w:val="24"/>
          <w:szCs w:val="24"/>
          <w:u w:val="single"/>
        </w:rPr>
      </w:pPr>
    </w:p>
    <w:p w14:paraId="2E32809B" w14:textId="77777777" w:rsidR="00A02FEC" w:rsidRPr="003525B0" w:rsidRDefault="00A02FEC" w:rsidP="005945D1">
      <w:pPr>
        <w:jc w:val="both"/>
        <w:rPr>
          <w:rFonts w:ascii="Arial" w:hAnsi="Arial" w:cs="Arial"/>
          <w:b/>
          <w:bCs/>
          <w:sz w:val="24"/>
          <w:szCs w:val="24"/>
          <w:u w:val="single"/>
        </w:rPr>
      </w:pPr>
    </w:p>
    <w:p w14:paraId="5BDFBA6E" w14:textId="77777777" w:rsidR="00A02FEC" w:rsidRPr="003525B0" w:rsidRDefault="00A02FEC" w:rsidP="005945D1">
      <w:pPr>
        <w:jc w:val="both"/>
        <w:rPr>
          <w:rFonts w:ascii="Arial" w:hAnsi="Arial" w:cs="Arial"/>
          <w:b/>
          <w:bCs/>
          <w:sz w:val="24"/>
          <w:szCs w:val="24"/>
          <w:u w:val="single"/>
        </w:rPr>
      </w:pPr>
    </w:p>
    <w:p w14:paraId="66386073" w14:textId="77777777" w:rsidR="00A02FEC" w:rsidRPr="003525B0" w:rsidRDefault="00A02FEC" w:rsidP="005945D1">
      <w:pPr>
        <w:jc w:val="both"/>
        <w:rPr>
          <w:rFonts w:ascii="Arial" w:hAnsi="Arial" w:cs="Arial"/>
          <w:b/>
          <w:bCs/>
          <w:sz w:val="24"/>
          <w:szCs w:val="24"/>
          <w:u w:val="single"/>
        </w:rPr>
      </w:pPr>
    </w:p>
    <w:p w14:paraId="71EE0B0B" w14:textId="77777777" w:rsidR="00A02FEC" w:rsidRPr="003525B0" w:rsidRDefault="00A02FEC" w:rsidP="005945D1">
      <w:pPr>
        <w:jc w:val="both"/>
        <w:rPr>
          <w:rFonts w:ascii="Arial" w:hAnsi="Arial" w:cs="Arial"/>
          <w:b/>
          <w:bCs/>
          <w:sz w:val="24"/>
          <w:szCs w:val="24"/>
          <w:u w:val="single"/>
        </w:rPr>
      </w:pPr>
    </w:p>
    <w:p w14:paraId="02BFEAE6" w14:textId="77777777" w:rsidR="00A02FEC" w:rsidRPr="003525B0" w:rsidRDefault="00A02FEC" w:rsidP="005945D1">
      <w:pPr>
        <w:jc w:val="both"/>
        <w:rPr>
          <w:rFonts w:ascii="Arial" w:hAnsi="Arial" w:cs="Arial"/>
          <w:b/>
          <w:bCs/>
          <w:sz w:val="24"/>
          <w:szCs w:val="24"/>
          <w:u w:val="single"/>
        </w:rPr>
      </w:pPr>
    </w:p>
    <w:p w14:paraId="6B08F1CF" w14:textId="77777777" w:rsidR="00A02FEC" w:rsidRPr="003525B0" w:rsidRDefault="00A02FEC" w:rsidP="005945D1">
      <w:pPr>
        <w:jc w:val="both"/>
        <w:rPr>
          <w:rFonts w:ascii="Arial" w:hAnsi="Arial" w:cs="Arial"/>
          <w:b/>
          <w:bCs/>
          <w:sz w:val="24"/>
          <w:szCs w:val="24"/>
          <w:u w:val="single"/>
        </w:rPr>
      </w:pPr>
    </w:p>
    <w:p w14:paraId="5C2B2555" w14:textId="0B159250" w:rsidR="006B6072" w:rsidRPr="003525B0" w:rsidRDefault="006B6072" w:rsidP="005945D1">
      <w:pPr>
        <w:jc w:val="both"/>
        <w:rPr>
          <w:rFonts w:ascii="Arial" w:hAnsi="Arial" w:cs="Arial"/>
          <w:b/>
          <w:bCs/>
          <w:sz w:val="24"/>
          <w:szCs w:val="24"/>
          <w:u w:val="single"/>
        </w:rPr>
      </w:pPr>
      <w:r w:rsidRPr="003525B0">
        <w:rPr>
          <w:rFonts w:ascii="Arial" w:hAnsi="Arial" w:cs="Arial"/>
          <w:b/>
          <w:bCs/>
          <w:sz w:val="24"/>
          <w:szCs w:val="24"/>
          <w:u w:val="single"/>
        </w:rPr>
        <w:lastRenderedPageBreak/>
        <w:t>Document 3</w:t>
      </w:r>
    </w:p>
    <w:p w14:paraId="33F6E9C6" w14:textId="0648E408" w:rsidR="00014ED1" w:rsidRPr="003525B0" w:rsidRDefault="006B6072" w:rsidP="00014ED1">
      <w:pPr>
        <w:jc w:val="both"/>
        <w:rPr>
          <w:rFonts w:ascii="Arial" w:hAnsi="Arial" w:cs="Arial"/>
          <w:sz w:val="24"/>
          <w:szCs w:val="24"/>
        </w:rPr>
      </w:pPr>
      <w:r w:rsidRPr="003525B0">
        <w:rPr>
          <w:rFonts w:ascii="Arial" w:hAnsi="Arial" w:cs="Arial"/>
          <w:sz w:val="24"/>
          <w:szCs w:val="24"/>
        </w:rPr>
        <w:t>Between 1914</w:t>
      </w:r>
      <w:r w:rsidR="00436DF0" w:rsidRPr="003525B0">
        <w:rPr>
          <w:rFonts w:ascii="Arial" w:hAnsi="Arial" w:cs="Arial"/>
          <w:sz w:val="24"/>
          <w:szCs w:val="24"/>
        </w:rPr>
        <w:t>-1</w:t>
      </w:r>
      <w:r w:rsidRPr="003525B0">
        <w:rPr>
          <w:rFonts w:ascii="Arial" w:hAnsi="Arial" w:cs="Arial"/>
          <w:sz w:val="24"/>
          <w:szCs w:val="24"/>
        </w:rPr>
        <w:t>918</w:t>
      </w:r>
      <w:r w:rsidR="00436DF0" w:rsidRPr="003525B0">
        <w:rPr>
          <w:rFonts w:ascii="Arial" w:hAnsi="Arial" w:cs="Arial"/>
          <w:sz w:val="24"/>
          <w:szCs w:val="24"/>
        </w:rPr>
        <w:t>, World War I ravaged Europe. M</w:t>
      </w:r>
      <w:r w:rsidRPr="003525B0">
        <w:rPr>
          <w:rFonts w:ascii="Arial" w:hAnsi="Arial" w:cs="Arial"/>
          <w:sz w:val="24"/>
          <w:szCs w:val="24"/>
        </w:rPr>
        <w:t xml:space="preserve">illions of men and </w:t>
      </w:r>
      <w:r w:rsidR="00436DF0" w:rsidRPr="003525B0">
        <w:rPr>
          <w:rFonts w:ascii="Arial" w:hAnsi="Arial" w:cs="Arial"/>
          <w:sz w:val="24"/>
          <w:szCs w:val="24"/>
        </w:rPr>
        <w:t xml:space="preserve">boys </w:t>
      </w:r>
      <w:r w:rsidRPr="003525B0">
        <w:rPr>
          <w:rFonts w:ascii="Arial" w:hAnsi="Arial" w:cs="Arial"/>
          <w:sz w:val="24"/>
          <w:szCs w:val="24"/>
        </w:rPr>
        <w:t>answered the call to fight</w:t>
      </w:r>
      <w:r w:rsidR="00436DF0" w:rsidRPr="003525B0">
        <w:rPr>
          <w:rFonts w:ascii="Arial" w:hAnsi="Arial" w:cs="Arial"/>
          <w:sz w:val="24"/>
          <w:szCs w:val="24"/>
        </w:rPr>
        <w:t>,</w:t>
      </w:r>
      <w:r w:rsidRPr="003525B0">
        <w:rPr>
          <w:rFonts w:ascii="Arial" w:hAnsi="Arial" w:cs="Arial"/>
          <w:sz w:val="24"/>
          <w:szCs w:val="24"/>
        </w:rPr>
        <w:t xml:space="preserve"> in what would be called the “great war”</w:t>
      </w:r>
      <w:r w:rsidR="00436DF0" w:rsidRPr="003525B0">
        <w:rPr>
          <w:rFonts w:ascii="Arial" w:hAnsi="Arial" w:cs="Arial"/>
          <w:sz w:val="24"/>
          <w:szCs w:val="24"/>
        </w:rPr>
        <w:t>. With</w:t>
      </w:r>
      <w:r w:rsidRPr="003525B0">
        <w:rPr>
          <w:rFonts w:ascii="Arial" w:hAnsi="Arial" w:cs="Arial"/>
          <w:sz w:val="24"/>
          <w:szCs w:val="24"/>
        </w:rPr>
        <w:t xml:space="preserve"> the men </w:t>
      </w:r>
      <w:r w:rsidR="00436DF0" w:rsidRPr="003525B0">
        <w:rPr>
          <w:rFonts w:ascii="Arial" w:hAnsi="Arial" w:cs="Arial"/>
          <w:sz w:val="24"/>
          <w:szCs w:val="24"/>
        </w:rPr>
        <w:t>gone, the nation needed women to fill their</w:t>
      </w:r>
      <w:r w:rsidRPr="003525B0">
        <w:rPr>
          <w:rFonts w:ascii="Arial" w:hAnsi="Arial" w:cs="Arial"/>
          <w:sz w:val="24"/>
          <w:szCs w:val="24"/>
        </w:rPr>
        <w:t xml:space="preserve"> positions</w:t>
      </w:r>
      <w:r w:rsidR="00436DF0" w:rsidRPr="003525B0">
        <w:rPr>
          <w:rFonts w:ascii="Arial" w:hAnsi="Arial" w:cs="Arial"/>
          <w:sz w:val="24"/>
          <w:szCs w:val="24"/>
        </w:rPr>
        <w:t xml:space="preserve"> in the workplace. </w:t>
      </w:r>
      <w:r w:rsidRPr="003525B0">
        <w:rPr>
          <w:rFonts w:ascii="Arial" w:hAnsi="Arial" w:cs="Arial"/>
          <w:sz w:val="24"/>
          <w:szCs w:val="24"/>
        </w:rPr>
        <w:t>It is estimated that nearly “two million women took on jobs which had been previously been filled by men, an increase from 24 per cent of women in employment in July 1914 to 37 per cent by November 1918”</w:t>
      </w:r>
      <w:r w:rsidRPr="003525B0">
        <w:rPr>
          <w:rStyle w:val="FootnoteReference"/>
          <w:rFonts w:ascii="Arial" w:hAnsi="Arial" w:cs="Arial"/>
          <w:sz w:val="24"/>
          <w:szCs w:val="24"/>
        </w:rPr>
        <w:footnoteReference w:id="3"/>
      </w:r>
      <w:r w:rsidR="004B4DE6" w:rsidRPr="003525B0">
        <w:rPr>
          <w:rFonts w:ascii="Arial" w:hAnsi="Arial" w:cs="Arial"/>
          <w:sz w:val="24"/>
          <w:szCs w:val="24"/>
        </w:rPr>
        <w:t>.</w:t>
      </w:r>
      <w:r w:rsidRPr="003525B0">
        <w:rPr>
          <w:rFonts w:ascii="Arial" w:hAnsi="Arial" w:cs="Arial"/>
          <w:sz w:val="24"/>
          <w:szCs w:val="24"/>
        </w:rPr>
        <w:t xml:space="preserve"> </w:t>
      </w:r>
      <w:r w:rsidR="00C06073" w:rsidRPr="003525B0">
        <w:rPr>
          <w:rFonts w:ascii="Arial" w:hAnsi="Arial" w:cs="Arial"/>
          <w:sz w:val="24"/>
          <w:szCs w:val="24"/>
        </w:rPr>
        <w:t xml:space="preserve">They worked in </w:t>
      </w:r>
      <w:r w:rsidRPr="003525B0">
        <w:rPr>
          <w:rFonts w:ascii="Arial" w:hAnsi="Arial" w:cs="Arial"/>
          <w:sz w:val="24"/>
          <w:szCs w:val="24"/>
        </w:rPr>
        <w:t xml:space="preserve">munitions </w:t>
      </w:r>
      <w:r w:rsidR="00C06073" w:rsidRPr="003525B0">
        <w:rPr>
          <w:rFonts w:ascii="Arial" w:hAnsi="Arial" w:cs="Arial"/>
          <w:sz w:val="24"/>
          <w:szCs w:val="24"/>
        </w:rPr>
        <w:t xml:space="preserve">factories, </w:t>
      </w:r>
      <w:r w:rsidR="00E0171F" w:rsidRPr="003525B0">
        <w:rPr>
          <w:rFonts w:ascii="Arial" w:hAnsi="Arial" w:cs="Arial"/>
          <w:sz w:val="24"/>
          <w:szCs w:val="24"/>
        </w:rPr>
        <w:t xml:space="preserve">and </w:t>
      </w:r>
      <w:r w:rsidR="00C06073" w:rsidRPr="003525B0">
        <w:rPr>
          <w:rFonts w:ascii="Arial" w:hAnsi="Arial" w:cs="Arial"/>
          <w:sz w:val="24"/>
          <w:szCs w:val="24"/>
        </w:rPr>
        <w:t xml:space="preserve">as </w:t>
      </w:r>
      <w:r w:rsidRPr="003525B0">
        <w:rPr>
          <w:rFonts w:ascii="Arial" w:hAnsi="Arial" w:cs="Arial"/>
          <w:sz w:val="24"/>
          <w:szCs w:val="24"/>
        </w:rPr>
        <w:t>firefighters, nurses, farmers</w:t>
      </w:r>
      <w:r w:rsidR="00436DF0" w:rsidRPr="003525B0">
        <w:rPr>
          <w:rFonts w:ascii="Arial" w:hAnsi="Arial" w:cs="Arial"/>
          <w:sz w:val="24"/>
          <w:szCs w:val="24"/>
        </w:rPr>
        <w:t>, and</w:t>
      </w:r>
      <w:r w:rsidRPr="003525B0">
        <w:rPr>
          <w:rFonts w:ascii="Arial" w:hAnsi="Arial" w:cs="Arial"/>
          <w:sz w:val="24"/>
          <w:szCs w:val="24"/>
        </w:rPr>
        <w:t xml:space="preserve"> </w:t>
      </w:r>
      <w:r w:rsidR="00436DF0" w:rsidRPr="003525B0">
        <w:rPr>
          <w:rFonts w:ascii="Arial" w:hAnsi="Arial" w:cs="Arial"/>
          <w:sz w:val="24"/>
          <w:szCs w:val="24"/>
        </w:rPr>
        <w:t xml:space="preserve">every </w:t>
      </w:r>
      <w:r w:rsidRPr="003525B0">
        <w:rPr>
          <w:rFonts w:ascii="Arial" w:hAnsi="Arial" w:cs="Arial"/>
          <w:sz w:val="24"/>
          <w:szCs w:val="24"/>
        </w:rPr>
        <w:t>other essential area</w:t>
      </w:r>
      <w:r w:rsidR="00436DF0" w:rsidRPr="003525B0">
        <w:rPr>
          <w:rFonts w:ascii="Arial" w:hAnsi="Arial" w:cs="Arial"/>
          <w:sz w:val="24"/>
          <w:szCs w:val="24"/>
        </w:rPr>
        <w:t xml:space="preserve"> that meant the country survived. </w:t>
      </w:r>
      <w:r w:rsidR="00014ED1" w:rsidRPr="003525B0">
        <w:rPr>
          <w:rFonts w:ascii="Arial" w:hAnsi="Arial" w:cs="Arial"/>
          <w:sz w:val="24"/>
          <w:szCs w:val="24"/>
        </w:rPr>
        <w:t>A temporary cessation of the suffrage movement was initiated, even the WSPU ceased their actions. As “Emmeline Pankhurst suspended the activities of the Women's Social and Political Union and concentrated her efforts on helping the government recruit women into war work”</w:t>
      </w:r>
      <w:r w:rsidR="00014ED1" w:rsidRPr="003525B0">
        <w:rPr>
          <w:rStyle w:val="FootnoteReference"/>
          <w:rFonts w:ascii="Arial" w:hAnsi="Arial" w:cs="Arial"/>
          <w:sz w:val="24"/>
          <w:szCs w:val="24"/>
        </w:rPr>
        <w:footnoteReference w:id="4"/>
      </w:r>
      <w:r w:rsidR="00014ED1" w:rsidRPr="003525B0">
        <w:rPr>
          <w:rFonts w:ascii="Arial" w:hAnsi="Arial" w:cs="Arial"/>
          <w:sz w:val="24"/>
          <w:szCs w:val="24"/>
        </w:rPr>
        <w:t xml:space="preserve">. </w:t>
      </w:r>
    </w:p>
    <w:p w14:paraId="1391591E" w14:textId="595C2831" w:rsidR="00014ED1" w:rsidRPr="003525B0" w:rsidRDefault="00014ED1" w:rsidP="00014ED1">
      <w:pPr>
        <w:jc w:val="both"/>
        <w:rPr>
          <w:rFonts w:ascii="Arial" w:hAnsi="Arial" w:cs="Arial"/>
          <w:sz w:val="24"/>
          <w:szCs w:val="24"/>
        </w:rPr>
      </w:pPr>
      <w:r w:rsidRPr="003525B0">
        <w:rPr>
          <w:rFonts w:ascii="Arial" w:hAnsi="Arial" w:cs="Arial"/>
          <w:sz w:val="24"/>
          <w:szCs w:val="24"/>
        </w:rPr>
        <w:t>This letter from Pankhurst to Prime Minister, David Lloyd George, is undated</w:t>
      </w:r>
      <w:r w:rsidR="00D549DC" w:rsidRPr="003525B0">
        <w:rPr>
          <w:rFonts w:ascii="Arial" w:hAnsi="Arial" w:cs="Arial"/>
          <w:sz w:val="24"/>
          <w:szCs w:val="24"/>
        </w:rPr>
        <w:t>, h</w:t>
      </w:r>
      <w:r w:rsidRPr="003525B0">
        <w:rPr>
          <w:rFonts w:ascii="Arial" w:hAnsi="Arial" w:cs="Arial"/>
          <w:sz w:val="24"/>
          <w:szCs w:val="24"/>
        </w:rPr>
        <w:t xml:space="preserve">owever, the contents place it just before </w:t>
      </w:r>
      <w:r w:rsidR="00D549DC" w:rsidRPr="003525B0">
        <w:rPr>
          <w:rFonts w:ascii="Arial" w:hAnsi="Arial" w:cs="Arial"/>
          <w:sz w:val="24"/>
          <w:szCs w:val="24"/>
        </w:rPr>
        <w:t xml:space="preserve">he formed his cabinet in 1916. This was </w:t>
      </w:r>
      <w:r w:rsidR="00A8285D" w:rsidRPr="003525B0">
        <w:rPr>
          <w:rFonts w:ascii="Arial" w:hAnsi="Arial" w:cs="Arial"/>
          <w:sz w:val="24"/>
          <w:szCs w:val="24"/>
        </w:rPr>
        <w:t>a very</w:t>
      </w:r>
      <w:r w:rsidR="00D549DC" w:rsidRPr="003525B0">
        <w:rPr>
          <w:rFonts w:ascii="Arial" w:hAnsi="Arial" w:cs="Arial"/>
          <w:sz w:val="24"/>
          <w:szCs w:val="24"/>
        </w:rPr>
        <w:t xml:space="preserve"> difficult source to transcribe</w:t>
      </w:r>
      <w:r w:rsidR="00A8285D" w:rsidRPr="003525B0">
        <w:rPr>
          <w:rFonts w:ascii="Arial" w:hAnsi="Arial" w:cs="Arial"/>
          <w:sz w:val="24"/>
          <w:szCs w:val="24"/>
        </w:rPr>
        <w:t>,</w:t>
      </w:r>
      <w:r w:rsidR="00D549DC" w:rsidRPr="003525B0">
        <w:rPr>
          <w:rFonts w:ascii="Arial" w:hAnsi="Arial" w:cs="Arial"/>
          <w:sz w:val="24"/>
          <w:szCs w:val="24"/>
        </w:rPr>
        <w:t xml:space="preserve"> because of the handwriting.</w:t>
      </w:r>
      <w:r w:rsidR="00A8285D" w:rsidRPr="003525B0">
        <w:rPr>
          <w:rFonts w:ascii="Arial" w:hAnsi="Arial" w:cs="Arial"/>
          <w:sz w:val="24"/>
          <w:szCs w:val="24"/>
        </w:rPr>
        <w:t xml:space="preserve"> Written in ink on unlined paper, the lines of text are uneven, sometimes faint, sometimes bold and in some places nearly illegible. Knowing the context of this letter, help</w:t>
      </w:r>
      <w:r w:rsidR="004B4DE6" w:rsidRPr="003525B0">
        <w:rPr>
          <w:rFonts w:ascii="Arial" w:hAnsi="Arial" w:cs="Arial"/>
          <w:sz w:val="24"/>
          <w:szCs w:val="24"/>
        </w:rPr>
        <w:t>ed</w:t>
      </w:r>
      <w:r w:rsidR="00A8285D" w:rsidRPr="003525B0">
        <w:rPr>
          <w:rFonts w:ascii="Arial" w:hAnsi="Arial" w:cs="Arial"/>
          <w:sz w:val="24"/>
          <w:szCs w:val="24"/>
        </w:rPr>
        <w:t xml:space="preserve"> the deciphering of </w:t>
      </w:r>
      <w:r w:rsidR="002E225C" w:rsidRPr="003525B0">
        <w:rPr>
          <w:rFonts w:ascii="Arial" w:hAnsi="Arial" w:cs="Arial"/>
          <w:sz w:val="24"/>
          <w:szCs w:val="24"/>
        </w:rPr>
        <w:t>its</w:t>
      </w:r>
      <w:r w:rsidR="00A8285D" w:rsidRPr="003525B0">
        <w:rPr>
          <w:rFonts w:ascii="Arial" w:hAnsi="Arial" w:cs="Arial"/>
          <w:sz w:val="24"/>
          <w:szCs w:val="24"/>
        </w:rPr>
        <w:t xml:space="preserve"> contents. Again, the ability to magnify the document had enormous benefits regarding this source, as it helped ascertain what a squiggle was trying to represent. </w:t>
      </w:r>
      <w:r w:rsidRPr="003525B0">
        <w:rPr>
          <w:rFonts w:ascii="Arial" w:hAnsi="Arial" w:cs="Arial"/>
          <w:sz w:val="24"/>
          <w:szCs w:val="24"/>
        </w:rPr>
        <w:t xml:space="preserve"> </w:t>
      </w:r>
    </w:p>
    <w:p w14:paraId="365C5FC4" w14:textId="77777777" w:rsidR="006B6072" w:rsidRPr="003525B0" w:rsidRDefault="006B6072" w:rsidP="005945D1">
      <w:pPr>
        <w:jc w:val="both"/>
        <w:rPr>
          <w:rFonts w:ascii="Arial" w:hAnsi="Arial" w:cs="Arial"/>
          <w:b/>
          <w:bCs/>
          <w:sz w:val="24"/>
          <w:szCs w:val="24"/>
          <w:u w:val="single"/>
        </w:rPr>
      </w:pPr>
    </w:p>
    <w:p w14:paraId="7B29083C" w14:textId="77777777" w:rsidR="008F6DFC" w:rsidRPr="003525B0" w:rsidRDefault="008F6DFC" w:rsidP="005945D1">
      <w:pPr>
        <w:jc w:val="both"/>
        <w:rPr>
          <w:rFonts w:ascii="Arial" w:hAnsi="Arial" w:cs="Arial"/>
        </w:rPr>
      </w:pPr>
    </w:p>
    <w:p w14:paraId="2DCEA94D" w14:textId="77777777" w:rsidR="008F6DFC" w:rsidRPr="003525B0" w:rsidRDefault="008F6DFC" w:rsidP="005945D1">
      <w:pPr>
        <w:jc w:val="both"/>
        <w:rPr>
          <w:rFonts w:ascii="Arial" w:hAnsi="Arial" w:cs="Arial"/>
        </w:rPr>
      </w:pPr>
    </w:p>
    <w:p w14:paraId="2F57CC8D" w14:textId="77777777" w:rsidR="008F6DFC" w:rsidRPr="003525B0" w:rsidRDefault="008F6DFC" w:rsidP="005945D1">
      <w:pPr>
        <w:jc w:val="both"/>
        <w:rPr>
          <w:rFonts w:ascii="Arial" w:hAnsi="Arial" w:cs="Arial"/>
        </w:rPr>
      </w:pPr>
    </w:p>
    <w:p w14:paraId="312F29C4" w14:textId="77777777" w:rsidR="008F6DFC" w:rsidRPr="003525B0" w:rsidRDefault="008F6DFC" w:rsidP="005945D1">
      <w:pPr>
        <w:jc w:val="both"/>
        <w:rPr>
          <w:rFonts w:ascii="Arial" w:hAnsi="Arial" w:cs="Arial"/>
        </w:rPr>
      </w:pPr>
    </w:p>
    <w:p w14:paraId="4044CA6A" w14:textId="77777777" w:rsidR="008F6DFC" w:rsidRPr="003525B0" w:rsidRDefault="008F6DFC" w:rsidP="005945D1">
      <w:pPr>
        <w:jc w:val="both"/>
        <w:rPr>
          <w:rFonts w:ascii="Arial" w:hAnsi="Arial" w:cs="Arial"/>
        </w:rPr>
      </w:pPr>
    </w:p>
    <w:p w14:paraId="2E7D03A9" w14:textId="77777777" w:rsidR="008F6DFC" w:rsidRPr="003525B0" w:rsidRDefault="008F6DFC" w:rsidP="005945D1">
      <w:pPr>
        <w:jc w:val="both"/>
        <w:rPr>
          <w:rFonts w:ascii="Arial" w:hAnsi="Arial" w:cs="Arial"/>
        </w:rPr>
      </w:pPr>
    </w:p>
    <w:p w14:paraId="27856B90" w14:textId="77777777" w:rsidR="008F6DFC" w:rsidRPr="003525B0" w:rsidRDefault="008F6DFC" w:rsidP="005945D1">
      <w:pPr>
        <w:jc w:val="both"/>
        <w:rPr>
          <w:rFonts w:ascii="Arial" w:hAnsi="Arial" w:cs="Arial"/>
        </w:rPr>
      </w:pPr>
    </w:p>
    <w:p w14:paraId="6B9251E9" w14:textId="77777777" w:rsidR="008F6DFC" w:rsidRPr="003525B0" w:rsidRDefault="008F6DFC" w:rsidP="005945D1">
      <w:pPr>
        <w:jc w:val="both"/>
        <w:rPr>
          <w:rFonts w:ascii="Arial" w:hAnsi="Arial" w:cs="Arial"/>
        </w:rPr>
      </w:pPr>
    </w:p>
    <w:p w14:paraId="03842BA2" w14:textId="77777777" w:rsidR="008F6DFC" w:rsidRPr="003525B0" w:rsidRDefault="008F6DFC" w:rsidP="005945D1">
      <w:pPr>
        <w:jc w:val="both"/>
        <w:rPr>
          <w:rFonts w:ascii="Arial" w:hAnsi="Arial" w:cs="Arial"/>
        </w:rPr>
      </w:pPr>
    </w:p>
    <w:p w14:paraId="61794E0E" w14:textId="77777777" w:rsidR="008F6DFC" w:rsidRPr="003525B0" w:rsidRDefault="008F6DFC" w:rsidP="005945D1">
      <w:pPr>
        <w:jc w:val="both"/>
        <w:rPr>
          <w:rFonts w:ascii="Arial" w:hAnsi="Arial" w:cs="Arial"/>
        </w:rPr>
      </w:pPr>
    </w:p>
    <w:p w14:paraId="72C88D6D" w14:textId="77777777" w:rsidR="008F6DFC" w:rsidRPr="003525B0" w:rsidRDefault="008F6DFC" w:rsidP="005945D1">
      <w:pPr>
        <w:jc w:val="both"/>
        <w:rPr>
          <w:rFonts w:ascii="Arial" w:hAnsi="Arial" w:cs="Arial"/>
        </w:rPr>
      </w:pPr>
    </w:p>
    <w:p w14:paraId="302F752C" w14:textId="77777777" w:rsidR="008F6DFC" w:rsidRPr="003525B0" w:rsidRDefault="008F6DFC" w:rsidP="005945D1">
      <w:pPr>
        <w:jc w:val="both"/>
        <w:rPr>
          <w:rFonts w:ascii="Arial" w:hAnsi="Arial" w:cs="Arial"/>
        </w:rPr>
      </w:pPr>
    </w:p>
    <w:p w14:paraId="7B30D6A5" w14:textId="77777777" w:rsidR="008F6DFC" w:rsidRPr="003525B0" w:rsidRDefault="008F6DFC" w:rsidP="005945D1">
      <w:pPr>
        <w:jc w:val="both"/>
        <w:rPr>
          <w:rFonts w:ascii="Arial" w:hAnsi="Arial" w:cs="Arial"/>
        </w:rPr>
      </w:pPr>
    </w:p>
    <w:p w14:paraId="7FED3576" w14:textId="74ED39EE" w:rsidR="008F6DFC" w:rsidRPr="003525B0" w:rsidRDefault="008F6DFC" w:rsidP="005945D1">
      <w:pPr>
        <w:jc w:val="both"/>
        <w:rPr>
          <w:rFonts w:ascii="Arial" w:hAnsi="Arial" w:cs="Arial"/>
        </w:rPr>
      </w:pPr>
      <w:r w:rsidRPr="003525B0">
        <w:rPr>
          <w:rFonts w:ascii="Arial" w:hAnsi="Arial" w:cs="Arial"/>
          <w:noProof/>
        </w:rPr>
        <w:lastRenderedPageBreak/>
        <mc:AlternateContent>
          <mc:Choice Requires="wps">
            <w:drawing>
              <wp:anchor distT="0" distB="0" distL="114300" distR="114300" simplePos="0" relativeHeight="251664384" behindDoc="0" locked="0" layoutInCell="1" allowOverlap="1" wp14:anchorId="21D23DFD" wp14:editId="4F9FA26B">
                <wp:simplePos x="0" y="0"/>
                <wp:positionH relativeFrom="column">
                  <wp:posOffset>-584200</wp:posOffset>
                </wp:positionH>
                <wp:positionV relativeFrom="paragraph">
                  <wp:posOffset>12700</wp:posOffset>
                </wp:positionV>
                <wp:extent cx="7073900" cy="7315200"/>
                <wp:effectExtent l="0" t="0" r="12700" b="19050"/>
                <wp:wrapNone/>
                <wp:docPr id="202467893" name="Rectangle 10"/>
                <wp:cNvGraphicFramePr/>
                <a:graphic xmlns:a="http://schemas.openxmlformats.org/drawingml/2006/main">
                  <a:graphicData uri="http://schemas.microsoft.com/office/word/2010/wordprocessingShape">
                    <wps:wsp>
                      <wps:cNvSpPr/>
                      <wps:spPr>
                        <a:xfrm>
                          <a:off x="0" y="0"/>
                          <a:ext cx="7073900" cy="7315200"/>
                        </a:xfrm>
                        <a:prstGeom prst="rect">
                          <a:avLst/>
                        </a:prstGeom>
                      </wps:spPr>
                      <wps:style>
                        <a:lnRef idx="2">
                          <a:schemeClr val="dk1"/>
                        </a:lnRef>
                        <a:fillRef idx="1">
                          <a:schemeClr val="lt1"/>
                        </a:fillRef>
                        <a:effectRef idx="0">
                          <a:schemeClr val="dk1"/>
                        </a:effectRef>
                        <a:fontRef idx="minor">
                          <a:schemeClr val="dk1"/>
                        </a:fontRef>
                      </wps:style>
                      <wps:txbx>
                        <w:txbxContent>
                          <w:p w14:paraId="5C1712F5" w14:textId="77777777" w:rsidR="008F6DFC" w:rsidRDefault="008F6DFC" w:rsidP="008F6DFC">
                            <w:pPr>
                              <w:jc w:val="center"/>
                              <w:rPr>
                                <w:lang w:val="en-US"/>
                              </w:rPr>
                            </w:pPr>
                          </w:p>
                          <w:p w14:paraId="1D76D0D0" w14:textId="77777777" w:rsidR="008F6DFC" w:rsidRDefault="008F6DFC" w:rsidP="008F6DFC">
                            <w:pPr>
                              <w:jc w:val="center"/>
                              <w:rPr>
                                <w:lang w:val="en-US"/>
                              </w:rPr>
                            </w:pPr>
                          </w:p>
                          <w:p w14:paraId="0A5B7CFE" w14:textId="2485B4BF" w:rsidR="008F6DFC" w:rsidRDefault="008F6DFC" w:rsidP="008F6DFC">
                            <w:pPr>
                              <w:jc w:val="center"/>
                              <w:rPr>
                                <w:lang w:val="en-US"/>
                              </w:rPr>
                            </w:pPr>
                            <w:r w:rsidRPr="008F6DFC">
                              <w:rPr>
                                <w:noProof/>
                              </w:rPr>
                              <w:drawing>
                                <wp:inline distT="0" distB="0" distL="0" distR="0" wp14:anchorId="3873BF41" wp14:editId="3D59811A">
                                  <wp:extent cx="6860790" cy="5422900"/>
                                  <wp:effectExtent l="0" t="0" r="0" b="6350"/>
                                  <wp:docPr id="131336228"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6228" name="Picture 1" descr="A close-up of a letter&#10;&#10;Description automatically generated"/>
                                          <pic:cNvPicPr/>
                                        </pic:nvPicPr>
                                        <pic:blipFill>
                                          <a:blip r:embed="rId18"/>
                                          <a:stretch>
                                            <a:fillRect/>
                                          </a:stretch>
                                        </pic:blipFill>
                                        <pic:spPr>
                                          <a:xfrm>
                                            <a:off x="0" y="0"/>
                                            <a:ext cx="6870950" cy="5430931"/>
                                          </a:xfrm>
                                          <a:prstGeom prst="rect">
                                            <a:avLst/>
                                          </a:prstGeom>
                                        </pic:spPr>
                                      </pic:pic>
                                    </a:graphicData>
                                  </a:graphic>
                                </wp:inline>
                              </w:drawing>
                            </w:r>
                          </w:p>
                          <w:p w14:paraId="37DB342E" w14:textId="0863A8D0" w:rsidR="008F6DFC" w:rsidRPr="008F6DFC" w:rsidRDefault="008F6DFC" w:rsidP="008F6DFC">
                            <w:pPr>
                              <w:jc w:val="both"/>
                              <w:rPr>
                                <w:rFonts w:ascii="Arial" w:hAnsi="Arial" w:cs="Arial"/>
                                <w:sz w:val="20"/>
                                <w:szCs w:val="20"/>
                                <w:lang w:val="en-US"/>
                              </w:rPr>
                            </w:pPr>
                            <w:r w:rsidRPr="008F6DFC">
                              <w:rPr>
                                <w:rFonts w:ascii="Arial" w:hAnsi="Arial" w:cs="Arial"/>
                                <w:sz w:val="20"/>
                                <w:szCs w:val="20"/>
                                <w:lang w:val="en-US"/>
                              </w:rPr>
                              <w:t xml:space="preserve">(Page 1, 2) </w:t>
                            </w:r>
                          </w:p>
                          <w:p w14:paraId="50DC6210" w14:textId="0E009E49" w:rsidR="008F6DFC" w:rsidRPr="008F6DFC" w:rsidRDefault="008F6DFC" w:rsidP="008F6DFC">
                            <w:pPr>
                              <w:jc w:val="both"/>
                              <w:rPr>
                                <w:rFonts w:ascii="Arial" w:hAnsi="Arial" w:cs="Arial"/>
                                <w:sz w:val="20"/>
                                <w:szCs w:val="20"/>
                                <w:lang w:val="en-US"/>
                              </w:rPr>
                            </w:pPr>
                            <w:r w:rsidRPr="008F6DFC">
                              <w:rPr>
                                <w:rFonts w:ascii="Arial" w:hAnsi="Arial" w:cs="Arial"/>
                                <w:sz w:val="20"/>
                                <w:szCs w:val="20"/>
                                <w:lang w:val="en-US"/>
                              </w:rPr>
                              <w:t xml:space="preserve">Parliamentary Archives, UK Parliament, “Letter from Emmeline Pankhurst to Lloyd George”, December 1916, LG/F/94/1/27, (Accessed December 20th 2023), Available from: </w:t>
                            </w:r>
                            <w:hyperlink r:id="rId19" w:history="1">
                              <w:r w:rsidRPr="006134C4">
                                <w:rPr>
                                  <w:rStyle w:val="Hyperlink"/>
                                  <w:rFonts w:ascii="Arial" w:hAnsi="Arial" w:cs="Arial"/>
                                  <w:sz w:val="20"/>
                                  <w:szCs w:val="20"/>
                                  <w:lang w:val="en-US"/>
                                </w:rPr>
                                <w:t>https://www.parliament.uk/about/living-heritage/transformingsociety/electionsvoting/womenvote/parliamentary-collections/collections-suffragettes/emmeline-pankurst-letter/</w:t>
                              </w:r>
                            </w:hyperlink>
                            <w:r>
                              <w:rPr>
                                <w:rFonts w:ascii="Arial" w:hAnsi="Arial" w:cs="Arial"/>
                                <w:sz w:val="20"/>
                                <w:szCs w:val="20"/>
                                <w:lang w:val="en-US"/>
                              </w:rPr>
                              <w:t xml:space="preserve"> </w:t>
                            </w:r>
                            <w:r w:rsidRPr="008F6DFC">
                              <w:rPr>
                                <w:rFonts w:ascii="Arial" w:hAnsi="Arial" w:cs="Arial"/>
                                <w:sz w:val="20"/>
                                <w:szCs w:val="20"/>
                                <w:lang w:val="en-US"/>
                              </w:rPr>
                              <w:t xml:space="preserve">   </w:t>
                            </w:r>
                          </w:p>
                          <w:p w14:paraId="0ED36701" w14:textId="77777777" w:rsidR="008F6DFC" w:rsidRPr="008F6DFC" w:rsidRDefault="008F6DFC" w:rsidP="008F6DFC">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23DFD" id="Rectangle 10" o:spid="_x0000_s1030" style="position:absolute;left:0;text-align:left;margin-left:-46pt;margin-top:1pt;width:557pt;height:8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" fillcolor="white [3201]" strokecolor="black [3200]" strokeweight="1pt">
                <v:textbox>
                  <w:txbxContent>
                    <w:p w14:paraId="5C1712F5" w14:textId="77777777" w:rsidR="008F6DFC" w:rsidRDefault="008F6DFC" w:rsidP="008F6DFC">
                      <w:pPr>
                        <w:jc w:val="center"/>
                        <w:rPr>
                          <w:lang w:val="en-US"/>
                        </w:rPr>
                      </w:pPr>
                    </w:p>
                    <w:p w14:paraId="1D76D0D0" w14:textId="77777777" w:rsidR="008F6DFC" w:rsidRDefault="008F6DFC" w:rsidP="008F6DFC">
                      <w:pPr>
                        <w:jc w:val="center"/>
                        <w:rPr>
                          <w:lang w:val="en-US"/>
                        </w:rPr>
                      </w:pPr>
                    </w:p>
                    <w:p w14:paraId="0A5B7CFE" w14:textId="2485B4BF" w:rsidR="008F6DFC" w:rsidRDefault="008F6DFC" w:rsidP="008F6DFC">
                      <w:pPr>
                        <w:jc w:val="center"/>
                        <w:rPr>
                          <w:lang w:val="en-US"/>
                        </w:rPr>
                      </w:pPr>
                      <w:r w:rsidRPr="008F6DFC">
                        <w:rPr>
                          <w:noProof/>
                        </w:rPr>
                        <w:drawing>
                          <wp:inline distT="0" distB="0" distL="0" distR="0" wp14:anchorId="3873BF41" wp14:editId="3D59811A">
                            <wp:extent cx="6860790" cy="5422900"/>
                            <wp:effectExtent l="0" t="0" r="0" b="6350"/>
                            <wp:docPr id="131336228" name="Picture 1"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6228" name="Picture 1" descr="A close-up of a letter&#10;&#10;Description automatically generated"/>
                                    <pic:cNvPicPr/>
                                  </pic:nvPicPr>
                                  <pic:blipFill>
                                    <a:blip r:embed="rId18"/>
                                    <a:stretch>
                                      <a:fillRect/>
                                    </a:stretch>
                                  </pic:blipFill>
                                  <pic:spPr>
                                    <a:xfrm>
                                      <a:off x="0" y="0"/>
                                      <a:ext cx="6870950" cy="5430931"/>
                                    </a:xfrm>
                                    <a:prstGeom prst="rect">
                                      <a:avLst/>
                                    </a:prstGeom>
                                  </pic:spPr>
                                </pic:pic>
                              </a:graphicData>
                            </a:graphic>
                          </wp:inline>
                        </w:drawing>
                      </w:r>
                    </w:p>
                    <w:p w14:paraId="37DB342E" w14:textId="0863A8D0" w:rsidR="008F6DFC" w:rsidRPr="008F6DFC" w:rsidRDefault="008F6DFC" w:rsidP="008F6DFC">
                      <w:pPr>
                        <w:jc w:val="both"/>
                        <w:rPr>
                          <w:rFonts w:ascii="Arial" w:hAnsi="Arial" w:cs="Arial"/>
                          <w:sz w:val="20"/>
                          <w:szCs w:val="20"/>
                          <w:lang w:val="en-US"/>
                        </w:rPr>
                      </w:pPr>
                      <w:r w:rsidRPr="008F6DFC">
                        <w:rPr>
                          <w:rFonts w:ascii="Arial" w:hAnsi="Arial" w:cs="Arial"/>
                          <w:sz w:val="20"/>
                          <w:szCs w:val="20"/>
                          <w:lang w:val="en-US"/>
                        </w:rPr>
                        <w:t xml:space="preserve">(Page 1, 2) </w:t>
                      </w:r>
                    </w:p>
                    <w:p w14:paraId="50DC6210" w14:textId="0E009E49" w:rsidR="008F6DFC" w:rsidRPr="008F6DFC" w:rsidRDefault="008F6DFC" w:rsidP="008F6DFC">
                      <w:pPr>
                        <w:jc w:val="both"/>
                        <w:rPr>
                          <w:rFonts w:ascii="Arial" w:hAnsi="Arial" w:cs="Arial"/>
                          <w:sz w:val="20"/>
                          <w:szCs w:val="20"/>
                          <w:lang w:val="en-US"/>
                        </w:rPr>
                      </w:pPr>
                      <w:r w:rsidRPr="008F6DFC">
                        <w:rPr>
                          <w:rFonts w:ascii="Arial" w:hAnsi="Arial" w:cs="Arial"/>
                          <w:sz w:val="20"/>
                          <w:szCs w:val="20"/>
                          <w:lang w:val="en-US"/>
                        </w:rPr>
                        <w:t xml:space="preserve">Parliamentary Archives, UK Parliament, “Letter from Emmeline Pankhurst to Lloyd George”, December 1916, LG/F/94/1/27, (Accessed December 20th 2023), Available from: </w:t>
                      </w:r>
                      <w:hyperlink r:id="rId20" w:history="1">
                        <w:r w:rsidRPr="006134C4">
                          <w:rPr>
                            <w:rStyle w:val="Hyperlink"/>
                            <w:rFonts w:ascii="Arial" w:hAnsi="Arial" w:cs="Arial"/>
                            <w:sz w:val="20"/>
                            <w:szCs w:val="20"/>
                            <w:lang w:val="en-US"/>
                          </w:rPr>
                          <w:t>https://www.parliament.uk/about/living-heritage/transformingsociety/electionsvoting/womenvote/parliamentary-collections/collections-suffragettes/emmeline-pankurst-letter/</w:t>
                        </w:r>
                      </w:hyperlink>
                      <w:r>
                        <w:rPr>
                          <w:rFonts w:ascii="Arial" w:hAnsi="Arial" w:cs="Arial"/>
                          <w:sz w:val="20"/>
                          <w:szCs w:val="20"/>
                          <w:lang w:val="en-US"/>
                        </w:rPr>
                        <w:t xml:space="preserve"> </w:t>
                      </w:r>
                      <w:r w:rsidRPr="008F6DFC">
                        <w:rPr>
                          <w:rFonts w:ascii="Arial" w:hAnsi="Arial" w:cs="Arial"/>
                          <w:sz w:val="20"/>
                          <w:szCs w:val="20"/>
                          <w:lang w:val="en-US"/>
                        </w:rPr>
                        <w:t xml:space="preserve">   </w:t>
                      </w:r>
                    </w:p>
                    <w:p w14:paraId="0ED36701" w14:textId="77777777" w:rsidR="008F6DFC" w:rsidRPr="008F6DFC" w:rsidRDefault="008F6DFC" w:rsidP="008F6DFC">
                      <w:pPr>
                        <w:rPr>
                          <w:lang w:val="en-US"/>
                        </w:rPr>
                      </w:pPr>
                    </w:p>
                  </w:txbxContent>
                </v:textbox>
              </v:rect>
            </w:pict>
          </mc:Fallback>
        </mc:AlternateContent>
      </w:r>
    </w:p>
    <w:p w14:paraId="20214DC4" w14:textId="4D0ED6CC" w:rsidR="008F6DFC" w:rsidRPr="003525B0" w:rsidRDefault="008F6DFC" w:rsidP="005945D1">
      <w:pPr>
        <w:jc w:val="both"/>
        <w:rPr>
          <w:rFonts w:ascii="Arial" w:hAnsi="Arial" w:cs="Arial"/>
        </w:rPr>
      </w:pPr>
    </w:p>
    <w:p w14:paraId="001ECA14" w14:textId="71CB8C0C" w:rsidR="008F6DFC" w:rsidRPr="003525B0" w:rsidRDefault="008F6DFC" w:rsidP="005945D1">
      <w:pPr>
        <w:jc w:val="both"/>
        <w:rPr>
          <w:rFonts w:ascii="Arial" w:hAnsi="Arial" w:cs="Arial"/>
        </w:rPr>
      </w:pPr>
    </w:p>
    <w:p w14:paraId="4D6C70A3" w14:textId="77777777" w:rsidR="008F6DFC" w:rsidRPr="003525B0" w:rsidRDefault="008F6DFC" w:rsidP="005945D1">
      <w:pPr>
        <w:jc w:val="both"/>
        <w:rPr>
          <w:rFonts w:ascii="Arial" w:hAnsi="Arial" w:cs="Arial"/>
        </w:rPr>
      </w:pPr>
    </w:p>
    <w:p w14:paraId="68D24770" w14:textId="4255E98A" w:rsidR="008F6DFC" w:rsidRPr="003525B0" w:rsidRDefault="008F6DFC" w:rsidP="005945D1">
      <w:pPr>
        <w:jc w:val="both"/>
        <w:rPr>
          <w:rFonts w:ascii="Arial" w:hAnsi="Arial" w:cs="Arial"/>
        </w:rPr>
      </w:pPr>
    </w:p>
    <w:p w14:paraId="61ABEC3C" w14:textId="77777777" w:rsidR="008F6DFC" w:rsidRPr="003525B0" w:rsidRDefault="008F6DFC" w:rsidP="005945D1">
      <w:pPr>
        <w:jc w:val="both"/>
        <w:rPr>
          <w:rFonts w:ascii="Arial" w:hAnsi="Arial" w:cs="Arial"/>
        </w:rPr>
      </w:pPr>
    </w:p>
    <w:p w14:paraId="65F68F2E" w14:textId="77777777" w:rsidR="008F6DFC" w:rsidRPr="003525B0" w:rsidRDefault="008F6DFC" w:rsidP="005945D1">
      <w:pPr>
        <w:jc w:val="both"/>
        <w:rPr>
          <w:rFonts w:ascii="Arial" w:hAnsi="Arial" w:cs="Arial"/>
        </w:rPr>
      </w:pPr>
    </w:p>
    <w:p w14:paraId="29D2FB8E" w14:textId="77777777" w:rsidR="008F6DFC" w:rsidRPr="003525B0" w:rsidRDefault="008F6DFC" w:rsidP="005945D1">
      <w:pPr>
        <w:jc w:val="both"/>
        <w:rPr>
          <w:rFonts w:ascii="Arial" w:hAnsi="Arial" w:cs="Arial"/>
        </w:rPr>
      </w:pPr>
    </w:p>
    <w:p w14:paraId="653CE454" w14:textId="77777777" w:rsidR="008F6DFC" w:rsidRPr="003525B0" w:rsidRDefault="008F6DFC" w:rsidP="005945D1">
      <w:pPr>
        <w:jc w:val="both"/>
        <w:rPr>
          <w:rFonts w:ascii="Arial" w:hAnsi="Arial" w:cs="Arial"/>
        </w:rPr>
      </w:pPr>
    </w:p>
    <w:p w14:paraId="4BEC5140" w14:textId="77777777" w:rsidR="008F6DFC" w:rsidRPr="003525B0" w:rsidRDefault="008F6DFC" w:rsidP="005945D1">
      <w:pPr>
        <w:jc w:val="both"/>
        <w:rPr>
          <w:rFonts w:ascii="Arial" w:hAnsi="Arial" w:cs="Arial"/>
        </w:rPr>
      </w:pPr>
    </w:p>
    <w:p w14:paraId="49CBF03C" w14:textId="77777777" w:rsidR="008F6DFC" w:rsidRPr="003525B0" w:rsidRDefault="008F6DFC" w:rsidP="005945D1">
      <w:pPr>
        <w:jc w:val="both"/>
        <w:rPr>
          <w:rFonts w:ascii="Arial" w:hAnsi="Arial" w:cs="Arial"/>
        </w:rPr>
      </w:pPr>
    </w:p>
    <w:p w14:paraId="42228051" w14:textId="77777777" w:rsidR="008F6DFC" w:rsidRPr="003525B0" w:rsidRDefault="008F6DFC" w:rsidP="005945D1">
      <w:pPr>
        <w:jc w:val="both"/>
        <w:rPr>
          <w:rFonts w:ascii="Arial" w:hAnsi="Arial" w:cs="Arial"/>
        </w:rPr>
      </w:pPr>
    </w:p>
    <w:p w14:paraId="0E88E8CB" w14:textId="77777777" w:rsidR="008F6DFC" w:rsidRPr="003525B0" w:rsidRDefault="008F6DFC" w:rsidP="005945D1">
      <w:pPr>
        <w:jc w:val="both"/>
        <w:rPr>
          <w:rFonts w:ascii="Arial" w:hAnsi="Arial" w:cs="Arial"/>
        </w:rPr>
      </w:pPr>
    </w:p>
    <w:p w14:paraId="743411FB" w14:textId="77777777" w:rsidR="008F6DFC" w:rsidRPr="003525B0" w:rsidRDefault="008F6DFC" w:rsidP="005945D1">
      <w:pPr>
        <w:jc w:val="both"/>
        <w:rPr>
          <w:rFonts w:ascii="Arial" w:hAnsi="Arial" w:cs="Arial"/>
        </w:rPr>
      </w:pPr>
    </w:p>
    <w:p w14:paraId="5B101729" w14:textId="77777777" w:rsidR="008F6DFC" w:rsidRPr="003525B0" w:rsidRDefault="008F6DFC" w:rsidP="005945D1">
      <w:pPr>
        <w:jc w:val="both"/>
        <w:rPr>
          <w:rFonts w:ascii="Arial" w:hAnsi="Arial" w:cs="Arial"/>
        </w:rPr>
      </w:pPr>
    </w:p>
    <w:p w14:paraId="4E575C56" w14:textId="77777777" w:rsidR="008F6DFC" w:rsidRPr="003525B0" w:rsidRDefault="008F6DFC" w:rsidP="005945D1">
      <w:pPr>
        <w:jc w:val="both"/>
        <w:rPr>
          <w:rFonts w:ascii="Arial" w:hAnsi="Arial" w:cs="Arial"/>
        </w:rPr>
      </w:pPr>
    </w:p>
    <w:p w14:paraId="6C11AFC1" w14:textId="77777777" w:rsidR="008F6DFC" w:rsidRPr="003525B0" w:rsidRDefault="008F6DFC" w:rsidP="005945D1">
      <w:pPr>
        <w:jc w:val="both"/>
        <w:rPr>
          <w:rFonts w:ascii="Arial" w:hAnsi="Arial" w:cs="Arial"/>
        </w:rPr>
      </w:pPr>
    </w:p>
    <w:p w14:paraId="28F5D4D5" w14:textId="77777777" w:rsidR="008F6DFC" w:rsidRPr="003525B0" w:rsidRDefault="008F6DFC" w:rsidP="005945D1">
      <w:pPr>
        <w:jc w:val="both"/>
        <w:rPr>
          <w:rFonts w:ascii="Arial" w:hAnsi="Arial" w:cs="Arial"/>
        </w:rPr>
      </w:pPr>
    </w:p>
    <w:p w14:paraId="6CE87705" w14:textId="77777777" w:rsidR="008F6DFC" w:rsidRPr="003525B0" w:rsidRDefault="008F6DFC" w:rsidP="005945D1">
      <w:pPr>
        <w:jc w:val="both"/>
        <w:rPr>
          <w:rFonts w:ascii="Arial" w:hAnsi="Arial" w:cs="Arial"/>
        </w:rPr>
      </w:pPr>
    </w:p>
    <w:p w14:paraId="63FB4B6D" w14:textId="77777777" w:rsidR="008F6DFC" w:rsidRPr="003525B0" w:rsidRDefault="008F6DFC" w:rsidP="005945D1">
      <w:pPr>
        <w:jc w:val="both"/>
        <w:rPr>
          <w:rFonts w:ascii="Arial" w:hAnsi="Arial" w:cs="Arial"/>
        </w:rPr>
      </w:pPr>
    </w:p>
    <w:p w14:paraId="467B238E" w14:textId="77777777" w:rsidR="008F6DFC" w:rsidRPr="003525B0" w:rsidRDefault="008F6DFC" w:rsidP="005945D1">
      <w:pPr>
        <w:jc w:val="both"/>
        <w:rPr>
          <w:rFonts w:ascii="Arial" w:hAnsi="Arial" w:cs="Arial"/>
        </w:rPr>
      </w:pPr>
    </w:p>
    <w:p w14:paraId="65F6E7DC" w14:textId="77777777" w:rsidR="008F6DFC" w:rsidRPr="003525B0" w:rsidRDefault="008F6DFC" w:rsidP="005945D1">
      <w:pPr>
        <w:jc w:val="both"/>
        <w:rPr>
          <w:rFonts w:ascii="Arial" w:hAnsi="Arial" w:cs="Arial"/>
        </w:rPr>
      </w:pPr>
    </w:p>
    <w:p w14:paraId="7B60324C" w14:textId="77777777" w:rsidR="008F6DFC" w:rsidRPr="003525B0" w:rsidRDefault="008F6DFC" w:rsidP="005945D1">
      <w:pPr>
        <w:jc w:val="both"/>
        <w:rPr>
          <w:rFonts w:ascii="Arial" w:hAnsi="Arial" w:cs="Arial"/>
        </w:rPr>
      </w:pPr>
    </w:p>
    <w:p w14:paraId="42A6FC42" w14:textId="77777777" w:rsidR="008F6DFC" w:rsidRPr="003525B0" w:rsidRDefault="008F6DFC" w:rsidP="005945D1">
      <w:pPr>
        <w:jc w:val="both"/>
        <w:rPr>
          <w:rFonts w:ascii="Arial" w:hAnsi="Arial" w:cs="Arial"/>
        </w:rPr>
      </w:pPr>
    </w:p>
    <w:p w14:paraId="74488139" w14:textId="77777777" w:rsidR="008F6DFC" w:rsidRPr="003525B0" w:rsidRDefault="008F6DFC" w:rsidP="005945D1">
      <w:pPr>
        <w:jc w:val="both"/>
        <w:rPr>
          <w:rFonts w:ascii="Arial" w:hAnsi="Arial" w:cs="Arial"/>
        </w:rPr>
      </w:pPr>
    </w:p>
    <w:p w14:paraId="36E2D064" w14:textId="77777777" w:rsidR="008F6DFC" w:rsidRPr="003525B0" w:rsidRDefault="008F6DFC" w:rsidP="005945D1">
      <w:pPr>
        <w:jc w:val="both"/>
        <w:rPr>
          <w:rFonts w:ascii="Arial" w:hAnsi="Arial" w:cs="Arial"/>
        </w:rPr>
      </w:pPr>
    </w:p>
    <w:p w14:paraId="503D80F1" w14:textId="77777777" w:rsidR="008F6DFC" w:rsidRPr="003525B0" w:rsidRDefault="008F6DFC" w:rsidP="005945D1">
      <w:pPr>
        <w:jc w:val="both"/>
        <w:rPr>
          <w:rFonts w:ascii="Arial" w:hAnsi="Arial" w:cs="Arial"/>
        </w:rPr>
      </w:pPr>
    </w:p>
    <w:p w14:paraId="2844E9E8" w14:textId="77777777" w:rsidR="008F6DFC" w:rsidRPr="003525B0" w:rsidRDefault="008F6DFC" w:rsidP="005945D1">
      <w:pPr>
        <w:jc w:val="both"/>
        <w:rPr>
          <w:rFonts w:ascii="Arial" w:hAnsi="Arial" w:cs="Arial"/>
        </w:rPr>
      </w:pPr>
    </w:p>
    <w:p w14:paraId="60737F22" w14:textId="77777777" w:rsidR="008F6DFC" w:rsidRPr="003525B0" w:rsidRDefault="008F6DFC" w:rsidP="005945D1">
      <w:pPr>
        <w:jc w:val="both"/>
        <w:rPr>
          <w:rFonts w:ascii="Arial" w:hAnsi="Arial" w:cs="Arial"/>
        </w:rPr>
      </w:pPr>
    </w:p>
    <w:p w14:paraId="5C8EF81B" w14:textId="77777777" w:rsidR="008F6DFC" w:rsidRPr="003525B0" w:rsidRDefault="008F6DFC" w:rsidP="005945D1">
      <w:pPr>
        <w:jc w:val="both"/>
        <w:rPr>
          <w:rFonts w:ascii="Arial" w:hAnsi="Arial" w:cs="Arial"/>
        </w:rPr>
      </w:pPr>
    </w:p>
    <w:p w14:paraId="37D86A5A" w14:textId="77777777" w:rsidR="008F6DFC" w:rsidRPr="003525B0" w:rsidRDefault="008F6DFC" w:rsidP="005945D1">
      <w:pPr>
        <w:jc w:val="both"/>
        <w:rPr>
          <w:rFonts w:ascii="Arial" w:hAnsi="Arial" w:cs="Arial"/>
        </w:rPr>
      </w:pPr>
    </w:p>
    <w:p w14:paraId="0F596BD4" w14:textId="77777777" w:rsidR="008F6DFC" w:rsidRPr="003525B0" w:rsidRDefault="008F6DFC" w:rsidP="005945D1">
      <w:pPr>
        <w:jc w:val="both"/>
        <w:rPr>
          <w:rFonts w:ascii="Arial" w:hAnsi="Arial" w:cs="Arial"/>
        </w:rPr>
      </w:pPr>
    </w:p>
    <w:p w14:paraId="79BB94E9" w14:textId="39F64EE5" w:rsidR="008F6DFC" w:rsidRPr="003525B0" w:rsidRDefault="00097444" w:rsidP="005945D1">
      <w:pPr>
        <w:jc w:val="both"/>
        <w:rPr>
          <w:rFonts w:ascii="Arial" w:hAnsi="Arial" w:cs="Arial"/>
        </w:rPr>
      </w:pPr>
      <w:r w:rsidRPr="003525B0">
        <w:rPr>
          <w:rFonts w:ascii="Arial" w:hAnsi="Arial" w:cs="Arial"/>
          <w:noProof/>
        </w:rPr>
        <w:lastRenderedPageBreak/>
        <mc:AlternateContent>
          <mc:Choice Requires="wps">
            <w:drawing>
              <wp:anchor distT="0" distB="0" distL="114300" distR="114300" simplePos="0" relativeHeight="251665408" behindDoc="0" locked="0" layoutInCell="1" allowOverlap="1" wp14:anchorId="393D7E1C" wp14:editId="28624B4E">
                <wp:simplePos x="0" y="0"/>
                <wp:positionH relativeFrom="margin">
                  <wp:align>right</wp:align>
                </wp:positionH>
                <wp:positionV relativeFrom="paragraph">
                  <wp:posOffset>88900</wp:posOffset>
                </wp:positionV>
                <wp:extent cx="5981700" cy="8724900"/>
                <wp:effectExtent l="0" t="0" r="19050" b="19050"/>
                <wp:wrapNone/>
                <wp:docPr id="1078741842" name="Rectangle 11"/>
                <wp:cNvGraphicFramePr/>
                <a:graphic xmlns:a="http://schemas.openxmlformats.org/drawingml/2006/main">
                  <a:graphicData uri="http://schemas.microsoft.com/office/word/2010/wordprocessingShape">
                    <wps:wsp>
                      <wps:cNvSpPr/>
                      <wps:spPr>
                        <a:xfrm>
                          <a:off x="0" y="0"/>
                          <a:ext cx="5981700" cy="8724900"/>
                        </a:xfrm>
                        <a:prstGeom prst="rect">
                          <a:avLst/>
                        </a:prstGeom>
                      </wps:spPr>
                      <wps:style>
                        <a:lnRef idx="2">
                          <a:schemeClr val="dk1"/>
                        </a:lnRef>
                        <a:fillRef idx="1">
                          <a:schemeClr val="lt1"/>
                        </a:fillRef>
                        <a:effectRef idx="0">
                          <a:schemeClr val="dk1"/>
                        </a:effectRef>
                        <a:fontRef idx="minor">
                          <a:schemeClr val="dk1"/>
                        </a:fontRef>
                      </wps:style>
                      <wps:txbx>
                        <w:txbxContent>
                          <w:p w14:paraId="68E365FC" w14:textId="260F36A3" w:rsidR="00097444" w:rsidRDefault="00097444" w:rsidP="00097444">
                            <w:pPr>
                              <w:jc w:val="both"/>
                              <w:rPr>
                                <w:rFonts w:ascii="Arial" w:hAnsi="Arial" w:cs="Arial"/>
                                <w:sz w:val="20"/>
                                <w:szCs w:val="20"/>
                                <w:lang w:val="en-US"/>
                              </w:rPr>
                            </w:pPr>
                            <w:r>
                              <w:t xml:space="preserve">                    </w:t>
                            </w:r>
                            <w:r w:rsidRPr="00097444">
                              <w:rPr>
                                <w:noProof/>
                              </w:rPr>
                              <w:drawing>
                                <wp:inline distT="0" distB="0" distL="0" distR="0" wp14:anchorId="36F7B181" wp14:editId="57616D9D">
                                  <wp:extent cx="5523230" cy="6868160"/>
                                  <wp:effectExtent l="0" t="0" r="1270" b="8890"/>
                                  <wp:docPr id="2116289273" name="Picture 1" descr="A letter from a famous wri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89273" name="Picture 1" descr="A letter from a famous writer&#10;&#10;Description automatically generated"/>
                                          <pic:cNvPicPr/>
                                        </pic:nvPicPr>
                                        <pic:blipFill>
                                          <a:blip r:embed="rId21"/>
                                          <a:stretch>
                                            <a:fillRect/>
                                          </a:stretch>
                                        </pic:blipFill>
                                        <pic:spPr>
                                          <a:xfrm>
                                            <a:off x="0" y="0"/>
                                            <a:ext cx="5523230" cy="6868160"/>
                                          </a:xfrm>
                                          <a:prstGeom prst="rect">
                                            <a:avLst/>
                                          </a:prstGeom>
                                        </pic:spPr>
                                      </pic:pic>
                                    </a:graphicData>
                                  </a:graphic>
                                </wp:inline>
                              </w:drawing>
                            </w:r>
                          </w:p>
                          <w:p w14:paraId="26D8B6CE" w14:textId="4E1DD0E3" w:rsidR="00097444" w:rsidRPr="00097444" w:rsidRDefault="00097444" w:rsidP="00097444">
                            <w:pPr>
                              <w:jc w:val="both"/>
                              <w:rPr>
                                <w:rFonts w:ascii="Arial" w:hAnsi="Arial" w:cs="Arial"/>
                                <w:sz w:val="20"/>
                                <w:szCs w:val="20"/>
                                <w:lang w:val="en-US"/>
                              </w:rPr>
                            </w:pPr>
                            <w:r w:rsidRPr="00097444">
                              <w:rPr>
                                <w:rFonts w:ascii="Arial" w:hAnsi="Arial" w:cs="Arial"/>
                                <w:sz w:val="20"/>
                                <w:szCs w:val="20"/>
                                <w:lang w:val="en-US"/>
                              </w:rPr>
                              <w:t xml:space="preserve">(Page 3) </w:t>
                            </w:r>
                          </w:p>
                          <w:p w14:paraId="191ED92F" w14:textId="7E40AF7E" w:rsidR="00097444" w:rsidRPr="00097444" w:rsidRDefault="00097444" w:rsidP="00097444">
                            <w:pPr>
                              <w:jc w:val="both"/>
                              <w:rPr>
                                <w:rFonts w:ascii="Arial" w:hAnsi="Arial" w:cs="Arial"/>
                                <w:sz w:val="20"/>
                                <w:szCs w:val="20"/>
                                <w:lang w:val="en-US"/>
                              </w:rPr>
                            </w:pPr>
                            <w:r w:rsidRPr="00097444">
                              <w:rPr>
                                <w:rFonts w:ascii="Arial" w:hAnsi="Arial" w:cs="Arial"/>
                                <w:sz w:val="20"/>
                                <w:szCs w:val="20"/>
                                <w:lang w:val="en-US"/>
                              </w:rPr>
                              <w:t xml:space="preserve">Parliamentary Archives, UK Parliament, “Letter from Emmeline Pankhurst to Lloyd George”, December 1916, LG/F/94/1/27, (Accessed December 20th 2023), Available from: </w:t>
                            </w:r>
                            <w:hyperlink r:id="rId22" w:history="1">
                              <w:r w:rsidRPr="006134C4">
                                <w:rPr>
                                  <w:rStyle w:val="Hyperlink"/>
                                  <w:rFonts w:ascii="Arial" w:hAnsi="Arial" w:cs="Arial"/>
                                  <w:sz w:val="20"/>
                                  <w:szCs w:val="20"/>
                                  <w:lang w:val="en-US"/>
                                </w:rPr>
                                <w:t>https://www.parliament.uk/about/living-heritage/transformingsociety/electionsvoting/womenvote/parliamentary-collections/collections-suffragettes/emmeline-pankurst-letter/</w:t>
                              </w:r>
                            </w:hyperlink>
                            <w:r>
                              <w:rPr>
                                <w:rFonts w:ascii="Arial" w:hAnsi="Arial" w:cs="Arial"/>
                                <w:sz w:val="20"/>
                                <w:szCs w:val="20"/>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D7E1C" id="Rectangle 11" o:spid="_x0000_s1031" style="position:absolute;left:0;text-align:left;margin-left:419.8pt;margin-top:7pt;width:471pt;height:687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" fillcolor="white [3201]" strokecolor="black [3200]" strokeweight="1pt">
                <v:textbox>
                  <w:txbxContent>
                    <w:p w14:paraId="68E365FC" w14:textId="260F36A3" w:rsidR="00097444" w:rsidRDefault="00097444" w:rsidP="00097444">
                      <w:pPr>
                        <w:jc w:val="both"/>
                        <w:rPr>
                          <w:rFonts w:ascii="Arial" w:hAnsi="Arial" w:cs="Arial"/>
                          <w:sz w:val="20"/>
                          <w:szCs w:val="20"/>
                          <w:lang w:val="en-US"/>
                        </w:rPr>
                      </w:pPr>
                      <w:r>
                        <w:t xml:space="preserve">                    </w:t>
                      </w:r>
                      <w:r w:rsidRPr="00097444">
                        <w:rPr>
                          <w:noProof/>
                        </w:rPr>
                        <w:drawing>
                          <wp:inline distT="0" distB="0" distL="0" distR="0" wp14:anchorId="36F7B181" wp14:editId="57616D9D">
                            <wp:extent cx="5523230" cy="6868160"/>
                            <wp:effectExtent l="0" t="0" r="1270" b="8890"/>
                            <wp:docPr id="2116289273" name="Picture 1" descr="A letter from a famous wri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89273" name="Picture 1" descr="A letter from a famous writer&#10;&#10;Description automatically generated"/>
                                    <pic:cNvPicPr/>
                                  </pic:nvPicPr>
                                  <pic:blipFill>
                                    <a:blip r:embed="rId21"/>
                                    <a:stretch>
                                      <a:fillRect/>
                                    </a:stretch>
                                  </pic:blipFill>
                                  <pic:spPr>
                                    <a:xfrm>
                                      <a:off x="0" y="0"/>
                                      <a:ext cx="5523230" cy="6868160"/>
                                    </a:xfrm>
                                    <a:prstGeom prst="rect">
                                      <a:avLst/>
                                    </a:prstGeom>
                                  </pic:spPr>
                                </pic:pic>
                              </a:graphicData>
                            </a:graphic>
                          </wp:inline>
                        </w:drawing>
                      </w:r>
                    </w:p>
                    <w:p w14:paraId="26D8B6CE" w14:textId="4E1DD0E3" w:rsidR="00097444" w:rsidRPr="00097444" w:rsidRDefault="00097444" w:rsidP="00097444">
                      <w:pPr>
                        <w:jc w:val="both"/>
                        <w:rPr>
                          <w:rFonts w:ascii="Arial" w:hAnsi="Arial" w:cs="Arial"/>
                          <w:sz w:val="20"/>
                          <w:szCs w:val="20"/>
                          <w:lang w:val="en-US"/>
                        </w:rPr>
                      </w:pPr>
                      <w:r w:rsidRPr="00097444">
                        <w:rPr>
                          <w:rFonts w:ascii="Arial" w:hAnsi="Arial" w:cs="Arial"/>
                          <w:sz w:val="20"/>
                          <w:szCs w:val="20"/>
                          <w:lang w:val="en-US"/>
                        </w:rPr>
                        <w:t xml:space="preserve">(Page 3) </w:t>
                      </w:r>
                    </w:p>
                    <w:p w14:paraId="191ED92F" w14:textId="7E40AF7E" w:rsidR="00097444" w:rsidRPr="00097444" w:rsidRDefault="00097444" w:rsidP="00097444">
                      <w:pPr>
                        <w:jc w:val="both"/>
                        <w:rPr>
                          <w:rFonts w:ascii="Arial" w:hAnsi="Arial" w:cs="Arial"/>
                          <w:sz w:val="20"/>
                          <w:szCs w:val="20"/>
                          <w:lang w:val="en-US"/>
                        </w:rPr>
                      </w:pPr>
                      <w:r w:rsidRPr="00097444">
                        <w:rPr>
                          <w:rFonts w:ascii="Arial" w:hAnsi="Arial" w:cs="Arial"/>
                          <w:sz w:val="20"/>
                          <w:szCs w:val="20"/>
                          <w:lang w:val="en-US"/>
                        </w:rPr>
                        <w:t xml:space="preserve">Parliamentary Archives, UK Parliament, “Letter from Emmeline Pankhurst to Lloyd George”, December 1916, LG/F/94/1/27, (Accessed December 20th 2023), Available from: </w:t>
                      </w:r>
                      <w:hyperlink r:id="rId23" w:history="1">
                        <w:r w:rsidRPr="006134C4">
                          <w:rPr>
                            <w:rStyle w:val="Hyperlink"/>
                            <w:rFonts w:ascii="Arial" w:hAnsi="Arial" w:cs="Arial"/>
                            <w:sz w:val="20"/>
                            <w:szCs w:val="20"/>
                            <w:lang w:val="en-US"/>
                          </w:rPr>
                          <w:t>https://www.parliament.uk/about/living-heritage/transformingsociety/electionsvoting/womenvote/parliamentary-collections/collections-suffragettes/emmeline-pankurst-letter/</w:t>
                        </w:r>
                      </w:hyperlink>
                      <w:r>
                        <w:rPr>
                          <w:rFonts w:ascii="Arial" w:hAnsi="Arial" w:cs="Arial"/>
                          <w:sz w:val="20"/>
                          <w:szCs w:val="20"/>
                          <w:lang w:val="en-US"/>
                        </w:rPr>
                        <w:t xml:space="preserve">  </w:t>
                      </w:r>
                    </w:p>
                  </w:txbxContent>
                </v:textbox>
                <w10:wrap anchorx="margin"/>
              </v:rect>
            </w:pict>
          </mc:Fallback>
        </mc:AlternateContent>
      </w:r>
    </w:p>
    <w:p w14:paraId="4107AD3C" w14:textId="77777777" w:rsidR="008F6DFC" w:rsidRPr="003525B0" w:rsidRDefault="008F6DFC" w:rsidP="005945D1">
      <w:pPr>
        <w:jc w:val="both"/>
        <w:rPr>
          <w:rFonts w:ascii="Arial" w:hAnsi="Arial" w:cs="Arial"/>
        </w:rPr>
      </w:pPr>
    </w:p>
    <w:p w14:paraId="66F95811" w14:textId="77777777" w:rsidR="008F6DFC" w:rsidRPr="003525B0" w:rsidRDefault="008F6DFC" w:rsidP="005945D1">
      <w:pPr>
        <w:jc w:val="both"/>
        <w:rPr>
          <w:rFonts w:ascii="Arial" w:hAnsi="Arial" w:cs="Arial"/>
        </w:rPr>
      </w:pPr>
    </w:p>
    <w:p w14:paraId="56640D9E" w14:textId="77777777" w:rsidR="008F6DFC" w:rsidRPr="003525B0" w:rsidRDefault="008F6DFC" w:rsidP="005945D1">
      <w:pPr>
        <w:jc w:val="both"/>
        <w:rPr>
          <w:rFonts w:ascii="Arial" w:hAnsi="Arial" w:cs="Arial"/>
        </w:rPr>
      </w:pPr>
    </w:p>
    <w:p w14:paraId="480DBB86" w14:textId="77777777" w:rsidR="008F6DFC" w:rsidRPr="003525B0" w:rsidRDefault="008F6DFC" w:rsidP="005945D1">
      <w:pPr>
        <w:jc w:val="both"/>
        <w:rPr>
          <w:rFonts w:ascii="Arial" w:hAnsi="Arial" w:cs="Arial"/>
        </w:rPr>
      </w:pPr>
    </w:p>
    <w:p w14:paraId="129E5BDF" w14:textId="77777777" w:rsidR="008F6DFC" w:rsidRPr="003525B0" w:rsidRDefault="008F6DFC" w:rsidP="005945D1">
      <w:pPr>
        <w:jc w:val="both"/>
        <w:rPr>
          <w:rFonts w:ascii="Arial" w:hAnsi="Arial" w:cs="Arial"/>
        </w:rPr>
      </w:pPr>
    </w:p>
    <w:p w14:paraId="43B5B998" w14:textId="77777777" w:rsidR="008F6DFC" w:rsidRPr="003525B0" w:rsidRDefault="008F6DFC" w:rsidP="005945D1">
      <w:pPr>
        <w:jc w:val="both"/>
        <w:rPr>
          <w:rFonts w:ascii="Arial" w:hAnsi="Arial" w:cs="Arial"/>
        </w:rPr>
      </w:pPr>
    </w:p>
    <w:p w14:paraId="1B5D8CCC" w14:textId="77777777" w:rsidR="008F6DFC" w:rsidRPr="003525B0" w:rsidRDefault="008F6DFC" w:rsidP="005945D1">
      <w:pPr>
        <w:jc w:val="both"/>
        <w:rPr>
          <w:rFonts w:ascii="Arial" w:hAnsi="Arial" w:cs="Arial"/>
        </w:rPr>
      </w:pPr>
    </w:p>
    <w:p w14:paraId="6738C58A" w14:textId="77777777" w:rsidR="008F6DFC" w:rsidRPr="003525B0" w:rsidRDefault="008F6DFC" w:rsidP="005945D1">
      <w:pPr>
        <w:jc w:val="both"/>
        <w:rPr>
          <w:rFonts w:ascii="Arial" w:hAnsi="Arial" w:cs="Arial"/>
        </w:rPr>
      </w:pPr>
    </w:p>
    <w:p w14:paraId="661698F2" w14:textId="77777777" w:rsidR="008F6DFC" w:rsidRPr="003525B0" w:rsidRDefault="008F6DFC" w:rsidP="005945D1">
      <w:pPr>
        <w:jc w:val="both"/>
        <w:rPr>
          <w:rFonts w:ascii="Arial" w:hAnsi="Arial" w:cs="Arial"/>
        </w:rPr>
      </w:pPr>
    </w:p>
    <w:p w14:paraId="092426A9" w14:textId="77777777" w:rsidR="008F6DFC" w:rsidRPr="003525B0" w:rsidRDefault="008F6DFC" w:rsidP="005945D1">
      <w:pPr>
        <w:jc w:val="both"/>
        <w:rPr>
          <w:rFonts w:ascii="Arial" w:hAnsi="Arial" w:cs="Arial"/>
        </w:rPr>
      </w:pPr>
    </w:p>
    <w:p w14:paraId="566EA85F" w14:textId="77777777" w:rsidR="008F6DFC" w:rsidRPr="003525B0" w:rsidRDefault="008F6DFC" w:rsidP="005945D1">
      <w:pPr>
        <w:jc w:val="both"/>
        <w:rPr>
          <w:rFonts w:ascii="Arial" w:hAnsi="Arial" w:cs="Arial"/>
        </w:rPr>
      </w:pPr>
    </w:p>
    <w:p w14:paraId="5EEE8213" w14:textId="77777777" w:rsidR="008F6DFC" w:rsidRPr="003525B0" w:rsidRDefault="008F6DFC" w:rsidP="005945D1">
      <w:pPr>
        <w:jc w:val="both"/>
        <w:rPr>
          <w:rFonts w:ascii="Arial" w:hAnsi="Arial" w:cs="Arial"/>
        </w:rPr>
      </w:pPr>
    </w:p>
    <w:p w14:paraId="63AEEDDD" w14:textId="77777777" w:rsidR="008F6DFC" w:rsidRPr="003525B0" w:rsidRDefault="008F6DFC" w:rsidP="005945D1">
      <w:pPr>
        <w:jc w:val="both"/>
        <w:rPr>
          <w:rFonts w:ascii="Arial" w:hAnsi="Arial" w:cs="Arial"/>
        </w:rPr>
      </w:pPr>
    </w:p>
    <w:p w14:paraId="0C0231FD" w14:textId="77777777" w:rsidR="008F6DFC" w:rsidRPr="003525B0" w:rsidRDefault="008F6DFC" w:rsidP="005945D1">
      <w:pPr>
        <w:jc w:val="both"/>
        <w:rPr>
          <w:rFonts w:ascii="Arial" w:hAnsi="Arial" w:cs="Arial"/>
        </w:rPr>
      </w:pPr>
    </w:p>
    <w:p w14:paraId="19817759" w14:textId="77777777" w:rsidR="008F6DFC" w:rsidRPr="003525B0" w:rsidRDefault="008F6DFC" w:rsidP="005945D1">
      <w:pPr>
        <w:jc w:val="both"/>
        <w:rPr>
          <w:rFonts w:ascii="Arial" w:hAnsi="Arial" w:cs="Arial"/>
        </w:rPr>
      </w:pPr>
    </w:p>
    <w:p w14:paraId="37A0720B" w14:textId="77777777" w:rsidR="008F6DFC" w:rsidRPr="003525B0" w:rsidRDefault="008F6DFC" w:rsidP="005945D1">
      <w:pPr>
        <w:jc w:val="both"/>
        <w:rPr>
          <w:rFonts w:ascii="Arial" w:hAnsi="Arial" w:cs="Arial"/>
        </w:rPr>
      </w:pPr>
    </w:p>
    <w:p w14:paraId="41C57293" w14:textId="77777777" w:rsidR="008F6DFC" w:rsidRPr="003525B0" w:rsidRDefault="008F6DFC" w:rsidP="005945D1">
      <w:pPr>
        <w:jc w:val="both"/>
        <w:rPr>
          <w:rFonts w:ascii="Arial" w:hAnsi="Arial" w:cs="Arial"/>
        </w:rPr>
      </w:pPr>
    </w:p>
    <w:p w14:paraId="1B63DAAE" w14:textId="77777777" w:rsidR="008F6DFC" w:rsidRPr="003525B0" w:rsidRDefault="008F6DFC" w:rsidP="005945D1">
      <w:pPr>
        <w:jc w:val="both"/>
        <w:rPr>
          <w:rFonts w:ascii="Arial" w:hAnsi="Arial" w:cs="Arial"/>
        </w:rPr>
      </w:pPr>
    </w:p>
    <w:p w14:paraId="1C2F64A0" w14:textId="77777777" w:rsidR="008F6DFC" w:rsidRPr="003525B0" w:rsidRDefault="008F6DFC" w:rsidP="005945D1">
      <w:pPr>
        <w:jc w:val="both"/>
        <w:rPr>
          <w:rFonts w:ascii="Arial" w:hAnsi="Arial" w:cs="Arial"/>
        </w:rPr>
      </w:pPr>
    </w:p>
    <w:p w14:paraId="24B53108" w14:textId="77777777" w:rsidR="008F6DFC" w:rsidRPr="003525B0" w:rsidRDefault="008F6DFC" w:rsidP="005945D1">
      <w:pPr>
        <w:jc w:val="both"/>
        <w:rPr>
          <w:rFonts w:ascii="Arial" w:hAnsi="Arial" w:cs="Arial"/>
        </w:rPr>
      </w:pPr>
    </w:p>
    <w:p w14:paraId="27EA2F30" w14:textId="77777777" w:rsidR="008F6DFC" w:rsidRPr="003525B0" w:rsidRDefault="008F6DFC" w:rsidP="005945D1">
      <w:pPr>
        <w:jc w:val="both"/>
        <w:rPr>
          <w:rFonts w:ascii="Arial" w:hAnsi="Arial" w:cs="Arial"/>
        </w:rPr>
      </w:pPr>
    </w:p>
    <w:p w14:paraId="32AE13DA" w14:textId="77777777" w:rsidR="008F6DFC" w:rsidRPr="003525B0" w:rsidRDefault="008F6DFC" w:rsidP="005945D1">
      <w:pPr>
        <w:jc w:val="both"/>
        <w:rPr>
          <w:rFonts w:ascii="Arial" w:hAnsi="Arial" w:cs="Arial"/>
        </w:rPr>
      </w:pPr>
    </w:p>
    <w:p w14:paraId="3706B295" w14:textId="77777777" w:rsidR="008F6DFC" w:rsidRPr="003525B0" w:rsidRDefault="008F6DFC" w:rsidP="005945D1">
      <w:pPr>
        <w:jc w:val="both"/>
        <w:rPr>
          <w:rFonts w:ascii="Arial" w:hAnsi="Arial" w:cs="Arial"/>
        </w:rPr>
      </w:pPr>
    </w:p>
    <w:p w14:paraId="21592D87" w14:textId="77777777" w:rsidR="008F6DFC" w:rsidRPr="003525B0" w:rsidRDefault="008F6DFC" w:rsidP="005945D1">
      <w:pPr>
        <w:jc w:val="both"/>
        <w:rPr>
          <w:rFonts w:ascii="Arial" w:hAnsi="Arial" w:cs="Arial"/>
        </w:rPr>
      </w:pPr>
    </w:p>
    <w:p w14:paraId="76CD0FC1" w14:textId="77777777" w:rsidR="008F6DFC" w:rsidRPr="003525B0" w:rsidRDefault="008F6DFC" w:rsidP="005945D1">
      <w:pPr>
        <w:jc w:val="both"/>
        <w:rPr>
          <w:rFonts w:ascii="Arial" w:hAnsi="Arial" w:cs="Arial"/>
        </w:rPr>
      </w:pPr>
    </w:p>
    <w:p w14:paraId="0D390625" w14:textId="77777777" w:rsidR="008F6DFC" w:rsidRPr="003525B0" w:rsidRDefault="008F6DFC" w:rsidP="005945D1">
      <w:pPr>
        <w:jc w:val="both"/>
        <w:rPr>
          <w:rFonts w:ascii="Arial" w:hAnsi="Arial" w:cs="Arial"/>
        </w:rPr>
      </w:pPr>
    </w:p>
    <w:p w14:paraId="19E7F42D" w14:textId="77777777" w:rsidR="008F6DFC" w:rsidRPr="003525B0" w:rsidRDefault="008F6DFC" w:rsidP="005945D1">
      <w:pPr>
        <w:jc w:val="both"/>
        <w:rPr>
          <w:rFonts w:ascii="Arial" w:hAnsi="Arial" w:cs="Arial"/>
        </w:rPr>
      </w:pPr>
    </w:p>
    <w:p w14:paraId="79784C77" w14:textId="77777777" w:rsidR="008F6DFC" w:rsidRPr="003525B0" w:rsidRDefault="008F6DFC" w:rsidP="005945D1">
      <w:pPr>
        <w:jc w:val="both"/>
        <w:rPr>
          <w:rFonts w:ascii="Arial" w:hAnsi="Arial" w:cs="Arial"/>
        </w:rPr>
      </w:pPr>
    </w:p>
    <w:p w14:paraId="73BE79BB" w14:textId="77777777" w:rsidR="008F6DFC" w:rsidRPr="003525B0" w:rsidRDefault="008F6DFC" w:rsidP="005945D1">
      <w:pPr>
        <w:jc w:val="both"/>
        <w:rPr>
          <w:rFonts w:ascii="Arial" w:hAnsi="Arial" w:cs="Arial"/>
        </w:rPr>
      </w:pPr>
    </w:p>
    <w:p w14:paraId="546C3A28" w14:textId="77777777" w:rsidR="008F6DFC" w:rsidRPr="003525B0" w:rsidRDefault="008F6DFC" w:rsidP="005945D1">
      <w:pPr>
        <w:jc w:val="both"/>
        <w:rPr>
          <w:rFonts w:ascii="Arial" w:hAnsi="Arial" w:cs="Arial"/>
        </w:rPr>
      </w:pPr>
    </w:p>
    <w:p w14:paraId="548722DA" w14:textId="65C00BCB" w:rsidR="00C157B1" w:rsidRPr="003525B0" w:rsidRDefault="00C157B1" w:rsidP="005945D1">
      <w:pPr>
        <w:jc w:val="both"/>
        <w:rPr>
          <w:rFonts w:ascii="Arial" w:hAnsi="Arial" w:cs="Arial"/>
          <w:sz w:val="24"/>
          <w:szCs w:val="24"/>
        </w:rPr>
      </w:pPr>
      <w:r w:rsidRPr="003525B0">
        <w:rPr>
          <w:rFonts w:ascii="Arial" w:hAnsi="Arial" w:cs="Arial"/>
          <w:sz w:val="24"/>
          <w:szCs w:val="24"/>
        </w:rPr>
        <w:t xml:space="preserve">. </w:t>
      </w:r>
    </w:p>
    <w:p w14:paraId="5FE678B5" w14:textId="5A2DE267" w:rsidR="00452C6C" w:rsidRPr="003525B0" w:rsidRDefault="00452C6C" w:rsidP="00452C6C">
      <w:pPr>
        <w:jc w:val="right"/>
        <w:rPr>
          <w:rFonts w:ascii="Arial" w:hAnsi="Arial" w:cs="Arial"/>
          <w:sz w:val="24"/>
          <w:szCs w:val="24"/>
        </w:rPr>
      </w:pPr>
      <w:r w:rsidRPr="003525B0">
        <w:rPr>
          <w:rFonts w:ascii="Arial" w:hAnsi="Arial" w:cs="Arial"/>
          <w:sz w:val="24"/>
          <w:szCs w:val="24"/>
        </w:rPr>
        <w:lastRenderedPageBreak/>
        <w:t>(</w:t>
      </w:r>
      <w:r w:rsidR="008A72AA" w:rsidRPr="003525B0">
        <w:rPr>
          <w:rFonts w:ascii="Arial" w:hAnsi="Arial" w:cs="Arial"/>
          <w:sz w:val="24"/>
          <w:szCs w:val="24"/>
        </w:rPr>
        <w:t xml:space="preserve">? </w:t>
      </w:r>
      <w:r w:rsidRPr="003525B0">
        <w:rPr>
          <w:rFonts w:ascii="Arial" w:hAnsi="Arial" w:cs="Arial"/>
          <w:sz w:val="24"/>
          <w:szCs w:val="24"/>
        </w:rPr>
        <w:t>Library Reference</w:t>
      </w:r>
      <w:r w:rsidR="008A72AA" w:rsidRPr="003525B0">
        <w:rPr>
          <w:rFonts w:ascii="Arial" w:hAnsi="Arial" w:cs="Arial"/>
          <w:sz w:val="24"/>
          <w:szCs w:val="24"/>
        </w:rPr>
        <w:t xml:space="preserve"> written in pencil)</w:t>
      </w:r>
      <w:r w:rsidR="008A72AA" w:rsidRPr="003525B0">
        <w:rPr>
          <w:rFonts w:ascii="Arial" w:hAnsi="Arial" w:cs="Arial"/>
          <w:sz w:val="24"/>
          <w:szCs w:val="24"/>
        </w:rPr>
        <w:tab/>
        <w:t xml:space="preserve">        </w:t>
      </w:r>
      <w:r w:rsidRPr="003525B0">
        <w:rPr>
          <w:rFonts w:ascii="Arial" w:hAnsi="Arial" w:cs="Arial"/>
          <w:sz w:val="24"/>
          <w:szCs w:val="24"/>
        </w:rPr>
        <w:t xml:space="preserve"> F/24/1/27</w:t>
      </w:r>
    </w:p>
    <w:p w14:paraId="3A423337" w14:textId="056E5B45" w:rsidR="00452C6C" w:rsidRPr="003525B0" w:rsidRDefault="00452C6C" w:rsidP="00452C6C">
      <w:pPr>
        <w:jc w:val="right"/>
        <w:rPr>
          <w:rFonts w:ascii="Arial" w:hAnsi="Arial" w:cs="Arial"/>
          <w:sz w:val="24"/>
          <w:szCs w:val="24"/>
          <w:u w:val="single"/>
        </w:rPr>
      </w:pPr>
      <w:r w:rsidRPr="003525B0">
        <w:rPr>
          <w:rFonts w:ascii="Arial" w:hAnsi="Arial" w:cs="Arial"/>
          <w:sz w:val="24"/>
          <w:szCs w:val="24"/>
          <w:u w:val="single"/>
        </w:rPr>
        <w:t>E. Pankhurst.</w:t>
      </w:r>
    </w:p>
    <w:p w14:paraId="1D86CB72" w14:textId="03F23052" w:rsidR="008A72AA" w:rsidRPr="003525B0" w:rsidRDefault="008A72AA" w:rsidP="008A72AA">
      <w:pPr>
        <w:rPr>
          <w:rFonts w:ascii="Arial" w:hAnsi="Arial" w:cs="Arial"/>
          <w:sz w:val="24"/>
          <w:szCs w:val="24"/>
        </w:rPr>
      </w:pPr>
      <w:r w:rsidRPr="003525B0">
        <w:rPr>
          <w:rFonts w:ascii="Arial" w:hAnsi="Arial" w:cs="Arial"/>
          <w:sz w:val="24"/>
          <w:szCs w:val="24"/>
        </w:rPr>
        <w:t xml:space="preserve">Telephone </w:t>
      </w:r>
    </w:p>
    <w:p w14:paraId="5E482745" w14:textId="74C8C22C" w:rsidR="008A72AA" w:rsidRPr="003525B0" w:rsidRDefault="008A72AA" w:rsidP="008A72AA">
      <w:pPr>
        <w:rPr>
          <w:rFonts w:ascii="Arial" w:hAnsi="Arial" w:cs="Arial"/>
          <w:sz w:val="24"/>
          <w:szCs w:val="24"/>
        </w:rPr>
      </w:pPr>
      <w:r w:rsidRPr="003525B0">
        <w:rPr>
          <w:rFonts w:ascii="Arial" w:hAnsi="Arial" w:cs="Arial"/>
          <w:sz w:val="24"/>
          <w:szCs w:val="24"/>
        </w:rPr>
        <w:t xml:space="preserve">3568 Victoria </w:t>
      </w:r>
    </w:p>
    <w:p w14:paraId="7E88C52E" w14:textId="677E34DD" w:rsidR="008A72AA" w:rsidRPr="003525B0" w:rsidRDefault="008A72AA" w:rsidP="008A72AA">
      <w:pPr>
        <w:jc w:val="right"/>
        <w:rPr>
          <w:rFonts w:ascii="Arial" w:hAnsi="Arial" w:cs="Arial"/>
          <w:sz w:val="24"/>
          <w:szCs w:val="24"/>
        </w:rPr>
      </w:pPr>
      <w:r w:rsidRPr="003525B0">
        <w:rPr>
          <w:rFonts w:ascii="Arial" w:hAnsi="Arial" w:cs="Arial"/>
          <w:sz w:val="24"/>
          <w:szCs w:val="24"/>
        </w:rPr>
        <w:t xml:space="preserve">3. Buckingham Gate. </w:t>
      </w:r>
    </w:p>
    <w:p w14:paraId="05A4C35E" w14:textId="6FBEE437" w:rsidR="00024EA2" w:rsidRPr="003525B0" w:rsidRDefault="008A72AA" w:rsidP="008A72AA">
      <w:pPr>
        <w:jc w:val="right"/>
        <w:rPr>
          <w:rFonts w:ascii="Arial" w:hAnsi="Arial" w:cs="Arial"/>
          <w:sz w:val="24"/>
          <w:szCs w:val="24"/>
        </w:rPr>
      </w:pPr>
      <w:r w:rsidRPr="003525B0">
        <w:rPr>
          <w:rFonts w:ascii="Arial" w:hAnsi="Arial" w:cs="Arial"/>
          <w:sz w:val="24"/>
          <w:szCs w:val="24"/>
        </w:rPr>
        <w:t>S.W.</w:t>
      </w:r>
    </w:p>
    <w:p w14:paraId="5CC7AE57" w14:textId="1584BB6F" w:rsidR="008A72AA" w:rsidRPr="003525B0" w:rsidRDefault="008A72AA" w:rsidP="008A72AA">
      <w:pPr>
        <w:jc w:val="right"/>
        <w:rPr>
          <w:rFonts w:ascii="Arial" w:hAnsi="Arial" w:cs="Arial"/>
          <w:sz w:val="24"/>
          <w:szCs w:val="24"/>
        </w:rPr>
      </w:pPr>
      <w:r w:rsidRPr="003525B0">
        <w:rPr>
          <w:rFonts w:ascii="Arial" w:hAnsi="Arial" w:cs="Arial"/>
          <w:sz w:val="24"/>
          <w:szCs w:val="24"/>
        </w:rPr>
        <w:t>Saturday morning</w:t>
      </w:r>
    </w:p>
    <w:p w14:paraId="3B2F762F" w14:textId="48AF84BF" w:rsidR="008A72AA" w:rsidRPr="003525B0" w:rsidRDefault="008A72AA" w:rsidP="008A72AA">
      <w:pPr>
        <w:rPr>
          <w:rFonts w:ascii="Arial" w:hAnsi="Arial" w:cs="Arial"/>
          <w:sz w:val="24"/>
          <w:szCs w:val="24"/>
        </w:rPr>
      </w:pPr>
      <w:r w:rsidRPr="003525B0">
        <w:rPr>
          <w:rFonts w:ascii="Arial" w:hAnsi="Arial" w:cs="Arial"/>
          <w:sz w:val="24"/>
          <w:szCs w:val="24"/>
        </w:rPr>
        <w:t xml:space="preserve">Dear Mr Lloyd George </w:t>
      </w:r>
    </w:p>
    <w:p w14:paraId="42EC37EB" w14:textId="50BE08A7" w:rsidR="008A72AA" w:rsidRPr="003525B0" w:rsidRDefault="008A72AA" w:rsidP="008A72AA">
      <w:pPr>
        <w:jc w:val="both"/>
        <w:rPr>
          <w:rFonts w:ascii="Arial" w:hAnsi="Arial" w:cs="Arial"/>
          <w:sz w:val="24"/>
          <w:szCs w:val="24"/>
        </w:rPr>
      </w:pPr>
      <w:r w:rsidRPr="003525B0">
        <w:rPr>
          <w:rFonts w:ascii="Arial" w:hAnsi="Arial" w:cs="Arial"/>
          <w:sz w:val="24"/>
          <w:szCs w:val="24"/>
        </w:rPr>
        <w:t xml:space="preserve">I am very anxious to see you for a few moments before the work of instructing the new cabinet is complete. Women unfortunately cannot be directly represented in it but – I </w:t>
      </w:r>
      <w:r w:rsidR="005631C7" w:rsidRPr="003525B0">
        <w:rPr>
          <w:rFonts w:ascii="Arial" w:hAnsi="Arial" w:cs="Arial"/>
          <w:sz w:val="24"/>
          <w:szCs w:val="24"/>
        </w:rPr>
        <w:t>am</w:t>
      </w:r>
      <w:r w:rsidRPr="003525B0">
        <w:rPr>
          <w:rFonts w:ascii="Arial" w:hAnsi="Arial" w:cs="Arial"/>
          <w:sz w:val="24"/>
          <w:szCs w:val="24"/>
        </w:rPr>
        <w:t xml:space="preserve"> sure you will be the first to acknowledge that they have a right to be consulted in a matter so vital </w:t>
      </w:r>
      <w:r w:rsidR="005631C7" w:rsidRPr="003525B0">
        <w:rPr>
          <w:rFonts w:ascii="Arial" w:hAnsi="Arial" w:cs="Arial"/>
          <w:sz w:val="24"/>
          <w:szCs w:val="24"/>
        </w:rPr>
        <w:t xml:space="preserve">to them + to the country as a whole at a time when our very existence is at stake. </w:t>
      </w:r>
    </w:p>
    <w:p w14:paraId="3FD499AF" w14:textId="5C608BF9" w:rsidR="005631C7" w:rsidRPr="003525B0" w:rsidRDefault="005631C7" w:rsidP="008A72AA">
      <w:pPr>
        <w:jc w:val="both"/>
        <w:rPr>
          <w:rFonts w:ascii="Arial" w:hAnsi="Arial" w:cs="Arial"/>
          <w:sz w:val="24"/>
          <w:szCs w:val="24"/>
        </w:rPr>
      </w:pPr>
      <w:r w:rsidRPr="003525B0">
        <w:rPr>
          <w:rFonts w:ascii="Arial" w:hAnsi="Arial" w:cs="Arial"/>
          <w:sz w:val="24"/>
          <w:szCs w:val="24"/>
        </w:rPr>
        <w:t>The statement in todays papers that Mr Balfour + Lord Robert Cecil are to</w:t>
      </w:r>
      <w:r w:rsidR="0083359B" w:rsidRPr="003525B0">
        <w:rPr>
          <w:rFonts w:ascii="Arial" w:hAnsi="Arial" w:cs="Arial"/>
          <w:sz w:val="24"/>
          <w:szCs w:val="24"/>
        </w:rPr>
        <w:t xml:space="preserve"> contact </w:t>
      </w:r>
      <w:r w:rsidRPr="003525B0">
        <w:rPr>
          <w:rFonts w:ascii="Arial" w:hAnsi="Arial" w:cs="Arial"/>
          <w:sz w:val="24"/>
          <w:szCs w:val="24"/>
        </w:rPr>
        <w:t xml:space="preserve">the foreign office is most – disquieting. </w:t>
      </w:r>
      <w:r w:rsidR="00802D12" w:rsidRPr="003525B0">
        <w:rPr>
          <w:rFonts w:ascii="Arial" w:hAnsi="Arial" w:cs="Arial"/>
          <w:sz w:val="24"/>
          <w:szCs w:val="24"/>
        </w:rPr>
        <w:t>W</w:t>
      </w:r>
      <w:r w:rsidRPr="003525B0">
        <w:rPr>
          <w:rFonts w:ascii="Arial" w:hAnsi="Arial" w:cs="Arial"/>
          <w:sz w:val="24"/>
          <w:szCs w:val="24"/>
        </w:rPr>
        <w:t xml:space="preserve">e want to give you </w:t>
      </w:r>
      <w:r w:rsidR="00802D12" w:rsidRPr="003525B0">
        <w:rPr>
          <w:rFonts w:ascii="Arial" w:hAnsi="Arial" w:cs="Arial"/>
          <w:sz w:val="24"/>
          <w:szCs w:val="24"/>
        </w:rPr>
        <w:t xml:space="preserve">the </w:t>
      </w:r>
      <w:r w:rsidRPr="003525B0">
        <w:rPr>
          <w:rFonts w:ascii="Arial" w:hAnsi="Arial" w:cs="Arial"/>
          <w:sz w:val="24"/>
          <w:szCs w:val="24"/>
        </w:rPr>
        <w:t xml:space="preserve">whole hearted support – that is </w:t>
      </w:r>
      <w:r w:rsidR="0083359B" w:rsidRPr="003525B0">
        <w:rPr>
          <w:rFonts w:ascii="Arial" w:hAnsi="Arial" w:cs="Arial"/>
          <w:sz w:val="24"/>
          <w:szCs w:val="24"/>
        </w:rPr>
        <w:t>absolutely</w:t>
      </w:r>
      <w:r w:rsidRPr="003525B0">
        <w:rPr>
          <w:rFonts w:ascii="Arial" w:hAnsi="Arial" w:cs="Arial"/>
          <w:sz w:val="24"/>
          <w:szCs w:val="24"/>
        </w:rPr>
        <w:t xml:space="preserve"> necessary to win the war but we cannot </w:t>
      </w:r>
      <w:r w:rsidR="0083359B" w:rsidRPr="003525B0">
        <w:rPr>
          <w:rFonts w:ascii="Arial" w:hAnsi="Arial" w:cs="Arial"/>
          <w:sz w:val="24"/>
          <w:szCs w:val="24"/>
        </w:rPr>
        <w:t xml:space="preserve">– do so (if) </w:t>
      </w:r>
      <w:r w:rsidR="00821D01" w:rsidRPr="003525B0">
        <w:rPr>
          <w:rFonts w:ascii="Arial" w:hAnsi="Arial" w:cs="Arial"/>
          <w:sz w:val="24"/>
          <w:szCs w:val="24"/>
        </w:rPr>
        <w:t>unless</w:t>
      </w:r>
      <w:r w:rsidR="00F209A6" w:rsidRPr="003525B0">
        <w:rPr>
          <w:rFonts w:ascii="Arial" w:hAnsi="Arial" w:cs="Arial"/>
          <w:sz w:val="24"/>
          <w:szCs w:val="24"/>
        </w:rPr>
        <w:t xml:space="preserve"> </w:t>
      </w:r>
      <w:r w:rsidR="0083359B" w:rsidRPr="003525B0">
        <w:rPr>
          <w:rFonts w:ascii="Arial" w:hAnsi="Arial" w:cs="Arial"/>
          <w:sz w:val="24"/>
          <w:szCs w:val="24"/>
        </w:rPr>
        <w:t>we can wholly trust</w:t>
      </w:r>
      <w:r w:rsidR="00802D12" w:rsidRPr="003525B0">
        <w:rPr>
          <w:rFonts w:ascii="Arial" w:hAnsi="Arial" w:cs="Arial"/>
          <w:sz w:val="24"/>
          <w:szCs w:val="24"/>
        </w:rPr>
        <w:t xml:space="preserve"> </w:t>
      </w:r>
      <w:r w:rsidR="0083359B" w:rsidRPr="003525B0">
        <w:rPr>
          <w:rFonts w:ascii="Arial" w:hAnsi="Arial" w:cs="Arial"/>
          <w:sz w:val="24"/>
          <w:szCs w:val="24"/>
        </w:rPr>
        <w:t xml:space="preserve">- </w:t>
      </w:r>
      <w:r w:rsidR="00F209A6" w:rsidRPr="003525B0">
        <w:rPr>
          <w:rFonts w:ascii="Arial" w:hAnsi="Arial" w:cs="Arial"/>
          <w:sz w:val="24"/>
          <w:szCs w:val="24"/>
        </w:rPr>
        <w:t>the heads of the Foreign Office.</w:t>
      </w:r>
    </w:p>
    <w:p w14:paraId="03775B68" w14:textId="0370128B" w:rsidR="00F209A6" w:rsidRPr="003525B0" w:rsidRDefault="00F209A6" w:rsidP="008A72AA">
      <w:pPr>
        <w:jc w:val="both"/>
        <w:rPr>
          <w:rFonts w:ascii="Arial" w:hAnsi="Arial" w:cs="Arial"/>
          <w:sz w:val="24"/>
          <w:szCs w:val="24"/>
        </w:rPr>
      </w:pPr>
      <w:r w:rsidRPr="003525B0">
        <w:rPr>
          <w:rFonts w:ascii="Arial" w:hAnsi="Arial" w:cs="Arial"/>
          <w:sz w:val="24"/>
          <w:szCs w:val="24"/>
        </w:rPr>
        <w:t xml:space="preserve">I am very unwilling to add to the horrendous burden of your work but it is better that we should meet now before irreversible decisions are made to this and other important – matters </w:t>
      </w:r>
    </w:p>
    <w:p w14:paraId="7F597393" w14:textId="4BE306E4" w:rsidR="00802D12" w:rsidRPr="003525B0" w:rsidRDefault="00F209A6" w:rsidP="008A72AA">
      <w:pPr>
        <w:jc w:val="both"/>
        <w:rPr>
          <w:rFonts w:ascii="Arial" w:hAnsi="Arial" w:cs="Arial"/>
          <w:sz w:val="24"/>
          <w:szCs w:val="24"/>
        </w:rPr>
      </w:pPr>
      <w:r w:rsidRPr="003525B0">
        <w:rPr>
          <w:rFonts w:ascii="Arial" w:hAnsi="Arial" w:cs="Arial"/>
          <w:sz w:val="24"/>
          <w:szCs w:val="24"/>
        </w:rPr>
        <w:t xml:space="preserve">I should like to express to you our </w:t>
      </w:r>
      <w:r w:rsidR="00821D01" w:rsidRPr="003525B0">
        <w:rPr>
          <w:rFonts w:ascii="Arial" w:hAnsi="Arial" w:cs="Arial"/>
          <w:sz w:val="24"/>
          <w:szCs w:val="24"/>
        </w:rPr>
        <w:t>strong</w:t>
      </w:r>
      <w:r w:rsidRPr="003525B0">
        <w:rPr>
          <w:rFonts w:ascii="Arial" w:hAnsi="Arial" w:cs="Arial"/>
          <w:sz w:val="24"/>
          <w:szCs w:val="24"/>
        </w:rPr>
        <w:t xml:space="preserve"> feeling that you are the the one man who can save us in this terrible time of </w:t>
      </w:r>
      <w:r w:rsidR="00802D12" w:rsidRPr="003525B0">
        <w:rPr>
          <w:rFonts w:ascii="Arial" w:hAnsi="Arial" w:cs="Arial"/>
          <w:sz w:val="24"/>
          <w:szCs w:val="24"/>
        </w:rPr>
        <w:t xml:space="preserve">hurt for us all + to say that we wish with all our hearts – to cooperate – with you in the task of </w:t>
      </w:r>
      <w:r w:rsidR="00821D01" w:rsidRPr="003525B0">
        <w:rPr>
          <w:rFonts w:ascii="Arial" w:hAnsi="Arial" w:cs="Arial"/>
          <w:sz w:val="24"/>
          <w:szCs w:val="24"/>
        </w:rPr>
        <w:t>organising</w:t>
      </w:r>
      <w:r w:rsidR="00802D12" w:rsidRPr="003525B0">
        <w:rPr>
          <w:rFonts w:ascii="Arial" w:hAnsi="Arial" w:cs="Arial"/>
          <w:sz w:val="24"/>
          <w:szCs w:val="24"/>
        </w:rPr>
        <w:t xml:space="preserve"> the country to win the war </w:t>
      </w:r>
    </w:p>
    <w:p w14:paraId="211EE882" w14:textId="0DD1DDE9" w:rsidR="00802D12" w:rsidRPr="003525B0" w:rsidRDefault="00802D12" w:rsidP="00802D12">
      <w:pPr>
        <w:jc w:val="right"/>
        <w:rPr>
          <w:rFonts w:ascii="Arial" w:hAnsi="Arial" w:cs="Arial"/>
          <w:sz w:val="24"/>
          <w:szCs w:val="24"/>
        </w:rPr>
      </w:pPr>
      <w:r w:rsidRPr="003525B0">
        <w:rPr>
          <w:rFonts w:ascii="Arial" w:hAnsi="Arial" w:cs="Arial"/>
          <w:sz w:val="24"/>
          <w:szCs w:val="24"/>
        </w:rPr>
        <w:t>Please see me</w:t>
      </w:r>
    </w:p>
    <w:p w14:paraId="51FE8522" w14:textId="30EC0EED" w:rsidR="00802D12" w:rsidRPr="003525B0" w:rsidRDefault="00802D12" w:rsidP="00802D12">
      <w:pPr>
        <w:jc w:val="right"/>
        <w:rPr>
          <w:rFonts w:ascii="Arial" w:hAnsi="Arial" w:cs="Arial"/>
          <w:sz w:val="24"/>
          <w:szCs w:val="24"/>
        </w:rPr>
      </w:pPr>
      <w:r w:rsidRPr="003525B0">
        <w:rPr>
          <w:rFonts w:ascii="Arial" w:hAnsi="Arial" w:cs="Arial"/>
          <w:sz w:val="24"/>
          <w:szCs w:val="24"/>
        </w:rPr>
        <w:t xml:space="preserve">Sincerely yours </w:t>
      </w:r>
    </w:p>
    <w:p w14:paraId="7419B31D" w14:textId="6774FC6D" w:rsidR="00802D12" w:rsidRPr="003525B0" w:rsidRDefault="00802D12" w:rsidP="00802D12">
      <w:pPr>
        <w:jc w:val="right"/>
        <w:rPr>
          <w:rFonts w:ascii="Arial" w:hAnsi="Arial" w:cs="Arial"/>
          <w:sz w:val="24"/>
          <w:szCs w:val="24"/>
        </w:rPr>
      </w:pPr>
      <w:r w:rsidRPr="003525B0">
        <w:rPr>
          <w:rFonts w:ascii="Arial" w:hAnsi="Arial" w:cs="Arial"/>
          <w:sz w:val="24"/>
          <w:szCs w:val="24"/>
        </w:rPr>
        <w:t xml:space="preserve">E. Pankhurst </w:t>
      </w:r>
    </w:p>
    <w:p w14:paraId="55B831B4" w14:textId="77777777" w:rsidR="00F503D5" w:rsidRPr="003525B0" w:rsidRDefault="00F503D5" w:rsidP="005945D1">
      <w:pPr>
        <w:jc w:val="both"/>
        <w:rPr>
          <w:rFonts w:ascii="Arial" w:hAnsi="Arial" w:cs="Arial"/>
          <w:b/>
          <w:bCs/>
          <w:sz w:val="24"/>
          <w:szCs w:val="24"/>
          <w:u w:val="single"/>
        </w:rPr>
      </w:pPr>
    </w:p>
    <w:p w14:paraId="64248F21" w14:textId="77777777" w:rsidR="00A02FEC" w:rsidRPr="003525B0" w:rsidRDefault="00A02FEC" w:rsidP="002007B3">
      <w:pPr>
        <w:jc w:val="both"/>
        <w:rPr>
          <w:rFonts w:ascii="Arial" w:hAnsi="Arial" w:cs="Arial"/>
          <w:sz w:val="24"/>
          <w:szCs w:val="24"/>
        </w:rPr>
      </w:pPr>
    </w:p>
    <w:p w14:paraId="6506B16F" w14:textId="77777777" w:rsidR="00A02FEC" w:rsidRPr="003525B0" w:rsidRDefault="00A02FEC" w:rsidP="002007B3">
      <w:pPr>
        <w:jc w:val="both"/>
        <w:rPr>
          <w:rFonts w:ascii="Arial" w:hAnsi="Arial" w:cs="Arial"/>
          <w:sz w:val="24"/>
          <w:szCs w:val="24"/>
        </w:rPr>
      </w:pPr>
    </w:p>
    <w:p w14:paraId="2AD0D762" w14:textId="77777777" w:rsidR="00A02FEC" w:rsidRPr="003525B0" w:rsidRDefault="00A02FEC" w:rsidP="002007B3">
      <w:pPr>
        <w:jc w:val="both"/>
        <w:rPr>
          <w:rFonts w:ascii="Arial" w:hAnsi="Arial" w:cs="Arial"/>
          <w:sz w:val="24"/>
          <w:szCs w:val="24"/>
        </w:rPr>
      </w:pPr>
    </w:p>
    <w:p w14:paraId="3E200C22" w14:textId="77777777" w:rsidR="00A02FEC" w:rsidRPr="003525B0" w:rsidRDefault="00A02FEC" w:rsidP="002007B3">
      <w:pPr>
        <w:jc w:val="both"/>
        <w:rPr>
          <w:rFonts w:ascii="Arial" w:hAnsi="Arial" w:cs="Arial"/>
          <w:sz w:val="24"/>
          <w:szCs w:val="24"/>
        </w:rPr>
      </w:pPr>
    </w:p>
    <w:p w14:paraId="7B46051A" w14:textId="77777777" w:rsidR="00A02FEC" w:rsidRPr="003525B0" w:rsidRDefault="00A02FEC" w:rsidP="002007B3">
      <w:pPr>
        <w:jc w:val="both"/>
        <w:rPr>
          <w:rFonts w:ascii="Arial" w:hAnsi="Arial" w:cs="Arial"/>
          <w:sz w:val="24"/>
          <w:szCs w:val="24"/>
        </w:rPr>
      </w:pPr>
    </w:p>
    <w:p w14:paraId="135C89A6" w14:textId="77777777" w:rsidR="00A02FEC" w:rsidRPr="003525B0" w:rsidRDefault="00A02FEC" w:rsidP="002007B3">
      <w:pPr>
        <w:jc w:val="both"/>
        <w:rPr>
          <w:rFonts w:ascii="Arial" w:hAnsi="Arial" w:cs="Arial"/>
          <w:sz w:val="24"/>
          <w:szCs w:val="24"/>
        </w:rPr>
      </w:pPr>
    </w:p>
    <w:p w14:paraId="46EE6826" w14:textId="77777777" w:rsidR="00A02FEC" w:rsidRPr="003525B0" w:rsidRDefault="00A02FEC" w:rsidP="002007B3">
      <w:pPr>
        <w:jc w:val="both"/>
        <w:rPr>
          <w:rFonts w:ascii="Arial" w:hAnsi="Arial" w:cs="Arial"/>
          <w:sz w:val="24"/>
          <w:szCs w:val="24"/>
        </w:rPr>
      </w:pPr>
    </w:p>
    <w:p w14:paraId="70D0B8F9" w14:textId="60195568" w:rsidR="002007B3" w:rsidRPr="003525B0" w:rsidRDefault="002007B3" w:rsidP="002007B3">
      <w:pPr>
        <w:jc w:val="both"/>
        <w:rPr>
          <w:rFonts w:ascii="Arial" w:hAnsi="Arial" w:cs="Arial"/>
          <w:sz w:val="24"/>
          <w:szCs w:val="24"/>
        </w:rPr>
      </w:pPr>
      <w:r w:rsidRPr="003525B0">
        <w:rPr>
          <w:rFonts w:ascii="Arial" w:hAnsi="Arial" w:cs="Arial"/>
          <w:sz w:val="24"/>
          <w:szCs w:val="24"/>
        </w:rPr>
        <w:lastRenderedPageBreak/>
        <w:t xml:space="preserve">Numerous notable aspects can be garnered from the process of transcribing, analysing, and understanding each of the sources featured above. The “Police Report” provides insight into how the authorities responded to, and documented interactions / arrests with suffrage protesters. Although comprehensive, this report notably lacks punctuation, something that we would expect from an official document. This </w:t>
      </w:r>
      <w:r w:rsidR="003420D0" w:rsidRPr="003525B0">
        <w:rPr>
          <w:rFonts w:ascii="Arial" w:hAnsi="Arial" w:cs="Arial"/>
          <w:sz w:val="24"/>
          <w:szCs w:val="24"/>
        </w:rPr>
        <w:t>oversight could</w:t>
      </w:r>
      <w:r w:rsidRPr="003525B0">
        <w:rPr>
          <w:rFonts w:ascii="Arial" w:hAnsi="Arial" w:cs="Arial"/>
          <w:sz w:val="24"/>
          <w:szCs w:val="24"/>
        </w:rPr>
        <w:t xml:space="preserve"> be because it was compiled quickly, to inform the relevant people directly.</w:t>
      </w:r>
    </w:p>
    <w:p w14:paraId="05E39A6B" w14:textId="7D56A6B8" w:rsidR="00670265" w:rsidRPr="003525B0" w:rsidRDefault="00E9764A" w:rsidP="00E9764A">
      <w:pPr>
        <w:jc w:val="both"/>
        <w:rPr>
          <w:rFonts w:ascii="Arial" w:hAnsi="Arial" w:cs="Arial"/>
          <w:sz w:val="24"/>
          <w:szCs w:val="24"/>
        </w:rPr>
      </w:pPr>
      <w:r w:rsidRPr="003525B0">
        <w:rPr>
          <w:rFonts w:ascii="Arial" w:hAnsi="Arial" w:cs="Arial"/>
          <w:sz w:val="24"/>
          <w:szCs w:val="24"/>
        </w:rPr>
        <w:t xml:space="preserve">The second source, the Haig letter, </w:t>
      </w:r>
      <w:r w:rsidR="00085701" w:rsidRPr="003525B0">
        <w:rPr>
          <w:rFonts w:ascii="Arial" w:hAnsi="Arial" w:cs="Arial"/>
          <w:sz w:val="24"/>
          <w:szCs w:val="24"/>
        </w:rPr>
        <w:t>highlights</w:t>
      </w:r>
      <w:r w:rsidRPr="003525B0">
        <w:rPr>
          <w:rFonts w:ascii="Arial" w:hAnsi="Arial" w:cs="Arial"/>
          <w:sz w:val="24"/>
          <w:szCs w:val="24"/>
        </w:rPr>
        <w:t xml:space="preserve"> a more personal aspect of the suffrage movement. It shows an insight into the relations between </w:t>
      </w:r>
      <w:r w:rsidR="00031898" w:rsidRPr="003525B0">
        <w:rPr>
          <w:rFonts w:ascii="Arial" w:hAnsi="Arial" w:cs="Arial"/>
          <w:sz w:val="24"/>
          <w:szCs w:val="24"/>
        </w:rPr>
        <w:t>the different groups. W</w:t>
      </w:r>
      <w:r w:rsidRPr="003525B0">
        <w:rPr>
          <w:rFonts w:ascii="Arial" w:hAnsi="Arial" w:cs="Arial"/>
          <w:sz w:val="24"/>
          <w:szCs w:val="24"/>
        </w:rPr>
        <w:t>e gain an appreciation of the difference in approaches</w:t>
      </w:r>
      <w:r w:rsidR="00031898" w:rsidRPr="003525B0">
        <w:rPr>
          <w:rFonts w:ascii="Arial" w:hAnsi="Arial" w:cs="Arial"/>
          <w:sz w:val="24"/>
          <w:szCs w:val="24"/>
        </w:rPr>
        <w:t>,</w:t>
      </w:r>
      <w:r w:rsidRPr="003525B0">
        <w:rPr>
          <w:rFonts w:ascii="Arial" w:hAnsi="Arial" w:cs="Arial"/>
          <w:sz w:val="24"/>
          <w:szCs w:val="24"/>
        </w:rPr>
        <w:t xml:space="preserve"> and opinions of the</w:t>
      </w:r>
      <w:r w:rsidR="00031898" w:rsidRPr="003525B0">
        <w:rPr>
          <w:rFonts w:ascii="Arial" w:hAnsi="Arial" w:cs="Arial"/>
          <w:sz w:val="24"/>
          <w:szCs w:val="24"/>
        </w:rPr>
        <w:t xml:space="preserve"> </w:t>
      </w:r>
      <w:r w:rsidRPr="003525B0">
        <w:rPr>
          <w:rFonts w:ascii="Arial" w:hAnsi="Arial" w:cs="Arial"/>
          <w:sz w:val="24"/>
          <w:szCs w:val="24"/>
        </w:rPr>
        <w:t>individuals who support</w:t>
      </w:r>
      <w:r w:rsidR="004B4DE6" w:rsidRPr="003525B0">
        <w:rPr>
          <w:rFonts w:ascii="Arial" w:hAnsi="Arial" w:cs="Arial"/>
          <w:sz w:val="24"/>
          <w:szCs w:val="24"/>
        </w:rPr>
        <w:t>ed</w:t>
      </w:r>
      <w:r w:rsidRPr="003525B0">
        <w:rPr>
          <w:rFonts w:ascii="Arial" w:hAnsi="Arial" w:cs="Arial"/>
          <w:sz w:val="24"/>
          <w:szCs w:val="24"/>
        </w:rPr>
        <w:t xml:space="preserve"> either</w:t>
      </w:r>
      <w:r w:rsidR="00031898" w:rsidRPr="003525B0">
        <w:rPr>
          <w:rFonts w:ascii="Arial" w:hAnsi="Arial" w:cs="Arial"/>
          <w:sz w:val="24"/>
          <w:szCs w:val="24"/>
        </w:rPr>
        <w:t xml:space="preserve"> </w:t>
      </w:r>
      <w:r w:rsidRPr="003525B0">
        <w:rPr>
          <w:rFonts w:ascii="Arial" w:hAnsi="Arial" w:cs="Arial"/>
          <w:sz w:val="24"/>
          <w:szCs w:val="24"/>
        </w:rPr>
        <w:t>peaceful</w:t>
      </w:r>
      <w:r w:rsidR="00031898" w:rsidRPr="003525B0">
        <w:rPr>
          <w:rFonts w:ascii="Arial" w:hAnsi="Arial" w:cs="Arial"/>
          <w:sz w:val="24"/>
          <w:szCs w:val="24"/>
        </w:rPr>
        <w:t xml:space="preserve">, </w:t>
      </w:r>
      <w:r w:rsidR="00085701" w:rsidRPr="003525B0">
        <w:rPr>
          <w:rFonts w:ascii="Arial" w:hAnsi="Arial" w:cs="Arial"/>
          <w:sz w:val="24"/>
          <w:szCs w:val="24"/>
        </w:rPr>
        <w:t>militant,</w:t>
      </w:r>
      <w:r w:rsidR="00031898" w:rsidRPr="003525B0">
        <w:rPr>
          <w:rFonts w:ascii="Arial" w:hAnsi="Arial" w:cs="Arial"/>
          <w:sz w:val="24"/>
          <w:szCs w:val="24"/>
        </w:rPr>
        <w:t xml:space="preserve"> or</w:t>
      </w:r>
      <w:r w:rsidRPr="003525B0">
        <w:rPr>
          <w:rFonts w:ascii="Arial" w:hAnsi="Arial" w:cs="Arial"/>
          <w:sz w:val="24"/>
          <w:szCs w:val="24"/>
        </w:rPr>
        <w:t xml:space="preserve"> direct action</w:t>
      </w:r>
      <w:r w:rsidR="00085701" w:rsidRPr="003525B0">
        <w:rPr>
          <w:rFonts w:ascii="Arial" w:hAnsi="Arial" w:cs="Arial"/>
          <w:sz w:val="24"/>
          <w:szCs w:val="24"/>
        </w:rPr>
        <w:t>s</w:t>
      </w:r>
      <w:r w:rsidR="00031898" w:rsidRPr="003525B0">
        <w:rPr>
          <w:rFonts w:ascii="Arial" w:hAnsi="Arial" w:cs="Arial"/>
          <w:sz w:val="24"/>
          <w:szCs w:val="24"/>
        </w:rPr>
        <w:t xml:space="preserve">. </w:t>
      </w:r>
      <w:r w:rsidR="00670265" w:rsidRPr="003525B0">
        <w:rPr>
          <w:rFonts w:ascii="Arial" w:hAnsi="Arial" w:cs="Arial"/>
          <w:sz w:val="24"/>
          <w:szCs w:val="24"/>
        </w:rPr>
        <w:t>T</w:t>
      </w:r>
      <w:r w:rsidRPr="003525B0">
        <w:rPr>
          <w:rFonts w:ascii="Arial" w:hAnsi="Arial" w:cs="Arial"/>
          <w:sz w:val="24"/>
          <w:szCs w:val="24"/>
        </w:rPr>
        <w:t xml:space="preserve">his </w:t>
      </w:r>
      <w:r w:rsidR="00670265" w:rsidRPr="003525B0">
        <w:rPr>
          <w:rFonts w:ascii="Arial" w:hAnsi="Arial" w:cs="Arial"/>
          <w:sz w:val="24"/>
          <w:szCs w:val="24"/>
        </w:rPr>
        <w:t xml:space="preserve">letter also provides an insight into the support a suffrage prisoner received from her peers and suffrage community. </w:t>
      </w:r>
    </w:p>
    <w:p w14:paraId="54EBAAE7" w14:textId="076B96F9" w:rsidR="002555A1" w:rsidRPr="003525B0" w:rsidRDefault="002555A1" w:rsidP="002555A1">
      <w:pPr>
        <w:jc w:val="both"/>
        <w:rPr>
          <w:rFonts w:ascii="Arial" w:hAnsi="Arial" w:cs="Arial"/>
          <w:sz w:val="24"/>
          <w:szCs w:val="24"/>
        </w:rPr>
      </w:pPr>
      <w:r w:rsidRPr="003525B0">
        <w:rPr>
          <w:rFonts w:ascii="Arial" w:hAnsi="Arial" w:cs="Arial"/>
          <w:sz w:val="24"/>
          <w:szCs w:val="24"/>
        </w:rPr>
        <w:t>Document three, highlights the political nature of the suffragettes and suffragist groups. Leading</w:t>
      </w:r>
      <w:r w:rsidR="00CB13A1" w:rsidRPr="003525B0">
        <w:rPr>
          <w:rFonts w:ascii="Arial" w:hAnsi="Arial" w:cs="Arial"/>
          <w:sz w:val="24"/>
          <w:szCs w:val="24"/>
        </w:rPr>
        <w:t>,</w:t>
      </w:r>
      <w:r w:rsidRPr="003525B0">
        <w:rPr>
          <w:rFonts w:ascii="Arial" w:hAnsi="Arial" w:cs="Arial"/>
          <w:sz w:val="24"/>
          <w:szCs w:val="24"/>
        </w:rPr>
        <w:t xml:space="preserve"> notable campaigners wholeheartedly supported the reorganisation of the country during WW1</w:t>
      </w:r>
      <w:r w:rsidR="00AA6164" w:rsidRPr="003525B0">
        <w:rPr>
          <w:rFonts w:ascii="Arial" w:hAnsi="Arial" w:cs="Arial"/>
          <w:sz w:val="24"/>
          <w:szCs w:val="24"/>
        </w:rPr>
        <w:t>. This letter from Pankhurst to Lloyd George, agreed that women would be vital to the country, and would willingly step up. However, t</w:t>
      </w:r>
      <w:r w:rsidRPr="003525B0">
        <w:rPr>
          <w:rFonts w:ascii="Arial" w:hAnsi="Arial" w:cs="Arial"/>
          <w:sz w:val="24"/>
          <w:szCs w:val="24"/>
        </w:rPr>
        <w:t>he key point being</w:t>
      </w:r>
      <w:r w:rsidR="00AA6164" w:rsidRPr="003525B0">
        <w:rPr>
          <w:rFonts w:ascii="Arial" w:hAnsi="Arial" w:cs="Arial"/>
          <w:sz w:val="24"/>
          <w:szCs w:val="24"/>
        </w:rPr>
        <w:t xml:space="preserve">, </w:t>
      </w:r>
      <w:r w:rsidRPr="003525B0">
        <w:rPr>
          <w:rFonts w:ascii="Arial" w:hAnsi="Arial" w:cs="Arial"/>
          <w:sz w:val="24"/>
          <w:szCs w:val="24"/>
        </w:rPr>
        <w:t>that the</w:t>
      </w:r>
      <w:r w:rsidR="00AA6164" w:rsidRPr="003525B0">
        <w:rPr>
          <w:rFonts w:ascii="Arial" w:hAnsi="Arial" w:cs="Arial"/>
          <w:sz w:val="24"/>
          <w:szCs w:val="24"/>
        </w:rPr>
        <w:t xml:space="preserve"> women’s</w:t>
      </w:r>
      <w:r w:rsidRPr="003525B0">
        <w:rPr>
          <w:rFonts w:ascii="Arial" w:hAnsi="Arial" w:cs="Arial"/>
          <w:sz w:val="24"/>
          <w:szCs w:val="24"/>
        </w:rPr>
        <w:t xml:space="preserve"> groups contribution</w:t>
      </w:r>
      <w:r w:rsidR="00AA6164" w:rsidRPr="003525B0">
        <w:rPr>
          <w:rFonts w:ascii="Arial" w:hAnsi="Arial" w:cs="Arial"/>
          <w:sz w:val="24"/>
          <w:szCs w:val="24"/>
        </w:rPr>
        <w:t>s</w:t>
      </w:r>
      <w:r w:rsidRPr="003525B0">
        <w:rPr>
          <w:rFonts w:ascii="Arial" w:hAnsi="Arial" w:cs="Arial"/>
          <w:sz w:val="24"/>
          <w:szCs w:val="24"/>
        </w:rPr>
        <w:t xml:space="preserve"> would </w:t>
      </w:r>
      <w:r w:rsidR="00AA6164" w:rsidRPr="003525B0">
        <w:rPr>
          <w:rFonts w:ascii="Arial" w:hAnsi="Arial" w:cs="Arial"/>
          <w:sz w:val="24"/>
          <w:szCs w:val="24"/>
        </w:rPr>
        <w:t>u</w:t>
      </w:r>
      <w:r w:rsidRPr="003525B0">
        <w:rPr>
          <w:rFonts w:ascii="Arial" w:hAnsi="Arial" w:cs="Arial"/>
          <w:sz w:val="24"/>
          <w:szCs w:val="24"/>
        </w:rPr>
        <w:t xml:space="preserve">ltimately </w:t>
      </w:r>
      <w:r w:rsidR="00AA6164" w:rsidRPr="003525B0">
        <w:rPr>
          <w:rFonts w:ascii="Arial" w:hAnsi="Arial" w:cs="Arial"/>
          <w:sz w:val="24"/>
          <w:szCs w:val="24"/>
        </w:rPr>
        <w:t xml:space="preserve">be </w:t>
      </w:r>
      <w:r w:rsidRPr="003525B0">
        <w:rPr>
          <w:rFonts w:ascii="Arial" w:hAnsi="Arial" w:cs="Arial"/>
          <w:sz w:val="24"/>
          <w:szCs w:val="24"/>
        </w:rPr>
        <w:t xml:space="preserve">remembered and rewarded later. </w:t>
      </w:r>
    </w:p>
    <w:p w14:paraId="5BD7F41E" w14:textId="562EA3C0" w:rsidR="00E9764A" w:rsidRPr="00E9764A" w:rsidRDefault="00E9764A" w:rsidP="00E9764A">
      <w:pPr>
        <w:jc w:val="both"/>
        <w:rPr>
          <w:rFonts w:ascii="Arial" w:hAnsi="Arial" w:cs="Arial"/>
          <w:color w:val="0070C0"/>
          <w:sz w:val="24"/>
          <w:szCs w:val="24"/>
        </w:rPr>
      </w:pPr>
      <w:r w:rsidRPr="00E9764A">
        <w:rPr>
          <w:rFonts w:ascii="Arial" w:hAnsi="Arial" w:cs="Arial"/>
          <w:color w:val="0070C0"/>
          <w:sz w:val="24"/>
          <w:szCs w:val="24"/>
        </w:rPr>
        <w:t xml:space="preserve">. </w:t>
      </w:r>
    </w:p>
    <w:p w14:paraId="3DB8A5EE" w14:textId="77777777" w:rsidR="00F503D5" w:rsidRPr="006D6F2D" w:rsidRDefault="00F503D5" w:rsidP="005945D1">
      <w:pPr>
        <w:jc w:val="both"/>
        <w:rPr>
          <w:rFonts w:ascii="Arial" w:hAnsi="Arial" w:cs="Arial"/>
          <w:b/>
          <w:bCs/>
          <w:sz w:val="24"/>
          <w:szCs w:val="24"/>
          <w:u w:val="single"/>
        </w:rPr>
      </w:pPr>
    </w:p>
    <w:p w14:paraId="10C7ABE8" w14:textId="77777777" w:rsidR="00F503D5" w:rsidRPr="006D6F2D" w:rsidRDefault="00F503D5" w:rsidP="005945D1">
      <w:pPr>
        <w:jc w:val="both"/>
        <w:rPr>
          <w:rFonts w:ascii="Arial" w:hAnsi="Arial" w:cs="Arial"/>
          <w:b/>
          <w:bCs/>
          <w:sz w:val="24"/>
          <w:szCs w:val="24"/>
          <w:u w:val="single"/>
        </w:rPr>
      </w:pPr>
    </w:p>
    <w:p w14:paraId="35E7B62E" w14:textId="77777777" w:rsidR="00F503D5" w:rsidRPr="006D6F2D" w:rsidRDefault="00F503D5" w:rsidP="005945D1">
      <w:pPr>
        <w:jc w:val="both"/>
        <w:rPr>
          <w:rFonts w:ascii="Arial" w:hAnsi="Arial" w:cs="Arial"/>
          <w:b/>
          <w:bCs/>
          <w:sz w:val="24"/>
          <w:szCs w:val="24"/>
          <w:u w:val="single"/>
        </w:rPr>
      </w:pPr>
    </w:p>
    <w:p w14:paraId="53EA69FB" w14:textId="77777777" w:rsidR="00024EA2" w:rsidRDefault="00024EA2" w:rsidP="005945D1">
      <w:pPr>
        <w:jc w:val="both"/>
        <w:rPr>
          <w:rFonts w:ascii="Arial" w:hAnsi="Arial" w:cs="Arial"/>
        </w:rPr>
      </w:pPr>
    </w:p>
    <w:p w14:paraId="66ED27EC" w14:textId="77777777" w:rsidR="00F503D5" w:rsidRDefault="00F503D5" w:rsidP="005945D1">
      <w:pPr>
        <w:jc w:val="both"/>
        <w:rPr>
          <w:rFonts w:ascii="Arial" w:hAnsi="Arial" w:cs="Arial"/>
        </w:rPr>
      </w:pPr>
    </w:p>
    <w:p w14:paraId="02F0F68E" w14:textId="77777777" w:rsidR="00075E19" w:rsidRDefault="00075E19" w:rsidP="00B277AF">
      <w:pPr>
        <w:jc w:val="both"/>
        <w:rPr>
          <w:rFonts w:ascii="Arial" w:hAnsi="Arial" w:cs="Arial"/>
          <w:b/>
          <w:bCs/>
          <w:sz w:val="18"/>
          <w:szCs w:val="18"/>
          <w:u w:val="single"/>
        </w:rPr>
      </w:pPr>
    </w:p>
    <w:p w14:paraId="132FC912" w14:textId="77777777" w:rsidR="00CB13A1" w:rsidRDefault="00CB13A1" w:rsidP="00B277AF">
      <w:pPr>
        <w:jc w:val="both"/>
        <w:rPr>
          <w:rFonts w:ascii="Arial" w:hAnsi="Arial" w:cs="Arial"/>
          <w:b/>
          <w:bCs/>
          <w:sz w:val="18"/>
          <w:szCs w:val="18"/>
          <w:u w:val="single"/>
        </w:rPr>
      </w:pPr>
    </w:p>
    <w:p w14:paraId="07574E44" w14:textId="77777777" w:rsidR="00CB13A1" w:rsidRDefault="00CB13A1" w:rsidP="00B277AF">
      <w:pPr>
        <w:jc w:val="both"/>
        <w:rPr>
          <w:rFonts w:ascii="Arial" w:hAnsi="Arial" w:cs="Arial"/>
          <w:b/>
          <w:bCs/>
          <w:sz w:val="18"/>
          <w:szCs w:val="18"/>
          <w:u w:val="single"/>
        </w:rPr>
      </w:pPr>
    </w:p>
    <w:p w14:paraId="44D16C31" w14:textId="77777777" w:rsidR="00CB13A1" w:rsidRDefault="00CB13A1" w:rsidP="00B277AF">
      <w:pPr>
        <w:jc w:val="both"/>
        <w:rPr>
          <w:rFonts w:ascii="Arial" w:hAnsi="Arial" w:cs="Arial"/>
          <w:b/>
          <w:bCs/>
          <w:sz w:val="18"/>
          <w:szCs w:val="18"/>
          <w:u w:val="single"/>
        </w:rPr>
      </w:pPr>
    </w:p>
    <w:p w14:paraId="084A1A92" w14:textId="77777777" w:rsidR="0088091A" w:rsidRDefault="0088091A" w:rsidP="00B277AF">
      <w:pPr>
        <w:jc w:val="both"/>
        <w:rPr>
          <w:rFonts w:ascii="Arial" w:hAnsi="Arial" w:cs="Arial"/>
          <w:b/>
          <w:bCs/>
          <w:sz w:val="18"/>
          <w:szCs w:val="18"/>
          <w:u w:val="single"/>
        </w:rPr>
      </w:pPr>
    </w:p>
    <w:p w14:paraId="352891B7" w14:textId="77777777" w:rsidR="0088091A" w:rsidRDefault="0088091A" w:rsidP="00B277AF">
      <w:pPr>
        <w:jc w:val="both"/>
        <w:rPr>
          <w:rFonts w:ascii="Arial" w:hAnsi="Arial" w:cs="Arial"/>
          <w:b/>
          <w:bCs/>
          <w:sz w:val="18"/>
          <w:szCs w:val="18"/>
          <w:u w:val="single"/>
        </w:rPr>
      </w:pPr>
    </w:p>
    <w:p w14:paraId="4E620C5D" w14:textId="77777777" w:rsidR="0088091A" w:rsidRDefault="0088091A" w:rsidP="00B277AF">
      <w:pPr>
        <w:jc w:val="both"/>
        <w:rPr>
          <w:rFonts w:ascii="Arial" w:hAnsi="Arial" w:cs="Arial"/>
          <w:b/>
          <w:bCs/>
          <w:sz w:val="18"/>
          <w:szCs w:val="18"/>
          <w:u w:val="single"/>
        </w:rPr>
      </w:pPr>
    </w:p>
    <w:p w14:paraId="4E624A3F" w14:textId="77777777" w:rsidR="0088091A" w:rsidRDefault="0088091A" w:rsidP="00B277AF">
      <w:pPr>
        <w:jc w:val="both"/>
        <w:rPr>
          <w:rFonts w:ascii="Arial" w:hAnsi="Arial" w:cs="Arial"/>
          <w:b/>
          <w:bCs/>
          <w:sz w:val="18"/>
          <w:szCs w:val="18"/>
          <w:u w:val="single"/>
        </w:rPr>
      </w:pPr>
    </w:p>
    <w:p w14:paraId="13F762A4" w14:textId="77777777" w:rsidR="0088091A" w:rsidRDefault="0088091A" w:rsidP="00B277AF">
      <w:pPr>
        <w:jc w:val="both"/>
        <w:rPr>
          <w:rFonts w:ascii="Arial" w:hAnsi="Arial" w:cs="Arial"/>
          <w:b/>
          <w:bCs/>
          <w:sz w:val="18"/>
          <w:szCs w:val="18"/>
          <w:u w:val="single"/>
        </w:rPr>
      </w:pPr>
    </w:p>
    <w:p w14:paraId="6FC21BDB" w14:textId="77777777" w:rsidR="0088091A" w:rsidRDefault="0088091A" w:rsidP="00B277AF">
      <w:pPr>
        <w:jc w:val="both"/>
        <w:rPr>
          <w:rFonts w:ascii="Arial" w:hAnsi="Arial" w:cs="Arial"/>
          <w:b/>
          <w:bCs/>
          <w:sz w:val="18"/>
          <w:szCs w:val="18"/>
          <w:u w:val="single"/>
        </w:rPr>
      </w:pPr>
    </w:p>
    <w:p w14:paraId="7AC6639A" w14:textId="77777777" w:rsidR="0088091A" w:rsidRDefault="0088091A" w:rsidP="00B277AF">
      <w:pPr>
        <w:jc w:val="both"/>
        <w:rPr>
          <w:rFonts w:ascii="Arial" w:hAnsi="Arial" w:cs="Arial"/>
          <w:b/>
          <w:bCs/>
          <w:sz w:val="18"/>
          <w:szCs w:val="18"/>
          <w:u w:val="single"/>
        </w:rPr>
      </w:pPr>
    </w:p>
    <w:p w14:paraId="08600C41" w14:textId="77777777" w:rsidR="0088091A" w:rsidRDefault="0088091A" w:rsidP="00B277AF">
      <w:pPr>
        <w:jc w:val="both"/>
        <w:rPr>
          <w:rFonts w:ascii="Arial" w:hAnsi="Arial" w:cs="Arial"/>
          <w:b/>
          <w:bCs/>
          <w:sz w:val="18"/>
          <w:szCs w:val="18"/>
          <w:u w:val="single"/>
        </w:rPr>
      </w:pPr>
    </w:p>
    <w:p w14:paraId="3573F1DA" w14:textId="77777777" w:rsidR="0088091A" w:rsidRDefault="0088091A" w:rsidP="00B277AF">
      <w:pPr>
        <w:jc w:val="both"/>
        <w:rPr>
          <w:rFonts w:ascii="Arial" w:hAnsi="Arial" w:cs="Arial"/>
          <w:b/>
          <w:bCs/>
          <w:sz w:val="18"/>
          <w:szCs w:val="18"/>
          <w:u w:val="single"/>
        </w:rPr>
      </w:pPr>
    </w:p>
    <w:p w14:paraId="27729AB4" w14:textId="77777777" w:rsidR="00CB13A1" w:rsidRDefault="00CB13A1" w:rsidP="00B277AF">
      <w:pPr>
        <w:jc w:val="both"/>
        <w:rPr>
          <w:rFonts w:ascii="Arial" w:hAnsi="Arial" w:cs="Arial"/>
          <w:b/>
          <w:bCs/>
          <w:sz w:val="18"/>
          <w:szCs w:val="18"/>
          <w:u w:val="single"/>
        </w:rPr>
      </w:pPr>
    </w:p>
    <w:p w14:paraId="5A5E9332" w14:textId="77777777" w:rsidR="00CB13A1" w:rsidRDefault="00CB13A1" w:rsidP="00B277AF">
      <w:pPr>
        <w:jc w:val="both"/>
        <w:rPr>
          <w:rFonts w:ascii="Arial" w:hAnsi="Arial" w:cs="Arial"/>
          <w:b/>
          <w:bCs/>
          <w:sz w:val="18"/>
          <w:szCs w:val="18"/>
          <w:u w:val="single"/>
        </w:rPr>
      </w:pPr>
    </w:p>
    <w:p w14:paraId="4D6D1758" w14:textId="1ED5963A" w:rsidR="00B277AF" w:rsidRPr="00FB19D1" w:rsidRDefault="00B277AF" w:rsidP="00B277AF">
      <w:pPr>
        <w:jc w:val="both"/>
        <w:rPr>
          <w:rFonts w:ascii="Arial" w:hAnsi="Arial" w:cs="Arial"/>
          <w:b/>
          <w:bCs/>
          <w:u w:val="single"/>
        </w:rPr>
      </w:pPr>
      <w:r w:rsidRPr="00FB19D1">
        <w:rPr>
          <w:rFonts w:ascii="Arial" w:hAnsi="Arial" w:cs="Arial"/>
          <w:b/>
          <w:bCs/>
          <w:u w:val="single"/>
        </w:rPr>
        <w:lastRenderedPageBreak/>
        <w:t xml:space="preserve">References </w:t>
      </w:r>
    </w:p>
    <w:p w14:paraId="6D2575BD" w14:textId="4F0EB3AE" w:rsidR="00B277AF" w:rsidRPr="00FB19D1" w:rsidRDefault="00B277AF" w:rsidP="00B277AF">
      <w:pPr>
        <w:jc w:val="both"/>
        <w:rPr>
          <w:rFonts w:ascii="Arial" w:hAnsi="Arial" w:cs="Arial"/>
        </w:rPr>
      </w:pPr>
      <w:r w:rsidRPr="00FB19D1">
        <w:rPr>
          <w:rFonts w:ascii="Arial" w:hAnsi="Arial" w:cs="Arial"/>
        </w:rPr>
        <w:t xml:space="preserve">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w:t>
      </w:r>
      <w:hyperlink r:id="rId24" w:history="1">
        <w:r w:rsidRPr="00FB19D1">
          <w:rPr>
            <w:rStyle w:val="Hyperlink"/>
            <w:rFonts w:ascii="Arial" w:hAnsi="Arial" w:cs="Arial"/>
          </w:rPr>
          <w:t>https://www.nts.org.uk/stories/a-letter-from-a-suffragette</w:t>
        </w:r>
      </w:hyperlink>
      <w:r w:rsidRPr="00FB19D1">
        <w:rPr>
          <w:rFonts w:ascii="Arial" w:hAnsi="Arial" w:cs="Arial"/>
        </w:rPr>
        <w:t xml:space="preserve">   </w:t>
      </w:r>
    </w:p>
    <w:p w14:paraId="233DE50A" w14:textId="355844AC" w:rsidR="00D06888" w:rsidRPr="00FB19D1" w:rsidRDefault="00D06888" w:rsidP="00B277AF">
      <w:pPr>
        <w:jc w:val="both"/>
        <w:rPr>
          <w:rFonts w:ascii="Arial" w:hAnsi="Arial" w:cs="Arial"/>
        </w:rPr>
      </w:pPr>
      <w:r w:rsidRPr="00FB19D1">
        <w:rPr>
          <w:rFonts w:ascii="Arial" w:hAnsi="Arial" w:cs="Arial"/>
        </w:rPr>
        <w:t xml:space="preserve">Ellen Castelow, “World War One: Women at War”, Historic UK, January 20th 2015, (Accessed December 19th 2023), Available from: </w:t>
      </w:r>
      <w:hyperlink r:id="rId25" w:history="1">
        <w:r w:rsidRPr="00FB19D1">
          <w:rPr>
            <w:rStyle w:val="Hyperlink"/>
            <w:rFonts w:ascii="Arial" w:hAnsi="Arial" w:cs="Arial"/>
          </w:rPr>
          <w:t>https://www.historic-uk.com/HistoryUK/HistoryofBritain/World-War-One-Women-at-War/</w:t>
        </w:r>
      </w:hyperlink>
      <w:r w:rsidRPr="00FB19D1">
        <w:rPr>
          <w:rFonts w:ascii="Arial" w:hAnsi="Arial" w:cs="Arial"/>
        </w:rPr>
        <w:t xml:space="preserve"> </w:t>
      </w:r>
    </w:p>
    <w:p w14:paraId="5122CDA5" w14:textId="5AB9C16A" w:rsidR="00B277AF" w:rsidRPr="00FB19D1" w:rsidRDefault="00B277AF" w:rsidP="00B277AF">
      <w:pPr>
        <w:jc w:val="both"/>
        <w:rPr>
          <w:rFonts w:ascii="Arial" w:hAnsi="Arial" w:cs="Arial"/>
        </w:rPr>
      </w:pPr>
      <w:r w:rsidRPr="00FB19D1">
        <w:rPr>
          <w:rFonts w:ascii="Arial" w:hAnsi="Arial" w:cs="Arial"/>
        </w:rPr>
        <w:t xml:space="preserve">Parliamentary Archives, UK Parliament, “Demonstration in Parliament Square”, November 22nd 1911, HC/SA/SJ/10/12 item 37, (Accessed December 21st 2023), Available from:  </w:t>
      </w:r>
      <w:hyperlink r:id="rId26" w:history="1">
        <w:r w:rsidRPr="00FB19D1">
          <w:rPr>
            <w:rStyle w:val="Hyperlink"/>
            <w:rFonts w:ascii="Arial" w:hAnsi="Arial" w:cs="Arial"/>
          </w:rPr>
          <w:t>https://www.parliament.uk/about/living-heritage/transformingsociety/electionsvoting/womenvote/parliamentary-collections/collections-suffragettes/parliament-square/</w:t>
        </w:r>
      </w:hyperlink>
      <w:r w:rsidRPr="00FB19D1">
        <w:rPr>
          <w:rFonts w:ascii="Arial" w:hAnsi="Arial" w:cs="Arial"/>
        </w:rPr>
        <w:t xml:space="preserve">    </w:t>
      </w:r>
    </w:p>
    <w:p w14:paraId="3F3801B1" w14:textId="55F0AB91" w:rsidR="00B277AF" w:rsidRPr="00FB19D1" w:rsidRDefault="00B277AF" w:rsidP="00B277AF">
      <w:pPr>
        <w:jc w:val="both"/>
        <w:rPr>
          <w:rFonts w:ascii="Arial" w:hAnsi="Arial" w:cs="Arial"/>
        </w:rPr>
      </w:pPr>
      <w:r w:rsidRPr="00FB19D1">
        <w:rPr>
          <w:rFonts w:ascii="Arial" w:hAnsi="Arial" w:cs="Arial"/>
        </w:rPr>
        <w:t xml:space="preserve">Parliamentary Archives, UK Parliament, “Letter from Emmeline Pankhurst to Lloyd George”, December 1916, LG/F/94/1/27, (Accessed December 20th 2023), Available from: </w:t>
      </w:r>
      <w:hyperlink r:id="rId27" w:history="1">
        <w:r w:rsidRPr="00FB19D1">
          <w:rPr>
            <w:rStyle w:val="Hyperlink"/>
            <w:rFonts w:ascii="Arial" w:hAnsi="Arial" w:cs="Arial"/>
          </w:rPr>
          <w:t>https://www.parliament.uk/about/living-heritage/transformingsociety/electionsvoting/womenvote/parliamentary-collections/collections-suffragettes/emmeline-pankurst-letter/</w:t>
        </w:r>
      </w:hyperlink>
      <w:r w:rsidRPr="00FB19D1">
        <w:rPr>
          <w:rFonts w:ascii="Arial" w:hAnsi="Arial" w:cs="Arial"/>
        </w:rPr>
        <w:t xml:space="preserve">  </w:t>
      </w:r>
    </w:p>
    <w:p w14:paraId="3AF83A15" w14:textId="41B063E4" w:rsidR="0045094C" w:rsidRPr="00FB19D1" w:rsidRDefault="0045094C" w:rsidP="00B277AF">
      <w:pPr>
        <w:jc w:val="both"/>
        <w:rPr>
          <w:rFonts w:ascii="Arial" w:hAnsi="Arial" w:cs="Arial"/>
        </w:rPr>
      </w:pPr>
      <w:r w:rsidRPr="00FB19D1">
        <w:rPr>
          <w:rFonts w:ascii="Arial" w:hAnsi="Arial" w:cs="Arial"/>
        </w:rPr>
        <w:t>UK Parliament, “Suffrage in wartime”, www.parliament.uk, (Accessed December 20th 2023), Available from: https://www.parliament.uk/about/living-heritage/transformingsociety/electionsvoting/womenvote/overview/suffragetteswartime/#:~:text=At%20the%20outbreak%20of%20the,recruit%20women%20into%20war%20work.</w:t>
      </w:r>
    </w:p>
    <w:p w14:paraId="123145E1" w14:textId="0F333801" w:rsidR="00D06888" w:rsidRPr="00FB19D1" w:rsidRDefault="00D06888" w:rsidP="00B277AF">
      <w:pPr>
        <w:jc w:val="both"/>
        <w:rPr>
          <w:rFonts w:ascii="Arial" w:hAnsi="Arial" w:cs="Arial"/>
        </w:rPr>
      </w:pPr>
      <w:r w:rsidRPr="00FB19D1">
        <w:rPr>
          <w:rFonts w:ascii="Arial" w:hAnsi="Arial" w:cs="Arial"/>
        </w:rPr>
        <w:t xml:space="preserve">Vicky Iglikowski-Broad, Katie Fox, Rowena Hillel, “Suffragettes, 1912: ‘Rather broken windows than broken promises’”, The National Archives, March 9th 2018, (Accessed December 2nd 2023), Available from: </w:t>
      </w:r>
      <w:hyperlink r:id="rId28" w:history="1">
        <w:r w:rsidRPr="00FB19D1">
          <w:rPr>
            <w:rStyle w:val="Hyperlink"/>
            <w:rFonts w:ascii="Arial" w:hAnsi="Arial" w:cs="Arial"/>
          </w:rPr>
          <w:t>https://blog.nationalarchives.gov.uk/rather-broken-windows-broken-promises/</w:t>
        </w:r>
      </w:hyperlink>
      <w:r w:rsidRPr="00FB19D1">
        <w:rPr>
          <w:rFonts w:ascii="Arial" w:hAnsi="Arial" w:cs="Arial"/>
        </w:rPr>
        <w:t xml:space="preserve"> </w:t>
      </w:r>
    </w:p>
    <w:p w14:paraId="7B181053" w14:textId="77777777" w:rsidR="00D06888" w:rsidRPr="00FB19D1" w:rsidRDefault="00D06888" w:rsidP="00B277AF">
      <w:pPr>
        <w:jc w:val="both"/>
        <w:rPr>
          <w:rFonts w:ascii="Arial" w:hAnsi="Arial" w:cs="Arial"/>
          <w:b/>
          <w:bCs/>
          <w:u w:val="single"/>
        </w:rPr>
      </w:pPr>
    </w:p>
    <w:p w14:paraId="182BC468" w14:textId="77777777" w:rsidR="0088091A" w:rsidRPr="00FB19D1" w:rsidRDefault="0088091A" w:rsidP="00B277AF">
      <w:pPr>
        <w:jc w:val="both"/>
        <w:rPr>
          <w:rFonts w:ascii="Arial" w:hAnsi="Arial" w:cs="Arial"/>
          <w:b/>
          <w:bCs/>
          <w:u w:val="single"/>
        </w:rPr>
      </w:pPr>
    </w:p>
    <w:p w14:paraId="2FA2A35D" w14:textId="77777777" w:rsidR="0088091A" w:rsidRPr="00FB19D1" w:rsidRDefault="0088091A" w:rsidP="00B277AF">
      <w:pPr>
        <w:jc w:val="both"/>
        <w:rPr>
          <w:rFonts w:ascii="Arial" w:hAnsi="Arial" w:cs="Arial"/>
          <w:b/>
          <w:bCs/>
          <w:u w:val="single"/>
        </w:rPr>
      </w:pPr>
    </w:p>
    <w:p w14:paraId="7FD958AB" w14:textId="77777777" w:rsidR="0088091A" w:rsidRPr="00FB19D1" w:rsidRDefault="0088091A" w:rsidP="00B277AF">
      <w:pPr>
        <w:jc w:val="both"/>
        <w:rPr>
          <w:rFonts w:ascii="Arial" w:hAnsi="Arial" w:cs="Arial"/>
          <w:b/>
          <w:bCs/>
          <w:u w:val="single"/>
        </w:rPr>
      </w:pPr>
    </w:p>
    <w:p w14:paraId="35038884" w14:textId="77777777" w:rsidR="0088091A" w:rsidRPr="00FB19D1" w:rsidRDefault="0088091A" w:rsidP="00B277AF">
      <w:pPr>
        <w:jc w:val="both"/>
        <w:rPr>
          <w:rFonts w:ascii="Arial" w:hAnsi="Arial" w:cs="Arial"/>
          <w:b/>
          <w:bCs/>
          <w:u w:val="single"/>
        </w:rPr>
      </w:pPr>
    </w:p>
    <w:p w14:paraId="003C2C61" w14:textId="77777777" w:rsidR="0088091A" w:rsidRPr="00FB19D1" w:rsidRDefault="0088091A" w:rsidP="00B277AF">
      <w:pPr>
        <w:jc w:val="both"/>
        <w:rPr>
          <w:rFonts w:ascii="Arial" w:hAnsi="Arial" w:cs="Arial"/>
          <w:b/>
          <w:bCs/>
          <w:u w:val="single"/>
        </w:rPr>
      </w:pPr>
    </w:p>
    <w:p w14:paraId="702DE4F3" w14:textId="77777777" w:rsidR="0088091A" w:rsidRPr="00FB19D1" w:rsidRDefault="0088091A" w:rsidP="00B277AF">
      <w:pPr>
        <w:jc w:val="both"/>
        <w:rPr>
          <w:rFonts w:ascii="Arial" w:hAnsi="Arial" w:cs="Arial"/>
          <w:b/>
          <w:bCs/>
          <w:u w:val="single"/>
        </w:rPr>
      </w:pPr>
    </w:p>
    <w:p w14:paraId="639AE176" w14:textId="77777777" w:rsidR="0088091A" w:rsidRPr="00FB19D1" w:rsidRDefault="0088091A" w:rsidP="00B277AF">
      <w:pPr>
        <w:jc w:val="both"/>
        <w:rPr>
          <w:rFonts w:ascii="Arial" w:hAnsi="Arial" w:cs="Arial"/>
          <w:b/>
          <w:bCs/>
          <w:u w:val="single"/>
        </w:rPr>
      </w:pPr>
    </w:p>
    <w:p w14:paraId="6A1597B1" w14:textId="77777777" w:rsidR="0088091A" w:rsidRPr="00FB19D1" w:rsidRDefault="0088091A" w:rsidP="00B277AF">
      <w:pPr>
        <w:jc w:val="both"/>
        <w:rPr>
          <w:rFonts w:ascii="Arial" w:hAnsi="Arial" w:cs="Arial"/>
          <w:b/>
          <w:bCs/>
          <w:u w:val="single"/>
        </w:rPr>
      </w:pPr>
    </w:p>
    <w:p w14:paraId="357900F7" w14:textId="77777777" w:rsidR="0088091A" w:rsidRPr="00FB19D1" w:rsidRDefault="0088091A" w:rsidP="00B277AF">
      <w:pPr>
        <w:jc w:val="both"/>
        <w:rPr>
          <w:rFonts w:ascii="Arial" w:hAnsi="Arial" w:cs="Arial"/>
          <w:b/>
          <w:bCs/>
          <w:u w:val="single"/>
        </w:rPr>
      </w:pPr>
    </w:p>
    <w:p w14:paraId="34231ACF" w14:textId="77777777" w:rsidR="0088091A" w:rsidRPr="00FB19D1" w:rsidRDefault="0088091A" w:rsidP="00B277AF">
      <w:pPr>
        <w:jc w:val="both"/>
        <w:rPr>
          <w:rFonts w:ascii="Arial" w:hAnsi="Arial" w:cs="Arial"/>
          <w:b/>
          <w:bCs/>
          <w:u w:val="single"/>
        </w:rPr>
      </w:pPr>
    </w:p>
    <w:p w14:paraId="3878B0BE" w14:textId="77777777" w:rsidR="0088091A" w:rsidRPr="00FB19D1" w:rsidRDefault="0088091A" w:rsidP="00B277AF">
      <w:pPr>
        <w:jc w:val="both"/>
        <w:rPr>
          <w:rFonts w:ascii="Arial" w:hAnsi="Arial" w:cs="Arial"/>
          <w:b/>
          <w:bCs/>
          <w:u w:val="single"/>
        </w:rPr>
      </w:pPr>
    </w:p>
    <w:p w14:paraId="5B6271B7" w14:textId="77777777" w:rsidR="0088091A" w:rsidRPr="00FB19D1" w:rsidRDefault="0088091A" w:rsidP="00B277AF">
      <w:pPr>
        <w:jc w:val="both"/>
        <w:rPr>
          <w:rFonts w:ascii="Arial" w:hAnsi="Arial" w:cs="Arial"/>
          <w:b/>
          <w:bCs/>
          <w:u w:val="single"/>
        </w:rPr>
      </w:pPr>
    </w:p>
    <w:p w14:paraId="62A5B977" w14:textId="251EDF2E" w:rsidR="00B277AF" w:rsidRPr="00FB19D1" w:rsidRDefault="00B277AF" w:rsidP="00B277AF">
      <w:pPr>
        <w:jc w:val="both"/>
        <w:rPr>
          <w:rFonts w:ascii="Arial" w:hAnsi="Arial" w:cs="Arial"/>
          <w:b/>
          <w:bCs/>
          <w:u w:val="single"/>
        </w:rPr>
      </w:pPr>
      <w:r w:rsidRPr="00FB19D1">
        <w:rPr>
          <w:rFonts w:ascii="Arial" w:hAnsi="Arial" w:cs="Arial"/>
          <w:b/>
          <w:bCs/>
          <w:u w:val="single"/>
        </w:rPr>
        <w:lastRenderedPageBreak/>
        <w:t xml:space="preserve">Bibliography </w:t>
      </w:r>
    </w:p>
    <w:p w14:paraId="24D9E8BE" w14:textId="2671D309" w:rsidR="00DD3290" w:rsidRPr="00FB19D1" w:rsidRDefault="00DD3290" w:rsidP="00DD3290">
      <w:pPr>
        <w:jc w:val="both"/>
        <w:rPr>
          <w:rFonts w:ascii="Arial" w:hAnsi="Arial" w:cs="Arial"/>
        </w:rPr>
      </w:pPr>
      <w:r w:rsidRPr="00FB19D1">
        <w:rPr>
          <w:rFonts w:ascii="Arial" w:hAnsi="Arial" w:cs="Arial"/>
        </w:rPr>
        <w:t xml:space="preserve">Alwyn Collinson, “How Black Friday changed the Suffragette struggle”, Museum of London, November 14th 2018, (Accessed December 1st 2023), Available from: </w:t>
      </w:r>
      <w:hyperlink r:id="rId29" w:history="1">
        <w:r w:rsidRPr="00FB19D1">
          <w:rPr>
            <w:rStyle w:val="Hyperlink"/>
            <w:rFonts w:ascii="Arial" w:hAnsi="Arial" w:cs="Arial"/>
          </w:rPr>
          <w:t>Https://www.museumoflondon.org.uk/discover/black-friday</w:t>
        </w:r>
      </w:hyperlink>
      <w:r w:rsidRPr="00FB19D1">
        <w:rPr>
          <w:rFonts w:ascii="Arial" w:hAnsi="Arial" w:cs="Arial"/>
        </w:rPr>
        <w:t xml:space="preserve">  </w:t>
      </w:r>
    </w:p>
    <w:p w14:paraId="56C276D2" w14:textId="61C89377" w:rsidR="00DD3290" w:rsidRPr="00FB19D1" w:rsidRDefault="00DD3290" w:rsidP="00DD3290">
      <w:pPr>
        <w:jc w:val="both"/>
        <w:rPr>
          <w:rFonts w:ascii="Arial" w:hAnsi="Arial" w:cs="Arial"/>
        </w:rPr>
      </w:pPr>
      <w:r w:rsidRPr="00FB19D1">
        <w:rPr>
          <w:rFonts w:ascii="Arial" w:hAnsi="Arial" w:cs="Arial"/>
        </w:rPr>
        <w:t xml:space="preserve">Biography.com Editors, “Emmeline Pankhurst Biography”, Biography, April 2nd 2014, (Accessed November 22nd 2023), Available from: </w:t>
      </w:r>
      <w:hyperlink r:id="rId30" w:history="1">
        <w:r w:rsidRPr="00FB19D1">
          <w:rPr>
            <w:rStyle w:val="Hyperlink"/>
            <w:rFonts w:ascii="Arial" w:hAnsi="Arial" w:cs="Arial"/>
          </w:rPr>
          <w:t>https://www.biography.com/activists/emmeline-pankhurst</w:t>
        </w:r>
      </w:hyperlink>
      <w:r w:rsidRPr="00FB19D1">
        <w:rPr>
          <w:rFonts w:ascii="Arial" w:hAnsi="Arial" w:cs="Arial"/>
        </w:rPr>
        <w:t xml:space="preserve">   </w:t>
      </w:r>
    </w:p>
    <w:p w14:paraId="78EAA09E" w14:textId="5318DA0A" w:rsidR="00075E19" w:rsidRPr="00FB19D1" w:rsidRDefault="00075E19" w:rsidP="00DD3290">
      <w:pPr>
        <w:jc w:val="both"/>
        <w:rPr>
          <w:rFonts w:ascii="Arial" w:hAnsi="Arial" w:cs="Arial"/>
        </w:rPr>
      </w:pPr>
      <w:r w:rsidRPr="00FB19D1">
        <w:rPr>
          <w:rFonts w:ascii="Arial" w:hAnsi="Arial" w:cs="Arial"/>
        </w:rPr>
        <w:t xml:space="preserve">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w:t>
      </w:r>
      <w:hyperlink r:id="rId31" w:history="1">
        <w:r w:rsidRPr="00FB19D1">
          <w:rPr>
            <w:rStyle w:val="Hyperlink"/>
            <w:rFonts w:ascii="Arial" w:hAnsi="Arial" w:cs="Arial"/>
          </w:rPr>
          <w:t>https://www.nts.org.uk/stories/a-letter-from-a-suffragette</w:t>
        </w:r>
      </w:hyperlink>
      <w:r w:rsidRPr="00FB19D1">
        <w:rPr>
          <w:rFonts w:ascii="Arial" w:hAnsi="Arial" w:cs="Arial"/>
        </w:rPr>
        <w:t xml:space="preserve">   </w:t>
      </w:r>
    </w:p>
    <w:p w14:paraId="7D554029" w14:textId="05E9E45E" w:rsidR="00DD3290" w:rsidRPr="00FB19D1" w:rsidRDefault="00DD3290" w:rsidP="00DD3290">
      <w:pPr>
        <w:jc w:val="both"/>
        <w:rPr>
          <w:rFonts w:ascii="Arial" w:hAnsi="Arial" w:cs="Arial"/>
        </w:rPr>
      </w:pPr>
      <w:r w:rsidRPr="00FB19D1">
        <w:rPr>
          <w:rFonts w:ascii="Arial" w:hAnsi="Arial" w:cs="Arial"/>
        </w:rPr>
        <w:t xml:space="preserve">C. J. Bearman, “An Examination of Suffragette Violence”, The English Historical Review, Volume 120, Number 486, Pages 365-397, April 2005, (Accessed December 11th 2023), Available from: </w:t>
      </w:r>
      <w:hyperlink r:id="rId32" w:history="1">
        <w:r w:rsidRPr="00FB19D1">
          <w:rPr>
            <w:rStyle w:val="Hyperlink"/>
            <w:rFonts w:ascii="Arial" w:hAnsi="Arial" w:cs="Arial"/>
          </w:rPr>
          <w:t>https://www.jstor.org/stable/3490924</w:t>
        </w:r>
      </w:hyperlink>
      <w:r w:rsidRPr="00FB19D1">
        <w:rPr>
          <w:rFonts w:ascii="Arial" w:hAnsi="Arial" w:cs="Arial"/>
        </w:rPr>
        <w:t xml:space="preserve">    </w:t>
      </w:r>
    </w:p>
    <w:p w14:paraId="4A8B57FC" w14:textId="2D0EC9A4" w:rsidR="00DD3290" w:rsidRPr="00FB19D1" w:rsidRDefault="00DD3290" w:rsidP="00DD3290">
      <w:pPr>
        <w:jc w:val="both"/>
        <w:rPr>
          <w:rFonts w:ascii="Arial" w:hAnsi="Arial" w:cs="Arial"/>
        </w:rPr>
      </w:pPr>
      <w:r w:rsidRPr="00FB19D1">
        <w:rPr>
          <w:rFonts w:ascii="Arial" w:hAnsi="Arial" w:cs="Arial"/>
        </w:rPr>
        <w:t xml:space="preserve">Ellen Castelow, “No Vote, No Census – 1911 Census Protests”, Historic UK, February 22nd 2015, (Accessed November 25th 2023), Available from: </w:t>
      </w:r>
      <w:hyperlink r:id="rId33" w:history="1">
        <w:r w:rsidRPr="00FB19D1">
          <w:rPr>
            <w:rStyle w:val="Hyperlink"/>
            <w:rFonts w:ascii="Arial" w:hAnsi="Arial" w:cs="Arial"/>
          </w:rPr>
          <w:t>https://www.historic-uk.com/HistoryUK/HistoryofBritain/No-Vote-No-Census-1911-Census-Protests/</w:t>
        </w:r>
      </w:hyperlink>
      <w:r w:rsidRPr="00FB19D1">
        <w:rPr>
          <w:rFonts w:ascii="Arial" w:hAnsi="Arial" w:cs="Arial"/>
        </w:rPr>
        <w:t xml:space="preserve">   </w:t>
      </w:r>
    </w:p>
    <w:p w14:paraId="545456CD" w14:textId="74DF6D4E" w:rsidR="00D06888" w:rsidRPr="00FB19D1" w:rsidRDefault="00D06888" w:rsidP="00DD3290">
      <w:pPr>
        <w:jc w:val="both"/>
        <w:rPr>
          <w:rFonts w:ascii="Arial" w:hAnsi="Arial" w:cs="Arial"/>
        </w:rPr>
      </w:pPr>
      <w:r w:rsidRPr="00FB19D1">
        <w:rPr>
          <w:rFonts w:ascii="Arial" w:hAnsi="Arial" w:cs="Arial"/>
        </w:rPr>
        <w:t xml:space="preserve">Ellen Castelow, “World War One: Women at War”, Historic UK, January 20th 2015, (Accessed December 19th 2023), Available from: </w:t>
      </w:r>
      <w:hyperlink r:id="rId34" w:history="1">
        <w:r w:rsidRPr="00FB19D1">
          <w:rPr>
            <w:rStyle w:val="Hyperlink"/>
            <w:rFonts w:ascii="Arial" w:hAnsi="Arial" w:cs="Arial"/>
          </w:rPr>
          <w:t>https://www.historic-uk.com/HistoryUK/HistoryofBritain/World-War-One-Women-at-War/</w:t>
        </w:r>
      </w:hyperlink>
      <w:r w:rsidRPr="00FB19D1">
        <w:rPr>
          <w:rFonts w:ascii="Arial" w:hAnsi="Arial" w:cs="Arial"/>
        </w:rPr>
        <w:t xml:space="preserve"> </w:t>
      </w:r>
    </w:p>
    <w:p w14:paraId="5EBB3862" w14:textId="17167A09" w:rsidR="00DD3290" w:rsidRPr="00FB19D1" w:rsidRDefault="00DD3290" w:rsidP="00DD3290">
      <w:pPr>
        <w:jc w:val="both"/>
        <w:rPr>
          <w:rFonts w:ascii="Arial" w:hAnsi="Arial" w:cs="Arial"/>
        </w:rPr>
      </w:pPr>
      <w:r w:rsidRPr="00FB19D1">
        <w:rPr>
          <w:rFonts w:ascii="Arial" w:hAnsi="Arial" w:cs="Arial"/>
        </w:rPr>
        <w:t xml:space="preserve">Hansard, UK Parliament, “Parliamentary Franchise (Women) Bill.”, March 28th 1912, volume 36, cc615-731, (Accessed November 26th 2023), Available from: </w:t>
      </w:r>
      <w:hyperlink r:id="rId35" w:anchor="S5CV0036P0_19120328_HOC_305" w:history="1">
        <w:r w:rsidRPr="00FB19D1">
          <w:rPr>
            <w:rStyle w:val="Hyperlink"/>
            <w:rFonts w:ascii="Arial" w:hAnsi="Arial" w:cs="Arial"/>
          </w:rPr>
          <w:t>https://api.parliament.uk/historic-hansard/commons/1912/mar/28/parliamentary-franchise-women-bill#S5CV0036P0_19120328_HOC_305</w:t>
        </w:r>
      </w:hyperlink>
      <w:r w:rsidRPr="00FB19D1">
        <w:rPr>
          <w:rFonts w:ascii="Arial" w:hAnsi="Arial" w:cs="Arial"/>
        </w:rPr>
        <w:t xml:space="preserve">   </w:t>
      </w:r>
    </w:p>
    <w:p w14:paraId="4F6EFFA3" w14:textId="4134DCCB" w:rsidR="00DD3290" w:rsidRPr="00FB19D1" w:rsidRDefault="00DD3290" w:rsidP="00DD3290">
      <w:pPr>
        <w:jc w:val="both"/>
        <w:rPr>
          <w:rFonts w:ascii="Arial" w:hAnsi="Arial" w:cs="Arial"/>
        </w:rPr>
      </w:pPr>
      <w:r w:rsidRPr="00FB19D1">
        <w:rPr>
          <w:rFonts w:ascii="Arial" w:hAnsi="Arial" w:cs="Arial"/>
        </w:rPr>
        <w:t xml:space="preserve">Helen Alice Douglas, “Lloyd George and the Suffragette Bomb Outrage”, Exploring Surreys Past, (Accessed December 8th 2023), Available from: </w:t>
      </w:r>
      <w:hyperlink r:id="rId36" w:anchor=":~:text=Lloyd%20George%20writes%20in%20the,issues%2C%20like%20the%20housing%20problem" w:history="1">
        <w:r w:rsidRPr="00FB19D1">
          <w:rPr>
            <w:rStyle w:val="Hyperlink"/>
            <w:rFonts w:ascii="Arial" w:hAnsi="Arial" w:cs="Arial"/>
          </w:rPr>
          <w:t>https://www.exploringsurreyspast.org.uk/themes/subjects/womens-suffrage/the-womens-suffrage-movement-in-surrey-new/activism-and-militant-suffragettes-in-surrey/lloyd-george-and-the-suffragette-bomb-outrage/#:~:text=Lloyd%20George%20writes%20in%20the,issues%2C%20like%20the%20housing%20problem</w:t>
        </w:r>
      </w:hyperlink>
      <w:r w:rsidRPr="00FB19D1">
        <w:rPr>
          <w:rFonts w:ascii="Arial" w:hAnsi="Arial" w:cs="Arial"/>
        </w:rPr>
        <w:t xml:space="preserve">.  </w:t>
      </w:r>
    </w:p>
    <w:p w14:paraId="7051E99A" w14:textId="67DF29EF" w:rsidR="00DD3290" w:rsidRPr="00FB19D1" w:rsidRDefault="00DD3290" w:rsidP="00DD3290">
      <w:pPr>
        <w:jc w:val="both"/>
        <w:rPr>
          <w:rFonts w:ascii="Arial" w:hAnsi="Arial" w:cs="Arial"/>
        </w:rPr>
      </w:pPr>
      <w:r w:rsidRPr="00FB19D1">
        <w:rPr>
          <w:rFonts w:ascii="Arial" w:hAnsi="Arial" w:cs="Arial"/>
        </w:rPr>
        <w:t xml:space="preserve">Historic Newspapers, “A History of the Daily Mirror”, www.historic-newspapers.co.uk, November 3rd 2021, (Accessed December 10th 2023), Available from: </w:t>
      </w:r>
      <w:hyperlink r:id="rId37" w:history="1">
        <w:r w:rsidRPr="00FB19D1">
          <w:rPr>
            <w:rStyle w:val="Hyperlink"/>
            <w:rFonts w:ascii="Arial" w:hAnsi="Arial" w:cs="Arial"/>
          </w:rPr>
          <w:t>https://www.historic-newspapers.co.uk/blog/daily-mirror-history/</w:t>
        </w:r>
      </w:hyperlink>
      <w:r w:rsidRPr="00FB19D1">
        <w:rPr>
          <w:rFonts w:ascii="Arial" w:hAnsi="Arial" w:cs="Arial"/>
        </w:rPr>
        <w:t xml:space="preserve">  </w:t>
      </w:r>
    </w:p>
    <w:p w14:paraId="117BAD89" w14:textId="2DC432F8" w:rsidR="00DD3290" w:rsidRPr="00FB19D1" w:rsidRDefault="00DD3290" w:rsidP="00DD3290">
      <w:pPr>
        <w:jc w:val="both"/>
        <w:rPr>
          <w:rFonts w:ascii="Arial" w:hAnsi="Arial" w:cs="Arial"/>
        </w:rPr>
      </w:pPr>
      <w:r w:rsidRPr="00FB19D1">
        <w:rPr>
          <w:rFonts w:ascii="Arial" w:hAnsi="Arial" w:cs="Arial"/>
        </w:rPr>
        <w:t xml:space="preserve">Karen Manners Smith, “Women’s Social and Political Union”, Britannica, October 15th 2014, (Accessed November 23rd 2023), Available from: </w:t>
      </w:r>
      <w:hyperlink r:id="rId38" w:history="1">
        <w:r w:rsidRPr="00FB19D1">
          <w:rPr>
            <w:rStyle w:val="Hyperlink"/>
            <w:rFonts w:ascii="Arial" w:hAnsi="Arial" w:cs="Arial"/>
          </w:rPr>
          <w:t>https://www.britannica.com/topic/Womens-Social-and-Political-Union</w:t>
        </w:r>
      </w:hyperlink>
      <w:r w:rsidRPr="00FB19D1">
        <w:rPr>
          <w:rFonts w:ascii="Arial" w:hAnsi="Arial" w:cs="Arial"/>
        </w:rPr>
        <w:t xml:space="preserve">   </w:t>
      </w:r>
    </w:p>
    <w:p w14:paraId="50BD2C85" w14:textId="2C1DA206" w:rsidR="00DD3290" w:rsidRPr="00FB19D1" w:rsidRDefault="00DD3290" w:rsidP="00DD3290">
      <w:pPr>
        <w:jc w:val="both"/>
        <w:rPr>
          <w:rFonts w:ascii="Arial" w:hAnsi="Arial" w:cs="Arial"/>
        </w:rPr>
      </w:pPr>
      <w:r w:rsidRPr="00FB19D1">
        <w:rPr>
          <w:rFonts w:ascii="Arial" w:hAnsi="Arial" w:cs="Arial"/>
        </w:rPr>
        <w:t xml:space="preserve">Katherine E. Kelly, “Seeing Through Spectacles: The Woman Suffrage Movement and London Newspapers, 1906–13”, The European journal of women's studies, Volume 11, Issue 3, Pages 327-353, 2004, (Accessed December 9th 2023), Available from: </w:t>
      </w:r>
      <w:hyperlink r:id="rId39" w:history="1">
        <w:r w:rsidRPr="00FB19D1">
          <w:rPr>
            <w:rStyle w:val="Hyperlink"/>
            <w:rFonts w:ascii="Arial" w:hAnsi="Arial" w:cs="Arial"/>
          </w:rPr>
          <w:t>https://journals-sagepub-com.ezproxy.uwtsd.ac.uk/doi/abs/10.1177/1350506804044466</w:t>
        </w:r>
      </w:hyperlink>
      <w:r w:rsidRPr="00FB19D1">
        <w:rPr>
          <w:rFonts w:ascii="Arial" w:hAnsi="Arial" w:cs="Arial"/>
        </w:rPr>
        <w:t xml:space="preserve">  </w:t>
      </w:r>
    </w:p>
    <w:p w14:paraId="0461DCA9" w14:textId="2EE608B7" w:rsidR="00DD3290" w:rsidRPr="00FB19D1" w:rsidRDefault="00DD3290" w:rsidP="00DD3290">
      <w:pPr>
        <w:jc w:val="both"/>
        <w:rPr>
          <w:rFonts w:ascii="Arial" w:hAnsi="Arial" w:cs="Arial"/>
        </w:rPr>
      </w:pPr>
      <w:r w:rsidRPr="00FB19D1">
        <w:rPr>
          <w:rFonts w:ascii="Arial" w:hAnsi="Arial" w:cs="Arial"/>
        </w:rPr>
        <w:t xml:space="preserve">Kathleen Kuiper, “Emily Davison”, Britannica, April 22nd 2013, (Accessed November 22nd 2023), Available from: </w:t>
      </w:r>
      <w:hyperlink r:id="rId40" w:history="1">
        <w:r w:rsidRPr="00FB19D1">
          <w:rPr>
            <w:rStyle w:val="Hyperlink"/>
            <w:rFonts w:ascii="Arial" w:hAnsi="Arial" w:cs="Arial"/>
          </w:rPr>
          <w:t>https://www.britannica.com/biography/Emily-Davison</w:t>
        </w:r>
      </w:hyperlink>
      <w:r w:rsidRPr="00FB19D1">
        <w:rPr>
          <w:rFonts w:ascii="Arial" w:hAnsi="Arial" w:cs="Arial"/>
        </w:rPr>
        <w:t xml:space="preserve">  </w:t>
      </w:r>
    </w:p>
    <w:p w14:paraId="395AF9EA" w14:textId="3D324E18" w:rsidR="00DD3290" w:rsidRPr="00FB19D1" w:rsidRDefault="00DD3290" w:rsidP="00DD3290">
      <w:pPr>
        <w:jc w:val="both"/>
        <w:rPr>
          <w:rFonts w:ascii="Arial" w:hAnsi="Arial" w:cs="Arial"/>
        </w:rPr>
      </w:pPr>
      <w:r w:rsidRPr="00FB19D1">
        <w:rPr>
          <w:rFonts w:ascii="Arial" w:hAnsi="Arial" w:cs="Arial"/>
        </w:rPr>
        <w:lastRenderedPageBreak/>
        <w:t xml:space="preserve">Lyndsey Jenkins, “Lady Constance Lytton: 1869-1923 – Lyndsey Jenkins”, Women’s’ History Network, May 23rd 2023, (Accessed November 21st 2023), Available from: </w:t>
      </w:r>
      <w:hyperlink r:id="rId41" w:history="1">
        <w:r w:rsidRPr="00FB19D1">
          <w:rPr>
            <w:rStyle w:val="Hyperlink"/>
            <w:rFonts w:ascii="Arial" w:hAnsi="Arial" w:cs="Arial"/>
          </w:rPr>
          <w:t>https://womenshistorynetwork.org/lady-constance-lytton-1869-1923-lyndsey-jenkins/</w:t>
        </w:r>
      </w:hyperlink>
      <w:r w:rsidRPr="00FB19D1">
        <w:rPr>
          <w:rFonts w:ascii="Arial" w:hAnsi="Arial" w:cs="Arial"/>
        </w:rPr>
        <w:t xml:space="preserve">  </w:t>
      </w:r>
    </w:p>
    <w:p w14:paraId="72325A86" w14:textId="43CB2F15" w:rsidR="00DD3290" w:rsidRPr="00FB19D1" w:rsidRDefault="00DD3290" w:rsidP="00DD3290">
      <w:pPr>
        <w:jc w:val="both"/>
        <w:rPr>
          <w:rFonts w:ascii="Arial" w:hAnsi="Arial" w:cs="Arial"/>
        </w:rPr>
      </w:pPr>
      <w:r w:rsidRPr="00FB19D1">
        <w:rPr>
          <w:rFonts w:ascii="Arial" w:hAnsi="Arial" w:cs="Arial"/>
        </w:rPr>
        <w:t xml:space="preserve">Museum of London, London, “Daily Sketch”, June 9th 1913, 2003.46/188, (Accessed November 22nd 2023), Available from: </w:t>
      </w:r>
      <w:hyperlink r:id="rId42" w:history="1">
        <w:r w:rsidRPr="00FB19D1">
          <w:rPr>
            <w:rStyle w:val="Hyperlink"/>
            <w:rFonts w:ascii="Arial" w:hAnsi="Arial" w:cs="Arial"/>
          </w:rPr>
          <w:t>https://collections.museumoflondon.org.uk/online/object/748733.html</w:t>
        </w:r>
      </w:hyperlink>
      <w:r w:rsidRPr="00FB19D1">
        <w:rPr>
          <w:rFonts w:ascii="Arial" w:hAnsi="Arial" w:cs="Arial"/>
        </w:rPr>
        <w:t xml:space="preserve">   </w:t>
      </w:r>
    </w:p>
    <w:p w14:paraId="10C7C2B0" w14:textId="2EF74388" w:rsidR="00DD3290" w:rsidRPr="00FB19D1" w:rsidRDefault="00DD3290" w:rsidP="00DD3290">
      <w:pPr>
        <w:jc w:val="both"/>
        <w:rPr>
          <w:rFonts w:ascii="Arial" w:hAnsi="Arial" w:cs="Arial"/>
        </w:rPr>
      </w:pPr>
      <w:r w:rsidRPr="00FB19D1">
        <w:rPr>
          <w:rFonts w:ascii="Arial" w:hAnsi="Arial" w:cs="Arial"/>
        </w:rPr>
        <w:t xml:space="preserve">Museum of London, London, “Photograph”, 1909, NN22684, (Accessed November 22nd 2023), Available from:  </w:t>
      </w:r>
      <w:hyperlink r:id="rId43" w:history="1">
        <w:r w:rsidRPr="00FB19D1">
          <w:rPr>
            <w:rStyle w:val="Hyperlink"/>
            <w:rFonts w:ascii="Arial" w:hAnsi="Arial" w:cs="Arial"/>
          </w:rPr>
          <w:t>https://collections.museumoflondon.org.uk/online/object/496521.html</w:t>
        </w:r>
      </w:hyperlink>
      <w:r w:rsidRPr="00FB19D1">
        <w:rPr>
          <w:rFonts w:ascii="Arial" w:hAnsi="Arial" w:cs="Arial"/>
        </w:rPr>
        <w:t xml:space="preserve">   </w:t>
      </w:r>
    </w:p>
    <w:p w14:paraId="5A84A517" w14:textId="113C48C7" w:rsidR="00DD3290" w:rsidRPr="00FB19D1" w:rsidRDefault="00DD3290" w:rsidP="00DD3290">
      <w:pPr>
        <w:jc w:val="both"/>
        <w:rPr>
          <w:rFonts w:ascii="Arial" w:hAnsi="Arial" w:cs="Arial"/>
        </w:rPr>
      </w:pPr>
      <w:r w:rsidRPr="00FB19D1">
        <w:rPr>
          <w:rFonts w:ascii="Arial" w:hAnsi="Arial" w:cs="Arial"/>
        </w:rPr>
        <w:t xml:space="preserve">Museum of London, London, “Public Meeting, Steinway Hall”, 1909-1911, 50.82/686, (Accessed November 25th 2023), Available from: </w:t>
      </w:r>
      <w:hyperlink r:id="rId44" w:history="1">
        <w:r w:rsidRPr="00FB19D1">
          <w:rPr>
            <w:rStyle w:val="Hyperlink"/>
            <w:rFonts w:ascii="Arial" w:hAnsi="Arial" w:cs="Arial"/>
          </w:rPr>
          <w:t>https://collections.museumoflondon.org.uk/online/object/287785.html</w:t>
        </w:r>
      </w:hyperlink>
      <w:r w:rsidRPr="00FB19D1">
        <w:rPr>
          <w:rFonts w:ascii="Arial" w:hAnsi="Arial" w:cs="Arial"/>
        </w:rPr>
        <w:t xml:space="preserve">   </w:t>
      </w:r>
    </w:p>
    <w:p w14:paraId="2DBE4450" w14:textId="6C2D439C" w:rsidR="00DD3290" w:rsidRPr="00FB19D1" w:rsidRDefault="00DD3290" w:rsidP="00DD3290">
      <w:pPr>
        <w:jc w:val="both"/>
        <w:rPr>
          <w:rFonts w:ascii="Arial" w:hAnsi="Arial" w:cs="Arial"/>
        </w:rPr>
      </w:pPr>
      <w:r w:rsidRPr="00FB19D1">
        <w:rPr>
          <w:rFonts w:ascii="Arial" w:hAnsi="Arial" w:cs="Arial"/>
        </w:rPr>
        <w:t xml:space="preserve">Museum of London, London, “Rebellion To Tyrants is Obedience to God”, 1909, NN22641, (Accessed November 22nd 2023), Available from: </w:t>
      </w:r>
      <w:hyperlink r:id="rId45" w:history="1">
        <w:r w:rsidRPr="00FB19D1">
          <w:rPr>
            <w:rStyle w:val="Hyperlink"/>
            <w:rFonts w:ascii="Arial" w:hAnsi="Arial" w:cs="Arial"/>
          </w:rPr>
          <w:t>https://collections.museumoflondon.org.uk/online/object/453961.html</w:t>
        </w:r>
      </w:hyperlink>
      <w:r w:rsidRPr="00FB19D1">
        <w:rPr>
          <w:rFonts w:ascii="Arial" w:hAnsi="Arial" w:cs="Arial"/>
        </w:rPr>
        <w:t xml:space="preserve">   </w:t>
      </w:r>
    </w:p>
    <w:p w14:paraId="774F8C8C" w14:textId="2FD64B8C" w:rsidR="00DD3290" w:rsidRPr="00FB19D1" w:rsidRDefault="00DD3290" w:rsidP="00DD3290">
      <w:pPr>
        <w:jc w:val="both"/>
        <w:rPr>
          <w:rFonts w:ascii="Arial" w:hAnsi="Arial" w:cs="Arial"/>
        </w:rPr>
      </w:pPr>
      <w:r w:rsidRPr="00FB19D1">
        <w:rPr>
          <w:rFonts w:ascii="Arial" w:hAnsi="Arial" w:cs="Arial"/>
        </w:rPr>
        <w:t xml:space="preserve">Museum of London, London, “The Daily Mirror”, 1912, 2008.1/19, (Accessed November 24th 2023), Available from: </w:t>
      </w:r>
      <w:hyperlink r:id="rId46" w:history="1">
        <w:r w:rsidRPr="00FB19D1">
          <w:rPr>
            <w:rStyle w:val="Hyperlink"/>
            <w:rFonts w:ascii="Arial" w:hAnsi="Arial" w:cs="Arial"/>
          </w:rPr>
          <w:t>https://collections.museumoflondon.org.uk/online/object/772371.html</w:t>
        </w:r>
      </w:hyperlink>
      <w:r w:rsidRPr="00FB19D1">
        <w:rPr>
          <w:rFonts w:ascii="Arial" w:hAnsi="Arial" w:cs="Arial"/>
        </w:rPr>
        <w:t xml:space="preserve">   </w:t>
      </w:r>
    </w:p>
    <w:p w14:paraId="41CFCEBF" w14:textId="6248FF06" w:rsidR="00DD3290" w:rsidRPr="00FB19D1" w:rsidRDefault="00DD3290" w:rsidP="00DD3290">
      <w:pPr>
        <w:jc w:val="both"/>
        <w:rPr>
          <w:rFonts w:ascii="Arial" w:hAnsi="Arial" w:cs="Arial"/>
        </w:rPr>
      </w:pPr>
      <w:r w:rsidRPr="00FB19D1">
        <w:rPr>
          <w:rFonts w:ascii="Arial" w:hAnsi="Arial" w:cs="Arial"/>
        </w:rPr>
        <w:t xml:space="preserve">Museum of London, London, “The Tactics of the Suffragettes”, 1907-1910, 50.82/538, (Accessed November 24th 2023), Available from: </w:t>
      </w:r>
      <w:hyperlink r:id="rId47" w:history="1">
        <w:r w:rsidRPr="00FB19D1">
          <w:rPr>
            <w:rStyle w:val="Hyperlink"/>
            <w:rFonts w:ascii="Arial" w:hAnsi="Arial" w:cs="Arial"/>
          </w:rPr>
          <w:t>https://collections.museumoflondon.org.uk/online/object/287124.html</w:t>
        </w:r>
      </w:hyperlink>
      <w:r w:rsidRPr="00FB19D1">
        <w:rPr>
          <w:rFonts w:ascii="Arial" w:hAnsi="Arial" w:cs="Arial"/>
        </w:rPr>
        <w:t xml:space="preserve">   </w:t>
      </w:r>
    </w:p>
    <w:p w14:paraId="5C3B40D7" w14:textId="49C1662C" w:rsidR="00DD3290" w:rsidRPr="00FB19D1" w:rsidRDefault="00DD3290" w:rsidP="00DD3290">
      <w:pPr>
        <w:jc w:val="both"/>
        <w:rPr>
          <w:rFonts w:ascii="Arial" w:hAnsi="Arial" w:cs="Arial"/>
        </w:rPr>
      </w:pPr>
      <w:r w:rsidRPr="00FB19D1">
        <w:rPr>
          <w:rFonts w:ascii="Arial" w:hAnsi="Arial" w:cs="Arial"/>
        </w:rPr>
        <w:t xml:space="preserve">Museum of London, London, “Votes for Women, men &amp; Women help the Suffragettes to Rush the House of Commons”, 1908, 50.82/647b, (Accessed November 22nd 2023), Available from:  </w:t>
      </w:r>
      <w:hyperlink r:id="rId48" w:history="1">
        <w:r w:rsidRPr="00FB19D1">
          <w:rPr>
            <w:rStyle w:val="Hyperlink"/>
            <w:rFonts w:ascii="Arial" w:hAnsi="Arial" w:cs="Arial"/>
          </w:rPr>
          <w:t>https://collections.museumoflondon.org.uk/online/object/477502.html</w:t>
        </w:r>
      </w:hyperlink>
      <w:r w:rsidRPr="00FB19D1">
        <w:rPr>
          <w:rFonts w:ascii="Arial" w:hAnsi="Arial" w:cs="Arial"/>
        </w:rPr>
        <w:t xml:space="preserve">   </w:t>
      </w:r>
    </w:p>
    <w:p w14:paraId="39AC1F8F" w14:textId="0DFD5701" w:rsidR="00075E19" w:rsidRPr="00FB19D1" w:rsidRDefault="00075E19" w:rsidP="00DD3290">
      <w:pPr>
        <w:jc w:val="both"/>
        <w:rPr>
          <w:rFonts w:ascii="Arial" w:hAnsi="Arial" w:cs="Arial"/>
        </w:rPr>
      </w:pPr>
      <w:r w:rsidRPr="00FB19D1">
        <w:rPr>
          <w:rFonts w:ascii="Arial" w:hAnsi="Arial" w:cs="Arial"/>
        </w:rPr>
        <w:t xml:space="preserve">National Record of Scotland, Scotland, “The letters and diaries of Lady Frances Balfour, a selection”, 1907-1918, (Accessed December 15th 2023), Available from: </w:t>
      </w:r>
      <w:hyperlink r:id="rId49" w:history="1">
        <w:r w:rsidRPr="00FB19D1">
          <w:rPr>
            <w:rStyle w:val="Hyperlink"/>
            <w:rFonts w:ascii="Arial" w:hAnsi="Arial" w:cs="Arial"/>
          </w:rPr>
          <w:t>https://www.nrscotland.gov.uk/files/exhibitions/women-suffrage/gd433.html</w:t>
        </w:r>
      </w:hyperlink>
      <w:r w:rsidRPr="00FB19D1">
        <w:rPr>
          <w:rFonts w:ascii="Arial" w:hAnsi="Arial" w:cs="Arial"/>
        </w:rPr>
        <w:t xml:space="preserve"> </w:t>
      </w:r>
    </w:p>
    <w:p w14:paraId="10D568F9" w14:textId="6235813E" w:rsidR="00075E19" w:rsidRPr="00FB19D1" w:rsidRDefault="00075E19" w:rsidP="00DD3290">
      <w:pPr>
        <w:jc w:val="both"/>
        <w:rPr>
          <w:rFonts w:ascii="Arial" w:hAnsi="Arial" w:cs="Arial"/>
        </w:rPr>
      </w:pPr>
      <w:r w:rsidRPr="00FB19D1">
        <w:rPr>
          <w:rFonts w:ascii="Arial" w:hAnsi="Arial" w:cs="Arial"/>
        </w:rPr>
        <w:t xml:space="preserve">Parliamentary Archives, UK Parliament, “Demonstration in Parliament Square”, November 22nd 1911, HC/SA/SJ/10/12 item 37, (Accessed December 21st 2023), Available from:  </w:t>
      </w:r>
      <w:hyperlink r:id="rId50" w:history="1">
        <w:r w:rsidRPr="00FB19D1">
          <w:rPr>
            <w:rStyle w:val="Hyperlink"/>
            <w:rFonts w:ascii="Arial" w:hAnsi="Arial" w:cs="Arial"/>
          </w:rPr>
          <w:t>https://www.parliament.uk/about/living-heritage/transformingsociety/electionsvoting/womenvote/parliamentary-collections/collections-suffragettes/parliament-square/</w:t>
        </w:r>
      </w:hyperlink>
      <w:r w:rsidRPr="00FB19D1">
        <w:rPr>
          <w:rFonts w:ascii="Arial" w:hAnsi="Arial" w:cs="Arial"/>
        </w:rPr>
        <w:t xml:space="preserve">   </w:t>
      </w:r>
    </w:p>
    <w:p w14:paraId="4FDAC58D" w14:textId="470BFD94" w:rsidR="00075E19" w:rsidRPr="00FB19D1" w:rsidRDefault="00075E19" w:rsidP="00DD3290">
      <w:pPr>
        <w:jc w:val="both"/>
        <w:rPr>
          <w:rFonts w:ascii="Arial" w:hAnsi="Arial" w:cs="Arial"/>
        </w:rPr>
      </w:pPr>
      <w:r w:rsidRPr="00FB19D1">
        <w:rPr>
          <w:rFonts w:ascii="Arial" w:hAnsi="Arial" w:cs="Arial"/>
        </w:rPr>
        <w:t xml:space="preserve">Parliamentary Archives, UK Parliament, “Letter from Emmeline Pankhurst to Lloyd George”, December 1916, LG/F/94/1/27, (Accessed December 20th 2023), Available from: </w:t>
      </w:r>
      <w:hyperlink r:id="rId51" w:history="1">
        <w:r w:rsidRPr="00FB19D1">
          <w:rPr>
            <w:rStyle w:val="Hyperlink"/>
            <w:rFonts w:ascii="Arial" w:hAnsi="Arial" w:cs="Arial"/>
          </w:rPr>
          <w:t>https://www.parliament.uk/about/living-heritage/transformingsociety/electionsvoting/womenvote/parliamentary-collections/collections-suffragettes/emmeline-pankurst-letter/</w:t>
        </w:r>
      </w:hyperlink>
      <w:r w:rsidRPr="00FB19D1">
        <w:rPr>
          <w:rFonts w:ascii="Arial" w:hAnsi="Arial" w:cs="Arial"/>
        </w:rPr>
        <w:t xml:space="preserve">   </w:t>
      </w:r>
    </w:p>
    <w:p w14:paraId="68334E92" w14:textId="421C399B" w:rsidR="00DD3290" w:rsidRPr="00FB19D1" w:rsidRDefault="00DD3290" w:rsidP="00DD3290">
      <w:pPr>
        <w:jc w:val="both"/>
        <w:rPr>
          <w:rFonts w:ascii="Arial" w:hAnsi="Arial" w:cs="Arial"/>
        </w:rPr>
      </w:pPr>
      <w:r w:rsidRPr="00FB19D1">
        <w:rPr>
          <w:rFonts w:ascii="Arial" w:hAnsi="Arial" w:cs="Arial"/>
        </w:rPr>
        <w:t xml:space="preserve">Parliamentary Archives, UK Parliament, “1918 Representation of the People Act, second page”, February 6th 1918, HL/PO/PU/1/1918/7&amp;8G5c64, (Accessed November 26th 2023), Available from: </w:t>
      </w:r>
      <w:hyperlink r:id="rId52" w:history="1">
        <w:r w:rsidRPr="00FB19D1">
          <w:rPr>
            <w:rStyle w:val="Hyperlink"/>
            <w:rFonts w:ascii="Arial" w:hAnsi="Arial" w:cs="Arial"/>
          </w:rPr>
          <w:t>https://www.parliament.uk/about/living-heritage/transformingsociety/electionsvoting/womenvote/case-study-the-right-to-vote/the-right-to-vote/birmingham-and-the-equal-franchise/1918-representation-of-the-people-act/1918-representation-of-the-people-act-second-page/</w:t>
        </w:r>
      </w:hyperlink>
      <w:r w:rsidRPr="00FB19D1">
        <w:rPr>
          <w:rFonts w:ascii="Arial" w:hAnsi="Arial" w:cs="Arial"/>
        </w:rPr>
        <w:t xml:space="preserve">   </w:t>
      </w:r>
    </w:p>
    <w:p w14:paraId="5F0A2C78" w14:textId="176EB694" w:rsidR="00075E19" w:rsidRPr="00FB19D1" w:rsidRDefault="00075E19" w:rsidP="00DD3290">
      <w:pPr>
        <w:jc w:val="both"/>
        <w:rPr>
          <w:rFonts w:ascii="Arial" w:hAnsi="Arial" w:cs="Arial"/>
        </w:rPr>
      </w:pPr>
      <w:r w:rsidRPr="00FB19D1">
        <w:rPr>
          <w:rFonts w:ascii="Arial" w:hAnsi="Arial" w:cs="Arial"/>
        </w:rPr>
        <w:t xml:space="preserve">Robert Norman William Blake, “David Lloyd George”, Britannica, November 16th 2001, (Accessed December 18th 2023), Available from: </w:t>
      </w:r>
      <w:hyperlink r:id="rId53" w:history="1">
        <w:r w:rsidRPr="00FB19D1">
          <w:rPr>
            <w:rStyle w:val="Hyperlink"/>
            <w:rFonts w:ascii="Arial" w:hAnsi="Arial" w:cs="Arial"/>
          </w:rPr>
          <w:t>https://www.britannica.com/biography/David-Lloyd-George</w:t>
        </w:r>
      </w:hyperlink>
      <w:r w:rsidRPr="00FB19D1">
        <w:rPr>
          <w:rFonts w:ascii="Arial" w:hAnsi="Arial" w:cs="Arial"/>
        </w:rPr>
        <w:t xml:space="preserve"> </w:t>
      </w:r>
    </w:p>
    <w:p w14:paraId="135A2869" w14:textId="20790D91" w:rsidR="00DD3290" w:rsidRPr="00FB19D1" w:rsidRDefault="00DD3290" w:rsidP="00DD3290">
      <w:pPr>
        <w:jc w:val="both"/>
        <w:rPr>
          <w:rFonts w:ascii="Arial" w:hAnsi="Arial" w:cs="Arial"/>
        </w:rPr>
      </w:pPr>
      <w:r w:rsidRPr="00FB19D1">
        <w:rPr>
          <w:rFonts w:ascii="Arial" w:hAnsi="Arial" w:cs="Arial"/>
        </w:rPr>
        <w:lastRenderedPageBreak/>
        <w:t xml:space="preserve">Spartacus Education, “The Conciliation Bill: 1910-1912”, spartacus-educational.com, (Accessed December 5th 2023), Available from: </w:t>
      </w:r>
      <w:hyperlink r:id="rId54" w:history="1">
        <w:r w:rsidRPr="00FB19D1">
          <w:rPr>
            <w:rStyle w:val="Hyperlink"/>
            <w:rFonts w:ascii="Arial" w:hAnsi="Arial" w:cs="Arial"/>
          </w:rPr>
          <w:t>https://spartacus-educational.com/Conciliation.htm</w:t>
        </w:r>
      </w:hyperlink>
      <w:r w:rsidRPr="00FB19D1">
        <w:rPr>
          <w:rFonts w:ascii="Arial" w:hAnsi="Arial" w:cs="Arial"/>
        </w:rPr>
        <w:t xml:space="preserve">  </w:t>
      </w:r>
    </w:p>
    <w:p w14:paraId="50E075AB" w14:textId="499DBC60" w:rsidR="007F25C9" w:rsidRPr="00FB19D1" w:rsidRDefault="007F25C9" w:rsidP="00DD3290">
      <w:pPr>
        <w:jc w:val="both"/>
        <w:rPr>
          <w:rFonts w:ascii="Arial" w:hAnsi="Arial" w:cs="Arial"/>
        </w:rPr>
      </w:pPr>
      <w:r w:rsidRPr="00FB19D1">
        <w:rPr>
          <w:rFonts w:ascii="Arial" w:hAnsi="Arial" w:cs="Arial"/>
        </w:rPr>
        <w:t xml:space="preserve">Suffragette Stories, “Cecilia Haig”, suffragettestories.omeka.net, (Accessed December 19th 2023), Available from: </w:t>
      </w:r>
      <w:hyperlink r:id="rId55" w:history="1">
        <w:r w:rsidRPr="00FB19D1">
          <w:rPr>
            <w:rStyle w:val="Hyperlink"/>
            <w:rFonts w:ascii="Arial" w:hAnsi="Arial" w:cs="Arial"/>
          </w:rPr>
          <w:t>https://suffragettestories.omeka.net/bio-cecilia-haig</w:t>
        </w:r>
      </w:hyperlink>
      <w:r w:rsidRPr="00FB19D1">
        <w:rPr>
          <w:rFonts w:ascii="Arial" w:hAnsi="Arial" w:cs="Arial"/>
        </w:rPr>
        <w:t xml:space="preserve"> </w:t>
      </w:r>
    </w:p>
    <w:p w14:paraId="04CCF0CE" w14:textId="63731459" w:rsidR="00DD3290" w:rsidRPr="00FB19D1" w:rsidRDefault="00DD3290" w:rsidP="00DD3290">
      <w:pPr>
        <w:jc w:val="both"/>
        <w:rPr>
          <w:rFonts w:ascii="Arial" w:hAnsi="Arial" w:cs="Arial"/>
        </w:rPr>
      </w:pPr>
      <w:r w:rsidRPr="00FB19D1">
        <w:rPr>
          <w:rFonts w:ascii="Arial" w:hAnsi="Arial" w:cs="Arial"/>
        </w:rPr>
        <w:t xml:space="preserve">Tara Morton, “Suffrage Societies Database Guide”, Women's Suffrage Project, (Accessed December 3rd 2023), Available from: </w:t>
      </w:r>
      <w:hyperlink r:id="rId56" w:history="1">
        <w:r w:rsidRPr="00FB19D1">
          <w:rPr>
            <w:rStyle w:val="Hyperlink"/>
            <w:rFonts w:ascii="Arial" w:hAnsi="Arial" w:cs="Arial"/>
          </w:rPr>
          <w:t>https://www.suffrageresources.org.uk/resource/3231/suffrage-societies-database-guide</w:t>
        </w:r>
      </w:hyperlink>
      <w:r w:rsidRPr="00FB19D1">
        <w:rPr>
          <w:rFonts w:ascii="Arial" w:hAnsi="Arial" w:cs="Arial"/>
        </w:rPr>
        <w:t xml:space="preserve">  </w:t>
      </w:r>
    </w:p>
    <w:p w14:paraId="453ECC34" w14:textId="480AC1D1" w:rsidR="00DD3290" w:rsidRPr="00FB19D1" w:rsidRDefault="00DD3290" w:rsidP="00DD3290">
      <w:pPr>
        <w:jc w:val="both"/>
        <w:rPr>
          <w:rFonts w:ascii="Arial" w:hAnsi="Arial" w:cs="Arial"/>
        </w:rPr>
      </w:pPr>
      <w:r w:rsidRPr="00FB19D1">
        <w:rPr>
          <w:rFonts w:ascii="Arial" w:hAnsi="Arial" w:cs="Arial"/>
        </w:rPr>
        <w:t xml:space="preserve">The Editors of Encyclopaedia Britannica, “women’s suffrage”, Britannica, February 28th 2022, (Accessed November 23rd 2023), Available from: </w:t>
      </w:r>
      <w:hyperlink r:id="rId57" w:history="1">
        <w:r w:rsidRPr="00FB19D1">
          <w:rPr>
            <w:rStyle w:val="Hyperlink"/>
            <w:rFonts w:ascii="Arial" w:hAnsi="Arial" w:cs="Arial"/>
          </w:rPr>
          <w:t>https://www.britannica.com/topic/woman-suffrage</w:t>
        </w:r>
      </w:hyperlink>
      <w:r w:rsidRPr="00FB19D1">
        <w:rPr>
          <w:rFonts w:ascii="Arial" w:hAnsi="Arial" w:cs="Arial"/>
        </w:rPr>
        <w:t xml:space="preserve">   </w:t>
      </w:r>
    </w:p>
    <w:p w14:paraId="152CB7AB" w14:textId="5B805B39" w:rsidR="00DD3290" w:rsidRPr="00FB19D1" w:rsidRDefault="00DD3290" w:rsidP="00DD3290">
      <w:pPr>
        <w:jc w:val="both"/>
        <w:rPr>
          <w:rFonts w:ascii="Arial" w:hAnsi="Arial" w:cs="Arial"/>
        </w:rPr>
      </w:pPr>
      <w:r w:rsidRPr="00FB19D1">
        <w:rPr>
          <w:rFonts w:ascii="Arial" w:hAnsi="Arial" w:cs="Arial"/>
        </w:rPr>
        <w:t xml:space="preserve">The National Archives, London, “‘Black Friday’ statement, 1”, November 18th 1910, MEPO 3/203, (Accessed November 22nd 2023), Available from: </w:t>
      </w:r>
      <w:hyperlink r:id="rId58" w:history="1">
        <w:r w:rsidRPr="00FB19D1">
          <w:rPr>
            <w:rStyle w:val="Hyperlink"/>
            <w:rFonts w:ascii="Arial" w:hAnsi="Arial" w:cs="Arial"/>
          </w:rPr>
          <w:t>https://www.nationalarchives.gov.uk/education/resources/suffragettes-on-file/black-friday-statement-1/</w:t>
        </w:r>
      </w:hyperlink>
      <w:r w:rsidRPr="00FB19D1">
        <w:rPr>
          <w:rFonts w:ascii="Arial" w:hAnsi="Arial" w:cs="Arial"/>
        </w:rPr>
        <w:t xml:space="preserve">   </w:t>
      </w:r>
    </w:p>
    <w:p w14:paraId="6F8EC740" w14:textId="6AF3BE15" w:rsidR="00DD3290" w:rsidRPr="00FB19D1" w:rsidRDefault="00DD3290" w:rsidP="00DD3290">
      <w:pPr>
        <w:jc w:val="both"/>
        <w:rPr>
          <w:rFonts w:ascii="Arial" w:hAnsi="Arial" w:cs="Arial"/>
        </w:rPr>
      </w:pPr>
      <w:r w:rsidRPr="00FB19D1">
        <w:rPr>
          <w:rFonts w:ascii="Arial" w:hAnsi="Arial" w:cs="Arial"/>
        </w:rPr>
        <w:t xml:space="preserve">The National Archives, London, “‘Black Friday’ statement, 2”, November 18th 1910, MEPO 3/203, (Accessed November 21st 2023), Available from:  </w:t>
      </w:r>
      <w:hyperlink r:id="rId59" w:history="1">
        <w:r w:rsidRPr="00FB19D1">
          <w:rPr>
            <w:rStyle w:val="Hyperlink"/>
            <w:rFonts w:ascii="Arial" w:hAnsi="Arial" w:cs="Arial"/>
          </w:rPr>
          <w:t>https://www.nationalarchives.gov.uk/education/resources/suffragettes-on-file/black-friday-statement-2/</w:t>
        </w:r>
      </w:hyperlink>
      <w:r w:rsidRPr="00FB19D1">
        <w:rPr>
          <w:rFonts w:ascii="Arial" w:hAnsi="Arial" w:cs="Arial"/>
        </w:rPr>
        <w:t xml:space="preserve">   </w:t>
      </w:r>
    </w:p>
    <w:p w14:paraId="537EE1ED" w14:textId="1C6D8CE4" w:rsidR="00DD3290" w:rsidRPr="00FB19D1" w:rsidRDefault="00DD3290" w:rsidP="00DD3290">
      <w:pPr>
        <w:jc w:val="both"/>
        <w:rPr>
          <w:rFonts w:ascii="Arial" w:hAnsi="Arial" w:cs="Arial"/>
        </w:rPr>
      </w:pPr>
      <w:r w:rsidRPr="00FB19D1">
        <w:rPr>
          <w:rFonts w:ascii="Arial" w:hAnsi="Arial" w:cs="Arial"/>
        </w:rPr>
        <w:t xml:space="preserve">The National Archives, London, “‘Bomb at St Paul’s’”, May 8th 1913, HO 45/10700/236973, (Accessed December 1st 2023), Available from: </w:t>
      </w:r>
      <w:hyperlink r:id="rId60" w:history="1">
        <w:r w:rsidRPr="00FB19D1">
          <w:rPr>
            <w:rStyle w:val="Hyperlink"/>
            <w:rFonts w:ascii="Arial" w:hAnsi="Arial" w:cs="Arial"/>
          </w:rPr>
          <w:t>https://www.nationalarchives.gov.uk/education/resources/suffragettes-on-file/bomb-at-st-pauls/</w:t>
        </w:r>
      </w:hyperlink>
      <w:r w:rsidRPr="00FB19D1">
        <w:rPr>
          <w:rFonts w:ascii="Arial" w:hAnsi="Arial" w:cs="Arial"/>
        </w:rPr>
        <w:t xml:space="preserve">  </w:t>
      </w:r>
    </w:p>
    <w:p w14:paraId="45AE2EB8" w14:textId="293A7906" w:rsidR="00DD3290" w:rsidRPr="00FB19D1" w:rsidRDefault="00DD3290" w:rsidP="00DD3290">
      <w:pPr>
        <w:jc w:val="both"/>
        <w:rPr>
          <w:rFonts w:ascii="Arial" w:hAnsi="Arial" w:cs="Arial"/>
        </w:rPr>
      </w:pPr>
      <w:r w:rsidRPr="00FB19D1">
        <w:rPr>
          <w:rFonts w:ascii="Arial" w:hAnsi="Arial" w:cs="Arial"/>
        </w:rPr>
        <w:t xml:space="preserve">The National Archives, London, “Census Boycott”, 1911, RG14-118, (Accessed November 22nd 2023), Available from: </w:t>
      </w:r>
      <w:hyperlink r:id="rId61" w:history="1">
        <w:r w:rsidRPr="00FB19D1">
          <w:rPr>
            <w:rStyle w:val="Hyperlink"/>
            <w:rFonts w:ascii="Arial" w:hAnsi="Arial" w:cs="Arial"/>
          </w:rPr>
          <w:t>https://www.nationalarchives.gov.uk/education/resources/suffragettes-on-file/census-boycott/</w:t>
        </w:r>
      </w:hyperlink>
      <w:r w:rsidRPr="00FB19D1">
        <w:rPr>
          <w:rFonts w:ascii="Arial" w:hAnsi="Arial" w:cs="Arial"/>
        </w:rPr>
        <w:t xml:space="preserve">   </w:t>
      </w:r>
    </w:p>
    <w:p w14:paraId="464318B8" w14:textId="6D53F530" w:rsidR="00DD3290" w:rsidRPr="00FB19D1" w:rsidRDefault="00DD3290" w:rsidP="00DD3290">
      <w:pPr>
        <w:jc w:val="both"/>
        <w:rPr>
          <w:rFonts w:ascii="Arial" w:hAnsi="Arial" w:cs="Arial"/>
        </w:rPr>
      </w:pPr>
      <w:r w:rsidRPr="00FB19D1">
        <w:rPr>
          <w:rFonts w:ascii="Arial" w:hAnsi="Arial" w:cs="Arial"/>
        </w:rPr>
        <w:t xml:space="preserve">The National Archives, London, "Divisions in Prison”, May 1909, ZPER 34/134, (Accessed November 21st 2023), Available from: </w:t>
      </w:r>
      <w:hyperlink r:id="rId62" w:history="1">
        <w:r w:rsidRPr="00FB19D1">
          <w:rPr>
            <w:rStyle w:val="Hyperlink"/>
            <w:rFonts w:ascii="Arial" w:hAnsi="Arial" w:cs="Arial"/>
          </w:rPr>
          <w:t>https://www.nationalarchives.gov.uk/education/resources/suffragettes-on-file/divisions-in-prison/</w:t>
        </w:r>
      </w:hyperlink>
      <w:r w:rsidRPr="00FB19D1">
        <w:rPr>
          <w:rFonts w:ascii="Arial" w:hAnsi="Arial" w:cs="Arial"/>
        </w:rPr>
        <w:t xml:space="preserve">    </w:t>
      </w:r>
    </w:p>
    <w:p w14:paraId="17181673" w14:textId="1B071BB7" w:rsidR="00DD3290" w:rsidRPr="00FB19D1" w:rsidRDefault="00DD3290" w:rsidP="00DD3290">
      <w:pPr>
        <w:jc w:val="both"/>
        <w:rPr>
          <w:rFonts w:ascii="Arial" w:hAnsi="Arial" w:cs="Arial"/>
        </w:rPr>
      </w:pPr>
      <w:r w:rsidRPr="00FB19D1">
        <w:rPr>
          <w:rFonts w:ascii="Arial" w:hAnsi="Arial" w:cs="Arial"/>
        </w:rPr>
        <w:t xml:space="preserve">The National Archives, London, “‘Fierce attacks on women’”,  September 23rd 1913, HO 45/10689/228470, (Accessed December 3rd 2023), Available from: </w:t>
      </w:r>
      <w:hyperlink r:id="rId63" w:history="1">
        <w:r w:rsidRPr="00FB19D1">
          <w:rPr>
            <w:rStyle w:val="Hyperlink"/>
            <w:rFonts w:ascii="Arial" w:hAnsi="Arial" w:cs="Arial"/>
          </w:rPr>
          <w:t>https://www.nationalarchives.gov.uk/education/resources/suffragettes-on-file/fierce-attacks-on-women/</w:t>
        </w:r>
      </w:hyperlink>
      <w:r w:rsidRPr="00FB19D1">
        <w:rPr>
          <w:rFonts w:ascii="Arial" w:hAnsi="Arial" w:cs="Arial"/>
        </w:rPr>
        <w:t xml:space="preserve">  </w:t>
      </w:r>
    </w:p>
    <w:p w14:paraId="1221F7D2" w14:textId="040B3419" w:rsidR="00DD3290" w:rsidRPr="00FB19D1" w:rsidRDefault="00DD3290" w:rsidP="00DD3290">
      <w:pPr>
        <w:jc w:val="both"/>
        <w:rPr>
          <w:rFonts w:ascii="Arial" w:hAnsi="Arial" w:cs="Arial"/>
        </w:rPr>
      </w:pPr>
      <w:r w:rsidRPr="00FB19D1">
        <w:rPr>
          <w:rFonts w:ascii="Arial" w:hAnsi="Arial" w:cs="Arial"/>
        </w:rPr>
        <w:t xml:space="preserve">The National Archives, London, “Hiding in Parliament”, April 6th 1910, WORK 11/117, (Accessed November 22nd 2023), Available from: </w:t>
      </w:r>
      <w:hyperlink r:id="rId64" w:history="1">
        <w:r w:rsidRPr="00FB19D1">
          <w:rPr>
            <w:rStyle w:val="Hyperlink"/>
            <w:rFonts w:ascii="Arial" w:hAnsi="Arial" w:cs="Arial"/>
          </w:rPr>
          <w:t>https://www.nationalarchives.gov.uk/education/resources/suffragettes-on-file/hiding-in-parliament/</w:t>
        </w:r>
      </w:hyperlink>
      <w:r w:rsidRPr="00FB19D1">
        <w:rPr>
          <w:rFonts w:ascii="Arial" w:hAnsi="Arial" w:cs="Arial"/>
        </w:rPr>
        <w:t xml:space="preserve">   </w:t>
      </w:r>
    </w:p>
    <w:p w14:paraId="3C2CF60D" w14:textId="6078EBB3" w:rsidR="00DD3290" w:rsidRPr="00FB19D1" w:rsidRDefault="00DD3290" w:rsidP="00DD3290">
      <w:pPr>
        <w:jc w:val="both"/>
        <w:rPr>
          <w:rFonts w:ascii="Arial" w:hAnsi="Arial" w:cs="Arial"/>
        </w:rPr>
      </w:pPr>
      <w:r w:rsidRPr="00FB19D1">
        <w:rPr>
          <w:rFonts w:ascii="Arial" w:hAnsi="Arial" w:cs="Arial"/>
        </w:rPr>
        <w:t xml:space="preserve">The National Archives, London, “Instructions for arrest”, February 28th 1912, DPP 1/23, (Accessed November 22nd 2023), Available from: </w:t>
      </w:r>
      <w:hyperlink r:id="rId65" w:history="1">
        <w:r w:rsidRPr="00FB19D1">
          <w:rPr>
            <w:rStyle w:val="Hyperlink"/>
            <w:rFonts w:ascii="Arial" w:hAnsi="Arial" w:cs="Arial"/>
          </w:rPr>
          <w:t>https://www.nationalarchives.gov.uk/education/resources/suffragettes-on-file/instructions-for-arrest/</w:t>
        </w:r>
      </w:hyperlink>
      <w:r w:rsidRPr="00FB19D1">
        <w:rPr>
          <w:rFonts w:ascii="Arial" w:hAnsi="Arial" w:cs="Arial"/>
        </w:rPr>
        <w:t xml:space="preserve">   </w:t>
      </w:r>
    </w:p>
    <w:p w14:paraId="23E8247F" w14:textId="541B9ED0" w:rsidR="00DD3290" w:rsidRPr="00FB19D1" w:rsidRDefault="00DD3290" w:rsidP="00DD3290">
      <w:pPr>
        <w:jc w:val="both"/>
        <w:rPr>
          <w:rFonts w:ascii="Arial" w:hAnsi="Arial" w:cs="Arial"/>
        </w:rPr>
      </w:pPr>
      <w:r w:rsidRPr="00FB19D1">
        <w:rPr>
          <w:rFonts w:ascii="Arial" w:hAnsi="Arial" w:cs="Arial"/>
        </w:rPr>
        <w:t xml:space="preserve">The National Archives, London, “Lady Constance Lytton”, December 8th 1911, HO 144/1119/203651, (Accessed November 23rd 2023), Available from: </w:t>
      </w:r>
      <w:hyperlink r:id="rId66" w:history="1">
        <w:r w:rsidRPr="00FB19D1">
          <w:rPr>
            <w:rStyle w:val="Hyperlink"/>
            <w:rFonts w:ascii="Arial" w:hAnsi="Arial" w:cs="Arial"/>
          </w:rPr>
          <w:t>https://www.nationalarchives.gov.uk/education/resources/suffragettes-on-file/lady-constance-lytton/</w:t>
        </w:r>
      </w:hyperlink>
      <w:r w:rsidRPr="00FB19D1">
        <w:rPr>
          <w:rFonts w:ascii="Arial" w:hAnsi="Arial" w:cs="Arial"/>
        </w:rPr>
        <w:t xml:space="preserve">   </w:t>
      </w:r>
    </w:p>
    <w:p w14:paraId="1BCCD276" w14:textId="4988C241" w:rsidR="00DD3290" w:rsidRPr="00FB19D1" w:rsidRDefault="00DD3290" w:rsidP="00DD3290">
      <w:pPr>
        <w:jc w:val="both"/>
        <w:rPr>
          <w:rFonts w:ascii="Arial" w:hAnsi="Arial" w:cs="Arial"/>
        </w:rPr>
      </w:pPr>
      <w:r w:rsidRPr="00FB19D1">
        <w:rPr>
          <w:rFonts w:ascii="Arial" w:hAnsi="Arial" w:cs="Arial"/>
        </w:rPr>
        <w:t xml:space="preserve">The National Archives, London, “‘Pillar-box militancy’”, December 20th 1912, ASSI 52/212, (Accessed November 23rd 2023), Available from: </w:t>
      </w:r>
      <w:hyperlink r:id="rId67" w:history="1">
        <w:r w:rsidRPr="00FB19D1">
          <w:rPr>
            <w:rStyle w:val="Hyperlink"/>
            <w:rFonts w:ascii="Arial" w:hAnsi="Arial" w:cs="Arial"/>
          </w:rPr>
          <w:t>https://www.nationalarchives.gov.uk/education/resources/suffragettes-on-file/pillar-box-militancy/</w:t>
        </w:r>
      </w:hyperlink>
      <w:r w:rsidRPr="00FB19D1">
        <w:rPr>
          <w:rFonts w:ascii="Arial" w:hAnsi="Arial" w:cs="Arial"/>
        </w:rPr>
        <w:t xml:space="preserve">   </w:t>
      </w:r>
    </w:p>
    <w:p w14:paraId="1BB2C6CC" w14:textId="3467A89C" w:rsidR="00DD3290" w:rsidRPr="00FB19D1" w:rsidRDefault="00DD3290" w:rsidP="00DD3290">
      <w:pPr>
        <w:jc w:val="both"/>
        <w:rPr>
          <w:rFonts w:ascii="Arial" w:hAnsi="Arial" w:cs="Arial"/>
        </w:rPr>
      </w:pPr>
      <w:r w:rsidRPr="00FB19D1">
        <w:rPr>
          <w:rFonts w:ascii="Arial" w:hAnsi="Arial" w:cs="Arial"/>
        </w:rPr>
        <w:t xml:space="preserve">The National Archives, London, “Postman burnt by acid”, May 1913, TS 27/19, (Accessed December 1st 2023), Available from: </w:t>
      </w:r>
      <w:hyperlink r:id="rId68" w:history="1">
        <w:r w:rsidRPr="00FB19D1">
          <w:rPr>
            <w:rStyle w:val="Hyperlink"/>
            <w:rFonts w:ascii="Arial" w:hAnsi="Arial" w:cs="Arial"/>
          </w:rPr>
          <w:t>https://www.nationalarchives.gov.uk/education/resources/suffragettes-on-file/postman-burnt-by-acid/</w:t>
        </w:r>
      </w:hyperlink>
      <w:r w:rsidRPr="00FB19D1">
        <w:rPr>
          <w:rFonts w:ascii="Arial" w:hAnsi="Arial" w:cs="Arial"/>
        </w:rPr>
        <w:t xml:space="preserve">  </w:t>
      </w:r>
    </w:p>
    <w:p w14:paraId="34812FFD" w14:textId="7C3B6F25" w:rsidR="00DD3290" w:rsidRPr="00FB19D1" w:rsidRDefault="00DD3290" w:rsidP="00DD3290">
      <w:pPr>
        <w:jc w:val="both"/>
        <w:rPr>
          <w:rFonts w:ascii="Arial" w:hAnsi="Arial" w:cs="Arial"/>
        </w:rPr>
      </w:pPr>
      <w:r w:rsidRPr="00FB19D1">
        <w:rPr>
          <w:rFonts w:ascii="Arial" w:hAnsi="Arial" w:cs="Arial"/>
        </w:rPr>
        <w:t xml:space="preserve">The National Archives, London, “Suffragettes at Number 10”, June 9th 1906, MEPO2/1016, (Accessed November 22nd 2023), Available from: </w:t>
      </w:r>
      <w:hyperlink r:id="rId69" w:history="1">
        <w:r w:rsidRPr="00FB19D1">
          <w:rPr>
            <w:rStyle w:val="Hyperlink"/>
            <w:rFonts w:ascii="Arial" w:hAnsi="Arial" w:cs="Arial"/>
          </w:rPr>
          <w:t>https://www.nationalarchives.gov.uk/education/resources/suffragettes-on-file/suffragettes-at-number-10/</w:t>
        </w:r>
      </w:hyperlink>
      <w:r w:rsidRPr="00FB19D1">
        <w:rPr>
          <w:rFonts w:ascii="Arial" w:hAnsi="Arial" w:cs="Arial"/>
        </w:rPr>
        <w:t xml:space="preserve">  </w:t>
      </w:r>
    </w:p>
    <w:p w14:paraId="5B1AD95F" w14:textId="78A3A695" w:rsidR="00DD3290" w:rsidRPr="00FB19D1" w:rsidRDefault="00DD3290" w:rsidP="00DD3290">
      <w:pPr>
        <w:jc w:val="both"/>
        <w:rPr>
          <w:rFonts w:ascii="Arial" w:hAnsi="Arial" w:cs="Arial"/>
        </w:rPr>
      </w:pPr>
      <w:r w:rsidRPr="00FB19D1">
        <w:rPr>
          <w:rFonts w:ascii="Arial" w:hAnsi="Arial" w:cs="Arial"/>
        </w:rPr>
        <w:t xml:space="preserve">The National Archives, London, “Women speak out”, September 23rd 1913, HO 45/10689/228470, (Accessed December 4th 2023), Available from: </w:t>
      </w:r>
      <w:hyperlink r:id="rId70" w:history="1">
        <w:r w:rsidRPr="00FB19D1">
          <w:rPr>
            <w:rStyle w:val="Hyperlink"/>
            <w:rFonts w:ascii="Arial" w:hAnsi="Arial" w:cs="Arial"/>
          </w:rPr>
          <w:t>https://www.nationalarchives.gov.uk/education/resources/suffragettes-on-file/women-speak-out/</w:t>
        </w:r>
      </w:hyperlink>
      <w:r w:rsidRPr="00FB19D1">
        <w:rPr>
          <w:rFonts w:ascii="Arial" w:hAnsi="Arial" w:cs="Arial"/>
        </w:rPr>
        <w:t xml:space="preserve">  </w:t>
      </w:r>
    </w:p>
    <w:p w14:paraId="3011F0E6" w14:textId="1D6DAA33" w:rsidR="00DD3290" w:rsidRPr="00FB19D1" w:rsidRDefault="00DD3290" w:rsidP="00DD3290">
      <w:pPr>
        <w:jc w:val="both"/>
        <w:rPr>
          <w:rFonts w:ascii="Arial" w:hAnsi="Arial" w:cs="Arial"/>
        </w:rPr>
      </w:pPr>
      <w:r w:rsidRPr="00FB19D1">
        <w:rPr>
          <w:rFonts w:ascii="Arial" w:hAnsi="Arial" w:cs="Arial"/>
        </w:rPr>
        <w:t xml:space="preserve">The National Archives, “The Suffragettes: Deeds not words”, Learning Curve, (Accessed December 4th 2023), Available from: </w:t>
      </w:r>
      <w:hyperlink r:id="rId71" w:history="1">
        <w:r w:rsidRPr="00FB19D1">
          <w:rPr>
            <w:rStyle w:val="Hyperlink"/>
            <w:rFonts w:ascii="Arial" w:hAnsi="Arial" w:cs="Arial"/>
          </w:rPr>
          <w:t>https://www.nationalarchives.gov.uk/documents/education/suffragettes.pdf</w:t>
        </w:r>
      </w:hyperlink>
      <w:r w:rsidRPr="00FB19D1">
        <w:rPr>
          <w:rFonts w:ascii="Arial" w:hAnsi="Arial" w:cs="Arial"/>
        </w:rPr>
        <w:t xml:space="preserve">  </w:t>
      </w:r>
    </w:p>
    <w:p w14:paraId="3B5363CC" w14:textId="56B19919" w:rsidR="00DD3290" w:rsidRPr="00FB19D1" w:rsidRDefault="00DD3290" w:rsidP="00DD3290">
      <w:pPr>
        <w:jc w:val="both"/>
        <w:rPr>
          <w:rFonts w:ascii="Arial" w:hAnsi="Arial" w:cs="Arial"/>
        </w:rPr>
      </w:pPr>
      <w:r w:rsidRPr="00FB19D1">
        <w:rPr>
          <w:rFonts w:ascii="Arial" w:hAnsi="Arial" w:cs="Arial"/>
        </w:rPr>
        <w:t xml:space="preserve">UK Parliament, “'Deeds not words'”, www.parliament.uk, (Accessed December 4th 2023), Available from: </w:t>
      </w:r>
      <w:hyperlink r:id="rId72" w:history="1">
        <w:r w:rsidRPr="00FB19D1">
          <w:rPr>
            <w:rStyle w:val="Hyperlink"/>
            <w:rFonts w:ascii="Arial" w:hAnsi="Arial" w:cs="Arial"/>
          </w:rPr>
          <w:t>https://www.parliament.uk/about/living-heritage/transformingsociety/electionsvoting/womenvote/overview/deedsnotwords/</w:t>
        </w:r>
      </w:hyperlink>
      <w:r w:rsidRPr="00FB19D1">
        <w:rPr>
          <w:rFonts w:ascii="Arial" w:hAnsi="Arial" w:cs="Arial"/>
        </w:rPr>
        <w:t xml:space="preserve">   </w:t>
      </w:r>
    </w:p>
    <w:p w14:paraId="09286473" w14:textId="1B3B1F97" w:rsidR="00DD3290" w:rsidRPr="00FB19D1" w:rsidRDefault="00DD3290" w:rsidP="00DD3290">
      <w:pPr>
        <w:jc w:val="both"/>
        <w:rPr>
          <w:rFonts w:ascii="Arial" w:hAnsi="Arial" w:cs="Arial"/>
        </w:rPr>
      </w:pPr>
      <w:r w:rsidRPr="00FB19D1">
        <w:rPr>
          <w:rFonts w:ascii="Arial" w:hAnsi="Arial" w:cs="Arial"/>
        </w:rPr>
        <w:t xml:space="preserve">UK Parliament, “Start of the suffragette movement”, www.parliament.uk, (Accessed December 4th 2023), Available from: </w:t>
      </w:r>
      <w:hyperlink r:id="rId73" w:history="1">
        <w:r w:rsidRPr="00FB19D1">
          <w:rPr>
            <w:rStyle w:val="Hyperlink"/>
            <w:rFonts w:ascii="Arial" w:hAnsi="Arial" w:cs="Arial"/>
          </w:rPr>
          <w:t>https://www.parliament.uk/about/living-heritage/transformingsociety/electionsvoting/womenvote/overview/startsuffragette-/</w:t>
        </w:r>
      </w:hyperlink>
      <w:r w:rsidRPr="00FB19D1">
        <w:rPr>
          <w:rFonts w:ascii="Arial" w:hAnsi="Arial" w:cs="Arial"/>
        </w:rPr>
        <w:t xml:space="preserve">   </w:t>
      </w:r>
    </w:p>
    <w:p w14:paraId="22474CAC" w14:textId="1FA0BED3" w:rsidR="0045094C" w:rsidRPr="00FB19D1" w:rsidRDefault="0045094C" w:rsidP="00DD3290">
      <w:pPr>
        <w:jc w:val="both"/>
        <w:rPr>
          <w:rFonts w:ascii="Arial" w:hAnsi="Arial" w:cs="Arial"/>
        </w:rPr>
      </w:pPr>
      <w:bookmarkStart w:id="1" w:name="_Hlk154179335"/>
      <w:r w:rsidRPr="00FB19D1">
        <w:rPr>
          <w:rFonts w:ascii="Arial" w:hAnsi="Arial" w:cs="Arial"/>
        </w:rPr>
        <w:t xml:space="preserve">UK Parliament, “Suffrage in wartime”, www.parliament.uk, (Accessed December 20th 2023), Available from: </w:t>
      </w:r>
      <w:hyperlink r:id="rId74" w:anchor=":~:text=At%20the%20outbreak%20of%20the,recruit%20women%20into%20war%20work" w:history="1">
        <w:r w:rsidRPr="00FB19D1">
          <w:rPr>
            <w:rStyle w:val="Hyperlink"/>
            <w:rFonts w:ascii="Arial" w:hAnsi="Arial" w:cs="Arial"/>
          </w:rPr>
          <w:t>https://www.parliament.uk/about/living-heritage/transformingsociety/electionsvoting/womenvote/overview/suffragetteswartime/#:~:text=At%20the%20outbreak%20of%20the,recruit%20women%20into%20war%20work</w:t>
        </w:r>
      </w:hyperlink>
      <w:r w:rsidRPr="00FB19D1">
        <w:rPr>
          <w:rFonts w:ascii="Arial" w:hAnsi="Arial" w:cs="Arial"/>
        </w:rPr>
        <w:t xml:space="preserve">. </w:t>
      </w:r>
    </w:p>
    <w:bookmarkEnd w:id="1"/>
    <w:p w14:paraId="6DA2535C" w14:textId="4A3304AD" w:rsidR="00DD3290" w:rsidRPr="00FB19D1" w:rsidRDefault="00DD3290" w:rsidP="00DD3290">
      <w:pPr>
        <w:jc w:val="both"/>
        <w:rPr>
          <w:rFonts w:ascii="Arial" w:hAnsi="Arial" w:cs="Arial"/>
        </w:rPr>
      </w:pPr>
      <w:r w:rsidRPr="00FB19D1">
        <w:rPr>
          <w:rFonts w:ascii="Arial" w:hAnsi="Arial" w:cs="Arial"/>
        </w:rPr>
        <w:t xml:space="preserve">UK Parliament, “Women and the vote”, www.parliament.uk, (Accessed December 4th 2023), Available from: </w:t>
      </w:r>
      <w:hyperlink r:id="rId75" w:anchor=":~:text=These%20two%20groups%20were%20the,acts%20which%20attracted%20much%20publicity" w:history="1">
        <w:r w:rsidRPr="00FB19D1">
          <w:rPr>
            <w:rStyle w:val="Hyperlink"/>
            <w:rFonts w:ascii="Arial" w:hAnsi="Arial" w:cs="Arial"/>
          </w:rPr>
          <w:t>https://www.parliament.uk/about/living-heritage/transformingsociety/electionsvoting/womenvote/#:~:text=These%20two%20groups%20were%20the,acts%20which%20attracted%20much%20publicity</w:t>
        </w:r>
      </w:hyperlink>
      <w:r w:rsidRPr="00FB19D1">
        <w:rPr>
          <w:rFonts w:ascii="Arial" w:hAnsi="Arial" w:cs="Arial"/>
        </w:rPr>
        <w:t xml:space="preserve">.    </w:t>
      </w:r>
    </w:p>
    <w:p w14:paraId="0764EA7C" w14:textId="26E59E2C" w:rsidR="00DD3290" w:rsidRPr="00FB19D1" w:rsidRDefault="00DD3290" w:rsidP="00DD3290">
      <w:pPr>
        <w:jc w:val="both"/>
        <w:rPr>
          <w:rFonts w:ascii="Arial" w:hAnsi="Arial" w:cs="Arial"/>
        </w:rPr>
      </w:pPr>
      <w:r w:rsidRPr="00FB19D1">
        <w:rPr>
          <w:rFonts w:ascii="Arial" w:hAnsi="Arial" w:cs="Arial"/>
        </w:rPr>
        <w:t xml:space="preserve">UK Parliament, “Women get the vote”, www.parliament.uk, (Accessed December 7th 2023), Available from: </w:t>
      </w:r>
      <w:hyperlink r:id="rId76" w:history="1">
        <w:r w:rsidR="00075E19" w:rsidRPr="00FB19D1">
          <w:rPr>
            <w:rStyle w:val="Hyperlink"/>
            <w:rFonts w:ascii="Arial" w:hAnsi="Arial" w:cs="Arial"/>
          </w:rPr>
          <w:t>https://www.parliament.uk/about/living-heritage/transformingsociety/electionsvoting/womenvote/overview/thevote/</w:t>
        </w:r>
      </w:hyperlink>
      <w:r w:rsidR="00075E19" w:rsidRPr="00FB19D1">
        <w:rPr>
          <w:rFonts w:ascii="Arial" w:hAnsi="Arial" w:cs="Arial"/>
        </w:rPr>
        <w:t xml:space="preserve"> </w:t>
      </w:r>
      <w:r w:rsidRPr="00FB19D1">
        <w:rPr>
          <w:rFonts w:ascii="Arial" w:hAnsi="Arial" w:cs="Arial"/>
        </w:rPr>
        <w:t xml:space="preserve">  </w:t>
      </w:r>
    </w:p>
    <w:p w14:paraId="4584467A" w14:textId="2998F595" w:rsidR="00DD3290" w:rsidRPr="00FB19D1" w:rsidRDefault="00DD3290" w:rsidP="00DD3290">
      <w:pPr>
        <w:jc w:val="both"/>
        <w:rPr>
          <w:rFonts w:ascii="Arial" w:hAnsi="Arial" w:cs="Arial"/>
        </w:rPr>
      </w:pPr>
      <w:r w:rsidRPr="00FB19D1">
        <w:rPr>
          <w:rFonts w:ascii="Arial" w:hAnsi="Arial" w:cs="Arial"/>
        </w:rPr>
        <w:t xml:space="preserve">UK Parliament, “Women's Freedom League”, www.parliament.uk, (Accessed December 4th 2023), Available from: </w:t>
      </w:r>
      <w:hyperlink r:id="rId77" w:history="1">
        <w:r w:rsidR="00075E19" w:rsidRPr="00FB19D1">
          <w:rPr>
            <w:rStyle w:val="Hyperlink"/>
            <w:rFonts w:ascii="Arial" w:hAnsi="Arial" w:cs="Arial"/>
          </w:rPr>
          <w:t>https://www.parliament.uk/about/living-heritage/transformingsociety/electionsvoting/womenvote/overview/womens-freedom-league/</w:t>
        </w:r>
      </w:hyperlink>
      <w:r w:rsidR="00075E19" w:rsidRPr="00FB19D1">
        <w:rPr>
          <w:rFonts w:ascii="Arial" w:hAnsi="Arial" w:cs="Arial"/>
        </w:rPr>
        <w:t xml:space="preserve"> </w:t>
      </w:r>
      <w:r w:rsidRPr="00FB19D1">
        <w:rPr>
          <w:rFonts w:ascii="Arial" w:hAnsi="Arial" w:cs="Arial"/>
        </w:rPr>
        <w:t xml:space="preserve">  </w:t>
      </w:r>
    </w:p>
    <w:p w14:paraId="694C712A" w14:textId="6F10C9B1" w:rsidR="0045094C" w:rsidRPr="00FB19D1" w:rsidRDefault="0045094C" w:rsidP="00DD3290">
      <w:pPr>
        <w:jc w:val="both"/>
        <w:rPr>
          <w:rFonts w:ascii="Arial" w:hAnsi="Arial" w:cs="Arial"/>
        </w:rPr>
      </w:pPr>
      <w:r w:rsidRPr="00FB19D1">
        <w:rPr>
          <w:rFonts w:ascii="Arial" w:hAnsi="Arial" w:cs="Arial"/>
        </w:rPr>
        <w:t xml:space="preserve">University of Bath Library, “Working with data: Transcription”, University of Bath, December 7th 2023, (Accessed December 19th 2023), Available from: </w:t>
      </w:r>
      <w:hyperlink r:id="rId78" w:history="1">
        <w:r w:rsidRPr="00FB19D1">
          <w:rPr>
            <w:rStyle w:val="Hyperlink"/>
            <w:rFonts w:ascii="Arial" w:hAnsi="Arial" w:cs="Arial"/>
          </w:rPr>
          <w:t>https://library.bath.ac.uk/research-data/working-with-data/transcription</w:t>
        </w:r>
      </w:hyperlink>
      <w:r w:rsidRPr="00FB19D1">
        <w:rPr>
          <w:rFonts w:ascii="Arial" w:hAnsi="Arial" w:cs="Arial"/>
        </w:rPr>
        <w:t xml:space="preserve"> </w:t>
      </w:r>
    </w:p>
    <w:p w14:paraId="7E908F55" w14:textId="1680E135" w:rsidR="00DD3290" w:rsidRPr="00FB19D1" w:rsidRDefault="00DD3290" w:rsidP="00DD3290">
      <w:pPr>
        <w:jc w:val="both"/>
        <w:rPr>
          <w:rFonts w:ascii="Arial" w:hAnsi="Arial" w:cs="Arial"/>
        </w:rPr>
      </w:pPr>
      <w:r w:rsidRPr="00FB19D1">
        <w:rPr>
          <w:rFonts w:ascii="Arial" w:hAnsi="Arial" w:cs="Arial"/>
        </w:rPr>
        <w:lastRenderedPageBreak/>
        <w:t xml:space="preserve">University of the Arts London, “The Daily Sketch”, collections.arts.ac.uk, (Accessed December 8th 2023), Available from: </w:t>
      </w:r>
      <w:hyperlink r:id="rId79" w:history="1">
        <w:r w:rsidR="00075E19" w:rsidRPr="00FB19D1">
          <w:rPr>
            <w:rStyle w:val="Hyperlink"/>
            <w:rFonts w:ascii="Arial" w:hAnsi="Arial" w:cs="Arial"/>
          </w:rPr>
          <w:t>https://collections.arts.ac.uk/people/10128/the-daily-sketch;jsessionid=747B2E8B3274403EA405C591288755E7</w:t>
        </w:r>
      </w:hyperlink>
      <w:r w:rsidR="00075E19" w:rsidRPr="00FB19D1">
        <w:rPr>
          <w:rFonts w:ascii="Arial" w:hAnsi="Arial" w:cs="Arial"/>
        </w:rPr>
        <w:t xml:space="preserve"> </w:t>
      </w:r>
      <w:r w:rsidRPr="00FB19D1">
        <w:rPr>
          <w:rFonts w:ascii="Arial" w:hAnsi="Arial" w:cs="Arial"/>
        </w:rPr>
        <w:t xml:space="preserve"> </w:t>
      </w:r>
    </w:p>
    <w:p w14:paraId="12554AB8" w14:textId="455FF3A5" w:rsidR="00DD3290" w:rsidRPr="00FB19D1" w:rsidRDefault="00DD3290" w:rsidP="00DD3290">
      <w:pPr>
        <w:jc w:val="both"/>
        <w:rPr>
          <w:rFonts w:ascii="Arial" w:hAnsi="Arial" w:cs="Arial"/>
        </w:rPr>
      </w:pPr>
      <w:r w:rsidRPr="00FB19D1">
        <w:rPr>
          <w:rFonts w:ascii="Arial" w:hAnsi="Arial" w:cs="Arial"/>
        </w:rPr>
        <w:t xml:space="preserve">Vicky Iglikowski-Broad, Katie Fox, Rowena Hillel, “Suffragettes, 1912: ‘Rather broken windows than broken promises’”, The National Archives, March 9th 2018, (Accessed December 2nd 2023), Available from: </w:t>
      </w:r>
      <w:hyperlink r:id="rId80" w:history="1">
        <w:r w:rsidR="00075E19" w:rsidRPr="00FB19D1">
          <w:rPr>
            <w:rStyle w:val="Hyperlink"/>
            <w:rFonts w:ascii="Arial" w:hAnsi="Arial" w:cs="Arial"/>
          </w:rPr>
          <w:t>https://blog.nationalarchives.gov.uk/rather-broken-windows-broken-promises/</w:t>
        </w:r>
      </w:hyperlink>
      <w:r w:rsidR="00075E19" w:rsidRPr="00FB19D1">
        <w:rPr>
          <w:rFonts w:ascii="Arial" w:hAnsi="Arial" w:cs="Arial"/>
        </w:rPr>
        <w:t xml:space="preserve"> </w:t>
      </w:r>
    </w:p>
    <w:p w14:paraId="17431459" w14:textId="77777777" w:rsidR="00E002A5" w:rsidRDefault="00E002A5" w:rsidP="00DD3290">
      <w:pPr>
        <w:jc w:val="both"/>
        <w:rPr>
          <w:rFonts w:ascii="Arial" w:hAnsi="Arial" w:cs="Arial"/>
          <w:sz w:val="18"/>
          <w:szCs w:val="18"/>
        </w:rPr>
      </w:pPr>
    </w:p>
    <w:p w14:paraId="3C8FC0A7" w14:textId="54BCA0D6" w:rsidR="00E002A5" w:rsidRPr="00C65716" w:rsidRDefault="00E002A5" w:rsidP="00DD3290">
      <w:pPr>
        <w:jc w:val="both"/>
        <w:rPr>
          <w:rFonts w:ascii="Arial" w:hAnsi="Arial" w:cs="Arial"/>
          <w:sz w:val="18"/>
          <w:szCs w:val="18"/>
        </w:rPr>
      </w:pPr>
    </w:p>
    <w:sectPr w:rsidR="00E002A5" w:rsidRPr="00C65716">
      <w:head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A94C1" w14:textId="77777777" w:rsidR="00485FF9" w:rsidRDefault="00485FF9" w:rsidP="004A3F3B">
      <w:pPr>
        <w:spacing w:after="0" w:line="240" w:lineRule="auto"/>
      </w:pPr>
      <w:r>
        <w:separator/>
      </w:r>
    </w:p>
  </w:endnote>
  <w:endnote w:type="continuationSeparator" w:id="0">
    <w:p w14:paraId="44E46FBD" w14:textId="77777777" w:rsidR="00485FF9" w:rsidRDefault="00485FF9" w:rsidP="004A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557F0" w14:textId="77777777" w:rsidR="00485FF9" w:rsidRDefault="00485FF9" w:rsidP="004A3F3B">
      <w:pPr>
        <w:spacing w:after="0" w:line="240" w:lineRule="auto"/>
      </w:pPr>
      <w:r>
        <w:separator/>
      </w:r>
    </w:p>
  </w:footnote>
  <w:footnote w:type="continuationSeparator" w:id="0">
    <w:p w14:paraId="1B613E5F" w14:textId="77777777" w:rsidR="00485FF9" w:rsidRDefault="00485FF9" w:rsidP="004A3F3B">
      <w:pPr>
        <w:spacing w:after="0" w:line="240" w:lineRule="auto"/>
      </w:pPr>
      <w:r>
        <w:continuationSeparator/>
      </w:r>
    </w:p>
  </w:footnote>
  <w:footnote w:id="1">
    <w:p w14:paraId="1B700052" w14:textId="77777777" w:rsidR="00363EBF" w:rsidRPr="00D06888" w:rsidRDefault="00363EBF" w:rsidP="00363EBF">
      <w:pPr>
        <w:pStyle w:val="FootnoteText"/>
        <w:jc w:val="both"/>
        <w:rPr>
          <w:rFonts w:ascii="Arial" w:hAnsi="Arial" w:cs="Arial"/>
          <w:lang w:val="en-US"/>
        </w:rPr>
      </w:pPr>
      <w:r w:rsidRPr="00D06888">
        <w:rPr>
          <w:rStyle w:val="FootnoteReference"/>
          <w:rFonts w:ascii="Arial" w:hAnsi="Arial" w:cs="Arial"/>
          <w:sz w:val="16"/>
          <w:szCs w:val="16"/>
        </w:rPr>
        <w:footnoteRef/>
      </w:r>
      <w:r w:rsidRPr="00D06888">
        <w:rPr>
          <w:rFonts w:ascii="Arial" w:hAnsi="Arial" w:cs="Arial"/>
          <w:sz w:val="16"/>
          <w:szCs w:val="16"/>
        </w:rPr>
        <w:t xml:space="preserve"> Vicky Iglikowski-Broad, Katie Fox, Rowena Hillel, “Suffragettes, 1912: ‘Rather broken windows than broken promises’”, The National Archives, March 9th 2018, (Accessed December 2nd 2023), Available from: </w:t>
      </w:r>
      <w:hyperlink r:id="rId1" w:history="1">
        <w:r w:rsidRPr="002D5E36">
          <w:rPr>
            <w:rStyle w:val="Hyperlink"/>
            <w:rFonts w:ascii="Arial" w:hAnsi="Arial" w:cs="Arial"/>
            <w:sz w:val="16"/>
            <w:szCs w:val="16"/>
          </w:rPr>
          <w:t>https://blog.nationalarchives.gov.uk/rather-broken-windows-broken-promises/</w:t>
        </w:r>
      </w:hyperlink>
      <w:r>
        <w:rPr>
          <w:rFonts w:ascii="Arial" w:hAnsi="Arial" w:cs="Arial"/>
          <w:sz w:val="16"/>
          <w:szCs w:val="16"/>
        </w:rPr>
        <w:t xml:space="preserve"> </w:t>
      </w:r>
    </w:p>
  </w:footnote>
  <w:footnote w:id="2">
    <w:p w14:paraId="52C5E5A9" w14:textId="77777777" w:rsidR="001232D4" w:rsidRPr="007F25C9" w:rsidRDefault="001232D4" w:rsidP="001232D4">
      <w:pPr>
        <w:pStyle w:val="FootnoteText"/>
        <w:jc w:val="both"/>
        <w:rPr>
          <w:rFonts w:ascii="Arial" w:hAnsi="Arial" w:cs="Arial"/>
          <w:lang w:val="en-US"/>
        </w:rPr>
      </w:pPr>
      <w:r w:rsidRPr="007F25C9">
        <w:rPr>
          <w:rStyle w:val="FootnoteReference"/>
          <w:rFonts w:ascii="Arial" w:hAnsi="Arial" w:cs="Arial"/>
          <w:sz w:val="16"/>
          <w:szCs w:val="16"/>
        </w:rPr>
        <w:footnoteRef/>
      </w:r>
      <w:r w:rsidRPr="007F25C9">
        <w:rPr>
          <w:rFonts w:ascii="Arial" w:hAnsi="Arial" w:cs="Arial"/>
          <w:sz w:val="16"/>
          <w:szCs w:val="16"/>
        </w:rPr>
        <w:t xml:space="preserve"> Centre for Research Collections, University of Edinburgh, “Letter dated 12 March 1908 from Cecilia Wolseley Haig to Caroline Louise Lorimer, Lorimer Family Letters, 1870s–1930s”, March 12th 1908, Collection 27, MS 2482, Available from: Cora Alexander, “A letter from a suffragette”, National Trust for Scotland, August 11th 2022, (Accessed December 18th 2023), Available from: </w:t>
      </w:r>
      <w:hyperlink r:id="rId2" w:history="1">
        <w:r w:rsidRPr="00494626">
          <w:rPr>
            <w:rStyle w:val="Hyperlink"/>
            <w:rFonts w:ascii="Arial" w:hAnsi="Arial" w:cs="Arial"/>
            <w:sz w:val="16"/>
            <w:szCs w:val="16"/>
          </w:rPr>
          <w:t>https://www.nts.org.uk/stories/a-letter-from-a-suffragette</w:t>
        </w:r>
      </w:hyperlink>
      <w:r>
        <w:rPr>
          <w:rFonts w:ascii="Arial" w:hAnsi="Arial" w:cs="Arial"/>
          <w:lang w:val="en-US"/>
        </w:rPr>
        <w:t xml:space="preserve"> </w:t>
      </w:r>
      <w:r w:rsidRPr="007F25C9">
        <w:rPr>
          <w:rFonts w:ascii="Arial" w:hAnsi="Arial" w:cs="Arial"/>
          <w:lang w:val="en-US"/>
        </w:rPr>
        <w:t xml:space="preserve">   </w:t>
      </w:r>
    </w:p>
  </w:footnote>
  <w:footnote w:id="3">
    <w:p w14:paraId="47ABDF7C" w14:textId="77777777" w:rsidR="006B6072" w:rsidRPr="00D06888" w:rsidRDefault="006B6072" w:rsidP="006B6072">
      <w:pPr>
        <w:pStyle w:val="FootnoteText"/>
        <w:jc w:val="both"/>
        <w:rPr>
          <w:lang w:val="en-US"/>
        </w:rPr>
      </w:pPr>
      <w:r>
        <w:rPr>
          <w:rStyle w:val="FootnoteReference"/>
        </w:rPr>
        <w:footnoteRef/>
      </w:r>
      <w:r>
        <w:t xml:space="preserve"> </w:t>
      </w:r>
      <w:r w:rsidRPr="00D06888">
        <w:rPr>
          <w:rFonts w:ascii="Arial" w:hAnsi="Arial" w:cs="Arial"/>
          <w:sz w:val="16"/>
          <w:szCs w:val="16"/>
        </w:rPr>
        <w:t xml:space="preserve">Ellen Castelow, “World War One: Women at War”, Historic UK, January 20th 2015, (Accessed December 19th 2023), Available from: </w:t>
      </w:r>
      <w:hyperlink r:id="rId3" w:history="1">
        <w:r w:rsidRPr="00D06888">
          <w:rPr>
            <w:rStyle w:val="Hyperlink"/>
            <w:rFonts w:ascii="Arial" w:hAnsi="Arial" w:cs="Arial"/>
            <w:sz w:val="16"/>
            <w:szCs w:val="16"/>
          </w:rPr>
          <w:t>https://www.historic-uk.com/HistoryUK/HistoryofBritain/World-War-One-Women-at-War/</w:t>
        </w:r>
      </w:hyperlink>
      <w:r w:rsidRPr="00D06888">
        <w:rPr>
          <w:sz w:val="16"/>
          <w:szCs w:val="16"/>
        </w:rPr>
        <w:t xml:space="preserve"> </w:t>
      </w:r>
    </w:p>
  </w:footnote>
  <w:footnote w:id="4">
    <w:p w14:paraId="3542B000" w14:textId="77777777" w:rsidR="00014ED1" w:rsidRPr="0045094C" w:rsidRDefault="00014ED1" w:rsidP="00014ED1">
      <w:pPr>
        <w:pStyle w:val="FootnoteText"/>
        <w:jc w:val="both"/>
        <w:rPr>
          <w:lang w:val="en-US"/>
        </w:rPr>
      </w:pPr>
      <w:r>
        <w:rPr>
          <w:rStyle w:val="FootnoteReference"/>
        </w:rPr>
        <w:footnoteRef/>
      </w:r>
      <w:r>
        <w:t xml:space="preserve"> </w:t>
      </w:r>
      <w:r w:rsidRPr="0045094C">
        <w:rPr>
          <w:rFonts w:ascii="Arial" w:hAnsi="Arial" w:cs="Arial"/>
          <w:sz w:val="16"/>
          <w:szCs w:val="16"/>
        </w:rPr>
        <w:t xml:space="preserve">UK Parliament, “Suffrage in wartime”, www.parliament.uk, (Accessed December 20th 2023), Available from: </w:t>
      </w:r>
      <w:hyperlink r:id="rId4" w:anchor=":~:text=At%20the%20outbreak%20of%20the,recruit%20women%20into%20war%20work" w:history="1">
        <w:r w:rsidRPr="002D5E36">
          <w:rPr>
            <w:rStyle w:val="Hyperlink"/>
            <w:rFonts w:ascii="Arial" w:hAnsi="Arial" w:cs="Arial"/>
            <w:sz w:val="16"/>
            <w:szCs w:val="16"/>
          </w:rPr>
          <w:t>https://www.parliament.uk/about/living-heritage/transformingsociety/electionsvoting/womenvote/overview/suffragetteswartime/#:~:text=At%20the%20outbreak%20of%20the,recruit%20women%20into%20war%20work</w:t>
        </w:r>
      </w:hyperlink>
      <w:r w:rsidRPr="0045094C">
        <w:rPr>
          <w:rFonts w:ascii="Arial" w:hAnsi="Arial" w:cs="Arial"/>
          <w:sz w:val="16"/>
          <w:szCs w:val="16"/>
        </w:rPr>
        <w:t>.</w:t>
      </w:r>
      <w:r>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A076" w14:textId="2F3776F8" w:rsidR="004A3F3B" w:rsidRDefault="004A3F3B" w:rsidP="004A3F3B">
    <w:pPr>
      <w:pStyle w:val="Header"/>
      <w:jc w:val="center"/>
    </w:pPr>
    <w:r w:rsidRPr="004A3F3B">
      <w:t xml:space="preserve">Past Peoples, Present Societies       Kurtis Williams 1801031     Assessment </w:t>
    </w:r>
    <w:r>
      <w:t>5 Transcription Exercise</w:t>
    </w:r>
  </w:p>
  <w:p w14:paraId="741D6D59" w14:textId="77777777" w:rsidR="004A3F3B" w:rsidRDefault="004A3F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064D0"/>
    <w:multiLevelType w:val="hybridMultilevel"/>
    <w:tmpl w:val="A04C29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4D5608"/>
    <w:multiLevelType w:val="hybridMultilevel"/>
    <w:tmpl w:val="8C8C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1B50C7"/>
    <w:multiLevelType w:val="hybridMultilevel"/>
    <w:tmpl w:val="BA608EEC"/>
    <w:lvl w:ilvl="0" w:tplc="C13A7B6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5E08C1"/>
    <w:multiLevelType w:val="hybridMultilevel"/>
    <w:tmpl w:val="C14C3AD0"/>
    <w:lvl w:ilvl="0" w:tplc="0ADE5DC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0D3426"/>
    <w:multiLevelType w:val="hybridMultilevel"/>
    <w:tmpl w:val="AF94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7405688">
    <w:abstractNumId w:val="4"/>
  </w:num>
  <w:num w:numId="2" w16cid:durableId="476605739">
    <w:abstractNumId w:val="3"/>
  </w:num>
  <w:num w:numId="3" w16cid:durableId="2132745374">
    <w:abstractNumId w:val="0"/>
  </w:num>
  <w:num w:numId="4" w16cid:durableId="1520653704">
    <w:abstractNumId w:val="1"/>
  </w:num>
  <w:num w:numId="5" w16cid:durableId="11809744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8DE"/>
    <w:rsid w:val="00002FB6"/>
    <w:rsid w:val="00014ED1"/>
    <w:rsid w:val="00017C8E"/>
    <w:rsid w:val="00024EA2"/>
    <w:rsid w:val="00025536"/>
    <w:rsid w:val="00031898"/>
    <w:rsid w:val="00046CC9"/>
    <w:rsid w:val="00047F91"/>
    <w:rsid w:val="00060834"/>
    <w:rsid w:val="00075E19"/>
    <w:rsid w:val="00085701"/>
    <w:rsid w:val="00095EAD"/>
    <w:rsid w:val="00097444"/>
    <w:rsid w:val="000A7D2C"/>
    <w:rsid w:val="000B4E2D"/>
    <w:rsid w:val="000C5507"/>
    <w:rsid w:val="000C7836"/>
    <w:rsid w:val="000E287B"/>
    <w:rsid w:val="000E3EB1"/>
    <w:rsid w:val="000E7809"/>
    <w:rsid w:val="001232D4"/>
    <w:rsid w:val="001613AC"/>
    <w:rsid w:val="00166F8D"/>
    <w:rsid w:val="001A301B"/>
    <w:rsid w:val="001C1816"/>
    <w:rsid w:val="001D0E9F"/>
    <w:rsid w:val="001D4419"/>
    <w:rsid w:val="001E6D24"/>
    <w:rsid w:val="001F24D2"/>
    <w:rsid w:val="001F3877"/>
    <w:rsid w:val="002007B3"/>
    <w:rsid w:val="00206AC4"/>
    <w:rsid w:val="00206D71"/>
    <w:rsid w:val="00211E44"/>
    <w:rsid w:val="0022061B"/>
    <w:rsid w:val="00224A45"/>
    <w:rsid w:val="00231C26"/>
    <w:rsid w:val="00240E66"/>
    <w:rsid w:val="00251A39"/>
    <w:rsid w:val="002555A1"/>
    <w:rsid w:val="00281678"/>
    <w:rsid w:val="0028322A"/>
    <w:rsid w:val="0029005F"/>
    <w:rsid w:val="002E225C"/>
    <w:rsid w:val="002F097A"/>
    <w:rsid w:val="002F5E8F"/>
    <w:rsid w:val="0031039E"/>
    <w:rsid w:val="0033299C"/>
    <w:rsid w:val="003420D0"/>
    <w:rsid w:val="0034743A"/>
    <w:rsid w:val="003525B0"/>
    <w:rsid w:val="00363EBF"/>
    <w:rsid w:val="00367167"/>
    <w:rsid w:val="003B4315"/>
    <w:rsid w:val="003E40F4"/>
    <w:rsid w:val="003F49FC"/>
    <w:rsid w:val="00425240"/>
    <w:rsid w:val="00436DF0"/>
    <w:rsid w:val="0045094C"/>
    <w:rsid w:val="00452C6C"/>
    <w:rsid w:val="0046778E"/>
    <w:rsid w:val="00477B2E"/>
    <w:rsid w:val="00485FF9"/>
    <w:rsid w:val="004A3F3B"/>
    <w:rsid w:val="004B20BD"/>
    <w:rsid w:val="004B4DE6"/>
    <w:rsid w:val="004C751C"/>
    <w:rsid w:val="00525433"/>
    <w:rsid w:val="00546749"/>
    <w:rsid w:val="005631C7"/>
    <w:rsid w:val="005808C9"/>
    <w:rsid w:val="005916A7"/>
    <w:rsid w:val="005945D1"/>
    <w:rsid w:val="005C2916"/>
    <w:rsid w:val="005E57FA"/>
    <w:rsid w:val="00614C69"/>
    <w:rsid w:val="0062021E"/>
    <w:rsid w:val="006507EE"/>
    <w:rsid w:val="00670265"/>
    <w:rsid w:val="00683146"/>
    <w:rsid w:val="006B10FD"/>
    <w:rsid w:val="006B6072"/>
    <w:rsid w:val="006D04AB"/>
    <w:rsid w:val="006D6F2D"/>
    <w:rsid w:val="00703E4C"/>
    <w:rsid w:val="007170CA"/>
    <w:rsid w:val="00724455"/>
    <w:rsid w:val="0077390A"/>
    <w:rsid w:val="007803A5"/>
    <w:rsid w:val="007A1ABE"/>
    <w:rsid w:val="007A7028"/>
    <w:rsid w:val="007B4BDE"/>
    <w:rsid w:val="007B7D4D"/>
    <w:rsid w:val="007F25C9"/>
    <w:rsid w:val="007F28E3"/>
    <w:rsid w:val="007F470B"/>
    <w:rsid w:val="007F75DB"/>
    <w:rsid w:val="00800AAC"/>
    <w:rsid w:val="00802D12"/>
    <w:rsid w:val="00811258"/>
    <w:rsid w:val="00814DC6"/>
    <w:rsid w:val="00821D01"/>
    <w:rsid w:val="00827B8D"/>
    <w:rsid w:val="0083359B"/>
    <w:rsid w:val="008362C8"/>
    <w:rsid w:val="008474D0"/>
    <w:rsid w:val="00851420"/>
    <w:rsid w:val="00856DE2"/>
    <w:rsid w:val="0086149A"/>
    <w:rsid w:val="0088091A"/>
    <w:rsid w:val="00885EC3"/>
    <w:rsid w:val="00887885"/>
    <w:rsid w:val="008A72AA"/>
    <w:rsid w:val="008D703B"/>
    <w:rsid w:val="008D7956"/>
    <w:rsid w:val="008E6C38"/>
    <w:rsid w:val="008F0496"/>
    <w:rsid w:val="008F6AD5"/>
    <w:rsid w:val="008F6DFC"/>
    <w:rsid w:val="00942EED"/>
    <w:rsid w:val="00944CDD"/>
    <w:rsid w:val="00957574"/>
    <w:rsid w:val="00957674"/>
    <w:rsid w:val="009729BE"/>
    <w:rsid w:val="00983D4A"/>
    <w:rsid w:val="0098507B"/>
    <w:rsid w:val="009A0770"/>
    <w:rsid w:val="009B5BE6"/>
    <w:rsid w:val="009D4B09"/>
    <w:rsid w:val="009F119A"/>
    <w:rsid w:val="009F50A0"/>
    <w:rsid w:val="00A02FEC"/>
    <w:rsid w:val="00A30617"/>
    <w:rsid w:val="00A31C18"/>
    <w:rsid w:val="00A40EF1"/>
    <w:rsid w:val="00A44D71"/>
    <w:rsid w:val="00A556B0"/>
    <w:rsid w:val="00A5632E"/>
    <w:rsid w:val="00A630CE"/>
    <w:rsid w:val="00A8285D"/>
    <w:rsid w:val="00AA6164"/>
    <w:rsid w:val="00AB3D9A"/>
    <w:rsid w:val="00AB42E7"/>
    <w:rsid w:val="00AC5248"/>
    <w:rsid w:val="00AD4313"/>
    <w:rsid w:val="00AF1C0E"/>
    <w:rsid w:val="00AF40D9"/>
    <w:rsid w:val="00B16F06"/>
    <w:rsid w:val="00B22A8B"/>
    <w:rsid w:val="00B277AF"/>
    <w:rsid w:val="00B32F90"/>
    <w:rsid w:val="00B347E6"/>
    <w:rsid w:val="00B4701B"/>
    <w:rsid w:val="00B500B6"/>
    <w:rsid w:val="00B50E16"/>
    <w:rsid w:val="00B5625C"/>
    <w:rsid w:val="00B83641"/>
    <w:rsid w:val="00B92D96"/>
    <w:rsid w:val="00B92F51"/>
    <w:rsid w:val="00B93BEE"/>
    <w:rsid w:val="00BA1522"/>
    <w:rsid w:val="00BC63BF"/>
    <w:rsid w:val="00BC751B"/>
    <w:rsid w:val="00BD3DE7"/>
    <w:rsid w:val="00C06073"/>
    <w:rsid w:val="00C13116"/>
    <w:rsid w:val="00C13B24"/>
    <w:rsid w:val="00C157B1"/>
    <w:rsid w:val="00C313A3"/>
    <w:rsid w:val="00C6508A"/>
    <w:rsid w:val="00C65716"/>
    <w:rsid w:val="00C771E2"/>
    <w:rsid w:val="00C8131F"/>
    <w:rsid w:val="00C85AF0"/>
    <w:rsid w:val="00CB13A1"/>
    <w:rsid w:val="00CB51B8"/>
    <w:rsid w:val="00CD2D06"/>
    <w:rsid w:val="00CE1F90"/>
    <w:rsid w:val="00D03F2A"/>
    <w:rsid w:val="00D05E1E"/>
    <w:rsid w:val="00D06888"/>
    <w:rsid w:val="00D20509"/>
    <w:rsid w:val="00D23C67"/>
    <w:rsid w:val="00D549DC"/>
    <w:rsid w:val="00D62199"/>
    <w:rsid w:val="00D72FB2"/>
    <w:rsid w:val="00D973B5"/>
    <w:rsid w:val="00DA7A79"/>
    <w:rsid w:val="00DB5E89"/>
    <w:rsid w:val="00DB7473"/>
    <w:rsid w:val="00DD3290"/>
    <w:rsid w:val="00DD4405"/>
    <w:rsid w:val="00DF2D21"/>
    <w:rsid w:val="00E002A5"/>
    <w:rsid w:val="00E0171F"/>
    <w:rsid w:val="00E03988"/>
    <w:rsid w:val="00E05D9A"/>
    <w:rsid w:val="00E079F7"/>
    <w:rsid w:val="00E153D1"/>
    <w:rsid w:val="00E170E8"/>
    <w:rsid w:val="00E23012"/>
    <w:rsid w:val="00E24ED2"/>
    <w:rsid w:val="00E26BCD"/>
    <w:rsid w:val="00E30FAB"/>
    <w:rsid w:val="00E426AA"/>
    <w:rsid w:val="00E506BB"/>
    <w:rsid w:val="00E51598"/>
    <w:rsid w:val="00E54780"/>
    <w:rsid w:val="00E57EC5"/>
    <w:rsid w:val="00E72615"/>
    <w:rsid w:val="00E82F94"/>
    <w:rsid w:val="00E9764A"/>
    <w:rsid w:val="00ED575F"/>
    <w:rsid w:val="00ED57BA"/>
    <w:rsid w:val="00ED6789"/>
    <w:rsid w:val="00EE0FDB"/>
    <w:rsid w:val="00EF78DE"/>
    <w:rsid w:val="00F05940"/>
    <w:rsid w:val="00F05ED2"/>
    <w:rsid w:val="00F060A3"/>
    <w:rsid w:val="00F14921"/>
    <w:rsid w:val="00F209A6"/>
    <w:rsid w:val="00F240CC"/>
    <w:rsid w:val="00F25103"/>
    <w:rsid w:val="00F41478"/>
    <w:rsid w:val="00F45217"/>
    <w:rsid w:val="00F503D5"/>
    <w:rsid w:val="00F602F8"/>
    <w:rsid w:val="00F81B07"/>
    <w:rsid w:val="00F91D1B"/>
    <w:rsid w:val="00FA3C86"/>
    <w:rsid w:val="00FB19D1"/>
    <w:rsid w:val="00FB2772"/>
    <w:rsid w:val="00FB75E6"/>
    <w:rsid w:val="00FF026B"/>
    <w:rsid w:val="00FF2019"/>
    <w:rsid w:val="00FF3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39978"/>
  <w15:chartTrackingRefBased/>
  <w15:docId w15:val="{18653E1C-2A9F-4C65-A02D-890DA8918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D2C"/>
    <w:pPr>
      <w:ind w:left="720"/>
      <w:contextualSpacing/>
    </w:pPr>
  </w:style>
  <w:style w:type="paragraph" w:styleId="Header">
    <w:name w:val="header"/>
    <w:basedOn w:val="Normal"/>
    <w:link w:val="HeaderChar"/>
    <w:uiPriority w:val="99"/>
    <w:unhideWhenUsed/>
    <w:rsid w:val="004A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F3B"/>
  </w:style>
  <w:style w:type="paragraph" w:styleId="Footer">
    <w:name w:val="footer"/>
    <w:basedOn w:val="Normal"/>
    <w:link w:val="FooterChar"/>
    <w:uiPriority w:val="99"/>
    <w:unhideWhenUsed/>
    <w:rsid w:val="004A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F3B"/>
  </w:style>
  <w:style w:type="character" w:styleId="Hyperlink">
    <w:name w:val="Hyperlink"/>
    <w:basedOn w:val="DefaultParagraphFont"/>
    <w:uiPriority w:val="99"/>
    <w:unhideWhenUsed/>
    <w:rsid w:val="00C13B24"/>
    <w:rPr>
      <w:color w:val="0563C1" w:themeColor="hyperlink"/>
      <w:u w:val="single"/>
    </w:rPr>
  </w:style>
  <w:style w:type="character" w:styleId="UnresolvedMention">
    <w:name w:val="Unresolved Mention"/>
    <w:basedOn w:val="DefaultParagraphFont"/>
    <w:uiPriority w:val="99"/>
    <w:semiHidden/>
    <w:unhideWhenUsed/>
    <w:rsid w:val="00C13B24"/>
    <w:rPr>
      <w:color w:val="605E5C"/>
      <w:shd w:val="clear" w:color="auto" w:fill="E1DFDD"/>
    </w:rPr>
  </w:style>
  <w:style w:type="character" w:styleId="FollowedHyperlink">
    <w:name w:val="FollowedHyperlink"/>
    <w:basedOn w:val="DefaultParagraphFont"/>
    <w:uiPriority w:val="99"/>
    <w:semiHidden/>
    <w:unhideWhenUsed/>
    <w:rsid w:val="005916A7"/>
    <w:rPr>
      <w:color w:val="954F72" w:themeColor="followedHyperlink"/>
      <w:u w:val="single"/>
    </w:rPr>
  </w:style>
  <w:style w:type="paragraph" w:styleId="FootnoteText">
    <w:name w:val="footnote text"/>
    <w:basedOn w:val="Normal"/>
    <w:link w:val="FootnoteTextChar"/>
    <w:uiPriority w:val="99"/>
    <w:semiHidden/>
    <w:unhideWhenUsed/>
    <w:rsid w:val="00D068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6888"/>
    <w:rPr>
      <w:sz w:val="20"/>
      <w:szCs w:val="20"/>
    </w:rPr>
  </w:style>
  <w:style w:type="character" w:styleId="FootnoteReference">
    <w:name w:val="footnote reference"/>
    <w:basedOn w:val="DefaultParagraphFont"/>
    <w:uiPriority w:val="99"/>
    <w:semiHidden/>
    <w:unhideWhenUsed/>
    <w:rsid w:val="00D068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arliament.uk/about/living-heritage/transformingsociety/electionsvoting/womenvote/parliamentary-collections/collections-suffragettes/parliament-square/" TargetMode="External"/><Relationship Id="rId21" Type="http://schemas.openxmlformats.org/officeDocument/2006/relationships/image" Target="media/image6.png"/><Relationship Id="rId42" Type="http://schemas.openxmlformats.org/officeDocument/2006/relationships/hyperlink" Target="https://collections.museumoflondon.org.uk/online/object/748733.html" TargetMode="External"/><Relationship Id="rId47" Type="http://schemas.openxmlformats.org/officeDocument/2006/relationships/hyperlink" Target="https://collections.museumoflondon.org.uk/online/object/287124.html" TargetMode="External"/><Relationship Id="rId63" Type="http://schemas.openxmlformats.org/officeDocument/2006/relationships/hyperlink" Target="https://www.nationalarchives.gov.uk/education/resources/suffragettes-on-file/fierce-attacks-on-women/" TargetMode="External"/><Relationship Id="rId68" Type="http://schemas.openxmlformats.org/officeDocument/2006/relationships/hyperlink" Target="https://www.nationalarchives.gov.uk/education/resources/suffragettes-on-file/postman-burnt-by-acid/" TargetMode="External"/><Relationship Id="rId16" Type="http://schemas.openxmlformats.org/officeDocument/2006/relationships/hyperlink" Target="https://www.nts.org.uk/stories/a-letter-from-a-suffragette" TargetMode="External"/><Relationship Id="rId11" Type="http://schemas.openxmlformats.org/officeDocument/2006/relationships/image" Target="media/image2.png"/><Relationship Id="rId32" Type="http://schemas.openxmlformats.org/officeDocument/2006/relationships/hyperlink" Target="https://www.jstor.org/stable/3490924" TargetMode="External"/><Relationship Id="rId37" Type="http://schemas.openxmlformats.org/officeDocument/2006/relationships/hyperlink" Target="https://www.historic-newspapers.co.uk/blog/daily-mirror-history/" TargetMode="External"/><Relationship Id="rId53" Type="http://schemas.openxmlformats.org/officeDocument/2006/relationships/hyperlink" Target="https://www.britannica.com/biography/David-Lloyd-George" TargetMode="External"/><Relationship Id="rId58" Type="http://schemas.openxmlformats.org/officeDocument/2006/relationships/hyperlink" Target="https://www.nationalarchives.gov.uk/education/resources/suffragettes-on-file/black-friday-statement-1/" TargetMode="External"/><Relationship Id="rId74" Type="http://schemas.openxmlformats.org/officeDocument/2006/relationships/hyperlink" Target="https://www.parliament.uk/about/living-heritage/transformingsociety/electionsvoting/womenvote/overview/suffragetteswartime/" TargetMode="External"/><Relationship Id="rId79" Type="http://schemas.openxmlformats.org/officeDocument/2006/relationships/hyperlink" Target="https://collections.arts.ac.uk/people/10128/the-daily-sketch;jsessionid=747B2E8B3274403EA405C591288755E7" TargetMode="External"/><Relationship Id="rId5" Type="http://schemas.openxmlformats.org/officeDocument/2006/relationships/webSettings" Target="webSettings.xml"/><Relationship Id="rId61" Type="http://schemas.openxmlformats.org/officeDocument/2006/relationships/hyperlink" Target="https://www.nationalarchives.gov.uk/education/resources/suffragettes-on-file/census-boycott/" TargetMode="External"/><Relationship Id="rId82" Type="http://schemas.openxmlformats.org/officeDocument/2006/relationships/fontTable" Target="fontTable.xml"/><Relationship Id="rId19" Type="http://schemas.openxmlformats.org/officeDocument/2006/relationships/hyperlink" Target="https://www.parliament.uk/about/living-heritage/transformingsociety/electionsvoting/womenvote/parliamentary-collections/collections-suffragettes/emmeline-pankurst-letter/" TargetMode="External"/><Relationship Id="rId14" Type="http://schemas.openxmlformats.org/officeDocument/2006/relationships/image" Target="media/image3.png"/><Relationship Id="rId22" Type="http://schemas.openxmlformats.org/officeDocument/2006/relationships/hyperlink" Target="https://www.parliament.uk/about/living-heritage/transformingsociety/electionsvoting/womenvote/parliamentary-collections/collections-suffragettes/emmeline-pankurst-letter/" TargetMode="External"/><Relationship Id="rId27" Type="http://schemas.openxmlformats.org/officeDocument/2006/relationships/hyperlink" Target="https://www.parliament.uk/about/living-heritage/transformingsociety/electionsvoting/womenvote/parliamentary-collections/collections-suffragettes/emmeline-pankurst-letter/" TargetMode="External"/><Relationship Id="rId30" Type="http://schemas.openxmlformats.org/officeDocument/2006/relationships/hyperlink" Target="https://www.biography.com/activists/emmeline-pankhurst" TargetMode="External"/><Relationship Id="rId35" Type="http://schemas.openxmlformats.org/officeDocument/2006/relationships/hyperlink" Target="https://api.parliament.uk/historic-hansard/commons/1912/mar/28/parliamentary-franchise-women-bill" TargetMode="External"/><Relationship Id="rId43" Type="http://schemas.openxmlformats.org/officeDocument/2006/relationships/hyperlink" Target="https://collections.museumoflondon.org.uk/online/object/496521.html" TargetMode="External"/><Relationship Id="rId48" Type="http://schemas.openxmlformats.org/officeDocument/2006/relationships/hyperlink" Target="https://collections.museumoflondon.org.uk/online/object/477502.html" TargetMode="External"/><Relationship Id="rId56" Type="http://schemas.openxmlformats.org/officeDocument/2006/relationships/hyperlink" Target="https://www.suffrageresources.org.uk/resource/3231/suffrage-societies-database-guide" TargetMode="External"/><Relationship Id="rId64" Type="http://schemas.openxmlformats.org/officeDocument/2006/relationships/hyperlink" Target="https://www.nationalarchives.gov.uk/education/resources/suffragettes-on-file/hiding-in-parliament/" TargetMode="External"/><Relationship Id="rId69" Type="http://schemas.openxmlformats.org/officeDocument/2006/relationships/hyperlink" Target="https://www.nationalarchives.gov.uk/education/resources/suffragettes-on-file/suffragettes-at-number-10/" TargetMode="External"/><Relationship Id="rId77" Type="http://schemas.openxmlformats.org/officeDocument/2006/relationships/hyperlink" Target="https://www.parliament.uk/about/living-heritage/transformingsociety/electionsvoting/womenvote/overview/womens-freedom-league/" TargetMode="External"/><Relationship Id="rId8" Type="http://schemas.openxmlformats.org/officeDocument/2006/relationships/image" Target="media/image1.png"/><Relationship Id="rId51" Type="http://schemas.openxmlformats.org/officeDocument/2006/relationships/hyperlink" Target="https://www.parliament.uk/about/living-heritage/transformingsociety/electionsvoting/womenvote/parliamentary-collections/collections-suffragettes/emmeline-pankurst-letter/" TargetMode="External"/><Relationship Id="rId72" Type="http://schemas.openxmlformats.org/officeDocument/2006/relationships/hyperlink" Target="https://www.parliament.uk/about/living-heritage/transformingsociety/electionsvoting/womenvote/overview/deedsnotwords/" TargetMode="External"/><Relationship Id="rId80" Type="http://schemas.openxmlformats.org/officeDocument/2006/relationships/hyperlink" Target="https://blog.nationalarchives.gov.uk/rather-broken-windows-broken-promises/" TargetMode="External"/><Relationship Id="rId3" Type="http://schemas.openxmlformats.org/officeDocument/2006/relationships/styles" Target="styles.xml"/><Relationship Id="rId12" Type="http://schemas.openxmlformats.org/officeDocument/2006/relationships/hyperlink" Target="https://www.parliament.uk/about/living-heritage/transformingsociety/electionsvoting/womenvote/parliamentary-collections/collections-suffragettes/parliament-square/" TargetMode="External"/><Relationship Id="rId17" Type="http://schemas.openxmlformats.org/officeDocument/2006/relationships/image" Target="media/image4.png"/><Relationship Id="rId25" Type="http://schemas.openxmlformats.org/officeDocument/2006/relationships/hyperlink" Target="https://www.historic-uk.com/HistoryUK/HistoryofBritain/World-War-One-Women-at-War/" TargetMode="External"/><Relationship Id="rId33" Type="http://schemas.openxmlformats.org/officeDocument/2006/relationships/hyperlink" Target="https://www.historic-uk.com/HistoryUK/HistoryofBritain/No-Vote-No-Census-1911-Census-Protests/" TargetMode="External"/><Relationship Id="rId38" Type="http://schemas.openxmlformats.org/officeDocument/2006/relationships/hyperlink" Target="https://www.britannica.com/topic/Womens-Social-and-Political-Union" TargetMode="External"/><Relationship Id="rId46" Type="http://schemas.openxmlformats.org/officeDocument/2006/relationships/hyperlink" Target="https://collections.museumoflondon.org.uk/online/object/772371.html" TargetMode="External"/><Relationship Id="rId59" Type="http://schemas.openxmlformats.org/officeDocument/2006/relationships/hyperlink" Target="https://www.nationalarchives.gov.uk/education/resources/suffragettes-on-file/black-friday-statement-2/" TargetMode="External"/><Relationship Id="rId67" Type="http://schemas.openxmlformats.org/officeDocument/2006/relationships/hyperlink" Target="https://www.nationalarchives.gov.uk/education/resources/suffragettes-on-file/pillar-box-militancy/" TargetMode="External"/><Relationship Id="rId20" Type="http://schemas.openxmlformats.org/officeDocument/2006/relationships/hyperlink" Target="https://www.parliament.uk/about/living-heritage/transformingsociety/electionsvoting/womenvote/parliamentary-collections/collections-suffragettes/emmeline-pankurst-letter/" TargetMode="External"/><Relationship Id="rId41" Type="http://schemas.openxmlformats.org/officeDocument/2006/relationships/hyperlink" Target="https://womenshistorynetwork.org/lady-constance-lytton-1869-1923-lyndsey-jenkins/" TargetMode="External"/><Relationship Id="rId54" Type="http://schemas.openxmlformats.org/officeDocument/2006/relationships/hyperlink" Target="https://spartacus-educational.com/Conciliation.htm" TargetMode="External"/><Relationship Id="rId62" Type="http://schemas.openxmlformats.org/officeDocument/2006/relationships/hyperlink" Target="https://www.nationalarchives.gov.uk/education/resources/suffragettes-on-file/divisions-in-prison/" TargetMode="External"/><Relationship Id="rId70" Type="http://schemas.openxmlformats.org/officeDocument/2006/relationships/hyperlink" Target="https://www.nationalarchives.gov.uk/education/resources/suffragettes-on-file/women-speak-out/" TargetMode="External"/><Relationship Id="rId75" Type="http://schemas.openxmlformats.org/officeDocument/2006/relationships/hyperlink" Target="https://www.parliament.uk/about/living-heritage/transformingsociety/electionsvoting/womenvote/"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ts.org.uk/stories/a-letter-from-a-suffragette" TargetMode="External"/><Relationship Id="rId23" Type="http://schemas.openxmlformats.org/officeDocument/2006/relationships/hyperlink" Target="https://www.parliament.uk/about/living-heritage/transformingsociety/electionsvoting/womenvote/parliamentary-collections/collections-suffragettes/emmeline-pankurst-letter/" TargetMode="External"/><Relationship Id="rId28" Type="http://schemas.openxmlformats.org/officeDocument/2006/relationships/hyperlink" Target="https://blog.nationalarchives.gov.uk/rather-broken-windows-broken-promises/" TargetMode="External"/><Relationship Id="rId36" Type="http://schemas.openxmlformats.org/officeDocument/2006/relationships/hyperlink" Target="https://www.exploringsurreyspast.org.uk/themes/subjects/womens-suffrage/the-womens-suffrage-movement-in-surrey-new/activism-and-militant-suffragettes-in-surrey/lloyd-george-and-the-suffragette-bomb-outrage/" TargetMode="External"/><Relationship Id="rId49" Type="http://schemas.openxmlformats.org/officeDocument/2006/relationships/hyperlink" Target="https://www.nrscotland.gov.uk/files/exhibitions/women-suffrage/gd433.html" TargetMode="External"/><Relationship Id="rId57" Type="http://schemas.openxmlformats.org/officeDocument/2006/relationships/hyperlink" Target="https://www.britannica.com/topic/woman-suffrage" TargetMode="External"/><Relationship Id="rId10" Type="http://schemas.openxmlformats.org/officeDocument/2006/relationships/hyperlink" Target="https://www.parliament.uk/about/living-heritage/transformingsociety/electionsvoting/womenvote/parliamentary-collections/collections-suffragettes/parliament-square/" TargetMode="External"/><Relationship Id="rId31" Type="http://schemas.openxmlformats.org/officeDocument/2006/relationships/hyperlink" Target="https://www.nts.org.uk/stories/a-letter-from-a-suffragette" TargetMode="External"/><Relationship Id="rId44" Type="http://schemas.openxmlformats.org/officeDocument/2006/relationships/hyperlink" Target="https://collections.museumoflondon.org.uk/online/object/287785.html" TargetMode="External"/><Relationship Id="rId52" Type="http://schemas.openxmlformats.org/officeDocument/2006/relationships/hyperlink" Target="https://www.parliament.uk/about/living-heritage/transformingsociety/electionsvoting/womenvote/case-study-the-right-to-vote/the-right-to-vote/birmingham-and-the-equal-franchise/1918-representation-of-the-people-act/1918-representation-of-the-people-act-second-page/" TargetMode="External"/><Relationship Id="rId60" Type="http://schemas.openxmlformats.org/officeDocument/2006/relationships/hyperlink" Target="https://www.nationalarchives.gov.uk/education/resources/suffragettes-on-file/bomb-at-st-pauls/" TargetMode="External"/><Relationship Id="rId65" Type="http://schemas.openxmlformats.org/officeDocument/2006/relationships/hyperlink" Target="https://www.nationalarchives.gov.uk/education/resources/suffragettes-on-file/instructions-for-arrest/" TargetMode="External"/><Relationship Id="rId73" Type="http://schemas.openxmlformats.org/officeDocument/2006/relationships/hyperlink" Target="https://www.parliament.uk/about/living-heritage/transformingsociety/electionsvoting/womenvote/overview/startsuffragette-/" TargetMode="External"/><Relationship Id="rId78" Type="http://schemas.openxmlformats.org/officeDocument/2006/relationships/hyperlink" Target="https://library.bath.ac.uk/research-data/working-with-data/transcription"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arliament.uk/about/living-heritage/transformingsociety/electionsvoting/womenvote/parliamentary-collections/collections-suffragettes/parliament-square/" TargetMode="External"/><Relationship Id="rId13" Type="http://schemas.openxmlformats.org/officeDocument/2006/relationships/hyperlink" Target="https://www.parliament.uk/about/living-heritage/transformingsociety/electionsvoting/womenvote/parliamentary-collections/collections-suffragettes/parliament-square/" TargetMode="External"/><Relationship Id="rId18" Type="http://schemas.openxmlformats.org/officeDocument/2006/relationships/image" Target="media/image5.png"/><Relationship Id="rId39" Type="http://schemas.openxmlformats.org/officeDocument/2006/relationships/hyperlink" Target="https://journals-sagepub-com.ezproxy.uwtsd.ac.uk/doi/abs/10.1177/1350506804044466" TargetMode="External"/><Relationship Id="rId34" Type="http://schemas.openxmlformats.org/officeDocument/2006/relationships/hyperlink" Target="https://www.historic-uk.com/HistoryUK/HistoryofBritain/World-War-One-Women-at-War/" TargetMode="External"/><Relationship Id="rId50" Type="http://schemas.openxmlformats.org/officeDocument/2006/relationships/hyperlink" Target="https://www.parliament.uk/about/living-heritage/transformingsociety/electionsvoting/womenvote/parliamentary-collections/collections-suffragettes/parliament-square/" TargetMode="External"/><Relationship Id="rId55" Type="http://schemas.openxmlformats.org/officeDocument/2006/relationships/hyperlink" Target="https://suffragettestories.omeka.net/bio-cecilia-haig" TargetMode="External"/><Relationship Id="rId76" Type="http://schemas.openxmlformats.org/officeDocument/2006/relationships/hyperlink" Target="https://www.parliament.uk/about/living-heritage/transformingsociety/electionsvoting/womenvote/overview/thevote/" TargetMode="External"/><Relationship Id="rId7" Type="http://schemas.openxmlformats.org/officeDocument/2006/relationships/endnotes" Target="endnotes.xml"/><Relationship Id="rId71" Type="http://schemas.openxmlformats.org/officeDocument/2006/relationships/hyperlink" Target="https://www.nationalarchives.gov.uk/documents/education/suffragettes.pdf" TargetMode="External"/><Relationship Id="rId2" Type="http://schemas.openxmlformats.org/officeDocument/2006/relationships/numbering" Target="numbering.xml"/><Relationship Id="rId29" Type="http://schemas.openxmlformats.org/officeDocument/2006/relationships/hyperlink" Target="Https://www.museumoflondon.org.uk/discover/black-friday" TargetMode="External"/><Relationship Id="rId24" Type="http://schemas.openxmlformats.org/officeDocument/2006/relationships/hyperlink" Target="https://www.nts.org.uk/stories/a-letter-from-a-suffragette" TargetMode="External"/><Relationship Id="rId40" Type="http://schemas.openxmlformats.org/officeDocument/2006/relationships/hyperlink" Target="https://www.britannica.com/biography/Emily-Davison" TargetMode="External"/><Relationship Id="rId45" Type="http://schemas.openxmlformats.org/officeDocument/2006/relationships/hyperlink" Target="https://collections.museumoflondon.org.uk/online/object/453961.html" TargetMode="External"/><Relationship Id="rId66" Type="http://schemas.openxmlformats.org/officeDocument/2006/relationships/hyperlink" Target="https://www.nationalarchives.gov.uk/education/resources/suffragettes-on-file/lady-constance-lytt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istoric-uk.com/HistoryUK/HistoryofBritain/World-War-One-Women-at-War/" TargetMode="External"/><Relationship Id="rId2" Type="http://schemas.openxmlformats.org/officeDocument/2006/relationships/hyperlink" Target="https://www.nts.org.uk/stories/a-letter-from-a-suffragette" TargetMode="External"/><Relationship Id="rId1" Type="http://schemas.openxmlformats.org/officeDocument/2006/relationships/hyperlink" Target="https://blog.nationalarchives.gov.uk/rather-broken-windows-broken-promises/" TargetMode="External"/><Relationship Id="rId4" Type="http://schemas.openxmlformats.org/officeDocument/2006/relationships/hyperlink" Target="https://www.parliament.uk/about/living-heritage/transformingsociety/electionsvoting/womenvote/overview/suffragetteswart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05489-C84B-4DA7-A6C8-241E3857E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19</Pages>
  <Words>5151</Words>
  <Characters>29363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Williams (1801031)</dc:creator>
  <cp:keywords/>
  <dc:description/>
  <cp:lastModifiedBy>Kurtis Williams (1801031)</cp:lastModifiedBy>
  <cp:revision>177</cp:revision>
  <dcterms:created xsi:type="dcterms:W3CDTF">2023-10-13T18:40:00Z</dcterms:created>
  <dcterms:modified xsi:type="dcterms:W3CDTF">2024-01-14T14:28:00Z</dcterms:modified>
</cp:coreProperties>
</file>