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BBF535" w14:textId="1E6997A7" w:rsidR="00523338" w:rsidRPr="004F2C5E" w:rsidRDefault="004F2C5E">
      <w:pPr>
        <w:rPr>
          <w:rFonts w:ascii="Arial" w:hAnsi="Arial" w:cs="Arial"/>
          <w:b/>
          <w:bCs/>
        </w:rPr>
      </w:pPr>
      <w:r w:rsidRPr="004F2C5E">
        <w:rPr>
          <w:rFonts w:ascii="Arial" w:hAnsi="Arial" w:cs="Arial"/>
          <w:b/>
          <w:bCs/>
        </w:rPr>
        <w:t xml:space="preserve">“There is nothing particularly surprising about the growth in the prison population. The prison service itself predicted back in 2018 that the prison population would reach over 86,000 by March 2023. However, the potential consequences are far reaching” (Taylor 2024). </w:t>
      </w:r>
    </w:p>
    <w:p w14:paraId="14C1C4B2" w14:textId="77777777" w:rsidR="004F2C5E" w:rsidRPr="004F2C5E" w:rsidRDefault="004F2C5E">
      <w:pPr>
        <w:rPr>
          <w:rFonts w:ascii="Arial" w:hAnsi="Arial" w:cs="Arial"/>
          <w:b/>
          <w:bCs/>
        </w:rPr>
      </w:pPr>
    </w:p>
    <w:p w14:paraId="68262759" w14:textId="0DF99BFC" w:rsidR="004F2C5E" w:rsidRDefault="004F2C5E">
      <w:pPr>
        <w:rPr>
          <w:rFonts w:ascii="Arial" w:hAnsi="Arial" w:cs="Arial"/>
          <w:b/>
          <w:bCs/>
        </w:rPr>
      </w:pPr>
      <w:r w:rsidRPr="004F2C5E">
        <w:rPr>
          <w:rFonts w:ascii="Arial" w:hAnsi="Arial" w:cs="Arial"/>
          <w:b/>
          <w:bCs/>
        </w:rPr>
        <w:t xml:space="preserve">In light of the above statement, </w:t>
      </w:r>
      <w:r>
        <w:rPr>
          <w:rFonts w:ascii="Arial" w:hAnsi="Arial" w:cs="Arial"/>
          <w:b/>
          <w:bCs/>
        </w:rPr>
        <w:t>C</w:t>
      </w:r>
      <w:r w:rsidRPr="004F2C5E">
        <w:rPr>
          <w:rFonts w:ascii="Arial" w:hAnsi="Arial" w:cs="Arial"/>
          <w:b/>
          <w:bCs/>
        </w:rPr>
        <w:t xml:space="preserve">onsider the potential consequences of the prison population crisis in England and Wales and evaluate what can be done to address it. </w:t>
      </w:r>
    </w:p>
    <w:p w14:paraId="2F17FE62" w14:textId="77777777" w:rsidR="004F2C5E" w:rsidRDefault="004F2C5E">
      <w:pPr>
        <w:rPr>
          <w:rFonts w:ascii="Arial" w:hAnsi="Arial" w:cs="Arial"/>
          <w:b/>
          <w:bCs/>
        </w:rPr>
      </w:pPr>
    </w:p>
    <w:p w14:paraId="3A10B368" w14:textId="77777777" w:rsidR="004F2C5E" w:rsidRDefault="004F2C5E">
      <w:pPr>
        <w:rPr>
          <w:rFonts w:ascii="Arial" w:hAnsi="Arial" w:cs="Arial"/>
          <w:b/>
          <w:bCs/>
        </w:rPr>
      </w:pPr>
    </w:p>
    <w:p w14:paraId="26F9CF22" w14:textId="77777777" w:rsidR="004F2C5E" w:rsidRDefault="004F2C5E">
      <w:pPr>
        <w:rPr>
          <w:rFonts w:ascii="Arial" w:hAnsi="Arial" w:cs="Arial"/>
        </w:rPr>
      </w:pPr>
    </w:p>
    <w:p w14:paraId="5B4687C2" w14:textId="77777777" w:rsidR="004F2C5E" w:rsidRDefault="004F2C5E">
      <w:pPr>
        <w:rPr>
          <w:rFonts w:ascii="Arial" w:hAnsi="Arial" w:cs="Arial"/>
          <w:b/>
          <w:bCs/>
        </w:rPr>
      </w:pPr>
    </w:p>
    <w:p w14:paraId="271633B8" w14:textId="0CE21D9B" w:rsidR="004F2C5E" w:rsidRDefault="004F2C5E">
      <w:pPr>
        <w:rPr>
          <w:rFonts w:ascii="Arial" w:hAnsi="Arial" w:cs="Arial"/>
        </w:rPr>
      </w:pPr>
      <w:r>
        <w:rPr>
          <w:rFonts w:ascii="Arial" w:hAnsi="Arial" w:cs="Arial"/>
        </w:rPr>
        <w:t xml:space="preserve">“There is nothing particularly surprising about the growth in the prison population. The prison service itself predicted back in 2018 that the prison population would reach over 86,0000 by March 2023. However, the potential consequences are far-reaching (Taylor, 2024). It is clear from this statement that prison populations are becoming a crisis within England and Wales however there are some key points to consider that may be influencing </w:t>
      </w:r>
      <w:r w:rsidR="009F79C3">
        <w:rPr>
          <w:rFonts w:ascii="Arial" w:hAnsi="Arial" w:cs="Arial"/>
        </w:rPr>
        <w:t xml:space="preserve">the said </w:t>
      </w:r>
      <w:r>
        <w:rPr>
          <w:rFonts w:ascii="Arial" w:hAnsi="Arial" w:cs="Arial"/>
        </w:rPr>
        <w:t>crisis. This is reinforced by Baldock (1980) who stated that the prison population in England and Wales has grown too large, continuing to grow too large and ought to be reduced. Whilst this statement is outdated it is still relevant to today’s population crisis and brings questions as to why it hasn’t been reduced before the crisis became apparent. This essay will critically evaluate the potential consequences that are influencing the prison population this will include the impact of covid 19 on prison numbers, the impact of the barristers strikes in 2023 on prisoners held in remand, the increase in police officers and whether there is a trend between a rise in arrests and convictions and the impact of overcrowding. This essay will then evaluate the ways in which the prison population could be addressed</w:t>
      </w:r>
      <w:r w:rsidR="009F79C3">
        <w:rPr>
          <w:rFonts w:ascii="Arial" w:hAnsi="Arial" w:cs="Arial"/>
        </w:rPr>
        <w:t xml:space="preserve">. </w:t>
      </w:r>
    </w:p>
    <w:p w14:paraId="71BCEF0F" w14:textId="77777777" w:rsidR="00B32359" w:rsidRDefault="00B32359">
      <w:pPr>
        <w:rPr>
          <w:rFonts w:ascii="Arial" w:hAnsi="Arial" w:cs="Arial"/>
        </w:rPr>
      </w:pPr>
    </w:p>
    <w:p w14:paraId="4DA2AB78" w14:textId="1680CB4A" w:rsidR="004F2C5E" w:rsidRDefault="004F2C5E">
      <w:pPr>
        <w:rPr>
          <w:rFonts w:ascii="Arial" w:hAnsi="Arial" w:cs="Arial"/>
        </w:rPr>
      </w:pPr>
    </w:p>
    <w:p w14:paraId="486E3F92" w14:textId="43FD2E8E" w:rsidR="004F2C5E" w:rsidRDefault="004F2C5E">
      <w:pPr>
        <w:rPr>
          <w:rFonts w:ascii="Arial" w:hAnsi="Arial" w:cs="Arial"/>
        </w:rPr>
      </w:pPr>
      <w:r>
        <w:rPr>
          <w:rFonts w:ascii="Arial" w:hAnsi="Arial" w:cs="Arial"/>
        </w:rPr>
        <w:t xml:space="preserve">The Covid 19 Pandemic had a detrimental impact throughout the whole of England and Wales as well as many other places around the world. Therefore, a policed lockdown was announced in the UK where people were made to isolate from each other, this caused a problem in prisons due to the virus entering </w:t>
      </w:r>
      <w:r w:rsidR="009F79C3">
        <w:rPr>
          <w:rFonts w:ascii="Arial" w:hAnsi="Arial" w:cs="Arial"/>
        </w:rPr>
        <w:t xml:space="preserve">the establishments </w:t>
      </w:r>
      <w:r>
        <w:rPr>
          <w:rFonts w:ascii="Arial" w:hAnsi="Arial" w:cs="Arial"/>
        </w:rPr>
        <w:t>and putting 800 other inmates at risk of death (Brennan ,2021). Whilst this became a big priority of the prison staff to keep as many inmates as possible safe, the virus brought along some added challenges to what was already a place full of challenges, this included the mental health of prisoners (Hewson, 2020).</w:t>
      </w:r>
      <w:r w:rsidR="00642C21">
        <w:rPr>
          <w:rFonts w:ascii="Arial" w:hAnsi="Arial" w:cs="Arial"/>
        </w:rPr>
        <w:t xml:space="preserve">  Similarly, other factors that were considered in prisons during the pandemic was the overcrowded areas and poor ventilation which made prisoners at that time more susceptible of catching the virus (Suhomilnova et al, 2022). </w:t>
      </w:r>
      <w:r w:rsidR="00B32359">
        <w:rPr>
          <w:rFonts w:ascii="Arial" w:hAnsi="Arial" w:cs="Arial"/>
        </w:rPr>
        <w:t>Therefore,</w:t>
      </w:r>
      <w:r w:rsidR="00642C21">
        <w:rPr>
          <w:rFonts w:ascii="Arial" w:hAnsi="Arial" w:cs="Arial"/>
        </w:rPr>
        <w:t xml:space="preserve"> it was extremely important that the rules that came from the government were obeyed by prisons</w:t>
      </w:r>
      <w:r w:rsidR="00B32359">
        <w:rPr>
          <w:rFonts w:ascii="Arial" w:hAnsi="Arial" w:cs="Arial"/>
        </w:rPr>
        <w:t xml:space="preserve">. </w:t>
      </w:r>
      <w:r w:rsidR="00A57EF5">
        <w:rPr>
          <w:rFonts w:ascii="Arial" w:hAnsi="Arial" w:cs="Arial"/>
        </w:rPr>
        <w:t>However,</w:t>
      </w:r>
      <w:r w:rsidR="00044796">
        <w:rPr>
          <w:rFonts w:ascii="Arial" w:hAnsi="Arial" w:cs="Arial"/>
        </w:rPr>
        <w:t xml:space="preserve"> Due to many services being closed and isolating at </w:t>
      </w:r>
      <w:r w:rsidR="00A57EF5">
        <w:rPr>
          <w:rFonts w:ascii="Arial" w:hAnsi="Arial" w:cs="Arial"/>
        </w:rPr>
        <w:t>home,</w:t>
      </w:r>
      <w:r w:rsidR="00044796">
        <w:rPr>
          <w:rFonts w:ascii="Arial" w:hAnsi="Arial" w:cs="Arial"/>
        </w:rPr>
        <w:t xml:space="preserve"> prison population numbers increased all the way through covid as community services weren’t available</w:t>
      </w:r>
      <w:r w:rsidR="00A57EF5">
        <w:rPr>
          <w:rFonts w:ascii="Arial" w:hAnsi="Arial" w:cs="Arial"/>
        </w:rPr>
        <w:t xml:space="preserve"> and sentencing in courts were very limited</w:t>
      </w:r>
      <w:r w:rsidR="00044796">
        <w:rPr>
          <w:rFonts w:ascii="Arial" w:hAnsi="Arial" w:cs="Arial"/>
        </w:rPr>
        <w:t xml:space="preserve"> (Dunkel et al ,2022). </w:t>
      </w:r>
      <w:r w:rsidR="00A57EF5">
        <w:rPr>
          <w:rFonts w:ascii="Arial" w:hAnsi="Arial" w:cs="Arial"/>
        </w:rPr>
        <w:t xml:space="preserve">Therefore, the growth of population increased during this time and brought along even more overcrowded facilities and many challenges. </w:t>
      </w:r>
      <w:r w:rsidR="00520E6E">
        <w:rPr>
          <w:rFonts w:ascii="Arial" w:hAnsi="Arial" w:cs="Arial"/>
        </w:rPr>
        <w:t xml:space="preserve">Due to the challenges the prisons faced during covid in the UK, there was a protective isolation unit within the </w:t>
      </w:r>
      <w:r w:rsidR="003364EB">
        <w:rPr>
          <w:rFonts w:ascii="Arial" w:hAnsi="Arial" w:cs="Arial"/>
        </w:rPr>
        <w:t>prisons,</w:t>
      </w:r>
      <w:r w:rsidR="00520E6E">
        <w:rPr>
          <w:rFonts w:ascii="Arial" w:hAnsi="Arial" w:cs="Arial"/>
        </w:rPr>
        <w:t xml:space="preserve"> this allowed prisoners who were possible confirmed cases in the early stage of covid 19 to be held for 7 days before entering </w:t>
      </w:r>
      <w:proofErr w:type="spellStart"/>
      <w:proofErr w:type="gramStart"/>
      <w:r w:rsidR="00520E6E">
        <w:rPr>
          <w:rFonts w:ascii="Arial" w:hAnsi="Arial" w:cs="Arial"/>
        </w:rPr>
        <w:t>a</w:t>
      </w:r>
      <w:proofErr w:type="spellEnd"/>
      <w:proofErr w:type="gramEnd"/>
      <w:r w:rsidR="00520E6E">
        <w:rPr>
          <w:rFonts w:ascii="Arial" w:hAnsi="Arial" w:cs="Arial"/>
        </w:rPr>
        <w:t xml:space="preserve"> overcrowded general prison population (Coleman </w:t>
      </w:r>
      <w:r w:rsidR="00520E6E">
        <w:rPr>
          <w:rFonts w:ascii="Arial" w:hAnsi="Arial" w:cs="Arial"/>
        </w:rPr>
        <w:lastRenderedPageBreak/>
        <w:t xml:space="preserve">et </w:t>
      </w:r>
      <w:r w:rsidR="00E52E33">
        <w:rPr>
          <w:rFonts w:ascii="Arial" w:hAnsi="Arial" w:cs="Arial"/>
        </w:rPr>
        <w:t>al,</w:t>
      </w:r>
      <w:r w:rsidR="00520E6E">
        <w:rPr>
          <w:rFonts w:ascii="Arial" w:hAnsi="Arial" w:cs="Arial"/>
        </w:rPr>
        <w:t xml:space="preserve"> 2022). Even though, many prisons were overcrowded with prisoners it was still important that prisons safeguarded the inmates to ensure that they were safe from the virus regardless of their sentencing. </w:t>
      </w:r>
    </w:p>
    <w:p w14:paraId="31DC4EC9" w14:textId="77777777" w:rsidR="00A57EF5" w:rsidRDefault="00A57EF5">
      <w:pPr>
        <w:rPr>
          <w:rFonts w:ascii="Arial" w:hAnsi="Arial" w:cs="Arial"/>
        </w:rPr>
      </w:pPr>
    </w:p>
    <w:p w14:paraId="7C96136C" w14:textId="14BAA248" w:rsidR="00A57EF5" w:rsidRDefault="00A57EF5">
      <w:pPr>
        <w:rPr>
          <w:rFonts w:ascii="Arial" w:hAnsi="Arial" w:cs="Arial"/>
        </w:rPr>
      </w:pPr>
    </w:p>
    <w:p w14:paraId="5E9245AF" w14:textId="7CEDBCA9" w:rsidR="00A57EF5" w:rsidRDefault="00A57EF5">
      <w:pPr>
        <w:rPr>
          <w:rFonts w:ascii="Arial" w:hAnsi="Arial" w:cs="Arial"/>
        </w:rPr>
      </w:pPr>
      <w:r>
        <w:rPr>
          <w:rFonts w:ascii="Arial" w:hAnsi="Arial" w:cs="Arial"/>
        </w:rPr>
        <w:t xml:space="preserve">Similarly, In England and Wales, there has been prolonged court delay and sentencing without going to </w:t>
      </w:r>
      <w:r w:rsidR="00FD1A23">
        <w:rPr>
          <w:rFonts w:ascii="Arial" w:hAnsi="Arial" w:cs="Arial"/>
        </w:rPr>
        <w:t>trial</w:t>
      </w:r>
      <w:r>
        <w:rPr>
          <w:rFonts w:ascii="Arial" w:hAnsi="Arial" w:cs="Arial"/>
        </w:rPr>
        <w:t xml:space="preserve"> which has increased the population of prisons (Winbury and Church, 1981) Whilst this is quite outdated, it is still relevant over recent years especially during the barristers strikes that have happened through the years specially in 20</w:t>
      </w:r>
      <w:r w:rsidR="009F79C3">
        <w:rPr>
          <w:rFonts w:ascii="Arial" w:hAnsi="Arial" w:cs="Arial"/>
        </w:rPr>
        <w:t>2</w:t>
      </w:r>
      <w:r>
        <w:rPr>
          <w:rFonts w:ascii="Arial" w:hAnsi="Arial" w:cs="Arial"/>
        </w:rPr>
        <w:t xml:space="preserve">3. Due to these strikes the UK Parliament (2024) explained that there has been significant backlog of crown court cases hitting more than 60,000, which was the highest rate of prisoners on remand which has caused a significantly big increase in prison </w:t>
      </w:r>
      <w:r w:rsidR="009F79C3">
        <w:rPr>
          <w:rFonts w:ascii="Arial" w:hAnsi="Arial" w:cs="Arial"/>
        </w:rPr>
        <w:t xml:space="preserve">population, which in turn creates more challenges. </w:t>
      </w:r>
      <w:r w:rsidR="005C1142">
        <w:rPr>
          <w:rFonts w:ascii="Arial" w:hAnsi="Arial" w:cs="Arial"/>
        </w:rPr>
        <w:t xml:space="preserve">This was also the case back in 2009 as stated by Klamthout et al “the number of prisoners remanded in custody has increased during the last 18 years”. Whilst the barrister strikes are relatively recent remanded prisoners has been a potential consequence for prison populations in England and Wales for many years, this immediately brings questions to why this hasn’t been looked at sooner to reduce the population slightly. </w:t>
      </w:r>
    </w:p>
    <w:p w14:paraId="04F90A29" w14:textId="0A3F59B0" w:rsidR="00BD394D" w:rsidRDefault="00BD394D">
      <w:pPr>
        <w:rPr>
          <w:rFonts w:ascii="Arial" w:hAnsi="Arial" w:cs="Arial"/>
        </w:rPr>
      </w:pPr>
    </w:p>
    <w:p w14:paraId="7C841CD3" w14:textId="687A0C0D" w:rsidR="00720AE2" w:rsidRPr="00720AE2" w:rsidRDefault="00720AE2">
      <w:pPr>
        <w:rPr>
          <w:rFonts w:ascii="Arial" w:hAnsi="Arial" w:cs="Arial"/>
          <w:color w:val="000000" w:themeColor="text1"/>
        </w:rPr>
      </w:pPr>
      <w:r>
        <w:rPr>
          <w:rFonts w:ascii="Arial" w:hAnsi="Arial" w:cs="Arial"/>
          <w:color w:val="000000" w:themeColor="text1"/>
        </w:rPr>
        <w:t>On the other hand,</w:t>
      </w:r>
      <w:r w:rsidR="009F79C3">
        <w:rPr>
          <w:rFonts w:ascii="Arial" w:hAnsi="Arial" w:cs="Arial"/>
          <w:color w:val="000000" w:themeColor="text1"/>
        </w:rPr>
        <w:t xml:space="preserve"> a positive push for increase in police officers has brought </w:t>
      </w:r>
      <w:r w:rsidR="00885124">
        <w:rPr>
          <w:rFonts w:ascii="Arial" w:hAnsi="Arial" w:cs="Arial"/>
          <w:color w:val="000000" w:themeColor="text1"/>
        </w:rPr>
        <w:t>it</w:t>
      </w:r>
      <w:r w:rsidR="003364EB">
        <w:rPr>
          <w:rFonts w:ascii="Arial" w:hAnsi="Arial" w:cs="Arial"/>
          <w:color w:val="000000" w:themeColor="text1"/>
        </w:rPr>
        <w:t>s</w:t>
      </w:r>
      <w:r w:rsidR="009F79C3">
        <w:rPr>
          <w:rFonts w:ascii="Arial" w:hAnsi="Arial" w:cs="Arial"/>
          <w:color w:val="000000" w:themeColor="text1"/>
        </w:rPr>
        <w:t xml:space="preserve"> challenges.</w:t>
      </w:r>
      <w:r>
        <w:rPr>
          <w:rFonts w:ascii="Arial" w:hAnsi="Arial" w:cs="Arial"/>
          <w:color w:val="000000" w:themeColor="text1"/>
        </w:rPr>
        <w:t xml:space="preserve"> </w:t>
      </w:r>
      <w:r w:rsidR="009F79C3">
        <w:rPr>
          <w:rFonts w:ascii="Arial" w:hAnsi="Arial" w:cs="Arial"/>
          <w:color w:val="000000" w:themeColor="text1"/>
        </w:rPr>
        <w:t>I</w:t>
      </w:r>
      <w:r>
        <w:rPr>
          <w:rFonts w:ascii="Arial" w:hAnsi="Arial" w:cs="Arial"/>
          <w:color w:val="000000" w:themeColor="text1"/>
        </w:rPr>
        <w:t xml:space="preserve">ncreasing the number of police officers in the UK especially England and Wales </w:t>
      </w:r>
      <w:r w:rsidR="003364EB">
        <w:rPr>
          <w:rFonts w:ascii="Arial" w:hAnsi="Arial" w:cs="Arial"/>
          <w:color w:val="000000" w:themeColor="text1"/>
        </w:rPr>
        <w:t>have</w:t>
      </w:r>
      <w:r>
        <w:rPr>
          <w:rFonts w:ascii="Arial" w:hAnsi="Arial" w:cs="Arial"/>
          <w:color w:val="000000" w:themeColor="text1"/>
        </w:rPr>
        <w:t xml:space="preserve"> equalled</w:t>
      </w:r>
      <w:r w:rsidR="00B824B5">
        <w:rPr>
          <w:rFonts w:ascii="Arial" w:hAnsi="Arial" w:cs="Arial"/>
          <w:color w:val="000000" w:themeColor="text1"/>
        </w:rPr>
        <w:t xml:space="preserve"> to</w:t>
      </w:r>
      <w:r>
        <w:rPr>
          <w:rFonts w:ascii="Arial" w:hAnsi="Arial" w:cs="Arial"/>
          <w:color w:val="000000" w:themeColor="text1"/>
        </w:rPr>
        <w:t xml:space="preserve"> more arrests (Kleck and Barnes, 2014</w:t>
      </w:r>
      <w:r w:rsidR="00885124">
        <w:rPr>
          <w:rFonts w:ascii="Arial" w:hAnsi="Arial" w:cs="Arial"/>
          <w:color w:val="000000" w:themeColor="text1"/>
        </w:rPr>
        <w:t>),</w:t>
      </w:r>
      <w:r>
        <w:rPr>
          <w:rFonts w:ascii="Arial" w:hAnsi="Arial" w:cs="Arial"/>
          <w:color w:val="000000" w:themeColor="text1"/>
        </w:rPr>
        <w:t xml:space="preserve"> this in turn increases the prison population which means there will be more prisoners in the prisons taking up a lot of space and putting more stress on the prisons. </w:t>
      </w:r>
      <w:r w:rsidR="005C1142">
        <w:rPr>
          <w:rFonts w:ascii="Arial" w:hAnsi="Arial" w:cs="Arial"/>
          <w:color w:val="000000" w:themeColor="text1"/>
        </w:rPr>
        <w:t>However, many will argue that the role of the police is to keep the public safe, so the best place for the criminals around neighbourhoods is prison (Mello, 2019). Therefore, increasing police officers</w:t>
      </w:r>
      <w:r w:rsidR="009606A6">
        <w:rPr>
          <w:rFonts w:ascii="Arial" w:hAnsi="Arial" w:cs="Arial"/>
          <w:color w:val="000000" w:themeColor="text1"/>
        </w:rPr>
        <w:t xml:space="preserve"> has the capability of increasing </w:t>
      </w:r>
      <w:r w:rsidR="005C1142">
        <w:rPr>
          <w:rFonts w:ascii="Arial" w:hAnsi="Arial" w:cs="Arial"/>
          <w:color w:val="000000" w:themeColor="text1"/>
        </w:rPr>
        <w:t xml:space="preserve">the number of </w:t>
      </w:r>
      <w:r w:rsidR="009606A6">
        <w:rPr>
          <w:rFonts w:ascii="Arial" w:hAnsi="Arial" w:cs="Arial"/>
          <w:color w:val="000000" w:themeColor="text1"/>
        </w:rPr>
        <w:t xml:space="preserve">arrests which in turn is </w:t>
      </w:r>
      <w:r w:rsidR="005C1142">
        <w:rPr>
          <w:rFonts w:ascii="Arial" w:hAnsi="Arial" w:cs="Arial"/>
          <w:color w:val="000000" w:themeColor="text1"/>
        </w:rPr>
        <w:t xml:space="preserve">safeguarding the public but causing a detrimental impact on prisons and their facilities. </w:t>
      </w:r>
      <w:r w:rsidR="009606A6">
        <w:rPr>
          <w:rFonts w:ascii="Arial" w:hAnsi="Arial" w:cs="Arial"/>
          <w:color w:val="000000" w:themeColor="text1"/>
        </w:rPr>
        <w:t xml:space="preserve">However, this was challenged by Kleck and Barnes (2014) who found that the number of police officers had no influence in the reduction of criminals in society meaning that this didn’t necessarily increase the number of prisoners. This would be more useful if there was a specific trend between number of police officers and number of arrests to get an exact idea as to whether it is a potential consequence to the rise in prison populations. </w:t>
      </w:r>
    </w:p>
    <w:p w14:paraId="69B88549" w14:textId="77777777" w:rsidR="00D636B7" w:rsidRDefault="00D636B7">
      <w:pPr>
        <w:rPr>
          <w:rFonts w:ascii="Arial" w:hAnsi="Arial" w:cs="Arial"/>
        </w:rPr>
      </w:pPr>
    </w:p>
    <w:p w14:paraId="1ED7EA12" w14:textId="0B6D4DDB" w:rsidR="00FD1A23" w:rsidRDefault="005C1142">
      <w:pPr>
        <w:rPr>
          <w:rFonts w:ascii="Arial" w:hAnsi="Arial" w:cs="Arial"/>
        </w:rPr>
      </w:pPr>
      <w:r>
        <w:rPr>
          <w:rFonts w:ascii="Arial" w:hAnsi="Arial" w:cs="Arial"/>
        </w:rPr>
        <w:t>Additionally, w</w:t>
      </w:r>
      <w:r w:rsidR="00BD394D">
        <w:rPr>
          <w:rFonts w:ascii="Arial" w:hAnsi="Arial" w:cs="Arial"/>
        </w:rPr>
        <w:t xml:space="preserve">ith an increase in prison populations comes an increase in the overcrowding of prison facilities, this then creates unsafe environments and lots of pressure for prisons in Wales and England (HM Inspectors of Prisons, 2003). A prison becomes overcrowded when the number of prisoners exceeds the capacity (Berman, 2013). Exceeding the capacity of prisons starts to interfere with human dignity and loss of privacy for many inmates (Albrecht, 2012). </w:t>
      </w:r>
      <w:r w:rsidR="00C6088B">
        <w:rPr>
          <w:rFonts w:ascii="Arial" w:hAnsi="Arial" w:cs="Arial"/>
        </w:rPr>
        <w:t xml:space="preserve">This then brings many other challenges including hygiene of prisoners, fire </w:t>
      </w:r>
      <w:r w:rsidR="00720AE2">
        <w:rPr>
          <w:rFonts w:ascii="Arial" w:hAnsi="Arial" w:cs="Arial"/>
        </w:rPr>
        <w:t>safety,</w:t>
      </w:r>
      <w:r w:rsidR="00C6088B">
        <w:rPr>
          <w:rFonts w:ascii="Arial" w:hAnsi="Arial" w:cs="Arial"/>
        </w:rPr>
        <w:t xml:space="preserve"> medical </w:t>
      </w:r>
      <w:r w:rsidR="00720AE2">
        <w:rPr>
          <w:rFonts w:ascii="Arial" w:hAnsi="Arial" w:cs="Arial"/>
        </w:rPr>
        <w:t>care,</w:t>
      </w:r>
      <w:r w:rsidR="00C6088B">
        <w:rPr>
          <w:rFonts w:ascii="Arial" w:hAnsi="Arial" w:cs="Arial"/>
        </w:rPr>
        <w:t xml:space="preserve"> and mental health (Thornbury and </w:t>
      </w:r>
      <w:r w:rsidR="00720AE2">
        <w:rPr>
          <w:rFonts w:ascii="Arial" w:hAnsi="Arial" w:cs="Arial"/>
        </w:rPr>
        <w:t>Call,</w:t>
      </w:r>
      <w:r w:rsidR="00C6088B">
        <w:rPr>
          <w:rFonts w:ascii="Arial" w:hAnsi="Arial" w:cs="Arial"/>
        </w:rPr>
        <w:t xml:space="preserve"> 1983). </w:t>
      </w:r>
      <w:r w:rsidR="00720AE2">
        <w:rPr>
          <w:rFonts w:ascii="Arial" w:hAnsi="Arial" w:cs="Arial"/>
        </w:rPr>
        <w:t>Therefore,</w:t>
      </w:r>
      <w:r w:rsidR="00C6088B">
        <w:rPr>
          <w:rFonts w:ascii="Arial" w:hAnsi="Arial" w:cs="Arial"/>
        </w:rPr>
        <w:t xml:space="preserve"> the increase in prison population is putting more pressure and stress on prisons in Wales and England to keep the prisons safe places. </w:t>
      </w:r>
      <w:r w:rsidR="00720AE2">
        <w:rPr>
          <w:rFonts w:ascii="Arial" w:hAnsi="Arial" w:cs="Arial"/>
        </w:rPr>
        <w:t xml:space="preserve">Similarly, overcrowded prisons can become a dangerous place with many inmates feeling degraded, </w:t>
      </w:r>
      <w:r w:rsidR="00B824B5">
        <w:rPr>
          <w:rFonts w:ascii="Arial" w:hAnsi="Arial" w:cs="Arial"/>
        </w:rPr>
        <w:t>endangered,</w:t>
      </w:r>
      <w:r w:rsidR="00720AE2">
        <w:rPr>
          <w:rFonts w:ascii="Arial" w:hAnsi="Arial" w:cs="Arial"/>
        </w:rPr>
        <w:t xml:space="preserve"> </w:t>
      </w:r>
      <w:r w:rsidR="00521685">
        <w:rPr>
          <w:rFonts w:ascii="Arial" w:hAnsi="Arial" w:cs="Arial"/>
        </w:rPr>
        <w:t>deprived,</w:t>
      </w:r>
      <w:r w:rsidR="00720AE2">
        <w:rPr>
          <w:rFonts w:ascii="Arial" w:hAnsi="Arial" w:cs="Arial"/>
        </w:rPr>
        <w:t xml:space="preserve"> and anxious (Haney ,2012). This shows that when prisons are overcrowded a lot more prisoners will begin to feel this way, this might then cause more stress for the prison with more violence and potential crimes happening which in the long run might extend inmates sentences which will influence the prisons numbers. </w:t>
      </w:r>
      <w:r w:rsidR="00521685">
        <w:rPr>
          <w:rFonts w:ascii="Arial" w:hAnsi="Arial" w:cs="Arial"/>
        </w:rPr>
        <w:t xml:space="preserve">Due to the overcrowding many </w:t>
      </w:r>
      <w:r w:rsidR="00521685">
        <w:rPr>
          <w:rFonts w:ascii="Arial" w:hAnsi="Arial" w:cs="Arial"/>
        </w:rPr>
        <w:lastRenderedPageBreak/>
        <w:t xml:space="preserve">inmates will share cells with other inmates and might even be locked in for hours on end smoking, sleeping, urinating, </w:t>
      </w:r>
      <w:r>
        <w:rPr>
          <w:rFonts w:ascii="Arial" w:hAnsi="Arial" w:cs="Arial"/>
        </w:rPr>
        <w:t>eating,</w:t>
      </w:r>
      <w:r w:rsidR="00521685">
        <w:rPr>
          <w:rFonts w:ascii="Arial" w:hAnsi="Arial" w:cs="Arial"/>
        </w:rPr>
        <w:t xml:space="preserve"> and losing their privacy (Evans, 2023). this again makes it hard for prisons to stop any crimes from happening in the cells. </w:t>
      </w:r>
    </w:p>
    <w:p w14:paraId="328BDCD3" w14:textId="77777777" w:rsidR="00521685" w:rsidRDefault="00521685">
      <w:pPr>
        <w:rPr>
          <w:rFonts w:ascii="Arial" w:hAnsi="Arial" w:cs="Arial"/>
        </w:rPr>
      </w:pPr>
    </w:p>
    <w:p w14:paraId="281F7549" w14:textId="57CC9B83" w:rsidR="00521685" w:rsidRDefault="00521685">
      <w:pPr>
        <w:rPr>
          <w:rFonts w:ascii="Arial" w:hAnsi="Arial" w:cs="Arial"/>
        </w:rPr>
      </w:pPr>
      <w:r>
        <w:rPr>
          <w:rFonts w:ascii="Arial" w:hAnsi="Arial" w:cs="Arial"/>
        </w:rPr>
        <w:t>With this as a concern, many prisons have the responsibility of safeguarding vulnerable inmates who have a right to be protected regardless of their sentencing (Van der verlk ,2021)</w:t>
      </w:r>
      <w:r w:rsidR="003364EB">
        <w:rPr>
          <w:rFonts w:ascii="Arial" w:hAnsi="Arial" w:cs="Arial"/>
        </w:rPr>
        <w:t xml:space="preserve">. </w:t>
      </w:r>
      <w:r w:rsidR="009606A6">
        <w:rPr>
          <w:rFonts w:ascii="Arial" w:hAnsi="Arial" w:cs="Arial"/>
        </w:rPr>
        <w:t xml:space="preserve">Safeguarding is the act of protecting children and vulnerable adults from risk of harm or ill treatment (Tom, 2023). </w:t>
      </w:r>
      <w:r w:rsidR="003364EB">
        <w:rPr>
          <w:rFonts w:ascii="Arial" w:hAnsi="Arial" w:cs="Arial"/>
        </w:rPr>
        <w:t xml:space="preserve">This includes having a right to dignity and a good quality of life whilst imprisoned (Van Zyk Smit, 2010). This is important to note especially due to the evidence of overcrowded prisons taking away their privacy as stated previously. Immediately it is clear that the increase in prison populations might be limiting the safeguarding of prisoners. </w:t>
      </w:r>
      <w:r w:rsidR="009606A6">
        <w:rPr>
          <w:rFonts w:ascii="Arial" w:hAnsi="Arial" w:cs="Arial"/>
        </w:rPr>
        <w:t xml:space="preserve">This is reinforced by Padfield (2018) who stated that it is unknown whether prisoners are well supervised. Although this fails to include whether safeguarding is an issue in prisons it is clear to see that safeguarding is a big concern within prisons and it is difficult to see what goes on day in and day out with the many prisoners that are held in prisons around the UK. </w:t>
      </w:r>
    </w:p>
    <w:p w14:paraId="741C9551" w14:textId="77777777" w:rsidR="00B32359" w:rsidRDefault="00B32359">
      <w:pPr>
        <w:rPr>
          <w:rFonts w:ascii="Arial" w:hAnsi="Arial" w:cs="Arial"/>
        </w:rPr>
      </w:pPr>
    </w:p>
    <w:p w14:paraId="36D15842" w14:textId="77777777" w:rsidR="00DA5D0F" w:rsidRDefault="00DA5D0F">
      <w:pPr>
        <w:rPr>
          <w:rFonts w:ascii="Arial" w:hAnsi="Arial" w:cs="Arial"/>
        </w:rPr>
      </w:pPr>
    </w:p>
    <w:p w14:paraId="00234387" w14:textId="77777777" w:rsidR="00B32359" w:rsidRPr="00B32359" w:rsidRDefault="00B32359">
      <w:pPr>
        <w:rPr>
          <w:rFonts w:ascii="Arial" w:hAnsi="Arial" w:cs="Arial"/>
          <w:color w:val="FF0000"/>
        </w:rPr>
      </w:pPr>
    </w:p>
    <w:p w14:paraId="79611EB2" w14:textId="3B15CF3F" w:rsidR="00B32359" w:rsidRDefault="003364EB">
      <w:pPr>
        <w:rPr>
          <w:rFonts w:ascii="Arial" w:hAnsi="Arial" w:cs="Arial"/>
        </w:rPr>
      </w:pPr>
      <w:r>
        <w:rPr>
          <w:rFonts w:ascii="Arial" w:hAnsi="Arial" w:cs="Arial"/>
        </w:rPr>
        <w:t xml:space="preserve">In line with the prison population crisis, the overall aim for prisons in England and Wales should be to reduce the number of </w:t>
      </w:r>
      <w:r w:rsidR="00DA5D0F">
        <w:rPr>
          <w:rFonts w:ascii="Arial" w:hAnsi="Arial" w:cs="Arial"/>
        </w:rPr>
        <w:t>prisoners because</w:t>
      </w:r>
      <w:r>
        <w:rPr>
          <w:rFonts w:ascii="Arial" w:hAnsi="Arial" w:cs="Arial"/>
        </w:rPr>
        <w:t xml:space="preserve"> prison populations </w:t>
      </w:r>
      <w:r w:rsidR="00DA5D0F">
        <w:rPr>
          <w:rFonts w:ascii="Arial" w:hAnsi="Arial" w:cs="Arial"/>
        </w:rPr>
        <w:t>are</w:t>
      </w:r>
      <w:r>
        <w:rPr>
          <w:rFonts w:ascii="Arial" w:hAnsi="Arial" w:cs="Arial"/>
        </w:rPr>
        <w:t xml:space="preserve"> dictated by two things: 1) how many people are being put in prison and 2) how long they stay in prison for </w:t>
      </w:r>
      <w:r w:rsidR="00DA5D0F">
        <w:rPr>
          <w:rFonts w:ascii="Arial" w:hAnsi="Arial" w:cs="Arial"/>
        </w:rPr>
        <w:t>(Clear</w:t>
      </w:r>
      <w:r>
        <w:rPr>
          <w:rFonts w:ascii="Arial" w:hAnsi="Arial" w:cs="Arial"/>
        </w:rPr>
        <w:t xml:space="preserve"> and </w:t>
      </w:r>
      <w:r w:rsidR="00DA5D0F">
        <w:rPr>
          <w:rFonts w:ascii="Arial" w:hAnsi="Arial" w:cs="Arial"/>
        </w:rPr>
        <w:t>Schrantz,</w:t>
      </w:r>
      <w:r>
        <w:rPr>
          <w:rFonts w:ascii="Arial" w:hAnsi="Arial" w:cs="Arial"/>
        </w:rPr>
        <w:t xml:space="preserve"> 2011).</w:t>
      </w:r>
      <w:r w:rsidR="00DF4194">
        <w:rPr>
          <w:rFonts w:ascii="Arial" w:hAnsi="Arial" w:cs="Arial"/>
        </w:rPr>
        <w:t xml:space="preserve"> One strategy that has been considered before is a reduction in prison sentence lengths is a way of controlling prison population (Perry and Pease ,1992). Whilst this might be an effective recommendation of prison population reduction, some of the types of crimes that are present in prisons today shouldn’t deserve a reduction in sentences. On the other hand, the less severe crimes could be a way of reducing crimes. </w:t>
      </w:r>
    </w:p>
    <w:p w14:paraId="3007DC0E" w14:textId="77777777" w:rsidR="007D0C4D" w:rsidRDefault="007D0C4D">
      <w:pPr>
        <w:rPr>
          <w:rFonts w:ascii="Arial" w:hAnsi="Arial" w:cs="Arial"/>
        </w:rPr>
      </w:pPr>
    </w:p>
    <w:p w14:paraId="4C369D65" w14:textId="7A767FD1" w:rsidR="007D0C4D" w:rsidRDefault="007D0C4D">
      <w:pPr>
        <w:rPr>
          <w:rFonts w:ascii="Arial" w:hAnsi="Arial" w:cs="Arial"/>
        </w:rPr>
      </w:pPr>
      <w:r>
        <w:rPr>
          <w:rFonts w:ascii="Arial" w:hAnsi="Arial" w:cs="Arial"/>
        </w:rPr>
        <w:t xml:space="preserve">Another recommendation for reducing prison population is to strengthen probation, this could be through surveillance- based probation (Clear and Schrantz , 2011). This would allow less prisoners subject to sentencing within prison establishments but still have their sentence. </w:t>
      </w:r>
      <w:r w:rsidR="009606A6">
        <w:rPr>
          <w:rFonts w:ascii="Arial" w:hAnsi="Arial" w:cs="Arial"/>
        </w:rPr>
        <w:t xml:space="preserve">This could ensure that probation is a secure and more credible sentencing option that prison for judges to consider (Clear and Schrantz, 2011). In turn this will also ensure less prisoners are resentenced to prison which could potentially have a positive impact on the prison population crisis. </w:t>
      </w:r>
    </w:p>
    <w:p w14:paraId="467CCFD7" w14:textId="77777777" w:rsidR="00A93D4B" w:rsidRDefault="00A93D4B">
      <w:pPr>
        <w:rPr>
          <w:rFonts w:ascii="Arial" w:hAnsi="Arial" w:cs="Arial"/>
        </w:rPr>
      </w:pPr>
    </w:p>
    <w:p w14:paraId="1A1B5BC0" w14:textId="5AFB327D" w:rsidR="00A93D4B" w:rsidRDefault="00A93D4B">
      <w:pPr>
        <w:rPr>
          <w:rFonts w:ascii="Arial" w:hAnsi="Arial" w:cs="Arial"/>
        </w:rPr>
      </w:pPr>
      <w:r>
        <w:rPr>
          <w:rFonts w:ascii="Arial" w:hAnsi="Arial" w:cs="Arial"/>
        </w:rPr>
        <w:t xml:space="preserve">Similarly, interventions such as behaviour programmes has been recommended as a way of reducing prison populations, as this has been found to reduce the number of reoffenders (Friendship and Debidin , 2006).  Whilst this is outdated it is still relevant as a positive recommendation to reduce prison populations and take the pressure off. </w:t>
      </w:r>
      <w:r w:rsidR="009606A6">
        <w:rPr>
          <w:rFonts w:ascii="Arial" w:hAnsi="Arial" w:cs="Arial"/>
        </w:rPr>
        <w:t xml:space="preserve">This is reinforced by Gleicher (2020) who stated that there is a positive correlation between evidence-based community supervisions and less prisoners being taken back to prison. This is important as many prisoners will go back to prison after their sentence. Therefore, strengthening the programmes and interventions available to prisoners will ensure there are less people being re-admitted to prisons for the same or similar crime. </w:t>
      </w:r>
    </w:p>
    <w:p w14:paraId="6AEA7383" w14:textId="77777777" w:rsidR="009606A6" w:rsidRDefault="009606A6">
      <w:pPr>
        <w:rPr>
          <w:rFonts w:ascii="Arial" w:hAnsi="Arial" w:cs="Arial"/>
        </w:rPr>
      </w:pPr>
    </w:p>
    <w:p w14:paraId="1F5DB9BE" w14:textId="6DA0C155" w:rsidR="009606A6" w:rsidRDefault="009606A6">
      <w:pPr>
        <w:rPr>
          <w:rFonts w:ascii="Arial" w:hAnsi="Arial" w:cs="Arial"/>
        </w:rPr>
      </w:pPr>
      <w:r>
        <w:rPr>
          <w:rFonts w:ascii="Arial" w:hAnsi="Arial" w:cs="Arial"/>
        </w:rPr>
        <w:lastRenderedPageBreak/>
        <w:t xml:space="preserve">In conclusion, the above statement stating that potential consequences are far reaching has some relevance with a significant crisis of prison populations in prisons around England and Wales. The analysis of the potential consequences has shown a clear variety of challenges faced by the criminal justice system. Specifically, the impact of the Covid-19 pandemic and how it has caused existing challenges to become more challenging for prisons which in turn has increased the risk of a lack of safeguarding for all prisoners but also increasing the risk of health issues. Moreover, the overcrowding of prisons has caused even more of a challenge for prisons due to the capacity being overreached, many prisoners are comprised of safety, privacy and are living in unsafe environments. This can be caused by more arrests being made from an increase in police officers putting more strain on prison services and even multiple strikes leading to prolonged court delays contributing to the increase in prison populations around England and Wales. </w:t>
      </w:r>
    </w:p>
    <w:p w14:paraId="164F234A" w14:textId="77777777" w:rsidR="009606A6" w:rsidRDefault="009606A6">
      <w:pPr>
        <w:rPr>
          <w:rFonts w:ascii="Arial" w:hAnsi="Arial" w:cs="Arial"/>
        </w:rPr>
      </w:pPr>
    </w:p>
    <w:p w14:paraId="07F100E4" w14:textId="30A3661B" w:rsidR="009606A6" w:rsidRDefault="009606A6">
      <w:pPr>
        <w:rPr>
          <w:rFonts w:ascii="Arial" w:hAnsi="Arial" w:cs="Arial"/>
        </w:rPr>
      </w:pPr>
      <w:r>
        <w:rPr>
          <w:rFonts w:ascii="Arial" w:hAnsi="Arial" w:cs="Arial"/>
        </w:rPr>
        <w:t xml:space="preserve">Therefore, to address the population crisis, the above recommendations have been proposed. This included reducing prison sentence lengths for crimes that are considered less severe, allowing more behaviour programmes and community-based interventions to limit the number of prisoners being resentenced and lastly strengthening the prisoner’s probation to ensure less pressure is put on prisons and their capacity sizes but also ensuring prisoners have better support and rehabilitation when leaving prison in the future. </w:t>
      </w:r>
    </w:p>
    <w:p w14:paraId="720CB789" w14:textId="3D70E6CA" w:rsidR="009606A6" w:rsidRPr="004F2C5E" w:rsidRDefault="009606A6">
      <w:pPr>
        <w:rPr>
          <w:rFonts w:ascii="Arial" w:hAnsi="Arial" w:cs="Arial"/>
        </w:rPr>
      </w:pPr>
    </w:p>
    <w:p w14:paraId="19ED9282" w14:textId="77777777" w:rsidR="004F2C5E" w:rsidRDefault="004F2C5E">
      <w:pPr>
        <w:rPr>
          <w:rFonts w:ascii="Arial" w:hAnsi="Arial" w:cs="Arial"/>
        </w:rPr>
      </w:pPr>
    </w:p>
    <w:p w14:paraId="5FB8C2E0" w14:textId="77777777" w:rsidR="004F2C5E" w:rsidRDefault="004F2C5E">
      <w:pPr>
        <w:rPr>
          <w:rFonts w:ascii="Arial" w:hAnsi="Arial" w:cs="Arial"/>
        </w:rPr>
      </w:pPr>
    </w:p>
    <w:p w14:paraId="23842E83" w14:textId="77777777" w:rsidR="004F2C5E" w:rsidRDefault="004F2C5E">
      <w:pPr>
        <w:rPr>
          <w:rFonts w:ascii="Arial" w:hAnsi="Arial" w:cs="Arial"/>
        </w:rPr>
      </w:pPr>
    </w:p>
    <w:p w14:paraId="193A479A" w14:textId="77777777" w:rsidR="004F2C5E" w:rsidRDefault="004F2C5E">
      <w:pPr>
        <w:rPr>
          <w:rFonts w:ascii="Arial" w:hAnsi="Arial" w:cs="Arial"/>
        </w:rPr>
      </w:pPr>
    </w:p>
    <w:p w14:paraId="17B009EE" w14:textId="77777777" w:rsidR="004F2C5E" w:rsidRDefault="004F2C5E">
      <w:pPr>
        <w:rPr>
          <w:rFonts w:ascii="Arial" w:hAnsi="Arial" w:cs="Arial"/>
        </w:rPr>
      </w:pPr>
    </w:p>
    <w:p w14:paraId="4FEF99B0" w14:textId="77777777" w:rsidR="004F2C5E" w:rsidRDefault="004F2C5E">
      <w:pPr>
        <w:rPr>
          <w:rFonts w:ascii="Arial" w:hAnsi="Arial" w:cs="Arial"/>
        </w:rPr>
      </w:pPr>
    </w:p>
    <w:p w14:paraId="1C55B30A" w14:textId="77777777" w:rsidR="004F2C5E" w:rsidRDefault="004F2C5E">
      <w:pPr>
        <w:rPr>
          <w:rFonts w:ascii="Arial" w:hAnsi="Arial" w:cs="Arial"/>
        </w:rPr>
      </w:pPr>
    </w:p>
    <w:p w14:paraId="1FFF0A86" w14:textId="77777777" w:rsidR="004F2C5E" w:rsidRDefault="004F2C5E">
      <w:pPr>
        <w:rPr>
          <w:rFonts w:ascii="Arial" w:hAnsi="Arial" w:cs="Arial"/>
        </w:rPr>
      </w:pPr>
    </w:p>
    <w:p w14:paraId="334F3213" w14:textId="77777777" w:rsidR="004F2C5E" w:rsidRDefault="004F2C5E">
      <w:pPr>
        <w:rPr>
          <w:rFonts w:ascii="Arial" w:hAnsi="Arial" w:cs="Arial"/>
        </w:rPr>
      </w:pPr>
    </w:p>
    <w:p w14:paraId="52B1DE95" w14:textId="77777777" w:rsidR="004F2C5E" w:rsidRPr="00A57EF5" w:rsidRDefault="004F2C5E">
      <w:pPr>
        <w:rPr>
          <w:rFonts w:ascii="Arial" w:hAnsi="Arial" w:cs="Arial"/>
        </w:rPr>
      </w:pPr>
    </w:p>
    <w:p w14:paraId="17DBC408" w14:textId="77777777" w:rsidR="008C0619" w:rsidRDefault="008C0619">
      <w:pPr>
        <w:rPr>
          <w:rFonts w:ascii="Arial" w:hAnsi="Arial" w:cs="Arial"/>
          <w:b/>
          <w:bCs/>
          <w:u w:val="single"/>
        </w:rPr>
      </w:pPr>
    </w:p>
    <w:p w14:paraId="378CC7C4" w14:textId="77777777" w:rsidR="008C0619" w:rsidRDefault="008C0619">
      <w:pPr>
        <w:rPr>
          <w:rFonts w:ascii="Arial" w:hAnsi="Arial" w:cs="Arial"/>
          <w:b/>
          <w:bCs/>
          <w:u w:val="single"/>
        </w:rPr>
      </w:pPr>
    </w:p>
    <w:p w14:paraId="40043190" w14:textId="77777777" w:rsidR="008C0619" w:rsidRDefault="008C0619">
      <w:pPr>
        <w:rPr>
          <w:rFonts w:ascii="Arial" w:hAnsi="Arial" w:cs="Arial"/>
          <w:b/>
          <w:bCs/>
          <w:u w:val="single"/>
        </w:rPr>
      </w:pPr>
    </w:p>
    <w:p w14:paraId="7A499C67" w14:textId="77777777" w:rsidR="008C0619" w:rsidRDefault="008C0619">
      <w:pPr>
        <w:rPr>
          <w:rFonts w:ascii="Arial" w:hAnsi="Arial" w:cs="Arial"/>
          <w:b/>
          <w:bCs/>
          <w:u w:val="single"/>
        </w:rPr>
      </w:pPr>
    </w:p>
    <w:p w14:paraId="6A38938B" w14:textId="77777777" w:rsidR="008C0619" w:rsidRDefault="008C0619">
      <w:pPr>
        <w:rPr>
          <w:rFonts w:ascii="Arial" w:hAnsi="Arial" w:cs="Arial"/>
          <w:b/>
          <w:bCs/>
          <w:u w:val="single"/>
        </w:rPr>
      </w:pPr>
    </w:p>
    <w:p w14:paraId="539716CD" w14:textId="77777777" w:rsidR="008C0619" w:rsidRDefault="008C0619">
      <w:pPr>
        <w:rPr>
          <w:rFonts w:ascii="Arial" w:hAnsi="Arial" w:cs="Arial"/>
          <w:b/>
          <w:bCs/>
          <w:u w:val="single"/>
        </w:rPr>
      </w:pPr>
    </w:p>
    <w:p w14:paraId="0BB8B93C" w14:textId="77777777" w:rsidR="008C0619" w:rsidRDefault="008C0619">
      <w:pPr>
        <w:rPr>
          <w:rFonts w:ascii="Arial" w:hAnsi="Arial" w:cs="Arial"/>
          <w:b/>
          <w:bCs/>
          <w:u w:val="single"/>
        </w:rPr>
      </w:pPr>
    </w:p>
    <w:p w14:paraId="44EB67F7" w14:textId="77777777" w:rsidR="008C0619" w:rsidRDefault="008C0619">
      <w:pPr>
        <w:rPr>
          <w:rFonts w:ascii="Arial" w:hAnsi="Arial" w:cs="Arial"/>
          <w:b/>
          <w:bCs/>
          <w:u w:val="single"/>
        </w:rPr>
      </w:pPr>
    </w:p>
    <w:p w14:paraId="23FE19F0" w14:textId="77777777" w:rsidR="008C0619" w:rsidRDefault="008C0619">
      <w:pPr>
        <w:rPr>
          <w:rFonts w:ascii="Arial" w:hAnsi="Arial" w:cs="Arial"/>
          <w:b/>
          <w:bCs/>
          <w:u w:val="single"/>
        </w:rPr>
      </w:pPr>
    </w:p>
    <w:p w14:paraId="78FCA1DC" w14:textId="77777777" w:rsidR="00B71F99" w:rsidRDefault="00B71F99">
      <w:pPr>
        <w:rPr>
          <w:rFonts w:ascii="Arial" w:hAnsi="Arial" w:cs="Arial"/>
          <w:b/>
          <w:bCs/>
          <w:u w:val="single"/>
        </w:rPr>
      </w:pPr>
    </w:p>
    <w:p w14:paraId="6A0649D3" w14:textId="77777777" w:rsidR="00B71F99" w:rsidRDefault="00B71F99">
      <w:pPr>
        <w:rPr>
          <w:rFonts w:ascii="Arial" w:hAnsi="Arial" w:cs="Arial"/>
          <w:b/>
          <w:bCs/>
          <w:u w:val="single"/>
        </w:rPr>
      </w:pPr>
    </w:p>
    <w:p w14:paraId="6F6FAAFC" w14:textId="77777777" w:rsidR="00B71F99" w:rsidRDefault="00B71F99">
      <w:pPr>
        <w:rPr>
          <w:rFonts w:ascii="Arial" w:hAnsi="Arial" w:cs="Arial"/>
          <w:b/>
          <w:bCs/>
          <w:u w:val="single"/>
        </w:rPr>
      </w:pPr>
    </w:p>
    <w:p w14:paraId="47C6EA6F" w14:textId="77777777" w:rsidR="00B71F99" w:rsidRDefault="00B71F99">
      <w:pPr>
        <w:rPr>
          <w:rFonts w:ascii="Arial" w:hAnsi="Arial" w:cs="Arial"/>
          <w:b/>
          <w:bCs/>
          <w:u w:val="single"/>
        </w:rPr>
      </w:pPr>
    </w:p>
    <w:p w14:paraId="22827306" w14:textId="77777777" w:rsidR="00B71F99" w:rsidRDefault="00B71F99">
      <w:pPr>
        <w:rPr>
          <w:rFonts w:ascii="Arial" w:hAnsi="Arial" w:cs="Arial"/>
          <w:b/>
          <w:bCs/>
          <w:u w:val="single"/>
        </w:rPr>
      </w:pPr>
    </w:p>
    <w:p w14:paraId="2C950B5D" w14:textId="77777777" w:rsidR="00B71F99" w:rsidRDefault="00B71F99">
      <w:pPr>
        <w:rPr>
          <w:rFonts w:ascii="Arial" w:hAnsi="Arial" w:cs="Arial"/>
          <w:b/>
          <w:bCs/>
          <w:u w:val="single"/>
        </w:rPr>
      </w:pPr>
    </w:p>
    <w:p w14:paraId="2911CAE2" w14:textId="77777777" w:rsidR="00B71F99" w:rsidRDefault="00B71F99">
      <w:pPr>
        <w:rPr>
          <w:rFonts w:ascii="Arial" w:hAnsi="Arial" w:cs="Arial"/>
          <w:b/>
          <w:bCs/>
          <w:u w:val="single"/>
        </w:rPr>
      </w:pPr>
    </w:p>
    <w:p w14:paraId="7EF4A0AC" w14:textId="77777777" w:rsidR="00B71F99" w:rsidRDefault="00B71F99">
      <w:pPr>
        <w:rPr>
          <w:rFonts w:ascii="Arial" w:hAnsi="Arial" w:cs="Arial"/>
          <w:b/>
          <w:bCs/>
          <w:u w:val="single"/>
        </w:rPr>
      </w:pPr>
    </w:p>
    <w:p w14:paraId="5FA518C6" w14:textId="77777777" w:rsidR="00B71F99" w:rsidRDefault="00B71F99">
      <w:pPr>
        <w:rPr>
          <w:rFonts w:ascii="Arial" w:hAnsi="Arial" w:cs="Arial"/>
          <w:b/>
          <w:bCs/>
          <w:u w:val="single"/>
        </w:rPr>
      </w:pPr>
    </w:p>
    <w:p w14:paraId="2CC0DF98" w14:textId="77777777" w:rsidR="00B71F99" w:rsidRDefault="00B71F99">
      <w:pPr>
        <w:rPr>
          <w:rFonts w:ascii="Arial" w:hAnsi="Arial" w:cs="Arial"/>
          <w:b/>
          <w:bCs/>
          <w:u w:val="single"/>
        </w:rPr>
      </w:pPr>
    </w:p>
    <w:p w14:paraId="07015853" w14:textId="409699A0" w:rsidR="00002CE1" w:rsidRPr="00002CE1" w:rsidRDefault="004F2C5E">
      <w:pPr>
        <w:rPr>
          <w:rFonts w:ascii="Arial" w:hAnsi="Arial" w:cs="Arial"/>
          <w:b/>
          <w:bCs/>
          <w:u w:val="single"/>
        </w:rPr>
      </w:pPr>
      <w:r w:rsidRPr="00A57EF5">
        <w:rPr>
          <w:rFonts w:ascii="Arial" w:hAnsi="Arial" w:cs="Arial"/>
          <w:b/>
          <w:bCs/>
          <w:u w:val="single"/>
        </w:rPr>
        <w:t xml:space="preserve">Reference list </w:t>
      </w:r>
    </w:p>
    <w:p w14:paraId="59A62EE2" w14:textId="77777777" w:rsidR="00002CE1" w:rsidRDefault="00002CE1" w:rsidP="00A57EF5">
      <w:pPr>
        <w:pStyle w:val="NormalWeb"/>
        <w:rPr>
          <w:rStyle w:val="apple-converted-space"/>
          <w:rFonts w:ascii="Arial" w:hAnsi="Arial" w:cs="Arial"/>
          <w:color w:val="000000"/>
        </w:rPr>
      </w:pPr>
      <w:r w:rsidRPr="00A57EF5">
        <w:rPr>
          <w:rFonts w:ascii="Arial" w:hAnsi="Arial" w:cs="Arial"/>
          <w:i/>
          <w:iCs/>
          <w:color w:val="000000"/>
        </w:rPr>
        <w:t>A criminal justice system in crisis?</w:t>
      </w:r>
      <w:r w:rsidRPr="00A57EF5">
        <w:rPr>
          <w:rStyle w:val="apple-converted-space"/>
          <w:rFonts w:ascii="Arial" w:hAnsi="Arial" w:cs="Arial"/>
          <w:color w:val="000000"/>
        </w:rPr>
        <w:t> </w:t>
      </w:r>
      <w:r w:rsidRPr="00A57EF5">
        <w:rPr>
          <w:rFonts w:ascii="Arial" w:hAnsi="Arial" w:cs="Arial"/>
          <w:color w:val="000000"/>
        </w:rPr>
        <w:t>(</w:t>
      </w:r>
      <w:proofErr w:type="gramStart"/>
      <w:r w:rsidRPr="00A57EF5">
        <w:rPr>
          <w:rFonts w:ascii="Arial" w:hAnsi="Arial" w:cs="Arial"/>
          <w:color w:val="000000"/>
        </w:rPr>
        <w:t>no</w:t>
      </w:r>
      <w:proofErr w:type="gramEnd"/>
      <w:r w:rsidRPr="00A57EF5">
        <w:rPr>
          <w:rFonts w:ascii="Arial" w:hAnsi="Arial" w:cs="Arial"/>
          <w:color w:val="000000"/>
        </w:rPr>
        <w:t xml:space="preserve"> date)</w:t>
      </w:r>
      <w:r w:rsidRPr="00A57EF5">
        <w:rPr>
          <w:rStyle w:val="apple-converted-space"/>
          <w:rFonts w:ascii="Arial" w:hAnsi="Arial" w:cs="Arial"/>
          <w:color w:val="000000"/>
        </w:rPr>
        <w:t> </w:t>
      </w:r>
      <w:r w:rsidRPr="00A57EF5">
        <w:rPr>
          <w:rFonts w:ascii="Arial" w:hAnsi="Arial" w:cs="Arial"/>
          <w:i/>
          <w:iCs/>
          <w:color w:val="000000"/>
        </w:rPr>
        <w:t xml:space="preserve">UK </w:t>
      </w:r>
      <w:r w:rsidRPr="00A57EF5">
        <w:rPr>
          <w:rFonts w:ascii="Arial" w:hAnsi="Arial" w:cs="Arial"/>
          <w:i/>
          <w:iCs/>
          <w:color w:val="000000"/>
        </w:rPr>
        <w:t>Parliament</w:t>
      </w:r>
      <w:r w:rsidRPr="00A57EF5">
        <w:rPr>
          <w:rStyle w:val="apple-converted-space"/>
          <w:rFonts w:ascii="Arial" w:hAnsi="Arial" w:cs="Arial"/>
          <w:i/>
          <w:iCs/>
          <w:color w:val="000000"/>
        </w:rPr>
        <w:t>.</w:t>
      </w:r>
      <w:r w:rsidRPr="00A57EF5">
        <w:rPr>
          <w:rFonts w:ascii="Arial" w:hAnsi="Arial" w:cs="Arial"/>
          <w:color w:val="000000"/>
        </w:rPr>
        <w:t xml:space="preserve"> Available at: https://www.parliament.uk/business/commons/committee-corridor-podcast/a-criminal-justice-system-in-crisis2 (Accessed: 24 April 2024).</w:t>
      </w:r>
      <w:r w:rsidRPr="00A57EF5">
        <w:rPr>
          <w:rStyle w:val="apple-converted-space"/>
          <w:rFonts w:ascii="Arial" w:hAnsi="Arial" w:cs="Arial"/>
          <w:color w:val="000000"/>
        </w:rPr>
        <w:t> </w:t>
      </w:r>
    </w:p>
    <w:p w14:paraId="57617FEC" w14:textId="77777777" w:rsidR="00002CE1" w:rsidRPr="00BD394D" w:rsidRDefault="00002CE1" w:rsidP="00BD394D">
      <w:pPr>
        <w:pStyle w:val="NormalWeb"/>
        <w:rPr>
          <w:rFonts w:ascii="Arial" w:hAnsi="Arial" w:cs="Arial"/>
          <w:color w:val="000000"/>
        </w:rPr>
      </w:pPr>
      <w:r w:rsidRPr="00BD394D">
        <w:rPr>
          <w:rFonts w:ascii="Arial" w:hAnsi="Arial" w:cs="Arial"/>
          <w:color w:val="222222"/>
          <w:shd w:val="clear" w:color="auto" w:fill="FFFFFF"/>
        </w:rPr>
        <w:t>Albrecht, H.J., 2012. Prison overcrowding–finding effective solutions.</w:t>
      </w:r>
      <w:r w:rsidRPr="00BD394D">
        <w:rPr>
          <w:rStyle w:val="apple-converted-space"/>
          <w:rFonts w:ascii="Arial" w:hAnsi="Arial" w:cs="Arial"/>
          <w:color w:val="222222"/>
          <w:shd w:val="clear" w:color="auto" w:fill="FFFFFF"/>
        </w:rPr>
        <w:t> </w:t>
      </w:r>
      <w:r w:rsidRPr="00BD394D">
        <w:rPr>
          <w:rFonts w:ascii="Arial" w:hAnsi="Arial" w:cs="Arial"/>
          <w:i/>
          <w:iCs/>
          <w:color w:val="222222"/>
        </w:rPr>
        <w:t xml:space="preserve">Strategies and </w:t>
      </w:r>
      <w:proofErr w:type="gramStart"/>
      <w:r w:rsidRPr="00BD394D">
        <w:rPr>
          <w:rFonts w:ascii="Arial" w:hAnsi="Arial" w:cs="Arial"/>
          <w:i/>
          <w:iCs/>
          <w:color w:val="222222"/>
        </w:rPr>
        <w:t>Best</w:t>
      </w:r>
      <w:proofErr w:type="gramEnd"/>
      <w:r w:rsidRPr="00BD394D">
        <w:rPr>
          <w:rFonts w:ascii="Arial" w:hAnsi="Arial" w:cs="Arial"/>
          <w:color w:val="222222"/>
          <w:shd w:val="clear" w:color="auto" w:fill="FFFFFF"/>
        </w:rPr>
        <w:t>.</w:t>
      </w:r>
    </w:p>
    <w:p w14:paraId="5275692F" w14:textId="77777777" w:rsidR="00002CE1" w:rsidRPr="00BD394D" w:rsidRDefault="00002CE1" w:rsidP="00BD394D">
      <w:pPr>
        <w:pStyle w:val="NormalWeb"/>
        <w:rPr>
          <w:rStyle w:val="apple-converted-space"/>
          <w:rFonts w:ascii="Arial" w:hAnsi="Arial" w:cs="Arial"/>
          <w:color w:val="000000"/>
        </w:rPr>
      </w:pPr>
      <w:r w:rsidRPr="00BD394D">
        <w:rPr>
          <w:rFonts w:ascii="Arial" w:hAnsi="Arial" w:cs="Arial"/>
          <w:i/>
          <w:iCs/>
          <w:color w:val="000000"/>
        </w:rPr>
        <w:t>Annual Report 2002-2003</w:t>
      </w:r>
      <w:r w:rsidRPr="00BD394D">
        <w:rPr>
          <w:rFonts w:ascii="Arial" w:hAnsi="Arial" w:cs="Arial"/>
          <w:color w:val="000000"/>
        </w:rPr>
        <w:t>. Available at: https://www.justiceinspectorates.gov.uk/hmiprisons/inspections/annual-report-2002-2003/ (Accessed: 24 April 2024).</w:t>
      </w:r>
      <w:r w:rsidRPr="00BD394D">
        <w:rPr>
          <w:rStyle w:val="apple-converted-space"/>
          <w:rFonts w:ascii="Arial" w:hAnsi="Arial" w:cs="Arial"/>
          <w:color w:val="000000"/>
        </w:rPr>
        <w:t> </w:t>
      </w:r>
    </w:p>
    <w:p w14:paraId="7D5111DA" w14:textId="77777777" w:rsidR="00002CE1" w:rsidRPr="00A57EF5" w:rsidRDefault="00002CE1">
      <w:pPr>
        <w:rPr>
          <w:rFonts w:ascii="Arial" w:hAnsi="Arial" w:cs="Arial"/>
          <w:color w:val="222222"/>
          <w:shd w:val="clear" w:color="auto" w:fill="FFFFFF"/>
        </w:rPr>
      </w:pPr>
      <w:r w:rsidRPr="00A57EF5">
        <w:rPr>
          <w:rFonts w:ascii="Arial" w:hAnsi="Arial" w:cs="Arial"/>
          <w:color w:val="222222"/>
          <w:shd w:val="clear" w:color="auto" w:fill="FFFFFF"/>
        </w:rPr>
        <w:t xml:space="preserve">Baldock, J.C., 1980. Why </w:t>
      </w:r>
      <w:r w:rsidRPr="00A57EF5">
        <w:rPr>
          <w:rFonts w:ascii="Arial" w:hAnsi="Arial" w:cs="Arial"/>
          <w:color w:val="222222"/>
          <w:shd w:val="clear" w:color="auto" w:fill="FFFFFF"/>
        </w:rPr>
        <w:t>has the prison population</w:t>
      </w:r>
      <w:r w:rsidRPr="00A57EF5">
        <w:rPr>
          <w:rFonts w:ascii="Arial" w:hAnsi="Arial" w:cs="Arial"/>
          <w:color w:val="222222"/>
          <w:shd w:val="clear" w:color="auto" w:fill="FFFFFF"/>
        </w:rPr>
        <w:t xml:space="preserve"> </w:t>
      </w:r>
      <w:proofErr w:type="spellStart"/>
      <w:r w:rsidRPr="00A57EF5">
        <w:rPr>
          <w:rFonts w:ascii="Arial" w:hAnsi="Arial" w:cs="Arial"/>
          <w:color w:val="222222"/>
          <w:shd w:val="clear" w:color="auto" w:fill="FFFFFF"/>
        </w:rPr>
        <w:t>grown</w:t>
      </w:r>
      <w:proofErr w:type="spellEnd"/>
      <w:r w:rsidRPr="00A57EF5">
        <w:rPr>
          <w:rFonts w:ascii="Arial" w:hAnsi="Arial" w:cs="Arial"/>
          <w:color w:val="222222"/>
          <w:shd w:val="clear" w:color="auto" w:fill="FFFFFF"/>
        </w:rPr>
        <w:t xml:space="preserve"> larger and younger</w:t>
      </w:r>
      <w:r w:rsidRPr="00A57EF5">
        <w:rPr>
          <w:rFonts w:ascii="Arial" w:hAnsi="Arial" w:cs="Arial"/>
          <w:color w:val="222222"/>
          <w:shd w:val="clear" w:color="auto" w:fill="FFFFFF"/>
        </w:rPr>
        <w:t>?</w:t>
      </w:r>
      <w:r w:rsidRPr="00A57EF5">
        <w:rPr>
          <w:rStyle w:val="apple-converted-space"/>
          <w:rFonts w:ascii="Arial" w:hAnsi="Arial" w:cs="Arial"/>
          <w:color w:val="222222"/>
          <w:shd w:val="clear" w:color="auto" w:fill="FFFFFF"/>
        </w:rPr>
        <w:t> </w:t>
      </w:r>
      <w:r w:rsidRPr="00A57EF5">
        <w:rPr>
          <w:rFonts w:ascii="Arial" w:hAnsi="Arial" w:cs="Arial"/>
          <w:i/>
          <w:iCs/>
          <w:color w:val="222222"/>
        </w:rPr>
        <w:t>The Howard Journal of Criminal Justice</w:t>
      </w:r>
      <w:r w:rsidRPr="00A57EF5">
        <w:rPr>
          <w:rFonts w:ascii="Arial" w:hAnsi="Arial" w:cs="Arial"/>
          <w:color w:val="222222"/>
          <w:shd w:val="clear" w:color="auto" w:fill="FFFFFF"/>
        </w:rPr>
        <w:t>,</w:t>
      </w:r>
      <w:r w:rsidRPr="00A57EF5">
        <w:rPr>
          <w:rStyle w:val="apple-converted-space"/>
          <w:rFonts w:ascii="Arial" w:hAnsi="Arial" w:cs="Arial"/>
          <w:color w:val="222222"/>
          <w:shd w:val="clear" w:color="auto" w:fill="FFFFFF"/>
        </w:rPr>
        <w:t> </w:t>
      </w:r>
      <w:r w:rsidRPr="00A57EF5">
        <w:rPr>
          <w:rFonts w:ascii="Arial" w:hAnsi="Arial" w:cs="Arial"/>
          <w:i/>
          <w:iCs/>
          <w:color w:val="222222"/>
        </w:rPr>
        <w:t>19</w:t>
      </w:r>
      <w:r w:rsidRPr="00A57EF5">
        <w:rPr>
          <w:rFonts w:ascii="Arial" w:hAnsi="Arial" w:cs="Arial"/>
          <w:color w:val="222222"/>
          <w:shd w:val="clear" w:color="auto" w:fill="FFFFFF"/>
        </w:rPr>
        <w:t>(1</w:t>
      </w:r>
      <w:r w:rsidRPr="00A57EF5">
        <w:rPr>
          <w:rFonts w:ascii="Cambria Math" w:hAnsi="Cambria Math" w:cs="Cambria Math"/>
          <w:color w:val="222222"/>
          <w:shd w:val="clear" w:color="auto" w:fill="FFFFFF"/>
        </w:rPr>
        <w:t>‐</w:t>
      </w:r>
      <w:r w:rsidRPr="00A57EF5">
        <w:rPr>
          <w:rFonts w:ascii="Arial" w:hAnsi="Arial" w:cs="Arial"/>
          <w:color w:val="222222"/>
          <w:shd w:val="clear" w:color="auto" w:fill="FFFFFF"/>
        </w:rPr>
        <w:t>3), pp.142-155.</w:t>
      </w:r>
    </w:p>
    <w:p w14:paraId="2A26D9F9" w14:textId="77777777" w:rsidR="00002CE1" w:rsidRPr="00BD394D" w:rsidRDefault="00002CE1" w:rsidP="00BD394D">
      <w:pPr>
        <w:pStyle w:val="NormalWeb"/>
        <w:rPr>
          <w:rFonts w:ascii="Arial" w:hAnsi="Arial" w:cs="Arial"/>
          <w:color w:val="222222"/>
          <w:shd w:val="clear" w:color="auto" w:fill="FFFFFF"/>
        </w:rPr>
      </w:pPr>
      <w:r w:rsidRPr="00BD394D">
        <w:rPr>
          <w:rFonts w:ascii="Arial" w:hAnsi="Arial" w:cs="Arial"/>
          <w:color w:val="222222"/>
          <w:shd w:val="clear" w:color="auto" w:fill="FFFFFF"/>
        </w:rPr>
        <w:t>Berman, G. and Dar, A., 2013. Prison population statistics.</w:t>
      </w:r>
      <w:r w:rsidRPr="00BD394D">
        <w:rPr>
          <w:rStyle w:val="apple-converted-space"/>
          <w:rFonts w:ascii="Arial" w:hAnsi="Arial" w:cs="Arial"/>
          <w:color w:val="222222"/>
          <w:shd w:val="clear" w:color="auto" w:fill="FFFFFF"/>
        </w:rPr>
        <w:t> </w:t>
      </w:r>
      <w:r w:rsidRPr="00BD394D">
        <w:rPr>
          <w:rFonts w:ascii="Arial" w:hAnsi="Arial" w:cs="Arial"/>
          <w:i/>
          <w:iCs/>
          <w:color w:val="222222"/>
        </w:rPr>
        <w:t>London: House of Commons Library</w:t>
      </w:r>
      <w:r w:rsidRPr="00BD394D">
        <w:rPr>
          <w:rFonts w:ascii="Arial" w:hAnsi="Arial" w:cs="Arial"/>
          <w:color w:val="222222"/>
          <w:shd w:val="clear" w:color="auto" w:fill="FFFFFF"/>
        </w:rPr>
        <w:t>.</w:t>
      </w:r>
    </w:p>
    <w:p w14:paraId="2F84F003" w14:textId="77777777" w:rsidR="00002CE1" w:rsidRDefault="00002CE1">
      <w:pPr>
        <w:rPr>
          <w:rFonts w:ascii="Arial" w:hAnsi="Arial" w:cs="Arial"/>
          <w:color w:val="222222"/>
          <w:shd w:val="clear" w:color="auto" w:fill="FFFFFF"/>
        </w:rPr>
      </w:pPr>
      <w:r w:rsidRPr="00A57EF5">
        <w:rPr>
          <w:rFonts w:ascii="Arial" w:hAnsi="Arial" w:cs="Arial"/>
          <w:color w:val="222222"/>
          <w:shd w:val="clear" w:color="auto" w:fill="FFFFFF"/>
        </w:rPr>
        <w:t>Brennan, P.K., 2021. Responses taken to mitigate COVID-19 in prisons in England and Wales. In</w:t>
      </w:r>
      <w:r w:rsidRPr="00A57EF5">
        <w:rPr>
          <w:rStyle w:val="apple-converted-space"/>
          <w:rFonts w:ascii="Arial" w:hAnsi="Arial" w:cs="Arial"/>
          <w:color w:val="222222"/>
          <w:shd w:val="clear" w:color="auto" w:fill="FFFFFF"/>
        </w:rPr>
        <w:t> </w:t>
      </w:r>
      <w:r w:rsidRPr="00A57EF5">
        <w:rPr>
          <w:rFonts w:ascii="Arial" w:hAnsi="Arial" w:cs="Arial"/>
          <w:i/>
          <w:iCs/>
          <w:color w:val="222222"/>
        </w:rPr>
        <w:t>The Global Impact of the COVID-19 Pandemic on Institutional and Community Corrections</w:t>
      </w:r>
      <w:r w:rsidRPr="00A57EF5">
        <w:rPr>
          <w:rStyle w:val="apple-converted-space"/>
          <w:rFonts w:ascii="Arial" w:hAnsi="Arial" w:cs="Arial"/>
          <w:color w:val="222222"/>
          <w:shd w:val="clear" w:color="auto" w:fill="FFFFFF"/>
        </w:rPr>
        <w:t> </w:t>
      </w:r>
      <w:r w:rsidRPr="00A57EF5">
        <w:rPr>
          <w:rFonts w:ascii="Arial" w:hAnsi="Arial" w:cs="Arial"/>
          <w:color w:val="222222"/>
          <w:shd w:val="clear" w:color="auto" w:fill="FFFFFF"/>
        </w:rPr>
        <w:t>(pp. 393-412). Routledge.</w:t>
      </w:r>
    </w:p>
    <w:p w14:paraId="7FBB9B30" w14:textId="77777777" w:rsidR="00002CE1" w:rsidRPr="00A57EF5" w:rsidRDefault="00002CE1">
      <w:pPr>
        <w:rPr>
          <w:rFonts w:ascii="Arial" w:hAnsi="Arial" w:cs="Arial"/>
          <w:color w:val="222222"/>
          <w:shd w:val="clear" w:color="auto" w:fill="FFFFFF"/>
        </w:rPr>
      </w:pPr>
    </w:p>
    <w:p w14:paraId="19F872AB" w14:textId="77777777" w:rsidR="00002CE1" w:rsidRDefault="00002CE1">
      <w:r>
        <w:rPr>
          <w:rFonts w:ascii="Open Sans" w:hAnsi="Open Sans" w:cs="Open Sans"/>
          <w:color w:val="333333"/>
          <w:shd w:val="clear" w:color="auto" w:fill="FFFFFF"/>
        </w:rPr>
        <w:t>Clear, T. R., &amp; Schrantz, D. (2011). Strategies for Reducing Prison Populations.</w:t>
      </w:r>
      <w:r>
        <w:rPr>
          <w:rStyle w:val="apple-converted-space"/>
          <w:rFonts w:ascii="Open Sans" w:hAnsi="Open Sans" w:cs="Open Sans"/>
          <w:color w:val="333333"/>
          <w:shd w:val="clear" w:color="auto" w:fill="FFFFFF"/>
        </w:rPr>
        <w:t> </w:t>
      </w:r>
      <w:r>
        <w:rPr>
          <w:rFonts w:ascii="Open Sans" w:hAnsi="Open Sans" w:cs="Open Sans"/>
          <w:i/>
          <w:iCs/>
          <w:color w:val="333333"/>
        </w:rPr>
        <w:t>The Prison Journal</w:t>
      </w:r>
      <w:r>
        <w:rPr>
          <w:rFonts w:ascii="Open Sans" w:hAnsi="Open Sans" w:cs="Open Sans"/>
          <w:color w:val="333333"/>
          <w:shd w:val="clear" w:color="auto" w:fill="FFFFFF"/>
        </w:rPr>
        <w:t>,</w:t>
      </w:r>
      <w:r>
        <w:rPr>
          <w:rStyle w:val="apple-converted-space"/>
          <w:rFonts w:ascii="Open Sans" w:hAnsi="Open Sans" w:cs="Open Sans"/>
          <w:color w:val="333333"/>
          <w:shd w:val="clear" w:color="auto" w:fill="FFFFFF"/>
        </w:rPr>
        <w:t> </w:t>
      </w:r>
      <w:r>
        <w:rPr>
          <w:rFonts w:ascii="Open Sans" w:hAnsi="Open Sans" w:cs="Open Sans"/>
          <w:i/>
          <w:iCs/>
          <w:color w:val="333333"/>
        </w:rPr>
        <w:t>91</w:t>
      </w:r>
      <w:r>
        <w:rPr>
          <w:rFonts w:ascii="Open Sans" w:hAnsi="Open Sans" w:cs="Open Sans"/>
          <w:color w:val="333333"/>
          <w:shd w:val="clear" w:color="auto" w:fill="FFFFFF"/>
        </w:rPr>
        <w:t>(3_suppl), 138S-159S.</w:t>
      </w:r>
      <w:r>
        <w:rPr>
          <w:rStyle w:val="apple-converted-space"/>
          <w:rFonts w:ascii="Open Sans" w:hAnsi="Open Sans" w:cs="Open Sans"/>
          <w:color w:val="333333"/>
          <w:shd w:val="clear" w:color="auto" w:fill="FFFFFF"/>
        </w:rPr>
        <w:t> </w:t>
      </w:r>
      <w:hyperlink r:id="rId6" w:history="1">
        <w:r>
          <w:rPr>
            <w:rStyle w:val="Hyperlink"/>
            <w:rFonts w:ascii="Open Sans" w:hAnsi="Open Sans" w:cs="Open Sans"/>
            <w:color w:val="006ACC"/>
          </w:rPr>
          <w:t>https://doi.org/10.1177/0032885511415238</w:t>
        </w:r>
      </w:hyperlink>
    </w:p>
    <w:p w14:paraId="5FCAD8C7" w14:textId="77777777" w:rsidR="00002CE1" w:rsidRDefault="00002CE1"/>
    <w:p w14:paraId="6B53B9D9" w14:textId="77777777" w:rsidR="00002CE1" w:rsidRDefault="00002CE1">
      <w:pPr>
        <w:rPr>
          <w:rFonts w:ascii="Arial" w:hAnsi="Arial" w:cs="Arial"/>
          <w:color w:val="222222"/>
          <w:shd w:val="clear" w:color="auto" w:fill="FFFFFF"/>
        </w:rPr>
      </w:pPr>
      <w:r w:rsidRPr="00520E6E">
        <w:rPr>
          <w:rFonts w:ascii="Arial" w:hAnsi="Arial" w:cs="Arial"/>
          <w:color w:val="222222"/>
          <w:shd w:val="clear" w:color="auto" w:fill="FFFFFF"/>
        </w:rPr>
        <w:t xml:space="preserve">Coleman, P.C., </w:t>
      </w:r>
      <w:proofErr w:type="spellStart"/>
      <w:r w:rsidRPr="00520E6E">
        <w:rPr>
          <w:rFonts w:ascii="Arial" w:hAnsi="Arial" w:cs="Arial"/>
          <w:color w:val="222222"/>
          <w:shd w:val="clear" w:color="auto" w:fill="FFFFFF"/>
        </w:rPr>
        <w:t>Pailing</w:t>
      </w:r>
      <w:proofErr w:type="spellEnd"/>
      <w:r w:rsidRPr="00520E6E">
        <w:rPr>
          <w:rFonts w:ascii="Arial" w:hAnsi="Arial" w:cs="Arial"/>
          <w:color w:val="222222"/>
          <w:shd w:val="clear" w:color="auto" w:fill="FFFFFF"/>
        </w:rPr>
        <w:t xml:space="preserve">, A., Roy, A., </w:t>
      </w:r>
      <w:proofErr w:type="spellStart"/>
      <w:r w:rsidRPr="00520E6E">
        <w:rPr>
          <w:rFonts w:ascii="Arial" w:hAnsi="Arial" w:cs="Arial"/>
          <w:color w:val="222222"/>
          <w:shd w:val="clear" w:color="auto" w:fill="FFFFFF"/>
        </w:rPr>
        <w:t>O’Moore</w:t>
      </w:r>
      <w:proofErr w:type="spellEnd"/>
      <w:r w:rsidRPr="00520E6E">
        <w:rPr>
          <w:rFonts w:ascii="Arial" w:hAnsi="Arial" w:cs="Arial"/>
          <w:color w:val="222222"/>
          <w:shd w:val="clear" w:color="auto" w:fill="FFFFFF"/>
        </w:rPr>
        <w:t xml:space="preserve">, É., Chandan, J.S., Lumby, V., Newton, P., Taylor, A., Robinson, E., </w:t>
      </w:r>
      <w:proofErr w:type="spellStart"/>
      <w:r w:rsidRPr="00520E6E">
        <w:rPr>
          <w:rFonts w:ascii="Arial" w:hAnsi="Arial" w:cs="Arial"/>
          <w:color w:val="222222"/>
          <w:shd w:val="clear" w:color="auto" w:fill="FFFFFF"/>
        </w:rPr>
        <w:t>Swindells</w:t>
      </w:r>
      <w:proofErr w:type="spellEnd"/>
      <w:r w:rsidRPr="00520E6E">
        <w:rPr>
          <w:rFonts w:ascii="Arial" w:hAnsi="Arial" w:cs="Arial"/>
          <w:color w:val="222222"/>
          <w:shd w:val="clear" w:color="auto" w:fill="FFFFFF"/>
        </w:rPr>
        <w:t xml:space="preserve">, J. and </w:t>
      </w:r>
      <w:proofErr w:type="spellStart"/>
      <w:r w:rsidRPr="00520E6E">
        <w:rPr>
          <w:rFonts w:ascii="Arial" w:hAnsi="Arial" w:cs="Arial"/>
          <w:color w:val="222222"/>
          <w:shd w:val="clear" w:color="auto" w:fill="FFFFFF"/>
        </w:rPr>
        <w:t>Dowle</w:t>
      </w:r>
      <w:proofErr w:type="spellEnd"/>
      <w:r w:rsidRPr="00520E6E">
        <w:rPr>
          <w:rFonts w:ascii="Arial" w:hAnsi="Arial" w:cs="Arial"/>
          <w:color w:val="222222"/>
          <w:shd w:val="clear" w:color="auto" w:fill="FFFFFF"/>
        </w:rPr>
        <w:t>, S., 2022. Implementation of novel and conventional outbreak control measures in managing COVID-19 outbreaks in a large UK prison.</w:t>
      </w:r>
      <w:r w:rsidRPr="00520E6E">
        <w:rPr>
          <w:rStyle w:val="apple-converted-space"/>
          <w:rFonts w:ascii="Arial" w:hAnsi="Arial" w:cs="Arial"/>
          <w:color w:val="222222"/>
          <w:shd w:val="clear" w:color="auto" w:fill="FFFFFF"/>
        </w:rPr>
        <w:t> </w:t>
      </w:r>
      <w:r w:rsidRPr="00520E6E">
        <w:rPr>
          <w:rFonts w:ascii="Arial" w:hAnsi="Arial" w:cs="Arial"/>
          <w:i/>
          <w:iCs/>
          <w:color w:val="222222"/>
        </w:rPr>
        <w:t>BMC Public Health</w:t>
      </w:r>
      <w:r w:rsidRPr="00520E6E">
        <w:rPr>
          <w:rFonts w:ascii="Arial" w:hAnsi="Arial" w:cs="Arial"/>
          <w:color w:val="222222"/>
          <w:shd w:val="clear" w:color="auto" w:fill="FFFFFF"/>
        </w:rPr>
        <w:t>,</w:t>
      </w:r>
      <w:r w:rsidRPr="00520E6E">
        <w:rPr>
          <w:rStyle w:val="apple-converted-space"/>
          <w:rFonts w:ascii="Arial" w:hAnsi="Arial" w:cs="Arial"/>
          <w:color w:val="222222"/>
          <w:shd w:val="clear" w:color="auto" w:fill="FFFFFF"/>
        </w:rPr>
        <w:t> </w:t>
      </w:r>
      <w:r w:rsidRPr="00520E6E">
        <w:rPr>
          <w:rFonts w:ascii="Arial" w:hAnsi="Arial" w:cs="Arial"/>
          <w:i/>
          <w:iCs/>
          <w:color w:val="222222"/>
        </w:rPr>
        <w:t>22</w:t>
      </w:r>
      <w:r w:rsidRPr="00520E6E">
        <w:rPr>
          <w:rFonts w:ascii="Arial" w:hAnsi="Arial" w:cs="Arial"/>
          <w:color w:val="222222"/>
          <w:shd w:val="clear" w:color="auto" w:fill="FFFFFF"/>
        </w:rPr>
        <w:t>(1), p.677.</w:t>
      </w:r>
    </w:p>
    <w:p w14:paraId="7009902F" w14:textId="77777777" w:rsidR="00002CE1" w:rsidRDefault="00002CE1">
      <w:pPr>
        <w:rPr>
          <w:rFonts w:ascii="Arial" w:hAnsi="Arial" w:cs="Arial"/>
          <w:color w:val="222222"/>
          <w:shd w:val="clear" w:color="auto" w:fill="FFFFFF"/>
        </w:rPr>
      </w:pPr>
    </w:p>
    <w:p w14:paraId="060DAEB9" w14:textId="77777777" w:rsidR="00002CE1" w:rsidRPr="00A57EF5" w:rsidRDefault="00002CE1">
      <w:pPr>
        <w:rPr>
          <w:rFonts w:ascii="Arial" w:hAnsi="Arial" w:cs="Arial"/>
          <w:color w:val="222222"/>
          <w:shd w:val="clear" w:color="auto" w:fill="FFFFFF"/>
        </w:rPr>
      </w:pPr>
      <w:proofErr w:type="spellStart"/>
      <w:r w:rsidRPr="00A57EF5">
        <w:rPr>
          <w:rFonts w:ascii="Arial" w:hAnsi="Arial" w:cs="Arial"/>
          <w:color w:val="222222"/>
          <w:shd w:val="clear" w:color="auto" w:fill="FFFFFF"/>
        </w:rPr>
        <w:t>Dünkel</w:t>
      </w:r>
      <w:proofErr w:type="spellEnd"/>
      <w:r w:rsidRPr="00A57EF5">
        <w:rPr>
          <w:rFonts w:ascii="Arial" w:hAnsi="Arial" w:cs="Arial"/>
          <w:color w:val="222222"/>
          <w:shd w:val="clear" w:color="auto" w:fill="FFFFFF"/>
        </w:rPr>
        <w:t xml:space="preserve">, F., </w:t>
      </w:r>
      <w:proofErr w:type="spellStart"/>
      <w:r w:rsidRPr="00A57EF5">
        <w:rPr>
          <w:rFonts w:ascii="Arial" w:hAnsi="Arial" w:cs="Arial"/>
          <w:color w:val="222222"/>
          <w:shd w:val="clear" w:color="auto" w:fill="FFFFFF"/>
        </w:rPr>
        <w:t>Harrendorf</w:t>
      </w:r>
      <w:proofErr w:type="spellEnd"/>
      <w:r w:rsidRPr="00A57EF5">
        <w:rPr>
          <w:rFonts w:ascii="Arial" w:hAnsi="Arial" w:cs="Arial"/>
          <w:color w:val="222222"/>
          <w:shd w:val="clear" w:color="auto" w:fill="FFFFFF"/>
        </w:rPr>
        <w:t>, S. and van Zyl Smit, D. eds., 2022.</w:t>
      </w:r>
      <w:r w:rsidRPr="00A57EF5">
        <w:rPr>
          <w:rStyle w:val="apple-converted-space"/>
          <w:rFonts w:ascii="Arial" w:hAnsi="Arial" w:cs="Arial"/>
          <w:color w:val="222222"/>
          <w:shd w:val="clear" w:color="auto" w:fill="FFFFFF"/>
        </w:rPr>
        <w:t> </w:t>
      </w:r>
      <w:r w:rsidRPr="00A57EF5">
        <w:rPr>
          <w:rFonts w:ascii="Arial" w:hAnsi="Arial" w:cs="Arial"/>
          <w:i/>
          <w:iCs/>
          <w:color w:val="222222"/>
        </w:rPr>
        <w:t>The impact of COVID-19 on prison conditions and penal policy</w:t>
      </w:r>
      <w:r w:rsidRPr="00A57EF5">
        <w:rPr>
          <w:rFonts w:ascii="Arial" w:hAnsi="Arial" w:cs="Arial"/>
          <w:color w:val="222222"/>
          <w:shd w:val="clear" w:color="auto" w:fill="FFFFFF"/>
        </w:rPr>
        <w:t>. Routledge.</w:t>
      </w:r>
    </w:p>
    <w:p w14:paraId="55F4B078" w14:textId="77777777" w:rsidR="00002CE1" w:rsidRPr="00521685" w:rsidRDefault="00002CE1" w:rsidP="00A57EF5">
      <w:pPr>
        <w:pStyle w:val="NormalWeb"/>
        <w:rPr>
          <w:rFonts w:ascii="Arial" w:hAnsi="Arial" w:cs="Arial"/>
          <w:color w:val="000000"/>
          <w:sz w:val="48"/>
          <w:szCs w:val="48"/>
        </w:rPr>
      </w:pPr>
      <w:r w:rsidRPr="00521685">
        <w:rPr>
          <w:rFonts w:ascii="Arial" w:hAnsi="Arial" w:cs="Arial"/>
          <w:color w:val="222222"/>
          <w:shd w:val="clear" w:color="auto" w:fill="FFFFFF"/>
        </w:rPr>
        <w:t>Evans, P., 2023.</w:t>
      </w:r>
      <w:r w:rsidRPr="00521685">
        <w:rPr>
          <w:rStyle w:val="apple-converted-space"/>
          <w:rFonts w:ascii="Arial" w:hAnsi="Arial" w:cs="Arial"/>
          <w:color w:val="222222"/>
          <w:shd w:val="clear" w:color="auto" w:fill="FFFFFF"/>
        </w:rPr>
        <w:t> </w:t>
      </w:r>
      <w:r w:rsidRPr="00521685">
        <w:rPr>
          <w:rFonts w:ascii="Arial" w:hAnsi="Arial" w:cs="Arial"/>
          <w:i/>
          <w:iCs/>
          <w:color w:val="222222"/>
        </w:rPr>
        <w:t>Prison crisis</w:t>
      </w:r>
      <w:r w:rsidRPr="00521685">
        <w:rPr>
          <w:rFonts w:ascii="Arial" w:hAnsi="Arial" w:cs="Arial"/>
          <w:color w:val="222222"/>
          <w:shd w:val="clear" w:color="auto" w:fill="FFFFFF"/>
        </w:rPr>
        <w:t>. Taylor &amp; Francis.</w:t>
      </w:r>
    </w:p>
    <w:p w14:paraId="2722CD74" w14:textId="77777777" w:rsidR="00002CE1" w:rsidRDefault="00002CE1">
      <w:pPr>
        <w:rPr>
          <w:rFonts w:ascii="Arial" w:hAnsi="Arial" w:cs="Arial"/>
          <w:color w:val="222222"/>
          <w:shd w:val="clear" w:color="auto" w:fill="FFFFFF"/>
        </w:rPr>
      </w:pPr>
      <w:r w:rsidRPr="00A93D4B">
        <w:rPr>
          <w:rFonts w:ascii="Arial" w:hAnsi="Arial" w:cs="Arial"/>
          <w:color w:val="222222"/>
          <w:shd w:val="clear" w:color="auto" w:fill="FFFFFF"/>
        </w:rPr>
        <w:t>Friendship, C. and Debidin, M., 2006. Probation and prison interventions.</w:t>
      </w:r>
      <w:r w:rsidRPr="00A93D4B">
        <w:rPr>
          <w:rStyle w:val="apple-converted-space"/>
          <w:rFonts w:ascii="Arial" w:hAnsi="Arial" w:cs="Arial"/>
          <w:color w:val="222222"/>
          <w:shd w:val="clear" w:color="auto" w:fill="FFFFFF"/>
        </w:rPr>
        <w:t> </w:t>
      </w:r>
      <w:r w:rsidRPr="00A93D4B">
        <w:rPr>
          <w:rFonts w:ascii="Arial" w:hAnsi="Arial" w:cs="Arial"/>
          <w:i/>
          <w:iCs/>
          <w:color w:val="222222"/>
        </w:rPr>
        <w:t>Reducing crime: The</w:t>
      </w:r>
      <w:r>
        <w:rPr>
          <w:rFonts w:ascii="Arial" w:hAnsi="Arial" w:cs="Arial"/>
          <w:i/>
          <w:iCs/>
          <w:color w:val="222222"/>
          <w:sz w:val="20"/>
          <w:szCs w:val="20"/>
        </w:rPr>
        <w:t xml:space="preserve"> </w:t>
      </w:r>
      <w:r w:rsidRPr="00A93D4B">
        <w:rPr>
          <w:rFonts w:ascii="Arial" w:hAnsi="Arial" w:cs="Arial"/>
          <w:i/>
          <w:iCs/>
          <w:color w:val="222222"/>
        </w:rPr>
        <w:t>effectiveness of criminal justice interventions</w:t>
      </w:r>
      <w:r w:rsidRPr="00A93D4B">
        <w:rPr>
          <w:rFonts w:ascii="Arial" w:hAnsi="Arial" w:cs="Arial"/>
          <w:color w:val="222222"/>
          <w:shd w:val="clear" w:color="auto" w:fill="FFFFFF"/>
        </w:rPr>
        <w:t>, pp.73-94.</w:t>
      </w:r>
    </w:p>
    <w:p w14:paraId="5EEB05F5" w14:textId="77777777" w:rsidR="00002CE1" w:rsidRDefault="00002CE1">
      <w:pPr>
        <w:rPr>
          <w:rFonts w:ascii="Arial" w:hAnsi="Arial" w:cs="Arial"/>
          <w:color w:val="222222"/>
          <w:shd w:val="clear" w:color="auto" w:fill="FFFFFF"/>
        </w:rPr>
      </w:pPr>
    </w:p>
    <w:p w14:paraId="7D309728" w14:textId="77777777" w:rsidR="00002CE1" w:rsidRPr="009606A6" w:rsidRDefault="00002CE1">
      <w:pPr>
        <w:rPr>
          <w:rFonts w:ascii="Arial" w:hAnsi="Arial" w:cs="Arial"/>
          <w:b/>
          <w:bCs/>
          <w:sz w:val="48"/>
          <w:szCs w:val="48"/>
          <w:u w:val="single"/>
        </w:rPr>
      </w:pPr>
      <w:r w:rsidRPr="009606A6">
        <w:rPr>
          <w:rFonts w:ascii="Arial" w:hAnsi="Arial" w:cs="Arial"/>
          <w:color w:val="222222"/>
          <w:shd w:val="clear" w:color="auto" w:fill="FFFFFF"/>
        </w:rPr>
        <w:t>Gleicher, L., 2020. Effective Practices in Community Supervision model: Staff perceptions of the model and implementation.</w:t>
      </w:r>
      <w:r w:rsidRPr="009606A6">
        <w:rPr>
          <w:rStyle w:val="apple-converted-space"/>
          <w:rFonts w:ascii="Arial" w:hAnsi="Arial" w:cs="Arial"/>
          <w:color w:val="222222"/>
          <w:shd w:val="clear" w:color="auto" w:fill="FFFFFF"/>
        </w:rPr>
        <w:t> </w:t>
      </w:r>
      <w:r w:rsidRPr="009606A6">
        <w:rPr>
          <w:rFonts w:ascii="Arial" w:hAnsi="Arial" w:cs="Arial"/>
          <w:i/>
          <w:iCs/>
          <w:color w:val="222222"/>
        </w:rPr>
        <w:t>European Journal of Probation</w:t>
      </w:r>
      <w:r w:rsidRPr="009606A6">
        <w:rPr>
          <w:rFonts w:ascii="Arial" w:hAnsi="Arial" w:cs="Arial"/>
          <w:color w:val="222222"/>
          <w:shd w:val="clear" w:color="auto" w:fill="FFFFFF"/>
        </w:rPr>
        <w:t>,</w:t>
      </w:r>
      <w:r w:rsidRPr="009606A6">
        <w:rPr>
          <w:rStyle w:val="apple-converted-space"/>
          <w:rFonts w:ascii="Arial" w:hAnsi="Arial" w:cs="Arial"/>
          <w:color w:val="222222"/>
          <w:shd w:val="clear" w:color="auto" w:fill="FFFFFF"/>
        </w:rPr>
        <w:t> </w:t>
      </w:r>
      <w:r w:rsidRPr="009606A6">
        <w:rPr>
          <w:rFonts w:ascii="Arial" w:hAnsi="Arial" w:cs="Arial"/>
          <w:i/>
          <w:iCs/>
          <w:color w:val="222222"/>
        </w:rPr>
        <w:t>12</w:t>
      </w:r>
      <w:r w:rsidRPr="009606A6">
        <w:rPr>
          <w:rFonts w:ascii="Arial" w:hAnsi="Arial" w:cs="Arial"/>
          <w:color w:val="222222"/>
          <w:shd w:val="clear" w:color="auto" w:fill="FFFFFF"/>
        </w:rPr>
        <w:t>(3), pp.157-181.</w:t>
      </w:r>
    </w:p>
    <w:p w14:paraId="4C23C654" w14:textId="77777777" w:rsidR="00002CE1" w:rsidRDefault="00002CE1" w:rsidP="00A57EF5">
      <w:pPr>
        <w:pStyle w:val="NormalWeb"/>
        <w:rPr>
          <w:rFonts w:ascii="Arial" w:hAnsi="Arial" w:cs="Arial"/>
          <w:color w:val="222222"/>
          <w:shd w:val="clear" w:color="auto" w:fill="FFFFFF"/>
        </w:rPr>
      </w:pPr>
      <w:r w:rsidRPr="00720AE2">
        <w:rPr>
          <w:rFonts w:ascii="Arial" w:hAnsi="Arial" w:cs="Arial"/>
          <w:color w:val="222222"/>
          <w:shd w:val="clear" w:color="auto" w:fill="FFFFFF"/>
        </w:rPr>
        <w:t>Haney, C., 2012. Prison effects in the era of mass incarceration.</w:t>
      </w:r>
      <w:r w:rsidRPr="00720AE2">
        <w:rPr>
          <w:rStyle w:val="apple-converted-space"/>
          <w:rFonts w:ascii="Arial" w:hAnsi="Arial" w:cs="Arial"/>
          <w:color w:val="222222"/>
          <w:shd w:val="clear" w:color="auto" w:fill="FFFFFF"/>
        </w:rPr>
        <w:t> </w:t>
      </w:r>
      <w:r w:rsidRPr="00720AE2">
        <w:rPr>
          <w:rFonts w:ascii="Arial" w:hAnsi="Arial" w:cs="Arial"/>
          <w:i/>
          <w:iCs/>
          <w:color w:val="222222"/>
        </w:rPr>
        <w:t>The Prison Journal</w:t>
      </w:r>
      <w:r w:rsidRPr="00720AE2">
        <w:rPr>
          <w:rFonts w:ascii="Arial" w:hAnsi="Arial" w:cs="Arial"/>
          <w:color w:val="222222"/>
          <w:shd w:val="clear" w:color="auto" w:fill="FFFFFF"/>
        </w:rPr>
        <w:t>, p.0032885512448604.</w:t>
      </w:r>
    </w:p>
    <w:p w14:paraId="137C5478" w14:textId="77777777" w:rsidR="00002CE1" w:rsidRDefault="00002CE1">
      <w:pPr>
        <w:rPr>
          <w:rFonts w:ascii="Arial" w:hAnsi="Arial" w:cs="Arial"/>
          <w:color w:val="222222"/>
          <w:shd w:val="clear" w:color="auto" w:fill="FFFFFF"/>
        </w:rPr>
      </w:pPr>
      <w:r w:rsidRPr="00A57EF5">
        <w:rPr>
          <w:rFonts w:ascii="Arial" w:hAnsi="Arial" w:cs="Arial"/>
          <w:color w:val="222222"/>
          <w:shd w:val="clear" w:color="auto" w:fill="FFFFFF"/>
        </w:rPr>
        <w:lastRenderedPageBreak/>
        <w:t>Hewson, T., Shepherd, A., Hard, J. and Shaw, J., 2020. Effects of the COVID-19 pandemic on the mental health of prisoners.</w:t>
      </w:r>
      <w:r w:rsidRPr="00A57EF5">
        <w:rPr>
          <w:rStyle w:val="apple-converted-space"/>
          <w:rFonts w:ascii="Arial" w:hAnsi="Arial" w:cs="Arial"/>
          <w:color w:val="222222"/>
          <w:shd w:val="clear" w:color="auto" w:fill="FFFFFF"/>
        </w:rPr>
        <w:t> </w:t>
      </w:r>
      <w:r w:rsidRPr="00A57EF5">
        <w:rPr>
          <w:rFonts w:ascii="Arial" w:hAnsi="Arial" w:cs="Arial"/>
          <w:i/>
          <w:iCs/>
          <w:color w:val="222222"/>
        </w:rPr>
        <w:t>The Lancet Psychiatry</w:t>
      </w:r>
      <w:r w:rsidRPr="00A57EF5">
        <w:rPr>
          <w:rFonts w:ascii="Arial" w:hAnsi="Arial" w:cs="Arial"/>
          <w:color w:val="222222"/>
          <w:shd w:val="clear" w:color="auto" w:fill="FFFFFF"/>
        </w:rPr>
        <w:t>,</w:t>
      </w:r>
      <w:r w:rsidRPr="00A57EF5">
        <w:rPr>
          <w:rStyle w:val="apple-converted-space"/>
          <w:rFonts w:ascii="Arial" w:hAnsi="Arial" w:cs="Arial"/>
          <w:color w:val="222222"/>
          <w:shd w:val="clear" w:color="auto" w:fill="FFFFFF"/>
        </w:rPr>
        <w:t> </w:t>
      </w:r>
      <w:r w:rsidRPr="00A57EF5">
        <w:rPr>
          <w:rFonts w:ascii="Arial" w:hAnsi="Arial" w:cs="Arial"/>
          <w:i/>
          <w:iCs/>
          <w:color w:val="222222"/>
        </w:rPr>
        <w:t>7</w:t>
      </w:r>
      <w:r w:rsidRPr="00A57EF5">
        <w:rPr>
          <w:rFonts w:ascii="Arial" w:hAnsi="Arial" w:cs="Arial"/>
          <w:color w:val="222222"/>
          <w:shd w:val="clear" w:color="auto" w:fill="FFFFFF"/>
        </w:rPr>
        <w:t>(7), pp.568-570.</w:t>
      </w:r>
    </w:p>
    <w:p w14:paraId="206F5779" w14:textId="77777777" w:rsidR="00002CE1" w:rsidRPr="00A57EF5" w:rsidRDefault="00002CE1">
      <w:pPr>
        <w:rPr>
          <w:rFonts w:ascii="Arial" w:hAnsi="Arial" w:cs="Arial"/>
          <w:color w:val="222222"/>
          <w:shd w:val="clear" w:color="auto" w:fill="FFFFFF"/>
        </w:rPr>
      </w:pPr>
    </w:p>
    <w:p w14:paraId="23C12BCE" w14:textId="77777777" w:rsidR="00002CE1" w:rsidRDefault="00002CE1">
      <w:pPr>
        <w:rPr>
          <w:rFonts w:ascii="Arial" w:hAnsi="Arial" w:cs="Arial"/>
          <w:color w:val="222222"/>
          <w:shd w:val="clear" w:color="auto" w:fill="FFFFFF"/>
        </w:rPr>
      </w:pPr>
      <w:r w:rsidRPr="009606A6">
        <w:rPr>
          <w:rFonts w:ascii="Arial" w:hAnsi="Arial" w:cs="Arial"/>
          <w:color w:val="222222"/>
          <w:shd w:val="clear" w:color="auto" w:fill="FFFFFF"/>
        </w:rPr>
        <w:t xml:space="preserve">Kleck, G. and Barnes, J.C., 2014. Do more police lead to more crime </w:t>
      </w:r>
      <w:proofErr w:type="gramStart"/>
      <w:r w:rsidRPr="009606A6">
        <w:rPr>
          <w:rFonts w:ascii="Arial" w:hAnsi="Arial" w:cs="Arial"/>
          <w:color w:val="222222"/>
          <w:shd w:val="clear" w:color="auto" w:fill="FFFFFF"/>
        </w:rPr>
        <w:t>deterrence?.</w:t>
      </w:r>
      <w:proofErr w:type="gramEnd"/>
      <w:r w:rsidRPr="009606A6">
        <w:rPr>
          <w:rStyle w:val="apple-converted-space"/>
          <w:rFonts w:ascii="Arial" w:hAnsi="Arial" w:cs="Arial"/>
          <w:color w:val="222222"/>
          <w:shd w:val="clear" w:color="auto" w:fill="FFFFFF"/>
        </w:rPr>
        <w:t> </w:t>
      </w:r>
      <w:r w:rsidRPr="009606A6">
        <w:rPr>
          <w:rFonts w:ascii="Arial" w:hAnsi="Arial" w:cs="Arial"/>
          <w:i/>
          <w:iCs/>
          <w:color w:val="222222"/>
        </w:rPr>
        <w:t>Crime &amp; Delinquency</w:t>
      </w:r>
      <w:r w:rsidRPr="009606A6">
        <w:rPr>
          <w:rFonts w:ascii="Arial" w:hAnsi="Arial" w:cs="Arial"/>
          <w:color w:val="222222"/>
          <w:shd w:val="clear" w:color="auto" w:fill="FFFFFF"/>
        </w:rPr>
        <w:t>,</w:t>
      </w:r>
      <w:r w:rsidRPr="009606A6">
        <w:rPr>
          <w:rStyle w:val="apple-converted-space"/>
          <w:rFonts w:ascii="Arial" w:hAnsi="Arial" w:cs="Arial"/>
          <w:color w:val="222222"/>
          <w:shd w:val="clear" w:color="auto" w:fill="FFFFFF"/>
        </w:rPr>
        <w:t> </w:t>
      </w:r>
      <w:r w:rsidRPr="009606A6">
        <w:rPr>
          <w:rFonts w:ascii="Arial" w:hAnsi="Arial" w:cs="Arial"/>
          <w:i/>
          <w:iCs/>
          <w:color w:val="222222"/>
        </w:rPr>
        <w:t>60</w:t>
      </w:r>
      <w:r w:rsidRPr="009606A6">
        <w:rPr>
          <w:rFonts w:ascii="Arial" w:hAnsi="Arial" w:cs="Arial"/>
          <w:color w:val="222222"/>
          <w:shd w:val="clear" w:color="auto" w:fill="FFFFFF"/>
        </w:rPr>
        <w:t>(5), pp.716-738.</w:t>
      </w:r>
    </w:p>
    <w:p w14:paraId="1EF0C8D7" w14:textId="77777777" w:rsidR="00002CE1" w:rsidRDefault="00002CE1">
      <w:pPr>
        <w:rPr>
          <w:rFonts w:ascii="Arial" w:hAnsi="Arial" w:cs="Arial"/>
          <w:color w:val="222222"/>
          <w:shd w:val="clear" w:color="auto" w:fill="FFFFFF"/>
        </w:rPr>
      </w:pPr>
    </w:p>
    <w:p w14:paraId="44BA37C1" w14:textId="77777777" w:rsidR="00002CE1" w:rsidRDefault="00002CE1">
      <w:pPr>
        <w:rPr>
          <w:rFonts w:ascii="Arial" w:hAnsi="Arial" w:cs="Arial"/>
          <w:color w:val="222222"/>
          <w:shd w:val="clear" w:color="auto" w:fill="FFFFFF"/>
        </w:rPr>
      </w:pPr>
      <w:r w:rsidRPr="00A57EF5">
        <w:rPr>
          <w:rFonts w:ascii="Arial" w:hAnsi="Arial" w:cs="Arial"/>
          <w:color w:val="222222"/>
          <w:shd w:val="clear" w:color="auto" w:fill="FFFFFF"/>
        </w:rPr>
        <w:t xml:space="preserve">Mahoney, B., </w:t>
      </w:r>
      <w:proofErr w:type="spellStart"/>
      <w:r w:rsidRPr="00A57EF5">
        <w:rPr>
          <w:rFonts w:ascii="Arial" w:hAnsi="Arial" w:cs="Arial"/>
          <w:color w:val="222222"/>
          <w:shd w:val="clear" w:color="auto" w:fill="FFFFFF"/>
        </w:rPr>
        <w:t>Winberry</w:t>
      </w:r>
      <w:proofErr w:type="spellEnd"/>
      <w:r w:rsidRPr="00A57EF5">
        <w:rPr>
          <w:rFonts w:ascii="Arial" w:hAnsi="Arial" w:cs="Arial"/>
          <w:color w:val="222222"/>
          <w:shd w:val="clear" w:color="auto" w:fill="FFFFFF"/>
        </w:rPr>
        <w:t>, P.B. and Church Jr, T.W., 1981. Addressing problems of delay in limited jurisdiction courts: A report on research in Britain.</w:t>
      </w:r>
      <w:r w:rsidRPr="00A57EF5">
        <w:rPr>
          <w:rStyle w:val="apple-converted-space"/>
          <w:rFonts w:ascii="Arial" w:hAnsi="Arial" w:cs="Arial"/>
          <w:color w:val="222222"/>
          <w:shd w:val="clear" w:color="auto" w:fill="FFFFFF"/>
        </w:rPr>
        <w:t> </w:t>
      </w:r>
      <w:r w:rsidRPr="00A57EF5">
        <w:rPr>
          <w:rFonts w:ascii="Arial" w:hAnsi="Arial" w:cs="Arial"/>
          <w:i/>
          <w:iCs/>
          <w:color w:val="222222"/>
        </w:rPr>
        <w:t>Just. Sys. J.</w:t>
      </w:r>
      <w:r w:rsidRPr="00A57EF5">
        <w:rPr>
          <w:rFonts w:ascii="Arial" w:hAnsi="Arial" w:cs="Arial"/>
          <w:color w:val="222222"/>
          <w:shd w:val="clear" w:color="auto" w:fill="FFFFFF"/>
        </w:rPr>
        <w:t>,</w:t>
      </w:r>
      <w:r w:rsidRPr="00A57EF5">
        <w:rPr>
          <w:rStyle w:val="apple-converted-space"/>
          <w:rFonts w:ascii="Arial" w:hAnsi="Arial" w:cs="Arial"/>
          <w:color w:val="222222"/>
          <w:shd w:val="clear" w:color="auto" w:fill="FFFFFF"/>
        </w:rPr>
        <w:t> </w:t>
      </w:r>
      <w:r w:rsidRPr="00A57EF5">
        <w:rPr>
          <w:rFonts w:ascii="Arial" w:hAnsi="Arial" w:cs="Arial"/>
          <w:i/>
          <w:iCs/>
          <w:color w:val="222222"/>
        </w:rPr>
        <w:t>6</w:t>
      </w:r>
      <w:r w:rsidRPr="00A57EF5">
        <w:rPr>
          <w:rFonts w:ascii="Arial" w:hAnsi="Arial" w:cs="Arial"/>
          <w:color w:val="222222"/>
          <w:shd w:val="clear" w:color="auto" w:fill="FFFFFF"/>
        </w:rPr>
        <w:t>, p.44.</w:t>
      </w:r>
    </w:p>
    <w:p w14:paraId="6E83F059" w14:textId="77777777" w:rsidR="00002CE1" w:rsidRDefault="00002CE1">
      <w:pPr>
        <w:rPr>
          <w:rFonts w:ascii="Arial" w:hAnsi="Arial" w:cs="Arial"/>
          <w:color w:val="222222"/>
          <w:shd w:val="clear" w:color="auto" w:fill="FFFFFF"/>
        </w:rPr>
      </w:pPr>
    </w:p>
    <w:p w14:paraId="36F9D09D" w14:textId="77777777" w:rsidR="00002CE1" w:rsidRDefault="00002CE1">
      <w:pPr>
        <w:rPr>
          <w:rFonts w:ascii="Arial" w:hAnsi="Arial" w:cs="Arial"/>
          <w:color w:val="222222"/>
          <w:shd w:val="clear" w:color="auto" w:fill="FFFFFF"/>
        </w:rPr>
      </w:pPr>
      <w:r w:rsidRPr="005C1142">
        <w:rPr>
          <w:rFonts w:ascii="Arial" w:hAnsi="Arial" w:cs="Arial"/>
          <w:color w:val="222222"/>
          <w:shd w:val="clear" w:color="auto" w:fill="FFFFFF"/>
        </w:rPr>
        <w:t>Mello, S., 2019. More COPS, less crime.</w:t>
      </w:r>
      <w:r w:rsidRPr="005C1142">
        <w:rPr>
          <w:rStyle w:val="apple-converted-space"/>
          <w:rFonts w:ascii="Arial" w:hAnsi="Arial" w:cs="Arial"/>
          <w:color w:val="222222"/>
          <w:shd w:val="clear" w:color="auto" w:fill="FFFFFF"/>
        </w:rPr>
        <w:t> </w:t>
      </w:r>
      <w:r w:rsidRPr="005C1142">
        <w:rPr>
          <w:rFonts w:ascii="Arial" w:hAnsi="Arial" w:cs="Arial"/>
          <w:i/>
          <w:iCs/>
          <w:color w:val="222222"/>
        </w:rPr>
        <w:t xml:space="preserve">Journal of </w:t>
      </w:r>
      <w:r>
        <w:rPr>
          <w:rFonts w:ascii="Arial" w:hAnsi="Arial" w:cs="Arial"/>
          <w:i/>
          <w:iCs/>
          <w:color w:val="222222"/>
        </w:rPr>
        <w:t>Public E</w:t>
      </w:r>
      <w:r w:rsidRPr="005C1142">
        <w:rPr>
          <w:rFonts w:ascii="Arial" w:hAnsi="Arial" w:cs="Arial"/>
          <w:i/>
          <w:iCs/>
          <w:color w:val="222222"/>
        </w:rPr>
        <w:t>conomics</w:t>
      </w:r>
      <w:r w:rsidRPr="005C1142">
        <w:rPr>
          <w:rFonts w:ascii="Arial" w:hAnsi="Arial" w:cs="Arial"/>
          <w:color w:val="222222"/>
          <w:shd w:val="clear" w:color="auto" w:fill="FFFFFF"/>
        </w:rPr>
        <w:t>,</w:t>
      </w:r>
      <w:r w:rsidRPr="005C1142">
        <w:rPr>
          <w:rStyle w:val="apple-converted-space"/>
          <w:rFonts w:ascii="Arial" w:hAnsi="Arial" w:cs="Arial"/>
          <w:color w:val="222222"/>
          <w:shd w:val="clear" w:color="auto" w:fill="FFFFFF"/>
        </w:rPr>
        <w:t> </w:t>
      </w:r>
      <w:r w:rsidRPr="005C1142">
        <w:rPr>
          <w:rFonts w:ascii="Arial" w:hAnsi="Arial" w:cs="Arial"/>
          <w:i/>
          <w:iCs/>
          <w:color w:val="222222"/>
        </w:rPr>
        <w:t>172</w:t>
      </w:r>
      <w:r w:rsidRPr="005C1142">
        <w:rPr>
          <w:rFonts w:ascii="Arial" w:hAnsi="Arial" w:cs="Arial"/>
          <w:color w:val="222222"/>
          <w:shd w:val="clear" w:color="auto" w:fill="FFFFFF"/>
        </w:rPr>
        <w:t>, pp.174-200.</w:t>
      </w:r>
    </w:p>
    <w:p w14:paraId="16897232" w14:textId="77777777" w:rsidR="00002CE1" w:rsidRDefault="00002CE1">
      <w:pPr>
        <w:rPr>
          <w:rFonts w:ascii="Arial" w:hAnsi="Arial" w:cs="Arial"/>
          <w:color w:val="222222"/>
          <w:shd w:val="clear" w:color="auto" w:fill="FFFFFF"/>
        </w:rPr>
      </w:pPr>
    </w:p>
    <w:p w14:paraId="28C4E749" w14:textId="77777777" w:rsidR="00002CE1" w:rsidRDefault="00002CE1">
      <w:pPr>
        <w:rPr>
          <w:rFonts w:ascii="Arial" w:hAnsi="Arial" w:cs="Arial"/>
          <w:color w:val="222222"/>
          <w:shd w:val="clear" w:color="auto" w:fill="FFFFFF"/>
        </w:rPr>
      </w:pPr>
      <w:r w:rsidRPr="009606A6">
        <w:rPr>
          <w:rFonts w:ascii="Arial" w:hAnsi="Arial" w:cs="Arial"/>
          <w:color w:val="222222"/>
          <w:shd w:val="clear" w:color="auto" w:fill="FFFFFF"/>
        </w:rPr>
        <w:t xml:space="preserve">Padfield, N., 2018. Monitoring prisons in England and Wales: who ensures the fair treatment of </w:t>
      </w:r>
      <w:r w:rsidRPr="009606A6">
        <w:rPr>
          <w:rFonts w:ascii="Arial" w:hAnsi="Arial" w:cs="Arial"/>
          <w:color w:val="222222"/>
          <w:shd w:val="clear" w:color="auto" w:fill="FFFFFF"/>
        </w:rPr>
        <w:t>prisoners?</w:t>
      </w:r>
      <w:r w:rsidRPr="009606A6">
        <w:rPr>
          <w:rStyle w:val="apple-converted-space"/>
          <w:rFonts w:ascii="Arial" w:hAnsi="Arial" w:cs="Arial"/>
          <w:color w:val="222222"/>
          <w:shd w:val="clear" w:color="auto" w:fill="FFFFFF"/>
        </w:rPr>
        <w:t> </w:t>
      </w:r>
      <w:r w:rsidRPr="009606A6">
        <w:rPr>
          <w:rFonts w:ascii="Arial" w:hAnsi="Arial" w:cs="Arial"/>
          <w:i/>
          <w:iCs/>
          <w:color w:val="222222"/>
        </w:rPr>
        <w:t xml:space="preserve">Crime, </w:t>
      </w:r>
      <w:proofErr w:type="gramStart"/>
      <w:r w:rsidRPr="009606A6">
        <w:rPr>
          <w:rFonts w:ascii="Arial" w:hAnsi="Arial" w:cs="Arial"/>
          <w:i/>
          <w:iCs/>
          <w:color w:val="222222"/>
        </w:rPr>
        <w:t>Law</w:t>
      </w:r>
      <w:proofErr w:type="gramEnd"/>
      <w:r w:rsidRPr="009606A6">
        <w:rPr>
          <w:rFonts w:ascii="Arial" w:hAnsi="Arial" w:cs="Arial"/>
          <w:i/>
          <w:iCs/>
          <w:color w:val="222222"/>
        </w:rPr>
        <w:t xml:space="preserve"> and Social Change</w:t>
      </w:r>
      <w:r w:rsidRPr="009606A6">
        <w:rPr>
          <w:rFonts w:ascii="Arial" w:hAnsi="Arial" w:cs="Arial"/>
          <w:color w:val="222222"/>
          <w:shd w:val="clear" w:color="auto" w:fill="FFFFFF"/>
        </w:rPr>
        <w:t>,</w:t>
      </w:r>
      <w:r w:rsidRPr="009606A6">
        <w:rPr>
          <w:rStyle w:val="apple-converted-space"/>
          <w:rFonts w:ascii="Arial" w:hAnsi="Arial" w:cs="Arial"/>
          <w:color w:val="222222"/>
          <w:shd w:val="clear" w:color="auto" w:fill="FFFFFF"/>
        </w:rPr>
        <w:t> </w:t>
      </w:r>
      <w:r w:rsidRPr="009606A6">
        <w:rPr>
          <w:rFonts w:ascii="Arial" w:hAnsi="Arial" w:cs="Arial"/>
          <w:i/>
          <w:iCs/>
          <w:color w:val="222222"/>
        </w:rPr>
        <w:t>70</w:t>
      </w:r>
      <w:r w:rsidRPr="009606A6">
        <w:rPr>
          <w:rFonts w:ascii="Arial" w:hAnsi="Arial" w:cs="Arial"/>
          <w:color w:val="222222"/>
          <w:shd w:val="clear" w:color="auto" w:fill="FFFFFF"/>
        </w:rPr>
        <w:t>, pp.57-76.</w:t>
      </w:r>
    </w:p>
    <w:p w14:paraId="2D64EB41" w14:textId="77777777" w:rsidR="00002CE1" w:rsidRDefault="00002CE1">
      <w:pPr>
        <w:rPr>
          <w:rFonts w:ascii="Arial" w:hAnsi="Arial" w:cs="Arial"/>
          <w:color w:val="222222"/>
          <w:shd w:val="clear" w:color="auto" w:fill="FFFFFF"/>
        </w:rPr>
      </w:pPr>
    </w:p>
    <w:p w14:paraId="24E9A39A" w14:textId="77777777" w:rsidR="00002CE1" w:rsidRPr="00A57EF5" w:rsidRDefault="00002CE1">
      <w:pPr>
        <w:rPr>
          <w:rFonts w:ascii="Arial" w:hAnsi="Arial" w:cs="Arial"/>
          <w:color w:val="222222"/>
          <w:shd w:val="clear" w:color="auto" w:fill="FFFFFF"/>
        </w:rPr>
      </w:pPr>
      <w:proofErr w:type="spellStart"/>
      <w:r w:rsidRPr="00A57EF5">
        <w:rPr>
          <w:rFonts w:ascii="Arial" w:hAnsi="Arial" w:cs="Arial"/>
          <w:color w:val="222222"/>
          <w:shd w:val="clear" w:color="auto" w:fill="FFFFFF"/>
        </w:rPr>
        <w:t>Suhomlinova</w:t>
      </w:r>
      <w:proofErr w:type="spellEnd"/>
      <w:r w:rsidRPr="00A57EF5">
        <w:rPr>
          <w:rFonts w:ascii="Arial" w:hAnsi="Arial" w:cs="Arial"/>
          <w:color w:val="222222"/>
          <w:shd w:val="clear" w:color="auto" w:fill="FFFFFF"/>
        </w:rPr>
        <w:t xml:space="preserve">, O., Ayres, T.C., Tonkin, M.J., O’Reilly, M., </w:t>
      </w:r>
      <w:proofErr w:type="spellStart"/>
      <w:r w:rsidRPr="00A57EF5">
        <w:rPr>
          <w:rFonts w:ascii="Arial" w:hAnsi="Arial" w:cs="Arial"/>
          <w:color w:val="222222"/>
          <w:shd w:val="clear" w:color="auto" w:fill="FFFFFF"/>
        </w:rPr>
        <w:t>Wertans</w:t>
      </w:r>
      <w:proofErr w:type="spellEnd"/>
      <w:r w:rsidRPr="00A57EF5">
        <w:rPr>
          <w:rFonts w:ascii="Arial" w:hAnsi="Arial" w:cs="Arial"/>
          <w:color w:val="222222"/>
          <w:shd w:val="clear" w:color="auto" w:fill="FFFFFF"/>
        </w:rPr>
        <w:t>, E. and O’Shea, S.C., 2022. Locked up while locked down: Prisoners’ experiences of the COVID-19 pandemic.</w:t>
      </w:r>
      <w:r w:rsidRPr="00A57EF5">
        <w:rPr>
          <w:rStyle w:val="apple-converted-space"/>
          <w:rFonts w:ascii="Arial" w:hAnsi="Arial" w:cs="Arial"/>
          <w:color w:val="222222"/>
          <w:shd w:val="clear" w:color="auto" w:fill="FFFFFF"/>
        </w:rPr>
        <w:t> </w:t>
      </w:r>
      <w:r w:rsidRPr="00A57EF5">
        <w:rPr>
          <w:rFonts w:ascii="Arial" w:hAnsi="Arial" w:cs="Arial"/>
          <w:i/>
          <w:iCs/>
          <w:color w:val="222222"/>
        </w:rPr>
        <w:t>The British Journal of Criminology</w:t>
      </w:r>
      <w:r w:rsidRPr="00A57EF5">
        <w:rPr>
          <w:rFonts w:ascii="Arial" w:hAnsi="Arial" w:cs="Arial"/>
          <w:color w:val="222222"/>
          <w:shd w:val="clear" w:color="auto" w:fill="FFFFFF"/>
        </w:rPr>
        <w:t>,</w:t>
      </w:r>
      <w:r w:rsidRPr="00A57EF5">
        <w:rPr>
          <w:rStyle w:val="apple-converted-space"/>
          <w:rFonts w:ascii="Arial" w:hAnsi="Arial" w:cs="Arial"/>
          <w:color w:val="222222"/>
          <w:shd w:val="clear" w:color="auto" w:fill="FFFFFF"/>
        </w:rPr>
        <w:t> </w:t>
      </w:r>
      <w:r w:rsidRPr="00A57EF5">
        <w:rPr>
          <w:rFonts w:ascii="Arial" w:hAnsi="Arial" w:cs="Arial"/>
          <w:i/>
          <w:iCs/>
          <w:color w:val="222222"/>
        </w:rPr>
        <w:t>62</w:t>
      </w:r>
      <w:r w:rsidRPr="00A57EF5">
        <w:rPr>
          <w:rFonts w:ascii="Arial" w:hAnsi="Arial" w:cs="Arial"/>
          <w:color w:val="222222"/>
          <w:shd w:val="clear" w:color="auto" w:fill="FFFFFF"/>
        </w:rPr>
        <w:t>(2), pp.279-298.</w:t>
      </w:r>
    </w:p>
    <w:p w14:paraId="32361ABF" w14:textId="77777777" w:rsidR="00002CE1" w:rsidRDefault="00002CE1" w:rsidP="00A57EF5">
      <w:pPr>
        <w:pStyle w:val="NormalWeb"/>
        <w:rPr>
          <w:rFonts w:ascii="Arial" w:hAnsi="Arial" w:cs="Arial"/>
          <w:color w:val="222222"/>
          <w:shd w:val="clear" w:color="auto" w:fill="FFFFFF"/>
        </w:rPr>
      </w:pPr>
      <w:r w:rsidRPr="00C6088B">
        <w:rPr>
          <w:rFonts w:ascii="Arial" w:hAnsi="Arial" w:cs="Arial"/>
          <w:color w:val="222222"/>
          <w:shd w:val="clear" w:color="auto" w:fill="FFFFFF"/>
        </w:rPr>
        <w:t>Thornberry, T.P. and Call, J.E., 1983. Constitutional challenges to prison overcrowding: The scientific evidence of harmful effects.</w:t>
      </w:r>
      <w:r w:rsidRPr="00C6088B">
        <w:rPr>
          <w:rStyle w:val="apple-converted-space"/>
          <w:rFonts w:ascii="Arial" w:hAnsi="Arial" w:cs="Arial"/>
          <w:color w:val="222222"/>
          <w:shd w:val="clear" w:color="auto" w:fill="FFFFFF"/>
        </w:rPr>
        <w:t> </w:t>
      </w:r>
      <w:r w:rsidRPr="00C6088B">
        <w:rPr>
          <w:rFonts w:ascii="Arial" w:hAnsi="Arial" w:cs="Arial"/>
          <w:i/>
          <w:iCs/>
          <w:color w:val="222222"/>
        </w:rPr>
        <w:t>Hastings LJ</w:t>
      </w:r>
      <w:r w:rsidRPr="00C6088B">
        <w:rPr>
          <w:rFonts w:ascii="Arial" w:hAnsi="Arial" w:cs="Arial"/>
          <w:color w:val="222222"/>
          <w:shd w:val="clear" w:color="auto" w:fill="FFFFFF"/>
        </w:rPr>
        <w:t>,</w:t>
      </w:r>
      <w:r w:rsidRPr="00C6088B">
        <w:rPr>
          <w:rStyle w:val="apple-converted-space"/>
          <w:rFonts w:ascii="Arial" w:hAnsi="Arial" w:cs="Arial"/>
          <w:color w:val="222222"/>
          <w:shd w:val="clear" w:color="auto" w:fill="FFFFFF"/>
        </w:rPr>
        <w:t> </w:t>
      </w:r>
      <w:r w:rsidRPr="00C6088B">
        <w:rPr>
          <w:rFonts w:ascii="Arial" w:hAnsi="Arial" w:cs="Arial"/>
          <w:i/>
          <w:iCs/>
          <w:color w:val="222222"/>
        </w:rPr>
        <w:t>35</w:t>
      </w:r>
      <w:r w:rsidRPr="00C6088B">
        <w:rPr>
          <w:rFonts w:ascii="Arial" w:hAnsi="Arial" w:cs="Arial"/>
          <w:color w:val="222222"/>
          <w:shd w:val="clear" w:color="auto" w:fill="FFFFFF"/>
        </w:rPr>
        <w:t>, p.313.</w:t>
      </w:r>
    </w:p>
    <w:p w14:paraId="60ACD605" w14:textId="77777777" w:rsidR="00002CE1" w:rsidRDefault="00002CE1">
      <w:pPr>
        <w:rPr>
          <w:rFonts w:ascii="Arial" w:hAnsi="Arial" w:cs="Arial"/>
          <w:color w:val="222222"/>
          <w:shd w:val="clear" w:color="auto" w:fill="FFFFFF"/>
        </w:rPr>
      </w:pPr>
      <w:r w:rsidRPr="009606A6">
        <w:rPr>
          <w:rFonts w:ascii="Arial" w:hAnsi="Arial" w:cs="Arial"/>
          <w:color w:val="222222"/>
          <w:shd w:val="clear" w:color="auto" w:fill="FFFFFF"/>
        </w:rPr>
        <w:t>Tom, O., 2023. Safeguarding Policy.</w:t>
      </w:r>
    </w:p>
    <w:p w14:paraId="4719B615" w14:textId="77777777" w:rsidR="00002CE1" w:rsidRDefault="00002CE1">
      <w:pPr>
        <w:rPr>
          <w:rFonts w:ascii="Arial" w:hAnsi="Arial" w:cs="Arial"/>
          <w:color w:val="222222"/>
          <w:shd w:val="clear" w:color="auto" w:fill="FFFFFF"/>
        </w:rPr>
      </w:pPr>
    </w:p>
    <w:p w14:paraId="619B6657" w14:textId="77777777" w:rsidR="00002CE1" w:rsidRDefault="00002CE1">
      <w:pPr>
        <w:rPr>
          <w:rFonts w:ascii="Arial" w:hAnsi="Arial" w:cs="Arial"/>
          <w:color w:val="222222"/>
          <w:shd w:val="clear" w:color="auto" w:fill="FFFFFF"/>
        </w:rPr>
      </w:pPr>
      <w:r w:rsidRPr="00521685">
        <w:rPr>
          <w:rFonts w:ascii="Arial" w:hAnsi="Arial" w:cs="Arial"/>
          <w:color w:val="222222"/>
          <w:shd w:val="clear" w:color="auto" w:fill="FFFFFF"/>
        </w:rPr>
        <w:t xml:space="preserve">Van der </w:t>
      </w:r>
      <w:proofErr w:type="spellStart"/>
      <w:r w:rsidRPr="00521685">
        <w:rPr>
          <w:rFonts w:ascii="Arial" w:hAnsi="Arial" w:cs="Arial"/>
          <w:color w:val="222222"/>
          <w:shd w:val="clear" w:color="auto" w:fill="FFFFFF"/>
        </w:rPr>
        <w:t>Valk</w:t>
      </w:r>
      <w:proofErr w:type="spellEnd"/>
      <w:r w:rsidRPr="00521685">
        <w:rPr>
          <w:rFonts w:ascii="Arial" w:hAnsi="Arial" w:cs="Arial"/>
          <w:color w:val="222222"/>
          <w:shd w:val="clear" w:color="auto" w:fill="FFFFFF"/>
        </w:rPr>
        <w:t>, S. and Rogan, M., 2021. Experiencing human rights protections in prisons: The case of prison monitoring in Ireland.</w:t>
      </w:r>
      <w:r w:rsidRPr="00521685">
        <w:rPr>
          <w:rStyle w:val="apple-converted-space"/>
          <w:rFonts w:ascii="Arial" w:hAnsi="Arial" w:cs="Arial"/>
          <w:color w:val="222222"/>
          <w:shd w:val="clear" w:color="auto" w:fill="FFFFFF"/>
        </w:rPr>
        <w:t> </w:t>
      </w:r>
      <w:r w:rsidRPr="00521685">
        <w:rPr>
          <w:rFonts w:ascii="Arial" w:hAnsi="Arial" w:cs="Arial"/>
          <w:i/>
          <w:iCs/>
          <w:color w:val="222222"/>
        </w:rPr>
        <w:t>European journal of criminology</w:t>
      </w:r>
      <w:r w:rsidRPr="00521685">
        <w:rPr>
          <w:rFonts w:ascii="Arial" w:hAnsi="Arial" w:cs="Arial"/>
          <w:color w:val="222222"/>
          <w:shd w:val="clear" w:color="auto" w:fill="FFFFFF"/>
        </w:rPr>
        <w:t>,</w:t>
      </w:r>
      <w:r w:rsidRPr="00521685">
        <w:rPr>
          <w:rStyle w:val="apple-converted-space"/>
          <w:rFonts w:ascii="Arial" w:hAnsi="Arial" w:cs="Arial"/>
          <w:color w:val="222222"/>
          <w:shd w:val="clear" w:color="auto" w:fill="FFFFFF"/>
        </w:rPr>
        <w:t> </w:t>
      </w:r>
      <w:r w:rsidRPr="00521685">
        <w:rPr>
          <w:rFonts w:ascii="Arial" w:hAnsi="Arial" w:cs="Arial"/>
          <w:i/>
          <w:iCs/>
          <w:color w:val="222222"/>
        </w:rPr>
        <w:t>18</w:t>
      </w:r>
      <w:r w:rsidRPr="00521685">
        <w:rPr>
          <w:rFonts w:ascii="Arial" w:hAnsi="Arial" w:cs="Arial"/>
          <w:color w:val="222222"/>
          <w:shd w:val="clear" w:color="auto" w:fill="FFFFFF"/>
        </w:rPr>
        <w:t>(1), pp.101-11</w:t>
      </w:r>
    </w:p>
    <w:p w14:paraId="65A7552C" w14:textId="77777777" w:rsidR="00002CE1" w:rsidRDefault="00002CE1">
      <w:pPr>
        <w:rPr>
          <w:rFonts w:ascii="Arial" w:hAnsi="Arial" w:cs="Arial"/>
          <w:color w:val="222222"/>
          <w:shd w:val="clear" w:color="auto" w:fill="FFFFFF"/>
        </w:rPr>
      </w:pPr>
    </w:p>
    <w:p w14:paraId="21B2005B" w14:textId="77777777" w:rsidR="00002CE1" w:rsidRDefault="00002CE1">
      <w:pPr>
        <w:rPr>
          <w:rFonts w:ascii="Arial" w:hAnsi="Arial" w:cs="Arial"/>
          <w:color w:val="222222"/>
          <w:shd w:val="clear" w:color="auto" w:fill="FFFFFF"/>
        </w:rPr>
      </w:pPr>
      <w:r w:rsidRPr="005C1142">
        <w:rPr>
          <w:rFonts w:ascii="Arial" w:hAnsi="Arial" w:cs="Arial"/>
          <w:color w:val="222222"/>
          <w:shd w:val="clear" w:color="auto" w:fill="FFFFFF"/>
        </w:rPr>
        <w:t xml:space="preserve">Van </w:t>
      </w:r>
      <w:proofErr w:type="spellStart"/>
      <w:r w:rsidRPr="005C1142">
        <w:rPr>
          <w:rFonts w:ascii="Arial" w:hAnsi="Arial" w:cs="Arial"/>
          <w:color w:val="222222"/>
          <w:shd w:val="clear" w:color="auto" w:fill="FFFFFF"/>
        </w:rPr>
        <w:t>Kalmthout</w:t>
      </w:r>
      <w:proofErr w:type="spellEnd"/>
      <w:r w:rsidRPr="005C1142">
        <w:rPr>
          <w:rFonts w:ascii="Arial" w:hAnsi="Arial" w:cs="Arial"/>
          <w:color w:val="222222"/>
          <w:shd w:val="clear" w:color="auto" w:fill="FFFFFF"/>
        </w:rPr>
        <w:t xml:space="preserve">, A.M., </w:t>
      </w:r>
      <w:proofErr w:type="spellStart"/>
      <w:r w:rsidRPr="005C1142">
        <w:rPr>
          <w:rFonts w:ascii="Arial" w:hAnsi="Arial" w:cs="Arial"/>
          <w:color w:val="222222"/>
          <w:shd w:val="clear" w:color="auto" w:fill="FFFFFF"/>
        </w:rPr>
        <w:t>Knapen</w:t>
      </w:r>
      <w:proofErr w:type="spellEnd"/>
      <w:r w:rsidRPr="005C1142">
        <w:rPr>
          <w:rFonts w:ascii="Arial" w:hAnsi="Arial" w:cs="Arial"/>
          <w:color w:val="222222"/>
          <w:shd w:val="clear" w:color="auto" w:fill="FFFFFF"/>
        </w:rPr>
        <w:t>, M.M. and Morgenstern, C., 2009. Pre-trial detention in the European Union.</w:t>
      </w:r>
      <w:r w:rsidRPr="005C1142">
        <w:rPr>
          <w:rStyle w:val="apple-converted-space"/>
          <w:rFonts w:ascii="Arial" w:hAnsi="Arial" w:cs="Arial"/>
          <w:color w:val="222222"/>
          <w:shd w:val="clear" w:color="auto" w:fill="FFFFFF"/>
        </w:rPr>
        <w:t> </w:t>
      </w:r>
      <w:r w:rsidRPr="005C1142">
        <w:rPr>
          <w:rFonts w:ascii="Arial" w:hAnsi="Arial" w:cs="Arial"/>
          <w:i/>
          <w:iCs/>
          <w:color w:val="222222"/>
        </w:rPr>
        <w:t>An analysis of minimum standards in pre-trial detention and the grounds for regular review in the member states of the EU. Nijmegen</w:t>
      </w:r>
      <w:r w:rsidRPr="005C1142">
        <w:rPr>
          <w:rFonts w:ascii="Arial" w:hAnsi="Arial" w:cs="Arial"/>
          <w:color w:val="222222"/>
          <w:shd w:val="clear" w:color="auto" w:fill="FFFFFF"/>
        </w:rPr>
        <w:t>.</w:t>
      </w:r>
    </w:p>
    <w:p w14:paraId="1CF3AE7C" w14:textId="77777777" w:rsidR="00002CE1" w:rsidRDefault="00002CE1">
      <w:pPr>
        <w:rPr>
          <w:rFonts w:ascii="Arial" w:hAnsi="Arial" w:cs="Arial"/>
          <w:color w:val="222222"/>
          <w:shd w:val="clear" w:color="auto" w:fill="FFFFFF"/>
        </w:rPr>
      </w:pPr>
    </w:p>
    <w:p w14:paraId="44C47A5A" w14:textId="77777777" w:rsidR="00002CE1" w:rsidRDefault="00002CE1">
      <w:pPr>
        <w:rPr>
          <w:rFonts w:ascii="Arial" w:hAnsi="Arial" w:cs="Arial"/>
          <w:color w:val="222222"/>
          <w:shd w:val="clear" w:color="auto" w:fill="FFFFFF"/>
        </w:rPr>
      </w:pPr>
      <w:r w:rsidRPr="003364EB">
        <w:rPr>
          <w:rFonts w:ascii="Arial" w:hAnsi="Arial" w:cs="Arial"/>
          <w:color w:val="222222"/>
          <w:shd w:val="clear" w:color="auto" w:fill="FFFFFF"/>
        </w:rPr>
        <w:t>van Zyl Smit, D., 2010. Regulation of prison conditions.</w:t>
      </w:r>
      <w:r w:rsidRPr="003364EB">
        <w:rPr>
          <w:rStyle w:val="apple-converted-space"/>
          <w:rFonts w:ascii="Arial" w:hAnsi="Arial" w:cs="Arial"/>
          <w:color w:val="222222"/>
          <w:shd w:val="clear" w:color="auto" w:fill="FFFFFF"/>
        </w:rPr>
        <w:t> </w:t>
      </w:r>
      <w:r w:rsidRPr="003364EB">
        <w:rPr>
          <w:rFonts w:ascii="Arial" w:hAnsi="Arial" w:cs="Arial"/>
          <w:i/>
          <w:iCs/>
          <w:color w:val="222222"/>
        </w:rPr>
        <w:t>Crime and Justice</w:t>
      </w:r>
      <w:r w:rsidRPr="003364EB">
        <w:rPr>
          <w:rFonts w:ascii="Arial" w:hAnsi="Arial" w:cs="Arial"/>
          <w:color w:val="222222"/>
          <w:shd w:val="clear" w:color="auto" w:fill="FFFFFF"/>
        </w:rPr>
        <w:t>,</w:t>
      </w:r>
      <w:r w:rsidRPr="003364EB">
        <w:rPr>
          <w:rStyle w:val="apple-converted-space"/>
          <w:rFonts w:ascii="Arial" w:hAnsi="Arial" w:cs="Arial"/>
          <w:color w:val="222222"/>
          <w:shd w:val="clear" w:color="auto" w:fill="FFFFFF"/>
        </w:rPr>
        <w:t> </w:t>
      </w:r>
      <w:r w:rsidRPr="003364EB">
        <w:rPr>
          <w:rFonts w:ascii="Arial" w:hAnsi="Arial" w:cs="Arial"/>
          <w:i/>
          <w:iCs/>
          <w:color w:val="222222"/>
        </w:rPr>
        <w:t>39</w:t>
      </w:r>
      <w:r w:rsidRPr="003364EB">
        <w:rPr>
          <w:rFonts w:ascii="Arial" w:hAnsi="Arial" w:cs="Arial"/>
          <w:color w:val="222222"/>
          <w:shd w:val="clear" w:color="auto" w:fill="FFFFFF"/>
        </w:rPr>
        <w:t>(1), pp.503-563.</w:t>
      </w:r>
    </w:p>
    <w:sectPr w:rsidR="00002CE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E64099" w14:textId="77777777" w:rsidR="004257DE" w:rsidRDefault="004257DE" w:rsidP="005C1142">
      <w:r>
        <w:separator/>
      </w:r>
    </w:p>
  </w:endnote>
  <w:endnote w:type="continuationSeparator" w:id="0">
    <w:p w14:paraId="3C63A3C2" w14:textId="77777777" w:rsidR="004257DE" w:rsidRDefault="004257DE" w:rsidP="005C11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DB3097" w14:textId="77777777" w:rsidR="004257DE" w:rsidRDefault="004257DE" w:rsidP="005C1142">
      <w:r>
        <w:separator/>
      </w:r>
    </w:p>
  </w:footnote>
  <w:footnote w:type="continuationSeparator" w:id="0">
    <w:p w14:paraId="011D6977" w14:textId="77777777" w:rsidR="004257DE" w:rsidRDefault="004257DE" w:rsidP="005C114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2C5E"/>
    <w:rsid w:val="00002CE1"/>
    <w:rsid w:val="00044796"/>
    <w:rsid w:val="003364EB"/>
    <w:rsid w:val="00374B68"/>
    <w:rsid w:val="004257DE"/>
    <w:rsid w:val="004F2C5E"/>
    <w:rsid w:val="00520E6E"/>
    <w:rsid w:val="00521685"/>
    <w:rsid w:val="00523338"/>
    <w:rsid w:val="005C1142"/>
    <w:rsid w:val="00642C21"/>
    <w:rsid w:val="00720AE2"/>
    <w:rsid w:val="007750F4"/>
    <w:rsid w:val="007B3B3C"/>
    <w:rsid w:val="007D0C4D"/>
    <w:rsid w:val="00885124"/>
    <w:rsid w:val="008C0619"/>
    <w:rsid w:val="009606A6"/>
    <w:rsid w:val="0099678D"/>
    <w:rsid w:val="009F79C3"/>
    <w:rsid w:val="00A57EF5"/>
    <w:rsid w:val="00A93D4B"/>
    <w:rsid w:val="00B32359"/>
    <w:rsid w:val="00B71F99"/>
    <w:rsid w:val="00B824B5"/>
    <w:rsid w:val="00BD394D"/>
    <w:rsid w:val="00C6088B"/>
    <w:rsid w:val="00D636B7"/>
    <w:rsid w:val="00DA5D0F"/>
    <w:rsid w:val="00DF4194"/>
    <w:rsid w:val="00E52E33"/>
    <w:rsid w:val="00FD1A23"/>
    <w:rsid w:val="00FD67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74DB72F"/>
  <w15:chartTrackingRefBased/>
  <w15:docId w15:val="{8E29F10D-24C7-B940-BF9A-699E259F1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4F2C5E"/>
  </w:style>
  <w:style w:type="paragraph" w:styleId="NormalWeb">
    <w:name w:val="Normal (Web)"/>
    <w:basedOn w:val="Normal"/>
    <w:uiPriority w:val="99"/>
    <w:semiHidden/>
    <w:unhideWhenUsed/>
    <w:rsid w:val="00A57EF5"/>
    <w:pPr>
      <w:spacing w:before="100" w:beforeAutospacing="1" w:after="100" w:afterAutospacing="1"/>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5C1142"/>
    <w:pPr>
      <w:tabs>
        <w:tab w:val="center" w:pos="4513"/>
        <w:tab w:val="right" w:pos="9026"/>
      </w:tabs>
    </w:pPr>
  </w:style>
  <w:style w:type="character" w:customStyle="1" w:styleId="HeaderChar">
    <w:name w:val="Header Char"/>
    <w:basedOn w:val="DefaultParagraphFont"/>
    <w:link w:val="Header"/>
    <w:uiPriority w:val="99"/>
    <w:rsid w:val="005C1142"/>
  </w:style>
  <w:style w:type="paragraph" w:styleId="Footer">
    <w:name w:val="footer"/>
    <w:basedOn w:val="Normal"/>
    <w:link w:val="FooterChar"/>
    <w:uiPriority w:val="99"/>
    <w:unhideWhenUsed/>
    <w:rsid w:val="005C1142"/>
    <w:pPr>
      <w:tabs>
        <w:tab w:val="center" w:pos="4513"/>
        <w:tab w:val="right" w:pos="9026"/>
      </w:tabs>
    </w:pPr>
  </w:style>
  <w:style w:type="character" w:customStyle="1" w:styleId="FooterChar">
    <w:name w:val="Footer Char"/>
    <w:basedOn w:val="DefaultParagraphFont"/>
    <w:link w:val="Footer"/>
    <w:uiPriority w:val="99"/>
    <w:rsid w:val="005C1142"/>
  </w:style>
  <w:style w:type="character" w:styleId="Hyperlink">
    <w:name w:val="Hyperlink"/>
    <w:basedOn w:val="DefaultParagraphFont"/>
    <w:uiPriority w:val="99"/>
    <w:semiHidden/>
    <w:unhideWhenUsed/>
    <w:rsid w:val="003364E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6219218">
      <w:bodyDiv w:val="1"/>
      <w:marLeft w:val="0"/>
      <w:marRight w:val="0"/>
      <w:marTop w:val="0"/>
      <w:marBottom w:val="0"/>
      <w:divBdr>
        <w:top w:val="none" w:sz="0" w:space="0" w:color="auto"/>
        <w:left w:val="none" w:sz="0" w:space="0" w:color="auto"/>
        <w:bottom w:val="none" w:sz="0" w:space="0" w:color="auto"/>
        <w:right w:val="none" w:sz="0" w:space="0" w:color="auto"/>
      </w:divBdr>
    </w:div>
    <w:div w:id="907613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177/0032885511415238"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181</TotalTime>
  <Pages>6</Pages>
  <Words>2341</Words>
  <Characters>13348</Characters>
  <Application>Microsoft Office Word</Application>
  <DocSecurity>0</DocSecurity>
  <Lines>111</Lines>
  <Paragraphs>31</Paragraphs>
  <ScaleCrop>false</ScaleCrop>
  <Company/>
  <LinksUpToDate>false</LinksUpToDate>
  <CharactersWithSpaces>15658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Rees</dc:creator>
  <cp:keywords/>
  <dc:description/>
  <cp:lastModifiedBy>Jade Rees</cp:lastModifiedBy>
  <cp:revision>35</cp:revision>
  <cp:lastPrinted>2024-04-24T18:21:00Z</cp:lastPrinted>
  <dcterms:created xsi:type="dcterms:W3CDTF">2024-04-21T16:17:00Z</dcterms:created>
  <dcterms:modified xsi:type="dcterms:W3CDTF">2024-04-30T18:48:00Z</dcterms:modified>
</cp:coreProperties>
</file>