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tblPr>
      <w:tblGrid>
        <w:gridCol w:w="3438"/>
        <w:gridCol w:w="6055"/>
      </w:tblGrid>
      <w:tr w:rsidR="000F7BDA" w:rsidRPr="00A930CB" w:rsidTr="00FE08B7">
        <w:tc>
          <w:tcPr>
            <w:tcW w:w="3438" w:type="dxa"/>
            <w:shd w:val="clear" w:color="auto" w:fill="D9D9D9"/>
          </w:tcPr>
          <w:p w:rsidR="000F7BDA" w:rsidRPr="00A930CB" w:rsidRDefault="000F7BDA" w:rsidP="00FE08B7">
            <w:pPr>
              <w:spacing w:before="120" w:after="120" w:line="360" w:lineRule="auto"/>
              <w:rPr>
                <w:rFonts w:ascii="Tahoma" w:hAnsi="Tahoma" w:cs="Tahoma"/>
                <w:sz w:val="32"/>
                <w:szCs w:val="32"/>
              </w:rPr>
            </w:pPr>
            <w:r>
              <w:rPr>
                <w:rFonts w:ascii="Tahoma" w:hAnsi="Tahoma" w:cs="Tahoma"/>
                <w:sz w:val="32"/>
                <w:szCs w:val="32"/>
              </w:rPr>
              <w:t>Student Name:</w:t>
            </w:r>
          </w:p>
        </w:tc>
        <w:tc>
          <w:tcPr>
            <w:tcW w:w="6055" w:type="dxa"/>
          </w:tcPr>
          <w:p w:rsidR="000F7BDA" w:rsidRPr="00A930CB" w:rsidRDefault="000F7BDA" w:rsidP="00FE08B7">
            <w:pPr>
              <w:spacing w:before="120" w:after="120" w:line="360" w:lineRule="auto"/>
              <w:rPr>
                <w:rFonts w:ascii="Tahoma" w:hAnsi="Tahoma" w:cs="Tahoma"/>
                <w:sz w:val="32"/>
                <w:szCs w:val="32"/>
              </w:rPr>
            </w:pPr>
            <w:r>
              <w:rPr>
                <w:rFonts w:ascii="Tahoma" w:hAnsi="Tahoma" w:cs="Tahoma"/>
                <w:sz w:val="32"/>
                <w:szCs w:val="32"/>
              </w:rPr>
              <w:t xml:space="preserve">Anthony </w:t>
            </w:r>
            <w:proofErr w:type="spellStart"/>
            <w:r>
              <w:rPr>
                <w:rFonts w:ascii="Tahoma" w:hAnsi="Tahoma" w:cs="Tahoma"/>
                <w:sz w:val="32"/>
                <w:szCs w:val="32"/>
              </w:rPr>
              <w:t>Udealor</w:t>
            </w:r>
            <w:proofErr w:type="spellEnd"/>
          </w:p>
        </w:tc>
      </w:tr>
      <w:tr w:rsidR="000F7BDA" w:rsidRPr="00A930CB" w:rsidTr="00FE08B7">
        <w:tc>
          <w:tcPr>
            <w:tcW w:w="3438" w:type="dxa"/>
            <w:shd w:val="clear" w:color="auto" w:fill="D9D9D9"/>
          </w:tcPr>
          <w:p w:rsidR="000F7BDA" w:rsidRDefault="000F7BDA" w:rsidP="00FE08B7">
            <w:pPr>
              <w:spacing w:before="120" w:after="120" w:line="360" w:lineRule="auto"/>
              <w:rPr>
                <w:rFonts w:ascii="Tahoma" w:hAnsi="Tahoma" w:cs="Tahoma"/>
                <w:sz w:val="32"/>
                <w:szCs w:val="32"/>
              </w:rPr>
            </w:pPr>
            <w:r w:rsidRPr="00A930CB">
              <w:rPr>
                <w:rFonts w:ascii="Tahoma" w:hAnsi="Tahoma" w:cs="Tahoma"/>
                <w:sz w:val="32"/>
                <w:szCs w:val="32"/>
              </w:rPr>
              <w:t>Student Number:</w:t>
            </w:r>
          </w:p>
          <w:p w:rsidR="000F7BDA" w:rsidRDefault="000F7BDA" w:rsidP="00FE08B7">
            <w:pPr>
              <w:spacing w:before="120" w:after="120" w:line="360" w:lineRule="auto"/>
              <w:rPr>
                <w:rFonts w:ascii="Tahoma" w:hAnsi="Tahoma" w:cs="Tahoma"/>
                <w:sz w:val="32"/>
                <w:szCs w:val="32"/>
              </w:rPr>
            </w:pPr>
            <w:r>
              <w:rPr>
                <w:rFonts w:ascii="Tahoma" w:hAnsi="Tahoma" w:cs="Tahoma"/>
                <w:sz w:val="32"/>
                <w:szCs w:val="32"/>
              </w:rPr>
              <w:t>Lecturer:</w:t>
            </w:r>
          </w:p>
          <w:p w:rsidR="000F7BDA" w:rsidRPr="00A930CB" w:rsidRDefault="000F7BDA" w:rsidP="00FE08B7">
            <w:pPr>
              <w:spacing w:before="120" w:after="120" w:line="360" w:lineRule="auto"/>
              <w:rPr>
                <w:rFonts w:ascii="Tahoma" w:hAnsi="Tahoma" w:cs="Tahoma"/>
                <w:sz w:val="32"/>
                <w:szCs w:val="32"/>
              </w:rPr>
            </w:pPr>
            <w:r>
              <w:rPr>
                <w:rFonts w:ascii="Tahoma" w:hAnsi="Tahoma" w:cs="Tahoma"/>
                <w:sz w:val="32"/>
                <w:szCs w:val="32"/>
              </w:rPr>
              <w:t>Date:</w:t>
            </w:r>
          </w:p>
        </w:tc>
        <w:tc>
          <w:tcPr>
            <w:tcW w:w="6055" w:type="dxa"/>
          </w:tcPr>
          <w:p w:rsidR="000F7BDA" w:rsidRDefault="000F7BDA" w:rsidP="00FE08B7">
            <w:pPr>
              <w:spacing w:before="120" w:after="120" w:line="360" w:lineRule="auto"/>
              <w:rPr>
                <w:rFonts w:ascii="Tahoma" w:hAnsi="Tahoma" w:cs="Tahoma"/>
                <w:sz w:val="32"/>
                <w:szCs w:val="32"/>
              </w:rPr>
            </w:pPr>
            <w:r>
              <w:rPr>
                <w:rFonts w:ascii="Tahoma" w:hAnsi="Tahoma" w:cs="Tahoma"/>
                <w:sz w:val="32"/>
                <w:szCs w:val="32"/>
              </w:rPr>
              <w:t>1706375</w:t>
            </w:r>
          </w:p>
          <w:p w:rsidR="000F7BDA" w:rsidRDefault="000F7BDA" w:rsidP="00FE08B7">
            <w:pPr>
              <w:spacing w:before="120" w:after="120" w:line="360" w:lineRule="auto"/>
              <w:rPr>
                <w:rFonts w:ascii="Tahoma" w:hAnsi="Tahoma" w:cs="Tahoma"/>
                <w:sz w:val="32"/>
                <w:szCs w:val="32"/>
              </w:rPr>
            </w:pPr>
            <w:proofErr w:type="spellStart"/>
            <w:r>
              <w:rPr>
                <w:rFonts w:ascii="Tahoma" w:hAnsi="Tahoma" w:cs="Tahoma"/>
                <w:sz w:val="32"/>
                <w:szCs w:val="32"/>
              </w:rPr>
              <w:t>Renuga</w:t>
            </w:r>
            <w:proofErr w:type="spellEnd"/>
            <w:r>
              <w:rPr>
                <w:rFonts w:ascii="Tahoma" w:hAnsi="Tahoma" w:cs="Tahoma"/>
                <w:sz w:val="32"/>
                <w:szCs w:val="32"/>
              </w:rPr>
              <w:t xml:space="preserve"> </w:t>
            </w:r>
            <w:proofErr w:type="spellStart"/>
            <w:r>
              <w:rPr>
                <w:rFonts w:ascii="Tahoma" w:hAnsi="Tahoma" w:cs="Tahoma"/>
                <w:sz w:val="32"/>
                <w:szCs w:val="32"/>
              </w:rPr>
              <w:t>Jayakumar</w:t>
            </w:r>
            <w:proofErr w:type="spellEnd"/>
          </w:p>
          <w:p w:rsidR="000F7BDA" w:rsidRPr="00A930CB" w:rsidRDefault="000F7BDA" w:rsidP="00FE08B7">
            <w:pPr>
              <w:spacing w:before="120" w:after="120" w:line="360" w:lineRule="auto"/>
              <w:rPr>
                <w:rFonts w:ascii="Tahoma" w:hAnsi="Tahoma" w:cs="Tahoma"/>
                <w:sz w:val="32"/>
                <w:szCs w:val="32"/>
              </w:rPr>
            </w:pPr>
            <w:r>
              <w:rPr>
                <w:rFonts w:ascii="Tahoma" w:hAnsi="Tahoma" w:cs="Tahoma"/>
                <w:sz w:val="32"/>
                <w:szCs w:val="32"/>
              </w:rPr>
              <w:t>May 2018</w:t>
            </w:r>
          </w:p>
        </w:tc>
      </w:tr>
      <w:tr w:rsidR="000F7BDA" w:rsidRPr="00A930CB" w:rsidTr="00FE08B7">
        <w:tc>
          <w:tcPr>
            <w:tcW w:w="3438" w:type="dxa"/>
            <w:shd w:val="clear" w:color="auto" w:fill="D9D9D9"/>
          </w:tcPr>
          <w:p w:rsidR="000F7BDA" w:rsidRPr="00A930CB" w:rsidRDefault="000F7BDA" w:rsidP="00FE08B7">
            <w:pPr>
              <w:spacing w:before="120" w:after="120" w:line="360" w:lineRule="auto"/>
              <w:rPr>
                <w:rFonts w:ascii="Tahoma" w:hAnsi="Tahoma" w:cs="Tahoma"/>
                <w:sz w:val="32"/>
                <w:szCs w:val="32"/>
              </w:rPr>
            </w:pPr>
            <w:r w:rsidRPr="00A930CB">
              <w:rPr>
                <w:rFonts w:ascii="Tahoma" w:hAnsi="Tahoma" w:cs="Tahoma"/>
                <w:sz w:val="32"/>
                <w:szCs w:val="32"/>
              </w:rPr>
              <w:t>Module No:</w:t>
            </w:r>
          </w:p>
        </w:tc>
        <w:tc>
          <w:tcPr>
            <w:tcW w:w="6055" w:type="dxa"/>
          </w:tcPr>
          <w:p w:rsidR="000F7BDA" w:rsidRPr="00A930CB" w:rsidRDefault="000F7BDA" w:rsidP="00FE08B7">
            <w:pPr>
              <w:spacing w:before="120" w:after="120" w:line="360" w:lineRule="auto"/>
              <w:rPr>
                <w:rFonts w:ascii="Tahoma" w:hAnsi="Tahoma" w:cs="Tahoma"/>
                <w:color w:val="FF0000"/>
                <w:sz w:val="32"/>
                <w:szCs w:val="32"/>
              </w:rPr>
            </w:pPr>
            <w:r>
              <w:rPr>
                <w:rFonts w:ascii="Tahoma" w:hAnsi="Tahoma" w:cs="Tahoma"/>
                <w:color w:val="FF0000"/>
                <w:sz w:val="32"/>
                <w:szCs w:val="32"/>
              </w:rPr>
              <w:t>BMSK4003_LON</w:t>
            </w:r>
          </w:p>
        </w:tc>
      </w:tr>
      <w:tr w:rsidR="000F7BDA" w:rsidRPr="00A930CB" w:rsidTr="00FE08B7">
        <w:trPr>
          <w:trHeight w:val="413"/>
        </w:trPr>
        <w:tc>
          <w:tcPr>
            <w:tcW w:w="3438" w:type="dxa"/>
            <w:shd w:val="clear" w:color="auto" w:fill="D9D9D9"/>
          </w:tcPr>
          <w:p w:rsidR="000F7BDA" w:rsidRPr="00A930CB" w:rsidRDefault="000F7BDA" w:rsidP="00FE08B7">
            <w:pPr>
              <w:spacing w:before="120" w:after="120" w:line="360" w:lineRule="auto"/>
              <w:rPr>
                <w:rFonts w:ascii="Tahoma" w:hAnsi="Tahoma" w:cs="Tahoma"/>
                <w:sz w:val="32"/>
                <w:szCs w:val="32"/>
              </w:rPr>
            </w:pPr>
            <w:r w:rsidRPr="00A930CB">
              <w:rPr>
                <w:rFonts w:ascii="Tahoma" w:hAnsi="Tahoma" w:cs="Tahoma"/>
                <w:sz w:val="32"/>
                <w:szCs w:val="32"/>
              </w:rPr>
              <w:t>Module Title:</w:t>
            </w:r>
          </w:p>
        </w:tc>
        <w:tc>
          <w:tcPr>
            <w:tcW w:w="6055" w:type="dxa"/>
          </w:tcPr>
          <w:p w:rsidR="000F7BDA" w:rsidRPr="00A930CB" w:rsidRDefault="000F7BDA" w:rsidP="00FE08B7">
            <w:pPr>
              <w:spacing w:before="120" w:after="120" w:line="360" w:lineRule="auto"/>
              <w:rPr>
                <w:rFonts w:ascii="Tahoma" w:hAnsi="Tahoma" w:cs="Tahoma"/>
                <w:color w:val="FF0000"/>
                <w:sz w:val="32"/>
                <w:szCs w:val="32"/>
              </w:rPr>
            </w:pPr>
            <w:r>
              <w:rPr>
                <w:rFonts w:ascii="Tahoma" w:hAnsi="Tahoma" w:cs="Tahoma"/>
                <w:color w:val="FF0000"/>
                <w:sz w:val="32"/>
                <w:szCs w:val="32"/>
              </w:rPr>
              <w:t>Digital Skill and Research Method</w:t>
            </w:r>
          </w:p>
        </w:tc>
      </w:tr>
    </w:tbl>
    <w:p w:rsidR="000F7BDA" w:rsidRPr="00EB1E97" w:rsidRDefault="000F7BDA" w:rsidP="000F7BDA">
      <w:pPr>
        <w:spacing w:before="120" w:after="120" w:line="360" w:lineRule="auto"/>
        <w:rPr>
          <w:rFonts w:ascii="Tahoma" w:hAnsi="Tahoma" w:cs="Tahoma"/>
          <w:b/>
          <w:color w:val="000000"/>
        </w:rPr>
      </w:pPr>
    </w:p>
    <w:p w:rsidR="001E09D0" w:rsidRDefault="001E09D0" w:rsidP="001E09D0">
      <w:pPr>
        <w:spacing w:line="480" w:lineRule="auto"/>
        <w:rPr>
          <w:rFonts w:ascii="Times New Roman" w:hAnsi="Times New Roman" w:cs="Times New Roman"/>
          <w:b/>
          <w:sz w:val="24"/>
          <w:szCs w:val="24"/>
        </w:rPr>
      </w:pPr>
      <w:r>
        <w:rPr>
          <w:rFonts w:ascii="Times New Roman" w:hAnsi="Times New Roman" w:cs="Times New Roman"/>
          <w:b/>
          <w:sz w:val="24"/>
          <w:szCs w:val="24"/>
        </w:rPr>
        <w:t xml:space="preserve">                                               </w:t>
      </w:r>
    </w:p>
    <w:p w:rsidR="001E09D0" w:rsidRDefault="001E09D0" w:rsidP="001E09D0">
      <w:pPr>
        <w:spacing w:line="480" w:lineRule="auto"/>
        <w:rPr>
          <w:rFonts w:ascii="Times New Roman" w:hAnsi="Times New Roman" w:cs="Times New Roman"/>
          <w:b/>
          <w:sz w:val="24"/>
          <w:szCs w:val="24"/>
        </w:rPr>
      </w:pPr>
    </w:p>
    <w:p w:rsidR="001E09D0" w:rsidRDefault="001E09D0" w:rsidP="001E09D0">
      <w:pPr>
        <w:spacing w:line="480" w:lineRule="auto"/>
        <w:rPr>
          <w:rFonts w:ascii="Times New Roman" w:hAnsi="Times New Roman" w:cs="Times New Roman"/>
          <w:b/>
          <w:sz w:val="24"/>
          <w:szCs w:val="24"/>
        </w:rPr>
      </w:pPr>
    </w:p>
    <w:p w:rsidR="001E09D0" w:rsidRDefault="001E09D0" w:rsidP="001E09D0">
      <w:pPr>
        <w:spacing w:line="480" w:lineRule="auto"/>
        <w:rPr>
          <w:rFonts w:ascii="Times New Roman" w:hAnsi="Times New Roman" w:cs="Times New Roman"/>
          <w:b/>
          <w:sz w:val="24"/>
          <w:szCs w:val="24"/>
        </w:rPr>
      </w:pPr>
    </w:p>
    <w:p w:rsidR="001E09D0" w:rsidRDefault="001E09D0" w:rsidP="001E09D0">
      <w:pPr>
        <w:spacing w:line="480" w:lineRule="auto"/>
        <w:rPr>
          <w:rFonts w:ascii="Times New Roman" w:hAnsi="Times New Roman" w:cs="Times New Roman"/>
          <w:b/>
          <w:sz w:val="24"/>
          <w:szCs w:val="24"/>
        </w:rPr>
      </w:pPr>
    </w:p>
    <w:p w:rsidR="001E09D0" w:rsidRDefault="001E09D0" w:rsidP="001E09D0">
      <w:pPr>
        <w:spacing w:line="480" w:lineRule="auto"/>
        <w:rPr>
          <w:rFonts w:ascii="Times New Roman" w:hAnsi="Times New Roman" w:cs="Times New Roman"/>
          <w:b/>
          <w:sz w:val="24"/>
          <w:szCs w:val="24"/>
        </w:rPr>
      </w:pPr>
    </w:p>
    <w:p w:rsidR="001E09D0" w:rsidRDefault="001E09D0" w:rsidP="001E09D0">
      <w:pPr>
        <w:spacing w:line="480" w:lineRule="auto"/>
        <w:rPr>
          <w:rFonts w:ascii="Times New Roman" w:hAnsi="Times New Roman" w:cs="Times New Roman"/>
          <w:b/>
          <w:sz w:val="24"/>
          <w:szCs w:val="24"/>
        </w:rPr>
      </w:pPr>
    </w:p>
    <w:p w:rsidR="001E09D0" w:rsidRDefault="001E09D0" w:rsidP="001E09D0">
      <w:pPr>
        <w:spacing w:line="480" w:lineRule="auto"/>
        <w:rPr>
          <w:rFonts w:ascii="Times New Roman" w:hAnsi="Times New Roman" w:cs="Times New Roman"/>
          <w:b/>
          <w:sz w:val="24"/>
          <w:szCs w:val="24"/>
        </w:rPr>
      </w:pPr>
    </w:p>
    <w:p w:rsidR="001E09D0" w:rsidRDefault="001E09D0" w:rsidP="001E09D0">
      <w:pPr>
        <w:spacing w:line="480" w:lineRule="auto"/>
        <w:rPr>
          <w:rFonts w:ascii="Times New Roman" w:hAnsi="Times New Roman" w:cs="Times New Roman"/>
          <w:b/>
          <w:sz w:val="24"/>
          <w:szCs w:val="24"/>
        </w:rPr>
      </w:pPr>
    </w:p>
    <w:p w:rsidR="001E09D0" w:rsidRDefault="001E09D0" w:rsidP="001E09D0">
      <w:pPr>
        <w:spacing w:line="480" w:lineRule="auto"/>
        <w:rPr>
          <w:rFonts w:ascii="Times New Roman" w:hAnsi="Times New Roman" w:cs="Times New Roman"/>
          <w:b/>
          <w:sz w:val="32"/>
          <w:szCs w:val="32"/>
        </w:rPr>
      </w:pPr>
    </w:p>
    <w:p w:rsidR="001E09D0" w:rsidRDefault="001E09D0" w:rsidP="001E09D0">
      <w:pPr>
        <w:spacing w:line="480" w:lineRule="auto"/>
        <w:rPr>
          <w:rFonts w:ascii="Times New Roman" w:hAnsi="Times New Roman" w:cs="Times New Roman"/>
          <w:b/>
          <w:sz w:val="32"/>
          <w:szCs w:val="32"/>
        </w:rPr>
      </w:pPr>
    </w:p>
    <w:p w:rsidR="001E09D0" w:rsidRPr="00917917" w:rsidRDefault="000F7BDA" w:rsidP="001E09D0">
      <w:pPr>
        <w:spacing w:line="480" w:lineRule="auto"/>
        <w:rPr>
          <w:rFonts w:ascii="Times New Roman" w:hAnsi="Times New Roman" w:cs="Times New Roman"/>
          <w:b/>
          <w:sz w:val="32"/>
          <w:szCs w:val="32"/>
        </w:rPr>
      </w:pPr>
      <w:r>
        <w:rPr>
          <w:rFonts w:ascii="Times New Roman" w:hAnsi="Times New Roman" w:cs="Times New Roman"/>
          <w:b/>
          <w:sz w:val="32"/>
          <w:szCs w:val="32"/>
        </w:rPr>
        <w:lastRenderedPageBreak/>
        <w:t xml:space="preserve">                                      </w:t>
      </w:r>
      <w:r w:rsidR="001E09D0">
        <w:rPr>
          <w:rFonts w:ascii="Times New Roman" w:hAnsi="Times New Roman" w:cs="Times New Roman"/>
          <w:b/>
          <w:sz w:val="32"/>
          <w:szCs w:val="32"/>
        </w:rPr>
        <w:t xml:space="preserve"> </w:t>
      </w:r>
      <w:r w:rsidR="001E09D0" w:rsidRPr="00917917">
        <w:rPr>
          <w:rFonts w:ascii="Times New Roman" w:hAnsi="Times New Roman" w:cs="Times New Roman"/>
          <w:b/>
          <w:sz w:val="32"/>
          <w:szCs w:val="32"/>
        </w:rPr>
        <w:t>Table of contents</w:t>
      </w:r>
    </w:p>
    <w:p w:rsidR="001E09D0" w:rsidRDefault="001E09D0" w:rsidP="001E09D0">
      <w:pPr>
        <w:spacing w:line="480" w:lineRule="auto"/>
        <w:rPr>
          <w:rFonts w:ascii="Times New Roman" w:hAnsi="Times New Roman" w:cs="Times New Roman"/>
          <w:b/>
          <w:sz w:val="24"/>
          <w:szCs w:val="24"/>
        </w:rPr>
      </w:pPr>
      <w:r>
        <w:rPr>
          <w:rFonts w:ascii="Times New Roman" w:hAnsi="Times New Roman" w:cs="Times New Roman"/>
          <w:b/>
          <w:sz w:val="28"/>
          <w:szCs w:val="28"/>
        </w:rPr>
        <w:t xml:space="preserve"> </w:t>
      </w:r>
      <w:r w:rsidRPr="00620F7D">
        <w:rPr>
          <w:rFonts w:ascii="Times New Roman" w:hAnsi="Times New Roman" w:cs="Times New Roman"/>
          <w:b/>
          <w:sz w:val="24"/>
          <w:szCs w:val="24"/>
        </w:rPr>
        <w:t>Title page…………………………………………………</w:t>
      </w:r>
      <w:r>
        <w:rPr>
          <w:rFonts w:ascii="Times New Roman" w:hAnsi="Times New Roman" w:cs="Times New Roman"/>
          <w:b/>
          <w:sz w:val="24"/>
          <w:szCs w:val="24"/>
        </w:rPr>
        <w:t>…………</w:t>
      </w:r>
      <w:r w:rsidR="00CF1569">
        <w:rPr>
          <w:rFonts w:ascii="Times New Roman" w:hAnsi="Times New Roman" w:cs="Times New Roman"/>
          <w:b/>
          <w:sz w:val="24"/>
          <w:szCs w:val="24"/>
        </w:rPr>
        <w:t>……1</w:t>
      </w:r>
    </w:p>
    <w:p w:rsidR="001E09D0" w:rsidRDefault="001E09D0" w:rsidP="001E09D0">
      <w:pPr>
        <w:spacing w:line="480" w:lineRule="auto"/>
        <w:rPr>
          <w:rFonts w:ascii="Times New Roman" w:hAnsi="Times New Roman" w:cs="Times New Roman"/>
          <w:b/>
          <w:sz w:val="24"/>
          <w:szCs w:val="24"/>
        </w:rPr>
      </w:pPr>
      <w:r>
        <w:rPr>
          <w:rFonts w:ascii="Times New Roman" w:hAnsi="Times New Roman" w:cs="Times New Roman"/>
          <w:b/>
          <w:sz w:val="24"/>
          <w:szCs w:val="24"/>
        </w:rPr>
        <w:t>Abstract………………………………………………………………</w:t>
      </w:r>
      <w:r w:rsidR="00CF1569">
        <w:rPr>
          <w:rFonts w:ascii="Times New Roman" w:hAnsi="Times New Roman" w:cs="Times New Roman"/>
          <w:b/>
          <w:sz w:val="24"/>
          <w:szCs w:val="24"/>
        </w:rPr>
        <w:t>…...2</w:t>
      </w:r>
    </w:p>
    <w:p w:rsidR="001E09D0" w:rsidRDefault="001E09D0" w:rsidP="001E09D0">
      <w:pPr>
        <w:spacing w:line="480" w:lineRule="auto"/>
        <w:rPr>
          <w:rFonts w:ascii="Times New Roman" w:hAnsi="Times New Roman" w:cs="Times New Roman"/>
          <w:b/>
          <w:sz w:val="24"/>
          <w:szCs w:val="24"/>
        </w:rPr>
      </w:pPr>
      <w:r>
        <w:rPr>
          <w:rFonts w:ascii="Times New Roman" w:hAnsi="Times New Roman" w:cs="Times New Roman"/>
          <w:b/>
          <w:sz w:val="24"/>
          <w:szCs w:val="24"/>
        </w:rPr>
        <w:t>Introduction……………………………………………………………</w:t>
      </w:r>
      <w:r w:rsidR="00CF1569">
        <w:rPr>
          <w:rFonts w:ascii="Times New Roman" w:hAnsi="Times New Roman" w:cs="Times New Roman"/>
          <w:b/>
          <w:sz w:val="24"/>
          <w:szCs w:val="24"/>
        </w:rPr>
        <w:t>…2</w:t>
      </w:r>
    </w:p>
    <w:p w:rsidR="001E09D0" w:rsidRDefault="001E09D0" w:rsidP="001E09D0">
      <w:pPr>
        <w:spacing w:line="480" w:lineRule="auto"/>
        <w:rPr>
          <w:rFonts w:ascii="Times New Roman" w:hAnsi="Times New Roman" w:cs="Times New Roman"/>
          <w:b/>
          <w:sz w:val="24"/>
          <w:szCs w:val="24"/>
        </w:rPr>
      </w:pPr>
      <w:r>
        <w:rPr>
          <w:rFonts w:ascii="Times New Roman" w:hAnsi="Times New Roman" w:cs="Times New Roman"/>
          <w:b/>
          <w:sz w:val="24"/>
          <w:szCs w:val="24"/>
        </w:rPr>
        <w:t>Information sources……………………………………………………</w:t>
      </w:r>
      <w:r w:rsidR="00CF1569">
        <w:rPr>
          <w:rFonts w:ascii="Times New Roman" w:hAnsi="Times New Roman" w:cs="Times New Roman"/>
          <w:b/>
          <w:sz w:val="24"/>
          <w:szCs w:val="24"/>
        </w:rPr>
        <w:t>..</w:t>
      </w:r>
      <w:r>
        <w:rPr>
          <w:rFonts w:ascii="Times New Roman" w:hAnsi="Times New Roman" w:cs="Times New Roman"/>
          <w:b/>
          <w:sz w:val="24"/>
          <w:szCs w:val="24"/>
        </w:rPr>
        <w:t>.</w:t>
      </w:r>
      <w:r w:rsidR="00CF1569">
        <w:rPr>
          <w:rFonts w:ascii="Times New Roman" w:hAnsi="Times New Roman" w:cs="Times New Roman"/>
          <w:b/>
          <w:sz w:val="24"/>
          <w:szCs w:val="24"/>
        </w:rPr>
        <w:t>2</w:t>
      </w:r>
    </w:p>
    <w:p w:rsidR="001E09D0" w:rsidRDefault="001E09D0" w:rsidP="001E09D0">
      <w:pPr>
        <w:spacing w:line="480" w:lineRule="auto"/>
        <w:rPr>
          <w:rFonts w:ascii="Times New Roman" w:hAnsi="Times New Roman" w:cs="Times New Roman"/>
          <w:b/>
          <w:sz w:val="24"/>
          <w:szCs w:val="24"/>
        </w:rPr>
      </w:pPr>
      <w:r>
        <w:rPr>
          <w:rFonts w:ascii="Times New Roman" w:hAnsi="Times New Roman" w:cs="Times New Roman"/>
          <w:b/>
          <w:sz w:val="24"/>
          <w:szCs w:val="24"/>
        </w:rPr>
        <w:t>Contemporary techniques………………………………………………</w:t>
      </w:r>
      <w:r w:rsidR="00CF1569">
        <w:rPr>
          <w:rFonts w:ascii="Times New Roman" w:hAnsi="Times New Roman" w:cs="Times New Roman"/>
          <w:b/>
          <w:sz w:val="24"/>
          <w:szCs w:val="24"/>
        </w:rPr>
        <w:t>..3</w:t>
      </w:r>
    </w:p>
    <w:p w:rsidR="001E09D0" w:rsidRDefault="001E09D0" w:rsidP="001E09D0">
      <w:pPr>
        <w:spacing w:line="480" w:lineRule="auto"/>
        <w:rPr>
          <w:rFonts w:ascii="Times New Roman" w:hAnsi="Times New Roman" w:cs="Times New Roman"/>
          <w:b/>
          <w:sz w:val="24"/>
          <w:szCs w:val="24"/>
        </w:rPr>
      </w:pPr>
      <w:r>
        <w:rPr>
          <w:rFonts w:ascii="Times New Roman" w:hAnsi="Times New Roman" w:cs="Times New Roman"/>
          <w:b/>
          <w:sz w:val="24"/>
          <w:szCs w:val="24"/>
        </w:rPr>
        <w:t>Data Handling……………………………………………………………</w:t>
      </w:r>
      <w:r w:rsidR="00CF1569">
        <w:rPr>
          <w:rFonts w:ascii="Times New Roman" w:hAnsi="Times New Roman" w:cs="Times New Roman"/>
          <w:b/>
          <w:sz w:val="24"/>
          <w:szCs w:val="24"/>
        </w:rPr>
        <w:t>.4</w:t>
      </w:r>
    </w:p>
    <w:p w:rsidR="001E09D0" w:rsidRDefault="001E09D0" w:rsidP="001E09D0">
      <w:pPr>
        <w:spacing w:line="480" w:lineRule="auto"/>
        <w:rPr>
          <w:rFonts w:ascii="Times New Roman" w:hAnsi="Times New Roman" w:cs="Times New Roman"/>
          <w:b/>
          <w:sz w:val="24"/>
          <w:szCs w:val="24"/>
        </w:rPr>
      </w:pPr>
      <w:r>
        <w:rPr>
          <w:rFonts w:ascii="Times New Roman" w:hAnsi="Times New Roman" w:cs="Times New Roman"/>
          <w:b/>
          <w:sz w:val="24"/>
          <w:szCs w:val="24"/>
        </w:rPr>
        <w:t>Workforce Management………………………………………………...</w:t>
      </w:r>
      <w:r w:rsidR="00CF1569">
        <w:rPr>
          <w:rFonts w:ascii="Times New Roman" w:hAnsi="Times New Roman" w:cs="Times New Roman"/>
          <w:b/>
          <w:sz w:val="24"/>
          <w:szCs w:val="24"/>
        </w:rPr>
        <w:t>..5</w:t>
      </w:r>
    </w:p>
    <w:p w:rsidR="001E09D0" w:rsidRDefault="001E09D0" w:rsidP="001E09D0">
      <w:pPr>
        <w:spacing w:line="480" w:lineRule="auto"/>
        <w:rPr>
          <w:rFonts w:ascii="Times New Roman" w:hAnsi="Times New Roman" w:cs="Times New Roman"/>
          <w:b/>
          <w:sz w:val="24"/>
          <w:szCs w:val="24"/>
        </w:rPr>
      </w:pPr>
      <w:r>
        <w:rPr>
          <w:rFonts w:ascii="Times New Roman" w:hAnsi="Times New Roman" w:cs="Times New Roman"/>
          <w:b/>
          <w:sz w:val="24"/>
          <w:szCs w:val="24"/>
        </w:rPr>
        <w:t>Conclusion…………………………………………………………………</w:t>
      </w:r>
      <w:r w:rsidR="00CF1569">
        <w:rPr>
          <w:rFonts w:ascii="Times New Roman" w:hAnsi="Times New Roman" w:cs="Times New Roman"/>
          <w:b/>
          <w:sz w:val="24"/>
          <w:szCs w:val="24"/>
        </w:rPr>
        <w:t>6</w:t>
      </w:r>
    </w:p>
    <w:p w:rsidR="00917917" w:rsidRDefault="001E09D0" w:rsidP="001E09D0">
      <w:pPr>
        <w:spacing w:line="480" w:lineRule="auto"/>
        <w:rPr>
          <w:rFonts w:ascii="Times New Roman" w:hAnsi="Times New Roman" w:cs="Times New Roman"/>
          <w:b/>
          <w:sz w:val="56"/>
          <w:szCs w:val="56"/>
        </w:rPr>
      </w:pPr>
      <w:r>
        <w:rPr>
          <w:rFonts w:ascii="Times New Roman" w:hAnsi="Times New Roman" w:cs="Times New Roman"/>
          <w:b/>
          <w:sz w:val="24"/>
          <w:szCs w:val="24"/>
        </w:rPr>
        <w:t>References………………………………………………………………….</w:t>
      </w:r>
      <w:r w:rsidR="00CF1569">
        <w:rPr>
          <w:rFonts w:ascii="Times New Roman" w:hAnsi="Times New Roman" w:cs="Times New Roman"/>
          <w:b/>
          <w:sz w:val="24"/>
          <w:szCs w:val="24"/>
        </w:rPr>
        <w:t>6</w:t>
      </w:r>
    </w:p>
    <w:p w:rsidR="00917917" w:rsidRDefault="00917917" w:rsidP="006D7E82">
      <w:pPr>
        <w:spacing w:line="480" w:lineRule="auto"/>
        <w:jc w:val="center"/>
        <w:rPr>
          <w:rFonts w:ascii="Times New Roman" w:hAnsi="Times New Roman" w:cs="Times New Roman"/>
          <w:b/>
          <w:sz w:val="56"/>
          <w:szCs w:val="56"/>
        </w:rPr>
      </w:pPr>
    </w:p>
    <w:p w:rsidR="00917917" w:rsidRDefault="00917917" w:rsidP="006D7E82">
      <w:pPr>
        <w:spacing w:line="480" w:lineRule="auto"/>
        <w:jc w:val="center"/>
        <w:rPr>
          <w:rFonts w:ascii="Times New Roman" w:hAnsi="Times New Roman" w:cs="Times New Roman"/>
          <w:b/>
          <w:sz w:val="56"/>
          <w:szCs w:val="56"/>
        </w:rPr>
      </w:pPr>
    </w:p>
    <w:p w:rsidR="00917917" w:rsidRDefault="00917917" w:rsidP="006D7E82">
      <w:pPr>
        <w:spacing w:line="480" w:lineRule="auto"/>
        <w:jc w:val="center"/>
        <w:rPr>
          <w:rFonts w:ascii="Times New Roman" w:hAnsi="Times New Roman" w:cs="Times New Roman"/>
          <w:b/>
          <w:sz w:val="56"/>
          <w:szCs w:val="56"/>
        </w:rPr>
      </w:pPr>
    </w:p>
    <w:p w:rsidR="00917917" w:rsidRDefault="00917917" w:rsidP="006D7E82">
      <w:pPr>
        <w:spacing w:line="480" w:lineRule="auto"/>
        <w:jc w:val="center"/>
        <w:rPr>
          <w:rFonts w:ascii="Times New Roman" w:hAnsi="Times New Roman" w:cs="Times New Roman"/>
          <w:b/>
          <w:sz w:val="56"/>
          <w:szCs w:val="56"/>
        </w:rPr>
      </w:pPr>
    </w:p>
    <w:p w:rsidR="00917917" w:rsidRPr="000F7BDA" w:rsidRDefault="000F7BDA" w:rsidP="006D7E82">
      <w:pPr>
        <w:spacing w:line="480" w:lineRule="auto"/>
        <w:jc w:val="center"/>
        <w:rPr>
          <w:rFonts w:ascii="Times New Roman" w:hAnsi="Times New Roman" w:cs="Times New Roman"/>
          <w:b/>
          <w:sz w:val="28"/>
          <w:szCs w:val="28"/>
        </w:rPr>
      </w:pPr>
      <w:r>
        <w:rPr>
          <w:rFonts w:ascii="Times New Roman" w:hAnsi="Times New Roman" w:cs="Times New Roman"/>
          <w:b/>
          <w:sz w:val="28"/>
          <w:szCs w:val="28"/>
        </w:rPr>
        <w:lastRenderedPageBreak/>
        <w:t xml:space="preserve">                                                                                                1</w:t>
      </w:r>
    </w:p>
    <w:p w:rsidR="00917917" w:rsidRDefault="00917917" w:rsidP="006D7E82">
      <w:pPr>
        <w:spacing w:line="480" w:lineRule="auto"/>
        <w:jc w:val="center"/>
        <w:rPr>
          <w:rFonts w:ascii="Times New Roman" w:hAnsi="Times New Roman" w:cs="Times New Roman"/>
          <w:b/>
          <w:sz w:val="56"/>
          <w:szCs w:val="56"/>
        </w:rPr>
      </w:pPr>
    </w:p>
    <w:p w:rsidR="00917917" w:rsidRDefault="00917917" w:rsidP="006D7E82">
      <w:pPr>
        <w:spacing w:line="480" w:lineRule="auto"/>
        <w:jc w:val="center"/>
        <w:rPr>
          <w:rFonts w:ascii="Times New Roman" w:hAnsi="Times New Roman" w:cs="Times New Roman"/>
          <w:b/>
          <w:sz w:val="56"/>
          <w:szCs w:val="56"/>
        </w:rPr>
      </w:pPr>
    </w:p>
    <w:p w:rsidR="00917917" w:rsidRDefault="00917917" w:rsidP="006D7E82">
      <w:pPr>
        <w:spacing w:line="480" w:lineRule="auto"/>
        <w:jc w:val="center"/>
        <w:rPr>
          <w:rFonts w:ascii="Times New Roman" w:hAnsi="Times New Roman" w:cs="Times New Roman"/>
          <w:b/>
          <w:sz w:val="56"/>
          <w:szCs w:val="56"/>
        </w:rPr>
      </w:pPr>
    </w:p>
    <w:p w:rsidR="00917917" w:rsidRPr="00917917" w:rsidRDefault="00917917" w:rsidP="006D7E82">
      <w:pPr>
        <w:spacing w:line="480" w:lineRule="auto"/>
        <w:jc w:val="center"/>
        <w:rPr>
          <w:rFonts w:ascii="Times New Roman" w:hAnsi="Times New Roman" w:cs="Times New Roman"/>
          <w:b/>
          <w:sz w:val="56"/>
          <w:szCs w:val="56"/>
        </w:rPr>
      </w:pPr>
      <w:r w:rsidRPr="00917917">
        <w:rPr>
          <w:rFonts w:ascii="Times New Roman" w:hAnsi="Times New Roman" w:cs="Times New Roman"/>
          <w:b/>
          <w:sz w:val="56"/>
          <w:szCs w:val="56"/>
        </w:rPr>
        <w:t xml:space="preserve">Health and Safety in the Workplace </w:t>
      </w:r>
    </w:p>
    <w:p w:rsidR="00917917" w:rsidRDefault="00917917" w:rsidP="006D7E82">
      <w:pPr>
        <w:spacing w:line="480" w:lineRule="auto"/>
        <w:jc w:val="center"/>
        <w:rPr>
          <w:rFonts w:ascii="Times New Roman" w:hAnsi="Times New Roman" w:cs="Times New Roman"/>
          <w:b/>
          <w:sz w:val="24"/>
          <w:szCs w:val="24"/>
        </w:rPr>
      </w:pPr>
    </w:p>
    <w:p w:rsidR="00917917" w:rsidRDefault="00917917" w:rsidP="006D7E82">
      <w:pPr>
        <w:spacing w:line="480" w:lineRule="auto"/>
        <w:jc w:val="center"/>
        <w:rPr>
          <w:rFonts w:ascii="Times New Roman" w:hAnsi="Times New Roman" w:cs="Times New Roman"/>
          <w:b/>
          <w:sz w:val="24"/>
          <w:szCs w:val="24"/>
        </w:rPr>
      </w:pPr>
    </w:p>
    <w:p w:rsidR="001E09D0" w:rsidRDefault="001E09D0" w:rsidP="002F1A5F">
      <w:pPr>
        <w:rPr>
          <w:rFonts w:ascii="Times New Roman" w:hAnsi="Times New Roman" w:cs="Times New Roman"/>
          <w:b/>
          <w:sz w:val="24"/>
          <w:szCs w:val="24"/>
        </w:rPr>
      </w:pPr>
    </w:p>
    <w:p w:rsidR="001E09D0" w:rsidRDefault="001E09D0" w:rsidP="002F1A5F">
      <w:pPr>
        <w:rPr>
          <w:b/>
        </w:rPr>
      </w:pPr>
    </w:p>
    <w:p w:rsidR="001E09D0" w:rsidRDefault="001E09D0" w:rsidP="002F1A5F">
      <w:pPr>
        <w:rPr>
          <w:b/>
        </w:rPr>
      </w:pPr>
    </w:p>
    <w:p w:rsidR="001E09D0" w:rsidRDefault="001E09D0" w:rsidP="002F1A5F">
      <w:pPr>
        <w:rPr>
          <w:b/>
        </w:rPr>
      </w:pPr>
    </w:p>
    <w:p w:rsidR="001E09D0" w:rsidRDefault="001E09D0" w:rsidP="002F1A5F">
      <w:pPr>
        <w:rPr>
          <w:b/>
        </w:rPr>
      </w:pPr>
    </w:p>
    <w:p w:rsidR="001E09D0" w:rsidRDefault="001E09D0" w:rsidP="002F1A5F">
      <w:pPr>
        <w:rPr>
          <w:b/>
        </w:rPr>
      </w:pPr>
    </w:p>
    <w:p w:rsidR="001E09D0" w:rsidRDefault="001E09D0" w:rsidP="002F1A5F">
      <w:pPr>
        <w:rPr>
          <w:b/>
        </w:rPr>
      </w:pPr>
    </w:p>
    <w:p w:rsidR="001E09D0" w:rsidRDefault="001E09D0" w:rsidP="002F1A5F">
      <w:pPr>
        <w:rPr>
          <w:b/>
        </w:rPr>
      </w:pPr>
    </w:p>
    <w:p w:rsidR="001E09D0" w:rsidRDefault="001E09D0" w:rsidP="002F1A5F">
      <w:pPr>
        <w:rPr>
          <w:b/>
        </w:rPr>
      </w:pPr>
    </w:p>
    <w:p w:rsidR="001E09D0" w:rsidRDefault="001E09D0" w:rsidP="002F1A5F">
      <w:pPr>
        <w:rPr>
          <w:b/>
        </w:rPr>
      </w:pPr>
    </w:p>
    <w:p w:rsidR="000F7BDA" w:rsidRDefault="000F7BDA" w:rsidP="002F1A5F">
      <w:pPr>
        <w:rPr>
          <w:b/>
        </w:rPr>
      </w:pPr>
    </w:p>
    <w:p w:rsidR="000F7BDA" w:rsidRPr="000F7BDA" w:rsidRDefault="000F7BDA" w:rsidP="002F1A5F">
      <w:pPr>
        <w:rPr>
          <w:b/>
          <w:sz w:val="28"/>
          <w:szCs w:val="28"/>
        </w:rPr>
      </w:pPr>
      <w:r>
        <w:rPr>
          <w:b/>
        </w:rPr>
        <w:lastRenderedPageBreak/>
        <w:t xml:space="preserve">                                                                                                                                                                          </w:t>
      </w:r>
      <w:r w:rsidRPr="000F7BDA">
        <w:rPr>
          <w:b/>
          <w:sz w:val="28"/>
          <w:szCs w:val="28"/>
        </w:rPr>
        <w:t xml:space="preserve"> 2</w:t>
      </w:r>
    </w:p>
    <w:p w:rsidR="00917917" w:rsidRPr="00917917" w:rsidRDefault="00917917" w:rsidP="002F1A5F">
      <w:pPr>
        <w:rPr>
          <w:b/>
        </w:rPr>
      </w:pPr>
      <w:r w:rsidRPr="00917917">
        <w:rPr>
          <w:b/>
        </w:rPr>
        <w:t>Abstract</w:t>
      </w:r>
    </w:p>
    <w:p w:rsidR="006D7E82" w:rsidRPr="00907DD1" w:rsidRDefault="006D7E82" w:rsidP="002F1A5F">
      <w:pPr>
        <w:rPr>
          <w:b/>
        </w:rPr>
      </w:pPr>
      <w:r w:rsidRPr="00711FE7">
        <w:t>Accidents are unforeseen events that impact the well-being of individuals and groups. A majority of the mishaps are preventable. Nevertheless, recklessness and negligence of the concerned persons result in major grievances. Accidents that occur in the p</w:t>
      </w:r>
      <w:r w:rsidR="002253FF">
        <w:t>l</w:t>
      </w:r>
      <w:r w:rsidRPr="00711FE7">
        <w:t xml:space="preserve">aces of work can seriously affect the efficiency and productivity of the employees. The objective of this report is to </w:t>
      </w:r>
      <w:r>
        <w:t>examine safety and health issues</w:t>
      </w:r>
      <w:r w:rsidRPr="00711FE7">
        <w:t xml:space="preserve"> in the places of work. </w:t>
      </w:r>
      <w:r>
        <w:t>UK’s workplace safety laws exist to protect e</w:t>
      </w:r>
      <w:r w:rsidRPr="00711FE7">
        <w:t>mployee</w:t>
      </w:r>
      <w:r>
        <w:t>s’</w:t>
      </w:r>
      <w:r w:rsidRPr="00711FE7">
        <w:t xml:space="preserve"> well-being. It is almost difficult for companies to attain long-term goals </w:t>
      </w:r>
      <w:r>
        <w:t>and sustainable growth when</w:t>
      </w:r>
      <w:r w:rsidRPr="00711FE7">
        <w:t xml:space="preserve"> safe</w:t>
      </w:r>
      <w:r>
        <w:t>ty and</w:t>
      </w:r>
      <w:r w:rsidRPr="00711FE7">
        <w:t xml:space="preserve"> working conditions</w:t>
      </w:r>
      <w:r>
        <w:t xml:space="preserve"> are intolerable</w:t>
      </w:r>
      <w:r w:rsidRPr="00711FE7">
        <w:t xml:space="preserve">. The </w:t>
      </w:r>
      <w:r>
        <w:t>health of</w:t>
      </w:r>
      <w:r w:rsidRPr="00711FE7">
        <w:t xml:space="preserve"> employees </w:t>
      </w:r>
      <w:r>
        <w:t>is paramount for purposes of motivating</w:t>
      </w:r>
      <w:r w:rsidRPr="00711FE7">
        <w:t xml:space="preserve"> workers to work toward a common goal. The management of a company should constantly devise ways for preventing or mitigating the risks that come about due to poor working conditions.</w:t>
      </w:r>
    </w:p>
    <w:p w:rsidR="006D7E82" w:rsidRPr="00907DD1" w:rsidRDefault="006D7E82" w:rsidP="002F1A5F">
      <w:pPr>
        <w:rPr>
          <w:b/>
        </w:rPr>
      </w:pPr>
      <w:r w:rsidRPr="00907DD1">
        <w:rPr>
          <w:b/>
        </w:rPr>
        <w:t>Introduction</w:t>
      </w:r>
    </w:p>
    <w:p w:rsidR="006D7E82" w:rsidRDefault="006D7E82" w:rsidP="002F1A5F">
      <w:r>
        <w:t>UK’s employee and workplace safety laws have become important instruments</w:t>
      </w:r>
      <w:r w:rsidRPr="004E4C70">
        <w:t xml:space="preserve">. A majority of the businesses believe in the principles </w:t>
      </w:r>
      <w:r>
        <w:t xml:space="preserve">of benefiting the workers using different techniques. Safety of the workers is a paramount aspect that corporations around the world appear to disregard. Individuals face accidents and mishaps in different situations particularly due to recklessness, negligence, and carelessness just to mention a few. A majority of these accidents are avoidable or preventable if the organization takes effective measures against possible health hazards. In the absence of effective safety and health risks mitigation measures, disasters are more likely to occur. </w:t>
      </w:r>
    </w:p>
    <w:p w:rsidR="006D7E82" w:rsidRPr="00907DD1" w:rsidRDefault="006D7E82" w:rsidP="002F1A5F">
      <w:pPr>
        <w:rPr>
          <w:b/>
        </w:rPr>
      </w:pPr>
      <w:r>
        <w:rPr>
          <w:b/>
        </w:rPr>
        <w:t>Information Sources</w:t>
      </w:r>
    </w:p>
    <w:p w:rsidR="006D7E82" w:rsidRPr="00187033" w:rsidRDefault="006D7E82" w:rsidP="002F1A5F">
      <w:r>
        <w:t>A study by Geller (2016, n. p) examines the contemporary approaches for improving workplace efficiency. The researcher argues</w:t>
      </w:r>
      <w:r w:rsidRPr="00187033">
        <w:t xml:space="preserve"> overall</w:t>
      </w:r>
      <w:r>
        <w:t xml:space="preserve"> growth and success of a company in the United Kingdom</w:t>
      </w:r>
      <w:r w:rsidR="006A54F9">
        <w:t xml:space="preserve"> </w:t>
      </w:r>
      <w:r>
        <w:t>is</w:t>
      </w:r>
      <w:r w:rsidRPr="00187033">
        <w:t xml:space="preserve"> dependent on the efficiency and effectiveness of the workforce. Nonetheless, inefficiencies in the workforce triggered by any circumstances or events will automatically hinder the productivity levels of an organization. The organization’s duty is to uphold the well-being of the human resources to ensure productivity of all employees. Workers are in a position to optimize profitability and organizational goals when the working environment is conducive. The safety and well-being of the workers should be the highest priorities in all organizations. Otherwise, it is improper for companies to risk their employees’ health. For a fact, it can trigger negative image and reputation. In the end, the company might suffer credibility issues. It is crucial to note that healthy and safe employees are more productive compared to sick employees. </w:t>
      </w:r>
    </w:p>
    <w:p w:rsidR="000F7BDA" w:rsidRDefault="006D7E82" w:rsidP="002F1A5F">
      <w:r>
        <w:t xml:space="preserve">Another study by </w:t>
      </w:r>
      <w:r w:rsidRPr="00187033">
        <w:t>Schulte et al.</w:t>
      </w:r>
      <w:r>
        <w:t xml:space="preserve"> (2015, p. e31) demonstrate</w:t>
      </w:r>
      <w:r w:rsidRPr="00187033">
        <w:t xml:space="preserve"> the risks posed by unhealthy</w:t>
      </w:r>
      <w:r>
        <w:t xml:space="preserve"> working environments. The researchers point out that an unhealthy working environment</w:t>
      </w:r>
      <w:r w:rsidRPr="00187033">
        <w:t xml:space="preserve"> suffocates the confidence of the workers.  </w:t>
      </w:r>
      <w:r>
        <w:t>Further, the researchers assert that the r</w:t>
      </w:r>
      <w:r w:rsidRPr="00187033">
        <w:t>isks hazards linked to specific jobs can adversely impact the motivation and morale levels of the workers. Hazardous and unsafe working environments have several long-term physiological and psychological effects on the employees and</w:t>
      </w:r>
      <w:r>
        <w:t xml:space="preserve"> the company in general. In case there is a negative occurrence</w:t>
      </w:r>
      <w:r w:rsidRPr="00187033">
        <w:t xml:space="preserve">, it affects the state of mind of the </w:t>
      </w:r>
      <w:r>
        <w:t>workers</w:t>
      </w:r>
      <w:r w:rsidRPr="00187033">
        <w:t xml:space="preserve"> in a particular way. Be</w:t>
      </w:r>
      <w:r>
        <w:t>sides, if sets negative mindsets</w:t>
      </w:r>
      <w:r w:rsidRPr="00187033">
        <w:t xml:space="preserve">, then it will create obstacles for smooth delivery of services. Organizations, therefore, should create safe and healthy </w:t>
      </w:r>
    </w:p>
    <w:p w:rsidR="000F7BDA" w:rsidRPr="000F7BDA" w:rsidRDefault="000F7BDA" w:rsidP="002F1A5F">
      <w:pPr>
        <w:rPr>
          <w:sz w:val="28"/>
          <w:szCs w:val="28"/>
        </w:rPr>
      </w:pPr>
      <w:r>
        <w:rPr>
          <w:sz w:val="28"/>
          <w:szCs w:val="28"/>
        </w:rPr>
        <w:lastRenderedPageBreak/>
        <w:t xml:space="preserve">                                                                                                                                       </w:t>
      </w:r>
      <w:r w:rsidRPr="000F7BDA">
        <w:rPr>
          <w:sz w:val="28"/>
          <w:szCs w:val="28"/>
        </w:rPr>
        <w:t>3</w:t>
      </w:r>
    </w:p>
    <w:p w:rsidR="006D7E82" w:rsidRDefault="00A26C2B" w:rsidP="002F1A5F">
      <w:r w:rsidRPr="00187033">
        <w:t>Working</w:t>
      </w:r>
      <w:r>
        <w:t xml:space="preserve"> </w:t>
      </w:r>
      <w:r w:rsidRPr="00187033">
        <w:t>settings</w:t>
      </w:r>
      <w:r w:rsidR="006D7E82" w:rsidRPr="00187033">
        <w:t>. The nature of the working environment will motivate the employees. Additionally, it will foster morale, which in turn affects an enhancement in efficiency</w:t>
      </w:r>
      <w:r w:rsidR="006D7E82" w:rsidRPr="00F104AF">
        <w:t>.</w:t>
      </w:r>
    </w:p>
    <w:p w:rsidR="006D7E82" w:rsidRDefault="006D7E82" w:rsidP="002F1A5F">
      <w:proofErr w:type="spellStart"/>
      <w:r w:rsidRPr="00EC6E88">
        <w:t>Schnall</w:t>
      </w:r>
      <w:proofErr w:type="spellEnd"/>
      <w:r w:rsidRPr="00EC6E88">
        <w:t xml:space="preserve">, Dobson, </w:t>
      </w:r>
      <w:proofErr w:type="spellStart"/>
      <w:r w:rsidRPr="00EC6E88">
        <w:t>Rossk</w:t>
      </w:r>
      <w:r>
        <w:t>am</w:t>
      </w:r>
      <w:proofErr w:type="spellEnd"/>
      <w:r>
        <w:t xml:space="preserve">, and </w:t>
      </w:r>
      <w:proofErr w:type="spellStart"/>
      <w:r>
        <w:t>Elling</w:t>
      </w:r>
      <w:proofErr w:type="spellEnd"/>
      <w:r>
        <w:t xml:space="preserve"> (2018, n. p) examines</w:t>
      </w:r>
      <w:r w:rsidR="002253FF">
        <w:t xml:space="preserve"> </w:t>
      </w:r>
      <w:r>
        <w:t xml:space="preserve">the role of UK employee safety laws. The researchers argue that laws play a significant role in mitigating possible </w:t>
      </w:r>
      <w:r w:rsidRPr="00EC6E88">
        <w:t xml:space="preserve">injuries, illnesses, and health </w:t>
      </w:r>
      <w:r>
        <w:t>risks</w:t>
      </w:r>
      <w:r w:rsidRPr="00EC6E88">
        <w:t xml:space="preserve"> around the working environment for</w:t>
      </w:r>
      <w:r>
        <w:t xml:space="preserve"> workers. Further, the researchers provide that organizations should implement the laws in an effort to secure the employees from unhealthy working conditions. Good legal frameworks assist</w:t>
      </w:r>
      <w:r w:rsidRPr="00EC6E88">
        <w:t xml:space="preserve"> employees to escape injuries, </w:t>
      </w:r>
      <w:r>
        <w:t>vulnerabilities</w:t>
      </w:r>
      <w:r w:rsidRPr="00EC6E88">
        <w:t xml:space="preserve">, and illnesses. The company can </w:t>
      </w:r>
      <w:r>
        <w:t>foster</w:t>
      </w:r>
      <w:r w:rsidRPr="00EC6E88">
        <w:t xml:space="preserve"> the effectiveness of the employees and outwit a substantial scale of expenses by </w:t>
      </w:r>
      <w:r>
        <w:t>promoting</w:t>
      </w:r>
      <w:r w:rsidR="002253FF">
        <w:t xml:space="preserve"> </w:t>
      </w:r>
      <w:r>
        <w:t>well-being</w:t>
      </w:r>
      <w:r w:rsidRPr="00EC6E88">
        <w:t xml:space="preserve"> at the places of work.  Developing various approaches and frameworks for formulating place of work safety policies, which can benefit the workers is paramount. Injuries and illnesses that arise in the place of work can trigger financial and legal liabilities like health indemnity costs and compensation benefits. Little or no concentration can damage the reputation of the company severely. To avoid such proactive losses, the organization has to come up with a plan for sorting out the issues. </w:t>
      </w:r>
    </w:p>
    <w:p w:rsidR="006D7E82" w:rsidRDefault="006D7E82" w:rsidP="002F1A5F">
      <w:r w:rsidRPr="00147EE9">
        <w:t xml:space="preserve">Legg, Laird, Olsen, and </w:t>
      </w:r>
      <w:proofErr w:type="spellStart"/>
      <w:r w:rsidRPr="00147EE9">
        <w:t>Hasle</w:t>
      </w:r>
      <w:proofErr w:type="spellEnd"/>
      <w:r w:rsidRPr="00147EE9">
        <w:t xml:space="preserve"> (2014, p. 139),</w:t>
      </w:r>
      <w:r>
        <w:t xml:space="preserve"> on the other hand, explores</w:t>
      </w:r>
      <w:r w:rsidRPr="00147EE9">
        <w:t xml:space="preserve"> safety at the place of work </w:t>
      </w:r>
      <w:r>
        <w:t>and why</w:t>
      </w:r>
      <w:r w:rsidRPr="00147EE9">
        <w:t xml:space="preserve"> organization</w:t>
      </w:r>
      <w:r>
        <w:t>s should</w:t>
      </w:r>
      <w:r w:rsidRPr="00147EE9">
        <w:t xml:space="preserve"> conform to the </w:t>
      </w:r>
      <w:r>
        <w:t>UK’s policies and laws. Complying with the regulations go</w:t>
      </w:r>
      <w:r w:rsidRPr="00147EE9">
        <w:t xml:space="preserve"> a long way to ensure that a company can reduce costs and liabilities arising from occupational-related injuries. Given that </w:t>
      </w:r>
      <w:r>
        <w:t>1.1</w:t>
      </w:r>
      <w:r w:rsidRPr="00147EE9">
        <w:t xml:space="preserve"> million people get injuries in their line of work each </w:t>
      </w:r>
      <w:r>
        <w:t>year</w:t>
      </w:r>
      <w:r w:rsidRPr="00147EE9">
        <w:t xml:space="preserve">, it is paramount for organizations to embrace safety policies. Proactive measures will benefit individuals by eliminating the propensity of risks occurring. Undeniably, people will get the opportunity to enhance the degrees of efficiency and productivity among the workers. The right policy frameworks create a healthy working set for the working population. </w:t>
      </w:r>
    </w:p>
    <w:p w:rsidR="006D7E82" w:rsidRPr="00907DD1" w:rsidRDefault="006D7E82" w:rsidP="002F1A5F">
      <w:pPr>
        <w:rPr>
          <w:b/>
        </w:rPr>
      </w:pPr>
      <w:r>
        <w:rPr>
          <w:b/>
        </w:rPr>
        <w:t>Contemporary Techniques</w:t>
      </w:r>
    </w:p>
    <w:p w:rsidR="006D7E82" w:rsidRPr="00EC6E88" w:rsidRDefault="006D7E82" w:rsidP="002F1A5F">
      <w:r w:rsidRPr="00EC6E88">
        <w:t xml:space="preserve">A report by Britt et al. (2016, p. 321) confirms that companies can </w:t>
      </w:r>
      <w:r>
        <w:t xml:space="preserve">keep </w:t>
      </w:r>
      <w:r w:rsidRPr="00EC6E88">
        <w:t xml:space="preserve">a substantial sum of resources by </w:t>
      </w:r>
      <w:r>
        <w:t>establishing</w:t>
      </w:r>
      <w:r w:rsidRPr="00EC6E88">
        <w:t xml:space="preserve"> and </w:t>
      </w:r>
      <w:r>
        <w:t xml:space="preserve">promoting health, as well as </w:t>
      </w:r>
      <w:r w:rsidRPr="00EC6E88">
        <w:t>safety standards. Safeguarding the employees’ interests as well as their well-being allows a company to circumvent costs triggered by injuries. Without a doubt, safety in the place of work instills some sense of dedication and commitment among the workers. All the employees need is assurance for safety. The motivation and morale of the employees increased with the implementation of policies that seek to safeguard their interests. Workers tend to be more comfortable in an environment that is conducive and safe. Therefore, through this perspective, they will be in a position to execute their roles well and comfortably. Occupational-related injuries and sicknesses are increasingly becoming a big threat to the well-being of the workers.</w:t>
      </w:r>
    </w:p>
    <w:p w:rsidR="000F7BDA" w:rsidRDefault="006D7E82" w:rsidP="002F1A5F">
      <w:r w:rsidRPr="00EC6E88">
        <w:t xml:space="preserve">Findings in a research study by </w:t>
      </w:r>
      <w:proofErr w:type="spellStart"/>
      <w:r w:rsidRPr="00EC6E88">
        <w:t>Goh</w:t>
      </w:r>
      <w:proofErr w:type="spellEnd"/>
      <w:r w:rsidRPr="00EC6E88">
        <w:t xml:space="preserve">, </w:t>
      </w:r>
      <w:proofErr w:type="spellStart"/>
      <w:r w:rsidRPr="00EC6E88">
        <w:t>Pfeffer</w:t>
      </w:r>
      <w:proofErr w:type="spellEnd"/>
      <w:r w:rsidRPr="00EC6E88">
        <w:t xml:space="preserve">, and </w:t>
      </w:r>
      <w:proofErr w:type="spellStart"/>
      <w:r w:rsidRPr="00EC6E88">
        <w:t>Zenio</w:t>
      </w:r>
      <w:r>
        <w:t>s</w:t>
      </w:r>
      <w:proofErr w:type="spellEnd"/>
      <w:r>
        <w:t xml:space="preserve"> (2015, p. 608) indicate that more than 1</w:t>
      </w:r>
      <w:r w:rsidR="002253FF">
        <w:t xml:space="preserve">5 </w:t>
      </w:r>
      <w:r>
        <w:t>people died in the United Kingdom</w:t>
      </w:r>
      <w:r w:rsidRPr="00EC6E88">
        <w:t xml:space="preserve"> due to health and safety issues at the place of work. Besides, </w:t>
      </w:r>
      <w:r>
        <w:t xml:space="preserve">among the </w:t>
      </w:r>
      <w:r w:rsidRPr="00EC6E88">
        <w:t xml:space="preserve">2.3 million workers </w:t>
      </w:r>
      <w:r>
        <w:t xml:space="preserve">who die annually </w:t>
      </w:r>
      <w:r w:rsidRPr="00EC6E88">
        <w:t xml:space="preserve">around the world die due </w:t>
      </w:r>
      <w:r>
        <w:t>to</w:t>
      </w:r>
      <w:r w:rsidR="002253FF">
        <w:t xml:space="preserve"> </w:t>
      </w:r>
      <w:r w:rsidRPr="00EC6E88">
        <w:t>occupational-related accidents and illnesses</w:t>
      </w:r>
      <w:r>
        <w:t>, a good number come from the United Kingdom</w:t>
      </w:r>
      <w:r w:rsidRPr="00EC6E88">
        <w:t xml:space="preserve">. Further, the report points out the economic implications of health and safety at the workplace. </w:t>
      </w:r>
      <w:r>
        <w:t xml:space="preserve">About </w:t>
      </w:r>
      <w:r w:rsidRPr="00EC6E88">
        <w:t xml:space="preserve">1.1 million Britons suffer from occupational-related illnesses and injuries each year. Like the US, the injuries cost the United </w:t>
      </w:r>
    </w:p>
    <w:p w:rsidR="000F7BDA" w:rsidRPr="00CF1569" w:rsidRDefault="00CF1569" w:rsidP="002F1A5F">
      <w:pPr>
        <w:rPr>
          <w:sz w:val="28"/>
          <w:szCs w:val="28"/>
        </w:rPr>
      </w:pPr>
      <w:r>
        <w:rPr>
          <w:sz w:val="28"/>
          <w:szCs w:val="28"/>
        </w:rPr>
        <w:lastRenderedPageBreak/>
        <w:t xml:space="preserve">                                                                                                                                        </w:t>
      </w:r>
      <w:r w:rsidRPr="00CF1569">
        <w:rPr>
          <w:sz w:val="28"/>
          <w:szCs w:val="28"/>
        </w:rPr>
        <w:t>4</w:t>
      </w:r>
    </w:p>
    <w:p w:rsidR="006D7E82" w:rsidRDefault="006D7E82" w:rsidP="002F1A5F">
      <w:r w:rsidRPr="00EC6E88">
        <w:t>Kingdom a whole £14 billion each year</w:t>
      </w:r>
      <w:r>
        <w:t>. Unless companies begin to adopt contemporary techniques of completing tasks, workers will continue getting injuries.</w:t>
      </w:r>
    </w:p>
    <w:p w:rsidR="006D7E82" w:rsidRDefault="006D7E82" w:rsidP="002F1A5F">
      <w:r>
        <w:t>Contemporary techniques have become important for purposes of reducing the risks and increasing efficiency and productivity at the same time. Technology is important for purposes of enhancing the overall growth and employability levels of workers. Technology has the power to influence workplace performance by delivering stronger techniques for conducting the works. The laws require the employers to safeguard the interests of the workers. With the old ways of performing tasks, workers stand a high chance of getting injuries. Employers in the United Kingdom will reduce the number of injuries if it adopts technology-based methods of completing tasks (Britt et al., 2016, p. 207).</w:t>
      </w:r>
    </w:p>
    <w:p w:rsidR="006D7E82" w:rsidRDefault="006D7E82" w:rsidP="002F1A5F">
      <w:r>
        <w:t>Technology has the power to influence the skills and efficiency of the employee. Besides, technology does not expose the employee to hazardous risks. It means that the worker can conduct the job without facing unnecessary risks. In fact, with technology, the workers encounter hazardous materials of dangerous machines. For instance, automating activities in processing and manufacturing plants minimizes the risks that employees face at a given time. When risks are at the minimum, the level of injuries, on the other hand, reduces (Britt et al., 2016, p. 208).</w:t>
      </w:r>
    </w:p>
    <w:p w:rsidR="006D7E82" w:rsidRPr="00907DD1" w:rsidRDefault="006D7E82" w:rsidP="002F1A5F">
      <w:pPr>
        <w:rPr>
          <w:b/>
        </w:rPr>
      </w:pPr>
      <w:r>
        <w:rPr>
          <w:b/>
        </w:rPr>
        <w:t>Data Handling</w:t>
      </w:r>
    </w:p>
    <w:p w:rsidR="006D7E82" w:rsidRDefault="006D7E82" w:rsidP="002F1A5F">
      <w:r>
        <w:t xml:space="preserve">A reasonable management should create a perfect environment by establishing sound, </w:t>
      </w:r>
      <w:r w:rsidRPr="00147EE9">
        <w:t>secure,</w:t>
      </w:r>
      <w:r>
        <w:t xml:space="preserve"> and non-</w:t>
      </w:r>
      <w:r w:rsidRPr="00147EE9">
        <w:t>detrimental</w:t>
      </w:r>
      <w:r w:rsidR="006A54F9">
        <w:t xml:space="preserve"> </w:t>
      </w:r>
      <w:r>
        <w:t>setting</w:t>
      </w:r>
      <w:r w:rsidRPr="00147EE9">
        <w:t xml:space="preserve"> for the working population. Wellbeing at places of work entails evaluation, examination, prevention, and elimination of risks and events that can jeopardize the well-being of the workers. It is due to the risks of working in an unsafe setting that compels an organization to</w:t>
      </w:r>
      <w:r>
        <w:t xml:space="preserve"> come up with safety standards. Undeniably, workers face challenges due to poor unsafe data handling techniques as well </w:t>
      </w:r>
      <w:r w:rsidRPr="00147EE9">
        <w:t xml:space="preserve">(Legg, Laird, Olsen, and </w:t>
      </w:r>
      <w:proofErr w:type="spellStart"/>
      <w:r w:rsidRPr="00147EE9">
        <w:t>Hasle</w:t>
      </w:r>
      <w:proofErr w:type="spellEnd"/>
      <w:r w:rsidRPr="00147EE9">
        <w:t>, 2014, p. 139)</w:t>
      </w:r>
      <w:r>
        <w:t>.</w:t>
      </w:r>
    </w:p>
    <w:p w:rsidR="006D7E82" w:rsidRPr="00147EE9" w:rsidRDefault="006D7E82" w:rsidP="002F1A5F">
      <w:r w:rsidRPr="00147EE9">
        <w:t xml:space="preserve">The standards laws, regulations, and policies </w:t>
      </w:r>
      <w:r>
        <w:t xml:space="preserve">exist </w:t>
      </w:r>
      <w:r w:rsidRPr="00147EE9">
        <w:t xml:space="preserve">to govern the events in the organizations. The rules are important for compelling organizations to focus on the overall </w:t>
      </w:r>
      <w:r>
        <w:t xml:space="preserve">safety and </w:t>
      </w:r>
      <w:r w:rsidRPr="00147EE9">
        <w:t>health of the employees. Working for the benefit of the employee allows companies to concentrate on various safety-related perspectives</w:t>
      </w:r>
      <w:r>
        <w:t>. O</w:t>
      </w:r>
      <w:r w:rsidRPr="00147EE9">
        <w:t xml:space="preserve">ccupational-related injuries and sicknesses can lead to unnecessary costs, legal liabilities, and deterioration of the overall corporate image just to mention a few. Enhances safety standards are paramount for reducing the health risks by a considerable margin. </w:t>
      </w:r>
      <w:r>
        <w:t>Besides, applying laws in the management of critical information will help in safeguarding the reputation or rather image of an employee (</w:t>
      </w:r>
      <w:proofErr w:type="spellStart"/>
      <w:r>
        <w:t>Gollaway</w:t>
      </w:r>
      <w:proofErr w:type="spellEnd"/>
      <w:r>
        <w:t>, 2013, n. p).</w:t>
      </w:r>
    </w:p>
    <w:p w:rsidR="00CF1569" w:rsidRDefault="006D7E82" w:rsidP="002F1A5F">
      <w:r w:rsidRPr="00147EE9">
        <w:t xml:space="preserve">The legal and legislative requirements are increasingly becoming prominent in regulating the workplaces. </w:t>
      </w:r>
      <w:r>
        <w:t>United Kingdom has</w:t>
      </w:r>
      <w:r w:rsidRPr="00147EE9">
        <w:t xml:space="preserve"> laws that </w:t>
      </w:r>
      <w:r>
        <w:t>that seek</w:t>
      </w:r>
      <w:r w:rsidRPr="00147EE9">
        <w:t xml:space="preserve"> to protect the interests of the workers. The government is the biggest player in establishing regulatory frameworks that enforce standards and policies that protect the health interests of the workers. Therefore, it is indispensable in any jurisdiction, be it in Europe or America, for private and public institutions to comply with the health standards and policies. Showing little or no concern for the safety and well-being of the workers will attract legal complication. The decision-makers in an organization ought to comply with the </w:t>
      </w:r>
    </w:p>
    <w:p w:rsidR="00CF1569" w:rsidRPr="00CF1569" w:rsidRDefault="00CF1569" w:rsidP="002F1A5F">
      <w:pPr>
        <w:rPr>
          <w:sz w:val="28"/>
          <w:szCs w:val="28"/>
        </w:rPr>
      </w:pPr>
      <w:r>
        <w:rPr>
          <w:sz w:val="28"/>
          <w:szCs w:val="28"/>
        </w:rPr>
        <w:lastRenderedPageBreak/>
        <w:t xml:space="preserve">                                                                                                                                        5</w:t>
      </w:r>
    </w:p>
    <w:p w:rsidR="006D7E82" w:rsidRDefault="007F7532" w:rsidP="002F1A5F">
      <w:pPr>
        <w:rPr>
          <w:rFonts w:eastAsia="Times New Roman"/>
        </w:rPr>
      </w:pPr>
      <w:r w:rsidRPr="00147EE9">
        <w:t>Regulations</w:t>
      </w:r>
      <w:r w:rsidR="006D7E82" w:rsidRPr="00147EE9">
        <w:t xml:space="preserve"> and policies that inform the environment </w:t>
      </w:r>
      <w:proofErr w:type="gramStart"/>
      <w:r w:rsidR="006D7E82" w:rsidRPr="00147EE9">
        <w:t>that workers</w:t>
      </w:r>
      <w:proofErr w:type="gramEnd"/>
      <w:r w:rsidR="006D7E82" w:rsidRPr="00147EE9">
        <w:t xml:space="preserve"> should work every day </w:t>
      </w:r>
      <w:r w:rsidR="006D7E82">
        <w:t>(</w:t>
      </w:r>
      <w:r w:rsidR="006D7E82">
        <w:rPr>
          <w:rFonts w:eastAsia="Times New Roman"/>
        </w:rPr>
        <w:t>Jung</w:t>
      </w:r>
      <w:r w:rsidR="006D7E82" w:rsidRPr="00924499">
        <w:rPr>
          <w:rFonts w:eastAsia="Times New Roman"/>
        </w:rPr>
        <w:t xml:space="preserve"> and </w:t>
      </w:r>
      <w:proofErr w:type="spellStart"/>
      <w:r w:rsidR="006D7E82" w:rsidRPr="00924499">
        <w:rPr>
          <w:rFonts w:eastAsia="Times New Roman"/>
        </w:rPr>
        <w:t>Makowsky</w:t>
      </w:r>
      <w:proofErr w:type="spellEnd"/>
      <w:r w:rsidR="006D7E82">
        <w:rPr>
          <w:rFonts w:eastAsia="Times New Roman"/>
        </w:rPr>
        <w:t>, 2014, p. 13).</w:t>
      </w:r>
    </w:p>
    <w:p w:rsidR="006D7E82" w:rsidRDefault="006D7E82" w:rsidP="002F1A5F">
      <w:r>
        <w:t xml:space="preserve">The management should also ensure security by protecting critical information of the workers. Safety laws demands for privacy to avoid harming the employees in one way or the others. Equally, the organization around the UK should adopt the contemporary techniques to safeguard the interests of the employees. Technology, for instance, is well-placed to guarantee safety as provided in the constitution. Without the right mechanisms, the management is less likely to offer solutions to the risks facing the employees at various places of work. Data handling skills have become an essential part of the risks mitigations measures that organizations across the UK should focus on </w:t>
      </w:r>
      <w:r w:rsidRPr="00694ABB">
        <w:t>(</w:t>
      </w:r>
      <w:proofErr w:type="spellStart"/>
      <w:r w:rsidRPr="00694ABB">
        <w:t>Yeong</w:t>
      </w:r>
      <w:proofErr w:type="spellEnd"/>
      <w:r w:rsidRPr="00694ABB">
        <w:t xml:space="preserve"> and </w:t>
      </w:r>
      <w:proofErr w:type="spellStart"/>
      <w:r>
        <w:t>Rollah</w:t>
      </w:r>
      <w:proofErr w:type="spellEnd"/>
      <w:r>
        <w:t>, 2016, p. 18</w:t>
      </w:r>
      <w:r w:rsidRPr="00694ABB">
        <w:t>7).</w:t>
      </w:r>
    </w:p>
    <w:p w:rsidR="006D7E82" w:rsidRPr="00C140F3" w:rsidRDefault="006D7E82" w:rsidP="002F1A5F">
      <w:r>
        <w:t xml:space="preserve">Further, </w:t>
      </w:r>
      <w:proofErr w:type="spellStart"/>
      <w:r>
        <w:t>Yoeong</w:t>
      </w:r>
      <w:proofErr w:type="spellEnd"/>
      <w:r>
        <w:t xml:space="preserve"> and </w:t>
      </w:r>
      <w:proofErr w:type="spellStart"/>
      <w:r>
        <w:t>Rollah</w:t>
      </w:r>
      <w:proofErr w:type="spellEnd"/>
      <w:r>
        <w:t xml:space="preserve"> (2016, p. 91) argue that the laws allow the employer to collect important health information from the employee. Even so, the data collection and handling should be in line with the consent of the employee. Safety is paramount in handling data and information relating to the employees’ health. Besides, collecting the data is essential for purposes of understanding the employees better. In the process, the employer will be able to create conducive working conditions for individuals with special needs. Therefore, the company will not endanger the lives of people with health complications. </w:t>
      </w:r>
    </w:p>
    <w:p w:rsidR="006D7E82" w:rsidRPr="00940D3F" w:rsidRDefault="006D7E82" w:rsidP="002F1A5F">
      <w:pPr>
        <w:rPr>
          <w:b/>
        </w:rPr>
      </w:pPr>
      <w:r>
        <w:rPr>
          <w:b/>
        </w:rPr>
        <w:t>Work force and</w:t>
      </w:r>
      <w:r w:rsidRPr="00940D3F">
        <w:rPr>
          <w:b/>
        </w:rPr>
        <w:t xml:space="preserve"> Management</w:t>
      </w:r>
    </w:p>
    <w:p w:rsidR="006D7E82" w:rsidRDefault="006D7E82" w:rsidP="002F1A5F">
      <w:r w:rsidRPr="00694ABB">
        <w:t>It is the management’s duty to an organization to foster efficiency and productivity</w:t>
      </w:r>
      <w:r w:rsidR="000B6292">
        <w:t xml:space="preserve"> in</w:t>
      </w:r>
      <w:r w:rsidRPr="00694ABB">
        <w:t xml:space="preserve"> all functional areas. Nevertheless, it is difficult for managers to support</w:t>
      </w:r>
      <w:r>
        <w:t xml:space="preserve"> </w:t>
      </w:r>
      <w:r w:rsidRPr="00694ABB">
        <w:t xml:space="preserve">effectiveness and productivity </w:t>
      </w:r>
      <w:r>
        <w:t>without the United Kingdom’s workplace safety regulations</w:t>
      </w:r>
      <w:r w:rsidRPr="00694ABB">
        <w:t>. The management should create safe working environments by increasing awareness and knowledge among the employees</w:t>
      </w:r>
      <w:r>
        <w:t xml:space="preserve"> as well. The employees need to create</w:t>
      </w:r>
      <w:r w:rsidR="006A54F9">
        <w:t xml:space="preserve"> </w:t>
      </w:r>
      <w:r>
        <w:t>a clearer practices based on the frameworks provided in the law</w:t>
      </w:r>
      <w:r w:rsidRPr="00694ABB">
        <w:t xml:space="preserve">. Knowledge of good practices is indispensable for promoting workplace safety and reducing injuries through the elimination of hazards and </w:t>
      </w:r>
      <w:r w:rsidR="006A54F9" w:rsidRPr="00694ABB">
        <w:t>attentiveness (</w:t>
      </w:r>
      <w:proofErr w:type="spellStart"/>
      <w:r w:rsidRPr="00694ABB">
        <w:t>Yeong</w:t>
      </w:r>
      <w:proofErr w:type="spellEnd"/>
      <w:r w:rsidRPr="00694ABB">
        <w:t xml:space="preserve"> and </w:t>
      </w:r>
      <w:proofErr w:type="spellStart"/>
      <w:r w:rsidRPr="00694ABB">
        <w:t>Rollah</w:t>
      </w:r>
      <w:proofErr w:type="spellEnd"/>
      <w:r w:rsidRPr="00694ABB">
        <w:t xml:space="preserve">, 2016, p. 127). </w:t>
      </w:r>
    </w:p>
    <w:p w:rsidR="006D7E82" w:rsidRDefault="006D7E82" w:rsidP="002F1A5F">
      <w:r>
        <w:t xml:space="preserve">Jung and </w:t>
      </w:r>
      <w:proofErr w:type="spellStart"/>
      <w:r>
        <w:t>Makowsky</w:t>
      </w:r>
      <w:proofErr w:type="spellEnd"/>
      <w:r>
        <w:t xml:space="preserve"> (2014, p. 27) add that the hazardous environment</w:t>
      </w:r>
      <w:r w:rsidRPr="00694ABB">
        <w:t xml:space="preserve"> can create long-term negative implications for the organization. Negligence on part of the employees and employers can trigger a number of risks and accidents. Even so, </w:t>
      </w:r>
      <w:r>
        <w:t>adherence to laws</w:t>
      </w:r>
      <w:r w:rsidRPr="00694ABB">
        <w:t xml:space="preserve"> and diligence of all the relevant stakeholders regarding safety at workplace practices can reduce the chances of accidents occurring. The management </w:t>
      </w:r>
      <w:r>
        <w:t>in various organizations needs</w:t>
      </w:r>
      <w:r w:rsidRPr="00694ABB">
        <w:t xml:space="preserve"> to realize the managerial duty to focus on the perspective to makes sure that workers are safe at all times.</w:t>
      </w:r>
      <w:r>
        <w:t xml:space="preserve"> The management should also acknowledge the presence of laws.</w:t>
      </w:r>
    </w:p>
    <w:p w:rsidR="006D7E82" w:rsidRDefault="006D7E82" w:rsidP="002F1A5F">
      <w:r w:rsidRPr="00694ABB">
        <w:t xml:space="preserve">Kim, Haugen, and </w:t>
      </w:r>
      <w:proofErr w:type="spellStart"/>
      <w:r w:rsidRPr="00694ABB">
        <w:t>Utne</w:t>
      </w:r>
      <w:proofErr w:type="spellEnd"/>
      <w:r w:rsidRPr="00694ABB">
        <w:t xml:space="preserve"> (2016, p. 411) argue</w:t>
      </w:r>
      <w:r>
        <w:t xml:space="preserve"> based on t</w:t>
      </w:r>
      <w:r w:rsidRPr="00694ABB">
        <w:t>he domino theory</w:t>
      </w:r>
      <w:r>
        <w:t xml:space="preserve"> that </w:t>
      </w:r>
      <w:r w:rsidRPr="00694ABB">
        <w:t>approximately 88% of accidents and mishaps occur due to unsafe acts of the people. On the other hand, close to 10% results from unsafe actions. The remaining 2% is as a result of “Acts of God.” The multiple causation theory, on the other hand, cites limited knowledge, attitude, unsafe working environments, and hazardous elements as the primary causes of health and safety risks. The two theories affirm the need to create safe working environments for workers. Besides, it is indispensable to educate the workers about safety issues by establishing proper and working policies</w:t>
      </w:r>
      <w:r>
        <w:t>.</w:t>
      </w:r>
    </w:p>
    <w:p w:rsidR="006D7E82" w:rsidRPr="00CF1569" w:rsidRDefault="00CF1569" w:rsidP="002F1A5F">
      <w:pPr>
        <w:rPr>
          <w:sz w:val="28"/>
          <w:szCs w:val="28"/>
        </w:rPr>
      </w:pPr>
      <w:r>
        <w:rPr>
          <w:sz w:val="28"/>
          <w:szCs w:val="28"/>
        </w:rPr>
        <w:lastRenderedPageBreak/>
        <w:t xml:space="preserve">                                                                                                                                6</w:t>
      </w:r>
    </w:p>
    <w:p w:rsidR="006D7E82" w:rsidRDefault="001E09D0" w:rsidP="002F1A5F">
      <w:pPr>
        <w:rPr>
          <w:b/>
        </w:rPr>
      </w:pPr>
      <w:r w:rsidRPr="001E09D0">
        <w:rPr>
          <w:b/>
        </w:rPr>
        <w:t>Conclusion</w:t>
      </w:r>
    </w:p>
    <w:p w:rsidR="001E09D0" w:rsidRDefault="001E09D0" w:rsidP="002F1A5F">
      <w:r w:rsidRPr="001E09D0">
        <w:t xml:space="preserve">Health and safety is the </w:t>
      </w:r>
      <w:r>
        <w:t xml:space="preserve">responsibilities </w:t>
      </w:r>
      <w:r w:rsidRPr="001E09D0">
        <w:t xml:space="preserve">of employers and employee’s to create a safe working </w:t>
      </w:r>
      <w:r w:rsidR="0081252C" w:rsidRPr="001E09D0">
        <w:t>environment, it’s</w:t>
      </w:r>
      <w:r>
        <w:t xml:space="preserve"> the duty of any organization to foster efficiency and producti</w:t>
      </w:r>
      <w:r w:rsidR="0081252C">
        <w:t xml:space="preserve">vity in all functional areas, the management need to create a clearer practices based on the frameworks provided in the law. </w:t>
      </w:r>
    </w:p>
    <w:p w:rsidR="0081252C" w:rsidRDefault="0081252C" w:rsidP="002F1A5F"/>
    <w:p w:rsidR="006D7E82" w:rsidRPr="00907DD1" w:rsidRDefault="005E4D64" w:rsidP="002F1A5F">
      <w:pPr>
        <w:rPr>
          <w:b/>
        </w:rPr>
      </w:pPr>
      <w:r>
        <w:rPr>
          <w:b/>
        </w:rPr>
        <w:t xml:space="preserve">References </w:t>
      </w:r>
    </w:p>
    <w:p w:rsidR="006D7E82" w:rsidRDefault="006D7E82" w:rsidP="002F1A5F">
      <w:pPr>
        <w:rPr>
          <w:rFonts w:eastAsia="Times New Roman"/>
        </w:rPr>
      </w:pPr>
      <w:r w:rsidRPr="0094545D">
        <w:rPr>
          <w:rFonts w:eastAsia="Times New Roman"/>
        </w:rPr>
        <w:t xml:space="preserve">Britt, T.W., </w:t>
      </w:r>
      <w:proofErr w:type="spellStart"/>
      <w:r w:rsidRPr="0094545D">
        <w:rPr>
          <w:rFonts w:eastAsia="Times New Roman"/>
        </w:rPr>
        <w:t>Shen</w:t>
      </w:r>
      <w:proofErr w:type="spellEnd"/>
      <w:r w:rsidRPr="0094545D">
        <w:rPr>
          <w:rFonts w:eastAsia="Times New Roman"/>
        </w:rPr>
        <w:t xml:space="preserve">, W., Sinclair, R.R., Grossman, M.R. and </w:t>
      </w:r>
      <w:proofErr w:type="spellStart"/>
      <w:r w:rsidRPr="0094545D">
        <w:rPr>
          <w:rFonts w:eastAsia="Times New Roman"/>
        </w:rPr>
        <w:t>Klieger</w:t>
      </w:r>
      <w:proofErr w:type="spellEnd"/>
      <w:r w:rsidRPr="0094545D">
        <w:rPr>
          <w:rFonts w:eastAsia="Times New Roman"/>
        </w:rPr>
        <w:t>, D.M., 2016. How much do we really know about employee resilience?</w:t>
      </w:r>
      <w:r w:rsidRPr="0094545D">
        <w:rPr>
          <w:rFonts w:eastAsia="Times New Roman"/>
          <w:i/>
          <w:iCs/>
        </w:rPr>
        <w:t xml:space="preserve"> </w:t>
      </w:r>
      <w:proofErr w:type="gramStart"/>
      <w:r w:rsidRPr="0094545D">
        <w:rPr>
          <w:rFonts w:eastAsia="Times New Roman"/>
          <w:i/>
          <w:iCs/>
        </w:rPr>
        <w:t>Industrial and Organizational Psychology</w:t>
      </w:r>
      <w:r w:rsidRPr="0094545D">
        <w:rPr>
          <w:rFonts w:eastAsia="Times New Roman"/>
        </w:rPr>
        <w:t xml:space="preserve">, </w:t>
      </w:r>
      <w:r w:rsidRPr="0094545D">
        <w:rPr>
          <w:rFonts w:eastAsia="Times New Roman"/>
          <w:i/>
          <w:iCs/>
        </w:rPr>
        <w:t>9</w:t>
      </w:r>
      <w:r w:rsidRPr="0094545D">
        <w:rPr>
          <w:rFonts w:eastAsia="Times New Roman"/>
        </w:rPr>
        <w:t>(2)</w:t>
      </w:r>
      <w:r>
        <w:rPr>
          <w:rFonts w:eastAsia="Times New Roman"/>
        </w:rPr>
        <w:t>.</w:t>
      </w:r>
      <w:proofErr w:type="gramEnd"/>
    </w:p>
    <w:p w:rsidR="006D7E82" w:rsidRDefault="006D7E82" w:rsidP="002F1A5F">
      <w:pPr>
        <w:rPr>
          <w:rFonts w:eastAsia="Times New Roman"/>
        </w:rPr>
      </w:pPr>
      <w:proofErr w:type="gramStart"/>
      <w:r w:rsidRPr="00924499">
        <w:rPr>
          <w:rFonts w:eastAsia="Times New Roman"/>
        </w:rPr>
        <w:t xml:space="preserve">Jung, J. and </w:t>
      </w:r>
      <w:proofErr w:type="spellStart"/>
      <w:r w:rsidRPr="00924499">
        <w:rPr>
          <w:rFonts w:eastAsia="Times New Roman"/>
        </w:rPr>
        <w:t>Makowsky</w:t>
      </w:r>
      <w:proofErr w:type="spellEnd"/>
      <w:r w:rsidRPr="00924499">
        <w:rPr>
          <w:rFonts w:eastAsia="Times New Roman"/>
        </w:rPr>
        <w:t>, M.D., 2014.</w:t>
      </w:r>
      <w:proofErr w:type="gramEnd"/>
      <w:r w:rsidRPr="00924499">
        <w:rPr>
          <w:rFonts w:eastAsia="Times New Roman"/>
        </w:rPr>
        <w:t xml:space="preserve"> The determinants of federal and state enforcement of workplace safety regulations: OSHA inspections 1990–2010. </w:t>
      </w:r>
      <w:r w:rsidRPr="00924499">
        <w:rPr>
          <w:rFonts w:eastAsia="Times New Roman"/>
          <w:i/>
          <w:iCs/>
        </w:rPr>
        <w:t>Journal of regulatory economics</w:t>
      </w:r>
      <w:r w:rsidRPr="00924499">
        <w:rPr>
          <w:rFonts w:eastAsia="Times New Roman"/>
        </w:rPr>
        <w:t xml:space="preserve">, </w:t>
      </w:r>
      <w:r>
        <w:rPr>
          <w:rFonts w:eastAsia="Times New Roman"/>
          <w:i/>
          <w:iCs/>
        </w:rPr>
        <w:t>45</w:t>
      </w:r>
      <w:r w:rsidRPr="00924499">
        <w:rPr>
          <w:rFonts w:eastAsia="Times New Roman"/>
        </w:rPr>
        <w:t>.</w:t>
      </w:r>
    </w:p>
    <w:p w:rsidR="006D7E82" w:rsidRDefault="006D7E82" w:rsidP="002F1A5F">
      <w:pPr>
        <w:rPr>
          <w:rFonts w:eastAsia="Times New Roman"/>
        </w:rPr>
      </w:pPr>
      <w:proofErr w:type="gramStart"/>
      <w:r w:rsidRPr="00F34F0D">
        <w:rPr>
          <w:rFonts w:eastAsia="Times New Roman"/>
        </w:rPr>
        <w:t>Geller, E.S., 2016.</w:t>
      </w:r>
      <w:proofErr w:type="gramEnd"/>
      <w:r w:rsidRPr="00F34F0D">
        <w:rPr>
          <w:rFonts w:eastAsia="Times New Roman"/>
        </w:rPr>
        <w:t xml:space="preserve"> </w:t>
      </w:r>
      <w:proofErr w:type="gramStart"/>
      <w:r w:rsidRPr="00F34F0D">
        <w:rPr>
          <w:rFonts w:eastAsia="Times New Roman"/>
          <w:i/>
          <w:iCs/>
        </w:rPr>
        <w:t>The psychology of safety handbook</w:t>
      </w:r>
      <w:r w:rsidRPr="00F34F0D">
        <w:rPr>
          <w:rFonts w:eastAsia="Times New Roman"/>
        </w:rPr>
        <w:t>.</w:t>
      </w:r>
      <w:proofErr w:type="gramEnd"/>
      <w:r w:rsidRPr="00F34F0D">
        <w:rPr>
          <w:rFonts w:eastAsia="Times New Roman"/>
        </w:rPr>
        <w:t xml:space="preserve"> </w:t>
      </w:r>
      <w:proofErr w:type="gramStart"/>
      <w:r w:rsidRPr="00F34F0D">
        <w:rPr>
          <w:rFonts w:eastAsia="Times New Roman"/>
        </w:rPr>
        <w:t>CRC press.</w:t>
      </w:r>
      <w:proofErr w:type="gramEnd"/>
    </w:p>
    <w:p w:rsidR="006D7E82" w:rsidRDefault="006D7E82" w:rsidP="002F1A5F">
      <w:pPr>
        <w:rPr>
          <w:rFonts w:eastAsia="Times New Roman"/>
        </w:rPr>
      </w:pPr>
      <w:proofErr w:type="spellStart"/>
      <w:proofErr w:type="gramStart"/>
      <w:r w:rsidRPr="00171577">
        <w:rPr>
          <w:rFonts w:eastAsia="Times New Roman"/>
        </w:rPr>
        <w:t>Goh</w:t>
      </w:r>
      <w:proofErr w:type="spellEnd"/>
      <w:r w:rsidRPr="00171577">
        <w:rPr>
          <w:rFonts w:eastAsia="Times New Roman"/>
        </w:rPr>
        <w:t xml:space="preserve">, J., </w:t>
      </w:r>
      <w:proofErr w:type="spellStart"/>
      <w:r w:rsidRPr="00171577">
        <w:rPr>
          <w:rFonts w:eastAsia="Times New Roman"/>
        </w:rPr>
        <w:t>Pfeffer</w:t>
      </w:r>
      <w:proofErr w:type="spellEnd"/>
      <w:r w:rsidRPr="00171577">
        <w:rPr>
          <w:rFonts w:eastAsia="Times New Roman"/>
        </w:rPr>
        <w:t xml:space="preserve">, J. and </w:t>
      </w:r>
      <w:proofErr w:type="spellStart"/>
      <w:r w:rsidRPr="00171577">
        <w:rPr>
          <w:rFonts w:eastAsia="Times New Roman"/>
        </w:rPr>
        <w:t>Zenios</w:t>
      </w:r>
      <w:proofErr w:type="spellEnd"/>
      <w:r w:rsidRPr="00171577">
        <w:rPr>
          <w:rFonts w:eastAsia="Times New Roman"/>
        </w:rPr>
        <w:t>, S.A., 2015.</w:t>
      </w:r>
      <w:proofErr w:type="gramEnd"/>
      <w:r w:rsidRPr="00171577">
        <w:rPr>
          <w:rFonts w:eastAsia="Times New Roman"/>
        </w:rPr>
        <w:t xml:space="preserve"> The relationship between workplace stressors and mortality and health costs in the United States. </w:t>
      </w:r>
      <w:proofErr w:type="gramStart"/>
      <w:r w:rsidRPr="00171577">
        <w:rPr>
          <w:rFonts w:eastAsia="Times New Roman"/>
          <w:i/>
          <w:iCs/>
        </w:rPr>
        <w:t>Management Science</w:t>
      </w:r>
      <w:r w:rsidRPr="00171577">
        <w:rPr>
          <w:rFonts w:eastAsia="Times New Roman"/>
        </w:rPr>
        <w:t xml:space="preserve">, </w:t>
      </w:r>
      <w:r w:rsidRPr="00171577">
        <w:rPr>
          <w:rFonts w:eastAsia="Times New Roman"/>
          <w:i/>
          <w:iCs/>
        </w:rPr>
        <w:t>62</w:t>
      </w:r>
      <w:r w:rsidRPr="00171577">
        <w:rPr>
          <w:rFonts w:eastAsia="Times New Roman"/>
        </w:rPr>
        <w:t>(2)</w:t>
      </w:r>
      <w:r>
        <w:rPr>
          <w:rFonts w:eastAsia="Times New Roman"/>
        </w:rPr>
        <w:t>.</w:t>
      </w:r>
      <w:proofErr w:type="gramEnd"/>
    </w:p>
    <w:p w:rsidR="006D7E82" w:rsidRPr="00886356" w:rsidRDefault="006D7E82" w:rsidP="002F1A5F">
      <w:pPr>
        <w:rPr>
          <w:rFonts w:eastAsia="Times New Roman"/>
        </w:rPr>
      </w:pPr>
      <w:proofErr w:type="gramStart"/>
      <w:r w:rsidRPr="00886356">
        <w:rPr>
          <w:rFonts w:eastAsia="Times New Roman"/>
        </w:rPr>
        <w:t xml:space="preserve">Kim, H., Haugen, S. and </w:t>
      </w:r>
      <w:proofErr w:type="spellStart"/>
      <w:r w:rsidRPr="00886356">
        <w:rPr>
          <w:rFonts w:eastAsia="Times New Roman"/>
        </w:rPr>
        <w:t>Utne</w:t>
      </w:r>
      <w:proofErr w:type="spellEnd"/>
      <w:r w:rsidRPr="00886356">
        <w:rPr>
          <w:rFonts w:eastAsia="Times New Roman"/>
        </w:rPr>
        <w:t>, I.B., 2016.</w:t>
      </w:r>
      <w:proofErr w:type="gramEnd"/>
      <w:r w:rsidRPr="00886356">
        <w:rPr>
          <w:rFonts w:eastAsia="Times New Roman"/>
        </w:rPr>
        <w:t xml:space="preserve"> Assessment of accident theories for major accidents focusing on the MV SEWOL disaster: Similarities, differences, and discussion for a combined approach. </w:t>
      </w:r>
      <w:r w:rsidRPr="00886356">
        <w:rPr>
          <w:rFonts w:eastAsia="Times New Roman"/>
          <w:i/>
          <w:iCs/>
        </w:rPr>
        <w:t>Safety science</w:t>
      </w:r>
      <w:r w:rsidRPr="00886356">
        <w:rPr>
          <w:rFonts w:eastAsia="Times New Roman"/>
        </w:rPr>
        <w:t xml:space="preserve">, </w:t>
      </w:r>
      <w:r w:rsidRPr="00886356">
        <w:rPr>
          <w:rFonts w:eastAsia="Times New Roman"/>
          <w:i/>
          <w:iCs/>
        </w:rPr>
        <w:t>82</w:t>
      </w:r>
      <w:r w:rsidRPr="00886356">
        <w:rPr>
          <w:rFonts w:eastAsia="Times New Roman"/>
        </w:rPr>
        <w:t>.</w:t>
      </w:r>
    </w:p>
    <w:p w:rsidR="006D7E82" w:rsidRDefault="006D7E82" w:rsidP="002F1A5F">
      <w:pPr>
        <w:rPr>
          <w:rFonts w:eastAsia="Times New Roman"/>
        </w:rPr>
      </w:pPr>
    </w:p>
    <w:p w:rsidR="006D7E82" w:rsidRPr="00924499" w:rsidRDefault="006D7E82" w:rsidP="002F1A5F">
      <w:pPr>
        <w:rPr>
          <w:rFonts w:eastAsia="Times New Roman"/>
        </w:rPr>
      </w:pPr>
      <w:proofErr w:type="gramStart"/>
      <w:r w:rsidRPr="00924499">
        <w:rPr>
          <w:rFonts w:eastAsia="Times New Roman"/>
        </w:rPr>
        <w:t xml:space="preserve">Legg, S., Laird, I., Olsen, K. and </w:t>
      </w:r>
      <w:proofErr w:type="spellStart"/>
      <w:r w:rsidRPr="00924499">
        <w:rPr>
          <w:rFonts w:eastAsia="Times New Roman"/>
        </w:rPr>
        <w:t>Hasle</w:t>
      </w:r>
      <w:proofErr w:type="spellEnd"/>
      <w:r w:rsidRPr="00924499">
        <w:rPr>
          <w:rFonts w:eastAsia="Times New Roman"/>
        </w:rPr>
        <w:t>, P., 2014.</w:t>
      </w:r>
      <w:proofErr w:type="gramEnd"/>
      <w:r w:rsidRPr="00924499">
        <w:rPr>
          <w:rFonts w:eastAsia="Times New Roman"/>
        </w:rPr>
        <w:t xml:space="preserve"> </w:t>
      </w:r>
      <w:proofErr w:type="gramStart"/>
      <w:r w:rsidRPr="00924499">
        <w:rPr>
          <w:rFonts w:eastAsia="Times New Roman"/>
        </w:rPr>
        <w:t>Creating healthy work in small enterprises-from understanding to action: Summary of current knowledge.</w:t>
      </w:r>
      <w:proofErr w:type="gramEnd"/>
      <w:r w:rsidRPr="00924499">
        <w:rPr>
          <w:rFonts w:eastAsia="Times New Roman"/>
        </w:rPr>
        <w:t xml:space="preserve"> </w:t>
      </w:r>
      <w:r w:rsidRPr="00924499">
        <w:rPr>
          <w:rFonts w:eastAsia="Times New Roman"/>
          <w:i/>
          <w:iCs/>
        </w:rPr>
        <w:t xml:space="preserve">Small Enterprise Research: </w:t>
      </w:r>
      <w:proofErr w:type="gramStart"/>
      <w:r w:rsidRPr="00924499">
        <w:rPr>
          <w:rFonts w:eastAsia="Times New Roman"/>
          <w:i/>
          <w:iCs/>
        </w:rPr>
        <w:t>The</w:t>
      </w:r>
      <w:proofErr w:type="gramEnd"/>
      <w:r w:rsidRPr="00924499">
        <w:rPr>
          <w:rFonts w:eastAsia="Times New Roman"/>
          <w:i/>
          <w:iCs/>
        </w:rPr>
        <w:t xml:space="preserve"> Journal of SEAANZ</w:t>
      </w:r>
      <w:r w:rsidRPr="00924499">
        <w:rPr>
          <w:rFonts w:eastAsia="Times New Roman"/>
        </w:rPr>
        <w:t xml:space="preserve">, </w:t>
      </w:r>
      <w:r w:rsidRPr="00924499">
        <w:rPr>
          <w:rFonts w:eastAsia="Times New Roman"/>
          <w:i/>
          <w:iCs/>
        </w:rPr>
        <w:t>21</w:t>
      </w:r>
      <w:r w:rsidRPr="00924499">
        <w:rPr>
          <w:rFonts w:eastAsia="Times New Roman"/>
        </w:rPr>
        <w:t>(2), p.139.</w:t>
      </w:r>
    </w:p>
    <w:p w:rsidR="006D7E82" w:rsidRPr="00D12617" w:rsidRDefault="006D7E82" w:rsidP="002F1A5F">
      <w:pPr>
        <w:rPr>
          <w:rFonts w:eastAsia="Times New Roman"/>
        </w:rPr>
      </w:pPr>
      <w:r w:rsidRPr="00D12617">
        <w:rPr>
          <w:rFonts w:eastAsia="Times New Roman"/>
        </w:rPr>
        <w:t xml:space="preserve">Mathis, T.L. and Galloway, S.M., 2013. </w:t>
      </w:r>
      <w:r w:rsidRPr="00D12617">
        <w:rPr>
          <w:rFonts w:eastAsia="Times New Roman"/>
          <w:i/>
          <w:iCs/>
        </w:rPr>
        <w:t>Steps to safety culture excellence</w:t>
      </w:r>
      <w:r w:rsidRPr="00D12617">
        <w:rPr>
          <w:rFonts w:eastAsia="Times New Roman"/>
        </w:rPr>
        <w:t xml:space="preserve">. </w:t>
      </w:r>
      <w:proofErr w:type="gramStart"/>
      <w:r w:rsidRPr="00D12617">
        <w:rPr>
          <w:rFonts w:eastAsia="Times New Roman"/>
        </w:rPr>
        <w:t>John Wiley &amp; Sons.</w:t>
      </w:r>
      <w:proofErr w:type="gramEnd"/>
    </w:p>
    <w:p w:rsidR="006D7E82" w:rsidRDefault="006D7E82" w:rsidP="002F1A5F">
      <w:pPr>
        <w:rPr>
          <w:rFonts w:eastAsia="Times New Roman"/>
        </w:rPr>
      </w:pPr>
      <w:proofErr w:type="spellStart"/>
      <w:proofErr w:type="gramStart"/>
      <w:r w:rsidRPr="00CA4EAA">
        <w:rPr>
          <w:rFonts w:eastAsia="Times New Roman"/>
        </w:rPr>
        <w:t>Schnall</w:t>
      </w:r>
      <w:proofErr w:type="spellEnd"/>
      <w:r w:rsidRPr="00CA4EAA">
        <w:rPr>
          <w:rFonts w:eastAsia="Times New Roman"/>
        </w:rPr>
        <w:t xml:space="preserve">, P.L., Dobson, M., </w:t>
      </w:r>
      <w:proofErr w:type="spellStart"/>
      <w:r w:rsidRPr="00CA4EAA">
        <w:rPr>
          <w:rFonts w:eastAsia="Times New Roman"/>
        </w:rPr>
        <w:t>Rosskam</w:t>
      </w:r>
      <w:proofErr w:type="spellEnd"/>
      <w:r w:rsidRPr="00CA4EAA">
        <w:rPr>
          <w:rFonts w:eastAsia="Times New Roman"/>
        </w:rPr>
        <w:t xml:space="preserve">, E. and </w:t>
      </w:r>
      <w:proofErr w:type="spellStart"/>
      <w:r w:rsidRPr="00CA4EAA">
        <w:rPr>
          <w:rFonts w:eastAsia="Times New Roman"/>
        </w:rPr>
        <w:t>Elling</w:t>
      </w:r>
      <w:proofErr w:type="spellEnd"/>
      <w:r w:rsidRPr="00CA4EAA">
        <w:rPr>
          <w:rFonts w:eastAsia="Times New Roman"/>
        </w:rPr>
        <w:t>, R.H., 2018.</w:t>
      </w:r>
      <w:proofErr w:type="gramEnd"/>
      <w:r w:rsidRPr="00CA4EAA">
        <w:rPr>
          <w:rFonts w:eastAsia="Times New Roman"/>
        </w:rPr>
        <w:t xml:space="preserve"> </w:t>
      </w:r>
      <w:r w:rsidRPr="00CA4EAA">
        <w:rPr>
          <w:rFonts w:eastAsia="Times New Roman"/>
          <w:i/>
          <w:iCs/>
        </w:rPr>
        <w:t>Unhealthy work: Causes, consequences, cures</w:t>
      </w:r>
      <w:r w:rsidRPr="00CA4EAA">
        <w:rPr>
          <w:rFonts w:eastAsia="Times New Roman"/>
        </w:rPr>
        <w:t xml:space="preserve">. </w:t>
      </w:r>
      <w:proofErr w:type="spellStart"/>
      <w:proofErr w:type="gramStart"/>
      <w:r w:rsidRPr="00CA4EAA">
        <w:rPr>
          <w:rFonts w:eastAsia="Times New Roman"/>
        </w:rPr>
        <w:t>Routledge</w:t>
      </w:r>
      <w:proofErr w:type="spellEnd"/>
      <w:r w:rsidRPr="00CA4EAA">
        <w:rPr>
          <w:rFonts w:eastAsia="Times New Roman"/>
        </w:rPr>
        <w:t>.</w:t>
      </w:r>
      <w:proofErr w:type="gramEnd"/>
    </w:p>
    <w:p w:rsidR="006D7E82" w:rsidRDefault="006D7E82" w:rsidP="002F1A5F">
      <w:pPr>
        <w:rPr>
          <w:rFonts w:eastAsia="Times New Roman"/>
        </w:rPr>
      </w:pPr>
      <w:r w:rsidRPr="00AE5F8F">
        <w:rPr>
          <w:rFonts w:eastAsia="Times New Roman"/>
        </w:rPr>
        <w:t xml:space="preserve">Schulte, P.A., Guerin, R.J., </w:t>
      </w:r>
      <w:proofErr w:type="spellStart"/>
      <w:r w:rsidRPr="00AE5F8F">
        <w:rPr>
          <w:rFonts w:eastAsia="Times New Roman"/>
        </w:rPr>
        <w:t>Schill</w:t>
      </w:r>
      <w:proofErr w:type="spellEnd"/>
      <w:r w:rsidRPr="00AE5F8F">
        <w:rPr>
          <w:rFonts w:eastAsia="Times New Roman"/>
        </w:rPr>
        <w:t xml:space="preserve">, A.L., Bhattacharya, A., Cunningham, T.R., </w:t>
      </w:r>
      <w:proofErr w:type="spellStart"/>
      <w:r w:rsidRPr="00AE5F8F">
        <w:rPr>
          <w:rFonts w:eastAsia="Times New Roman"/>
        </w:rPr>
        <w:t>Pandalai</w:t>
      </w:r>
      <w:proofErr w:type="spellEnd"/>
      <w:r w:rsidRPr="00AE5F8F">
        <w:rPr>
          <w:rFonts w:eastAsia="Times New Roman"/>
        </w:rPr>
        <w:t xml:space="preserve">, S.P., </w:t>
      </w:r>
      <w:proofErr w:type="spellStart"/>
      <w:r w:rsidRPr="00AE5F8F">
        <w:rPr>
          <w:rFonts w:eastAsia="Times New Roman"/>
        </w:rPr>
        <w:t>Eggerth</w:t>
      </w:r>
      <w:proofErr w:type="spellEnd"/>
      <w:r w:rsidRPr="00AE5F8F">
        <w:rPr>
          <w:rFonts w:eastAsia="Times New Roman"/>
        </w:rPr>
        <w:t xml:space="preserve">, D. and Stephenson, C.M., 2015. </w:t>
      </w:r>
      <w:proofErr w:type="gramStart"/>
      <w:r w:rsidRPr="00AE5F8F">
        <w:rPr>
          <w:rFonts w:eastAsia="Times New Roman"/>
        </w:rPr>
        <w:t>Considerations for incorporating “well-being” in public policy for workers and workplaces.</w:t>
      </w:r>
      <w:proofErr w:type="gramEnd"/>
      <w:r w:rsidRPr="00AE5F8F">
        <w:rPr>
          <w:rFonts w:eastAsia="Times New Roman"/>
        </w:rPr>
        <w:t xml:space="preserve"> </w:t>
      </w:r>
      <w:r w:rsidRPr="00AE5F8F">
        <w:rPr>
          <w:rFonts w:eastAsia="Times New Roman"/>
          <w:i/>
          <w:iCs/>
        </w:rPr>
        <w:t>American journal of public health</w:t>
      </w:r>
      <w:r w:rsidRPr="00AE5F8F">
        <w:rPr>
          <w:rFonts w:eastAsia="Times New Roman"/>
        </w:rPr>
        <w:t xml:space="preserve">, </w:t>
      </w:r>
      <w:r w:rsidRPr="00AE5F8F">
        <w:rPr>
          <w:rFonts w:eastAsia="Times New Roman"/>
          <w:i/>
          <w:iCs/>
        </w:rPr>
        <w:t>105</w:t>
      </w:r>
      <w:r w:rsidRPr="00AE5F8F">
        <w:rPr>
          <w:rFonts w:eastAsia="Times New Roman"/>
        </w:rPr>
        <w:t>(8)</w:t>
      </w:r>
      <w:r>
        <w:rPr>
          <w:rFonts w:eastAsia="Times New Roman"/>
        </w:rPr>
        <w:t>.</w:t>
      </w:r>
    </w:p>
    <w:p w:rsidR="006D7E82" w:rsidRDefault="006D7E82" w:rsidP="002F1A5F">
      <w:pPr>
        <w:rPr>
          <w:rFonts w:eastAsia="Times New Roman"/>
        </w:rPr>
      </w:pPr>
      <w:proofErr w:type="spellStart"/>
      <w:proofErr w:type="gramStart"/>
      <w:r w:rsidRPr="00907DD1">
        <w:rPr>
          <w:rFonts w:eastAsia="Times New Roman"/>
        </w:rPr>
        <w:t>Swuste</w:t>
      </w:r>
      <w:proofErr w:type="spellEnd"/>
      <w:r w:rsidRPr="00907DD1">
        <w:rPr>
          <w:rFonts w:eastAsia="Times New Roman"/>
        </w:rPr>
        <w:t xml:space="preserve">, P., Van </w:t>
      </w:r>
      <w:proofErr w:type="spellStart"/>
      <w:r w:rsidRPr="00907DD1">
        <w:rPr>
          <w:rFonts w:eastAsia="Times New Roman"/>
        </w:rPr>
        <w:t>Gulijk</w:t>
      </w:r>
      <w:proofErr w:type="spellEnd"/>
      <w:r w:rsidRPr="00907DD1">
        <w:rPr>
          <w:rFonts w:eastAsia="Times New Roman"/>
        </w:rPr>
        <w:t xml:space="preserve">, C., </w:t>
      </w:r>
      <w:proofErr w:type="spellStart"/>
      <w:r w:rsidRPr="00907DD1">
        <w:rPr>
          <w:rFonts w:eastAsia="Times New Roman"/>
        </w:rPr>
        <w:t>Zwaard</w:t>
      </w:r>
      <w:proofErr w:type="spellEnd"/>
      <w:r w:rsidRPr="00907DD1">
        <w:rPr>
          <w:rFonts w:eastAsia="Times New Roman"/>
        </w:rPr>
        <w:t xml:space="preserve">, W. and </w:t>
      </w:r>
      <w:proofErr w:type="spellStart"/>
      <w:r w:rsidRPr="00907DD1">
        <w:rPr>
          <w:rFonts w:eastAsia="Times New Roman"/>
        </w:rPr>
        <w:t>Oostendorp</w:t>
      </w:r>
      <w:proofErr w:type="spellEnd"/>
      <w:r w:rsidRPr="00907DD1">
        <w:rPr>
          <w:rFonts w:eastAsia="Times New Roman"/>
        </w:rPr>
        <w:t>, Y., 2014.</w:t>
      </w:r>
      <w:proofErr w:type="gramEnd"/>
      <w:r w:rsidRPr="00907DD1">
        <w:rPr>
          <w:rFonts w:eastAsia="Times New Roman"/>
        </w:rPr>
        <w:t xml:space="preserve"> Occupational safety theories, models and metaphors in the three decades since World War II, in the United States, Britain and the Netherlands: A literature review. </w:t>
      </w:r>
      <w:r w:rsidRPr="00907DD1">
        <w:rPr>
          <w:rFonts w:eastAsia="Times New Roman"/>
          <w:i/>
          <w:iCs/>
        </w:rPr>
        <w:t>Safety science</w:t>
      </w:r>
      <w:r w:rsidRPr="00907DD1">
        <w:rPr>
          <w:rFonts w:eastAsia="Times New Roman"/>
        </w:rPr>
        <w:t xml:space="preserve">, </w:t>
      </w:r>
      <w:r w:rsidRPr="00907DD1">
        <w:rPr>
          <w:rFonts w:eastAsia="Times New Roman"/>
          <w:i/>
          <w:iCs/>
        </w:rPr>
        <w:t>62</w:t>
      </w:r>
      <w:r>
        <w:rPr>
          <w:rFonts w:eastAsia="Times New Roman"/>
        </w:rPr>
        <w:t>.</w:t>
      </w:r>
    </w:p>
    <w:p w:rsidR="006D7E82" w:rsidRPr="00452C66" w:rsidRDefault="006D7E82" w:rsidP="002F1A5F">
      <w:pPr>
        <w:rPr>
          <w:rFonts w:eastAsia="Times New Roman"/>
        </w:rPr>
      </w:pPr>
      <w:proofErr w:type="spellStart"/>
      <w:r w:rsidRPr="00452C66">
        <w:rPr>
          <w:rFonts w:eastAsia="Times New Roman"/>
        </w:rPr>
        <w:t>Yeong</w:t>
      </w:r>
      <w:proofErr w:type="spellEnd"/>
      <w:r w:rsidRPr="00452C66">
        <w:rPr>
          <w:rFonts w:eastAsia="Times New Roman"/>
        </w:rPr>
        <w:t xml:space="preserve">, S.S. and </w:t>
      </w:r>
      <w:proofErr w:type="spellStart"/>
      <w:r w:rsidRPr="00452C66">
        <w:rPr>
          <w:rFonts w:eastAsia="Times New Roman"/>
        </w:rPr>
        <w:t>Rollah</w:t>
      </w:r>
      <w:proofErr w:type="spellEnd"/>
      <w:r w:rsidRPr="00452C66">
        <w:rPr>
          <w:rFonts w:eastAsia="Times New Roman"/>
        </w:rPr>
        <w:t xml:space="preserve">, A.W.S., 2016. </w:t>
      </w:r>
      <w:proofErr w:type="gramStart"/>
      <w:r w:rsidRPr="00452C66">
        <w:rPr>
          <w:rFonts w:eastAsia="Times New Roman"/>
        </w:rPr>
        <w:t>The M</w:t>
      </w:r>
      <w:r>
        <w:rPr>
          <w:rFonts w:eastAsia="Times New Roman"/>
        </w:rPr>
        <w:t xml:space="preserve">ediating </w:t>
      </w:r>
      <w:proofErr w:type="spellStart"/>
      <w:r>
        <w:rPr>
          <w:rFonts w:eastAsia="Times New Roman"/>
        </w:rPr>
        <w:t>fffect</w:t>
      </w:r>
      <w:proofErr w:type="spellEnd"/>
      <w:r>
        <w:rPr>
          <w:rFonts w:eastAsia="Times New Roman"/>
        </w:rPr>
        <w:t xml:space="preserve"> of safety culture on Safety c</w:t>
      </w:r>
      <w:r w:rsidRPr="00452C66">
        <w:rPr>
          <w:rFonts w:eastAsia="Times New Roman"/>
        </w:rPr>
        <w:t>ommunication an</w:t>
      </w:r>
      <w:r>
        <w:rPr>
          <w:rFonts w:eastAsia="Times New Roman"/>
        </w:rPr>
        <w:t>d human factor accident at the w</w:t>
      </w:r>
      <w:r w:rsidRPr="00452C66">
        <w:rPr>
          <w:rFonts w:eastAsia="Times New Roman"/>
        </w:rPr>
        <w:t>orkplace.</w:t>
      </w:r>
      <w:proofErr w:type="gramEnd"/>
      <w:r w:rsidRPr="00452C66">
        <w:rPr>
          <w:rFonts w:eastAsia="Times New Roman"/>
        </w:rPr>
        <w:t xml:space="preserve"> </w:t>
      </w:r>
      <w:proofErr w:type="gramStart"/>
      <w:r w:rsidRPr="00452C66">
        <w:rPr>
          <w:rFonts w:eastAsia="Times New Roman"/>
          <w:i/>
          <w:iCs/>
        </w:rPr>
        <w:t>Asian Social Science</w:t>
      </w:r>
      <w:r w:rsidRPr="00452C66">
        <w:rPr>
          <w:rFonts w:eastAsia="Times New Roman"/>
        </w:rPr>
        <w:t xml:space="preserve">, </w:t>
      </w:r>
      <w:r w:rsidRPr="00452C66">
        <w:rPr>
          <w:rFonts w:eastAsia="Times New Roman"/>
          <w:i/>
          <w:iCs/>
        </w:rPr>
        <w:t>12</w:t>
      </w:r>
      <w:r>
        <w:rPr>
          <w:rFonts w:eastAsia="Times New Roman"/>
        </w:rPr>
        <w:t>(12)</w:t>
      </w:r>
      <w:r w:rsidRPr="00452C66">
        <w:rPr>
          <w:rFonts w:eastAsia="Times New Roman"/>
        </w:rPr>
        <w:t>.</w:t>
      </w:r>
      <w:proofErr w:type="gramEnd"/>
    </w:p>
    <w:p w:rsidR="006D7E82" w:rsidRDefault="006D7E82" w:rsidP="002F1A5F"/>
    <w:p w:rsidR="006D7E82" w:rsidRDefault="006D7E82" w:rsidP="002F1A5F"/>
    <w:p w:rsidR="002D2327" w:rsidRDefault="002D2327" w:rsidP="002F1A5F"/>
    <w:sectPr w:rsidR="002D2327" w:rsidSect="002D2327">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00004FF" w:usb2="00000000" w:usb3="00000000" w:csb0="0000019F"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rsids>
    <w:rsidRoot w:val="006D7E82"/>
    <w:rsid w:val="000B6292"/>
    <w:rsid w:val="000F7BDA"/>
    <w:rsid w:val="00113EFA"/>
    <w:rsid w:val="001E09D0"/>
    <w:rsid w:val="002253FF"/>
    <w:rsid w:val="002D2327"/>
    <w:rsid w:val="002F1A5F"/>
    <w:rsid w:val="003424B5"/>
    <w:rsid w:val="003C072A"/>
    <w:rsid w:val="003D4B05"/>
    <w:rsid w:val="005E4D64"/>
    <w:rsid w:val="00620F7D"/>
    <w:rsid w:val="006A54F9"/>
    <w:rsid w:val="006D456B"/>
    <w:rsid w:val="006D7E82"/>
    <w:rsid w:val="007F7532"/>
    <w:rsid w:val="0081252C"/>
    <w:rsid w:val="008236E1"/>
    <w:rsid w:val="008A4E67"/>
    <w:rsid w:val="00917917"/>
    <w:rsid w:val="00A26C2B"/>
    <w:rsid w:val="00CC5E8D"/>
    <w:rsid w:val="00CF1569"/>
    <w:rsid w:val="00E148BF"/>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819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D7E82"/>
    <w:rPr>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r="http://schemas.openxmlformats.org/officeDocument/2006/relationships" xmlns:w="http://schemas.openxmlformats.org/wordprocessingml/2006/main">
  <w:optimizeForBrowser/>
  <w:relyOnVML/>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162</TotalTime>
  <Pages>1</Pages>
  <Words>2621</Words>
  <Characters>14944</Characters>
  <Application>Microsoft Office Word</Application>
  <DocSecurity>0</DocSecurity>
  <Lines>124</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17530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Windows User</dc:creator>
  <cp:lastModifiedBy>Windows User</cp:lastModifiedBy>
  <cp:revision>12</cp:revision>
  <dcterms:created xsi:type="dcterms:W3CDTF">2018-04-13T21:33:00Z</dcterms:created>
  <dcterms:modified xsi:type="dcterms:W3CDTF">2018-05-01T11:20:00Z</dcterms:modified>
</cp:coreProperties>
</file>