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3C603" w14:textId="3CB2F6E4" w:rsidR="00B7243F" w:rsidRPr="00B16792" w:rsidRDefault="006F0A0C" w:rsidP="00E5263D">
      <w:pPr>
        <w:rPr>
          <w:rFonts w:cs="Arial"/>
          <w:szCs w:val="24"/>
        </w:rPr>
      </w:pPr>
      <w:r w:rsidRPr="00B16792">
        <w:rPr>
          <w:rFonts w:cs="Arial"/>
          <w:noProof/>
          <w:sz w:val="20"/>
        </w:rPr>
        <w:drawing>
          <wp:inline distT="0" distB="0" distL="0" distR="0" wp14:anchorId="19E49852" wp14:editId="71B44A18">
            <wp:extent cx="1650997" cy="660400"/>
            <wp:effectExtent l="0" t="0" r="6985" b="635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cstate="print"/>
                    <a:stretch>
                      <a:fillRect/>
                    </a:stretch>
                  </pic:blipFill>
                  <pic:spPr>
                    <a:xfrm>
                      <a:off x="0" y="0"/>
                      <a:ext cx="1684274" cy="673711"/>
                    </a:xfrm>
                    <a:prstGeom prst="rect">
                      <a:avLst/>
                    </a:prstGeom>
                  </pic:spPr>
                </pic:pic>
              </a:graphicData>
            </a:graphic>
          </wp:inline>
        </w:drawing>
      </w:r>
    </w:p>
    <w:p w14:paraId="15E046EC" w14:textId="77777777" w:rsidR="00B7243F" w:rsidRPr="00B16792" w:rsidRDefault="00B7243F" w:rsidP="00E5263D">
      <w:pPr>
        <w:rPr>
          <w:rFonts w:cs="Arial"/>
          <w:szCs w:val="24"/>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297"/>
        <w:gridCol w:w="2611"/>
        <w:gridCol w:w="2398"/>
        <w:gridCol w:w="1710"/>
      </w:tblGrid>
      <w:tr w:rsidR="00C26A3B" w14:paraId="04E71C60" w14:textId="77777777" w:rsidTr="00B7243F">
        <w:trPr>
          <w:trHeight w:val="494"/>
          <w:jc w:val="center"/>
        </w:trPr>
        <w:tc>
          <w:tcPr>
            <w:tcW w:w="1228" w:type="pct"/>
            <w:shd w:val="clear" w:color="auto" w:fill="D9D9D9"/>
          </w:tcPr>
          <w:p w14:paraId="580D7971" w14:textId="77777777" w:rsidR="00B7243F" w:rsidRPr="00B16792" w:rsidRDefault="006F0A0C" w:rsidP="00B7243F">
            <w:pPr>
              <w:pStyle w:val="TableParagraph"/>
              <w:spacing w:before="120" w:line="276" w:lineRule="auto"/>
              <w:ind w:left="107"/>
              <w:rPr>
                <w:rFonts w:ascii="Arial" w:hAnsi="Arial" w:cs="Arial"/>
                <w:b/>
                <w:sz w:val="36"/>
                <w:szCs w:val="36"/>
              </w:rPr>
            </w:pPr>
            <w:r w:rsidRPr="00B16792">
              <w:rPr>
                <w:rFonts w:ascii="Arial" w:hAnsi="Arial" w:cs="Arial"/>
                <w:b/>
                <w:sz w:val="36"/>
                <w:szCs w:val="36"/>
              </w:rPr>
              <w:t>Student</w:t>
            </w:r>
            <w:r w:rsidRPr="00B16792">
              <w:rPr>
                <w:rFonts w:ascii="Arial" w:hAnsi="Arial" w:cs="Arial"/>
                <w:b/>
                <w:spacing w:val="-1"/>
                <w:sz w:val="36"/>
                <w:szCs w:val="36"/>
              </w:rPr>
              <w:t xml:space="preserve"> </w:t>
            </w:r>
            <w:r w:rsidRPr="00B16792">
              <w:rPr>
                <w:rFonts w:ascii="Arial" w:hAnsi="Arial" w:cs="Arial"/>
                <w:b/>
                <w:sz w:val="36"/>
                <w:szCs w:val="36"/>
              </w:rPr>
              <w:t>name:</w:t>
            </w:r>
          </w:p>
        </w:tc>
        <w:tc>
          <w:tcPr>
            <w:tcW w:w="1486" w:type="pct"/>
            <w:shd w:val="clear" w:color="auto" w:fill="FFF9EE"/>
          </w:tcPr>
          <w:p w14:paraId="17F8B640" w14:textId="651E6960" w:rsidR="00B7243F" w:rsidRPr="00B16792" w:rsidRDefault="00AC2B9E" w:rsidP="00B7243F">
            <w:pPr>
              <w:pStyle w:val="TableParagraph"/>
              <w:spacing w:line="276" w:lineRule="auto"/>
              <w:rPr>
                <w:rFonts w:ascii="Arial" w:hAnsi="Arial" w:cs="Arial"/>
                <w:sz w:val="36"/>
                <w:szCs w:val="36"/>
              </w:rPr>
            </w:pPr>
            <w:r>
              <w:rPr>
                <w:rFonts w:ascii="Arial" w:hAnsi="Arial" w:cs="Arial"/>
                <w:sz w:val="36"/>
                <w:szCs w:val="36"/>
              </w:rPr>
              <w:t>Crista Grigore</w:t>
            </w:r>
          </w:p>
        </w:tc>
        <w:tc>
          <w:tcPr>
            <w:tcW w:w="1300" w:type="pct"/>
            <w:shd w:val="clear" w:color="auto" w:fill="D9D9D9"/>
          </w:tcPr>
          <w:p w14:paraId="3B7472B1" w14:textId="77777777" w:rsidR="00B7243F" w:rsidRPr="00B16792" w:rsidRDefault="006F0A0C" w:rsidP="00B7243F">
            <w:pPr>
              <w:pStyle w:val="TableParagraph"/>
              <w:spacing w:before="120" w:line="276" w:lineRule="auto"/>
              <w:ind w:left="107"/>
              <w:rPr>
                <w:rFonts w:ascii="Arial" w:hAnsi="Arial" w:cs="Arial"/>
                <w:b/>
                <w:sz w:val="36"/>
                <w:szCs w:val="36"/>
              </w:rPr>
            </w:pPr>
            <w:r w:rsidRPr="00B16792">
              <w:rPr>
                <w:rFonts w:ascii="Arial" w:hAnsi="Arial" w:cs="Arial"/>
                <w:b/>
                <w:sz w:val="36"/>
                <w:szCs w:val="36"/>
              </w:rPr>
              <w:t>Student</w:t>
            </w:r>
            <w:r w:rsidRPr="00B16792">
              <w:rPr>
                <w:rFonts w:ascii="Arial" w:hAnsi="Arial" w:cs="Arial"/>
                <w:b/>
                <w:spacing w:val="-3"/>
                <w:sz w:val="36"/>
                <w:szCs w:val="36"/>
              </w:rPr>
              <w:t xml:space="preserve"> </w:t>
            </w:r>
            <w:r w:rsidRPr="00B16792">
              <w:rPr>
                <w:rFonts w:ascii="Arial" w:hAnsi="Arial" w:cs="Arial"/>
                <w:b/>
                <w:sz w:val="36"/>
                <w:szCs w:val="36"/>
              </w:rPr>
              <w:t>ID number:</w:t>
            </w:r>
          </w:p>
        </w:tc>
        <w:tc>
          <w:tcPr>
            <w:tcW w:w="986" w:type="pct"/>
            <w:shd w:val="clear" w:color="auto" w:fill="FFF9EE"/>
          </w:tcPr>
          <w:p w14:paraId="7D60C80A" w14:textId="13C8CE8D" w:rsidR="00B7243F" w:rsidRPr="00B16792" w:rsidRDefault="00AC2B9E" w:rsidP="00B7243F">
            <w:pPr>
              <w:pStyle w:val="TableParagraph"/>
              <w:spacing w:line="276" w:lineRule="auto"/>
              <w:rPr>
                <w:rFonts w:ascii="Arial" w:hAnsi="Arial" w:cs="Arial"/>
                <w:sz w:val="36"/>
                <w:szCs w:val="36"/>
              </w:rPr>
            </w:pPr>
            <w:r>
              <w:rPr>
                <w:rFonts w:ascii="Arial" w:hAnsi="Arial" w:cs="Arial"/>
                <w:sz w:val="36"/>
                <w:szCs w:val="36"/>
              </w:rPr>
              <w:t>2118246</w:t>
            </w:r>
          </w:p>
        </w:tc>
      </w:tr>
      <w:tr w:rsidR="00C26A3B" w14:paraId="4723178A" w14:textId="77777777" w:rsidTr="00B7243F">
        <w:trPr>
          <w:trHeight w:val="491"/>
          <w:jc w:val="center"/>
        </w:trPr>
        <w:tc>
          <w:tcPr>
            <w:tcW w:w="1228" w:type="pct"/>
            <w:shd w:val="clear" w:color="auto" w:fill="D9D9D9"/>
          </w:tcPr>
          <w:p w14:paraId="3138425A" w14:textId="77777777" w:rsidR="00B7243F" w:rsidRPr="00B16792" w:rsidRDefault="006F0A0C" w:rsidP="00B7243F">
            <w:pPr>
              <w:pStyle w:val="TableParagraph"/>
              <w:spacing w:before="120" w:line="276" w:lineRule="auto"/>
              <w:ind w:left="107"/>
              <w:rPr>
                <w:rFonts w:ascii="Arial" w:hAnsi="Arial" w:cs="Arial"/>
                <w:b/>
                <w:sz w:val="36"/>
                <w:szCs w:val="36"/>
              </w:rPr>
            </w:pPr>
            <w:r w:rsidRPr="00B16792">
              <w:rPr>
                <w:rFonts w:ascii="Arial" w:hAnsi="Arial" w:cs="Arial"/>
                <w:b/>
                <w:sz w:val="36"/>
                <w:szCs w:val="36"/>
              </w:rPr>
              <w:t>Programme:</w:t>
            </w:r>
          </w:p>
        </w:tc>
        <w:tc>
          <w:tcPr>
            <w:tcW w:w="3772" w:type="pct"/>
            <w:gridSpan w:val="3"/>
            <w:shd w:val="clear" w:color="auto" w:fill="FFF9EE"/>
          </w:tcPr>
          <w:p w14:paraId="5656485E" w14:textId="77777777" w:rsidR="00B7243F" w:rsidRPr="00B16792" w:rsidRDefault="006F0A0C" w:rsidP="00B7243F">
            <w:pPr>
              <w:pStyle w:val="TableParagraph"/>
              <w:spacing w:before="118" w:line="276" w:lineRule="auto"/>
              <w:ind w:left="213"/>
              <w:rPr>
                <w:rFonts w:ascii="Arial" w:hAnsi="Arial" w:cs="Arial"/>
                <w:sz w:val="36"/>
                <w:szCs w:val="36"/>
              </w:rPr>
            </w:pPr>
            <w:r w:rsidRPr="00B16792">
              <w:rPr>
                <w:rFonts w:ascii="Arial" w:hAnsi="Arial" w:cs="Arial"/>
                <w:sz w:val="36"/>
                <w:szCs w:val="36"/>
              </w:rPr>
              <w:t>Certificate</w:t>
            </w:r>
            <w:r w:rsidRPr="00B16792">
              <w:rPr>
                <w:rFonts w:ascii="Arial" w:hAnsi="Arial" w:cs="Arial"/>
                <w:spacing w:val="-2"/>
                <w:sz w:val="36"/>
                <w:szCs w:val="36"/>
              </w:rPr>
              <w:t xml:space="preserve"> </w:t>
            </w:r>
            <w:r w:rsidRPr="00B16792">
              <w:rPr>
                <w:rFonts w:ascii="Arial" w:hAnsi="Arial" w:cs="Arial"/>
                <w:sz w:val="36"/>
                <w:szCs w:val="36"/>
              </w:rPr>
              <w:t>of</w:t>
            </w:r>
            <w:r w:rsidRPr="00B16792">
              <w:rPr>
                <w:rFonts w:ascii="Arial" w:hAnsi="Arial" w:cs="Arial"/>
                <w:spacing w:val="-1"/>
                <w:sz w:val="36"/>
                <w:szCs w:val="36"/>
              </w:rPr>
              <w:t xml:space="preserve"> </w:t>
            </w:r>
            <w:r w:rsidRPr="00B16792">
              <w:rPr>
                <w:rFonts w:ascii="Arial" w:hAnsi="Arial" w:cs="Arial"/>
                <w:sz w:val="36"/>
                <w:szCs w:val="36"/>
              </w:rPr>
              <w:t>Higher</w:t>
            </w:r>
            <w:r w:rsidRPr="00B16792">
              <w:rPr>
                <w:rFonts w:ascii="Arial" w:hAnsi="Arial" w:cs="Arial"/>
                <w:spacing w:val="-1"/>
                <w:sz w:val="36"/>
                <w:szCs w:val="36"/>
              </w:rPr>
              <w:t xml:space="preserve"> </w:t>
            </w:r>
            <w:r w:rsidRPr="00B16792">
              <w:rPr>
                <w:rFonts w:ascii="Arial" w:hAnsi="Arial" w:cs="Arial"/>
                <w:sz w:val="36"/>
                <w:szCs w:val="36"/>
              </w:rPr>
              <w:t>Education</w:t>
            </w:r>
            <w:r w:rsidRPr="00B16792">
              <w:rPr>
                <w:rFonts w:ascii="Arial" w:hAnsi="Arial" w:cs="Arial"/>
                <w:spacing w:val="-2"/>
                <w:sz w:val="36"/>
                <w:szCs w:val="36"/>
              </w:rPr>
              <w:t xml:space="preserve"> </w:t>
            </w:r>
            <w:r w:rsidRPr="00B16792">
              <w:rPr>
                <w:rFonts w:ascii="Arial" w:hAnsi="Arial" w:cs="Arial"/>
                <w:sz w:val="36"/>
                <w:szCs w:val="36"/>
              </w:rPr>
              <w:t>in</w:t>
            </w:r>
            <w:r w:rsidRPr="00B16792">
              <w:rPr>
                <w:rFonts w:ascii="Arial" w:hAnsi="Arial" w:cs="Arial"/>
                <w:spacing w:val="-3"/>
                <w:sz w:val="36"/>
                <w:szCs w:val="36"/>
              </w:rPr>
              <w:t xml:space="preserve"> </w:t>
            </w:r>
            <w:r w:rsidRPr="00B16792">
              <w:rPr>
                <w:rFonts w:ascii="Arial" w:hAnsi="Arial" w:cs="Arial"/>
                <w:sz w:val="36"/>
                <w:szCs w:val="36"/>
              </w:rPr>
              <w:t>Skills</w:t>
            </w:r>
            <w:r w:rsidRPr="00B16792">
              <w:rPr>
                <w:rFonts w:ascii="Arial" w:hAnsi="Arial" w:cs="Arial"/>
                <w:spacing w:val="-1"/>
                <w:sz w:val="36"/>
                <w:szCs w:val="36"/>
              </w:rPr>
              <w:t xml:space="preserve"> </w:t>
            </w:r>
            <w:r w:rsidRPr="00B16792">
              <w:rPr>
                <w:rFonts w:ascii="Arial" w:hAnsi="Arial" w:cs="Arial"/>
                <w:sz w:val="36"/>
                <w:szCs w:val="36"/>
              </w:rPr>
              <w:t>for</w:t>
            </w:r>
            <w:r w:rsidRPr="00B16792">
              <w:rPr>
                <w:rFonts w:ascii="Arial" w:hAnsi="Arial" w:cs="Arial"/>
                <w:spacing w:val="-2"/>
                <w:sz w:val="36"/>
                <w:szCs w:val="36"/>
              </w:rPr>
              <w:t xml:space="preserve"> </w:t>
            </w:r>
            <w:r w:rsidRPr="00B16792">
              <w:rPr>
                <w:rFonts w:ascii="Arial" w:hAnsi="Arial" w:cs="Arial"/>
                <w:sz w:val="36"/>
                <w:szCs w:val="36"/>
              </w:rPr>
              <w:t>the</w:t>
            </w:r>
            <w:r w:rsidRPr="00B16792">
              <w:rPr>
                <w:rFonts w:ascii="Arial" w:hAnsi="Arial" w:cs="Arial"/>
                <w:spacing w:val="-1"/>
                <w:sz w:val="36"/>
                <w:szCs w:val="36"/>
              </w:rPr>
              <w:t xml:space="preserve"> </w:t>
            </w:r>
            <w:r w:rsidRPr="00B16792">
              <w:rPr>
                <w:rFonts w:ascii="Arial" w:hAnsi="Arial" w:cs="Arial"/>
                <w:sz w:val="36"/>
                <w:szCs w:val="36"/>
              </w:rPr>
              <w:t>Workplace</w:t>
            </w:r>
          </w:p>
        </w:tc>
      </w:tr>
      <w:tr w:rsidR="00C26A3B" w14:paraId="32577A53" w14:textId="77777777" w:rsidTr="00B7243F">
        <w:trPr>
          <w:trHeight w:val="494"/>
          <w:jc w:val="center"/>
        </w:trPr>
        <w:tc>
          <w:tcPr>
            <w:tcW w:w="1228" w:type="pct"/>
            <w:shd w:val="clear" w:color="auto" w:fill="D9D9D9"/>
          </w:tcPr>
          <w:p w14:paraId="284AD75C" w14:textId="77777777" w:rsidR="00B7243F" w:rsidRPr="00B16792" w:rsidRDefault="006F0A0C" w:rsidP="00B7243F">
            <w:pPr>
              <w:pStyle w:val="TableParagraph"/>
              <w:spacing w:before="122" w:line="276" w:lineRule="auto"/>
              <w:ind w:left="107"/>
              <w:rPr>
                <w:rFonts w:ascii="Arial" w:hAnsi="Arial" w:cs="Arial"/>
                <w:b/>
                <w:sz w:val="36"/>
                <w:szCs w:val="36"/>
              </w:rPr>
            </w:pPr>
            <w:r w:rsidRPr="00B16792">
              <w:rPr>
                <w:rFonts w:ascii="Arial" w:hAnsi="Arial" w:cs="Arial"/>
                <w:b/>
                <w:sz w:val="36"/>
                <w:szCs w:val="36"/>
              </w:rPr>
              <w:t>Module:</w:t>
            </w:r>
          </w:p>
        </w:tc>
        <w:tc>
          <w:tcPr>
            <w:tcW w:w="3772" w:type="pct"/>
            <w:gridSpan w:val="3"/>
            <w:shd w:val="clear" w:color="auto" w:fill="FFF9EE"/>
          </w:tcPr>
          <w:p w14:paraId="5A34B02C" w14:textId="77777777" w:rsidR="00B7243F" w:rsidRPr="00B16792" w:rsidRDefault="006F0A0C" w:rsidP="00B7243F">
            <w:pPr>
              <w:pStyle w:val="TableParagraph"/>
              <w:spacing w:before="120" w:line="276" w:lineRule="auto"/>
              <w:ind w:left="213"/>
              <w:rPr>
                <w:rFonts w:ascii="Arial" w:hAnsi="Arial" w:cs="Arial"/>
                <w:sz w:val="36"/>
                <w:szCs w:val="36"/>
              </w:rPr>
            </w:pPr>
            <w:r w:rsidRPr="00B16792">
              <w:rPr>
                <w:rFonts w:ascii="Arial" w:hAnsi="Arial" w:cs="Arial"/>
                <w:sz w:val="36"/>
                <w:szCs w:val="36"/>
              </w:rPr>
              <w:t>Problem</w:t>
            </w:r>
            <w:r w:rsidRPr="00B16792">
              <w:rPr>
                <w:rFonts w:ascii="Arial" w:hAnsi="Arial" w:cs="Arial"/>
                <w:spacing w:val="-2"/>
                <w:sz w:val="36"/>
                <w:szCs w:val="36"/>
              </w:rPr>
              <w:t xml:space="preserve"> </w:t>
            </w:r>
            <w:r w:rsidRPr="00B16792">
              <w:rPr>
                <w:rFonts w:ascii="Arial" w:hAnsi="Arial" w:cs="Arial"/>
                <w:sz w:val="36"/>
                <w:szCs w:val="36"/>
              </w:rPr>
              <w:t>Solving</w:t>
            </w:r>
            <w:r w:rsidRPr="00B16792">
              <w:rPr>
                <w:rFonts w:ascii="Arial" w:hAnsi="Arial" w:cs="Arial"/>
                <w:spacing w:val="-2"/>
                <w:sz w:val="36"/>
                <w:szCs w:val="36"/>
              </w:rPr>
              <w:t xml:space="preserve"> </w:t>
            </w:r>
            <w:r w:rsidRPr="00B16792">
              <w:rPr>
                <w:rFonts w:ascii="Arial" w:hAnsi="Arial" w:cs="Arial"/>
                <w:sz w:val="36"/>
                <w:szCs w:val="36"/>
              </w:rPr>
              <w:t>and</w:t>
            </w:r>
            <w:r w:rsidRPr="00B16792">
              <w:rPr>
                <w:rFonts w:ascii="Arial" w:hAnsi="Arial" w:cs="Arial"/>
                <w:spacing w:val="-3"/>
                <w:sz w:val="36"/>
                <w:szCs w:val="36"/>
              </w:rPr>
              <w:t xml:space="preserve"> </w:t>
            </w:r>
            <w:r w:rsidRPr="00B16792">
              <w:rPr>
                <w:rFonts w:ascii="Arial" w:hAnsi="Arial" w:cs="Arial"/>
                <w:sz w:val="36"/>
                <w:szCs w:val="36"/>
              </w:rPr>
              <w:t>Decision</w:t>
            </w:r>
            <w:r w:rsidRPr="00B16792">
              <w:rPr>
                <w:rFonts w:ascii="Arial" w:hAnsi="Arial" w:cs="Arial"/>
                <w:spacing w:val="-2"/>
                <w:sz w:val="36"/>
                <w:szCs w:val="36"/>
              </w:rPr>
              <w:t xml:space="preserve"> </w:t>
            </w:r>
            <w:r w:rsidRPr="00B16792">
              <w:rPr>
                <w:rFonts w:ascii="Arial" w:hAnsi="Arial" w:cs="Arial"/>
                <w:sz w:val="36"/>
                <w:szCs w:val="36"/>
              </w:rPr>
              <w:t>Making</w:t>
            </w:r>
          </w:p>
        </w:tc>
      </w:tr>
      <w:tr w:rsidR="00C26A3B" w14:paraId="43F7785C" w14:textId="77777777" w:rsidTr="00B7243F">
        <w:trPr>
          <w:trHeight w:val="758"/>
          <w:jc w:val="center"/>
        </w:trPr>
        <w:tc>
          <w:tcPr>
            <w:tcW w:w="1228" w:type="pct"/>
            <w:shd w:val="clear" w:color="auto" w:fill="D9D9D9"/>
          </w:tcPr>
          <w:p w14:paraId="60FCA308" w14:textId="77777777" w:rsidR="00B7243F" w:rsidRPr="00B16792" w:rsidRDefault="006F0A0C" w:rsidP="00B7243F">
            <w:pPr>
              <w:pStyle w:val="TableParagraph"/>
              <w:spacing w:before="120" w:line="276" w:lineRule="auto"/>
              <w:ind w:left="107"/>
              <w:rPr>
                <w:rFonts w:ascii="Arial" w:hAnsi="Arial" w:cs="Arial"/>
                <w:b/>
                <w:sz w:val="36"/>
                <w:szCs w:val="36"/>
              </w:rPr>
            </w:pPr>
            <w:r w:rsidRPr="00B16792">
              <w:rPr>
                <w:rFonts w:ascii="Arial" w:hAnsi="Arial" w:cs="Arial"/>
                <w:b/>
                <w:sz w:val="36"/>
                <w:szCs w:val="36"/>
              </w:rPr>
              <w:t>Module</w:t>
            </w:r>
            <w:r w:rsidRPr="00B16792">
              <w:rPr>
                <w:rFonts w:ascii="Arial" w:hAnsi="Arial" w:cs="Arial"/>
                <w:b/>
                <w:spacing w:val="-2"/>
                <w:sz w:val="36"/>
                <w:szCs w:val="36"/>
              </w:rPr>
              <w:t xml:space="preserve"> </w:t>
            </w:r>
            <w:r w:rsidRPr="00B16792">
              <w:rPr>
                <w:rFonts w:ascii="Arial" w:hAnsi="Arial" w:cs="Arial"/>
                <w:b/>
                <w:sz w:val="36"/>
                <w:szCs w:val="36"/>
              </w:rPr>
              <w:t>code:</w:t>
            </w:r>
          </w:p>
        </w:tc>
        <w:tc>
          <w:tcPr>
            <w:tcW w:w="1486" w:type="pct"/>
            <w:shd w:val="clear" w:color="auto" w:fill="FFF9EE"/>
          </w:tcPr>
          <w:p w14:paraId="570764CA" w14:textId="77777777" w:rsidR="00B7243F" w:rsidRPr="00B16792" w:rsidRDefault="006F0A0C" w:rsidP="00B7243F">
            <w:pPr>
              <w:pStyle w:val="TableParagraph"/>
              <w:spacing w:before="118" w:line="276" w:lineRule="auto"/>
              <w:ind w:left="213"/>
              <w:rPr>
                <w:rFonts w:ascii="Arial" w:hAnsi="Arial" w:cs="Arial"/>
                <w:sz w:val="36"/>
                <w:szCs w:val="36"/>
              </w:rPr>
            </w:pPr>
            <w:r w:rsidRPr="00B16792">
              <w:rPr>
                <w:rFonts w:ascii="Arial" w:hAnsi="Arial" w:cs="Arial"/>
                <w:sz w:val="36"/>
                <w:szCs w:val="36"/>
              </w:rPr>
              <w:t>BMSW</w:t>
            </w:r>
            <w:r w:rsidRPr="00B16792">
              <w:rPr>
                <w:rFonts w:ascii="Arial" w:hAnsi="Arial" w:cs="Arial"/>
                <w:spacing w:val="-2"/>
                <w:sz w:val="36"/>
                <w:szCs w:val="36"/>
              </w:rPr>
              <w:t xml:space="preserve"> </w:t>
            </w:r>
            <w:r w:rsidRPr="00B16792">
              <w:rPr>
                <w:rFonts w:ascii="Arial" w:hAnsi="Arial" w:cs="Arial"/>
                <w:sz w:val="36"/>
                <w:szCs w:val="36"/>
              </w:rPr>
              <w:t>4004</w:t>
            </w:r>
          </w:p>
        </w:tc>
        <w:tc>
          <w:tcPr>
            <w:tcW w:w="1300" w:type="pct"/>
            <w:shd w:val="clear" w:color="auto" w:fill="D9D9D9"/>
          </w:tcPr>
          <w:p w14:paraId="51B26F06" w14:textId="77777777" w:rsidR="00B7243F" w:rsidRPr="00B16792" w:rsidRDefault="006F0A0C" w:rsidP="00B7243F">
            <w:pPr>
              <w:pStyle w:val="TableParagraph"/>
              <w:spacing w:line="276" w:lineRule="auto"/>
              <w:ind w:left="107"/>
              <w:rPr>
                <w:rFonts w:ascii="Arial" w:hAnsi="Arial" w:cs="Arial"/>
                <w:b/>
                <w:sz w:val="36"/>
                <w:szCs w:val="36"/>
              </w:rPr>
            </w:pPr>
            <w:r w:rsidRPr="00B16792">
              <w:rPr>
                <w:rFonts w:ascii="Arial" w:hAnsi="Arial" w:cs="Arial"/>
                <w:b/>
                <w:spacing w:val="-1"/>
                <w:sz w:val="36"/>
                <w:szCs w:val="36"/>
              </w:rPr>
              <w:t>Contribution</w:t>
            </w:r>
            <w:r w:rsidRPr="00B16792">
              <w:rPr>
                <w:rFonts w:ascii="Arial" w:hAnsi="Arial" w:cs="Arial"/>
                <w:b/>
                <w:spacing w:val="-15"/>
                <w:sz w:val="36"/>
                <w:szCs w:val="36"/>
              </w:rPr>
              <w:t xml:space="preserve"> </w:t>
            </w:r>
            <w:r w:rsidRPr="00B16792">
              <w:rPr>
                <w:rFonts w:ascii="Arial" w:hAnsi="Arial" w:cs="Arial"/>
                <w:b/>
                <w:sz w:val="36"/>
                <w:szCs w:val="36"/>
              </w:rPr>
              <w:t>to</w:t>
            </w:r>
            <w:r w:rsidRPr="00B16792">
              <w:rPr>
                <w:rFonts w:ascii="Arial" w:hAnsi="Arial" w:cs="Arial"/>
                <w:b/>
                <w:spacing w:val="-17"/>
                <w:sz w:val="36"/>
                <w:szCs w:val="36"/>
              </w:rPr>
              <w:t xml:space="preserve"> </w:t>
            </w:r>
            <w:r w:rsidRPr="00B16792">
              <w:rPr>
                <w:rFonts w:ascii="Arial" w:hAnsi="Arial" w:cs="Arial"/>
                <w:b/>
                <w:sz w:val="36"/>
                <w:szCs w:val="36"/>
              </w:rPr>
              <w:t>Overall</w:t>
            </w:r>
          </w:p>
          <w:p w14:paraId="455A2A9F" w14:textId="77777777" w:rsidR="00B7243F" w:rsidRPr="00B16792" w:rsidRDefault="006F0A0C" w:rsidP="00B7243F">
            <w:pPr>
              <w:pStyle w:val="TableParagraph"/>
              <w:tabs>
                <w:tab w:val="left" w:pos="1177"/>
              </w:tabs>
              <w:spacing w:line="276" w:lineRule="auto"/>
              <w:ind w:left="107" w:right="96"/>
              <w:rPr>
                <w:rFonts w:ascii="Arial" w:hAnsi="Arial" w:cs="Arial"/>
                <w:b/>
                <w:sz w:val="36"/>
                <w:szCs w:val="36"/>
              </w:rPr>
            </w:pPr>
            <w:r w:rsidRPr="00B16792">
              <w:rPr>
                <w:rFonts w:ascii="Arial" w:hAnsi="Arial" w:cs="Arial"/>
                <w:b/>
                <w:sz w:val="36"/>
                <w:szCs w:val="36"/>
              </w:rPr>
              <w:t>Module</w:t>
            </w:r>
            <w:r w:rsidRPr="00B16792">
              <w:rPr>
                <w:rFonts w:ascii="Arial" w:hAnsi="Arial" w:cs="Arial"/>
                <w:b/>
                <w:sz w:val="36"/>
                <w:szCs w:val="36"/>
              </w:rPr>
              <w:tab/>
            </w:r>
            <w:r w:rsidRPr="00B16792">
              <w:rPr>
                <w:rFonts w:ascii="Arial" w:hAnsi="Arial" w:cs="Arial"/>
                <w:b/>
                <w:spacing w:val="-1"/>
                <w:sz w:val="36"/>
                <w:szCs w:val="36"/>
              </w:rPr>
              <w:t>Assessment</w:t>
            </w:r>
            <w:r w:rsidRPr="00B16792">
              <w:rPr>
                <w:rFonts w:ascii="Arial" w:hAnsi="Arial" w:cs="Arial"/>
                <w:b/>
                <w:spacing w:val="-59"/>
                <w:sz w:val="36"/>
                <w:szCs w:val="36"/>
              </w:rPr>
              <w:t xml:space="preserve"> </w:t>
            </w:r>
            <w:r w:rsidRPr="00B16792">
              <w:rPr>
                <w:rFonts w:ascii="Arial" w:hAnsi="Arial" w:cs="Arial"/>
                <w:b/>
                <w:sz w:val="36"/>
                <w:szCs w:val="36"/>
              </w:rPr>
              <w:t>(%):</w:t>
            </w:r>
          </w:p>
        </w:tc>
        <w:tc>
          <w:tcPr>
            <w:tcW w:w="986" w:type="pct"/>
            <w:shd w:val="clear" w:color="auto" w:fill="FFF9EE"/>
          </w:tcPr>
          <w:p w14:paraId="2F21EFC0" w14:textId="77777777" w:rsidR="00B7243F" w:rsidRPr="00B16792" w:rsidRDefault="006F0A0C" w:rsidP="00B7243F">
            <w:pPr>
              <w:pStyle w:val="TableParagraph"/>
              <w:spacing w:before="118" w:line="276" w:lineRule="auto"/>
              <w:ind w:left="212"/>
              <w:rPr>
                <w:rFonts w:ascii="Arial" w:hAnsi="Arial" w:cs="Arial"/>
                <w:sz w:val="36"/>
                <w:szCs w:val="36"/>
              </w:rPr>
            </w:pPr>
            <w:r w:rsidRPr="00B16792">
              <w:rPr>
                <w:rFonts w:ascii="Arial" w:hAnsi="Arial" w:cs="Arial"/>
                <w:sz w:val="36"/>
                <w:szCs w:val="36"/>
              </w:rPr>
              <w:t>100%</w:t>
            </w:r>
          </w:p>
        </w:tc>
      </w:tr>
      <w:tr w:rsidR="00C26A3B" w14:paraId="01FEEE8B" w14:textId="77777777" w:rsidTr="00B7243F">
        <w:trPr>
          <w:trHeight w:val="494"/>
          <w:jc w:val="center"/>
        </w:trPr>
        <w:tc>
          <w:tcPr>
            <w:tcW w:w="1228" w:type="pct"/>
            <w:shd w:val="clear" w:color="auto" w:fill="D9D9D9"/>
          </w:tcPr>
          <w:p w14:paraId="07D13293" w14:textId="77777777" w:rsidR="00B7243F" w:rsidRPr="00B16792" w:rsidRDefault="006F0A0C" w:rsidP="00B7243F">
            <w:pPr>
              <w:pStyle w:val="TableParagraph"/>
              <w:spacing w:before="122" w:line="276" w:lineRule="auto"/>
              <w:ind w:left="107"/>
              <w:rPr>
                <w:rFonts w:ascii="Arial" w:hAnsi="Arial" w:cs="Arial"/>
                <w:b/>
                <w:sz w:val="36"/>
                <w:szCs w:val="36"/>
              </w:rPr>
            </w:pPr>
            <w:r w:rsidRPr="00B16792">
              <w:rPr>
                <w:rFonts w:ascii="Arial" w:hAnsi="Arial" w:cs="Arial"/>
                <w:b/>
                <w:sz w:val="36"/>
                <w:szCs w:val="36"/>
              </w:rPr>
              <w:t>Module</w:t>
            </w:r>
            <w:r w:rsidRPr="00B16792">
              <w:rPr>
                <w:rFonts w:ascii="Arial" w:hAnsi="Arial" w:cs="Arial"/>
                <w:b/>
                <w:spacing w:val="-4"/>
                <w:sz w:val="36"/>
                <w:szCs w:val="36"/>
              </w:rPr>
              <w:t xml:space="preserve"> </w:t>
            </w:r>
            <w:r w:rsidRPr="00B16792">
              <w:rPr>
                <w:rFonts w:ascii="Arial" w:hAnsi="Arial" w:cs="Arial"/>
                <w:b/>
                <w:sz w:val="36"/>
                <w:szCs w:val="36"/>
              </w:rPr>
              <w:t>Coordinator:</w:t>
            </w:r>
          </w:p>
        </w:tc>
        <w:tc>
          <w:tcPr>
            <w:tcW w:w="1486" w:type="pct"/>
            <w:shd w:val="clear" w:color="auto" w:fill="FFF9EE"/>
          </w:tcPr>
          <w:p w14:paraId="7F8DDA03" w14:textId="77777777" w:rsidR="00B7243F" w:rsidRPr="00B16792" w:rsidRDefault="006F0A0C" w:rsidP="00B7243F">
            <w:pPr>
              <w:pStyle w:val="TableParagraph"/>
              <w:spacing w:before="120" w:line="276" w:lineRule="auto"/>
              <w:ind w:left="213"/>
              <w:rPr>
                <w:rFonts w:ascii="Arial" w:hAnsi="Arial" w:cs="Arial"/>
                <w:sz w:val="36"/>
                <w:szCs w:val="36"/>
              </w:rPr>
            </w:pPr>
            <w:r w:rsidRPr="00B16792">
              <w:rPr>
                <w:rFonts w:ascii="Arial" w:hAnsi="Arial" w:cs="Arial"/>
                <w:sz w:val="36"/>
                <w:szCs w:val="36"/>
              </w:rPr>
              <w:t>Dr</w:t>
            </w:r>
            <w:r w:rsidRPr="00B16792">
              <w:rPr>
                <w:rFonts w:ascii="Arial" w:hAnsi="Arial" w:cs="Arial"/>
                <w:spacing w:val="-3"/>
                <w:sz w:val="36"/>
                <w:szCs w:val="36"/>
              </w:rPr>
              <w:t xml:space="preserve"> </w:t>
            </w:r>
            <w:r w:rsidRPr="00B16792">
              <w:rPr>
                <w:rFonts w:ascii="Arial" w:hAnsi="Arial" w:cs="Arial"/>
                <w:sz w:val="36"/>
                <w:szCs w:val="36"/>
              </w:rPr>
              <w:t>Chijioke</w:t>
            </w:r>
            <w:r w:rsidRPr="00B16792">
              <w:rPr>
                <w:rFonts w:ascii="Arial" w:hAnsi="Arial" w:cs="Arial"/>
                <w:spacing w:val="1"/>
                <w:sz w:val="36"/>
                <w:szCs w:val="36"/>
              </w:rPr>
              <w:t xml:space="preserve"> </w:t>
            </w:r>
            <w:r w:rsidRPr="00B16792">
              <w:rPr>
                <w:rFonts w:ascii="Arial" w:hAnsi="Arial" w:cs="Arial"/>
                <w:sz w:val="36"/>
                <w:szCs w:val="36"/>
              </w:rPr>
              <w:t>D</w:t>
            </w:r>
            <w:r w:rsidRPr="00B16792">
              <w:rPr>
                <w:rFonts w:ascii="Arial" w:hAnsi="Arial" w:cs="Arial"/>
                <w:spacing w:val="-1"/>
                <w:sz w:val="36"/>
                <w:szCs w:val="36"/>
              </w:rPr>
              <w:t xml:space="preserve"> </w:t>
            </w:r>
            <w:r w:rsidRPr="00B16792">
              <w:rPr>
                <w:rFonts w:ascii="Arial" w:hAnsi="Arial" w:cs="Arial"/>
                <w:sz w:val="36"/>
                <w:szCs w:val="36"/>
              </w:rPr>
              <w:t>Uba</w:t>
            </w:r>
          </w:p>
        </w:tc>
        <w:tc>
          <w:tcPr>
            <w:tcW w:w="1300" w:type="pct"/>
            <w:shd w:val="clear" w:color="auto" w:fill="D9D9D9"/>
          </w:tcPr>
          <w:p w14:paraId="7FF19029" w14:textId="77777777" w:rsidR="00B7243F" w:rsidRPr="00B16792" w:rsidRDefault="006F0A0C" w:rsidP="00B7243F">
            <w:pPr>
              <w:pStyle w:val="TableParagraph"/>
              <w:spacing w:before="122" w:line="276" w:lineRule="auto"/>
              <w:ind w:left="107"/>
              <w:rPr>
                <w:rFonts w:ascii="Arial" w:hAnsi="Arial" w:cs="Arial"/>
                <w:b/>
                <w:sz w:val="36"/>
                <w:szCs w:val="36"/>
              </w:rPr>
            </w:pPr>
            <w:r w:rsidRPr="00B16792">
              <w:rPr>
                <w:rFonts w:ascii="Arial" w:hAnsi="Arial" w:cs="Arial"/>
                <w:b/>
                <w:sz w:val="36"/>
                <w:szCs w:val="36"/>
              </w:rPr>
              <w:t>Internal</w:t>
            </w:r>
            <w:r w:rsidRPr="00B16792">
              <w:rPr>
                <w:rFonts w:ascii="Arial" w:hAnsi="Arial" w:cs="Arial"/>
                <w:b/>
                <w:spacing w:val="-1"/>
                <w:sz w:val="36"/>
                <w:szCs w:val="36"/>
              </w:rPr>
              <w:t xml:space="preserve"> </w:t>
            </w:r>
            <w:r w:rsidRPr="00B16792">
              <w:rPr>
                <w:rFonts w:ascii="Arial" w:hAnsi="Arial" w:cs="Arial"/>
                <w:b/>
                <w:sz w:val="36"/>
                <w:szCs w:val="36"/>
              </w:rPr>
              <w:t>Verifier:</w:t>
            </w:r>
          </w:p>
        </w:tc>
        <w:tc>
          <w:tcPr>
            <w:tcW w:w="986" w:type="pct"/>
            <w:shd w:val="clear" w:color="auto" w:fill="FFF9EE"/>
          </w:tcPr>
          <w:p w14:paraId="71346476" w14:textId="77777777" w:rsidR="00B7243F" w:rsidRPr="00B16792" w:rsidRDefault="006F0A0C" w:rsidP="00B7243F">
            <w:pPr>
              <w:pStyle w:val="TableParagraph"/>
              <w:spacing w:before="120" w:line="276" w:lineRule="auto"/>
              <w:ind w:left="212"/>
              <w:rPr>
                <w:rFonts w:ascii="Arial" w:hAnsi="Arial" w:cs="Arial"/>
                <w:sz w:val="36"/>
                <w:szCs w:val="36"/>
              </w:rPr>
            </w:pPr>
            <w:r w:rsidRPr="00B16792">
              <w:rPr>
                <w:rFonts w:ascii="Arial" w:hAnsi="Arial" w:cs="Arial"/>
                <w:sz w:val="36"/>
                <w:szCs w:val="36"/>
              </w:rPr>
              <w:t>Yohan</w:t>
            </w:r>
            <w:r w:rsidRPr="00B16792">
              <w:rPr>
                <w:rFonts w:ascii="Arial" w:hAnsi="Arial" w:cs="Arial"/>
                <w:spacing w:val="-2"/>
                <w:sz w:val="36"/>
                <w:szCs w:val="36"/>
              </w:rPr>
              <w:t xml:space="preserve"> </w:t>
            </w:r>
            <w:r w:rsidRPr="00B16792">
              <w:rPr>
                <w:rFonts w:ascii="Arial" w:hAnsi="Arial" w:cs="Arial"/>
                <w:sz w:val="36"/>
                <w:szCs w:val="36"/>
              </w:rPr>
              <w:t>Mendis</w:t>
            </w:r>
          </w:p>
        </w:tc>
      </w:tr>
      <w:tr w:rsidR="00C26A3B" w14:paraId="6C8D3C1B" w14:textId="77777777" w:rsidTr="00B7243F">
        <w:trPr>
          <w:trHeight w:val="1003"/>
          <w:jc w:val="center"/>
        </w:trPr>
        <w:tc>
          <w:tcPr>
            <w:tcW w:w="1228" w:type="pct"/>
            <w:tcBorders>
              <w:bottom w:val="nil"/>
            </w:tcBorders>
            <w:shd w:val="clear" w:color="auto" w:fill="D9D9D9"/>
          </w:tcPr>
          <w:p w14:paraId="2C11FEB9" w14:textId="77777777" w:rsidR="00B7243F" w:rsidRPr="00B16792" w:rsidRDefault="006F0A0C" w:rsidP="00B7243F">
            <w:pPr>
              <w:pStyle w:val="TableParagraph"/>
              <w:spacing w:before="120" w:line="276" w:lineRule="auto"/>
              <w:ind w:left="107"/>
              <w:rPr>
                <w:rFonts w:ascii="Arial" w:hAnsi="Arial" w:cs="Arial"/>
                <w:b/>
                <w:sz w:val="36"/>
                <w:szCs w:val="36"/>
              </w:rPr>
            </w:pPr>
            <w:r w:rsidRPr="00B16792">
              <w:rPr>
                <w:rFonts w:ascii="Arial" w:hAnsi="Arial" w:cs="Arial"/>
                <w:b/>
                <w:sz w:val="36"/>
                <w:szCs w:val="36"/>
              </w:rPr>
              <w:t>Assignment</w:t>
            </w:r>
            <w:r w:rsidRPr="00B16792">
              <w:rPr>
                <w:rFonts w:ascii="Arial" w:hAnsi="Arial" w:cs="Arial"/>
                <w:b/>
                <w:spacing w:val="-5"/>
                <w:sz w:val="36"/>
                <w:szCs w:val="36"/>
              </w:rPr>
              <w:t xml:space="preserve"> </w:t>
            </w:r>
            <w:r w:rsidRPr="00B16792">
              <w:rPr>
                <w:rFonts w:ascii="Arial" w:hAnsi="Arial" w:cs="Arial"/>
                <w:b/>
                <w:sz w:val="36"/>
                <w:szCs w:val="36"/>
              </w:rPr>
              <w:t>Title:</w:t>
            </w:r>
          </w:p>
        </w:tc>
        <w:tc>
          <w:tcPr>
            <w:tcW w:w="1486" w:type="pct"/>
            <w:tcBorders>
              <w:bottom w:val="nil"/>
            </w:tcBorders>
            <w:shd w:val="clear" w:color="auto" w:fill="FFF9EE"/>
          </w:tcPr>
          <w:p w14:paraId="4965C9D6" w14:textId="77777777" w:rsidR="00B7243F" w:rsidRPr="00B16792" w:rsidRDefault="006F0A0C" w:rsidP="00B7243F">
            <w:pPr>
              <w:pStyle w:val="TableParagraph"/>
              <w:tabs>
                <w:tab w:val="left" w:pos="1333"/>
                <w:tab w:val="left" w:pos="2344"/>
              </w:tabs>
              <w:spacing w:before="120" w:line="276" w:lineRule="auto"/>
              <w:ind w:left="213" w:right="193"/>
              <w:rPr>
                <w:rFonts w:ascii="Arial" w:hAnsi="Arial" w:cs="Arial"/>
                <w:sz w:val="36"/>
                <w:szCs w:val="36"/>
              </w:rPr>
            </w:pPr>
            <w:r w:rsidRPr="00B16792">
              <w:rPr>
                <w:rFonts w:ascii="Arial" w:hAnsi="Arial" w:cs="Arial"/>
                <w:sz w:val="36"/>
                <w:szCs w:val="36"/>
              </w:rPr>
              <w:t>Problem</w:t>
            </w:r>
            <w:r w:rsidRPr="00B16792">
              <w:rPr>
                <w:rFonts w:ascii="Arial" w:hAnsi="Arial" w:cs="Arial"/>
                <w:sz w:val="36"/>
                <w:szCs w:val="36"/>
              </w:rPr>
              <w:tab/>
              <w:t>Solving</w:t>
            </w:r>
            <w:r w:rsidRPr="00B16792">
              <w:rPr>
                <w:rFonts w:ascii="Arial" w:hAnsi="Arial" w:cs="Arial"/>
                <w:sz w:val="36"/>
                <w:szCs w:val="36"/>
              </w:rPr>
              <w:tab/>
            </w:r>
            <w:r w:rsidRPr="00B16792">
              <w:rPr>
                <w:rFonts w:ascii="Arial" w:hAnsi="Arial" w:cs="Arial"/>
                <w:spacing w:val="-2"/>
                <w:sz w:val="36"/>
                <w:szCs w:val="36"/>
              </w:rPr>
              <w:t>and</w:t>
            </w:r>
            <w:r w:rsidRPr="00B16792">
              <w:rPr>
                <w:rFonts w:ascii="Arial" w:hAnsi="Arial" w:cs="Arial"/>
                <w:spacing w:val="-64"/>
                <w:sz w:val="36"/>
                <w:szCs w:val="36"/>
              </w:rPr>
              <w:t xml:space="preserve"> </w:t>
            </w:r>
            <w:r w:rsidRPr="00B16792">
              <w:rPr>
                <w:rFonts w:ascii="Arial" w:hAnsi="Arial" w:cs="Arial"/>
                <w:sz w:val="36"/>
                <w:szCs w:val="36"/>
              </w:rPr>
              <w:t>Decision making</w:t>
            </w:r>
          </w:p>
        </w:tc>
        <w:tc>
          <w:tcPr>
            <w:tcW w:w="1300" w:type="pct"/>
            <w:tcBorders>
              <w:bottom w:val="nil"/>
            </w:tcBorders>
            <w:shd w:val="clear" w:color="auto" w:fill="D9D9D9"/>
          </w:tcPr>
          <w:p w14:paraId="60FD0449" w14:textId="77777777" w:rsidR="00B7243F" w:rsidRPr="00B16792" w:rsidRDefault="006F0A0C" w:rsidP="00B7243F">
            <w:pPr>
              <w:pStyle w:val="TableParagraph"/>
              <w:spacing w:before="120" w:line="276" w:lineRule="auto"/>
              <w:ind w:left="107" w:right="94"/>
              <w:rPr>
                <w:rFonts w:ascii="Arial" w:hAnsi="Arial" w:cs="Arial"/>
                <w:b/>
                <w:sz w:val="36"/>
                <w:szCs w:val="36"/>
              </w:rPr>
            </w:pPr>
            <w:r w:rsidRPr="00B16792">
              <w:rPr>
                <w:rFonts w:ascii="Arial" w:hAnsi="Arial" w:cs="Arial"/>
                <w:b/>
                <w:sz w:val="36"/>
                <w:szCs w:val="36"/>
              </w:rPr>
              <w:t>Word</w:t>
            </w:r>
            <w:r w:rsidRPr="00B16792">
              <w:rPr>
                <w:rFonts w:ascii="Arial" w:hAnsi="Arial" w:cs="Arial"/>
                <w:b/>
                <w:spacing w:val="24"/>
                <w:sz w:val="36"/>
                <w:szCs w:val="36"/>
              </w:rPr>
              <w:t xml:space="preserve"> </w:t>
            </w:r>
            <w:r w:rsidRPr="00B16792">
              <w:rPr>
                <w:rFonts w:ascii="Arial" w:hAnsi="Arial" w:cs="Arial"/>
                <w:b/>
                <w:sz w:val="36"/>
                <w:szCs w:val="36"/>
              </w:rPr>
              <w:t>count</w:t>
            </w:r>
            <w:r w:rsidRPr="00B16792">
              <w:rPr>
                <w:rFonts w:ascii="Arial" w:hAnsi="Arial" w:cs="Arial"/>
                <w:b/>
                <w:spacing w:val="27"/>
                <w:sz w:val="36"/>
                <w:szCs w:val="36"/>
              </w:rPr>
              <w:t xml:space="preserve"> </w:t>
            </w:r>
            <w:r w:rsidRPr="00B16792">
              <w:rPr>
                <w:rFonts w:ascii="Arial" w:hAnsi="Arial" w:cs="Arial"/>
                <w:b/>
                <w:sz w:val="36"/>
                <w:szCs w:val="36"/>
              </w:rPr>
              <w:t>for</w:t>
            </w:r>
            <w:r w:rsidRPr="00B16792">
              <w:rPr>
                <w:rFonts w:ascii="Arial" w:hAnsi="Arial" w:cs="Arial"/>
                <w:b/>
                <w:spacing w:val="25"/>
                <w:sz w:val="36"/>
                <w:szCs w:val="36"/>
              </w:rPr>
              <w:t xml:space="preserve"> </w:t>
            </w:r>
            <w:r w:rsidR="00542D38">
              <w:rPr>
                <w:rFonts w:ascii="Arial" w:hAnsi="Arial" w:cs="Arial"/>
                <w:b/>
                <w:spacing w:val="25"/>
                <w:sz w:val="36"/>
                <w:szCs w:val="36"/>
              </w:rPr>
              <w:t xml:space="preserve">the </w:t>
            </w:r>
            <w:r w:rsidRPr="00B16792">
              <w:rPr>
                <w:rFonts w:ascii="Arial" w:hAnsi="Arial" w:cs="Arial"/>
                <w:b/>
                <w:sz w:val="36"/>
                <w:szCs w:val="36"/>
              </w:rPr>
              <w:t>report</w:t>
            </w:r>
            <w:r w:rsidRPr="00B16792">
              <w:rPr>
                <w:rFonts w:ascii="Arial" w:hAnsi="Arial" w:cs="Arial"/>
                <w:b/>
                <w:spacing w:val="-58"/>
                <w:sz w:val="36"/>
                <w:szCs w:val="36"/>
              </w:rPr>
              <w:t xml:space="preserve"> </w:t>
            </w:r>
            <w:r w:rsidRPr="00B16792">
              <w:rPr>
                <w:rFonts w:ascii="Arial" w:hAnsi="Arial" w:cs="Arial"/>
                <w:b/>
                <w:sz w:val="36"/>
                <w:szCs w:val="36"/>
              </w:rPr>
              <w:t>(or equivalent):</w:t>
            </w:r>
          </w:p>
        </w:tc>
        <w:tc>
          <w:tcPr>
            <w:tcW w:w="986" w:type="pct"/>
            <w:tcBorders>
              <w:bottom w:val="nil"/>
            </w:tcBorders>
            <w:shd w:val="clear" w:color="auto" w:fill="FFF9EE"/>
          </w:tcPr>
          <w:p w14:paraId="659A53C9" w14:textId="77777777" w:rsidR="00B7243F" w:rsidRPr="00B16792" w:rsidRDefault="006F0A0C" w:rsidP="00B7243F">
            <w:pPr>
              <w:pStyle w:val="TableParagraph"/>
              <w:spacing w:before="120" w:line="276" w:lineRule="auto"/>
              <w:ind w:left="212" w:right="195"/>
              <w:jc w:val="both"/>
              <w:rPr>
                <w:rFonts w:ascii="Arial" w:hAnsi="Arial" w:cs="Arial"/>
                <w:sz w:val="36"/>
                <w:szCs w:val="36"/>
              </w:rPr>
            </w:pPr>
            <w:r w:rsidRPr="00B16792">
              <w:rPr>
                <w:rFonts w:ascii="Arial" w:hAnsi="Arial" w:cs="Arial"/>
                <w:b/>
                <w:sz w:val="36"/>
                <w:szCs w:val="36"/>
              </w:rPr>
              <w:t>Task</w:t>
            </w:r>
            <w:r w:rsidRPr="00B16792">
              <w:rPr>
                <w:rFonts w:ascii="Arial" w:hAnsi="Arial" w:cs="Arial"/>
                <w:b/>
                <w:spacing w:val="-9"/>
                <w:sz w:val="36"/>
                <w:szCs w:val="36"/>
              </w:rPr>
              <w:t xml:space="preserve"> </w:t>
            </w:r>
            <w:r w:rsidRPr="00B16792">
              <w:rPr>
                <w:rFonts w:ascii="Arial" w:hAnsi="Arial" w:cs="Arial"/>
                <w:b/>
                <w:sz w:val="36"/>
                <w:szCs w:val="36"/>
              </w:rPr>
              <w:t>1</w:t>
            </w:r>
            <w:r w:rsidRPr="00B16792">
              <w:rPr>
                <w:rFonts w:ascii="Arial" w:hAnsi="Arial" w:cs="Arial"/>
                <w:b/>
                <w:spacing w:val="-6"/>
                <w:sz w:val="36"/>
                <w:szCs w:val="36"/>
              </w:rPr>
              <w:t xml:space="preserve"> </w:t>
            </w:r>
            <w:r w:rsidRPr="00B16792">
              <w:rPr>
                <w:rFonts w:ascii="Arial" w:hAnsi="Arial" w:cs="Arial"/>
                <w:sz w:val="36"/>
                <w:szCs w:val="36"/>
              </w:rPr>
              <w:t>-</w:t>
            </w:r>
            <w:r w:rsidRPr="00B16792">
              <w:rPr>
                <w:rFonts w:ascii="Arial" w:hAnsi="Arial" w:cs="Arial"/>
                <w:spacing w:val="-7"/>
                <w:sz w:val="36"/>
                <w:szCs w:val="36"/>
              </w:rPr>
              <w:t xml:space="preserve"> </w:t>
            </w:r>
            <w:r w:rsidRPr="00B16792">
              <w:rPr>
                <w:rFonts w:ascii="Arial" w:hAnsi="Arial" w:cs="Arial"/>
                <w:sz w:val="36"/>
                <w:szCs w:val="36"/>
              </w:rPr>
              <w:t>3</w:t>
            </w:r>
            <w:r w:rsidRPr="00B16792">
              <w:rPr>
                <w:rFonts w:ascii="Arial" w:hAnsi="Arial" w:cs="Arial"/>
                <w:spacing w:val="-9"/>
                <w:sz w:val="36"/>
                <w:szCs w:val="36"/>
              </w:rPr>
              <w:t xml:space="preserve"> </w:t>
            </w:r>
            <w:r w:rsidRPr="00B16792">
              <w:rPr>
                <w:rFonts w:ascii="Arial" w:hAnsi="Arial" w:cs="Arial"/>
                <w:sz w:val="36"/>
                <w:szCs w:val="36"/>
              </w:rPr>
              <w:t>to</w:t>
            </w:r>
            <w:r w:rsidRPr="00B16792">
              <w:rPr>
                <w:rFonts w:ascii="Arial" w:hAnsi="Arial" w:cs="Arial"/>
                <w:spacing w:val="-9"/>
                <w:sz w:val="36"/>
                <w:szCs w:val="36"/>
              </w:rPr>
              <w:t xml:space="preserve"> </w:t>
            </w:r>
            <w:r w:rsidRPr="00B16792">
              <w:rPr>
                <w:rFonts w:ascii="Arial" w:hAnsi="Arial" w:cs="Arial"/>
                <w:sz w:val="36"/>
                <w:szCs w:val="36"/>
              </w:rPr>
              <w:t>5</w:t>
            </w:r>
            <w:r w:rsidRPr="00B16792">
              <w:rPr>
                <w:rFonts w:ascii="Arial" w:hAnsi="Arial" w:cs="Arial"/>
                <w:spacing w:val="-64"/>
                <w:sz w:val="36"/>
                <w:szCs w:val="36"/>
              </w:rPr>
              <w:t xml:space="preserve"> </w:t>
            </w:r>
            <w:r w:rsidRPr="00B16792">
              <w:rPr>
                <w:rFonts w:ascii="Arial" w:hAnsi="Arial" w:cs="Arial"/>
                <w:sz w:val="36"/>
                <w:szCs w:val="36"/>
              </w:rPr>
              <w:t>minutes</w:t>
            </w:r>
            <w:r w:rsidRPr="00B16792">
              <w:rPr>
                <w:rFonts w:ascii="Arial" w:hAnsi="Arial" w:cs="Arial"/>
                <w:spacing w:val="1"/>
                <w:sz w:val="36"/>
                <w:szCs w:val="36"/>
              </w:rPr>
              <w:t xml:space="preserve"> </w:t>
            </w:r>
            <w:r w:rsidRPr="00B16792">
              <w:rPr>
                <w:rFonts w:ascii="Arial" w:hAnsi="Arial" w:cs="Arial"/>
                <w:sz w:val="36"/>
                <w:szCs w:val="36"/>
              </w:rPr>
              <w:t>per</w:t>
            </w:r>
            <w:r w:rsidRPr="00B16792">
              <w:rPr>
                <w:rFonts w:ascii="Arial" w:hAnsi="Arial" w:cs="Arial"/>
                <w:spacing w:val="-64"/>
                <w:sz w:val="36"/>
                <w:szCs w:val="36"/>
              </w:rPr>
              <w:t xml:space="preserve"> </w:t>
            </w:r>
            <w:r w:rsidRPr="00B16792">
              <w:rPr>
                <w:rFonts w:ascii="Arial" w:hAnsi="Arial" w:cs="Arial"/>
                <w:sz w:val="36"/>
                <w:szCs w:val="36"/>
              </w:rPr>
              <w:t>person</w:t>
            </w:r>
          </w:p>
        </w:tc>
      </w:tr>
      <w:tr w:rsidR="00C26A3B" w14:paraId="7D0EFF99" w14:textId="77777777" w:rsidTr="00B7243F">
        <w:trPr>
          <w:trHeight w:val="603"/>
          <w:jc w:val="center"/>
        </w:trPr>
        <w:tc>
          <w:tcPr>
            <w:tcW w:w="1228" w:type="pct"/>
            <w:tcBorders>
              <w:top w:val="nil"/>
            </w:tcBorders>
            <w:shd w:val="clear" w:color="auto" w:fill="D9D9D9"/>
          </w:tcPr>
          <w:p w14:paraId="0147BBD8" w14:textId="77777777" w:rsidR="00B7243F" w:rsidRPr="00B16792" w:rsidRDefault="00B7243F" w:rsidP="00B7243F">
            <w:pPr>
              <w:pStyle w:val="TableParagraph"/>
              <w:spacing w:line="276" w:lineRule="auto"/>
              <w:rPr>
                <w:rFonts w:ascii="Arial" w:hAnsi="Arial" w:cs="Arial"/>
                <w:sz w:val="36"/>
                <w:szCs w:val="36"/>
              </w:rPr>
            </w:pPr>
          </w:p>
        </w:tc>
        <w:tc>
          <w:tcPr>
            <w:tcW w:w="1486" w:type="pct"/>
            <w:tcBorders>
              <w:top w:val="nil"/>
            </w:tcBorders>
            <w:shd w:val="clear" w:color="auto" w:fill="FFF9EE"/>
          </w:tcPr>
          <w:p w14:paraId="37FDED77" w14:textId="77777777" w:rsidR="00B7243F" w:rsidRPr="00B16792" w:rsidRDefault="00B7243F" w:rsidP="00B7243F">
            <w:pPr>
              <w:pStyle w:val="TableParagraph"/>
              <w:spacing w:line="276" w:lineRule="auto"/>
              <w:rPr>
                <w:rFonts w:ascii="Arial" w:hAnsi="Arial" w:cs="Arial"/>
                <w:sz w:val="36"/>
                <w:szCs w:val="36"/>
              </w:rPr>
            </w:pPr>
          </w:p>
        </w:tc>
        <w:tc>
          <w:tcPr>
            <w:tcW w:w="1300" w:type="pct"/>
            <w:tcBorders>
              <w:top w:val="nil"/>
            </w:tcBorders>
            <w:shd w:val="clear" w:color="auto" w:fill="D9D9D9"/>
          </w:tcPr>
          <w:p w14:paraId="238BB737" w14:textId="77777777" w:rsidR="00B7243F" w:rsidRPr="00B16792" w:rsidRDefault="00B7243F" w:rsidP="00B7243F">
            <w:pPr>
              <w:pStyle w:val="TableParagraph"/>
              <w:spacing w:line="276" w:lineRule="auto"/>
              <w:rPr>
                <w:rFonts w:ascii="Arial" w:hAnsi="Arial" w:cs="Arial"/>
                <w:sz w:val="36"/>
                <w:szCs w:val="36"/>
              </w:rPr>
            </w:pPr>
          </w:p>
        </w:tc>
        <w:tc>
          <w:tcPr>
            <w:tcW w:w="986" w:type="pct"/>
            <w:tcBorders>
              <w:top w:val="nil"/>
            </w:tcBorders>
            <w:shd w:val="clear" w:color="auto" w:fill="FFF9EE"/>
          </w:tcPr>
          <w:p w14:paraId="420074C6" w14:textId="77777777" w:rsidR="00B7243F" w:rsidRPr="00B16792" w:rsidRDefault="006F0A0C" w:rsidP="00B7243F">
            <w:pPr>
              <w:pStyle w:val="TableParagraph"/>
              <w:spacing w:before="55" w:line="276" w:lineRule="auto"/>
              <w:ind w:left="212"/>
              <w:rPr>
                <w:rFonts w:ascii="Arial" w:hAnsi="Arial" w:cs="Arial"/>
                <w:sz w:val="36"/>
                <w:szCs w:val="36"/>
              </w:rPr>
            </w:pPr>
            <w:r w:rsidRPr="00B16792">
              <w:rPr>
                <w:rFonts w:ascii="Arial" w:hAnsi="Arial" w:cs="Arial"/>
                <w:b/>
                <w:sz w:val="36"/>
                <w:szCs w:val="36"/>
              </w:rPr>
              <w:t>Task</w:t>
            </w:r>
            <w:r w:rsidRPr="00B16792">
              <w:rPr>
                <w:rFonts w:ascii="Arial" w:hAnsi="Arial" w:cs="Arial"/>
                <w:b/>
                <w:spacing w:val="-6"/>
                <w:sz w:val="36"/>
                <w:szCs w:val="36"/>
              </w:rPr>
              <w:t xml:space="preserve"> </w:t>
            </w:r>
            <w:r w:rsidRPr="00B16792">
              <w:rPr>
                <w:rFonts w:ascii="Arial" w:hAnsi="Arial" w:cs="Arial"/>
                <w:b/>
                <w:sz w:val="36"/>
                <w:szCs w:val="36"/>
              </w:rPr>
              <w:t>2</w:t>
            </w:r>
            <w:r w:rsidRPr="00B16792">
              <w:rPr>
                <w:rFonts w:ascii="Arial" w:hAnsi="Arial" w:cs="Arial"/>
                <w:b/>
                <w:spacing w:val="-4"/>
                <w:sz w:val="36"/>
                <w:szCs w:val="36"/>
              </w:rPr>
              <w:t xml:space="preserve"> </w:t>
            </w:r>
            <w:r w:rsidRPr="00B16792">
              <w:rPr>
                <w:rFonts w:ascii="Arial" w:hAnsi="Arial" w:cs="Arial"/>
                <w:sz w:val="36"/>
                <w:szCs w:val="36"/>
              </w:rPr>
              <w:t>–</w:t>
            </w:r>
            <w:r w:rsidRPr="00B16792">
              <w:rPr>
                <w:rFonts w:ascii="Arial" w:hAnsi="Arial" w:cs="Arial"/>
                <w:spacing w:val="-5"/>
                <w:sz w:val="36"/>
                <w:szCs w:val="36"/>
              </w:rPr>
              <w:t xml:space="preserve"> </w:t>
            </w:r>
            <w:r w:rsidRPr="00B16792">
              <w:rPr>
                <w:rFonts w:ascii="Arial" w:hAnsi="Arial" w:cs="Arial"/>
                <w:sz w:val="36"/>
                <w:szCs w:val="36"/>
              </w:rPr>
              <w:t>2000</w:t>
            </w:r>
          </w:p>
          <w:p w14:paraId="268CA7D3" w14:textId="77777777" w:rsidR="00B7243F" w:rsidRPr="00B16792" w:rsidRDefault="006F0A0C" w:rsidP="00B7243F">
            <w:pPr>
              <w:pStyle w:val="TableParagraph"/>
              <w:spacing w:line="276" w:lineRule="auto"/>
              <w:ind w:left="212"/>
              <w:rPr>
                <w:rFonts w:ascii="Arial" w:hAnsi="Arial" w:cs="Arial"/>
                <w:sz w:val="36"/>
                <w:szCs w:val="36"/>
              </w:rPr>
            </w:pPr>
            <w:r w:rsidRPr="00B16792">
              <w:rPr>
                <w:rFonts w:ascii="Arial" w:hAnsi="Arial" w:cs="Arial"/>
                <w:sz w:val="36"/>
                <w:szCs w:val="36"/>
              </w:rPr>
              <w:t>±</w:t>
            </w:r>
            <w:r w:rsidRPr="00B16792">
              <w:rPr>
                <w:rFonts w:ascii="Arial" w:hAnsi="Arial" w:cs="Arial"/>
                <w:spacing w:val="-5"/>
                <w:sz w:val="36"/>
                <w:szCs w:val="36"/>
              </w:rPr>
              <w:t xml:space="preserve"> </w:t>
            </w:r>
            <w:r w:rsidRPr="00B16792">
              <w:rPr>
                <w:rFonts w:ascii="Arial" w:hAnsi="Arial" w:cs="Arial"/>
                <w:sz w:val="36"/>
                <w:szCs w:val="36"/>
              </w:rPr>
              <w:t>10%</w:t>
            </w:r>
          </w:p>
        </w:tc>
      </w:tr>
    </w:tbl>
    <w:p w14:paraId="43708864" w14:textId="77777777" w:rsidR="00D8546A" w:rsidRPr="00B16792" w:rsidRDefault="00D8546A" w:rsidP="00E5263D">
      <w:pPr>
        <w:rPr>
          <w:rFonts w:cs="Arial"/>
          <w:szCs w:val="24"/>
        </w:rPr>
      </w:pPr>
    </w:p>
    <w:p w14:paraId="4F2D4F40" w14:textId="77777777" w:rsidR="00D8546A" w:rsidRPr="00B16792" w:rsidRDefault="006F0A0C">
      <w:pPr>
        <w:spacing w:line="259" w:lineRule="auto"/>
        <w:jc w:val="left"/>
        <w:rPr>
          <w:rFonts w:cs="Arial"/>
          <w:szCs w:val="24"/>
        </w:rPr>
      </w:pPr>
      <w:r w:rsidRPr="00B16792">
        <w:rPr>
          <w:rFonts w:cs="Arial"/>
          <w:szCs w:val="24"/>
        </w:rPr>
        <w:br w:type="page"/>
      </w:r>
    </w:p>
    <w:p w14:paraId="18462BCF" w14:textId="77777777" w:rsidR="00B7243F" w:rsidRPr="00B16792" w:rsidRDefault="006F0A0C" w:rsidP="00D8546A">
      <w:pPr>
        <w:jc w:val="center"/>
        <w:rPr>
          <w:rFonts w:cs="Arial"/>
          <w:b/>
          <w:bCs/>
        </w:rPr>
      </w:pPr>
      <w:r w:rsidRPr="00B16792">
        <w:rPr>
          <w:rFonts w:cs="Arial"/>
          <w:b/>
          <w:bCs/>
        </w:rPr>
        <w:lastRenderedPageBreak/>
        <w:t>Executive Summary</w:t>
      </w:r>
    </w:p>
    <w:p w14:paraId="570B6AB5" w14:textId="77777777" w:rsidR="00171CC1" w:rsidRPr="00DC3BB5" w:rsidRDefault="006F0A0C" w:rsidP="00171CC1">
      <w:pPr>
        <w:rPr>
          <w:rFonts w:cs="Arial"/>
        </w:rPr>
      </w:pPr>
      <w:r w:rsidRPr="00DC3BB5">
        <w:rPr>
          <w:rFonts w:cs="Arial"/>
        </w:rPr>
        <w:t>The study has effectively dealt with a number of issues relevant to the formulation of a solution through the implementation of different processes. the report has essentially provided the methods through which the overall problems of the company can be effectively resolved. Further, the study has also utilised different frameworks such as the PESTLE to effectively understand the effect of the macroeconomic factors and their impact on the overall business functioning. In the later part of the study, a plan of implementation has also been provided and the metrics that would help the company in assessing the effectiveness of the solutions that have been implemented in the company.</w:t>
      </w:r>
    </w:p>
    <w:p w14:paraId="6C0978AB" w14:textId="77777777" w:rsidR="00D8546A" w:rsidRPr="00B16792" w:rsidRDefault="006F0A0C">
      <w:pPr>
        <w:spacing w:line="259" w:lineRule="auto"/>
        <w:jc w:val="left"/>
        <w:rPr>
          <w:rFonts w:cs="Arial"/>
        </w:rPr>
      </w:pPr>
      <w:r w:rsidRPr="00B16792">
        <w:rPr>
          <w:rFonts w:cs="Arial"/>
        </w:rPr>
        <w:br w:type="page"/>
      </w:r>
    </w:p>
    <w:sdt>
      <w:sdtPr>
        <w:rPr>
          <w:rFonts w:ascii="Arial" w:eastAsiaTheme="minorHAnsi" w:hAnsi="Arial" w:cstheme="minorBidi"/>
          <w:color w:val="000000" w:themeColor="text1"/>
          <w:sz w:val="22"/>
          <w:szCs w:val="22"/>
          <w:lang w:val="en-GB"/>
        </w:rPr>
        <w:id w:val="15822315"/>
        <w:docPartObj>
          <w:docPartGallery w:val="Table of Contents"/>
          <w:docPartUnique/>
        </w:docPartObj>
      </w:sdtPr>
      <w:sdtEndPr>
        <w:rPr>
          <w:b/>
          <w:bCs/>
          <w:noProof/>
        </w:rPr>
      </w:sdtEndPr>
      <w:sdtContent>
        <w:p w14:paraId="42672CEF" w14:textId="77777777" w:rsidR="00CA1371" w:rsidRPr="00CA1371" w:rsidRDefault="006F0A0C" w:rsidP="00CA1371">
          <w:pPr>
            <w:pStyle w:val="TOCHeading"/>
            <w:spacing w:line="360" w:lineRule="auto"/>
            <w:jc w:val="center"/>
            <w:rPr>
              <w:rFonts w:ascii="Arial" w:hAnsi="Arial" w:cs="Arial"/>
              <w:b/>
              <w:bCs/>
              <w:color w:val="auto"/>
              <w:sz w:val="22"/>
              <w:szCs w:val="22"/>
            </w:rPr>
          </w:pPr>
          <w:r w:rsidRPr="00CA1371">
            <w:rPr>
              <w:rFonts w:ascii="Arial" w:hAnsi="Arial" w:cs="Arial"/>
              <w:b/>
              <w:bCs/>
              <w:color w:val="auto"/>
              <w:sz w:val="22"/>
              <w:szCs w:val="22"/>
            </w:rPr>
            <w:t>Table of Contents</w:t>
          </w:r>
        </w:p>
        <w:p w14:paraId="7F84BB3A" w14:textId="0EEDABC4" w:rsidR="006F0A0C" w:rsidRDefault="006F0A0C">
          <w:pPr>
            <w:pStyle w:val="TOC1"/>
            <w:tabs>
              <w:tab w:val="right" w:leader="dot" w:pos="9016"/>
            </w:tabs>
            <w:rPr>
              <w:rFonts w:asciiTheme="minorHAnsi" w:eastAsiaTheme="minorEastAsia" w:hAnsiTheme="minorHAnsi"/>
              <w:noProof/>
              <w:color w:val="auto"/>
              <w:lang w:val="en-IN" w:eastAsia="en-IN"/>
            </w:rPr>
          </w:pPr>
          <w:r>
            <w:fldChar w:fldCharType="begin"/>
          </w:r>
          <w:r>
            <w:instrText xml:space="preserve"> TOC \o "1-3" \h \z \u </w:instrText>
          </w:r>
          <w:r>
            <w:fldChar w:fldCharType="separate"/>
          </w:r>
          <w:hyperlink w:anchor="_Toc117766040" w:history="1">
            <w:r w:rsidRPr="005A60FE">
              <w:rPr>
                <w:rStyle w:val="Hyperlink"/>
                <w:noProof/>
              </w:rPr>
              <w:t>Task 1</w:t>
            </w:r>
            <w:r>
              <w:rPr>
                <w:noProof/>
                <w:webHidden/>
              </w:rPr>
              <w:tab/>
            </w:r>
            <w:r>
              <w:rPr>
                <w:noProof/>
                <w:webHidden/>
              </w:rPr>
              <w:fldChar w:fldCharType="begin"/>
            </w:r>
            <w:r>
              <w:rPr>
                <w:noProof/>
                <w:webHidden/>
              </w:rPr>
              <w:instrText xml:space="preserve"> PAGEREF _Toc117766040 \h </w:instrText>
            </w:r>
            <w:r>
              <w:rPr>
                <w:noProof/>
                <w:webHidden/>
              </w:rPr>
            </w:r>
            <w:r>
              <w:rPr>
                <w:noProof/>
                <w:webHidden/>
              </w:rPr>
              <w:fldChar w:fldCharType="separate"/>
            </w:r>
            <w:r>
              <w:rPr>
                <w:noProof/>
                <w:webHidden/>
              </w:rPr>
              <w:t>4</w:t>
            </w:r>
            <w:r>
              <w:rPr>
                <w:noProof/>
                <w:webHidden/>
              </w:rPr>
              <w:fldChar w:fldCharType="end"/>
            </w:r>
          </w:hyperlink>
        </w:p>
        <w:p w14:paraId="220FA9DE" w14:textId="76805926" w:rsidR="006F0A0C" w:rsidRDefault="00AC2B9E">
          <w:pPr>
            <w:pStyle w:val="TOC2"/>
            <w:tabs>
              <w:tab w:val="right" w:leader="dot" w:pos="9016"/>
            </w:tabs>
            <w:rPr>
              <w:rFonts w:asciiTheme="minorHAnsi" w:eastAsiaTheme="minorEastAsia" w:hAnsiTheme="minorHAnsi"/>
              <w:noProof/>
              <w:color w:val="auto"/>
              <w:lang w:val="en-IN" w:eastAsia="en-IN"/>
            </w:rPr>
          </w:pPr>
          <w:hyperlink w:anchor="_Toc117766041" w:history="1">
            <w:r w:rsidR="006F0A0C" w:rsidRPr="005A60FE">
              <w:rPr>
                <w:rStyle w:val="Hyperlink"/>
                <w:noProof/>
              </w:rPr>
              <w:t>Introduction</w:t>
            </w:r>
            <w:r w:rsidR="006F0A0C">
              <w:rPr>
                <w:noProof/>
                <w:webHidden/>
              </w:rPr>
              <w:tab/>
            </w:r>
            <w:r w:rsidR="006F0A0C">
              <w:rPr>
                <w:noProof/>
                <w:webHidden/>
              </w:rPr>
              <w:fldChar w:fldCharType="begin"/>
            </w:r>
            <w:r w:rsidR="006F0A0C">
              <w:rPr>
                <w:noProof/>
                <w:webHidden/>
              </w:rPr>
              <w:instrText xml:space="preserve"> PAGEREF _Toc117766041 \h </w:instrText>
            </w:r>
            <w:r w:rsidR="006F0A0C">
              <w:rPr>
                <w:noProof/>
                <w:webHidden/>
              </w:rPr>
            </w:r>
            <w:r w:rsidR="006F0A0C">
              <w:rPr>
                <w:noProof/>
                <w:webHidden/>
              </w:rPr>
              <w:fldChar w:fldCharType="separate"/>
            </w:r>
            <w:r w:rsidR="006F0A0C">
              <w:rPr>
                <w:noProof/>
                <w:webHidden/>
              </w:rPr>
              <w:t>4</w:t>
            </w:r>
            <w:r w:rsidR="006F0A0C">
              <w:rPr>
                <w:noProof/>
                <w:webHidden/>
              </w:rPr>
              <w:fldChar w:fldCharType="end"/>
            </w:r>
          </w:hyperlink>
        </w:p>
        <w:p w14:paraId="4DF45E9F" w14:textId="2D112D83" w:rsidR="006F0A0C" w:rsidRDefault="00AC2B9E">
          <w:pPr>
            <w:pStyle w:val="TOC2"/>
            <w:tabs>
              <w:tab w:val="right" w:leader="dot" w:pos="9016"/>
            </w:tabs>
            <w:rPr>
              <w:rFonts w:asciiTheme="minorHAnsi" w:eastAsiaTheme="minorEastAsia" w:hAnsiTheme="minorHAnsi"/>
              <w:noProof/>
              <w:color w:val="auto"/>
              <w:lang w:val="en-IN" w:eastAsia="en-IN"/>
            </w:rPr>
          </w:pPr>
          <w:hyperlink w:anchor="_Toc117766042" w:history="1">
            <w:r w:rsidR="006F0A0C" w:rsidRPr="005A60FE">
              <w:rPr>
                <w:rStyle w:val="Hyperlink"/>
                <w:noProof/>
              </w:rPr>
              <w:t>A</w:t>
            </w:r>
            <w:r w:rsidR="006F0A0C" w:rsidRPr="005A60FE">
              <w:rPr>
                <w:rStyle w:val="Hyperlink"/>
                <w:noProof/>
                <w:spacing w:val="-4"/>
              </w:rPr>
              <w:t xml:space="preserve"> </w:t>
            </w:r>
            <w:r w:rsidR="006F0A0C" w:rsidRPr="005A60FE">
              <w:rPr>
                <w:rStyle w:val="Hyperlink"/>
                <w:i/>
                <w:noProof/>
              </w:rPr>
              <w:t>research-informed</w:t>
            </w:r>
            <w:r w:rsidR="006F0A0C" w:rsidRPr="005A60FE">
              <w:rPr>
                <w:rStyle w:val="Hyperlink"/>
                <w:i/>
                <w:noProof/>
                <w:spacing w:val="-5"/>
              </w:rPr>
              <w:t xml:space="preserve"> </w:t>
            </w:r>
            <w:r w:rsidR="006F0A0C" w:rsidRPr="005A60FE">
              <w:rPr>
                <w:rStyle w:val="Hyperlink"/>
                <w:noProof/>
              </w:rPr>
              <w:t>discussion</w:t>
            </w:r>
            <w:r w:rsidR="006F0A0C" w:rsidRPr="005A60FE">
              <w:rPr>
                <w:rStyle w:val="Hyperlink"/>
                <w:noProof/>
                <w:spacing w:val="-3"/>
              </w:rPr>
              <w:t xml:space="preserve"> </w:t>
            </w:r>
            <w:r w:rsidR="006F0A0C" w:rsidRPr="005A60FE">
              <w:rPr>
                <w:rStyle w:val="Hyperlink"/>
                <w:noProof/>
              </w:rPr>
              <w:t>on</w:t>
            </w:r>
            <w:r w:rsidR="006F0A0C" w:rsidRPr="005A60FE">
              <w:rPr>
                <w:rStyle w:val="Hyperlink"/>
                <w:noProof/>
                <w:spacing w:val="-8"/>
              </w:rPr>
              <w:t xml:space="preserve"> </w:t>
            </w:r>
            <w:r w:rsidR="006F0A0C" w:rsidRPr="005A60FE">
              <w:rPr>
                <w:rStyle w:val="Hyperlink"/>
                <w:noProof/>
              </w:rPr>
              <w:t>the</w:t>
            </w:r>
            <w:r w:rsidR="006F0A0C" w:rsidRPr="005A60FE">
              <w:rPr>
                <w:rStyle w:val="Hyperlink"/>
                <w:noProof/>
                <w:spacing w:val="-7"/>
              </w:rPr>
              <w:t xml:space="preserve"> </w:t>
            </w:r>
            <w:r w:rsidR="006F0A0C" w:rsidRPr="005A60FE">
              <w:rPr>
                <w:rStyle w:val="Hyperlink"/>
                <w:noProof/>
              </w:rPr>
              <w:t>nature</w:t>
            </w:r>
            <w:r w:rsidR="006F0A0C" w:rsidRPr="005A60FE">
              <w:rPr>
                <w:rStyle w:val="Hyperlink"/>
                <w:noProof/>
                <w:spacing w:val="-5"/>
              </w:rPr>
              <w:t xml:space="preserve"> </w:t>
            </w:r>
            <w:r w:rsidR="006F0A0C" w:rsidRPr="005A60FE">
              <w:rPr>
                <w:rStyle w:val="Hyperlink"/>
                <w:noProof/>
              </w:rPr>
              <w:t>and</w:t>
            </w:r>
            <w:r w:rsidR="006F0A0C" w:rsidRPr="005A60FE">
              <w:rPr>
                <w:rStyle w:val="Hyperlink"/>
                <w:noProof/>
                <w:spacing w:val="-5"/>
              </w:rPr>
              <w:t xml:space="preserve"> </w:t>
            </w:r>
            <w:r w:rsidR="006F0A0C" w:rsidRPr="005A60FE">
              <w:rPr>
                <w:rStyle w:val="Hyperlink"/>
                <w:noProof/>
              </w:rPr>
              <w:t>impact</w:t>
            </w:r>
            <w:r w:rsidR="006F0A0C" w:rsidRPr="005A60FE">
              <w:rPr>
                <w:rStyle w:val="Hyperlink"/>
                <w:noProof/>
                <w:spacing w:val="-3"/>
              </w:rPr>
              <w:t xml:space="preserve"> </w:t>
            </w:r>
            <w:r w:rsidR="006F0A0C" w:rsidRPr="005A60FE">
              <w:rPr>
                <w:rStyle w:val="Hyperlink"/>
                <w:noProof/>
              </w:rPr>
              <w:t>of</w:t>
            </w:r>
            <w:r w:rsidR="006F0A0C" w:rsidRPr="005A60FE">
              <w:rPr>
                <w:rStyle w:val="Hyperlink"/>
                <w:noProof/>
                <w:spacing w:val="-5"/>
              </w:rPr>
              <w:t xml:space="preserve"> </w:t>
            </w:r>
            <w:r w:rsidR="006F0A0C" w:rsidRPr="005A60FE">
              <w:rPr>
                <w:rStyle w:val="Hyperlink"/>
                <w:noProof/>
              </w:rPr>
              <w:t>the</w:t>
            </w:r>
            <w:r w:rsidR="006F0A0C" w:rsidRPr="005A60FE">
              <w:rPr>
                <w:rStyle w:val="Hyperlink"/>
                <w:noProof/>
                <w:spacing w:val="-5"/>
              </w:rPr>
              <w:t xml:space="preserve"> </w:t>
            </w:r>
            <w:r w:rsidR="006F0A0C" w:rsidRPr="005A60FE">
              <w:rPr>
                <w:rStyle w:val="Hyperlink"/>
                <w:noProof/>
              </w:rPr>
              <w:t>complex</w:t>
            </w:r>
            <w:r w:rsidR="006F0A0C" w:rsidRPr="005A60FE">
              <w:rPr>
                <w:rStyle w:val="Hyperlink"/>
                <w:noProof/>
                <w:spacing w:val="-5"/>
              </w:rPr>
              <w:t xml:space="preserve"> </w:t>
            </w:r>
            <w:r w:rsidR="006F0A0C" w:rsidRPr="005A60FE">
              <w:rPr>
                <w:rStyle w:val="Hyperlink"/>
                <w:noProof/>
              </w:rPr>
              <w:t>problem</w:t>
            </w:r>
            <w:r w:rsidR="006F0A0C" w:rsidRPr="005A60FE">
              <w:rPr>
                <w:rStyle w:val="Hyperlink"/>
                <w:noProof/>
                <w:spacing w:val="-2"/>
              </w:rPr>
              <w:t xml:space="preserve"> </w:t>
            </w:r>
            <w:r w:rsidR="006F0A0C" w:rsidRPr="005A60FE">
              <w:rPr>
                <w:rStyle w:val="Hyperlink"/>
                <w:noProof/>
              </w:rPr>
              <w:t>on</w:t>
            </w:r>
            <w:r w:rsidR="006F0A0C" w:rsidRPr="005A60FE">
              <w:rPr>
                <w:rStyle w:val="Hyperlink"/>
                <w:noProof/>
                <w:spacing w:val="-7"/>
              </w:rPr>
              <w:t xml:space="preserve"> </w:t>
            </w:r>
            <w:r w:rsidR="006F0A0C" w:rsidRPr="005A60FE">
              <w:rPr>
                <w:rStyle w:val="Hyperlink"/>
                <w:noProof/>
              </w:rPr>
              <w:t>employees</w:t>
            </w:r>
            <w:r w:rsidR="006F0A0C" w:rsidRPr="005A60FE">
              <w:rPr>
                <w:rStyle w:val="Hyperlink"/>
                <w:noProof/>
                <w:spacing w:val="-5"/>
              </w:rPr>
              <w:t xml:space="preserve"> and</w:t>
            </w:r>
            <w:r w:rsidR="006F0A0C" w:rsidRPr="005A60FE">
              <w:rPr>
                <w:rStyle w:val="Hyperlink"/>
                <w:noProof/>
              </w:rPr>
              <w:t xml:space="preserve"> their</w:t>
            </w:r>
            <w:r w:rsidR="006F0A0C" w:rsidRPr="005A60FE">
              <w:rPr>
                <w:rStyle w:val="Hyperlink"/>
                <w:noProof/>
                <w:spacing w:val="1"/>
              </w:rPr>
              <w:t xml:space="preserve"> </w:t>
            </w:r>
            <w:r w:rsidR="006F0A0C" w:rsidRPr="005A60FE">
              <w:rPr>
                <w:rStyle w:val="Hyperlink"/>
                <w:noProof/>
              </w:rPr>
              <w:t>organisations.</w:t>
            </w:r>
            <w:r w:rsidR="006F0A0C">
              <w:rPr>
                <w:noProof/>
                <w:webHidden/>
              </w:rPr>
              <w:tab/>
            </w:r>
            <w:r w:rsidR="006F0A0C">
              <w:rPr>
                <w:noProof/>
                <w:webHidden/>
              </w:rPr>
              <w:fldChar w:fldCharType="begin"/>
            </w:r>
            <w:r w:rsidR="006F0A0C">
              <w:rPr>
                <w:noProof/>
                <w:webHidden/>
              </w:rPr>
              <w:instrText xml:space="preserve"> PAGEREF _Toc117766042 \h </w:instrText>
            </w:r>
            <w:r w:rsidR="006F0A0C">
              <w:rPr>
                <w:noProof/>
                <w:webHidden/>
              </w:rPr>
            </w:r>
            <w:r w:rsidR="006F0A0C">
              <w:rPr>
                <w:noProof/>
                <w:webHidden/>
              </w:rPr>
              <w:fldChar w:fldCharType="separate"/>
            </w:r>
            <w:r w:rsidR="006F0A0C">
              <w:rPr>
                <w:noProof/>
                <w:webHidden/>
              </w:rPr>
              <w:t>5</w:t>
            </w:r>
            <w:r w:rsidR="006F0A0C">
              <w:rPr>
                <w:noProof/>
                <w:webHidden/>
              </w:rPr>
              <w:fldChar w:fldCharType="end"/>
            </w:r>
          </w:hyperlink>
        </w:p>
        <w:p w14:paraId="32DEE3B6" w14:textId="26655C42" w:rsidR="006F0A0C" w:rsidRDefault="00AC2B9E">
          <w:pPr>
            <w:pStyle w:val="TOC2"/>
            <w:tabs>
              <w:tab w:val="right" w:leader="dot" w:pos="9016"/>
            </w:tabs>
            <w:rPr>
              <w:rFonts w:asciiTheme="minorHAnsi" w:eastAsiaTheme="minorEastAsia" w:hAnsiTheme="minorHAnsi"/>
              <w:noProof/>
              <w:color w:val="auto"/>
              <w:lang w:val="en-IN" w:eastAsia="en-IN"/>
            </w:rPr>
          </w:pPr>
          <w:hyperlink w:anchor="_Toc117766043" w:history="1">
            <w:r w:rsidR="006F0A0C" w:rsidRPr="005A60FE">
              <w:rPr>
                <w:rStyle w:val="Hyperlink"/>
                <w:noProof/>
              </w:rPr>
              <w:t>A</w:t>
            </w:r>
            <w:r w:rsidR="006F0A0C" w:rsidRPr="005A60FE">
              <w:rPr>
                <w:rStyle w:val="Hyperlink"/>
                <w:noProof/>
                <w:spacing w:val="-1"/>
              </w:rPr>
              <w:t xml:space="preserve"> </w:t>
            </w:r>
            <w:r w:rsidR="006F0A0C" w:rsidRPr="005A60FE">
              <w:rPr>
                <w:rStyle w:val="Hyperlink"/>
                <w:noProof/>
              </w:rPr>
              <w:t>PESTLE</w:t>
            </w:r>
            <w:r w:rsidR="006F0A0C" w:rsidRPr="005A60FE">
              <w:rPr>
                <w:rStyle w:val="Hyperlink"/>
                <w:noProof/>
                <w:spacing w:val="-1"/>
              </w:rPr>
              <w:t xml:space="preserve"> </w:t>
            </w:r>
            <w:r w:rsidR="006F0A0C" w:rsidRPr="005A60FE">
              <w:rPr>
                <w:rStyle w:val="Hyperlink"/>
                <w:noProof/>
              </w:rPr>
              <w:t>analysis of</w:t>
            </w:r>
            <w:r w:rsidR="006F0A0C" w:rsidRPr="005A60FE">
              <w:rPr>
                <w:rStyle w:val="Hyperlink"/>
                <w:noProof/>
                <w:spacing w:val="-2"/>
              </w:rPr>
              <w:t xml:space="preserve"> </w:t>
            </w:r>
            <w:r w:rsidR="006F0A0C" w:rsidRPr="005A60FE">
              <w:rPr>
                <w:rStyle w:val="Hyperlink"/>
                <w:noProof/>
              </w:rPr>
              <w:t>the</w:t>
            </w:r>
            <w:r w:rsidR="006F0A0C" w:rsidRPr="005A60FE">
              <w:rPr>
                <w:rStyle w:val="Hyperlink"/>
                <w:noProof/>
                <w:spacing w:val="-1"/>
              </w:rPr>
              <w:t xml:space="preserve"> </w:t>
            </w:r>
            <w:r w:rsidR="006F0A0C" w:rsidRPr="005A60FE">
              <w:rPr>
                <w:rStyle w:val="Hyperlink"/>
                <w:noProof/>
              </w:rPr>
              <w:t>macro-environmental</w:t>
            </w:r>
            <w:r w:rsidR="006F0A0C" w:rsidRPr="005A60FE">
              <w:rPr>
                <w:rStyle w:val="Hyperlink"/>
                <w:noProof/>
                <w:spacing w:val="-4"/>
              </w:rPr>
              <w:t xml:space="preserve"> </w:t>
            </w:r>
            <w:r w:rsidR="006F0A0C" w:rsidRPr="005A60FE">
              <w:rPr>
                <w:rStyle w:val="Hyperlink"/>
                <w:noProof/>
              </w:rPr>
              <w:t>factors</w:t>
            </w:r>
            <w:r w:rsidR="006F0A0C" w:rsidRPr="005A60FE">
              <w:rPr>
                <w:rStyle w:val="Hyperlink"/>
                <w:noProof/>
                <w:spacing w:val="-3"/>
              </w:rPr>
              <w:t xml:space="preserve"> </w:t>
            </w:r>
            <w:r w:rsidR="006F0A0C" w:rsidRPr="005A60FE">
              <w:rPr>
                <w:rStyle w:val="Hyperlink"/>
                <w:noProof/>
              </w:rPr>
              <w:t>contributing</w:t>
            </w:r>
            <w:r w:rsidR="006F0A0C" w:rsidRPr="005A60FE">
              <w:rPr>
                <w:rStyle w:val="Hyperlink"/>
                <w:noProof/>
                <w:spacing w:val="-3"/>
              </w:rPr>
              <w:t xml:space="preserve"> </w:t>
            </w:r>
            <w:r w:rsidR="006F0A0C" w:rsidRPr="005A60FE">
              <w:rPr>
                <w:rStyle w:val="Hyperlink"/>
                <w:noProof/>
              </w:rPr>
              <w:t>to</w:t>
            </w:r>
            <w:r w:rsidR="006F0A0C" w:rsidRPr="005A60FE">
              <w:rPr>
                <w:rStyle w:val="Hyperlink"/>
                <w:noProof/>
                <w:spacing w:val="-3"/>
              </w:rPr>
              <w:t xml:space="preserve"> </w:t>
            </w:r>
            <w:r w:rsidR="006F0A0C" w:rsidRPr="005A60FE">
              <w:rPr>
                <w:rStyle w:val="Hyperlink"/>
                <w:noProof/>
              </w:rPr>
              <w:t>the</w:t>
            </w:r>
            <w:r w:rsidR="006F0A0C" w:rsidRPr="005A60FE">
              <w:rPr>
                <w:rStyle w:val="Hyperlink"/>
                <w:noProof/>
                <w:spacing w:val="-3"/>
              </w:rPr>
              <w:t xml:space="preserve"> </w:t>
            </w:r>
            <w:r w:rsidR="006F0A0C" w:rsidRPr="005A60FE">
              <w:rPr>
                <w:rStyle w:val="Hyperlink"/>
                <w:noProof/>
              </w:rPr>
              <w:t>complex</w:t>
            </w:r>
            <w:r w:rsidR="006F0A0C" w:rsidRPr="005A60FE">
              <w:rPr>
                <w:rStyle w:val="Hyperlink"/>
                <w:noProof/>
                <w:spacing w:val="-3"/>
              </w:rPr>
              <w:t xml:space="preserve"> </w:t>
            </w:r>
            <w:r w:rsidR="006F0A0C" w:rsidRPr="005A60FE">
              <w:rPr>
                <w:rStyle w:val="Hyperlink"/>
                <w:noProof/>
              </w:rPr>
              <w:t>problem.</w:t>
            </w:r>
            <w:r w:rsidR="006F0A0C">
              <w:rPr>
                <w:noProof/>
                <w:webHidden/>
              </w:rPr>
              <w:tab/>
            </w:r>
            <w:r w:rsidR="006F0A0C">
              <w:rPr>
                <w:noProof/>
                <w:webHidden/>
              </w:rPr>
              <w:fldChar w:fldCharType="begin"/>
            </w:r>
            <w:r w:rsidR="006F0A0C">
              <w:rPr>
                <w:noProof/>
                <w:webHidden/>
              </w:rPr>
              <w:instrText xml:space="preserve"> PAGEREF _Toc117766043 \h </w:instrText>
            </w:r>
            <w:r w:rsidR="006F0A0C">
              <w:rPr>
                <w:noProof/>
                <w:webHidden/>
              </w:rPr>
            </w:r>
            <w:r w:rsidR="006F0A0C">
              <w:rPr>
                <w:noProof/>
                <w:webHidden/>
              </w:rPr>
              <w:fldChar w:fldCharType="separate"/>
            </w:r>
            <w:r w:rsidR="006F0A0C">
              <w:rPr>
                <w:noProof/>
                <w:webHidden/>
              </w:rPr>
              <w:t>6</w:t>
            </w:r>
            <w:r w:rsidR="006F0A0C">
              <w:rPr>
                <w:noProof/>
                <w:webHidden/>
              </w:rPr>
              <w:fldChar w:fldCharType="end"/>
            </w:r>
          </w:hyperlink>
        </w:p>
        <w:p w14:paraId="2BD290D0" w14:textId="7C746C06" w:rsidR="006F0A0C" w:rsidRDefault="00AC2B9E">
          <w:pPr>
            <w:pStyle w:val="TOC2"/>
            <w:tabs>
              <w:tab w:val="right" w:leader="dot" w:pos="9016"/>
            </w:tabs>
            <w:rPr>
              <w:rFonts w:asciiTheme="minorHAnsi" w:eastAsiaTheme="minorEastAsia" w:hAnsiTheme="minorHAnsi"/>
              <w:noProof/>
              <w:color w:val="auto"/>
              <w:lang w:val="en-IN" w:eastAsia="en-IN"/>
            </w:rPr>
          </w:pPr>
          <w:hyperlink w:anchor="_Toc117766044" w:history="1">
            <w:r w:rsidR="006F0A0C" w:rsidRPr="005A60FE">
              <w:rPr>
                <w:rStyle w:val="Hyperlink"/>
                <w:noProof/>
              </w:rPr>
              <w:t>A</w:t>
            </w:r>
            <w:r w:rsidR="006F0A0C" w:rsidRPr="005A60FE">
              <w:rPr>
                <w:rStyle w:val="Hyperlink"/>
                <w:noProof/>
                <w:spacing w:val="-3"/>
              </w:rPr>
              <w:t xml:space="preserve"> </w:t>
            </w:r>
            <w:r w:rsidR="006F0A0C" w:rsidRPr="005A60FE">
              <w:rPr>
                <w:rStyle w:val="Hyperlink"/>
                <w:i/>
                <w:noProof/>
              </w:rPr>
              <w:t>research-informed</w:t>
            </w:r>
            <w:r w:rsidR="006F0A0C" w:rsidRPr="005A60FE">
              <w:rPr>
                <w:rStyle w:val="Hyperlink"/>
                <w:i/>
                <w:noProof/>
                <w:spacing w:val="-1"/>
              </w:rPr>
              <w:t xml:space="preserve"> </w:t>
            </w:r>
            <w:r w:rsidR="006F0A0C" w:rsidRPr="005A60FE">
              <w:rPr>
                <w:rStyle w:val="Hyperlink"/>
                <w:noProof/>
              </w:rPr>
              <w:t>cause-and-effect</w:t>
            </w:r>
            <w:r w:rsidR="006F0A0C" w:rsidRPr="005A60FE">
              <w:rPr>
                <w:rStyle w:val="Hyperlink"/>
                <w:noProof/>
                <w:spacing w:val="-1"/>
              </w:rPr>
              <w:t xml:space="preserve"> </w:t>
            </w:r>
            <w:r w:rsidR="006F0A0C" w:rsidRPr="005A60FE">
              <w:rPr>
                <w:rStyle w:val="Hyperlink"/>
                <w:noProof/>
              </w:rPr>
              <w:t>analysis, using</w:t>
            </w:r>
            <w:r w:rsidR="006F0A0C" w:rsidRPr="005A60FE">
              <w:rPr>
                <w:rStyle w:val="Hyperlink"/>
                <w:noProof/>
                <w:spacing w:val="-3"/>
              </w:rPr>
              <w:t xml:space="preserve"> a </w:t>
            </w:r>
            <w:r w:rsidR="006F0A0C" w:rsidRPr="005A60FE">
              <w:rPr>
                <w:rStyle w:val="Hyperlink"/>
                <w:noProof/>
              </w:rPr>
              <w:t>Fishbone</w:t>
            </w:r>
            <w:r w:rsidR="006F0A0C" w:rsidRPr="005A60FE">
              <w:rPr>
                <w:rStyle w:val="Hyperlink"/>
                <w:noProof/>
                <w:spacing w:val="-2"/>
              </w:rPr>
              <w:t xml:space="preserve"> </w:t>
            </w:r>
            <w:r w:rsidR="006F0A0C" w:rsidRPr="005A60FE">
              <w:rPr>
                <w:rStyle w:val="Hyperlink"/>
                <w:noProof/>
              </w:rPr>
              <w:t>Diagram,</w:t>
            </w:r>
            <w:r w:rsidR="006F0A0C" w:rsidRPr="005A60FE">
              <w:rPr>
                <w:rStyle w:val="Hyperlink"/>
                <w:noProof/>
                <w:spacing w:val="-2"/>
              </w:rPr>
              <w:t xml:space="preserve"> </w:t>
            </w:r>
            <w:r w:rsidR="006F0A0C" w:rsidRPr="005A60FE">
              <w:rPr>
                <w:rStyle w:val="Hyperlink"/>
                <w:noProof/>
              </w:rPr>
              <w:t>of</w:t>
            </w:r>
            <w:r w:rsidR="006F0A0C" w:rsidRPr="005A60FE">
              <w:rPr>
                <w:rStyle w:val="Hyperlink"/>
                <w:noProof/>
                <w:spacing w:val="-4"/>
              </w:rPr>
              <w:t xml:space="preserve"> </w:t>
            </w:r>
            <w:r w:rsidR="006F0A0C" w:rsidRPr="005A60FE">
              <w:rPr>
                <w:rStyle w:val="Hyperlink"/>
                <w:noProof/>
              </w:rPr>
              <w:t>the</w:t>
            </w:r>
            <w:r w:rsidR="006F0A0C" w:rsidRPr="005A60FE">
              <w:rPr>
                <w:rStyle w:val="Hyperlink"/>
                <w:noProof/>
                <w:spacing w:val="-2"/>
              </w:rPr>
              <w:t xml:space="preserve"> </w:t>
            </w:r>
            <w:r w:rsidR="006F0A0C" w:rsidRPr="005A60FE">
              <w:rPr>
                <w:rStyle w:val="Hyperlink"/>
                <w:noProof/>
              </w:rPr>
              <w:t>complex</w:t>
            </w:r>
            <w:r w:rsidR="006F0A0C" w:rsidRPr="005A60FE">
              <w:rPr>
                <w:rStyle w:val="Hyperlink"/>
                <w:noProof/>
                <w:spacing w:val="-3"/>
              </w:rPr>
              <w:t xml:space="preserve"> </w:t>
            </w:r>
            <w:r w:rsidR="006F0A0C" w:rsidRPr="005A60FE">
              <w:rPr>
                <w:rStyle w:val="Hyperlink"/>
                <w:noProof/>
              </w:rPr>
              <w:t>problem.</w:t>
            </w:r>
            <w:r w:rsidR="006F0A0C">
              <w:rPr>
                <w:noProof/>
                <w:webHidden/>
              </w:rPr>
              <w:tab/>
            </w:r>
            <w:r w:rsidR="006F0A0C">
              <w:rPr>
                <w:noProof/>
                <w:webHidden/>
              </w:rPr>
              <w:fldChar w:fldCharType="begin"/>
            </w:r>
            <w:r w:rsidR="006F0A0C">
              <w:rPr>
                <w:noProof/>
                <w:webHidden/>
              </w:rPr>
              <w:instrText xml:space="preserve"> PAGEREF _Toc117766044 \h </w:instrText>
            </w:r>
            <w:r w:rsidR="006F0A0C">
              <w:rPr>
                <w:noProof/>
                <w:webHidden/>
              </w:rPr>
            </w:r>
            <w:r w:rsidR="006F0A0C">
              <w:rPr>
                <w:noProof/>
                <w:webHidden/>
              </w:rPr>
              <w:fldChar w:fldCharType="separate"/>
            </w:r>
            <w:r w:rsidR="006F0A0C">
              <w:rPr>
                <w:noProof/>
                <w:webHidden/>
              </w:rPr>
              <w:t>7</w:t>
            </w:r>
            <w:r w:rsidR="006F0A0C">
              <w:rPr>
                <w:noProof/>
                <w:webHidden/>
              </w:rPr>
              <w:fldChar w:fldCharType="end"/>
            </w:r>
          </w:hyperlink>
        </w:p>
        <w:p w14:paraId="480A5148" w14:textId="0DDDB469" w:rsidR="006F0A0C" w:rsidRDefault="00AC2B9E">
          <w:pPr>
            <w:pStyle w:val="TOC2"/>
            <w:tabs>
              <w:tab w:val="right" w:leader="dot" w:pos="9016"/>
            </w:tabs>
            <w:rPr>
              <w:rFonts w:asciiTheme="minorHAnsi" w:eastAsiaTheme="minorEastAsia" w:hAnsiTheme="minorHAnsi"/>
              <w:noProof/>
              <w:color w:val="auto"/>
              <w:lang w:val="en-IN" w:eastAsia="en-IN"/>
            </w:rPr>
          </w:pPr>
          <w:hyperlink w:anchor="_Toc117766045" w:history="1">
            <w:r w:rsidR="006F0A0C" w:rsidRPr="005A60FE">
              <w:rPr>
                <w:rStyle w:val="Hyperlink"/>
                <w:noProof/>
              </w:rPr>
              <w:t>An</w:t>
            </w:r>
            <w:r w:rsidR="006F0A0C" w:rsidRPr="005A60FE">
              <w:rPr>
                <w:rStyle w:val="Hyperlink"/>
                <w:noProof/>
                <w:spacing w:val="15"/>
              </w:rPr>
              <w:t xml:space="preserve"> </w:t>
            </w:r>
            <w:r w:rsidR="006F0A0C" w:rsidRPr="005A60FE">
              <w:rPr>
                <w:rStyle w:val="Hyperlink"/>
                <w:noProof/>
              </w:rPr>
              <w:t>evaluation</w:t>
            </w:r>
            <w:r w:rsidR="006F0A0C" w:rsidRPr="005A60FE">
              <w:rPr>
                <w:rStyle w:val="Hyperlink"/>
                <w:noProof/>
                <w:spacing w:val="16"/>
              </w:rPr>
              <w:t xml:space="preserve"> </w:t>
            </w:r>
            <w:r w:rsidR="006F0A0C" w:rsidRPr="005A60FE">
              <w:rPr>
                <w:rStyle w:val="Hyperlink"/>
                <w:noProof/>
              </w:rPr>
              <w:t>of</w:t>
            </w:r>
            <w:r w:rsidR="006F0A0C" w:rsidRPr="005A60FE">
              <w:rPr>
                <w:rStyle w:val="Hyperlink"/>
                <w:noProof/>
                <w:spacing w:val="15"/>
              </w:rPr>
              <w:t xml:space="preserve"> </w:t>
            </w:r>
            <w:r w:rsidR="006F0A0C" w:rsidRPr="005A60FE">
              <w:rPr>
                <w:rStyle w:val="Hyperlink"/>
                <w:noProof/>
              </w:rPr>
              <w:t>alternative</w:t>
            </w:r>
            <w:r w:rsidR="006F0A0C" w:rsidRPr="005A60FE">
              <w:rPr>
                <w:rStyle w:val="Hyperlink"/>
                <w:noProof/>
                <w:spacing w:val="17"/>
              </w:rPr>
              <w:t xml:space="preserve"> </w:t>
            </w:r>
            <w:r w:rsidR="006F0A0C" w:rsidRPr="005A60FE">
              <w:rPr>
                <w:rStyle w:val="Hyperlink"/>
                <w:noProof/>
              </w:rPr>
              <w:t>solutions</w:t>
            </w:r>
            <w:r w:rsidR="006F0A0C" w:rsidRPr="005A60FE">
              <w:rPr>
                <w:rStyle w:val="Hyperlink"/>
                <w:noProof/>
                <w:spacing w:val="13"/>
              </w:rPr>
              <w:t xml:space="preserve"> </w:t>
            </w:r>
            <w:r w:rsidR="006F0A0C" w:rsidRPr="005A60FE">
              <w:rPr>
                <w:rStyle w:val="Hyperlink"/>
                <w:noProof/>
              </w:rPr>
              <w:t>to</w:t>
            </w:r>
            <w:r w:rsidR="006F0A0C" w:rsidRPr="005A60FE">
              <w:rPr>
                <w:rStyle w:val="Hyperlink"/>
                <w:noProof/>
                <w:spacing w:val="14"/>
              </w:rPr>
              <w:t xml:space="preserve"> </w:t>
            </w:r>
            <w:r w:rsidR="006F0A0C" w:rsidRPr="005A60FE">
              <w:rPr>
                <w:rStyle w:val="Hyperlink"/>
                <w:noProof/>
              </w:rPr>
              <w:t>the</w:t>
            </w:r>
            <w:r w:rsidR="006F0A0C" w:rsidRPr="005A60FE">
              <w:rPr>
                <w:rStyle w:val="Hyperlink"/>
                <w:noProof/>
                <w:spacing w:val="12"/>
              </w:rPr>
              <w:t xml:space="preserve"> </w:t>
            </w:r>
            <w:r w:rsidR="006F0A0C" w:rsidRPr="005A60FE">
              <w:rPr>
                <w:rStyle w:val="Hyperlink"/>
                <w:noProof/>
              </w:rPr>
              <w:t>problem</w:t>
            </w:r>
            <w:r w:rsidR="006F0A0C" w:rsidRPr="005A60FE">
              <w:rPr>
                <w:rStyle w:val="Hyperlink"/>
                <w:noProof/>
                <w:spacing w:val="18"/>
              </w:rPr>
              <w:t xml:space="preserve"> </w:t>
            </w:r>
            <w:r w:rsidR="006F0A0C" w:rsidRPr="005A60FE">
              <w:rPr>
                <w:rStyle w:val="Hyperlink"/>
                <w:noProof/>
              </w:rPr>
              <w:t>to choose</w:t>
            </w:r>
            <w:r w:rsidR="006F0A0C" w:rsidRPr="005A60FE">
              <w:rPr>
                <w:rStyle w:val="Hyperlink"/>
                <w:noProof/>
                <w:spacing w:val="16"/>
              </w:rPr>
              <w:t xml:space="preserve"> </w:t>
            </w:r>
            <w:r w:rsidR="006F0A0C" w:rsidRPr="005A60FE">
              <w:rPr>
                <w:rStyle w:val="Hyperlink"/>
                <w:noProof/>
              </w:rPr>
              <w:t>the</w:t>
            </w:r>
            <w:r w:rsidR="006F0A0C" w:rsidRPr="005A60FE">
              <w:rPr>
                <w:rStyle w:val="Hyperlink"/>
                <w:noProof/>
                <w:spacing w:val="12"/>
              </w:rPr>
              <w:t xml:space="preserve"> </w:t>
            </w:r>
            <w:r w:rsidR="006F0A0C" w:rsidRPr="005A60FE">
              <w:rPr>
                <w:rStyle w:val="Hyperlink"/>
                <w:noProof/>
              </w:rPr>
              <w:t>most</w:t>
            </w:r>
            <w:r w:rsidR="006F0A0C" w:rsidRPr="005A60FE">
              <w:rPr>
                <w:rStyle w:val="Hyperlink"/>
                <w:noProof/>
                <w:spacing w:val="15"/>
              </w:rPr>
              <w:t xml:space="preserve"> </w:t>
            </w:r>
            <w:r w:rsidR="006F0A0C" w:rsidRPr="005A60FE">
              <w:rPr>
                <w:rStyle w:val="Hyperlink"/>
                <w:noProof/>
              </w:rPr>
              <w:t>appropriate</w:t>
            </w:r>
            <w:r w:rsidR="006F0A0C" w:rsidRPr="005A60FE">
              <w:rPr>
                <w:rStyle w:val="Hyperlink"/>
                <w:noProof/>
                <w:spacing w:val="-58"/>
              </w:rPr>
              <w:t xml:space="preserve"> </w:t>
            </w:r>
            <w:r w:rsidR="006F0A0C" w:rsidRPr="005A60FE">
              <w:rPr>
                <w:rStyle w:val="Hyperlink"/>
                <w:noProof/>
              </w:rPr>
              <w:t>solution</w:t>
            </w:r>
            <w:r w:rsidR="006F0A0C" w:rsidRPr="005A60FE">
              <w:rPr>
                <w:rStyle w:val="Hyperlink"/>
                <w:noProof/>
                <w:spacing w:val="-1"/>
              </w:rPr>
              <w:t xml:space="preserve"> </w:t>
            </w:r>
            <w:r w:rsidR="006F0A0C" w:rsidRPr="005A60FE">
              <w:rPr>
                <w:rStyle w:val="Hyperlink"/>
                <w:noProof/>
              </w:rPr>
              <w:t>among</w:t>
            </w:r>
            <w:r w:rsidR="006F0A0C" w:rsidRPr="005A60FE">
              <w:rPr>
                <w:rStyle w:val="Hyperlink"/>
                <w:noProof/>
                <w:spacing w:val="-2"/>
              </w:rPr>
              <w:t xml:space="preserve"> </w:t>
            </w:r>
            <w:r w:rsidR="006F0A0C" w:rsidRPr="005A60FE">
              <w:rPr>
                <w:rStyle w:val="Hyperlink"/>
                <w:noProof/>
              </w:rPr>
              <w:t>these</w:t>
            </w:r>
            <w:r w:rsidR="006F0A0C" w:rsidRPr="005A60FE">
              <w:rPr>
                <w:rStyle w:val="Hyperlink"/>
                <w:noProof/>
                <w:spacing w:val="1"/>
              </w:rPr>
              <w:t xml:space="preserve"> </w:t>
            </w:r>
            <w:r w:rsidR="006F0A0C" w:rsidRPr="005A60FE">
              <w:rPr>
                <w:rStyle w:val="Hyperlink"/>
                <w:noProof/>
              </w:rPr>
              <w:t>alternatives.</w:t>
            </w:r>
            <w:r w:rsidR="006F0A0C">
              <w:rPr>
                <w:noProof/>
                <w:webHidden/>
              </w:rPr>
              <w:tab/>
            </w:r>
            <w:r w:rsidR="006F0A0C">
              <w:rPr>
                <w:noProof/>
                <w:webHidden/>
              </w:rPr>
              <w:fldChar w:fldCharType="begin"/>
            </w:r>
            <w:r w:rsidR="006F0A0C">
              <w:rPr>
                <w:noProof/>
                <w:webHidden/>
              </w:rPr>
              <w:instrText xml:space="preserve"> PAGEREF _Toc117766045 \h </w:instrText>
            </w:r>
            <w:r w:rsidR="006F0A0C">
              <w:rPr>
                <w:noProof/>
                <w:webHidden/>
              </w:rPr>
            </w:r>
            <w:r w:rsidR="006F0A0C">
              <w:rPr>
                <w:noProof/>
                <w:webHidden/>
              </w:rPr>
              <w:fldChar w:fldCharType="separate"/>
            </w:r>
            <w:r w:rsidR="006F0A0C">
              <w:rPr>
                <w:noProof/>
                <w:webHidden/>
              </w:rPr>
              <w:t>7</w:t>
            </w:r>
            <w:r w:rsidR="006F0A0C">
              <w:rPr>
                <w:noProof/>
                <w:webHidden/>
              </w:rPr>
              <w:fldChar w:fldCharType="end"/>
            </w:r>
          </w:hyperlink>
        </w:p>
        <w:p w14:paraId="4EDD0934" w14:textId="399F0845" w:rsidR="006F0A0C" w:rsidRDefault="00AC2B9E">
          <w:pPr>
            <w:pStyle w:val="TOC2"/>
            <w:tabs>
              <w:tab w:val="right" w:leader="dot" w:pos="9016"/>
            </w:tabs>
            <w:rPr>
              <w:rFonts w:asciiTheme="minorHAnsi" w:eastAsiaTheme="minorEastAsia" w:hAnsiTheme="minorHAnsi"/>
              <w:noProof/>
              <w:color w:val="auto"/>
              <w:lang w:val="en-IN" w:eastAsia="en-IN"/>
            </w:rPr>
          </w:pPr>
          <w:hyperlink w:anchor="_Toc117766046" w:history="1">
            <w:r w:rsidR="006F0A0C" w:rsidRPr="005A60FE">
              <w:rPr>
                <w:rStyle w:val="Hyperlink"/>
                <w:noProof/>
              </w:rPr>
              <w:t>Conclusion</w:t>
            </w:r>
            <w:r w:rsidR="006F0A0C">
              <w:rPr>
                <w:noProof/>
                <w:webHidden/>
              </w:rPr>
              <w:tab/>
            </w:r>
            <w:r w:rsidR="006F0A0C">
              <w:rPr>
                <w:noProof/>
                <w:webHidden/>
              </w:rPr>
              <w:fldChar w:fldCharType="begin"/>
            </w:r>
            <w:r w:rsidR="006F0A0C">
              <w:rPr>
                <w:noProof/>
                <w:webHidden/>
              </w:rPr>
              <w:instrText xml:space="preserve"> PAGEREF _Toc117766046 \h </w:instrText>
            </w:r>
            <w:r w:rsidR="006F0A0C">
              <w:rPr>
                <w:noProof/>
                <w:webHidden/>
              </w:rPr>
            </w:r>
            <w:r w:rsidR="006F0A0C">
              <w:rPr>
                <w:noProof/>
                <w:webHidden/>
              </w:rPr>
              <w:fldChar w:fldCharType="separate"/>
            </w:r>
            <w:r w:rsidR="006F0A0C">
              <w:rPr>
                <w:noProof/>
                <w:webHidden/>
              </w:rPr>
              <w:t>9</w:t>
            </w:r>
            <w:r w:rsidR="006F0A0C">
              <w:rPr>
                <w:noProof/>
                <w:webHidden/>
              </w:rPr>
              <w:fldChar w:fldCharType="end"/>
            </w:r>
          </w:hyperlink>
        </w:p>
        <w:p w14:paraId="10B6E5C3" w14:textId="1600C3C4" w:rsidR="006F0A0C" w:rsidRDefault="00AC2B9E">
          <w:pPr>
            <w:pStyle w:val="TOC1"/>
            <w:tabs>
              <w:tab w:val="right" w:leader="dot" w:pos="9016"/>
            </w:tabs>
            <w:rPr>
              <w:rFonts w:asciiTheme="minorHAnsi" w:eastAsiaTheme="minorEastAsia" w:hAnsiTheme="minorHAnsi"/>
              <w:noProof/>
              <w:color w:val="auto"/>
              <w:lang w:val="en-IN" w:eastAsia="en-IN"/>
            </w:rPr>
          </w:pPr>
          <w:hyperlink w:anchor="_Toc117766047" w:history="1">
            <w:r w:rsidR="006F0A0C" w:rsidRPr="005A60FE">
              <w:rPr>
                <w:rStyle w:val="Hyperlink"/>
                <w:rFonts w:cs="Arial"/>
                <w:noProof/>
              </w:rPr>
              <w:t>Task 2</w:t>
            </w:r>
            <w:r w:rsidR="006F0A0C">
              <w:rPr>
                <w:noProof/>
                <w:webHidden/>
              </w:rPr>
              <w:tab/>
            </w:r>
            <w:r w:rsidR="006F0A0C">
              <w:rPr>
                <w:noProof/>
                <w:webHidden/>
              </w:rPr>
              <w:fldChar w:fldCharType="begin"/>
            </w:r>
            <w:r w:rsidR="006F0A0C">
              <w:rPr>
                <w:noProof/>
                <w:webHidden/>
              </w:rPr>
              <w:instrText xml:space="preserve"> PAGEREF _Toc117766047 \h </w:instrText>
            </w:r>
            <w:r w:rsidR="006F0A0C">
              <w:rPr>
                <w:noProof/>
                <w:webHidden/>
              </w:rPr>
            </w:r>
            <w:r w:rsidR="006F0A0C">
              <w:rPr>
                <w:noProof/>
                <w:webHidden/>
              </w:rPr>
              <w:fldChar w:fldCharType="separate"/>
            </w:r>
            <w:r w:rsidR="006F0A0C">
              <w:rPr>
                <w:noProof/>
                <w:webHidden/>
              </w:rPr>
              <w:t>10</w:t>
            </w:r>
            <w:r w:rsidR="006F0A0C">
              <w:rPr>
                <w:noProof/>
                <w:webHidden/>
              </w:rPr>
              <w:fldChar w:fldCharType="end"/>
            </w:r>
          </w:hyperlink>
        </w:p>
        <w:p w14:paraId="53992375" w14:textId="1719E7E3" w:rsidR="006F0A0C" w:rsidRDefault="00AC2B9E">
          <w:pPr>
            <w:pStyle w:val="TOC2"/>
            <w:tabs>
              <w:tab w:val="right" w:leader="dot" w:pos="9016"/>
            </w:tabs>
            <w:rPr>
              <w:rFonts w:asciiTheme="minorHAnsi" w:eastAsiaTheme="minorEastAsia" w:hAnsiTheme="minorHAnsi"/>
              <w:noProof/>
              <w:color w:val="auto"/>
              <w:lang w:val="en-IN" w:eastAsia="en-IN"/>
            </w:rPr>
          </w:pPr>
          <w:hyperlink w:anchor="_Toc117766048" w:history="1">
            <w:r w:rsidR="006F0A0C" w:rsidRPr="005A60FE">
              <w:rPr>
                <w:rStyle w:val="Hyperlink"/>
                <w:noProof/>
              </w:rPr>
              <w:t>Introduction</w:t>
            </w:r>
            <w:r w:rsidR="006F0A0C">
              <w:rPr>
                <w:noProof/>
                <w:webHidden/>
              </w:rPr>
              <w:tab/>
            </w:r>
            <w:r w:rsidR="006F0A0C">
              <w:rPr>
                <w:noProof/>
                <w:webHidden/>
              </w:rPr>
              <w:fldChar w:fldCharType="begin"/>
            </w:r>
            <w:r w:rsidR="006F0A0C">
              <w:rPr>
                <w:noProof/>
                <w:webHidden/>
              </w:rPr>
              <w:instrText xml:space="preserve"> PAGEREF _Toc117766048 \h </w:instrText>
            </w:r>
            <w:r w:rsidR="006F0A0C">
              <w:rPr>
                <w:noProof/>
                <w:webHidden/>
              </w:rPr>
            </w:r>
            <w:r w:rsidR="006F0A0C">
              <w:rPr>
                <w:noProof/>
                <w:webHidden/>
              </w:rPr>
              <w:fldChar w:fldCharType="separate"/>
            </w:r>
            <w:r w:rsidR="006F0A0C">
              <w:rPr>
                <w:noProof/>
                <w:webHidden/>
              </w:rPr>
              <w:t>10</w:t>
            </w:r>
            <w:r w:rsidR="006F0A0C">
              <w:rPr>
                <w:noProof/>
                <w:webHidden/>
              </w:rPr>
              <w:fldChar w:fldCharType="end"/>
            </w:r>
          </w:hyperlink>
        </w:p>
        <w:p w14:paraId="34F2337E" w14:textId="71E5DB07" w:rsidR="006F0A0C" w:rsidRDefault="00AC2B9E">
          <w:pPr>
            <w:pStyle w:val="TOC2"/>
            <w:tabs>
              <w:tab w:val="right" w:leader="dot" w:pos="9016"/>
            </w:tabs>
            <w:rPr>
              <w:rFonts w:asciiTheme="minorHAnsi" w:eastAsiaTheme="minorEastAsia" w:hAnsiTheme="minorHAnsi"/>
              <w:noProof/>
              <w:color w:val="auto"/>
              <w:lang w:val="en-IN" w:eastAsia="en-IN"/>
            </w:rPr>
          </w:pPr>
          <w:hyperlink w:anchor="_Toc117766049" w:history="1">
            <w:r w:rsidR="006F0A0C" w:rsidRPr="005A60FE">
              <w:rPr>
                <w:rStyle w:val="Hyperlink"/>
                <w:noProof/>
              </w:rPr>
              <w:t>A research-informed discussion on the nature and impact of the complex problem on employees and their organisations.</w:t>
            </w:r>
            <w:r w:rsidR="006F0A0C">
              <w:rPr>
                <w:noProof/>
                <w:webHidden/>
              </w:rPr>
              <w:tab/>
            </w:r>
            <w:r w:rsidR="006F0A0C">
              <w:rPr>
                <w:noProof/>
                <w:webHidden/>
              </w:rPr>
              <w:fldChar w:fldCharType="begin"/>
            </w:r>
            <w:r w:rsidR="006F0A0C">
              <w:rPr>
                <w:noProof/>
                <w:webHidden/>
              </w:rPr>
              <w:instrText xml:space="preserve"> PAGEREF _Toc117766049 \h </w:instrText>
            </w:r>
            <w:r w:rsidR="006F0A0C">
              <w:rPr>
                <w:noProof/>
                <w:webHidden/>
              </w:rPr>
            </w:r>
            <w:r w:rsidR="006F0A0C">
              <w:rPr>
                <w:noProof/>
                <w:webHidden/>
              </w:rPr>
              <w:fldChar w:fldCharType="separate"/>
            </w:r>
            <w:r w:rsidR="006F0A0C">
              <w:rPr>
                <w:noProof/>
                <w:webHidden/>
              </w:rPr>
              <w:t>11</w:t>
            </w:r>
            <w:r w:rsidR="006F0A0C">
              <w:rPr>
                <w:noProof/>
                <w:webHidden/>
              </w:rPr>
              <w:fldChar w:fldCharType="end"/>
            </w:r>
          </w:hyperlink>
        </w:p>
        <w:p w14:paraId="4AAE4981" w14:textId="3092FBE5" w:rsidR="006F0A0C" w:rsidRDefault="00AC2B9E">
          <w:pPr>
            <w:pStyle w:val="TOC2"/>
            <w:tabs>
              <w:tab w:val="right" w:leader="dot" w:pos="9016"/>
            </w:tabs>
            <w:rPr>
              <w:rFonts w:asciiTheme="minorHAnsi" w:eastAsiaTheme="minorEastAsia" w:hAnsiTheme="minorHAnsi"/>
              <w:noProof/>
              <w:color w:val="auto"/>
              <w:lang w:val="en-IN" w:eastAsia="en-IN"/>
            </w:rPr>
          </w:pPr>
          <w:hyperlink w:anchor="_Toc117766050" w:history="1">
            <w:r w:rsidR="006F0A0C" w:rsidRPr="005A60FE">
              <w:rPr>
                <w:rStyle w:val="Hyperlink"/>
                <w:noProof/>
              </w:rPr>
              <w:t>A PESTLE analysis of the macro-environmental factors contributing to the complex problem.</w:t>
            </w:r>
            <w:r w:rsidR="006F0A0C">
              <w:rPr>
                <w:noProof/>
                <w:webHidden/>
              </w:rPr>
              <w:tab/>
            </w:r>
            <w:r w:rsidR="006F0A0C">
              <w:rPr>
                <w:noProof/>
                <w:webHidden/>
              </w:rPr>
              <w:fldChar w:fldCharType="begin"/>
            </w:r>
            <w:r w:rsidR="006F0A0C">
              <w:rPr>
                <w:noProof/>
                <w:webHidden/>
              </w:rPr>
              <w:instrText xml:space="preserve"> PAGEREF _Toc117766050 \h </w:instrText>
            </w:r>
            <w:r w:rsidR="006F0A0C">
              <w:rPr>
                <w:noProof/>
                <w:webHidden/>
              </w:rPr>
            </w:r>
            <w:r w:rsidR="006F0A0C">
              <w:rPr>
                <w:noProof/>
                <w:webHidden/>
              </w:rPr>
              <w:fldChar w:fldCharType="separate"/>
            </w:r>
            <w:r w:rsidR="006F0A0C">
              <w:rPr>
                <w:noProof/>
                <w:webHidden/>
              </w:rPr>
              <w:t>11</w:t>
            </w:r>
            <w:r w:rsidR="006F0A0C">
              <w:rPr>
                <w:noProof/>
                <w:webHidden/>
              </w:rPr>
              <w:fldChar w:fldCharType="end"/>
            </w:r>
          </w:hyperlink>
        </w:p>
        <w:p w14:paraId="1B46C6D0" w14:textId="506D26D5" w:rsidR="006F0A0C" w:rsidRDefault="00AC2B9E">
          <w:pPr>
            <w:pStyle w:val="TOC2"/>
            <w:tabs>
              <w:tab w:val="right" w:leader="dot" w:pos="9016"/>
            </w:tabs>
            <w:rPr>
              <w:rFonts w:asciiTheme="minorHAnsi" w:eastAsiaTheme="minorEastAsia" w:hAnsiTheme="minorHAnsi"/>
              <w:noProof/>
              <w:color w:val="auto"/>
              <w:lang w:val="en-IN" w:eastAsia="en-IN"/>
            </w:rPr>
          </w:pPr>
          <w:hyperlink w:anchor="_Toc117766051" w:history="1">
            <w:r w:rsidR="006F0A0C" w:rsidRPr="005A60FE">
              <w:rPr>
                <w:rStyle w:val="Hyperlink"/>
                <w:noProof/>
              </w:rPr>
              <w:t>A research-informed cause-and-effect analysis, using a Fishbone Diagram, of the complex problem</w:t>
            </w:r>
            <w:r w:rsidR="006F0A0C">
              <w:rPr>
                <w:noProof/>
                <w:webHidden/>
              </w:rPr>
              <w:tab/>
            </w:r>
            <w:r w:rsidR="006F0A0C">
              <w:rPr>
                <w:noProof/>
                <w:webHidden/>
              </w:rPr>
              <w:fldChar w:fldCharType="begin"/>
            </w:r>
            <w:r w:rsidR="006F0A0C">
              <w:rPr>
                <w:noProof/>
                <w:webHidden/>
              </w:rPr>
              <w:instrText xml:space="preserve"> PAGEREF _Toc117766051 \h </w:instrText>
            </w:r>
            <w:r w:rsidR="006F0A0C">
              <w:rPr>
                <w:noProof/>
                <w:webHidden/>
              </w:rPr>
            </w:r>
            <w:r w:rsidR="006F0A0C">
              <w:rPr>
                <w:noProof/>
                <w:webHidden/>
              </w:rPr>
              <w:fldChar w:fldCharType="separate"/>
            </w:r>
            <w:r w:rsidR="006F0A0C">
              <w:rPr>
                <w:noProof/>
                <w:webHidden/>
              </w:rPr>
              <w:t>13</w:t>
            </w:r>
            <w:r w:rsidR="006F0A0C">
              <w:rPr>
                <w:noProof/>
                <w:webHidden/>
              </w:rPr>
              <w:fldChar w:fldCharType="end"/>
            </w:r>
          </w:hyperlink>
        </w:p>
        <w:p w14:paraId="0545D117" w14:textId="5C3FFAB5" w:rsidR="006F0A0C" w:rsidRDefault="00AC2B9E">
          <w:pPr>
            <w:pStyle w:val="TOC2"/>
            <w:tabs>
              <w:tab w:val="right" w:leader="dot" w:pos="9016"/>
            </w:tabs>
            <w:rPr>
              <w:rFonts w:asciiTheme="minorHAnsi" w:eastAsiaTheme="minorEastAsia" w:hAnsiTheme="minorHAnsi"/>
              <w:noProof/>
              <w:color w:val="auto"/>
              <w:lang w:val="en-IN" w:eastAsia="en-IN"/>
            </w:rPr>
          </w:pPr>
          <w:hyperlink w:anchor="_Toc117766052" w:history="1">
            <w:r w:rsidR="006F0A0C" w:rsidRPr="005A60FE">
              <w:rPr>
                <w:rStyle w:val="Hyperlink"/>
                <w:noProof/>
              </w:rPr>
              <w:t>An evaluation of alternative solutions to the problem with an aim of choosing the most appropriate solution among these alternatives</w:t>
            </w:r>
            <w:r w:rsidR="006F0A0C">
              <w:rPr>
                <w:noProof/>
                <w:webHidden/>
              </w:rPr>
              <w:tab/>
            </w:r>
            <w:r w:rsidR="006F0A0C">
              <w:rPr>
                <w:noProof/>
                <w:webHidden/>
              </w:rPr>
              <w:fldChar w:fldCharType="begin"/>
            </w:r>
            <w:r w:rsidR="006F0A0C">
              <w:rPr>
                <w:noProof/>
                <w:webHidden/>
              </w:rPr>
              <w:instrText xml:space="preserve"> PAGEREF _Toc117766052 \h </w:instrText>
            </w:r>
            <w:r w:rsidR="006F0A0C">
              <w:rPr>
                <w:noProof/>
                <w:webHidden/>
              </w:rPr>
            </w:r>
            <w:r w:rsidR="006F0A0C">
              <w:rPr>
                <w:noProof/>
                <w:webHidden/>
              </w:rPr>
              <w:fldChar w:fldCharType="separate"/>
            </w:r>
            <w:r w:rsidR="006F0A0C">
              <w:rPr>
                <w:noProof/>
                <w:webHidden/>
              </w:rPr>
              <w:t>14</w:t>
            </w:r>
            <w:r w:rsidR="006F0A0C">
              <w:rPr>
                <w:noProof/>
                <w:webHidden/>
              </w:rPr>
              <w:fldChar w:fldCharType="end"/>
            </w:r>
          </w:hyperlink>
        </w:p>
        <w:p w14:paraId="62730352" w14:textId="0DFD0845" w:rsidR="006F0A0C" w:rsidRDefault="00AC2B9E">
          <w:pPr>
            <w:pStyle w:val="TOC2"/>
            <w:tabs>
              <w:tab w:val="right" w:leader="dot" w:pos="9016"/>
            </w:tabs>
            <w:rPr>
              <w:rFonts w:asciiTheme="minorHAnsi" w:eastAsiaTheme="minorEastAsia" w:hAnsiTheme="minorHAnsi"/>
              <w:noProof/>
              <w:color w:val="auto"/>
              <w:lang w:val="en-IN" w:eastAsia="en-IN"/>
            </w:rPr>
          </w:pPr>
          <w:hyperlink w:anchor="_Toc117766053" w:history="1">
            <w:r w:rsidR="006F0A0C" w:rsidRPr="005A60FE">
              <w:rPr>
                <w:rStyle w:val="Hyperlink"/>
                <w:noProof/>
              </w:rPr>
              <w:t>Plan Implementation</w:t>
            </w:r>
            <w:r w:rsidR="006F0A0C">
              <w:rPr>
                <w:noProof/>
                <w:webHidden/>
              </w:rPr>
              <w:tab/>
            </w:r>
            <w:r w:rsidR="006F0A0C">
              <w:rPr>
                <w:noProof/>
                <w:webHidden/>
              </w:rPr>
              <w:fldChar w:fldCharType="begin"/>
            </w:r>
            <w:r w:rsidR="006F0A0C">
              <w:rPr>
                <w:noProof/>
                <w:webHidden/>
              </w:rPr>
              <w:instrText xml:space="preserve"> PAGEREF _Toc117766053 \h </w:instrText>
            </w:r>
            <w:r w:rsidR="006F0A0C">
              <w:rPr>
                <w:noProof/>
                <w:webHidden/>
              </w:rPr>
            </w:r>
            <w:r w:rsidR="006F0A0C">
              <w:rPr>
                <w:noProof/>
                <w:webHidden/>
              </w:rPr>
              <w:fldChar w:fldCharType="separate"/>
            </w:r>
            <w:r w:rsidR="006F0A0C">
              <w:rPr>
                <w:noProof/>
                <w:webHidden/>
              </w:rPr>
              <w:t>14</w:t>
            </w:r>
            <w:r w:rsidR="006F0A0C">
              <w:rPr>
                <w:noProof/>
                <w:webHidden/>
              </w:rPr>
              <w:fldChar w:fldCharType="end"/>
            </w:r>
          </w:hyperlink>
        </w:p>
        <w:p w14:paraId="715341D2" w14:textId="7605A4A1" w:rsidR="006F0A0C" w:rsidRDefault="00AC2B9E">
          <w:pPr>
            <w:pStyle w:val="TOC2"/>
            <w:tabs>
              <w:tab w:val="right" w:leader="dot" w:pos="9016"/>
            </w:tabs>
            <w:rPr>
              <w:rFonts w:asciiTheme="minorHAnsi" w:eastAsiaTheme="minorEastAsia" w:hAnsiTheme="minorHAnsi"/>
              <w:noProof/>
              <w:color w:val="auto"/>
              <w:lang w:val="en-IN" w:eastAsia="en-IN"/>
            </w:rPr>
          </w:pPr>
          <w:hyperlink w:anchor="_Toc117766054" w:history="1">
            <w:r w:rsidR="006F0A0C" w:rsidRPr="005A60FE">
              <w:rPr>
                <w:rStyle w:val="Hyperlink"/>
                <w:noProof/>
              </w:rPr>
              <w:t>Success indicators</w:t>
            </w:r>
            <w:r w:rsidR="006F0A0C">
              <w:rPr>
                <w:noProof/>
                <w:webHidden/>
              </w:rPr>
              <w:tab/>
            </w:r>
            <w:r w:rsidR="006F0A0C">
              <w:rPr>
                <w:noProof/>
                <w:webHidden/>
              </w:rPr>
              <w:fldChar w:fldCharType="begin"/>
            </w:r>
            <w:r w:rsidR="006F0A0C">
              <w:rPr>
                <w:noProof/>
                <w:webHidden/>
              </w:rPr>
              <w:instrText xml:space="preserve"> PAGEREF _Toc117766054 \h </w:instrText>
            </w:r>
            <w:r w:rsidR="006F0A0C">
              <w:rPr>
                <w:noProof/>
                <w:webHidden/>
              </w:rPr>
            </w:r>
            <w:r w:rsidR="006F0A0C">
              <w:rPr>
                <w:noProof/>
                <w:webHidden/>
              </w:rPr>
              <w:fldChar w:fldCharType="separate"/>
            </w:r>
            <w:r w:rsidR="006F0A0C">
              <w:rPr>
                <w:noProof/>
                <w:webHidden/>
              </w:rPr>
              <w:t>14</w:t>
            </w:r>
            <w:r w:rsidR="006F0A0C">
              <w:rPr>
                <w:noProof/>
                <w:webHidden/>
              </w:rPr>
              <w:fldChar w:fldCharType="end"/>
            </w:r>
          </w:hyperlink>
        </w:p>
        <w:p w14:paraId="2210F7BF" w14:textId="4E092262" w:rsidR="006F0A0C" w:rsidRDefault="00AC2B9E">
          <w:pPr>
            <w:pStyle w:val="TOC2"/>
            <w:tabs>
              <w:tab w:val="right" w:leader="dot" w:pos="9016"/>
            </w:tabs>
            <w:rPr>
              <w:rFonts w:asciiTheme="minorHAnsi" w:eastAsiaTheme="minorEastAsia" w:hAnsiTheme="minorHAnsi"/>
              <w:noProof/>
              <w:color w:val="auto"/>
              <w:lang w:val="en-IN" w:eastAsia="en-IN"/>
            </w:rPr>
          </w:pPr>
          <w:hyperlink w:anchor="_Toc117766055" w:history="1">
            <w:r w:rsidR="006F0A0C" w:rsidRPr="005A60FE">
              <w:rPr>
                <w:rStyle w:val="Hyperlink"/>
                <w:noProof/>
              </w:rPr>
              <w:t>Conclusion</w:t>
            </w:r>
            <w:r w:rsidR="006F0A0C">
              <w:rPr>
                <w:noProof/>
                <w:webHidden/>
              </w:rPr>
              <w:tab/>
            </w:r>
            <w:r w:rsidR="006F0A0C">
              <w:rPr>
                <w:noProof/>
                <w:webHidden/>
              </w:rPr>
              <w:fldChar w:fldCharType="begin"/>
            </w:r>
            <w:r w:rsidR="006F0A0C">
              <w:rPr>
                <w:noProof/>
                <w:webHidden/>
              </w:rPr>
              <w:instrText xml:space="preserve"> PAGEREF _Toc117766055 \h </w:instrText>
            </w:r>
            <w:r w:rsidR="006F0A0C">
              <w:rPr>
                <w:noProof/>
                <w:webHidden/>
              </w:rPr>
            </w:r>
            <w:r w:rsidR="006F0A0C">
              <w:rPr>
                <w:noProof/>
                <w:webHidden/>
              </w:rPr>
              <w:fldChar w:fldCharType="separate"/>
            </w:r>
            <w:r w:rsidR="006F0A0C">
              <w:rPr>
                <w:noProof/>
                <w:webHidden/>
              </w:rPr>
              <w:t>16</w:t>
            </w:r>
            <w:r w:rsidR="006F0A0C">
              <w:rPr>
                <w:noProof/>
                <w:webHidden/>
              </w:rPr>
              <w:fldChar w:fldCharType="end"/>
            </w:r>
          </w:hyperlink>
        </w:p>
        <w:p w14:paraId="7FFD27EF" w14:textId="4E38CABA" w:rsidR="006F0A0C" w:rsidRDefault="00AC2B9E">
          <w:pPr>
            <w:pStyle w:val="TOC1"/>
            <w:tabs>
              <w:tab w:val="right" w:leader="dot" w:pos="9016"/>
            </w:tabs>
            <w:rPr>
              <w:rFonts w:asciiTheme="minorHAnsi" w:eastAsiaTheme="minorEastAsia" w:hAnsiTheme="minorHAnsi"/>
              <w:noProof/>
              <w:color w:val="auto"/>
              <w:lang w:val="en-IN" w:eastAsia="en-IN"/>
            </w:rPr>
          </w:pPr>
          <w:hyperlink w:anchor="_Toc117766056" w:history="1">
            <w:r w:rsidR="006F0A0C" w:rsidRPr="005A60FE">
              <w:rPr>
                <w:rStyle w:val="Hyperlink"/>
                <w:rFonts w:cs="Arial"/>
                <w:noProof/>
              </w:rPr>
              <w:t>Reference List</w:t>
            </w:r>
            <w:r w:rsidR="006F0A0C">
              <w:rPr>
                <w:noProof/>
                <w:webHidden/>
              </w:rPr>
              <w:tab/>
            </w:r>
            <w:r w:rsidR="006F0A0C">
              <w:rPr>
                <w:noProof/>
                <w:webHidden/>
              </w:rPr>
              <w:fldChar w:fldCharType="begin"/>
            </w:r>
            <w:r w:rsidR="006F0A0C">
              <w:rPr>
                <w:noProof/>
                <w:webHidden/>
              </w:rPr>
              <w:instrText xml:space="preserve"> PAGEREF _Toc117766056 \h </w:instrText>
            </w:r>
            <w:r w:rsidR="006F0A0C">
              <w:rPr>
                <w:noProof/>
                <w:webHidden/>
              </w:rPr>
            </w:r>
            <w:r w:rsidR="006F0A0C">
              <w:rPr>
                <w:noProof/>
                <w:webHidden/>
              </w:rPr>
              <w:fldChar w:fldCharType="separate"/>
            </w:r>
            <w:r w:rsidR="006F0A0C">
              <w:rPr>
                <w:noProof/>
                <w:webHidden/>
              </w:rPr>
              <w:t>17</w:t>
            </w:r>
            <w:r w:rsidR="006F0A0C">
              <w:rPr>
                <w:noProof/>
                <w:webHidden/>
              </w:rPr>
              <w:fldChar w:fldCharType="end"/>
            </w:r>
          </w:hyperlink>
        </w:p>
        <w:p w14:paraId="2DF1FBF4" w14:textId="5C29D664" w:rsidR="006F0A0C" w:rsidRDefault="00AC2B9E">
          <w:pPr>
            <w:pStyle w:val="TOC1"/>
            <w:tabs>
              <w:tab w:val="right" w:leader="dot" w:pos="9016"/>
            </w:tabs>
            <w:rPr>
              <w:rFonts w:asciiTheme="minorHAnsi" w:eastAsiaTheme="minorEastAsia" w:hAnsiTheme="minorHAnsi"/>
              <w:noProof/>
              <w:color w:val="auto"/>
              <w:lang w:val="en-IN" w:eastAsia="en-IN"/>
            </w:rPr>
          </w:pPr>
          <w:hyperlink w:anchor="_Toc117766057" w:history="1">
            <w:r w:rsidR="006F0A0C" w:rsidRPr="005A60FE">
              <w:rPr>
                <w:rStyle w:val="Hyperlink"/>
                <w:rFonts w:cs="Arial"/>
                <w:noProof/>
              </w:rPr>
              <w:t>Appendix: PPT</w:t>
            </w:r>
            <w:r w:rsidR="006F0A0C">
              <w:rPr>
                <w:noProof/>
                <w:webHidden/>
              </w:rPr>
              <w:tab/>
            </w:r>
            <w:r w:rsidR="006F0A0C">
              <w:rPr>
                <w:noProof/>
                <w:webHidden/>
              </w:rPr>
              <w:fldChar w:fldCharType="begin"/>
            </w:r>
            <w:r w:rsidR="006F0A0C">
              <w:rPr>
                <w:noProof/>
                <w:webHidden/>
              </w:rPr>
              <w:instrText xml:space="preserve"> PAGEREF _Toc117766057 \h </w:instrText>
            </w:r>
            <w:r w:rsidR="006F0A0C">
              <w:rPr>
                <w:noProof/>
                <w:webHidden/>
              </w:rPr>
            </w:r>
            <w:r w:rsidR="006F0A0C">
              <w:rPr>
                <w:noProof/>
                <w:webHidden/>
              </w:rPr>
              <w:fldChar w:fldCharType="separate"/>
            </w:r>
            <w:r w:rsidR="006F0A0C">
              <w:rPr>
                <w:noProof/>
                <w:webHidden/>
              </w:rPr>
              <w:t>19</w:t>
            </w:r>
            <w:r w:rsidR="006F0A0C">
              <w:rPr>
                <w:noProof/>
                <w:webHidden/>
              </w:rPr>
              <w:fldChar w:fldCharType="end"/>
            </w:r>
          </w:hyperlink>
        </w:p>
        <w:p w14:paraId="55D04409" w14:textId="375B8A7F" w:rsidR="00CA1371" w:rsidRDefault="006F0A0C">
          <w:r>
            <w:rPr>
              <w:b/>
              <w:bCs/>
              <w:noProof/>
            </w:rPr>
            <w:fldChar w:fldCharType="end"/>
          </w:r>
        </w:p>
      </w:sdtContent>
    </w:sdt>
    <w:p w14:paraId="31CEE144" w14:textId="77777777" w:rsidR="005378AB" w:rsidRPr="00B16792" w:rsidRDefault="006F0A0C">
      <w:pPr>
        <w:spacing w:line="259" w:lineRule="auto"/>
        <w:jc w:val="left"/>
        <w:rPr>
          <w:rFonts w:cs="Arial"/>
        </w:rPr>
      </w:pPr>
      <w:r w:rsidRPr="00B16792">
        <w:rPr>
          <w:rFonts w:cs="Arial"/>
        </w:rPr>
        <w:br w:type="page"/>
      </w:r>
    </w:p>
    <w:p w14:paraId="68A4B8EE" w14:textId="77777777" w:rsidR="005378AB" w:rsidRPr="00B16792" w:rsidRDefault="006F0A0C" w:rsidP="00D0109C">
      <w:pPr>
        <w:pStyle w:val="Heading1"/>
      </w:pPr>
      <w:bookmarkStart w:id="0" w:name="_Toc117766040"/>
      <w:r w:rsidRPr="00B16792">
        <w:lastRenderedPageBreak/>
        <w:t>Task 1</w:t>
      </w:r>
      <w:bookmarkEnd w:id="0"/>
    </w:p>
    <w:p w14:paraId="12576A64" w14:textId="77777777" w:rsidR="00C85722" w:rsidRDefault="006F0A0C" w:rsidP="007C1B5D">
      <w:pPr>
        <w:pStyle w:val="Heading2"/>
      </w:pPr>
      <w:bookmarkStart w:id="1" w:name="_Toc117766041"/>
      <w:r>
        <w:t>Introduction</w:t>
      </w:r>
      <w:bookmarkEnd w:id="1"/>
    </w:p>
    <w:p w14:paraId="3E992F55" w14:textId="77777777" w:rsidR="00C85722" w:rsidRDefault="006F0A0C" w:rsidP="002A5FA1">
      <w:r>
        <w:t xml:space="preserve">The profitability can be measured by identifying the profit of the organisation and relating it </w:t>
      </w:r>
      <w:r w:rsidR="008659B0">
        <w:t>to</w:t>
      </w:r>
      <w:r>
        <w:t xml:space="preserve"> the company’s expenses</w:t>
      </w:r>
      <w:r w:rsidR="008659B0">
        <w:t xml:space="preserve"> (</w:t>
      </w:r>
      <w:r w:rsidR="008659B0" w:rsidRPr="008659B0">
        <w:t>Zhichkin</w:t>
      </w:r>
      <w:r w:rsidR="008659B0">
        <w:t xml:space="preserve"> </w:t>
      </w:r>
      <w:r w:rsidR="008659B0">
        <w:rPr>
          <w:i/>
          <w:iCs/>
        </w:rPr>
        <w:t>et al.</w:t>
      </w:r>
      <w:r w:rsidR="008659B0">
        <w:t>, 2020)</w:t>
      </w:r>
      <w:r>
        <w:t>. Declining profitability is commonly known as low profitability which can occur due to operating the business by using inefficient business operations.</w:t>
      </w:r>
      <w:r w:rsidR="006E75DE">
        <w:t xml:space="preserve"> Sometimes the organisation cannot manage the business process which impacts them by </w:t>
      </w:r>
      <w:r w:rsidR="00F45710">
        <w:t>increasing</w:t>
      </w:r>
      <w:r w:rsidR="006E75DE">
        <w:t xml:space="preserve"> the operating cost which leads to inadequate revenue.</w:t>
      </w:r>
      <w:r w:rsidR="008F4C4B">
        <w:t xml:space="preserve"> This </w:t>
      </w:r>
      <w:r w:rsidR="00006984">
        <w:t xml:space="preserve">assignment will discuss the nature and impact of this issue on the retail organisation, </w:t>
      </w:r>
      <w:r w:rsidR="000C0448">
        <w:t>T M Lewin</w:t>
      </w:r>
      <w:r w:rsidR="00006984">
        <w:t>.</w:t>
      </w:r>
      <w:r w:rsidR="004B18A0">
        <w:t xml:space="preserve"> </w:t>
      </w:r>
      <w:r w:rsidR="003B4ABD">
        <w:t>Then</w:t>
      </w:r>
      <w:r w:rsidR="004B18A0">
        <w:t xml:space="preserve"> a PESTLE analysis will be done to identify how the macro-environmental factors are </w:t>
      </w:r>
      <w:r w:rsidR="00CC267C">
        <w:t>affecting</w:t>
      </w:r>
      <w:r w:rsidR="004B18A0">
        <w:t xml:space="preserve"> the problem.</w:t>
      </w:r>
      <w:r w:rsidR="008F3082">
        <w:t xml:space="preserve"> </w:t>
      </w:r>
      <w:r w:rsidR="002413C1">
        <w:t>At last, some solutions will be provided and the most appropriate solution will be identified among the different solutions.</w:t>
      </w:r>
    </w:p>
    <w:p w14:paraId="15B9A1C7" w14:textId="77777777" w:rsidR="007C1B5D" w:rsidRDefault="006F0A0C">
      <w:pPr>
        <w:spacing w:line="259" w:lineRule="auto"/>
        <w:jc w:val="left"/>
      </w:pPr>
      <w:r>
        <w:br w:type="page"/>
      </w:r>
    </w:p>
    <w:p w14:paraId="0D80173A" w14:textId="77777777" w:rsidR="00B16792" w:rsidRDefault="006F0A0C" w:rsidP="007C1B5D">
      <w:pPr>
        <w:pStyle w:val="Heading2"/>
      </w:pPr>
      <w:bookmarkStart w:id="2" w:name="_Toc117766042"/>
      <w:r w:rsidRPr="00B16792">
        <w:lastRenderedPageBreak/>
        <w:t>A</w:t>
      </w:r>
      <w:r w:rsidRPr="00542D38">
        <w:rPr>
          <w:spacing w:val="-4"/>
        </w:rPr>
        <w:t xml:space="preserve"> </w:t>
      </w:r>
      <w:r w:rsidRPr="00542D38">
        <w:rPr>
          <w:i/>
        </w:rPr>
        <w:t>research-informed</w:t>
      </w:r>
      <w:r w:rsidRPr="00542D38">
        <w:rPr>
          <w:i/>
          <w:spacing w:val="-5"/>
        </w:rPr>
        <w:t xml:space="preserve"> </w:t>
      </w:r>
      <w:r w:rsidRPr="00B16792">
        <w:t>discussion</w:t>
      </w:r>
      <w:r w:rsidRPr="00542D38">
        <w:rPr>
          <w:spacing w:val="-3"/>
        </w:rPr>
        <w:t xml:space="preserve"> </w:t>
      </w:r>
      <w:r w:rsidRPr="00B16792">
        <w:t>on</w:t>
      </w:r>
      <w:r w:rsidRPr="00542D38">
        <w:rPr>
          <w:spacing w:val="-8"/>
        </w:rPr>
        <w:t xml:space="preserve"> </w:t>
      </w:r>
      <w:r w:rsidRPr="00B16792">
        <w:t>the</w:t>
      </w:r>
      <w:r w:rsidRPr="00542D38">
        <w:rPr>
          <w:spacing w:val="-7"/>
        </w:rPr>
        <w:t xml:space="preserve"> </w:t>
      </w:r>
      <w:r w:rsidRPr="00B16792">
        <w:t>nature</w:t>
      </w:r>
      <w:r w:rsidRPr="00542D38">
        <w:rPr>
          <w:spacing w:val="-5"/>
        </w:rPr>
        <w:t xml:space="preserve"> </w:t>
      </w:r>
      <w:r w:rsidRPr="00B16792">
        <w:t>and</w:t>
      </w:r>
      <w:r w:rsidRPr="00542D38">
        <w:rPr>
          <w:spacing w:val="-5"/>
        </w:rPr>
        <w:t xml:space="preserve"> </w:t>
      </w:r>
      <w:r w:rsidRPr="00B16792">
        <w:t>impact</w:t>
      </w:r>
      <w:r w:rsidRPr="00542D38">
        <w:rPr>
          <w:spacing w:val="-3"/>
        </w:rPr>
        <w:t xml:space="preserve"> </w:t>
      </w:r>
      <w:r w:rsidRPr="00B16792">
        <w:t>of</w:t>
      </w:r>
      <w:r w:rsidRPr="00542D38">
        <w:rPr>
          <w:spacing w:val="-5"/>
        </w:rPr>
        <w:t xml:space="preserve"> </w:t>
      </w:r>
      <w:r w:rsidRPr="00B16792">
        <w:t>the</w:t>
      </w:r>
      <w:r w:rsidRPr="00542D38">
        <w:rPr>
          <w:spacing w:val="-5"/>
        </w:rPr>
        <w:t xml:space="preserve"> </w:t>
      </w:r>
      <w:r w:rsidRPr="00B16792">
        <w:t>complex</w:t>
      </w:r>
      <w:r w:rsidRPr="00542D38">
        <w:rPr>
          <w:spacing w:val="-5"/>
        </w:rPr>
        <w:t xml:space="preserve"> </w:t>
      </w:r>
      <w:r w:rsidRPr="00B16792">
        <w:t>problem</w:t>
      </w:r>
      <w:r w:rsidRPr="00542D38">
        <w:rPr>
          <w:spacing w:val="-2"/>
        </w:rPr>
        <w:t xml:space="preserve"> </w:t>
      </w:r>
      <w:r w:rsidRPr="00B16792">
        <w:t>on</w:t>
      </w:r>
      <w:r w:rsidRPr="00542D38">
        <w:rPr>
          <w:spacing w:val="-7"/>
        </w:rPr>
        <w:t xml:space="preserve"> </w:t>
      </w:r>
      <w:r w:rsidRPr="00B16792">
        <w:t>employees</w:t>
      </w:r>
      <w:r w:rsidRPr="00542D38">
        <w:rPr>
          <w:spacing w:val="-5"/>
        </w:rPr>
        <w:t xml:space="preserve"> </w:t>
      </w:r>
      <w:r w:rsidR="00F66DFC">
        <w:rPr>
          <w:spacing w:val="-5"/>
        </w:rPr>
        <w:t>and</w:t>
      </w:r>
      <w:r w:rsidR="00FE2237">
        <w:t xml:space="preserve"> </w:t>
      </w:r>
      <w:r w:rsidRPr="00B16792">
        <w:t>their</w:t>
      </w:r>
      <w:r w:rsidRPr="00542D38">
        <w:rPr>
          <w:spacing w:val="1"/>
        </w:rPr>
        <w:t xml:space="preserve"> </w:t>
      </w:r>
      <w:r w:rsidRPr="00B16792">
        <w:t>organisations.</w:t>
      </w:r>
      <w:bookmarkEnd w:id="2"/>
    </w:p>
    <w:p w14:paraId="0607CDF0" w14:textId="77777777" w:rsidR="00BD0346" w:rsidRDefault="006F0A0C" w:rsidP="000D460F">
      <w:r>
        <w:t>The impact of the Covid19 pandemic on the retail business sector cannot be ignored as most retail brands are still now dealing with this specific problem.</w:t>
      </w:r>
      <w:r w:rsidR="008169BE">
        <w:t xml:space="preserve"> During the pandemic, major retailers collapsed as they had to maintain the rules and regulations stated by the state government</w:t>
      </w:r>
      <w:r w:rsidR="00D271AB">
        <w:t xml:space="preserve"> (</w:t>
      </w:r>
      <w:r w:rsidR="00D271AB" w:rsidRPr="00D271AB">
        <w:t>Forsythe</w:t>
      </w:r>
      <w:r w:rsidR="00D271AB">
        <w:t xml:space="preserve"> </w:t>
      </w:r>
      <w:r w:rsidR="00D271AB">
        <w:rPr>
          <w:i/>
          <w:iCs/>
        </w:rPr>
        <w:t>et al.</w:t>
      </w:r>
      <w:r w:rsidR="00D271AB">
        <w:t>, 2020)</w:t>
      </w:r>
      <w:r w:rsidR="008169BE">
        <w:t>.</w:t>
      </w:r>
      <w:r w:rsidR="000C0448">
        <w:t xml:space="preserve"> The restrictions of the lockdown period not only affected their sales but due to the social distancing and other precautions</w:t>
      </w:r>
      <w:r w:rsidR="007148E2">
        <w:t>,</w:t>
      </w:r>
      <w:r w:rsidR="000C0448">
        <w:t xml:space="preserve"> the stored items in the warehouse </w:t>
      </w:r>
      <w:r w:rsidR="007148E2">
        <w:t xml:space="preserve">were </w:t>
      </w:r>
      <w:r w:rsidR="000C0448">
        <w:t xml:space="preserve">also </w:t>
      </w:r>
      <w:r w:rsidR="007148E2">
        <w:t xml:space="preserve">wasted. In the post-pandemic time, retailers are dealing with a new issue related to transportation. All the states and countries </w:t>
      </w:r>
      <w:r w:rsidR="000A72B7">
        <w:t>restricted</w:t>
      </w:r>
      <w:r w:rsidR="007148E2">
        <w:t xml:space="preserve"> the </w:t>
      </w:r>
      <w:r w:rsidR="000A72B7">
        <w:t>people</w:t>
      </w:r>
      <w:r w:rsidR="007148E2">
        <w:t xml:space="preserve"> who wanted to enter from outside of the st</w:t>
      </w:r>
      <w:r w:rsidR="00A148D1">
        <w:t>ate.</w:t>
      </w:r>
      <w:r w:rsidR="000A72B7">
        <w:t xml:space="preserve"> It majorly affects the process of supply chain management, the issues related to the supply chain cannot allow the retailers to operate their business efficiently</w:t>
      </w:r>
      <w:r w:rsidR="001F43C2">
        <w:t xml:space="preserve"> (</w:t>
      </w:r>
      <w:r w:rsidR="001F43C2" w:rsidRPr="001F43C2">
        <w:t>Gawankar</w:t>
      </w:r>
      <w:r w:rsidR="001F43C2">
        <w:t xml:space="preserve"> </w:t>
      </w:r>
      <w:r w:rsidR="001F43C2">
        <w:rPr>
          <w:i/>
          <w:iCs/>
        </w:rPr>
        <w:t>et al.</w:t>
      </w:r>
      <w:r w:rsidR="001F43C2">
        <w:t>, 2020)</w:t>
      </w:r>
      <w:r w:rsidR="000A72B7">
        <w:t>. In the long-term process, it affects the whole structure of the retail business organisation</w:t>
      </w:r>
      <w:r w:rsidR="00961019">
        <w:t xml:space="preserve"> which further leads to </w:t>
      </w:r>
      <w:r w:rsidR="00B743C1">
        <w:t xml:space="preserve">a </w:t>
      </w:r>
      <w:r w:rsidR="00961019">
        <w:t>decrease in the business profit.</w:t>
      </w:r>
      <w:r w:rsidR="00B743C1">
        <w:t xml:space="preserve"> </w:t>
      </w:r>
      <w:r w:rsidR="00F54B1F">
        <w:t xml:space="preserve">It became very challenging for retailers who are completely </w:t>
      </w:r>
      <w:r w:rsidR="00291311">
        <w:t>dependent</w:t>
      </w:r>
      <w:r w:rsidR="00F54B1F">
        <w:t xml:space="preserve"> on the offline business mode</w:t>
      </w:r>
      <w:r w:rsidR="00291311">
        <w:t>l. All the retailers who were running the physical store</w:t>
      </w:r>
      <w:r w:rsidR="00C97F6D">
        <w:t>s</w:t>
      </w:r>
      <w:r w:rsidR="00291311">
        <w:t xml:space="preserve"> </w:t>
      </w:r>
      <w:r w:rsidR="00C97F6D">
        <w:t>provided</w:t>
      </w:r>
      <w:r w:rsidR="00291311">
        <w:t xml:space="preserve"> service to the customers </w:t>
      </w:r>
      <w:r w:rsidR="00C97F6D">
        <w:t>affected</w:t>
      </w:r>
      <w:r w:rsidR="00291311">
        <w:t xml:space="preserve"> most during the global </w:t>
      </w:r>
      <w:r w:rsidR="00C97F6D">
        <w:t>pandemic</w:t>
      </w:r>
      <w:r w:rsidR="00291311">
        <w:t>.</w:t>
      </w:r>
      <w:r>
        <w:t xml:space="preserve"> According to the task description, more than a thousand retail firms went bust in the last year.</w:t>
      </w:r>
    </w:p>
    <w:p w14:paraId="747416B3" w14:textId="77777777" w:rsidR="002B1713" w:rsidRDefault="006F0A0C" w:rsidP="000D460F">
      <w:r>
        <w:t>T M Lewin was founded in 1898 and further bought by a US-owned company named Torque Brands. This time they were facing the same problem related to the administration process for the second time.</w:t>
      </w:r>
      <w:r w:rsidR="003C5BD7">
        <w:t xml:space="preserve"> </w:t>
      </w:r>
      <w:r w:rsidR="003F557E">
        <w:t>As per the case scenario, t</w:t>
      </w:r>
      <w:r w:rsidR="00FE6385">
        <w:t xml:space="preserve">his company makes formal shirts and </w:t>
      </w:r>
      <w:r w:rsidR="00AC3F28">
        <w:t>operates</w:t>
      </w:r>
      <w:r w:rsidR="00FE6385">
        <w:t xml:space="preserve"> </w:t>
      </w:r>
      <w:r w:rsidR="00AC3F28">
        <w:t>its</w:t>
      </w:r>
      <w:r w:rsidR="00FE6385">
        <w:t xml:space="preserve"> current business with around 50 employees.</w:t>
      </w:r>
      <w:r w:rsidR="00AC3F28">
        <w:t xml:space="preserve"> Before the pandemic situation, this organisation operates their business worldwide with the help of more </w:t>
      </w:r>
      <w:r w:rsidR="005F22B0">
        <w:t>than</w:t>
      </w:r>
      <w:r w:rsidR="00AC3F28">
        <w:t xml:space="preserve"> 150 physical stores.</w:t>
      </w:r>
      <w:r w:rsidR="005F22B0">
        <w:t xml:space="preserve"> Rising inflation was the main concern for both the retailers and the customers as it rises the cost for the product which also leads to the process rise of any specific product.</w:t>
      </w:r>
      <w:r w:rsidR="008E2B97">
        <w:t xml:space="preserve"> Due to Covid 19, the purchasing behaviour of the customers and their responses towards the business organisation </w:t>
      </w:r>
      <w:r w:rsidR="00F25C32">
        <w:t xml:space="preserve">was also negative. </w:t>
      </w:r>
      <w:r w:rsidR="000A66A7">
        <w:t>The cost of living was affected by the lockdown restriction.</w:t>
      </w:r>
      <w:r w:rsidR="00910EDD">
        <w:t xml:space="preserve"> </w:t>
      </w:r>
      <w:r w:rsidR="00E0250E">
        <w:t>After the Covid 19 situation</w:t>
      </w:r>
      <w:r w:rsidR="001B5806">
        <w:t>,</w:t>
      </w:r>
      <w:r w:rsidR="00E0250E">
        <w:t xml:space="preserve"> </w:t>
      </w:r>
      <w:r w:rsidR="001B5806">
        <w:t>all the companies are provided access to their employees to work from home</w:t>
      </w:r>
      <w:r w:rsidR="003F557E">
        <w:t xml:space="preserve"> (</w:t>
      </w:r>
      <w:r w:rsidR="003F557E" w:rsidRPr="003F557E">
        <w:t>Rose and Brown, 2021</w:t>
      </w:r>
      <w:r w:rsidR="003F557E">
        <w:t>)</w:t>
      </w:r>
      <w:r w:rsidR="000673A1">
        <w:t xml:space="preserve">. The need and requirements for formal </w:t>
      </w:r>
      <w:r w:rsidR="00B5019A">
        <w:t>shirts drastically fall. Not only this, most of the cultural functions in which an individual needs to wear a formal shirt are restricted by the government to fight against the pandemic.</w:t>
      </w:r>
    </w:p>
    <w:p w14:paraId="2497B8CE" w14:textId="77777777" w:rsidR="002B1713" w:rsidRDefault="006F0A0C" w:rsidP="000D460F">
      <w:r>
        <w:t xml:space="preserve">It becomes a major issue for the organisation </w:t>
      </w:r>
      <w:r w:rsidR="0097491B">
        <w:t xml:space="preserve">to make </w:t>
      </w:r>
      <w:r w:rsidR="00BA2A8E">
        <w:t xml:space="preserve">a </w:t>
      </w:r>
      <w:r w:rsidR="0097491B">
        <w:t>profit from the business process</w:t>
      </w:r>
      <w:r w:rsidR="00BA2A8E">
        <w:t xml:space="preserve"> with which they are working currently for the development of the processes related to the business.</w:t>
      </w:r>
      <w:r>
        <w:t xml:space="preserve"> With the help of restructuring the business process, this British brand </w:t>
      </w:r>
      <w:r w:rsidR="00E05765">
        <w:t>copes</w:t>
      </w:r>
      <w:r>
        <w:t xml:space="preserve"> some of the issues</w:t>
      </w:r>
      <w:r w:rsidR="00E05765">
        <w:t>.</w:t>
      </w:r>
      <w:r>
        <w:t xml:space="preserve"> </w:t>
      </w:r>
      <w:r w:rsidR="00E05765">
        <w:t>B</w:t>
      </w:r>
      <w:r>
        <w:t>ut to deal with all the financial problems</w:t>
      </w:r>
      <w:r w:rsidR="00090599">
        <w:t xml:space="preserve">, the </w:t>
      </w:r>
      <w:r w:rsidR="00E05765">
        <w:t>organisation</w:t>
      </w:r>
      <w:r w:rsidR="00090599">
        <w:t xml:space="preserve"> </w:t>
      </w:r>
      <w:r w:rsidR="009779BF">
        <w:t>needs</w:t>
      </w:r>
      <w:r w:rsidR="00090599">
        <w:t xml:space="preserve"> some assistance from </w:t>
      </w:r>
      <w:r w:rsidR="00E05765">
        <w:t>a</w:t>
      </w:r>
      <w:r w:rsidR="00090599">
        <w:t xml:space="preserve"> professional business consultant.</w:t>
      </w:r>
    </w:p>
    <w:p w14:paraId="6B998057" w14:textId="77777777" w:rsidR="00B16792" w:rsidRDefault="006F0A0C" w:rsidP="007C1B5D">
      <w:pPr>
        <w:pStyle w:val="Heading2"/>
      </w:pPr>
      <w:bookmarkStart w:id="3" w:name="_Toc117766043"/>
      <w:r w:rsidRPr="00B16792">
        <w:lastRenderedPageBreak/>
        <w:t>A</w:t>
      </w:r>
      <w:r w:rsidRPr="00542D38">
        <w:rPr>
          <w:spacing w:val="-1"/>
        </w:rPr>
        <w:t xml:space="preserve"> </w:t>
      </w:r>
      <w:r w:rsidRPr="00B16792">
        <w:t>PESTLE</w:t>
      </w:r>
      <w:r w:rsidRPr="00542D38">
        <w:rPr>
          <w:spacing w:val="-1"/>
        </w:rPr>
        <w:t xml:space="preserve"> </w:t>
      </w:r>
      <w:r w:rsidRPr="00B16792">
        <w:t>analysis of</w:t>
      </w:r>
      <w:r w:rsidRPr="00542D38">
        <w:rPr>
          <w:spacing w:val="-2"/>
        </w:rPr>
        <w:t xml:space="preserve"> </w:t>
      </w:r>
      <w:r w:rsidRPr="00B16792">
        <w:t>the</w:t>
      </w:r>
      <w:r w:rsidRPr="00542D38">
        <w:rPr>
          <w:spacing w:val="-1"/>
        </w:rPr>
        <w:t xml:space="preserve"> </w:t>
      </w:r>
      <w:r w:rsidRPr="00B16792">
        <w:t>macro-environmental</w:t>
      </w:r>
      <w:r w:rsidRPr="00542D38">
        <w:rPr>
          <w:spacing w:val="-4"/>
        </w:rPr>
        <w:t xml:space="preserve"> </w:t>
      </w:r>
      <w:r w:rsidRPr="00B16792">
        <w:t>factors</w:t>
      </w:r>
      <w:r w:rsidRPr="00542D38">
        <w:rPr>
          <w:spacing w:val="-3"/>
        </w:rPr>
        <w:t xml:space="preserve"> </w:t>
      </w:r>
      <w:r w:rsidRPr="00B16792">
        <w:t>contributing</w:t>
      </w:r>
      <w:r w:rsidRPr="00542D38">
        <w:rPr>
          <w:spacing w:val="-3"/>
        </w:rPr>
        <w:t xml:space="preserve"> </w:t>
      </w:r>
      <w:r w:rsidRPr="00B16792">
        <w:t>to</w:t>
      </w:r>
      <w:r w:rsidRPr="00542D38">
        <w:rPr>
          <w:spacing w:val="-3"/>
        </w:rPr>
        <w:t xml:space="preserve"> </w:t>
      </w:r>
      <w:r w:rsidRPr="00B16792">
        <w:t>the</w:t>
      </w:r>
      <w:r w:rsidRPr="00542D38">
        <w:rPr>
          <w:spacing w:val="-3"/>
        </w:rPr>
        <w:t xml:space="preserve"> </w:t>
      </w:r>
      <w:r w:rsidRPr="00B16792">
        <w:t>complex</w:t>
      </w:r>
      <w:r w:rsidRPr="00542D38">
        <w:rPr>
          <w:spacing w:val="-3"/>
        </w:rPr>
        <w:t xml:space="preserve"> </w:t>
      </w:r>
      <w:r w:rsidRPr="00B16792">
        <w:t>problem.</w:t>
      </w:r>
      <w:bookmarkEnd w:id="3"/>
    </w:p>
    <w:p w14:paraId="7ADD6AB6" w14:textId="77777777" w:rsidR="00542D38" w:rsidRDefault="006F0A0C" w:rsidP="000D460F">
      <w:r>
        <w:t>Identifying the effect of different macro-environmental factors on the business becomes very important for the consultant. Without the proper analysis of the factors, the appropriate business development strategies cannot be implemented.</w:t>
      </w:r>
      <w:r w:rsidR="00576B59">
        <w:t xml:space="preserve"> PESTLE analysis is one of the most useful tools which helps managers and consultants to identify the contribution of different factors.</w:t>
      </w:r>
    </w:p>
    <w:p w14:paraId="1B53B18B" w14:textId="77777777" w:rsidR="00091985" w:rsidRDefault="006F0A0C" w:rsidP="000D460F">
      <w:r w:rsidRPr="00EB61D7">
        <w:rPr>
          <w:b/>
          <w:bCs/>
          <w:i/>
          <w:iCs/>
        </w:rPr>
        <w:t>Political:</w:t>
      </w:r>
      <w:r>
        <w:t xml:space="preserve"> The upper index of the political stability of the UK is 0.54 in the year 2021, whereas the average value calculated based on all the countries worldwide is -0.07. thus, it can be identified that the UK is politically stable</w:t>
      </w:r>
      <w:r w:rsidR="002E245F">
        <w:t xml:space="preserve"> (The global economy,</w:t>
      </w:r>
      <w:r w:rsidR="002E245F" w:rsidRPr="00C0582A">
        <w:t xml:space="preserve"> 202</w:t>
      </w:r>
      <w:r w:rsidR="002E245F">
        <w:t>2)</w:t>
      </w:r>
      <w:r>
        <w:t xml:space="preserve">. Doing business in a politically stable country can help the retailer to do business </w:t>
      </w:r>
      <w:r w:rsidR="00340858">
        <w:t>more</w:t>
      </w:r>
      <w:r>
        <w:t xml:space="preserve"> efficiently.</w:t>
      </w:r>
      <w:r w:rsidR="00852F15">
        <w:t xml:space="preserve"> </w:t>
      </w:r>
    </w:p>
    <w:p w14:paraId="74CEEAD9" w14:textId="77777777" w:rsidR="00762A1B" w:rsidRDefault="006F0A0C" w:rsidP="000D460F">
      <w:r w:rsidRPr="00EB61D7">
        <w:rPr>
          <w:b/>
          <w:bCs/>
          <w:i/>
          <w:iCs/>
        </w:rPr>
        <w:t>Economical:</w:t>
      </w:r>
      <w:r>
        <w:t xml:space="preserve"> The housing and household services contribute most </w:t>
      </w:r>
      <w:r w:rsidR="00B82C21">
        <w:t>to</w:t>
      </w:r>
      <w:r>
        <w:t xml:space="preserve"> the annual CPIH inflation rate of the UK in August 2022.</w:t>
      </w:r>
      <w:r w:rsidR="00B82C21">
        <w:t xml:space="preserve"> The rate of inflation rose by around 0.5% which affects the purchasing behaviour of consumers</w:t>
      </w:r>
      <w:r w:rsidR="001709DB">
        <w:t xml:space="preserve"> (</w:t>
      </w:r>
      <w:r w:rsidR="009D4481" w:rsidRPr="00A17DCF">
        <w:t>ons.gov.uk</w:t>
      </w:r>
      <w:r w:rsidR="009D4481">
        <w:t>,</w:t>
      </w:r>
      <w:r w:rsidR="009D4481" w:rsidRPr="00C0582A">
        <w:t xml:space="preserve"> 202</w:t>
      </w:r>
      <w:r w:rsidR="009D4481">
        <w:t>2</w:t>
      </w:r>
      <w:r w:rsidR="001709DB">
        <w:t>)</w:t>
      </w:r>
      <w:r w:rsidR="00B82C21">
        <w:t xml:space="preserve">. </w:t>
      </w:r>
      <w:r w:rsidR="001709DB">
        <w:t xml:space="preserve">Individual product price rises due to increases in the cost of making each product. The continuously increasing inflation rate can </w:t>
      </w:r>
      <w:r w:rsidR="005E2D96">
        <w:t>affect</w:t>
      </w:r>
      <w:r w:rsidR="001709DB">
        <w:t xml:space="preserve"> </w:t>
      </w:r>
      <w:r w:rsidR="005E2D96">
        <w:t>doing</w:t>
      </w:r>
      <w:r w:rsidR="001709DB">
        <w:t xml:space="preserve"> </w:t>
      </w:r>
      <w:r w:rsidR="005E2D96">
        <w:t xml:space="preserve">retail </w:t>
      </w:r>
      <w:r w:rsidR="001709DB">
        <w:t>business in the UK market.</w:t>
      </w:r>
    </w:p>
    <w:p w14:paraId="4114805E" w14:textId="1C7A67D4" w:rsidR="0086542F" w:rsidRDefault="006F0A0C" w:rsidP="000D460F">
      <w:r w:rsidRPr="00EB61D7">
        <w:rPr>
          <w:b/>
          <w:bCs/>
          <w:i/>
          <w:iCs/>
        </w:rPr>
        <w:t>Social:</w:t>
      </w:r>
      <w:r>
        <w:t xml:space="preserve"> </w:t>
      </w:r>
      <w:r w:rsidR="00AD4016">
        <w:t>From the total population of the UK, more than 63% of people are in the age group between 15-64 (Statista</w:t>
      </w:r>
      <w:r w:rsidR="00AD4016" w:rsidRPr="00A35384">
        <w:t>, 2022</w:t>
      </w:r>
      <w:r w:rsidR="00AD4016">
        <w:t>). Thus, targeting the people who come under this group will help the organisation to make more business profit.</w:t>
      </w:r>
    </w:p>
    <w:p w14:paraId="4A8D619A" w14:textId="77777777" w:rsidR="00EB61D7" w:rsidRDefault="006F0A0C" w:rsidP="000D460F">
      <w:r w:rsidRPr="008E3E11">
        <w:rPr>
          <w:b/>
          <w:bCs/>
          <w:i/>
          <w:iCs/>
        </w:rPr>
        <w:t>Technological:</w:t>
      </w:r>
      <w:r>
        <w:t xml:space="preserve"> The UK is very developed with their modern technologies which can help retail organisations by providing more access to equipped with modern technologies which can help them to grow further.</w:t>
      </w:r>
      <w:r w:rsidR="00F2655F">
        <w:t xml:space="preserve"> Automation in supply chain management in business operations can help them to boost their performance and to satisfy more consumers.</w:t>
      </w:r>
    </w:p>
    <w:p w14:paraId="2CE6276A" w14:textId="77777777" w:rsidR="004B1CA7" w:rsidRDefault="006F0A0C" w:rsidP="000D460F">
      <w:r w:rsidRPr="00DD3ABB">
        <w:rPr>
          <w:b/>
          <w:bCs/>
          <w:i/>
          <w:iCs/>
        </w:rPr>
        <w:t>Legal:</w:t>
      </w:r>
      <w:r>
        <w:t xml:space="preserve"> </w:t>
      </w:r>
      <w:r w:rsidR="002A05C4">
        <w:t>F</w:t>
      </w:r>
      <w:r w:rsidR="0099022F">
        <w:t>or the retailer, the most important factor is to satisfy all the consumers of the brand by providing better quality to them. The Consumer Right Act 2015 can allow people in the UK to raise their voices against business organisations if they are facing any issues with the company</w:t>
      </w:r>
      <w:r w:rsidR="00C91526">
        <w:t xml:space="preserve"> (</w:t>
      </w:r>
      <w:r w:rsidR="00C91526" w:rsidRPr="00BB0CCF">
        <w:t>legislation.gov.uk</w:t>
      </w:r>
      <w:r w:rsidR="00C91526">
        <w:t>,</w:t>
      </w:r>
      <w:r w:rsidR="00C91526" w:rsidRPr="00C0582A">
        <w:t xml:space="preserve"> 202</w:t>
      </w:r>
      <w:r w:rsidR="00C91526">
        <w:t>2)</w:t>
      </w:r>
      <w:r w:rsidR="0099022F">
        <w:t>.</w:t>
      </w:r>
      <w:r w:rsidR="00807F0C">
        <w:t xml:space="preserve"> This act assists the companies </w:t>
      </w:r>
      <w:r w:rsidR="003C479B">
        <w:t>to maintain their quality related to both service and products.</w:t>
      </w:r>
    </w:p>
    <w:p w14:paraId="1482D884" w14:textId="77777777" w:rsidR="004B1CA7" w:rsidRDefault="006F0A0C" w:rsidP="000D460F">
      <w:r w:rsidRPr="00C71E98">
        <w:rPr>
          <w:b/>
          <w:bCs/>
          <w:i/>
          <w:iCs/>
        </w:rPr>
        <w:t>Environmental:</w:t>
      </w:r>
      <w:r w:rsidR="000D002F" w:rsidRPr="00C71E98">
        <w:rPr>
          <w:b/>
          <w:bCs/>
          <w:i/>
          <w:iCs/>
        </w:rPr>
        <w:t xml:space="preserve"> </w:t>
      </w:r>
      <w:r w:rsidR="000D002F">
        <w:t xml:space="preserve">Every organisation needs to think of more sustainable ways which will help both the business and the environment to </w:t>
      </w:r>
      <w:r w:rsidR="0066783A">
        <w:t xml:space="preserve">be </w:t>
      </w:r>
      <w:r w:rsidR="000D002F">
        <w:t>healthier.</w:t>
      </w:r>
      <w:r w:rsidR="0066783A">
        <w:t xml:space="preserve"> As a retailer, the Torque brand also needs to restructure </w:t>
      </w:r>
      <w:r w:rsidR="00C71E98">
        <w:t>its</w:t>
      </w:r>
      <w:r w:rsidR="0066783A">
        <w:t xml:space="preserve"> business for its sustainability.</w:t>
      </w:r>
      <w:r w:rsidR="00041F50">
        <w:t xml:space="preserve"> The UK government also emphasises the vision of protecting the environment and all natural resources which can help them in the growth of employment and </w:t>
      </w:r>
      <w:r w:rsidR="006352BD">
        <w:t xml:space="preserve">the </w:t>
      </w:r>
      <w:r w:rsidR="00041F50">
        <w:t>economy</w:t>
      </w:r>
      <w:r w:rsidR="009B3CAD">
        <w:t xml:space="preserve"> (</w:t>
      </w:r>
      <w:r w:rsidR="009B3CAD" w:rsidRPr="009B3CAD">
        <w:t>Boyd</w:t>
      </w:r>
      <w:r w:rsidR="009B3CAD">
        <w:t xml:space="preserve"> </w:t>
      </w:r>
      <w:r w:rsidR="009B3CAD">
        <w:rPr>
          <w:i/>
          <w:iCs/>
        </w:rPr>
        <w:t>et al.</w:t>
      </w:r>
      <w:r w:rsidR="009B3CAD">
        <w:t>, 2018)</w:t>
      </w:r>
      <w:r w:rsidR="00041F50">
        <w:t>.</w:t>
      </w:r>
      <w:r w:rsidR="006352BD">
        <w:t xml:space="preserve"> Thus, setting </w:t>
      </w:r>
      <w:r w:rsidR="00E60AAE">
        <w:t>long-term</w:t>
      </w:r>
      <w:r w:rsidR="006352BD">
        <w:t xml:space="preserve"> goals becomes easier for any retail business organisation.</w:t>
      </w:r>
    </w:p>
    <w:p w14:paraId="7AB8EC9B" w14:textId="77777777" w:rsidR="00B16792" w:rsidRDefault="006F0A0C" w:rsidP="007C1B5D">
      <w:pPr>
        <w:pStyle w:val="Heading2"/>
      </w:pPr>
      <w:bookmarkStart w:id="4" w:name="_Toc117766044"/>
      <w:r w:rsidRPr="00B16792">
        <w:lastRenderedPageBreak/>
        <w:t>A</w:t>
      </w:r>
      <w:r w:rsidRPr="00542D38">
        <w:rPr>
          <w:spacing w:val="-3"/>
        </w:rPr>
        <w:t xml:space="preserve"> </w:t>
      </w:r>
      <w:r w:rsidRPr="00542D38">
        <w:rPr>
          <w:i/>
        </w:rPr>
        <w:t>research-informed</w:t>
      </w:r>
      <w:r w:rsidRPr="00542D38">
        <w:rPr>
          <w:i/>
          <w:spacing w:val="-1"/>
        </w:rPr>
        <w:t xml:space="preserve"> </w:t>
      </w:r>
      <w:r w:rsidRPr="00B16792">
        <w:t>cause-and-effect</w:t>
      </w:r>
      <w:r w:rsidRPr="00542D38">
        <w:rPr>
          <w:spacing w:val="-1"/>
        </w:rPr>
        <w:t xml:space="preserve"> </w:t>
      </w:r>
      <w:r w:rsidRPr="00B16792">
        <w:t>analysis, using</w:t>
      </w:r>
      <w:r w:rsidRPr="00542D38">
        <w:rPr>
          <w:spacing w:val="-3"/>
        </w:rPr>
        <w:t xml:space="preserve"> </w:t>
      </w:r>
      <w:r w:rsidR="00542D38">
        <w:rPr>
          <w:spacing w:val="-3"/>
        </w:rPr>
        <w:t xml:space="preserve">a </w:t>
      </w:r>
      <w:r w:rsidRPr="00B16792">
        <w:t>Fishbone</w:t>
      </w:r>
      <w:r w:rsidRPr="00542D38">
        <w:rPr>
          <w:spacing w:val="-2"/>
        </w:rPr>
        <w:t xml:space="preserve"> </w:t>
      </w:r>
      <w:r w:rsidRPr="00B16792">
        <w:t>Diagram,</w:t>
      </w:r>
      <w:r w:rsidRPr="00542D38">
        <w:rPr>
          <w:spacing w:val="-2"/>
        </w:rPr>
        <w:t xml:space="preserve"> </w:t>
      </w:r>
      <w:r w:rsidRPr="00B16792">
        <w:t>of</w:t>
      </w:r>
      <w:r w:rsidRPr="00542D38">
        <w:rPr>
          <w:spacing w:val="-4"/>
        </w:rPr>
        <w:t xml:space="preserve"> </w:t>
      </w:r>
      <w:r w:rsidRPr="00B16792">
        <w:t>the</w:t>
      </w:r>
      <w:r w:rsidRPr="00542D38">
        <w:rPr>
          <w:spacing w:val="-2"/>
        </w:rPr>
        <w:t xml:space="preserve"> </w:t>
      </w:r>
      <w:r w:rsidRPr="00B16792">
        <w:t>complex</w:t>
      </w:r>
      <w:r w:rsidRPr="00542D38">
        <w:rPr>
          <w:spacing w:val="-3"/>
        </w:rPr>
        <w:t xml:space="preserve"> </w:t>
      </w:r>
      <w:r w:rsidRPr="00B16792">
        <w:t>problem.</w:t>
      </w:r>
      <w:bookmarkEnd w:id="4"/>
    </w:p>
    <w:p w14:paraId="235A0067" w14:textId="77777777" w:rsidR="00542D38" w:rsidRDefault="006F0A0C" w:rsidP="00970263">
      <w:pPr>
        <w:jc w:val="center"/>
      </w:pPr>
      <w:r>
        <w:rPr>
          <w:noProof/>
        </w:rPr>
        <mc:AlternateContent>
          <mc:Choice Requires="wpc">
            <w:drawing>
              <wp:inline distT="0" distB="0" distL="0" distR="0" wp14:anchorId="2C8B5F6D" wp14:editId="79D890DE">
                <wp:extent cx="5475605" cy="2188210"/>
                <wp:effectExtent l="0" t="0" r="10795" b="2540"/>
                <wp:docPr id="2"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3" name="Straight Arrow Connector 3"/>
                        <wps:cNvCnPr/>
                        <wps:spPr>
                          <a:xfrm flipV="1">
                            <a:off x="1202204" y="1236133"/>
                            <a:ext cx="3022600" cy="8467"/>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4" name="Straight Connector 4"/>
                        <wps:cNvCnPr/>
                        <wps:spPr>
                          <a:xfrm>
                            <a:off x="722991" y="577773"/>
                            <a:ext cx="479213" cy="666865"/>
                          </a:xfrm>
                          <a:prstGeom prst="line">
                            <a:avLst/>
                          </a:prstGeom>
                        </wps:spPr>
                        <wps:style>
                          <a:lnRef idx="2">
                            <a:schemeClr val="dk1"/>
                          </a:lnRef>
                          <a:fillRef idx="0">
                            <a:schemeClr val="dk1"/>
                          </a:fillRef>
                          <a:effectRef idx="1">
                            <a:schemeClr val="dk1"/>
                          </a:effectRef>
                          <a:fontRef idx="minor">
                            <a:schemeClr val="tx1"/>
                          </a:fontRef>
                        </wps:style>
                        <wps:bodyPr/>
                      </wps:wsp>
                      <wps:wsp>
                        <wps:cNvPr id="5" name="Straight Connector 5"/>
                        <wps:cNvCnPr/>
                        <wps:spPr>
                          <a:xfrm>
                            <a:off x="2520124" y="577774"/>
                            <a:ext cx="478790" cy="666750"/>
                          </a:xfrm>
                          <a:prstGeom prst="line">
                            <a:avLst/>
                          </a:prstGeom>
                        </wps:spPr>
                        <wps:style>
                          <a:lnRef idx="2">
                            <a:schemeClr val="dk1"/>
                          </a:lnRef>
                          <a:fillRef idx="0">
                            <a:schemeClr val="dk1"/>
                          </a:fillRef>
                          <a:effectRef idx="1">
                            <a:schemeClr val="dk1"/>
                          </a:effectRef>
                          <a:fontRef idx="minor">
                            <a:schemeClr val="tx1"/>
                          </a:fontRef>
                        </wps:style>
                        <wps:bodyPr/>
                      </wps:wsp>
                      <wps:wsp>
                        <wps:cNvPr id="6" name="Straight Connector 6"/>
                        <wps:cNvCnPr/>
                        <wps:spPr>
                          <a:xfrm flipH="1">
                            <a:off x="800884" y="1244346"/>
                            <a:ext cx="401320" cy="620014"/>
                          </a:xfrm>
                          <a:prstGeom prst="line">
                            <a:avLst/>
                          </a:prstGeom>
                        </wps:spPr>
                        <wps:style>
                          <a:lnRef idx="2">
                            <a:schemeClr val="dk1"/>
                          </a:lnRef>
                          <a:fillRef idx="0">
                            <a:schemeClr val="dk1"/>
                          </a:fillRef>
                          <a:effectRef idx="1">
                            <a:schemeClr val="dk1"/>
                          </a:effectRef>
                          <a:fontRef idx="minor">
                            <a:schemeClr val="tx1"/>
                          </a:fontRef>
                        </wps:style>
                        <wps:bodyPr/>
                      </wps:wsp>
                      <wps:wsp>
                        <wps:cNvPr id="7" name="Straight Connector 7"/>
                        <wps:cNvCnPr/>
                        <wps:spPr>
                          <a:xfrm flipH="1">
                            <a:off x="2591244" y="1244208"/>
                            <a:ext cx="401320" cy="619760"/>
                          </a:xfrm>
                          <a:prstGeom prst="line">
                            <a:avLst/>
                          </a:prstGeom>
                        </wps:spPr>
                        <wps:style>
                          <a:lnRef idx="2">
                            <a:schemeClr val="dk1"/>
                          </a:lnRef>
                          <a:fillRef idx="0">
                            <a:schemeClr val="dk1"/>
                          </a:fillRef>
                          <a:effectRef idx="1">
                            <a:schemeClr val="dk1"/>
                          </a:effectRef>
                          <a:fontRef idx="minor">
                            <a:schemeClr val="tx1"/>
                          </a:fontRef>
                        </wps:style>
                        <wps:bodyPr/>
                      </wps:wsp>
                      <wps:wsp>
                        <wps:cNvPr id="8" name="Text Box 8"/>
                        <wps:cNvSpPr txBox="1"/>
                        <wps:spPr>
                          <a:xfrm>
                            <a:off x="4224804" y="728032"/>
                            <a:ext cx="1251374" cy="990702"/>
                          </a:xfrm>
                          <a:prstGeom prst="rect">
                            <a:avLst/>
                          </a:prstGeom>
                        </wps:spPr>
                        <wps:style>
                          <a:lnRef idx="2">
                            <a:schemeClr val="dk1"/>
                          </a:lnRef>
                          <a:fillRef idx="1">
                            <a:schemeClr val="lt1"/>
                          </a:fillRef>
                          <a:effectRef idx="0">
                            <a:schemeClr val="dk1"/>
                          </a:effectRef>
                          <a:fontRef idx="minor">
                            <a:schemeClr val="dk1"/>
                          </a:fontRef>
                        </wps:style>
                        <wps:txbx>
                          <w:txbxContent>
                            <w:p w14:paraId="37527E57" w14:textId="77777777" w:rsidR="00CB173E" w:rsidRPr="00CB173E" w:rsidRDefault="006F0A0C" w:rsidP="00CB173E">
                              <w:pPr>
                                <w:spacing w:line="240" w:lineRule="auto"/>
                                <w:jc w:val="left"/>
                                <w:rPr>
                                  <w:rFonts w:cs="Arial"/>
                                  <w:sz w:val="24"/>
                                  <w:szCs w:val="24"/>
                                  <w:lang w:val="en-IN"/>
                                </w:rPr>
                              </w:pPr>
                              <w:r w:rsidRPr="00CB173E">
                                <w:rPr>
                                  <w:rFonts w:cs="Arial"/>
                                  <w:sz w:val="24"/>
                                  <w:szCs w:val="24"/>
                                  <w:lang w:val="en-IN"/>
                                </w:rPr>
                                <w:t>Understanding the impact and cause of declining profitability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wps:wsp>
                        <wps:cNvPr id="9" name="Text Box 8"/>
                        <wps:cNvSpPr txBox="1"/>
                        <wps:spPr>
                          <a:xfrm>
                            <a:off x="171471" y="273053"/>
                            <a:ext cx="1123867" cy="294150"/>
                          </a:xfrm>
                          <a:prstGeom prst="rect">
                            <a:avLst/>
                          </a:prstGeom>
                        </wps:spPr>
                        <wps:style>
                          <a:lnRef idx="2">
                            <a:schemeClr val="dk1"/>
                          </a:lnRef>
                          <a:fillRef idx="1">
                            <a:schemeClr val="lt1"/>
                          </a:fillRef>
                          <a:effectRef idx="0">
                            <a:schemeClr val="dk1"/>
                          </a:effectRef>
                          <a:fontRef idx="minor">
                            <a:schemeClr val="dk1"/>
                          </a:fontRef>
                        </wps:style>
                        <wps:txbx>
                          <w:txbxContent>
                            <w:p w14:paraId="24C0038D" w14:textId="77777777" w:rsidR="00CB173E" w:rsidRPr="00CB173E" w:rsidRDefault="006F0A0C" w:rsidP="00CB173E">
                              <w:pPr>
                                <w:rPr>
                                  <w:rFonts w:eastAsia="Calibri" w:cs="Arial"/>
                                  <w:color w:val="000000"/>
                                  <w:sz w:val="24"/>
                                  <w:szCs w:val="24"/>
                                  <w:lang w:val="en-IN"/>
                                </w:rPr>
                              </w:pPr>
                              <w:r>
                                <w:rPr>
                                  <w:rFonts w:eastAsia="Calibri" w:cs="Arial"/>
                                  <w:color w:val="000000"/>
                                  <w:lang w:val="en-IN"/>
                                </w:rPr>
                                <w:t>Rising inflation</w:t>
                              </w:r>
                            </w:p>
                          </w:txbxContent>
                        </wps:txbx>
                        <wps:bodyPr rot="0" spcFirstLastPara="0" vert="horz" wrap="square" lIns="91440" tIns="45720" rIns="91440" bIns="45720" numCol="1" spcCol="0" rtlCol="0" fromWordArt="0" anchor="t" anchorCtr="0" forceAA="0" compatLnSpc="1">
                          <a:prstTxWarp prst="textNoShape">
                            <a:avLst/>
                          </a:prstTxWarp>
                        </wps:bodyPr>
                      </wps:wsp>
                      <wps:wsp>
                        <wps:cNvPr id="10" name="Text Box 8"/>
                        <wps:cNvSpPr txBox="1"/>
                        <wps:spPr>
                          <a:xfrm>
                            <a:off x="1839235" y="287867"/>
                            <a:ext cx="1479699" cy="289907"/>
                          </a:xfrm>
                          <a:prstGeom prst="rect">
                            <a:avLst/>
                          </a:prstGeom>
                        </wps:spPr>
                        <wps:style>
                          <a:lnRef idx="2">
                            <a:schemeClr val="dk1"/>
                          </a:lnRef>
                          <a:fillRef idx="1">
                            <a:schemeClr val="lt1"/>
                          </a:fillRef>
                          <a:effectRef idx="0">
                            <a:schemeClr val="dk1"/>
                          </a:effectRef>
                          <a:fontRef idx="minor">
                            <a:schemeClr val="dk1"/>
                          </a:fontRef>
                        </wps:style>
                        <wps:txbx>
                          <w:txbxContent>
                            <w:p w14:paraId="5B0D4835" w14:textId="77777777" w:rsidR="00CB173E" w:rsidRPr="00BF625C" w:rsidRDefault="006F0A0C" w:rsidP="00BF625C">
                              <w:pPr>
                                <w:spacing w:line="240" w:lineRule="auto"/>
                                <w:jc w:val="left"/>
                                <w:rPr>
                                  <w:rFonts w:eastAsia="Calibri" w:cs="Arial"/>
                                  <w:color w:val="000000"/>
                                  <w:lang w:val="en-IN"/>
                                </w:rPr>
                              </w:pPr>
                              <w:r>
                                <w:rPr>
                                  <w:rFonts w:eastAsia="Calibri" w:cs="Arial"/>
                                  <w:color w:val="000000"/>
                                  <w:lang w:val="en-IN"/>
                                </w:rPr>
                                <w:t>Supply chain issues</w:t>
                              </w:r>
                            </w:p>
                          </w:txbxContent>
                        </wps:txbx>
                        <wps:bodyPr rot="0" spcFirstLastPara="0" vert="horz" wrap="square" lIns="91440" tIns="45720" rIns="91440" bIns="45720" numCol="1" spcCol="0" rtlCol="0" fromWordArt="0" anchor="t" anchorCtr="0" forceAA="0" compatLnSpc="1">
                          <a:prstTxWarp prst="textNoShape">
                            <a:avLst/>
                          </a:prstTxWarp>
                        </wps:bodyPr>
                      </wps:wsp>
                      <wps:wsp>
                        <wps:cNvPr id="11" name="Text Box 8"/>
                        <wps:cNvSpPr txBox="1"/>
                        <wps:spPr>
                          <a:xfrm>
                            <a:off x="36004" y="1872494"/>
                            <a:ext cx="1547200" cy="294005"/>
                          </a:xfrm>
                          <a:prstGeom prst="rect">
                            <a:avLst/>
                          </a:prstGeom>
                        </wps:spPr>
                        <wps:style>
                          <a:lnRef idx="2">
                            <a:schemeClr val="dk1"/>
                          </a:lnRef>
                          <a:fillRef idx="1">
                            <a:schemeClr val="lt1"/>
                          </a:fillRef>
                          <a:effectRef idx="0">
                            <a:schemeClr val="dk1"/>
                          </a:effectRef>
                          <a:fontRef idx="minor">
                            <a:schemeClr val="dk1"/>
                          </a:fontRef>
                        </wps:style>
                        <wps:txbx>
                          <w:txbxContent>
                            <w:p w14:paraId="0EA88B1D" w14:textId="77777777" w:rsidR="00CB173E" w:rsidRPr="00BF625C" w:rsidRDefault="006F0A0C" w:rsidP="00CB173E">
                              <w:pPr>
                                <w:rPr>
                                  <w:rFonts w:eastAsia="Calibri" w:cs="Arial"/>
                                  <w:color w:val="000000"/>
                                  <w:lang w:val="en-IN"/>
                                </w:rPr>
                              </w:pPr>
                              <w:r>
                                <w:rPr>
                                  <w:rFonts w:eastAsia="Calibri" w:cs="Arial"/>
                                  <w:color w:val="000000"/>
                                  <w:lang w:val="en-IN"/>
                                </w:rPr>
                                <w:t>Consumers spending</w:t>
                              </w:r>
                            </w:p>
                          </w:txbxContent>
                        </wps:txbx>
                        <wps:bodyPr rot="0" spcFirstLastPara="0" vert="horz" wrap="square" lIns="91440" tIns="45720" rIns="91440" bIns="45720" numCol="1" spcCol="0" rtlCol="0" fromWordArt="0" anchor="t" anchorCtr="0" forceAA="0" compatLnSpc="1">
                          <a:prstTxWarp prst="textNoShape">
                            <a:avLst/>
                          </a:prstTxWarp>
                        </wps:bodyPr>
                      </wps:wsp>
                      <wps:wsp>
                        <wps:cNvPr id="12" name="Text Box 8"/>
                        <wps:cNvSpPr txBox="1"/>
                        <wps:spPr>
                          <a:xfrm>
                            <a:off x="2101871" y="1872922"/>
                            <a:ext cx="1039200" cy="294005"/>
                          </a:xfrm>
                          <a:prstGeom prst="rect">
                            <a:avLst/>
                          </a:prstGeom>
                        </wps:spPr>
                        <wps:style>
                          <a:lnRef idx="2">
                            <a:schemeClr val="dk1"/>
                          </a:lnRef>
                          <a:fillRef idx="1">
                            <a:schemeClr val="lt1"/>
                          </a:fillRef>
                          <a:effectRef idx="0">
                            <a:schemeClr val="dk1"/>
                          </a:effectRef>
                          <a:fontRef idx="minor">
                            <a:schemeClr val="dk1"/>
                          </a:fontRef>
                        </wps:style>
                        <wps:txbx>
                          <w:txbxContent>
                            <w:p w14:paraId="1F147717" w14:textId="77777777" w:rsidR="00CB173E" w:rsidRPr="00BF625C" w:rsidRDefault="006F0A0C" w:rsidP="00CB173E">
                              <w:pPr>
                                <w:rPr>
                                  <w:rFonts w:eastAsia="Calibri" w:cs="Arial"/>
                                  <w:color w:val="000000"/>
                                  <w:lang w:val="en-IN"/>
                                </w:rPr>
                              </w:pPr>
                              <w:r>
                                <w:rPr>
                                  <w:rFonts w:eastAsia="Calibri" w:cs="Arial"/>
                                  <w:color w:val="000000"/>
                                  <w:lang w:val="en-IN"/>
                                </w:rPr>
                                <w:t>Cost-of-living</w:t>
                              </w:r>
                            </w:p>
                          </w:txbxContent>
                        </wps:txbx>
                        <wps:bodyPr rot="0" spcFirstLastPara="0" vert="horz" wrap="square" lIns="91440" tIns="45720" rIns="91440" bIns="45720" numCol="1" spcCol="0" rtlCol="0" fromWordArt="0" anchor="t" anchorCtr="0" forceAA="0" compatLnSpc="1">
                          <a:prstTxWarp prst="textNoShape">
                            <a:avLst/>
                          </a:prstTxWarp>
                        </wps:bodyPr>
                      </wps:wsp>
                    </wpc:wpc>
                  </a:graphicData>
                </a:graphic>
              </wp:inline>
            </w:drawing>
          </mc:Choice>
          <mc:Fallback>
            <w:pict>
              <v:group w14:anchorId="2C8B5F6D" id="Canvas 2" o:spid="_x0000_s1026" editas="canvas" style="width:431.15pt;height:172.3pt;mso-position-horizontal-relative:char;mso-position-vertical-relative:line" coordsize="54756,218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756;height:21882;visibility:visible;mso-wrap-style:square" filled="t">
                  <v:fill o:detectmouseclick="t"/>
                  <v:path o:connecttype="none"/>
                </v:shape>
                <v:shapetype id="_x0000_t32" coordsize="21600,21600" o:spt="32" o:oned="t" path="m,l21600,21600e" filled="f">
                  <v:path arrowok="t" fillok="f" o:connecttype="none"/>
                  <o:lock v:ext="edit" shapetype="t"/>
                </v:shapetype>
                <v:shape id="Straight Arrow Connector 3" o:spid="_x0000_s1028" type="#_x0000_t32" style="position:absolute;left:12022;top:12361;width:30226;height:8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" strokecolor="black [3200]" strokeweight="1pt">
                  <v:stroke endarrow="block" joinstyle="miter"/>
                </v:shape>
                <v:line id="Straight Connector 4" o:spid="_x0000_s1029" style="position:absolute;visibility:visible;mso-wrap-style:square" from="7229,5777" to="12022,124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" strokecolor="black [3200]" strokeweight="1pt">
                  <v:stroke joinstyle="miter"/>
                </v:line>
                <v:line id="Straight Connector 5" o:spid="_x0000_s1030" style="position:absolute;visibility:visible;mso-wrap-style:square" from="25201,5777" to="29989,124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" strokecolor="black [3200]" strokeweight="1pt">
                  <v:stroke joinstyle="miter"/>
                </v:line>
                <v:line id="Straight Connector 6" o:spid="_x0000_s1031" style="position:absolute;flip:x;visibility:visible;mso-wrap-style:square" from="8008,12443" to="12022,186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" strokecolor="black [3200]" strokeweight="1pt">
                  <v:stroke joinstyle="miter"/>
                </v:line>
                <v:line id="Straight Connector 7" o:spid="_x0000_s1032" style="position:absolute;flip:x;visibility:visible;mso-wrap-style:square" from="25912,12442" to="29925,186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" strokecolor="black [3200]" strokeweight="1pt">
                  <v:stroke joinstyle="miter"/>
                </v:line>
                <v:shapetype id="_x0000_t202" coordsize="21600,21600" o:spt="202" path="m,l,21600r21600,l21600,xe">
                  <v:stroke joinstyle="miter"/>
                  <v:path gradientshapeok="t" o:connecttype="rect"/>
                </v:shapetype>
                <v:shape id="Text Box 8" o:spid="_x0000_s1033" type="#_x0000_t202" style="position:absolute;left:42248;top:7280;width:12513;height:99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" fillcolor="white [3201]" strokecolor="black [3200]" strokeweight="1pt">
                  <v:textbox>
                    <w:txbxContent>
                      <w:p w14:paraId="37527E57" w14:textId="77777777" w:rsidR="00CB173E" w:rsidRPr="00CB173E" w:rsidRDefault="006F0A0C" w:rsidP="00CB173E">
                        <w:pPr>
                          <w:spacing w:line="240" w:lineRule="auto"/>
                          <w:jc w:val="left"/>
                          <w:rPr>
                            <w:rFonts w:cs="Arial"/>
                            <w:sz w:val="24"/>
                            <w:szCs w:val="24"/>
                            <w:lang w:val="en-IN"/>
                          </w:rPr>
                        </w:pPr>
                        <w:r w:rsidRPr="00CB173E">
                          <w:rPr>
                            <w:rFonts w:cs="Arial"/>
                            <w:sz w:val="24"/>
                            <w:szCs w:val="24"/>
                            <w:lang w:val="en-IN"/>
                          </w:rPr>
                          <w:t>Understanding the impact and cause of declining</w:t>
                        </w:r>
                        <w:r w:rsidRPr="00CB173E">
                          <w:rPr>
                            <w:rFonts w:cs="Arial"/>
                            <w:sz w:val="24"/>
                            <w:szCs w:val="24"/>
                            <w:lang w:val="en-IN"/>
                          </w:rPr>
                          <w:t xml:space="preserve"> profitability</w:t>
                        </w:r>
                      </w:p>
                    </w:txbxContent>
                  </v:textbox>
                </v:shape>
                <v:shape id="Text Box 8" o:spid="_x0000_s1034" type="#_x0000_t202" style="position:absolute;left:1714;top:2730;width:11239;height:2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" fillcolor="white [3201]" strokecolor="black [3200]" strokeweight="1pt">
                  <v:textbox>
                    <w:txbxContent>
                      <w:p w14:paraId="24C0038D" w14:textId="77777777" w:rsidR="00CB173E" w:rsidRPr="00CB173E" w:rsidRDefault="006F0A0C" w:rsidP="00CB173E">
                        <w:pPr>
                          <w:rPr>
                            <w:rFonts w:eastAsia="Calibri" w:cs="Arial"/>
                            <w:color w:val="000000"/>
                            <w:sz w:val="24"/>
                            <w:szCs w:val="24"/>
                            <w:lang w:val="en-IN"/>
                          </w:rPr>
                        </w:pPr>
                        <w:r>
                          <w:rPr>
                            <w:rFonts w:eastAsia="Calibri" w:cs="Arial"/>
                            <w:color w:val="000000"/>
                            <w:lang w:val="en-IN"/>
                          </w:rPr>
                          <w:t>Rising inflation</w:t>
                        </w:r>
                      </w:p>
                    </w:txbxContent>
                  </v:textbox>
                </v:shape>
                <v:shape id="Text Box 8" o:spid="_x0000_s1035" type="#_x0000_t202" style="position:absolute;left:18392;top:2878;width:14797;height:2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" fillcolor="white [3201]" strokecolor="black [3200]" strokeweight="1pt">
                  <v:textbox>
                    <w:txbxContent>
                      <w:p w14:paraId="5B0D4835" w14:textId="77777777" w:rsidR="00CB173E" w:rsidRPr="00BF625C" w:rsidRDefault="006F0A0C" w:rsidP="00BF625C">
                        <w:pPr>
                          <w:spacing w:line="240" w:lineRule="auto"/>
                          <w:jc w:val="left"/>
                          <w:rPr>
                            <w:rFonts w:eastAsia="Calibri" w:cs="Arial"/>
                            <w:color w:val="000000"/>
                            <w:lang w:val="en-IN"/>
                          </w:rPr>
                        </w:pPr>
                        <w:r>
                          <w:rPr>
                            <w:rFonts w:eastAsia="Calibri" w:cs="Arial"/>
                            <w:color w:val="000000"/>
                            <w:lang w:val="en-IN"/>
                          </w:rPr>
                          <w:t>Supply chain issues</w:t>
                        </w:r>
                      </w:p>
                    </w:txbxContent>
                  </v:textbox>
                </v:shape>
                <v:shape id="Text Box 8" o:spid="_x0000_s1036" type="#_x0000_t202" style="position:absolute;left:360;top:18724;width:15472;height:2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" fillcolor="white [3201]" strokecolor="black [3200]" strokeweight="1pt">
                  <v:textbox>
                    <w:txbxContent>
                      <w:p w14:paraId="0EA88B1D" w14:textId="77777777" w:rsidR="00CB173E" w:rsidRPr="00BF625C" w:rsidRDefault="006F0A0C" w:rsidP="00CB173E">
                        <w:pPr>
                          <w:rPr>
                            <w:rFonts w:eastAsia="Calibri" w:cs="Arial"/>
                            <w:color w:val="000000"/>
                            <w:lang w:val="en-IN"/>
                          </w:rPr>
                        </w:pPr>
                        <w:r>
                          <w:rPr>
                            <w:rFonts w:eastAsia="Calibri" w:cs="Arial"/>
                            <w:color w:val="000000"/>
                            <w:lang w:val="en-IN"/>
                          </w:rPr>
                          <w:t>Consumers spending</w:t>
                        </w:r>
                      </w:p>
                    </w:txbxContent>
                  </v:textbox>
                </v:shape>
                <v:shape id="Text Box 8" o:spid="_x0000_s1037" type="#_x0000_t202" style="position:absolute;left:21018;top:18729;width:10392;height:2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" fillcolor="white [3201]" strokecolor="black [3200]" strokeweight="1pt">
                  <v:textbox>
                    <w:txbxContent>
                      <w:p w14:paraId="1F147717" w14:textId="77777777" w:rsidR="00CB173E" w:rsidRPr="00BF625C" w:rsidRDefault="006F0A0C" w:rsidP="00CB173E">
                        <w:pPr>
                          <w:rPr>
                            <w:rFonts w:eastAsia="Calibri" w:cs="Arial"/>
                            <w:color w:val="000000"/>
                            <w:lang w:val="en-IN"/>
                          </w:rPr>
                        </w:pPr>
                        <w:r>
                          <w:rPr>
                            <w:rFonts w:eastAsia="Calibri" w:cs="Arial"/>
                            <w:color w:val="000000"/>
                            <w:lang w:val="en-IN"/>
                          </w:rPr>
                          <w:t>Cost-of-living</w:t>
                        </w:r>
                      </w:p>
                    </w:txbxContent>
                  </v:textbox>
                </v:shape>
                <w10:anchorlock/>
              </v:group>
            </w:pict>
          </mc:Fallback>
        </mc:AlternateContent>
      </w:r>
    </w:p>
    <w:p w14:paraId="4ECE4044" w14:textId="77777777" w:rsidR="00970263" w:rsidRPr="00970263" w:rsidRDefault="006F0A0C" w:rsidP="00970263">
      <w:pPr>
        <w:jc w:val="center"/>
        <w:rPr>
          <w:b/>
          <w:bCs/>
        </w:rPr>
      </w:pPr>
      <w:r w:rsidRPr="00970263">
        <w:rPr>
          <w:b/>
          <w:bCs/>
        </w:rPr>
        <w:t>Figure 1: Fishbone Diagram</w:t>
      </w:r>
    </w:p>
    <w:p w14:paraId="59844A2B" w14:textId="77777777" w:rsidR="00970263" w:rsidRDefault="006F0A0C" w:rsidP="00970263">
      <w:pPr>
        <w:jc w:val="center"/>
      </w:pPr>
      <w:r>
        <w:t>(Source: Created by the learner)</w:t>
      </w:r>
    </w:p>
    <w:p w14:paraId="431E28D1" w14:textId="77777777" w:rsidR="00C44891" w:rsidRDefault="006F0A0C" w:rsidP="00600902">
      <w:r>
        <w:t>As a consultant, the aim is to provide the most appropriate solution for Torque Brands which will help the organisation to overcome all the issues which the company face</w:t>
      </w:r>
      <w:r w:rsidR="00635F08">
        <w:t>d</w:t>
      </w:r>
      <w:r>
        <w:t xml:space="preserve"> after the lockdown period.</w:t>
      </w:r>
      <w:r w:rsidR="00B24192">
        <w:t xml:space="preserve"> </w:t>
      </w:r>
      <w:r w:rsidR="00635F08">
        <w:t xml:space="preserve">The pandemic affects various factors which can further impact the development process of any retail business. </w:t>
      </w:r>
      <w:r w:rsidR="00397186">
        <w:t xml:space="preserve">The rising inflation increases </w:t>
      </w:r>
      <w:r w:rsidR="005C70AD">
        <w:t>the price of raw materials as the supply chain is disrupted due to the regulations of covid 19 pandemic</w:t>
      </w:r>
      <w:r w:rsidR="000C78A1">
        <w:t xml:space="preserve"> (</w:t>
      </w:r>
      <w:r w:rsidR="004124C0" w:rsidRPr="004124C0">
        <w:t>Tusher, 2022</w:t>
      </w:r>
      <w:r w:rsidR="000C78A1">
        <w:t>)</w:t>
      </w:r>
      <w:r w:rsidR="005C70AD">
        <w:t>.</w:t>
      </w:r>
      <w:r w:rsidR="00AD5DC7">
        <w:t xml:space="preserve"> </w:t>
      </w:r>
      <w:r w:rsidR="003145DD">
        <w:t xml:space="preserve">This affects both the retailers and their customers as increasing in product price is directly proportional to the cost of making individual </w:t>
      </w:r>
      <w:r w:rsidR="00647BC0">
        <w:t>products</w:t>
      </w:r>
      <w:r w:rsidR="003145DD">
        <w:t>.</w:t>
      </w:r>
      <w:r w:rsidR="00647BC0">
        <w:t xml:space="preserve"> </w:t>
      </w:r>
      <w:r w:rsidR="00501139">
        <w:t xml:space="preserve">Covid 19 pandemic is not only </w:t>
      </w:r>
      <w:r w:rsidR="00454C18">
        <w:t>affected</w:t>
      </w:r>
      <w:r w:rsidR="00501139">
        <w:t xml:space="preserve"> the health of individuals,</w:t>
      </w:r>
      <w:r w:rsidR="00454C18">
        <w:t xml:space="preserve"> but</w:t>
      </w:r>
      <w:r w:rsidR="00501139">
        <w:t xml:space="preserve"> it also </w:t>
      </w:r>
      <w:r w:rsidR="00454C18">
        <w:t>affects</w:t>
      </w:r>
      <w:r w:rsidR="00501139">
        <w:t xml:space="preserve"> all the financial aspects of the people struggling with the situation.</w:t>
      </w:r>
      <w:r w:rsidR="00CA1387">
        <w:t xml:space="preserve"> </w:t>
      </w:r>
      <w:r w:rsidR="00454C18">
        <w:t xml:space="preserve">The customers restricted themselves from spending more on items they are not required for </w:t>
      </w:r>
      <w:r w:rsidR="00645D85">
        <w:t>daily living</w:t>
      </w:r>
      <w:r w:rsidR="00454C18">
        <w:t>.</w:t>
      </w:r>
      <w:r w:rsidR="00851083">
        <w:t xml:space="preserve"> </w:t>
      </w:r>
      <w:r w:rsidR="00DE57D6">
        <w:t xml:space="preserve">As Torque makes formal shirts for their consumers, the lack of requirements in formalwear </w:t>
      </w:r>
      <w:r w:rsidR="00FB1BB3">
        <w:t>lowers</w:t>
      </w:r>
      <w:r w:rsidR="00DE57D6">
        <w:t xml:space="preserve"> their sales which impacts the overall business profitability.</w:t>
      </w:r>
      <w:r w:rsidR="00727B50">
        <w:t xml:space="preserve"> </w:t>
      </w:r>
      <w:r w:rsidR="00FB1BB3">
        <w:t>The supply chain management system is also disrupted, due to which providing service to more customers becomes very difficult for this specific brand.</w:t>
      </w:r>
    </w:p>
    <w:p w14:paraId="7710A18E" w14:textId="77777777" w:rsidR="00970263" w:rsidRDefault="006F0A0C" w:rsidP="00600902">
      <w:r>
        <w:t>The cost of living is used to identify how much an individual spends compare to other places.</w:t>
      </w:r>
      <w:r w:rsidR="00C44891">
        <w:t xml:space="preserve"> </w:t>
      </w:r>
      <w:r w:rsidR="006F1D20">
        <w:t>Also, the</w:t>
      </w:r>
      <w:r w:rsidR="00C44891">
        <w:t xml:space="preserve"> cost of living in the UK increases as an effect of the global pandemic. Because of this reason, the sales of the company fall which further impacts the business profitability.</w:t>
      </w:r>
    </w:p>
    <w:p w14:paraId="5412B74D" w14:textId="77777777" w:rsidR="00B16792" w:rsidRDefault="006F0A0C" w:rsidP="007C1B5D">
      <w:pPr>
        <w:pStyle w:val="Heading2"/>
      </w:pPr>
      <w:bookmarkStart w:id="5" w:name="_Toc117766045"/>
      <w:r w:rsidRPr="00B16792">
        <w:t>An</w:t>
      </w:r>
      <w:r w:rsidRPr="00542D38">
        <w:rPr>
          <w:spacing w:val="15"/>
        </w:rPr>
        <w:t xml:space="preserve"> </w:t>
      </w:r>
      <w:r w:rsidRPr="00B16792">
        <w:t>evaluation</w:t>
      </w:r>
      <w:r w:rsidRPr="00542D38">
        <w:rPr>
          <w:spacing w:val="16"/>
        </w:rPr>
        <w:t xml:space="preserve"> </w:t>
      </w:r>
      <w:r w:rsidRPr="00B16792">
        <w:t>of</w:t>
      </w:r>
      <w:r w:rsidRPr="00542D38">
        <w:rPr>
          <w:spacing w:val="15"/>
        </w:rPr>
        <w:t xml:space="preserve"> </w:t>
      </w:r>
      <w:r w:rsidRPr="00B16792">
        <w:t>alternative</w:t>
      </w:r>
      <w:r w:rsidRPr="00542D38">
        <w:rPr>
          <w:spacing w:val="17"/>
        </w:rPr>
        <w:t xml:space="preserve"> </w:t>
      </w:r>
      <w:r w:rsidRPr="00B16792">
        <w:t>solutions</w:t>
      </w:r>
      <w:r w:rsidRPr="00542D38">
        <w:rPr>
          <w:spacing w:val="13"/>
        </w:rPr>
        <w:t xml:space="preserve"> </w:t>
      </w:r>
      <w:r w:rsidRPr="00B16792">
        <w:t>to</w:t>
      </w:r>
      <w:r w:rsidRPr="00542D38">
        <w:rPr>
          <w:spacing w:val="14"/>
        </w:rPr>
        <w:t xml:space="preserve"> </w:t>
      </w:r>
      <w:r w:rsidRPr="00B16792">
        <w:t>the</w:t>
      </w:r>
      <w:r w:rsidRPr="00542D38">
        <w:rPr>
          <w:spacing w:val="12"/>
        </w:rPr>
        <w:t xml:space="preserve"> </w:t>
      </w:r>
      <w:r w:rsidRPr="00B16792">
        <w:t>problem</w:t>
      </w:r>
      <w:r w:rsidRPr="00542D38">
        <w:rPr>
          <w:spacing w:val="18"/>
        </w:rPr>
        <w:t xml:space="preserve"> </w:t>
      </w:r>
      <w:r w:rsidR="00542D38">
        <w:t>to choose</w:t>
      </w:r>
      <w:r w:rsidRPr="00542D38">
        <w:rPr>
          <w:spacing w:val="16"/>
        </w:rPr>
        <w:t xml:space="preserve"> </w:t>
      </w:r>
      <w:r w:rsidRPr="00B16792">
        <w:t>the</w:t>
      </w:r>
      <w:r w:rsidRPr="00542D38">
        <w:rPr>
          <w:spacing w:val="12"/>
        </w:rPr>
        <w:t xml:space="preserve"> </w:t>
      </w:r>
      <w:r w:rsidRPr="00B16792">
        <w:t>most</w:t>
      </w:r>
      <w:r w:rsidRPr="00542D38">
        <w:rPr>
          <w:spacing w:val="15"/>
        </w:rPr>
        <w:t xml:space="preserve"> </w:t>
      </w:r>
      <w:r w:rsidRPr="00B16792">
        <w:t>appropriate</w:t>
      </w:r>
      <w:r w:rsidRPr="00542D38">
        <w:rPr>
          <w:spacing w:val="-58"/>
        </w:rPr>
        <w:t xml:space="preserve"> </w:t>
      </w:r>
      <w:r w:rsidRPr="00B16792">
        <w:t>solution</w:t>
      </w:r>
      <w:r w:rsidRPr="00542D38">
        <w:rPr>
          <w:spacing w:val="-1"/>
        </w:rPr>
        <w:t xml:space="preserve"> </w:t>
      </w:r>
      <w:r w:rsidRPr="00B16792">
        <w:t>among</w:t>
      </w:r>
      <w:r w:rsidRPr="00542D38">
        <w:rPr>
          <w:spacing w:val="-2"/>
        </w:rPr>
        <w:t xml:space="preserve"> </w:t>
      </w:r>
      <w:r w:rsidRPr="00B16792">
        <w:t>these</w:t>
      </w:r>
      <w:r w:rsidRPr="00542D38">
        <w:rPr>
          <w:spacing w:val="1"/>
        </w:rPr>
        <w:t xml:space="preserve"> </w:t>
      </w:r>
      <w:r w:rsidRPr="00B16792">
        <w:t>alternatives.</w:t>
      </w:r>
      <w:bookmarkEnd w:id="5"/>
    </w:p>
    <w:p w14:paraId="6D0EE268" w14:textId="77777777" w:rsidR="003167A7" w:rsidRDefault="006F0A0C" w:rsidP="00481A18">
      <w:pPr>
        <w:pStyle w:val="ListParagraph"/>
        <w:numPr>
          <w:ilvl w:val="0"/>
          <w:numId w:val="3"/>
        </w:numPr>
        <w:spacing w:line="360" w:lineRule="auto"/>
        <w:jc w:val="both"/>
      </w:pPr>
      <w:r>
        <w:t xml:space="preserve">Dealing with the negative impact of the inflation rate is a very big challenge for any retail business </w:t>
      </w:r>
      <w:r w:rsidR="00736C0C">
        <w:t>organization</w:t>
      </w:r>
      <w:r>
        <w:t>.</w:t>
      </w:r>
      <w:r w:rsidR="00835BFC">
        <w:t xml:space="preserve"> Due to the higher inflation rate every business operation cost </w:t>
      </w:r>
      <w:r w:rsidR="00C16E4F">
        <w:t>increase</w:t>
      </w:r>
      <w:r w:rsidR="00835BFC">
        <w:t>s which becomes huge in the process of final budget calculation</w:t>
      </w:r>
      <w:r w:rsidR="00A35384">
        <w:t xml:space="preserve"> (</w:t>
      </w:r>
      <w:r w:rsidR="00A35384" w:rsidRPr="00A35384">
        <w:t>Hang</w:t>
      </w:r>
      <w:r w:rsidR="00A35384">
        <w:t xml:space="preserve"> </w:t>
      </w:r>
      <w:r w:rsidR="00A35384">
        <w:rPr>
          <w:i/>
          <w:iCs/>
        </w:rPr>
        <w:lastRenderedPageBreak/>
        <w:t>et al.</w:t>
      </w:r>
      <w:r w:rsidR="00A35384">
        <w:t>, 2020)</w:t>
      </w:r>
      <w:r w:rsidR="00835BFC">
        <w:t xml:space="preserve">. </w:t>
      </w:r>
      <w:r w:rsidR="00C64129">
        <w:t xml:space="preserve">The </w:t>
      </w:r>
      <w:r w:rsidR="00736C0C">
        <w:t>organization</w:t>
      </w:r>
      <w:r w:rsidR="00C64129">
        <w:t xml:space="preserve"> should have to increase the product price by a very low margin despite increasing the product price at once. </w:t>
      </w:r>
      <w:r w:rsidR="00D67A74">
        <w:t xml:space="preserve">This also helps to gain more trust of the consumers which leads to more business </w:t>
      </w:r>
      <w:r w:rsidR="00E35A99">
        <w:t>opportunities</w:t>
      </w:r>
      <w:r w:rsidR="00D67A74">
        <w:t>.</w:t>
      </w:r>
      <w:r w:rsidR="00CA68E6">
        <w:t xml:space="preserve"> There will not be any problem for the customers to pay for this small amount extra and the company can make more profit out of it by selling more products in the market.</w:t>
      </w:r>
    </w:p>
    <w:p w14:paraId="6F109D06" w14:textId="77777777" w:rsidR="002268AA" w:rsidRDefault="006F0A0C" w:rsidP="00481A18">
      <w:pPr>
        <w:pStyle w:val="ListParagraph"/>
        <w:numPr>
          <w:ilvl w:val="0"/>
          <w:numId w:val="3"/>
        </w:numPr>
        <w:spacing w:line="360" w:lineRule="auto"/>
        <w:jc w:val="both"/>
      </w:pPr>
      <w:r>
        <w:t xml:space="preserve">The issues related to supply chain malmanagement can be mitigated by the proper implementation of automated technology in the business process. Also, the company should have to manage more local suppliers to ensure the business process and the growth of the </w:t>
      </w:r>
      <w:r w:rsidR="00736C0C">
        <w:t>organization</w:t>
      </w:r>
      <w:r>
        <w:t>.</w:t>
      </w:r>
    </w:p>
    <w:p w14:paraId="6B64E916" w14:textId="77777777" w:rsidR="007C1B5D" w:rsidRPr="00ED1BE3" w:rsidRDefault="006F0A0C" w:rsidP="00481A18">
      <w:pPr>
        <w:pStyle w:val="ListParagraph"/>
        <w:numPr>
          <w:ilvl w:val="0"/>
          <w:numId w:val="3"/>
        </w:numPr>
        <w:spacing w:line="360" w:lineRule="auto"/>
        <w:jc w:val="both"/>
      </w:pPr>
      <w:r>
        <w:t xml:space="preserve">The company need to implement new marketing strategies which can help them to attract more consumers. </w:t>
      </w:r>
      <w:r w:rsidR="00FA4178">
        <w:t>T</w:t>
      </w:r>
      <w:r>
        <w:t xml:space="preserve">hus, selling more products help the </w:t>
      </w:r>
      <w:r w:rsidR="00736C0C">
        <w:t>organization</w:t>
      </w:r>
      <w:r>
        <w:t xml:space="preserve"> to increase profitability.</w:t>
      </w:r>
      <w:r>
        <w:br w:type="page"/>
      </w:r>
    </w:p>
    <w:p w14:paraId="194EDF37" w14:textId="77777777" w:rsidR="00103703" w:rsidRPr="00B16792" w:rsidRDefault="006F0A0C" w:rsidP="007C1B5D">
      <w:pPr>
        <w:pStyle w:val="Heading2"/>
      </w:pPr>
      <w:bookmarkStart w:id="6" w:name="_Toc117766046"/>
      <w:r>
        <w:lastRenderedPageBreak/>
        <w:t>Conclusion</w:t>
      </w:r>
      <w:bookmarkEnd w:id="6"/>
    </w:p>
    <w:p w14:paraId="01D5FBF4" w14:textId="77777777" w:rsidR="005378AB" w:rsidRPr="00B16792" w:rsidRDefault="006F0A0C" w:rsidP="000D460F">
      <w:r>
        <w:t xml:space="preserve">From the presentation, it can be concluded that the companies are facing declining profitability which can be easily mitigated by the proper implementation of strategies which can be assisted by </w:t>
      </w:r>
      <w:r w:rsidR="001A6378">
        <w:t>a professional consultant.</w:t>
      </w:r>
      <w:r w:rsidR="00E06BB0">
        <w:t xml:space="preserve"> The main problem faced by the Torque Brand is related to rising inflation. </w:t>
      </w:r>
      <w:r w:rsidR="00F62808">
        <w:t xml:space="preserve">The fishbone diagram helps the consultant to identify all the major issues related to the organisation which leads them to provide </w:t>
      </w:r>
      <w:r w:rsidR="009754A5">
        <w:t>a better solution for the issues.</w:t>
      </w:r>
      <w:r w:rsidR="001B3106">
        <w:t xml:space="preserve"> Gaining the trust of the customers can mitigate most of the issues related to declining profitability.</w:t>
      </w:r>
      <w:r w:rsidRPr="00B16792">
        <w:br w:type="page"/>
      </w:r>
    </w:p>
    <w:p w14:paraId="092F713F" w14:textId="77777777" w:rsidR="00B16792" w:rsidRDefault="006F0A0C" w:rsidP="00171CC1">
      <w:pPr>
        <w:pStyle w:val="Heading1"/>
        <w:rPr>
          <w:rFonts w:cs="Arial"/>
          <w:szCs w:val="22"/>
        </w:rPr>
      </w:pPr>
      <w:bookmarkStart w:id="7" w:name="_Toc117766047"/>
      <w:r w:rsidRPr="00B16792">
        <w:rPr>
          <w:rFonts w:cs="Arial"/>
          <w:szCs w:val="22"/>
        </w:rPr>
        <w:lastRenderedPageBreak/>
        <w:t>Task 2</w:t>
      </w:r>
      <w:bookmarkEnd w:id="7"/>
      <w:r w:rsidRPr="00B16792">
        <w:rPr>
          <w:rFonts w:cs="Arial"/>
          <w:szCs w:val="22"/>
        </w:rPr>
        <w:t xml:space="preserve"> </w:t>
      </w:r>
    </w:p>
    <w:p w14:paraId="7C183ACD" w14:textId="77777777" w:rsidR="00171CC1" w:rsidRPr="00EB5E43" w:rsidRDefault="006F0A0C" w:rsidP="00171CC1">
      <w:pPr>
        <w:pStyle w:val="Heading2"/>
      </w:pPr>
      <w:bookmarkStart w:id="8" w:name="_Toc117766048"/>
      <w:r>
        <w:t>Introduction</w:t>
      </w:r>
      <w:bookmarkEnd w:id="8"/>
    </w:p>
    <w:p w14:paraId="4894D528" w14:textId="77777777" w:rsidR="00171CC1" w:rsidRDefault="006F0A0C" w:rsidP="00171CC1">
      <w:r>
        <w:t xml:space="preserve"> Decision-making is the method through which the right type of choice is selected among two or more alternatives to undertaking a course of action which will aid in the process of achieving a predetermined goal and objective (</w:t>
      </w:r>
      <w:r>
        <w:rPr>
          <w:shd w:val="clear" w:color="auto" w:fill="FFFFFF"/>
        </w:rPr>
        <w:t xml:space="preserve">Zhu </w:t>
      </w:r>
      <w:r>
        <w:rPr>
          <w:i/>
          <w:iCs/>
          <w:shd w:val="clear" w:color="auto" w:fill="FFFFFF"/>
        </w:rPr>
        <w:t xml:space="preserve">et al., </w:t>
      </w:r>
      <w:r>
        <w:rPr>
          <w:shd w:val="clear" w:color="auto" w:fill="FFFFFF"/>
        </w:rPr>
        <w:t>2020</w:t>
      </w:r>
      <w:r>
        <w:t xml:space="preserve">). It is very significant in the overall process of the business organisation as it helps the business in making the right type of choices to effectively meet the business goals. The report will be discussing the impacts of the covid 19 pandemic on the operations of a company that sells no essential items. Torque Brands is a clothing brand that was founded by TM Lewin in the year 1898 (Asper the Case study). </w:t>
      </w:r>
    </w:p>
    <w:p w14:paraId="10C2327B" w14:textId="77777777" w:rsidR="00171CC1" w:rsidRDefault="006F0A0C" w:rsidP="00171CC1">
      <w:pPr>
        <w:spacing w:line="259" w:lineRule="auto"/>
        <w:jc w:val="left"/>
      </w:pPr>
      <w:r>
        <w:br w:type="page"/>
      </w:r>
    </w:p>
    <w:p w14:paraId="05174F16" w14:textId="77777777" w:rsidR="00171CC1" w:rsidRPr="00171CC1" w:rsidRDefault="006F0A0C" w:rsidP="00171CC1">
      <w:pPr>
        <w:pStyle w:val="Heading2"/>
      </w:pPr>
      <w:bookmarkStart w:id="9" w:name="_Toc117766049"/>
      <w:r w:rsidRPr="00171CC1">
        <w:rPr>
          <w:rStyle w:val="Heading2Char"/>
          <w:rFonts w:ascii="Arial" w:hAnsi="Arial"/>
          <w:b/>
          <w:sz w:val="22"/>
        </w:rPr>
        <w:lastRenderedPageBreak/>
        <w:t>A research-informed discussion on the nature and impact of the complex problem on employees and their organisations</w:t>
      </w:r>
      <w:r w:rsidRPr="00171CC1">
        <w:t>.</w:t>
      </w:r>
      <w:bookmarkEnd w:id="9"/>
    </w:p>
    <w:p w14:paraId="6A41AD85" w14:textId="77777777" w:rsidR="00171CC1" w:rsidRDefault="006F0A0C" w:rsidP="00171CC1">
      <w:r>
        <w:t>Due to the occurrence of the covid 19 pandemic, there have been a number of harmful impacts have been observed in the course of the operation of the business. This is due to the fact that sudden restriction of the working population reduced the sales of formal clothing as well as tailored suits(As per the case study). Further, the companies engaged in the way of selling no essential items in the market effectively faced the significant brunt of the covid 19 pandemic. It also affected the supply chain of the organisation as a significant lockdown was in place. Further, the rising inflation rates have also impacted the organisation as well as the employees.</w:t>
      </w:r>
    </w:p>
    <w:p w14:paraId="74AABFCC" w14:textId="77777777" w:rsidR="00171CC1" w:rsidRDefault="006F0A0C" w:rsidP="00171CC1">
      <w:r>
        <w:t xml:space="preserve"> It can be said that the employees of the company were the worst affected as they have faced significant hardships during the time of the covid as well as bearing the shock that has been associated with the rising inflation rates in the general course of the operation after the reduction in the outbreak of the covid 19 virus. The organisation also endured the impacts of the cost-of-living squeeze impacting the overall process of operation (</w:t>
      </w:r>
      <w:r>
        <w:rPr>
          <w:shd w:val="clear" w:color="auto" w:fill="FFFFFF"/>
        </w:rPr>
        <w:t>Limb, 2022</w:t>
      </w:r>
      <w:r>
        <w:t>). The organisation also had to endure declining levels of profit as the sale and revenue was reduced triggered by the rise in inflation rates and a significant change in consumer buying behaviour. Further, the increase in the inflation rates also cut down on the real disposable income of the consumers and the purchasing power that they had in general.</w:t>
      </w:r>
    </w:p>
    <w:p w14:paraId="558CF84F" w14:textId="77777777" w:rsidR="00171CC1" w:rsidRDefault="006F0A0C" w:rsidP="00171CC1">
      <w:pPr>
        <w:pStyle w:val="Heading2"/>
      </w:pPr>
      <w:bookmarkStart w:id="10" w:name="_Toc117766050"/>
      <w:r>
        <w:t>A PESTLE analysis of the macro-environmental factors contributing to the complex problem.</w:t>
      </w:r>
      <w:bookmarkEnd w:id="10"/>
      <w:r>
        <w:t xml:space="preserve"> </w:t>
      </w:r>
    </w:p>
    <w:p w14:paraId="1C1ECAA4" w14:textId="77777777" w:rsidR="00171CC1" w:rsidRDefault="006F0A0C" w:rsidP="00171CC1">
      <w:r w:rsidRPr="00A2614B">
        <w:rPr>
          <w:b/>
          <w:bCs/>
          <w:i/>
          <w:iCs/>
        </w:rPr>
        <w:t>Political</w:t>
      </w:r>
      <w:r>
        <w:t>: The corruption index in the UK shows a score that is equal to 78 (Statista, 2022). It has seen an increase in value since the 2021 form 77. This is generally not beneficial for businesses as the cost o the raw materials in the business cost more. TM Lewin also will face significant impacts as this will effectively increase the factor costs and further reduce the revenue of the company.</w:t>
      </w:r>
    </w:p>
    <w:p w14:paraId="6450A42E" w14:textId="77777777" w:rsidR="00171CC1" w:rsidRDefault="006F0A0C" w:rsidP="00171CC1">
      <w:r w:rsidRPr="00A2614B">
        <w:rPr>
          <w:b/>
          <w:bCs/>
          <w:i/>
          <w:iCs/>
        </w:rPr>
        <w:t>Economic</w:t>
      </w:r>
      <w:r>
        <w:t>: the inflation rate in the UK is at 13.2% in September 2022 (ONS, 2022). There has been a substantial rise in the overall inflation rates in the country in the past months following the covid pandemic. This has affected significantly the way in which business organisation function in the normal course of operation as the cost of the supplies have increased and profitability has taken a hit. TM Lewin has also been immensely affected by the high inflation rates as it has had to change its own as it was not able to cope with the pressures.</w:t>
      </w:r>
    </w:p>
    <w:p w14:paraId="04B7782B" w14:textId="77777777" w:rsidR="00171CC1" w:rsidRDefault="006F0A0C" w:rsidP="00171CC1">
      <w:r w:rsidRPr="00A2614B">
        <w:rPr>
          <w:b/>
          <w:bCs/>
          <w:i/>
          <w:iCs/>
        </w:rPr>
        <w:t>Social</w:t>
      </w:r>
      <w:r>
        <w:t xml:space="preserve">: The majority of the age distribution in the UK falls in the category of 15 to 64 years old. The percentage of people falling in the specific category is 63.53 in the year 2021 (Statista, 2022).  This helps businesses as it allows them to effectively help in the process of increasing </w:t>
      </w:r>
      <w:r>
        <w:lastRenderedPageBreak/>
        <w:t>revenue and enjoying a higher market share. TM Lewin has also been aided in the process of operations in the business. This is due to the fact that the company effectively targets this specific market of consumers.</w:t>
      </w:r>
    </w:p>
    <w:p w14:paraId="0D89BBFA" w14:textId="77777777" w:rsidR="00171CC1" w:rsidRDefault="006F0A0C" w:rsidP="00171CC1">
      <w:r w:rsidRPr="00A2614B">
        <w:rPr>
          <w:b/>
          <w:bCs/>
          <w:i/>
          <w:iCs/>
        </w:rPr>
        <w:t>Technological</w:t>
      </w:r>
      <w:r>
        <w:rPr>
          <w:b/>
          <w:bCs/>
          <w:i/>
          <w:iCs/>
        </w:rPr>
        <w:t>:</w:t>
      </w:r>
      <w:r>
        <w:t xml:space="preserve"> The size of the automation market in the region of the UK is 7.93 billion dollars (Statista, 2022). This is very beneficial for companies in the UK. TM Lewin also benefits from the key improvements in the automation industry as the benefits can be observed in the higher revenue and reduced indirect costs that are present in the organisation.</w:t>
      </w:r>
    </w:p>
    <w:p w14:paraId="77FD1BB1" w14:textId="77777777" w:rsidR="00171CC1" w:rsidRDefault="006F0A0C" w:rsidP="00171CC1">
      <w:r w:rsidRPr="00A2614B">
        <w:rPr>
          <w:b/>
          <w:bCs/>
          <w:i/>
          <w:iCs/>
        </w:rPr>
        <w:t>Legal</w:t>
      </w:r>
      <w:r>
        <w:rPr>
          <w:b/>
          <w:bCs/>
          <w:i/>
          <w:iCs/>
        </w:rPr>
        <w:t>:</w:t>
      </w:r>
      <w:r>
        <w:t xml:space="preserve"> The consumer Rights Act 2015 govern the rights of customers in the region of the UK (legislation, 2022). This affects the way that the business offers the different products and services of the company in the process of operations. TM Lewin also needs to effectively implement strategies that are in line with consumer rights as well in the future.</w:t>
      </w:r>
    </w:p>
    <w:p w14:paraId="441C4625" w14:textId="77777777" w:rsidR="00171CC1" w:rsidRDefault="006F0A0C" w:rsidP="00171CC1">
      <w:r w:rsidRPr="00A2614B">
        <w:rPr>
          <w:b/>
          <w:bCs/>
          <w:i/>
          <w:iCs/>
        </w:rPr>
        <w:t>Environment</w:t>
      </w:r>
      <w:r>
        <w:t>: The UK Environment Act is the legislation that governs the protection of the environment of the UK (legislation, 2021). Businesses need to follow the regulations so that it becomes more sustainable. TM Lewin also needs to follow these legislations to be sustainable in the future.</w:t>
      </w:r>
    </w:p>
    <w:p w14:paraId="0BBBC233" w14:textId="77777777" w:rsidR="00171CC1" w:rsidRDefault="006F0A0C">
      <w:pPr>
        <w:spacing w:line="259" w:lineRule="auto"/>
        <w:jc w:val="left"/>
      </w:pPr>
      <w:r>
        <w:br w:type="page"/>
      </w:r>
    </w:p>
    <w:p w14:paraId="3D15E051" w14:textId="77777777" w:rsidR="00171CC1" w:rsidRDefault="006F0A0C" w:rsidP="00171CC1">
      <w:pPr>
        <w:pStyle w:val="Heading2"/>
      </w:pPr>
      <w:bookmarkStart w:id="11" w:name="_Toc117766051"/>
      <w:r w:rsidRPr="009B1301">
        <w:lastRenderedPageBreak/>
        <w:t>A research-informed cause-and-effect analysis, using a Fishbone Diagram, of the complex problem</w:t>
      </w:r>
      <w:bookmarkEnd w:id="11"/>
    </w:p>
    <w:p w14:paraId="0B4B4956" w14:textId="77777777" w:rsidR="00171CC1" w:rsidRDefault="006F0A0C" w:rsidP="00171CC1">
      <w:r>
        <w:rPr>
          <w:noProof/>
        </w:rPr>
        <mc:AlternateContent>
          <mc:Choice Requires="wpc">
            <w:drawing>
              <wp:inline distT="0" distB="0" distL="0" distR="0" wp14:anchorId="043A7E4D" wp14:editId="530C07F1">
                <wp:extent cx="6333490" cy="3200400"/>
                <wp:effectExtent l="0" t="0" r="0" b="0"/>
                <wp:docPr id="34" name="Canvas 34"/>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24" name="Straight Connector 24"/>
                        <wps:cNvCnPr/>
                        <wps:spPr>
                          <a:xfrm>
                            <a:off x="676275" y="1562100"/>
                            <a:ext cx="3771900" cy="0"/>
                          </a:xfrm>
                          <a:prstGeom prst="line">
                            <a:avLst/>
                          </a:prstGeom>
                        </wps:spPr>
                        <wps:style>
                          <a:lnRef idx="1">
                            <a:schemeClr val="dk1"/>
                          </a:lnRef>
                          <a:fillRef idx="0">
                            <a:schemeClr val="dk1"/>
                          </a:fillRef>
                          <a:effectRef idx="0">
                            <a:schemeClr val="dk1"/>
                          </a:effectRef>
                          <a:fontRef idx="minor">
                            <a:schemeClr val="tx1"/>
                          </a:fontRef>
                        </wps:style>
                        <wps:bodyPr/>
                      </wps:wsp>
                      <wps:wsp>
                        <wps:cNvPr id="25" name="Straight Connector 25"/>
                        <wps:cNvCnPr/>
                        <wps:spPr>
                          <a:xfrm>
                            <a:off x="990600" y="838200"/>
                            <a:ext cx="723900" cy="723900"/>
                          </a:xfrm>
                          <a:prstGeom prst="line">
                            <a:avLst/>
                          </a:prstGeom>
                        </wps:spPr>
                        <wps:style>
                          <a:lnRef idx="1">
                            <a:schemeClr val="dk1"/>
                          </a:lnRef>
                          <a:fillRef idx="0">
                            <a:schemeClr val="dk1"/>
                          </a:fillRef>
                          <a:effectRef idx="0">
                            <a:schemeClr val="dk1"/>
                          </a:effectRef>
                          <a:fontRef idx="minor">
                            <a:schemeClr val="tx1"/>
                          </a:fontRef>
                        </wps:style>
                        <wps:bodyPr/>
                      </wps:wsp>
                      <wps:wsp>
                        <wps:cNvPr id="26" name="Straight Connector 26"/>
                        <wps:cNvCnPr/>
                        <wps:spPr>
                          <a:xfrm>
                            <a:off x="2551725" y="838200"/>
                            <a:ext cx="723900" cy="723900"/>
                          </a:xfrm>
                          <a:prstGeom prst="line">
                            <a:avLst/>
                          </a:prstGeom>
                        </wps:spPr>
                        <wps:style>
                          <a:lnRef idx="1">
                            <a:schemeClr val="dk1"/>
                          </a:lnRef>
                          <a:fillRef idx="0">
                            <a:schemeClr val="dk1"/>
                          </a:fillRef>
                          <a:effectRef idx="0">
                            <a:schemeClr val="dk1"/>
                          </a:effectRef>
                          <a:fontRef idx="minor">
                            <a:schemeClr val="tx1"/>
                          </a:fontRef>
                        </wps:style>
                        <wps:bodyPr/>
                      </wps:wsp>
                      <wps:wsp>
                        <wps:cNvPr id="27" name="Straight Connector 27"/>
                        <wps:cNvCnPr/>
                        <wps:spPr>
                          <a:xfrm flipH="1">
                            <a:off x="1066800" y="1562100"/>
                            <a:ext cx="647700" cy="647700"/>
                          </a:xfrm>
                          <a:prstGeom prst="line">
                            <a:avLst/>
                          </a:prstGeom>
                        </wps:spPr>
                        <wps:style>
                          <a:lnRef idx="1">
                            <a:schemeClr val="dk1"/>
                          </a:lnRef>
                          <a:fillRef idx="0">
                            <a:schemeClr val="dk1"/>
                          </a:fillRef>
                          <a:effectRef idx="0">
                            <a:schemeClr val="dk1"/>
                          </a:effectRef>
                          <a:fontRef idx="minor">
                            <a:schemeClr val="tx1"/>
                          </a:fontRef>
                        </wps:style>
                        <wps:bodyPr/>
                      </wps:wsp>
                      <wps:wsp>
                        <wps:cNvPr id="28" name="Straight Connector 28"/>
                        <wps:cNvCnPr/>
                        <wps:spPr>
                          <a:xfrm flipH="1">
                            <a:off x="2627925" y="1562100"/>
                            <a:ext cx="647700" cy="647700"/>
                          </a:xfrm>
                          <a:prstGeom prst="line">
                            <a:avLst/>
                          </a:prstGeom>
                        </wps:spPr>
                        <wps:style>
                          <a:lnRef idx="1">
                            <a:schemeClr val="dk1"/>
                          </a:lnRef>
                          <a:fillRef idx="0">
                            <a:schemeClr val="dk1"/>
                          </a:fillRef>
                          <a:effectRef idx="0">
                            <a:schemeClr val="dk1"/>
                          </a:effectRef>
                          <a:fontRef idx="minor">
                            <a:schemeClr val="tx1"/>
                          </a:fontRef>
                        </wps:style>
                        <wps:bodyPr/>
                      </wps:wsp>
                      <wps:wsp>
                        <wps:cNvPr id="29" name="Rectangle 29"/>
                        <wps:cNvSpPr/>
                        <wps:spPr>
                          <a:xfrm>
                            <a:off x="200025" y="142875"/>
                            <a:ext cx="1562100" cy="695325"/>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241AFE88" w14:textId="77777777" w:rsidR="00171CC1" w:rsidRPr="00E34C25" w:rsidRDefault="006F0A0C" w:rsidP="00171CC1">
                              <w:pPr>
                                <w:jc w:val="center"/>
                                <w:rPr>
                                  <w:b/>
                                  <w:bCs/>
                                  <w:lang w:val="en-US"/>
                                </w:rPr>
                              </w:pPr>
                              <w:r w:rsidRPr="00E34C25">
                                <w:rPr>
                                  <w:b/>
                                  <w:bCs/>
                                  <w:lang w:val="en-US"/>
                                </w:rPr>
                                <w:t>High Inflation Rate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30" name="Rectangle 30"/>
                        <wps:cNvSpPr/>
                        <wps:spPr>
                          <a:xfrm>
                            <a:off x="2094525" y="142875"/>
                            <a:ext cx="1562100" cy="695325"/>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2B91375B" w14:textId="77777777" w:rsidR="00171CC1" w:rsidRPr="00E34C25" w:rsidRDefault="006F0A0C" w:rsidP="00171CC1">
                              <w:pPr>
                                <w:jc w:val="center"/>
                                <w:rPr>
                                  <w:b/>
                                  <w:bCs/>
                                  <w:lang w:val="en-US"/>
                                </w:rPr>
                              </w:pPr>
                              <w:r w:rsidRPr="00E34C25">
                                <w:rPr>
                                  <w:b/>
                                  <w:bCs/>
                                  <w:lang w:val="en-US"/>
                                </w:rPr>
                                <w:t>High Cost of living index</w:t>
                              </w:r>
                            </w:p>
                          </w:txbxContent>
                        </wps:txbx>
                        <wps:bodyPr rot="0" spcFirstLastPara="0" vert="horz" wrap="square" lIns="91440" tIns="45720" rIns="91440" bIns="45720" numCol="1" spcCol="0" rtlCol="0" fromWordArt="0" anchor="ctr" anchorCtr="0" forceAA="0" compatLnSpc="1">
                          <a:prstTxWarp prst="textNoShape">
                            <a:avLst/>
                          </a:prstTxWarp>
                        </wps:bodyPr>
                      </wps:wsp>
                      <wps:wsp>
                        <wps:cNvPr id="31" name="Rectangle 31"/>
                        <wps:cNvSpPr/>
                        <wps:spPr>
                          <a:xfrm>
                            <a:off x="4448175" y="790576"/>
                            <a:ext cx="1562100" cy="1362074"/>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546B5485" w14:textId="77777777" w:rsidR="00171CC1" w:rsidRPr="00E34C25" w:rsidRDefault="006F0A0C" w:rsidP="00171CC1">
                              <w:pPr>
                                <w:jc w:val="center"/>
                                <w:rPr>
                                  <w:b/>
                                  <w:bCs/>
                                  <w:lang w:val="en-US"/>
                                </w:rPr>
                              </w:pPr>
                              <w:r w:rsidRPr="00E34C25">
                                <w:rPr>
                                  <w:b/>
                                  <w:bCs/>
                                  <w:lang w:val="en-US"/>
                                </w:rPr>
                                <w:t>Understanding the effective business strategy to be implemented</w:t>
                              </w:r>
                            </w:p>
                          </w:txbxContent>
                        </wps:txbx>
                        <wps:bodyPr rot="0" spcFirstLastPara="0" vert="horz" wrap="square" lIns="91440" tIns="45720" rIns="91440" bIns="45720" numCol="1" spcCol="0" rtlCol="0" fromWordArt="0" anchor="ctr" anchorCtr="0" forceAA="0" compatLnSpc="1">
                          <a:prstTxWarp prst="textNoShape">
                            <a:avLst/>
                          </a:prstTxWarp>
                        </wps:bodyPr>
                      </wps:wsp>
                      <wps:wsp>
                        <wps:cNvPr id="32" name="Rectangle 32"/>
                        <wps:cNvSpPr/>
                        <wps:spPr>
                          <a:xfrm>
                            <a:off x="294300" y="2209800"/>
                            <a:ext cx="1562100" cy="695325"/>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07F6C98C" w14:textId="77777777" w:rsidR="00171CC1" w:rsidRPr="00E34C25" w:rsidRDefault="006F0A0C" w:rsidP="00171CC1">
                              <w:pPr>
                                <w:jc w:val="center"/>
                                <w:rPr>
                                  <w:b/>
                                  <w:bCs/>
                                  <w:lang w:val="en-US"/>
                                </w:rPr>
                              </w:pPr>
                              <w:r w:rsidRPr="00E34C25">
                                <w:rPr>
                                  <w:b/>
                                  <w:bCs/>
                                  <w:lang w:val="en-US"/>
                                </w:rPr>
                                <w:t>Supply Chain Issues</w:t>
                              </w:r>
                            </w:p>
                          </w:txbxContent>
                        </wps:txbx>
                        <wps:bodyPr rot="0" spcFirstLastPara="0" vert="horz" wrap="square" lIns="91440" tIns="45720" rIns="91440" bIns="45720" numCol="1" spcCol="0" rtlCol="0" fromWordArt="0" anchor="ctr" anchorCtr="0" forceAA="0" compatLnSpc="1">
                          <a:prstTxWarp prst="textNoShape">
                            <a:avLst/>
                          </a:prstTxWarp>
                        </wps:bodyPr>
                      </wps:wsp>
                      <wps:wsp>
                        <wps:cNvPr id="33" name="Rectangle 33"/>
                        <wps:cNvSpPr/>
                        <wps:spPr>
                          <a:xfrm>
                            <a:off x="2094525" y="2209800"/>
                            <a:ext cx="1562100" cy="695325"/>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6177EEB9" w14:textId="77777777" w:rsidR="00171CC1" w:rsidRPr="00E34C25" w:rsidRDefault="006F0A0C" w:rsidP="00171CC1">
                              <w:pPr>
                                <w:jc w:val="center"/>
                                <w:rPr>
                                  <w:b/>
                                  <w:bCs/>
                                  <w:lang w:val="en-US"/>
                                </w:rPr>
                              </w:pPr>
                              <w:r w:rsidRPr="00E34C25">
                                <w:rPr>
                                  <w:b/>
                                  <w:bCs/>
                                  <w:lang w:val="en-US"/>
                                </w:rPr>
                                <w:t xml:space="preserve">Consumer Spending </w:t>
                              </w:r>
                            </w:p>
                          </w:txbxContent>
                        </wps:txbx>
                        <wps:bodyPr rot="0" spcFirstLastPara="0" vert="horz" wrap="square" lIns="91440" tIns="45720" rIns="91440" bIns="45720" numCol="1" spcCol="0" rtlCol="0" fromWordArt="0" anchor="ctr" anchorCtr="0" forceAA="0" compatLnSpc="1">
                          <a:prstTxWarp prst="textNoShape">
                            <a:avLst/>
                          </a:prstTxWarp>
                        </wps:bodyPr>
                      </wps:wsp>
                    </wpc:wpc>
                  </a:graphicData>
                </a:graphic>
              </wp:inline>
            </w:drawing>
          </mc:Choice>
          <mc:Fallback>
            <w:pict>
              <v:group w14:anchorId="043A7E4D" id="Canvas 34" o:spid="_x0000_s1038" editas="canvas" style="width:498.7pt;height:252pt;mso-position-horizontal-relative:char;mso-position-vertical-relative:line" coordsize="63334,32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">
                <v:shape id="_x0000_s1039" type="#_x0000_t75" style="position:absolute;width:63334;height:32004;visibility:visible;mso-wrap-style:square" filled="t">
                  <v:fill o:detectmouseclick="t"/>
                  <v:path o:connecttype="none"/>
                </v:shape>
                <v:line id="Straight Connector 24" o:spid="_x0000_s1040" style="position:absolute;visibility:visible;mso-wrap-style:square" from="6762,15621" to="44481,15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" strokecolor="black [3200]" strokeweight=".5pt">
                  <v:stroke joinstyle="miter"/>
                </v:line>
                <v:line id="Straight Connector 25" o:spid="_x0000_s1041" style="position:absolute;visibility:visible;mso-wrap-style:square" from="9906,8382" to="17145,15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" strokecolor="black [3200]" strokeweight=".5pt">
                  <v:stroke joinstyle="miter"/>
                </v:line>
                <v:line id="Straight Connector 26" o:spid="_x0000_s1042" style="position:absolute;visibility:visible;mso-wrap-style:square" from="25517,8382" to="32756,15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" strokecolor="black [3200]" strokeweight=".5pt">
                  <v:stroke joinstyle="miter"/>
                </v:line>
                <v:line id="Straight Connector 27" o:spid="_x0000_s1043" style="position:absolute;flip:x;visibility:visible;mso-wrap-style:square" from="10668,15621" to="17145,220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" strokecolor="black [3200]" strokeweight=".5pt">
                  <v:stroke joinstyle="miter"/>
                </v:line>
                <v:line id="Straight Connector 28" o:spid="_x0000_s1044" style="position:absolute;flip:x;visibility:visible;mso-wrap-style:square" from="26279,15621" to="32756,220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" strokecolor="black [3200]" strokeweight=".5pt">
                  <v:stroke joinstyle="miter"/>
                </v:line>
                <v:rect id="Rectangle 29" o:spid="_x0000_s1045" style="position:absolute;left:2000;top:1428;width:15621;height:6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" fillcolor="#ffd555 [2167]" strokecolor="#ffc000 [3207]" strokeweight=".5pt">
                  <v:fill color2="#ffcc31 [2615]" rotate="t" colors="0 #ffdd9c;.5 #ffd78e;1 #ffd479" focus="100%" type="gradient">
                    <o:fill v:ext="view" type="gradientUnscaled"/>
                  </v:fill>
                  <v:textbox>
                    <w:txbxContent>
                      <w:p w14:paraId="241AFE88" w14:textId="77777777" w:rsidR="00171CC1" w:rsidRPr="00E34C25" w:rsidRDefault="006F0A0C" w:rsidP="00171CC1">
                        <w:pPr>
                          <w:jc w:val="center"/>
                          <w:rPr>
                            <w:b/>
                            <w:bCs/>
                            <w:lang w:val="en-US"/>
                          </w:rPr>
                        </w:pPr>
                        <w:r w:rsidRPr="00E34C25">
                          <w:rPr>
                            <w:b/>
                            <w:bCs/>
                            <w:lang w:val="en-US"/>
                          </w:rPr>
                          <w:t>High Inflation Rate</w:t>
                        </w:r>
                      </w:p>
                    </w:txbxContent>
                  </v:textbox>
                </v:rect>
                <v:rect id="Rectangle 30" o:spid="_x0000_s1046" style="position:absolute;left:20945;top:1428;width:15621;height:6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" fillcolor="#ffd555 [2167]" strokecolor="#ffc000 [3207]" strokeweight=".5pt">
                  <v:fill color2="#ffcc31 [2615]" rotate="t" colors="0 #ffdd9c;.5 #ffd78e;1 #ffd479" focus="100%" type="gradient">
                    <o:fill v:ext="view" type="gradientUnscaled"/>
                  </v:fill>
                  <v:textbox>
                    <w:txbxContent>
                      <w:p w14:paraId="2B91375B" w14:textId="77777777" w:rsidR="00171CC1" w:rsidRPr="00E34C25" w:rsidRDefault="006F0A0C" w:rsidP="00171CC1">
                        <w:pPr>
                          <w:jc w:val="center"/>
                          <w:rPr>
                            <w:b/>
                            <w:bCs/>
                            <w:lang w:val="en-US"/>
                          </w:rPr>
                        </w:pPr>
                        <w:r w:rsidRPr="00E34C25">
                          <w:rPr>
                            <w:b/>
                            <w:bCs/>
                            <w:lang w:val="en-US"/>
                          </w:rPr>
                          <w:t>High Cost of living index</w:t>
                        </w:r>
                      </w:p>
                    </w:txbxContent>
                  </v:textbox>
                </v:rect>
                <v:rect id="Rectangle 31" o:spid="_x0000_s1047" style="position:absolute;left:44481;top:7905;width:15621;height:136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" fillcolor="#c3c3c3 [2166]" strokecolor="#a5a5a5 [3206]" strokeweight=".5pt">
                  <v:fill color2="#b6b6b6 [2614]" rotate="t" colors="0 #d2d2d2;.5 #c8c8c8;1 silver" focus="100%" type="gradient">
                    <o:fill v:ext="view" type="gradientUnscaled"/>
                  </v:fill>
                  <v:textbox>
                    <w:txbxContent>
                      <w:p w14:paraId="546B5485" w14:textId="77777777" w:rsidR="00171CC1" w:rsidRPr="00E34C25" w:rsidRDefault="006F0A0C" w:rsidP="00171CC1">
                        <w:pPr>
                          <w:jc w:val="center"/>
                          <w:rPr>
                            <w:b/>
                            <w:bCs/>
                            <w:lang w:val="en-US"/>
                          </w:rPr>
                        </w:pPr>
                        <w:r w:rsidRPr="00E34C25">
                          <w:rPr>
                            <w:b/>
                            <w:bCs/>
                            <w:lang w:val="en-US"/>
                          </w:rPr>
                          <w:t>Understanding the effective business strategy to be implemented</w:t>
                        </w:r>
                      </w:p>
                    </w:txbxContent>
                  </v:textbox>
                </v:rect>
                <v:rect id="Rectangle 32" o:spid="_x0000_s1048" style="position:absolute;left:2943;top:22098;width:15621;height:6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" fillcolor="#ffd555 [2167]" strokecolor="#ffc000 [3207]" strokeweight=".5pt">
                  <v:fill color2="#ffcc31 [2615]" rotate="t" colors="0 #ffdd9c;.5 #ffd78e;1 #ffd479" focus="100%" type="gradient">
                    <o:fill v:ext="view" type="gradientUnscaled"/>
                  </v:fill>
                  <v:textbox>
                    <w:txbxContent>
                      <w:p w14:paraId="07F6C98C" w14:textId="77777777" w:rsidR="00171CC1" w:rsidRPr="00E34C25" w:rsidRDefault="006F0A0C" w:rsidP="00171CC1">
                        <w:pPr>
                          <w:jc w:val="center"/>
                          <w:rPr>
                            <w:b/>
                            <w:bCs/>
                            <w:lang w:val="en-US"/>
                          </w:rPr>
                        </w:pPr>
                        <w:r w:rsidRPr="00E34C25">
                          <w:rPr>
                            <w:b/>
                            <w:bCs/>
                            <w:lang w:val="en-US"/>
                          </w:rPr>
                          <w:t>Supply Chain Issues</w:t>
                        </w:r>
                      </w:p>
                    </w:txbxContent>
                  </v:textbox>
                </v:rect>
                <v:rect id="Rectangle 33" o:spid="_x0000_s1049" style="position:absolute;left:20945;top:22098;width:15621;height:6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" fillcolor="#ffd555 [2167]" strokecolor="#ffc000 [3207]" strokeweight=".5pt">
                  <v:fill color2="#ffcc31 [2615]" rotate="t" colors="0 #ffdd9c;.5 #ffd78e;1 #ffd479" focus="100%" type="gradient">
                    <o:fill v:ext="view" type="gradientUnscaled"/>
                  </v:fill>
                  <v:textbox>
                    <w:txbxContent>
                      <w:p w14:paraId="6177EEB9" w14:textId="77777777" w:rsidR="00171CC1" w:rsidRPr="00E34C25" w:rsidRDefault="006F0A0C" w:rsidP="00171CC1">
                        <w:pPr>
                          <w:jc w:val="center"/>
                          <w:rPr>
                            <w:b/>
                            <w:bCs/>
                            <w:lang w:val="en-US"/>
                          </w:rPr>
                        </w:pPr>
                        <w:r w:rsidRPr="00E34C25">
                          <w:rPr>
                            <w:b/>
                            <w:bCs/>
                            <w:lang w:val="en-US"/>
                          </w:rPr>
                          <w:t xml:space="preserve">Consumer Spending </w:t>
                        </w:r>
                      </w:p>
                    </w:txbxContent>
                  </v:textbox>
                </v:rect>
                <w10:anchorlock/>
              </v:group>
            </w:pict>
          </mc:Fallback>
        </mc:AlternateContent>
      </w:r>
    </w:p>
    <w:p w14:paraId="62492DC6" w14:textId="77777777" w:rsidR="00171CC1" w:rsidRDefault="006F0A0C" w:rsidP="00171CC1">
      <w:pPr>
        <w:spacing w:line="259" w:lineRule="auto"/>
        <w:jc w:val="center"/>
        <w:rPr>
          <w:b/>
          <w:bCs/>
        </w:rPr>
      </w:pPr>
      <w:r>
        <w:rPr>
          <w:b/>
          <w:bCs/>
        </w:rPr>
        <w:t>Figure 1: Fishbone Diagram</w:t>
      </w:r>
    </w:p>
    <w:p w14:paraId="2C6DF459" w14:textId="77777777" w:rsidR="00171CC1" w:rsidRDefault="006F0A0C" w:rsidP="00171CC1">
      <w:pPr>
        <w:spacing w:line="259" w:lineRule="auto"/>
        <w:jc w:val="center"/>
      </w:pPr>
      <w:r>
        <w:t>(Source: Created by the learner)</w:t>
      </w:r>
      <w:r>
        <w:br w:type="page"/>
      </w:r>
    </w:p>
    <w:p w14:paraId="1143D7FF" w14:textId="77777777" w:rsidR="00171CC1" w:rsidRDefault="006F0A0C" w:rsidP="00171CC1">
      <w:r>
        <w:lastRenderedPageBreak/>
        <w:t xml:space="preserve">One of the most significant solutions to the problems of the company is the implementation of innovative digital marketing strategies in the course of improving the overall process of the business functioning. Additionally, the company also needs to effectively improve the supply chain through the implementation of customer segmentation on the basis of supply chain management effectively. The company can also look to shift its mode of operation to online as it requires a lesser amount of capital investment ad working capital requirements as well. Thus, through the implementation of these solutions in the process of handling problematic issues, the company can perform better. </w:t>
      </w:r>
    </w:p>
    <w:p w14:paraId="72C2070F" w14:textId="77777777" w:rsidR="00171CC1" w:rsidRPr="009B1301" w:rsidRDefault="006F0A0C" w:rsidP="00171CC1">
      <w:pPr>
        <w:pStyle w:val="Heading2"/>
      </w:pPr>
      <w:bookmarkStart w:id="12" w:name="_Toc117766052"/>
      <w:r w:rsidRPr="009B1301">
        <w:t>An evaluation of alternative solutions to the problem with an aim of choosing the most appropriate solution among these alternatives</w:t>
      </w:r>
      <w:bookmarkEnd w:id="12"/>
    </w:p>
    <w:p w14:paraId="1895B7D9" w14:textId="77777777" w:rsidR="00171CC1" w:rsidRDefault="006F0A0C" w:rsidP="00171CC1">
      <w:r>
        <w:t xml:space="preserve">Apart from the solutions that have been ascertained through the fishbone diagram, there are a number of alternative ways which can be used to effectively implement the processes of the company so that the problematic issues can be better handled in the course of operation. One of the solutions that can be implemented in the course of operation is making the </w:t>
      </w:r>
      <w:r w:rsidRPr="00632F2E">
        <w:rPr>
          <w:b/>
          <w:bCs/>
          <w:i/>
          <w:iCs/>
        </w:rPr>
        <w:t>spending visibility</w:t>
      </w:r>
      <w:r>
        <w:t xml:space="preserve"> in the course of operation (</w:t>
      </w:r>
      <w:r>
        <w:rPr>
          <w:shd w:val="clear" w:color="auto" w:fill="FFFFFF"/>
        </w:rPr>
        <w:t xml:space="preserve">Meyer </w:t>
      </w:r>
      <w:r>
        <w:rPr>
          <w:i/>
          <w:iCs/>
          <w:shd w:val="clear" w:color="auto" w:fill="FFFFFF"/>
        </w:rPr>
        <w:t>et al.,</w:t>
      </w:r>
      <w:r>
        <w:rPr>
          <w:shd w:val="clear" w:color="auto" w:fill="FFFFFF"/>
        </w:rPr>
        <w:t>2022</w:t>
      </w:r>
      <w:r>
        <w:t>). This helps the business in understanding the areas in which the company has been making different spending. Further, the company also needs to effectively understand the course's important and non-important areas of the business functioning.</w:t>
      </w:r>
    </w:p>
    <w:p w14:paraId="42BABACD" w14:textId="77777777" w:rsidR="00171CC1" w:rsidRDefault="006F0A0C" w:rsidP="00171CC1">
      <w:r>
        <w:t xml:space="preserve">The company TM Lewin can also aim to sell products that have a </w:t>
      </w:r>
      <w:r w:rsidRPr="002F6E29">
        <w:rPr>
          <w:b/>
          <w:bCs/>
          <w:i/>
          <w:iCs/>
        </w:rPr>
        <w:t>high-profit margin</w:t>
      </w:r>
      <w:r>
        <w:t xml:space="preserve"> as it helps to cater the products to the consumers in a better way and also help in managing the processes that are displaying declining trends due to inflation.</w:t>
      </w:r>
    </w:p>
    <w:p w14:paraId="109D2271" w14:textId="77777777" w:rsidR="00171CC1" w:rsidRPr="009B1301" w:rsidRDefault="006F0A0C" w:rsidP="00171CC1">
      <w:pPr>
        <w:pStyle w:val="Heading2"/>
      </w:pPr>
      <w:bookmarkStart w:id="13" w:name="_Toc117766053"/>
      <w:r w:rsidRPr="009B1301">
        <w:t>Plan Implementation</w:t>
      </w:r>
      <w:bookmarkEnd w:id="13"/>
      <w:r w:rsidRPr="009B1301">
        <w:t xml:space="preserve"> </w:t>
      </w:r>
    </w:p>
    <w:p w14:paraId="773F05F7" w14:textId="77777777" w:rsidR="00171CC1" w:rsidRDefault="006F0A0C" w:rsidP="00171CC1">
      <w:r>
        <w:t xml:space="preserve">The implementation of the processes that are best suitable for the company is the targeting of high-profit margin products such as regular clothing or semi-formal wear which can be utilised in situations other than formal and office environments. Additionally, the company can also work on the application of customer targeting methods which are aligned with the supply chain of the organisation. This can effectively resolve the issues that are present in the company with regard to the issues that it has been facing after the covid 19 pandemic. Thus, the problems that have happened specifically due to the rising rate of inflation, supply chain issue and the rising levels of the cost of living can be effectively resolved through the process of the </w:t>
      </w:r>
    </w:p>
    <w:p w14:paraId="47D4C86B" w14:textId="77777777" w:rsidR="00171CC1" w:rsidRDefault="006F0A0C" w:rsidP="00171CC1">
      <w:pPr>
        <w:pStyle w:val="Heading2"/>
      </w:pPr>
      <w:bookmarkStart w:id="14" w:name="_Toc117766054"/>
      <w:r w:rsidRPr="009B1301">
        <w:t>Success indicators</w:t>
      </w:r>
      <w:bookmarkEnd w:id="14"/>
      <w:r w:rsidRPr="009B1301">
        <w:t xml:space="preserve"> </w:t>
      </w:r>
    </w:p>
    <w:p w14:paraId="49199C18" w14:textId="77777777" w:rsidR="00171CC1" w:rsidRPr="002F6E29" w:rsidRDefault="006F0A0C" w:rsidP="00171CC1">
      <w:r>
        <w:t xml:space="preserve">There are a number of success indicators in the process of implementing a business decision in the business company of TM Lewin. Some of the effective metrics through which the effectiveness of the overall business organisation can be understood effectively. One of the primary metrics to understand the effectiveness of business decisions is that it has a decisive </w:t>
      </w:r>
      <w:r>
        <w:lastRenderedPageBreak/>
        <w:t>impact on the functioning of the company. Secondly, the decision can help the company in the process of identifying different goals. Further, the company also needs to understand that the business decision needs to be in a way that the objectives of the company can be effectively reached in the process of functioning. it also needs to be understood that the company's decision also helps the company in the process of providing growth and development opportunities in the course of achieving the business objectives. The decision that has been implemented in the company also needs to aid the business organisation in clearly outlining the processes and the strategies that need to be implemented in the company to effectively aid in the process of operation.</w:t>
      </w:r>
    </w:p>
    <w:p w14:paraId="76861BC8" w14:textId="77777777" w:rsidR="00171CC1" w:rsidRDefault="006F0A0C" w:rsidP="00171CC1">
      <w:pPr>
        <w:spacing w:line="259" w:lineRule="auto"/>
        <w:jc w:val="left"/>
      </w:pPr>
      <w:r>
        <w:br w:type="page"/>
      </w:r>
    </w:p>
    <w:p w14:paraId="11E4CA69" w14:textId="77777777" w:rsidR="00171CC1" w:rsidRDefault="006F0A0C" w:rsidP="00171CC1">
      <w:pPr>
        <w:pStyle w:val="Heading2"/>
      </w:pPr>
      <w:bookmarkStart w:id="15" w:name="_Toc117766055"/>
      <w:r>
        <w:lastRenderedPageBreak/>
        <w:t>Conclusion</w:t>
      </w:r>
      <w:bookmarkEnd w:id="15"/>
      <w:r>
        <w:t xml:space="preserve"> </w:t>
      </w:r>
    </w:p>
    <w:p w14:paraId="1135D046" w14:textId="77777777" w:rsidR="00171CC1" w:rsidRDefault="006F0A0C" w:rsidP="00171CC1">
      <w:r>
        <w:t>Through the process of completing this report, the solution to the problems of the company of TM Lewin has been effectively analysed. Further, the study has utilised the different types of diagrams to effectively analyse the overall process of solutions that need to be implemented by the business organisation. Additionally, the report will also effectively analyse the company's performance based on the different frameworks particularly using the PESTLE. In the latter part the implementation of the solutions has been discussed and the metrics which indicate the overall success of the solution can be effectively understood. In all the study has clearly highlighted the factors and the processes that are involved in the process of implementing a proper business decision to alleviate the problems in the company.</w:t>
      </w:r>
    </w:p>
    <w:p w14:paraId="5883D4C3" w14:textId="77777777" w:rsidR="00171CC1" w:rsidRPr="00171CC1" w:rsidRDefault="00171CC1" w:rsidP="00171CC1"/>
    <w:p w14:paraId="548613AE" w14:textId="77777777" w:rsidR="005378AB" w:rsidRPr="00B16792" w:rsidRDefault="006F0A0C">
      <w:pPr>
        <w:spacing w:line="259" w:lineRule="auto"/>
        <w:jc w:val="left"/>
        <w:rPr>
          <w:rFonts w:cs="Arial"/>
        </w:rPr>
      </w:pPr>
      <w:r w:rsidRPr="00B16792">
        <w:rPr>
          <w:rFonts w:cs="Arial"/>
        </w:rPr>
        <w:br w:type="page"/>
      </w:r>
    </w:p>
    <w:p w14:paraId="36ADE80F" w14:textId="77777777" w:rsidR="00D8546A" w:rsidRPr="00B16792" w:rsidRDefault="006F0A0C" w:rsidP="00B16792">
      <w:pPr>
        <w:pStyle w:val="Heading1"/>
        <w:rPr>
          <w:rFonts w:cs="Arial"/>
          <w:szCs w:val="22"/>
        </w:rPr>
      </w:pPr>
      <w:bookmarkStart w:id="16" w:name="_Toc117766056"/>
      <w:r w:rsidRPr="00B16792">
        <w:rPr>
          <w:rFonts w:cs="Arial"/>
          <w:szCs w:val="22"/>
        </w:rPr>
        <w:lastRenderedPageBreak/>
        <w:t>Reference List</w:t>
      </w:r>
      <w:bookmarkEnd w:id="16"/>
    </w:p>
    <w:p w14:paraId="75677B94" w14:textId="77777777" w:rsidR="005227B6" w:rsidRPr="00A35384" w:rsidRDefault="005227B6" w:rsidP="00171CC1">
      <w:r w:rsidRPr="00171CC1">
        <w:rPr>
          <w:color w:val="222222"/>
          <w:shd w:val="clear" w:color="auto" w:fill="FFFFFF"/>
        </w:rPr>
        <w:t>Boyd, R., Richerson, P.J., Meinzen-Dick, R., De Moor, T., Jackson, M.O., Gjerde, K.M., Harden-Davies, H., Frischmann, B.M., Madison, M.J., Strandburg, K.J. and McLean, A.R., 2018. Tragedy revisited. </w:t>
      </w:r>
      <w:r w:rsidRPr="00171CC1">
        <w:rPr>
          <w:i/>
          <w:iCs/>
          <w:color w:val="222222"/>
          <w:shd w:val="clear" w:color="auto" w:fill="FFFFFF"/>
        </w:rPr>
        <w:t>Science</w:t>
      </w:r>
      <w:r w:rsidRPr="00171CC1">
        <w:rPr>
          <w:color w:val="222222"/>
          <w:shd w:val="clear" w:color="auto" w:fill="FFFFFF"/>
        </w:rPr>
        <w:t>, </w:t>
      </w:r>
      <w:r w:rsidRPr="00171CC1">
        <w:rPr>
          <w:i/>
          <w:iCs/>
          <w:color w:val="222222"/>
          <w:shd w:val="clear" w:color="auto" w:fill="FFFFFF"/>
        </w:rPr>
        <w:t>362</w:t>
      </w:r>
      <w:r w:rsidRPr="00171CC1">
        <w:rPr>
          <w:color w:val="222222"/>
          <w:shd w:val="clear" w:color="auto" w:fill="FFFFFF"/>
        </w:rPr>
        <w:t>(6420), pp.1236-1241.</w:t>
      </w:r>
    </w:p>
    <w:p w14:paraId="1DFCDCF8" w14:textId="77777777" w:rsidR="005227B6" w:rsidRPr="00A35384" w:rsidRDefault="005227B6" w:rsidP="00171CC1">
      <w:r w:rsidRPr="00171CC1">
        <w:rPr>
          <w:color w:val="222222"/>
          <w:shd w:val="clear" w:color="auto" w:fill="FFFFFF"/>
        </w:rPr>
        <w:t>Forsythe, E., Kahn, L.B., Lange, F. and Wiczer, D., 2020. Labor demand in the time of COVID-19: Evidence from vacancy postings and UI claims. </w:t>
      </w:r>
      <w:r w:rsidRPr="00171CC1">
        <w:rPr>
          <w:i/>
          <w:iCs/>
          <w:color w:val="222222"/>
          <w:shd w:val="clear" w:color="auto" w:fill="FFFFFF"/>
        </w:rPr>
        <w:t>Journal of public economics</w:t>
      </w:r>
      <w:r w:rsidRPr="00171CC1">
        <w:rPr>
          <w:color w:val="222222"/>
          <w:shd w:val="clear" w:color="auto" w:fill="FFFFFF"/>
        </w:rPr>
        <w:t>, </w:t>
      </w:r>
      <w:r w:rsidRPr="00171CC1">
        <w:rPr>
          <w:i/>
          <w:iCs/>
          <w:color w:val="222222"/>
          <w:shd w:val="clear" w:color="auto" w:fill="FFFFFF"/>
        </w:rPr>
        <w:t>189</w:t>
      </w:r>
      <w:r w:rsidRPr="00171CC1">
        <w:rPr>
          <w:color w:val="222222"/>
          <w:shd w:val="clear" w:color="auto" w:fill="FFFFFF"/>
        </w:rPr>
        <w:t>, p.104238.</w:t>
      </w:r>
      <w:r w:rsidRPr="00A35384">
        <w:t xml:space="preserve"> </w:t>
      </w:r>
    </w:p>
    <w:p w14:paraId="08B5E7D8" w14:textId="77777777" w:rsidR="005227B6" w:rsidRPr="00A35384" w:rsidRDefault="005227B6" w:rsidP="00171CC1">
      <w:r w:rsidRPr="00171CC1">
        <w:rPr>
          <w:color w:val="222222"/>
          <w:shd w:val="clear" w:color="auto" w:fill="FFFFFF"/>
        </w:rPr>
        <w:t>Gawankar, S.A., Gunasekaran, A. and Kamble, S., 2020. A study on investments in the big data-driven supply chain, performance measures and organisational performance in Indian retail 4.0 context. </w:t>
      </w:r>
      <w:r w:rsidRPr="00171CC1">
        <w:rPr>
          <w:i/>
          <w:iCs/>
          <w:color w:val="222222"/>
          <w:shd w:val="clear" w:color="auto" w:fill="FFFFFF"/>
        </w:rPr>
        <w:t>International Journal of Production Research</w:t>
      </w:r>
      <w:r w:rsidRPr="00171CC1">
        <w:rPr>
          <w:color w:val="222222"/>
          <w:shd w:val="clear" w:color="auto" w:fill="FFFFFF"/>
        </w:rPr>
        <w:t>, </w:t>
      </w:r>
      <w:r w:rsidRPr="00171CC1">
        <w:rPr>
          <w:i/>
          <w:iCs/>
          <w:color w:val="222222"/>
          <w:shd w:val="clear" w:color="auto" w:fill="FFFFFF"/>
        </w:rPr>
        <w:t>58</w:t>
      </w:r>
      <w:r w:rsidRPr="00171CC1">
        <w:rPr>
          <w:color w:val="222222"/>
          <w:shd w:val="clear" w:color="auto" w:fill="FFFFFF"/>
        </w:rPr>
        <w:t>(5), pp.1574-1593.</w:t>
      </w:r>
      <w:r w:rsidRPr="00A35384">
        <w:t xml:space="preserve"> </w:t>
      </w:r>
    </w:p>
    <w:p w14:paraId="458C0377" w14:textId="77777777" w:rsidR="005227B6" w:rsidRPr="00222267" w:rsidRDefault="005227B6" w:rsidP="00171CC1">
      <w:r w:rsidRPr="00171CC1">
        <w:rPr>
          <w:color w:val="222222"/>
          <w:shd w:val="clear" w:color="auto" w:fill="FFFFFF"/>
        </w:rPr>
        <w:t>Hang, T.T.B., Nhung, D.T.H., Huy, D.T.N., Hung, N.M. and Pham, M.D., 2020. Where Beta is going–case of Viet Nam hotel, airlines and tourism company groups after the low inflation period. </w:t>
      </w:r>
      <w:r w:rsidRPr="00171CC1">
        <w:rPr>
          <w:i/>
          <w:iCs/>
          <w:color w:val="222222"/>
          <w:shd w:val="clear" w:color="auto" w:fill="FFFFFF"/>
        </w:rPr>
        <w:t>Entrepreneurship and Sustainability Issues</w:t>
      </w:r>
      <w:r w:rsidRPr="00171CC1">
        <w:rPr>
          <w:color w:val="222222"/>
          <w:shd w:val="clear" w:color="auto" w:fill="FFFFFF"/>
        </w:rPr>
        <w:t>, </w:t>
      </w:r>
      <w:r w:rsidRPr="00171CC1">
        <w:rPr>
          <w:i/>
          <w:iCs/>
          <w:color w:val="222222"/>
          <w:shd w:val="clear" w:color="auto" w:fill="FFFFFF"/>
        </w:rPr>
        <w:t>7</w:t>
      </w:r>
      <w:r w:rsidRPr="00171CC1">
        <w:rPr>
          <w:color w:val="222222"/>
          <w:shd w:val="clear" w:color="auto" w:fill="FFFFFF"/>
        </w:rPr>
        <w:t>(3), p.2282.</w:t>
      </w:r>
    </w:p>
    <w:p w14:paraId="276DB656" w14:textId="77777777" w:rsidR="005227B6" w:rsidRPr="00171CC1" w:rsidRDefault="005227B6" w:rsidP="00171CC1">
      <w:pPr>
        <w:rPr>
          <w:shd w:val="clear" w:color="auto" w:fill="FFFFFF"/>
        </w:rPr>
      </w:pPr>
      <w:r w:rsidRPr="00171CC1">
        <w:rPr>
          <w:shd w:val="clear" w:color="auto" w:fill="FFFFFF"/>
        </w:rPr>
        <w:t xml:space="preserve">Legislation, 2021. </w:t>
      </w:r>
      <w:r w:rsidRPr="00171CC1">
        <w:rPr>
          <w:i/>
          <w:iCs/>
          <w:shd w:val="clear" w:color="auto" w:fill="FFFFFF"/>
        </w:rPr>
        <w:t>Environment Act 2021</w:t>
      </w:r>
      <w:r w:rsidRPr="00171CC1">
        <w:rPr>
          <w:shd w:val="clear" w:color="auto" w:fill="FFFFFF"/>
        </w:rPr>
        <w:t xml:space="preserve"> [Online] Available at: https://www.legislation.gov.uk/ukpga/2021/30/contents/enacted [Accessed on: 27</w:t>
      </w:r>
      <w:r w:rsidRPr="00171CC1">
        <w:rPr>
          <w:shd w:val="clear" w:color="auto" w:fill="FFFFFF"/>
          <w:vertAlign w:val="superscript"/>
        </w:rPr>
        <w:t>th</w:t>
      </w:r>
      <w:r w:rsidRPr="00171CC1">
        <w:rPr>
          <w:shd w:val="clear" w:color="auto" w:fill="FFFFFF"/>
        </w:rPr>
        <w:t xml:space="preserve"> October 2022]</w:t>
      </w:r>
    </w:p>
    <w:p w14:paraId="36F8CD5F" w14:textId="77777777" w:rsidR="005227B6" w:rsidRPr="00171CC1" w:rsidRDefault="005227B6" w:rsidP="00171CC1">
      <w:pPr>
        <w:rPr>
          <w:shd w:val="clear" w:color="auto" w:fill="FFFFFF"/>
        </w:rPr>
      </w:pPr>
      <w:r w:rsidRPr="00171CC1">
        <w:rPr>
          <w:shd w:val="clear" w:color="auto" w:fill="FFFFFF"/>
        </w:rPr>
        <w:t>Legislation, 2022</w:t>
      </w:r>
      <w:r w:rsidRPr="00171CC1">
        <w:rPr>
          <w:i/>
          <w:iCs/>
          <w:shd w:val="clear" w:color="auto" w:fill="FFFFFF"/>
        </w:rPr>
        <w:t>. Consumer Rights Act 2015</w:t>
      </w:r>
      <w:r w:rsidRPr="00171CC1">
        <w:rPr>
          <w:shd w:val="clear" w:color="auto" w:fill="FFFFFF"/>
        </w:rPr>
        <w:t xml:space="preserve"> [Online] Available at:</w:t>
      </w:r>
      <w:r w:rsidRPr="00A2614B">
        <w:t xml:space="preserve"> </w:t>
      </w:r>
      <w:r w:rsidRPr="00171CC1">
        <w:rPr>
          <w:shd w:val="clear" w:color="auto" w:fill="FFFFFF"/>
        </w:rPr>
        <w:t>https://www.legislation.gov.uk/ukpga/2015/15/contents/enacted [Accessed on: 27</w:t>
      </w:r>
      <w:r w:rsidRPr="00171CC1">
        <w:rPr>
          <w:shd w:val="clear" w:color="auto" w:fill="FFFFFF"/>
          <w:vertAlign w:val="superscript"/>
        </w:rPr>
        <w:t>th</w:t>
      </w:r>
      <w:r w:rsidRPr="00171CC1">
        <w:rPr>
          <w:shd w:val="clear" w:color="auto" w:fill="FFFFFF"/>
        </w:rPr>
        <w:t xml:space="preserve"> October 2022]</w:t>
      </w:r>
    </w:p>
    <w:p w14:paraId="01EB7DF9" w14:textId="77777777" w:rsidR="005227B6" w:rsidRPr="00171CC1" w:rsidRDefault="005227B6" w:rsidP="00171CC1">
      <w:pPr>
        <w:rPr>
          <w:rFonts w:eastAsiaTheme="majorEastAsia" w:cs="Arial"/>
          <w:b/>
        </w:rPr>
      </w:pPr>
      <w:r w:rsidRPr="00A35384">
        <w:t>legislation.gov.uk, 2022. </w:t>
      </w:r>
      <w:r w:rsidRPr="00171CC1">
        <w:rPr>
          <w:i/>
          <w:iCs/>
        </w:rPr>
        <w:t>Consumer Rights Act 2015</w:t>
      </w:r>
      <w:r w:rsidRPr="00A35384">
        <w:t xml:space="preserve"> [Online] Available at: https://www.legislation.gov.uk/ukpga/2015/15/pdfs/ukpga_20150015_en.pdf [Accessed: 26 October 2022].</w:t>
      </w:r>
    </w:p>
    <w:p w14:paraId="424C5F5F" w14:textId="77777777" w:rsidR="005227B6" w:rsidRPr="00171CC1" w:rsidRDefault="005227B6" w:rsidP="00171CC1">
      <w:pPr>
        <w:rPr>
          <w:shd w:val="clear" w:color="auto" w:fill="FFFFFF"/>
        </w:rPr>
      </w:pPr>
      <w:r w:rsidRPr="00171CC1">
        <w:rPr>
          <w:shd w:val="clear" w:color="auto" w:fill="FFFFFF"/>
        </w:rPr>
        <w:t>Limb, M., 2022. Failure to protect cost of living will increase poverty and health inequalities, warn analysts. </w:t>
      </w:r>
      <w:r w:rsidRPr="00171CC1">
        <w:rPr>
          <w:i/>
          <w:iCs/>
          <w:shd w:val="clear" w:color="auto" w:fill="FFFFFF"/>
        </w:rPr>
        <w:t>BMJ: British Medical Journal (Online)</w:t>
      </w:r>
      <w:r w:rsidRPr="00171CC1">
        <w:rPr>
          <w:shd w:val="clear" w:color="auto" w:fill="FFFFFF"/>
        </w:rPr>
        <w:t>, </w:t>
      </w:r>
      <w:r w:rsidRPr="00171CC1">
        <w:rPr>
          <w:i/>
          <w:iCs/>
          <w:shd w:val="clear" w:color="auto" w:fill="FFFFFF"/>
        </w:rPr>
        <w:t>376</w:t>
      </w:r>
      <w:r w:rsidRPr="00171CC1">
        <w:rPr>
          <w:shd w:val="clear" w:color="auto" w:fill="FFFFFF"/>
        </w:rPr>
        <w:t>.</w:t>
      </w:r>
    </w:p>
    <w:p w14:paraId="06F395E9" w14:textId="77777777" w:rsidR="005227B6" w:rsidRPr="00171CC1" w:rsidRDefault="005227B6" w:rsidP="00171CC1">
      <w:pPr>
        <w:rPr>
          <w:shd w:val="clear" w:color="auto" w:fill="FFFFFF"/>
        </w:rPr>
      </w:pPr>
      <w:r w:rsidRPr="00171CC1">
        <w:rPr>
          <w:shd w:val="clear" w:color="auto" w:fill="FFFFFF"/>
        </w:rPr>
        <w:t>Meyer, B.H., Prescott, B. and Sheng, X.S., 2022. The impact of the COVID-19 pandemic on business expectations. </w:t>
      </w:r>
      <w:r w:rsidRPr="00171CC1">
        <w:rPr>
          <w:i/>
          <w:iCs/>
          <w:shd w:val="clear" w:color="auto" w:fill="FFFFFF"/>
        </w:rPr>
        <w:t>International Journal of Forecasting</w:t>
      </w:r>
      <w:r w:rsidRPr="00171CC1">
        <w:rPr>
          <w:shd w:val="clear" w:color="auto" w:fill="FFFFFF"/>
        </w:rPr>
        <w:t>, </w:t>
      </w:r>
      <w:r w:rsidRPr="00171CC1">
        <w:rPr>
          <w:i/>
          <w:iCs/>
          <w:shd w:val="clear" w:color="auto" w:fill="FFFFFF"/>
        </w:rPr>
        <w:t>38</w:t>
      </w:r>
      <w:r w:rsidRPr="00171CC1">
        <w:rPr>
          <w:shd w:val="clear" w:color="auto" w:fill="FFFFFF"/>
        </w:rPr>
        <w:t>(2), pp.529-544.</w:t>
      </w:r>
    </w:p>
    <w:p w14:paraId="49CAC052" w14:textId="77777777" w:rsidR="005227B6" w:rsidRDefault="005227B6" w:rsidP="00171CC1">
      <w:pPr>
        <w:rPr>
          <w:shd w:val="clear" w:color="auto" w:fill="FFFFFF"/>
        </w:rPr>
      </w:pPr>
      <w:r w:rsidRPr="00171CC1">
        <w:rPr>
          <w:shd w:val="clear" w:color="auto" w:fill="FFFFFF"/>
        </w:rPr>
        <w:t xml:space="preserve">ONS, 2022. </w:t>
      </w:r>
      <w:r w:rsidRPr="00171CC1">
        <w:rPr>
          <w:i/>
          <w:iCs/>
          <w:shd w:val="clear" w:color="auto" w:fill="FFFFFF"/>
        </w:rPr>
        <w:t>Consumer price inflation, UK: September 2022</w:t>
      </w:r>
      <w:r w:rsidRPr="00171CC1">
        <w:rPr>
          <w:shd w:val="clear" w:color="auto" w:fill="FFFFFF"/>
        </w:rPr>
        <w:t xml:space="preserve"> [Online] Available at: https://www.ons.gov.uk/economy/inflationandpriceindices/bulletins/consumerpriceinflation/september2022#:~:text=The%20CPIH%20goods%20annual%20inflation,%2C%20from%205.1%25%20in%20August. [Accessed on: 26</w:t>
      </w:r>
      <w:r w:rsidRPr="00171CC1">
        <w:rPr>
          <w:shd w:val="clear" w:color="auto" w:fill="FFFFFF"/>
          <w:vertAlign w:val="superscript"/>
        </w:rPr>
        <w:t>th</w:t>
      </w:r>
      <w:r w:rsidRPr="00171CC1">
        <w:rPr>
          <w:shd w:val="clear" w:color="auto" w:fill="FFFFFF"/>
        </w:rPr>
        <w:t xml:space="preserve"> October 2022]</w:t>
      </w:r>
    </w:p>
    <w:p w14:paraId="0240D7DE" w14:textId="77777777" w:rsidR="005227B6" w:rsidRPr="00171CC1" w:rsidRDefault="005227B6" w:rsidP="00171CC1">
      <w:pPr>
        <w:rPr>
          <w:lang w:val="en-IN"/>
        </w:rPr>
      </w:pPr>
      <w:r w:rsidRPr="00A35384">
        <w:lastRenderedPageBreak/>
        <w:t>ons.gov.uk, 2022. </w:t>
      </w:r>
      <w:r w:rsidRPr="00171CC1">
        <w:rPr>
          <w:i/>
          <w:iCs/>
        </w:rPr>
        <w:t>Consumer price inflation, UK: August 2022</w:t>
      </w:r>
      <w:r w:rsidRPr="00171CC1">
        <w:rPr>
          <w:lang w:val="en-IN"/>
        </w:rPr>
        <w:t xml:space="preserve"> </w:t>
      </w:r>
      <w:r w:rsidRPr="00A35384">
        <w:t>[Online] Available at: https://www.ons.gov.uk/economy/inflationandpriceindices/bulletins/consumerpriceinflation/august2022 [Accessed: 26 October 2022].</w:t>
      </w:r>
    </w:p>
    <w:p w14:paraId="0CA61D78" w14:textId="77777777" w:rsidR="005227B6" w:rsidRPr="00171CC1" w:rsidRDefault="005227B6" w:rsidP="00171CC1">
      <w:pPr>
        <w:rPr>
          <w:color w:val="222222"/>
          <w:shd w:val="clear" w:color="auto" w:fill="FFFFFF"/>
        </w:rPr>
      </w:pPr>
      <w:r w:rsidRPr="00171CC1">
        <w:rPr>
          <w:color w:val="222222"/>
          <w:shd w:val="clear" w:color="auto" w:fill="FFFFFF"/>
        </w:rPr>
        <w:t>Rose, P.A. and Brown, S., 2021. Reconstructing Attitudes towards Work from Home during COVID-19: A Survey of South Korean Managers. </w:t>
      </w:r>
      <w:r w:rsidRPr="00171CC1">
        <w:rPr>
          <w:i/>
          <w:iCs/>
          <w:color w:val="222222"/>
          <w:shd w:val="clear" w:color="auto" w:fill="FFFFFF"/>
        </w:rPr>
        <w:t>Behavioral Sciences</w:t>
      </w:r>
      <w:r w:rsidRPr="00171CC1">
        <w:rPr>
          <w:color w:val="222222"/>
          <w:shd w:val="clear" w:color="auto" w:fill="FFFFFF"/>
        </w:rPr>
        <w:t>, </w:t>
      </w:r>
      <w:r w:rsidRPr="00171CC1">
        <w:rPr>
          <w:i/>
          <w:iCs/>
          <w:color w:val="222222"/>
          <w:shd w:val="clear" w:color="auto" w:fill="FFFFFF"/>
        </w:rPr>
        <w:t>11</w:t>
      </w:r>
      <w:r w:rsidRPr="00171CC1">
        <w:rPr>
          <w:color w:val="222222"/>
          <w:shd w:val="clear" w:color="auto" w:fill="FFFFFF"/>
        </w:rPr>
        <w:t>(12), p.163.</w:t>
      </w:r>
    </w:p>
    <w:p w14:paraId="5BC53273" w14:textId="77777777" w:rsidR="005227B6" w:rsidRPr="00171CC1" w:rsidRDefault="005227B6" w:rsidP="00171CC1">
      <w:pPr>
        <w:rPr>
          <w:shd w:val="clear" w:color="auto" w:fill="FFFFFF"/>
        </w:rPr>
      </w:pPr>
      <w:r w:rsidRPr="00171CC1">
        <w:rPr>
          <w:shd w:val="clear" w:color="auto" w:fill="FFFFFF"/>
        </w:rPr>
        <w:t xml:space="preserve">Statista, 2022. </w:t>
      </w:r>
      <w:r w:rsidRPr="00171CC1">
        <w:rPr>
          <w:i/>
          <w:iCs/>
          <w:shd w:val="clear" w:color="auto" w:fill="FFFFFF"/>
        </w:rPr>
        <w:t>Age distribution in the United Kingdom 2011-2021</w:t>
      </w:r>
      <w:r w:rsidRPr="00171CC1">
        <w:rPr>
          <w:shd w:val="clear" w:color="auto" w:fill="FFFFFF"/>
        </w:rPr>
        <w:t xml:space="preserve"> [Online] Available at: https://www.statista.com/statistics/270370/age-distribution-in-the-united-kingdom/#:~:text=This%20statistic%20depicts%20the%20age,over%2065%20years%20of%20age. [Accessed on: 27</w:t>
      </w:r>
      <w:r w:rsidRPr="00171CC1">
        <w:rPr>
          <w:shd w:val="clear" w:color="auto" w:fill="FFFFFF"/>
          <w:vertAlign w:val="superscript"/>
        </w:rPr>
        <w:t>th</w:t>
      </w:r>
      <w:r w:rsidRPr="00171CC1">
        <w:rPr>
          <w:shd w:val="clear" w:color="auto" w:fill="FFFFFF"/>
        </w:rPr>
        <w:t xml:space="preserve"> October 2022]</w:t>
      </w:r>
    </w:p>
    <w:p w14:paraId="372D5CE8" w14:textId="77777777" w:rsidR="005227B6" w:rsidRPr="00171CC1" w:rsidRDefault="005227B6" w:rsidP="00171CC1">
      <w:pPr>
        <w:rPr>
          <w:shd w:val="clear" w:color="auto" w:fill="FFFFFF"/>
        </w:rPr>
      </w:pPr>
      <w:r w:rsidRPr="00171CC1">
        <w:rPr>
          <w:shd w:val="clear" w:color="auto" w:fill="FFFFFF"/>
        </w:rPr>
        <w:t xml:space="preserve">Statista, 2022. </w:t>
      </w:r>
      <w:r w:rsidRPr="00171CC1">
        <w:rPr>
          <w:i/>
          <w:iCs/>
          <w:shd w:val="clear" w:color="auto" w:fill="FFFFFF"/>
        </w:rPr>
        <w:t>Industrial machinery and automation in the UK - statistics &amp; facts</w:t>
      </w:r>
      <w:r w:rsidRPr="00171CC1">
        <w:rPr>
          <w:shd w:val="clear" w:color="auto" w:fill="FFFFFF"/>
        </w:rPr>
        <w:t xml:space="preserve"> [online] Available at:</w:t>
      </w:r>
      <w:r w:rsidRPr="00A2614B">
        <w:t xml:space="preserve"> </w:t>
      </w:r>
      <w:r w:rsidRPr="00171CC1">
        <w:rPr>
          <w:shd w:val="clear" w:color="auto" w:fill="FFFFFF"/>
        </w:rPr>
        <w:t>https://www.statista.com/topics/4900/industrial-machinery-and-automation-in-the-uk/#topicHeader__wrapper [Accessed on:27</w:t>
      </w:r>
      <w:r w:rsidRPr="00171CC1">
        <w:rPr>
          <w:shd w:val="clear" w:color="auto" w:fill="FFFFFF"/>
          <w:vertAlign w:val="superscript"/>
        </w:rPr>
        <w:t>th</w:t>
      </w:r>
      <w:r w:rsidRPr="00171CC1">
        <w:rPr>
          <w:shd w:val="clear" w:color="auto" w:fill="FFFFFF"/>
        </w:rPr>
        <w:t xml:space="preserve"> October 2022]</w:t>
      </w:r>
    </w:p>
    <w:p w14:paraId="7CF6FFFD" w14:textId="77777777" w:rsidR="005227B6" w:rsidRPr="00A35384" w:rsidRDefault="005227B6" w:rsidP="00171CC1">
      <w:r w:rsidRPr="00A35384">
        <w:t>The global economy, 2022. </w:t>
      </w:r>
      <w:r w:rsidRPr="00171CC1">
        <w:rPr>
          <w:i/>
          <w:iCs/>
        </w:rPr>
        <w:t>United Kingdom: Political stability</w:t>
      </w:r>
      <w:r w:rsidRPr="00171CC1">
        <w:rPr>
          <w:lang w:val="en-IN"/>
        </w:rPr>
        <w:t xml:space="preserve"> </w:t>
      </w:r>
      <w:r w:rsidRPr="00A35384">
        <w:t>[Online] Available at: https://www.theglobaleconomy.com/United-Kingdom/wb_political_stability/ [Accessed: 26 October 2022].</w:t>
      </w:r>
    </w:p>
    <w:p w14:paraId="2AC7773C" w14:textId="77777777" w:rsidR="005227B6" w:rsidRPr="00171CC1" w:rsidRDefault="005227B6" w:rsidP="00171CC1">
      <w:pPr>
        <w:rPr>
          <w:color w:val="222222"/>
          <w:shd w:val="clear" w:color="auto" w:fill="FFFFFF"/>
        </w:rPr>
      </w:pPr>
      <w:r w:rsidRPr="00171CC1">
        <w:rPr>
          <w:color w:val="222222"/>
          <w:shd w:val="clear" w:color="auto" w:fill="FFFFFF"/>
        </w:rPr>
        <w:t>Tusher, N.U.H., 2022. Bangladesh RMG Supply Chain Vulnerabilities To Disruption Beyond Covid-19. </w:t>
      </w:r>
      <w:r w:rsidRPr="00171CC1">
        <w:rPr>
          <w:i/>
          <w:iCs/>
          <w:color w:val="222222"/>
          <w:shd w:val="clear" w:color="auto" w:fill="FFFFFF"/>
        </w:rPr>
        <w:t>INTERNATIONAL RESEARCH JOURNAL OF BUSINESS STUDIES</w:t>
      </w:r>
      <w:r w:rsidRPr="00171CC1">
        <w:rPr>
          <w:color w:val="222222"/>
          <w:shd w:val="clear" w:color="auto" w:fill="FFFFFF"/>
        </w:rPr>
        <w:t>, </w:t>
      </w:r>
      <w:r w:rsidRPr="00171CC1">
        <w:rPr>
          <w:i/>
          <w:iCs/>
          <w:color w:val="222222"/>
          <w:shd w:val="clear" w:color="auto" w:fill="FFFFFF"/>
        </w:rPr>
        <w:t>14</w:t>
      </w:r>
      <w:r w:rsidRPr="00171CC1">
        <w:rPr>
          <w:color w:val="222222"/>
          <w:shd w:val="clear" w:color="auto" w:fill="FFFFFF"/>
        </w:rPr>
        <w:t>(3), pp.199-214.</w:t>
      </w:r>
    </w:p>
    <w:p w14:paraId="4136090C" w14:textId="77777777" w:rsidR="005227B6" w:rsidRPr="00171CC1" w:rsidRDefault="005227B6" w:rsidP="00171CC1">
      <w:pPr>
        <w:rPr>
          <w:color w:val="222222"/>
          <w:shd w:val="clear" w:color="auto" w:fill="FFFFFF"/>
        </w:rPr>
      </w:pPr>
      <w:r w:rsidRPr="00171CC1">
        <w:rPr>
          <w:color w:val="222222"/>
          <w:shd w:val="clear" w:color="auto" w:fill="FFFFFF"/>
        </w:rPr>
        <w:t>Zhichkin, K., Nosov, V., Zhichkina, L., Zhenzhebir, V. and Rubtsova, S., 2020. The agricultural crops production profitability in modern conditions. In </w:t>
      </w:r>
      <w:r w:rsidRPr="00171CC1">
        <w:rPr>
          <w:i/>
          <w:iCs/>
          <w:color w:val="222222"/>
          <w:shd w:val="clear" w:color="auto" w:fill="FFFFFF"/>
        </w:rPr>
        <w:t>E3S web of conferences</w:t>
      </w:r>
      <w:r w:rsidRPr="00171CC1">
        <w:rPr>
          <w:color w:val="222222"/>
          <w:shd w:val="clear" w:color="auto" w:fill="FFFFFF"/>
        </w:rPr>
        <w:t> (Vol. 175, p. 13008). EDP Sciences.</w:t>
      </w:r>
    </w:p>
    <w:p w14:paraId="5105D971" w14:textId="77777777" w:rsidR="005227B6" w:rsidRPr="00171CC1" w:rsidRDefault="005227B6" w:rsidP="00171CC1">
      <w:pPr>
        <w:rPr>
          <w:shd w:val="clear" w:color="auto" w:fill="FFFFFF"/>
        </w:rPr>
      </w:pPr>
      <w:r w:rsidRPr="00171CC1">
        <w:rPr>
          <w:shd w:val="clear" w:color="auto" w:fill="FFFFFF"/>
        </w:rPr>
        <w:t>Zhu, Y., Tian, D. and Yan, F., 2020. Effectiveness of entropy weight method in decision-making. </w:t>
      </w:r>
      <w:r w:rsidRPr="00171CC1">
        <w:rPr>
          <w:i/>
          <w:iCs/>
          <w:shd w:val="clear" w:color="auto" w:fill="FFFFFF"/>
        </w:rPr>
        <w:t>Mathematical Problems in Engineering</w:t>
      </w:r>
      <w:r w:rsidRPr="00171CC1">
        <w:rPr>
          <w:shd w:val="clear" w:color="auto" w:fill="FFFFFF"/>
        </w:rPr>
        <w:t>, </w:t>
      </w:r>
      <w:r w:rsidRPr="00171CC1">
        <w:rPr>
          <w:i/>
          <w:iCs/>
          <w:shd w:val="clear" w:color="auto" w:fill="FFFFFF"/>
        </w:rPr>
        <w:t>2020</w:t>
      </w:r>
      <w:r w:rsidRPr="00171CC1">
        <w:rPr>
          <w:shd w:val="clear" w:color="auto" w:fill="FFFFFF"/>
        </w:rPr>
        <w:t>.</w:t>
      </w:r>
    </w:p>
    <w:p w14:paraId="4CAB5640" w14:textId="77777777" w:rsidR="00171CC1" w:rsidRPr="00222267" w:rsidRDefault="00171CC1" w:rsidP="00222267">
      <w:pPr>
        <w:rPr>
          <w:color w:val="222222"/>
          <w:shd w:val="clear" w:color="auto" w:fill="FFFFFF"/>
        </w:rPr>
      </w:pPr>
    </w:p>
    <w:p w14:paraId="6418A9C4" w14:textId="77777777" w:rsidR="00222267" w:rsidRDefault="006F0A0C">
      <w:pPr>
        <w:spacing w:line="259" w:lineRule="auto"/>
        <w:jc w:val="left"/>
        <w:rPr>
          <w:rFonts w:eastAsiaTheme="majorEastAsia" w:cs="Arial"/>
          <w:b/>
        </w:rPr>
      </w:pPr>
      <w:r>
        <w:rPr>
          <w:rFonts w:cs="Arial"/>
        </w:rPr>
        <w:br w:type="page"/>
      </w:r>
    </w:p>
    <w:p w14:paraId="2135C036" w14:textId="77777777" w:rsidR="005378AB" w:rsidRDefault="006F0A0C" w:rsidP="00B16792">
      <w:pPr>
        <w:pStyle w:val="Heading1"/>
        <w:rPr>
          <w:rFonts w:cs="Arial"/>
          <w:szCs w:val="22"/>
        </w:rPr>
      </w:pPr>
      <w:bookmarkStart w:id="17" w:name="_Toc117766057"/>
      <w:r w:rsidRPr="00B16792">
        <w:rPr>
          <w:rFonts w:cs="Arial"/>
          <w:szCs w:val="22"/>
        </w:rPr>
        <w:lastRenderedPageBreak/>
        <w:t>Appendix</w:t>
      </w:r>
      <w:r w:rsidR="001D3C07">
        <w:rPr>
          <w:rFonts w:cs="Arial"/>
          <w:szCs w:val="22"/>
        </w:rPr>
        <w:t>: PPT</w:t>
      </w:r>
      <w:bookmarkEnd w:id="17"/>
    </w:p>
    <w:p w14:paraId="21D3D7D6" w14:textId="77777777" w:rsidR="00694A13" w:rsidRDefault="00694A13" w:rsidP="00D8546A">
      <w:pPr>
        <w:rPr>
          <w:rFonts w:cs="Arial"/>
          <w:noProof/>
        </w:rPr>
      </w:pPr>
      <w:r>
        <w:rPr>
          <w:rFonts w:cs="Arial"/>
          <w:noProof/>
        </w:rPr>
        <w:drawing>
          <wp:inline distT="0" distB="0" distL="0" distR="0" wp14:anchorId="788F3150" wp14:editId="5C4B2995">
            <wp:extent cx="5731510" cy="3223895"/>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E40CF07" w14:textId="77777777" w:rsidR="00694A13" w:rsidRDefault="00694A13">
      <w:pPr>
        <w:spacing w:line="259" w:lineRule="auto"/>
        <w:jc w:val="left"/>
        <w:rPr>
          <w:rFonts w:cs="Arial"/>
          <w:noProof/>
        </w:rPr>
      </w:pPr>
      <w:r>
        <w:rPr>
          <w:rFonts w:cs="Arial"/>
          <w:noProof/>
        </w:rPr>
        <w:br w:type="page"/>
      </w:r>
    </w:p>
    <w:p w14:paraId="70D547B7" w14:textId="77777777" w:rsidR="00694A13" w:rsidRDefault="00694A13" w:rsidP="00D8546A">
      <w:pPr>
        <w:rPr>
          <w:rFonts w:cs="Arial"/>
          <w:noProof/>
        </w:rPr>
      </w:pPr>
      <w:r>
        <w:rPr>
          <w:rFonts w:cs="Arial"/>
          <w:noProof/>
        </w:rPr>
        <w:lastRenderedPageBreak/>
        <w:drawing>
          <wp:inline distT="0" distB="0" distL="0" distR="0" wp14:anchorId="77E302D6" wp14:editId="3E4DDEF8">
            <wp:extent cx="5731510" cy="322389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DEC2FD5" w14:textId="77777777" w:rsidR="00694A13" w:rsidRDefault="00694A13">
      <w:pPr>
        <w:spacing w:line="259" w:lineRule="auto"/>
        <w:jc w:val="left"/>
        <w:rPr>
          <w:rFonts w:cs="Arial"/>
          <w:noProof/>
        </w:rPr>
      </w:pPr>
      <w:r>
        <w:rPr>
          <w:rFonts w:cs="Arial"/>
          <w:noProof/>
        </w:rPr>
        <w:br w:type="page"/>
      </w:r>
    </w:p>
    <w:p w14:paraId="7496FF25" w14:textId="77777777" w:rsidR="00694A13" w:rsidRDefault="00694A13" w:rsidP="00D8546A">
      <w:pPr>
        <w:rPr>
          <w:rFonts w:cs="Arial"/>
          <w:noProof/>
        </w:rPr>
      </w:pPr>
      <w:r>
        <w:rPr>
          <w:rFonts w:cs="Arial"/>
          <w:noProof/>
        </w:rPr>
        <w:lastRenderedPageBreak/>
        <w:drawing>
          <wp:inline distT="0" distB="0" distL="0" distR="0" wp14:anchorId="31BB5852" wp14:editId="71785745">
            <wp:extent cx="5731510" cy="3223895"/>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5B47483" w14:textId="77777777" w:rsidR="00694A13" w:rsidRDefault="00694A13">
      <w:pPr>
        <w:spacing w:line="259" w:lineRule="auto"/>
        <w:jc w:val="left"/>
        <w:rPr>
          <w:rFonts w:cs="Arial"/>
          <w:noProof/>
        </w:rPr>
      </w:pPr>
      <w:r>
        <w:rPr>
          <w:rFonts w:cs="Arial"/>
          <w:noProof/>
        </w:rPr>
        <w:br w:type="page"/>
      </w:r>
    </w:p>
    <w:p w14:paraId="7DD47359" w14:textId="77777777" w:rsidR="00694A13" w:rsidRDefault="00694A13" w:rsidP="00D8546A">
      <w:pPr>
        <w:rPr>
          <w:rFonts w:cs="Arial"/>
          <w:noProof/>
        </w:rPr>
      </w:pPr>
      <w:r>
        <w:rPr>
          <w:rFonts w:cs="Arial"/>
          <w:noProof/>
        </w:rPr>
        <w:lastRenderedPageBreak/>
        <w:drawing>
          <wp:inline distT="0" distB="0" distL="0" distR="0" wp14:anchorId="3655190D" wp14:editId="42BD0C9B">
            <wp:extent cx="5731510" cy="3223895"/>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00BECFE" w14:textId="77777777" w:rsidR="00694A13" w:rsidRDefault="00694A13">
      <w:pPr>
        <w:spacing w:line="259" w:lineRule="auto"/>
        <w:jc w:val="left"/>
        <w:rPr>
          <w:rFonts w:cs="Arial"/>
          <w:noProof/>
        </w:rPr>
      </w:pPr>
      <w:r>
        <w:rPr>
          <w:rFonts w:cs="Arial"/>
          <w:noProof/>
        </w:rPr>
        <w:br w:type="page"/>
      </w:r>
    </w:p>
    <w:p w14:paraId="4842FCEB" w14:textId="77777777" w:rsidR="00694A13" w:rsidRDefault="00694A13" w:rsidP="00D8546A">
      <w:pPr>
        <w:rPr>
          <w:rFonts w:cs="Arial"/>
          <w:noProof/>
        </w:rPr>
      </w:pPr>
      <w:r>
        <w:rPr>
          <w:rFonts w:cs="Arial"/>
          <w:noProof/>
        </w:rPr>
        <w:lastRenderedPageBreak/>
        <w:drawing>
          <wp:inline distT="0" distB="0" distL="0" distR="0" wp14:anchorId="446DEEDF" wp14:editId="3E845292">
            <wp:extent cx="5731510" cy="3223895"/>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4921CD2" w14:textId="77777777" w:rsidR="00694A13" w:rsidRDefault="00694A13">
      <w:pPr>
        <w:spacing w:line="259" w:lineRule="auto"/>
        <w:jc w:val="left"/>
        <w:rPr>
          <w:rFonts w:cs="Arial"/>
          <w:noProof/>
        </w:rPr>
      </w:pPr>
      <w:r>
        <w:rPr>
          <w:rFonts w:cs="Arial"/>
          <w:noProof/>
        </w:rPr>
        <w:br w:type="page"/>
      </w:r>
    </w:p>
    <w:p w14:paraId="38A17F51" w14:textId="77777777" w:rsidR="00694A13" w:rsidRDefault="00694A13" w:rsidP="00D8546A">
      <w:pPr>
        <w:rPr>
          <w:rFonts w:cs="Arial"/>
          <w:noProof/>
        </w:rPr>
      </w:pPr>
      <w:r>
        <w:rPr>
          <w:rFonts w:cs="Arial"/>
          <w:noProof/>
        </w:rPr>
        <w:lastRenderedPageBreak/>
        <w:drawing>
          <wp:inline distT="0" distB="0" distL="0" distR="0" wp14:anchorId="064A661D" wp14:editId="14324DC4">
            <wp:extent cx="5731510" cy="3223895"/>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7CD8A78" w14:textId="77777777" w:rsidR="00694A13" w:rsidRDefault="00694A13">
      <w:pPr>
        <w:spacing w:line="259" w:lineRule="auto"/>
        <w:jc w:val="left"/>
        <w:rPr>
          <w:rFonts w:cs="Arial"/>
          <w:noProof/>
        </w:rPr>
      </w:pPr>
      <w:r>
        <w:rPr>
          <w:rFonts w:cs="Arial"/>
          <w:noProof/>
        </w:rPr>
        <w:br w:type="page"/>
      </w:r>
    </w:p>
    <w:p w14:paraId="6A1BDE12" w14:textId="77777777" w:rsidR="00694A13" w:rsidRDefault="00694A13" w:rsidP="00D8546A">
      <w:pPr>
        <w:rPr>
          <w:rFonts w:cs="Arial"/>
          <w:noProof/>
        </w:rPr>
      </w:pPr>
      <w:r>
        <w:rPr>
          <w:rFonts w:cs="Arial"/>
          <w:noProof/>
        </w:rPr>
        <w:lastRenderedPageBreak/>
        <w:drawing>
          <wp:inline distT="0" distB="0" distL="0" distR="0" wp14:anchorId="3B519D94" wp14:editId="29676467">
            <wp:extent cx="5731510" cy="3223895"/>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1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3D4BEF6" w14:textId="77777777" w:rsidR="00694A13" w:rsidRDefault="00694A13">
      <w:pPr>
        <w:spacing w:line="259" w:lineRule="auto"/>
        <w:jc w:val="left"/>
        <w:rPr>
          <w:rFonts w:cs="Arial"/>
          <w:noProof/>
        </w:rPr>
      </w:pPr>
      <w:r>
        <w:rPr>
          <w:rFonts w:cs="Arial"/>
          <w:noProof/>
        </w:rPr>
        <w:br w:type="page"/>
      </w:r>
    </w:p>
    <w:p w14:paraId="71E268D2" w14:textId="77777777" w:rsidR="00694A13" w:rsidRDefault="00694A13" w:rsidP="00D8546A">
      <w:pPr>
        <w:rPr>
          <w:rFonts w:cs="Arial"/>
          <w:noProof/>
        </w:rPr>
      </w:pPr>
      <w:r>
        <w:rPr>
          <w:rFonts w:cs="Arial"/>
          <w:noProof/>
        </w:rPr>
        <w:lastRenderedPageBreak/>
        <w:drawing>
          <wp:inline distT="0" distB="0" distL="0" distR="0" wp14:anchorId="3FF1AD23" wp14:editId="16DC2531">
            <wp:extent cx="5731510" cy="3223895"/>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pic:cNvPicPr/>
                  </pic:nvPicPr>
                  <pic:blipFill>
                    <a:blip r:embed="rId1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A3EDA94" w14:textId="77777777" w:rsidR="00694A13" w:rsidRDefault="00694A13">
      <w:pPr>
        <w:spacing w:line="259" w:lineRule="auto"/>
        <w:jc w:val="left"/>
        <w:rPr>
          <w:rFonts w:cs="Arial"/>
          <w:noProof/>
        </w:rPr>
      </w:pPr>
      <w:r>
        <w:rPr>
          <w:rFonts w:cs="Arial"/>
          <w:noProof/>
        </w:rPr>
        <w:br w:type="page"/>
      </w:r>
    </w:p>
    <w:p w14:paraId="6FF6BAB7" w14:textId="77777777" w:rsidR="00694A13" w:rsidRDefault="00694A13" w:rsidP="00D8546A">
      <w:pPr>
        <w:rPr>
          <w:rFonts w:cs="Arial"/>
          <w:noProof/>
        </w:rPr>
      </w:pPr>
      <w:r>
        <w:rPr>
          <w:rFonts w:cs="Arial"/>
          <w:noProof/>
        </w:rPr>
        <w:lastRenderedPageBreak/>
        <w:drawing>
          <wp:inline distT="0" distB="0" distL="0" distR="0" wp14:anchorId="09DB3421" wp14:editId="002B8178">
            <wp:extent cx="5731510" cy="3223895"/>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B421B6D" w14:textId="77777777" w:rsidR="00694A13" w:rsidRDefault="00694A13">
      <w:pPr>
        <w:spacing w:line="259" w:lineRule="auto"/>
        <w:jc w:val="left"/>
        <w:rPr>
          <w:rFonts w:cs="Arial"/>
          <w:noProof/>
        </w:rPr>
      </w:pPr>
      <w:r>
        <w:rPr>
          <w:rFonts w:cs="Arial"/>
          <w:noProof/>
        </w:rPr>
        <w:br w:type="page"/>
      </w:r>
    </w:p>
    <w:p w14:paraId="550BEEE6" w14:textId="77777777" w:rsidR="00694A13" w:rsidRDefault="00694A13" w:rsidP="00D8546A">
      <w:pPr>
        <w:rPr>
          <w:rFonts w:cs="Arial"/>
          <w:noProof/>
        </w:rPr>
      </w:pPr>
      <w:r>
        <w:rPr>
          <w:rFonts w:cs="Arial"/>
          <w:noProof/>
        </w:rPr>
        <w:lastRenderedPageBreak/>
        <w:drawing>
          <wp:inline distT="0" distB="0" distL="0" distR="0" wp14:anchorId="43E59519" wp14:editId="028320FE">
            <wp:extent cx="5731510" cy="3223895"/>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1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B31FF2A" w14:textId="77777777" w:rsidR="00694A13" w:rsidRDefault="00694A13">
      <w:pPr>
        <w:spacing w:line="259" w:lineRule="auto"/>
        <w:jc w:val="left"/>
        <w:rPr>
          <w:rFonts w:cs="Arial"/>
          <w:noProof/>
        </w:rPr>
      </w:pPr>
      <w:r>
        <w:rPr>
          <w:rFonts w:cs="Arial"/>
          <w:noProof/>
        </w:rPr>
        <w:br w:type="page"/>
      </w:r>
    </w:p>
    <w:p w14:paraId="58A90B0F" w14:textId="77777777" w:rsidR="00694A13" w:rsidRDefault="00694A13" w:rsidP="00D8546A">
      <w:pPr>
        <w:rPr>
          <w:rFonts w:cs="Arial"/>
          <w:noProof/>
        </w:rPr>
      </w:pPr>
      <w:r>
        <w:rPr>
          <w:rFonts w:cs="Arial"/>
          <w:noProof/>
        </w:rPr>
        <w:lastRenderedPageBreak/>
        <w:drawing>
          <wp:inline distT="0" distB="0" distL="0" distR="0" wp14:anchorId="7084B9E9" wp14:editId="2D2C0DE9">
            <wp:extent cx="5731510" cy="3223895"/>
            <wp:effectExtent l="0" t="0" r="254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097CD36" w14:textId="77777777" w:rsidR="00694A13" w:rsidRDefault="00694A13">
      <w:pPr>
        <w:spacing w:line="259" w:lineRule="auto"/>
        <w:jc w:val="left"/>
        <w:rPr>
          <w:rFonts w:cs="Arial"/>
          <w:noProof/>
        </w:rPr>
      </w:pPr>
      <w:r>
        <w:rPr>
          <w:rFonts w:cs="Arial"/>
          <w:noProof/>
        </w:rPr>
        <w:br w:type="page"/>
      </w:r>
    </w:p>
    <w:p w14:paraId="4389D607" w14:textId="681A3608" w:rsidR="005378AB" w:rsidRPr="00B16792" w:rsidRDefault="00694A13" w:rsidP="00D8546A">
      <w:pPr>
        <w:rPr>
          <w:rFonts w:cs="Arial"/>
        </w:rPr>
      </w:pPr>
      <w:r>
        <w:rPr>
          <w:rFonts w:cs="Arial"/>
          <w:noProof/>
        </w:rPr>
        <w:lastRenderedPageBreak/>
        <w:drawing>
          <wp:inline distT="0" distB="0" distL="0" distR="0" wp14:anchorId="38D407F3" wp14:editId="3DECC754">
            <wp:extent cx="5731510" cy="3223895"/>
            <wp:effectExtent l="0" t="0" r="254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pic:cNvPicPr/>
                  </pic:nvPicPr>
                  <pic:blipFill>
                    <a:blip r:embed="rId2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sectPr w:rsidR="005378AB" w:rsidRPr="00B16792">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328D9" w14:textId="77777777" w:rsidR="009C1C59" w:rsidRDefault="006F0A0C">
      <w:pPr>
        <w:spacing w:after="0" w:line="240" w:lineRule="auto"/>
      </w:pPr>
      <w:r>
        <w:separator/>
      </w:r>
    </w:p>
  </w:endnote>
  <w:endnote w:type="continuationSeparator" w:id="0">
    <w:p w14:paraId="1641E3E3" w14:textId="77777777" w:rsidR="009C1C59" w:rsidRDefault="006F0A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9705909"/>
      <w:docPartObj>
        <w:docPartGallery w:val="Page Numbers (Bottom of Page)"/>
        <w:docPartUnique/>
      </w:docPartObj>
    </w:sdtPr>
    <w:sdtEndPr>
      <w:rPr>
        <w:noProof/>
      </w:rPr>
    </w:sdtEndPr>
    <w:sdtContent>
      <w:p w14:paraId="68A522B1" w14:textId="77777777" w:rsidR="00E01983" w:rsidRDefault="006F0A0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30C5FB" w14:textId="77777777" w:rsidR="00E01983" w:rsidRDefault="00E019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03B1A2" w14:textId="77777777" w:rsidR="009C1C59" w:rsidRDefault="006F0A0C">
      <w:pPr>
        <w:spacing w:after="0" w:line="240" w:lineRule="auto"/>
      </w:pPr>
      <w:r>
        <w:separator/>
      </w:r>
    </w:p>
  </w:footnote>
  <w:footnote w:type="continuationSeparator" w:id="0">
    <w:p w14:paraId="401F5AAC" w14:textId="77777777" w:rsidR="009C1C59" w:rsidRDefault="006F0A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15ADE"/>
    <w:multiLevelType w:val="hybridMultilevel"/>
    <w:tmpl w:val="A608F192"/>
    <w:lvl w:ilvl="0" w:tplc="3224D96E">
      <w:start w:val="1"/>
      <w:numFmt w:val="bullet"/>
      <w:lvlText w:val=""/>
      <w:lvlJc w:val="left"/>
      <w:pPr>
        <w:ind w:left="720" w:hanging="360"/>
      </w:pPr>
      <w:rPr>
        <w:rFonts w:ascii="Symbol" w:hAnsi="Symbol" w:hint="default"/>
      </w:rPr>
    </w:lvl>
    <w:lvl w:ilvl="1" w:tplc="CCC06F54" w:tentative="1">
      <w:start w:val="1"/>
      <w:numFmt w:val="bullet"/>
      <w:lvlText w:val="o"/>
      <w:lvlJc w:val="left"/>
      <w:pPr>
        <w:ind w:left="1440" w:hanging="360"/>
      </w:pPr>
      <w:rPr>
        <w:rFonts w:ascii="Courier New" w:hAnsi="Courier New" w:cs="Courier New" w:hint="default"/>
      </w:rPr>
    </w:lvl>
    <w:lvl w:ilvl="2" w:tplc="5A76D5D6" w:tentative="1">
      <w:start w:val="1"/>
      <w:numFmt w:val="bullet"/>
      <w:lvlText w:val=""/>
      <w:lvlJc w:val="left"/>
      <w:pPr>
        <w:ind w:left="2160" w:hanging="360"/>
      </w:pPr>
      <w:rPr>
        <w:rFonts w:ascii="Wingdings" w:hAnsi="Wingdings" w:hint="default"/>
      </w:rPr>
    </w:lvl>
    <w:lvl w:ilvl="3" w:tplc="FF482FF4" w:tentative="1">
      <w:start w:val="1"/>
      <w:numFmt w:val="bullet"/>
      <w:lvlText w:val=""/>
      <w:lvlJc w:val="left"/>
      <w:pPr>
        <w:ind w:left="2880" w:hanging="360"/>
      </w:pPr>
      <w:rPr>
        <w:rFonts w:ascii="Symbol" w:hAnsi="Symbol" w:hint="default"/>
      </w:rPr>
    </w:lvl>
    <w:lvl w:ilvl="4" w:tplc="1F9ABA74" w:tentative="1">
      <w:start w:val="1"/>
      <w:numFmt w:val="bullet"/>
      <w:lvlText w:val="o"/>
      <w:lvlJc w:val="left"/>
      <w:pPr>
        <w:ind w:left="3600" w:hanging="360"/>
      </w:pPr>
      <w:rPr>
        <w:rFonts w:ascii="Courier New" w:hAnsi="Courier New" w:cs="Courier New" w:hint="default"/>
      </w:rPr>
    </w:lvl>
    <w:lvl w:ilvl="5" w:tplc="8976FF32" w:tentative="1">
      <w:start w:val="1"/>
      <w:numFmt w:val="bullet"/>
      <w:lvlText w:val=""/>
      <w:lvlJc w:val="left"/>
      <w:pPr>
        <w:ind w:left="4320" w:hanging="360"/>
      </w:pPr>
      <w:rPr>
        <w:rFonts w:ascii="Wingdings" w:hAnsi="Wingdings" w:hint="default"/>
      </w:rPr>
    </w:lvl>
    <w:lvl w:ilvl="6" w:tplc="CB76EFFE" w:tentative="1">
      <w:start w:val="1"/>
      <w:numFmt w:val="bullet"/>
      <w:lvlText w:val=""/>
      <w:lvlJc w:val="left"/>
      <w:pPr>
        <w:ind w:left="5040" w:hanging="360"/>
      </w:pPr>
      <w:rPr>
        <w:rFonts w:ascii="Symbol" w:hAnsi="Symbol" w:hint="default"/>
      </w:rPr>
    </w:lvl>
    <w:lvl w:ilvl="7" w:tplc="737AB2C6" w:tentative="1">
      <w:start w:val="1"/>
      <w:numFmt w:val="bullet"/>
      <w:lvlText w:val="o"/>
      <w:lvlJc w:val="left"/>
      <w:pPr>
        <w:ind w:left="5760" w:hanging="360"/>
      </w:pPr>
      <w:rPr>
        <w:rFonts w:ascii="Courier New" w:hAnsi="Courier New" w:cs="Courier New" w:hint="default"/>
      </w:rPr>
    </w:lvl>
    <w:lvl w:ilvl="8" w:tplc="F578A494" w:tentative="1">
      <w:start w:val="1"/>
      <w:numFmt w:val="bullet"/>
      <w:lvlText w:val=""/>
      <w:lvlJc w:val="left"/>
      <w:pPr>
        <w:ind w:left="6480" w:hanging="360"/>
      </w:pPr>
      <w:rPr>
        <w:rFonts w:ascii="Wingdings" w:hAnsi="Wingdings" w:hint="default"/>
      </w:rPr>
    </w:lvl>
  </w:abstractNum>
  <w:abstractNum w:abstractNumId="1" w15:restartNumberingAfterBreak="0">
    <w:nsid w:val="24120818"/>
    <w:multiLevelType w:val="hybridMultilevel"/>
    <w:tmpl w:val="7CDC6D3C"/>
    <w:lvl w:ilvl="0" w:tplc="AF6E98EA">
      <w:start w:val="1"/>
      <w:numFmt w:val="decimal"/>
      <w:lvlText w:val="%1."/>
      <w:lvlJc w:val="left"/>
      <w:pPr>
        <w:ind w:left="720" w:hanging="360"/>
      </w:pPr>
    </w:lvl>
    <w:lvl w:ilvl="1" w:tplc="EAA0A256" w:tentative="1">
      <w:start w:val="1"/>
      <w:numFmt w:val="lowerLetter"/>
      <w:lvlText w:val="%2."/>
      <w:lvlJc w:val="left"/>
      <w:pPr>
        <w:ind w:left="1440" w:hanging="360"/>
      </w:pPr>
    </w:lvl>
    <w:lvl w:ilvl="2" w:tplc="6210931E" w:tentative="1">
      <w:start w:val="1"/>
      <w:numFmt w:val="lowerRoman"/>
      <w:lvlText w:val="%3."/>
      <w:lvlJc w:val="right"/>
      <w:pPr>
        <w:ind w:left="2160" w:hanging="180"/>
      </w:pPr>
    </w:lvl>
    <w:lvl w:ilvl="3" w:tplc="5282BF68" w:tentative="1">
      <w:start w:val="1"/>
      <w:numFmt w:val="decimal"/>
      <w:lvlText w:val="%4."/>
      <w:lvlJc w:val="left"/>
      <w:pPr>
        <w:ind w:left="2880" w:hanging="360"/>
      </w:pPr>
    </w:lvl>
    <w:lvl w:ilvl="4" w:tplc="A6B61490" w:tentative="1">
      <w:start w:val="1"/>
      <w:numFmt w:val="lowerLetter"/>
      <w:lvlText w:val="%5."/>
      <w:lvlJc w:val="left"/>
      <w:pPr>
        <w:ind w:left="3600" w:hanging="360"/>
      </w:pPr>
    </w:lvl>
    <w:lvl w:ilvl="5" w:tplc="17F21E0C" w:tentative="1">
      <w:start w:val="1"/>
      <w:numFmt w:val="lowerRoman"/>
      <w:lvlText w:val="%6."/>
      <w:lvlJc w:val="right"/>
      <w:pPr>
        <w:ind w:left="4320" w:hanging="180"/>
      </w:pPr>
    </w:lvl>
    <w:lvl w:ilvl="6" w:tplc="0F408DE8" w:tentative="1">
      <w:start w:val="1"/>
      <w:numFmt w:val="decimal"/>
      <w:lvlText w:val="%7."/>
      <w:lvlJc w:val="left"/>
      <w:pPr>
        <w:ind w:left="5040" w:hanging="360"/>
      </w:pPr>
    </w:lvl>
    <w:lvl w:ilvl="7" w:tplc="9738C4F4" w:tentative="1">
      <w:start w:val="1"/>
      <w:numFmt w:val="lowerLetter"/>
      <w:lvlText w:val="%8."/>
      <w:lvlJc w:val="left"/>
      <w:pPr>
        <w:ind w:left="5760" w:hanging="360"/>
      </w:pPr>
    </w:lvl>
    <w:lvl w:ilvl="8" w:tplc="4D9A7668" w:tentative="1">
      <w:start w:val="1"/>
      <w:numFmt w:val="lowerRoman"/>
      <w:lvlText w:val="%9."/>
      <w:lvlJc w:val="right"/>
      <w:pPr>
        <w:ind w:left="6480" w:hanging="180"/>
      </w:pPr>
    </w:lvl>
  </w:abstractNum>
  <w:abstractNum w:abstractNumId="2" w15:restartNumberingAfterBreak="0">
    <w:nsid w:val="2CB30154"/>
    <w:multiLevelType w:val="hybridMultilevel"/>
    <w:tmpl w:val="5D8A0698"/>
    <w:lvl w:ilvl="0" w:tplc="AE2AFAC6">
      <w:numFmt w:val="bullet"/>
      <w:lvlText w:val=""/>
      <w:lvlJc w:val="left"/>
      <w:pPr>
        <w:ind w:left="940" w:hanging="360"/>
      </w:pPr>
      <w:rPr>
        <w:rFonts w:ascii="Symbol" w:eastAsia="Symbol" w:hAnsi="Symbol" w:cs="Symbol" w:hint="default"/>
        <w:w w:val="100"/>
        <w:sz w:val="22"/>
        <w:szCs w:val="22"/>
        <w:lang w:val="en-US" w:eastAsia="en-US" w:bidi="ar-SA"/>
      </w:rPr>
    </w:lvl>
    <w:lvl w:ilvl="1" w:tplc="1BF04BD4">
      <w:numFmt w:val="bullet"/>
      <w:lvlText w:val="•"/>
      <w:lvlJc w:val="left"/>
      <w:pPr>
        <w:ind w:left="1935" w:hanging="360"/>
      </w:pPr>
      <w:rPr>
        <w:rFonts w:hint="default"/>
        <w:lang w:val="en-US" w:eastAsia="en-US" w:bidi="ar-SA"/>
      </w:rPr>
    </w:lvl>
    <w:lvl w:ilvl="2" w:tplc="6714FFB8">
      <w:numFmt w:val="bullet"/>
      <w:lvlText w:val="•"/>
      <w:lvlJc w:val="left"/>
      <w:pPr>
        <w:ind w:left="2930" w:hanging="360"/>
      </w:pPr>
      <w:rPr>
        <w:rFonts w:hint="default"/>
        <w:lang w:val="en-US" w:eastAsia="en-US" w:bidi="ar-SA"/>
      </w:rPr>
    </w:lvl>
    <w:lvl w:ilvl="3" w:tplc="04987D4C">
      <w:numFmt w:val="bullet"/>
      <w:lvlText w:val="•"/>
      <w:lvlJc w:val="left"/>
      <w:pPr>
        <w:ind w:left="3926" w:hanging="360"/>
      </w:pPr>
      <w:rPr>
        <w:rFonts w:hint="default"/>
        <w:lang w:val="en-US" w:eastAsia="en-US" w:bidi="ar-SA"/>
      </w:rPr>
    </w:lvl>
    <w:lvl w:ilvl="4" w:tplc="28C2E80E">
      <w:numFmt w:val="bullet"/>
      <w:lvlText w:val="•"/>
      <w:lvlJc w:val="left"/>
      <w:pPr>
        <w:ind w:left="4921" w:hanging="360"/>
      </w:pPr>
      <w:rPr>
        <w:rFonts w:hint="default"/>
        <w:lang w:val="en-US" w:eastAsia="en-US" w:bidi="ar-SA"/>
      </w:rPr>
    </w:lvl>
    <w:lvl w:ilvl="5" w:tplc="19C88B6A">
      <w:numFmt w:val="bullet"/>
      <w:lvlText w:val="•"/>
      <w:lvlJc w:val="left"/>
      <w:pPr>
        <w:ind w:left="5917" w:hanging="360"/>
      </w:pPr>
      <w:rPr>
        <w:rFonts w:hint="default"/>
        <w:lang w:val="en-US" w:eastAsia="en-US" w:bidi="ar-SA"/>
      </w:rPr>
    </w:lvl>
    <w:lvl w:ilvl="6" w:tplc="F888042A">
      <w:numFmt w:val="bullet"/>
      <w:lvlText w:val="•"/>
      <w:lvlJc w:val="left"/>
      <w:pPr>
        <w:ind w:left="6912" w:hanging="360"/>
      </w:pPr>
      <w:rPr>
        <w:rFonts w:hint="default"/>
        <w:lang w:val="en-US" w:eastAsia="en-US" w:bidi="ar-SA"/>
      </w:rPr>
    </w:lvl>
    <w:lvl w:ilvl="7" w:tplc="FFC024A6">
      <w:numFmt w:val="bullet"/>
      <w:lvlText w:val="•"/>
      <w:lvlJc w:val="left"/>
      <w:pPr>
        <w:ind w:left="7908" w:hanging="360"/>
      </w:pPr>
      <w:rPr>
        <w:rFonts w:hint="default"/>
        <w:lang w:val="en-US" w:eastAsia="en-US" w:bidi="ar-SA"/>
      </w:rPr>
    </w:lvl>
    <w:lvl w:ilvl="8" w:tplc="662E8F6C">
      <w:numFmt w:val="bullet"/>
      <w:lvlText w:val="•"/>
      <w:lvlJc w:val="left"/>
      <w:pPr>
        <w:ind w:left="8903" w:hanging="360"/>
      </w:pPr>
      <w:rPr>
        <w:rFonts w:hint="default"/>
        <w:lang w:val="en-US" w:eastAsia="en-US" w:bidi="ar-SA"/>
      </w:rPr>
    </w:lvl>
  </w:abstractNum>
  <w:abstractNum w:abstractNumId="3" w15:restartNumberingAfterBreak="0">
    <w:nsid w:val="5B2C6394"/>
    <w:multiLevelType w:val="hybridMultilevel"/>
    <w:tmpl w:val="FD7626FE"/>
    <w:lvl w:ilvl="0" w:tplc="771E2F06">
      <w:start w:val="1"/>
      <w:numFmt w:val="decimal"/>
      <w:lvlText w:val="%1."/>
      <w:lvlJc w:val="left"/>
      <w:pPr>
        <w:ind w:left="720" w:hanging="360"/>
      </w:pPr>
    </w:lvl>
    <w:lvl w:ilvl="1" w:tplc="50E27AB6" w:tentative="1">
      <w:start w:val="1"/>
      <w:numFmt w:val="lowerLetter"/>
      <w:lvlText w:val="%2."/>
      <w:lvlJc w:val="left"/>
      <w:pPr>
        <w:ind w:left="1440" w:hanging="360"/>
      </w:pPr>
    </w:lvl>
    <w:lvl w:ilvl="2" w:tplc="2748415E" w:tentative="1">
      <w:start w:val="1"/>
      <w:numFmt w:val="lowerRoman"/>
      <w:lvlText w:val="%3."/>
      <w:lvlJc w:val="right"/>
      <w:pPr>
        <w:ind w:left="2160" w:hanging="180"/>
      </w:pPr>
    </w:lvl>
    <w:lvl w:ilvl="3" w:tplc="110EA482" w:tentative="1">
      <w:start w:val="1"/>
      <w:numFmt w:val="decimal"/>
      <w:lvlText w:val="%4."/>
      <w:lvlJc w:val="left"/>
      <w:pPr>
        <w:ind w:left="2880" w:hanging="360"/>
      </w:pPr>
    </w:lvl>
    <w:lvl w:ilvl="4" w:tplc="A5F63A56" w:tentative="1">
      <w:start w:val="1"/>
      <w:numFmt w:val="lowerLetter"/>
      <w:lvlText w:val="%5."/>
      <w:lvlJc w:val="left"/>
      <w:pPr>
        <w:ind w:left="3600" w:hanging="360"/>
      </w:pPr>
    </w:lvl>
    <w:lvl w:ilvl="5" w:tplc="69DCBA1C" w:tentative="1">
      <w:start w:val="1"/>
      <w:numFmt w:val="lowerRoman"/>
      <w:lvlText w:val="%6."/>
      <w:lvlJc w:val="right"/>
      <w:pPr>
        <w:ind w:left="4320" w:hanging="180"/>
      </w:pPr>
    </w:lvl>
    <w:lvl w:ilvl="6" w:tplc="3DBA9BAA" w:tentative="1">
      <w:start w:val="1"/>
      <w:numFmt w:val="decimal"/>
      <w:lvlText w:val="%7."/>
      <w:lvlJc w:val="left"/>
      <w:pPr>
        <w:ind w:left="5040" w:hanging="360"/>
      </w:pPr>
    </w:lvl>
    <w:lvl w:ilvl="7" w:tplc="4DAC2AB8" w:tentative="1">
      <w:start w:val="1"/>
      <w:numFmt w:val="lowerLetter"/>
      <w:lvlText w:val="%8."/>
      <w:lvlJc w:val="left"/>
      <w:pPr>
        <w:ind w:left="5760" w:hanging="360"/>
      </w:pPr>
    </w:lvl>
    <w:lvl w:ilvl="8" w:tplc="5D8E6440" w:tentative="1">
      <w:start w:val="1"/>
      <w:numFmt w:val="lowerRoman"/>
      <w:lvlText w:val="%9."/>
      <w:lvlJc w:val="right"/>
      <w:pPr>
        <w:ind w:left="6480" w:hanging="180"/>
      </w:pPr>
    </w:lvl>
  </w:abstractNum>
  <w:abstractNum w:abstractNumId="4" w15:restartNumberingAfterBreak="0">
    <w:nsid w:val="6AF03C73"/>
    <w:multiLevelType w:val="hybridMultilevel"/>
    <w:tmpl w:val="910E2DC8"/>
    <w:lvl w:ilvl="0" w:tplc="55BC82F0">
      <w:start w:val="1"/>
      <w:numFmt w:val="decimal"/>
      <w:lvlText w:val="%1."/>
      <w:lvlJc w:val="left"/>
      <w:pPr>
        <w:ind w:left="720" w:hanging="360"/>
      </w:pPr>
    </w:lvl>
    <w:lvl w:ilvl="1" w:tplc="D78A8118" w:tentative="1">
      <w:start w:val="1"/>
      <w:numFmt w:val="lowerLetter"/>
      <w:lvlText w:val="%2."/>
      <w:lvlJc w:val="left"/>
      <w:pPr>
        <w:ind w:left="1440" w:hanging="360"/>
      </w:pPr>
    </w:lvl>
    <w:lvl w:ilvl="2" w:tplc="EC52B23C" w:tentative="1">
      <w:start w:val="1"/>
      <w:numFmt w:val="lowerRoman"/>
      <w:lvlText w:val="%3."/>
      <w:lvlJc w:val="right"/>
      <w:pPr>
        <w:ind w:left="2160" w:hanging="180"/>
      </w:pPr>
    </w:lvl>
    <w:lvl w:ilvl="3" w:tplc="34D67152" w:tentative="1">
      <w:start w:val="1"/>
      <w:numFmt w:val="decimal"/>
      <w:lvlText w:val="%4."/>
      <w:lvlJc w:val="left"/>
      <w:pPr>
        <w:ind w:left="2880" w:hanging="360"/>
      </w:pPr>
    </w:lvl>
    <w:lvl w:ilvl="4" w:tplc="C09820EC" w:tentative="1">
      <w:start w:val="1"/>
      <w:numFmt w:val="lowerLetter"/>
      <w:lvlText w:val="%5."/>
      <w:lvlJc w:val="left"/>
      <w:pPr>
        <w:ind w:left="3600" w:hanging="360"/>
      </w:pPr>
    </w:lvl>
    <w:lvl w:ilvl="5" w:tplc="7F6A8DF2" w:tentative="1">
      <w:start w:val="1"/>
      <w:numFmt w:val="lowerRoman"/>
      <w:lvlText w:val="%6."/>
      <w:lvlJc w:val="right"/>
      <w:pPr>
        <w:ind w:left="4320" w:hanging="180"/>
      </w:pPr>
    </w:lvl>
    <w:lvl w:ilvl="6" w:tplc="24B46362" w:tentative="1">
      <w:start w:val="1"/>
      <w:numFmt w:val="decimal"/>
      <w:lvlText w:val="%7."/>
      <w:lvlJc w:val="left"/>
      <w:pPr>
        <w:ind w:left="5040" w:hanging="360"/>
      </w:pPr>
    </w:lvl>
    <w:lvl w:ilvl="7" w:tplc="26783E42" w:tentative="1">
      <w:start w:val="1"/>
      <w:numFmt w:val="lowerLetter"/>
      <w:lvlText w:val="%8."/>
      <w:lvlJc w:val="left"/>
      <w:pPr>
        <w:ind w:left="5760" w:hanging="360"/>
      </w:pPr>
    </w:lvl>
    <w:lvl w:ilvl="8" w:tplc="E1DEA9DA" w:tentative="1">
      <w:start w:val="1"/>
      <w:numFmt w:val="lowerRoman"/>
      <w:lvlText w:val="%9."/>
      <w:lvlJc w:val="right"/>
      <w:pPr>
        <w:ind w:left="6480" w:hanging="180"/>
      </w:pPr>
    </w:lvl>
  </w:abstractNum>
  <w:abstractNum w:abstractNumId="5" w15:restartNumberingAfterBreak="0">
    <w:nsid w:val="7F786D39"/>
    <w:multiLevelType w:val="hybridMultilevel"/>
    <w:tmpl w:val="D474F1CA"/>
    <w:lvl w:ilvl="0" w:tplc="12BE7EBE">
      <w:start w:val="1"/>
      <w:numFmt w:val="bullet"/>
      <w:lvlText w:val=""/>
      <w:lvlJc w:val="left"/>
      <w:pPr>
        <w:ind w:left="720" w:hanging="360"/>
      </w:pPr>
      <w:rPr>
        <w:rFonts w:ascii="Symbol" w:hAnsi="Symbol" w:hint="default"/>
      </w:rPr>
    </w:lvl>
    <w:lvl w:ilvl="1" w:tplc="D18C82CC" w:tentative="1">
      <w:start w:val="1"/>
      <w:numFmt w:val="bullet"/>
      <w:lvlText w:val="o"/>
      <w:lvlJc w:val="left"/>
      <w:pPr>
        <w:ind w:left="1440" w:hanging="360"/>
      </w:pPr>
      <w:rPr>
        <w:rFonts w:ascii="Courier New" w:hAnsi="Courier New" w:cs="Courier New" w:hint="default"/>
      </w:rPr>
    </w:lvl>
    <w:lvl w:ilvl="2" w:tplc="5448E1DA" w:tentative="1">
      <w:start w:val="1"/>
      <w:numFmt w:val="bullet"/>
      <w:lvlText w:val=""/>
      <w:lvlJc w:val="left"/>
      <w:pPr>
        <w:ind w:left="2160" w:hanging="360"/>
      </w:pPr>
      <w:rPr>
        <w:rFonts w:ascii="Wingdings" w:hAnsi="Wingdings" w:hint="default"/>
      </w:rPr>
    </w:lvl>
    <w:lvl w:ilvl="3" w:tplc="E5602730" w:tentative="1">
      <w:start w:val="1"/>
      <w:numFmt w:val="bullet"/>
      <w:lvlText w:val=""/>
      <w:lvlJc w:val="left"/>
      <w:pPr>
        <w:ind w:left="2880" w:hanging="360"/>
      </w:pPr>
      <w:rPr>
        <w:rFonts w:ascii="Symbol" w:hAnsi="Symbol" w:hint="default"/>
      </w:rPr>
    </w:lvl>
    <w:lvl w:ilvl="4" w:tplc="9EE2B29C" w:tentative="1">
      <w:start w:val="1"/>
      <w:numFmt w:val="bullet"/>
      <w:lvlText w:val="o"/>
      <w:lvlJc w:val="left"/>
      <w:pPr>
        <w:ind w:left="3600" w:hanging="360"/>
      </w:pPr>
      <w:rPr>
        <w:rFonts w:ascii="Courier New" w:hAnsi="Courier New" w:cs="Courier New" w:hint="default"/>
      </w:rPr>
    </w:lvl>
    <w:lvl w:ilvl="5" w:tplc="8F1E1E16" w:tentative="1">
      <w:start w:val="1"/>
      <w:numFmt w:val="bullet"/>
      <w:lvlText w:val=""/>
      <w:lvlJc w:val="left"/>
      <w:pPr>
        <w:ind w:left="4320" w:hanging="360"/>
      </w:pPr>
      <w:rPr>
        <w:rFonts w:ascii="Wingdings" w:hAnsi="Wingdings" w:hint="default"/>
      </w:rPr>
    </w:lvl>
    <w:lvl w:ilvl="6" w:tplc="758CFFE4" w:tentative="1">
      <w:start w:val="1"/>
      <w:numFmt w:val="bullet"/>
      <w:lvlText w:val=""/>
      <w:lvlJc w:val="left"/>
      <w:pPr>
        <w:ind w:left="5040" w:hanging="360"/>
      </w:pPr>
      <w:rPr>
        <w:rFonts w:ascii="Symbol" w:hAnsi="Symbol" w:hint="default"/>
      </w:rPr>
    </w:lvl>
    <w:lvl w:ilvl="7" w:tplc="9932AF0A" w:tentative="1">
      <w:start w:val="1"/>
      <w:numFmt w:val="bullet"/>
      <w:lvlText w:val="o"/>
      <w:lvlJc w:val="left"/>
      <w:pPr>
        <w:ind w:left="5760" w:hanging="360"/>
      </w:pPr>
      <w:rPr>
        <w:rFonts w:ascii="Courier New" w:hAnsi="Courier New" w:cs="Courier New" w:hint="default"/>
      </w:rPr>
    </w:lvl>
    <w:lvl w:ilvl="8" w:tplc="B884272A" w:tentative="1">
      <w:start w:val="1"/>
      <w:numFmt w:val="bullet"/>
      <w:lvlText w:val=""/>
      <w:lvlJc w:val="left"/>
      <w:pPr>
        <w:ind w:left="6480" w:hanging="360"/>
      </w:pPr>
      <w:rPr>
        <w:rFonts w:ascii="Wingdings" w:hAnsi="Wingdings" w:hint="default"/>
      </w:rPr>
    </w:lvl>
  </w:abstractNum>
  <w:num w:numId="1" w16cid:durableId="1696341450">
    <w:abstractNumId w:val="2"/>
  </w:num>
  <w:num w:numId="2" w16cid:durableId="1341663754">
    <w:abstractNumId w:val="0"/>
  </w:num>
  <w:num w:numId="3" w16cid:durableId="1700230178">
    <w:abstractNumId w:val="5"/>
  </w:num>
  <w:num w:numId="4" w16cid:durableId="1622346225">
    <w:abstractNumId w:val="1"/>
  </w:num>
  <w:num w:numId="5" w16cid:durableId="802044090">
    <w:abstractNumId w:val="4"/>
  </w:num>
  <w:num w:numId="6" w16cid:durableId="21014394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ailMerge>
    <w:mainDocumentType w:val="formLetters"/>
    <w:dataType w:val="textFile"/>
    <w:connectString w:val=""/>
    <w:activeRecord w:val="-1"/>
    <w:odso/>
  </w:mailMerg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QyNzU2MzQyNjQFEko6SsGpxcWZ+XkgBSa1AFmLGUEsAAAA"/>
  </w:docVars>
  <w:rsids>
    <w:rsidRoot w:val="00E5263D"/>
    <w:rsid w:val="00006984"/>
    <w:rsid w:val="0002117D"/>
    <w:rsid w:val="000402EC"/>
    <w:rsid w:val="00041F50"/>
    <w:rsid w:val="000673A1"/>
    <w:rsid w:val="00090599"/>
    <w:rsid w:val="00091985"/>
    <w:rsid w:val="000A66A7"/>
    <w:rsid w:val="000A72B7"/>
    <w:rsid w:val="000B79B5"/>
    <w:rsid w:val="000C0448"/>
    <w:rsid w:val="000C78A1"/>
    <w:rsid w:val="000D002F"/>
    <w:rsid w:val="000D460F"/>
    <w:rsid w:val="00103703"/>
    <w:rsid w:val="00103C06"/>
    <w:rsid w:val="00147D9E"/>
    <w:rsid w:val="00167EE6"/>
    <w:rsid w:val="001709DB"/>
    <w:rsid w:val="00171CC1"/>
    <w:rsid w:val="00186DC1"/>
    <w:rsid w:val="001A09AD"/>
    <w:rsid w:val="001A0A50"/>
    <w:rsid w:val="001A6378"/>
    <w:rsid w:val="001B1880"/>
    <w:rsid w:val="001B3106"/>
    <w:rsid w:val="001B5806"/>
    <w:rsid w:val="001D3C07"/>
    <w:rsid w:val="001F43C2"/>
    <w:rsid w:val="002007C2"/>
    <w:rsid w:val="00222267"/>
    <w:rsid w:val="002268AA"/>
    <w:rsid w:val="002413C1"/>
    <w:rsid w:val="00291311"/>
    <w:rsid w:val="002A05C4"/>
    <w:rsid w:val="002A5FA1"/>
    <w:rsid w:val="002B1713"/>
    <w:rsid w:val="002B18F8"/>
    <w:rsid w:val="002B3007"/>
    <w:rsid w:val="002E245F"/>
    <w:rsid w:val="002E6BE0"/>
    <w:rsid w:val="002F2B28"/>
    <w:rsid w:val="002F6E29"/>
    <w:rsid w:val="00301224"/>
    <w:rsid w:val="003145DD"/>
    <w:rsid w:val="00316667"/>
    <w:rsid w:val="003167A7"/>
    <w:rsid w:val="00340858"/>
    <w:rsid w:val="0034736D"/>
    <w:rsid w:val="003531CF"/>
    <w:rsid w:val="00390F8F"/>
    <w:rsid w:val="003969F3"/>
    <w:rsid w:val="00397186"/>
    <w:rsid w:val="003B4ABD"/>
    <w:rsid w:val="003C479B"/>
    <w:rsid w:val="003C5BD7"/>
    <w:rsid w:val="003D0C7C"/>
    <w:rsid w:val="003E7781"/>
    <w:rsid w:val="003F557E"/>
    <w:rsid w:val="004114E3"/>
    <w:rsid w:val="004124C0"/>
    <w:rsid w:val="00425C79"/>
    <w:rsid w:val="0043181A"/>
    <w:rsid w:val="004323AF"/>
    <w:rsid w:val="00454C18"/>
    <w:rsid w:val="00461997"/>
    <w:rsid w:val="00481A18"/>
    <w:rsid w:val="00497252"/>
    <w:rsid w:val="004A07B3"/>
    <w:rsid w:val="004A2CA6"/>
    <w:rsid w:val="004B18A0"/>
    <w:rsid w:val="004B1CA7"/>
    <w:rsid w:val="004E358B"/>
    <w:rsid w:val="004F6261"/>
    <w:rsid w:val="00501139"/>
    <w:rsid w:val="00504BE5"/>
    <w:rsid w:val="00522367"/>
    <w:rsid w:val="005227B6"/>
    <w:rsid w:val="00525844"/>
    <w:rsid w:val="00535693"/>
    <w:rsid w:val="005378AB"/>
    <w:rsid w:val="00542D38"/>
    <w:rsid w:val="00576B59"/>
    <w:rsid w:val="005C70AD"/>
    <w:rsid w:val="005E2D96"/>
    <w:rsid w:val="005F22B0"/>
    <w:rsid w:val="005F37AE"/>
    <w:rsid w:val="00600902"/>
    <w:rsid w:val="00602513"/>
    <w:rsid w:val="0060498F"/>
    <w:rsid w:val="006247A5"/>
    <w:rsid w:val="006253EC"/>
    <w:rsid w:val="00625763"/>
    <w:rsid w:val="006262B0"/>
    <w:rsid w:val="00626F39"/>
    <w:rsid w:val="00632F2E"/>
    <w:rsid w:val="006352BD"/>
    <w:rsid w:val="00635F08"/>
    <w:rsid w:val="00645D85"/>
    <w:rsid w:val="00647BC0"/>
    <w:rsid w:val="006579FE"/>
    <w:rsid w:val="0066783A"/>
    <w:rsid w:val="006758E1"/>
    <w:rsid w:val="00681C2C"/>
    <w:rsid w:val="0068694C"/>
    <w:rsid w:val="00694A13"/>
    <w:rsid w:val="006A6939"/>
    <w:rsid w:val="006C4D31"/>
    <w:rsid w:val="006E1422"/>
    <w:rsid w:val="006E75DE"/>
    <w:rsid w:val="006F0A0C"/>
    <w:rsid w:val="006F1D20"/>
    <w:rsid w:val="007144F5"/>
    <w:rsid w:val="007148E2"/>
    <w:rsid w:val="00727B50"/>
    <w:rsid w:val="0073153E"/>
    <w:rsid w:val="00736C0C"/>
    <w:rsid w:val="00736CAB"/>
    <w:rsid w:val="00750DF6"/>
    <w:rsid w:val="00762A1B"/>
    <w:rsid w:val="00777488"/>
    <w:rsid w:val="007A2B5B"/>
    <w:rsid w:val="007C1B5D"/>
    <w:rsid w:val="00801067"/>
    <w:rsid w:val="008065DD"/>
    <w:rsid w:val="00807F0C"/>
    <w:rsid w:val="008169BE"/>
    <w:rsid w:val="0083401E"/>
    <w:rsid w:val="00835BFC"/>
    <w:rsid w:val="00851083"/>
    <w:rsid w:val="00852F15"/>
    <w:rsid w:val="0086542F"/>
    <w:rsid w:val="008659B0"/>
    <w:rsid w:val="00885DA1"/>
    <w:rsid w:val="00891D3E"/>
    <w:rsid w:val="008E2B97"/>
    <w:rsid w:val="008E3E11"/>
    <w:rsid w:val="008F3082"/>
    <w:rsid w:val="008F4C4B"/>
    <w:rsid w:val="00910EDD"/>
    <w:rsid w:val="00961019"/>
    <w:rsid w:val="00970263"/>
    <w:rsid w:val="0097491B"/>
    <w:rsid w:val="009754A5"/>
    <w:rsid w:val="009779BF"/>
    <w:rsid w:val="0099022F"/>
    <w:rsid w:val="0099499E"/>
    <w:rsid w:val="009A3D72"/>
    <w:rsid w:val="009B1301"/>
    <w:rsid w:val="009B2515"/>
    <w:rsid w:val="009B3CAD"/>
    <w:rsid w:val="009C1C59"/>
    <w:rsid w:val="009D4481"/>
    <w:rsid w:val="009D7466"/>
    <w:rsid w:val="00A148D1"/>
    <w:rsid w:val="00A176BD"/>
    <w:rsid w:val="00A17DCF"/>
    <w:rsid w:val="00A2614B"/>
    <w:rsid w:val="00A34906"/>
    <w:rsid w:val="00A35384"/>
    <w:rsid w:val="00A603B5"/>
    <w:rsid w:val="00AC233F"/>
    <w:rsid w:val="00AC2B9E"/>
    <w:rsid w:val="00AC3F28"/>
    <w:rsid w:val="00AD4016"/>
    <w:rsid w:val="00AD5DC7"/>
    <w:rsid w:val="00B11738"/>
    <w:rsid w:val="00B16792"/>
    <w:rsid w:val="00B24192"/>
    <w:rsid w:val="00B310B4"/>
    <w:rsid w:val="00B5019A"/>
    <w:rsid w:val="00B7243F"/>
    <w:rsid w:val="00B743C1"/>
    <w:rsid w:val="00B82C21"/>
    <w:rsid w:val="00BA2A8E"/>
    <w:rsid w:val="00BB0CCF"/>
    <w:rsid w:val="00BD0346"/>
    <w:rsid w:val="00BF625C"/>
    <w:rsid w:val="00C0294D"/>
    <w:rsid w:val="00C0582A"/>
    <w:rsid w:val="00C16E4F"/>
    <w:rsid w:val="00C26A3B"/>
    <w:rsid w:val="00C3256F"/>
    <w:rsid w:val="00C44891"/>
    <w:rsid w:val="00C470B6"/>
    <w:rsid w:val="00C63488"/>
    <w:rsid w:val="00C64129"/>
    <w:rsid w:val="00C71E98"/>
    <w:rsid w:val="00C85722"/>
    <w:rsid w:val="00C91526"/>
    <w:rsid w:val="00C967DF"/>
    <w:rsid w:val="00C97F6D"/>
    <w:rsid w:val="00CA1371"/>
    <w:rsid w:val="00CA1387"/>
    <w:rsid w:val="00CA4E94"/>
    <w:rsid w:val="00CA68E6"/>
    <w:rsid w:val="00CB0BCF"/>
    <w:rsid w:val="00CB173E"/>
    <w:rsid w:val="00CC267C"/>
    <w:rsid w:val="00CE346B"/>
    <w:rsid w:val="00D0109C"/>
    <w:rsid w:val="00D06357"/>
    <w:rsid w:val="00D271AB"/>
    <w:rsid w:val="00D308FD"/>
    <w:rsid w:val="00D36BA3"/>
    <w:rsid w:val="00D50809"/>
    <w:rsid w:val="00D54236"/>
    <w:rsid w:val="00D67A74"/>
    <w:rsid w:val="00D8546A"/>
    <w:rsid w:val="00D910E8"/>
    <w:rsid w:val="00D91364"/>
    <w:rsid w:val="00DB1C6B"/>
    <w:rsid w:val="00DB2F5B"/>
    <w:rsid w:val="00DC3BB5"/>
    <w:rsid w:val="00DC3D47"/>
    <w:rsid w:val="00DC7762"/>
    <w:rsid w:val="00DD3ABB"/>
    <w:rsid w:val="00DD4549"/>
    <w:rsid w:val="00DE57D6"/>
    <w:rsid w:val="00E01983"/>
    <w:rsid w:val="00E0250E"/>
    <w:rsid w:val="00E05765"/>
    <w:rsid w:val="00E06BB0"/>
    <w:rsid w:val="00E21C09"/>
    <w:rsid w:val="00E26C11"/>
    <w:rsid w:val="00E34C25"/>
    <w:rsid w:val="00E35A99"/>
    <w:rsid w:val="00E36B04"/>
    <w:rsid w:val="00E5263D"/>
    <w:rsid w:val="00E560D2"/>
    <w:rsid w:val="00E60AAE"/>
    <w:rsid w:val="00E93529"/>
    <w:rsid w:val="00EA7B69"/>
    <w:rsid w:val="00EA7D90"/>
    <w:rsid w:val="00EB5E43"/>
    <w:rsid w:val="00EB61D7"/>
    <w:rsid w:val="00ED1BE3"/>
    <w:rsid w:val="00F12806"/>
    <w:rsid w:val="00F12C9A"/>
    <w:rsid w:val="00F25C32"/>
    <w:rsid w:val="00F2655F"/>
    <w:rsid w:val="00F32CF4"/>
    <w:rsid w:val="00F45710"/>
    <w:rsid w:val="00F54B1F"/>
    <w:rsid w:val="00F62808"/>
    <w:rsid w:val="00F66DFC"/>
    <w:rsid w:val="00FA4178"/>
    <w:rsid w:val="00FB1BB3"/>
    <w:rsid w:val="00FE2237"/>
    <w:rsid w:val="00FE3302"/>
    <w:rsid w:val="00FE638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DCC15"/>
  <w15:chartTrackingRefBased/>
  <w15:docId w15:val="{F950B342-1688-4361-84C2-9F3387B97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3B5"/>
    <w:pPr>
      <w:spacing w:line="360" w:lineRule="auto"/>
      <w:jc w:val="both"/>
    </w:pPr>
    <w:rPr>
      <w:rFonts w:ascii="Arial" w:hAnsi="Arial"/>
      <w:color w:val="000000" w:themeColor="text1"/>
      <w:lang w:val="en-GB"/>
    </w:rPr>
  </w:style>
  <w:style w:type="paragraph" w:styleId="Heading1">
    <w:name w:val="heading 1"/>
    <w:basedOn w:val="Normal"/>
    <w:next w:val="Normal"/>
    <w:link w:val="Heading1Char"/>
    <w:uiPriority w:val="9"/>
    <w:qFormat/>
    <w:rsid w:val="00B7243F"/>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B7243F"/>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243F"/>
    <w:rPr>
      <w:rFonts w:ascii="Times New Roman" w:eastAsiaTheme="majorEastAsia" w:hAnsi="Times New Roman" w:cstheme="majorBidi"/>
      <w:b/>
      <w:color w:val="000000" w:themeColor="text1"/>
      <w:sz w:val="24"/>
      <w:szCs w:val="32"/>
      <w:lang w:val="en-GB"/>
    </w:rPr>
  </w:style>
  <w:style w:type="character" w:customStyle="1" w:styleId="Heading2Char">
    <w:name w:val="Heading 2 Char"/>
    <w:basedOn w:val="DefaultParagraphFont"/>
    <w:link w:val="Heading2"/>
    <w:uiPriority w:val="9"/>
    <w:rsid w:val="00B7243F"/>
    <w:rPr>
      <w:rFonts w:ascii="Times New Roman" w:eastAsiaTheme="majorEastAsia" w:hAnsi="Times New Roman" w:cstheme="majorBidi"/>
      <w:b/>
      <w:color w:val="000000" w:themeColor="text1"/>
      <w:sz w:val="24"/>
      <w:szCs w:val="26"/>
      <w:lang w:val="en-GB"/>
    </w:rPr>
  </w:style>
  <w:style w:type="paragraph" w:customStyle="1" w:styleId="TableParagraph">
    <w:name w:val="Table Paragraph"/>
    <w:basedOn w:val="Normal"/>
    <w:uiPriority w:val="1"/>
    <w:qFormat/>
    <w:rsid w:val="00B7243F"/>
    <w:pPr>
      <w:widowControl w:val="0"/>
      <w:autoSpaceDE w:val="0"/>
      <w:autoSpaceDN w:val="0"/>
      <w:spacing w:after="0" w:line="240" w:lineRule="auto"/>
      <w:jc w:val="left"/>
    </w:pPr>
    <w:rPr>
      <w:rFonts w:ascii="Arial MT" w:eastAsia="Arial MT" w:hAnsi="Arial MT" w:cs="Arial MT"/>
      <w:color w:val="auto"/>
      <w:lang w:val="en-US"/>
    </w:rPr>
  </w:style>
  <w:style w:type="paragraph" w:styleId="BodyText">
    <w:name w:val="Body Text"/>
    <w:basedOn w:val="Normal"/>
    <w:link w:val="BodyTextChar"/>
    <w:uiPriority w:val="1"/>
    <w:qFormat/>
    <w:rsid w:val="00B16792"/>
    <w:pPr>
      <w:widowControl w:val="0"/>
      <w:autoSpaceDE w:val="0"/>
      <w:autoSpaceDN w:val="0"/>
      <w:spacing w:after="0" w:line="240" w:lineRule="auto"/>
      <w:jc w:val="left"/>
    </w:pPr>
    <w:rPr>
      <w:rFonts w:ascii="Arial MT" w:eastAsia="Arial MT" w:hAnsi="Arial MT" w:cs="Arial MT"/>
      <w:color w:val="auto"/>
      <w:lang w:val="en-US"/>
    </w:rPr>
  </w:style>
  <w:style w:type="character" w:customStyle="1" w:styleId="BodyTextChar">
    <w:name w:val="Body Text Char"/>
    <w:basedOn w:val="DefaultParagraphFont"/>
    <w:link w:val="BodyText"/>
    <w:uiPriority w:val="1"/>
    <w:rsid w:val="00B16792"/>
    <w:rPr>
      <w:rFonts w:ascii="Arial MT" w:eastAsia="Arial MT" w:hAnsi="Arial MT" w:cs="Arial MT"/>
      <w:lang w:val="en-US"/>
    </w:rPr>
  </w:style>
  <w:style w:type="paragraph" w:styleId="ListParagraph">
    <w:name w:val="List Paragraph"/>
    <w:basedOn w:val="Normal"/>
    <w:uiPriority w:val="1"/>
    <w:qFormat/>
    <w:rsid w:val="00B16792"/>
    <w:pPr>
      <w:widowControl w:val="0"/>
      <w:autoSpaceDE w:val="0"/>
      <w:autoSpaceDN w:val="0"/>
      <w:spacing w:after="0" w:line="240" w:lineRule="auto"/>
      <w:ind w:left="940" w:hanging="361"/>
      <w:jc w:val="left"/>
    </w:pPr>
    <w:rPr>
      <w:rFonts w:eastAsia="Arial" w:cs="Arial"/>
      <w:color w:val="auto"/>
      <w:lang w:val="en-US"/>
    </w:rPr>
  </w:style>
  <w:style w:type="paragraph" w:styleId="Header">
    <w:name w:val="header"/>
    <w:basedOn w:val="Normal"/>
    <w:link w:val="HeaderChar"/>
    <w:uiPriority w:val="99"/>
    <w:unhideWhenUsed/>
    <w:rsid w:val="00E019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1983"/>
    <w:rPr>
      <w:rFonts w:ascii="Arial" w:hAnsi="Arial"/>
      <w:color w:val="000000" w:themeColor="text1"/>
      <w:lang w:val="en-GB"/>
    </w:rPr>
  </w:style>
  <w:style w:type="paragraph" w:styleId="Footer">
    <w:name w:val="footer"/>
    <w:basedOn w:val="Normal"/>
    <w:link w:val="FooterChar"/>
    <w:uiPriority w:val="99"/>
    <w:unhideWhenUsed/>
    <w:rsid w:val="00E019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1983"/>
    <w:rPr>
      <w:rFonts w:ascii="Arial" w:hAnsi="Arial"/>
      <w:color w:val="000000" w:themeColor="text1"/>
      <w:lang w:val="en-GB"/>
    </w:rPr>
  </w:style>
  <w:style w:type="character" w:styleId="Hyperlink">
    <w:name w:val="Hyperlink"/>
    <w:basedOn w:val="DefaultParagraphFont"/>
    <w:uiPriority w:val="99"/>
    <w:unhideWhenUsed/>
    <w:rsid w:val="00C0582A"/>
    <w:rPr>
      <w:color w:val="0000FF"/>
      <w:u w:val="single"/>
    </w:rPr>
  </w:style>
  <w:style w:type="character" w:styleId="UnresolvedMention">
    <w:name w:val="Unresolved Mention"/>
    <w:basedOn w:val="DefaultParagraphFont"/>
    <w:uiPriority w:val="99"/>
    <w:semiHidden/>
    <w:unhideWhenUsed/>
    <w:rsid w:val="00BB0CCF"/>
    <w:rPr>
      <w:color w:val="605E5C"/>
      <w:shd w:val="clear" w:color="auto" w:fill="E1DFDD"/>
    </w:rPr>
  </w:style>
  <w:style w:type="paragraph" w:styleId="TOCHeading">
    <w:name w:val="TOC Heading"/>
    <w:basedOn w:val="Heading1"/>
    <w:next w:val="Normal"/>
    <w:uiPriority w:val="39"/>
    <w:unhideWhenUsed/>
    <w:qFormat/>
    <w:rsid w:val="00CA1371"/>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CA1371"/>
    <w:pPr>
      <w:spacing w:after="100"/>
    </w:pPr>
  </w:style>
  <w:style w:type="paragraph" w:styleId="TOC2">
    <w:name w:val="toc 2"/>
    <w:basedOn w:val="Normal"/>
    <w:next w:val="Normal"/>
    <w:autoRedefine/>
    <w:uiPriority w:val="39"/>
    <w:unhideWhenUsed/>
    <w:rsid w:val="00CA137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image" Target="media/image11.JP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980A10-AE48-4E7E-9235-50E632A0E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30</Pages>
  <Words>3974</Words>
  <Characters>22655</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Larisa Silvia</cp:lastModifiedBy>
  <cp:revision>576</cp:revision>
  <dcterms:created xsi:type="dcterms:W3CDTF">2022-10-26T09:52:00Z</dcterms:created>
  <dcterms:modified xsi:type="dcterms:W3CDTF">2022-10-30T15:53:00Z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5177292e-0fc0-48d6-a140-49c0fc505f8d</vt:lpwstr>
  </property>
</Properties>
</file>