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8B6C99" w14:textId="6F537967" w:rsidR="00E9454E" w:rsidRPr="00E9454E" w:rsidRDefault="00E9454E" w:rsidP="00E9454E">
      <w:pPr>
        <w:spacing w:after="0" w:line="240" w:lineRule="auto"/>
        <w:rPr>
          <w:rFonts w:ascii="Times New Roman" w:eastAsia="Times New Roman" w:hAnsi="Times New Roman" w:cs="Times New Roman"/>
          <w:kern w:val="0"/>
          <w:sz w:val="24"/>
          <w:szCs w:val="24"/>
          <w:lang w:eastAsia="en-GB"/>
          <w14:ligatures w14:val="none"/>
        </w:rPr>
      </w:pPr>
    </w:p>
    <w:p w14:paraId="1FD1EC7F" w14:textId="31D9B19D" w:rsidR="00E9454E" w:rsidRPr="00F9530E" w:rsidRDefault="00E9454E" w:rsidP="00E9454E">
      <w:pPr>
        <w:spacing w:before="100" w:beforeAutospacing="1" w:after="100" w:afterAutospacing="1" w:line="240" w:lineRule="auto"/>
        <w:outlineLvl w:val="0"/>
        <w:rPr>
          <w:rFonts w:ascii="Arial" w:eastAsia="Times New Roman" w:hAnsi="Arial" w:cs="Arial"/>
          <w:kern w:val="36"/>
          <w:sz w:val="24"/>
          <w:szCs w:val="24"/>
          <w:lang w:eastAsia="en-GB"/>
          <w14:ligatures w14:val="none"/>
        </w:rPr>
      </w:pPr>
    </w:p>
    <w:p w14:paraId="68C6BA2B" w14:textId="343C3792" w:rsidR="00BB6CC7" w:rsidRDefault="00476AF0" w:rsidP="00E9454E">
      <w:pPr>
        <w:spacing w:before="100" w:beforeAutospacing="1" w:after="100" w:afterAutospacing="1"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Mod</w:t>
      </w:r>
      <w:r w:rsidR="00575482">
        <w:rPr>
          <w:rFonts w:ascii="Arial" w:eastAsia="Times New Roman" w:hAnsi="Arial" w:cs="Arial"/>
          <w:kern w:val="0"/>
          <w:sz w:val="24"/>
          <w:szCs w:val="24"/>
          <w:lang w:eastAsia="en-GB"/>
          <w14:ligatures w14:val="none"/>
        </w:rPr>
        <w:t>ule</w:t>
      </w:r>
      <w:r w:rsidR="006C1E5F">
        <w:rPr>
          <w:rFonts w:ascii="Arial" w:eastAsia="Times New Roman" w:hAnsi="Arial" w:cs="Arial"/>
          <w:kern w:val="0"/>
          <w:sz w:val="24"/>
          <w:szCs w:val="24"/>
          <w:lang w:eastAsia="en-GB"/>
          <w14:ligatures w14:val="none"/>
        </w:rPr>
        <w:t xml:space="preserve"> Code: </w:t>
      </w:r>
      <w:r w:rsidR="00575482">
        <w:rPr>
          <w:rFonts w:ascii="Arial" w:eastAsia="Times New Roman" w:hAnsi="Arial" w:cs="Arial"/>
          <w:kern w:val="0"/>
          <w:sz w:val="24"/>
          <w:szCs w:val="24"/>
          <w:lang w:eastAsia="en-GB"/>
          <w14:ligatures w14:val="none"/>
        </w:rPr>
        <w:t xml:space="preserve"> </w:t>
      </w:r>
      <w:r w:rsidR="00752D7E">
        <w:rPr>
          <w:rFonts w:ascii="Arial" w:eastAsia="Times New Roman" w:hAnsi="Arial" w:cs="Arial"/>
          <w:kern w:val="0"/>
          <w:sz w:val="24"/>
          <w:szCs w:val="24"/>
          <w:lang w:eastAsia="en-GB"/>
          <w14:ligatures w14:val="none"/>
        </w:rPr>
        <w:t xml:space="preserve">LCLM </w:t>
      </w:r>
      <w:r w:rsidR="006C1E5F">
        <w:rPr>
          <w:rFonts w:ascii="Arial" w:eastAsia="Times New Roman" w:hAnsi="Arial" w:cs="Arial"/>
          <w:kern w:val="0"/>
          <w:sz w:val="24"/>
          <w:szCs w:val="24"/>
          <w:lang w:eastAsia="en-GB"/>
          <w14:ligatures w14:val="none"/>
        </w:rPr>
        <w:t>5005 Organisational</w:t>
      </w:r>
      <w:r w:rsidR="007965C2">
        <w:rPr>
          <w:rFonts w:ascii="Arial" w:eastAsia="Times New Roman" w:hAnsi="Arial" w:cs="Arial"/>
          <w:kern w:val="0"/>
          <w:sz w:val="24"/>
          <w:szCs w:val="24"/>
          <w:lang w:eastAsia="en-GB"/>
          <w14:ligatures w14:val="none"/>
        </w:rPr>
        <w:t xml:space="preserve"> Culture</w:t>
      </w:r>
    </w:p>
    <w:p w14:paraId="77951724" w14:textId="01D96F93" w:rsidR="00BB6CC7" w:rsidRDefault="00E9454E" w:rsidP="00E9454E">
      <w:pPr>
        <w:spacing w:before="100" w:beforeAutospacing="1" w:after="100" w:afterAutospacing="1" w:line="240" w:lineRule="auto"/>
        <w:rPr>
          <w:rFonts w:ascii="Arial" w:eastAsia="Times New Roman" w:hAnsi="Arial" w:cs="Arial"/>
          <w:kern w:val="0"/>
          <w:sz w:val="24"/>
          <w:szCs w:val="24"/>
          <w:lang w:eastAsia="en-GB"/>
          <w14:ligatures w14:val="none"/>
        </w:rPr>
      </w:pPr>
      <w:r w:rsidRPr="00F9530E">
        <w:rPr>
          <w:rFonts w:ascii="Arial" w:eastAsia="Times New Roman" w:hAnsi="Arial" w:cs="Arial"/>
          <w:kern w:val="0"/>
          <w:sz w:val="24"/>
          <w:szCs w:val="24"/>
          <w:lang w:eastAsia="en-GB"/>
          <w14:ligatures w14:val="none"/>
        </w:rPr>
        <w:t>Student Nam</w:t>
      </w:r>
      <w:r w:rsidR="00A02F19">
        <w:rPr>
          <w:rFonts w:ascii="Arial" w:eastAsia="Times New Roman" w:hAnsi="Arial" w:cs="Arial"/>
          <w:kern w:val="0"/>
          <w:sz w:val="24"/>
          <w:szCs w:val="24"/>
          <w:lang w:eastAsia="en-GB"/>
          <w14:ligatures w14:val="none"/>
        </w:rPr>
        <w:t>e</w:t>
      </w:r>
      <w:r w:rsidR="006C1E5F">
        <w:rPr>
          <w:rFonts w:ascii="Arial" w:eastAsia="Times New Roman" w:hAnsi="Arial" w:cs="Arial"/>
          <w:kern w:val="0"/>
          <w:sz w:val="24"/>
          <w:szCs w:val="24"/>
          <w:lang w:eastAsia="en-GB"/>
          <w14:ligatures w14:val="none"/>
        </w:rPr>
        <w:t xml:space="preserve">: </w:t>
      </w:r>
      <w:r w:rsidR="00A02F19">
        <w:rPr>
          <w:rFonts w:ascii="Arial" w:eastAsia="Times New Roman" w:hAnsi="Arial" w:cs="Arial"/>
          <w:kern w:val="0"/>
          <w:sz w:val="24"/>
          <w:szCs w:val="24"/>
          <w:lang w:eastAsia="en-GB"/>
          <w14:ligatures w14:val="none"/>
        </w:rPr>
        <w:t xml:space="preserve"> Muhammad Asif</w:t>
      </w:r>
      <w:r w:rsidR="001E47EA">
        <w:rPr>
          <w:rFonts w:ascii="Arial" w:eastAsia="Times New Roman" w:hAnsi="Arial" w:cs="Arial"/>
          <w:kern w:val="0"/>
          <w:sz w:val="24"/>
          <w:szCs w:val="24"/>
          <w:lang w:eastAsia="en-GB"/>
          <w14:ligatures w14:val="none"/>
        </w:rPr>
        <w:t xml:space="preserve">  </w:t>
      </w:r>
      <w:r w:rsidRPr="00F9530E">
        <w:rPr>
          <w:rFonts w:ascii="Arial" w:eastAsia="Times New Roman" w:hAnsi="Arial" w:cs="Arial"/>
          <w:kern w:val="0"/>
          <w:sz w:val="24"/>
          <w:szCs w:val="24"/>
          <w:lang w:eastAsia="en-GB"/>
          <w14:ligatures w14:val="none"/>
        </w:rPr>
        <w:br/>
      </w:r>
    </w:p>
    <w:p w14:paraId="5A0EEC92" w14:textId="5DF46528" w:rsidR="000F5B9A" w:rsidRDefault="00E9454E" w:rsidP="00E9454E">
      <w:pPr>
        <w:spacing w:before="100" w:beforeAutospacing="1" w:after="100" w:afterAutospacing="1" w:line="240" w:lineRule="auto"/>
        <w:rPr>
          <w:rFonts w:ascii="Arial" w:eastAsia="Times New Roman" w:hAnsi="Arial" w:cs="Arial"/>
          <w:kern w:val="0"/>
          <w:sz w:val="24"/>
          <w:szCs w:val="24"/>
          <w:lang w:eastAsia="en-GB"/>
          <w14:ligatures w14:val="none"/>
        </w:rPr>
      </w:pPr>
      <w:r w:rsidRPr="00F9530E">
        <w:rPr>
          <w:rFonts w:ascii="Arial" w:eastAsia="Times New Roman" w:hAnsi="Arial" w:cs="Arial"/>
          <w:kern w:val="0"/>
          <w:sz w:val="24"/>
          <w:szCs w:val="24"/>
          <w:lang w:eastAsia="en-GB"/>
          <w14:ligatures w14:val="none"/>
        </w:rPr>
        <w:t>Student ID</w:t>
      </w:r>
      <w:r w:rsidR="006C1E5F">
        <w:rPr>
          <w:rFonts w:ascii="Arial" w:eastAsia="Times New Roman" w:hAnsi="Arial" w:cs="Arial"/>
          <w:kern w:val="0"/>
          <w:sz w:val="24"/>
          <w:szCs w:val="24"/>
          <w:lang w:eastAsia="en-GB"/>
          <w14:ligatures w14:val="none"/>
        </w:rPr>
        <w:t xml:space="preserve">: </w:t>
      </w:r>
      <w:r w:rsidR="006535E5">
        <w:rPr>
          <w:rFonts w:ascii="Arial" w:eastAsia="Times New Roman" w:hAnsi="Arial" w:cs="Arial"/>
          <w:kern w:val="0"/>
          <w:sz w:val="24"/>
          <w:szCs w:val="24"/>
          <w:lang w:eastAsia="en-GB"/>
          <w14:ligatures w14:val="none"/>
        </w:rPr>
        <w:t xml:space="preserve"> 2414997</w:t>
      </w:r>
    </w:p>
    <w:p w14:paraId="425491DC" w14:textId="466F7348" w:rsidR="001452A3" w:rsidRDefault="001452A3" w:rsidP="00E9454E">
      <w:pPr>
        <w:spacing w:before="100" w:beforeAutospacing="1" w:after="100" w:afterAutospacing="1"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Lectures Name: Ibrahim Rufai</w:t>
      </w:r>
    </w:p>
    <w:p w14:paraId="78BFCEA9" w14:textId="7774E1FF" w:rsidR="00E9454E" w:rsidRPr="00F9530E" w:rsidRDefault="00E9454E" w:rsidP="00E9454E">
      <w:pPr>
        <w:spacing w:before="100" w:beforeAutospacing="1" w:after="100" w:afterAutospacing="1" w:line="240" w:lineRule="auto"/>
        <w:rPr>
          <w:rFonts w:ascii="Arial" w:eastAsia="Times New Roman" w:hAnsi="Arial" w:cs="Arial"/>
          <w:kern w:val="0"/>
          <w:sz w:val="24"/>
          <w:szCs w:val="24"/>
          <w:lang w:eastAsia="en-GB"/>
          <w14:ligatures w14:val="none"/>
        </w:rPr>
      </w:pPr>
      <w:r w:rsidRPr="00F9530E">
        <w:rPr>
          <w:rFonts w:ascii="Arial" w:eastAsia="Times New Roman" w:hAnsi="Arial" w:cs="Arial"/>
          <w:kern w:val="0"/>
          <w:sz w:val="24"/>
          <w:szCs w:val="24"/>
          <w:lang w:eastAsia="en-GB"/>
          <w14:ligatures w14:val="none"/>
        </w:rPr>
        <w:br/>
      </w:r>
    </w:p>
    <w:p w14:paraId="71681EF4" w14:textId="486FFE3B" w:rsidR="00E9454E" w:rsidRPr="00F9530E" w:rsidRDefault="00E9454E" w:rsidP="00E9454E">
      <w:pPr>
        <w:spacing w:after="0" w:line="240" w:lineRule="auto"/>
        <w:rPr>
          <w:rFonts w:ascii="Arial" w:eastAsia="Times New Roman" w:hAnsi="Arial" w:cs="Arial"/>
          <w:kern w:val="0"/>
          <w:sz w:val="24"/>
          <w:szCs w:val="24"/>
          <w:lang w:eastAsia="en-GB"/>
          <w14:ligatures w14:val="none"/>
        </w:rPr>
      </w:pPr>
    </w:p>
    <w:p w14:paraId="09F540C7" w14:textId="77777777" w:rsidR="00E9454E" w:rsidRPr="00F9530E" w:rsidRDefault="00E9454E" w:rsidP="00E9454E">
      <w:pPr>
        <w:spacing w:before="100" w:beforeAutospacing="1" w:after="100" w:afterAutospacing="1" w:line="240" w:lineRule="auto"/>
        <w:outlineLvl w:val="0"/>
        <w:rPr>
          <w:rFonts w:ascii="Arial" w:eastAsia="Times New Roman" w:hAnsi="Arial" w:cs="Arial"/>
          <w:kern w:val="36"/>
          <w:sz w:val="24"/>
          <w:szCs w:val="24"/>
          <w:lang w:eastAsia="en-GB"/>
          <w14:ligatures w14:val="none"/>
        </w:rPr>
      </w:pPr>
    </w:p>
    <w:p w14:paraId="6BC52141" w14:textId="77777777" w:rsidR="00E9454E" w:rsidRPr="00F9530E" w:rsidRDefault="00E9454E" w:rsidP="00E9454E">
      <w:pPr>
        <w:spacing w:before="100" w:beforeAutospacing="1" w:after="100" w:afterAutospacing="1" w:line="240" w:lineRule="auto"/>
        <w:outlineLvl w:val="0"/>
        <w:rPr>
          <w:rFonts w:ascii="Arial" w:eastAsia="Times New Roman" w:hAnsi="Arial" w:cs="Arial"/>
          <w:kern w:val="36"/>
          <w:sz w:val="24"/>
          <w:szCs w:val="24"/>
          <w:lang w:eastAsia="en-GB"/>
          <w14:ligatures w14:val="none"/>
        </w:rPr>
      </w:pPr>
    </w:p>
    <w:p w14:paraId="13F4EB7A" w14:textId="77777777" w:rsidR="00E9454E" w:rsidRPr="00F9530E" w:rsidRDefault="00E9454E" w:rsidP="00E9454E">
      <w:pPr>
        <w:spacing w:before="100" w:beforeAutospacing="1" w:after="100" w:afterAutospacing="1" w:line="240" w:lineRule="auto"/>
        <w:outlineLvl w:val="0"/>
        <w:rPr>
          <w:rFonts w:ascii="Arial" w:eastAsia="Times New Roman" w:hAnsi="Arial" w:cs="Arial"/>
          <w:kern w:val="36"/>
          <w:sz w:val="24"/>
          <w:szCs w:val="24"/>
          <w:lang w:eastAsia="en-GB"/>
          <w14:ligatures w14:val="none"/>
        </w:rPr>
      </w:pPr>
    </w:p>
    <w:p w14:paraId="5FA83F38" w14:textId="77777777" w:rsidR="00E9454E" w:rsidRPr="00F9530E" w:rsidRDefault="00E9454E" w:rsidP="00E9454E">
      <w:pPr>
        <w:spacing w:before="100" w:beforeAutospacing="1" w:after="100" w:afterAutospacing="1" w:line="240" w:lineRule="auto"/>
        <w:outlineLvl w:val="0"/>
        <w:rPr>
          <w:rFonts w:ascii="Arial" w:eastAsia="Times New Roman" w:hAnsi="Arial" w:cs="Arial"/>
          <w:kern w:val="36"/>
          <w:sz w:val="24"/>
          <w:szCs w:val="24"/>
          <w:lang w:eastAsia="en-GB"/>
          <w14:ligatures w14:val="none"/>
        </w:rPr>
      </w:pPr>
    </w:p>
    <w:p w14:paraId="706182C8" w14:textId="77777777" w:rsidR="00E9454E" w:rsidRPr="00F9530E" w:rsidRDefault="00E9454E" w:rsidP="00E9454E">
      <w:pPr>
        <w:spacing w:before="100" w:beforeAutospacing="1" w:after="100" w:afterAutospacing="1" w:line="240" w:lineRule="auto"/>
        <w:outlineLvl w:val="0"/>
        <w:rPr>
          <w:rFonts w:ascii="Arial" w:eastAsia="Times New Roman" w:hAnsi="Arial" w:cs="Arial"/>
          <w:kern w:val="36"/>
          <w:sz w:val="24"/>
          <w:szCs w:val="24"/>
          <w:lang w:eastAsia="en-GB"/>
          <w14:ligatures w14:val="none"/>
        </w:rPr>
      </w:pPr>
    </w:p>
    <w:p w14:paraId="0E4EBFD9" w14:textId="77777777" w:rsidR="00E9454E" w:rsidRPr="00F9530E" w:rsidRDefault="00E9454E" w:rsidP="00E9454E">
      <w:pPr>
        <w:spacing w:before="100" w:beforeAutospacing="1" w:after="100" w:afterAutospacing="1" w:line="240" w:lineRule="auto"/>
        <w:outlineLvl w:val="0"/>
        <w:rPr>
          <w:rFonts w:ascii="Arial" w:eastAsia="Times New Roman" w:hAnsi="Arial" w:cs="Arial"/>
          <w:kern w:val="36"/>
          <w:sz w:val="24"/>
          <w:szCs w:val="24"/>
          <w:lang w:eastAsia="en-GB"/>
          <w14:ligatures w14:val="none"/>
        </w:rPr>
      </w:pPr>
    </w:p>
    <w:p w14:paraId="1093188A" w14:textId="77777777" w:rsidR="00E9454E" w:rsidRPr="00F9530E" w:rsidRDefault="00E9454E" w:rsidP="00E9454E">
      <w:pPr>
        <w:spacing w:before="100" w:beforeAutospacing="1" w:after="100" w:afterAutospacing="1" w:line="240" w:lineRule="auto"/>
        <w:outlineLvl w:val="0"/>
        <w:rPr>
          <w:rFonts w:ascii="Arial" w:eastAsia="Times New Roman" w:hAnsi="Arial" w:cs="Arial"/>
          <w:kern w:val="36"/>
          <w:sz w:val="24"/>
          <w:szCs w:val="24"/>
          <w:lang w:eastAsia="en-GB"/>
          <w14:ligatures w14:val="none"/>
        </w:rPr>
      </w:pPr>
    </w:p>
    <w:p w14:paraId="6EA10A30" w14:textId="77777777" w:rsidR="00E9454E" w:rsidRPr="00F9530E" w:rsidRDefault="00E9454E" w:rsidP="00E9454E">
      <w:pPr>
        <w:spacing w:before="100" w:beforeAutospacing="1" w:after="100" w:afterAutospacing="1" w:line="240" w:lineRule="auto"/>
        <w:outlineLvl w:val="0"/>
        <w:rPr>
          <w:rFonts w:ascii="Arial" w:eastAsia="Times New Roman" w:hAnsi="Arial" w:cs="Arial"/>
          <w:kern w:val="36"/>
          <w:sz w:val="24"/>
          <w:szCs w:val="24"/>
          <w:lang w:eastAsia="en-GB"/>
          <w14:ligatures w14:val="none"/>
        </w:rPr>
      </w:pPr>
    </w:p>
    <w:p w14:paraId="23D9B743" w14:textId="77777777" w:rsidR="00E9454E" w:rsidRPr="00F9530E" w:rsidRDefault="00E9454E" w:rsidP="00E9454E">
      <w:pPr>
        <w:spacing w:before="100" w:beforeAutospacing="1" w:after="100" w:afterAutospacing="1" w:line="240" w:lineRule="auto"/>
        <w:outlineLvl w:val="0"/>
        <w:rPr>
          <w:rFonts w:ascii="Arial" w:eastAsia="Times New Roman" w:hAnsi="Arial" w:cs="Arial"/>
          <w:kern w:val="36"/>
          <w:sz w:val="24"/>
          <w:szCs w:val="24"/>
          <w:lang w:eastAsia="en-GB"/>
          <w14:ligatures w14:val="none"/>
        </w:rPr>
      </w:pPr>
    </w:p>
    <w:p w14:paraId="4253E460" w14:textId="77777777" w:rsidR="00E9454E" w:rsidRDefault="00E9454E" w:rsidP="00E9454E">
      <w:pPr>
        <w:spacing w:before="100" w:beforeAutospacing="1" w:after="100" w:afterAutospacing="1" w:line="240" w:lineRule="auto"/>
        <w:outlineLvl w:val="0"/>
        <w:rPr>
          <w:rFonts w:ascii="Arial" w:eastAsia="Times New Roman" w:hAnsi="Arial" w:cs="Arial"/>
          <w:kern w:val="36"/>
          <w:sz w:val="24"/>
          <w:szCs w:val="24"/>
          <w:lang w:eastAsia="en-GB"/>
          <w14:ligatures w14:val="none"/>
        </w:rPr>
      </w:pPr>
    </w:p>
    <w:p w14:paraId="30A02416" w14:textId="77777777" w:rsidR="00F9530E" w:rsidRDefault="00F9530E" w:rsidP="00E9454E">
      <w:pPr>
        <w:spacing w:before="100" w:beforeAutospacing="1" w:after="100" w:afterAutospacing="1" w:line="240" w:lineRule="auto"/>
        <w:outlineLvl w:val="0"/>
        <w:rPr>
          <w:rFonts w:ascii="Arial" w:eastAsia="Times New Roman" w:hAnsi="Arial" w:cs="Arial"/>
          <w:kern w:val="36"/>
          <w:sz w:val="24"/>
          <w:szCs w:val="24"/>
          <w:lang w:eastAsia="en-GB"/>
          <w14:ligatures w14:val="none"/>
        </w:rPr>
      </w:pPr>
    </w:p>
    <w:p w14:paraId="1A2EAE2C" w14:textId="77777777" w:rsidR="00F9530E" w:rsidRDefault="00F9530E" w:rsidP="00E9454E">
      <w:pPr>
        <w:spacing w:before="100" w:beforeAutospacing="1" w:after="100" w:afterAutospacing="1" w:line="240" w:lineRule="auto"/>
        <w:outlineLvl w:val="0"/>
        <w:rPr>
          <w:rFonts w:ascii="Arial" w:eastAsia="Times New Roman" w:hAnsi="Arial" w:cs="Arial"/>
          <w:kern w:val="36"/>
          <w:sz w:val="24"/>
          <w:szCs w:val="24"/>
          <w:lang w:eastAsia="en-GB"/>
          <w14:ligatures w14:val="none"/>
        </w:rPr>
      </w:pPr>
    </w:p>
    <w:p w14:paraId="29C62AD8" w14:textId="77777777" w:rsidR="00F9530E" w:rsidRDefault="00F9530E" w:rsidP="00E9454E">
      <w:pPr>
        <w:spacing w:before="100" w:beforeAutospacing="1" w:after="100" w:afterAutospacing="1" w:line="240" w:lineRule="auto"/>
        <w:outlineLvl w:val="0"/>
        <w:rPr>
          <w:rFonts w:ascii="Arial" w:eastAsia="Times New Roman" w:hAnsi="Arial" w:cs="Arial"/>
          <w:kern w:val="36"/>
          <w:sz w:val="24"/>
          <w:szCs w:val="24"/>
          <w:lang w:eastAsia="en-GB"/>
          <w14:ligatures w14:val="none"/>
        </w:rPr>
      </w:pPr>
    </w:p>
    <w:p w14:paraId="1FBCC264" w14:textId="77777777" w:rsidR="00F9530E" w:rsidRDefault="00F9530E" w:rsidP="00E9454E">
      <w:pPr>
        <w:spacing w:before="100" w:beforeAutospacing="1" w:after="100" w:afterAutospacing="1" w:line="240" w:lineRule="auto"/>
        <w:outlineLvl w:val="0"/>
        <w:rPr>
          <w:rFonts w:ascii="Arial" w:eastAsia="Times New Roman" w:hAnsi="Arial" w:cs="Arial"/>
          <w:kern w:val="36"/>
          <w:sz w:val="24"/>
          <w:szCs w:val="24"/>
          <w:lang w:eastAsia="en-GB"/>
          <w14:ligatures w14:val="none"/>
        </w:rPr>
      </w:pPr>
    </w:p>
    <w:p w14:paraId="185CEA93" w14:textId="77777777" w:rsidR="00F9530E" w:rsidRDefault="00F9530E" w:rsidP="00E9454E">
      <w:pPr>
        <w:spacing w:before="100" w:beforeAutospacing="1" w:after="100" w:afterAutospacing="1" w:line="240" w:lineRule="auto"/>
        <w:outlineLvl w:val="0"/>
        <w:rPr>
          <w:rFonts w:ascii="Arial" w:eastAsia="Times New Roman" w:hAnsi="Arial" w:cs="Arial"/>
          <w:kern w:val="36"/>
          <w:sz w:val="24"/>
          <w:szCs w:val="24"/>
          <w:lang w:eastAsia="en-GB"/>
          <w14:ligatures w14:val="none"/>
        </w:rPr>
      </w:pPr>
    </w:p>
    <w:p w14:paraId="6FFAFFF0" w14:textId="77777777" w:rsidR="00F9530E" w:rsidRDefault="00F9530E" w:rsidP="00E9454E">
      <w:pPr>
        <w:spacing w:before="100" w:beforeAutospacing="1" w:after="100" w:afterAutospacing="1" w:line="240" w:lineRule="auto"/>
        <w:outlineLvl w:val="0"/>
        <w:rPr>
          <w:rFonts w:ascii="Arial" w:eastAsia="Times New Roman" w:hAnsi="Arial" w:cs="Arial"/>
          <w:kern w:val="36"/>
          <w:sz w:val="24"/>
          <w:szCs w:val="24"/>
          <w:lang w:eastAsia="en-GB"/>
          <w14:ligatures w14:val="none"/>
        </w:rPr>
      </w:pPr>
    </w:p>
    <w:p w14:paraId="3CCAB5BB" w14:textId="77777777" w:rsidR="00F9530E" w:rsidRPr="00F9530E" w:rsidRDefault="00F9530E" w:rsidP="00E9454E">
      <w:pPr>
        <w:spacing w:before="100" w:beforeAutospacing="1" w:after="100" w:afterAutospacing="1" w:line="240" w:lineRule="auto"/>
        <w:outlineLvl w:val="0"/>
        <w:rPr>
          <w:rFonts w:ascii="Arial" w:eastAsia="Times New Roman" w:hAnsi="Arial" w:cs="Arial"/>
          <w:kern w:val="36"/>
          <w:sz w:val="24"/>
          <w:szCs w:val="24"/>
          <w:lang w:eastAsia="en-GB"/>
          <w14:ligatures w14:val="none"/>
        </w:rPr>
      </w:pPr>
    </w:p>
    <w:p w14:paraId="1ED94623" w14:textId="77777777" w:rsidR="00E9454E" w:rsidRPr="00F9530E" w:rsidRDefault="00E9454E" w:rsidP="00E9454E">
      <w:pPr>
        <w:spacing w:before="100" w:beforeAutospacing="1" w:after="100" w:afterAutospacing="1" w:line="240" w:lineRule="auto"/>
        <w:outlineLvl w:val="0"/>
        <w:rPr>
          <w:rFonts w:ascii="Arial" w:eastAsia="Times New Roman" w:hAnsi="Arial" w:cs="Arial"/>
          <w:kern w:val="36"/>
          <w:sz w:val="24"/>
          <w:szCs w:val="24"/>
          <w:lang w:eastAsia="en-GB"/>
          <w14:ligatures w14:val="none"/>
        </w:rPr>
      </w:pPr>
    </w:p>
    <w:p w14:paraId="427876B1" w14:textId="276D155D" w:rsidR="00E9454E" w:rsidRPr="00F9530E" w:rsidRDefault="00E9454E" w:rsidP="00E9454E">
      <w:pPr>
        <w:spacing w:before="100" w:beforeAutospacing="1" w:after="100" w:afterAutospacing="1" w:line="240" w:lineRule="auto"/>
        <w:outlineLvl w:val="0"/>
        <w:rPr>
          <w:rFonts w:ascii="Arial" w:eastAsia="Times New Roman" w:hAnsi="Arial" w:cs="Arial"/>
          <w:kern w:val="36"/>
          <w:sz w:val="24"/>
          <w:szCs w:val="24"/>
          <w:lang w:eastAsia="en-GB"/>
          <w14:ligatures w14:val="none"/>
        </w:rPr>
      </w:pPr>
      <w:r w:rsidRPr="00F9530E">
        <w:rPr>
          <w:rFonts w:ascii="Arial" w:eastAsia="Times New Roman" w:hAnsi="Arial" w:cs="Arial"/>
          <w:kern w:val="36"/>
          <w:sz w:val="24"/>
          <w:szCs w:val="24"/>
          <w:lang w:eastAsia="en-GB"/>
          <w14:ligatures w14:val="none"/>
        </w:rPr>
        <w:t>Table of Contents</w:t>
      </w:r>
    </w:p>
    <w:p w14:paraId="226E4E7A" w14:textId="77777777" w:rsidR="00E9454E" w:rsidRPr="00F9530E" w:rsidRDefault="00E9454E" w:rsidP="00E9454E">
      <w:pPr>
        <w:numPr>
          <w:ilvl w:val="0"/>
          <w:numId w:val="2"/>
        </w:numPr>
        <w:spacing w:before="100" w:beforeAutospacing="1" w:after="100" w:afterAutospacing="1" w:line="240" w:lineRule="auto"/>
        <w:rPr>
          <w:rFonts w:ascii="Arial" w:eastAsia="Times New Roman" w:hAnsi="Arial" w:cs="Arial"/>
          <w:kern w:val="0"/>
          <w:sz w:val="24"/>
          <w:szCs w:val="24"/>
          <w:lang w:eastAsia="en-GB"/>
          <w14:ligatures w14:val="none"/>
        </w:rPr>
      </w:pPr>
      <w:r w:rsidRPr="00F9530E">
        <w:rPr>
          <w:rFonts w:ascii="Arial" w:eastAsia="Times New Roman" w:hAnsi="Arial" w:cs="Arial"/>
          <w:kern w:val="0"/>
          <w:sz w:val="24"/>
          <w:szCs w:val="24"/>
          <w:lang w:eastAsia="en-GB"/>
          <w14:ligatures w14:val="none"/>
        </w:rPr>
        <w:t>Introduction</w:t>
      </w:r>
    </w:p>
    <w:p w14:paraId="7CC5608E" w14:textId="77777777" w:rsidR="00E9454E" w:rsidRPr="00F9530E" w:rsidRDefault="00E9454E" w:rsidP="00E9454E">
      <w:pPr>
        <w:numPr>
          <w:ilvl w:val="0"/>
          <w:numId w:val="2"/>
        </w:numPr>
        <w:spacing w:before="100" w:beforeAutospacing="1" w:after="100" w:afterAutospacing="1" w:line="240" w:lineRule="auto"/>
        <w:rPr>
          <w:rFonts w:ascii="Arial" w:eastAsia="Times New Roman" w:hAnsi="Arial" w:cs="Arial"/>
          <w:kern w:val="0"/>
          <w:sz w:val="24"/>
          <w:szCs w:val="24"/>
          <w:lang w:eastAsia="en-GB"/>
          <w14:ligatures w14:val="none"/>
        </w:rPr>
      </w:pPr>
      <w:r w:rsidRPr="00F9530E">
        <w:rPr>
          <w:rFonts w:ascii="Arial" w:eastAsia="Times New Roman" w:hAnsi="Arial" w:cs="Arial"/>
          <w:kern w:val="0"/>
          <w:sz w:val="24"/>
          <w:szCs w:val="24"/>
          <w:lang w:eastAsia="en-GB"/>
          <w14:ligatures w14:val="none"/>
        </w:rPr>
        <w:t>Organisational Structure and Decision-Making at Tesco</w:t>
      </w:r>
    </w:p>
    <w:p w14:paraId="3B16174E" w14:textId="77777777" w:rsidR="00E9454E" w:rsidRPr="00F9530E" w:rsidRDefault="00E9454E" w:rsidP="00E9454E">
      <w:pPr>
        <w:numPr>
          <w:ilvl w:val="0"/>
          <w:numId w:val="2"/>
        </w:numPr>
        <w:spacing w:before="100" w:beforeAutospacing="1" w:after="100" w:afterAutospacing="1" w:line="240" w:lineRule="auto"/>
        <w:rPr>
          <w:rFonts w:ascii="Arial" w:eastAsia="Times New Roman" w:hAnsi="Arial" w:cs="Arial"/>
          <w:kern w:val="0"/>
          <w:sz w:val="24"/>
          <w:szCs w:val="24"/>
          <w:lang w:eastAsia="en-GB"/>
          <w14:ligatures w14:val="none"/>
        </w:rPr>
      </w:pPr>
      <w:r w:rsidRPr="00F9530E">
        <w:rPr>
          <w:rFonts w:ascii="Arial" w:eastAsia="Times New Roman" w:hAnsi="Arial" w:cs="Arial"/>
          <w:kern w:val="0"/>
          <w:sz w:val="24"/>
          <w:szCs w:val="24"/>
          <w:lang w:eastAsia="en-GB"/>
          <w14:ligatures w14:val="none"/>
        </w:rPr>
        <w:t>Theoretical Analysis of Organisational Culture</w:t>
      </w:r>
      <w:r w:rsidRPr="00F9530E">
        <w:rPr>
          <w:rFonts w:ascii="Arial" w:eastAsia="Times New Roman" w:hAnsi="Arial" w:cs="Arial"/>
          <w:kern w:val="0"/>
          <w:sz w:val="24"/>
          <w:szCs w:val="24"/>
          <w:lang w:eastAsia="en-GB"/>
          <w14:ligatures w14:val="none"/>
        </w:rPr>
        <w:br/>
        <w:t>    3.1 Schein’s Model of Organisational Culture</w:t>
      </w:r>
      <w:r w:rsidRPr="00F9530E">
        <w:rPr>
          <w:rFonts w:ascii="Arial" w:eastAsia="Times New Roman" w:hAnsi="Arial" w:cs="Arial"/>
          <w:kern w:val="0"/>
          <w:sz w:val="24"/>
          <w:szCs w:val="24"/>
          <w:lang w:eastAsia="en-GB"/>
          <w14:ligatures w14:val="none"/>
        </w:rPr>
        <w:br/>
        <w:t>    3.2 Handy’s Cultural Typology</w:t>
      </w:r>
      <w:r w:rsidRPr="00F9530E">
        <w:rPr>
          <w:rFonts w:ascii="Arial" w:eastAsia="Times New Roman" w:hAnsi="Arial" w:cs="Arial"/>
          <w:kern w:val="0"/>
          <w:sz w:val="24"/>
          <w:szCs w:val="24"/>
          <w:lang w:eastAsia="en-GB"/>
          <w14:ligatures w14:val="none"/>
        </w:rPr>
        <w:br/>
        <w:t>    3.3 Hofstede’s Cultural Dimensions</w:t>
      </w:r>
    </w:p>
    <w:p w14:paraId="5988DE94" w14:textId="77777777" w:rsidR="00E9454E" w:rsidRPr="00F9530E" w:rsidRDefault="00E9454E" w:rsidP="00E9454E">
      <w:pPr>
        <w:numPr>
          <w:ilvl w:val="0"/>
          <w:numId w:val="2"/>
        </w:numPr>
        <w:spacing w:before="100" w:beforeAutospacing="1" w:after="100" w:afterAutospacing="1" w:line="240" w:lineRule="auto"/>
        <w:rPr>
          <w:rFonts w:ascii="Arial" w:eastAsia="Times New Roman" w:hAnsi="Arial" w:cs="Arial"/>
          <w:kern w:val="0"/>
          <w:sz w:val="24"/>
          <w:szCs w:val="24"/>
          <w:lang w:eastAsia="en-GB"/>
          <w14:ligatures w14:val="none"/>
        </w:rPr>
      </w:pPr>
      <w:r w:rsidRPr="00F9530E">
        <w:rPr>
          <w:rFonts w:ascii="Arial" w:eastAsia="Times New Roman" w:hAnsi="Arial" w:cs="Arial"/>
          <w:kern w:val="0"/>
          <w:sz w:val="24"/>
          <w:szCs w:val="24"/>
          <w:lang w:eastAsia="en-GB"/>
          <w14:ligatures w14:val="none"/>
        </w:rPr>
        <w:t>Organisational Culture and External Environment</w:t>
      </w:r>
    </w:p>
    <w:p w14:paraId="72CFCC66" w14:textId="77777777" w:rsidR="00E9454E" w:rsidRPr="00F9530E" w:rsidRDefault="00E9454E" w:rsidP="00E9454E">
      <w:pPr>
        <w:numPr>
          <w:ilvl w:val="0"/>
          <w:numId w:val="2"/>
        </w:numPr>
        <w:spacing w:before="100" w:beforeAutospacing="1" w:after="100" w:afterAutospacing="1" w:line="240" w:lineRule="auto"/>
        <w:rPr>
          <w:rFonts w:ascii="Arial" w:eastAsia="Times New Roman" w:hAnsi="Arial" w:cs="Arial"/>
          <w:kern w:val="0"/>
          <w:sz w:val="24"/>
          <w:szCs w:val="24"/>
          <w:lang w:eastAsia="en-GB"/>
          <w14:ligatures w14:val="none"/>
        </w:rPr>
      </w:pPr>
      <w:r w:rsidRPr="00F9530E">
        <w:rPr>
          <w:rFonts w:ascii="Arial" w:eastAsia="Times New Roman" w:hAnsi="Arial" w:cs="Arial"/>
          <w:kern w:val="0"/>
          <w:sz w:val="24"/>
          <w:szCs w:val="24"/>
          <w:lang w:eastAsia="en-GB"/>
          <w14:ligatures w14:val="none"/>
        </w:rPr>
        <w:t>Critical Evaluation: Culture as Barrier or Enabler</w:t>
      </w:r>
    </w:p>
    <w:p w14:paraId="28E14FD4" w14:textId="77777777" w:rsidR="00E9454E" w:rsidRPr="00F9530E" w:rsidRDefault="00E9454E" w:rsidP="00E9454E">
      <w:pPr>
        <w:numPr>
          <w:ilvl w:val="0"/>
          <w:numId w:val="2"/>
        </w:numPr>
        <w:spacing w:before="100" w:beforeAutospacing="1" w:after="100" w:afterAutospacing="1" w:line="240" w:lineRule="auto"/>
        <w:rPr>
          <w:rFonts w:ascii="Arial" w:eastAsia="Times New Roman" w:hAnsi="Arial" w:cs="Arial"/>
          <w:kern w:val="0"/>
          <w:sz w:val="24"/>
          <w:szCs w:val="24"/>
          <w:lang w:eastAsia="en-GB"/>
          <w14:ligatures w14:val="none"/>
        </w:rPr>
      </w:pPr>
      <w:r w:rsidRPr="00F9530E">
        <w:rPr>
          <w:rFonts w:ascii="Arial" w:eastAsia="Times New Roman" w:hAnsi="Arial" w:cs="Arial"/>
          <w:kern w:val="0"/>
          <w:sz w:val="24"/>
          <w:szCs w:val="24"/>
          <w:lang w:eastAsia="en-GB"/>
          <w14:ligatures w14:val="none"/>
        </w:rPr>
        <w:t>Impact of Organisational Culture on Performance</w:t>
      </w:r>
    </w:p>
    <w:p w14:paraId="66C04BB5" w14:textId="77777777" w:rsidR="00E9454E" w:rsidRPr="00F9530E" w:rsidRDefault="00E9454E" w:rsidP="00E9454E">
      <w:pPr>
        <w:numPr>
          <w:ilvl w:val="0"/>
          <w:numId w:val="2"/>
        </w:numPr>
        <w:spacing w:before="100" w:beforeAutospacing="1" w:after="100" w:afterAutospacing="1" w:line="240" w:lineRule="auto"/>
        <w:rPr>
          <w:rFonts w:ascii="Arial" w:eastAsia="Times New Roman" w:hAnsi="Arial" w:cs="Arial"/>
          <w:kern w:val="0"/>
          <w:sz w:val="24"/>
          <w:szCs w:val="24"/>
          <w:lang w:eastAsia="en-GB"/>
          <w14:ligatures w14:val="none"/>
        </w:rPr>
      </w:pPr>
      <w:r w:rsidRPr="00F9530E">
        <w:rPr>
          <w:rFonts w:ascii="Arial" w:eastAsia="Times New Roman" w:hAnsi="Arial" w:cs="Arial"/>
          <w:kern w:val="0"/>
          <w:sz w:val="24"/>
          <w:szCs w:val="24"/>
          <w:lang w:eastAsia="en-GB"/>
          <w14:ligatures w14:val="none"/>
        </w:rPr>
        <w:t>Recommendations for Improvement</w:t>
      </w:r>
    </w:p>
    <w:p w14:paraId="7A255AD5" w14:textId="77777777" w:rsidR="00E9454E" w:rsidRPr="00F9530E" w:rsidRDefault="00E9454E" w:rsidP="00E9454E">
      <w:pPr>
        <w:numPr>
          <w:ilvl w:val="0"/>
          <w:numId w:val="2"/>
        </w:numPr>
        <w:spacing w:before="100" w:beforeAutospacing="1" w:after="100" w:afterAutospacing="1" w:line="240" w:lineRule="auto"/>
        <w:rPr>
          <w:rFonts w:ascii="Arial" w:eastAsia="Times New Roman" w:hAnsi="Arial" w:cs="Arial"/>
          <w:kern w:val="0"/>
          <w:sz w:val="24"/>
          <w:szCs w:val="24"/>
          <w:lang w:eastAsia="en-GB"/>
          <w14:ligatures w14:val="none"/>
        </w:rPr>
      </w:pPr>
      <w:r w:rsidRPr="00F9530E">
        <w:rPr>
          <w:rFonts w:ascii="Arial" w:eastAsia="Times New Roman" w:hAnsi="Arial" w:cs="Arial"/>
          <w:kern w:val="0"/>
          <w:sz w:val="24"/>
          <w:szCs w:val="24"/>
          <w:lang w:eastAsia="en-GB"/>
          <w14:ligatures w14:val="none"/>
        </w:rPr>
        <w:t>Conclusion</w:t>
      </w:r>
    </w:p>
    <w:p w14:paraId="061A95CB" w14:textId="77777777" w:rsidR="00E9454E" w:rsidRPr="00F9530E" w:rsidRDefault="00E9454E" w:rsidP="00E9454E">
      <w:pPr>
        <w:numPr>
          <w:ilvl w:val="0"/>
          <w:numId w:val="2"/>
        </w:numPr>
        <w:spacing w:before="100" w:beforeAutospacing="1" w:after="100" w:afterAutospacing="1" w:line="240" w:lineRule="auto"/>
        <w:rPr>
          <w:rFonts w:ascii="Arial" w:eastAsia="Times New Roman" w:hAnsi="Arial" w:cs="Arial"/>
          <w:kern w:val="0"/>
          <w:sz w:val="24"/>
          <w:szCs w:val="24"/>
          <w:lang w:eastAsia="en-GB"/>
          <w14:ligatures w14:val="none"/>
        </w:rPr>
      </w:pPr>
      <w:r w:rsidRPr="00F9530E">
        <w:rPr>
          <w:rFonts w:ascii="Arial" w:eastAsia="Times New Roman" w:hAnsi="Arial" w:cs="Arial"/>
          <w:kern w:val="0"/>
          <w:sz w:val="24"/>
          <w:szCs w:val="24"/>
          <w:lang w:eastAsia="en-GB"/>
          <w14:ligatures w14:val="none"/>
        </w:rPr>
        <w:t>References</w:t>
      </w:r>
    </w:p>
    <w:p w14:paraId="77ADF3BE" w14:textId="77777777" w:rsidR="00E9454E" w:rsidRPr="00F9530E" w:rsidRDefault="00E9454E" w:rsidP="00E9454E">
      <w:pPr>
        <w:spacing w:after="0" w:line="240" w:lineRule="auto"/>
        <w:rPr>
          <w:rFonts w:ascii="Arial" w:eastAsia="Times New Roman" w:hAnsi="Arial" w:cs="Arial"/>
          <w:kern w:val="0"/>
          <w:sz w:val="24"/>
          <w:szCs w:val="24"/>
          <w:lang w:eastAsia="en-GB"/>
          <w14:ligatures w14:val="none"/>
        </w:rPr>
      </w:pPr>
    </w:p>
    <w:p w14:paraId="51C106B2" w14:textId="77777777" w:rsidR="00E9454E" w:rsidRPr="00F9530E" w:rsidRDefault="00E9454E" w:rsidP="00E9454E">
      <w:pPr>
        <w:spacing w:after="0" w:line="240" w:lineRule="auto"/>
        <w:rPr>
          <w:rFonts w:ascii="Arial" w:eastAsia="Times New Roman" w:hAnsi="Arial" w:cs="Arial"/>
          <w:kern w:val="0"/>
          <w:sz w:val="24"/>
          <w:szCs w:val="24"/>
          <w:lang w:eastAsia="en-GB"/>
          <w14:ligatures w14:val="none"/>
        </w:rPr>
      </w:pPr>
    </w:p>
    <w:p w14:paraId="049D508B" w14:textId="77777777" w:rsidR="00E9454E" w:rsidRPr="00F9530E" w:rsidRDefault="00E9454E" w:rsidP="00E9454E">
      <w:pPr>
        <w:spacing w:after="0" w:line="240" w:lineRule="auto"/>
        <w:rPr>
          <w:rFonts w:ascii="Arial" w:eastAsia="Times New Roman" w:hAnsi="Arial" w:cs="Arial"/>
          <w:kern w:val="0"/>
          <w:sz w:val="24"/>
          <w:szCs w:val="24"/>
          <w:lang w:eastAsia="en-GB"/>
          <w14:ligatures w14:val="none"/>
        </w:rPr>
      </w:pPr>
    </w:p>
    <w:p w14:paraId="664862BF" w14:textId="77777777" w:rsidR="00E9454E" w:rsidRPr="00F9530E" w:rsidRDefault="00E9454E" w:rsidP="00E9454E">
      <w:pPr>
        <w:spacing w:after="0" w:line="240" w:lineRule="auto"/>
        <w:rPr>
          <w:rFonts w:ascii="Arial" w:eastAsia="Times New Roman" w:hAnsi="Arial" w:cs="Arial"/>
          <w:kern w:val="0"/>
          <w:sz w:val="24"/>
          <w:szCs w:val="24"/>
          <w:lang w:eastAsia="en-GB"/>
          <w14:ligatures w14:val="none"/>
        </w:rPr>
      </w:pPr>
    </w:p>
    <w:p w14:paraId="7EB8A4D3" w14:textId="77777777" w:rsidR="00E9454E" w:rsidRPr="00F9530E" w:rsidRDefault="00E9454E" w:rsidP="00E9454E">
      <w:pPr>
        <w:spacing w:after="0" w:line="240" w:lineRule="auto"/>
        <w:rPr>
          <w:rFonts w:ascii="Arial" w:eastAsia="Times New Roman" w:hAnsi="Arial" w:cs="Arial"/>
          <w:kern w:val="0"/>
          <w:sz w:val="24"/>
          <w:szCs w:val="24"/>
          <w:lang w:eastAsia="en-GB"/>
          <w14:ligatures w14:val="none"/>
        </w:rPr>
      </w:pPr>
    </w:p>
    <w:p w14:paraId="4559EA71" w14:textId="77777777" w:rsidR="00E9454E" w:rsidRPr="00F9530E" w:rsidRDefault="00E9454E" w:rsidP="00E9454E">
      <w:pPr>
        <w:spacing w:after="0" w:line="240" w:lineRule="auto"/>
        <w:rPr>
          <w:rFonts w:ascii="Arial" w:eastAsia="Times New Roman" w:hAnsi="Arial" w:cs="Arial"/>
          <w:kern w:val="0"/>
          <w:sz w:val="24"/>
          <w:szCs w:val="24"/>
          <w:lang w:eastAsia="en-GB"/>
          <w14:ligatures w14:val="none"/>
        </w:rPr>
      </w:pPr>
    </w:p>
    <w:p w14:paraId="4B844494" w14:textId="77777777" w:rsidR="00E9454E" w:rsidRPr="00F9530E" w:rsidRDefault="00E9454E" w:rsidP="00E9454E">
      <w:pPr>
        <w:spacing w:after="0" w:line="240" w:lineRule="auto"/>
        <w:rPr>
          <w:rFonts w:ascii="Arial" w:eastAsia="Times New Roman" w:hAnsi="Arial" w:cs="Arial"/>
          <w:kern w:val="0"/>
          <w:sz w:val="24"/>
          <w:szCs w:val="24"/>
          <w:lang w:eastAsia="en-GB"/>
          <w14:ligatures w14:val="none"/>
        </w:rPr>
      </w:pPr>
    </w:p>
    <w:p w14:paraId="572B9886" w14:textId="77777777" w:rsidR="00E9454E" w:rsidRPr="00F9530E" w:rsidRDefault="00E9454E" w:rsidP="00E9454E">
      <w:pPr>
        <w:spacing w:after="0" w:line="240" w:lineRule="auto"/>
        <w:rPr>
          <w:rFonts w:ascii="Arial" w:eastAsia="Times New Roman" w:hAnsi="Arial" w:cs="Arial"/>
          <w:kern w:val="0"/>
          <w:sz w:val="24"/>
          <w:szCs w:val="24"/>
          <w:lang w:eastAsia="en-GB"/>
          <w14:ligatures w14:val="none"/>
        </w:rPr>
      </w:pPr>
    </w:p>
    <w:p w14:paraId="618FF17A" w14:textId="77777777" w:rsidR="00E9454E" w:rsidRPr="00F9530E" w:rsidRDefault="00E9454E" w:rsidP="00E9454E">
      <w:pPr>
        <w:spacing w:after="0" w:line="240" w:lineRule="auto"/>
        <w:rPr>
          <w:rFonts w:ascii="Arial" w:eastAsia="Times New Roman" w:hAnsi="Arial" w:cs="Arial"/>
          <w:kern w:val="0"/>
          <w:sz w:val="24"/>
          <w:szCs w:val="24"/>
          <w:lang w:eastAsia="en-GB"/>
          <w14:ligatures w14:val="none"/>
        </w:rPr>
      </w:pPr>
    </w:p>
    <w:p w14:paraId="477B6EB9" w14:textId="77777777" w:rsidR="00E9454E" w:rsidRPr="00F9530E" w:rsidRDefault="00E9454E" w:rsidP="00E9454E">
      <w:pPr>
        <w:spacing w:after="0" w:line="240" w:lineRule="auto"/>
        <w:rPr>
          <w:rFonts w:ascii="Arial" w:eastAsia="Times New Roman" w:hAnsi="Arial" w:cs="Arial"/>
          <w:kern w:val="0"/>
          <w:sz w:val="24"/>
          <w:szCs w:val="24"/>
          <w:lang w:eastAsia="en-GB"/>
          <w14:ligatures w14:val="none"/>
        </w:rPr>
      </w:pPr>
    </w:p>
    <w:p w14:paraId="51613BA9" w14:textId="77777777" w:rsidR="00E9454E" w:rsidRPr="00F9530E" w:rsidRDefault="00E9454E" w:rsidP="00E9454E">
      <w:pPr>
        <w:spacing w:after="0" w:line="240" w:lineRule="auto"/>
        <w:rPr>
          <w:rFonts w:ascii="Arial" w:eastAsia="Times New Roman" w:hAnsi="Arial" w:cs="Arial"/>
          <w:kern w:val="0"/>
          <w:sz w:val="24"/>
          <w:szCs w:val="24"/>
          <w:lang w:eastAsia="en-GB"/>
          <w14:ligatures w14:val="none"/>
        </w:rPr>
      </w:pPr>
    </w:p>
    <w:p w14:paraId="54C22464" w14:textId="77777777" w:rsidR="00E9454E" w:rsidRPr="00F9530E" w:rsidRDefault="00E9454E" w:rsidP="00E9454E">
      <w:pPr>
        <w:spacing w:after="0" w:line="240" w:lineRule="auto"/>
        <w:rPr>
          <w:rFonts w:ascii="Arial" w:eastAsia="Times New Roman" w:hAnsi="Arial" w:cs="Arial"/>
          <w:kern w:val="0"/>
          <w:sz w:val="24"/>
          <w:szCs w:val="24"/>
          <w:lang w:eastAsia="en-GB"/>
          <w14:ligatures w14:val="none"/>
        </w:rPr>
      </w:pPr>
    </w:p>
    <w:p w14:paraId="55438AC8" w14:textId="77777777" w:rsidR="00E9454E" w:rsidRPr="00F9530E" w:rsidRDefault="00E9454E" w:rsidP="00E9454E">
      <w:pPr>
        <w:spacing w:after="0" w:line="240" w:lineRule="auto"/>
        <w:rPr>
          <w:rFonts w:ascii="Arial" w:eastAsia="Times New Roman" w:hAnsi="Arial" w:cs="Arial"/>
          <w:kern w:val="0"/>
          <w:sz w:val="24"/>
          <w:szCs w:val="24"/>
          <w:lang w:eastAsia="en-GB"/>
          <w14:ligatures w14:val="none"/>
        </w:rPr>
      </w:pPr>
    </w:p>
    <w:p w14:paraId="1992A003" w14:textId="77777777" w:rsidR="00E9454E" w:rsidRPr="00F9530E" w:rsidRDefault="00E9454E" w:rsidP="00E9454E">
      <w:pPr>
        <w:spacing w:after="0" w:line="240" w:lineRule="auto"/>
        <w:rPr>
          <w:rFonts w:ascii="Arial" w:eastAsia="Times New Roman" w:hAnsi="Arial" w:cs="Arial"/>
          <w:kern w:val="0"/>
          <w:sz w:val="24"/>
          <w:szCs w:val="24"/>
          <w:lang w:eastAsia="en-GB"/>
          <w14:ligatures w14:val="none"/>
        </w:rPr>
      </w:pPr>
    </w:p>
    <w:p w14:paraId="15BBE6A3" w14:textId="77777777" w:rsidR="00E9454E" w:rsidRPr="00F9530E" w:rsidRDefault="00E9454E" w:rsidP="00E9454E">
      <w:pPr>
        <w:spacing w:after="0" w:line="240" w:lineRule="auto"/>
        <w:rPr>
          <w:rFonts w:ascii="Arial" w:eastAsia="Times New Roman" w:hAnsi="Arial" w:cs="Arial"/>
          <w:kern w:val="0"/>
          <w:sz w:val="24"/>
          <w:szCs w:val="24"/>
          <w:lang w:eastAsia="en-GB"/>
          <w14:ligatures w14:val="none"/>
        </w:rPr>
      </w:pPr>
    </w:p>
    <w:p w14:paraId="5ED6212B" w14:textId="77777777" w:rsidR="00E9454E" w:rsidRPr="00F9530E" w:rsidRDefault="00E9454E" w:rsidP="00E9454E">
      <w:pPr>
        <w:spacing w:after="0" w:line="240" w:lineRule="auto"/>
        <w:rPr>
          <w:rFonts w:ascii="Arial" w:eastAsia="Times New Roman" w:hAnsi="Arial" w:cs="Arial"/>
          <w:kern w:val="0"/>
          <w:sz w:val="24"/>
          <w:szCs w:val="24"/>
          <w:lang w:eastAsia="en-GB"/>
          <w14:ligatures w14:val="none"/>
        </w:rPr>
      </w:pPr>
    </w:p>
    <w:p w14:paraId="7BC7F121" w14:textId="77777777" w:rsidR="00E9454E" w:rsidRPr="00F9530E" w:rsidRDefault="00E9454E" w:rsidP="00E9454E">
      <w:pPr>
        <w:spacing w:after="0" w:line="240" w:lineRule="auto"/>
        <w:rPr>
          <w:rFonts w:ascii="Arial" w:eastAsia="Times New Roman" w:hAnsi="Arial" w:cs="Arial"/>
          <w:kern w:val="0"/>
          <w:sz w:val="24"/>
          <w:szCs w:val="24"/>
          <w:lang w:eastAsia="en-GB"/>
          <w14:ligatures w14:val="none"/>
        </w:rPr>
      </w:pPr>
    </w:p>
    <w:p w14:paraId="33D08AC2" w14:textId="77777777" w:rsidR="00E9454E" w:rsidRPr="00F9530E" w:rsidRDefault="00E9454E" w:rsidP="00E9454E">
      <w:pPr>
        <w:spacing w:after="0" w:line="240" w:lineRule="auto"/>
        <w:rPr>
          <w:rFonts w:ascii="Arial" w:eastAsia="Times New Roman" w:hAnsi="Arial" w:cs="Arial"/>
          <w:kern w:val="0"/>
          <w:sz w:val="24"/>
          <w:szCs w:val="24"/>
          <w:lang w:eastAsia="en-GB"/>
          <w14:ligatures w14:val="none"/>
        </w:rPr>
      </w:pPr>
    </w:p>
    <w:p w14:paraId="496AD418" w14:textId="77777777" w:rsidR="00E9454E" w:rsidRPr="00F9530E" w:rsidRDefault="00E9454E" w:rsidP="00E9454E">
      <w:pPr>
        <w:spacing w:after="0" w:line="240" w:lineRule="auto"/>
        <w:rPr>
          <w:rFonts w:ascii="Arial" w:eastAsia="Times New Roman" w:hAnsi="Arial" w:cs="Arial"/>
          <w:kern w:val="0"/>
          <w:sz w:val="24"/>
          <w:szCs w:val="24"/>
          <w:lang w:eastAsia="en-GB"/>
          <w14:ligatures w14:val="none"/>
        </w:rPr>
      </w:pPr>
    </w:p>
    <w:p w14:paraId="10A87AE9" w14:textId="77777777" w:rsidR="00E9454E" w:rsidRPr="00F9530E" w:rsidRDefault="00E9454E" w:rsidP="00E9454E">
      <w:pPr>
        <w:spacing w:after="0" w:line="240" w:lineRule="auto"/>
        <w:rPr>
          <w:rFonts w:ascii="Arial" w:eastAsia="Times New Roman" w:hAnsi="Arial" w:cs="Arial"/>
          <w:kern w:val="0"/>
          <w:sz w:val="24"/>
          <w:szCs w:val="24"/>
          <w:lang w:eastAsia="en-GB"/>
          <w14:ligatures w14:val="none"/>
        </w:rPr>
      </w:pPr>
    </w:p>
    <w:p w14:paraId="07A1D8A8" w14:textId="77777777" w:rsidR="00E9454E" w:rsidRPr="00F9530E" w:rsidRDefault="00E9454E" w:rsidP="00E9454E">
      <w:pPr>
        <w:spacing w:after="0" w:line="240" w:lineRule="auto"/>
        <w:rPr>
          <w:rFonts w:ascii="Arial" w:eastAsia="Times New Roman" w:hAnsi="Arial" w:cs="Arial"/>
          <w:kern w:val="0"/>
          <w:sz w:val="24"/>
          <w:szCs w:val="24"/>
          <w:lang w:eastAsia="en-GB"/>
          <w14:ligatures w14:val="none"/>
        </w:rPr>
      </w:pPr>
    </w:p>
    <w:p w14:paraId="37FB386D" w14:textId="77777777" w:rsidR="00E9454E" w:rsidRPr="00F9530E" w:rsidRDefault="00E9454E" w:rsidP="00E9454E">
      <w:pPr>
        <w:spacing w:after="0" w:line="240" w:lineRule="auto"/>
        <w:rPr>
          <w:rFonts w:ascii="Arial" w:eastAsia="Times New Roman" w:hAnsi="Arial" w:cs="Arial"/>
          <w:kern w:val="0"/>
          <w:sz w:val="24"/>
          <w:szCs w:val="24"/>
          <w:lang w:eastAsia="en-GB"/>
          <w14:ligatures w14:val="none"/>
        </w:rPr>
      </w:pPr>
    </w:p>
    <w:p w14:paraId="7F7C3785" w14:textId="77777777" w:rsidR="00E9454E" w:rsidRPr="00F9530E" w:rsidRDefault="00E9454E" w:rsidP="00E9454E">
      <w:pPr>
        <w:spacing w:after="0" w:line="240" w:lineRule="auto"/>
        <w:rPr>
          <w:rFonts w:ascii="Arial" w:eastAsia="Times New Roman" w:hAnsi="Arial" w:cs="Arial"/>
          <w:kern w:val="0"/>
          <w:sz w:val="24"/>
          <w:szCs w:val="24"/>
          <w:lang w:eastAsia="en-GB"/>
          <w14:ligatures w14:val="none"/>
        </w:rPr>
      </w:pPr>
    </w:p>
    <w:p w14:paraId="2CA4E67C" w14:textId="77777777" w:rsidR="00E9454E" w:rsidRPr="00F9530E" w:rsidRDefault="00E9454E" w:rsidP="00E9454E">
      <w:pPr>
        <w:spacing w:after="0" w:line="240" w:lineRule="auto"/>
        <w:rPr>
          <w:rFonts w:ascii="Arial" w:eastAsia="Times New Roman" w:hAnsi="Arial" w:cs="Arial"/>
          <w:kern w:val="0"/>
          <w:sz w:val="24"/>
          <w:szCs w:val="24"/>
          <w:lang w:eastAsia="en-GB"/>
          <w14:ligatures w14:val="none"/>
        </w:rPr>
      </w:pPr>
    </w:p>
    <w:p w14:paraId="041D8EAF" w14:textId="77777777" w:rsidR="00E9454E" w:rsidRPr="00F9530E" w:rsidRDefault="00E9454E" w:rsidP="00E9454E">
      <w:pPr>
        <w:spacing w:after="0" w:line="240" w:lineRule="auto"/>
        <w:rPr>
          <w:rFonts w:ascii="Arial" w:eastAsia="Times New Roman" w:hAnsi="Arial" w:cs="Arial"/>
          <w:kern w:val="0"/>
          <w:sz w:val="24"/>
          <w:szCs w:val="24"/>
          <w:lang w:eastAsia="en-GB"/>
          <w14:ligatures w14:val="none"/>
        </w:rPr>
      </w:pPr>
    </w:p>
    <w:p w14:paraId="40C4205E" w14:textId="77777777" w:rsidR="00E9454E" w:rsidRPr="00F9530E" w:rsidRDefault="00E9454E" w:rsidP="00E9454E">
      <w:pPr>
        <w:spacing w:after="0" w:line="240" w:lineRule="auto"/>
        <w:rPr>
          <w:rFonts w:ascii="Arial" w:eastAsia="Times New Roman" w:hAnsi="Arial" w:cs="Arial"/>
          <w:kern w:val="0"/>
          <w:sz w:val="24"/>
          <w:szCs w:val="24"/>
          <w:lang w:eastAsia="en-GB"/>
          <w14:ligatures w14:val="none"/>
        </w:rPr>
      </w:pPr>
    </w:p>
    <w:p w14:paraId="766C4D1A" w14:textId="77777777" w:rsidR="00E9454E" w:rsidRPr="00F9530E" w:rsidRDefault="00E9454E" w:rsidP="00E9454E">
      <w:pPr>
        <w:spacing w:after="0" w:line="240" w:lineRule="auto"/>
        <w:rPr>
          <w:rFonts w:ascii="Arial" w:eastAsia="Times New Roman" w:hAnsi="Arial" w:cs="Arial"/>
          <w:kern w:val="0"/>
          <w:sz w:val="24"/>
          <w:szCs w:val="24"/>
          <w:lang w:eastAsia="en-GB"/>
          <w14:ligatures w14:val="none"/>
        </w:rPr>
      </w:pPr>
    </w:p>
    <w:p w14:paraId="515CC3C3" w14:textId="77777777" w:rsidR="00E9454E" w:rsidRPr="00F9530E" w:rsidRDefault="00E9454E" w:rsidP="00E9454E">
      <w:pPr>
        <w:spacing w:after="0" w:line="240" w:lineRule="auto"/>
        <w:rPr>
          <w:rFonts w:ascii="Arial" w:eastAsia="Times New Roman" w:hAnsi="Arial" w:cs="Arial"/>
          <w:kern w:val="0"/>
          <w:sz w:val="24"/>
          <w:szCs w:val="24"/>
          <w:lang w:eastAsia="en-GB"/>
          <w14:ligatures w14:val="none"/>
        </w:rPr>
      </w:pPr>
    </w:p>
    <w:p w14:paraId="15A7CA33" w14:textId="77777777" w:rsidR="00E9454E" w:rsidRPr="00F9530E" w:rsidRDefault="00E9454E" w:rsidP="00E9454E">
      <w:pPr>
        <w:spacing w:after="0" w:line="240" w:lineRule="auto"/>
        <w:rPr>
          <w:rFonts w:ascii="Arial" w:eastAsia="Times New Roman" w:hAnsi="Arial" w:cs="Arial"/>
          <w:kern w:val="0"/>
          <w:sz w:val="24"/>
          <w:szCs w:val="24"/>
          <w:lang w:eastAsia="en-GB"/>
          <w14:ligatures w14:val="none"/>
        </w:rPr>
      </w:pPr>
    </w:p>
    <w:p w14:paraId="113D5D8D" w14:textId="77777777" w:rsidR="00E9454E" w:rsidRPr="00F9530E" w:rsidRDefault="00E9454E" w:rsidP="00E9454E">
      <w:pPr>
        <w:spacing w:after="0" w:line="240" w:lineRule="auto"/>
        <w:rPr>
          <w:rFonts w:ascii="Arial" w:eastAsia="Times New Roman" w:hAnsi="Arial" w:cs="Arial"/>
          <w:kern w:val="0"/>
          <w:sz w:val="24"/>
          <w:szCs w:val="24"/>
          <w:lang w:eastAsia="en-GB"/>
          <w14:ligatures w14:val="none"/>
        </w:rPr>
      </w:pPr>
    </w:p>
    <w:p w14:paraId="35F46B5F" w14:textId="77777777" w:rsidR="00E9454E" w:rsidRPr="00F9530E" w:rsidRDefault="00E9454E" w:rsidP="00E9454E">
      <w:pPr>
        <w:spacing w:after="0" w:line="240" w:lineRule="auto"/>
        <w:rPr>
          <w:rFonts w:ascii="Arial" w:eastAsia="Times New Roman" w:hAnsi="Arial" w:cs="Arial"/>
          <w:kern w:val="0"/>
          <w:sz w:val="24"/>
          <w:szCs w:val="24"/>
          <w:lang w:eastAsia="en-GB"/>
          <w14:ligatures w14:val="none"/>
        </w:rPr>
      </w:pPr>
    </w:p>
    <w:p w14:paraId="1E6CCBC0" w14:textId="77777777" w:rsidR="00E9454E" w:rsidRPr="00F9530E" w:rsidRDefault="00E9454E" w:rsidP="00E9454E">
      <w:pPr>
        <w:spacing w:after="0" w:line="240" w:lineRule="auto"/>
        <w:rPr>
          <w:rFonts w:ascii="Arial" w:eastAsia="Times New Roman" w:hAnsi="Arial" w:cs="Arial"/>
          <w:kern w:val="0"/>
          <w:sz w:val="24"/>
          <w:szCs w:val="24"/>
          <w:lang w:eastAsia="en-GB"/>
          <w14:ligatures w14:val="none"/>
        </w:rPr>
      </w:pPr>
    </w:p>
    <w:p w14:paraId="4B4FDBC7" w14:textId="77777777" w:rsidR="00E9454E" w:rsidRPr="00F9530E" w:rsidRDefault="00E9454E" w:rsidP="00E9454E">
      <w:pPr>
        <w:spacing w:after="0" w:line="240" w:lineRule="auto"/>
        <w:rPr>
          <w:rFonts w:ascii="Arial" w:eastAsia="Times New Roman" w:hAnsi="Arial" w:cs="Arial"/>
          <w:kern w:val="0"/>
          <w:sz w:val="24"/>
          <w:szCs w:val="24"/>
          <w:lang w:eastAsia="en-GB"/>
          <w14:ligatures w14:val="none"/>
        </w:rPr>
      </w:pPr>
    </w:p>
    <w:p w14:paraId="130E8117" w14:textId="77777777" w:rsidR="00E9454E" w:rsidRPr="00F9530E" w:rsidRDefault="00E9454E" w:rsidP="00E9454E">
      <w:pPr>
        <w:spacing w:after="0" w:line="240" w:lineRule="auto"/>
        <w:rPr>
          <w:rFonts w:ascii="Arial" w:eastAsia="Times New Roman" w:hAnsi="Arial" w:cs="Arial"/>
          <w:kern w:val="0"/>
          <w:sz w:val="24"/>
          <w:szCs w:val="24"/>
          <w:lang w:eastAsia="en-GB"/>
          <w14:ligatures w14:val="none"/>
        </w:rPr>
      </w:pPr>
    </w:p>
    <w:p w14:paraId="75A4231A" w14:textId="241AEBF9" w:rsidR="00E9454E" w:rsidRPr="00653661" w:rsidRDefault="00E9454E" w:rsidP="00E9454E">
      <w:pPr>
        <w:spacing w:before="100" w:beforeAutospacing="1" w:after="100" w:afterAutospacing="1" w:line="240" w:lineRule="auto"/>
        <w:outlineLvl w:val="0"/>
        <w:rPr>
          <w:rFonts w:ascii="Arial Rounded MT Bold" w:eastAsia="Times New Roman" w:hAnsi="Arial Rounded MT Bold" w:cs="Arial"/>
          <w:kern w:val="36"/>
          <w:sz w:val="32"/>
          <w:szCs w:val="32"/>
          <w:lang w:eastAsia="en-GB"/>
          <w14:ligatures w14:val="none"/>
        </w:rPr>
      </w:pPr>
      <w:r w:rsidRPr="00653661">
        <w:rPr>
          <w:rFonts w:ascii="Arial Rounded MT Bold" w:eastAsia="Times New Roman" w:hAnsi="Arial Rounded MT Bold" w:cs="Arial"/>
          <w:kern w:val="36"/>
          <w:sz w:val="32"/>
          <w:szCs w:val="32"/>
          <w:lang w:eastAsia="en-GB"/>
          <w14:ligatures w14:val="none"/>
        </w:rPr>
        <w:t>Introduction</w:t>
      </w:r>
    </w:p>
    <w:p w14:paraId="34E38C50" w14:textId="77777777" w:rsidR="00E9454E" w:rsidRPr="00F9530E" w:rsidRDefault="00E9454E" w:rsidP="00E9454E">
      <w:pPr>
        <w:spacing w:before="100" w:beforeAutospacing="1" w:after="100" w:afterAutospacing="1" w:line="240" w:lineRule="auto"/>
        <w:rPr>
          <w:rFonts w:ascii="Arial" w:eastAsia="Times New Roman" w:hAnsi="Arial" w:cs="Arial"/>
          <w:kern w:val="0"/>
          <w:sz w:val="24"/>
          <w:szCs w:val="24"/>
          <w:lang w:eastAsia="en-GB"/>
          <w14:ligatures w14:val="none"/>
        </w:rPr>
      </w:pPr>
      <w:r w:rsidRPr="00F9530E">
        <w:rPr>
          <w:rFonts w:ascii="Arial" w:eastAsia="Times New Roman" w:hAnsi="Arial" w:cs="Arial"/>
          <w:kern w:val="0"/>
          <w:sz w:val="24"/>
          <w:szCs w:val="24"/>
          <w:lang w:eastAsia="en-GB"/>
          <w14:ligatures w14:val="none"/>
        </w:rPr>
        <w:t>Organisational culture is widely recognised as a key determinant of organisational behaviour and performance. It is often described as the shared values, assumptions, and norms that shape “how things are done around here” (Mullins and Christy, 2016). Rather than being static, culture evolves over time and influences decision-making, employee behaviour, and organisational effectiveness.</w:t>
      </w:r>
    </w:p>
    <w:p w14:paraId="400AA025" w14:textId="77777777" w:rsidR="00653661" w:rsidRDefault="00E9454E" w:rsidP="00485CC8">
      <w:pPr>
        <w:spacing w:before="100" w:beforeAutospacing="1" w:after="100" w:afterAutospacing="1" w:line="240" w:lineRule="auto"/>
        <w:rPr>
          <w:rFonts w:ascii="Arial" w:eastAsia="Times New Roman" w:hAnsi="Arial" w:cs="Arial"/>
          <w:kern w:val="0"/>
          <w:sz w:val="24"/>
          <w:szCs w:val="24"/>
          <w:lang w:eastAsia="en-GB"/>
          <w14:ligatures w14:val="none"/>
        </w:rPr>
      </w:pPr>
      <w:r w:rsidRPr="00F9530E">
        <w:rPr>
          <w:rFonts w:ascii="Arial" w:eastAsia="Times New Roman" w:hAnsi="Arial" w:cs="Arial"/>
          <w:kern w:val="0"/>
          <w:sz w:val="24"/>
          <w:szCs w:val="24"/>
          <w:lang w:eastAsia="en-GB"/>
          <w14:ligatures w14:val="none"/>
        </w:rPr>
        <w:t xml:space="preserve">This report critically examines Tesco, one of the UK’s largest multinational retailers. Tesco operates in a highly competitive and rapidly changing retail environment, where organisational culture plays a crucial role in sustaining competitive advantage. The report analyses how culture </w:t>
      </w:r>
      <w:r w:rsidR="003969BD" w:rsidRPr="00F9530E">
        <w:rPr>
          <w:rFonts w:ascii="Arial" w:eastAsia="Times New Roman" w:hAnsi="Arial" w:cs="Arial"/>
          <w:kern w:val="0"/>
          <w:sz w:val="24"/>
          <w:szCs w:val="24"/>
          <w:lang w:eastAsia="en-GB"/>
          <w14:ligatures w14:val="none"/>
        </w:rPr>
        <w:t>influence’s</w:t>
      </w:r>
      <w:r w:rsidRPr="00F9530E">
        <w:rPr>
          <w:rFonts w:ascii="Arial" w:eastAsia="Times New Roman" w:hAnsi="Arial" w:cs="Arial"/>
          <w:kern w:val="0"/>
          <w:sz w:val="24"/>
          <w:szCs w:val="24"/>
          <w:lang w:eastAsia="en-GB"/>
          <w14:ligatures w14:val="none"/>
        </w:rPr>
        <w:t xml:space="preserve"> structure and decision-making, applies key theoretical models, evaluates the role of culture in responding to external pressures, and critically assesses whether Tesco’s culture acts as a barrier or enabler to performance.</w:t>
      </w:r>
    </w:p>
    <w:p w14:paraId="49AFFFCA" w14:textId="4A76864A" w:rsidR="00485CC8" w:rsidRPr="00653661" w:rsidRDefault="00485CC8" w:rsidP="00485CC8">
      <w:pPr>
        <w:spacing w:before="100" w:beforeAutospacing="1" w:after="100" w:afterAutospacing="1" w:line="240" w:lineRule="auto"/>
        <w:rPr>
          <w:rFonts w:ascii="Arial Rounded MT Bold" w:eastAsia="Times New Roman" w:hAnsi="Arial Rounded MT Bold" w:cs="Arial"/>
          <w:kern w:val="0"/>
          <w:sz w:val="32"/>
          <w:szCs w:val="32"/>
          <w:lang w:eastAsia="en-GB"/>
          <w14:ligatures w14:val="none"/>
        </w:rPr>
      </w:pPr>
      <w:r w:rsidRPr="00653661">
        <w:rPr>
          <w:rFonts w:ascii="Arial Rounded MT Bold" w:eastAsia="Times New Roman" w:hAnsi="Arial Rounded MT Bold" w:cs="Arial"/>
          <w:b/>
          <w:bCs/>
          <w:kern w:val="0"/>
          <w:sz w:val="32"/>
          <w:szCs w:val="32"/>
          <w:lang w:eastAsia="en-GB"/>
          <w14:ligatures w14:val="none"/>
        </w:rPr>
        <w:t>Organisational Structure and Decision-Making at Tesco</w:t>
      </w:r>
    </w:p>
    <w:p w14:paraId="7FF4CEBB" w14:textId="77777777" w:rsidR="00485CC8" w:rsidRPr="00485CC8" w:rsidRDefault="00485CC8" w:rsidP="00485CC8">
      <w:pPr>
        <w:spacing w:before="100" w:beforeAutospacing="1" w:after="100" w:afterAutospacing="1" w:line="240" w:lineRule="auto"/>
        <w:rPr>
          <w:rFonts w:ascii="Arial" w:eastAsia="Times New Roman" w:hAnsi="Arial" w:cs="Arial"/>
          <w:kern w:val="0"/>
          <w:sz w:val="24"/>
          <w:szCs w:val="24"/>
          <w:lang w:eastAsia="en-GB"/>
          <w14:ligatures w14:val="none"/>
        </w:rPr>
      </w:pPr>
      <w:r w:rsidRPr="00485CC8">
        <w:rPr>
          <w:rFonts w:ascii="Arial" w:eastAsia="Times New Roman" w:hAnsi="Arial" w:cs="Arial"/>
          <w:kern w:val="0"/>
          <w:sz w:val="24"/>
          <w:szCs w:val="24"/>
          <w:lang w:eastAsia="en-GB"/>
          <w14:ligatures w14:val="none"/>
        </w:rPr>
        <w:t>Tesco operates through a hierarchical organisational structure that separates strategic, tactical, and operational decision-making. Senior executives focus on long-term strategy, while regional and store managers implement policies and manage daily operations. This structure enables consistent control across the business while allowing flexibility to meet local customer needs.</w:t>
      </w:r>
    </w:p>
    <w:p w14:paraId="6DABE0C7" w14:textId="77777777" w:rsidR="00485CC8" w:rsidRPr="00485CC8" w:rsidRDefault="00485CC8" w:rsidP="00485CC8">
      <w:pPr>
        <w:spacing w:before="100" w:beforeAutospacing="1" w:after="100" w:afterAutospacing="1" w:line="240" w:lineRule="auto"/>
        <w:rPr>
          <w:rFonts w:ascii="Arial" w:eastAsia="Times New Roman" w:hAnsi="Arial" w:cs="Arial"/>
          <w:kern w:val="0"/>
          <w:sz w:val="24"/>
          <w:szCs w:val="24"/>
          <w:lang w:eastAsia="en-GB"/>
          <w14:ligatures w14:val="none"/>
        </w:rPr>
      </w:pPr>
      <w:r w:rsidRPr="00485CC8">
        <w:rPr>
          <w:rFonts w:ascii="Arial" w:eastAsia="Times New Roman" w:hAnsi="Arial" w:cs="Arial"/>
          <w:kern w:val="0"/>
          <w:sz w:val="24"/>
          <w:szCs w:val="24"/>
          <w:lang w:eastAsia="en-GB"/>
          <w14:ligatures w14:val="none"/>
        </w:rPr>
        <w:t>According to Johnson et al. (2008), Tesco follows a hybrid organisational structure that combines centralisation and decentralisation. Centralised functions, such as pricing, supply chain management, branding, and digital infrastructure, ensure consistency and economies of scale. At the same time, regional and store managers have the authority to respond to local market conditions and customer preferences.</w:t>
      </w:r>
    </w:p>
    <w:p w14:paraId="75DB3471" w14:textId="77777777" w:rsidR="00485CC8" w:rsidRPr="00485CC8" w:rsidRDefault="00485CC8" w:rsidP="00485CC8">
      <w:pPr>
        <w:spacing w:before="100" w:beforeAutospacing="1" w:after="100" w:afterAutospacing="1" w:line="240" w:lineRule="auto"/>
        <w:rPr>
          <w:rFonts w:ascii="Arial" w:eastAsia="Times New Roman" w:hAnsi="Arial" w:cs="Arial"/>
          <w:kern w:val="0"/>
          <w:sz w:val="24"/>
          <w:szCs w:val="24"/>
          <w:lang w:eastAsia="en-GB"/>
          <w14:ligatures w14:val="none"/>
        </w:rPr>
      </w:pPr>
      <w:r w:rsidRPr="00485CC8">
        <w:rPr>
          <w:rFonts w:ascii="Arial" w:eastAsia="Times New Roman" w:hAnsi="Arial" w:cs="Arial"/>
          <w:kern w:val="0"/>
          <w:sz w:val="24"/>
          <w:szCs w:val="24"/>
          <w:lang w:eastAsia="en-GB"/>
          <w14:ligatures w14:val="none"/>
        </w:rPr>
        <w:t>Tesco also adopts a data-driven approach to decision-making, using analytics, performance dashboards, and sales data to improve efficiency and accountability. However, Martin (2002) argues that a technocratic organisational culture can overemphasise quantitative performance measures, potentially limiting creativity, innovation, and managerial judgement. Consequently, Tesco faces the challenge of balancing operational control with the flexibility needed to remain competitive in a rapidly changing retail environment.</w:t>
      </w:r>
    </w:p>
    <w:p w14:paraId="7577C085" w14:textId="77777777" w:rsidR="00485CC8" w:rsidRPr="00653661" w:rsidRDefault="00485CC8" w:rsidP="00485CC8">
      <w:pPr>
        <w:spacing w:before="100" w:beforeAutospacing="1" w:after="100" w:afterAutospacing="1" w:line="240" w:lineRule="auto"/>
        <w:rPr>
          <w:rFonts w:ascii="Arial Rounded MT Bold" w:eastAsia="Times New Roman" w:hAnsi="Arial Rounded MT Bold" w:cs="Arial"/>
          <w:b/>
          <w:bCs/>
          <w:kern w:val="0"/>
          <w:sz w:val="32"/>
          <w:szCs w:val="32"/>
          <w:lang w:eastAsia="en-GB"/>
          <w14:ligatures w14:val="none"/>
        </w:rPr>
      </w:pPr>
      <w:r w:rsidRPr="00653661">
        <w:rPr>
          <w:rFonts w:ascii="Arial Rounded MT Bold" w:eastAsia="Times New Roman" w:hAnsi="Arial Rounded MT Bold" w:cs="Arial"/>
          <w:b/>
          <w:bCs/>
          <w:kern w:val="0"/>
          <w:sz w:val="32"/>
          <w:szCs w:val="32"/>
          <w:lang w:eastAsia="en-GB"/>
          <w14:ligatures w14:val="none"/>
        </w:rPr>
        <w:t>Organisational Culture of Tesco</w:t>
      </w:r>
    </w:p>
    <w:p w14:paraId="0E2196B2" w14:textId="77777777" w:rsidR="00485CC8" w:rsidRPr="00485CC8" w:rsidRDefault="00485CC8" w:rsidP="00485CC8">
      <w:pPr>
        <w:spacing w:before="100" w:beforeAutospacing="1" w:after="100" w:afterAutospacing="1" w:line="240" w:lineRule="auto"/>
        <w:rPr>
          <w:rFonts w:ascii="Arial" w:eastAsia="Times New Roman" w:hAnsi="Arial" w:cs="Arial"/>
          <w:kern w:val="0"/>
          <w:sz w:val="24"/>
          <w:szCs w:val="24"/>
          <w:lang w:eastAsia="en-GB"/>
          <w14:ligatures w14:val="none"/>
        </w:rPr>
      </w:pPr>
      <w:r w:rsidRPr="00485CC8">
        <w:rPr>
          <w:rFonts w:ascii="Arial" w:eastAsia="Times New Roman" w:hAnsi="Arial" w:cs="Arial"/>
          <w:kern w:val="0"/>
          <w:sz w:val="24"/>
          <w:szCs w:val="24"/>
          <w:lang w:eastAsia="en-GB"/>
          <w14:ligatures w14:val="none"/>
        </w:rPr>
        <w:t xml:space="preserve">Tesco's organisational culture is centred on customer satisfaction, teamwork, innovation, and continuous improvement. The company encourages employees to deliver excellent customer service, collaborate across departments, and contribute new ideas to improve business performance. Tesco also promotes diversity, </w:t>
      </w:r>
      <w:r w:rsidRPr="00485CC8">
        <w:rPr>
          <w:rFonts w:ascii="Arial" w:eastAsia="Times New Roman" w:hAnsi="Arial" w:cs="Arial"/>
          <w:kern w:val="0"/>
          <w:sz w:val="24"/>
          <w:szCs w:val="24"/>
          <w:lang w:eastAsia="en-GB"/>
          <w14:ligatures w14:val="none"/>
        </w:rPr>
        <w:lastRenderedPageBreak/>
        <w:t>inclusion, and equal opportunities while investing in employee training and career development.</w:t>
      </w:r>
    </w:p>
    <w:p w14:paraId="4B11C363" w14:textId="23993BAF" w:rsidR="00485CC8" w:rsidRPr="00F9530E" w:rsidRDefault="00485CC8" w:rsidP="00E9454E">
      <w:pPr>
        <w:spacing w:before="100" w:beforeAutospacing="1" w:after="100" w:afterAutospacing="1" w:line="240" w:lineRule="auto"/>
        <w:rPr>
          <w:rFonts w:ascii="Arial" w:eastAsia="Times New Roman" w:hAnsi="Arial" w:cs="Arial"/>
          <w:kern w:val="0"/>
          <w:sz w:val="24"/>
          <w:szCs w:val="24"/>
          <w:lang w:eastAsia="en-GB"/>
          <w14:ligatures w14:val="none"/>
        </w:rPr>
      </w:pPr>
      <w:r w:rsidRPr="00485CC8">
        <w:rPr>
          <w:rFonts w:ascii="Arial" w:eastAsia="Times New Roman" w:hAnsi="Arial" w:cs="Arial"/>
          <w:kern w:val="0"/>
          <w:sz w:val="24"/>
          <w:szCs w:val="24"/>
          <w:lang w:eastAsia="en-GB"/>
          <w14:ligatures w14:val="none"/>
        </w:rPr>
        <w:t>In addition, Tesco is committed to ethical and sustainable business practices, including responsible sourcing, reducing food waste, lowering carbon emissions, and supporting local communities. This culture helps strengthen employee engagement, improve customer experience, and support the company's long-term success.</w:t>
      </w:r>
    </w:p>
    <w:p w14:paraId="659E68A1" w14:textId="69C5356A" w:rsidR="00E9454E" w:rsidRPr="00653661" w:rsidRDefault="00E9454E" w:rsidP="00E9454E">
      <w:pPr>
        <w:spacing w:before="100" w:beforeAutospacing="1" w:after="100" w:afterAutospacing="1" w:line="240" w:lineRule="auto"/>
        <w:outlineLvl w:val="1"/>
        <w:rPr>
          <w:rFonts w:ascii="Arial Rounded MT Bold" w:eastAsia="Times New Roman" w:hAnsi="Arial Rounded MT Bold" w:cs="Arial"/>
          <w:kern w:val="0"/>
          <w:sz w:val="32"/>
          <w:szCs w:val="32"/>
          <w:lang w:eastAsia="en-GB"/>
          <w14:ligatures w14:val="none"/>
        </w:rPr>
      </w:pPr>
      <w:r w:rsidRPr="00653661">
        <w:rPr>
          <w:rFonts w:ascii="Arial Rounded MT Bold" w:eastAsia="Times New Roman" w:hAnsi="Arial Rounded MT Bold" w:cs="Arial"/>
          <w:kern w:val="0"/>
          <w:sz w:val="32"/>
          <w:szCs w:val="32"/>
          <w:lang w:eastAsia="en-GB"/>
          <w14:ligatures w14:val="none"/>
        </w:rPr>
        <w:t xml:space="preserve">Schein’s Model of Organisational Culture </w:t>
      </w:r>
    </w:p>
    <w:p w14:paraId="0920E5B2" w14:textId="77777777" w:rsidR="00E9454E" w:rsidRPr="00F9530E" w:rsidRDefault="00E9454E" w:rsidP="00E9454E">
      <w:pPr>
        <w:spacing w:before="100" w:beforeAutospacing="1" w:after="100" w:afterAutospacing="1" w:line="240" w:lineRule="auto"/>
        <w:rPr>
          <w:rFonts w:ascii="Arial" w:eastAsia="Times New Roman" w:hAnsi="Arial" w:cs="Arial"/>
          <w:kern w:val="0"/>
          <w:sz w:val="24"/>
          <w:szCs w:val="24"/>
          <w:lang w:eastAsia="en-GB"/>
          <w14:ligatures w14:val="none"/>
        </w:rPr>
      </w:pPr>
      <w:r w:rsidRPr="00F9530E">
        <w:rPr>
          <w:rFonts w:ascii="Arial" w:eastAsia="Times New Roman" w:hAnsi="Arial" w:cs="Arial"/>
          <w:kern w:val="0"/>
          <w:sz w:val="24"/>
          <w:szCs w:val="24"/>
          <w:lang w:eastAsia="en-GB"/>
          <w14:ligatures w14:val="none"/>
        </w:rPr>
        <w:t>Tesco can be effectively analysed using Schein’s model of organisational culture, which identifies three interrelated levels: artefacts, espoused values, and basic underlying assumptions (Schein, 2010). This framework is particularly useful for understanding how visible organisational practices are underpinned by deeper, often less visible cultural beliefs.</w:t>
      </w:r>
    </w:p>
    <w:p w14:paraId="4E18A525" w14:textId="77777777" w:rsidR="00E9454E" w:rsidRPr="00F9530E" w:rsidRDefault="00E9454E" w:rsidP="00E9454E">
      <w:pPr>
        <w:spacing w:before="100" w:beforeAutospacing="1" w:after="100" w:afterAutospacing="1" w:line="240" w:lineRule="auto"/>
        <w:rPr>
          <w:rFonts w:ascii="Arial" w:eastAsia="Times New Roman" w:hAnsi="Arial" w:cs="Arial"/>
          <w:kern w:val="0"/>
          <w:sz w:val="24"/>
          <w:szCs w:val="24"/>
          <w:lang w:eastAsia="en-GB"/>
          <w14:ligatures w14:val="none"/>
        </w:rPr>
      </w:pPr>
      <w:r w:rsidRPr="00F9530E">
        <w:rPr>
          <w:rFonts w:ascii="Arial" w:eastAsia="Times New Roman" w:hAnsi="Arial" w:cs="Arial"/>
          <w:kern w:val="0"/>
          <w:sz w:val="24"/>
          <w:szCs w:val="24"/>
          <w:lang w:eastAsia="en-GB"/>
          <w14:ligatures w14:val="none"/>
        </w:rPr>
        <w:t>At the surface level, artefacts within Tesco include observable organisational features such as store layouts, self-service checkouts, standardised uniforms, and advanced digital retail systems. These visible elements reflect a strong emphasis on operational efficiency, customer convenience, and technological integration. The widespread use of digital tools such as automated tills and online grocery platforms also highlights Tesco’s ongoing shift towards a digitally enabled retail environment.</w:t>
      </w:r>
    </w:p>
    <w:p w14:paraId="22846139" w14:textId="77777777" w:rsidR="00E9454E" w:rsidRPr="00F9530E" w:rsidRDefault="00E9454E" w:rsidP="00E9454E">
      <w:pPr>
        <w:spacing w:before="100" w:beforeAutospacing="1" w:after="100" w:afterAutospacing="1" w:line="240" w:lineRule="auto"/>
        <w:rPr>
          <w:rFonts w:ascii="Arial" w:eastAsia="Times New Roman" w:hAnsi="Arial" w:cs="Arial"/>
          <w:kern w:val="0"/>
          <w:sz w:val="24"/>
          <w:szCs w:val="24"/>
          <w:lang w:eastAsia="en-GB"/>
          <w14:ligatures w14:val="none"/>
        </w:rPr>
      </w:pPr>
      <w:r w:rsidRPr="00F9530E">
        <w:rPr>
          <w:rFonts w:ascii="Arial" w:eastAsia="Times New Roman" w:hAnsi="Arial" w:cs="Arial"/>
          <w:kern w:val="0"/>
          <w:sz w:val="24"/>
          <w:szCs w:val="24"/>
          <w:lang w:eastAsia="en-GB"/>
          <w14:ligatures w14:val="none"/>
        </w:rPr>
        <w:t>At the second level, Tesco’s espoused values are communicated through its corporate messaging, most notably the long-standing slogan “Every little helps.” This reflects an organisational commitment to customer value, affordability, and accessibility. Official communications also emphasise customer-centricity, operational excellence, and value creation. However, critically, espoused values may not always fully reflect lived employee experiences. As Schein (2010) suggests, organisations often present idealised values that serve reputational or strategic purposes, which may differ from day-to-day operational realities, particularly in large and complex organisations.</w:t>
      </w:r>
    </w:p>
    <w:p w14:paraId="4B9286F2" w14:textId="77777777" w:rsidR="00E9454E" w:rsidRPr="00F9530E" w:rsidRDefault="00E9454E" w:rsidP="00E9454E">
      <w:pPr>
        <w:spacing w:before="100" w:beforeAutospacing="1" w:after="100" w:afterAutospacing="1" w:line="240" w:lineRule="auto"/>
        <w:rPr>
          <w:rFonts w:ascii="Arial" w:eastAsia="Times New Roman" w:hAnsi="Arial" w:cs="Arial"/>
          <w:kern w:val="0"/>
          <w:sz w:val="24"/>
          <w:szCs w:val="24"/>
          <w:lang w:eastAsia="en-GB"/>
          <w14:ligatures w14:val="none"/>
        </w:rPr>
      </w:pPr>
      <w:r w:rsidRPr="00F9530E">
        <w:rPr>
          <w:rFonts w:ascii="Arial" w:eastAsia="Times New Roman" w:hAnsi="Arial" w:cs="Arial"/>
          <w:kern w:val="0"/>
          <w:sz w:val="24"/>
          <w:szCs w:val="24"/>
          <w:lang w:eastAsia="en-GB"/>
          <w14:ligatures w14:val="none"/>
        </w:rPr>
        <w:t>At the deepest level, basic underlying assumptions within Tesco relate to fundamental beliefs about how the business environment operates. These include the assumption that customers are highly price-sensitive, that retail competition is intense, and that operational efficiency is essential for survival and market leadership. These assumptions strongly reinforce Tesco’s cost-leadership orientation and its focus on scale, efficiency, and standardisation.</w:t>
      </w:r>
    </w:p>
    <w:p w14:paraId="4F4FD771" w14:textId="77777777" w:rsidR="00E9454E" w:rsidRPr="00F9530E" w:rsidRDefault="00E9454E" w:rsidP="00E9454E">
      <w:pPr>
        <w:spacing w:before="100" w:beforeAutospacing="1" w:after="100" w:afterAutospacing="1" w:line="240" w:lineRule="auto"/>
        <w:rPr>
          <w:rFonts w:ascii="Arial" w:eastAsia="Times New Roman" w:hAnsi="Arial" w:cs="Arial"/>
          <w:kern w:val="0"/>
          <w:sz w:val="24"/>
          <w:szCs w:val="24"/>
          <w:lang w:eastAsia="en-GB"/>
          <w14:ligatures w14:val="none"/>
        </w:rPr>
      </w:pPr>
      <w:r w:rsidRPr="00F9530E">
        <w:rPr>
          <w:rFonts w:ascii="Arial" w:eastAsia="Times New Roman" w:hAnsi="Arial" w:cs="Arial"/>
          <w:kern w:val="0"/>
          <w:sz w:val="24"/>
          <w:szCs w:val="24"/>
          <w:lang w:eastAsia="en-GB"/>
          <w14:ligatures w14:val="none"/>
        </w:rPr>
        <w:t xml:space="preserve">However, a critical limitation of Schein’s model is that it tends to present organisational culture as relatively stable and unified. </w:t>
      </w:r>
      <w:proofErr w:type="gramStart"/>
      <w:r w:rsidRPr="00F9530E">
        <w:rPr>
          <w:rFonts w:ascii="Arial" w:eastAsia="Times New Roman" w:hAnsi="Arial" w:cs="Arial"/>
          <w:kern w:val="0"/>
          <w:sz w:val="24"/>
          <w:szCs w:val="24"/>
          <w:lang w:eastAsia="en-GB"/>
          <w14:ligatures w14:val="none"/>
        </w:rPr>
        <w:t>In reality, Tesco’s</w:t>
      </w:r>
      <w:proofErr w:type="gramEnd"/>
      <w:r w:rsidRPr="00F9530E">
        <w:rPr>
          <w:rFonts w:ascii="Arial" w:eastAsia="Times New Roman" w:hAnsi="Arial" w:cs="Arial"/>
          <w:kern w:val="0"/>
          <w:sz w:val="24"/>
          <w:szCs w:val="24"/>
          <w:lang w:eastAsia="en-GB"/>
          <w14:ligatures w14:val="none"/>
        </w:rPr>
        <w:t xml:space="preserve"> culture is likely to be more fragmented, with variations between head office, regional management, and store-level employees. This suggests the presence of multiple subcultures rather than a single homogeneous culture. Therefore, while Schein’s model provides a strong analytical foundation, it may oversimplify the complexity of cultural dynamics within large multinational organisations.</w:t>
      </w:r>
    </w:p>
    <w:p w14:paraId="4508E89C" w14:textId="77777777" w:rsidR="00E9454E" w:rsidRPr="00F9530E" w:rsidRDefault="00E9454E" w:rsidP="00E9454E">
      <w:pPr>
        <w:spacing w:before="100" w:beforeAutospacing="1" w:after="100" w:afterAutospacing="1" w:line="240" w:lineRule="auto"/>
        <w:rPr>
          <w:rFonts w:ascii="Arial" w:eastAsia="Times New Roman" w:hAnsi="Arial" w:cs="Arial"/>
          <w:kern w:val="0"/>
          <w:sz w:val="24"/>
          <w:szCs w:val="24"/>
          <w:lang w:eastAsia="en-GB"/>
          <w14:ligatures w14:val="none"/>
        </w:rPr>
      </w:pPr>
      <w:r w:rsidRPr="00F9530E">
        <w:rPr>
          <w:rFonts w:ascii="Arial" w:eastAsia="Times New Roman" w:hAnsi="Arial" w:cs="Arial"/>
          <w:kern w:val="0"/>
          <w:sz w:val="24"/>
          <w:szCs w:val="24"/>
          <w:lang w:eastAsia="en-GB"/>
          <w14:ligatures w14:val="none"/>
        </w:rPr>
        <w:lastRenderedPageBreak/>
        <w:t>Overall, Tesco’s culture reflects a strong alignment between artefacts, values, and assumptions, but also reveals tensions between corporate identity and operational reality, particularly in relation to employee experience and organisational change.</w:t>
      </w:r>
    </w:p>
    <w:p w14:paraId="63BBEE46" w14:textId="689DE102" w:rsidR="00E9454E" w:rsidRPr="00653661" w:rsidRDefault="00E9454E" w:rsidP="00E9454E">
      <w:pPr>
        <w:spacing w:before="100" w:beforeAutospacing="1" w:after="100" w:afterAutospacing="1" w:line="240" w:lineRule="auto"/>
        <w:outlineLvl w:val="1"/>
        <w:rPr>
          <w:rFonts w:ascii="Arial Rounded MT Bold" w:eastAsia="Times New Roman" w:hAnsi="Arial Rounded MT Bold" w:cs="Arial"/>
          <w:kern w:val="0"/>
          <w:sz w:val="32"/>
          <w:szCs w:val="32"/>
          <w:lang w:eastAsia="en-GB"/>
          <w14:ligatures w14:val="none"/>
        </w:rPr>
      </w:pPr>
      <w:r w:rsidRPr="00653661">
        <w:rPr>
          <w:rFonts w:ascii="Arial Rounded MT Bold" w:eastAsia="Times New Roman" w:hAnsi="Arial Rounded MT Bold" w:cs="Arial"/>
          <w:kern w:val="0"/>
          <w:sz w:val="32"/>
          <w:szCs w:val="32"/>
          <w:lang w:eastAsia="en-GB"/>
          <w14:ligatures w14:val="none"/>
        </w:rPr>
        <w:t xml:space="preserve">Handy’s Cultural Typology </w:t>
      </w:r>
    </w:p>
    <w:p w14:paraId="3BB0CCAB" w14:textId="77777777" w:rsidR="00E9454E" w:rsidRPr="00F9530E" w:rsidRDefault="00E9454E" w:rsidP="00E9454E">
      <w:pPr>
        <w:spacing w:before="100" w:beforeAutospacing="1" w:after="100" w:afterAutospacing="1" w:line="240" w:lineRule="auto"/>
        <w:rPr>
          <w:rFonts w:ascii="Arial" w:eastAsia="Times New Roman" w:hAnsi="Arial" w:cs="Arial"/>
          <w:kern w:val="0"/>
          <w:sz w:val="24"/>
          <w:szCs w:val="24"/>
          <w:lang w:eastAsia="en-GB"/>
          <w14:ligatures w14:val="none"/>
        </w:rPr>
      </w:pPr>
      <w:r w:rsidRPr="00F9530E">
        <w:rPr>
          <w:rFonts w:ascii="Arial" w:eastAsia="Times New Roman" w:hAnsi="Arial" w:cs="Arial"/>
          <w:kern w:val="0"/>
          <w:sz w:val="24"/>
          <w:szCs w:val="24"/>
          <w:lang w:eastAsia="en-GB"/>
          <w14:ligatures w14:val="none"/>
        </w:rPr>
        <w:t>Tesco can also be analysed using Handy’s cultural typology, which categorises organisational culture into power, role, task, and person cultures (Handy, 1993). This framework is useful for identifying how authority, structure, and working practices are distributed across the organisation.</w:t>
      </w:r>
    </w:p>
    <w:p w14:paraId="08A8A2C7" w14:textId="77777777" w:rsidR="00E9454E" w:rsidRPr="00F9530E" w:rsidRDefault="00E9454E" w:rsidP="00E9454E">
      <w:pPr>
        <w:spacing w:before="100" w:beforeAutospacing="1" w:after="100" w:afterAutospacing="1" w:line="240" w:lineRule="auto"/>
        <w:rPr>
          <w:rFonts w:ascii="Arial" w:eastAsia="Times New Roman" w:hAnsi="Arial" w:cs="Arial"/>
          <w:kern w:val="0"/>
          <w:sz w:val="24"/>
          <w:szCs w:val="24"/>
          <w:lang w:eastAsia="en-GB"/>
          <w14:ligatures w14:val="none"/>
        </w:rPr>
      </w:pPr>
      <w:r w:rsidRPr="00F9530E">
        <w:rPr>
          <w:rFonts w:ascii="Arial" w:eastAsia="Times New Roman" w:hAnsi="Arial" w:cs="Arial"/>
          <w:kern w:val="0"/>
          <w:sz w:val="24"/>
          <w:szCs w:val="24"/>
          <w:lang w:eastAsia="en-GB"/>
          <w14:ligatures w14:val="none"/>
        </w:rPr>
        <w:t>Tesco is most strongly characterised by a role culture, which is typical of large, bureaucratic organisations that require consistency, standardisation, and clearly defined responsibilities. In a role culture, authority is embedded in formal positions rather than individuals, and organisational effectiveness depends on structured systems and procedures. At Tesco, this is evident in its hierarchical structure, standard operating procedures, and formalised performance management systems. This cultural type supports operational efficiency, particularly in retail environments where consistency across thousands of stores is essential.</w:t>
      </w:r>
    </w:p>
    <w:p w14:paraId="487959ED" w14:textId="77777777" w:rsidR="00E9454E" w:rsidRPr="00F9530E" w:rsidRDefault="00E9454E" w:rsidP="00E9454E">
      <w:pPr>
        <w:spacing w:before="100" w:beforeAutospacing="1" w:after="100" w:afterAutospacing="1" w:line="240" w:lineRule="auto"/>
        <w:rPr>
          <w:rFonts w:ascii="Arial" w:eastAsia="Times New Roman" w:hAnsi="Arial" w:cs="Arial"/>
          <w:kern w:val="0"/>
          <w:sz w:val="24"/>
          <w:szCs w:val="24"/>
          <w:lang w:eastAsia="en-GB"/>
          <w14:ligatures w14:val="none"/>
        </w:rPr>
      </w:pPr>
      <w:r w:rsidRPr="00F9530E">
        <w:rPr>
          <w:rFonts w:ascii="Arial" w:eastAsia="Times New Roman" w:hAnsi="Arial" w:cs="Arial"/>
          <w:kern w:val="0"/>
          <w:sz w:val="24"/>
          <w:szCs w:val="24"/>
          <w:lang w:eastAsia="en-GB"/>
          <w14:ligatures w14:val="none"/>
        </w:rPr>
        <w:t>However, Tesco also demonstrates elements of a task culture, particularly in areas such as digital transformation, logistics optimisation, and strategic innovation projects. In task culture environments, teams are formed to solve specific problems, and expertise rather than hierarchy becomes the key source of authority. Tesco’s investment in e-commerce, supply chain innovation, and data analytics reflects this more flexible and project-based approach. These task-oriented structures are increasingly important in responding to competitive pressures from digital-first retailers.</w:t>
      </w:r>
    </w:p>
    <w:p w14:paraId="727BA453" w14:textId="77777777" w:rsidR="00E9454E" w:rsidRPr="00F9530E" w:rsidRDefault="00E9454E" w:rsidP="00E9454E">
      <w:pPr>
        <w:spacing w:before="100" w:beforeAutospacing="1" w:after="100" w:afterAutospacing="1" w:line="240" w:lineRule="auto"/>
        <w:rPr>
          <w:rFonts w:ascii="Arial" w:eastAsia="Times New Roman" w:hAnsi="Arial" w:cs="Arial"/>
          <w:kern w:val="0"/>
          <w:sz w:val="24"/>
          <w:szCs w:val="24"/>
          <w:lang w:eastAsia="en-GB"/>
          <w14:ligatures w14:val="none"/>
        </w:rPr>
      </w:pPr>
      <w:r w:rsidRPr="00F9530E">
        <w:rPr>
          <w:rFonts w:ascii="Arial" w:eastAsia="Times New Roman" w:hAnsi="Arial" w:cs="Arial"/>
          <w:kern w:val="0"/>
          <w:sz w:val="24"/>
          <w:szCs w:val="24"/>
          <w:lang w:eastAsia="en-GB"/>
          <w14:ligatures w14:val="none"/>
        </w:rPr>
        <w:t>Despite these hybrid characteristics, role culture remains dominant within Tesco. While this supports stability and efficiency, it can also create organisational rigidity. Handy (1993) argues that role cultures can become overly bureaucratic, slowing decision-making and limiting responsiveness to change. In Tesco’s case, this may restrict innovation and reduce agility in fast-moving retail markets.</w:t>
      </w:r>
    </w:p>
    <w:p w14:paraId="0C5BEC15" w14:textId="77777777" w:rsidR="00E9454E" w:rsidRPr="00F9530E" w:rsidRDefault="00E9454E" w:rsidP="00E9454E">
      <w:pPr>
        <w:spacing w:before="100" w:beforeAutospacing="1" w:after="100" w:afterAutospacing="1" w:line="240" w:lineRule="auto"/>
        <w:rPr>
          <w:rFonts w:ascii="Arial" w:eastAsia="Times New Roman" w:hAnsi="Arial" w:cs="Arial"/>
          <w:kern w:val="0"/>
          <w:sz w:val="24"/>
          <w:szCs w:val="24"/>
          <w:lang w:eastAsia="en-GB"/>
          <w14:ligatures w14:val="none"/>
        </w:rPr>
      </w:pPr>
      <w:r w:rsidRPr="00F9530E">
        <w:rPr>
          <w:rFonts w:ascii="Arial" w:eastAsia="Times New Roman" w:hAnsi="Arial" w:cs="Arial"/>
          <w:kern w:val="0"/>
          <w:sz w:val="24"/>
          <w:szCs w:val="24"/>
          <w:lang w:eastAsia="en-GB"/>
          <w14:ligatures w14:val="none"/>
        </w:rPr>
        <w:t>Critically, the coexistence of role and task cultures within Tesco highlights an important internal tension. On one hand, role culture ensures control and consistency across a large organisation; on the other hand, task culture is required for innovation and adaptation. Managing this balance is essential for Tesco’s long-term competitiveness, particularly in a retail environment increasingly shaped by digital disruption and changing consumer expectations.</w:t>
      </w:r>
    </w:p>
    <w:p w14:paraId="6F15029E" w14:textId="22A39A84" w:rsidR="00E9454E" w:rsidRPr="006A342B" w:rsidRDefault="00E9454E" w:rsidP="00E9454E">
      <w:pPr>
        <w:spacing w:before="100" w:beforeAutospacing="1" w:after="100" w:afterAutospacing="1" w:line="240" w:lineRule="auto"/>
        <w:outlineLvl w:val="1"/>
        <w:rPr>
          <w:rFonts w:ascii="Arial Rounded MT Bold" w:eastAsia="Times New Roman" w:hAnsi="Arial Rounded MT Bold" w:cs="Arial"/>
          <w:kern w:val="0"/>
          <w:sz w:val="32"/>
          <w:szCs w:val="32"/>
          <w:lang w:eastAsia="en-GB"/>
          <w14:ligatures w14:val="none"/>
        </w:rPr>
      </w:pPr>
      <w:r w:rsidRPr="006A342B">
        <w:rPr>
          <w:rFonts w:ascii="Arial Rounded MT Bold" w:eastAsia="Times New Roman" w:hAnsi="Arial Rounded MT Bold" w:cs="Arial"/>
          <w:kern w:val="0"/>
          <w:sz w:val="32"/>
          <w:szCs w:val="32"/>
          <w:lang w:eastAsia="en-GB"/>
          <w14:ligatures w14:val="none"/>
        </w:rPr>
        <w:t xml:space="preserve">Hofstede’s Cultural Dimensions </w:t>
      </w:r>
    </w:p>
    <w:p w14:paraId="14125193" w14:textId="77777777" w:rsidR="00E9454E" w:rsidRPr="00F9530E" w:rsidRDefault="00E9454E" w:rsidP="00E9454E">
      <w:pPr>
        <w:spacing w:before="100" w:beforeAutospacing="1" w:after="100" w:afterAutospacing="1" w:line="240" w:lineRule="auto"/>
        <w:rPr>
          <w:rFonts w:ascii="Arial" w:eastAsia="Times New Roman" w:hAnsi="Arial" w:cs="Arial"/>
          <w:kern w:val="0"/>
          <w:sz w:val="24"/>
          <w:szCs w:val="24"/>
          <w:lang w:eastAsia="en-GB"/>
          <w14:ligatures w14:val="none"/>
        </w:rPr>
      </w:pPr>
      <w:r w:rsidRPr="00F9530E">
        <w:rPr>
          <w:rFonts w:ascii="Arial" w:eastAsia="Times New Roman" w:hAnsi="Arial" w:cs="Arial"/>
          <w:kern w:val="0"/>
          <w:sz w:val="24"/>
          <w:szCs w:val="24"/>
          <w:lang w:eastAsia="en-GB"/>
          <w14:ligatures w14:val="none"/>
        </w:rPr>
        <w:t>Although Hofstede’s cultural dimensions were originally developed to analyse national cultures, they can also be applied at an organisational level to better understand behavioural patterns within large corporations such as Tesco. This approach helps to identify how organisational values influence employee behaviour, decision-making, and management style.</w:t>
      </w:r>
    </w:p>
    <w:p w14:paraId="1DD036B7" w14:textId="77777777" w:rsidR="00E9454E" w:rsidRPr="00F9530E" w:rsidRDefault="00E9454E" w:rsidP="00E9454E">
      <w:pPr>
        <w:spacing w:before="100" w:beforeAutospacing="1" w:after="100" w:afterAutospacing="1" w:line="240" w:lineRule="auto"/>
        <w:rPr>
          <w:rFonts w:ascii="Arial" w:eastAsia="Times New Roman" w:hAnsi="Arial" w:cs="Arial"/>
          <w:kern w:val="0"/>
          <w:sz w:val="24"/>
          <w:szCs w:val="24"/>
          <w:lang w:eastAsia="en-GB"/>
          <w14:ligatures w14:val="none"/>
        </w:rPr>
      </w:pPr>
      <w:r w:rsidRPr="00F9530E">
        <w:rPr>
          <w:rFonts w:ascii="Arial" w:eastAsia="Times New Roman" w:hAnsi="Arial" w:cs="Arial"/>
          <w:kern w:val="0"/>
          <w:sz w:val="24"/>
          <w:szCs w:val="24"/>
          <w:lang w:eastAsia="en-GB"/>
          <w14:ligatures w14:val="none"/>
        </w:rPr>
        <w:lastRenderedPageBreak/>
        <w:t>One key dimension observable in Tesco is moderate power distance. While the organisation maintains a clear hierarchical structure, store managers and regional leaders are given a degree of autonomy in responding to local market conditions. This suggests that authority is not entirely centralised, although strategic decision-making remains concentrated at senior leadership level. This moderate power distance allows for operational flexibility while maintaining corporate control.</w:t>
      </w:r>
    </w:p>
    <w:p w14:paraId="57CFDACD" w14:textId="77777777" w:rsidR="00E9454E" w:rsidRPr="00F9530E" w:rsidRDefault="00E9454E" w:rsidP="00E9454E">
      <w:pPr>
        <w:spacing w:before="100" w:beforeAutospacing="1" w:after="100" w:afterAutospacing="1" w:line="240" w:lineRule="auto"/>
        <w:rPr>
          <w:rFonts w:ascii="Arial" w:eastAsia="Times New Roman" w:hAnsi="Arial" w:cs="Arial"/>
          <w:kern w:val="0"/>
          <w:sz w:val="24"/>
          <w:szCs w:val="24"/>
          <w:lang w:eastAsia="en-GB"/>
          <w14:ligatures w14:val="none"/>
        </w:rPr>
      </w:pPr>
      <w:r w:rsidRPr="00F9530E">
        <w:rPr>
          <w:rFonts w:ascii="Arial" w:eastAsia="Times New Roman" w:hAnsi="Arial" w:cs="Arial"/>
          <w:kern w:val="0"/>
          <w:sz w:val="24"/>
          <w:szCs w:val="24"/>
          <w:lang w:eastAsia="en-GB"/>
          <w14:ligatures w14:val="none"/>
        </w:rPr>
        <w:t>Tesco also demonstrates relatively high uncertainty avoidance, reflected in its strong reliance on data analytics, forecasting systems, and performance management tools. Decision-making is heavily guided by structured processes and measurable indicators, reducing ambiguity and perceived risk. While this enhances efficiency and predictability, it may also discourage experimentation and risk-taking behaviour, which are essential for innovation in highly competitive retail markets.</w:t>
      </w:r>
    </w:p>
    <w:p w14:paraId="5C09DFE2" w14:textId="77777777" w:rsidR="00E9454E" w:rsidRPr="00F9530E" w:rsidRDefault="00E9454E" w:rsidP="00E9454E">
      <w:pPr>
        <w:spacing w:before="100" w:beforeAutospacing="1" w:after="100" w:afterAutospacing="1" w:line="240" w:lineRule="auto"/>
        <w:rPr>
          <w:rFonts w:ascii="Arial" w:eastAsia="Times New Roman" w:hAnsi="Arial" w:cs="Arial"/>
          <w:kern w:val="0"/>
          <w:sz w:val="24"/>
          <w:szCs w:val="24"/>
          <w:lang w:eastAsia="en-GB"/>
          <w14:ligatures w14:val="none"/>
        </w:rPr>
      </w:pPr>
      <w:r w:rsidRPr="00F9530E">
        <w:rPr>
          <w:rFonts w:ascii="Arial" w:eastAsia="Times New Roman" w:hAnsi="Arial" w:cs="Arial"/>
          <w:kern w:val="0"/>
          <w:sz w:val="24"/>
          <w:szCs w:val="24"/>
          <w:lang w:eastAsia="en-GB"/>
          <w14:ligatures w14:val="none"/>
        </w:rPr>
        <w:t>In addition, Tesco exhibits a balance between individualism and collectivism. On one hand, employees are often assessed based on individual performance metrics, particularly in management roles. On the other hand, operational success in retail stores depends heavily on teamwork and coordinated group effort. This duality reflects the complexity of managing both individual accountability and collective efficiency within large service organisations.</w:t>
      </w:r>
    </w:p>
    <w:p w14:paraId="01DED326" w14:textId="77777777" w:rsidR="00E9454E" w:rsidRPr="00F9530E" w:rsidRDefault="00E9454E" w:rsidP="00E9454E">
      <w:pPr>
        <w:spacing w:before="100" w:beforeAutospacing="1" w:after="100" w:afterAutospacing="1" w:line="240" w:lineRule="auto"/>
        <w:rPr>
          <w:rFonts w:ascii="Arial" w:eastAsia="Times New Roman" w:hAnsi="Arial" w:cs="Arial"/>
          <w:kern w:val="0"/>
          <w:sz w:val="24"/>
          <w:szCs w:val="24"/>
          <w:lang w:eastAsia="en-GB"/>
          <w14:ligatures w14:val="none"/>
        </w:rPr>
      </w:pPr>
      <w:r w:rsidRPr="00F9530E">
        <w:rPr>
          <w:rFonts w:ascii="Arial" w:eastAsia="Times New Roman" w:hAnsi="Arial" w:cs="Arial"/>
          <w:kern w:val="0"/>
          <w:sz w:val="24"/>
          <w:szCs w:val="24"/>
          <w:lang w:eastAsia="en-GB"/>
          <w14:ligatures w14:val="none"/>
        </w:rPr>
        <w:t>Critically, applying Hofstede’s framework at an organisational level has limitations. The model was originally designed for comparing national cultures, and its application to corporate environments can oversimplify internal diversity. Within Tesco, cultural variation is likely to exist between departments, management levels, and geographic regions. Therefore, while Hofstede’s dimensions provide useful insights into general tendencies, they should not be interpreted as fixed or universally applicable across the organisation.</w:t>
      </w:r>
    </w:p>
    <w:p w14:paraId="1E0833E3" w14:textId="77777777" w:rsidR="006A342B" w:rsidRDefault="00E9454E" w:rsidP="006A342B">
      <w:pPr>
        <w:spacing w:before="100" w:beforeAutospacing="1" w:after="100" w:afterAutospacing="1" w:line="240" w:lineRule="auto"/>
        <w:rPr>
          <w:rFonts w:ascii="Arial" w:eastAsia="Times New Roman" w:hAnsi="Arial" w:cs="Arial"/>
          <w:kern w:val="0"/>
          <w:sz w:val="24"/>
          <w:szCs w:val="24"/>
          <w:lang w:eastAsia="en-GB"/>
          <w14:ligatures w14:val="none"/>
        </w:rPr>
      </w:pPr>
      <w:r w:rsidRPr="00F9530E">
        <w:rPr>
          <w:rFonts w:ascii="Arial" w:eastAsia="Times New Roman" w:hAnsi="Arial" w:cs="Arial"/>
          <w:kern w:val="0"/>
          <w:sz w:val="24"/>
          <w:szCs w:val="24"/>
          <w:lang w:eastAsia="en-GB"/>
          <w14:ligatures w14:val="none"/>
        </w:rPr>
        <w:t>Overall, Tesco’s cultural profile reflects a structured, data-driven organisation that prioritises control and efficiency, but which must carefully manage the tension between risk avoidance and innovation to remain competitive in a rapidly evolving retail landscape.</w:t>
      </w:r>
    </w:p>
    <w:p w14:paraId="31975298" w14:textId="344389BF" w:rsidR="00455DEE" w:rsidRPr="006A342B" w:rsidRDefault="00455DEE" w:rsidP="006A342B">
      <w:pPr>
        <w:spacing w:before="100" w:beforeAutospacing="1" w:after="100" w:afterAutospacing="1" w:line="240" w:lineRule="auto"/>
        <w:rPr>
          <w:rFonts w:ascii="Arial" w:eastAsia="Times New Roman" w:hAnsi="Arial" w:cs="Arial"/>
          <w:kern w:val="0"/>
          <w:sz w:val="24"/>
          <w:szCs w:val="24"/>
          <w:lang w:eastAsia="en-GB"/>
          <w14:ligatures w14:val="none"/>
        </w:rPr>
      </w:pPr>
      <w:r w:rsidRPr="006A342B">
        <w:rPr>
          <w:rFonts w:ascii="Arial Rounded MT Bold" w:eastAsia="Times New Roman" w:hAnsi="Arial Rounded MT Bold" w:cs="Arial"/>
          <w:kern w:val="0"/>
          <w:sz w:val="32"/>
          <w:szCs w:val="32"/>
          <w:lang w:eastAsia="en-GB"/>
          <w14:ligatures w14:val="none"/>
        </w:rPr>
        <w:t>Organisational Culture and External Environment</w:t>
      </w:r>
    </w:p>
    <w:p w14:paraId="15485841" w14:textId="77777777" w:rsidR="00455DEE" w:rsidRPr="00F9530E" w:rsidRDefault="00455DEE" w:rsidP="00455DEE">
      <w:pPr>
        <w:spacing w:before="100" w:beforeAutospacing="1" w:after="100" w:afterAutospacing="1" w:line="240" w:lineRule="auto"/>
        <w:rPr>
          <w:rFonts w:ascii="Arial" w:eastAsia="Times New Roman" w:hAnsi="Arial" w:cs="Arial"/>
          <w:kern w:val="0"/>
          <w:sz w:val="24"/>
          <w:szCs w:val="24"/>
          <w:lang w:eastAsia="en-GB"/>
          <w14:ligatures w14:val="none"/>
        </w:rPr>
      </w:pPr>
      <w:r w:rsidRPr="00F9530E">
        <w:rPr>
          <w:rFonts w:ascii="Arial" w:eastAsia="Times New Roman" w:hAnsi="Arial" w:cs="Arial"/>
          <w:kern w:val="0"/>
          <w:sz w:val="24"/>
          <w:szCs w:val="24"/>
          <w:lang w:eastAsia="en-GB"/>
          <w14:ligatures w14:val="none"/>
        </w:rPr>
        <w:t xml:space="preserve">Tesco operates in a highly dynamic and competitive external environment shaped by economic pressures, technological change, and shifting consumer expectations. The UK retail sector </w:t>
      </w:r>
      <w:proofErr w:type="gramStart"/>
      <w:r w:rsidRPr="00F9530E">
        <w:rPr>
          <w:rFonts w:ascii="Arial" w:eastAsia="Times New Roman" w:hAnsi="Arial" w:cs="Arial"/>
          <w:kern w:val="0"/>
          <w:sz w:val="24"/>
          <w:szCs w:val="24"/>
          <w:lang w:eastAsia="en-GB"/>
          <w14:ligatures w14:val="none"/>
        </w:rPr>
        <w:t>in particular has</w:t>
      </w:r>
      <w:proofErr w:type="gramEnd"/>
      <w:r w:rsidRPr="00F9530E">
        <w:rPr>
          <w:rFonts w:ascii="Arial" w:eastAsia="Times New Roman" w:hAnsi="Arial" w:cs="Arial"/>
          <w:kern w:val="0"/>
          <w:sz w:val="24"/>
          <w:szCs w:val="24"/>
          <w:lang w:eastAsia="en-GB"/>
          <w14:ligatures w14:val="none"/>
        </w:rPr>
        <w:t xml:space="preserve"> faced sustained disruption due to inflationary pressures, changing shopping habits, and the rapid growth of e-commerce competitors such as Amazon and discount retailers. In this context, organisational culture plays a critical role in determining how effectively Tesco responds to external challenges.</w:t>
      </w:r>
    </w:p>
    <w:p w14:paraId="136E7096" w14:textId="77777777" w:rsidR="00455DEE" w:rsidRPr="00F9530E" w:rsidRDefault="00455DEE" w:rsidP="00455DEE">
      <w:pPr>
        <w:spacing w:before="100" w:beforeAutospacing="1" w:after="100" w:afterAutospacing="1" w:line="240" w:lineRule="auto"/>
        <w:rPr>
          <w:rFonts w:ascii="Arial" w:eastAsia="Times New Roman" w:hAnsi="Arial" w:cs="Arial"/>
          <w:kern w:val="0"/>
          <w:sz w:val="24"/>
          <w:szCs w:val="24"/>
          <w:lang w:eastAsia="en-GB"/>
          <w14:ligatures w14:val="none"/>
        </w:rPr>
      </w:pPr>
      <w:r w:rsidRPr="00F9530E">
        <w:rPr>
          <w:rFonts w:ascii="Arial" w:eastAsia="Times New Roman" w:hAnsi="Arial" w:cs="Arial"/>
          <w:kern w:val="0"/>
          <w:sz w:val="24"/>
          <w:szCs w:val="24"/>
          <w:lang w:eastAsia="en-GB"/>
          <w14:ligatures w14:val="none"/>
        </w:rPr>
        <w:t xml:space="preserve">Tesco’s organisational culture supports environmental adaptation primarily through its strong emphasis on efficiency, customer focus, and data-driven decision-making. The organisation has invested heavily in digital transformation, including online grocery services, automated logistics systems, and advanced customer analytics. This reflects a culture that values technological integration and operational </w:t>
      </w:r>
      <w:r w:rsidRPr="00F9530E">
        <w:rPr>
          <w:rFonts w:ascii="Arial" w:eastAsia="Times New Roman" w:hAnsi="Arial" w:cs="Arial"/>
          <w:kern w:val="0"/>
          <w:sz w:val="24"/>
          <w:szCs w:val="24"/>
          <w:lang w:eastAsia="en-GB"/>
          <w14:ligatures w14:val="none"/>
        </w:rPr>
        <w:lastRenderedPageBreak/>
        <w:t>responsiveness, enabling Tesco to adjust pricing strategies, product availability, and promotional activity in response to real-time market changes.</w:t>
      </w:r>
    </w:p>
    <w:p w14:paraId="0EE1DC19" w14:textId="77777777" w:rsidR="00455DEE" w:rsidRPr="00F9530E" w:rsidRDefault="00455DEE" w:rsidP="00455DEE">
      <w:pPr>
        <w:spacing w:before="100" w:beforeAutospacing="1" w:after="100" w:afterAutospacing="1" w:line="240" w:lineRule="auto"/>
        <w:rPr>
          <w:rFonts w:ascii="Arial" w:eastAsia="Times New Roman" w:hAnsi="Arial" w:cs="Arial"/>
          <w:kern w:val="0"/>
          <w:sz w:val="24"/>
          <w:szCs w:val="24"/>
          <w:lang w:eastAsia="en-GB"/>
          <w14:ligatures w14:val="none"/>
        </w:rPr>
      </w:pPr>
      <w:r w:rsidRPr="00F9530E">
        <w:rPr>
          <w:rFonts w:ascii="Arial" w:eastAsia="Times New Roman" w:hAnsi="Arial" w:cs="Arial"/>
          <w:kern w:val="0"/>
          <w:sz w:val="24"/>
          <w:szCs w:val="24"/>
          <w:lang w:eastAsia="en-GB"/>
          <w14:ligatures w14:val="none"/>
        </w:rPr>
        <w:t>From a theoretical perspective, this aligns with Burnes (2017), who argues that organisations are most effective when their culture supports flexibility and responsiveness to environmental change. Tesco demonstrates partial alignment with this principle, particularly in its ability to use data and technology to respond quickly to shifts in consumer demand.</w:t>
      </w:r>
    </w:p>
    <w:p w14:paraId="09C56801" w14:textId="77777777" w:rsidR="00455DEE" w:rsidRPr="00F9530E" w:rsidRDefault="00455DEE" w:rsidP="00455DEE">
      <w:pPr>
        <w:spacing w:before="100" w:beforeAutospacing="1" w:after="100" w:afterAutospacing="1" w:line="240" w:lineRule="auto"/>
        <w:rPr>
          <w:rFonts w:ascii="Arial" w:eastAsia="Times New Roman" w:hAnsi="Arial" w:cs="Arial"/>
          <w:kern w:val="0"/>
          <w:sz w:val="24"/>
          <w:szCs w:val="24"/>
          <w:lang w:eastAsia="en-GB"/>
          <w14:ligatures w14:val="none"/>
        </w:rPr>
      </w:pPr>
      <w:r w:rsidRPr="00F9530E">
        <w:rPr>
          <w:rFonts w:ascii="Arial" w:eastAsia="Times New Roman" w:hAnsi="Arial" w:cs="Arial"/>
          <w:kern w:val="0"/>
          <w:sz w:val="24"/>
          <w:szCs w:val="24"/>
          <w:lang w:eastAsia="en-GB"/>
          <w14:ligatures w14:val="none"/>
        </w:rPr>
        <w:t>However, there are also limitations to how effectively culture supports adaptation. Tesco’s relatively structured and role-based culture can reduce organisational agility when rapid innovation is required. While centralised systems ensure consistency and efficiency, they may also slow down decision-making processes in fast-moving market conditions. This creates a tension between maintaining operational control and achieving strategic flexibility.</w:t>
      </w:r>
    </w:p>
    <w:p w14:paraId="75339553" w14:textId="77777777" w:rsidR="00455DEE" w:rsidRPr="00F9530E" w:rsidRDefault="00455DEE" w:rsidP="00455DEE">
      <w:pPr>
        <w:spacing w:before="100" w:beforeAutospacing="1" w:after="100" w:afterAutospacing="1" w:line="240" w:lineRule="auto"/>
        <w:rPr>
          <w:rFonts w:ascii="Arial" w:eastAsia="Times New Roman" w:hAnsi="Arial" w:cs="Arial"/>
          <w:kern w:val="0"/>
          <w:sz w:val="24"/>
          <w:szCs w:val="24"/>
          <w:lang w:eastAsia="en-GB"/>
          <w14:ligatures w14:val="none"/>
        </w:rPr>
      </w:pPr>
      <w:r w:rsidRPr="00F9530E">
        <w:rPr>
          <w:rFonts w:ascii="Arial" w:eastAsia="Times New Roman" w:hAnsi="Arial" w:cs="Arial"/>
          <w:kern w:val="0"/>
          <w:sz w:val="24"/>
          <w:szCs w:val="24"/>
          <w:lang w:eastAsia="en-GB"/>
          <w14:ligatures w14:val="none"/>
        </w:rPr>
        <w:t xml:space="preserve">Furthermore, consumer expectations are increasingly shaped by convenience, personalisation, and digital-first experiences. While Tesco has made progress in this area through initiatives such as Clubcard data analytics and online retail expansion, maintaining long-term competitiveness will require continuous cultural adaptation. </w:t>
      </w:r>
      <w:proofErr w:type="gramStart"/>
      <w:r w:rsidRPr="00F9530E">
        <w:rPr>
          <w:rFonts w:ascii="Arial" w:eastAsia="Times New Roman" w:hAnsi="Arial" w:cs="Arial"/>
          <w:kern w:val="0"/>
          <w:sz w:val="24"/>
          <w:szCs w:val="24"/>
          <w:lang w:eastAsia="en-GB"/>
          <w14:ligatures w14:val="none"/>
        </w:rPr>
        <w:t>In particular, a</w:t>
      </w:r>
      <w:proofErr w:type="gramEnd"/>
      <w:r w:rsidRPr="00F9530E">
        <w:rPr>
          <w:rFonts w:ascii="Arial" w:eastAsia="Times New Roman" w:hAnsi="Arial" w:cs="Arial"/>
          <w:kern w:val="0"/>
          <w:sz w:val="24"/>
          <w:szCs w:val="24"/>
          <w:lang w:eastAsia="en-GB"/>
          <w14:ligatures w14:val="none"/>
        </w:rPr>
        <w:t xml:space="preserve"> shift towards a more agile and innovation-oriented culture may be necessary to fully respond to disruptive market forces.</w:t>
      </w:r>
    </w:p>
    <w:p w14:paraId="56F47C60" w14:textId="77777777" w:rsidR="00455DEE" w:rsidRPr="00F9530E" w:rsidRDefault="00455DEE" w:rsidP="00455DEE">
      <w:pPr>
        <w:spacing w:before="100" w:beforeAutospacing="1" w:after="100" w:afterAutospacing="1" w:line="240" w:lineRule="auto"/>
        <w:rPr>
          <w:rFonts w:ascii="Arial" w:eastAsia="Times New Roman" w:hAnsi="Arial" w:cs="Arial"/>
          <w:kern w:val="0"/>
          <w:sz w:val="24"/>
          <w:szCs w:val="24"/>
          <w:lang w:eastAsia="en-GB"/>
          <w14:ligatures w14:val="none"/>
        </w:rPr>
      </w:pPr>
      <w:r w:rsidRPr="00F9530E">
        <w:rPr>
          <w:rFonts w:ascii="Arial" w:eastAsia="Times New Roman" w:hAnsi="Arial" w:cs="Arial"/>
          <w:kern w:val="0"/>
          <w:sz w:val="24"/>
          <w:szCs w:val="24"/>
          <w:lang w:eastAsia="en-GB"/>
          <w14:ligatures w14:val="none"/>
        </w:rPr>
        <w:t>Overall, Tesco’s culture provides a strong foundation for stability and efficiency, but its effectiveness in responding to external change depends on its ability to balance control with flexibility in an increasingly uncertain retail environment.</w:t>
      </w:r>
    </w:p>
    <w:p w14:paraId="61F17F7E" w14:textId="3248D32D" w:rsidR="00455DEE" w:rsidRPr="005B1FE7" w:rsidRDefault="00455DEE" w:rsidP="00455DEE">
      <w:pPr>
        <w:spacing w:before="100" w:beforeAutospacing="1" w:after="100" w:afterAutospacing="1" w:line="240" w:lineRule="auto"/>
        <w:outlineLvl w:val="1"/>
        <w:rPr>
          <w:rFonts w:ascii="Arial Rounded MT Bold" w:eastAsia="Times New Roman" w:hAnsi="Arial Rounded MT Bold" w:cs="Arial"/>
          <w:kern w:val="0"/>
          <w:sz w:val="32"/>
          <w:szCs w:val="32"/>
          <w:lang w:eastAsia="en-GB"/>
          <w14:ligatures w14:val="none"/>
        </w:rPr>
      </w:pPr>
      <w:r w:rsidRPr="005B1FE7">
        <w:rPr>
          <w:rFonts w:ascii="Arial Rounded MT Bold" w:eastAsia="Times New Roman" w:hAnsi="Arial Rounded MT Bold" w:cs="Arial"/>
          <w:kern w:val="0"/>
          <w:sz w:val="32"/>
          <w:szCs w:val="32"/>
          <w:lang w:eastAsia="en-GB"/>
          <w14:ligatures w14:val="none"/>
        </w:rPr>
        <w:t>Organisational Culture and External Environment</w:t>
      </w:r>
    </w:p>
    <w:p w14:paraId="08B4F0AD" w14:textId="77777777" w:rsidR="00455DEE" w:rsidRPr="00F9530E" w:rsidRDefault="00455DEE" w:rsidP="00455DEE">
      <w:pPr>
        <w:spacing w:before="100" w:beforeAutospacing="1" w:after="100" w:afterAutospacing="1" w:line="240" w:lineRule="auto"/>
        <w:rPr>
          <w:rFonts w:ascii="Arial" w:eastAsia="Times New Roman" w:hAnsi="Arial" w:cs="Arial"/>
          <w:kern w:val="0"/>
          <w:sz w:val="24"/>
          <w:szCs w:val="24"/>
          <w:lang w:eastAsia="en-GB"/>
          <w14:ligatures w14:val="none"/>
        </w:rPr>
      </w:pPr>
      <w:r w:rsidRPr="00F9530E">
        <w:rPr>
          <w:rFonts w:ascii="Arial" w:eastAsia="Times New Roman" w:hAnsi="Arial" w:cs="Arial"/>
          <w:kern w:val="0"/>
          <w:sz w:val="24"/>
          <w:szCs w:val="24"/>
          <w:lang w:eastAsia="en-GB"/>
          <w14:ligatures w14:val="none"/>
        </w:rPr>
        <w:t xml:space="preserve">Tesco operates in a highly dynamic and competitive external environment shaped by economic pressures, technological change, and shifting consumer expectations. The UK retail sector </w:t>
      </w:r>
      <w:proofErr w:type="gramStart"/>
      <w:r w:rsidRPr="00F9530E">
        <w:rPr>
          <w:rFonts w:ascii="Arial" w:eastAsia="Times New Roman" w:hAnsi="Arial" w:cs="Arial"/>
          <w:kern w:val="0"/>
          <w:sz w:val="24"/>
          <w:szCs w:val="24"/>
          <w:lang w:eastAsia="en-GB"/>
          <w14:ligatures w14:val="none"/>
        </w:rPr>
        <w:t>in particular has</w:t>
      </w:r>
      <w:proofErr w:type="gramEnd"/>
      <w:r w:rsidRPr="00F9530E">
        <w:rPr>
          <w:rFonts w:ascii="Arial" w:eastAsia="Times New Roman" w:hAnsi="Arial" w:cs="Arial"/>
          <w:kern w:val="0"/>
          <w:sz w:val="24"/>
          <w:szCs w:val="24"/>
          <w:lang w:eastAsia="en-GB"/>
          <w14:ligatures w14:val="none"/>
        </w:rPr>
        <w:t xml:space="preserve"> faced sustained disruption due to inflationary pressures, changing shopping habits, and the rapid growth of e-commerce competitors such as Amazon and discount retailers. In this context, organisational culture plays a critical role in determining how effectively Tesco responds to external challenges.</w:t>
      </w:r>
    </w:p>
    <w:p w14:paraId="2081BF8B" w14:textId="77777777" w:rsidR="00455DEE" w:rsidRPr="00F9530E" w:rsidRDefault="00455DEE" w:rsidP="00455DEE">
      <w:pPr>
        <w:spacing w:before="100" w:beforeAutospacing="1" w:after="100" w:afterAutospacing="1" w:line="240" w:lineRule="auto"/>
        <w:rPr>
          <w:rFonts w:ascii="Arial" w:eastAsia="Times New Roman" w:hAnsi="Arial" w:cs="Arial"/>
          <w:kern w:val="0"/>
          <w:sz w:val="24"/>
          <w:szCs w:val="24"/>
          <w:lang w:eastAsia="en-GB"/>
          <w14:ligatures w14:val="none"/>
        </w:rPr>
      </w:pPr>
      <w:r w:rsidRPr="00F9530E">
        <w:rPr>
          <w:rFonts w:ascii="Arial" w:eastAsia="Times New Roman" w:hAnsi="Arial" w:cs="Arial"/>
          <w:kern w:val="0"/>
          <w:sz w:val="24"/>
          <w:szCs w:val="24"/>
          <w:lang w:eastAsia="en-GB"/>
          <w14:ligatures w14:val="none"/>
        </w:rPr>
        <w:t>Tesco’s organisational culture supports environmental adaptation primarily through its strong emphasis on efficiency, customer focus, and data-driven decision-making. The organisation has invested heavily in digital transformation, including online grocery services, automated logistics systems, and advanced customer analytics. This reflects a culture that values technological integration and operational responsiveness, enabling Tesco to adjust pricing strategies, product availability, and promotional activity in response to real-time market changes.</w:t>
      </w:r>
    </w:p>
    <w:p w14:paraId="2C9DEECB" w14:textId="77777777" w:rsidR="00455DEE" w:rsidRPr="00F9530E" w:rsidRDefault="00455DEE" w:rsidP="00455DEE">
      <w:pPr>
        <w:spacing w:before="100" w:beforeAutospacing="1" w:after="100" w:afterAutospacing="1" w:line="240" w:lineRule="auto"/>
        <w:rPr>
          <w:rFonts w:ascii="Arial" w:eastAsia="Times New Roman" w:hAnsi="Arial" w:cs="Arial"/>
          <w:kern w:val="0"/>
          <w:sz w:val="24"/>
          <w:szCs w:val="24"/>
          <w:lang w:eastAsia="en-GB"/>
          <w14:ligatures w14:val="none"/>
        </w:rPr>
      </w:pPr>
      <w:r w:rsidRPr="00F9530E">
        <w:rPr>
          <w:rFonts w:ascii="Arial" w:eastAsia="Times New Roman" w:hAnsi="Arial" w:cs="Arial"/>
          <w:kern w:val="0"/>
          <w:sz w:val="24"/>
          <w:szCs w:val="24"/>
          <w:lang w:eastAsia="en-GB"/>
          <w14:ligatures w14:val="none"/>
        </w:rPr>
        <w:t>From a theoretical perspective, this aligns with Burnes (2017), who argues that organisations are most effective when their culture supports flexibility and responsiveness to environmental change. Tesco demonstrates partial alignment with this principle, particularly in its ability to use data and technology to respond quickly to shifts in consumer demand.</w:t>
      </w:r>
    </w:p>
    <w:p w14:paraId="41DEBD89" w14:textId="77777777" w:rsidR="00455DEE" w:rsidRPr="00F9530E" w:rsidRDefault="00455DEE" w:rsidP="00455DEE">
      <w:pPr>
        <w:spacing w:before="100" w:beforeAutospacing="1" w:after="100" w:afterAutospacing="1" w:line="240" w:lineRule="auto"/>
        <w:rPr>
          <w:rFonts w:ascii="Arial" w:eastAsia="Times New Roman" w:hAnsi="Arial" w:cs="Arial"/>
          <w:kern w:val="0"/>
          <w:sz w:val="24"/>
          <w:szCs w:val="24"/>
          <w:lang w:eastAsia="en-GB"/>
          <w14:ligatures w14:val="none"/>
        </w:rPr>
      </w:pPr>
      <w:r w:rsidRPr="00F9530E">
        <w:rPr>
          <w:rFonts w:ascii="Arial" w:eastAsia="Times New Roman" w:hAnsi="Arial" w:cs="Arial"/>
          <w:kern w:val="0"/>
          <w:sz w:val="24"/>
          <w:szCs w:val="24"/>
          <w:lang w:eastAsia="en-GB"/>
          <w14:ligatures w14:val="none"/>
        </w:rPr>
        <w:lastRenderedPageBreak/>
        <w:t>However, there are also limitations to how effectively culture supports adaptation. Tesco’s relatively structured and role-based culture can reduce organisational agility when rapid innovation is required. While centralised systems ensure consistency and efficiency, they may also slow down decision-making processes in fast-moving market conditions. This creates a tension between maintaining operational control and achieving strategic flexibility.</w:t>
      </w:r>
    </w:p>
    <w:p w14:paraId="04F4D5AE" w14:textId="77777777" w:rsidR="001963E4" w:rsidRDefault="00455DEE" w:rsidP="001963E4">
      <w:pPr>
        <w:spacing w:before="100" w:beforeAutospacing="1" w:after="100" w:afterAutospacing="1" w:line="240" w:lineRule="auto"/>
        <w:rPr>
          <w:rFonts w:ascii="Arial" w:eastAsia="Times New Roman" w:hAnsi="Arial" w:cs="Arial"/>
          <w:kern w:val="0"/>
          <w:sz w:val="24"/>
          <w:szCs w:val="24"/>
          <w:lang w:eastAsia="en-GB"/>
          <w14:ligatures w14:val="none"/>
        </w:rPr>
      </w:pPr>
      <w:r w:rsidRPr="00F9530E">
        <w:rPr>
          <w:rFonts w:ascii="Arial" w:eastAsia="Times New Roman" w:hAnsi="Arial" w:cs="Arial"/>
          <w:kern w:val="0"/>
          <w:sz w:val="24"/>
          <w:szCs w:val="24"/>
          <w:lang w:eastAsia="en-GB"/>
          <w14:ligatures w14:val="none"/>
        </w:rPr>
        <w:t>Overall, Tesco’s culture provides a strong foundation for stability and efficiency, but its effectiveness in responding to external change depends on its ability to balance control with flexibility in an increasingly uncertain retail environment.</w:t>
      </w:r>
    </w:p>
    <w:p w14:paraId="29EC103E" w14:textId="4BAB47F8" w:rsidR="00455DEE" w:rsidRPr="001963E4" w:rsidRDefault="00455DEE" w:rsidP="001963E4">
      <w:pPr>
        <w:spacing w:before="100" w:beforeAutospacing="1" w:after="100" w:afterAutospacing="1" w:line="240" w:lineRule="auto"/>
        <w:rPr>
          <w:rFonts w:ascii="Arial" w:eastAsia="Times New Roman" w:hAnsi="Arial" w:cs="Arial"/>
          <w:kern w:val="0"/>
          <w:sz w:val="24"/>
          <w:szCs w:val="24"/>
          <w:lang w:eastAsia="en-GB"/>
          <w14:ligatures w14:val="none"/>
        </w:rPr>
      </w:pPr>
      <w:r w:rsidRPr="001963E4">
        <w:rPr>
          <w:rFonts w:ascii="Arial Rounded MT Bold" w:eastAsia="Times New Roman" w:hAnsi="Arial Rounded MT Bold" w:cs="Arial"/>
          <w:kern w:val="0"/>
          <w:sz w:val="32"/>
          <w:szCs w:val="32"/>
          <w:lang w:eastAsia="en-GB"/>
          <w14:ligatures w14:val="none"/>
        </w:rPr>
        <w:t>Critical Evaluation: Culture as Barrier or Enabler</w:t>
      </w:r>
    </w:p>
    <w:p w14:paraId="6037E11B" w14:textId="77777777" w:rsidR="00455DEE" w:rsidRPr="00F9530E" w:rsidRDefault="00455DEE" w:rsidP="00455DEE">
      <w:pPr>
        <w:spacing w:before="100" w:beforeAutospacing="1" w:after="100" w:afterAutospacing="1" w:line="240" w:lineRule="auto"/>
        <w:rPr>
          <w:rFonts w:ascii="Arial" w:eastAsia="Times New Roman" w:hAnsi="Arial" w:cs="Arial"/>
          <w:kern w:val="0"/>
          <w:sz w:val="24"/>
          <w:szCs w:val="24"/>
          <w:lang w:eastAsia="en-GB"/>
          <w14:ligatures w14:val="none"/>
        </w:rPr>
      </w:pPr>
      <w:r w:rsidRPr="00F9530E">
        <w:rPr>
          <w:rFonts w:ascii="Arial" w:eastAsia="Times New Roman" w:hAnsi="Arial" w:cs="Arial"/>
          <w:kern w:val="0"/>
          <w:sz w:val="24"/>
          <w:szCs w:val="24"/>
          <w:lang w:eastAsia="en-GB"/>
          <w14:ligatures w14:val="none"/>
        </w:rPr>
        <w:t>The organisational culture of Tesco plays a dual role, acting as both an enabler of operational success and a potential barrier to innovation and long-term adaptability. This duality is important because organisational culture is not inherently positive or negative; rather, its impact depends on how well it aligns with environmental demands and strategic objectives.</w:t>
      </w:r>
    </w:p>
    <w:p w14:paraId="5AC3A6B1" w14:textId="77777777" w:rsidR="00455DEE" w:rsidRPr="00F9530E" w:rsidRDefault="00455DEE" w:rsidP="00455DEE">
      <w:pPr>
        <w:spacing w:before="100" w:beforeAutospacing="1" w:after="100" w:afterAutospacing="1" w:line="240" w:lineRule="auto"/>
        <w:rPr>
          <w:rFonts w:ascii="Arial" w:eastAsia="Times New Roman" w:hAnsi="Arial" w:cs="Arial"/>
          <w:kern w:val="0"/>
          <w:sz w:val="24"/>
          <w:szCs w:val="24"/>
          <w:lang w:eastAsia="en-GB"/>
          <w14:ligatures w14:val="none"/>
        </w:rPr>
      </w:pPr>
      <w:r w:rsidRPr="00F9530E">
        <w:rPr>
          <w:rFonts w:ascii="Arial" w:eastAsia="Times New Roman" w:hAnsi="Arial" w:cs="Arial"/>
          <w:kern w:val="0"/>
          <w:sz w:val="24"/>
          <w:szCs w:val="24"/>
          <w:lang w:eastAsia="en-GB"/>
          <w14:ligatures w14:val="none"/>
        </w:rPr>
        <w:t>On the enabling side, Tesco’s culture strongly supports operational efficiency, standardisation, and customer value creation. Its emphasis on structured processes, performance measurement, and data-driven decision-making allows the organisation to operate at scale across thousands of stores while maintaining consistency in service delivery. This is particularly important in the retail sector, where efficiency and cost control are key competitive advantages. The strong customer-focused ethos, reinforced through initiatives such as loyalty programmes and pricing strategies, further strengthens brand loyalty and market positioning.</w:t>
      </w:r>
    </w:p>
    <w:p w14:paraId="1EDEC4FF" w14:textId="77777777" w:rsidR="00455DEE" w:rsidRPr="00F9530E" w:rsidRDefault="00455DEE" w:rsidP="00455DEE">
      <w:pPr>
        <w:spacing w:before="100" w:beforeAutospacing="1" w:after="100" w:afterAutospacing="1" w:line="240" w:lineRule="auto"/>
        <w:rPr>
          <w:rFonts w:ascii="Arial" w:eastAsia="Times New Roman" w:hAnsi="Arial" w:cs="Arial"/>
          <w:kern w:val="0"/>
          <w:sz w:val="24"/>
          <w:szCs w:val="24"/>
          <w:lang w:eastAsia="en-GB"/>
          <w14:ligatures w14:val="none"/>
        </w:rPr>
      </w:pPr>
      <w:r w:rsidRPr="00F9530E">
        <w:rPr>
          <w:rFonts w:ascii="Arial" w:eastAsia="Times New Roman" w:hAnsi="Arial" w:cs="Arial"/>
          <w:kern w:val="0"/>
          <w:sz w:val="24"/>
          <w:szCs w:val="24"/>
          <w:lang w:eastAsia="en-GB"/>
          <w14:ligatures w14:val="none"/>
        </w:rPr>
        <w:t>However, despite these advantages, Tesco’s culture can also act as a constraint. The dominance of a role-based, hierarchical structure and reliance on quantitative performance indicators may limit creativity and reduce flexibility in decision-making. As Martin (2002) suggests, highly formalised organisational systems can lead to a technocratic culture where innovation is unintentionally suppressed in favour of control and predictability. In Tesco’s case, this may result in slower responses to disruptive market changes, particularly in digital retail environments where experimentation and rapid iteration are essential.</w:t>
      </w:r>
    </w:p>
    <w:p w14:paraId="6338254E" w14:textId="77777777" w:rsidR="00455DEE" w:rsidRPr="00F9530E" w:rsidRDefault="00455DEE" w:rsidP="00455DEE">
      <w:pPr>
        <w:spacing w:before="100" w:beforeAutospacing="1" w:after="100" w:afterAutospacing="1" w:line="240" w:lineRule="auto"/>
        <w:rPr>
          <w:rFonts w:ascii="Arial" w:eastAsia="Times New Roman" w:hAnsi="Arial" w:cs="Arial"/>
          <w:kern w:val="0"/>
          <w:sz w:val="24"/>
          <w:szCs w:val="24"/>
          <w:lang w:eastAsia="en-GB"/>
          <w14:ligatures w14:val="none"/>
        </w:rPr>
      </w:pPr>
      <w:r w:rsidRPr="00F9530E">
        <w:rPr>
          <w:rFonts w:ascii="Arial" w:eastAsia="Times New Roman" w:hAnsi="Arial" w:cs="Arial"/>
          <w:kern w:val="0"/>
          <w:sz w:val="24"/>
          <w:szCs w:val="24"/>
          <w:lang w:eastAsia="en-GB"/>
          <w14:ligatures w14:val="none"/>
        </w:rPr>
        <w:t>Furthermore, there is a potential tension between efficiency and innovation. While Tesco’s culture is highly effective in optimising existing operations (exploitation), it is less naturally oriented towards exploration and radical innovation. This imbalance can be understood through the concept of organisational ambidexterity, where firms must balance stability with adaptability to remain competitive in dynamic environments.</w:t>
      </w:r>
    </w:p>
    <w:p w14:paraId="4850A090" w14:textId="77777777" w:rsidR="001963E4" w:rsidRDefault="00455DEE" w:rsidP="001963E4">
      <w:pPr>
        <w:spacing w:before="100" w:beforeAutospacing="1" w:after="100" w:afterAutospacing="1" w:line="240" w:lineRule="auto"/>
        <w:rPr>
          <w:rFonts w:ascii="Arial" w:eastAsia="Times New Roman" w:hAnsi="Arial" w:cs="Arial"/>
          <w:kern w:val="0"/>
          <w:sz w:val="24"/>
          <w:szCs w:val="24"/>
          <w:lang w:eastAsia="en-GB"/>
          <w14:ligatures w14:val="none"/>
        </w:rPr>
      </w:pPr>
      <w:r w:rsidRPr="00F9530E">
        <w:rPr>
          <w:rFonts w:ascii="Arial" w:eastAsia="Times New Roman" w:hAnsi="Arial" w:cs="Arial"/>
          <w:kern w:val="0"/>
          <w:sz w:val="24"/>
          <w:szCs w:val="24"/>
          <w:lang w:eastAsia="en-GB"/>
          <w14:ligatures w14:val="none"/>
        </w:rPr>
        <w:t xml:space="preserve">Critically, therefore, Tesco’s culture cannot be classified as purely beneficial or restrictive. Instead, it is </w:t>
      </w:r>
      <w:r w:rsidR="006B2D0E" w:rsidRPr="00F9530E">
        <w:rPr>
          <w:rFonts w:ascii="Arial" w:eastAsia="Times New Roman" w:hAnsi="Arial" w:cs="Arial"/>
          <w:kern w:val="0"/>
          <w:sz w:val="24"/>
          <w:szCs w:val="24"/>
          <w:lang w:eastAsia="en-GB"/>
          <w14:ligatures w14:val="none"/>
        </w:rPr>
        <w:t>context dependent</w:t>
      </w:r>
      <w:r w:rsidRPr="00F9530E">
        <w:rPr>
          <w:rFonts w:ascii="Arial" w:eastAsia="Times New Roman" w:hAnsi="Arial" w:cs="Arial"/>
          <w:kern w:val="0"/>
          <w:sz w:val="24"/>
          <w:szCs w:val="24"/>
          <w:lang w:eastAsia="en-GB"/>
          <w14:ligatures w14:val="none"/>
        </w:rPr>
        <w:t>. It enables strong operational performance in stable conditions but may limit strategic agility in uncertain or rapidly changing environments. The challenge for Tesco is not to replace its existing culture, but to evolve it in a way that preserves efficiency while fostering greater innovation capacity and organisational flexibility.</w:t>
      </w:r>
    </w:p>
    <w:p w14:paraId="647402B2" w14:textId="5D2AA6DF" w:rsidR="00455DEE" w:rsidRPr="001963E4" w:rsidRDefault="00455DEE" w:rsidP="001963E4">
      <w:pPr>
        <w:spacing w:before="100" w:beforeAutospacing="1" w:after="100" w:afterAutospacing="1" w:line="240" w:lineRule="auto"/>
        <w:rPr>
          <w:rFonts w:ascii="Arial" w:eastAsia="Times New Roman" w:hAnsi="Arial" w:cs="Arial"/>
          <w:kern w:val="0"/>
          <w:sz w:val="24"/>
          <w:szCs w:val="24"/>
          <w:lang w:eastAsia="en-GB"/>
          <w14:ligatures w14:val="none"/>
        </w:rPr>
      </w:pPr>
      <w:r w:rsidRPr="001963E4">
        <w:rPr>
          <w:rFonts w:ascii="Arial Rounded MT Bold" w:eastAsia="Times New Roman" w:hAnsi="Arial Rounded MT Bold" w:cs="Arial"/>
          <w:kern w:val="0"/>
          <w:sz w:val="32"/>
          <w:szCs w:val="32"/>
          <w:lang w:eastAsia="en-GB"/>
          <w14:ligatures w14:val="none"/>
        </w:rPr>
        <w:lastRenderedPageBreak/>
        <w:t>Impact of Organisational Culture on Performance</w:t>
      </w:r>
    </w:p>
    <w:p w14:paraId="519845E6" w14:textId="77777777" w:rsidR="00455DEE" w:rsidRPr="00F9530E" w:rsidRDefault="00455DEE" w:rsidP="00455DEE">
      <w:pPr>
        <w:spacing w:before="100" w:beforeAutospacing="1" w:after="100" w:afterAutospacing="1" w:line="240" w:lineRule="auto"/>
        <w:rPr>
          <w:rFonts w:ascii="Arial" w:eastAsia="Times New Roman" w:hAnsi="Arial" w:cs="Arial"/>
          <w:kern w:val="0"/>
          <w:sz w:val="24"/>
          <w:szCs w:val="24"/>
          <w:lang w:eastAsia="en-GB"/>
          <w14:ligatures w14:val="none"/>
        </w:rPr>
      </w:pPr>
      <w:r w:rsidRPr="00F9530E">
        <w:rPr>
          <w:rFonts w:ascii="Arial" w:eastAsia="Times New Roman" w:hAnsi="Arial" w:cs="Arial"/>
          <w:kern w:val="0"/>
          <w:sz w:val="24"/>
          <w:szCs w:val="24"/>
          <w:lang w:eastAsia="en-GB"/>
          <w14:ligatures w14:val="none"/>
        </w:rPr>
        <w:t>Organisational culture has a significant influence on the performance of Tesco, particularly in relation to efficiency, customer retention, and long-term competitiveness. Tesco’s culture, which is strongly shaped by efficiency, standardisation, and customer orientation, has historically supported its position as one of the UK’s leading retailers.</w:t>
      </w:r>
    </w:p>
    <w:p w14:paraId="59BE5D39" w14:textId="77777777" w:rsidR="00455DEE" w:rsidRPr="00F9530E" w:rsidRDefault="00455DEE" w:rsidP="00455DEE">
      <w:pPr>
        <w:spacing w:before="100" w:beforeAutospacing="1" w:after="100" w:afterAutospacing="1" w:line="240" w:lineRule="auto"/>
        <w:rPr>
          <w:rFonts w:ascii="Arial" w:eastAsia="Times New Roman" w:hAnsi="Arial" w:cs="Arial"/>
          <w:kern w:val="0"/>
          <w:sz w:val="24"/>
          <w:szCs w:val="24"/>
          <w:lang w:eastAsia="en-GB"/>
          <w14:ligatures w14:val="none"/>
        </w:rPr>
      </w:pPr>
      <w:r w:rsidRPr="00F9530E">
        <w:rPr>
          <w:rFonts w:ascii="Arial" w:eastAsia="Times New Roman" w:hAnsi="Arial" w:cs="Arial"/>
          <w:kern w:val="0"/>
          <w:sz w:val="24"/>
          <w:szCs w:val="24"/>
          <w:lang w:eastAsia="en-GB"/>
          <w14:ligatures w14:val="none"/>
        </w:rPr>
        <w:t>A key performance outcome of this culture is operational consistency across a large and geographically dispersed store network. The emphasis on structured processes and performance monitoring enables Tesco to control costs effectively while maintaining service quality. This has contributed to its ability to compete in a highly price-sensitive retail market. In addition, the organisation’s customer-focused culture is reflected in initiatives such as the Clubcard loyalty programme, which uses data analytics to enhance customer personalisation and strengthen long-term customer relationships.</w:t>
      </w:r>
    </w:p>
    <w:p w14:paraId="770B3749" w14:textId="77777777" w:rsidR="00455DEE" w:rsidRPr="00F9530E" w:rsidRDefault="00455DEE" w:rsidP="00455DEE">
      <w:pPr>
        <w:spacing w:before="100" w:beforeAutospacing="1" w:after="100" w:afterAutospacing="1" w:line="240" w:lineRule="auto"/>
        <w:rPr>
          <w:rFonts w:ascii="Arial" w:eastAsia="Times New Roman" w:hAnsi="Arial" w:cs="Arial"/>
          <w:kern w:val="0"/>
          <w:sz w:val="24"/>
          <w:szCs w:val="24"/>
          <w:lang w:eastAsia="en-GB"/>
          <w14:ligatures w14:val="none"/>
        </w:rPr>
      </w:pPr>
      <w:r w:rsidRPr="00F9530E">
        <w:rPr>
          <w:rFonts w:ascii="Arial" w:eastAsia="Times New Roman" w:hAnsi="Arial" w:cs="Arial"/>
          <w:kern w:val="0"/>
          <w:sz w:val="24"/>
          <w:szCs w:val="24"/>
          <w:lang w:eastAsia="en-GB"/>
          <w14:ligatures w14:val="none"/>
        </w:rPr>
        <w:t>From a theoretical perspective, Kotter and Heskett (1992) argue that organisations with adaptive cultures tend to achieve superior long-term performance. Tesco demonstrates elements of this adaptability, particularly through its investment in digital transformation and data-driven decision-making. However, its performance is also influenced by cultural limitations, particularly the potential lack of agility associated with a highly structured and hierarchical system.</w:t>
      </w:r>
    </w:p>
    <w:p w14:paraId="764D88FB" w14:textId="77777777" w:rsidR="00DD54A8" w:rsidRDefault="00455DEE" w:rsidP="00DD54A8">
      <w:pPr>
        <w:spacing w:before="100" w:beforeAutospacing="1" w:after="100" w:afterAutospacing="1" w:line="240" w:lineRule="auto"/>
        <w:rPr>
          <w:rFonts w:ascii="Arial" w:eastAsia="Times New Roman" w:hAnsi="Arial" w:cs="Arial"/>
          <w:kern w:val="0"/>
          <w:sz w:val="24"/>
          <w:szCs w:val="24"/>
          <w:lang w:eastAsia="en-GB"/>
          <w14:ligatures w14:val="none"/>
        </w:rPr>
      </w:pPr>
      <w:r w:rsidRPr="00F9530E">
        <w:rPr>
          <w:rFonts w:ascii="Arial" w:eastAsia="Times New Roman" w:hAnsi="Arial" w:cs="Arial"/>
          <w:kern w:val="0"/>
          <w:sz w:val="24"/>
          <w:szCs w:val="24"/>
          <w:lang w:eastAsia="en-GB"/>
          <w14:ligatures w14:val="none"/>
        </w:rPr>
        <w:t>As a result, Tesco’s culture has a largely positive impact on performance, but its long-term effectiveness depends on its ability to continuously adapt to changing market conditions, technological disruption, and evolving consumer expectations.</w:t>
      </w:r>
    </w:p>
    <w:p w14:paraId="0BE6AEB4" w14:textId="36A51619" w:rsidR="00455DEE" w:rsidRPr="00DD54A8" w:rsidRDefault="00455DEE" w:rsidP="00DD54A8">
      <w:pPr>
        <w:spacing w:before="100" w:beforeAutospacing="1" w:after="100" w:afterAutospacing="1" w:line="240" w:lineRule="auto"/>
        <w:rPr>
          <w:rFonts w:ascii="Arial" w:eastAsia="Times New Roman" w:hAnsi="Arial" w:cs="Arial"/>
          <w:kern w:val="0"/>
          <w:sz w:val="24"/>
          <w:szCs w:val="24"/>
          <w:lang w:eastAsia="en-GB"/>
          <w14:ligatures w14:val="none"/>
        </w:rPr>
      </w:pPr>
      <w:r w:rsidRPr="00DD54A8">
        <w:rPr>
          <w:rFonts w:ascii="Arial Rounded MT Bold" w:eastAsia="Times New Roman" w:hAnsi="Arial Rounded MT Bold" w:cs="Arial"/>
          <w:kern w:val="0"/>
          <w:sz w:val="32"/>
          <w:szCs w:val="32"/>
          <w:lang w:eastAsia="en-GB"/>
          <w14:ligatures w14:val="none"/>
        </w:rPr>
        <w:t>Recommendations for Improvement</w:t>
      </w:r>
    </w:p>
    <w:p w14:paraId="2BC8F6B9" w14:textId="77777777" w:rsidR="00455DEE" w:rsidRPr="00F9530E" w:rsidRDefault="00455DEE" w:rsidP="00455DEE">
      <w:pPr>
        <w:spacing w:before="100" w:beforeAutospacing="1" w:after="100" w:afterAutospacing="1" w:line="240" w:lineRule="auto"/>
        <w:rPr>
          <w:rFonts w:ascii="Arial" w:eastAsia="Times New Roman" w:hAnsi="Arial" w:cs="Arial"/>
          <w:kern w:val="0"/>
          <w:sz w:val="24"/>
          <w:szCs w:val="24"/>
          <w:lang w:eastAsia="en-GB"/>
          <w14:ligatures w14:val="none"/>
        </w:rPr>
      </w:pPr>
      <w:r w:rsidRPr="00F9530E">
        <w:rPr>
          <w:rFonts w:ascii="Arial" w:eastAsia="Times New Roman" w:hAnsi="Arial" w:cs="Arial"/>
          <w:kern w:val="0"/>
          <w:sz w:val="24"/>
          <w:szCs w:val="24"/>
          <w:lang w:eastAsia="en-GB"/>
          <w14:ligatures w14:val="none"/>
        </w:rPr>
        <w:t>To strengthen long-term competitiveness, Tesco should continue evolving its organisational culture to better balance efficiency with innovation. While the current culture strongly supports operational control and cost management, it is less effective in enabling rapid experimentation and agile responses to digital disruption.</w:t>
      </w:r>
    </w:p>
    <w:p w14:paraId="57ADEE0C" w14:textId="77777777" w:rsidR="00455DEE" w:rsidRPr="00F9530E" w:rsidRDefault="00455DEE" w:rsidP="00455DEE">
      <w:pPr>
        <w:spacing w:before="100" w:beforeAutospacing="1" w:after="100" w:afterAutospacing="1" w:line="240" w:lineRule="auto"/>
        <w:rPr>
          <w:rFonts w:ascii="Arial" w:eastAsia="Times New Roman" w:hAnsi="Arial" w:cs="Arial"/>
          <w:kern w:val="0"/>
          <w:sz w:val="24"/>
          <w:szCs w:val="24"/>
          <w:lang w:eastAsia="en-GB"/>
          <w14:ligatures w14:val="none"/>
        </w:rPr>
      </w:pPr>
      <w:r w:rsidRPr="00F9530E">
        <w:rPr>
          <w:rFonts w:ascii="Arial" w:eastAsia="Times New Roman" w:hAnsi="Arial" w:cs="Arial"/>
          <w:kern w:val="0"/>
          <w:sz w:val="24"/>
          <w:szCs w:val="24"/>
          <w:lang w:eastAsia="en-GB"/>
          <w14:ligatures w14:val="none"/>
        </w:rPr>
        <w:t>Firstly, Tesco should further develop a more innovation-oriented subculture within key strategic areas such as digital retail and customer experience. This could be achieved through cross-functional agile teams that operate with greater autonomy and reduced hierarchical constraints. Such an approach would help encourage creativity and faster decision-making.</w:t>
      </w:r>
    </w:p>
    <w:p w14:paraId="46923034" w14:textId="77777777" w:rsidR="00455DEE" w:rsidRPr="00F9530E" w:rsidRDefault="00455DEE" w:rsidP="00455DEE">
      <w:pPr>
        <w:spacing w:before="100" w:beforeAutospacing="1" w:after="100" w:afterAutospacing="1" w:line="240" w:lineRule="auto"/>
        <w:rPr>
          <w:rFonts w:ascii="Arial" w:eastAsia="Times New Roman" w:hAnsi="Arial" w:cs="Arial"/>
          <w:kern w:val="0"/>
          <w:sz w:val="24"/>
          <w:szCs w:val="24"/>
          <w:lang w:eastAsia="en-GB"/>
          <w14:ligatures w14:val="none"/>
        </w:rPr>
      </w:pPr>
      <w:r w:rsidRPr="00F9530E">
        <w:rPr>
          <w:rFonts w:ascii="Arial" w:eastAsia="Times New Roman" w:hAnsi="Arial" w:cs="Arial"/>
          <w:kern w:val="0"/>
          <w:sz w:val="24"/>
          <w:szCs w:val="24"/>
          <w:lang w:eastAsia="en-GB"/>
          <w14:ligatures w14:val="none"/>
        </w:rPr>
        <w:t>Secondly, Tesco should streamline certain decision-making processes, particularly in fast-moving areas of the business. Reducing unnecessary layers of approval would improve organisational responsiveness and allow the company to react more quickly to changes in consumer behaviour and competitor strategies.</w:t>
      </w:r>
    </w:p>
    <w:p w14:paraId="15FE3DB3" w14:textId="77777777" w:rsidR="00DD54A8" w:rsidRDefault="00455DEE" w:rsidP="00DD54A8">
      <w:pPr>
        <w:spacing w:before="100" w:beforeAutospacing="1" w:after="100" w:afterAutospacing="1" w:line="240" w:lineRule="auto"/>
        <w:rPr>
          <w:rFonts w:ascii="Arial" w:eastAsia="Times New Roman" w:hAnsi="Arial" w:cs="Arial"/>
          <w:kern w:val="0"/>
          <w:sz w:val="24"/>
          <w:szCs w:val="24"/>
          <w:lang w:eastAsia="en-GB"/>
          <w14:ligatures w14:val="none"/>
        </w:rPr>
      </w:pPr>
      <w:r w:rsidRPr="00F9530E">
        <w:rPr>
          <w:rFonts w:ascii="Arial" w:eastAsia="Times New Roman" w:hAnsi="Arial" w:cs="Arial"/>
          <w:kern w:val="0"/>
          <w:sz w:val="24"/>
          <w:szCs w:val="24"/>
          <w:lang w:eastAsia="en-GB"/>
          <w14:ligatures w14:val="none"/>
        </w:rPr>
        <w:t xml:space="preserve">Finally, performance management systems should be broadened beyond financial and operational metrics to include indicators such as innovation output, customer experience quality, and sustainability performance. This would encourage a more </w:t>
      </w:r>
      <w:r w:rsidRPr="00F9530E">
        <w:rPr>
          <w:rFonts w:ascii="Arial" w:eastAsia="Times New Roman" w:hAnsi="Arial" w:cs="Arial"/>
          <w:kern w:val="0"/>
          <w:sz w:val="24"/>
          <w:szCs w:val="24"/>
          <w:lang w:eastAsia="en-GB"/>
          <w14:ligatures w14:val="none"/>
        </w:rPr>
        <w:lastRenderedPageBreak/>
        <w:t>balanced organisational focus and support long-term strategic development (Prahalad and Ramaswamy, 2004).</w:t>
      </w:r>
    </w:p>
    <w:p w14:paraId="6FB046BB" w14:textId="75389021" w:rsidR="00455DEE" w:rsidRPr="00DD54A8" w:rsidRDefault="00455DEE" w:rsidP="00DD54A8">
      <w:pPr>
        <w:spacing w:before="100" w:beforeAutospacing="1" w:after="100" w:afterAutospacing="1" w:line="240" w:lineRule="auto"/>
        <w:rPr>
          <w:rFonts w:ascii="Arial" w:eastAsia="Times New Roman" w:hAnsi="Arial" w:cs="Arial"/>
          <w:kern w:val="0"/>
          <w:sz w:val="24"/>
          <w:szCs w:val="24"/>
          <w:lang w:eastAsia="en-GB"/>
          <w14:ligatures w14:val="none"/>
        </w:rPr>
      </w:pPr>
      <w:r w:rsidRPr="00DD54A8">
        <w:rPr>
          <w:rFonts w:ascii="Arial Rounded MT Bold" w:eastAsia="Times New Roman" w:hAnsi="Arial Rounded MT Bold" w:cs="Arial"/>
          <w:kern w:val="0"/>
          <w:sz w:val="32"/>
          <w:szCs w:val="32"/>
          <w:lang w:eastAsia="en-GB"/>
          <w14:ligatures w14:val="none"/>
        </w:rPr>
        <w:t>Conclusion</w:t>
      </w:r>
    </w:p>
    <w:p w14:paraId="589678DB" w14:textId="77777777" w:rsidR="00455DEE" w:rsidRPr="00F9530E" w:rsidRDefault="00455DEE" w:rsidP="00455DEE">
      <w:pPr>
        <w:spacing w:before="100" w:beforeAutospacing="1" w:after="100" w:afterAutospacing="1" w:line="240" w:lineRule="auto"/>
        <w:rPr>
          <w:rFonts w:ascii="Arial" w:eastAsia="Times New Roman" w:hAnsi="Arial" w:cs="Arial"/>
          <w:kern w:val="0"/>
          <w:sz w:val="24"/>
          <w:szCs w:val="24"/>
          <w:lang w:eastAsia="en-GB"/>
          <w14:ligatures w14:val="none"/>
        </w:rPr>
      </w:pPr>
      <w:r w:rsidRPr="00F9530E">
        <w:rPr>
          <w:rFonts w:ascii="Arial" w:eastAsia="Times New Roman" w:hAnsi="Arial" w:cs="Arial"/>
          <w:kern w:val="0"/>
          <w:sz w:val="24"/>
          <w:szCs w:val="24"/>
          <w:lang w:eastAsia="en-GB"/>
          <w14:ligatures w14:val="none"/>
        </w:rPr>
        <w:t>In conclusion, organisational culture plays a central role in shaping Tesco’s structure, decision-making, and overall performance. The organisation is primarily characterised by a role-based and efficiency-driven culture that supports large-scale retail operations and consistent service delivery.</w:t>
      </w:r>
    </w:p>
    <w:p w14:paraId="1FA74C64" w14:textId="77777777" w:rsidR="00455DEE" w:rsidRPr="00F9530E" w:rsidRDefault="00455DEE" w:rsidP="00455DEE">
      <w:pPr>
        <w:spacing w:before="100" w:beforeAutospacing="1" w:after="100" w:afterAutospacing="1" w:line="240" w:lineRule="auto"/>
        <w:rPr>
          <w:rFonts w:ascii="Arial" w:eastAsia="Times New Roman" w:hAnsi="Arial" w:cs="Arial"/>
          <w:kern w:val="0"/>
          <w:sz w:val="24"/>
          <w:szCs w:val="24"/>
          <w:lang w:eastAsia="en-GB"/>
          <w14:ligatures w14:val="none"/>
        </w:rPr>
      </w:pPr>
      <w:r w:rsidRPr="00F9530E">
        <w:rPr>
          <w:rFonts w:ascii="Arial" w:eastAsia="Times New Roman" w:hAnsi="Arial" w:cs="Arial"/>
          <w:kern w:val="0"/>
          <w:sz w:val="24"/>
          <w:szCs w:val="24"/>
          <w:lang w:eastAsia="en-GB"/>
          <w14:ligatures w14:val="none"/>
        </w:rPr>
        <w:t>However, while this culture provides strong operational advantages, it also presents challenges in terms of innovation and organisational agility. As the retail environment becomes increasingly digital and competitive, Tesco’s long-term success will depend on its ability to evolve towards a more adaptive and innovation-supportive culture.</w:t>
      </w:r>
    </w:p>
    <w:p w14:paraId="702A6234" w14:textId="77777777" w:rsidR="00455DEE" w:rsidRPr="00F9530E" w:rsidRDefault="00455DEE" w:rsidP="00455DEE">
      <w:pPr>
        <w:spacing w:before="100" w:beforeAutospacing="1" w:after="100" w:afterAutospacing="1" w:line="240" w:lineRule="auto"/>
        <w:rPr>
          <w:rFonts w:ascii="Arial" w:eastAsia="Times New Roman" w:hAnsi="Arial" w:cs="Arial"/>
          <w:kern w:val="0"/>
          <w:sz w:val="24"/>
          <w:szCs w:val="24"/>
          <w:lang w:eastAsia="en-GB"/>
          <w14:ligatures w14:val="none"/>
        </w:rPr>
      </w:pPr>
      <w:r w:rsidRPr="00F9530E">
        <w:rPr>
          <w:rFonts w:ascii="Arial" w:eastAsia="Times New Roman" w:hAnsi="Arial" w:cs="Arial"/>
          <w:kern w:val="0"/>
          <w:sz w:val="24"/>
          <w:szCs w:val="24"/>
          <w:lang w:eastAsia="en-GB"/>
          <w14:ligatures w14:val="none"/>
        </w:rPr>
        <w:t>Ultimately, a balanced cultural approach that maintains operational efficiency while encouraging flexibility and experimentation will be essential for sustaining competitive advantage in a rapidly changing marketplace.</w:t>
      </w:r>
    </w:p>
    <w:p w14:paraId="47D4A285" w14:textId="7A7A0F4A" w:rsidR="00E9454E" w:rsidRPr="00DD54A8" w:rsidRDefault="00E9454E" w:rsidP="00E9454E">
      <w:pPr>
        <w:spacing w:before="100" w:beforeAutospacing="1" w:after="100" w:afterAutospacing="1" w:line="240" w:lineRule="auto"/>
        <w:outlineLvl w:val="0"/>
        <w:rPr>
          <w:rFonts w:ascii="Arial Rounded MT Bold" w:eastAsia="Times New Roman" w:hAnsi="Arial Rounded MT Bold" w:cs="Arial"/>
          <w:kern w:val="36"/>
          <w:sz w:val="32"/>
          <w:szCs w:val="32"/>
          <w:lang w:eastAsia="en-GB"/>
          <w14:ligatures w14:val="none"/>
        </w:rPr>
      </w:pPr>
      <w:r w:rsidRPr="00DD54A8">
        <w:rPr>
          <w:rFonts w:ascii="Arial Rounded MT Bold" w:eastAsia="Times New Roman" w:hAnsi="Arial Rounded MT Bold" w:cs="Arial"/>
          <w:kern w:val="36"/>
          <w:sz w:val="32"/>
          <w:szCs w:val="32"/>
          <w:lang w:eastAsia="en-GB"/>
          <w14:ligatures w14:val="none"/>
        </w:rPr>
        <w:t xml:space="preserve">References </w:t>
      </w:r>
    </w:p>
    <w:p w14:paraId="436BA3E1" w14:textId="77777777" w:rsidR="00E9454E" w:rsidRPr="00F9530E" w:rsidRDefault="00E9454E" w:rsidP="00E9454E">
      <w:pPr>
        <w:spacing w:before="100" w:beforeAutospacing="1" w:after="100" w:afterAutospacing="1" w:line="240" w:lineRule="auto"/>
        <w:rPr>
          <w:rFonts w:ascii="Arial" w:eastAsia="Times New Roman" w:hAnsi="Arial" w:cs="Arial"/>
          <w:kern w:val="0"/>
          <w:sz w:val="24"/>
          <w:szCs w:val="24"/>
          <w:lang w:eastAsia="en-GB"/>
          <w14:ligatures w14:val="none"/>
        </w:rPr>
      </w:pPr>
      <w:r w:rsidRPr="00F9530E">
        <w:rPr>
          <w:rFonts w:ascii="Arial" w:eastAsia="Times New Roman" w:hAnsi="Arial" w:cs="Arial"/>
          <w:kern w:val="0"/>
          <w:sz w:val="24"/>
          <w:szCs w:val="24"/>
          <w:lang w:eastAsia="en-GB"/>
          <w14:ligatures w14:val="none"/>
        </w:rPr>
        <w:t xml:space="preserve">Alvesson, M. (2012) </w:t>
      </w:r>
      <w:r w:rsidRPr="00F9530E">
        <w:rPr>
          <w:rFonts w:ascii="Arial" w:eastAsia="Times New Roman" w:hAnsi="Arial" w:cs="Arial"/>
          <w:i/>
          <w:iCs/>
          <w:kern w:val="0"/>
          <w:sz w:val="24"/>
          <w:szCs w:val="24"/>
          <w:lang w:eastAsia="en-GB"/>
          <w14:ligatures w14:val="none"/>
        </w:rPr>
        <w:t>Understanding Organizational Culture</w:t>
      </w:r>
      <w:r w:rsidRPr="00F9530E">
        <w:rPr>
          <w:rFonts w:ascii="Arial" w:eastAsia="Times New Roman" w:hAnsi="Arial" w:cs="Arial"/>
          <w:kern w:val="0"/>
          <w:sz w:val="24"/>
          <w:szCs w:val="24"/>
          <w:lang w:eastAsia="en-GB"/>
          <w14:ligatures w14:val="none"/>
        </w:rPr>
        <w:t xml:space="preserve">. 2nd </w:t>
      </w:r>
      <w:proofErr w:type="spellStart"/>
      <w:r w:rsidRPr="00F9530E">
        <w:rPr>
          <w:rFonts w:ascii="Arial" w:eastAsia="Times New Roman" w:hAnsi="Arial" w:cs="Arial"/>
          <w:kern w:val="0"/>
          <w:sz w:val="24"/>
          <w:szCs w:val="24"/>
          <w:lang w:eastAsia="en-GB"/>
          <w14:ligatures w14:val="none"/>
        </w:rPr>
        <w:t>edn</w:t>
      </w:r>
      <w:proofErr w:type="spellEnd"/>
      <w:r w:rsidRPr="00F9530E">
        <w:rPr>
          <w:rFonts w:ascii="Arial" w:eastAsia="Times New Roman" w:hAnsi="Arial" w:cs="Arial"/>
          <w:kern w:val="0"/>
          <w:sz w:val="24"/>
          <w:szCs w:val="24"/>
          <w:lang w:eastAsia="en-GB"/>
          <w14:ligatures w14:val="none"/>
        </w:rPr>
        <w:t>. London: Sage.</w:t>
      </w:r>
    </w:p>
    <w:p w14:paraId="137AC73B" w14:textId="77777777" w:rsidR="00E9454E" w:rsidRPr="00F9530E" w:rsidRDefault="00E9454E" w:rsidP="00E9454E">
      <w:pPr>
        <w:spacing w:before="100" w:beforeAutospacing="1" w:after="100" w:afterAutospacing="1" w:line="240" w:lineRule="auto"/>
        <w:rPr>
          <w:rFonts w:ascii="Arial" w:eastAsia="Times New Roman" w:hAnsi="Arial" w:cs="Arial"/>
          <w:kern w:val="0"/>
          <w:sz w:val="24"/>
          <w:szCs w:val="24"/>
          <w:lang w:eastAsia="en-GB"/>
          <w14:ligatures w14:val="none"/>
        </w:rPr>
      </w:pPr>
      <w:r w:rsidRPr="00F9530E">
        <w:rPr>
          <w:rFonts w:ascii="Arial" w:eastAsia="Times New Roman" w:hAnsi="Arial" w:cs="Arial"/>
          <w:kern w:val="0"/>
          <w:sz w:val="24"/>
          <w:szCs w:val="24"/>
          <w:lang w:eastAsia="en-GB"/>
          <w14:ligatures w14:val="none"/>
        </w:rPr>
        <w:t xml:space="preserve">Burnes, B. (2017) </w:t>
      </w:r>
      <w:r w:rsidRPr="00F9530E">
        <w:rPr>
          <w:rFonts w:ascii="Arial" w:eastAsia="Times New Roman" w:hAnsi="Arial" w:cs="Arial"/>
          <w:i/>
          <w:iCs/>
          <w:kern w:val="0"/>
          <w:sz w:val="24"/>
          <w:szCs w:val="24"/>
          <w:lang w:eastAsia="en-GB"/>
          <w14:ligatures w14:val="none"/>
        </w:rPr>
        <w:t>Managing Change</w:t>
      </w:r>
      <w:r w:rsidRPr="00F9530E">
        <w:rPr>
          <w:rFonts w:ascii="Arial" w:eastAsia="Times New Roman" w:hAnsi="Arial" w:cs="Arial"/>
          <w:kern w:val="0"/>
          <w:sz w:val="24"/>
          <w:szCs w:val="24"/>
          <w:lang w:eastAsia="en-GB"/>
          <w14:ligatures w14:val="none"/>
        </w:rPr>
        <w:t xml:space="preserve">. 7th </w:t>
      </w:r>
      <w:proofErr w:type="spellStart"/>
      <w:r w:rsidRPr="00F9530E">
        <w:rPr>
          <w:rFonts w:ascii="Arial" w:eastAsia="Times New Roman" w:hAnsi="Arial" w:cs="Arial"/>
          <w:kern w:val="0"/>
          <w:sz w:val="24"/>
          <w:szCs w:val="24"/>
          <w:lang w:eastAsia="en-GB"/>
          <w14:ligatures w14:val="none"/>
        </w:rPr>
        <w:t>edn</w:t>
      </w:r>
      <w:proofErr w:type="spellEnd"/>
      <w:r w:rsidRPr="00F9530E">
        <w:rPr>
          <w:rFonts w:ascii="Arial" w:eastAsia="Times New Roman" w:hAnsi="Arial" w:cs="Arial"/>
          <w:kern w:val="0"/>
          <w:sz w:val="24"/>
          <w:szCs w:val="24"/>
          <w:lang w:eastAsia="en-GB"/>
          <w14:ligatures w14:val="none"/>
        </w:rPr>
        <w:t>. Harlow: Pearson.</w:t>
      </w:r>
    </w:p>
    <w:p w14:paraId="6839E9C3" w14:textId="77777777" w:rsidR="00E9454E" w:rsidRPr="00F9530E" w:rsidRDefault="00E9454E" w:rsidP="00E9454E">
      <w:pPr>
        <w:spacing w:before="100" w:beforeAutospacing="1" w:after="100" w:afterAutospacing="1" w:line="240" w:lineRule="auto"/>
        <w:rPr>
          <w:rFonts w:ascii="Arial" w:eastAsia="Times New Roman" w:hAnsi="Arial" w:cs="Arial"/>
          <w:kern w:val="0"/>
          <w:sz w:val="24"/>
          <w:szCs w:val="24"/>
          <w:lang w:eastAsia="en-GB"/>
          <w14:ligatures w14:val="none"/>
        </w:rPr>
      </w:pPr>
      <w:r w:rsidRPr="00F9530E">
        <w:rPr>
          <w:rFonts w:ascii="Arial" w:eastAsia="Times New Roman" w:hAnsi="Arial" w:cs="Arial"/>
          <w:kern w:val="0"/>
          <w:sz w:val="24"/>
          <w:szCs w:val="24"/>
          <w:lang w:eastAsia="en-GB"/>
          <w14:ligatures w14:val="none"/>
        </w:rPr>
        <w:t xml:space="preserve">Handy, C. (1993) </w:t>
      </w:r>
      <w:r w:rsidRPr="00F9530E">
        <w:rPr>
          <w:rFonts w:ascii="Arial" w:eastAsia="Times New Roman" w:hAnsi="Arial" w:cs="Arial"/>
          <w:i/>
          <w:iCs/>
          <w:kern w:val="0"/>
          <w:sz w:val="24"/>
          <w:szCs w:val="24"/>
          <w:lang w:eastAsia="en-GB"/>
          <w14:ligatures w14:val="none"/>
        </w:rPr>
        <w:t>Understanding Organisations</w:t>
      </w:r>
      <w:r w:rsidRPr="00F9530E">
        <w:rPr>
          <w:rFonts w:ascii="Arial" w:eastAsia="Times New Roman" w:hAnsi="Arial" w:cs="Arial"/>
          <w:kern w:val="0"/>
          <w:sz w:val="24"/>
          <w:szCs w:val="24"/>
          <w:lang w:eastAsia="en-GB"/>
          <w14:ligatures w14:val="none"/>
        </w:rPr>
        <w:t>. London: Penguin.</w:t>
      </w:r>
    </w:p>
    <w:p w14:paraId="10C9DB0C" w14:textId="77777777" w:rsidR="00E9454E" w:rsidRPr="00F9530E" w:rsidRDefault="00E9454E" w:rsidP="00E9454E">
      <w:pPr>
        <w:spacing w:before="100" w:beforeAutospacing="1" w:after="100" w:afterAutospacing="1" w:line="240" w:lineRule="auto"/>
        <w:rPr>
          <w:rFonts w:ascii="Arial" w:eastAsia="Times New Roman" w:hAnsi="Arial" w:cs="Arial"/>
          <w:kern w:val="0"/>
          <w:sz w:val="24"/>
          <w:szCs w:val="24"/>
          <w:lang w:eastAsia="en-GB"/>
          <w14:ligatures w14:val="none"/>
        </w:rPr>
      </w:pPr>
      <w:r w:rsidRPr="00F9530E">
        <w:rPr>
          <w:rFonts w:ascii="Arial" w:eastAsia="Times New Roman" w:hAnsi="Arial" w:cs="Arial"/>
          <w:kern w:val="0"/>
          <w:sz w:val="24"/>
          <w:szCs w:val="24"/>
          <w:lang w:eastAsia="en-GB"/>
          <w14:ligatures w14:val="none"/>
        </w:rPr>
        <w:t xml:space="preserve">Hofstede, G. (2001) </w:t>
      </w:r>
      <w:r w:rsidRPr="00F9530E">
        <w:rPr>
          <w:rFonts w:ascii="Arial" w:eastAsia="Times New Roman" w:hAnsi="Arial" w:cs="Arial"/>
          <w:i/>
          <w:iCs/>
          <w:kern w:val="0"/>
          <w:sz w:val="24"/>
          <w:szCs w:val="24"/>
          <w:lang w:eastAsia="en-GB"/>
          <w14:ligatures w14:val="none"/>
        </w:rPr>
        <w:t>Culture’s Consequences</w:t>
      </w:r>
      <w:r w:rsidRPr="00F9530E">
        <w:rPr>
          <w:rFonts w:ascii="Arial" w:eastAsia="Times New Roman" w:hAnsi="Arial" w:cs="Arial"/>
          <w:kern w:val="0"/>
          <w:sz w:val="24"/>
          <w:szCs w:val="24"/>
          <w:lang w:eastAsia="en-GB"/>
          <w14:ligatures w14:val="none"/>
        </w:rPr>
        <w:t>. Sage.</w:t>
      </w:r>
    </w:p>
    <w:p w14:paraId="2AE522D8" w14:textId="77777777" w:rsidR="00E9454E" w:rsidRPr="00F9530E" w:rsidRDefault="00E9454E" w:rsidP="00E9454E">
      <w:pPr>
        <w:spacing w:before="100" w:beforeAutospacing="1" w:after="100" w:afterAutospacing="1" w:line="240" w:lineRule="auto"/>
        <w:rPr>
          <w:rFonts w:ascii="Arial" w:eastAsia="Times New Roman" w:hAnsi="Arial" w:cs="Arial"/>
          <w:kern w:val="0"/>
          <w:sz w:val="24"/>
          <w:szCs w:val="24"/>
          <w:lang w:eastAsia="en-GB"/>
          <w14:ligatures w14:val="none"/>
        </w:rPr>
      </w:pPr>
      <w:r w:rsidRPr="00F9530E">
        <w:rPr>
          <w:rFonts w:ascii="Arial" w:eastAsia="Times New Roman" w:hAnsi="Arial" w:cs="Arial"/>
          <w:kern w:val="0"/>
          <w:sz w:val="24"/>
          <w:szCs w:val="24"/>
          <w:lang w:eastAsia="en-GB"/>
          <w14:ligatures w14:val="none"/>
        </w:rPr>
        <w:t xml:space="preserve">Johnson, G., Scholes, K. and Whittington, R. (2008) </w:t>
      </w:r>
      <w:r w:rsidRPr="00F9530E">
        <w:rPr>
          <w:rFonts w:ascii="Arial" w:eastAsia="Times New Roman" w:hAnsi="Arial" w:cs="Arial"/>
          <w:i/>
          <w:iCs/>
          <w:kern w:val="0"/>
          <w:sz w:val="24"/>
          <w:szCs w:val="24"/>
          <w:lang w:eastAsia="en-GB"/>
          <w14:ligatures w14:val="none"/>
        </w:rPr>
        <w:t>Exploring Corporate Strategy</w:t>
      </w:r>
      <w:r w:rsidRPr="00F9530E">
        <w:rPr>
          <w:rFonts w:ascii="Arial" w:eastAsia="Times New Roman" w:hAnsi="Arial" w:cs="Arial"/>
          <w:kern w:val="0"/>
          <w:sz w:val="24"/>
          <w:szCs w:val="24"/>
          <w:lang w:eastAsia="en-GB"/>
          <w14:ligatures w14:val="none"/>
        </w:rPr>
        <w:t>. Pearson.</w:t>
      </w:r>
    </w:p>
    <w:p w14:paraId="337676E3" w14:textId="77777777" w:rsidR="00E9454E" w:rsidRPr="00F9530E" w:rsidRDefault="00E9454E" w:rsidP="00E9454E">
      <w:pPr>
        <w:spacing w:before="100" w:beforeAutospacing="1" w:after="100" w:afterAutospacing="1" w:line="240" w:lineRule="auto"/>
        <w:rPr>
          <w:rFonts w:ascii="Arial" w:eastAsia="Times New Roman" w:hAnsi="Arial" w:cs="Arial"/>
          <w:kern w:val="0"/>
          <w:sz w:val="24"/>
          <w:szCs w:val="24"/>
          <w:lang w:eastAsia="en-GB"/>
          <w14:ligatures w14:val="none"/>
        </w:rPr>
      </w:pPr>
      <w:r w:rsidRPr="00F9530E">
        <w:rPr>
          <w:rFonts w:ascii="Arial" w:eastAsia="Times New Roman" w:hAnsi="Arial" w:cs="Arial"/>
          <w:kern w:val="0"/>
          <w:sz w:val="24"/>
          <w:szCs w:val="24"/>
          <w:lang w:eastAsia="en-GB"/>
          <w14:ligatures w14:val="none"/>
        </w:rPr>
        <w:t xml:space="preserve">Kotter, J.P. and Heskett, J.L. (1992) </w:t>
      </w:r>
      <w:r w:rsidRPr="00F9530E">
        <w:rPr>
          <w:rFonts w:ascii="Arial" w:eastAsia="Times New Roman" w:hAnsi="Arial" w:cs="Arial"/>
          <w:i/>
          <w:iCs/>
          <w:kern w:val="0"/>
          <w:sz w:val="24"/>
          <w:szCs w:val="24"/>
          <w:lang w:eastAsia="en-GB"/>
          <w14:ligatures w14:val="none"/>
        </w:rPr>
        <w:t>Corporate Culture and Performance</w:t>
      </w:r>
      <w:r w:rsidRPr="00F9530E">
        <w:rPr>
          <w:rFonts w:ascii="Arial" w:eastAsia="Times New Roman" w:hAnsi="Arial" w:cs="Arial"/>
          <w:kern w:val="0"/>
          <w:sz w:val="24"/>
          <w:szCs w:val="24"/>
          <w:lang w:eastAsia="en-GB"/>
          <w14:ligatures w14:val="none"/>
        </w:rPr>
        <w:t>. Free Press.</w:t>
      </w:r>
    </w:p>
    <w:p w14:paraId="62BBA1B4" w14:textId="77777777" w:rsidR="00E9454E" w:rsidRPr="00F9530E" w:rsidRDefault="00E9454E" w:rsidP="00E9454E">
      <w:pPr>
        <w:spacing w:before="100" w:beforeAutospacing="1" w:after="100" w:afterAutospacing="1" w:line="240" w:lineRule="auto"/>
        <w:rPr>
          <w:rFonts w:ascii="Arial" w:eastAsia="Times New Roman" w:hAnsi="Arial" w:cs="Arial"/>
          <w:kern w:val="0"/>
          <w:sz w:val="24"/>
          <w:szCs w:val="24"/>
          <w:lang w:eastAsia="en-GB"/>
          <w14:ligatures w14:val="none"/>
        </w:rPr>
      </w:pPr>
      <w:r w:rsidRPr="00F9530E">
        <w:rPr>
          <w:rFonts w:ascii="Arial" w:eastAsia="Times New Roman" w:hAnsi="Arial" w:cs="Arial"/>
          <w:kern w:val="0"/>
          <w:sz w:val="24"/>
          <w:szCs w:val="24"/>
          <w:lang w:eastAsia="en-GB"/>
          <w14:ligatures w14:val="none"/>
        </w:rPr>
        <w:t xml:space="preserve">Martin, J. (2002) </w:t>
      </w:r>
      <w:r w:rsidRPr="00F9530E">
        <w:rPr>
          <w:rFonts w:ascii="Arial" w:eastAsia="Times New Roman" w:hAnsi="Arial" w:cs="Arial"/>
          <w:i/>
          <w:iCs/>
          <w:kern w:val="0"/>
          <w:sz w:val="24"/>
          <w:szCs w:val="24"/>
          <w:lang w:eastAsia="en-GB"/>
          <w14:ligatures w14:val="none"/>
        </w:rPr>
        <w:t>Organizational Culture: Mapping the Terrain</w:t>
      </w:r>
      <w:r w:rsidRPr="00F9530E">
        <w:rPr>
          <w:rFonts w:ascii="Arial" w:eastAsia="Times New Roman" w:hAnsi="Arial" w:cs="Arial"/>
          <w:kern w:val="0"/>
          <w:sz w:val="24"/>
          <w:szCs w:val="24"/>
          <w:lang w:eastAsia="en-GB"/>
          <w14:ligatures w14:val="none"/>
        </w:rPr>
        <w:t>. Sage.</w:t>
      </w:r>
    </w:p>
    <w:p w14:paraId="53375BEB" w14:textId="77777777" w:rsidR="00E9454E" w:rsidRPr="00F9530E" w:rsidRDefault="00E9454E" w:rsidP="00E9454E">
      <w:pPr>
        <w:spacing w:before="100" w:beforeAutospacing="1" w:after="100" w:afterAutospacing="1" w:line="240" w:lineRule="auto"/>
        <w:rPr>
          <w:rFonts w:ascii="Arial" w:eastAsia="Times New Roman" w:hAnsi="Arial" w:cs="Arial"/>
          <w:kern w:val="0"/>
          <w:sz w:val="24"/>
          <w:szCs w:val="24"/>
          <w:lang w:eastAsia="en-GB"/>
          <w14:ligatures w14:val="none"/>
        </w:rPr>
      </w:pPr>
      <w:r w:rsidRPr="00F9530E">
        <w:rPr>
          <w:rFonts w:ascii="Arial" w:eastAsia="Times New Roman" w:hAnsi="Arial" w:cs="Arial"/>
          <w:kern w:val="0"/>
          <w:sz w:val="24"/>
          <w:szCs w:val="24"/>
          <w:lang w:eastAsia="en-GB"/>
          <w14:ligatures w14:val="none"/>
        </w:rPr>
        <w:t xml:space="preserve">Mullins, L.J. and Christy, G. (2016) </w:t>
      </w:r>
      <w:r w:rsidRPr="00F9530E">
        <w:rPr>
          <w:rFonts w:ascii="Arial" w:eastAsia="Times New Roman" w:hAnsi="Arial" w:cs="Arial"/>
          <w:i/>
          <w:iCs/>
          <w:kern w:val="0"/>
          <w:sz w:val="24"/>
          <w:szCs w:val="24"/>
          <w:lang w:eastAsia="en-GB"/>
          <w14:ligatures w14:val="none"/>
        </w:rPr>
        <w:t>Management and Organisational Behaviour</w:t>
      </w:r>
      <w:r w:rsidRPr="00F9530E">
        <w:rPr>
          <w:rFonts w:ascii="Arial" w:eastAsia="Times New Roman" w:hAnsi="Arial" w:cs="Arial"/>
          <w:kern w:val="0"/>
          <w:sz w:val="24"/>
          <w:szCs w:val="24"/>
          <w:lang w:eastAsia="en-GB"/>
          <w14:ligatures w14:val="none"/>
        </w:rPr>
        <w:t>. Pearson.</w:t>
      </w:r>
    </w:p>
    <w:p w14:paraId="0DCE24EF" w14:textId="77777777" w:rsidR="00E9454E" w:rsidRPr="00F9530E" w:rsidRDefault="00E9454E" w:rsidP="00E9454E">
      <w:pPr>
        <w:spacing w:before="100" w:beforeAutospacing="1" w:after="100" w:afterAutospacing="1" w:line="240" w:lineRule="auto"/>
        <w:rPr>
          <w:rFonts w:ascii="Arial" w:eastAsia="Times New Roman" w:hAnsi="Arial" w:cs="Arial"/>
          <w:kern w:val="0"/>
          <w:sz w:val="24"/>
          <w:szCs w:val="24"/>
          <w:lang w:eastAsia="en-GB"/>
          <w14:ligatures w14:val="none"/>
        </w:rPr>
      </w:pPr>
      <w:r w:rsidRPr="00F9530E">
        <w:rPr>
          <w:rFonts w:ascii="Arial" w:eastAsia="Times New Roman" w:hAnsi="Arial" w:cs="Arial"/>
          <w:kern w:val="0"/>
          <w:sz w:val="24"/>
          <w:szCs w:val="24"/>
          <w:lang w:eastAsia="en-GB"/>
          <w14:ligatures w14:val="none"/>
        </w:rPr>
        <w:t xml:space="preserve">Prahalad, C.K. and Ramaswamy, V. (2004) </w:t>
      </w:r>
      <w:r w:rsidRPr="00F9530E">
        <w:rPr>
          <w:rFonts w:ascii="Arial" w:eastAsia="Times New Roman" w:hAnsi="Arial" w:cs="Arial"/>
          <w:i/>
          <w:iCs/>
          <w:kern w:val="0"/>
          <w:sz w:val="24"/>
          <w:szCs w:val="24"/>
          <w:lang w:eastAsia="en-GB"/>
          <w14:ligatures w14:val="none"/>
        </w:rPr>
        <w:t>The Future of Competition</w:t>
      </w:r>
      <w:r w:rsidRPr="00F9530E">
        <w:rPr>
          <w:rFonts w:ascii="Arial" w:eastAsia="Times New Roman" w:hAnsi="Arial" w:cs="Arial"/>
          <w:kern w:val="0"/>
          <w:sz w:val="24"/>
          <w:szCs w:val="24"/>
          <w:lang w:eastAsia="en-GB"/>
          <w14:ligatures w14:val="none"/>
        </w:rPr>
        <w:t>. Harvard Business School Press.</w:t>
      </w:r>
    </w:p>
    <w:p w14:paraId="386BA124" w14:textId="77777777" w:rsidR="00E9454E" w:rsidRPr="00F9530E" w:rsidRDefault="00E9454E" w:rsidP="00E9454E">
      <w:pPr>
        <w:spacing w:before="100" w:beforeAutospacing="1" w:after="100" w:afterAutospacing="1" w:line="240" w:lineRule="auto"/>
        <w:rPr>
          <w:rFonts w:ascii="Arial" w:eastAsia="Times New Roman" w:hAnsi="Arial" w:cs="Arial"/>
          <w:kern w:val="0"/>
          <w:sz w:val="24"/>
          <w:szCs w:val="24"/>
          <w:lang w:eastAsia="en-GB"/>
          <w14:ligatures w14:val="none"/>
        </w:rPr>
      </w:pPr>
      <w:r w:rsidRPr="00F9530E">
        <w:rPr>
          <w:rFonts w:ascii="Arial" w:eastAsia="Times New Roman" w:hAnsi="Arial" w:cs="Arial"/>
          <w:kern w:val="0"/>
          <w:sz w:val="24"/>
          <w:szCs w:val="24"/>
          <w:lang w:eastAsia="en-GB"/>
          <w14:ligatures w14:val="none"/>
        </w:rPr>
        <w:t xml:space="preserve">Schein, E.H. (2010) </w:t>
      </w:r>
      <w:r w:rsidRPr="00F9530E">
        <w:rPr>
          <w:rFonts w:ascii="Arial" w:eastAsia="Times New Roman" w:hAnsi="Arial" w:cs="Arial"/>
          <w:i/>
          <w:iCs/>
          <w:kern w:val="0"/>
          <w:sz w:val="24"/>
          <w:szCs w:val="24"/>
          <w:lang w:eastAsia="en-GB"/>
          <w14:ligatures w14:val="none"/>
        </w:rPr>
        <w:t>Organizational Culture and Leadership</w:t>
      </w:r>
      <w:r w:rsidRPr="00F9530E">
        <w:rPr>
          <w:rFonts w:ascii="Arial" w:eastAsia="Times New Roman" w:hAnsi="Arial" w:cs="Arial"/>
          <w:kern w:val="0"/>
          <w:sz w:val="24"/>
          <w:szCs w:val="24"/>
          <w:lang w:eastAsia="en-GB"/>
          <w14:ligatures w14:val="none"/>
        </w:rPr>
        <w:t>. Jossey-Bass.</w:t>
      </w:r>
    </w:p>
    <w:p w14:paraId="1411C463" w14:textId="77777777" w:rsidR="00E9454E" w:rsidRPr="00F9530E" w:rsidRDefault="00E9454E" w:rsidP="00E9454E">
      <w:pPr>
        <w:spacing w:before="100" w:beforeAutospacing="1" w:after="100" w:afterAutospacing="1" w:line="240" w:lineRule="auto"/>
        <w:rPr>
          <w:rFonts w:ascii="Arial" w:eastAsia="Times New Roman" w:hAnsi="Arial" w:cs="Arial"/>
          <w:kern w:val="0"/>
          <w:sz w:val="24"/>
          <w:szCs w:val="24"/>
          <w:lang w:eastAsia="en-GB"/>
          <w14:ligatures w14:val="none"/>
        </w:rPr>
      </w:pPr>
      <w:r w:rsidRPr="00F9530E">
        <w:rPr>
          <w:rFonts w:ascii="Arial" w:eastAsia="Times New Roman" w:hAnsi="Arial" w:cs="Arial"/>
          <w:kern w:val="0"/>
          <w:sz w:val="24"/>
          <w:szCs w:val="24"/>
          <w:lang w:eastAsia="en-GB"/>
          <w14:ligatures w14:val="none"/>
        </w:rPr>
        <w:t xml:space="preserve">Tesco PLC (2025) </w:t>
      </w:r>
      <w:r w:rsidRPr="00F9530E">
        <w:rPr>
          <w:rFonts w:ascii="Arial" w:eastAsia="Times New Roman" w:hAnsi="Arial" w:cs="Arial"/>
          <w:i/>
          <w:iCs/>
          <w:kern w:val="0"/>
          <w:sz w:val="24"/>
          <w:szCs w:val="24"/>
          <w:lang w:eastAsia="en-GB"/>
          <w14:ligatures w14:val="none"/>
        </w:rPr>
        <w:t>Annual Report</w:t>
      </w:r>
      <w:r w:rsidRPr="00F9530E">
        <w:rPr>
          <w:rFonts w:ascii="Arial" w:eastAsia="Times New Roman" w:hAnsi="Arial" w:cs="Arial"/>
          <w:kern w:val="0"/>
          <w:sz w:val="24"/>
          <w:szCs w:val="24"/>
          <w:lang w:eastAsia="en-GB"/>
          <w14:ligatures w14:val="none"/>
        </w:rPr>
        <w:t xml:space="preserve">. Available at: </w:t>
      </w:r>
      <w:hyperlink r:id="rId5" w:history="1">
        <w:r w:rsidRPr="00F9530E">
          <w:rPr>
            <w:rFonts w:ascii="Arial" w:eastAsia="Times New Roman" w:hAnsi="Arial" w:cs="Arial"/>
            <w:color w:val="0000FF"/>
            <w:kern w:val="0"/>
            <w:sz w:val="24"/>
            <w:szCs w:val="24"/>
            <w:u w:val="single"/>
            <w:lang w:eastAsia="en-GB"/>
            <w14:ligatures w14:val="none"/>
          </w:rPr>
          <w:t>https://www.tescoplc.com</w:t>
        </w:r>
      </w:hyperlink>
      <w:r w:rsidRPr="00F9530E">
        <w:rPr>
          <w:rFonts w:ascii="Arial" w:eastAsia="Times New Roman" w:hAnsi="Arial" w:cs="Arial"/>
          <w:kern w:val="0"/>
          <w:sz w:val="24"/>
          <w:szCs w:val="24"/>
          <w:lang w:eastAsia="en-GB"/>
          <w14:ligatures w14:val="none"/>
        </w:rPr>
        <w:t xml:space="preserve"> (Accessed: 30 June 2026).</w:t>
      </w:r>
    </w:p>
    <w:p w14:paraId="08A7C96F" w14:textId="77777777" w:rsidR="00E9454E" w:rsidRPr="00F9530E" w:rsidRDefault="00E9454E" w:rsidP="00E9454E">
      <w:pPr>
        <w:spacing w:before="100" w:beforeAutospacing="1" w:after="100" w:afterAutospacing="1" w:line="240" w:lineRule="auto"/>
        <w:rPr>
          <w:rFonts w:ascii="Arial" w:eastAsia="Times New Roman" w:hAnsi="Arial" w:cs="Arial"/>
          <w:kern w:val="0"/>
          <w:sz w:val="24"/>
          <w:szCs w:val="24"/>
          <w:lang w:eastAsia="en-GB"/>
          <w14:ligatures w14:val="none"/>
        </w:rPr>
      </w:pPr>
      <w:r w:rsidRPr="00F9530E">
        <w:rPr>
          <w:rFonts w:ascii="Arial" w:eastAsia="Times New Roman" w:hAnsi="Arial" w:cs="Arial"/>
          <w:kern w:val="0"/>
          <w:sz w:val="24"/>
          <w:szCs w:val="24"/>
          <w:lang w:eastAsia="en-GB"/>
          <w14:ligatures w14:val="none"/>
        </w:rPr>
        <w:t xml:space="preserve">Wrigley, N. and Lowe, M. (2014) </w:t>
      </w:r>
      <w:r w:rsidRPr="00F9530E">
        <w:rPr>
          <w:rFonts w:ascii="Arial" w:eastAsia="Times New Roman" w:hAnsi="Arial" w:cs="Arial"/>
          <w:i/>
          <w:iCs/>
          <w:kern w:val="0"/>
          <w:sz w:val="24"/>
          <w:szCs w:val="24"/>
          <w:lang w:eastAsia="en-GB"/>
          <w14:ligatures w14:val="none"/>
        </w:rPr>
        <w:t>Reading Retail</w:t>
      </w:r>
      <w:r w:rsidRPr="00F9530E">
        <w:rPr>
          <w:rFonts w:ascii="Arial" w:eastAsia="Times New Roman" w:hAnsi="Arial" w:cs="Arial"/>
          <w:kern w:val="0"/>
          <w:sz w:val="24"/>
          <w:szCs w:val="24"/>
          <w:lang w:eastAsia="en-GB"/>
          <w14:ligatures w14:val="none"/>
        </w:rPr>
        <w:t>. Routledge.</w:t>
      </w:r>
    </w:p>
    <w:p w14:paraId="27E75508" w14:textId="77777777" w:rsidR="00E9454E" w:rsidRPr="00F9530E" w:rsidRDefault="00E9454E" w:rsidP="00E9454E">
      <w:pPr>
        <w:spacing w:before="100" w:beforeAutospacing="1" w:after="100" w:afterAutospacing="1" w:line="240" w:lineRule="auto"/>
        <w:rPr>
          <w:rFonts w:ascii="Arial" w:eastAsia="Times New Roman" w:hAnsi="Arial" w:cs="Arial"/>
          <w:kern w:val="0"/>
          <w:sz w:val="24"/>
          <w:szCs w:val="24"/>
          <w:lang w:eastAsia="en-GB"/>
          <w14:ligatures w14:val="none"/>
        </w:rPr>
      </w:pPr>
      <w:r w:rsidRPr="00F9530E">
        <w:rPr>
          <w:rFonts w:ascii="Arial" w:eastAsia="Times New Roman" w:hAnsi="Arial" w:cs="Arial"/>
          <w:kern w:val="0"/>
          <w:sz w:val="24"/>
          <w:szCs w:val="24"/>
          <w:lang w:eastAsia="en-GB"/>
          <w14:ligatures w14:val="none"/>
        </w:rPr>
        <w:lastRenderedPageBreak/>
        <w:t xml:space="preserve">Fernie, J. and Sparks, L. (2019) </w:t>
      </w:r>
      <w:r w:rsidRPr="00F9530E">
        <w:rPr>
          <w:rFonts w:ascii="Arial" w:eastAsia="Times New Roman" w:hAnsi="Arial" w:cs="Arial"/>
          <w:i/>
          <w:iCs/>
          <w:kern w:val="0"/>
          <w:sz w:val="24"/>
          <w:szCs w:val="24"/>
          <w:lang w:eastAsia="en-GB"/>
          <w14:ligatures w14:val="none"/>
        </w:rPr>
        <w:t>Logistics and Retail Management</w:t>
      </w:r>
      <w:r w:rsidRPr="00F9530E">
        <w:rPr>
          <w:rFonts w:ascii="Arial" w:eastAsia="Times New Roman" w:hAnsi="Arial" w:cs="Arial"/>
          <w:kern w:val="0"/>
          <w:sz w:val="24"/>
          <w:szCs w:val="24"/>
          <w:lang w:eastAsia="en-GB"/>
          <w14:ligatures w14:val="none"/>
        </w:rPr>
        <w:t>. Kogan Page.</w:t>
      </w:r>
    </w:p>
    <w:p w14:paraId="70B5E61A" w14:textId="77777777" w:rsidR="00E9454E" w:rsidRPr="00F9530E" w:rsidRDefault="00E9454E" w:rsidP="00E9454E">
      <w:pPr>
        <w:spacing w:before="100" w:beforeAutospacing="1" w:after="100" w:afterAutospacing="1" w:line="240" w:lineRule="auto"/>
        <w:rPr>
          <w:rFonts w:ascii="Arial" w:eastAsia="Times New Roman" w:hAnsi="Arial" w:cs="Arial"/>
          <w:kern w:val="0"/>
          <w:sz w:val="24"/>
          <w:szCs w:val="24"/>
          <w:lang w:eastAsia="en-GB"/>
          <w14:ligatures w14:val="none"/>
        </w:rPr>
      </w:pPr>
      <w:r w:rsidRPr="00F9530E">
        <w:rPr>
          <w:rFonts w:ascii="Arial" w:eastAsia="Times New Roman" w:hAnsi="Arial" w:cs="Arial"/>
          <w:kern w:val="0"/>
          <w:sz w:val="24"/>
          <w:szCs w:val="24"/>
          <w:lang w:eastAsia="en-GB"/>
          <w14:ligatures w14:val="none"/>
        </w:rPr>
        <w:t xml:space="preserve">Luthans, F. and Doh, J.P. (2021) </w:t>
      </w:r>
      <w:r w:rsidRPr="00F9530E">
        <w:rPr>
          <w:rFonts w:ascii="Arial" w:eastAsia="Times New Roman" w:hAnsi="Arial" w:cs="Arial"/>
          <w:i/>
          <w:iCs/>
          <w:kern w:val="0"/>
          <w:sz w:val="24"/>
          <w:szCs w:val="24"/>
          <w:lang w:eastAsia="en-GB"/>
          <w14:ligatures w14:val="none"/>
        </w:rPr>
        <w:t>International Management</w:t>
      </w:r>
      <w:r w:rsidRPr="00F9530E">
        <w:rPr>
          <w:rFonts w:ascii="Arial" w:eastAsia="Times New Roman" w:hAnsi="Arial" w:cs="Arial"/>
          <w:kern w:val="0"/>
          <w:sz w:val="24"/>
          <w:szCs w:val="24"/>
          <w:lang w:eastAsia="en-GB"/>
          <w14:ligatures w14:val="none"/>
        </w:rPr>
        <w:t>. McGraw-Hill.</w:t>
      </w:r>
    </w:p>
    <w:p w14:paraId="0D495741" w14:textId="77777777" w:rsidR="00E9454E" w:rsidRPr="00F9530E" w:rsidRDefault="00E9454E" w:rsidP="00E9454E">
      <w:pPr>
        <w:spacing w:before="100" w:beforeAutospacing="1" w:after="100" w:afterAutospacing="1" w:line="240" w:lineRule="auto"/>
        <w:rPr>
          <w:rFonts w:ascii="Arial" w:eastAsia="Times New Roman" w:hAnsi="Arial" w:cs="Arial"/>
          <w:kern w:val="0"/>
          <w:sz w:val="24"/>
          <w:szCs w:val="24"/>
          <w:lang w:eastAsia="en-GB"/>
          <w14:ligatures w14:val="none"/>
        </w:rPr>
      </w:pPr>
      <w:r w:rsidRPr="00F9530E">
        <w:rPr>
          <w:rFonts w:ascii="Arial" w:eastAsia="Times New Roman" w:hAnsi="Arial" w:cs="Arial"/>
          <w:kern w:val="0"/>
          <w:sz w:val="24"/>
          <w:szCs w:val="24"/>
          <w:lang w:eastAsia="en-GB"/>
          <w14:ligatures w14:val="none"/>
        </w:rPr>
        <w:t xml:space="preserve">Deal, T.E. and Kennedy, A.A. (2000) </w:t>
      </w:r>
      <w:r w:rsidRPr="00F9530E">
        <w:rPr>
          <w:rFonts w:ascii="Arial" w:eastAsia="Times New Roman" w:hAnsi="Arial" w:cs="Arial"/>
          <w:i/>
          <w:iCs/>
          <w:kern w:val="0"/>
          <w:sz w:val="24"/>
          <w:szCs w:val="24"/>
          <w:lang w:eastAsia="en-GB"/>
          <w14:ligatures w14:val="none"/>
        </w:rPr>
        <w:t>Corporate Cultures</w:t>
      </w:r>
      <w:r w:rsidRPr="00F9530E">
        <w:rPr>
          <w:rFonts w:ascii="Arial" w:eastAsia="Times New Roman" w:hAnsi="Arial" w:cs="Arial"/>
          <w:kern w:val="0"/>
          <w:sz w:val="24"/>
          <w:szCs w:val="24"/>
          <w:lang w:eastAsia="en-GB"/>
          <w14:ligatures w14:val="none"/>
        </w:rPr>
        <w:t>. Basic Books.</w:t>
      </w:r>
    </w:p>
    <w:p w14:paraId="51A509FE" w14:textId="3BEDDDAC" w:rsidR="00E9454E" w:rsidRPr="00F9530E" w:rsidRDefault="00E9454E" w:rsidP="00E9454E">
      <w:pPr>
        <w:spacing w:after="0" w:line="240" w:lineRule="auto"/>
        <w:rPr>
          <w:rFonts w:ascii="Arial" w:eastAsia="Times New Roman" w:hAnsi="Arial" w:cs="Arial"/>
          <w:kern w:val="0"/>
          <w:sz w:val="24"/>
          <w:szCs w:val="24"/>
          <w:lang w:eastAsia="en-GB"/>
          <w14:ligatures w14:val="none"/>
        </w:rPr>
      </w:pPr>
    </w:p>
    <w:p w14:paraId="6A3F0145" w14:textId="77777777" w:rsidR="003B66C5" w:rsidRPr="00F9530E" w:rsidRDefault="003B66C5">
      <w:pPr>
        <w:rPr>
          <w:rFonts w:ascii="Arial" w:hAnsi="Arial" w:cs="Arial"/>
          <w:sz w:val="24"/>
          <w:szCs w:val="24"/>
        </w:rPr>
      </w:pPr>
    </w:p>
    <w:sectPr w:rsidR="003B66C5" w:rsidRPr="00F953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253CB"/>
    <w:multiLevelType w:val="multilevel"/>
    <w:tmpl w:val="9DF659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F9401F"/>
    <w:multiLevelType w:val="multilevel"/>
    <w:tmpl w:val="40EAC9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0B47AEF"/>
    <w:multiLevelType w:val="multilevel"/>
    <w:tmpl w:val="CCE036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2F73FEB"/>
    <w:multiLevelType w:val="multilevel"/>
    <w:tmpl w:val="CEE0FC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B622723"/>
    <w:multiLevelType w:val="multilevel"/>
    <w:tmpl w:val="27CE65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92060D1"/>
    <w:multiLevelType w:val="multilevel"/>
    <w:tmpl w:val="07EADB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3C2531F"/>
    <w:multiLevelType w:val="multilevel"/>
    <w:tmpl w:val="250210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55362D7"/>
    <w:multiLevelType w:val="multilevel"/>
    <w:tmpl w:val="2B9EA6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C234BA0"/>
    <w:multiLevelType w:val="multilevel"/>
    <w:tmpl w:val="EE46944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4EC63CB"/>
    <w:multiLevelType w:val="multilevel"/>
    <w:tmpl w:val="39A60A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45265605">
    <w:abstractNumId w:val="4"/>
  </w:num>
  <w:num w:numId="2" w16cid:durableId="1090732989">
    <w:abstractNumId w:val="3"/>
  </w:num>
  <w:num w:numId="3" w16cid:durableId="1456438495">
    <w:abstractNumId w:val="9"/>
  </w:num>
  <w:num w:numId="4" w16cid:durableId="1466268472">
    <w:abstractNumId w:val="2"/>
  </w:num>
  <w:num w:numId="5" w16cid:durableId="919022270">
    <w:abstractNumId w:val="1"/>
  </w:num>
  <w:num w:numId="6" w16cid:durableId="2057199892">
    <w:abstractNumId w:val="5"/>
  </w:num>
  <w:num w:numId="7" w16cid:durableId="1186361317">
    <w:abstractNumId w:val="0"/>
  </w:num>
  <w:num w:numId="8" w16cid:durableId="1853058976">
    <w:abstractNumId w:val="7"/>
  </w:num>
  <w:num w:numId="9" w16cid:durableId="1680623152">
    <w:abstractNumId w:val="8"/>
  </w:num>
  <w:num w:numId="10" w16cid:durableId="139758257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454E"/>
    <w:rsid w:val="0005441F"/>
    <w:rsid w:val="00094E39"/>
    <w:rsid w:val="000F0D75"/>
    <w:rsid w:val="000F5B9A"/>
    <w:rsid w:val="001010A4"/>
    <w:rsid w:val="001452A3"/>
    <w:rsid w:val="001963E4"/>
    <w:rsid w:val="001E29D4"/>
    <w:rsid w:val="001E47EA"/>
    <w:rsid w:val="003969BD"/>
    <w:rsid w:val="003B554C"/>
    <w:rsid w:val="003B66C5"/>
    <w:rsid w:val="003C6BEB"/>
    <w:rsid w:val="00411F12"/>
    <w:rsid w:val="00447C89"/>
    <w:rsid w:val="00455DEE"/>
    <w:rsid w:val="00461ED6"/>
    <w:rsid w:val="00476AF0"/>
    <w:rsid w:val="00485CC8"/>
    <w:rsid w:val="00575482"/>
    <w:rsid w:val="005B1FE7"/>
    <w:rsid w:val="006535E5"/>
    <w:rsid w:val="00653661"/>
    <w:rsid w:val="006A342B"/>
    <w:rsid w:val="006B2D0E"/>
    <w:rsid w:val="006C1E5F"/>
    <w:rsid w:val="00752D7E"/>
    <w:rsid w:val="007965C2"/>
    <w:rsid w:val="008215E6"/>
    <w:rsid w:val="00863CE2"/>
    <w:rsid w:val="008644E8"/>
    <w:rsid w:val="00973044"/>
    <w:rsid w:val="009A32E0"/>
    <w:rsid w:val="009D393A"/>
    <w:rsid w:val="00A02F19"/>
    <w:rsid w:val="00AD1486"/>
    <w:rsid w:val="00B720D7"/>
    <w:rsid w:val="00BB1C80"/>
    <w:rsid w:val="00BB6CC7"/>
    <w:rsid w:val="00DD54A8"/>
    <w:rsid w:val="00E3396A"/>
    <w:rsid w:val="00E626A0"/>
    <w:rsid w:val="00E9454E"/>
    <w:rsid w:val="00ED342E"/>
    <w:rsid w:val="00F1529E"/>
    <w:rsid w:val="00F40FA6"/>
    <w:rsid w:val="00F924AA"/>
    <w:rsid w:val="00F9530E"/>
    <w:rsid w:val="00FE33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B0E19C"/>
  <w15:chartTrackingRefBased/>
  <w15:docId w15:val="{E761F74D-ECA5-4821-8567-3580A0F53B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454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9454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9454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9454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9454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9454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454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454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454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454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9454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9454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9454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9454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945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45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45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454E"/>
    <w:rPr>
      <w:rFonts w:eastAsiaTheme="majorEastAsia" w:cstheme="majorBidi"/>
      <w:color w:val="272727" w:themeColor="text1" w:themeTint="D8"/>
    </w:rPr>
  </w:style>
  <w:style w:type="paragraph" w:styleId="Title">
    <w:name w:val="Title"/>
    <w:basedOn w:val="Normal"/>
    <w:next w:val="Normal"/>
    <w:link w:val="TitleChar"/>
    <w:uiPriority w:val="10"/>
    <w:qFormat/>
    <w:rsid w:val="00E9454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45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454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45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454E"/>
    <w:pPr>
      <w:spacing w:before="160"/>
      <w:jc w:val="center"/>
    </w:pPr>
    <w:rPr>
      <w:i/>
      <w:iCs/>
      <w:color w:val="404040" w:themeColor="text1" w:themeTint="BF"/>
    </w:rPr>
  </w:style>
  <w:style w:type="character" w:customStyle="1" w:styleId="QuoteChar">
    <w:name w:val="Quote Char"/>
    <w:basedOn w:val="DefaultParagraphFont"/>
    <w:link w:val="Quote"/>
    <w:uiPriority w:val="29"/>
    <w:rsid w:val="00E9454E"/>
    <w:rPr>
      <w:i/>
      <w:iCs/>
      <w:color w:val="404040" w:themeColor="text1" w:themeTint="BF"/>
    </w:rPr>
  </w:style>
  <w:style w:type="paragraph" w:styleId="ListParagraph">
    <w:name w:val="List Paragraph"/>
    <w:basedOn w:val="Normal"/>
    <w:uiPriority w:val="34"/>
    <w:qFormat/>
    <w:rsid w:val="00E9454E"/>
    <w:pPr>
      <w:ind w:left="720"/>
      <w:contextualSpacing/>
    </w:pPr>
  </w:style>
  <w:style w:type="character" w:styleId="IntenseEmphasis">
    <w:name w:val="Intense Emphasis"/>
    <w:basedOn w:val="DefaultParagraphFont"/>
    <w:uiPriority w:val="21"/>
    <w:qFormat/>
    <w:rsid w:val="00E9454E"/>
    <w:rPr>
      <w:i/>
      <w:iCs/>
      <w:color w:val="0F4761" w:themeColor="accent1" w:themeShade="BF"/>
    </w:rPr>
  </w:style>
  <w:style w:type="paragraph" w:styleId="IntenseQuote">
    <w:name w:val="Intense Quote"/>
    <w:basedOn w:val="Normal"/>
    <w:next w:val="Normal"/>
    <w:link w:val="IntenseQuoteChar"/>
    <w:uiPriority w:val="30"/>
    <w:qFormat/>
    <w:rsid w:val="00E9454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9454E"/>
    <w:rPr>
      <w:i/>
      <w:iCs/>
      <w:color w:val="0F4761" w:themeColor="accent1" w:themeShade="BF"/>
    </w:rPr>
  </w:style>
  <w:style w:type="character" w:styleId="IntenseReference">
    <w:name w:val="Intense Reference"/>
    <w:basedOn w:val="DefaultParagraphFont"/>
    <w:uiPriority w:val="32"/>
    <w:qFormat/>
    <w:rsid w:val="00E9454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tescoplc.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125</TotalTime>
  <Pages>11</Pages>
  <Words>3586</Words>
  <Characters>20443</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Asif (2414997)</dc:creator>
  <cp:keywords/>
  <dc:description/>
  <cp:lastModifiedBy>Mohsin raja</cp:lastModifiedBy>
  <cp:revision>40</cp:revision>
  <dcterms:created xsi:type="dcterms:W3CDTF">2026-06-30T20:24:00Z</dcterms:created>
  <dcterms:modified xsi:type="dcterms:W3CDTF">2026-07-07T16:59:00Z</dcterms:modified>
</cp:coreProperties>
</file>