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2DEEB" w14:textId="6B94E63F" w:rsidR="006E37E2" w:rsidRDefault="006E37E2" w:rsidP="000A0780">
      <w:pPr>
        <w:rPr>
          <w:b/>
          <w:bCs/>
          <w:u w:val="single"/>
        </w:rPr>
      </w:pPr>
      <w:r>
        <w:rPr>
          <w:b/>
          <w:bCs/>
          <w:u w:val="single"/>
        </w:rPr>
        <w:t xml:space="preserve">Dorine Welch </w:t>
      </w:r>
    </w:p>
    <w:p w14:paraId="4A51DF52" w14:textId="0849FCF0" w:rsidR="006E37E2" w:rsidRDefault="006E37E2" w:rsidP="000A0780">
      <w:pPr>
        <w:rPr>
          <w:b/>
          <w:bCs/>
          <w:u w:val="single"/>
        </w:rPr>
      </w:pPr>
      <w:r>
        <w:rPr>
          <w:b/>
          <w:bCs/>
          <w:u w:val="single"/>
        </w:rPr>
        <w:t>1919387</w:t>
      </w:r>
    </w:p>
    <w:p w14:paraId="197925E2" w14:textId="7A740E8F" w:rsidR="002E47C8" w:rsidRDefault="002E47C8" w:rsidP="000A0780">
      <w:pPr>
        <w:rPr>
          <w:b/>
          <w:bCs/>
          <w:u w:val="single"/>
        </w:rPr>
      </w:pPr>
      <w:r>
        <w:rPr>
          <w:b/>
          <w:bCs/>
          <w:u w:val="single"/>
        </w:rPr>
        <w:t>Children, Young People and Family</w:t>
      </w:r>
    </w:p>
    <w:p w14:paraId="0C3FA2CE" w14:textId="2FE1734B" w:rsidR="002E47C8" w:rsidRDefault="002E47C8" w:rsidP="000A0780">
      <w:pPr>
        <w:rPr>
          <w:b/>
          <w:bCs/>
          <w:u w:val="single"/>
        </w:rPr>
      </w:pPr>
      <w:r>
        <w:rPr>
          <w:b/>
          <w:bCs/>
          <w:u w:val="single"/>
        </w:rPr>
        <w:t>BMHP5004</w:t>
      </w:r>
    </w:p>
    <w:p w14:paraId="389FF457" w14:textId="67FD038E" w:rsidR="006E37E2" w:rsidRDefault="00D1474F" w:rsidP="000A0780">
      <w:pPr>
        <w:rPr>
          <w:b/>
          <w:bCs/>
          <w:u w:val="single"/>
        </w:rPr>
      </w:pPr>
      <w:r>
        <w:rPr>
          <w:b/>
          <w:bCs/>
          <w:u w:val="single"/>
        </w:rPr>
        <w:t>Rachel Adebayo</w:t>
      </w:r>
    </w:p>
    <w:p w14:paraId="4EA13C46" w14:textId="02A2BFAD" w:rsidR="00D048AE" w:rsidRPr="00D048AE" w:rsidRDefault="00D048AE" w:rsidP="000A0780">
      <w:pPr>
        <w:rPr>
          <w:b/>
          <w:bCs/>
          <w:u w:val="single"/>
        </w:rPr>
      </w:pPr>
      <w:r w:rsidRPr="00D048AE">
        <w:rPr>
          <w:b/>
          <w:bCs/>
          <w:u w:val="single"/>
        </w:rPr>
        <w:t>THE PORTSMOUTH CASE STUDY</w:t>
      </w:r>
    </w:p>
    <w:p w14:paraId="427662D3" w14:textId="684232BC" w:rsidR="000A0780" w:rsidRPr="00641DAA" w:rsidRDefault="000A0780" w:rsidP="000A0780">
      <w:r w:rsidRPr="00641DAA">
        <w:t>The case study involves a struggling single mother of three who has mental health issues which led to a decline in her ability to parent her children. The issues ranged from children not being in school to the eldest child being the primary carer for the younger children. In the case study we can see demonstrated how effective intervention can lead to the elimination of the risk posed to children in need.  This essay will explore the policies and intervention procedure social services will use to assist this family in crisis.</w:t>
      </w:r>
    </w:p>
    <w:p w14:paraId="799BEFDF" w14:textId="7FC28C92" w:rsidR="007C3799" w:rsidRPr="00641DAA" w:rsidRDefault="000A0780">
      <w:r w:rsidRPr="00641DAA">
        <w:t xml:space="preserve">The </w:t>
      </w:r>
      <w:r w:rsidR="00F97B38" w:rsidRPr="00641DAA">
        <w:t>risk factors</w:t>
      </w:r>
      <w:r w:rsidRPr="00641DAA">
        <w:t xml:space="preserve"> in the case study </w:t>
      </w:r>
      <w:r w:rsidR="002B4FAD" w:rsidRPr="00641DAA">
        <w:t>are</w:t>
      </w:r>
      <w:r w:rsidRPr="00641DAA">
        <w:t xml:space="preserve"> children missing school, the possibility of</w:t>
      </w:r>
      <w:r w:rsidR="00BD0A6D" w:rsidRPr="00641DAA">
        <w:t xml:space="preserve"> homelessness due to the mother’s lack of financial literacy</w:t>
      </w:r>
      <w:r w:rsidRPr="00641DAA">
        <w:t xml:space="preserve">, </w:t>
      </w:r>
      <w:r w:rsidR="003E3EEB" w:rsidRPr="00641DAA">
        <w:t xml:space="preserve">the mother’s </w:t>
      </w:r>
      <w:r w:rsidRPr="00641DAA">
        <w:t xml:space="preserve">mental health </w:t>
      </w:r>
      <w:r w:rsidR="003E3EEB" w:rsidRPr="00641DAA">
        <w:t xml:space="preserve">issues which </w:t>
      </w:r>
      <w:r w:rsidRPr="00641DAA">
        <w:t>affect</w:t>
      </w:r>
      <w:r w:rsidR="000A4215" w:rsidRPr="00641DAA">
        <w:t>s</w:t>
      </w:r>
      <w:r w:rsidR="00474076" w:rsidRPr="00641DAA">
        <w:t xml:space="preserve"> her ability to carry out day to day care </w:t>
      </w:r>
      <w:r w:rsidR="00DE5BF8" w:rsidRPr="00641DAA">
        <w:t xml:space="preserve">tasks leading to the </w:t>
      </w:r>
      <w:r w:rsidR="00773BF7" w:rsidRPr="00641DAA">
        <w:t xml:space="preserve">eldest child </w:t>
      </w:r>
      <w:r w:rsidR="007D2C1E" w:rsidRPr="00641DAA">
        <w:t xml:space="preserve">taking </w:t>
      </w:r>
      <w:r w:rsidR="005245B8" w:rsidRPr="00641DAA">
        <w:t xml:space="preserve">on </w:t>
      </w:r>
      <w:r w:rsidR="00CE322C" w:rsidRPr="00641DAA">
        <w:t>these tasks</w:t>
      </w:r>
      <w:r w:rsidRPr="00641DAA">
        <w:t>.  The mother suffering with ongoing mental health issue such as anxiety and having debt collectors and financial issues has a possible negative effect on her ability to stay in control of her family. This essay will illustrate the effectiveness of early intervention by social services</w:t>
      </w:r>
      <w:r w:rsidR="00B975F6" w:rsidRPr="00641DAA">
        <w:t>,</w:t>
      </w:r>
      <w:r w:rsidRPr="00641DAA">
        <w:t xml:space="preserve"> family </w:t>
      </w:r>
      <w:r w:rsidR="00B975F6" w:rsidRPr="00641DAA">
        <w:t xml:space="preserve">support </w:t>
      </w:r>
      <w:r w:rsidRPr="00641DAA">
        <w:t>worker</w:t>
      </w:r>
      <w:r w:rsidR="00B975F6" w:rsidRPr="00641DAA">
        <w:t>s</w:t>
      </w:r>
      <w:r w:rsidR="007B4DEE" w:rsidRPr="00641DAA">
        <w:t xml:space="preserve"> and health services</w:t>
      </w:r>
      <w:r w:rsidR="00B975F6" w:rsidRPr="00641DAA">
        <w:t xml:space="preserve">. The </w:t>
      </w:r>
      <w:r w:rsidRPr="00641DAA">
        <w:t xml:space="preserve">government </w:t>
      </w:r>
      <w:r w:rsidR="001707AC">
        <w:t xml:space="preserve">introduction </w:t>
      </w:r>
      <w:r w:rsidRPr="00641DAA">
        <w:t xml:space="preserve">for troubled </w:t>
      </w:r>
      <w:r w:rsidR="00C502B9" w:rsidRPr="00641DAA">
        <w:t>family’s</w:t>
      </w:r>
      <w:r w:rsidR="001707AC">
        <w:t xml:space="preserve"> </w:t>
      </w:r>
      <w:r w:rsidR="00C502B9">
        <w:t xml:space="preserve">policy </w:t>
      </w:r>
      <w:r w:rsidR="00C502B9" w:rsidRPr="00641DAA">
        <w:t>(</w:t>
      </w:r>
      <w:r w:rsidRPr="00641DAA">
        <w:t>2010-</w:t>
      </w:r>
      <w:r w:rsidR="0059170A" w:rsidRPr="00641DAA">
        <w:t>2015</w:t>
      </w:r>
      <w:r w:rsidRPr="00641DAA">
        <w:t xml:space="preserve">).  The introduction of this policy </w:t>
      </w:r>
      <w:r w:rsidR="00B975F6" w:rsidRPr="00641DAA">
        <w:t xml:space="preserve">was </w:t>
      </w:r>
      <w:r w:rsidR="00CE322C" w:rsidRPr="00641DAA">
        <w:t xml:space="preserve">to </w:t>
      </w:r>
      <w:r w:rsidRPr="00641DAA">
        <w:t xml:space="preserve">help parents back into work and provide structure and routine ensuring a better quality of life for these families </w:t>
      </w:r>
      <w:r w:rsidR="00CE322C" w:rsidRPr="00641DAA">
        <w:t xml:space="preserve">who are </w:t>
      </w:r>
      <w:r w:rsidRPr="00641DAA">
        <w:t xml:space="preserve">experiencing difficulties. </w:t>
      </w:r>
    </w:p>
    <w:p w14:paraId="4EE57406" w14:textId="18824551" w:rsidR="00607B2F" w:rsidRPr="00641DAA" w:rsidRDefault="00D755BD">
      <w:r w:rsidRPr="00641DAA">
        <w:t xml:space="preserve">The specific </w:t>
      </w:r>
      <w:r w:rsidR="001E1323" w:rsidRPr="00641DAA">
        <w:t>issu</w:t>
      </w:r>
      <w:r w:rsidR="00041C48" w:rsidRPr="00641DAA">
        <w:t>es in the case surrounds mum’s mental health issues and her inability to parent effectively</w:t>
      </w:r>
      <w:r w:rsidR="00C12FFD" w:rsidRPr="00641DAA">
        <w:t xml:space="preserve">. </w:t>
      </w:r>
      <w:r w:rsidR="000A5E70" w:rsidRPr="00641DAA">
        <w:t>In this</w:t>
      </w:r>
      <w:r w:rsidR="005B21E2" w:rsidRPr="00641DAA">
        <w:t xml:space="preserve"> home</w:t>
      </w:r>
      <w:r w:rsidR="000A5E70" w:rsidRPr="00641DAA">
        <w:t xml:space="preserve"> there are three children who need help and protection </w:t>
      </w:r>
      <w:r w:rsidR="009D13B4" w:rsidRPr="00641DAA">
        <w:t xml:space="preserve">the government </w:t>
      </w:r>
      <w:r w:rsidR="005B21E2" w:rsidRPr="00641DAA">
        <w:t xml:space="preserve">are committed to providing </w:t>
      </w:r>
      <w:r w:rsidR="000A5E70" w:rsidRPr="00641DAA">
        <w:t>high quality and effective support as soon as a need is identified</w:t>
      </w:r>
      <w:r w:rsidR="005B21E2" w:rsidRPr="00641DAA">
        <w:t xml:space="preserve">. An effective system should </w:t>
      </w:r>
      <w:r w:rsidR="000A5E70" w:rsidRPr="00641DAA">
        <w:t>respond to the needs and interests of children and families. In such a system, practitioners will be clear about what is required of them</w:t>
      </w:r>
      <w:r w:rsidR="00E72D2B" w:rsidRPr="00641DAA">
        <w:t xml:space="preserve"> </w:t>
      </w:r>
      <w:r w:rsidR="000A5E70" w:rsidRPr="00641DAA">
        <w:t>and how they need to work together in partnership with others</w:t>
      </w:r>
      <w:r w:rsidR="00E72D2B" w:rsidRPr="00641DAA">
        <w:t xml:space="preserve"> taking a holistic approach </w:t>
      </w:r>
      <w:r w:rsidR="00607B2F" w:rsidRPr="00641DAA">
        <w:t>in which the child’s needs are at the centre</w:t>
      </w:r>
      <w:r w:rsidR="000A5E70" w:rsidRPr="00641DAA">
        <w:t xml:space="preserve">. </w:t>
      </w:r>
    </w:p>
    <w:p w14:paraId="4960E7F7" w14:textId="6F4789CD" w:rsidR="003A1FB1" w:rsidRPr="00641DAA" w:rsidRDefault="00E72D2B" w:rsidP="003A1FB1">
      <w:r w:rsidRPr="00641DAA">
        <w:t>The Children Acts of 1989 and 2004 set out specific duties</w:t>
      </w:r>
      <w:r w:rsidR="005A0422" w:rsidRPr="00641DAA">
        <w:t xml:space="preserve"> of the lo</w:t>
      </w:r>
      <w:r w:rsidR="001E34BB" w:rsidRPr="00641DAA">
        <w:t>cal authority</w:t>
      </w:r>
      <w:r w:rsidR="00E40CB7" w:rsidRPr="00641DAA">
        <w:t xml:space="preserve"> </w:t>
      </w:r>
      <w:r w:rsidR="001A60E0" w:rsidRPr="00641DAA">
        <w:t>regarding</w:t>
      </w:r>
      <w:r w:rsidR="00E40CB7" w:rsidRPr="00641DAA">
        <w:t xml:space="preserve"> the welfare of children</w:t>
      </w:r>
      <w:r w:rsidR="001A60E0" w:rsidRPr="00641DAA">
        <w:t>. Section 47 of the Act requires local authorities to undertake enquiries if they believe a child has suffered or is likely to suffer significant harm</w:t>
      </w:r>
      <w:r w:rsidR="00EF69D9" w:rsidRPr="00641DAA">
        <w:t>.</w:t>
      </w:r>
      <w:r w:rsidR="003A1FB1" w:rsidRPr="00641DAA">
        <w:t xml:space="preserve"> Whilst it is parents and carers who </w:t>
      </w:r>
      <w:r w:rsidR="006A4A2E" w:rsidRPr="00641DAA">
        <w:t>provide</w:t>
      </w:r>
      <w:r w:rsidR="003A1FB1" w:rsidRPr="00641DAA">
        <w:t xml:space="preserve"> primary care for their children, local authorities, working with partner organisations and agencies, have specific duties to safeguard and promote the welfare of all children</w:t>
      </w:r>
      <w:r w:rsidR="006A4A2E" w:rsidRPr="00641DAA">
        <w:t>.</w:t>
      </w:r>
      <w:r w:rsidR="00411852" w:rsidRPr="00641DAA">
        <w:t xml:space="preserve"> </w:t>
      </w:r>
    </w:p>
    <w:p w14:paraId="4E0288BD" w14:textId="5AF05616" w:rsidR="004F5DF2" w:rsidRDefault="00EF69D9">
      <w:r w:rsidRPr="00641DAA">
        <w:t xml:space="preserve">The children were not </w:t>
      </w:r>
      <w:r w:rsidR="007F4247" w:rsidRPr="00641DAA">
        <w:t>attending school and due to this social service would have been alerted to the family. Once alerted there would be a</w:t>
      </w:r>
      <w:r w:rsidR="00C705E2" w:rsidRPr="00641DAA">
        <w:t xml:space="preserve">n initial assessment to identify the specific needs of the family and the agencies </w:t>
      </w:r>
      <w:r w:rsidR="006A5816" w:rsidRPr="00641DAA">
        <w:t>that need</w:t>
      </w:r>
      <w:r w:rsidR="00C705E2" w:rsidRPr="00641DAA">
        <w:t xml:space="preserve"> to be involved</w:t>
      </w:r>
      <w:r w:rsidR="00E037DE" w:rsidRPr="00641DAA">
        <w:t>.</w:t>
      </w:r>
      <w:r w:rsidR="004F5DF2">
        <w:t xml:space="preserve"> These assessments are carried out by highly skilled social work practitioners, this often involve the parents, extended family, children and any other organisation that have raised a safeguarding concern ie school GP etc. These assessments are normally carried out with several meeting and keen planning. The family story is key to any decision taken and must be listened to and reflected on. Gaining trust in this particular case was paramount to a good outcome.</w:t>
      </w:r>
    </w:p>
    <w:p w14:paraId="14C3EBB9" w14:textId="3AF7C30C" w:rsidR="00DC68D3" w:rsidRDefault="00E037DE">
      <w:r w:rsidRPr="00641DAA">
        <w:lastRenderedPageBreak/>
        <w:t>Mental health support for mum</w:t>
      </w:r>
      <w:r w:rsidR="00B75EBC" w:rsidRPr="00641DAA">
        <w:t xml:space="preserve"> </w:t>
      </w:r>
      <w:r w:rsidR="00F30419" w:rsidRPr="00641DAA">
        <w:t>could require</w:t>
      </w:r>
      <w:r w:rsidR="00B75EBC" w:rsidRPr="00641DAA">
        <w:t xml:space="preserve"> partnership with adult social service if necessary.</w:t>
      </w:r>
      <w:r w:rsidR="00F5648F" w:rsidRPr="00641DAA">
        <w:t xml:space="preserve"> There should be an assessment </w:t>
      </w:r>
      <w:r w:rsidR="006A2BD0" w:rsidRPr="00641DAA">
        <w:t>to create</w:t>
      </w:r>
      <w:r w:rsidR="00B75EBC" w:rsidRPr="00641DAA">
        <w:t xml:space="preserve"> </w:t>
      </w:r>
      <w:r w:rsidR="006A2BD0" w:rsidRPr="00641DAA">
        <w:t>s</w:t>
      </w:r>
      <w:r w:rsidR="006A5816" w:rsidRPr="00641DAA">
        <w:t xml:space="preserve">upport for the </w:t>
      </w:r>
      <w:r w:rsidR="00336954" w:rsidRPr="00641DAA">
        <w:t>eldest child as a young carer</w:t>
      </w:r>
      <w:r w:rsidR="006867DB" w:rsidRPr="00641DAA">
        <w:t xml:space="preserve">, </w:t>
      </w:r>
      <w:r w:rsidR="00974188" w:rsidRPr="00641DAA">
        <w:rPr>
          <w:i/>
          <w:iCs/>
        </w:rPr>
        <w:t>The Young Carers (Needs Assessments) Regulations 2015</w:t>
      </w:r>
      <w:r w:rsidR="00AF1F92" w:rsidRPr="00641DAA">
        <w:rPr>
          <w:i/>
          <w:iCs/>
        </w:rPr>
        <w:t xml:space="preserve"> </w:t>
      </w:r>
      <w:r w:rsidR="00AF1F92" w:rsidRPr="00641DAA">
        <w:t>section 2(1) of the act states “</w:t>
      </w:r>
      <w:r w:rsidR="00AF1F92" w:rsidRPr="00641DAA">
        <w:rPr>
          <w:i/>
          <w:iCs/>
        </w:rPr>
        <w:t>A local authority must carry out a young carer’s needs assessment in a manner which is appropriate and proportionate to the needs and circumstances of the young carer to whom it relates</w:t>
      </w:r>
      <w:r w:rsidR="00AF1F92" w:rsidRPr="00641DAA">
        <w:t>.”</w:t>
      </w:r>
      <w:r w:rsidR="006867DB" w:rsidRPr="00641DAA">
        <w:t xml:space="preserve"> </w:t>
      </w:r>
    </w:p>
    <w:p w14:paraId="6CEC5EF1" w14:textId="2103308C" w:rsidR="00215347" w:rsidRDefault="00215347" w:rsidP="00215347">
      <w:r>
        <w:t xml:space="preserve">If a local authority considers that a young carer may have support needs, it must carry out the necessary assessment under section 17ZA of the Children Act 1989. The local authority must also carry out such an assessment if a young carer, or the parent of a young carer, requests one. Such an assessment must consider whether it is appropriate or excessive for the young carer to provide care for the person in question, taking into consideration the young carer’s needs and wishes. In this case there was no young carers assessment done because mum was able to get the correct help in order to adequately care for all the children </w:t>
      </w:r>
      <w:r w:rsidR="00D048AE">
        <w:t>this ensured the pressure on the eldest child was alleviated</w:t>
      </w:r>
      <w:r w:rsidRPr="00641DAA">
        <w:t>.</w:t>
      </w:r>
    </w:p>
    <w:p w14:paraId="4995C929" w14:textId="43032376" w:rsidR="00215347" w:rsidRPr="00641DAA" w:rsidRDefault="00215347"/>
    <w:p w14:paraId="1AF33AF5" w14:textId="2145AE32" w:rsidR="00715600" w:rsidRDefault="00715600">
      <w:r w:rsidRPr="00641DAA">
        <w:t xml:space="preserve">According to </w:t>
      </w:r>
      <w:r w:rsidR="00F056AC" w:rsidRPr="00641DAA">
        <w:t>Bronfenbrenner’s</w:t>
      </w:r>
      <w:r w:rsidR="002E2ACA" w:rsidRPr="00641DAA">
        <w:t xml:space="preserve"> bioecological systems theory</w:t>
      </w:r>
      <w:r w:rsidR="00BF398B" w:rsidRPr="00641DAA">
        <w:t xml:space="preserve"> there </w:t>
      </w:r>
      <w:r w:rsidR="00D57E3A" w:rsidRPr="00641DAA">
        <w:t xml:space="preserve">are different levels of society which may have influence on an </w:t>
      </w:r>
      <w:r w:rsidR="004A1C05" w:rsidRPr="00641DAA">
        <w:t>individual’s</w:t>
      </w:r>
      <w:r w:rsidR="00D57E3A" w:rsidRPr="00641DAA">
        <w:t xml:space="preserve"> life course</w:t>
      </w:r>
      <w:r w:rsidR="00DD2A8D" w:rsidRPr="00641DAA">
        <w:t xml:space="preserve">. The microsystems </w:t>
      </w:r>
      <w:r w:rsidR="00F45B5F" w:rsidRPr="00641DAA">
        <w:t>surrounding</w:t>
      </w:r>
      <w:r w:rsidR="00DD2A8D" w:rsidRPr="00641DAA">
        <w:t xml:space="preserve"> these children </w:t>
      </w:r>
      <w:r w:rsidR="00F45B5F" w:rsidRPr="00641DAA">
        <w:t>are each other and their mum</w:t>
      </w:r>
      <w:r w:rsidR="00EB3276" w:rsidRPr="00641DAA">
        <w:t>. The exosy</w:t>
      </w:r>
      <w:r w:rsidR="0057294D" w:rsidRPr="00641DAA">
        <w:t>s</w:t>
      </w:r>
      <w:r w:rsidR="00EB3276" w:rsidRPr="00641DAA">
        <w:t>tem</w:t>
      </w:r>
      <w:r w:rsidR="0057294D" w:rsidRPr="00641DAA">
        <w:t xml:space="preserve"> lie beyond their immediate environment this would be the neighbourhood they live in </w:t>
      </w:r>
      <w:r w:rsidR="00B30265" w:rsidRPr="00641DAA">
        <w:t>which would feed into what they are exposed to at home and school</w:t>
      </w:r>
      <w:r w:rsidR="004247E8" w:rsidRPr="00641DAA">
        <w:t xml:space="preserve"> and t</w:t>
      </w:r>
      <w:r w:rsidR="001D6DDF" w:rsidRPr="00641DAA">
        <w:t>he macrosystem</w:t>
      </w:r>
      <w:r w:rsidR="003102FA" w:rsidRPr="00641DAA">
        <w:t>,</w:t>
      </w:r>
      <w:r w:rsidR="001D6DDF" w:rsidRPr="00641DAA">
        <w:t xml:space="preserve"> </w:t>
      </w:r>
      <w:r w:rsidR="00032A3F" w:rsidRPr="00641DAA">
        <w:t xml:space="preserve">British </w:t>
      </w:r>
      <w:r w:rsidR="003272B6" w:rsidRPr="00641DAA">
        <w:t>working-class</w:t>
      </w:r>
      <w:r w:rsidR="00032A3F" w:rsidRPr="00641DAA">
        <w:t xml:space="preserve"> culture</w:t>
      </w:r>
      <w:r w:rsidR="004247E8" w:rsidRPr="00641DAA">
        <w:t>.</w:t>
      </w:r>
      <w:r w:rsidR="00032A3F" w:rsidRPr="00641DAA">
        <w:t xml:space="preserve"> </w:t>
      </w:r>
      <w:r w:rsidR="004247E8" w:rsidRPr="00641DAA">
        <w:t>T</w:t>
      </w:r>
      <w:r w:rsidR="00032A3F" w:rsidRPr="00641DAA">
        <w:t xml:space="preserve">hese </w:t>
      </w:r>
      <w:r w:rsidR="004247E8" w:rsidRPr="00641DAA">
        <w:t>factors</w:t>
      </w:r>
      <w:r w:rsidR="00032A3F" w:rsidRPr="00641DAA">
        <w:t xml:space="preserve"> would </w:t>
      </w:r>
      <w:r w:rsidR="00943F79" w:rsidRPr="00641DAA">
        <w:t>influence</w:t>
      </w:r>
      <w:r w:rsidR="0095130C" w:rsidRPr="00641DAA">
        <w:t xml:space="preserve"> how the family are assessed</w:t>
      </w:r>
      <w:r w:rsidR="00943F79" w:rsidRPr="00641DAA">
        <w:t xml:space="preserve"> </w:t>
      </w:r>
      <w:r w:rsidR="003272B6" w:rsidRPr="00641DAA">
        <w:t xml:space="preserve">and </w:t>
      </w:r>
      <w:r w:rsidR="00943F79" w:rsidRPr="00641DAA">
        <w:t xml:space="preserve">the type </w:t>
      </w:r>
      <w:r w:rsidR="0095130C" w:rsidRPr="00641DAA">
        <w:t>of interventions that would be put in place.</w:t>
      </w:r>
      <w:r w:rsidR="003272B6" w:rsidRPr="00641DAA">
        <w:t xml:space="preserve"> For </w:t>
      </w:r>
      <w:r w:rsidR="009B3C07" w:rsidRPr="00641DAA">
        <w:t>example,</w:t>
      </w:r>
      <w:r w:rsidR="003272B6" w:rsidRPr="00641DAA">
        <w:t xml:space="preserve"> it is quite common for working cla</w:t>
      </w:r>
      <w:r w:rsidR="004038CF" w:rsidRPr="00641DAA">
        <w:t>s</w:t>
      </w:r>
      <w:r w:rsidR="003272B6" w:rsidRPr="00641DAA">
        <w:t>s people to distrust “government” and so that would also lead to them distrusting government agencies like Social Service</w:t>
      </w:r>
      <w:r w:rsidR="004247E8" w:rsidRPr="00641DAA">
        <w:t xml:space="preserve"> due to misinformation and myths</w:t>
      </w:r>
      <w:r w:rsidR="003272B6" w:rsidRPr="00641DAA">
        <w:t xml:space="preserve">, </w:t>
      </w:r>
      <w:r w:rsidR="004038CF" w:rsidRPr="00641DAA">
        <w:t>in the case study we can see that the support worker worked to gain the trust of the mother in order to ensure her intervention would be productive.</w:t>
      </w:r>
      <w:r w:rsidR="004247E8" w:rsidRPr="00641DAA">
        <w:t xml:space="preserve"> Had she</w:t>
      </w:r>
      <w:r w:rsidR="00A04606" w:rsidRPr="00641DAA">
        <w:t xml:space="preserve"> not taken into consideration the mother’s distrust of the </w:t>
      </w:r>
      <w:r w:rsidR="008279AC" w:rsidRPr="00641DAA">
        <w:t>system due to her mental health and her cultural background</w:t>
      </w:r>
      <w:r w:rsidR="008B2230" w:rsidRPr="00641DAA">
        <w:t xml:space="preserve"> she would not have understood the need to build a rapport with the mother.</w:t>
      </w:r>
    </w:p>
    <w:p w14:paraId="09388970" w14:textId="158682DB" w:rsidR="005349A0" w:rsidRPr="00641DAA" w:rsidRDefault="005349A0">
      <w:r>
        <w:t>The children long term outcome could have been unpredictable as the effects of nurture could heavily impact their education and how they integrate into society. The influence of a highly unfavourable environment in many instances impede their natural given ability this is often describe as nature versus nurture</w:t>
      </w:r>
      <w:r w:rsidR="00C502B9">
        <w:t xml:space="preserve"> (Moonie N.) </w:t>
      </w:r>
      <w:r>
        <w:t xml:space="preserve"> This theory </w:t>
      </w:r>
      <w:r w:rsidR="000479B3">
        <w:t xml:space="preserve">illustrates that the impact of genetics cannot be separated from environmental </w:t>
      </w:r>
      <w:r w:rsidR="00C502B9">
        <w:t>effect).</w:t>
      </w:r>
      <w:r w:rsidR="000479B3">
        <w:t xml:space="preserve"> The children moving to a new school in the case study illustrates, how a new environment may positively </w:t>
      </w:r>
      <w:r w:rsidR="00C502B9">
        <w:t xml:space="preserve">impact the children emotional state and self confidence and well being </w:t>
      </w:r>
    </w:p>
    <w:p w14:paraId="5F9090C0" w14:textId="4DCA029F" w:rsidR="00534F84" w:rsidRPr="00641DAA" w:rsidRDefault="002A4DEE">
      <w:r w:rsidRPr="00641DAA">
        <w:t xml:space="preserve">In the case study we see where mum has anxiety if the children </w:t>
      </w:r>
      <w:r w:rsidR="00EB33E3" w:rsidRPr="00641DAA">
        <w:t xml:space="preserve">are away from her this has led to them not attending school. </w:t>
      </w:r>
      <w:r w:rsidR="00694316" w:rsidRPr="00641DAA">
        <w:t xml:space="preserve">This could lead to an unhealthy attachment with the children. </w:t>
      </w:r>
      <w:r w:rsidR="00A2003D" w:rsidRPr="00641DAA">
        <w:t>Attachment</w:t>
      </w:r>
      <w:r w:rsidR="00694316" w:rsidRPr="00641DAA">
        <w:t xml:space="preserve"> theory was </w:t>
      </w:r>
      <w:r w:rsidR="00A2003D" w:rsidRPr="00641DAA">
        <w:t>studied by Bowlby in 1953</w:t>
      </w:r>
      <w:r w:rsidR="009329C6" w:rsidRPr="00641DAA">
        <w:t xml:space="preserve">. Attachment can be defined as a deep and enduring emotional bond between </w:t>
      </w:r>
      <w:r w:rsidR="00C67139" w:rsidRPr="00641DAA">
        <w:t>parent and child</w:t>
      </w:r>
      <w:r w:rsidR="009329C6" w:rsidRPr="00641DAA">
        <w:t xml:space="preserve"> in which each seeks closeness and feels more secure when in the presence of the attachment figure</w:t>
      </w:r>
      <w:r w:rsidR="00C67139" w:rsidRPr="00641DAA">
        <w:t xml:space="preserve">, this was characterised as a maternal figure </w:t>
      </w:r>
      <w:r w:rsidR="00013D8A" w:rsidRPr="00641DAA">
        <w:t>(not necessarily a woman)</w:t>
      </w:r>
      <w:r w:rsidR="00D71301" w:rsidRPr="00641DAA">
        <w:t xml:space="preserve"> Attachment behaviour from mum towards the children should include responding sensitively and appropriately to the children’s needs. </w:t>
      </w:r>
      <w:r w:rsidR="00E469DC" w:rsidRPr="00641DAA">
        <w:t>However,</w:t>
      </w:r>
      <w:r w:rsidR="00D71301" w:rsidRPr="00641DAA">
        <w:t xml:space="preserve"> </w:t>
      </w:r>
      <w:r w:rsidR="0098756A" w:rsidRPr="00641DAA">
        <w:t>a</w:t>
      </w:r>
      <w:r w:rsidR="00D71301" w:rsidRPr="00641DAA">
        <w:t>s mum is unable to care for the children appropriately this attachment could be defective</w:t>
      </w:r>
      <w:r w:rsidR="0098756A" w:rsidRPr="00641DAA">
        <w:t xml:space="preserve"> and instead the younger children could form a bond with the older child as she is acting as their primary caregiver</w:t>
      </w:r>
      <w:r w:rsidR="00E469DC" w:rsidRPr="00641DAA">
        <w:t>.</w:t>
      </w:r>
      <w:r w:rsidR="00534F84" w:rsidRPr="00641DAA">
        <w:t xml:space="preserve"> Even though these issues have occurred in this family </w:t>
      </w:r>
      <w:r w:rsidR="000E42C1" w:rsidRPr="00641DAA">
        <w:t xml:space="preserve">Alan and Ann Clarke’s 1976 </w:t>
      </w:r>
      <w:r w:rsidR="000C3372" w:rsidRPr="00641DAA">
        <w:t xml:space="preserve">suggest Bowlby failed to take into consideration the resilience of children, they </w:t>
      </w:r>
      <w:r w:rsidR="000E3AE9" w:rsidRPr="00641DAA">
        <w:t xml:space="preserve">suggest that with the proper intervention children can form the correct </w:t>
      </w:r>
      <w:r w:rsidR="00AA522E" w:rsidRPr="00641DAA">
        <w:t>attachments and go on to have healthy relationships with their caregivers.</w:t>
      </w:r>
    </w:p>
    <w:p w14:paraId="0B6056F4" w14:textId="35AFED10" w:rsidR="00415B6C" w:rsidRPr="00641DAA" w:rsidRDefault="00AA522E" w:rsidP="00415B6C">
      <w:r w:rsidRPr="00641DAA">
        <w:lastRenderedPageBreak/>
        <w:t xml:space="preserve">Taking these theories into consideration is important that the policies used by </w:t>
      </w:r>
      <w:r w:rsidR="00E35DF9" w:rsidRPr="00641DAA">
        <w:t xml:space="preserve">the social care system assess correctly when families can be helped to </w:t>
      </w:r>
      <w:r w:rsidR="00B25571" w:rsidRPr="00641DAA">
        <w:t xml:space="preserve">turn negative situations into positive. This was clearly </w:t>
      </w:r>
      <w:r w:rsidR="00700311" w:rsidRPr="00641DAA">
        <w:t>the approach taken by the professionals around this family.</w:t>
      </w:r>
      <w:r w:rsidR="005349A0">
        <w:t xml:space="preserve"> </w:t>
      </w:r>
      <w:r w:rsidR="00415B6C" w:rsidRPr="00641DAA">
        <w:t xml:space="preserve">Interventions are directly aimed to </w:t>
      </w:r>
      <w:r w:rsidR="00A672EB" w:rsidRPr="00641DAA">
        <w:t>positively</w:t>
      </w:r>
      <w:r w:rsidR="00415B6C" w:rsidRPr="00641DAA">
        <w:t xml:space="preserve"> chang</w:t>
      </w:r>
      <w:r w:rsidR="00A672EB" w:rsidRPr="00641DAA">
        <w:t>e</w:t>
      </w:r>
      <w:r w:rsidR="00415B6C" w:rsidRPr="00641DAA">
        <w:t xml:space="preserve"> the course of events </w:t>
      </w:r>
      <w:r w:rsidR="00A672EB" w:rsidRPr="00641DAA">
        <w:t xml:space="preserve">in the life of a child or children at risk </w:t>
      </w:r>
      <w:r w:rsidR="00415B6C" w:rsidRPr="00641DAA">
        <w:t xml:space="preserve">and </w:t>
      </w:r>
      <w:r w:rsidR="00A672EB" w:rsidRPr="00641DAA">
        <w:t>should</w:t>
      </w:r>
      <w:r w:rsidR="00415B6C" w:rsidRPr="00641DAA">
        <w:t xml:space="preserve"> be highly influenced by agency policy and practice or by the practitioner’s perspective</w:t>
      </w:r>
      <w:r w:rsidR="00A672EB" w:rsidRPr="00641DAA">
        <w:t>,</w:t>
      </w:r>
      <w:r w:rsidR="00415B6C" w:rsidRPr="00641DAA">
        <w:t xml:space="preserve"> </w:t>
      </w:r>
      <w:r w:rsidR="00A672EB" w:rsidRPr="00641DAA">
        <w:t xml:space="preserve">on how to move things forward, after assessment. </w:t>
      </w:r>
      <w:r w:rsidR="00415B6C" w:rsidRPr="00641DAA">
        <w:t>This may involve offering advice, providing information and suggestions about what to do, or how to behave and can be important and a professional requirement where immediate danger or risk is involved.</w:t>
      </w:r>
    </w:p>
    <w:p w14:paraId="4B570100" w14:textId="1A7B951B" w:rsidR="00042CE6" w:rsidRDefault="00E366C6" w:rsidP="00503A25">
      <w:r w:rsidRPr="00641DAA">
        <w:t xml:space="preserve">In 2018 </w:t>
      </w:r>
      <w:r w:rsidR="00DC4952" w:rsidRPr="00641DAA">
        <w:t xml:space="preserve">The working together guidance was published for children’s welfare it was born </w:t>
      </w:r>
      <w:r w:rsidR="005C5F71" w:rsidRPr="00641DAA">
        <w:t>under section 10 of the Children Act 2004, have a responsibility to promote inter-agency co-operation to improve the welfare of all children</w:t>
      </w:r>
      <w:r w:rsidR="00643B7E" w:rsidRPr="00641DAA">
        <w:t>.</w:t>
      </w:r>
      <w:r w:rsidR="00503A25" w:rsidRPr="00641DAA">
        <w:t xml:space="preserve"> </w:t>
      </w:r>
      <w:r w:rsidR="00D05F36" w:rsidRPr="00641DAA">
        <w:t>Multi</w:t>
      </w:r>
      <w:r w:rsidR="00641DAA" w:rsidRPr="00641DAA">
        <w:t>-disciplinary</w:t>
      </w:r>
      <w:r w:rsidR="00503A25" w:rsidRPr="00641DAA">
        <w:t xml:space="preserve"> agencies should have in place effective ways to identify emerging problems and potential unmet needs of individual children and families.</w:t>
      </w:r>
      <w:r w:rsidR="00641DAA" w:rsidRPr="00641DAA">
        <w:t xml:space="preserve"> Early intervention is vital to securing positive outcomes, in this case when the school identified that the children were not attending school social services were alerted</w:t>
      </w:r>
      <w:r w:rsidR="00FB51DC">
        <w:t>. This shows the benefit of agencies working together and alerting each other of children preventing them from slipping through the cracks.</w:t>
      </w:r>
    </w:p>
    <w:p w14:paraId="4F7DE4F4" w14:textId="1979CACF" w:rsidR="00B640CC" w:rsidRDefault="00042CE6" w:rsidP="00503A25">
      <w:r>
        <w:t xml:space="preserve">Where a child and family would benefit from co-ordinated support from more than one organisation or agency (e.g. </w:t>
      </w:r>
      <w:r w:rsidR="00203ADF">
        <w:t>school</w:t>
      </w:r>
      <w:r>
        <w:t>, health, housing) there should be an inter-agency assessment. In this case mum</w:t>
      </w:r>
      <w:r w:rsidR="00756BBA">
        <w:t xml:space="preserve">’s living conditions and her mounting debt could mean she is at risk of </w:t>
      </w:r>
      <w:r w:rsidR="00203ADF">
        <w:t>homelessness;</w:t>
      </w:r>
      <w:r w:rsidR="00756BBA">
        <w:t xml:space="preserve"> the council </w:t>
      </w:r>
      <w:r w:rsidR="000B6354">
        <w:t xml:space="preserve">should ensure that mum has support and access to the correct benefits and services </w:t>
      </w:r>
      <w:r w:rsidR="00203ADF">
        <w:t xml:space="preserve">like step-change who can help to reduce her debt. </w:t>
      </w:r>
      <w:r>
        <w:t>These early help assessments should be evidence-based, be clear about the action to be taken and services to be provided and identify what help the child and family require to prevent needs escalating to a point where intervention would be needed through a statutory assessment under the Children Act 1989</w:t>
      </w:r>
      <w:r w:rsidR="00BB6E18">
        <w:t xml:space="preserve">. Early intervention in this case meant mum could access the help she </w:t>
      </w:r>
      <w:r w:rsidR="006736F9">
        <w:t>needed,</w:t>
      </w:r>
      <w:r w:rsidR="00BB6E18">
        <w:t xml:space="preserve"> and this resulted in the children being back at school and the youngest enrolled in nursery, it also ensured that the eldest child is no longer in a position where they </w:t>
      </w:r>
      <w:r w:rsidR="002B054C">
        <w:t>must</w:t>
      </w:r>
      <w:r w:rsidR="00BB6E18">
        <w:t xml:space="preserve"> take on the care tasks for the younge</w:t>
      </w:r>
      <w:r w:rsidR="002B054C">
        <w:t>r children</w:t>
      </w:r>
      <w:r w:rsidR="00BB6E18">
        <w:t xml:space="preserve">. </w:t>
      </w:r>
      <w:r w:rsidR="006736F9">
        <w:t xml:space="preserve">It also enabled mum to start volunteering which will help her in her pursuit to start </w:t>
      </w:r>
      <w:r w:rsidR="002B054C">
        <w:t>employment.</w:t>
      </w:r>
    </w:p>
    <w:p w14:paraId="4E504147" w14:textId="537C6642" w:rsidR="00F91F1F" w:rsidRDefault="00F91F1F" w:rsidP="00503A25">
      <w:r>
        <w:t>There was a case in the news recently of a young mum who had suspected mental illness and was residing with her toddler in a mother and baby unit. She left her toddler in the unit for 6</w:t>
      </w:r>
      <w:r w:rsidR="001707AC">
        <w:t xml:space="preserve"> </w:t>
      </w:r>
      <w:r>
        <w:t xml:space="preserve">days and as a result the child died from starvation. The mother had previously left the child unsupervised and social service was involved with the family. There was a clear breakdown in the duty of the multi-disciplinary agencies to put the appropriate plans into place and this </w:t>
      </w:r>
      <w:r w:rsidR="00215347">
        <w:t xml:space="preserve">is in direct contrast to what happened in </w:t>
      </w:r>
      <w:r w:rsidR="00D048AE">
        <w:t>the Portsmouth</w:t>
      </w:r>
      <w:r w:rsidR="00215347">
        <w:t xml:space="preserve"> case study where there was early intervention and robust plans which ensured the family were supported and the situation didn’t escalate. Had the correct assessment been done </w:t>
      </w:r>
      <w:r w:rsidR="00D048AE">
        <w:t>this child could have been saved as risks would have been clearly identified and communicated between the relevant agencies.</w:t>
      </w:r>
    </w:p>
    <w:p w14:paraId="6D67C9D7" w14:textId="41B737EA" w:rsidR="00D048AE" w:rsidRDefault="00D048AE" w:rsidP="00503A25"/>
    <w:p w14:paraId="6E4E457B" w14:textId="408DF6E6" w:rsidR="007C3799" w:rsidRPr="00641DAA" w:rsidRDefault="007B59EB">
      <w:pPr>
        <w:rPr>
          <w:color w:val="FF0000"/>
        </w:rPr>
      </w:pPr>
      <w:r>
        <w:t>This essay has</w:t>
      </w:r>
      <w:r w:rsidR="00D048AE">
        <w:t xml:space="preserve"> illustrated</w:t>
      </w:r>
      <w:r>
        <w:t xml:space="preserve"> how and what can happen</w:t>
      </w:r>
      <w:r w:rsidR="00D048AE">
        <w:t xml:space="preserve"> when agencies intervene early in cases where children are at risk.</w:t>
      </w:r>
      <w:r>
        <w:t xml:space="preserve"> Safeguarding</w:t>
      </w:r>
      <w:r w:rsidR="005D73CC">
        <w:t xml:space="preserve"> is everyone’s </w:t>
      </w:r>
      <w:r>
        <w:t>responsibility, for</w:t>
      </w:r>
      <w:r w:rsidR="005D73CC">
        <w:t xml:space="preserve"> services to be effective each professional and organisation should play </w:t>
      </w:r>
      <w:r>
        <w:t>their specific role effectively.</w:t>
      </w:r>
      <w:r w:rsidR="005D73CC">
        <w:t xml:space="preserve"> </w:t>
      </w:r>
      <w:r w:rsidR="00D048AE">
        <w:t xml:space="preserve">The purpose of any assessment where a child is thought to be at risk is </w:t>
      </w:r>
      <w:r w:rsidR="005D73CC">
        <w:t xml:space="preserve">to gather </w:t>
      </w:r>
      <w:r w:rsidR="00A96FFB">
        <w:t>vital</w:t>
      </w:r>
      <w:r w:rsidR="005D73CC">
        <w:t xml:space="preserve"> information about a child and family to access their immediate or </w:t>
      </w:r>
      <w:r w:rsidR="00A96FFB">
        <w:t>long-term</w:t>
      </w:r>
      <w:r w:rsidR="005D73CC">
        <w:t xml:space="preserve"> needs and the nature and level of any risk </w:t>
      </w:r>
      <w:r w:rsidR="00A96FFB">
        <w:t xml:space="preserve">or </w:t>
      </w:r>
      <w:r w:rsidR="005D73CC">
        <w:t>harm being suffered by the child</w:t>
      </w:r>
      <w:r w:rsidR="00A96FFB">
        <w:t xml:space="preserve">. This then creates a framework </w:t>
      </w:r>
      <w:r w:rsidR="005D73CC">
        <w:t xml:space="preserve">to decide whether the child is a child </w:t>
      </w:r>
      <w:r>
        <w:t>in need</w:t>
      </w:r>
      <w:r w:rsidR="00A96FFB">
        <w:t xml:space="preserve"> </w:t>
      </w:r>
      <w:r w:rsidR="005D73CC">
        <w:t>or is suffering or likely to suffer significant harm</w:t>
      </w:r>
      <w:r>
        <w:t xml:space="preserve">. The purpose of the community help support </w:t>
      </w:r>
      <w:r>
        <w:lastRenderedPageBreak/>
        <w:t>system with family clearly shows an improvement in family life</w:t>
      </w:r>
      <w:r w:rsidR="00232C0B">
        <w:t xml:space="preserve"> and reduce that risk of </w:t>
      </w:r>
      <w:r w:rsidR="005349A0">
        <w:t>long-term</w:t>
      </w:r>
      <w:r w:rsidR="00232C0B">
        <w:t xml:space="preserve"> foster placement or children being removed from their parents.</w:t>
      </w:r>
    </w:p>
    <w:p w14:paraId="4BCC691B" w14:textId="22929A9B" w:rsidR="007C3799" w:rsidRDefault="007C3799"/>
    <w:p w14:paraId="6D41E2DB" w14:textId="13A8CE64" w:rsidR="00C502B9" w:rsidRDefault="00C502B9"/>
    <w:p w14:paraId="4E029C48" w14:textId="55325AB6" w:rsidR="00C502B9" w:rsidRDefault="00C502B9"/>
    <w:p w14:paraId="07CEC8D2" w14:textId="22FAC575" w:rsidR="00C502B9" w:rsidRDefault="00C502B9"/>
    <w:p w14:paraId="0975D094" w14:textId="07CF84A7" w:rsidR="00C502B9" w:rsidRDefault="00C502B9"/>
    <w:p w14:paraId="3F20A7B3" w14:textId="62CE5E3C" w:rsidR="00C502B9" w:rsidRDefault="00C502B9"/>
    <w:p w14:paraId="22020654" w14:textId="42B998E3" w:rsidR="00C502B9" w:rsidRDefault="00C502B9"/>
    <w:p w14:paraId="652B042B" w14:textId="77777777" w:rsidR="00C502B9" w:rsidRDefault="00C502B9"/>
    <w:p w14:paraId="7BE92086" w14:textId="336349E9" w:rsidR="007C3799" w:rsidRPr="00C502B9" w:rsidRDefault="009C542A">
      <w:pPr>
        <w:rPr>
          <w:u w:val="single"/>
        </w:rPr>
      </w:pPr>
      <w:r w:rsidRPr="00C502B9">
        <w:rPr>
          <w:u w:val="single"/>
        </w:rPr>
        <w:t>References</w:t>
      </w:r>
      <w:r w:rsidR="00F83D78" w:rsidRPr="00C502B9">
        <w:rPr>
          <w:u w:val="single"/>
        </w:rPr>
        <w:t xml:space="preserve"> Bibliography</w:t>
      </w:r>
    </w:p>
    <w:p w14:paraId="7B2311FC" w14:textId="5C7077EC" w:rsidR="00F83D78" w:rsidRPr="00C502B9" w:rsidRDefault="00F83D78">
      <w:pPr>
        <w:rPr>
          <w:rFonts w:asciiTheme="minorHAnsi" w:hAnsiTheme="minorHAnsi" w:cstheme="minorHAnsi"/>
          <w:color w:val="000000"/>
          <w:sz w:val="24"/>
          <w:szCs w:val="24"/>
          <w:shd w:val="clear" w:color="auto" w:fill="FFFFFF"/>
        </w:rPr>
      </w:pPr>
      <w:r w:rsidRPr="00C502B9">
        <w:rPr>
          <w:rFonts w:asciiTheme="minorHAnsi" w:hAnsiTheme="minorHAnsi" w:cstheme="minorHAnsi"/>
          <w:color w:val="000000"/>
          <w:sz w:val="24"/>
          <w:szCs w:val="24"/>
          <w:shd w:val="clear" w:color="auto" w:fill="FFFFFF"/>
        </w:rPr>
        <w:t>GOV.UK. 2021. </w:t>
      </w:r>
      <w:r w:rsidRPr="00C502B9">
        <w:rPr>
          <w:rFonts w:asciiTheme="minorHAnsi" w:hAnsiTheme="minorHAnsi" w:cstheme="minorHAnsi"/>
          <w:i/>
          <w:iCs/>
          <w:color w:val="000000"/>
          <w:sz w:val="24"/>
          <w:szCs w:val="24"/>
          <w:shd w:val="clear" w:color="auto" w:fill="FFFFFF"/>
        </w:rPr>
        <w:t>2010 to 2015 government policy: support for families</w:t>
      </w:r>
      <w:r w:rsidRPr="00C502B9">
        <w:rPr>
          <w:rFonts w:asciiTheme="minorHAnsi" w:hAnsiTheme="minorHAnsi" w:cstheme="minorHAnsi"/>
          <w:color w:val="000000"/>
          <w:sz w:val="24"/>
          <w:szCs w:val="24"/>
          <w:shd w:val="clear" w:color="auto" w:fill="FFFFFF"/>
        </w:rPr>
        <w:t>. [online] Available at: &lt;https://www.gov.uk/government/publications/2010-to-2015-government-policy-support-for-families/2010-to-2015-government-policy-support-for-families</w:t>
      </w:r>
    </w:p>
    <w:p w14:paraId="61B58514" w14:textId="07B16E37" w:rsidR="00F83D78" w:rsidRPr="00C502B9" w:rsidRDefault="00F83D78">
      <w:pPr>
        <w:rPr>
          <w:rFonts w:asciiTheme="minorHAnsi" w:hAnsiTheme="minorHAnsi" w:cstheme="minorHAnsi"/>
          <w:color w:val="000000"/>
          <w:sz w:val="24"/>
          <w:szCs w:val="24"/>
          <w:shd w:val="clear" w:color="auto" w:fill="FFFFFF"/>
        </w:rPr>
      </w:pPr>
      <w:r w:rsidRPr="00C502B9">
        <w:rPr>
          <w:rFonts w:asciiTheme="minorHAnsi" w:hAnsiTheme="minorHAnsi" w:cstheme="minorHAnsi"/>
          <w:color w:val="000000"/>
          <w:sz w:val="24"/>
          <w:szCs w:val="24"/>
          <w:shd w:val="clear" w:color="auto" w:fill="FFFFFF"/>
        </w:rPr>
        <w:t xml:space="preserve">Assets.publishing.service.gov.uk. 2021. [online] Available at: &lt;https://assets.publishing.service.gov.uk/government/uploads/system/uploads/attachment_data/file/942454/Working_together_to_safeguard_children_inter_agency_guidance.pdf&gt; </w:t>
      </w:r>
    </w:p>
    <w:p w14:paraId="3CDDDF5D" w14:textId="486C415E" w:rsidR="005349A0" w:rsidRPr="00C502B9" w:rsidRDefault="005349A0">
      <w:pPr>
        <w:rPr>
          <w:rFonts w:asciiTheme="minorHAnsi" w:hAnsiTheme="minorHAnsi" w:cstheme="minorHAnsi"/>
          <w:color w:val="000000"/>
          <w:sz w:val="24"/>
          <w:szCs w:val="24"/>
          <w:shd w:val="clear" w:color="auto" w:fill="FFFFFF"/>
        </w:rPr>
      </w:pPr>
      <w:r w:rsidRPr="00C502B9">
        <w:rPr>
          <w:rFonts w:asciiTheme="minorHAnsi" w:hAnsiTheme="minorHAnsi" w:cstheme="minorHAnsi"/>
          <w:color w:val="000000"/>
          <w:sz w:val="24"/>
          <w:szCs w:val="24"/>
          <w:shd w:val="clear" w:color="auto" w:fill="FFFFFF"/>
        </w:rPr>
        <w:t>Legislation.gov.uk. 2021. Children Act 2004. [online] Available at: &lt;https://www.legislation.gov.uk/ukpga/2004/31/contents&gt; [Accessed 25 August 2021].</w:t>
      </w:r>
    </w:p>
    <w:p w14:paraId="7C148D0F" w14:textId="6867BEE0" w:rsidR="005349A0" w:rsidRPr="00C502B9" w:rsidRDefault="005349A0">
      <w:pPr>
        <w:rPr>
          <w:rFonts w:asciiTheme="minorHAnsi" w:hAnsiTheme="minorHAnsi" w:cstheme="minorHAnsi"/>
          <w:color w:val="000000"/>
          <w:sz w:val="24"/>
          <w:szCs w:val="24"/>
          <w:shd w:val="clear" w:color="auto" w:fill="FFFFFF"/>
        </w:rPr>
      </w:pPr>
      <w:r w:rsidRPr="00C502B9">
        <w:rPr>
          <w:rFonts w:asciiTheme="minorHAnsi" w:hAnsiTheme="minorHAnsi" w:cstheme="minorHAnsi"/>
          <w:color w:val="000000"/>
          <w:sz w:val="24"/>
          <w:szCs w:val="24"/>
          <w:shd w:val="clear" w:color="auto" w:fill="FFFFFF"/>
        </w:rPr>
        <w:t>Assets.publishing.service.gov.uk. 2021. [online] Available at: &lt;https://assets.publishing.service.gov.uk/government/uploads/system/uploads/attachment_data/file/942454/Working_together_to_safeguard_children_inter_agency_guidance.pdf&gt; [Accessed 25 August 2021].</w:t>
      </w:r>
    </w:p>
    <w:p w14:paraId="47A16264" w14:textId="4B99B113" w:rsidR="00232C0B" w:rsidRPr="00C502B9" w:rsidRDefault="00232C0B">
      <w:pPr>
        <w:rPr>
          <w:rFonts w:asciiTheme="minorHAnsi" w:hAnsiTheme="minorHAnsi" w:cstheme="minorHAnsi"/>
          <w:color w:val="000000"/>
          <w:sz w:val="24"/>
          <w:szCs w:val="24"/>
          <w:shd w:val="clear" w:color="auto" w:fill="FFFFFF"/>
        </w:rPr>
      </w:pPr>
      <w:r w:rsidRPr="00C502B9">
        <w:rPr>
          <w:rFonts w:asciiTheme="minorHAnsi" w:hAnsiTheme="minorHAnsi" w:cstheme="minorHAnsi"/>
          <w:color w:val="000000"/>
          <w:sz w:val="24"/>
          <w:szCs w:val="24"/>
          <w:shd w:val="clear" w:color="auto" w:fill="FFFFFF"/>
        </w:rPr>
        <w:t>Ann M Clarke and A D B Clarke (Eds) (1976) Early experience: myth and evidence London: Open Books p. 34</w:t>
      </w:r>
    </w:p>
    <w:p w14:paraId="622AFE17" w14:textId="45F02B5D" w:rsidR="00232C0B" w:rsidRPr="00C502B9" w:rsidRDefault="00232C0B">
      <w:pPr>
        <w:rPr>
          <w:rFonts w:asciiTheme="minorHAnsi" w:hAnsiTheme="minorHAnsi" w:cstheme="minorHAnsi"/>
          <w:color w:val="000000"/>
          <w:sz w:val="24"/>
          <w:szCs w:val="24"/>
          <w:shd w:val="clear" w:color="auto" w:fill="FFFFFF"/>
        </w:rPr>
      </w:pPr>
      <w:r w:rsidRPr="00C502B9">
        <w:rPr>
          <w:rFonts w:asciiTheme="minorHAnsi" w:hAnsiTheme="minorHAnsi" w:cstheme="minorHAnsi"/>
          <w:color w:val="000000"/>
          <w:sz w:val="24"/>
          <w:szCs w:val="24"/>
          <w:shd w:val="clear" w:color="auto" w:fill="FFFFFF"/>
        </w:rPr>
        <w:t>Holt, K. (2014) Child Protection Suffolk: Palgrave Macmillan p.37</w:t>
      </w:r>
    </w:p>
    <w:p w14:paraId="73BFABEA" w14:textId="10746D92" w:rsidR="00F83D78" w:rsidRPr="00C502B9" w:rsidRDefault="00F83D78">
      <w:pPr>
        <w:rPr>
          <w:rFonts w:asciiTheme="minorHAnsi" w:hAnsiTheme="minorHAnsi" w:cstheme="minorHAnsi"/>
          <w:color w:val="000000"/>
          <w:sz w:val="24"/>
          <w:szCs w:val="24"/>
          <w:shd w:val="clear" w:color="auto" w:fill="FFFFFF"/>
        </w:rPr>
      </w:pPr>
      <w:r w:rsidRPr="00C502B9">
        <w:rPr>
          <w:rFonts w:asciiTheme="minorHAnsi" w:hAnsiTheme="minorHAnsi" w:cstheme="minorHAnsi"/>
          <w:color w:val="000000"/>
          <w:sz w:val="24"/>
          <w:szCs w:val="24"/>
          <w:shd w:val="clear" w:color="auto" w:fill="FFFFFF"/>
        </w:rPr>
        <w:t>Legislation.gov.uk. 2021. </w:t>
      </w:r>
      <w:r w:rsidRPr="00C502B9">
        <w:rPr>
          <w:rFonts w:asciiTheme="minorHAnsi" w:hAnsiTheme="minorHAnsi" w:cstheme="minorHAnsi"/>
          <w:i/>
          <w:iCs/>
          <w:color w:val="000000"/>
          <w:sz w:val="24"/>
          <w:szCs w:val="24"/>
          <w:shd w:val="clear" w:color="auto" w:fill="FFFFFF"/>
        </w:rPr>
        <w:t>The Young Carers (Needs Assessments) Regulations 2015</w:t>
      </w:r>
      <w:r w:rsidRPr="00C502B9">
        <w:rPr>
          <w:rFonts w:asciiTheme="minorHAnsi" w:hAnsiTheme="minorHAnsi" w:cstheme="minorHAnsi"/>
          <w:color w:val="000000"/>
          <w:sz w:val="24"/>
          <w:szCs w:val="24"/>
          <w:shd w:val="clear" w:color="auto" w:fill="FFFFFF"/>
        </w:rPr>
        <w:t xml:space="preserve">. [online] Available at: &lt;https://www.legislation.gov.uk/uksi/2015/527/made&gt; </w:t>
      </w:r>
    </w:p>
    <w:p w14:paraId="5D9C329C" w14:textId="5A2B9522" w:rsidR="00F83D78" w:rsidRPr="00C502B9" w:rsidRDefault="00F83D78">
      <w:pPr>
        <w:rPr>
          <w:rFonts w:asciiTheme="minorHAnsi" w:hAnsiTheme="minorHAnsi" w:cstheme="minorHAnsi"/>
          <w:color w:val="000000"/>
          <w:sz w:val="24"/>
          <w:szCs w:val="24"/>
          <w:shd w:val="clear" w:color="auto" w:fill="FFFFFF"/>
        </w:rPr>
      </w:pPr>
      <w:r w:rsidRPr="00C502B9">
        <w:rPr>
          <w:rFonts w:asciiTheme="minorHAnsi" w:hAnsiTheme="minorHAnsi" w:cstheme="minorHAnsi"/>
          <w:color w:val="000000"/>
          <w:sz w:val="24"/>
          <w:szCs w:val="24"/>
          <w:shd w:val="clear" w:color="auto" w:fill="FFFFFF"/>
        </w:rPr>
        <w:t>Legislation.gov.uk. 2021. </w:t>
      </w:r>
      <w:r w:rsidRPr="00C502B9">
        <w:rPr>
          <w:rFonts w:asciiTheme="minorHAnsi" w:hAnsiTheme="minorHAnsi" w:cstheme="minorHAnsi"/>
          <w:i/>
          <w:iCs/>
          <w:color w:val="000000"/>
          <w:sz w:val="24"/>
          <w:szCs w:val="24"/>
          <w:shd w:val="clear" w:color="auto" w:fill="FFFFFF"/>
        </w:rPr>
        <w:t>Children Act 1989</w:t>
      </w:r>
      <w:r w:rsidRPr="00C502B9">
        <w:rPr>
          <w:rFonts w:asciiTheme="minorHAnsi" w:hAnsiTheme="minorHAnsi" w:cstheme="minorHAnsi"/>
          <w:color w:val="000000"/>
          <w:sz w:val="24"/>
          <w:szCs w:val="24"/>
          <w:shd w:val="clear" w:color="auto" w:fill="FFFFFF"/>
        </w:rPr>
        <w:t>. [online] Available at: &lt;https://www.legislation.gov.uk/ukpga/1989/41/contents&gt;].</w:t>
      </w:r>
    </w:p>
    <w:p w14:paraId="14C84031" w14:textId="6D826CCC" w:rsidR="00FE1000" w:rsidRPr="00C502B9" w:rsidRDefault="00FE1000" w:rsidP="009C542A">
      <w:pPr>
        <w:rPr>
          <w:rFonts w:asciiTheme="minorHAnsi" w:hAnsiTheme="minorHAnsi" w:cstheme="minorHAnsi"/>
          <w:color w:val="000000"/>
          <w:sz w:val="24"/>
          <w:szCs w:val="24"/>
          <w:shd w:val="clear" w:color="auto" w:fill="FFFFFF"/>
        </w:rPr>
      </w:pPr>
      <w:r w:rsidRPr="00C502B9">
        <w:rPr>
          <w:rFonts w:asciiTheme="minorHAnsi" w:hAnsiTheme="minorHAnsi" w:cstheme="minorHAnsi"/>
          <w:color w:val="000000"/>
          <w:sz w:val="24"/>
          <w:szCs w:val="24"/>
          <w:shd w:val="clear" w:color="auto" w:fill="FFFFFF"/>
        </w:rPr>
        <w:t>Mcleod, S., 2021. </w:t>
      </w:r>
      <w:r w:rsidRPr="00C502B9">
        <w:rPr>
          <w:rFonts w:asciiTheme="minorHAnsi" w:hAnsiTheme="minorHAnsi" w:cstheme="minorHAnsi"/>
          <w:i/>
          <w:iCs/>
          <w:color w:val="000000"/>
          <w:sz w:val="24"/>
          <w:szCs w:val="24"/>
          <w:shd w:val="clear" w:color="auto" w:fill="FFFFFF"/>
        </w:rPr>
        <w:t>Attachment Theory | Simply Psychology</w:t>
      </w:r>
      <w:r w:rsidRPr="00C502B9">
        <w:rPr>
          <w:rFonts w:asciiTheme="minorHAnsi" w:hAnsiTheme="minorHAnsi" w:cstheme="minorHAnsi"/>
          <w:color w:val="000000"/>
          <w:sz w:val="24"/>
          <w:szCs w:val="24"/>
          <w:shd w:val="clear" w:color="auto" w:fill="FFFFFF"/>
        </w:rPr>
        <w:t>. [online] Simplypsychology.org. Available at: &lt;https://www.simplypsychology.org/attachment.html&gt; [Accessed 25 August 2021].</w:t>
      </w:r>
    </w:p>
    <w:p w14:paraId="3F94D043" w14:textId="64E4B675" w:rsidR="00232C0B" w:rsidRPr="00C502B9" w:rsidRDefault="00232C0B" w:rsidP="009C542A">
      <w:pPr>
        <w:rPr>
          <w:rFonts w:asciiTheme="minorHAnsi" w:hAnsiTheme="minorHAnsi" w:cstheme="minorHAnsi"/>
          <w:sz w:val="24"/>
          <w:szCs w:val="24"/>
          <w:lang w:val="en-US"/>
        </w:rPr>
      </w:pPr>
      <w:r w:rsidRPr="00C502B9">
        <w:rPr>
          <w:rFonts w:asciiTheme="minorHAnsi" w:hAnsiTheme="minorHAnsi" w:cstheme="minorHAnsi"/>
          <w:sz w:val="24"/>
          <w:szCs w:val="24"/>
          <w:lang w:val="en-US"/>
        </w:rPr>
        <w:t>Montgomery, E. and Robb M., (2018) Children and young people’s worlds Second edition Bristol: Open University p.13</w:t>
      </w:r>
    </w:p>
    <w:p w14:paraId="29FE8F5A" w14:textId="364A28E1" w:rsidR="009C542A" w:rsidRPr="00C502B9" w:rsidRDefault="009C542A" w:rsidP="009C542A">
      <w:pPr>
        <w:rPr>
          <w:rFonts w:asciiTheme="minorHAnsi" w:hAnsiTheme="minorHAnsi" w:cstheme="minorHAnsi"/>
          <w:sz w:val="24"/>
          <w:szCs w:val="24"/>
        </w:rPr>
      </w:pPr>
      <w:r w:rsidRPr="00C502B9">
        <w:rPr>
          <w:rFonts w:asciiTheme="minorHAnsi" w:hAnsiTheme="minorHAnsi" w:cstheme="minorHAnsi"/>
          <w:sz w:val="24"/>
          <w:szCs w:val="24"/>
          <w:lang w:val="en-US"/>
        </w:rPr>
        <w:lastRenderedPageBreak/>
        <w:t>Moonie, N. (2004) Health and Social Care Oxford: Heinemann p.231</w:t>
      </w:r>
    </w:p>
    <w:p w14:paraId="3312579E" w14:textId="77777777" w:rsidR="00232C0B" w:rsidRPr="00C502B9" w:rsidRDefault="00232C0B" w:rsidP="00232C0B">
      <w:pPr>
        <w:rPr>
          <w:rFonts w:asciiTheme="minorHAnsi" w:hAnsiTheme="minorHAnsi" w:cstheme="minorHAnsi"/>
          <w:sz w:val="24"/>
          <w:szCs w:val="24"/>
        </w:rPr>
      </w:pPr>
      <w:r w:rsidRPr="00C502B9">
        <w:rPr>
          <w:rFonts w:asciiTheme="minorHAnsi" w:hAnsiTheme="minorHAnsi" w:cstheme="minorHAnsi"/>
          <w:sz w:val="24"/>
          <w:szCs w:val="24"/>
        </w:rPr>
        <w:t>Walker, Janet (2017) Social Work and Human Development London: Sage p.39</w:t>
      </w:r>
    </w:p>
    <w:p w14:paraId="104FE1CC" w14:textId="77777777" w:rsidR="00232C0B" w:rsidRPr="00FE1000" w:rsidRDefault="00232C0B">
      <w:pPr>
        <w:rPr>
          <w:rFonts w:asciiTheme="minorHAnsi" w:hAnsiTheme="minorHAnsi" w:cstheme="minorHAnsi"/>
          <w:sz w:val="16"/>
          <w:szCs w:val="16"/>
        </w:rPr>
      </w:pPr>
    </w:p>
    <w:sectPr w:rsidR="00232C0B" w:rsidRPr="00FE100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242C9" w14:textId="77777777" w:rsidR="000D42CC" w:rsidRDefault="000D42CC">
      <w:pPr>
        <w:spacing w:after="0" w:line="240" w:lineRule="auto"/>
      </w:pPr>
      <w:r>
        <w:separator/>
      </w:r>
    </w:p>
  </w:endnote>
  <w:endnote w:type="continuationSeparator" w:id="0">
    <w:p w14:paraId="2F9D520F" w14:textId="77777777" w:rsidR="000D42CC" w:rsidRDefault="000D42CC">
      <w:pPr>
        <w:spacing w:after="0" w:line="240" w:lineRule="auto"/>
      </w:pPr>
      <w:r>
        <w:continuationSeparator/>
      </w:r>
    </w:p>
  </w:endnote>
  <w:endnote w:type="continuationNotice" w:id="1">
    <w:p w14:paraId="629E87F6" w14:textId="77777777" w:rsidR="000D42CC" w:rsidRDefault="000D42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8EF51" w14:textId="77777777" w:rsidR="000D42CC" w:rsidRDefault="000D42CC">
      <w:pPr>
        <w:spacing w:after="0" w:line="240" w:lineRule="auto"/>
      </w:pPr>
      <w:r>
        <w:rPr>
          <w:color w:val="000000"/>
        </w:rPr>
        <w:separator/>
      </w:r>
    </w:p>
  </w:footnote>
  <w:footnote w:type="continuationSeparator" w:id="0">
    <w:p w14:paraId="2CA1BFF5" w14:textId="77777777" w:rsidR="000D42CC" w:rsidRDefault="000D42CC">
      <w:pPr>
        <w:spacing w:after="0" w:line="240" w:lineRule="auto"/>
      </w:pPr>
      <w:r>
        <w:continuationSeparator/>
      </w:r>
    </w:p>
  </w:footnote>
  <w:footnote w:type="continuationNotice" w:id="1">
    <w:p w14:paraId="495A87A3" w14:textId="77777777" w:rsidR="000D42CC" w:rsidRDefault="000D42C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C3799"/>
    <w:rsid w:val="00003C2A"/>
    <w:rsid w:val="00004051"/>
    <w:rsid w:val="00013D8A"/>
    <w:rsid w:val="00014405"/>
    <w:rsid w:val="000247D0"/>
    <w:rsid w:val="00032A3F"/>
    <w:rsid w:val="00041C48"/>
    <w:rsid w:val="00042CE6"/>
    <w:rsid w:val="000479B3"/>
    <w:rsid w:val="00053F83"/>
    <w:rsid w:val="0007422A"/>
    <w:rsid w:val="0007544B"/>
    <w:rsid w:val="000927FD"/>
    <w:rsid w:val="00096129"/>
    <w:rsid w:val="0009615D"/>
    <w:rsid w:val="000A0780"/>
    <w:rsid w:val="000A4215"/>
    <w:rsid w:val="000A5E70"/>
    <w:rsid w:val="000A6174"/>
    <w:rsid w:val="000B24FD"/>
    <w:rsid w:val="000B4F1E"/>
    <w:rsid w:val="000B6354"/>
    <w:rsid w:val="000C153D"/>
    <w:rsid w:val="000C3372"/>
    <w:rsid w:val="000D42CC"/>
    <w:rsid w:val="000D72C1"/>
    <w:rsid w:val="000E3AE9"/>
    <w:rsid w:val="000E42C1"/>
    <w:rsid w:val="001047E2"/>
    <w:rsid w:val="001130FA"/>
    <w:rsid w:val="00114CE1"/>
    <w:rsid w:val="00115D44"/>
    <w:rsid w:val="0014348F"/>
    <w:rsid w:val="001707AC"/>
    <w:rsid w:val="00170840"/>
    <w:rsid w:val="00180A40"/>
    <w:rsid w:val="00187F03"/>
    <w:rsid w:val="001A60E0"/>
    <w:rsid w:val="001B0DE3"/>
    <w:rsid w:val="001C7AB2"/>
    <w:rsid w:val="001D6DDF"/>
    <w:rsid w:val="001E1323"/>
    <w:rsid w:val="001E34BB"/>
    <w:rsid w:val="001F5029"/>
    <w:rsid w:val="00200BAA"/>
    <w:rsid w:val="00203ADF"/>
    <w:rsid w:val="00205073"/>
    <w:rsid w:val="00215347"/>
    <w:rsid w:val="00217F5F"/>
    <w:rsid w:val="00224541"/>
    <w:rsid w:val="00225DC3"/>
    <w:rsid w:val="00227DFC"/>
    <w:rsid w:val="00227F1A"/>
    <w:rsid w:val="002304A1"/>
    <w:rsid w:val="00232C0B"/>
    <w:rsid w:val="00233E97"/>
    <w:rsid w:val="0023512E"/>
    <w:rsid w:val="0027213B"/>
    <w:rsid w:val="002725AE"/>
    <w:rsid w:val="00275B79"/>
    <w:rsid w:val="002A4166"/>
    <w:rsid w:val="002A4DEE"/>
    <w:rsid w:val="002B054C"/>
    <w:rsid w:val="002B4FAD"/>
    <w:rsid w:val="002C33F2"/>
    <w:rsid w:val="002D48AE"/>
    <w:rsid w:val="002D57F8"/>
    <w:rsid w:val="002E1665"/>
    <w:rsid w:val="002E2ACA"/>
    <w:rsid w:val="002E47C8"/>
    <w:rsid w:val="002F23D3"/>
    <w:rsid w:val="002F4C84"/>
    <w:rsid w:val="003102FA"/>
    <w:rsid w:val="00316D61"/>
    <w:rsid w:val="003266EA"/>
    <w:rsid w:val="003272B6"/>
    <w:rsid w:val="00336954"/>
    <w:rsid w:val="00343F61"/>
    <w:rsid w:val="00347144"/>
    <w:rsid w:val="003519F3"/>
    <w:rsid w:val="003530ED"/>
    <w:rsid w:val="00357C34"/>
    <w:rsid w:val="00370388"/>
    <w:rsid w:val="00381214"/>
    <w:rsid w:val="0038463B"/>
    <w:rsid w:val="00387D92"/>
    <w:rsid w:val="00393930"/>
    <w:rsid w:val="0039570F"/>
    <w:rsid w:val="003A1FB1"/>
    <w:rsid w:val="003B6560"/>
    <w:rsid w:val="003C704A"/>
    <w:rsid w:val="003D0556"/>
    <w:rsid w:val="003D2B72"/>
    <w:rsid w:val="003D7BD8"/>
    <w:rsid w:val="003E3EEB"/>
    <w:rsid w:val="003E6CC9"/>
    <w:rsid w:val="003F12F2"/>
    <w:rsid w:val="003F1E28"/>
    <w:rsid w:val="0040293A"/>
    <w:rsid w:val="004038CF"/>
    <w:rsid w:val="00407541"/>
    <w:rsid w:val="00411852"/>
    <w:rsid w:val="00415B6C"/>
    <w:rsid w:val="004247E8"/>
    <w:rsid w:val="00443639"/>
    <w:rsid w:val="00447784"/>
    <w:rsid w:val="0045605D"/>
    <w:rsid w:val="00474076"/>
    <w:rsid w:val="004745C1"/>
    <w:rsid w:val="004931DB"/>
    <w:rsid w:val="00496871"/>
    <w:rsid w:val="004A1C05"/>
    <w:rsid w:val="004A47C0"/>
    <w:rsid w:val="004B228A"/>
    <w:rsid w:val="004B5397"/>
    <w:rsid w:val="004C4242"/>
    <w:rsid w:val="004D719E"/>
    <w:rsid w:val="004E45C9"/>
    <w:rsid w:val="004F5DF2"/>
    <w:rsid w:val="004F5E89"/>
    <w:rsid w:val="00503A25"/>
    <w:rsid w:val="005053FC"/>
    <w:rsid w:val="0050623D"/>
    <w:rsid w:val="00520555"/>
    <w:rsid w:val="005245B8"/>
    <w:rsid w:val="00527D5F"/>
    <w:rsid w:val="0053397D"/>
    <w:rsid w:val="005349A0"/>
    <w:rsid w:val="00534B79"/>
    <w:rsid w:val="00534F84"/>
    <w:rsid w:val="00541122"/>
    <w:rsid w:val="00546EF0"/>
    <w:rsid w:val="00547F9A"/>
    <w:rsid w:val="00555381"/>
    <w:rsid w:val="00556C24"/>
    <w:rsid w:val="00557172"/>
    <w:rsid w:val="0056115E"/>
    <w:rsid w:val="0057294D"/>
    <w:rsid w:val="00572B04"/>
    <w:rsid w:val="00573815"/>
    <w:rsid w:val="005744D4"/>
    <w:rsid w:val="0059170A"/>
    <w:rsid w:val="005A0422"/>
    <w:rsid w:val="005A604F"/>
    <w:rsid w:val="005A6F16"/>
    <w:rsid w:val="005B21E2"/>
    <w:rsid w:val="005C5F71"/>
    <w:rsid w:val="005D73CC"/>
    <w:rsid w:val="005F6AEB"/>
    <w:rsid w:val="00607B2F"/>
    <w:rsid w:val="00607E34"/>
    <w:rsid w:val="00621399"/>
    <w:rsid w:val="00625C13"/>
    <w:rsid w:val="00627881"/>
    <w:rsid w:val="00641DAA"/>
    <w:rsid w:val="00642CD9"/>
    <w:rsid w:val="00643B7E"/>
    <w:rsid w:val="00645590"/>
    <w:rsid w:val="006736F9"/>
    <w:rsid w:val="00675588"/>
    <w:rsid w:val="006867DB"/>
    <w:rsid w:val="00690E16"/>
    <w:rsid w:val="0069339F"/>
    <w:rsid w:val="00694316"/>
    <w:rsid w:val="006A2BD0"/>
    <w:rsid w:val="006A2D0A"/>
    <w:rsid w:val="006A30DE"/>
    <w:rsid w:val="006A3293"/>
    <w:rsid w:val="006A4A2E"/>
    <w:rsid w:val="006A5816"/>
    <w:rsid w:val="006C77E7"/>
    <w:rsid w:val="006C7B69"/>
    <w:rsid w:val="006D4BA1"/>
    <w:rsid w:val="006D7AD3"/>
    <w:rsid w:val="006E37E2"/>
    <w:rsid w:val="00700311"/>
    <w:rsid w:val="0070476C"/>
    <w:rsid w:val="00710245"/>
    <w:rsid w:val="007110C4"/>
    <w:rsid w:val="00715600"/>
    <w:rsid w:val="00717D86"/>
    <w:rsid w:val="00731E83"/>
    <w:rsid w:val="007427E5"/>
    <w:rsid w:val="00753170"/>
    <w:rsid w:val="00756BBA"/>
    <w:rsid w:val="00761328"/>
    <w:rsid w:val="00773BF7"/>
    <w:rsid w:val="00782691"/>
    <w:rsid w:val="007835CB"/>
    <w:rsid w:val="007922FC"/>
    <w:rsid w:val="007B4DEE"/>
    <w:rsid w:val="007B59EB"/>
    <w:rsid w:val="007C3799"/>
    <w:rsid w:val="007C4EFB"/>
    <w:rsid w:val="007D2C1E"/>
    <w:rsid w:val="007D2DC0"/>
    <w:rsid w:val="007D3E5B"/>
    <w:rsid w:val="007D52C5"/>
    <w:rsid w:val="007F18C1"/>
    <w:rsid w:val="007F3748"/>
    <w:rsid w:val="007F4247"/>
    <w:rsid w:val="00807D49"/>
    <w:rsid w:val="00807DA9"/>
    <w:rsid w:val="00813310"/>
    <w:rsid w:val="00815107"/>
    <w:rsid w:val="008279AC"/>
    <w:rsid w:val="00830E35"/>
    <w:rsid w:val="00832CA5"/>
    <w:rsid w:val="008348FE"/>
    <w:rsid w:val="0084286D"/>
    <w:rsid w:val="0084306F"/>
    <w:rsid w:val="008459FD"/>
    <w:rsid w:val="00854148"/>
    <w:rsid w:val="0086326D"/>
    <w:rsid w:val="00871438"/>
    <w:rsid w:val="00877EF6"/>
    <w:rsid w:val="00892627"/>
    <w:rsid w:val="008A0EF8"/>
    <w:rsid w:val="008B2230"/>
    <w:rsid w:val="008C05B4"/>
    <w:rsid w:val="008C09BC"/>
    <w:rsid w:val="008C6CD3"/>
    <w:rsid w:val="008C7D7A"/>
    <w:rsid w:val="008F7E39"/>
    <w:rsid w:val="00907053"/>
    <w:rsid w:val="009151B0"/>
    <w:rsid w:val="00915FBF"/>
    <w:rsid w:val="00917265"/>
    <w:rsid w:val="009237A0"/>
    <w:rsid w:val="009329C6"/>
    <w:rsid w:val="009428C8"/>
    <w:rsid w:val="00943F79"/>
    <w:rsid w:val="00945014"/>
    <w:rsid w:val="009460B9"/>
    <w:rsid w:val="009505E8"/>
    <w:rsid w:val="0095130C"/>
    <w:rsid w:val="00960A38"/>
    <w:rsid w:val="00974188"/>
    <w:rsid w:val="00974278"/>
    <w:rsid w:val="0098309D"/>
    <w:rsid w:val="0098756A"/>
    <w:rsid w:val="00995047"/>
    <w:rsid w:val="009A67C2"/>
    <w:rsid w:val="009B3C07"/>
    <w:rsid w:val="009C3AC6"/>
    <w:rsid w:val="009C542A"/>
    <w:rsid w:val="009D13B4"/>
    <w:rsid w:val="009D209C"/>
    <w:rsid w:val="009D2167"/>
    <w:rsid w:val="009E13BF"/>
    <w:rsid w:val="009E406A"/>
    <w:rsid w:val="00A04606"/>
    <w:rsid w:val="00A2003D"/>
    <w:rsid w:val="00A366C8"/>
    <w:rsid w:val="00A52ABD"/>
    <w:rsid w:val="00A672EB"/>
    <w:rsid w:val="00A839D6"/>
    <w:rsid w:val="00A94BC7"/>
    <w:rsid w:val="00A9540C"/>
    <w:rsid w:val="00A966D6"/>
    <w:rsid w:val="00A96FFB"/>
    <w:rsid w:val="00AA522E"/>
    <w:rsid w:val="00AB7EB9"/>
    <w:rsid w:val="00AC38FC"/>
    <w:rsid w:val="00AD4922"/>
    <w:rsid w:val="00AD6E9E"/>
    <w:rsid w:val="00AE0AB8"/>
    <w:rsid w:val="00AF1F92"/>
    <w:rsid w:val="00B07020"/>
    <w:rsid w:val="00B15F39"/>
    <w:rsid w:val="00B23957"/>
    <w:rsid w:val="00B25571"/>
    <w:rsid w:val="00B30265"/>
    <w:rsid w:val="00B30E6A"/>
    <w:rsid w:val="00B37A3B"/>
    <w:rsid w:val="00B405A4"/>
    <w:rsid w:val="00B42454"/>
    <w:rsid w:val="00B50DEC"/>
    <w:rsid w:val="00B53461"/>
    <w:rsid w:val="00B640CC"/>
    <w:rsid w:val="00B70B7D"/>
    <w:rsid w:val="00B75EBC"/>
    <w:rsid w:val="00B76B13"/>
    <w:rsid w:val="00B81418"/>
    <w:rsid w:val="00B9160E"/>
    <w:rsid w:val="00B916D6"/>
    <w:rsid w:val="00B96681"/>
    <w:rsid w:val="00B975F6"/>
    <w:rsid w:val="00BA0997"/>
    <w:rsid w:val="00BB37BC"/>
    <w:rsid w:val="00BB6E18"/>
    <w:rsid w:val="00BC0BBF"/>
    <w:rsid w:val="00BC2B43"/>
    <w:rsid w:val="00BC753A"/>
    <w:rsid w:val="00BD0A6D"/>
    <w:rsid w:val="00BD5340"/>
    <w:rsid w:val="00BE1063"/>
    <w:rsid w:val="00BE3535"/>
    <w:rsid w:val="00BE6F9F"/>
    <w:rsid w:val="00BF398B"/>
    <w:rsid w:val="00BF6B31"/>
    <w:rsid w:val="00C12FFD"/>
    <w:rsid w:val="00C1300F"/>
    <w:rsid w:val="00C250E7"/>
    <w:rsid w:val="00C42B04"/>
    <w:rsid w:val="00C437AE"/>
    <w:rsid w:val="00C502B9"/>
    <w:rsid w:val="00C526D3"/>
    <w:rsid w:val="00C56279"/>
    <w:rsid w:val="00C67139"/>
    <w:rsid w:val="00C67EAE"/>
    <w:rsid w:val="00C705E2"/>
    <w:rsid w:val="00C72A11"/>
    <w:rsid w:val="00C74CD1"/>
    <w:rsid w:val="00C93909"/>
    <w:rsid w:val="00C95BD1"/>
    <w:rsid w:val="00C96FDC"/>
    <w:rsid w:val="00CB029D"/>
    <w:rsid w:val="00CB7DDE"/>
    <w:rsid w:val="00CC0DC6"/>
    <w:rsid w:val="00CD4E9A"/>
    <w:rsid w:val="00CE322C"/>
    <w:rsid w:val="00D0307D"/>
    <w:rsid w:val="00D048AE"/>
    <w:rsid w:val="00D05F36"/>
    <w:rsid w:val="00D13AA0"/>
    <w:rsid w:val="00D1474F"/>
    <w:rsid w:val="00D1580B"/>
    <w:rsid w:val="00D20DB6"/>
    <w:rsid w:val="00D23A48"/>
    <w:rsid w:val="00D524F9"/>
    <w:rsid w:val="00D561C8"/>
    <w:rsid w:val="00D57E3A"/>
    <w:rsid w:val="00D678F6"/>
    <w:rsid w:val="00D71301"/>
    <w:rsid w:val="00D755BD"/>
    <w:rsid w:val="00D967F5"/>
    <w:rsid w:val="00DB1C96"/>
    <w:rsid w:val="00DB4589"/>
    <w:rsid w:val="00DC2AC5"/>
    <w:rsid w:val="00DC424D"/>
    <w:rsid w:val="00DC4952"/>
    <w:rsid w:val="00DC68D3"/>
    <w:rsid w:val="00DC6B67"/>
    <w:rsid w:val="00DD2A8D"/>
    <w:rsid w:val="00DD761D"/>
    <w:rsid w:val="00DE18C1"/>
    <w:rsid w:val="00DE2D35"/>
    <w:rsid w:val="00DE4C2C"/>
    <w:rsid w:val="00DE5BF8"/>
    <w:rsid w:val="00DE66C4"/>
    <w:rsid w:val="00E02B3B"/>
    <w:rsid w:val="00E037DE"/>
    <w:rsid w:val="00E12E5B"/>
    <w:rsid w:val="00E152D5"/>
    <w:rsid w:val="00E1761E"/>
    <w:rsid w:val="00E35DF9"/>
    <w:rsid w:val="00E366C6"/>
    <w:rsid w:val="00E40CB7"/>
    <w:rsid w:val="00E42934"/>
    <w:rsid w:val="00E469DC"/>
    <w:rsid w:val="00E51215"/>
    <w:rsid w:val="00E66343"/>
    <w:rsid w:val="00E71929"/>
    <w:rsid w:val="00E721EC"/>
    <w:rsid w:val="00E7248B"/>
    <w:rsid w:val="00E72D2B"/>
    <w:rsid w:val="00E74AC7"/>
    <w:rsid w:val="00E82F36"/>
    <w:rsid w:val="00E83612"/>
    <w:rsid w:val="00E85FB8"/>
    <w:rsid w:val="00EA1D04"/>
    <w:rsid w:val="00EA6942"/>
    <w:rsid w:val="00EB2647"/>
    <w:rsid w:val="00EB2BA4"/>
    <w:rsid w:val="00EB3276"/>
    <w:rsid w:val="00EB33E3"/>
    <w:rsid w:val="00EB5F31"/>
    <w:rsid w:val="00EC0B30"/>
    <w:rsid w:val="00EC7CFA"/>
    <w:rsid w:val="00EE1A57"/>
    <w:rsid w:val="00EF0669"/>
    <w:rsid w:val="00EF27A5"/>
    <w:rsid w:val="00EF69D9"/>
    <w:rsid w:val="00F056AC"/>
    <w:rsid w:val="00F16872"/>
    <w:rsid w:val="00F221A0"/>
    <w:rsid w:val="00F23D92"/>
    <w:rsid w:val="00F30419"/>
    <w:rsid w:val="00F31525"/>
    <w:rsid w:val="00F3703E"/>
    <w:rsid w:val="00F37B47"/>
    <w:rsid w:val="00F44199"/>
    <w:rsid w:val="00F45B5F"/>
    <w:rsid w:val="00F47A92"/>
    <w:rsid w:val="00F562BB"/>
    <w:rsid w:val="00F5648F"/>
    <w:rsid w:val="00F56F3D"/>
    <w:rsid w:val="00F61571"/>
    <w:rsid w:val="00F83D78"/>
    <w:rsid w:val="00F846F0"/>
    <w:rsid w:val="00F879C5"/>
    <w:rsid w:val="00F91F1F"/>
    <w:rsid w:val="00F92038"/>
    <w:rsid w:val="00F93C81"/>
    <w:rsid w:val="00F97B38"/>
    <w:rsid w:val="00FA1E15"/>
    <w:rsid w:val="00FB1B4F"/>
    <w:rsid w:val="00FB51DC"/>
    <w:rsid w:val="00FB71E9"/>
    <w:rsid w:val="00FC0E51"/>
    <w:rsid w:val="00FC42BA"/>
    <w:rsid w:val="00FE1000"/>
    <w:rsid w:val="00FE3C03"/>
    <w:rsid w:val="00FE7702"/>
    <w:rsid w:val="00FF32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5F5AD"/>
  <w15:docId w15:val="{8908B537-E90A-4686-9523-595D39895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semiHidden/>
    <w:unhideWhenUsed/>
    <w:rsid w:val="00807D4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07D49"/>
  </w:style>
  <w:style w:type="paragraph" w:styleId="Footer">
    <w:name w:val="footer"/>
    <w:basedOn w:val="Normal"/>
    <w:link w:val="FooterChar"/>
    <w:uiPriority w:val="99"/>
    <w:semiHidden/>
    <w:unhideWhenUsed/>
    <w:rsid w:val="00807D4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07D49"/>
  </w:style>
  <w:style w:type="character" w:styleId="FollowedHyperlink">
    <w:name w:val="FollowedHyperlink"/>
    <w:basedOn w:val="DefaultParagraphFont"/>
    <w:uiPriority w:val="99"/>
    <w:semiHidden/>
    <w:unhideWhenUsed/>
    <w:rsid w:val="0059170A"/>
    <w:rPr>
      <w:color w:val="954F72" w:themeColor="followedHyperlink"/>
      <w:u w:val="single"/>
    </w:rPr>
  </w:style>
  <w:style w:type="paragraph" w:styleId="FootnoteText">
    <w:name w:val="footnote text"/>
    <w:basedOn w:val="Normal"/>
    <w:link w:val="FootnoteTextChar"/>
    <w:uiPriority w:val="99"/>
    <w:unhideWhenUsed/>
    <w:rsid w:val="004B5397"/>
    <w:pPr>
      <w:spacing w:after="0" w:line="240" w:lineRule="auto"/>
    </w:pPr>
    <w:rPr>
      <w:sz w:val="20"/>
      <w:szCs w:val="20"/>
    </w:rPr>
  </w:style>
  <w:style w:type="character" w:customStyle="1" w:styleId="FootnoteTextChar">
    <w:name w:val="Footnote Text Char"/>
    <w:basedOn w:val="DefaultParagraphFont"/>
    <w:link w:val="FootnoteText"/>
    <w:uiPriority w:val="99"/>
    <w:rsid w:val="004B5397"/>
    <w:rPr>
      <w:sz w:val="20"/>
      <w:szCs w:val="20"/>
    </w:rPr>
  </w:style>
  <w:style w:type="character" w:styleId="FootnoteReference">
    <w:name w:val="footnote reference"/>
    <w:basedOn w:val="DefaultParagraphFont"/>
    <w:uiPriority w:val="99"/>
    <w:semiHidden/>
    <w:unhideWhenUsed/>
    <w:rsid w:val="004B53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024270">
      <w:bodyDiv w:val="1"/>
      <w:marLeft w:val="0"/>
      <w:marRight w:val="0"/>
      <w:marTop w:val="0"/>
      <w:marBottom w:val="0"/>
      <w:divBdr>
        <w:top w:val="none" w:sz="0" w:space="0" w:color="auto"/>
        <w:left w:val="none" w:sz="0" w:space="0" w:color="auto"/>
        <w:bottom w:val="none" w:sz="0" w:space="0" w:color="auto"/>
        <w:right w:val="none" w:sz="0" w:space="0" w:color="auto"/>
      </w:divBdr>
    </w:div>
    <w:div w:id="595208138">
      <w:bodyDiv w:val="1"/>
      <w:marLeft w:val="0"/>
      <w:marRight w:val="0"/>
      <w:marTop w:val="0"/>
      <w:marBottom w:val="0"/>
      <w:divBdr>
        <w:top w:val="none" w:sz="0" w:space="0" w:color="auto"/>
        <w:left w:val="none" w:sz="0" w:space="0" w:color="auto"/>
        <w:bottom w:val="none" w:sz="0" w:space="0" w:color="auto"/>
        <w:right w:val="none" w:sz="0" w:space="0" w:color="auto"/>
      </w:divBdr>
    </w:div>
    <w:div w:id="2025743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4EC51-521B-48CD-BBDC-4375966B7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1995</Words>
  <Characters>11373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13342</CharactersWithSpaces>
  <SharedDoc>false</SharedDoc>
  <HLinks>
    <vt:vector size="18" baseType="variant">
      <vt:variant>
        <vt:i4>5636212</vt:i4>
      </vt:variant>
      <vt:variant>
        <vt:i4>6</vt:i4>
      </vt:variant>
      <vt:variant>
        <vt:i4>0</vt:i4>
      </vt:variant>
      <vt:variant>
        <vt:i4>5</vt:i4>
      </vt:variant>
      <vt:variant>
        <vt:lpwstr>https://assets.publishing.service.gov.uk/government/uploads/system/uploads/attachment_data/file/272064/5860.pdf</vt:lpwstr>
      </vt:variant>
      <vt:variant>
        <vt:lpwstr/>
      </vt:variant>
      <vt:variant>
        <vt:i4>5046398</vt:i4>
      </vt:variant>
      <vt:variant>
        <vt:i4>3</vt:i4>
      </vt:variant>
      <vt:variant>
        <vt:i4>0</vt:i4>
      </vt:variant>
      <vt:variant>
        <vt:i4>5</vt:i4>
      </vt:variant>
      <vt:variant>
        <vt:lpwstr>https://dera.ioe.ac.uk/5710/1/dh_4071980.pdf</vt:lpwstr>
      </vt:variant>
      <vt:variant>
        <vt:lpwstr/>
      </vt:variant>
      <vt:variant>
        <vt:i4>4128867</vt:i4>
      </vt:variant>
      <vt:variant>
        <vt:i4>0</vt:i4>
      </vt:variant>
      <vt:variant>
        <vt:i4>0</vt:i4>
      </vt:variant>
      <vt:variant>
        <vt:i4>5</vt:i4>
      </vt:variant>
      <vt:variant>
        <vt:lpwstr>https://www.gov.uk/government/publications/2010-to-2015-government-policy-support-for-families/2010-to-2015-government-policy-support-for-families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Dagria Dianna Forbes</dc:creator>
  <cp:keywords/>
  <dc:description/>
  <cp:lastModifiedBy>Dorine Welch (1919387)</cp:lastModifiedBy>
  <cp:revision>3</cp:revision>
  <dcterms:created xsi:type="dcterms:W3CDTF">2021-08-25T20:45:00Z</dcterms:created>
  <dcterms:modified xsi:type="dcterms:W3CDTF">2021-08-25T20:49:00Z</dcterms:modified>
</cp:coreProperties>
</file>