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F4A8C" w14:textId="78FDD515" w:rsidR="005839B7" w:rsidRDefault="005839B7" w:rsidP="005A3F10">
      <w:pPr>
        <w:spacing w:line="360" w:lineRule="auto"/>
        <w:jc w:val="both"/>
        <w:rPr>
          <w:rFonts w:ascii="Arial" w:hAnsi="Arial" w:cs="Arial"/>
          <w:sz w:val="24"/>
          <w:szCs w:val="24"/>
        </w:rPr>
      </w:pPr>
    </w:p>
    <w:p w14:paraId="77A56FB1" w14:textId="77777777" w:rsidR="00A56040" w:rsidRDefault="004F5AFC" w:rsidP="004F5AFC">
      <w:pPr>
        <w:spacing w:line="360" w:lineRule="auto"/>
        <w:jc w:val="center"/>
        <w:rPr>
          <w:rFonts w:ascii="Arial" w:hAnsi="Arial" w:cs="Arial"/>
          <w:b/>
          <w:bCs/>
          <w:sz w:val="24"/>
          <w:szCs w:val="24"/>
        </w:rPr>
      </w:pPr>
      <w:r w:rsidRPr="004F5AFC">
        <w:rPr>
          <w:rFonts w:ascii="Arial" w:hAnsi="Arial" w:cs="Arial"/>
          <w:b/>
          <w:bCs/>
          <w:sz w:val="24"/>
          <w:szCs w:val="24"/>
        </w:rPr>
        <w:t>MODULE</w:t>
      </w:r>
      <w:r>
        <w:rPr>
          <w:rFonts w:ascii="Arial" w:hAnsi="Arial" w:cs="Arial"/>
          <w:b/>
          <w:bCs/>
          <w:sz w:val="24"/>
          <w:szCs w:val="24"/>
        </w:rPr>
        <w:t>:</w:t>
      </w:r>
      <w:r w:rsidR="00A56040">
        <w:rPr>
          <w:rFonts w:ascii="Arial" w:hAnsi="Arial" w:cs="Arial"/>
          <w:b/>
          <w:bCs/>
          <w:sz w:val="24"/>
          <w:szCs w:val="24"/>
        </w:rPr>
        <w:t xml:space="preserve"> LCDB7009</w:t>
      </w:r>
    </w:p>
    <w:p w14:paraId="3CE481BD" w14:textId="3A3A06FE" w:rsidR="004F5AFC" w:rsidRDefault="00A56040" w:rsidP="004F5AFC">
      <w:pPr>
        <w:spacing w:line="360" w:lineRule="auto"/>
        <w:jc w:val="center"/>
        <w:rPr>
          <w:rFonts w:ascii="Arial" w:hAnsi="Arial" w:cs="Arial"/>
          <w:b/>
          <w:bCs/>
          <w:sz w:val="24"/>
          <w:szCs w:val="24"/>
        </w:rPr>
      </w:pPr>
      <w:r>
        <w:rPr>
          <w:rFonts w:ascii="Arial" w:hAnsi="Arial" w:cs="Arial"/>
          <w:b/>
          <w:bCs/>
          <w:sz w:val="24"/>
          <w:szCs w:val="24"/>
        </w:rPr>
        <w:t>CRITICAL LITERATURE REVIEW FOR DOCTORAL RESEARCH</w:t>
      </w:r>
      <w:r w:rsidR="004F5AFC">
        <w:rPr>
          <w:rFonts w:ascii="Arial" w:hAnsi="Arial" w:cs="Arial"/>
          <w:b/>
          <w:bCs/>
          <w:sz w:val="24"/>
          <w:szCs w:val="24"/>
        </w:rPr>
        <w:t xml:space="preserve"> </w:t>
      </w:r>
    </w:p>
    <w:p w14:paraId="4325DCE8" w14:textId="5F2B09A6" w:rsidR="004F5AFC" w:rsidRDefault="004F5AFC" w:rsidP="004F5AFC">
      <w:pPr>
        <w:spacing w:line="360" w:lineRule="auto"/>
        <w:jc w:val="center"/>
        <w:rPr>
          <w:rFonts w:ascii="Arial" w:hAnsi="Arial" w:cs="Arial"/>
          <w:b/>
          <w:bCs/>
          <w:sz w:val="24"/>
          <w:szCs w:val="24"/>
        </w:rPr>
      </w:pPr>
      <w:r>
        <w:rPr>
          <w:rFonts w:ascii="Arial" w:hAnsi="Arial" w:cs="Arial"/>
          <w:b/>
          <w:bCs/>
          <w:sz w:val="24"/>
          <w:szCs w:val="24"/>
        </w:rPr>
        <w:t xml:space="preserve">Tutor: </w:t>
      </w:r>
      <w:r w:rsidR="00A56040">
        <w:rPr>
          <w:rFonts w:ascii="Arial" w:hAnsi="Arial" w:cs="Arial"/>
          <w:b/>
          <w:bCs/>
          <w:sz w:val="24"/>
          <w:szCs w:val="24"/>
        </w:rPr>
        <w:t>DR Emma Roberts</w:t>
      </w:r>
    </w:p>
    <w:p w14:paraId="111E1B2C" w14:textId="77777777" w:rsidR="00A56040" w:rsidRDefault="004F5AFC" w:rsidP="004F5AFC">
      <w:pPr>
        <w:spacing w:line="360" w:lineRule="auto"/>
        <w:jc w:val="center"/>
        <w:rPr>
          <w:rFonts w:ascii="Arial" w:hAnsi="Arial" w:cs="Arial"/>
          <w:b/>
          <w:bCs/>
          <w:sz w:val="24"/>
          <w:szCs w:val="24"/>
        </w:rPr>
      </w:pPr>
      <w:r>
        <w:rPr>
          <w:rFonts w:ascii="Arial" w:hAnsi="Arial" w:cs="Arial"/>
          <w:b/>
          <w:bCs/>
          <w:sz w:val="24"/>
          <w:szCs w:val="24"/>
        </w:rPr>
        <w:t>Student:</w:t>
      </w:r>
      <w:r w:rsidR="00A56040">
        <w:rPr>
          <w:rFonts w:ascii="Arial" w:hAnsi="Arial" w:cs="Arial"/>
          <w:b/>
          <w:bCs/>
          <w:sz w:val="24"/>
          <w:szCs w:val="24"/>
        </w:rPr>
        <w:t xml:space="preserve"> AQSA SHABIR</w:t>
      </w:r>
    </w:p>
    <w:p w14:paraId="1C39E509" w14:textId="499422E9" w:rsidR="00A56040" w:rsidRDefault="00A56040" w:rsidP="004F5AFC">
      <w:pPr>
        <w:spacing w:line="360" w:lineRule="auto"/>
        <w:jc w:val="center"/>
        <w:rPr>
          <w:rFonts w:ascii="Arial" w:hAnsi="Arial" w:cs="Arial"/>
          <w:b/>
          <w:bCs/>
          <w:sz w:val="24"/>
          <w:szCs w:val="24"/>
        </w:rPr>
      </w:pPr>
      <w:r>
        <w:rPr>
          <w:rFonts w:ascii="Arial" w:hAnsi="Arial" w:cs="Arial"/>
          <w:b/>
          <w:bCs/>
          <w:sz w:val="24"/>
          <w:szCs w:val="24"/>
        </w:rPr>
        <w:t>STUDENT ID: 2124387</w:t>
      </w:r>
    </w:p>
    <w:p w14:paraId="530C1557" w14:textId="1EB7653A" w:rsidR="00A56040" w:rsidRDefault="00A56040" w:rsidP="004F5AFC">
      <w:pPr>
        <w:spacing w:line="360" w:lineRule="auto"/>
        <w:jc w:val="center"/>
        <w:rPr>
          <w:rFonts w:ascii="Arial" w:hAnsi="Arial" w:cs="Arial"/>
          <w:b/>
          <w:bCs/>
          <w:sz w:val="24"/>
          <w:szCs w:val="24"/>
        </w:rPr>
      </w:pPr>
      <w:r>
        <w:rPr>
          <w:rFonts w:ascii="Arial" w:hAnsi="Arial" w:cs="Arial"/>
          <w:b/>
          <w:bCs/>
          <w:sz w:val="24"/>
          <w:szCs w:val="24"/>
        </w:rPr>
        <w:t>UWTSD</w:t>
      </w:r>
    </w:p>
    <w:p w14:paraId="6D04AE1F" w14:textId="74144B28" w:rsidR="004F5AFC" w:rsidRPr="004F5AFC" w:rsidRDefault="004F5AFC" w:rsidP="004F5AFC">
      <w:pPr>
        <w:spacing w:line="360" w:lineRule="auto"/>
        <w:jc w:val="center"/>
        <w:rPr>
          <w:rFonts w:ascii="Arial" w:hAnsi="Arial" w:cs="Arial"/>
          <w:b/>
          <w:bCs/>
          <w:sz w:val="24"/>
          <w:szCs w:val="24"/>
        </w:rPr>
      </w:pPr>
      <w:r>
        <w:rPr>
          <w:rFonts w:ascii="Arial" w:hAnsi="Arial" w:cs="Arial"/>
          <w:b/>
          <w:bCs/>
          <w:sz w:val="24"/>
          <w:szCs w:val="24"/>
        </w:rPr>
        <w:t xml:space="preserve"> </w:t>
      </w:r>
    </w:p>
    <w:p w14:paraId="54076A6B" w14:textId="3B8A61DD" w:rsidR="004F5AFC" w:rsidRDefault="004F5AFC" w:rsidP="005A3F10">
      <w:pPr>
        <w:spacing w:line="360" w:lineRule="auto"/>
        <w:jc w:val="both"/>
        <w:rPr>
          <w:rFonts w:ascii="Arial" w:hAnsi="Arial" w:cs="Arial"/>
          <w:sz w:val="24"/>
          <w:szCs w:val="24"/>
        </w:rPr>
      </w:pPr>
    </w:p>
    <w:p w14:paraId="46D930B4" w14:textId="152E45EE" w:rsidR="004F5AFC" w:rsidRDefault="004F5AFC" w:rsidP="005A3F10">
      <w:pPr>
        <w:spacing w:line="360" w:lineRule="auto"/>
        <w:jc w:val="both"/>
        <w:rPr>
          <w:rFonts w:ascii="Arial" w:hAnsi="Arial" w:cs="Arial"/>
          <w:sz w:val="24"/>
          <w:szCs w:val="24"/>
        </w:rPr>
      </w:pPr>
    </w:p>
    <w:p w14:paraId="2B3D7B74" w14:textId="70B5C942" w:rsidR="004F5AFC" w:rsidRDefault="004F5AFC" w:rsidP="005A3F10">
      <w:pPr>
        <w:spacing w:line="360" w:lineRule="auto"/>
        <w:jc w:val="both"/>
        <w:rPr>
          <w:rFonts w:ascii="Arial" w:hAnsi="Arial" w:cs="Arial"/>
          <w:sz w:val="24"/>
          <w:szCs w:val="24"/>
        </w:rPr>
      </w:pPr>
    </w:p>
    <w:p w14:paraId="08F6EB0E" w14:textId="03A43827" w:rsidR="004F5AFC" w:rsidRDefault="004F5AFC" w:rsidP="005A3F10">
      <w:pPr>
        <w:spacing w:line="360" w:lineRule="auto"/>
        <w:jc w:val="both"/>
        <w:rPr>
          <w:rFonts w:ascii="Arial" w:hAnsi="Arial" w:cs="Arial"/>
          <w:sz w:val="24"/>
          <w:szCs w:val="24"/>
        </w:rPr>
      </w:pPr>
    </w:p>
    <w:p w14:paraId="4E0AEF42" w14:textId="14898E92" w:rsidR="004F5AFC" w:rsidRDefault="004F5AFC" w:rsidP="005A3F10">
      <w:pPr>
        <w:spacing w:line="360" w:lineRule="auto"/>
        <w:jc w:val="both"/>
        <w:rPr>
          <w:rFonts w:ascii="Arial" w:hAnsi="Arial" w:cs="Arial"/>
          <w:sz w:val="24"/>
          <w:szCs w:val="24"/>
        </w:rPr>
      </w:pPr>
    </w:p>
    <w:p w14:paraId="7C2F3779" w14:textId="3A702541" w:rsidR="004F5AFC" w:rsidRDefault="004F5AFC" w:rsidP="005A3F10">
      <w:pPr>
        <w:spacing w:line="360" w:lineRule="auto"/>
        <w:jc w:val="both"/>
        <w:rPr>
          <w:rFonts w:ascii="Arial" w:hAnsi="Arial" w:cs="Arial"/>
          <w:sz w:val="24"/>
          <w:szCs w:val="24"/>
        </w:rPr>
      </w:pPr>
    </w:p>
    <w:p w14:paraId="7B51F1AC" w14:textId="11B14321" w:rsidR="004F5AFC" w:rsidRDefault="004F5AFC" w:rsidP="005A3F10">
      <w:pPr>
        <w:spacing w:line="360" w:lineRule="auto"/>
        <w:jc w:val="both"/>
        <w:rPr>
          <w:rFonts w:ascii="Arial" w:hAnsi="Arial" w:cs="Arial"/>
          <w:sz w:val="24"/>
          <w:szCs w:val="24"/>
        </w:rPr>
      </w:pPr>
    </w:p>
    <w:p w14:paraId="58691557" w14:textId="526487F7" w:rsidR="004F5AFC" w:rsidRDefault="004F5AFC" w:rsidP="005A3F10">
      <w:pPr>
        <w:spacing w:line="360" w:lineRule="auto"/>
        <w:jc w:val="both"/>
        <w:rPr>
          <w:rFonts w:ascii="Arial" w:hAnsi="Arial" w:cs="Arial"/>
          <w:sz w:val="24"/>
          <w:szCs w:val="24"/>
        </w:rPr>
      </w:pPr>
    </w:p>
    <w:p w14:paraId="75C0F501" w14:textId="0684253F" w:rsidR="004F5AFC" w:rsidRDefault="004F5AFC" w:rsidP="005A3F10">
      <w:pPr>
        <w:spacing w:line="360" w:lineRule="auto"/>
        <w:jc w:val="both"/>
        <w:rPr>
          <w:rFonts w:ascii="Arial" w:hAnsi="Arial" w:cs="Arial"/>
          <w:sz w:val="24"/>
          <w:szCs w:val="24"/>
        </w:rPr>
      </w:pPr>
    </w:p>
    <w:p w14:paraId="16959B5C" w14:textId="0475D81D" w:rsidR="004F5AFC" w:rsidRDefault="004F5AFC" w:rsidP="005A3F10">
      <w:pPr>
        <w:spacing w:line="360" w:lineRule="auto"/>
        <w:jc w:val="both"/>
        <w:rPr>
          <w:rFonts w:ascii="Arial" w:hAnsi="Arial" w:cs="Arial"/>
          <w:sz w:val="24"/>
          <w:szCs w:val="24"/>
        </w:rPr>
      </w:pPr>
    </w:p>
    <w:p w14:paraId="37F09326" w14:textId="2349DEA4" w:rsidR="004F5AFC" w:rsidRDefault="004F5AFC" w:rsidP="005A3F10">
      <w:pPr>
        <w:spacing w:line="360" w:lineRule="auto"/>
        <w:jc w:val="both"/>
        <w:rPr>
          <w:rFonts w:ascii="Arial" w:hAnsi="Arial" w:cs="Arial"/>
          <w:sz w:val="24"/>
          <w:szCs w:val="24"/>
        </w:rPr>
      </w:pPr>
    </w:p>
    <w:p w14:paraId="63EEF824" w14:textId="61B2709E" w:rsidR="004F5AFC" w:rsidRDefault="004F5AFC" w:rsidP="005A3F10">
      <w:pPr>
        <w:spacing w:line="360" w:lineRule="auto"/>
        <w:jc w:val="both"/>
        <w:rPr>
          <w:rFonts w:ascii="Arial" w:hAnsi="Arial" w:cs="Arial"/>
          <w:sz w:val="24"/>
          <w:szCs w:val="24"/>
        </w:rPr>
      </w:pPr>
    </w:p>
    <w:p w14:paraId="15973AB0" w14:textId="65B32AE2" w:rsidR="004F5AFC" w:rsidRDefault="004F5AFC" w:rsidP="005A3F10">
      <w:pPr>
        <w:spacing w:line="360" w:lineRule="auto"/>
        <w:jc w:val="both"/>
        <w:rPr>
          <w:rFonts w:ascii="Arial" w:hAnsi="Arial" w:cs="Arial"/>
          <w:sz w:val="24"/>
          <w:szCs w:val="24"/>
        </w:rPr>
      </w:pPr>
    </w:p>
    <w:p w14:paraId="2580FBBE" w14:textId="6046611E" w:rsidR="004F5AFC" w:rsidRDefault="004F5AFC" w:rsidP="005A3F10">
      <w:pPr>
        <w:spacing w:line="360" w:lineRule="auto"/>
        <w:jc w:val="both"/>
        <w:rPr>
          <w:rFonts w:ascii="Arial" w:hAnsi="Arial" w:cs="Arial"/>
          <w:sz w:val="24"/>
          <w:szCs w:val="24"/>
        </w:rPr>
      </w:pPr>
    </w:p>
    <w:p w14:paraId="0708A57A" w14:textId="71C0EA2C" w:rsidR="004F5AFC" w:rsidRDefault="004F5AFC" w:rsidP="005A3F10">
      <w:pPr>
        <w:spacing w:line="360" w:lineRule="auto"/>
        <w:jc w:val="both"/>
        <w:rPr>
          <w:rFonts w:ascii="Arial" w:hAnsi="Arial" w:cs="Arial"/>
          <w:sz w:val="24"/>
          <w:szCs w:val="24"/>
        </w:rPr>
      </w:pPr>
    </w:p>
    <w:p w14:paraId="10E48450" w14:textId="29B49AF3" w:rsidR="004F5AFC" w:rsidRDefault="004F5AFC" w:rsidP="005A3F10">
      <w:pPr>
        <w:spacing w:line="360" w:lineRule="auto"/>
        <w:jc w:val="both"/>
        <w:rPr>
          <w:rFonts w:ascii="Arial" w:hAnsi="Arial" w:cs="Arial"/>
          <w:sz w:val="24"/>
          <w:szCs w:val="24"/>
        </w:rPr>
      </w:pPr>
    </w:p>
    <w:p w14:paraId="10A9245D" w14:textId="43E4AD38" w:rsidR="004F5AFC" w:rsidRDefault="004F5AFC" w:rsidP="005A3F10">
      <w:pPr>
        <w:spacing w:line="360" w:lineRule="auto"/>
        <w:jc w:val="both"/>
        <w:rPr>
          <w:rFonts w:ascii="Arial" w:hAnsi="Arial" w:cs="Arial"/>
          <w:sz w:val="24"/>
          <w:szCs w:val="24"/>
        </w:rPr>
      </w:pPr>
    </w:p>
    <w:p w14:paraId="36D62858" w14:textId="50D67A21" w:rsidR="004F5AFC" w:rsidRDefault="004F5AFC" w:rsidP="005A3F10">
      <w:pPr>
        <w:spacing w:line="360" w:lineRule="auto"/>
        <w:jc w:val="both"/>
        <w:rPr>
          <w:rFonts w:ascii="Arial" w:hAnsi="Arial" w:cs="Arial"/>
          <w:sz w:val="24"/>
          <w:szCs w:val="24"/>
        </w:rPr>
      </w:pPr>
    </w:p>
    <w:p w14:paraId="19AF90B0" w14:textId="77777777" w:rsidR="004F5AFC" w:rsidRPr="005708B0" w:rsidRDefault="004F5AFC" w:rsidP="005A3F10">
      <w:pPr>
        <w:spacing w:line="360" w:lineRule="auto"/>
        <w:jc w:val="both"/>
        <w:rPr>
          <w:rFonts w:ascii="Arial" w:hAnsi="Arial" w:cs="Arial"/>
          <w:sz w:val="24"/>
          <w:szCs w:val="24"/>
        </w:rPr>
      </w:pPr>
    </w:p>
    <w:p w14:paraId="728DACC2" w14:textId="519C6C91" w:rsidR="005839B7" w:rsidRPr="005708B0" w:rsidRDefault="004F5AFC" w:rsidP="005839B7">
      <w:pPr>
        <w:pStyle w:val="Heading1"/>
        <w:rPr>
          <w:color w:val="auto"/>
        </w:rPr>
      </w:pPr>
      <w:r>
        <w:rPr>
          <w:color w:val="auto"/>
        </w:rPr>
        <w:t xml:space="preserve">PART </w:t>
      </w:r>
      <w:r w:rsidR="005839B7" w:rsidRPr="005708B0">
        <w:rPr>
          <w:color w:val="auto"/>
        </w:rPr>
        <w:t>1: Content, purpose, and format of literature review</w:t>
      </w:r>
      <w:r w:rsidR="000A5E59">
        <w:rPr>
          <w:color w:val="auto"/>
        </w:rPr>
        <w:t>:</w:t>
      </w:r>
      <w:r w:rsidR="005839B7" w:rsidRPr="005708B0">
        <w:rPr>
          <w:color w:val="auto"/>
        </w:rPr>
        <w:t xml:space="preserve"> </w:t>
      </w:r>
    </w:p>
    <w:p w14:paraId="6C855C90" w14:textId="61FFC103" w:rsidR="00557121" w:rsidRPr="005708B0" w:rsidRDefault="000A5E59" w:rsidP="00557121">
      <w:pPr>
        <w:spacing w:line="360" w:lineRule="auto"/>
        <w:jc w:val="both"/>
        <w:rPr>
          <w:rFonts w:ascii="Arial" w:hAnsi="Arial" w:cs="Arial"/>
          <w:sz w:val="24"/>
          <w:szCs w:val="24"/>
        </w:rPr>
      </w:pPr>
      <w:r>
        <w:rPr>
          <w:rFonts w:ascii="Arial" w:hAnsi="Arial" w:cs="Arial"/>
          <w:sz w:val="24"/>
          <w:szCs w:val="24"/>
        </w:rPr>
        <w:t>This first part of the</w:t>
      </w:r>
      <w:r w:rsidR="005A3F10" w:rsidRPr="005708B0">
        <w:rPr>
          <w:rFonts w:ascii="Arial" w:hAnsi="Arial" w:cs="Arial"/>
          <w:sz w:val="24"/>
          <w:szCs w:val="24"/>
        </w:rPr>
        <w:t xml:space="preserve"> report is going to discuss the content purpose and format of the literature review in doctor research consequently the discussion will include the topic of the thesis</w:t>
      </w:r>
      <w:r>
        <w:rPr>
          <w:rFonts w:ascii="Arial" w:hAnsi="Arial" w:cs="Arial"/>
          <w:sz w:val="24"/>
          <w:szCs w:val="24"/>
        </w:rPr>
        <w:t>,</w:t>
      </w:r>
      <w:r w:rsidR="005A3F10" w:rsidRPr="005708B0">
        <w:rPr>
          <w:rFonts w:ascii="Arial" w:hAnsi="Arial" w:cs="Arial"/>
          <w:sz w:val="24"/>
          <w:szCs w:val="24"/>
        </w:rPr>
        <w:t xml:space="preserve"> which is about the exploration of the augmented reality usability through the lenses of customer experience and expectations in fashion industry.  </w:t>
      </w:r>
      <w:r w:rsidR="00557121" w:rsidRPr="005708B0">
        <w:rPr>
          <w:rFonts w:ascii="Arial" w:hAnsi="Arial" w:cs="Arial"/>
          <w:sz w:val="24"/>
          <w:szCs w:val="24"/>
          <w:lang w:val="en-US"/>
        </w:rPr>
        <w:t>Students who are enrolled in postgraduate programs must have trainings regarding these skills. Thus, this paper aims to examine the meaning of literature review (LR) in thesis (</w:t>
      </w:r>
      <w:r w:rsidR="00557121" w:rsidRPr="005708B0">
        <w:rPr>
          <w:rStyle w:val="col"/>
          <w:rFonts w:ascii="Arial" w:hAnsi="Arial" w:cs="Arial"/>
          <w:sz w:val="24"/>
          <w:szCs w:val="24"/>
        </w:rPr>
        <w:t>Aveyard, &amp; Sharp, 2017)</w:t>
      </w:r>
      <w:r w:rsidR="00557121" w:rsidRPr="005708B0">
        <w:rPr>
          <w:rFonts w:ascii="Arial" w:hAnsi="Arial" w:cs="Arial"/>
          <w:sz w:val="24"/>
          <w:szCs w:val="24"/>
          <w:lang w:val="en-US"/>
        </w:rPr>
        <w:t xml:space="preserve">. Furthermore, it also considers the five steps that develops a review, including content of literature review, purpose, and format of the LR. Through clearly defining desired outcomes of LR would help to continuously analyses their progress that elaborates an LR. </w:t>
      </w:r>
    </w:p>
    <w:p w14:paraId="7B0213AD" w14:textId="69B08B45" w:rsidR="00557121" w:rsidRPr="005708B0" w:rsidRDefault="005A3F10" w:rsidP="005A3F10">
      <w:pPr>
        <w:spacing w:line="360" w:lineRule="auto"/>
        <w:jc w:val="both"/>
        <w:rPr>
          <w:rStyle w:val="col"/>
          <w:rFonts w:ascii="Arial" w:hAnsi="Arial" w:cs="Arial"/>
          <w:sz w:val="24"/>
          <w:szCs w:val="24"/>
          <w:lang w:val="en-US"/>
        </w:rPr>
      </w:pPr>
      <w:r w:rsidRPr="005708B0">
        <w:rPr>
          <w:rFonts w:ascii="Arial" w:hAnsi="Arial" w:cs="Arial"/>
          <w:sz w:val="24"/>
          <w:szCs w:val="24"/>
        </w:rPr>
        <w:t>The purpose of the literature review (LR) is indicated differently by different authors as increase the researcher understanding on the research topic, (</w:t>
      </w:r>
      <w:bookmarkStart w:id="0" w:name="_Hlk103079382"/>
      <w:r w:rsidRPr="005708B0">
        <w:rPr>
          <w:rStyle w:val="col"/>
          <w:rFonts w:ascii="Arial" w:hAnsi="Arial" w:cs="Arial"/>
          <w:sz w:val="24"/>
          <w:szCs w:val="24"/>
        </w:rPr>
        <w:t>Drake, 2011</w:t>
      </w:r>
      <w:bookmarkEnd w:id="0"/>
      <w:r w:rsidRPr="005708B0">
        <w:rPr>
          <w:rStyle w:val="col"/>
          <w:rFonts w:ascii="Arial" w:hAnsi="Arial" w:cs="Arial"/>
          <w:sz w:val="24"/>
          <w:szCs w:val="24"/>
        </w:rPr>
        <w:t>), understanding on the current research on elected topic</w:t>
      </w:r>
      <w:r w:rsidR="005839B7" w:rsidRPr="005708B0">
        <w:rPr>
          <w:rStyle w:val="col"/>
          <w:rFonts w:ascii="Arial" w:hAnsi="Arial" w:cs="Arial"/>
          <w:sz w:val="24"/>
          <w:szCs w:val="24"/>
        </w:rPr>
        <w:t xml:space="preserve"> (Moutinho, et al., 2006), help to identify the unresolved issues in research (Moutinho, &amp; Huarng, 200</w:t>
      </w:r>
      <w:r w:rsidR="005839B7" w:rsidRPr="005708B0">
        <w:rPr>
          <w:rStyle w:val="col"/>
          <w:rFonts w:ascii="Arial" w:hAnsi="Arial" w:cs="Arial"/>
        </w:rPr>
        <w:t xml:space="preserve">8) and </w:t>
      </w:r>
      <w:r w:rsidR="005839B7" w:rsidRPr="005708B0">
        <w:rPr>
          <w:rStyle w:val="col"/>
          <w:rFonts w:ascii="Arial" w:hAnsi="Arial" w:cs="Arial"/>
          <w:sz w:val="24"/>
          <w:szCs w:val="24"/>
        </w:rPr>
        <w:t xml:space="preserve">Drake, &amp; Heath, (2010) stated that LR increase the research understanding to conduct the further investigation.  </w:t>
      </w:r>
      <w:r w:rsidR="00922C43" w:rsidRPr="005708B0">
        <w:rPr>
          <w:rFonts w:ascii="Arial" w:hAnsi="Arial" w:cs="Arial"/>
          <w:sz w:val="24"/>
          <w:szCs w:val="24"/>
          <w:lang w:val="en-US"/>
        </w:rPr>
        <w:t>According</w:t>
      </w:r>
      <w:r w:rsidRPr="005708B0">
        <w:rPr>
          <w:rFonts w:ascii="Arial" w:hAnsi="Arial" w:cs="Arial"/>
          <w:sz w:val="24"/>
          <w:szCs w:val="24"/>
          <w:lang w:val="en-US"/>
        </w:rPr>
        <w:t xml:space="preserve"> to </w:t>
      </w:r>
      <w:r w:rsidRPr="005708B0">
        <w:rPr>
          <w:rFonts w:ascii="Arial" w:hAnsi="Arial" w:cs="Arial"/>
          <w:sz w:val="24"/>
          <w:szCs w:val="24"/>
        </w:rPr>
        <w:t xml:space="preserve">Ravid, &amp; Efrat, (2019) stated that </w:t>
      </w:r>
      <w:r w:rsidRPr="005708B0">
        <w:rPr>
          <w:rFonts w:ascii="Arial" w:hAnsi="Arial" w:cs="Arial"/>
          <w:sz w:val="24"/>
          <w:szCs w:val="24"/>
          <w:lang w:val="en-US"/>
        </w:rPr>
        <w:t>the purpose of</w:t>
      </w:r>
      <w:r w:rsidR="005D382A" w:rsidRPr="005708B0">
        <w:rPr>
          <w:rFonts w:ascii="Arial" w:hAnsi="Arial" w:cs="Arial"/>
          <w:sz w:val="24"/>
          <w:szCs w:val="24"/>
          <w:lang w:val="en-US"/>
        </w:rPr>
        <w:t xml:space="preserve"> literature review</w:t>
      </w:r>
      <w:r w:rsidRPr="005708B0">
        <w:rPr>
          <w:rFonts w:ascii="Arial" w:hAnsi="Arial" w:cs="Arial"/>
          <w:sz w:val="24"/>
          <w:szCs w:val="24"/>
          <w:lang w:val="en-US"/>
        </w:rPr>
        <w:t xml:space="preserve"> in research can be achieved</w:t>
      </w:r>
      <w:r w:rsidR="005D382A" w:rsidRPr="005708B0">
        <w:rPr>
          <w:rFonts w:ascii="Arial" w:hAnsi="Arial" w:cs="Arial"/>
          <w:sz w:val="24"/>
          <w:szCs w:val="24"/>
          <w:lang w:val="en-US"/>
        </w:rPr>
        <w:t>, through scrutinizing main issue examining via academic study can lead to a robust thesis or dissertation, whereby</w:t>
      </w:r>
      <w:r w:rsidR="005839B7" w:rsidRPr="005708B0">
        <w:rPr>
          <w:rFonts w:ascii="Arial" w:hAnsi="Arial" w:cs="Arial"/>
          <w:sz w:val="24"/>
          <w:szCs w:val="24"/>
          <w:lang w:val="en-US"/>
        </w:rPr>
        <w:t xml:space="preserve"> the content of the LR </w:t>
      </w:r>
      <w:r w:rsidR="005D382A" w:rsidRPr="005708B0">
        <w:rPr>
          <w:rFonts w:ascii="Arial" w:hAnsi="Arial" w:cs="Arial"/>
          <w:sz w:val="24"/>
          <w:szCs w:val="24"/>
          <w:lang w:val="en-US"/>
        </w:rPr>
        <w:t xml:space="preserve">anticipates methods, hypotheses and outcomes of the research whilst maintaining the audience’s interests as to how this can provide them solutions that can close gaps in the researched area. </w:t>
      </w:r>
      <w:r w:rsidR="002F6793" w:rsidRPr="005708B0">
        <w:rPr>
          <w:rFonts w:ascii="Arial" w:hAnsi="Arial" w:cs="Arial"/>
          <w:sz w:val="24"/>
          <w:szCs w:val="24"/>
          <w:lang w:val="en-US"/>
        </w:rPr>
        <w:t>Therefore, the content of the LR would around the issues, selected variables and outcomes of the research (</w:t>
      </w:r>
      <w:r w:rsidR="002F6793" w:rsidRPr="005708B0">
        <w:rPr>
          <w:rStyle w:val="col"/>
          <w:rFonts w:ascii="Arial" w:hAnsi="Arial" w:cs="Arial"/>
          <w:sz w:val="24"/>
          <w:szCs w:val="24"/>
        </w:rPr>
        <w:t xml:space="preserve">Collis, &amp; Hussey, 2021). </w:t>
      </w:r>
      <w:r w:rsidR="00557121" w:rsidRPr="005708B0">
        <w:rPr>
          <w:rFonts w:ascii="Arial" w:hAnsi="Arial" w:cs="Arial"/>
          <w:sz w:val="24"/>
          <w:szCs w:val="24"/>
          <w:lang w:val="en-US"/>
        </w:rPr>
        <w:t>LRs basically helps in translating skills of students in the information literacy, critical writing and language (</w:t>
      </w:r>
      <w:r w:rsidR="00557121" w:rsidRPr="005708B0">
        <w:rPr>
          <w:rStyle w:val="col"/>
          <w:rFonts w:ascii="Arial" w:hAnsi="Arial" w:cs="Arial"/>
          <w:sz w:val="24"/>
          <w:szCs w:val="24"/>
        </w:rPr>
        <w:t>Bettany-Saltikov, 2012)</w:t>
      </w:r>
      <w:r w:rsidR="00557121" w:rsidRPr="005708B0">
        <w:rPr>
          <w:rFonts w:ascii="Arial" w:hAnsi="Arial" w:cs="Arial"/>
          <w:sz w:val="24"/>
          <w:szCs w:val="24"/>
          <w:lang w:val="en-US"/>
        </w:rPr>
        <w:t xml:space="preserve">. </w:t>
      </w:r>
      <w:r w:rsidR="00E30B85" w:rsidRPr="005708B0">
        <w:rPr>
          <w:rFonts w:ascii="Arial" w:hAnsi="Arial" w:cs="Arial"/>
          <w:sz w:val="24"/>
          <w:szCs w:val="24"/>
          <w:lang w:val="en-US"/>
        </w:rPr>
        <w:t xml:space="preserve">Simultaneously, LR makes transitions in the students and provides hints about the other chapter’s content. Firstly, LR elaborates question of the research; secondly, it helps support objectives, hypothesis and methodology of research project; and thirdly, it supports in explaining the interpretation of outcome in terms of student’s perspective </w:t>
      </w:r>
      <w:r w:rsidR="005106E7" w:rsidRPr="005708B0">
        <w:rPr>
          <w:rFonts w:ascii="Arial" w:hAnsi="Arial" w:cs="Arial"/>
          <w:sz w:val="24"/>
          <w:szCs w:val="24"/>
          <w:lang w:val="en-US"/>
        </w:rPr>
        <w:t>tow write</w:t>
      </w:r>
      <w:r w:rsidR="00E30B85" w:rsidRPr="005708B0">
        <w:rPr>
          <w:rFonts w:ascii="Arial" w:hAnsi="Arial" w:cs="Arial"/>
          <w:sz w:val="24"/>
          <w:szCs w:val="24"/>
          <w:lang w:val="en-US"/>
        </w:rPr>
        <w:t xml:space="preserve"> the conclusions (</w:t>
      </w:r>
      <w:r w:rsidR="00E30B85" w:rsidRPr="005708B0">
        <w:rPr>
          <w:rStyle w:val="col"/>
          <w:rFonts w:ascii="Arial" w:hAnsi="Arial" w:cs="Arial"/>
          <w:sz w:val="24"/>
          <w:szCs w:val="24"/>
        </w:rPr>
        <w:t>Murray, 2011)</w:t>
      </w:r>
      <w:r w:rsidR="00E30B85" w:rsidRPr="005708B0">
        <w:rPr>
          <w:rFonts w:ascii="Arial" w:hAnsi="Arial" w:cs="Arial"/>
          <w:sz w:val="24"/>
          <w:szCs w:val="24"/>
          <w:lang w:val="en-US"/>
        </w:rPr>
        <w:t xml:space="preserve">. </w:t>
      </w:r>
    </w:p>
    <w:p w14:paraId="4C7F6EDC" w14:textId="1EF5D39F" w:rsidR="002F6793" w:rsidRPr="005708B0" w:rsidRDefault="005106E7" w:rsidP="005A3F10">
      <w:pPr>
        <w:spacing w:line="360" w:lineRule="auto"/>
        <w:jc w:val="both"/>
        <w:rPr>
          <w:rStyle w:val="col"/>
          <w:rFonts w:ascii="Arial" w:hAnsi="Arial" w:cs="Arial"/>
          <w:sz w:val="24"/>
          <w:szCs w:val="24"/>
          <w:lang w:val="en-US"/>
        </w:rPr>
      </w:pPr>
      <w:r w:rsidRPr="005708B0">
        <w:rPr>
          <w:rFonts w:ascii="Arial" w:hAnsi="Arial" w:cs="Arial"/>
          <w:sz w:val="24"/>
          <w:szCs w:val="24"/>
          <w:lang w:val="en-US"/>
        </w:rPr>
        <w:t xml:space="preserve">Basically, LRs provide critical analysis on the existing knowledge, these </w:t>
      </w:r>
      <w:r w:rsidR="00922C43" w:rsidRPr="005708B0">
        <w:rPr>
          <w:rFonts w:ascii="Arial" w:hAnsi="Arial" w:cs="Arial"/>
          <w:sz w:val="24"/>
          <w:szCs w:val="24"/>
          <w:lang w:val="en-US"/>
        </w:rPr>
        <w:t>are</w:t>
      </w:r>
      <w:r w:rsidRPr="005708B0">
        <w:rPr>
          <w:rFonts w:ascii="Arial" w:hAnsi="Arial" w:cs="Arial"/>
          <w:sz w:val="24"/>
          <w:szCs w:val="24"/>
          <w:lang w:val="en-US"/>
        </w:rPr>
        <w:t xml:space="preserve"> an effective material to be published, even if they are systematic reviews or in narrative form (</w:t>
      </w:r>
      <w:r w:rsidRPr="005708B0">
        <w:rPr>
          <w:rStyle w:val="col"/>
          <w:rFonts w:ascii="Arial" w:hAnsi="Arial" w:cs="Arial"/>
          <w:sz w:val="24"/>
          <w:szCs w:val="24"/>
        </w:rPr>
        <w:t>Drake, 2011)</w:t>
      </w:r>
      <w:r w:rsidRPr="005708B0">
        <w:rPr>
          <w:rFonts w:ascii="Arial" w:hAnsi="Arial" w:cs="Arial"/>
          <w:sz w:val="24"/>
          <w:szCs w:val="24"/>
          <w:lang w:val="en-US"/>
        </w:rPr>
        <w:t>. However, there are certain patterns in systematic reviews that are not perfectly fitting with the research questions in the thesis/dissertation. In addition, systematic review scope is not that wide and because of the strict specifications of criteria can leave out important information in the thesis (</w:t>
      </w:r>
      <w:bookmarkStart w:id="1" w:name="_Hlk103079488"/>
      <w:r w:rsidRPr="005708B0">
        <w:rPr>
          <w:rStyle w:val="col"/>
          <w:rFonts w:ascii="Arial" w:hAnsi="Arial" w:cs="Arial"/>
          <w:sz w:val="24"/>
          <w:szCs w:val="24"/>
        </w:rPr>
        <w:t xml:space="preserve">Moutinho, </w:t>
      </w:r>
      <w:bookmarkEnd w:id="1"/>
      <w:r w:rsidRPr="005708B0">
        <w:rPr>
          <w:rStyle w:val="col"/>
          <w:rFonts w:ascii="Arial" w:hAnsi="Arial" w:cs="Arial"/>
          <w:sz w:val="24"/>
          <w:szCs w:val="24"/>
        </w:rPr>
        <w:t>et al., 2006).</w:t>
      </w:r>
      <w:r w:rsidRPr="005708B0">
        <w:rPr>
          <w:rFonts w:ascii="Arial" w:hAnsi="Arial" w:cs="Arial"/>
          <w:sz w:val="24"/>
          <w:szCs w:val="24"/>
          <w:lang w:val="en-US"/>
        </w:rPr>
        <w:t xml:space="preserve"> Thus, in LR chapter of thesis meaning of LR and methods to develop LRs are discussed in the context of academic thesis/dissertation. Lastly, there is also a discussion on the checklist to assess LR. </w:t>
      </w:r>
      <w:r w:rsidR="002F6793" w:rsidRPr="005708B0">
        <w:rPr>
          <w:rStyle w:val="col"/>
          <w:rFonts w:ascii="Arial" w:hAnsi="Arial" w:cs="Arial"/>
          <w:sz w:val="24"/>
          <w:szCs w:val="24"/>
        </w:rPr>
        <w:t xml:space="preserve">There many authors indicated that the content of the LR must be include the critical discussion on the major concepts to synthesize the outcomes in the required matter. Therefore, researcher need to synthesize the major concept as conceptual framework what would provide structure for the researcher to synthetize </w:t>
      </w:r>
      <w:r w:rsidR="00AA32F3" w:rsidRPr="005708B0">
        <w:rPr>
          <w:rStyle w:val="col"/>
          <w:rFonts w:ascii="Arial" w:hAnsi="Arial" w:cs="Arial"/>
          <w:sz w:val="24"/>
          <w:szCs w:val="24"/>
        </w:rPr>
        <w:t>the outcomes</w:t>
      </w:r>
      <w:r w:rsidR="002F6793" w:rsidRPr="005708B0">
        <w:rPr>
          <w:rStyle w:val="col"/>
          <w:rFonts w:ascii="Arial" w:hAnsi="Arial" w:cs="Arial"/>
          <w:sz w:val="24"/>
          <w:szCs w:val="24"/>
        </w:rPr>
        <w:t xml:space="preserve"> of the critical review (Aveyard, 2014; Caterine, 2020; </w:t>
      </w:r>
      <w:r w:rsidR="00AA32F3" w:rsidRPr="005708B0">
        <w:rPr>
          <w:rStyle w:val="col"/>
          <w:rFonts w:ascii="Arial" w:hAnsi="Arial" w:cs="Arial"/>
          <w:sz w:val="24"/>
          <w:szCs w:val="24"/>
        </w:rPr>
        <w:t>Ridley, 2008; Stephan et al., 2019; Haynes, &amp; Hunsley, 2020</w:t>
      </w:r>
      <w:r w:rsidR="002F6793" w:rsidRPr="005708B0">
        <w:rPr>
          <w:rStyle w:val="col"/>
          <w:rFonts w:ascii="Arial" w:hAnsi="Arial" w:cs="Arial"/>
          <w:sz w:val="24"/>
          <w:szCs w:val="24"/>
        </w:rPr>
        <w:t>)</w:t>
      </w:r>
      <w:r w:rsidR="00AA32F3" w:rsidRPr="005708B0">
        <w:rPr>
          <w:rStyle w:val="col"/>
          <w:rFonts w:ascii="Arial" w:hAnsi="Arial" w:cs="Arial"/>
          <w:sz w:val="24"/>
          <w:szCs w:val="24"/>
        </w:rPr>
        <w:t xml:space="preserve">. Therefore, through taking </w:t>
      </w:r>
      <w:r w:rsidR="00CB770E" w:rsidRPr="005708B0">
        <w:rPr>
          <w:rStyle w:val="col"/>
          <w:rFonts w:ascii="Arial" w:hAnsi="Arial" w:cs="Arial"/>
          <w:sz w:val="24"/>
          <w:szCs w:val="24"/>
        </w:rPr>
        <w:t>these suggestion researchers</w:t>
      </w:r>
      <w:r w:rsidR="00AA32F3" w:rsidRPr="005708B0">
        <w:rPr>
          <w:rStyle w:val="col"/>
          <w:rFonts w:ascii="Arial" w:hAnsi="Arial" w:cs="Arial"/>
          <w:sz w:val="24"/>
          <w:szCs w:val="24"/>
        </w:rPr>
        <w:t xml:space="preserve"> have developed the following conceptual framework has been developed through taking the major consideration of the concepts of research in hand. </w:t>
      </w:r>
    </w:p>
    <w:p w14:paraId="65379B72" w14:textId="2CBB9424" w:rsidR="003E566C" w:rsidRPr="005708B0" w:rsidRDefault="00E30B85" w:rsidP="003E566C">
      <w:pPr>
        <w:spacing w:line="360" w:lineRule="auto"/>
        <w:jc w:val="both"/>
        <w:rPr>
          <w:rFonts w:ascii="Arial" w:hAnsi="Arial" w:cs="Arial"/>
          <w:sz w:val="24"/>
          <w:szCs w:val="24"/>
          <w:lang w:val="en-US"/>
        </w:rPr>
      </w:pPr>
      <w:r w:rsidRPr="005708B0">
        <w:rPr>
          <w:rFonts w:ascii="Arial" w:hAnsi="Arial" w:cs="Arial"/>
          <w:sz w:val="24"/>
          <w:szCs w:val="24"/>
          <w:lang w:val="en-US"/>
        </w:rPr>
        <w:t xml:space="preserve">As </w:t>
      </w:r>
      <w:r w:rsidRPr="005708B0">
        <w:rPr>
          <w:rStyle w:val="col"/>
          <w:rFonts w:ascii="Arial" w:hAnsi="Arial" w:cs="Arial"/>
          <w:sz w:val="24"/>
          <w:szCs w:val="24"/>
        </w:rPr>
        <w:t>Machi,</w:t>
      </w:r>
      <w:r w:rsidR="003E566C" w:rsidRPr="005708B0">
        <w:rPr>
          <w:rStyle w:val="col"/>
          <w:rFonts w:ascii="Arial" w:hAnsi="Arial" w:cs="Arial"/>
          <w:sz w:val="24"/>
          <w:szCs w:val="24"/>
        </w:rPr>
        <w:t xml:space="preserve"> </w:t>
      </w:r>
      <w:r w:rsidRPr="005708B0">
        <w:rPr>
          <w:rStyle w:val="col"/>
          <w:rFonts w:ascii="Arial" w:hAnsi="Arial" w:cs="Arial"/>
          <w:sz w:val="24"/>
          <w:szCs w:val="24"/>
        </w:rPr>
        <w:t xml:space="preserve">&amp; McEvoy, (2022) indicated that </w:t>
      </w:r>
      <w:r w:rsidRPr="005708B0">
        <w:rPr>
          <w:rFonts w:ascii="Arial" w:hAnsi="Arial" w:cs="Arial"/>
          <w:sz w:val="24"/>
          <w:szCs w:val="24"/>
          <w:lang w:val="en-US"/>
        </w:rPr>
        <w:t xml:space="preserve">LR structure is mainly dependent on the particular </w:t>
      </w:r>
      <w:r w:rsidR="003E566C" w:rsidRPr="005708B0">
        <w:rPr>
          <w:rFonts w:ascii="Arial" w:hAnsi="Arial" w:cs="Arial"/>
          <w:sz w:val="24"/>
          <w:szCs w:val="24"/>
          <w:lang w:val="en-US"/>
        </w:rPr>
        <w:t>discipline,</w:t>
      </w:r>
      <w:r w:rsidRPr="005708B0">
        <w:rPr>
          <w:rFonts w:ascii="Arial" w:hAnsi="Arial" w:cs="Arial"/>
          <w:sz w:val="24"/>
          <w:szCs w:val="24"/>
          <w:lang w:val="en-US"/>
        </w:rPr>
        <w:t xml:space="preserve"> area of expertise of supervisor and student, interests and needs, and department rules. </w:t>
      </w:r>
      <w:r w:rsidR="002B4FEF" w:rsidRPr="005708B0">
        <w:rPr>
          <w:rFonts w:ascii="Arial" w:hAnsi="Arial" w:cs="Arial"/>
          <w:sz w:val="24"/>
          <w:szCs w:val="24"/>
        </w:rPr>
        <w:t xml:space="preserve">As it has been shown in the conceptual framework above that the major concepts of this thesis or usability, customer experience common customer expectation and customer behaviour. Therefore, the content of the LR </w:t>
      </w:r>
      <w:r w:rsidR="00C51AF6" w:rsidRPr="005708B0">
        <w:rPr>
          <w:rFonts w:ascii="Arial" w:hAnsi="Arial" w:cs="Arial"/>
          <w:sz w:val="24"/>
          <w:szCs w:val="24"/>
        </w:rPr>
        <w:t>should</w:t>
      </w:r>
      <w:r w:rsidR="002B4FEF" w:rsidRPr="005708B0">
        <w:rPr>
          <w:rFonts w:ascii="Arial" w:hAnsi="Arial" w:cs="Arial"/>
          <w:sz w:val="24"/>
          <w:szCs w:val="24"/>
        </w:rPr>
        <w:t xml:space="preserve"> around these concepts and the outcome of the LR would be lea</w:t>
      </w:r>
      <w:r w:rsidR="00C51AF6" w:rsidRPr="005708B0">
        <w:rPr>
          <w:rFonts w:ascii="Arial" w:hAnsi="Arial" w:cs="Arial"/>
          <w:sz w:val="24"/>
          <w:szCs w:val="24"/>
        </w:rPr>
        <w:t xml:space="preserve">ds to fulfil the conceptual, practical and theoretical gaps. </w:t>
      </w:r>
      <w:r w:rsidR="003E566C" w:rsidRPr="005708B0">
        <w:rPr>
          <w:rFonts w:ascii="Arial" w:hAnsi="Arial" w:cs="Arial"/>
          <w:sz w:val="24"/>
          <w:szCs w:val="24"/>
          <w:lang w:val="en-US"/>
        </w:rPr>
        <w:t>Basically, the purpose behind for writing a thesis after conducting research helps transition rational thinking and enthusiasm. Whereby literature instructs students on the research methods, conducting analysis of data, and writing scientific paper exists, there is not much guidance available on how to perform LR (</w:t>
      </w:r>
      <w:bookmarkStart w:id="2" w:name="_Hlk103079522"/>
      <w:r w:rsidR="003E566C" w:rsidRPr="005708B0">
        <w:rPr>
          <w:rStyle w:val="col"/>
          <w:rFonts w:ascii="Arial" w:hAnsi="Arial" w:cs="Arial"/>
          <w:sz w:val="24"/>
          <w:szCs w:val="24"/>
        </w:rPr>
        <w:t>Moutinho, &amp; Huarng, 200</w:t>
      </w:r>
      <w:r w:rsidR="003E566C" w:rsidRPr="005708B0">
        <w:rPr>
          <w:rStyle w:val="col"/>
          <w:rFonts w:ascii="Arial" w:hAnsi="Arial" w:cs="Arial"/>
        </w:rPr>
        <w:t>8</w:t>
      </w:r>
      <w:bookmarkEnd w:id="2"/>
      <w:r w:rsidR="003E566C" w:rsidRPr="005708B0">
        <w:rPr>
          <w:rStyle w:val="col"/>
          <w:rFonts w:ascii="Arial" w:hAnsi="Arial" w:cs="Arial"/>
        </w:rPr>
        <w:t>)</w:t>
      </w:r>
      <w:r w:rsidR="003E566C" w:rsidRPr="005708B0">
        <w:rPr>
          <w:rFonts w:ascii="Arial" w:hAnsi="Arial" w:cs="Arial"/>
          <w:sz w:val="24"/>
          <w:szCs w:val="24"/>
          <w:lang w:val="en-US"/>
        </w:rPr>
        <w:t>. LR is basically a rare opportunity that evaluates as well as contrasts different theories and arguments rather than just summarizing. LR should not include the r</w:t>
      </w:r>
      <w:r w:rsidR="00A56040">
        <w:rPr>
          <w:rFonts w:ascii="Arial" w:hAnsi="Arial" w:cs="Arial"/>
          <w:sz w:val="24"/>
          <w:szCs w:val="24"/>
          <w:lang w:val="en-US"/>
        </w:rPr>
        <w:t>esearch outcomes, but students i</w:t>
      </w:r>
      <w:r w:rsidR="003E566C" w:rsidRPr="005708B0">
        <w:rPr>
          <w:rFonts w:ascii="Arial" w:hAnsi="Arial" w:cs="Arial"/>
          <w:sz w:val="24"/>
          <w:szCs w:val="24"/>
          <w:lang w:val="en-US"/>
        </w:rPr>
        <w:t>n their postgrad tends to prepare a comprehensive LR that reflects on their own findings (</w:t>
      </w:r>
      <w:bookmarkStart w:id="3" w:name="_Hlk103079565"/>
      <w:r w:rsidR="003E566C" w:rsidRPr="005708B0">
        <w:rPr>
          <w:rStyle w:val="col"/>
          <w:rFonts w:ascii="Arial" w:hAnsi="Arial" w:cs="Arial"/>
          <w:sz w:val="24"/>
          <w:szCs w:val="24"/>
        </w:rPr>
        <w:t>Drake, &amp; Heath, 2010</w:t>
      </w:r>
      <w:bookmarkEnd w:id="3"/>
      <w:r w:rsidR="003E566C" w:rsidRPr="005708B0">
        <w:rPr>
          <w:rStyle w:val="col"/>
          <w:rFonts w:ascii="Arial" w:hAnsi="Arial" w:cs="Arial"/>
          <w:sz w:val="24"/>
          <w:szCs w:val="24"/>
        </w:rPr>
        <w:t>).</w:t>
      </w:r>
    </w:p>
    <w:p w14:paraId="215356AF" w14:textId="10AB097A" w:rsidR="003E566C" w:rsidRPr="005708B0" w:rsidRDefault="003E566C" w:rsidP="003E566C">
      <w:pPr>
        <w:spacing w:line="360" w:lineRule="auto"/>
        <w:jc w:val="both"/>
        <w:rPr>
          <w:rFonts w:ascii="Arial" w:hAnsi="Arial" w:cs="Arial"/>
          <w:sz w:val="24"/>
          <w:szCs w:val="24"/>
          <w:lang w:val="en-US"/>
        </w:rPr>
      </w:pPr>
      <w:r w:rsidRPr="005708B0">
        <w:rPr>
          <w:rFonts w:ascii="Arial" w:hAnsi="Arial" w:cs="Arial"/>
          <w:sz w:val="24"/>
          <w:szCs w:val="24"/>
          <w:lang w:val="en-US"/>
        </w:rPr>
        <w:t xml:space="preserve">Students will be actively involved in interpretation of studies as LR from other researchers that would leaders to the higher of level of understanding on the gaps and issues in the selected field. Therefore, through consideration </w:t>
      </w:r>
      <w:r w:rsidR="00C51AF6" w:rsidRPr="005708B0">
        <w:rPr>
          <w:rFonts w:ascii="Arial" w:hAnsi="Arial" w:cs="Arial"/>
          <w:sz w:val="24"/>
          <w:szCs w:val="24"/>
          <w:lang w:val="en-US"/>
        </w:rPr>
        <w:t>should be taken as proposed by (</w:t>
      </w:r>
      <w:r w:rsidR="00C51AF6" w:rsidRPr="005708B0">
        <w:rPr>
          <w:rStyle w:val="col"/>
          <w:rFonts w:ascii="Arial" w:hAnsi="Arial" w:cs="Arial"/>
          <w:sz w:val="24"/>
          <w:szCs w:val="24"/>
        </w:rPr>
        <w:t xml:space="preserve">Drake, &amp; Heath, 2010) the literature review will focus on following content </w:t>
      </w:r>
    </w:p>
    <w:p w14:paraId="15312B21" w14:textId="026E781E"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Identifying the context of the problem</w:t>
      </w:r>
      <w:r w:rsidR="00087FBF" w:rsidRPr="005708B0">
        <w:rPr>
          <w:rFonts w:ascii="Arial" w:hAnsi="Arial" w:cs="Arial"/>
          <w:sz w:val="24"/>
          <w:szCs w:val="24"/>
          <w:lang w:val="en-US"/>
        </w:rPr>
        <w:t xml:space="preserve"> </w:t>
      </w:r>
      <w:r w:rsidR="00C51AF6" w:rsidRPr="005708B0">
        <w:rPr>
          <w:rFonts w:ascii="Arial" w:hAnsi="Arial" w:cs="Arial"/>
          <w:sz w:val="24"/>
          <w:szCs w:val="24"/>
          <w:lang w:val="en-US"/>
        </w:rPr>
        <w:t xml:space="preserve">in hand </w:t>
      </w:r>
    </w:p>
    <w:p w14:paraId="1A504345" w14:textId="23516D5D"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 xml:space="preserve">Identifying whether the research has been conducted </w:t>
      </w:r>
      <w:r w:rsidR="00C51AF6" w:rsidRPr="005708B0">
        <w:rPr>
          <w:rFonts w:ascii="Arial" w:hAnsi="Arial" w:cs="Arial"/>
          <w:sz w:val="24"/>
          <w:szCs w:val="24"/>
          <w:lang w:val="en-US"/>
        </w:rPr>
        <w:t xml:space="preserve">on the problem in hand </w:t>
      </w:r>
      <w:r w:rsidRPr="005708B0">
        <w:rPr>
          <w:rFonts w:ascii="Arial" w:hAnsi="Arial" w:cs="Arial"/>
          <w:sz w:val="24"/>
          <w:szCs w:val="24"/>
          <w:lang w:val="en-US"/>
        </w:rPr>
        <w:t>are yet to be investigated further in the context of a particular field;</w:t>
      </w:r>
    </w:p>
    <w:p w14:paraId="14315CF9" w14:textId="290D43A8"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Identifying main methodologies and techniques that have been adopted earlier</w:t>
      </w:r>
      <w:r w:rsidR="00087FBF" w:rsidRPr="005708B0">
        <w:rPr>
          <w:rFonts w:ascii="Arial" w:hAnsi="Arial" w:cs="Arial"/>
          <w:sz w:val="24"/>
          <w:szCs w:val="24"/>
          <w:lang w:val="en-US"/>
        </w:rPr>
        <w:t xml:space="preserve"> in context of </w:t>
      </w:r>
      <w:r w:rsidR="00C51AF6" w:rsidRPr="005708B0">
        <w:rPr>
          <w:rFonts w:ascii="Arial" w:hAnsi="Arial" w:cs="Arial"/>
          <w:sz w:val="24"/>
          <w:szCs w:val="24"/>
          <w:lang w:val="en-US"/>
        </w:rPr>
        <w:t xml:space="preserve">selected topic. </w:t>
      </w:r>
    </w:p>
    <w:p w14:paraId="44C88B0F" w14:textId="2787E81E"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Identifying important aspects</w:t>
      </w:r>
      <w:r w:rsidR="00C51AF6" w:rsidRPr="005708B0">
        <w:rPr>
          <w:rFonts w:ascii="Arial" w:hAnsi="Arial" w:cs="Arial"/>
          <w:sz w:val="24"/>
          <w:szCs w:val="24"/>
          <w:lang w:val="en-US"/>
        </w:rPr>
        <w:t xml:space="preserve"> in context of selected topic </w:t>
      </w:r>
    </w:p>
    <w:p w14:paraId="5C8B86AE" w14:textId="4D7BE977"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Placing research project in the methodological, historical and theoretical context</w:t>
      </w:r>
      <w:r w:rsidR="00C51AF6" w:rsidRPr="005708B0">
        <w:rPr>
          <w:rFonts w:ascii="Arial" w:hAnsi="Arial" w:cs="Arial"/>
          <w:sz w:val="24"/>
          <w:szCs w:val="24"/>
          <w:lang w:val="en-US"/>
        </w:rPr>
        <w:t xml:space="preserve">. </w:t>
      </w:r>
    </w:p>
    <w:p w14:paraId="6FBA9EF2" w14:textId="1AD8BAC4"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Demonstrating implications of</w:t>
      </w:r>
      <w:r w:rsidR="00C51AF6" w:rsidRPr="005708B0">
        <w:rPr>
          <w:rFonts w:ascii="Arial" w:hAnsi="Arial" w:cs="Arial"/>
          <w:sz w:val="24"/>
          <w:szCs w:val="24"/>
          <w:lang w:val="en-US"/>
        </w:rPr>
        <w:t xml:space="preserve"> the selected topic in theoretical, methodological and practical context. </w:t>
      </w:r>
    </w:p>
    <w:p w14:paraId="65708CAB" w14:textId="1765A2AC"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Offering an alternate perspective</w:t>
      </w:r>
      <w:r w:rsidR="00087FBF" w:rsidRPr="005708B0">
        <w:rPr>
          <w:rFonts w:ascii="Arial" w:hAnsi="Arial" w:cs="Arial"/>
          <w:sz w:val="24"/>
          <w:szCs w:val="24"/>
          <w:lang w:val="en-US"/>
        </w:rPr>
        <w:t xml:space="preserve"> </w:t>
      </w:r>
      <w:r w:rsidR="00C51AF6" w:rsidRPr="005708B0">
        <w:rPr>
          <w:rFonts w:ascii="Arial" w:hAnsi="Arial" w:cs="Arial"/>
          <w:sz w:val="24"/>
          <w:szCs w:val="24"/>
          <w:lang w:val="en-US"/>
        </w:rPr>
        <w:t xml:space="preserve">on selected topic. </w:t>
      </w:r>
    </w:p>
    <w:p w14:paraId="29D1658C" w14:textId="59A57821" w:rsidR="003E566C" w:rsidRPr="005708B0" w:rsidRDefault="003E566C" w:rsidP="003E566C">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Characterizing connections amid practice and theor</w:t>
      </w:r>
      <w:r w:rsidR="00087FBF" w:rsidRPr="005708B0">
        <w:rPr>
          <w:rFonts w:ascii="Arial" w:hAnsi="Arial" w:cs="Arial"/>
          <w:sz w:val="24"/>
          <w:szCs w:val="24"/>
          <w:lang w:val="en-US"/>
        </w:rPr>
        <w:t xml:space="preserve">ies are being used </w:t>
      </w:r>
      <w:r w:rsidR="00C51AF6" w:rsidRPr="005708B0">
        <w:rPr>
          <w:rFonts w:ascii="Arial" w:hAnsi="Arial" w:cs="Arial"/>
          <w:sz w:val="24"/>
          <w:szCs w:val="24"/>
          <w:lang w:val="en-US"/>
        </w:rPr>
        <w:t xml:space="preserve">on selected topic. </w:t>
      </w:r>
      <w:r w:rsidR="00087FBF" w:rsidRPr="005708B0">
        <w:rPr>
          <w:rFonts w:ascii="Arial" w:hAnsi="Arial" w:cs="Arial"/>
          <w:sz w:val="24"/>
          <w:szCs w:val="24"/>
          <w:lang w:val="en-US"/>
        </w:rPr>
        <w:t xml:space="preserve"> </w:t>
      </w:r>
    </w:p>
    <w:p w14:paraId="3312763B" w14:textId="74156ADA" w:rsidR="005D382A" w:rsidRPr="005708B0" w:rsidRDefault="003E566C" w:rsidP="005A3F10">
      <w:pPr>
        <w:pStyle w:val="ListParagraph"/>
        <w:numPr>
          <w:ilvl w:val="0"/>
          <w:numId w:val="1"/>
        </w:numPr>
        <w:spacing w:line="360" w:lineRule="auto"/>
        <w:jc w:val="both"/>
        <w:rPr>
          <w:rFonts w:ascii="Arial" w:hAnsi="Arial" w:cs="Arial"/>
          <w:sz w:val="24"/>
          <w:szCs w:val="24"/>
          <w:lang w:val="en-US"/>
        </w:rPr>
      </w:pPr>
      <w:r w:rsidRPr="005708B0">
        <w:rPr>
          <w:rFonts w:ascii="Arial" w:hAnsi="Arial" w:cs="Arial"/>
          <w:sz w:val="24"/>
          <w:szCs w:val="24"/>
          <w:lang w:val="en-US"/>
        </w:rPr>
        <w:t xml:space="preserve">Improving the vocabulary </w:t>
      </w:r>
      <w:r w:rsidR="00087FBF" w:rsidRPr="005708B0">
        <w:rPr>
          <w:rFonts w:ascii="Arial" w:hAnsi="Arial" w:cs="Arial"/>
          <w:sz w:val="24"/>
          <w:szCs w:val="24"/>
          <w:lang w:val="en-US"/>
        </w:rPr>
        <w:t xml:space="preserve">and conceptual understanding </w:t>
      </w:r>
      <w:r w:rsidR="00C51AF6" w:rsidRPr="005708B0">
        <w:rPr>
          <w:rFonts w:ascii="Arial" w:hAnsi="Arial" w:cs="Arial"/>
          <w:sz w:val="24"/>
          <w:szCs w:val="24"/>
          <w:lang w:val="en-US"/>
        </w:rPr>
        <w:t xml:space="preserve">on the research topic. </w:t>
      </w:r>
    </w:p>
    <w:p w14:paraId="24D44922" w14:textId="06DA3602" w:rsidR="005D382A" w:rsidRPr="005708B0" w:rsidRDefault="005D382A" w:rsidP="005A3F10">
      <w:pPr>
        <w:spacing w:line="360" w:lineRule="auto"/>
        <w:jc w:val="both"/>
        <w:rPr>
          <w:rFonts w:ascii="Arial" w:hAnsi="Arial" w:cs="Arial"/>
          <w:sz w:val="24"/>
          <w:szCs w:val="24"/>
          <w:lang w:val="en-US"/>
        </w:rPr>
      </w:pPr>
      <w:r w:rsidRPr="005708B0">
        <w:rPr>
          <w:rFonts w:ascii="Arial" w:hAnsi="Arial" w:cs="Arial"/>
          <w:sz w:val="24"/>
          <w:szCs w:val="24"/>
          <w:lang w:val="en-US"/>
        </w:rPr>
        <w:t xml:space="preserve">Literature review </w:t>
      </w:r>
      <w:r w:rsidR="003E566C" w:rsidRPr="005708B0">
        <w:rPr>
          <w:rFonts w:ascii="Arial" w:hAnsi="Arial" w:cs="Arial"/>
          <w:sz w:val="24"/>
          <w:szCs w:val="24"/>
          <w:lang w:val="en-US"/>
        </w:rPr>
        <w:t>is</w:t>
      </w:r>
      <w:r w:rsidRPr="005708B0">
        <w:rPr>
          <w:rFonts w:ascii="Arial" w:hAnsi="Arial" w:cs="Arial"/>
          <w:sz w:val="24"/>
          <w:szCs w:val="24"/>
          <w:lang w:val="en-US"/>
        </w:rPr>
        <w:t xml:space="preserve"> a difficult task that is often procrastinated by the writers in their postgrad tenure</w:t>
      </w:r>
      <w:r w:rsidR="004D7C20" w:rsidRPr="005708B0">
        <w:rPr>
          <w:rFonts w:ascii="Arial" w:hAnsi="Arial" w:cs="Arial"/>
          <w:sz w:val="24"/>
          <w:szCs w:val="24"/>
          <w:lang w:val="en-US"/>
        </w:rPr>
        <w:t xml:space="preserve"> (</w:t>
      </w:r>
      <w:r w:rsidR="004D7C20" w:rsidRPr="005708B0">
        <w:rPr>
          <w:rStyle w:val="col"/>
          <w:rFonts w:ascii="Arial" w:hAnsi="Arial" w:cs="Arial"/>
          <w:sz w:val="24"/>
          <w:szCs w:val="24"/>
        </w:rPr>
        <w:t>Corrigan, 2015)</w:t>
      </w:r>
      <w:r w:rsidRPr="005708B0">
        <w:rPr>
          <w:rFonts w:ascii="Arial" w:hAnsi="Arial" w:cs="Arial"/>
          <w:sz w:val="24"/>
          <w:szCs w:val="24"/>
          <w:lang w:val="en-US"/>
        </w:rPr>
        <w:t>. There are confusions in scope and purpose among students regarding the disagreements in definitions or classifications of LRs along with the method of performing LRs</w:t>
      </w:r>
      <w:r w:rsidR="004D7C20" w:rsidRPr="005708B0">
        <w:rPr>
          <w:rFonts w:ascii="Arial" w:hAnsi="Arial" w:cs="Arial"/>
          <w:sz w:val="24"/>
          <w:szCs w:val="24"/>
          <w:lang w:val="en-US"/>
        </w:rPr>
        <w:t xml:space="preserve"> (</w:t>
      </w:r>
      <w:r w:rsidR="004D7C20" w:rsidRPr="005708B0">
        <w:rPr>
          <w:rStyle w:val="col"/>
          <w:rFonts w:ascii="Arial" w:hAnsi="Arial" w:cs="Arial"/>
          <w:sz w:val="24"/>
          <w:szCs w:val="24"/>
        </w:rPr>
        <w:t>Oliver, 2012)</w:t>
      </w:r>
      <w:r w:rsidRPr="005708B0">
        <w:rPr>
          <w:rFonts w:ascii="Arial" w:hAnsi="Arial" w:cs="Arial"/>
          <w:sz w:val="24"/>
          <w:szCs w:val="24"/>
          <w:lang w:val="en-US"/>
        </w:rPr>
        <w:t>. Nonetheless, there are few institutions that still consider LR an important element in any academic work, regardless of the modern trend of scientific articles instead of classical the</w:t>
      </w:r>
      <w:r w:rsidR="004D7C20" w:rsidRPr="005708B0">
        <w:rPr>
          <w:rFonts w:ascii="Arial" w:hAnsi="Arial" w:cs="Arial"/>
          <w:sz w:val="24"/>
          <w:szCs w:val="24"/>
          <w:lang w:val="en-US"/>
        </w:rPr>
        <w:t>sis which gives the structure if the study (</w:t>
      </w:r>
      <w:r w:rsidR="004D7C20" w:rsidRPr="005708B0">
        <w:rPr>
          <w:rStyle w:val="col"/>
          <w:rFonts w:ascii="Arial" w:hAnsi="Arial" w:cs="Arial"/>
          <w:sz w:val="24"/>
          <w:szCs w:val="24"/>
        </w:rPr>
        <w:t xml:space="preserve">Lunenburg, &amp; Irby, 2014). </w:t>
      </w:r>
      <w:r w:rsidR="004D7C20" w:rsidRPr="005708B0">
        <w:rPr>
          <w:rFonts w:ascii="Arial" w:hAnsi="Arial" w:cs="Arial"/>
          <w:sz w:val="24"/>
          <w:szCs w:val="24"/>
          <w:lang w:val="en-US"/>
        </w:rPr>
        <w:t xml:space="preserve"> </w:t>
      </w:r>
      <w:r w:rsidRPr="005708B0">
        <w:rPr>
          <w:rFonts w:ascii="Arial" w:hAnsi="Arial" w:cs="Arial"/>
          <w:sz w:val="24"/>
          <w:szCs w:val="24"/>
          <w:lang w:val="en-US"/>
        </w:rPr>
        <w:t>LR is not an isolated part of the dissertation/thesis</w:t>
      </w:r>
      <w:r w:rsidR="004D7C20" w:rsidRPr="005708B0">
        <w:rPr>
          <w:rFonts w:ascii="Arial" w:hAnsi="Arial" w:cs="Arial"/>
          <w:sz w:val="24"/>
          <w:szCs w:val="24"/>
          <w:lang w:val="en-US"/>
        </w:rPr>
        <w:t xml:space="preserve"> which required own involvement to </w:t>
      </w:r>
      <w:r w:rsidR="00C51AF6" w:rsidRPr="005708B0">
        <w:rPr>
          <w:rFonts w:ascii="Arial" w:hAnsi="Arial" w:cs="Arial"/>
          <w:sz w:val="24"/>
          <w:szCs w:val="24"/>
          <w:lang w:val="en-US"/>
        </w:rPr>
        <w:t>interpret</w:t>
      </w:r>
      <w:r w:rsidR="004D7C20" w:rsidRPr="005708B0">
        <w:rPr>
          <w:rFonts w:ascii="Arial" w:hAnsi="Arial" w:cs="Arial"/>
          <w:sz w:val="24"/>
          <w:szCs w:val="24"/>
          <w:lang w:val="en-US"/>
        </w:rPr>
        <w:t xml:space="preserve"> the LR in required format it means the format of the LR is based on the researcher own involvement on the bases of the research aim and objectives that would also link with the conceptual framework of the research (</w:t>
      </w:r>
      <w:r w:rsidR="004D7C20" w:rsidRPr="005708B0">
        <w:rPr>
          <w:rStyle w:val="col"/>
          <w:rFonts w:ascii="Arial" w:hAnsi="Arial" w:cs="Arial"/>
          <w:sz w:val="24"/>
          <w:szCs w:val="24"/>
        </w:rPr>
        <w:t>Machi, &amp; McEvoy, 2016)</w:t>
      </w:r>
      <w:r w:rsidRPr="005708B0">
        <w:rPr>
          <w:rFonts w:ascii="Arial" w:hAnsi="Arial" w:cs="Arial"/>
          <w:sz w:val="24"/>
          <w:szCs w:val="24"/>
          <w:lang w:val="en-US"/>
        </w:rPr>
        <w:t>. Mainly, it observed and identifies knowledge in a particular field, provides clarity among the information that is already known, assesses and describes issues and its implications, connects practice with theory</w:t>
      </w:r>
      <w:r w:rsidR="004D7C20" w:rsidRPr="005708B0">
        <w:rPr>
          <w:rFonts w:ascii="Arial" w:hAnsi="Arial" w:cs="Arial"/>
          <w:sz w:val="24"/>
          <w:szCs w:val="24"/>
          <w:lang w:val="en-US"/>
        </w:rPr>
        <w:t xml:space="preserve"> (</w:t>
      </w:r>
      <w:r w:rsidR="004D7C20" w:rsidRPr="005708B0">
        <w:rPr>
          <w:rStyle w:val="col"/>
          <w:rFonts w:ascii="Arial" w:hAnsi="Arial" w:cs="Arial"/>
          <w:sz w:val="24"/>
          <w:szCs w:val="24"/>
        </w:rPr>
        <w:t>Rocco, &amp; Hatcher, 2011)</w:t>
      </w:r>
      <w:r w:rsidRPr="005708B0">
        <w:rPr>
          <w:rFonts w:ascii="Arial" w:hAnsi="Arial" w:cs="Arial"/>
          <w:sz w:val="24"/>
          <w:szCs w:val="24"/>
          <w:lang w:val="en-US"/>
        </w:rPr>
        <w:t xml:space="preserve">, puts the gaps in current literature into spotlight, and places the </w:t>
      </w:r>
      <w:r w:rsidR="004D7C20" w:rsidRPr="005708B0">
        <w:rPr>
          <w:rFonts w:ascii="Arial" w:hAnsi="Arial" w:cs="Arial"/>
          <w:sz w:val="24"/>
          <w:szCs w:val="24"/>
          <w:lang w:val="en-US"/>
        </w:rPr>
        <w:t>t</w:t>
      </w:r>
      <w:r w:rsidRPr="005708B0">
        <w:rPr>
          <w:rFonts w:ascii="Arial" w:hAnsi="Arial" w:cs="Arial"/>
          <w:sz w:val="24"/>
          <w:szCs w:val="24"/>
          <w:lang w:val="en-US"/>
        </w:rPr>
        <w:t>hes</w:t>
      </w:r>
      <w:r w:rsidR="004D7C20" w:rsidRPr="005708B0">
        <w:rPr>
          <w:rFonts w:ascii="Arial" w:hAnsi="Arial" w:cs="Arial"/>
          <w:sz w:val="24"/>
          <w:szCs w:val="24"/>
          <w:lang w:val="en-US"/>
        </w:rPr>
        <w:t>i</w:t>
      </w:r>
      <w:r w:rsidRPr="005708B0">
        <w:rPr>
          <w:rFonts w:ascii="Arial" w:hAnsi="Arial" w:cs="Arial"/>
          <w:sz w:val="24"/>
          <w:szCs w:val="24"/>
          <w:lang w:val="en-US"/>
        </w:rPr>
        <w:t>s within the scope of the research agenda of that particular fiel</w:t>
      </w:r>
      <w:r w:rsidR="00C51AF6" w:rsidRPr="005708B0">
        <w:rPr>
          <w:rFonts w:ascii="Arial" w:hAnsi="Arial" w:cs="Arial"/>
          <w:sz w:val="24"/>
          <w:szCs w:val="24"/>
          <w:lang w:val="en-US"/>
        </w:rPr>
        <w:t xml:space="preserve">d that would leads to </w:t>
      </w:r>
      <w:r w:rsidRPr="005708B0">
        <w:rPr>
          <w:rFonts w:ascii="Arial" w:hAnsi="Arial" w:cs="Arial"/>
          <w:sz w:val="24"/>
          <w:szCs w:val="24"/>
          <w:lang w:val="en-US"/>
        </w:rPr>
        <w:t xml:space="preserve"> understand the structure of subject and </w:t>
      </w:r>
      <w:r w:rsidR="00087FBF" w:rsidRPr="005708B0">
        <w:rPr>
          <w:rFonts w:ascii="Arial" w:hAnsi="Arial" w:cs="Arial"/>
          <w:sz w:val="24"/>
          <w:szCs w:val="24"/>
          <w:lang w:val="en-US"/>
        </w:rPr>
        <w:t>describe cognitive</w:t>
      </w:r>
      <w:r w:rsidRPr="005708B0">
        <w:rPr>
          <w:rFonts w:ascii="Arial" w:hAnsi="Arial" w:cs="Arial"/>
          <w:sz w:val="24"/>
          <w:szCs w:val="24"/>
          <w:lang w:val="en-US"/>
        </w:rPr>
        <w:t xml:space="preserve"> links whilst improving the synthesis and analysis of data with increased maturity</w:t>
      </w:r>
      <w:r w:rsidR="004D7C20" w:rsidRPr="005708B0">
        <w:rPr>
          <w:rFonts w:ascii="Arial" w:hAnsi="Arial" w:cs="Arial"/>
          <w:sz w:val="24"/>
          <w:szCs w:val="24"/>
          <w:lang w:val="en-US"/>
        </w:rPr>
        <w:t xml:space="preserve"> at the discussion stage of the thesis. </w:t>
      </w:r>
      <w:r w:rsidR="00E30B85" w:rsidRPr="005708B0">
        <w:rPr>
          <w:rStyle w:val="col"/>
          <w:rFonts w:ascii="Arial" w:hAnsi="Arial" w:cs="Arial"/>
          <w:sz w:val="24"/>
          <w:szCs w:val="24"/>
        </w:rPr>
        <w:t xml:space="preserve">Walker, &amp; Thomson, (2010) sated that format and content of the LR is directly linked with the research questions, objectives, findings and discussion as shown in figure </w:t>
      </w:r>
      <w:r w:rsidR="005106E7" w:rsidRPr="005708B0">
        <w:rPr>
          <w:rStyle w:val="col"/>
          <w:rFonts w:ascii="Arial" w:hAnsi="Arial" w:cs="Arial"/>
          <w:sz w:val="24"/>
          <w:szCs w:val="24"/>
        </w:rPr>
        <w:t xml:space="preserve">(2) </w:t>
      </w:r>
      <w:r w:rsidR="00E30B85" w:rsidRPr="005708B0">
        <w:rPr>
          <w:rStyle w:val="col"/>
          <w:rFonts w:ascii="Arial" w:hAnsi="Arial" w:cs="Arial"/>
          <w:sz w:val="24"/>
          <w:szCs w:val="24"/>
        </w:rPr>
        <w:t xml:space="preserve">below. </w:t>
      </w:r>
    </w:p>
    <w:p w14:paraId="7F06656E" w14:textId="7252AB2B" w:rsidR="005D382A" w:rsidRPr="005708B0" w:rsidRDefault="005D382A" w:rsidP="005106E7">
      <w:pPr>
        <w:spacing w:line="360" w:lineRule="auto"/>
        <w:jc w:val="center"/>
        <w:rPr>
          <w:rFonts w:ascii="Arial" w:hAnsi="Arial" w:cs="Arial"/>
          <w:sz w:val="24"/>
          <w:szCs w:val="24"/>
          <w:lang w:val="en-US"/>
        </w:rPr>
      </w:pPr>
      <w:r w:rsidRPr="005708B0">
        <w:rPr>
          <w:rFonts w:ascii="Arial" w:hAnsi="Arial" w:cs="Arial"/>
          <w:noProof/>
          <w:sz w:val="24"/>
          <w:szCs w:val="24"/>
          <w:lang w:val="en-US"/>
        </w:rPr>
        <w:drawing>
          <wp:inline distT="0" distB="0" distL="0" distR="0" wp14:anchorId="168D00D6" wp14:editId="5BC4C3F9">
            <wp:extent cx="3111442" cy="3289662"/>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9431" cy="3298109"/>
                    </a:xfrm>
                    <a:prstGeom prst="rect">
                      <a:avLst/>
                    </a:prstGeom>
                    <a:noFill/>
                    <a:ln>
                      <a:noFill/>
                    </a:ln>
                  </pic:spPr>
                </pic:pic>
              </a:graphicData>
            </a:graphic>
          </wp:inline>
        </w:drawing>
      </w:r>
    </w:p>
    <w:p w14:paraId="687D7C11" w14:textId="4CEB4A71" w:rsidR="005106E7" w:rsidRPr="005708B0" w:rsidRDefault="005106E7" w:rsidP="005106E7">
      <w:pPr>
        <w:pStyle w:val="Caption"/>
        <w:jc w:val="center"/>
        <w:rPr>
          <w:rFonts w:ascii="Arial" w:hAnsi="Arial" w:cs="Arial"/>
          <w:color w:val="auto"/>
          <w:sz w:val="24"/>
          <w:szCs w:val="24"/>
          <w:lang w:val="en-US"/>
        </w:rPr>
      </w:pPr>
      <w:r w:rsidRPr="005708B0">
        <w:rPr>
          <w:color w:val="auto"/>
        </w:rPr>
        <w:t xml:space="preserve">Figure </w:t>
      </w:r>
      <w:r w:rsidR="00610C62" w:rsidRPr="005708B0">
        <w:rPr>
          <w:noProof/>
          <w:color w:val="auto"/>
        </w:rPr>
        <w:t>2</w:t>
      </w:r>
      <w:r w:rsidRPr="005708B0">
        <w:rPr>
          <w:color w:val="auto"/>
        </w:rPr>
        <w:t xml:space="preserve"> Content of literature with format of the thesis (Walker, &amp; Thomson, 2010)</w:t>
      </w:r>
    </w:p>
    <w:p w14:paraId="60EC4F65" w14:textId="77777777" w:rsidR="005D382A" w:rsidRPr="005708B0" w:rsidRDefault="005D382A" w:rsidP="005708B0">
      <w:pPr>
        <w:pStyle w:val="Heading1"/>
        <w:rPr>
          <w:b w:val="0"/>
          <w:color w:val="auto"/>
          <w:lang w:val="en-US"/>
        </w:rPr>
      </w:pPr>
      <w:r w:rsidRPr="005708B0">
        <w:rPr>
          <w:color w:val="auto"/>
          <w:lang w:val="en-US"/>
        </w:rPr>
        <w:t>Effective literature search</w:t>
      </w:r>
    </w:p>
    <w:p w14:paraId="3DADE3B5" w14:textId="5AEC08E1" w:rsidR="005D382A" w:rsidRPr="005708B0" w:rsidRDefault="00610C62" w:rsidP="005A3F10">
      <w:pPr>
        <w:spacing w:line="360" w:lineRule="auto"/>
        <w:jc w:val="both"/>
        <w:rPr>
          <w:rFonts w:ascii="Arial" w:hAnsi="Arial" w:cs="Arial"/>
          <w:sz w:val="24"/>
          <w:szCs w:val="24"/>
          <w:lang w:val="en-US"/>
        </w:rPr>
      </w:pPr>
      <w:r w:rsidRPr="005708B0">
        <w:rPr>
          <w:rFonts w:ascii="Arial" w:hAnsi="Arial" w:cs="Arial"/>
          <w:sz w:val="24"/>
          <w:szCs w:val="24"/>
          <w:lang w:val="en-US"/>
        </w:rPr>
        <w:t>The format of the LR is based on the skill of critical review of the current literature</w:t>
      </w:r>
      <w:r w:rsidRPr="005708B0">
        <w:rPr>
          <w:rFonts w:ascii="Arial" w:hAnsi="Arial" w:cs="Arial"/>
          <w:b/>
          <w:bCs/>
          <w:sz w:val="24"/>
          <w:szCs w:val="24"/>
          <w:lang w:val="en-US"/>
        </w:rPr>
        <w:t xml:space="preserve">. </w:t>
      </w:r>
      <w:r w:rsidR="005D382A" w:rsidRPr="005708B0">
        <w:rPr>
          <w:rFonts w:ascii="Arial" w:hAnsi="Arial" w:cs="Arial"/>
          <w:sz w:val="24"/>
          <w:szCs w:val="24"/>
          <w:lang w:val="en-US"/>
        </w:rPr>
        <w:t xml:space="preserve">Critical judgment contains three fundamental </w:t>
      </w:r>
      <w:r w:rsidRPr="005708B0">
        <w:rPr>
          <w:rFonts w:ascii="Arial" w:hAnsi="Arial" w:cs="Arial"/>
          <w:sz w:val="24"/>
          <w:szCs w:val="24"/>
          <w:lang w:val="en-US"/>
        </w:rPr>
        <w:t>aspects:</w:t>
      </w:r>
      <w:r w:rsidR="005D382A" w:rsidRPr="005708B0">
        <w:rPr>
          <w:rFonts w:ascii="Arial" w:hAnsi="Arial" w:cs="Arial"/>
          <w:sz w:val="24"/>
          <w:szCs w:val="24"/>
          <w:lang w:val="en-US"/>
        </w:rPr>
        <w:t xml:space="preserve"> reading, thinking and writing. In other words, it is defined as the student’s reflection about what they </w:t>
      </w:r>
      <w:r w:rsidRPr="005708B0">
        <w:rPr>
          <w:rFonts w:ascii="Arial" w:hAnsi="Arial" w:cs="Arial"/>
          <w:sz w:val="24"/>
          <w:szCs w:val="24"/>
          <w:lang w:val="en-US"/>
        </w:rPr>
        <w:t>have</w:t>
      </w:r>
      <w:r w:rsidR="005D382A" w:rsidRPr="005708B0">
        <w:rPr>
          <w:rFonts w:ascii="Arial" w:hAnsi="Arial" w:cs="Arial"/>
          <w:sz w:val="24"/>
          <w:szCs w:val="24"/>
          <w:lang w:val="en-US"/>
        </w:rPr>
        <w:t xml:space="preserve"> read. Students should define fundamental elements of topic, characterization of respective claims, and identifying and contrasting relationships</w:t>
      </w:r>
      <w:r w:rsidRPr="005708B0">
        <w:rPr>
          <w:rFonts w:ascii="Arial" w:hAnsi="Arial" w:cs="Arial"/>
          <w:sz w:val="24"/>
          <w:szCs w:val="24"/>
          <w:lang w:val="en-US"/>
        </w:rPr>
        <w:t xml:space="preserve"> that would develop the overall format of the LR chapter in research (</w:t>
      </w:r>
      <w:bookmarkStart w:id="4" w:name="_Hlk103080169"/>
      <w:r w:rsidRPr="005708B0">
        <w:rPr>
          <w:rStyle w:val="col"/>
          <w:rFonts w:ascii="Arial" w:hAnsi="Arial" w:cs="Arial"/>
          <w:sz w:val="24"/>
          <w:szCs w:val="24"/>
        </w:rPr>
        <w:t>Collis, &amp; Hussey, 2021</w:t>
      </w:r>
      <w:bookmarkEnd w:id="4"/>
      <w:r w:rsidRPr="005708B0">
        <w:rPr>
          <w:rStyle w:val="col"/>
          <w:rFonts w:ascii="Arial" w:hAnsi="Arial" w:cs="Arial"/>
          <w:sz w:val="24"/>
          <w:szCs w:val="24"/>
        </w:rPr>
        <w:t>)</w:t>
      </w:r>
      <w:r w:rsidR="005D382A" w:rsidRPr="005708B0">
        <w:rPr>
          <w:rFonts w:ascii="Arial" w:hAnsi="Arial" w:cs="Arial"/>
          <w:sz w:val="24"/>
          <w:szCs w:val="24"/>
          <w:lang w:val="en-US"/>
        </w:rPr>
        <w:t>. Every scientific document highlights the author’s perspective and boosts confidence among students to judge the evidence as well as the underlying reason behind the study and construction of their own arguments after reading more articles. If there is rareness in integration of contradictory perspectives then it means that the level of cognitive complexity is low as well (</w:t>
      </w:r>
      <w:bookmarkStart w:id="5" w:name="_Hlk103080376"/>
      <w:r w:rsidRPr="005708B0">
        <w:rPr>
          <w:rStyle w:val="col"/>
          <w:rFonts w:ascii="Arial" w:hAnsi="Arial" w:cs="Arial"/>
          <w:sz w:val="24"/>
          <w:szCs w:val="24"/>
        </w:rPr>
        <w:t>Aveyard, 2014</w:t>
      </w:r>
      <w:bookmarkEnd w:id="5"/>
      <w:r w:rsidRPr="005708B0">
        <w:rPr>
          <w:rStyle w:val="col"/>
          <w:rFonts w:ascii="Arial" w:hAnsi="Arial" w:cs="Arial"/>
          <w:sz w:val="24"/>
          <w:szCs w:val="24"/>
        </w:rPr>
        <w:t xml:space="preserve">). Following guidelines have been provided by the Aveyard, (2014) for the format of the literature review that will be used for said research. </w:t>
      </w:r>
    </w:p>
    <w:p w14:paraId="530578AF" w14:textId="652D4185" w:rsidR="005D382A" w:rsidRPr="005708B0" w:rsidRDefault="005D382A" w:rsidP="005708B0">
      <w:pPr>
        <w:spacing w:line="360" w:lineRule="auto"/>
        <w:jc w:val="center"/>
        <w:rPr>
          <w:rFonts w:ascii="Arial" w:hAnsi="Arial" w:cs="Arial"/>
          <w:sz w:val="24"/>
          <w:szCs w:val="24"/>
          <w:lang w:val="en-US"/>
        </w:rPr>
      </w:pPr>
      <w:r w:rsidRPr="005708B0">
        <w:rPr>
          <w:rFonts w:ascii="Arial" w:hAnsi="Arial" w:cs="Arial"/>
          <w:noProof/>
          <w:sz w:val="24"/>
          <w:szCs w:val="24"/>
          <w:lang w:val="en-US"/>
        </w:rPr>
        <w:drawing>
          <wp:inline distT="0" distB="0" distL="0" distR="0" wp14:anchorId="6EF533DF" wp14:editId="4FD3F5A9">
            <wp:extent cx="5731510" cy="7672705"/>
            <wp:effectExtent l="0" t="0" r="2540" b="4445"/>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72705"/>
                    </a:xfrm>
                    <a:prstGeom prst="rect">
                      <a:avLst/>
                    </a:prstGeom>
                    <a:noFill/>
                    <a:ln>
                      <a:noFill/>
                    </a:ln>
                  </pic:spPr>
                </pic:pic>
              </a:graphicData>
            </a:graphic>
          </wp:inline>
        </w:drawing>
      </w:r>
    </w:p>
    <w:p w14:paraId="14377B6A" w14:textId="736CB63A" w:rsidR="00610C62" w:rsidRPr="005708B0" w:rsidRDefault="00610C62" w:rsidP="005708B0">
      <w:pPr>
        <w:pStyle w:val="Caption"/>
        <w:jc w:val="center"/>
        <w:rPr>
          <w:color w:val="auto"/>
        </w:rPr>
      </w:pPr>
      <w:r w:rsidRPr="005708B0">
        <w:rPr>
          <w:color w:val="auto"/>
        </w:rPr>
        <w:t xml:space="preserve">Figure </w:t>
      </w:r>
      <w:r w:rsidRPr="005708B0">
        <w:rPr>
          <w:noProof/>
          <w:color w:val="auto"/>
        </w:rPr>
        <w:t>3</w:t>
      </w:r>
      <w:r w:rsidRPr="005708B0">
        <w:rPr>
          <w:color w:val="auto"/>
        </w:rPr>
        <w:t xml:space="preserve"> Overall format of LR (Aveyard, 2014)</w:t>
      </w:r>
    </w:p>
    <w:p w14:paraId="2C97BF3D" w14:textId="77777777" w:rsidR="005708B0" w:rsidRPr="005708B0" w:rsidRDefault="005708B0" w:rsidP="005708B0"/>
    <w:p w14:paraId="2BF44B72" w14:textId="37DE582A" w:rsidR="00C56CCC" w:rsidRPr="005708B0" w:rsidRDefault="00C56CCC" w:rsidP="005708B0">
      <w:pPr>
        <w:pStyle w:val="Heading1"/>
        <w:rPr>
          <w:b w:val="0"/>
          <w:color w:val="auto"/>
          <w:lang w:val="en-US"/>
        </w:rPr>
      </w:pPr>
      <w:r w:rsidRPr="005708B0">
        <w:rPr>
          <w:color w:val="auto"/>
          <w:lang w:val="en-US"/>
        </w:rPr>
        <w:t xml:space="preserve">Conclusion </w:t>
      </w:r>
    </w:p>
    <w:p w14:paraId="67E927F6" w14:textId="07FBCD4D" w:rsidR="00C56CCC" w:rsidRPr="005708B0" w:rsidRDefault="005D382A" w:rsidP="00C56CCC">
      <w:pPr>
        <w:spacing w:line="360" w:lineRule="auto"/>
        <w:jc w:val="both"/>
        <w:rPr>
          <w:rFonts w:ascii="Arial" w:hAnsi="Arial" w:cs="Arial"/>
          <w:sz w:val="24"/>
          <w:szCs w:val="24"/>
          <w:lang w:val="en-US"/>
        </w:rPr>
      </w:pPr>
      <w:r w:rsidRPr="005708B0">
        <w:rPr>
          <w:rFonts w:ascii="Arial" w:hAnsi="Arial" w:cs="Arial"/>
          <w:sz w:val="24"/>
          <w:szCs w:val="24"/>
          <w:lang w:val="en-US"/>
        </w:rPr>
        <w:t>Completion of LR is very challenging and the process to understand one’s own area of expertise is difficult. The nature of knowledge is transitory, however scholar’s responsibility is to give a critical contribution to the particular field, enabling others to have a look at our work.</w:t>
      </w:r>
      <w:r w:rsidR="00C56CCC" w:rsidRPr="005708B0">
        <w:rPr>
          <w:rFonts w:ascii="Arial" w:hAnsi="Arial" w:cs="Arial"/>
          <w:sz w:val="24"/>
          <w:szCs w:val="24"/>
          <w:lang w:val="en-US"/>
        </w:rPr>
        <w:t xml:space="preserve"> There is not a single best and effective method to classify, analyze, and guide elaboration of LR. This task provides understanding regarding purpose, format and critical evaluation of an LR. As it has been discussed the content of the LR is based on the major concepts of the research, and format is based on the research own interpreted of the LR which give the direction to structure the LR chapter. The overall outcomes of the LR provide the rich understanding and direction for the research</w:t>
      </w:r>
      <w:r w:rsidR="000A5E59">
        <w:rPr>
          <w:rFonts w:ascii="Arial" w:hAnsi="Arial" w:cs="Arial"/>
          <w:sz w:val="24"/>
          <w:szCs w:val="24"/>
          <w:lang w:val="en-US"/>
        </w:rPr>
        <w:t>,</w:t>
      </w:r>
      <w:r w:rsidR="00C56CCC" w:rsidRPr="005708B0">
        <w:rPr>
          <w:rFonts w:ascii="Arial" w:hAnsi="Arial" w:cs="Arial"/>
          <w:sz w:val="24"/>
          <w:szCs w:val="24"/>
          <w:lang w:val="en-US"/>
        </w:rPr>
        <w:t xml:space="preserve"> which is linked with research aim, objectives, gap, findings and discussion of the research results. </w:t>
      </w:r>
    </w:p>
    <w:p w14:paraId="612A4E51" w14:textId="2F0B76C8" w:rsidR="005708B0" w:rsidRPr="005708B0" w:rsidRDefault="005708B0" w:rsidP="00C56CCC">
      <w:pPr>
        <w:spacing w:line="360" w:lineRule="auto"/>
        <w:jc w:val="both"/>
        <w:rPr>
          <w:rFonts w:ascii="Arial" w:hAnsi="Arial" w:cs="Arial"/>
          <w:sz w:val="24"/>
          <w:szCs w:val="24"/>
          <w:lang w:val="en-US"/>
        </w:rPr>
      </w:pPr>
    </w:p>
    <w:p w14:paraId="65D8AC13" w14:textId="444E3170" w:rsidR="005708B0" w:rsidRPr="005708B0" w:rsidRDefault="005708B0" w:rsidP="00C56CCC">
      <w:pPr>
        <w:spacing w:line="360" w:lineRule="auto"/>
        <w:jc w:val="both"/>
        <w:rPr>
          <w:rFonts w:ascii="Arial" w:hAnsi="Arial" w:cs="Arial"/>
          <w:sz w:val="24"/>
          <w:szCs w:val="24"/>
          <w:lang w:val="en-US"/>
        </w:rPr>
      </w:pPr>
    </w:p>
    <w:p w14:paraId="06CB7C0B" w14:textId="47626A1E" w:rsidR="005708B0" w:rsidRPr="005708B0" w:rsidRDefault="005708B0" w:rsidP="00C56CCC">
      <w:pPr>
        <w:spacing w:line="360" w:lineRule="auto"/>
        <w:jc w:val="both"/>
        <w:rPr>
          <w:rFonts w:ascii="Arial" w:hAnsi="Arial" w:cs="Arial"/>
          <w:sz w:val="24"/>
          <w:szCs w:val="24"/>
          <w:lang w:val="en-US"/>
        </w:rPr>
      </w:pPr>
    </w:p>
    <w:p w14:paraId="258DDC9D" w14:textId="4E553319" w:rsidR="005708B0" w:rsidRPr="005708B0" w:rsidRDefault="005708B0" w:rsidP="00C56CCC">
      <w:pPr>
        <w:spacing w:line="360" w:lineRule="auto"/>
        <w:jc w:val="both"/>
        <w:rPr>
          <w:rFonts w:ascii="Arial" w:hAnsi="Arial" w:cs="Arial"/>
          <w:sz w:val="24"/>
          <w:szCs w:val="24"/>
          <w:lang w:val="en-US"/>
        </w:rPr>
      </w:pPr>
    </w:p>
    <w:p w14:paraId="35962B89" w14:textId="5D10FE5C" w:rsidR="005708B0" w:rsidRPr="005708B0" w:rsidRDefault="005708B0" w:rsidP="00C56CCC">
      <w:pPr>
        <w:spacing w:line="360" w:lineRule="auto"/>
        <w:jc w:val="both"/>
        <w:rPr>
          <w:rFonts w:ascii="Arial" w:hAnsi="Arial" w:cs="Arial"/>
          <w:sz w:val="24"/>
          <w:szCs w:val="24"/>
          <w:lang w:val="en-US"/>
        </w:rPr>
      </w:pPr>
    </w:p>
    <w:p w14:paraId="6FFAF639" w14:textId="09C4CAA4" w:rsidR="005708B0" w:rsidRPr="005708B0" w:rsidRDefault="005708B0" w:rsidP="00C56CCC">
      <w:pPr>
        <w:spacing w:line="360" w:lineRule="auto"/>
        <w:jc w:val="both"/>
        <w:rPr>
          <w:rFonts w:ascii="Arial" w:hAnsi="Arial" w:cs="Arial"/>
          <w:sz w:val="24"/>
          <w:szCs w:val="24"/>
          <w:lang w:val="en-US"/>
        </w:rPr>
      </w:pPr>
    </w:p>
    <w:p w14:paraId="5D9EB8A3" w14:textId="2D1E34DC" w:rsidR="005708B0" w:rsidRPr="005708B0" w:rsidRDefault="005708B0" w:rsidP="00C56CCC">
      <w:pPr>
        <w:spacing w:line="360" w:lineRule="auto"/>
        <w:jc w:val="both"/>
        <w:rPr>
          <w:rFonts w:ascii="Arial" w:hAnsi="Arial" w:cs="Arial"/>
          <w:sz w:val="24"/>
          <w:szCs w:val="24"/>
          <w:lang w:val="en-US"/>
        </w:rPr>
      </w:pPr>
    </w:p>
    <w:p w14:paraId="7ADEA81F" w14:textId="4AE4A30C" w:rsidR="005708B0" w:rsidRPr="005708B0" w:rsidRDefault="005708B0" w:rsidP="00C56CCC">
      <w:pPr>
        <w:spacing w:line="360" w:lineRule="auto"/>
        <w:jc w:val="both"/>
        <w:rPr>
          <w:rFonts w:ascii="Arial" w:hAnsi="Arial" w:cs="Arial"/>
          <w:sz w:val="24"/>
          <w:szCs w:val="24"/>
          <w:lang w:val="en-US"/>
        </w:rPr>
      </w:pPr>
    </w:p>
    <w:p w14:paraId="404FF1E1" w14:textId="55FF1B81" w:rsidR="005708B0" w:rsidRPr="005708B0" w:rsidRDefault="005708B0" w:rsidP="00C56CCC">
      <w:pPr>
        <w:spacing w:line="360" w:lineRule="auto"/>
        <w:jc w:val="both"/>
        <w:rPr>
          <w:rFonts w:ascii="Arial" w:hAnsi="Arial" w:cs="Arial"/>
          <w:sz w:val="24"/>
          <w:szCs w:val="24"/>
          <w:lang w:val="en-US"/>
        </w:rPr>
      </w:pPr>
    </w:p>
    <w:p w14:paraId="36CF0ABE" w14:textId="3FDBDD8F" w:rsidR="005708B0" w:rsidRPr="005708B0" w:rsidRDefault="005708B0" w:rsidP="00C56CCC">
      <w:pPr>
        <w:spacing w:line="360" w:lineRule="auto"/>
        <w:jc w:val="both"/>
        <w:rPr>
          <w:rFonts w:ascii="Arial" w:hAnsi="Arial" w:cs="Arial"/>
          <w:sz w:val="24"/>
          <w:szCs w:val="24"/>
          <w:lang w:val="en-US"/>
        </w:rPr>
      </w:pPr>
    </w:p>
    <w:p w14:paraId="70CF9C2D" w14:textId="67A75365" w:rsidR="005708B0" w:rsidRPr="005708B0" w:rsidRDefault="005708B0" w:rsidP="00C56CCC">
      <w:pPr>
        <w:spacing w:line="360" w:lineRule="auto"/>
        <w:jc w:val="both"/>
        <w:rPr>
          <w:rFonts w:ascii="Arial" w:hAnsi="Arial" w:cs="Arial"/>
          <w:sz w:val="24"/>
          <w:szCs w:val="24"/>
          <w:lang w:val="en-US"/>
        </w:rPr>
      </w:pPr>
    </w:p>
    <w:p w14:paraId="19373D02" w14:textId="77777777" w:rsidR="005708B0" w:rsidRPr="005708B0" w:rsidRDefault="005708B0" w:rsidP="00C56CCC">
      <w:pPr>
        <w:spacing w:line="360" w:lineRule="auto"/>
        <w:jc w:val="both"/>
        <w:rPr>
          <w:rFonts w:ascii="Arial" w:hAnsi="Arial" w:cs="Arial"/>
          <w:sz w:val="24"/>
          <w:szCs w:val="24"/>
          <w:lang w:val="en-US"/>
        </w:rPr>
      </w:pPr>
    </w:p>
    <w:p w14:paraId="103E990C" w14:textId="3211004B" w:rsidR="00C56CCC" w:rsidRPr="005708B0" w:rsidRDefault="00C56CCC" w:rsidP="005708B0">
      <w:pPr>
        <w:pStyle w:val="Heading1"/>
        <w:rPr>
          <w:color w:val="auto"/>
          <w:lang w:val="en-US"/>
        </w:rPr>
      </w:pPr>
      <w:r w:rsidRPr="005708B0">
        <w:rPr>
          <w:color w:val="auto"/>
          <w:lang w:val="en-US"/>
        </w:rPr>
        <w:t xml:space="preserve"> References </w:t>
      </w:r>
    </w:p>
    <w:p w14:paraId="4C820A1F"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Aveyard, H. (2014). </w:t>
      </w:r>
      <w:r w:rsidRPr="005708B0">
        <w:rPr>
          <w:rStyle w:val="col"/>
          <w:rFonts w:ascii="Arial" w:eastAsiaTheme="majorEastAsia" w:hAnsi="Arial" w:cs="Arial"/>
          <w:i/>
          <w:iCs/>
        </w:rPr>
        <w:t>Doing a literature review in health and social care: A practical guide</w:t>
      </w:r>
      <w:r w:rsidRPr="005708B0">
        <w:rPr>
          <w:rStyle w:val="col"/>
          <w:rFonts w:ascii="Arial" w:eastAsiaTheme="majorEastAsia" w:hAnsi="Arial" w:cs="Arial"/>
        </w:rPr>
        <w:t> (Third ed.). Open University Press.</w:t>
      </w:r>
    </w:p>
    <w:p w14:paraId="33CB19E9" w14:textId="77777777" w:rsidR="00C56CCC" w:rsidRPr="005708B0" w:rsidRDefault="00C56CCC" w:rsidP="00C56CCC">
      <w:pPr>
        <w:pStyle w:val="grid"/>
        <w:shd w:val="clear" w:color="auto" w:fill="FFFFFF"/>
        <w:ind w:left="360"/>
        <w:jc w:val="both"/>
        <w:rPr>
          <w:rFonts w:ascii="Arial" w:hAnsi="Arial" w:cs="Arial"/>
        </w:rPr>
      </w:pPr>
      <w:bookmarkStart w:id="6" w:name="_Hlk103081531"/>
      <w:r w:rsidRPr="005708B0">
        <w:rPr>
          <w:rStyle w:val="col"/>
          <w:rFonts w:ascii="Arial" w:eastAsiaTheme="majorEastAsia" w:hAnsi="Arial" w:cs="Arial"/>
        </w:rPr>
        <w:t>Aveyard, H., &amp; Sharp, P. (2017</w:t>
      </w:r>
      <w:bookmarkEnd w:id="6"/>
      <w:r w:rsidRPr="005708B0">
        <w:rPr>
          <w:rStyle w:val="col"/>
          <w:rFonts w:ascii="Arial" w:eastAsiaTheme="majorEastAsia" w:hAnsi="Arial" w:cs="Arial"/>
        </w:rPr>
        <w:t>). </w:t>
      </w:r>
      <w:r w:rsidRPr="005708B0">
        <w:rPr>
          <w:rStyle w:val="col"/>
          <w:rFonts w:ascii="Arial" w:eastAsiaTheme="majorEastAsia" w:hAnsi="Arial" w:cs="Arial"/>
          <w:i/>
          <w:iCs/>
        </w:rPr>
        <w:t>A beginner's guide to evidence-based practice in health and social care</w:t>
      </w:r>
      <w:r w:rsidRPr="005708B0">
        <w:rPr>
          <w:rStyle w:val="col"/>
          <w:rFonts w:ascii="Arial" w:eastAsiaTheme="majorEastAsia" w:hAnsi="Arial" w:cs="Arial"/>
        </w:rPr>
        <w:t> (Third ed.). Open University Press.</w:t>
      </w:r>
    </w:p>
    <w:p w14:paraId="11ADC089"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Aveyard, H.,</w:t>
      </w:r>
      <w:r w:rsidRPr="005708B0">
        <w:rPr>
          <w:rStyle w:val="col"/>
          <w:rFonts w:ascii="Arial" w:hAnsi="Arial" w:cs="Arial"/>
        </w:rPr>
        <w:t xml:space="preserve"> </w:t>
      </w:r>
      <w:r w:rsidRPr="005708B0">
        <w:rPr>
          <w:rStyle w:val="col"/>
          <w:rFonts w:ascii="Arial" w:eastAsiaTheme="majorEastAsia" w:hAnsi="Arial" w:cs="Arial"/>
        </w:rPr>
        <w:t>(2007). </w:t>
      </w:r>
      <w:r w:rsidRPr="005708B0">
        <w:rPr>
          <w:rStyle w:val="col"/>
          <w:rFonts w:ascii="Arial" w:eastAsiaTheme="majorEastAsia" w:hAnsi="Arial" w:cs="Arial"/>
          <w:i/>
          <w:iCs/>
        </w:rPr>
        <w:t>Doing a literature review in health and social care: A practical guide</w:t>
      </w:r>
      <w:r w:rsidRPr="005708B0">
        <w:rPr>
          <w:rStyle w:val="col"/>
          <w:rFonts w:ascii="Arial" w:eastAsiaTheme="majorEastAsia" w:hAnsi="Arial" w:cs="Arial"/>
        </w:rPr>
        <w:t>. Open University Press.</w:t>
      </w:r>
    </w:p>
    <w:p w14:paraId="51C006C9" w14:textId="77777777" w:rsidR="00C56CCC" w:rsidRPr="005708B0" w:rsidRDefault="00C56CCC" w:rsidP="00C56CCC">
      <w:pPr>
        <w:pStyle w:val="grid"/>
        <w:shd w:val="clear" w:color="auto" w:fill="FFFFFF"/>
        <w:ind w:left="360"/>
        <w:jc w:val="both"/>
        <w:rPr>
          <w:rFonts w:ascii="Arial" w:hAnsi="Arial" w:cs="Arial"/>
        </w:rPr>
      </w:pPr>
      <w:bookmarkStart w:id="7" w:name="_Hlk103081569"/>
      <w:r w:rsidRPr="005708B0">
        <w:rPr>
          <w:rStyle w:val="col"/>
          <w:rFonts w:ascii="Arial" w:eastAsiaTheme="majorEastAsia" w:hAnsi="Arial" w:cs="Arial"/>
        </w:rPr>
        <w:t>Bailey, S. (2011</w:t>
      </w:r>
      <w:bookmarkEnd w:id="7"/>
      <w:r w:rsidRPr="005708B0">
        <w:rPr>
          <w:rStyle w:val="col"/>
          <w:rFonts w:ascii="Arial" w:eastAsiaTheme="majorEastAsia" w:hAnsi="Arial" w:cs="Arial"/>
        </w:rPr>
        <w:t>). </w:t>
      </w:r>
      <w:r w:rsidRPr="005708B0">
        <w:rPr>
          <w:rStyle w:val="col"/>
          <w:rFonts w:ascii="Arial" w:eastAsiaTheme="majorEastAsia" w:hAnsi="Arial" w:cs="Arial"/>
          <w:i/>
          <w:iCs/>
        </w:rPr>
        <w:t>Academic writing: A handbook for international students</w:t>
      </w:r>
      <w:r w:rsidRPr="005708B0">
        <w:rPr>
          <w:rStyle w:val="col"/>
          <w:rFonts w:ascii="Arial" w:eastAsiaTheme="majorEastAsia" w:hAnsi="Arial" w:cs="Arial"/>
        </w:rPr>
        <w:t> (3rd ed.). Routledge.</w:t>
      </w:r>
    </w:p>
    <w:p w14:paraId="4ED11DA4" w14:textId="77777777" w:rsidR="00C56CCC" w:rsidRPr="005708B0" w:rsidRDefault="00C56CCC" w:rsidP="00C56CCC">
      <w:pPr>
        <w:pStyle w:val="grid"/>
        <w:shd w:val="clear" w:color="auto" w:fill="FFFFFF"/>
        <w:ind w:left="360"/>
        <w:jc w:val="both"/>
        <w:rPr>
          <w:rFonts w:ascii="Arial" w:hAnsi="Arial" w:cs="Arial"/>
        </w:rPr>
      </w:pPr>
      <w:bookmarkStart w:id="8" w:name="_Hlk103081548"/>
      <w:r w:rsidRPr="005708B0">
        <w:rPr>
          <w:rStyle w:val="col"/>
          <w:rFonts w:ascii="Arial" w:eastAsiaTheme="majorEastAsia" w:hAnsi="Arial" w:cs="Arial"/>
        </w:rPr>
        <w:t>Bettany-Saltikov, J. (2012</w:t>
      </w:r>
      <w:bookmarkEnd w:id="8"/>
      <w:r w:rsidRPr="005708B0">
        <w:rPr>
          <w:rStyle w:val="col"/>
          <w:rFonts w:ascii="Arial" w:eastAsiaTheme="majorEastAsia" w:hAnsi="Arial" w:cs="Arial"/>
        </w:rPr>
        <w:t>). </w:t>
      </w:r>
      <w:r w:rsidRPr="005708B0">
        <w:rPr>
          <w:rStyle w:val="col"/>
          <w:rFonts w:ascii="Arial" w:eastAsiaTheme="majorEastAsia" w:hAnsi="Arial" w:cs="Arial"/>
          <w:i/>
          <w:iCs/>
        </w:rPr>
        <w:t>How to do a systematic literature review in nursing: A step-by-step guide</w:t>
      </w:r>
      <w:r w:rsidRPr="005708B0">
        <w:rPr>
          <w:rStyle w:val="col"/>
          <w:rFonts w:ascii="Arial" w:eastAsiaTheme="majorEastAsia" w:hAnsi="Arial" w:cs="Arial"/>
        </w:rPr>
        <w:t>. Open University Press.</w:t>
      </w:r>
    </w:p>
    <w:p w14:paraId="476B0780" w14:textId="77777777" w:rsidR="00C56CCC" w:rsidRPr="005708B0" w:rsidRDefault="00C56CCC" w:rsidP="00C56CCC">
      <w:pPr>
        <w:pStyle w:val="grid"/>
        <w:shd w:val="clear" w:color="auto" w:fill="FFFFFF"/>
        <w:ind w:left="360"/>
        <w:jc w:val="both"/>
        <w:rPr>
          <w:rFonts w:ascii="Arial" w:hAnsi="Arial" w:cs="Arial"/>
        </w:rPr>
      </w:pPr>
      <w:bookmarkStart w:id="9" w:name="_Hlk103080392"/>
      <w:r w:rsidRPr="005708B0">
        <w:rPr>
          <w:rStyle w:val="col"/>
          <w:rFonts w:ascii="Arial" w:eastAsiaTheme="majorEastAsia" w:hAnsi="Arial" w:cs="Arial"/>
        </w:rPr>
        <w:t>Caterine, C. L. (2020</w:t>
      </w:r>
      <w:bookmarkEnd w:id="9"/>
      <w:r w:rsidRPr="005708B0">
        <w:rPr>
          <w:rStyle w:val="col"/>
          <w:rFonts w:ascii="Arial" w:eastAsiaTheme="majorEastAsia" w:hAnsi="Arial" w:cs="Arial"/>
        </w:rPr>
        <w:t>). </w:t>
      </w:r>
      <w:r w:rsidRPr="005708B0">
        <w:rPr>
          <w:rStyle w:val="col"/>
          <w:rFonts w:ascii="Arial" w:eastAsiaTheme="majorEastAsia" w:hAnsi="Arial" w:cs="Arial"/>
          <w:i/>
          <w:iCs/>
        </w:rPr>
        <w:t>Leaving academia: A practical guide</w:t>
      </w:r>
      <w:r w:rsidRPr="005708B0">
        <w:rPr>
          <w:rStyle w:val="col"/>
          <w:rFonts w:ascii="Arial" w:eastAsiaTheme="majorEastAsia" w:hAnsi="Arial" w:cs="Arial"/>
        </w:rPr>
        <w:t>. Princeton University Press.</w:t>
      </w:r>
    </w:p>
    <w:p w14:paraId="700B9B0E"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Collis, J., &amp; Hussey, R. (2021). </w:t>
      </w:r>
      <w:r w:rsidRPr="005708B0">
        <w:rPr>
          <w:rStyle w:val="col"/>
          <w:rFonts w:ascii="Arial" w:eastAsiaTheme="majorEastAsia" w:hAnsi="Arial" w:cs="Arial"/>
          <w:i/>
          <w:iCs/>
        </w:rPr>
        <w:t>Business research: A practical guide for students</w:t>
      </w:r>
      <w:r w:rsidRPr="005708B0">
        <w:rPr>
          <w:rStyle w:val="col"/>
          <w:rFonts w:ascii="Arial" w:eastAsiaTheme="majorEastAsia" w:hAnsi="Arial" w:cs="Arial"/>
        </w:rPr>
        <w:t> (Fifth ed.). Red Globe Press.</w:t>
      </w:r>
    </w:p>
    <w:p w14:paraId="084854F6" w14:textId="77777777" w:rsidR="00C56CCC" w:rsidRPr="005708B0" w:rsidRDefault="00C56CCC" w:rsidP="00C56CCC">
      <w:pPr>
        <w:pStyle w:val="grid"/>
        <w:shd w:val="clear" w:color="auto" w:fill="FFFFFF"/>
        <w:ind w:left="360"/>
        <w:jc w:val="both"/>
        <w:rPr>
          <w:rFonts w:ascii="Arial" w:hAnsi="Arial" w:cs="Arial"/>
        </w:rPr>
      </w:pPr>
      <w:bookmarkStart w:id="10" w:name="_Hlk103081899"/>
      <w:r w:rsidRPr="005708B0">
        <w:rPr>
          <w:rStyle w:val="col"/>
          <w:rFonts w:ascii="Arial" w:eastAsiaTheme="majorEastAsia" w:hAnsi="Arial" w:cs="Arial"/>
        </w:rPr>
        <w:t>Corrigan, T. (2015</w:t>
      </w:r>
      <w:bookmarkEnd w:id="10"/>
      <w:r w:rsidRPr="005708B0">
        <w:rPr>
          <w:rStyle w:val="col"/>
          <w:rFonts w:ascii="Arial" w:eastAsiaTheme="majorEastAsia" w:hAnsi="Arial" w:cs="Arial"/>
        </w:rPr>
        <w:t>). </w:t>
      </w:r>
      <w:r w:rsidRPr="005708B0">
        <w:rPr>
          <w:rStyle w:val="col"/>
          <w:rFonts w:ascii="Arial" w:eastAsiaTheme="majorEastAsia" w:hAnsi="Arial" w:cs="Arial"/>
          <w:i/>
          <w:iCs/>
        </w:rPr>
        <w:t>A short guide to writing about film</w:t>
      </w:r>
      <w:r w:rsidRPr="005708B0">
        <w:rPr>
          <w:rStyle w:val="col"/>
          <w:rFonts w:ascii="Arial" w:eastAsiaTheme="majorEastAsia" w:hAnsi="Arial" w:cs="Arial"/>
        </w:rPr>
        <w:t> (Global of ninth ed.). Pearson Education.</w:t>
      </w:r>
    </w:p>
    <w:p w14:paraId="59F011FF"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Drake, P., &amp; Heath, L. (2010). </w:t>
      </w:r>
      <w:r w:rsidRPr="005708B0">
        <w:rPr>
          <w:rStyle w:val="col"/>
          <w:rFonts w:ascii="Arial" w:eastAsiaTheme="majorEastAsia" w:hAnsi="Arial" w:cs="Arial"/>
          <w:i/>
          <w:iCs/>
        </w:rPr>
        <w:t>Practitioner research at doctoral level: Developing coherent research methodologies</w:t>
      </w:r>
      <w:r w:rsidRPr="005708B0">
        <w:rPr>
          <w:rStyle w:val="col"/>
          <w:rFonts w:ascii="Arial" w:eastAsiaTheme="majorEastAsia" w:hAnsi="Arial" w:cs="Arial"/>
        </w:rPr>
        <w:t>. Taylor and Francis. </w:t>
      </w:r>
      <w:r w:rsidRPr="005708B0">
        <w:rPr>
          <w:rStyle w:val="Hyperlink"/>
          <w:rFonts w:ascii="Arial" w:hAnsi="Arial" w:cs="Arial"/>
          <w:color w:val="auto"/>
        </w:rPr>
        <w:t>https://doi.org/10.4324/9780203841006</w:t>
      </w:r>
    </w:p>
    <w:p w14:paraId="69EF390E"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Drake, P., (2011</w:t>
      </w:r>
      <w:r w:rsidRPr="005708B0">
        <w:rPr>
          <w:rStyle w:val="col"/>
          <w:rFonts w:ascii="Arial" w:hAnsi="Arial" w:cs="Arial"/>
        </w:rPr>
        <w:t>)</w:t>
      </w:r>
      <w:r w:rsidRPr="005708B0">
        <w:rPr>
          <w:rStyle w:val="col"/>
          <w:rFonts w:ascii="Arial" w:eastAsiaTheme="majorEastAsia" w:hAnsi="Arial" w:cs="Arial"/>
        </w:rPr>
        <w:t>. </w:t>
      </w:r>
      <w:r w:rsidRPr="005708B0">
        <w:rPr>
          <w:rStyle w:val="col"/>
          <w:rFonts w:ascii="Arial" w:eastAsiaTheme="majorEastAsia" w:hAnsi="Arial" w:cs="Arial"/>
          <w:i/>
          <w:iCs/>
        </w:rPr>
        <w:t>Practitioner research at doctoral level: Developing coherent research methodologies</w:t>
      </w:r>
      <w:r w:rsidRPr="005708B0">
        <w:rPr>
          <w:rStyle w:val="col"/>
          <w:rFonts w:ascii="Arial" w:eastAsiaTheme="majorEastAsia" w:hAnsi="Arial" w:cs="Arial"/>
        </w:rPr>
        <w:t>. Routledge. </w:t>
      </w:r>
      <w:r w:rsidRPr="005708B0">
        <w:rPr>
          <w:rStyle w:val="Hyperlink"/>
          <w:rFonts w:ascii="Arial" w:hAnsi="Arial" w:cs="Arial"/>
          <w:color w:val="auto"/>
        </w:rPr>
        <w:t>https://doi.org/10.4324/9780203841006</w:t>
      </w:r>
    </w:p>
    <w:p w14:paraId="196CAAA0" w14:textId="77777777" w:rsidR="00C56CCC" w:rsidRPr="005708B0" w:rsidRDefault="00C56CCC" w:rsidP="00C56CCC">
      <w:pPr>
        <w:pStyle w:val="grid"/>
        <w:shd w:val="clear" w:color="auto" w:fill="FFFFFF"/>
        <w:ind w:left="360"/>
        <w:jc w:val="both"/>
        <w:rPr>
          <w:rFonts w:ascii="Arial" w:hAnsi="Arial" w:cs="Arial"/>
        </w:rPr>
      </w:pPr>
      <w:bookmarkStart w:id="11" w:name="_Hlk103080453"/>
      <w:r w:rsidRPr="005708B0">
        <w:rPr>
          <w:rStyle w:val="col"/>
          <w:rFonts w:ascii="Arial" w:eastAsiaTheme="majorEastAsia" w:hAnsi="Arial" w:cs="Arial"/>
        </w:rPr>
        <w:t>Haynes, S. N., &amp; Hunsley, J. D. (2020</w:t>
      </w:r>
      <w:bookmarkEnd w:id="11"/>
      <w:r w:rsidRPr="005708B0">
        <w:rPr>
          <w:rStyle w:val="col"/>
          <w:rFonts w:ascii="Arial" w:eastAsiaTheme="majorEastAsia" w:hAnsi="Arial" w:cs="Arial"/>
        </w:rPr>
        <w:t>). </w:t>
      </w:r>
      <w:r w:rsidRPr="005708B0">
        <w:rPr>
          <w:rStyle w:val="col"/>
          <w:rFonts w:ascii="Arial" w:eastAsiaTheme="majorEastAsia" w:hAnsi="Arial" w:cs="Arial"/>
          <w:i/>
          <w:iCs/>
        </w:rPr>
        <w:t>Writing dissertations and theses in psychology: A student's guide for success</w:t>
      </w:r>
      <w:r w:rsidRPr="005708B0">
        <w:rPr>
          <w:rStyle w:val="col"/>
          <w:rFonts w:ascii="Arial" w:eastAsiaTheme="majorEastAsia" w:hAnsi="Arial" w:cs="Arial"/>
        </w:rPr>
        <w:t>. Routledge.</w:t>
      </w:r>
    </w:p>
    <w:p w14:paraId="78DA7C1C" w14:textId="77777777" w:rsidR="00C56CCC" w:rsidRPr="005708B0" w:rsidRDefault="00C56CCC" w:rsidP="00C56CCC">
      <w:pPr>
        <w:pStyle w:val="grid"/>
        <w:shd w:val="clear" w:color="auto" w:fill="FFFFFF"/>
        <w:ind w:left="360"/>
        <w:jc w:val="both"/>
        <w:rPr>
          <w:rFonts w:ascii="Arial" w:hAnsi="Arial" w:cs="Arial"/>
        </w:rPr>
      </w:pPr>
      <w:bookmarkStart w:id="12" w:name="_Hlk103081956"/>
      <w:r w:rsidRPr="005708B0">
        <w:rPr>
          <w:rStyle w:val="col"/>
          <w:rFonts w:ascii="Arial" w:eastAsiaTheme="majorEastAsia" w:hAnsi="Arial" w:cs="Arial"/>
        </w:rPr>
        <w:t>Lunenburg, F. C., &amp; Irby, B. J. (2014</w:t>
      </w:r>
      <w:bookmarkEnd w:id="12"/>
      <w:r w:rsidRPr="005708B0">
        <w:rPr>
          <w:rStyle w:val="col"/>
          <w:rFonts w:ascii="Arial" w:eastAsiaTheme="majorEastAsia" w:hAnsi="Arial" w:cs="Arial"/>
        </w:rPr>
        <w:t>). </w:t>
      </w:r>
      <w:r w:rsidRPr="005708B0">
        <w:rPr>
          <w:rStyle w:val="col"/>
          <w:rFonts w:ascii="Arial" w:eastAsiaTheme="majorEastAsia" w:hAnsi="Arial" w:cs="Arial"/>
          <w:i/>
          <w:iCs/>
        </w:rPr>
        <w:t>Writing a successful thesis or dissertation: Tips and strategies for students in the social and behavioral sciences</w:t>
      </w:r>
      <w:r w:rsidRPr="005708B0">
        <w:rPr>
          <w:rStyle w:val="col"/>
          <w:rFonts w:ascii="Arial" w:eastAsiaTheme="majorEastAsia" w:hAnsi="Arial" w:cs="Arial"/>
        </w:rPr>
        <w:t>. SAGE Publications. </w:t>
      </w:r>
      <w:r w:rsidRPr="005708B0">
        <w:rPr>
          <w:rStyle w:val="Hyperlink"/>
          <w:rFonts w:ascii="Arial" w:hAnsi="Arial" w:cs="Arial"/>
          <w:color w:val="auto"/>
        </w:rPr>
        <w:t>https://doi.org/10.4135/9781483329659</w:t>
      </w:r>
    </w:p>
    <w:p w14:paraId="70D84304" w14:textId="77777777" w:rsidR="00C56CCC" w:rsidRPr="005708B0" w:rsidRDefault="00C56CCC" w:rsidP="00C56CCC">
      <w:pPr>
        <w:pStyle w:val="grid"/>
        <w:shd w:val="clear" w:color="auto" w:fill="FFFFFF"/>
        <w:ind w:left="360"/>
        <w:jc w:val="both"/>
        <w:rPr>
          <w:rFonts w:ascii="Arial" w:hAnsi="Arial" w:cs="Arial"/>
        </w:rPr>
      </w:pPr>
      <w:bookmarkStart w:id="13" w:name="_Hlk103082048"/>
      <w:r w:rsidRPr="005708B0">
        <w:rPr>
          <w:rStyle w:val="col"/>
          <w:rFonts w:ascii="Arial" w:eastAsiaTheme="majorEastAsia" w:hAnsi="Arial" w:cs="Arial"/>
        </w:rPr>
        <w:t>Machi, L. A., &amp; McEvoy, B. T. (2016</w:t>
      </w:r>
      <w:bookmarkEnd w:id="13"/>
      <w:r w:rsidRPr="005708B0">
        <w:rPr>
          <w:rStyle w:val="col"/>
          <w:rFonts w:ascii="Arial" w:eastAsiaTheme="majorEastAsia" w:hAnsi="Arial" w:cs="Arial"/>
        </w:rPr>
        <w:t>). </w:t>
      </w:r>
      <w:r w:rsidRPr="005708B0">
        <w:rPr>
          <w:rStyle w:val="col"/>
          <w:rFonts w:ascii="Arial" w:eastAsiaTheme="majorEastAsia" w:hAnsi="Arial" w:cs="Arial"/>
          <w:i/>
          <w:iCs/>
        </w:rPr>
        <w:t>The literature review: Six steps to success</w:t>
      </w:r>
      <w:r w:rsidRPr="005708B0">
        <w:rPr>
          <w:rStyle w:val="col"/>
          <w:rFonts w:ascii="Arial" w:eastAsiaTheme="majorEastAsia" w:hAnsi="Arial" w:cs="Arial"/>
        </w:rPr>
        <w:t> (3rd ed.). Corwin.</w:t>
      </w:r>
    </w:p>
    <w:p w14:paraId="338FF29B" w14:textId="77777777" w:rsidR="00C56CCC" w:rsidRPr="005708B0" w:rsidRDefault="00C56CCC" w:rsidP="00C56CCC">
      <w:pPr>
        <w:pStyle w:val="grid"/>
        <w:shd w:val="clear" w:color="auto" w:fill="FFFFFF"/>
        <w:ind w:left="360"/>
        <w:jc w:val="both"/>
        <w:rPr>
          <w:rFonts w:ascii="Arial" w:hAnsi="Arial" w:cs="Arial"/>
        </w:rPr>
      </w:pPr>
      <w:bookmarkStart w:id="14" w:name="_Hlk103082227"/>
      <w:r w:rsidRPr="005708B0">
        <w:rPr>
          <w:rStyle w:val="col"/>
          <w:rFonts w:ascii="Arial" w:eastAsiaTheme="majorEastAsia" w:hAnsi="Arial" w:cs="Arial"/>
        </w:rPr>
        <w:t>Machi, L. A., &amp; McEvoy, B. T. (2022</w:t>
      </w:r>
      <w:bookmarkEnd w:id="14"/>
      <w:r w:rsidRPr="005708B0">
        <w:rPr>
          <w:rStyle w:val="col"/>
          <w:rFonts w:ascii="Arial" w:eastAsiaTheme="majorEastAsia" w:hAnsi="Arial" w:cs="Arial"/>
        </w:rPr>
        <w:t>). </w:t>
      </w:r>
      <w:r w:rsidRPr="005708B0">
        <w:rPr>
          <w:rStyle w:val="col"/>
          <w:rFonts w:ascii="Arial" w:eastAsiaTheme="majorEastAsia" w:hAnsi="Arial" w:cs="Arial"/>
          <w:i/>
          <w:iCs/>
        </w:rPr>
        <w:t>The literature review: Six steps to success</w:t>
      </w:r>
      <w:r w:rsidRPr="005708B0">
        <w:rPr>
          <w:rStyle w:val="col"/>
          <w:rFonts w:ascii="Arial" w:eastAsiaTheme="majorEastAsia" w:hAnsi="Arial" w:cs="Arial"/>
        </w:rPr>
        <w:t> (Fourth ed.). Corwin.</w:t>
      </w:r>
    </w:p>
    <w:p w14:paraId="345AEB6B"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Moutinho, L., &amp; Huarng, K. (200</w:t>
      </w:r>
      <w:r w:rsidRPr="005708B0">
        <w:rPr>
          <w:rStyle w:val="col"/>
          <w:rFonts w:ascii="Arial" w:hAnsi="Arial" w:cs="Arial"/>
        </w:rPr>
        <w:t>8</w:t>
      </w:r>
      <w:r w:rsidRPr="005708B0">
        <w:rPr>
          <w:rStyle w:val="col"/>
          <w:rFonts w:ascii="Arial" w:eastAsiaTheme="majorEastAsia" w:hAnsi="Arial" w:cs="Arial"/>
        </w:rPr>
        <w:t>). In Huarng K., Moutinho L.(Eds.), </w:t>
      </w:r>
      <w:r w:rsidRPr="005708B0">
        <w:rPr>
          <w:rStyle w:val="col"/>
          <w:rFonts w:ascii="Arial" w:eastAsiaTheme="majorEastAsia" w:hAnsi="Arial" w:cs="Arial"/>
          <w:i/>
          <w:iCs/>
        </w:rPr>
        <w:t>Advances in doctoral research in management (volume 2)</w:t>
      </w:r>
      <w:r w:rsidRPr="005708B0">
        <w:rPr>
          <w:rStyle w:val="col"/>
          <w:rFonts w:ascii="Arial" w:eastAsiaTheme="majorEastAsia" w:hAnsi="Arial" w:cs="Arial"/>
        </w:rPr>
        <w:t>. World Scientific Publishing Company. </w:t>
      </w:r>
      <w:r w:rsidRPr="005708B0">
        <w:rPr>
          <w:rStyle w:val="Hyperlink"/>
          <w:rFonts w:ascii="Arial" w:hAnsi="Arial" w:cs="Arial"/>
          <w:color w:val="auto"/>
        </w:rPr>
        <w:t>https://doi.org/10.1142/6654</w:t>
      </w:r>
    </w:p>
    <w:p w14:paraId="1F0629CF" w14:textId="77777777" w:rsidR="00C56CCC" w:rsidRPr="005708B0" w:rsidRDefault="00C56CCC" w:rsidP="00C56CCC">
      <w:pPr>
        <w:pStyle w:val="grid"/>
        <w:shd w:val="clear" w:color="auto" w:fill="FFFFFF"/>
        <w:ind w:left="360"/>
        <w:jc w:val="both"/>
        <w:rPr>
          <w:rFonts w:ascii="Arial" w:hAnsi="Arial" w:cs="Arial"/>
        </w:rPr>
      </w:pPr>
      <w:r w:rsidRPr="005708B0">
        <w:rPr>
          <w:rStyle w:val="col"/>
          <w:rFonts w:ascii="Arial" w:eastAsiaTheme="majorEastAsia" w:hAnsi="Arial" w:cs="Arial"/>
        </w:rPr>
        <w:t>Moutinho, L., Hutcheson, G., &amp; Rita, P. (2006). </w:t>
      </w:r>
      <w:r w:rsidRPr="005708B0">
        <w:rPr>
          <w:rStyle w:val="col"/>
          <w:rFonts w:ascii="Arial" w:eastAsiaTheme="majorEastAsia" w:hAnsi="Arial" w:cs="Arial"/>
          <w:i/>
          <w:iCs/>
        </w:rPr>
        <w:t>Advances in doctoral research in management, volume 1</w:t>
      </w:r>
      <w:r w:rsidRPr="005708B0">
        <w:rPr>
          <w:rStyle w:val="col"/>
          <w:rFonts w:ascii="Arial" w:eastAsiaTheme="majorEastAsia" w:hAnsi="Arial" w:cs="Arial"/>
        </w:rPr>
        <w:t>. World Scientific Publishing Co. Pte. Ltd.</w:t>
      </w:r>
    </w:p>
    <w:p w14:paraId="4A7EBE0B" w14:textId="77777777" w:rsidR="00C56CCC" w:rsidRPr="005708B0" w:rsidRDefault="00C56CCC" w:rsidP="00C56CCC">
      <w:pPr>
        <w:pStyle w:val="grid"/>
        <w:shd w:val="clear" w:color="auto" w:fill="FFFFFF"/>
        <w:ind w:left="360"/>
        <w:jc w:val="both"/>
        <w:rPr>
          <w:rFonts w:ascii="Arial" w:hAnsi="Arial" w:cs="Arial"/>
        </w:rPr>
      </w:pPr>
      <w:bookmarkStart w:id="15" w:name="_Hlk103082164"/>
      <w:r w:rsidRPr="005708B0">
        <w:rPr>
          <w:rStyle w:val="col"/>
          <w:rFonts w:ascii="Arial" w:eastAsiaTheme="majorEastAsia" w:hAnsi="Arial" w:cs="Arial"/>
        </w:rPr>
        <w:t>Murray, R. (2011</w:t>
      </w:r>
      <w:bookmarkEnd w:id="15"/>
      <w:r w:rsidRPr="005708B0">
        <w:rPr>
          <w:rStyle w:val="col"/>
          <w:rFonts w:ascii="Arial" w:eastAsiaTheme="majorEastAsia" w:hAnsi="Arial" w:cs="Arial"/>
        </w:rPr>
        <w:t>). </w:t>
      </w:r>
      <w:r w:rsidRPr="005708B0">
        <w:rPr>
          <w:rStyle w:val="col"/>
          <w:rFonts w:ascii="Arial" w:eastAsiaTheme="majorEastAsia" w:hAnsi="Arial" w:cs="Arial"/>
          <w:i/>
          <w:iCs/>
        </w:rPr>
        <w:t>How to write a thesis</w:t>
      </w:r>
      <w:r w:rsidRPr="005708B0">
        <w:rPr>
          <w:rStyle w:val="col"/>
          <w:rFonts w:ascii="Arial" w:eastAsiaTheme="majorEastAsia" w:hAnsi="Arial" w:cs="Arial"/>
        </w:rPr>
        <w:t> (3rd ed.). McGraw-Hill/Open University Press.</w:t>
      </w:r>
    </w:p>
    <w:p w14:paraId="7B4D8FA6" w14:textId="77777777" w:rsidR="00C56CCC" w:rsidRPr="005708B0" w:rsidRDefault="00C56CCC" w:rsidP="00C56CCC">
      <w:pPr>
        <w:pStyle w:val="grid"/>
        <w:shd w:val="clear" w:color="auto" w:fill="FFFFFF"/>
        <w:ind w:left="360"/>
        <w:jc w:val="both"/>
        <w:rPr>
          <w:rFonts w:ascii="Arial" w:hAnsi="Arial" w:cs="Arial"/>
        </w:rPr>
      </w:pPr>
      <w:bookmarkStart w:id="16" w:name="_Hlk103081920"/>
      <w:r w:rsidRPr="005708B0">
        <w:rPr>
          <w:rStyle w:val="col"/>
          <w:rFonts w:ascii="Arial" w:eastAsiaTheme="majorEastAsia" w:hAnsi="Arial" w:cs="Arial"/>
        </w:rPr>
        <w:t>Oliver, P. (2012</w:t>
      </w:r>
      <w:bookmarkEnd w:id="16"/>
      <w:r w:rsidRPr="005708B0">
        <w:rPr>
          <w:rStyle w:val="col"/>
          <w:rFonts w:ascii="Arial" w:eastAsiaTheme="majorEastAsia" w:hAnsi="Arial" w:cs="Arial"/>
        </w:rPr>
        <w:t>). </w:t>
      </w:r>
      <w:r w:rsidRPr="005708B0">
        <w:rPr>
          <w:rStyle w:val="col"/>
          <w:rFonts w:ascii="Arial" w:eastAsiaTheme="majorEastAsia" w:hAnsi="Arial" w:cs="Arial"/>
          <w:i/>
          <w:iCs/>
        </w:rPr>
        <w:t>Succeeding with your literature review: A handbook for students</w:t>
      </w:r>
      <w:r w:rsidRPr="005708B0">
        <w:rPr>
          <w:rStyle w:val="col"/>
          <w:rFonts w:ascii="Arial" w:eastAsiaTheme="majorEastAsia" w:hAnsi="Arial" w:cs="Arial"/>
        </w:rPr>
        <w:t>. Open University Press.</w:t>
      </w:r>
    </w:p>
    <w:p w14:paraId="698CC378" w14:textId="77777777" w:rsidR="00C56CCC" w:rsidRPr="005708B0" w:rsidRDefault="00C56CCC" w:rsidP="00C56CCC">
      <w:pPr>
        <w:ind w:left="360"/>
        <w:jc w:val="both"/>
        <w:rPr>
          <w:rFonts w:ascii="Arial" w:hAnsi="Arial" w:cs="Arial"/>
          <w:sz w:val="24"/>
          <w:szCs w:val="24"/>
        </w:rPr>
      </w:pPr>
      <w:bookmarkStart w:id="17" w:name="_Hlk103079293"/>
      <w:r w:rsidRPr="005708B0">
        <w:rPr>
          <w:rFonts w:ascii="Arial" w:hAnsi="Arial" w:cs="Arial"/>
          <w:sz w:val="24"/>
          <w:szCs w:val="24"/>
        </w:rPr>
        <w:t>Ravid, R., &amp; Efrat, S., E., (2019</w:t>
      </w:r>
      <w:bookmarkEnd w:id="17"/>
      <w:r w:rsidRPr="005708B0">
        <w:rPr>
          <w:rFonts w:ascii="Arial" w:hAnsi="Arial" w:cs="Arial"/>
          <w:sz w:val="24"/>
          <w:szCs w:val="24"/>
        </w:rPr>
        <w:t xml:space="preserve">) Writing the Literature Review: A Practical.  Guid. The Guilford Presss. London. </w:t>
      </w:r>
    </w:p>
    <w:p w14:paraId="5833CFA6" w14:textId="77777777" w:rsidR="00C56CCC" w:rsidRPr="005708B0" w:rsidRDefault="00C56CCC" w:rsidP="00C56CCC">
      <w:pPr>
        <w:pStyle w:val="grid"/>
        <w:shd w:val="clear" w:color="auto" w:fill="FFFFFF"/>
        <w:ind w:left="360"/>
        <w:jc w:val="both"/>
        <w:rPr>
          <w:rFonts w:ascii="Arial" w:hAnsi="Arial" w:cs="Arial"/>
        </w:rPr>
      </w:pPr>
      <w:bookmarkStart w:id="18" w:name="_Hlk103080423"/>
      <w:r w:rsidRPr="005708B0">
        <w:rPr>
          <w:rStyle w:val="col"/>
          <w:rFonts w:ascii="Arial" w:eastAsiaTheme="majorEastAsia" w:hAnsi="Arial" w:cs="Arial"/>
        </w:rPr>
        <w:t>Ridley, D., Dr. (2008</w:t>
      </w:r>
      <w:bookmarkEnd w:id="18"/>
      <w:r w:rsidRPr="005708B0">
        <w:rPr>
          <w:rStyle w:val="col"/>
          <w:rFonts w:ascii="Arial" w:eastAsiaTheme="majorEastAsia" w:hAnsi="Arial" w:cs="Arial"/>
        </w:rPr>
        <w:t>). </w:t>
      </w:r>
      <w:r w:rsidRPr="005708B0">
        <w:rPr>
          <w:rStyle w:val="col"/>
          <w:rFonts w:ascii="Arial" w:eastAsiaTheme="majorEastAsia" w:hAnsi="Arial" w:cs="Arial"/>
          <w:i/>
          <w:iCs/>
        </w:rPr>
        <w:t>Literature review: A step-by-step guide for students</w:t>
      </w:r>
      <w:r w:rsidRPr="005708B0">
        <w:rPr>
          <w:rStyle w:val="col"/>
          <w:rFonts w:ascii="Arial" w:eastAsiaTheme="majorEastAsia" w:hAnsi="Arial" w:cs="Arial"/>
        </w:rPr>
        <w:t>. SAGE Publications.</w:t>
      </w:r>
    </w:p>
    <w:p w14:paraId="56B1F336" w14:textId="77777777" w:rsidR="00C56CCC" w:rsidRPr="005708B0" w:rsidRDefault="00C56CCC" w:rsidP="00C56CCC">
      <w:pPr>
        <w:pStyle w:val="grid"/>
        <w:shd w:val="clear" w:color="auto" w:fill="FFFFFF"/>
        <w:ind w:left="360"/>
        <w:jc w:val="both"/>
        <w:rPr>
          <w:rFonts w:ascii="Arial" w:hAnsi="Arial" w:cs="Arial"/>
        </w:rPr>
      </w:pPr>
      <w:bookmarkStart w:id="19" w:name="_Hlk103082077"/>
      <w:r w:rsidRPr="005708B0">
        <w:rPr>
          <w:rStyle w:val="col"/>
          <w:rFonts w:ascii="Arial" w:eastAsiaTheme="majorEastAsia" w:hAnsi="Arial" w:cs="Arial"/>
        </w:rPr>
        <w:t>Rocco, T. S., &amp; Hatcher, T. (2011). </w:t>
      </w:r>
      <w:bookmarkEnd w:id="19"/>
      <w:r w:rsidRPr="005708B0">
        <w:rPr>
          <w:rStyle w:val="col"/>
          <w:rFonts w:ascii="Arial" w:eastAsiaTheme="majorEastAsia" w:hAnsi="Arial" w:cs="Arial"/>
          <w:i/>
          <w:iCs/>
        </w:rPr>
        <w:t>The handbook of scholarly writing and publishing</w:t>
      </w:r>
      <w:r w:rsidRPr="005708B0">
        <w:rPr>
          <w:rStyle w:val="col"/>
          <w:rFonts w:ascii="Arial" w:eastAsiaTheme="majorEastAsia" w:hAnsi="Arial" w:cs="Arial"/>
        </w:rPr>
        <w:t> (1st. ed.). Jossey-Bass.</w:t>
      </w:r>
    </w:p>
    <w:p w14:paraId="03CC4BA4" w14:textId="77777777" w:rsidR="00C56CCC" w:rsidRPr="005708B0" w:rsidRDefault="00C56CCC" w:rsidP="00C56CCC">
      <w:pPr>
        <w:pStyle w:val="grid"/>
        <w:shd w:val="clear" w:color="auto" w:fill="FFFFFF"/>
        <w:ind w:left="360"/>
        <w:jc w:val="both"/>
        <w:rPr>
          <w:rFonts w:ascii="Arial" w:hAnsi="Arial" w:cs="Arial"/>
        </w:rPr>
      </w:pPr>
      <w:bookmarkStart w:id="20" w:name="_Hlk103080438"/>
      <w:r w:rsidRPr="005708B0">
        <w:rPr>
          <w:rStyle w:val="col"/>
          <w:rFonts w:ascii="Arial" w:eastAsiaTheme="majorEastAsia" w:hAnsi="Arial" w:cs="Arial"/>
        </w:rPr>
        <w:t>Stephan</w:t>
      </w:r>
      <w:bookmarkEnd w:id="20"/>
      <w:r w:rsidRPr="005708B0">
        <w:rPr>
          <w:rStyle w:val="col"/>
          <w:rFonts w:ascii="Arial" w:eastAsiaTheme="majorEastAsia" w:hAnsi="Arial" w:cs="Arial"/>
        </w:rPr>
        <w:t xml:space="preserve"> Felix, M., &amp; Smith, I. (2019). </w:t>
      </w:r>
      <w:r w:rsidRPr="005708B0">
        <w:rPr>
          <w:rStyle w:val="col"/>
          <w:rFonts w:ascii="Arial" w:eastAsiaTheme="majorEastAsia" w:hAnsi="Arial" w:cs="Arial"/>
          <w:i/>
          <w:iCs/>
        </w:rPr>
        <w:t>A practical guide to dissertation and thesis writing</w:t>
      </w:r>
      <w:r w:rsidRPr="005708B0">
        <w:rPr>
          <w:rStyle w:val="col"/>
          <w:rFonts w:ascii="Arial" w:eastAsiaTheme="majorEastAsia" w:hAnsi="Arial" w:cs="Arial"/>
        </w:rPr>
        <w:t>. Cambridge Scholars Publisher.</w:t>
      </w:r>
    </w:p>
    <w:p w14:paraId="4F7E9111" w14:textId="274B1CC5" w:rsidR="00C56CCC" w:rsidRDefault="00C56CCC" w:rsidP="00C56CCC">
      <w:pPr>
        <w:pStyle w:val="grid"/>
        <w:shd w:val="clear" w:color="auto" w:fill="FFFFFF"/>
        <w:ind w:left="360"/>
        <w:jc w:val="both"/>
        <w:rPr>
          <w:rStyle w:val="Hyperlink"/>
          <w:rFonts w:ascii="Arial" w:hAnsi="Arial" w:cs="Arial"/>
          <w:color w:val="auto"/>
        </w:rPr>
      </w:pPr>
      <w:bookmarkStart w:id="21" w:name="_Hlk103082279"/>
      <w:r w:rsidRPr="005708B0">
        <w:rPr>
          <w:rStyle w:val="col"/>
          <w:rFonts w:ascii="Arial" w:eastAsiaTheme="majorEastAsia" w:hAnsi="Arial" w:cs="Arial"/>
        </w:rPr>
        <w:t>Walker, M., &amp; Thomson, P. (2010</w:t>
      </w:r>
      <w:bookmarkEnd w:id="21"/>
      <w:r w:rsidRPr="005708B0">
        <w:rPr>
          <w:rStyle w:val="col"/>
          <w:rFonts w:ascii="Arial" w:eastAsiaTheme="majorEastAsia" w:hAnsi="Arial" w:cs="Arial"/>
        </w:rPr>
        <w:t>). In Walker M., Thomson P.(Eds.), </w:t>
      </w:r>
      <w:r w:rsidRPr="005708B0">
        <w:rPr>
          <w:rStyle w:val="col"/>
          <w:rFonts w:ascii="Arial" w:eastAsiaTheme="majorEastAsia" w:hAnsi="Arial" w:cs="Arial"/>
          <w:i/>
          <w:iCs/>
        </w:rPr>
        <w:t>The routledge doctoral supervisor's companion: Supporting effective research in education and the social sciences</w:t>
      </w:r>
      <w:r w:rsidRPr="005708B0">
        <w:rPr>
          <w:rStyle w:val="col"/>
          <w:rFonts w:ascii="Arial" w:eastAsiaTheme="majorEastAsia" w:hAnsi="Arial" w:cs="Arial"/>
        </w:rPr>
        <w:t>. Routledge. </w:t>
      </w:r>
      <w:hyperlink r:id="rId11" w:history="1">
        <w:r w:rsidR="004F5AFC" w:rsidRPr="004141D4">
          <w:rPr>
            <w:rStyle w:val="Hyperlink"/>
            <w:rFonts w:ascii="Arial" w:hAnsi="Arial" w:cs="Arial"/>
          </w:rPr>
          <w:t>https://doi.org/10.4324/9780203851760</w:t>
        </w:r>
      </w:hyperlink>
    </w:p>
    <w:p w14:paraId="1D62D99B" w14:textId="079B8C29" w:rsidR="004F5AFC" w:rsidRDefault="004F5AFC" w:rsidP="00C56CCC">
      <w:pPr>
        <w:pStyle w:val="grid"/>
        <w:shd w:val="clear" w:color="auto" w:fill="FFFFFF"/>
        <w:ind w:left="360"/>
        <w:jc w:val="both"/>
        <w:rPr>
          <w:rStyle w:val="Hyperlink"/>
          <w:rFonts w:ascii="Arial" w:hAnsi="Arial" w:cs="Arial"/>
          <w:color w:val="auto"/>
        </w:rPr>
      </w:pPr>
    </w:p>
    <w:p w14:paraId="755CA528" w14:textId="7E38EC6F" w:rsidR="004F5AFC" w:rsidRDefault="004F5AFC" w:rsidP="00C56CCC">
      <w:pPr>
        <w:pStyle w:val="grid"/>
        <w:shd w:val="clear" w:color="auto" w:fill="FFFFFF"/>
        <w:ind w:left="360"/>
        <w:jc w:val="both"/>
        <w:rPr>
          <w:rStyle w:val="Hyperlink"/>
          <w:rFonts w:ascii="Arial" w:hAnsi="Arial" w:cs="Arial"/>
          <w:color w:val="auto"/>
        </w:rPr>
      </w:pPr>
    </w:p>
    <w:p w14:paraId="68D356BB" w14:textId="0EB3403E" w:rsidR="004F5AFC" w:rsidRDefault="004F5AFC" w:rsidP="00C56CCC">
      <w:pPr>
        <w:pStyle w:val="grid"/>
        <w:shd w:val="clear" w:color="auto" w:fill="FFFFFF"/>
        <w:ind w:left="360"/>
        <w:jc w:val="both"/>
        <w:rPr>
          <w:rStyle w:val="Hyperlink"/>
          <w:rFonts w:ascii="Arial" w:hAnsi="Arial" w:cs="Arial"/>
          <w:color w:val="auto"/>
        </w:rPr>
      </w:pPr>
    </w:p>
    <w:p w14:paraId="0DB44B1D" w14:textId="58B2610A" w:rsidR="004F5AFC" w:rsidRDefault="004F5AFC" w:rsidP="00C56CCC">
      <w:pPr>
        <w:pStyle w:val="grid"/>
        <w:shd w:val="clear" w:color="auto" w:fill="FFFFFF"/>
        <w:ind w:left="360"/>
        <w:jc w:val="both"/>
        <w:rPr>
          <w:rStyle w:val="Hyperlink"/>
          <w:rFonts w:ascii="Arial" w:hAnsi="Arial" w:cs="Arial"/>
          <w:color w:val="auto"/>
        </w:rPr>
      </w:pPr>
    </w:p>
    <w:p w14:paraId="4E419DBD" w14:textId="464D4516" w:rsidR="004F5AFC" w:rsidRDefault="004F5AFC" w:rsidP="00C56CCC">
      <w:pPr>
        <w:pStyle w:val="grid"/>
        <w:shd w:val="clear" w:color="auto" w:fill="FFFFFF"/>
        <w:ind w:left="360"/>
        <w:jc w:val="both"/>
        <w:rPr>
          <w:rStyle w:val="Hyperlink"/>
          <w:rFonts w:ascii="Arial" w:hAnsi="Arial" w:cs="Arial"/>
          <w:color w:val="auto"/>
        </w:rPr>
      </w:pPr>
    </w:p>
    <w:p w14:paraId="1D602646" w14:textId="0CA917A3" w:rsidR="004F5AFC" w:rsidRDefault="004F5AFC" w:rsidP="00C56CCC">
      <w:pPr>
        <w:pStyle w:val="grid"/>
        <w:shd w:val="clear" w:color="auto" w:fill="FFFFFF"/>
        <w:ind w:left="360"/>
        <w:jc w:val="both"/>
        <w:rPr>
          <w:rStyle w:val="Hyperlink"/>
          <w:rFonts w:ascii="Arial" w:hAnsi="Arial" w:cs="Arial"/>
          <w:color w:val="auto"/>
        </w:rPr>
      </w:pPr>
    </w:p>
    <w:p w14:paraId="4DFC7146" w14:textId="689278F2" w:rsidR="004F5AFC" w:rsidRDefault="004F5AFC" w:rsidP="00C56CCC">
      <w:pPr>
        <w:pStyle w:val="grid"/>
        <w:shd w:val="clear" w:color="auto" w:fill="FFFFFF"/>
        <w:ind w:left="360"/>
        <w:jc w:val="both"/>
        <w:rPr>
          <w:rStyle w:val="Hyperlink"/>
          <w:rFonts w:ascii="Arial" w:hAnsi="Arial" w:cs="Arial"/>
          <w:color w:val="auto"/>
        </w:rPr>
      </w:pPr>
    </w:p>
    <w:p w14:paraId="5636D90B" w14:textId="113161E0" w:rsidR="004F5AFC" w:rsidRDefault="004F5AFC" w:rsidP="00C56CCC">
      <w:pPr>
        <w:pStyle w:val="grid"/>
        <w:shd w:val="clear" w:color="auto" w:fill="FFFFFF"/>
        <w:ind w:left="360"/>
        <w:jc w:val="both"/>
        <w:rPr>
          <w:rStyle w:val="Hyperlink"/>
          <w:rFonts w:ascii="Arial" w:hAnsi="Arial" w:cs="Arial"/>
          <w:color w:val="auto"/>
        </w:rPr>
      </w:pPr>
    </w:p>
    <w:p w14:paraId="374A20D8" w14:textId="31DACC05" w:rsidR="004F5AFC" w:rsidRDefault="004F5AFC" w:rsidP="00C56CCC">
      <w:pPr>
        <w:pStyle w:val="grid"/>
        <w:shd w:val="clear" w:color="auto" w:fill="FFFFFF"/>
        <w:ind w:left="360"/>
        <w:jc w:val="both"/>
        <w:rPr>
          <w:rStyle w:val="Hyperlink"/>
          <w:rFonts w:ascii="Arial" w:hAnsi="Arial" w:cs="Arial"/>
          <w:color w:val="auto"/>
        </w:rPr>
      </w:pPr>
    </w:p>
    <w:p w14:paraId="113B1923" w14:textId="77777777" w:rsidR="004F5AFC" w:rsidRDefault="004F5AFC" w:rsidP="004F5AFC">
      <w:pPr>
        <w:pStyle w:val="grid"/>
        <w:shd w:val="clear" w:color="auto" w:fill="FFFFFF"/>
        <w:ind w:left="360"/>
        <w:jc w:val="both"/>
        <w:rPr>
          <w:rFonts w:ascii="Arial" w:hAnsi="Arial" w:cs="Arial"/>
        </w:rPr>
      </w:pPr>
    </w:p>
    <w:p w14:paraId="567B5EAE" w14:textId="16493320" w:rsidR="004F5AFC" w:rsidRDefault="004F5AFC" w:rsidP="004F5AFC">
      <w:pPr>
        <w:pStyle w:val="Heading1"/>
      </w:pPr>
      <w:r>
        <w:t>Part 2</w:t>
      </w:r>
    </w:p>
    <w:p w14:paraId="17090013" w14:textId="77777777" w:rsidR="004F5AFC" w:rsidRDefault="004F5AFC" w:rsidP="004F5AFC">
      <w:pPr>
        <w:rPr>
          <w:rFonts w:ascii="Times New Roman" w:hAnsi="Times New Roman" w:cs="Times New Roman"/>
        </w:rPr>
      </w:pPr>
    </w:p>
    <w:tbl>
      <w:tblPr>
        <w:tblStyle w:val="TableGrid"/>
        <w:tblpPr w:leftFromText="180" w:rightFromText="180" w:vertAnchor="text" w:tblpXSpec="right" w:tblpY="1"/>
        <w:tblOverlap w:val="never"/>
        <w:tblW w:w="9368" w:type="dxa"/>
        <w:tblLayout w:type="fixed"/>
        <w:tblLook w:val="04A0" w:firstRow="1" w:lastRow="0" w:firstColumn="1" w:lastColumn="0" w:noHBand="0" w:noVBand="1"/>
      </w:tblPr>
      <w:tblGrid>
        <w:gridCol w:w="1271"/>
        <w:gridCol w:w="2410"/>
        <w:gridCol w:w="1417"/>
        <w:gridCol w:w="1985"/>
        <w:gridCol w:w="2285"/>
      </w:tblGrid>
      <w:tr w:rsidR="004F5AFC" w14:paraId="43B8B393" w14:textId="77777777" w:rsidTr="00D63B03">
        <w:tc>
          <w:tcPr>
            <w:tcW w:w="1271" w:type="dxa"/>
          </w:tcPr>
          <w:p w14:paraId="4F548D47" w14:textId="77777777" w:rsidR="004F5AFC" w:rsidRPr="000D6886" w:rsidRDefault="004F5AFC" w:rsidP="00A56040">
            <w:pPr>
              <w:tabs>
                <w:tab w:val="left" w:pos="970"/>
              </w:tabs>
              <w:rPr>
                <w:rFonts w:ascii="Times New Roman" w:hAnsi="Times New Roman" w:cs="Times New Roman"/>
                <w:b/>
                <w:bCs/>
              </w:rPr>
            </w:pPr>
            <w:r w:rsidRPr="000D6886">
              <w:rPr>
                <w:rFonts w:ascii="Times New Roman" w:hAnsi="Times New Roman" w:cs="Times New Roman"/>
                <w:b/>
                <w:bCs/>
              </w:rPr>
              <w:t xml:space="preserve">Authors </w:t>
            </w:r>
          </w:p>
        </w:tc>
        <w:tc>
          <w:tcPr>
            <w:tcW w:w="2410" w:type="dxa"/>
          </w:tcPr>
          <w:p w14:paraId="79BCB55B" w14:textId="77777777" w:rsidR="004F5AFC" w:rsidRPr="000D6886" w:rsidRDefault="004F5AFC" w:rsidP="00A56040">
            <w:pPr>
              <w:rPr>
                <w:rFonts w:ascii="Times New Roman" w:hAnsi="Times New Roman" w:cs="Times New Roman"/>
                <w:b/>
                <w:bCs/>
              </w:rPr>
            </w:pPr>
            <w:r w:rsidRPr="000D6886">
              <w:rPr>
                <w:rFonts w:ascii="Times New Roman" w:hAnsi="Times New Roman" w:cs="Times New Roman"/>
                <w:b/>
                <w:bCs/>
              </w:rPr>
              <w:t>Purpose</w:t>
            </w:r>
          </w:p>
        </w:tc>
        <w:tc>
          <w:tcPr>
            <w:tcW w:w="1417" w:type="dxa"/>
          </w:tcPr>
          <w:p w14:paraId="578658B9" w14:textId="77777777" w:rsidR="004F5AFC" w:rsidRPr="000D6886" w:rsidRDefault="004F5AFC" w:rsidP="00A56040">
            <w:pPr>
              <w:rPr>
                <w:rFonts w:ascii="Times New Roman" w:hAnsi="Times New Roman" w:cs="Times New Roman"/>
                <w:b/>
                <w:bCs/>
              </w:rPr>
            </w:pPr>
            <w:r w:rsidRPr="000D6886">
              <w:rPr>
                <w:rFonts w:ascii="Times New Roman" w:hAnsi="Times New Roman" w:cs="Times New Roman"/>
                <w:b/>
                <w:bCs/>
              </w:rPr>
              <w:t xml:space="preserve">Method </w:t>
            </w:r>
          </w:p>
        </w:tc>
        <w:tc>
          <w:tcPr>
            <w:tcW w:w="1985" w:type="dxa"/>
          </w:tcPr>
          <w:p w14:paraId="58068400" w14:textId="77777777" w:rsidR="004F5AFC" w:rsidRPr="000D6886" w:rsidRDefault="004F5AFC" w:rsidP="00A56040">
            <w:pPr>
              <w:rPr>
                <w:rFonts w:ascii="Times New Roman" w:hAnsi="Times New Roman" w:cs="Times New Roman"/>
                <w:b/>
                <w:bCs/>
              </w:rPr>
            </w:pPr>
            <w:r w:rsidRPr="000D6886">
              <w:rPr>
                <w:rFonts w:ascii="Times New Roman" w:hAnsi="Times New Roman" w:cs="Times New Roman"/>
                <w:b/>
                <w:bCs/>
              </w:rPr>
              <w:t>Data collection</w:t>
            </w:r>
          </w:p>
        </w:tc>
        <w:tc>
          <w:tcPr>
            <w:tcW w:w="2285" w:type="dxa"/>
          </w:tcPr>
          <w:p w14:paraId="0D02E931" w14:textId="77777777" w:rsidR="004F5AFC" w:rsidRPr="000D6886" w:rsidRDefault="004F5AFC" w:rsidP="00A56040">
            <w:pPr>
              <w:rPr>
                <w:rFonts w:ascii="Times New Roman" w:hAnsi="Times New Roman" w:cs="Times New Roman"/>
                <w:b/>
                <w:bCs/>
              </w:rPr>
            </w:pPr>
            <w:r w:rsidRPr="000D6886">
              <w:rPr>
                <w:rFonts w:ascii="Times New Roman" w:hAnsi="Times New Roman" w:cs="Times New Roman"/>
                <w:b/>
                <w:bCs/>
              </w:rPr>
              <w:t>Comments</w:t>
            </w:r>
          </w:p>
        </w:tc>
      </w:tr>
      <w:tr w:rsidR="004F5AFC" w14:paraId="2889F5FA" w14:textId="77777777" w:rsidTr="00D63B03">
        <w:tc>
          <w:tcPr>
            <w:tcW w:w="1271" w:type="dxa"/>
          </w:tcPr>
          <w:p w14:paraId="1FCDDFC7" w14:textId="77777777" w:rsidR="004F5AFC" w:rsidRDefault="004F5AFC" w:rsidP="00A56040">
            <w:pPr>
              <w:rPr>
                <w:rFonts w:ascii="Times New Roman" w:hAnsi="Times New Roman" w:cs="Times New Roman"/>
              </w:rPr>
            </w:pPr>
            <w:r w:rsidRPr="00144951">
              <w:rPr>
                <w:rFonts w:ascii="Times New Roman" w:hAnsi="Times New Roman" w:cs="Times New Roman"/>
              </w:rPr>
              <w:t>AGARWAL</w:t>
            </w:r>
            <w:r>
              <w:rPr>
                <w:rFonts w:ascii="Times New Roman" w:hAnsi="Times New Roman" w:cs="Times New Roman"/>
              </w:rPr>
              <w:t xml:space="preserve"> et al, (2002)</w:t>
            </w:r>
          </w:p>
        </w:tc>
        <w:tc>
          <w:tcPr>
            <w:tcW w:w="2410" w:type="dxa"/>
          </w:tcPr>
          <w:p w14:paraId="380E92CF" w14:textId="77777777" w:rsidR="004F5AFC" w:rsidRPr="007915AC" w:rsidRDefault="004F5AFC" w:rsidP="00A56040">
            <w:pPr>
              <w:tabs>
                <w:tab w:val="left" w:pos="500"/>
              </w:tabs>
              <w:rPr>
                <w:rFonts w:ascii="Arial" w:hAnsi="Arial" w:cs="Arial"/>
              </w:rPr>
            </w:pPr>
            <w:r w:rsidRPr="007915AC">
              <w:rPr>
                <w:rFonts w:ascii="Arial" w:hAnsi="Arial" w:cs="Arial"/>
              </w:rPr>
              <w:t xml:space="preserve">This research used usability guidelines to </w:t>
            </w:r>
            <w:r>
              <w:rPr>
                <w:rFonts w:ascii="Arial" w:hAnsi="Arial" w:cs="Arial"/>
              </w:rPr>
              <w:t>investigate</w:t>
            </w:r>
            <w:r w:rsidRPr="007915AC">
              <w:rPr>
                <w:rFonts w:ascii="Arial" w:hAnsi="Arial" w:cs="Arial"/>
              </w:rPr>
              <w:t xml:space="preserve"> the usability of the website</w:t>
            </w:r>
            <w:r>
              <w:rPr>
                <w:rFonts w:ascii="Arial" w:hAnsi="Arial" w:cs="Arial"/>
              </w:rPr>
              <w:t xml:space="preserve">. </w:t>
            </w:r>
          </w:p>
        </w:tc>
        <w:tc>
          <w:tcPr>
            <w:tcW w:w="1417" w:type="dxa"/>
          </w:tcPr>
          <w:p w14:paraId="2222EDE9" w14:textId="77777777" w:rsidR="004F5AFC" w:rsidRPr="007915AC" w:rsidRDefault="004F5AFC" w:rsidP="00A56040">
            <w:pPr>
              <w:tabs>
                <w:tab w:val="left" w:pos="500"/>
              </w:tabs>
              <w:rPr>
                <w:rFonts w:ascii="Arial" w:hAnsi="Arial" w:cs="Arial"/>
              </w:rPr>
            </w:pPr>
            <w:r>
              <w:rPr>
                <w:rFonts w:ascii="Arial" w:hAnsi="Arial" w:cs="Arial"/>
              </w:rPr>
              <w:t xml:space="preserve">Quantitative </w:t>
            </w:r>
          </w:p>
        </w:tc>
        <w:tc>
          <w:tcPr>
            <w:tcW w:w="1985" w:type="dxa"/>
          </w:tcPr>
          <w:p w14:paraId="310DCDE6" w14:textId="77777777" w:rsidR="004F5AFC" w:rsidRPr="007915AC" w:rsidRDefault="004F5AFC" w:rsidP="00A56040">
            <w:pPr>
              <w:tabs>
                <w:tab w:val="left" w:pos="500"/>
              </w:tabs>
              <w:rPr>
                <w:rFonts w:ascii="Arial" w:hAnsi="Arial" w:cs="Arial"/>
              </w:rPr>
            </w:pPr>
            <w:r>
              <w:rPr>
                <w:rFonts w:ascii="Arial" w:hAnsi="Arial" w:cs="Arial"/>
              </w:rPr>
              <w:t>Survey of 250</w:t>
            </w:r>
          </w:p>
        </w:tc>
        <w:tc>
          <w:tcPr>
            <w:tcW w:w="2285" w:type="dxa"/>
          </w:tcPr>
          <w:p w14:paraId="79A0CA9E" w14:textId="77777777" w:rsidR="004F5AFC" w:rsidRPr="007915AC" w:rsidRDefault="004F5AFC" w:rsidP="00A56040">
            <w:pPr>
              <w:tabs>
                <w:tab w:val="left" w:pos="500"/>
              </w:tabs>
              <w:rPr>
                <w:rFonts w:ascii="Arial" w:hAnsi="Arial" w:cs="Arial"/>
              </w:rPr>
            </w:pPr>
            <w:r>
              <w:rPr>
                <w:rFonts w:ascii="Arial" w:hAnsi="Arial" w:cs="Arial"/>
              </w:rPr>
              <w:t xml:space="preserve">The results of this study </w:t>
            </w:r>
            <w:r w:rsidRPr="007915AC">
              <w:rPr>
                <w:rFonts w:ascii="Arial" w:hAnsi="Arial" w:cs="Arial"/>
              </w:rPr>
              <w:t>provide guidelines metric for the webs</w:t>
            </w:r>
            <w:r>
              <w:rPr>
                <w:rFonts w:ascii="Arial" w:hAnsi="Arial" w:cs="Arial"/>
              </w:rPr>
              <w:t>ite developer to improve the us</w:t>
            </w:r>
            <w:r w:rsidRPr="007915AC">
              <w:rPr>
                <w:rFonts w:ascii="Arial" w:hAnsi="Arial" w:cs="Arial"/>
              </w:rPr>
              <w:t>ab</w:t>
            </w:r>
            <w:r>
              <w:rPr>
                <w:rFonts w:ascii="Arial" w:hAnsi="Arial" w:cs="Arial"/>
              </w:rPr>
              <w:t>i</w:t>
            </w:r>
            <w:r w:rsidRPr="007915AC">
              <w:rPr>
                <w:rFonts w:ascii="Arial" w:hAnsi="Arial" w:cs="Arial"/>
              </w:rPr>
              <w:t xml:space="preserve">lity of the website. </w:t>
            </w:r>
          </w:p>
        </w:tc>
      </w:tr>
      <w:tr w:rsidR="004F5AFC" w14:paraId="768407B1" w14:textId="77777777" w:rsidTr="00D63B03">
        <w:tc>
          <w:tcPr>
            <w:tcW w:w="1271" w:type="dxa"/>
          </w:tcPr>
          <w:p w14:paraId="4FAE44EC" w14:textId="77777777" w:rsidR="004F5AFC" w:rsidRDefault="004F5AFC" w:rsidP="00A56040">
            <w:pPr>
              <w:rPr>
                <w:rFonts w:ascii="Times New Roman" w:hAnsi="Times New Roman" w:cs="Times New Roman"/>
              </w:rPr>
            </w:pPr>
            <w:r>
              <w:rPr>
                <w:rStyle w:val="col"/>
                <w:rFonts w:eastAsiaTheme="majorEastAsia"/>
              </w:rPr>
              <w:t xml:space="preserve">Alimamy, &amp; Nadeem, </w:t>
            </w:r>
            <w:r w:rsidRPr="00144951">
              <w:rPr>
                <w:rStyle w:val="col"/>
                <w:rFonts w:eastAsiaTheme="majorEastAsia"/>
              </w:rPr>
              <w:t xml:space="preserve"> (2022)</w:t>
            </w:r>
          </w:p>
        </w:tc>
        <w:tc>
          <w:tcPr>
            <w:tcW w:w="2410" w:type="dxa"/>
          </w:tcPr>
          <w:p w14:paraId="6B96E80D" w14:textId="77777777" w:rsidR="004F5AFC" w:rsidRPr="007915AC" w:rsidRDefault="004F5AFC" w:rsidP="00A56040">
            <w:pPr>
              <w:rPr>
                <w:rFonts w:ascii="Arial" w:eastAsia="Times New Roman" w:hAnsi="Arial" w:cs="Arial"/>
                <w:color w:val="333333"/>
              </w:rPr>
            </w:pPr>
            <w:r>
              <w:rPr>
                <w:rFonts w:ascii="Arial" w:eastAsia="Times New Roman" w:hAnsi="Arial" w:cs="Arial"/>
                <w:color w:val="333333"/>
              </w:rPr>
              <w:t>The objective of the study was to explore the impact of real experience on customer intentions to co-create value and customer engagement on this relationship</w:t>
            </w:r>
          </w:p>
        </w:tc>
        <w:tc>
          <w:tcPr>
            <w:tcW w:w="1417" w:type="dxa"/>
          </w:tcPr>
          <w:p w14:paraId="17511E28" w14:textId="77777777" w:rsidR="004F5AFC" w:rsidRPr="007915AC" w:rsidRDefault="004F5AFC" w:rsidP="00A56040">
            <w:pPr>
              <w:rPr>
                <w:rFonts w:ascii="Arial" w:eastAsia="Times New Roman" w:hAnsi="Arial" w:cs="Arial"/>
                <w:color w:val="333333"/>
              </w:rPr>
            </w:pPr>
            <w:r>
              <w:rPr>
                <w:rFonts w:ascii="Arial" w:eastAsia="Times New Roman" w:hAnsi="Arial" w:cs="Arial"/>
                <w:color w:val="333333"/>
              </w:rPr>
              <w:t>Quantitative</w:t>
            </w:r>
          </w:p>
        </w:tc>
        <w:tc>
          <w:tcPr>
            <w:tcW w:w="1985" w:type="dxa"/>
          </w:tcPr>
          <w:p w14:paraId="1DFE9982" w14:textId="77777777" w:rsidR="004F5AFC" w:rsidRPr="007915AC" w:rsidRDefault="004F5AFC" w:rsidP="00A56040">
            <w:pPr>
              <w:rPr>
                <w:rFonts w:ascii="Arial" w:eastAsia="Times New Roman" w:hAnsi="Arial" w:cs="Arial"/>
                <w:color w:val="333333"/>
              </w:rPr>
            </w:pPr>
            <w:r>
              <w:rPr>
                <w:rFonts w:ascii="Arial" w:eastAsia="Times New Roman" w:hAnsi="Arial" w:cs="Arial"/>
                <w:color w:val="333333"/>
              </w:rPr>
              <w:t>Online survey on the customers and participant were asked to download and try I(KEA PLACE AR app)</w:t>
            </w:r>
          </w:p>
        </w:tc>
        <w:tc>
          <w:tcPr>
            <w:tcW w:w="2285" w:type="dxa"/>
          </w:tcPr>
          <w:p w14:paraId="4B53D3D0" w14:textId="77777777" w:rsidR="004F5AFC" w:rsidRPr="007915AC" w:rsidRDefault="004F5AFC" w:rsidP="00A56040">
            <w:pPr>
              <w:rPr>
                <w:rFonts w:ascii="Arial" w:eastAsia="Times New Roman" w:hAnsi="Arial" w:cs="Arial"/>
                <w:color w:val="333333"/>
              </w:rPr>
            </w:pPr>
            <w:r>
              <w:rPr>
                <w:rFonts w:ascii="Arial" w:eastAsia="Times New Roman" w:hAnsi="Arial" w:cs="Arial"/>
                <w:color w:val="333333"/>
              </w:rPr>
              <w:t>In this research a survey</w:t>
            </w:r>
            <w:r w:rsidRPr="007915AC">
              <w:rPr>
                <w:rFonts w:ascii="Arial" w:eastAsia="Times New Roman" w:hAnsi="Arial" w:cs="Arial"/>
                <w:color w:val="333333"/>
              </w:rPr>
              <w:t xml:space="preserve"> was conducted on the customers to test the relationship between perceived </w:t>
            </w:r>
            <w:r>
              <w:rPr>
                <w:rFonts w:ascii="Arial" w:eastAsia="Times New Roman" w:hAnsi="Arial" w:cs="Arial"/>
                <w:color w:val="333333"/>
              </w:rPr>
              <w:t xml:space="preserve">a </w:t>
            </w:r>
            <w:r w:rsidRPr="007915AC">
              <w:rPr>
                <w:rFonts w:ascii="Arial" w:eastAsia="Times New Roman" w:hAnsi="Arial" w:cs="Arial"/>
                <w:color w:val="333333"/>
              </w:rPr>
              <w:t>quality of customer experience AR</w:t>
            </w:r>
            <w:r>
              <w:rPr>
                <w:rFonts w:ascii="Arial" w:eastAsia="Times New Roman" w:hAnsi="Arial" w:cs="Arial"/>
                <w:color w:val="333333"/>
              </w:rPr>
              <w:t>,</w:t>
            </w:r>
            <w:r w:rsidRPr="007915AC">
              <w:rPr>
                <w:rFonts w:ascii="Arial" w:eastAsia="Times New Roman" w:hAnsi="Arial" w:cs="Arial"/>
                <w:color w:val="333333"/>
              </w:rPr>
              <w:t xml:space="preserve"> which impact on the attitude towards the AR technology. The result of the studies shows that the quality of the customer experience impact on the perceived value</w:t>
            </w:r>
          </w:p>
          <w:p w14:paraId="69F1A641" w14:textId="77777777" w:rsidR="004F5AFC" w:rsidRPr="007915AC" w:rsidRDefault="004F5AFC" w:rsidP="00A56040">
            <w:pPr>
              <w:rPr>
                <w:rFonts w:ascii="Arial" w:hAnsi="Arial" w:cs="Arial"/>
              </w:rPr>
            </w:pPr>
          </w:p>
        </w:tc>
      </w:tr>
      <w:tr w:rsidR="004F5AFC" w14:paraId="4D128E87" w14:textId="77777777" w:rsidTr="00D63B03">
        <w:tc>
          <w:tcPr>
            <w:tcW w:w="1271" w:type="dxa"/>
          </w:tcPr>
          <w:p w14:paraId="422809B6" w14:textId="57C68FE8" w:rsidR="004F5AFC" w:rsidRDefault="004F5AFC" w:rsidP="00A56040">
            <w:pPr>
              <w:rPr>
                <w:rFonts w:ascii="Times New Roman" w:hAnsi="Times New Roman" w:cs="Times New Roman"/>
              </w:rPr>
            </w:pPr>
            <w:bookmarkStart w:id="22" w:name="_Hlk88308214"/>
            <w:bookmarkStart w:id="23" w:name="_Hlk88309201"/>
            <w:r>
              <w:rPr>
                <w:rStyle w:val="col"/>
                <w:rFonts w:eastAsiaTheme="majorEastAsia"/>
              </w:rPr>
              <w:t xml:space="preserve">Arghashi,  &amp; Yuksel, </w:t>
            </w:r>
            <w:r w:rsidRPr="00144951">
              <w:rPr>
                <w:rStyle w:val="col"/>
                <w:rFonts w:eastAsiaTheme="majorEastAsia"/>
              </w:rPr>
              <w:t>(2022</w:t>
            </w:r>
            <w:bookmarkEnd w:id="22"/>
            <w:r w:rsidRPr="00144951">
              <w:rPr>
                <w:rStyle w:val="col"/>
                <w:rFonts w:eastAsiaTheme="majorEastAsia"/>
              </w:rPr>
              <w:t>)</w:t>
            </w:r>
            <w:bookmarkEnd w:id="23"/>
          </w:p>
        </w:tc>
        <w:tc>
          <w:tcPr>
            <w:tcW w:w="2410" w:type="dxa"/>
          </w:tcPr>
          <w:p w14:paraId="15096110" w14:textId="77777777" w:rsidR="004F5AFC" w:rsidRPr="007915AC" w:rsidRDefault="004F5AFC" w:rsidP="00A56040">
            <w:pPr>
              <w:rPr>
                <w:rFonts w:ascii="Arial" w:hAnsi="Arial" w:cs="Arial"/>
              </w:rPr>
            </w:pPr>
          </w:p>
        </w:tc>
        <w:tc>
          <w:tcPr>
            <w:tcW w:w="1417" w:type="dxa"/>
          </w:tcPr>
          <w:p w14:paraId="23DD6367" w14:textId="77777777" w:rsidR="004F5AFC" w:rsidRPr="007915AC" w:rsidRDefault="004F5AFC" w:rsidP="00A56040">
            <w:pPr>
              <w:rPr>
                <w:rFonts w:ascii="Arial" w:hAnsi="Arial" w:cs="Arial"/>
              </w:rPr>
            </w:pPr>
            <w:r>
              <w:rPr>
                <w:rFonts w:ascii="Arial" w:hAnsi="Arial" w:cs="Arial"/>
              </w:rPr>
              <w:t>Quantitative</w:t>
            </w:r>
          </w:p>
        </w:tc>
        <w:tc>
          <w:tcPr>
            <w:tcW w:w="1985" w:type="dxa"/>
          </w:tcPr>
          <w:p w14:paraId="7F3B2FEB" w14:textId="77777777" w:rsidR="004F5AFC" w:rsidRPr="007915AC" w:rsidRDefault="004F5AFC" w:rsidP="00A56040">
            <w:pPr>
              <w:rPr>
                <w:rFonts w:ascii="Arial" w:hAnsi="Arial" w:cs="Arial"/>
              </w:rPr>
            </w:pPr>
            <w:r>
              <w:rPr>
                <w:rFonts w:ascii="Arial" w:hAnsi="Arial" w:cs="Arial"/>
              </w:rPr>
              <w:t>Face to Face survey</w:t>
            </w:r>
          </w:p>
        </w:tc>
        <w:tc>
          <w:tcPr>
            <w:tcW w:w="2285" w:type="dxa"/>
          </w:tcPr>
          <w:p w14:paraId="1CAA51D8" w14:textId="77777777" w:rsidR="004F5AFC" w:rsidRPr="007915AC" w:rsidRDefault="004F5AFC" w:rsidP="00A56040">
            <w:pPr>
              <w:rPr>
                <w:rFonts w:ascii="Arial" w:hAnsi="Arial" w:cs="Arial"/>
              </w:rPr>
            </w:pPr>
            <w:r w:rsidRPr="007915AC">
              <w:rPr>
                <w:rFonts w:ascii="Arial" w:hAnsi="Arial" w:cs="Arial"/>
              </w:rPr>
              <w:t xml:space="preserve">This research was quantitative and based on face- to- face survey was conducted in Turkey to find out the experience of consumer engagement through AR apps and presented a new conceptual model. The findings of this research revealed that perceived usefulness of the customer directly impact on the engagement of customers with the AR apps. </w:t>
            </w:r>
          </w:p>
        </w:tc>
      </w:tr>
      <w:tr w:rsidR="004F5AFC" w14:paraId="00A2FB19" w14:textId="77777777" w:rsidTr="00D63B03">
        <w:tc>
          <w:tcPr>
            <w:tcW w:w="1271" w:type="dxa"/>
          </w:tcPr>
          <w:p w14:paraId="5BF2C0AF" w14:textId="6606DA88" w:rsidR="004F5AFC" w:rsidRDefault="004F5AFC" w:rsidP="00A56040">
            <w:pPr>
              <w:rPr>
                <w:rFonts w:ascii="Times New Roman" w:hAnsi="Times New Roman" w:cs="Times New Roman"/>
              </w:rPr>
            </w:pPr>
            <w:bookmarkStart w:id="24" w:name="_Hlk88321038"/>
            <w:r w:rsidRPr="00144951">
              <w:rPr>
                <w:rStyle w:val="col"/>
                <w:rFonts w:eastAsiaTheme="majorEastAsia"/>
              </w:rPr>
              <w:t>Batat, W. (2021</w:t>
            </w:r>
            <w:bookmarkEnd w:id="24"/>
            <w:r w:rsidRPr="00144951">
              <w:rPr>
                <w:rStyle w:val="col"/>
                <w:rFonts w:eastAsiaTheme="majorEastAsia"/>
              </w:rPr>
              <w:t>)</w:t>
            </w:r>
          </w:p>
        </w:tc>
        <w:tc>
          <w:tcPr>
            <w:tcW w:w="2410" w:type="dxa"/>
          </w:tcPr>
          <w:p w14:paraId="0AD6EC25" w14:textId="77777777" w:rsidR="004F5AFC" w:rsidRPr="00865DFD" w:rsidRDefault="004F5AFC" w:rsidP="00A56040">
            <w:pPr>
              <w:spacing w:before="100" w:beforeAutospacing="1" w:after="100" w:afterAutospacing="1"/>
              <w:rPr>
                <w:rFonts w:ascii="Arial" w:hAnsi="Arial" w:cs="Arial"/>
              </w:rPr>
            </w:pPr>
            <w:r>
              <w:rPr>
                <w:rFonts w:ascii="Arial" w:eastAsia="CharisSIL" w:hAnsi="Arial" w:cs="Arial"/>
              </w:rPr>
              <w:t xml:space="preserve">The purpose of this research was to examine the positive or negative impact of AR technology on </w:t>
            </w:r>
            <w:r w:rsidRPr="00865DFD">
              <w:rPr>
                <w:rFonts w:ascii="Arial" w:eastAsia="CharisSIL" w:hAnsi="Arial" w:cs="Arial"/>
              </w:rPr>
              <w:t>customer</w:t>
            </w:r>
            <w:r w:rsidRPr="00865DFD">
              <w:rPr>
                <w:rFonts w:ascii="Arial" w:hAnsi="Arial" w:cs="Arial"/>
              </w:rPr>
              <w:t>’</w:t>
            </w:r>
            <w:r>
              <w:rPr>
                <w:rFonts w:ascii="Arial" w:eastAsia="CharisSIL" w:hAnsi="Arial" w:cs="Arial"/>
              </w:rPr>
              <w:t xml:space="preserve">s dining experience, </w:t>
            </w:r>
            <w:r w:rsidRPr="00865DFD">
              <w:rPr>
                <w:rFonts w:ascii="Arial" w:eastAsia="CharisSIL" w:hAnsi="Arial" w:cs="Arial"/>
              </w:rPr>
              <w:t>through a case study, namely Le Peti</w:t>
            </w:r>
            <w:r>
              <w:rPr>
                <w:rFonts w:ascii="Arial" w:eastAsia="CharisSIL" w:hAnsi="Arial" w:cs="Arial"/>
              </w:rPr>
              <w:t xml:space="preserve">t Chef AR dining experience. </w:t>
            </w:r>
            <w:r w:rsidRPr="00865DFD">
              <w:rPr>
                <w:rFonts w:ascii="Arial" w:hAnsi="Arial" w:cs="Arial"/>
              </w:rPr>
              <w:t xml:space="preserve"> </w:t>
            </w:r>
          </w:p>
          <w:p w14:paraId="722DF080" w14:textId="77777777" w:rsidR="004F5AFC" w:rsidRPr="007915AC" w:rsidRDefault="004F5AFC" w:rsidP="00A56040">
            <w:pPr>
              <w:rPr>
                <w:rFonts w:ascii="Arial" w:hAnsi="Arial" w:cs="Arial"/>
              </w:rPr>
            </w:pPr>
          </w:p>
        </w:tc>
        <w:tc>
          <w:tcPr>
            <w:tcW w:w="1417" w:type="dxa"/>
          </w:tcPr>
          <w:p w14:paraId="67704D04" w14:textId="77777777" w:rsidR="004F5AFC" w:rsidRPr="007915AC" w:rsidRDefault="004F5AFC" w:rsidP="00A56040">
            <w:pPr>
              <w:rPr>
                <w:rFonts w:ascii="Arial" w:hAnsi="Arial" w:cs="Arial"/>
              </w:rPr>
            </w:pPr>
            <w:r>
              <w:rPr>
                <w:rFonts w:ascii="Arial" w:hAnsi="Arial" w:cs="Arial"/>
              </w:rPr>
              <w:t>Qualitative</w:t>
            </w:r>
          </w:p>
        </w:tc>
        <w:tc>
          <w:tcPr>
            <w:tcW w:w="1985" w:type="dxa"/>
          </w:tcPr>
          <w:p w14:paraId="5A478FA8" w14:textId="77777777" w:rsidR="004F5AFC" w:rsidRPr="00865DFD" w:rsidRDefault="004F5AFC" w:rsidP="00A56040">
            <w:pPr>
              <w:spacing w:before="100" w:beforeAutospacing="1" w:after="100" w:afterAutospacing="1"/>
              <w:rPr>
                <w:rFonts w:ascii="Arial" w:hAnsi="Arial" w:cs="Arial"/>
              </w:rPr>
            </w:pPr>
            <w:r>
              <w:rPr>
                <w:rFonts w:ascii="Arial" w:eastAsia="CharisSIL" w:hAnsi="Arial" w:cs="Arial"/>
              </w:rPr>
              <w:t>Qualitative mixed-method approach</w:t>
            </w:r>
            <w:r w:rsidRPr="00865DFD">
              <w:rPr>
                <w:rFonts w:ascii="Arial" w:eastAsia="CharisSIL" w:hAnsi="Arial" w:cs="Arial"/>
              </w:rPr>
              <w:t xml:space="preserve"> to collect data from diverse but complementary sources. Primar</w:t>
            </w:r>
            <w:r>
              <w:rPr>
                <w:rFonts w:ascii="Arial" w:eastAsia="CharisSIL" w:hAnsi="Arial" w:cs="Arial"/>
              </w:rPr>
              <w:t>y and secondary data were orga</w:t>
            </w:r>
            <w:r w:rsidRPr="00865DFD">
              <w:rPr>
                <w:rFonts w:ascii="Arial" w:eastAsia="CharisSIL" w:hAnsi="Arial" w:cs="Arial"/>
              </w:rPr>
              <w:t>nized in a chronological two-step proce</w:t>
            </w:r>
            <w:r>
              <w:rPr>
                <w:rFonts w:ascii="Arial" w:eastAsia="CharisSIL" w:hAnsi="Arial" w:cs="Arial"/>
              </w:rPr>
              <w:t xml:space="preserve">ss. </w:t>
            </w:r>
            <w:r w:rsidRPr="00865DFD">
              <w:rPr>
                <w:rFonts w:ascii="Arial" w:eastAsia="CharisSIL" w:hAnsi="Arial" w:cs="Arial"/>
              </w:rPr>
              <w:t xml:space="preserve"> </w:t>
            </w:r>
          </w:p>
          <w:p w14:paraId="065F0DE1" w14:textId="77777777" w:rsidR="004F5AFC" w:rsidRPr="007915AC" w:rsidRDefault="004F5AFC" w:rsidP="00A56040">
            <w:pPr>
              <w:rPr>
                <w:rFonts w:ascii="Arial" w:hAnsi="Arial" w:cs="Arial"/>
              </w:rPr>
            </w:pPr>
          </w:p>
        </w:tc>
        <w:tc>
          <w:tcPr>
            <w:tcW w:w="2285" w:type="dxa"/>
          </w:tcPr>
          <w:p w14:paraId="07A42F28" w14:textId="77777777" w:rsidR="004F5AFC" w:rsidRPr="007915AC" w:rsidRDefault="004F5AFC" w:rsidP="00A56040">
            <w:pPr>
              <w:rPr>
                <w:rFonts w:ascii="Arial" w:hAnsi="Arial" w:cs="Arial"/>
              </w:rPr>
            </w:pPr>
            <w:r w:rsidRPr="007915AC">
              <w:rPr>
                <w:rFonts w:ascii="Arial" w:hAnsi="Arial" w:cs="Arial"/>
              </w:rPr>
              <w:t>This qualitative re</w:t>
            </w:r>
            <w:r>
              <w:rPr>
                <w:rFonts w:ascii="Arial" w:hAnsi="Arial" w:cs="Arial"/>
              </w:rPr>
              <w:t xml:space="preserve">search was conducted to find out </w:t>
            </w:r>
            <w:r w:rsidRPr="007915AC">
              <w:rPr>
                <w:rFonts w:ascii="Arial" w:hAnsi="Arial" w:cs="Arial"/>
              </w:rPr>
              <w:t>the positive or negative contribution of AR technology to a customer’s dinning experience in restaurant</w:t>
            </w:r>
            <w:r>
              <w:rPr>
                <w:rFonts w:ascii="Arial" w:hAnsi="Arial" w:cs="Arial"/>
              </w:rPr>
              <w:t xml:space="preserve"> industry.</w:t>
            </w:r>
            <w:r>
              <w:rPr>
                <w:rFonts w:ascii="Arial" w:eastAsia="Times New Roman" w:hAnsi="Arial" w:cs="Arial"/>
                <w:color w:val="2E2E2E"/>
              </w:rPr>
              <w:t xml:space="preserve"> T</w:t>
            </w:r>
            <w:r w:rsidRPr="007915AC">
              <w:rPr>
                <w:rFonts w:ascii="Arial" w:eastAsia="Times New Roman" w:hAnsi="Arial" w:cs="Arial"/>
                <w:color w:val="2E2E2E"/>
              </w:rPr>
              <w:t>he results revealed that AR pla</w:t>
            </w:r>
            <w:r>
              <w:rPr>
                <w:rFonts w:ascii="Arial" w:eastAsia="Times New Roman" w:hAnsi="Arial" w:cs="Arial"/>
                <w:color w:val="2E2E2E"/>
              </w:rPr>
              <w:t>ys an essential role in</w:t>
            </w:r>
            <w:r w:rsidRPr="007915AC">
              <w:rPr>
                <w:rFonts w:ascii="Arial" w:eastAsia="Times New Roman" w:hAnsi="Arial" w:cs="Arial"/>
                <w:color w:val="2E2E2E"/>
              </w:rPr>
              <w:t xml:space="preserve"> improvi</w:t>
            </w:r>
            <w:r>
              <w:rPr>
                <w:rFonts w:ascii="Arial" w:eastAsia="Times New Roman" w:hAnsi="Arial" w:cs="Arial"/>
                <w:color w:val="2E2E2E"/>
              </w:rPr>
              <w:t>ng the overall</w:t>
            </w:r>
            <w:r w:rsidRPr="007915AC">
              <w:rPr>
                <w:rFonts w:ascii="Arial" w:eastAsia="Times New Roman" w:hAnsi="Arial" w:cs="Arial"/>
                <w:color w:val="2E2E2E"/>
              </w:rPr>
              <w:t xml:space="preserve"> positive po</w:t>
            </w:r>
            <w:r>
              <w:rPr>
                <w:rFonts w:ascii="Arial" w:eastAsia="Times New Roman" w:hAnsi="Arial" w:cs="Arial"/>
                <w:color w:val="2E2E2E"/>
              </w:rPr>
              <w:t>st-consumption behaviors.</w:t>
            </w:r>
          </w:p>
          <w:p w14:paraId="40B1D0C5" w14:textId="77777777" w:rsidR="004F5AFC" w:rsidRPr="007915AC" w:rsidRDefault="004F5AFC" w:rsidP="00A56040">
            <w:pPr>
              <w:rPr>
                <w:rFonts w:ascii="Arial" w:hAnsi="Arial" w:cs="Arial"/>
              </w:rPr>
            </w:pPr>
          </w:p>
        </w:tc>
      </w:tr>
      <w:tr w:rsidR="004F5AFC" w14:paraId="0506AAD4" w14:textId="77777777" w:rsidTr="00D63B03">
        <w:tc>
          <w:tcPr>
            <w:tcW w:w="1271" w:type="dxa"/>
          </w:tcPr>
          <w:p w14:paraId="0787A648" w14:textId="6A2C5D2A" w:rsidR="004F5AFC" w:rsidRDefault="004F5AFC" w:rsidP="00A56040">
            <w:pPr>
              <w:rPr>
                <w:rFonts w:ascii="Times New Roman" w:hAnsi="Times New Roman" w:cs="Times New Roman"/>
              </w:rPr>
            </w:pPr>
            <w:bookmarkStart w:id="25" w:name="_Hlk88321403"/>
            <w:r w:rsidRPr="00144951">
              <w:rPr>
                <w:rStyle w:val="col"/>
                <w:rFonts w:eastAsiaTheme="majorEastAsia"/>
              </w:rPr>
              <w:t>Bonnin, G. (2020)</w:t>
            </w:r>
            <w:bookmarkEnd w:id="25"/>
          </w:p>
        </w:tc>
        <w:tc>
          <w:tcPr>
            <w:tcW w:w="2410" w:type="dxa"/>
          </w:tcPr>
          <w:p w14:paraId="7A02D479" w14:textId="77777777" w:rsidR="004F5AFC" w:rsidRPr="00124582" w:rsidRDefault="004F5AFC" w:rsidP="00A56040">
            <w:pPr>
              <w:spacing w:before="100" w:beforeAutospacing="1" w:after="100" w:afterAutospacing="1"/>
              <w:rPr>
                <w:rFonts w:ascii="Arial" w:hAnsi="Arial" w:cs="Arial"/>
                <w:sz w:val="20"/>
                <w:szCs w:val="20"/>
              </w:rPr>
            </w:pPr>
            <w:r>
              <w:rPr>
                <w:rFonts w:ascii="Arial" w:hAnsi="Arial" w:cs="Arial"/>
              </w:rPr>
              <w:t>This research conducted</w:t>
            </w:r>
            <w:r w:rsidRPr="00124582">
              <w:rPr>
                <w:rFonts w:ascii="Arial" w:hAnsi="Arial" w:cs="Arial"/>
              </w:rPr>
              <w:t xml:space="preserve"> to extend previous works by integrating the mediating roles of perceived risk of buying a product on the online store and of attractiveness of the </w:t>
            </w:r>
            <w:r>
              <w:rPr>
                <w:rFonts w:ascii="Arial" w:hAnsi="Arial" w:cs="Arial"/>
              </w:rPr>
              <w:t xml:space="preserve">other </w:t>
            </w:r>
            <w:r w:rsidRPr="00124582">
              <w:rPr>
                <w:rFonts w:ascii="Arial" w:hAnsi="Arial" w:cs="Arial"/>
              </w:rPr>
              <w:t xml:space="preserve">online store. It is also to study the moderating role of familiarity with AR </w:t>
            </w:r>
          </w:p>
          <w:p w14:paraId="599E13C3" w14:textId="77777777" w:rsidR="004F5AFC" w:rsidRPr="00124582" w:rsidRDefault="004F5AFC" w:rsidP="00A56040">
            <w:pPr>
              <w:pStyle w:val="NormalWeb"/>
              <w:rPr>
                <w:rFonts w:ascii="Arial" w:hAnsi="Arial" w:cs="Arial"/>
                <w:sz w:val="24"/>
                <w:szCs w:val="24"/>
              </w:rPr>
            </w:pPr>
          </w:p>
        </w:tc>
        <w:tc>
          <w:tcPr>
            <w:tcW w:w="1417" w:type="dxa"/>
          </w:tcPr>
          <w:p w14:paraId="2069145B" w14:textId="77777777" w:rsidR="004F5AFC" w:rsidRDefault="004F5AFC" w:rsidP="00A56040">
            <w:pPr>
              <w:pStyle w:val="NormalWeb"/>
              <w:rPr>
                <w:rFonts w:ascii="Times" w:hAnsi="Times"/>
                <w:sz w:val="24"/>
                <w:szCs w:val="24"/>
              </w:rPr>
            </w:pPr>
            <w:r>
              <w:rPr>
                <w:rFonts w:ascii="Times" w:hAnsi="Times"/>
                <w:sz w:val="24"/>
                <w:szCs w:val="24"/>
              </w:rPr>
              <w:t>Qualitative</w:t>
            </w:r>
          </w:p>
        </w:tc>
        <w:tc>
          <w:tcPr>
            <w:tcW w:w="1985" w:type="dxa"/>
          </w:tcPr>
          <w:p w14:paraId="7A3EABD7" w14:textId="77777777" w:rsidR="004F5AFC" w:rsidRPr="004022D7" w:rsidRDefault="004F5AFC" w:rsidP="00A56040">
            <w:pPr>
              <w:spacing w:before="100" w:beforeAutospacing="1" w:after="100" w:afterAutospacing="1"/>
              <w:rPr>
                <w:rFonts w:ascii="Arial" w:hAnsi="Arial" w:cs="Arial"/>
              </w:rPr>
            </w:pPr>
            <w:r>
              <w:rPr>
                <w:rFonts w:ascii="Arial" w:hAnsi="Arial" w:cs="Arial"/>
              </w:rPr>
              <w:t>Two experiments</w:t>
            </w:r>
          </w:p>
          <w:p w14:paraId="51534D91" w14:textId="77777777" w:rsidR="004F5AFC" w:rsidRPr="004022D7" w:rsidRDefault="004F5AFC" w:rsidP="00A56040">
            <w:pPr>
              <w:spacing w:before="100" w:beforeAutospacing="1" w:after="100" w:afterAutospacing="1"/>
              <w:rPr>
                <w:rFonts w:ascii="Arial" w:hAnsi="Arial" w:cs="Arial"/>
              </w:rPr>
            </w:pPr>
          </w:p>
          <w:p w14:paraId="03D39443" w14:textId="77777777" w:rsidR="004F5AFC" w:rsidRDefault="004F5AFC" w:rsidP="00A56040">
            <w:pPr>
              <w:pStyle w:val="NormalWeb"/>
              <w:rPr>
                <w:rFonts w:ascii="Times" w:hAnsi="Times"/>
                <w:sz w:val="24"/>
                <w:szCs w:val="24"/>
              </w:rPr>
            </w:pPr>
          </w:p>
        </w:tc>
        <w:tc>
          <w:tcPr>
            <w:tcW w:w="2285" w:type="dxa"/>
          </w:tcPr>
          <w:p w14:paraId="66EB86FC" w14:textId="77777777" w:rsidR="004F5AFC" w:rsidRPr="004022D7" w:rsidRDefault="004F5AFC" w:rsidP="00A56040">
            <w:pPr>
              <w:spacing w:before="100" w:beforeAutospacing="1" w:after="100" w:afterAutospacing="1"/>
              <w:rPr>
                <w:rFonts w:ascii="Arial" w:hAnsi="Arial" w:cs="Arial"/>
                <w:sz w:val="20"/>
                <w:szCs w:val="20"/>
              </w:rPr>
            </w:pPr>
            <w:r w:rsidRPr="00124582">
              <w:rPr>
                <w:rFonts w:ascii="Arial" w:hAnsi="Arial" w:cs="Arial"/>
              </w:rPr>
              <w:t>Two</w:t>
            </w:r>
            <w:r>
              <w:rPr>
                <w:rFonts w:ascii="Arial" w:hAnsi="Arial" w:cs="Arial"/>
              </w:rPr>
              <w:t xml:space="preserve"> experiments showed the importance of familiarity of people with AR apps that</w:t>
            </w:r>
            <w:r w:rsidRPr="00124582">
              <w:rPr>
                <w:rFonts w:ascii="Arial" w:hAnsi="Arial" w:cs="Arial"/>
              </w:rPr>
              <w:t xml:space="preserve"> the more people are familiar with AR, the more AR decreases perceived risk and increases patronage intention.</w:t>
            </w:r>
            <w:r>
              <w:rPr>
                <w:rFonts w:ascii="Arial" w:hAnsi="Arial" w:cs="Arial"/>
              </w:rPr>
              <w:t xml:space="preserve"> The result showed two main </w:t>
            </w:r>
            <w:r w:rsidRPr="004022D7">
              <w:rPr>
                <w:rFonts w:ascii="Arial" w:hAnsi="Arial" w:cs="Arial"/>
              </w:rPr>
              <w:t>manageria</w:t>
            </w:r>
            <w:r>
              <w:rPr>
                <w:rFonts w:ascii="Arial" w:hAnsi="Arial" w:cs="Arial"/>
              </w:rPr>
              <w:t>l implications and t</w:t>
            </w:r>
            <w:r w:rsidRPr="004022D7">
              <w:rPr>
                <w:rFonts w:ascii="Arial" w:hAnsi="Arial" w:cs="Arial"/>
              </w:rPr>
              <w:t xml:space="preserve">hey both deal with the relevance of the use of AR by online retailers. </w:t>
            </w:r>
          </w:p>
          <w:p w14:paraId="74A657AC" w14:textId="77777777" w:rsidR="004F5AFC" w:rsidRPr="00124582" w:rsidRDefault="004F5AFC" w:rsidP="00A56040">
            <w:pPr>
              <w:pStyle w:val="NormalWeb"/>
              <w:rPr>
                <w:rFonts w:ascii="Arial" w:hAnsi="Arial" w:cs="Arial"/>
              </w:rPr>
            </w:pPr>
          </w:p>
          <w:p w14:paraId="2C7E516E" w14:textId="77777777" w:rsidR="004F5AFC" w:rsidRPr="00124582" w:rsidRDefault="004F5AFC" w:rsidP="00A56040">
            <w:pPr>
              <w:rPr>
                <w:rFonts w:ascii="Arial" w:hAnsi="Arial" w:cs="Arial"/>
              </w:rPr>
            </w:pPr>
          </w:p>
        </w:tc>
      </w:tr>
      <w:tr w:rsidR="004F5AFC" w14:paraId="48241B33" w14:textId="77777777" w:rsidTr="00D63B03">
        <w:tc>
          <w:tcPr>
            <w:tcW w:w="1271" w:type="dxa"/>
          </w:tcPr>
          <w:p w14:paraId="6BD42D87" w14:textId="29929FA8" w:rsidR="004F5AFC" w:rsidRDefault="004F5AFC" w:rsidP="00A56040">
            <w:pPr>
              <w:rPr>
                <w:rFonts w:ascii="Times New Roman" w:hAnsi="Times New Roman" w:cs="Times New Roman"/>
              </w:rPr>
            </w:pPr>
            <w:bookmarkStart w:id="26" w:name="_Hlk88308242"/>
            <w:bookmarkStart w:id="27" w:name="_Hlk88320737"/>
            <w:r w:rsidRPr="00144951">
              <w:rPr>
                <w:rStyle w:val="col"/>
                <w:rFonts w:eastAsiaTheme="majorEastAsia"/>
              </w:rPr>
              <w:t xml:space="preserve">Bouhamri, </w:t>
            </w:r>
            <w:bookmarkEnd w:id="26"/>
            <w:bookmarkEnd w:id="27"/>
            <w:r>
              <w:rPr>
                <w:rStyle w:val="col"/>
                <w:rFonts w:eastAsiaTheme="majorEastAsia"/>
              </w:rPr>
              <w:t>Virey, &amp; Mukish,</w:t>
            </w:r>
            <w:r w:rsidRPr="00144951">
              <w:rPr>
                <w:rStyle w:val="col"/>
                <w:rFonts w:eastAsiaTheme="majorEastAsia"/>
              </w:rPr>
              <w:t xml:space="preserve"> (2019)</w:t>
            </w:r>
          </w:p>
        </w:tc>
        <w:tc>
          <w:tcPr>
            <w:tcW w:w="2410" w:type="dxa"/>
          </w:tcPr>
          <w:p w14:paraId="45E37BD2" w14:textId="77777777" w:rsidR="004F5AFC" w:rsidRDefault="004F5AFC" w:rsidP="00A56040">
            <w:pPr>
              <w:rPr>
                <w:rFonts w:ascii="Helvetica" w:eastAsia="Times New Roman" w:hAnsi="Helvetica" w:cs="Times New Roman"/>
                <w:color w:val="1C1D1E"/>
                <w:shd w:val="clear" w:color="auto" w:fill="FFFFFF"/>
              </w:rPr>
            </w:pPr>
          </w:p>
        </w:tc>
        <w:tc>
          <w:tcPr>
            <w:tcW w:w="1417" w:type="dxa"/>
          </w:tcPr>
          <w:p w14:paraId="4311F0CB" w14:textId="77777777" w:rsidR="004F5AFC" w:rsidRDefault="004F5AFC" w:rsidP="00A56040">
            <w:pPr>
              <w:rPr>
                <w:rFonts w:ascii="Helvetica" w:eastAsia="Times New Roman" w:hAnsi="Helvetica" w:cs="Times New Roman"/>
                <w:color w:val="1C1D1E"/>
                <w:shd w:val="clear" w:color="auto" w:fill="FFFFFF"/>
              </w:rPr>
            </w:pPr>
            <w:r>
              <w:rPr>
                <w:rFonts w:ascii="Helvetica" w:eastAsia="Times New Roman" w:hAnsi="Helvetica" w:cs="Times New Roman"/>
                <w:color w:val="1C1D1E"/>
                <w:shd w:val="clear" w:color="auto" w:fill="FFFFFF"/>
              </w:rPr>
              <w:t>Qualitative</w:t>
            </w:r>
          </w:p>
        </w:tc>
        <w:tc>
          <w:tcPr>
            <w:tcW w:w="1985" w:type="dxa"/>
          </w:tcPr>
          <w:p w14:paraId="224F7CDB" w14:textId="77777777" w:rsidR="004F5AFC" w:rsidRDefault="004F5AFC" w:rsidP="00A56040">
            <w:pPr>
              <w:rPr>
                <w:rFonts w:ascii="Helvetica" w:eastAsia="Times New Roman" w:hAnsi="Helvetica" w:cs="Times New Roman"/>
                <w:color w:val="1C1D1E"/>
                <w:shd w:val="clear" w:color="auto" w:fill="FFFFFF"/>
              </w:rPr>
            </w:pPr>
          </w:p>
        </w:tc>
        <w:tc>
          <w:tcPr>
            <w:tcW w:w="2285" w:type="dxa"/>
          </w:tcPr>
          <w:p w14:paraId="5E75A09E" w14:textId="77777777" w:rsidR="004F5AFC" w:rsidRPr="004A1F55" w:rsidRDefault="004F5AFC" w:rsidP="00A56040">
            <w:pPr>
              <w:rPr>
                <w:rFonts w:ascii="Times New Roman" w:eastAsia="Times New Roman" w:hAnsi="Times New Roman" w:cs="Times New Roman"/>
                <w:sz w:val="20"/>
                <w:szCs w:val="20"/>
              </w:rPr>
            </w:pPr>
            <w:r>
              <w:rPr>
                <w:rFonts w:ascii="Helvetica" w:eastAsia="Times New Roman" w:hAnsi="Helvetica" w:cs="Times New Roman"/>
                <w:color w:val="1C1D1E"/>
                <w:shd w:val="clear" w:color="auto" w:fill="FFFFFF"/>
              </w:rPr>
              <w:t xml:space="preserve">This paper was written to investigate </w:t>
            </w:r>
            <w:r w:rsidRPr="004A1F55">
              <w:rPr>
                <w:rFonts w:ascii="Helvetica" w:eastAsia="Times New Roman" w:hAnsi="Helvetica" w:cs="Times New Roman"/>
                <w:color w:val="1C1D1E"/>
                <w:shd w:val="clear" w:color="auto" w:fill="FFFFFF"/>
              </w:rPr>
              <w:t>the technical challenges associated with displays and optical systems to better explain the projected trends for the upcoming years for consumer adoption.</w:t>
            </w:r>
          </w:p>
          <w:p w14:paraId="619FBD0A" w14:textId="77777777" w:rsidR="004F5AFC" w:rsidRDefault="004F5AFC" w:rsidP="00A56040">
            <w:pPr>
              <w:rPr>
                <w:rFonts w:ascii="Times New Roman" w:hAnsi="Times New Roman" w:cs="Times New Roman"/>
              </w:rPr>
            </w:pPr>
          </w:p>
        </w:tc>
      </w:tr>
      <w:tr w:rsidR="004F5AFC" w14:paraId="56B5C754" w14:textId="77777777" w:rsidTr="00D63B03">
        <w:tc>
          <w:tcPr>
            <w:tcW w:w="1271" w:type="dxa"/>
          </w:tcPr>
          <w:p w14:paraId="2C3442F4" w14:textId="77777777" w:rsidR="004F5AFC" w:rsidRPr="00144951" w:rsidRDefault="004F5AFC" w:rsidP="00A56040">
            <w:pPr>
              <w:rPr>
                <w:rStyle w:val="col"/>
                <w:rFonts w:eastAsiaTheme="majorEastAsia"/>
              </w:rPr>
            </w:pPr>
            <w:r w:rsidRPr="00144951">
              <w:rPr>
                <w:rStyle w:val="col"/>
                <w:rFonts w:eastAsiaTheme="majorEastAsia"/>
              </w:rPr>
              <w:t>Brannon Barh</w:t>
            </w:r>
            <w:r>
              <w:rPr>
                <w:rStyle w:val="col"/>
                <w:rFonts w:eastAsiaTheme="majorEastAsia"/>
              </w:rPr>
              <w:t>orst, McLean, Shah, &amp; Mack,</w:t>
            </w:r>
            <w:r w:rsidRPr="00144951">
              <w:rPr>
                <w:rStyle w:val="col"/>
                <w:rFonts w:eastAsiaTheme="majorEastAsia"/>
              </w:rPr>
              <w:t xml:space="preserve"> (2021)</w:t>
            </w:r>
          </w:p>
        </w:tc>
        <w:tc>
          <w:tcPr>
            <w:tcW w:w="2410" w:type="dxa"/>
          </w:tcPr>
          <w:p w14:paraId="6BF952CB" w14:textId="77777777" w:rsidR="004F5AFC" w:rsidRPr="000A2DD8" w:rsidRDefault="004F5AFC" w:rsidP="00A56040">
            <w:pPr>
              <w:spacing w:before="100" w:beforeAutospacing="1" w:after="100" w:afterAutospacing="1"/>
              <w:rPr>
                <w:rFonts w:ascii="Arial" w:hAnsi="Arial" w:cs="Arial"/>
              </w:rPr>
            </w:pPr>
            <w:r w:rsidRPr="000A2DD8">
              <w:rPr>
                <w:rFonts w:ascii="Arial" w:eastAsia="CharisSIL" w:hAnsi="Arial" w:cs="Arial"/>
              </w:rPr>
              <w:t xml:space="preserve"> </w:t>
            </w:r>
            <w:r>
              <w:rPr>
                <w:rFonts w:ascii="Arial" w:eastAsia="CharisSIL" w:hAnsi="Arial" w:cs="Arial"/>
              </w:rPr>
              <w:t xml:space="preserve">This study was conducted not only to test the validity of </w:t>
            </w:r>
            <w:r w:rsidRPr="000A2DD8">
              <w:rPr>
                <w:rFonts w:ascii="Arial" w:eastAsia="CharisSIL" w:hAnsi="Arial" w:cs="Arial"/>
              </w:rPr>
              <w:t>investment</w:t>
            </w:r>
            <w:r>
              <w:rPr>
                <w:rFonts w:ascii="Arial" w:eastAsia="CharisSIL" w:hAnsi="Arial" w:cs="Arial"/>
              </w:rPr>
              <w:t xml:space="preserve"> in AR technologies </w:t>
            </w:r>
            <w:r w:rsidRPr="000A2DD8">
              <w:rPr>
                <w:rFonts w:ascii="Arial" w:eastAsia="CharisSIL" w:hAnsi="Arial" w:cs="Arial"/>
              </w:rPr>
              <w:t>by exploring flow in both an AR and a traditional shop</w:t>
            </w:r>
            <w:r>
              <w:rPr>
                <w:rFonts w:ascii="Arial" w:eastAsia="CharisSIL" w:hAnsi="Arial" w:cs="Arial"/>
              </w:rPr>
              <w:t>ping context, but also to find out</w:t>
            </w:r>
            <w:r w:rsidRPr="000A2DD8">
              <w:rPr>
                <w:rFonts w:ascii="Arial" w:eastAsia="CharisSIL" w:hAnsi="Arial" w:cs="Arial"/>
              </w:rPr>
              <w:t xml:space="preserve"> the unique cap- abilities of AR to facil</w:t>
            </w:r>
            <w:r>
              <w:rPr>
                <w:rFonts w:ascii="Arial" w:eastAsia="CharisSIL" w:hAnsi="Arial" w:cs="Arial"/>
              </w:rPr>
              <w:t>itate the customers</w:t>
            </w:r>
            <w:r w:rsidRPr="000A2DD8">
              <w:rPr>
                <w:rFonts w:ascii="Arial" w:eastAsia="CharisSIL" w:hAnsi="Arial" w:cs="Arial"/>
              </w:rPr>
              <w:t xml:space="preserve"> </w:t>
            </w:r>
          </w:p>
          <w:p w14:paraId="56EA32E0" w14:textId="77777777" w:rsidR="004F5AFC" w:rsidRDefault="004F5AFC" w:rsidP="00A56040">
            <w:pPr>
              <w:rPr>
                <w:rFonts w:ascii="Helvetica" w:eastAsia="Times New Roman" w:hAnsi="Helvetica" w:cs="Times New Roman"/>
                <w:color w:val="1C1D1E"/>
                <w:shd w:val="clear" w:color="auto" w:fill="FFFFFF"/>
              </w:rPr>
            </w:pPr>
          </w:p>
        </w:tc>
        <w:tc>
          <w:tcPr>
            <w:tcW w:w="1417" w:type="dxa"/>
          </w:tcPr>
          <w:p w14:paraId="71AEA266" w14:textId="77777777" w:rsidR="004F5AFC" w:rsidRDefault="004F5AFC" w:rsidP="00A56040">
            <w:pPr>
              <w:rPr>
                <w:rFonts w:ascii="Helvetica" w:eastAsia="Times New Roman" w:hAnsi="Helvetica" w:cs="Times New Roman"/>
                <w:color w:val="1C1D1E"/>
                <w:shd w:val="clear" w:color="auto" w:fill="FFFFFF"/>
              </w:rPr>
            </w:pPr>
            <w:r>
              <w:rPr>
                <w:rFonts w:ascii="Times New Roman" w:hAnsi="Times New Roman" w:cs="Times New Roman"/>
              </w:rPr>
              <w:t>Quantitative</w:t>
            </w:r>
          </w:p>
        </w:tc>
        <w:tc>
          <w:tcPr>
            <w:tcW w:w="1985" w:type="dxa"/>
          </w:tcPr>
          <w:p w14:paraId="539919E4" w14:textId="77777777" w:rsidR="004F5AFC" w:rsidRPr="000A2DD8" w:rsidRDefault="004F5AFC" w:rsidP="00A56040">
            <w:pPr>
              <w:spacing w:before="100" w:beforeAutospacing="1" w:after="100" w:afterAutospacing="1"/>
              <w:rPr>
                <w:rFonts w:ascii="Arial" w:hAnsi="Arial" w:cs="Arial"/>
              </w:rPr>
            </w:pPr>
            <w:r>
              <w:rPr>
                <w:rFonts w:ascii="Arial" w:eastAsia="CharisSIL" w:hAnsi="Arial" w:cs="Arial"/>
              </w:rPr>
              <w:t xml:space="preserve">Commercially designed </w:t>
            </w:r>
            <w:r w:rsidRPr="000A2DD8">
              <w:rPr>
                <w:rFonts w:ascii="Arial" w:eastAsia="CharisSIL" w:hAnsi="Arial" w:cs="Arial"/>
              </w:rPr>
              <w:t>available AR app wa</w:t>
            </w:r>
            <w:r>
              <w:rPr>
                <w:rFonts w:ascii="Arial" w:eastAsia="CharisSIL" w:hAnsi="Arial" w:cs="Arial"/>
              </w:rPr>
              <w:t xml:space="preserve">s utilized to conduct an online survey </w:t>
            </w:r>
            <w:r w:rsidRPr="000A2DD8">
              <w:rPr>
                <w:rFonts w:ascii="Arial" w:eastAsia="CharisSIL" w:hAnsi="Arial" w:cs="Arial"/>
              </w:rPr>
              <w:t xml:space="preserve">experiment with 500 participants. </w:t>
            </w:r>
          </w:p>
          <w:p w14:paraId="33831CF7" w14:textId="77777777" w:rsidR="004F5AFC" w:rsidRDefault="004F5AFC" w:rsidP="00A56040">
            <w:pPr>
              <w:rPr>
                <w:rFonts w:ascii="Helvetica" w:eastAsia="Times New Roman" w:hAnsi="Helvetica" w:cs="Times New Roman"/>
                <w:color w:val="1C1D1E"/>
                <w:shd w:val="clear" w:color="auto" w:fill="FFFFFF"/>
              </w:rPr>
            </w:pPr>
          </w:p>
        </w:tc>
        <w:tc>
          <w:tcPr>
            <w:tcW w:w="2285" w:type="dxa"/>
          </w:tcPr>
          <w:p w14:paraId="47FB011A" w14:textId="77777777" w:rsidR="004F5AFC" w:rsidRDefault="004F5AFC" w:rsidP="00A56040">
            <w:pPr>
              <w:rPr>
                <w:rFonts w:ascii="Arial" w:hAnsi="Arial" w:cs="Arial"/>
              </w:rPr>
            </w:pPr>
            <w:r>
              <w:rPr>
                <w:rFonts w:ascii="Arial" w:hAnsi="Arial" w:cs="Arial"/>
              </w:rPr>
              <w:t xml:space="preserve">         </w:t>
            </w:r>
            <w:r w:rsidRPr="000A2DD8">
              <w:rPr>
                <w:rFonts w:ascii="Arial" w:hAnsi="Arial" w:cs="Arial"/>
              </w:rPr>
              <w:t xml:space="preserve">This research </w:t>
            </w:r>
            <w:r>
              <w:rPr>
                <w:rFonts w:ascii="Arial" w:hAnsi="Arial" w:cs="Arial"/>
              </w:rPr>
              <w:t>concluded a</w:t>
            </w:r>
          </w:p>
          <w:p w14:paraId="03662654" w14:textId="77777777" w:rsidR="004F5AFC" w:rsidRPr="000A2DD8" w:rsidRDefault="004F5AFC" w:rsidP="00A56040">
            <w:pPr>
              <w:rPr>
                <w:rFonts w:ascii="Arial" w:hAnsi="Arial" w:cs="Arial"/>
              </w:rPr>
            </w:pPr>
            <w:r>
              <w:rPr>
                <w:rFonts w:ascii="Arial" w:hAnsi="Arial" w:cs="Arial"/>
              </w:rPr>
              <w:t xml:space="preserve">Managerial and practical conclusions for marketers and designers to support the creation and execution of AR technology within consumer context. </w:t>
            </w:r>
          </w:p>
          <w:p w14:paraId="00D91CDE" w14:textId="77777777" w:rsidR="004F5AFC" w:rsidRPr="000A2DD8" w:rsidRDefault="004F5AFC" w:rsidP="00A56040">
            <w:pPr>
              <w:spacing w:before="100" w:beforeAutospacing="1" w:after="100" w:afterAutospacing="1"/>
              <w:rPr>
                <w:rFonts w:ascii="Arial" w:hAnsi="Arial" w:cs="Arial"/>
              </w:rPr>
            </w:pPr>
          </w:p>
          <w:p w14:paraId="2435148B" w14:textId="77777777" w:rsidR="004F5AFC" w:rsidRPr="000A2DD8" w:rsidRDefault="004F5AFC" w:rsidP="00A56040">
            <w:pPr>
              <w:rPr>
                <w:rFonts w:ascii="Times New Roman" w:hAnsi="Times New Roman" w:cs="Times New Roman"/>
              </w:rPr>
            </w:pPr>
          </w:p>
          <w:p w14:paraId="2361CC33" w14:textId="77777777" w:rsidR="004F5AFC" w:rsidRPr="000A2DD8" w:rsidRDefault="004F5AFC" w:rsidP="00A56040">
            <w:pPr>
              <w:rPr>
                <w:rFonts w:ascii="Times New Roman" w:hAnsi="Times New Roman" w:cs="Times New Roman"/>
              </w:rPr>
            </w:pPr>
          </w:p>
          <w:p w14:paraId="79E38C3D" w14:textId="77777777" w:rsidR="004F5AFC" w:rsidRDefault="004F5AFC" w:rsidP="00A56040">
            <w:pPr>
              <w:rPr>
                <w:rFonts w:ascii="Times New Roman" w:hAnsi="Times New Roman" w:cs="Times New Roman"/>
              </w:rPr>
            </w:pPr>
          </w:p>
          <w:p w14:paraId="29880233" w14:textId="77777777" w:rsidR="004F5AFC" w:rsidRDefault="004F5AFC" w:rsidP="00A56040">
            <w:pPr>
              <w:rPr>
                <w:rFonts w:ascii="Times New Roman" w:hAnsi="Times New Roman" w:cs="Times New Roman"/>
              </w:rPr>
            </w:pPr>
          </w:p>
          <w:p w14:paraId="61C92E53" w14:textId="77777777" w:rsidR="004F5AFC" w:rsidRDefault="004F5AFC" w:rsidP="00A56040">
            <w:pPr>
              <w:rPr>
                <w:rFonts w:ascii="Times New Roman" w:hAnsi="Times New Roman" w:cs="Times New Roman"/>
              </w:rPr>
            </w:pPr>
          </w:p>
          <w:p w14:paraId="7E031125" w14:textId="77777777" w:rsidR="004F5AFC" w:rsidRDefault="004F5AFC" w:rsidP="00A56040">
            <w:pPr>
              <w:rPr>
                <w:rFonts w:ascii="Helvetica" w:eastAsia="Times New Roman" w:hAnsi="Helvetica" w:cs="Times New Roman"/>
                <w:color w:val="1C1D1E"/>
                <w:shd w:val="clear" w:color="auto" w:fill="FFFFFF"/>
              </w:rPr>
            </w:pPr>
          </w:p>
        </w:tc>
      </w:tr>
      <w:tr w:rsidR="004F5AFC" w14:paraId="27A6C04E" w14:textId="77777777" w:rsidTr="00D63B03">
        <w:tc>
          <w:tcPr>
            <w:tcW w:w="1271" w:type="dxa"/>
          </w:tcPr>
          <w:p w14:paraId="16ACCA58" w14:textId="4DAA7A01" w:rsidR="004F5AFC" w:rsidRDefault="004F5AFC" w:rsidP="00A56040">
            <w:pPr>
              <w:rPr>
                <w:rFonts w:ascii="Times New Roman" w:hAnsi="Times New Roman" w:cs="Times New Roman"/>
              </w:rPr>
            </w:pPr>
            <w:bookmarkStart w:id="28" w:name="_Hlk88322868"/>
            <w:bookmarkStart w:id="29" w:name="_Hlk88323355"/>
            <w:bookmarkStart w:id="30" w:name="_Hlk88316492"/>
            <w:r w:rsidRPr="00144951">
              <w:rPr>
                <w:rStyle w:val="col"/>
                <w:rFonts w:eastAsiaTheme="majorEastAsia"/>
              </w:rPr>
              <w:t xml:space="preserve">Chen, </w:t>
            </w:r>
            <w:bookmarkEnd w:id="28"/>
            <w:bookmarkEnd w:id="29"/>
            <w:bookmarkEnd w:id="30"/>
            <w:r w:rsidRPr="00144951">
              <w:rPr>
                <w:rStyle w:val="col"/>
                <w:rFonts w:eastAsiaTheme="majorEastAsia"/>
              </w:rPr>
              <w:t>Ru</w:t>
            </w:r>
            <w:r>
              <w:rPr>
                <w:rStyle w:val="col"/>
                <w:rFonts w:eastAsiaTheme="majorEastAsia"/>
              </w:rPr>
              <w:t>angsri, &amp; Widjaja,</w:t>
            </w:r>
            <w:r w:rsidRPr="00144951">
              <w:rPr>
                <w:rStyle w:val="col"/>
                <w:rFonts w:eastAsiaTheme="majorEastAsia"/>
              </w:rPr>
              <w:t xml:space="preserve"> (2021).</w:t>
            </w:r>
          </w:p>
          <w:p w14:paraId="7DDB49DD" w14:textId="77777777" w:rsidR="004F5AFC" w:rsidRDefault="004F5AFC" w:rsidP="00A56040">
            <w:pPr>
              <w:rPr>
                <w:rFonts w:ascii="Times New Roman" w:hAnsi="Times New Roman" w:cs="Times New Roman"/>
              </w:rPr>
            </w:pPr>
          </w:p>
          <w:p w14:paraId="60AD9074" w14:textId="77777777" w:rsidR="004F5AFC" w:rsidRDefault="004F5AFC" w:rsidP="00A56040">
            <w:pPr>
              <w:rPr>
                <w:rFonts w:ascii="Times New Roman" w:hAnsi="Times New Roman" w:cs="Times New Roman"/>
              </w:rPr>
            </w:pPr>
          </w:p>
          <w:p w14:paraId="7D8BA501" w14:textId="77777777" w:rsidR="004F5AFC" w:rsidRDefault="004F5AFC" w:rsidP="00A56040">
            <w:pPr>
              <w:rPr>
                <w:rFonts w:ascii="Times New Roman" w:hAnsi="Times New Roman" w:cs="Times New Roman"/>
              </w:rPr>
            </w:pPr>
          </w:p>
          <w:p w14:paraId="714602A8" w14:textId="77777777" w:rsidR="004F5AFC" w:rsidRDefault="004F5AFC" w:rsidP="00A56040">
            <w:pPr>
              <w:rPr>
                <w:rFonts w:ascii="Times New Roman" w:hAnsi="Times New Roman" w:cs="Times New Roman"/>
              </w:rPr>
            </w:pPr>
          </w:p>
          <w:p w14:paraId="25E0EB6E" w14:textId="77777777" w:rsidR="004F5AFC" w:rsidRDefault="004F5AFC" w:rsidP="00A56040">
            <w:pPr>
              <w:rPr>
                <w:rFonts w:ascii="Times New Roman" w:hAnsi="Times New Roman" w:cs="Times New Roman"/>
              </w:rPr>
            </w:pPr>
          </w:p>
          <w:p w14:paraId="40B4B34D" w14:textId="77777777" w:rsidR="004F5AFC" w:rsidRDefault="004F5AFC" w:rsidP="00A56040">
            <w:pPr>
              <w:rPr>
                <w:rFonts w:ascii="Times New Roman" w:hAnsi="Times New Roman" w:cs="Times New Roman"/>
              </w:rPr>
            </w:pPr>
          </w:p>
          <w:p w14:paraId="6F4F70BA" w14:textId="77777777" w:rsidR="004F5AFC" w:rsidRDefault="004F5AFC" w:rsidP="00A56040">
            <w:pPr>
              <w:rPr>
                <w:rFonts w:ascii="Times New Roman" w:hAnsi="Times New Roman" w:cs="Times New Roman"/>
              </w:rPr>
            </w:pPr>
          </w:p>
          <w:p w14:paraId="55A49504" w14:textId="77777777" w:rsidR="004F5AFC" w:rsidRDefault="004F5AFC" w:rsidP="00A56040">
            <w:pPr>
              <w:rPr>
                <w:rFonts w:ascii="Times New Roman" w:hAnsi="Times New Roman" w:cs="Times New Roman"/>
              </w:rPr>
            </w:pPr>
          </w:p>
        </w:tc>
        <w:tc>
          <w:tcPr>
            <w:tcW w:w="2410" w:type="dxa"/>
          </w:tcPr>
          <w:p w14:paraId="25F5A7A0" w14:textId="77777777" w:rsidR="004F5AFC" w:rsidRPr="000A6A7E" w:rsidRDefault="004F5AFC" w:rsidP="00A56040">
            <w:pPr>
              <w:rPr>
                <w:rFonts w:ascii="Arial" w:eastAsia="Times New Roman" w:hAnsi="Arial" w:cs="Arial"/>
              </w:rPr>
            </w:pPr>
            <w:r w:rsidRPr="000A6A7E">
              <w:rPr>
                <w:rFonts w:ascii="Arial" w:eastAsia="Times New Roman" w:hAnsi="Arial" w:cs="Arial"/>
                <w:color w:val="333333"/>
                <w:shd w:val="clear" w:color="auto" w:fill="FFFFFF"/>
              </w:rPr>
              <w:t>This article was written to investigate AR-related factors (vividness, spatial accuracy, local presence) and their impacts on impulse buying behaviour related factors in the context of AR mobile shopping apps. </w:t>
            </w:r>
          </w:p>
          <w:p w14:paraId="5C2C718D" w14:textId="77777777" w:rsidR="004F5AFC" w:rsidRPr="000A6A7E" w:rsidRDefault="004F5AFC" w:rsidP="00A56040">
            <w:pPr>
              <w:rPr>
                <w:rFonts w:ascii="Arial" w:hAnsi="Arial" w:cs="Arial"/>
              </w:rPr>
            </w:pPr>
          </w:p>
        </w:tc>
        <w:tc>
          <w:tcPr>
            <w:tcW w:w="1417" w:type="dxa"/>
          </w:tcPr>
          <w:p w14:paraId="300D128E" w14:textId="77777777" w:rsidR="004F5AFC" w:rsidRDefault="004F5AFC" w:rsidP="00A56040">
            <w:pPr>
              <w:rPr>
                <w:rFonts w:ascii="Times New Roman" w:hAnsi="Times New Roman" w:cs="Times New Roman"/>
              </w:rPr>
            </w:pPr>
            <w:r>
              <w:rPr>
                <w:rFonts w:ascii="Times New Roman" w:hAnsi="Times New Roman" w:cs="Times New Roman"/>
              </w:rPr>
              <w:t>Quantitative</w:t>
            </w:r>
          </w:p>
        </w:tc>
        <w:tc>
          <w:tcPr>
            <w:tcW w:w="1985" w:type="dxa"/>
          </w:tcPr>
          <w:p w14:paraId="008D8D62" w14:textId="77777777" w:rsidR="004F5AFC" w:rsidRPr="000A2DD8" w:rsidRDefault="004F5AFC" w:rsidP="00A56040">
            <w:pPr>
              <w:rPr>
                <w:rFonts w:ascii="Arial" w:hAnsi="Arial" w:cs="Arial"/>
              </w:rPr>
            </w:pPr>
            <w:r>
              <w:rPr>
                <w:rFonts w:ascii="Arial" w:hAnsi="Arial" w:cs="Arial"/>
              </w:rPr>
              <w:t>137 participant involved in an experiment</w:t>
            </w:r>
          </w:p>
        </w:tc>
        <w:tc>
          <w:tcPr>
            <w:tcW w:w="2285" w:type="dxa"/>
          </w:tcPr>
          <w:p w14:paraId="51759A21" w14:textId="77777777" w:rsidR="004F5AFC" w:rsidRPr="000A2DD8" w:rsidRDefault="004F5AFC" w:rsidP="00A56040">
            <w:pPr>
              <w:rPr>
                <w:rFonts w:ascii="Times New Roman" w:hAnsi="Times New Roman" w:cs="Times New Roman"/>
              </w:rPr>
            </w:pPr>
          </w:p>
        </w:tc>
      </w:tr>
      <w:tr w:rsidR="004F5AFC" w:rsidRPr="00C60DB1" w14:paraId="12E0918C" w14:textId="77777777" w:rsidTr="00D63B03">
        <w:trPr>
          <w:trHeight w:val="416"/>
        </w:trPr>
        <w:tc>
          <w:tcPr>
            <w:tcW w:w="1271" w:type="dxa"/>
          </w:tcPr>
          <w:p w14:paraId="432C26E2" w14:textId="77777777" w:rsidR="004F5AFC" w:rsidRDefault="004F5AFC" w:rsidP="00A56040">
            <w:pPr>
              <w:rPr>
                <w:rFonts w:ascii="Times New Roman" w:hAnsi="Times New Roman" w:cs="Times New Roman"/>
              </w:rPr>
            </w:pPr>
          </w:p>
          <w:p w14:paraId="0FDC8EEF" w14:textId="77777777" w:rsidR="004F5AFC" w:rsidRDefault="004F5AFC" w:rsidP="00A56040">
            <w:pPr>
              <w:rPr>
                <w:rFonts w:ascii="Times New Roman" w:hAnsi="Times New Roman" w:cs="Times New Roman"/>
              </w:rPr>
            </w:pPr>
          </w:p>
          <w:p w14:paraId="1B6430B5" w14:textId="77777777" w:rsidR="004F5AFC" w:rsidRDefault="004F5AFC" w:rsidP="00A56040">
            <w:pPr>
              <w:rPr>
                <w:rFonts w:ascii="Times New Roman" w:hAnsi="Times New Roman" w:cs="Times New Roman"/>
              </w:rPr>
            </w:pPr>
            <w:r>
              <w:rPr>
                <w:rStyle w:val="col"/>
                <w:rFonts w:eastAsiaTheme="majorEastAsia"/>
              </w:rPr>
              <w:t xml:space="preserve">Chiu, </w:t>
            </w:r>
            <w:r w:rsidRPr="00144951">
              <w:rPr>
                <w:rStyle w:val="col"/>
                <w:rFonts w:eastAsiaTheme="majorEastAsia"/>
              </w:rPr>
              <w:t>H</w:t>
            </w:r>
            <w:r>
              <w:rPr>
                <w:rStyle w:val="col"/>
                <w:rFonts w:eastAsiaTheme="majorEastAsia"/>
              </w:rPr>
              <w:t xml:space="preserve">o, &amp; Mo, </w:t>
            </w:r>
            <w:r w:rsidRPr="00144951">
              <w:rPr>
                <w:rStyle w:val="col"/>
                <w:rFonts w:eastAsiaTheme="majorEastAsia"/>
              </w:rPr>
              <w:t xml:space="preserve"> (2021).</w:t>
            </w:r>
          </w:p>
          <w:p w14:paraId="6DAD46F9" w14:textId="77777777" w:rsidR="004F5AFC" w:rsidRDefault="004F5AFC" w:rsidP="00A56040">
            <w:pPr>
              <w:rPr>
                <w:rFonts w:ascii="Times New Roman" w:hAnsi="Times New Roman" w:cs="Times New Roman"/>
              </w:rPr>
            </w:pPr>
          </w:p>
          <w:p w14:paraId="2B88B9A4" w14:textId="77777777" w:rsidR="004F5AFC" w:rsidRDefault="004F5AFC" w:rsidP="00A56040">
            <w:pPr>
              <w:rPr>
                <w:rFonts w:ascii="Times New Roman" w:hAnsi="Times New Roman" w:cs="Times New Roman"/>
              </w:rPr>
            </w:pPr>
          </w:p>
          <w:p w14:paraId="374693BB" w14:textId="77777777" w:rsidR="004F5AFC" w:rsidRDefault="004F5AFC" w:rsidP="00A56040">
            <w:pPr>
              <w:rPr>
                <w:rFonts w:ascii="Times New Roman" w:hAnsi="Times New Roman" w:cs="Times New Roman"/>
              </w:rPr>
            </w:pPr>
          </w:p>
          <w:p w14:paraId="299E4DE4" w14:textId="77777777" w:rsidR="004F5AFC" w:rsidRDefault="004F5AFC" w:rsidP="00A56040">
            <w:pPr>
              <w:rPr>
                <w:rFonts w:ascii="Times New Roman" w:hAnsi="Times New Roman" w:cs="Times New Roman"/>
              </w:rPr>
            </w:pPr>
          </w:p>
        </w:tc>
        <w:tc>
          <w:tcPr>
            <w:tcW w:w="2410" w:type="dxa"/>
          </w:tcPr>
          <w:p w14:paraId="391EFF51" w14:textId="77777777" w:rsidR="004F5AFC" w:rsidRPr="0088787B" w:rsidRDefault="004F5AFC" w:rsidP="00A56040">
            <w:pPr>
              <w:spacing w:before="100" w:beforeAutospacing="1" w:after="100" w:afterAutospacing="1"/>
              <w:rPr>
                <w:rFonts w:ascii="Arial" w:hAnsi="Arial" w:cs="Arial"/>
              </w:rPr>
            </w:pPr>
            <w:r>
              <w:rPr>
                <w:rFonts w:ascii="Arial" w:eastAsia="CharisSIL" w:hAnsi="Arial" w:cs="Arial"/>
              </w:rPr>
              <w:t>T</w:t>
            </w:r>
            <w:r w:rsidRPr="0088787B">
              <w:rPr>
                <w:rFonts w:ascii="Arial" w:eastAsia="CharisSIL" w:hAnsi="Arial" w:cs="Arial"/>
              </w:rPr>
              <w:t>he objective of this research was to identify predictors of user benefits of ARRA in the retail food chain</w:t>
            </w:r>
            <w:r>
              <w:rPr>
                <w:rFonts w:ascii="Arial" w:eastAsia="CharisSIL" w:hAnsi="Arial" w:cs="Arial"/>
              </w:rPr>
              <w:t>. This article also presented a model to investigate the effect of user satisfaction and</w:t>
            </w:r>
            <w:r w:rsidRPr="0088787B">
              <w:rPr>
                <w:rFonts w:ascii="Arial" w:eastAsia="CharisSIL" w:hAnsi="Arial" w:cs="Arial"/>
              </w:rPr>
              <w:t xml:space="preserve"> benefits as the outcome variable. </w:t>
            </w:r>
          </w:p>
          <w:p w14:paraId="753597F2" w14:textId="77777777" w:rsidR="004F5AFC" w:rsidRPr="000A2DD8" w:rsidRDefault="004F5AFC" w:rsidP="00A56040">
            <w:pPr>
              <w:rPr>
                <w:rFonts w:ascii="Arial" w:hAnsi="Arial" w:cs="Arial"/>
              </w:rPr>
            </w:pPr>
          </w:p>
        </w:tc>
        <w:tc>
          <w:tcPr>
            <w:tcW w:w="1417" w:type="dxa"/>
          </w:tcPr>
          <w:p w14:paraId="241310BB" w14:textId="77777777" w:rsidR="004F5AFC" w:rsidRDefault="004F5AFC" w:rsidP="00A56040">
            <w:pPr>
              <w:rPr>
                <w:rFonts w:ascii="Times New Roman" w:hAnsi="Times New Roman" w:cs="Times New Roman"/>
              </w:rPr>
            </w:pPr>
            <w:r>
              <w:rPr>
                <w:rFonts w:ascii="Times New Roman" w:hAnsi="Times New Roman" w:cs="Times New Roman"/>
              </w:rPr>
              <w:t>Qualititative</w:t>
            </w:r>
          </w:p>
        </w:tc>
        <w:tc>
          <w:tcPr>
            <w:tcW w:w="1985" w:type="dxa"/>
          </w:tcPr>
          <w:p w14:paraId="0A75AC7B" w14:textId="77777777" w:rsidR="004F5AFC" w:rsidRPr="0035158F" w:rsidRDefault="004F5AFC" w:rsidP="00A56040">
            <w:pPr>
              <w:pStyle w:val="NormalWeb"/>
              <w:rPr>
                <w:rFonts w:ascii="Arial" w:hAnsi="Arial" w:cs="Arial"/>
                <w:sz w:val="24"/>
                <w:szCs w:val="24"/>
              </w:rPr>
            </w:pPr>
            <w:r w:rsidRPr="00C60DB1">
              <w:rPr>
                <w:rFonts w:ascii="Arial" w:eastAsia="CharisSIL" w:hAnsi="Arial" w:cs="Arial"/>
                <w:sz w:val="24"/>
                <w:szCs w:val="24"/>
              </w:rPr>
              <w:t>A pilot study was conducted with coffee shop consumers. Based on the 50 responses and commen</w:t>
            </w:r>
            <w:r>
              <w:rPr>
                <w:rFonts w:ascii="Arial" w:eastAsia="CharisSIL" w:hAnsi="Arial" w:cs="Arial"/>
                <w:sz w:val="24"/>
                <w:szCs w:val="24"/>
              </w:rPr>
              <w:t>ts, A</w:t>
            </w:r>
            <w:r w:rsidRPr="00C60DB1">
              <w:rPr>
                <w:rFonts w:ascii="Arial" w:eastAsia="CharisSIL" w:hAnsi="Arial" w:cs="Arial"/>
                <w:sz w:val="24"/>
                <w:szCs w:val="24"/>
              </w:rPr>
              <w:t xml:space="preserve"> survey company conducted an online questionnaire </w:t>
            </w:r>
            <w:r>
              <w:rPr>
                <w:rFonts w:ascii="Arial" w:eastAsia="CharisSIL" w:hAnsi="Arial" w:cs="Arial"/>
                <w:sz w:val="24"/>
                <w:szCs w:val="24"/>
              </w:rPr>
              <w:t xml:space="preserve">as well </w:t>
            </w:r>
            <w:r w:rsidRPr="00C60DB1">
              <w:rPr>
                <w:rFonts w:ascii="Arial" w:eastAsia="CharisSIL" w:hAnsi="Arial" w:cs="Arial"/>
                <w:sz w:val="24"/>
                <w:szCs w:val="24"/>
              </w:rPr>
              <w:t xml:space="preserve">for approximately two months to locate coffee shop consumers who have downloaded and used the Starbucks ARRA were eligible and chosen for </w:t>
            </w:r>
            <w:r>
              <w:rPr>
                <w:rFonts w:ascii="Arial" w:eastAsia="CharisSIL" w:hAnsi="Arial" w:cs="Arial"/>
                <w:sz w:val="24"/>
                <w:szCs w:val="24"/>
              </w:rPr>
              <w:t>the research.</w:t>
            </w:r>
            <w:r w:rsidRPr="00C60DB1">
              <w:rPr>
                <w:rFonts w:ascii="Arial" w:eastAsia="CharisSIL" w:hAnsi="Arial" w:cs="Arial"/>
                <w:sz w:val="24"/>
                <w:szCs w:val="24"/>
              </w:rPr>
              <w:t xml:space="preserve"> 426 valid responses are used for this study. </w:t>
            </w:r>
          </w:p>
        </w:tc>
        <w:tc>
          <w:tcPr>
            <w:tcW w:w="2285" w:type="dxa"/>
          </w:tcPr>
          <w:p w14:paraId="5F66964A" w14:textId="77777777" w:rsidR="004F5AFC" w:rsidRPr="00C60DB1" w:rsidRDefault="004F5AFC" w:rsidP="00A56040">
            <w:pPr>
              <w:pStyle w:val="NormalWeb"/>
              <w:rPr>
                <w:rFonts w:ascii="Arial" w:hAnsi="Arial" w:cs="Arial"/>
                <w:sz w:val="24"/>
                <w:szCs w:val="24"/>
              </w:rPr>
            </w:pPr>
            <w:r w:rsidRPr="00C60DB1">
              <w:rPr>
                <w:rFonts w:ascii="Arial" w:eastAsia="CharisSIL" w:hAnsi="Arial" w:cs="Arial"/>
                <w:sz w:val="24"/>
                <w:szCs w:val="24"/>
              </w:rPr>
              <w:t>The result of this research proved beneficial for retailers and marketers on assessing customer’s satisfaction and</w:t>
            </w:r>
            <w:r>
              <w:rPr>
                <w:rFonts w:ascii="Arial" w:eastAsia="CharisSIL" w:hAnsi="Arial" w:cs="Arial"/>
                <w:sz w:val="24"/>
                <w:szCs w:val="24"/>
              </w:rPr>
              <w:t xml:space="preserve"> using ARRA to create marketing </w:t>
            </w:r>
            <w:r w:rsidRPr="00C60DB1">
              <w:rPr>
                <w:rFonts w:ascii="Arial" w:eastAsia="CharisSIL" w:hAnsi="Arial" w:cs="Arial"/>
                <w:sz w:val="24"/>
                <w:szCs w:val="24"/>
              </w:rPr>
              <w:t xml:space="preserve">strategies effectively. </w:t>
            </w:r>
          </w:p>
          <w:p w14:paraId="7DA08A24" w14:textId="77777777" w:rsidR="004F5AFC" w:rsidRPr="00C60DB1" w:rsidRDefault="004F5AFC" w:rsidP="00A56040">
            <w:pPr>
              <w:rPr>
                <w:rFonts w:ascii="Arial" w:hAnsi="Arial" w:cs="Arial"/>
              </w:rPr>
            </w:pPr>
          </w:p>
        </w:tc>
      </w:tr>
    </w:tbl>
    <w:tbl>
      <w:tblPr>
        <w:tblStyle w:val="TableGrid"/>
        <w:tblpPr w:leftFromText="180" w:rightFromText="180" w:vertAnchor="text" w:horzAnchor="page" w:tblpX="2163" w:tblpY="-9"/>
        <w:tblOverlap w:val="never"/>
        <w:tblW w:w="8330" w:type="dxa"/>
        <w:tblLayout w:type="fixed"/>
        <w:tblLook w:val="04A0" w:firstRow="1" w:lastRow="0" w:firstColumn="1" w:lastColumn="0" w:noHBand="0" w:noVBand="1"/>
      </w:tblPr>
      <w:tblGrid>
        <w:gridCol w:w="1441"/>
        <w:gridCol w:w="274"/>
        <w:gridCol w:w="1499"/>
        <w:gridCol w:w="265"/>
        <w:gridCol w:w="1091"/>
        <w:gridCol w:w="499"/>
        <w:gridCol w:w="1202"/>
        <w:gridCol w:w="547"/>
        <w:gridCol w:w="1512"/>
      </w:tblGrid>
      <w:tr w:rsidR="004F5AFC" w14:paraId="67D0576E" w14:textId="77777777" w:rsidTr="00A56040">
        <w:tc>
          <w:tcPr>
            <w:tcW w:w="1441" w:type="dxa"/>
          </w:tcPr>
          <w:p w14:paraId="4C3C751C" w14:textId="77777777" w:rsidR="004F5AFC" w:rsidRPr="0035158F" w:rsidRDefault="004F5AFC" w:rsidP="00A56040">
            <w:pPr>
              <w:rPr>
                <w:rFonts w:ascii="Arial" w:hAnsi="Arial" w:cs="Arial"/>
              </w:rPr>
            </w:pPr>
          </w:p>
          <w:p w14:paraId="4665976D" w14:textId="77777777" w:rsidR="004F5AFC" w:rsidRDefault="004F5AFC" w:rsidP="00A56040">
            <w:pPr>
              <w:rPr>
                <w:rStyle w:val="col"/>
                <w:rFonts w:eastAsiaTheme="majorEastAsia"/>
              </w:rPr>
            </w:pPr>
            <w:bookmarkStart w:id="31" w:name="_Hlk88320570"/>
          </w:p>
          <w:p w14:paraId="426F0BC9" w14:textId="77777777" w:rsidR="004F5AFC" w:rsidRDefault="004F5AFC" w:rsidP="00A56040">
            <w:pPr>
              <w:rPr>
                <w:rStyle w:val="col"/>
                <w:rFonts w:eastAsiaTheme="majorEastAsia"/>
              </w:rPr>
            </w:pPr>
          </w:p>
          <w:p w14:paraId="3923FA08" w14:textId="77777777" w:rsidR="004F5AFC" w:rsidRDefault="004F5AFC" w:rsidP="00A56040">
            <w:pPr>
              <w:rPr>
                <w:rStyle w:val="col"/>
                <w:rFonts w:eastAsiaTheme="majorEastAsia"/>
              </w:rPr>
            </w:pPr>
          </w:p>
          <w:p w14:paraId="343BE0D8" w14:textId="77777777" w:rsidR="004F5AFC" w:rsidRDefault="004F5AFC" w:rsidP="00A56040">
            <w:pPr>
              <w:rPr>
                <w:rStyle w:val="col"/>
                <w:rFonts w:eastAsiaTheme="majorEastAsia"/>
              </w:rPr>
            </w:pPr>
          </w:p>
          <w:p w14:paraId="782D936F" w14:textId="77777777" w:rsidR="004F5AFC" w:rsidRDefault="004F5AFC" w:rsidP="00A56040">
            <w:pPr>
              <w:rPr>
                <w:rStyle w:val="col"/>
                <w:rFonts w:eastAsiaTheme="majorEastAsia"/>
              </w:rPr>
            </w:pPr>
          </w:p>
          <w:p w14:paraId="077E08C8" w14:textId="77777777" w:rsidR="004F5AFC" w:rsidRDefault="004F5AFC" w:rsidP="00A56040">
            <w:pPr>
              <w:rPr>
                <w:rStyle w:val="col"/>
                <w:rFonts w:eastAsiaTheme="majorEastAsia"/>
              </w:rPr>
            </w:pPr>
          </w:p>
          <w:p w14:paraId="09239316" w14:textId="77777777" w:rsidR="004F5AFC" w:rsidRDefault="004F5AFC" w:rsidP="00A56040">
            <w:pPr>
              <w:rPr>
                <w:rStyle w:val="col"/>
                <w:rFonts w:eastAsiaTheme="majorEastAsia"/>
              </w:rPr>
            </w:pPr>
          </w:p>
          <w:p w14:paraId="34CE6FD6" w14:textId="77777777" w:rsidR="004F5AFC" w:rsidRDefault="004F5AFC" w:rsidP="00A56040">
            <w:pPr>
              <w:rPr>
                <w:rStyle w:val="col"/>
                <w:rFonts w:eastAsiaTheme="majorEastAsia"/>
              </w:rPr>
            </w:pPr>
          </w:p>
          <w:p w14:paraId="6EA52B19" w14:textId="77777777" w:rsidR="004F5AFC" w:rsidRDefault="004F5AFC" w:rsidP="00A56040">
            <w:pPr>
              <w:rPr>
                <w:rStyle w:val="col"/>
                <w:rFonts w:eastAsiaTheme="majorEastAsia"/>
              </w:rPr>
            </w:pPr>
          </w:p>
          <w:p w14:paraId="51734D6D" w14:textId="77777777" w:rsidR="004F5AFC" w:rsidRDefault="004F5AFC" w:rsidP="00A56040">
            <w:pPr>
              <w:rPr>
                <w:rStyle w:val="col"/>
                <w:rFonts w:eastAsiaTheme="majorEastAsia"/>
              </w:rPr>
            </w:pPr>
          </w:p>
          <w:p w14:paraId="4F6E2570" w14:textId="77777777" w:rsidR="004F5AFC" w:rsidRDefault="004F5AFC" w:rsidP="00A56040">
            <w:pPr>
              <w:rPr>
                <w:rStyle w:val="col"/>
                <w:rFonts w:eastAsiaTheme="majorEastAsia"/>
              </w:rPr>
            </w:pPr>
          </w:p>
          <w:p w14:paraId="4F9F2788" w14:textId="77777777" w:rsidR="004F5AFC" w:rsidRDefault="004F5AFC" w:rsidP="00A56040">
            <w:pPr>
              <w:rPr>
                <w:rStyle w:val="col"/>
                <w:rFonts w:eastAsiaTheme="majorEastAsia"/>
              </w:rPr>
            </w:pPr>
          </w:p>
          <w:p w14:paraId="27BC7130" w14:textId="77777777" w:rsidR="004F5AFC" w:rsidRDefault="004F5AFC" w:rsidP="00A56040">
            <w:pPr>
              <w:rPr>
                <w:rStyle w:val="col"/>
                <w:rFonts w:eastAsiaTheme="majorEastAsia"/>
              </w:rPr>
            </w:pPr>
          </w:p>
          <w:p w14:paraId="034EFDAE" w14:textId="77777777" w:rsidR="004F5AFC" w:rsidRDefault="004F5AFC" w:rsidP="00A56040">
            <w:pPr>
              <w:rPr>
                <w:rStyle w:val="col"/>
                <w:rFonts w:eastAsiaTheme="majorEastAsia"/>
              </w:rPr>
            </w:pPr>
          </w:p>
          <w:p w14:paraId="0866BB61" w14:textId="77777777" w:rsidR="004F5AFC" w:rsidRDefault="004F5AFC" w:rsidP="00A56040">
            <w:pPr>
              <w:rPr>
                <w:rStyle w:val="col"/>
                <w:rFonts w:eastAsiaTheme="majorEastAsia"/>
              </w:rPr>
            </w:pPr>
          </w:p>
          <w:p w14:paraId="682F306F" w14:textId="77777777" w:rsidR="004F5AFC" w:rsidRDefault="004F5AFC" w:rsidP="00A56040">
            <w:pPr>
              <w:rPr>
                <w:rStyle w:val="col"/>
                <w:rFonts w:eastAsiaTheme="majorEastAsia"/>
              </w:rPr>
            </w:pPr>
          </w:p>
          <w:p w14:paraId="75620BFF" w14:textId="77777777" w:rsidR="004F5AFC" w:rsidRDefault="004F5AFC" w:rsidP="00A56040">
            <w:pPr>
              <w:rPr>
                <w:rStyle w:val="col"/>
                <w:rFonts w:eastAsiaTheme="majorEastAsia"/>
              </w:rPr>
            </w:pPr>
          </w:p>
          <w:p w14:paraId="4D7325F4" w14:textId="77777777" w:rsidR="004F5AFC" w:rsidRDefault="004F5AFC" w:rsidP="00A56040">
            <w:pPr>
              <w:rPr>
                <w:rStyle w:val="col"/>
                <w:rFonts w:eastAsiaTheme="majorEastAsia"/>
              </w:rPr>
            </w:pPr>
          </w:p>
          <w:p w14:paraId="5583E645" w14:textId="77777777" w:rsidR="004F5AFC" w:rsidRDefault="004F5AFC" w:rsidP="00A56040">
            <w:pPr>
              <w:rPr>
                <w:rStyle w:val="col"/>
                <w:rFonts w:eastAsiaTheme="majorEastAsia"/>
              </w:rPr>
            </w:pPr>
          </w:p>
          <w:p w14:paraId="4025BCBC" w14:textId="77777777" w:rsidR="004F5AFC" w:rsidRDefault="004F5AFC" w:rsidP="00A56040">
            <w:pPr>
              <w:rPr>
                <w:rStyle w:val="col"/>
                <w:rFonts w:eastAsiaTheme="majorEastAsia"/>
              </w:rPr>
            </w:pPr>
          </w:p>
          <w:p w14:paraId="02C63FB5" w14:textId="77777777" w:rsidR="004F5AFC" w:rsidRDefault="004F5AFC" w:rsidP="00A56040">
            <w:pPr>
              <w:rPr>
                <w:rStyle w:val="col"/>
                <w:rFonts w:eastAsiaTheme="majorEastAsia"/>
              </w:rPr>
            </w:pPr>
          </w:p>
          <w:p w14:paraId="0A86BA34" w14:textId="77777777" w:rsidR="004F5AFC" w:rsidRDefault="004F5AFC" w:rsidP="00A56040">
            <w:pPr>
              <w:rPr>
                <w:rFonts w:ascii="Times New Roman" w:hAnsi="Times New Roman" w:cs="Times New Roman"/>
              </w:rPr>
            </w:pPr>
            <w:r>
              <w:rPr>
                <w:rStyle w:val="col"/>
                <w:rFonts w:eastAsiaTheme="majorEastAsia"/>
              </w:rPr>
              <w:t xml:space="preserve">Daassi, &amp; Debbabi, </w:t>
            </w:r>
            <w:r w:rsidRPr="00144951">
              <w:rPr>
                <w:rStyle w:val="col"/>
                <w:rFonts w:eastAsiaTheme="majorEastAsia"/>
              </w:rPr>
              <w:t xml:space="preserve"> (2021</w:t>
            </w:r>
            <w:bookmarkEnd w:id="31"/>
            <w:r w:rsidRPr="00144951">
              <w:rPr>
                <w:rStyle w:val="col"/>
                <w:rFonts w:eastAsiaTheme="majorEastAsia"/>
              </w:rPr>
              <w:t>).</w:t>
            </w:r>
          </w:p>
          <w:p w14:paraId="6DA22040" w14:textId="77777777" w:rsidR="004F5AFC" w:rsidRDefault="004F5AFC" w:rsidP="00A56040">
            <w:pPr>
              <w:rPr>
                <w:rFonts w:ascii="Times New Roman" w:hAnsi="Times New Roman" w:cs="Times New Roman"/>
              </w:rPr>
            </w:pPr>
          </w:p>
          <w:p w14:paraId="7FBC3365" w14:textId="77777777" w:rsidR="004F5AFC" w:rsidRDefault="004F5AFC" w:rsidP="00A56040">
            <w:pPr>
              <w:rPr>
                <w:rFonts w:ascii="Times New Roman" w:hAnsi="Times New Roman" w:cs="Times New Roman"/>
              </w:rPr>
            </w:pPr>
          </w:p>
          <w:p w14:paraId="720C99DB" w14:textId="77777777" w:rsidR="004F5AFC" w:rsidRDefault="004F5AFC" w:rsidP="00A56040">
            <w:pPr>
              <w:rPr>
                <w:rFonts w:ascii="Times New Roman" w:hAnsi="Times New Roman" w:cs="Times New Roman"/>
              </w:rPr>
            </w:pPr>
          </w:p>
          <w:p w14:paraId="6877639D" w14:textId="77777777" w:rsidR="004F5AFC" w:rsidRDefault="004F5AFC" w:rsidP="00A56040">
            <w:pPr>
              <w:rPr>
                <w:rFonts w:ascii="Times New Roman" w:hAnsi="Times New Roman" w:cs="Times New Roman"/>
              </w:rPr>
            </w:pPr>
          </w:p>
          <w:p w14:paraId="47355E05" w14:textId="77777777" w:rsidR="004F5AFC" w:rsidRDefault="004F5AFC" w:rsidP="00A56040">
            <w:pPr>
              <w:rPr>
                <w:rFonts w:ascii="Times New Roman" w:hAnsi="Times New Roman" w:cs="Times New Roman"/>
              </w:rPr>
            </w:pPr>
          </w:p>
          <w:p w14:paraId="6564B371" w14:textId="77777777" w:rsidR="004F5AFC" w:rsidRDefault="004F5AFC" w:rsidP="00A56040">
            <w:pPr>
              <w:rPr>
                <w:rFonts w:ascii="Times New Roman" w:hAnsi="Times New Roman" w:cs="Times New Roman"/>
              </w:rPr>
            </w:pPr>
          </w:p>
        </w:tc>
        <w:tc>
          <w:tcPr>
            <w:tcW w:w="1773" w:type="dxa"/>
            <w:gridSpan w:val="2"/>
          </w:tcPr>
          <w:p w14:paraId="6344D6C8" w14:textId="77777777" w:rsidR="004F5AFC" w:rsidRDefault="004F5AFC" w:rsidP="00A56040">
            <w:pPr>
              <w:pStyle w:val="NormalWeb"/>
              <w:rPr>
                <w:rFonts w:ascii="Arial" w:eastAsia="CharisSIL" w:hAnsi="Arial" w:cs="Arial"/>
                <w:sz w:val="24"/>
                <w:szCs w:val="24"/>
              </w:rPr>
            </w:pPr>
          </w:p>
          <w:p w14:paraId="62F0A39A" w14:textId="77777777" w:rsidR="004F5AFC" w:rsidRDefault="004F5AFC" w:rsidP="00A56040">
            <w:pPr>
              <w:pStyle w:val="NormalWeb"/>
              <w:rPr>
                <w:rFonts w:ascii="Arial" w:eastAsia="CharisSIL" w:hAnsi="Arial" w:cs="Arial"/>
                <w:sz w:val="24"/>
                <w:szCs w:val="24"/>
              </w:rPr>
            </w:pPr>
          </w:p>
          <w:p w14:paraId="44C128D5" w14:textId="77777777" w:rsidR="004F5AFC" w:rsidRDefault="004F5AFC" w:rsidP="00A56040">
            <w:pPr>
              <w:pStyle w:val="NormalWeb"/>
              <w:rPr>
                <w:rFonts w:ascii="Arial" w:eastAsia="CharisSIL" w:hAnsi="Arial" w:cs="Arial"/>
                <w:sz w:val="24"/>
                <w:szCs w:val="24"/>
              </w:rPr>
            </w:pPr>
          </w:p>
          <w:p w14:paraId="41483DB5" w14:textId="77777777" w:rsidR="004F5AFC" w:rsidRDefault="004F5AFC" w:rsidP="00A56040">
            <w:pPr>
              <w:pStyle w:val="NormalWeb"/>
              <w:rPr>
                <w:rFonts w:ascii="Arial" w:eastAsia="CharisSIL" w:hAnsi="Arial" w:cs="Arial"/>
                <w:sz w:val="24"/>
                <w:szCs w:val="24"/>
              </w:rPr>
            </w:pPr>
          </w:p>
          <w:p w14:paraId="0B7429CA" w14:textId="77777777" w:rsidR="004F5AFC" w:rsidRDefault="004F5AFC" w:rsidP="00A56040">
            <w:pPr>
              <w:pStyle w:val="NormalWeb"/>
              <w:rPr>
                <w:rFonts w:ascii="Arial" w:eastAsia="CharisSIL" w:hAnsi="Arial" w:cs="Arial"/>
                <w:sz w:val="24"/>
                <w:szCs w:val="24"/>
              </w:rPr>
            </w:pPr>
          </w:p>
          <w:p w14:paraId="0273E67B" w14:textId="77777777" w:rsidR="004F5AFC" w:rsidRDefault="004F5AFC" w:rsidP="00A56040">
            <w:pPr>
              <w:pStyle w:val="NormalWeb"/>
              <w:rPr>
                <w:rFonts w:ascii="Arial" w:eastAsia="CharisSIL" w:hAnsi="Arial" w:cs="Arial"/>
                <w:sz w:val="24"/>
                <w:szCs w:val="24"/>
              </w:rPr>
            </w:pPr>
          </w:p>
          <w:p w14:paraId="335DA3B9" w14:textId="77777777" w:rsidR="004F5AFC" w:rsidRDefault="004F5AFC" w:rsidP="00A56040">
            <w:pPr>
              <w:pStyle w:val="NormalWeb"/>
              <w:rPr>
                <w:rFonts w:ascii="Arial" w:eastAsia="CharisSIL" w:hAnsi="Arial" w:cs="Arial"/>
                <w:sz w:val="24"/>
                <w:szCs w:val="24"/>
              </w:rPr>
            </w:pPr>
          </w:p>
          <w:p w14:paraId="2A5EBC0A" w14:textId="77777777" w:rsidR="004F5AFC" w:rsidRDefault="004F5AFC" w:rsidP="00A56040">
            <w:pPr>
              <w:pStyle w:val="NormalWeb"/>
              <w:rPr>
                <w:rFonts w:ascii="Arial" w:eastAsia="CharisSIL" w:hAnsi="Arial" w:cs="Arial"/>
                <w:sz w:val="24"/>
                <w:szCs w:val="24"/>
              </w:rPr>
            </w:pPr>
          </w:p>
          <w:p w14:paraId="0F608F39" w14:textId="77777777" w:rsidR="004F5AFC" w:rsidRDefault="004F5AFC" w:rsidP="00A56040">
            <w:pPr>
              <w:pStyle w:val="NormalWeb"/>
              <w:rPr>
                <w:rFonts w:ascii="Arial" w:eastAsia="CharisSIL" w:hAnsi="Arial" w:cs="Arial"/>
                <w:sz w:val="24"/>
                <w:szCs w:val="24"/>
              </w:rPr>
            </w:pPr>
          </w:p>
          <w:p w14:paraId="06632B0B" w14:textId="77777777" w:rsidR="004F5AFC" w:rsidRDefault="004F5AFC" w:rsidP="00A56040">
            <w:pPr>
              <w:pStyle w:val="NormalWeb"/>
              <w:rPr>
                <w:rFonts w:ascii="Arial" w:eastAsia="CharisSIL" w:hAnsi="Arial" w:cs="Arial"/>
                <w:sz w:val="24"/>
                <w:szCs w:val="24"/>
              </w:rPr>
            </w:pPr>
          </w:p>
          <w:p w14:paraId="2576F45A" w14:textId="77777777" w:rsidR="004F5AFC" w:rsidRDefault="004F5AFC" w:rsidP="00A56040">
            <w:pPr>
              <w:pStyle w:val="NormalWeb"/>
              <w:rPr>
                <w:rFonts w:ascii="Arial" w:eastAsia="CharisSIL" w:hAnsi="Arial" w:cs="Arial"/>
                <w:sz w:val="24"/>
                <w:szCs w:val="24"/>
              </w:rPr>
            </w:pPr>
          </w:p>
          <w:p w14:paraId="5F88F2BD" w14:textId="77777777" w:rsidR="004F5AFC" w:rsidRDefault="004F5AFC" w:rsidP="00A56040">
            <w:pPr>
              <w:pStyle w:val="NormalWeb"/>
              <w:rPr>
                <w:rFonts w:ascii="Arial" w:eastAsia="CharisSIL" w:hAnsi="Arial" w:cs="Arial"/>
                <w:sz w:val="24"/>
                <w:szCs w:val="24"/>
              </w:rPr>
            </w:pPr>
            <w:r w:rsidRPr="004B023B">
              <w:rPr>
                <w:rFonts w:ascii="Arial" w:eastAsia="CharisSIL" w:hAnsi="Arial" w:cs="Arial"/>
                <w:sz w:val="24"/>
                <w:szCs w:val="24"/>
              </w:rPr>
              <w:t xml:space="preserve">The objective of this study was to identify factors explaining usage and adoption of </w:t>
            </w:r>
          </w:p>
          <w:p w14:paraId="23D538E5" w14:textId="77777777" w:rsidR="004F5AFC" w:rsidRDefault="004F5AFC" w:rsidP="00A56040">
            <w:pPr>
              <w:pStyle w:val="NormalWeb"/>
              <w:rPr>
                <w:rFonts w:ascii="Arial" w:eastAsia="CharisSIL" w:hAnsi="Arial" w:cs="Arial"/>
                <w:sz w:val="24"/>
                <w:szCs w:val="24"/>
              </w:rPr>
            </w:pPr>
            <w:r w:rsidRPr="004B023B">
              <w:rPr>
                <w:rFonts w:ascii="Arial" w:eastAsia="CharisSIL" w:hAnsi="Arial" w:cs="Arial"/>
                <w:sz w:val="24"/>
                <w:szCs w:val="24"/>
              </w:rPr>
              <w:t>AR-based apps.</w:t>
            </w:r>
            <w:r>
              <w:rPr>
                <w:rFonts w:ascii="Arial" w:eastAsia="CharisSIL" w:hAnsi="Arial" w:cs="Arial"/>
              </w:rPr>
              <w:t xml:space="preserve"> </w:t>
            </w:r>
            <w:r w:rsidRPr="004B023B">
              <w:rPr>
                <w:rFonts w:ascii="CharisSIL" w:eastAsia="CharisSIL" w:hint="eastAsia"/>
                <w:sz w:val="16"/>
                <w:szCs w:val="16"/>
              </w:rPr>
              <w:t xml:space="preserve"> </w:t>
            </w:r>
            <w:r>
              <w:rPr>
                <w:rFonts w:ascii="Arial" w:eastAsia="CharisSIL" w:hAnsi="Arial" w:cs="Arial"/>
                <w:sz w:val="24"/>
                <w:szCs w:val="24"/>
              </w:rPr>
              <w:t>This study was</w:t>
            </w:r>
            <w:r w:rsidRPr="004B023B">
              <w:rPr>
                <w:rFonts w:ascii="Arial" w:eastAsia="CharisSIL" w:hAnsi="Arial" w:cs="Arial"/>
                <w:sz w:val="24"/>
                <w:szCs w:val="24"/>
              </w:rPr>
              <w:t xml:space="preserve"> based on the S-O</w:t>
            </w:r>
            <w:r>
              <w:rPr>
                <w:rFonts w:ascii="Arial" w:eastAsia="CharisSIL" w:hAnsi="Arial" w:cs="Arial"/>
                <w:sz w:val="24"/>
                <w:szCs w:val="24"/>
              </w:rPr>
              <w:t>-R framework to proposed a model</w:t>
            </w:r>
            <w:r w:rsidRPr="004B023B">
              <w:rPr>
                <w:rFonts w:ascii="Arial" w:eastAsia="CharisSIL" w:hAnsi="Arial" w:cs="Arial"/>
                <w:sz w:val="24"/>
                <w:szCs w:val="24"/>
              </w:rPr>
              <w:t xml:space="preserve"> that explains consumers</w:t>
            </w:r>
            <w:r w:rsidRPr="004B023B">
              <w:rPr>
                <w:rFonts w:ascii="Arial" w:hAnsi="Arial" w:cs="Arial"/>
                <w:sz w:val="24"/>
                <w:szCs w:val="24"/>
              </w:rPr>
              <w:t xml:space="preserve">’ </w:t>
            </w:r>
            <w:r w:rsidRPr="004B023B">
              <w:rPr>
                <w:rFonts w:ascii="Arial" w:eastAsia="CharisSIL" w:hAnsi="Arial" w:cs="Arial"/>
                <w:sz w:val="24"/>
                <w:szCs w:val="24"/>
              </w:rPr>
              <w:t xml:space="preserve">reuse intention of AR-based apps. </w:t>
            </w:r>
          </w:p>
          <w:p w14:paraId="45F462D0" w14:textId="77777777" w:rsidR="004F5AFC" w:rsidRDefault="004F5AFC" w:rsidP="00A56040">
            <w:pPr>
              <w:pStyle w:val="NormalWeb"/>
              <w:rPr>
                <w:rFonts w:ascii="Arial" w:eastAsia="CharisSIL" w:hAnsi="Arial" w:cs="Arial"/>
                <w:sz w:val="24"/>
                <w:szCs w:val="24"/>
              </w:rPr>
            </w:pPr>
          </w:p>
          <w:p w14:paraId="4B7F9330" w14:textId="77777777" w:rsidR="004F5AFC" w:rsidRPr="004B023B" w:rsidRDefault="004F5AFC" w:rsidP="00A56040">
            <w:pPr>
              <w:pStyle w:val="NormalWeb"/>
              <w:rPr>
                <w:rFonts w:ascii="Arial" w:hAnsi="Arial" w:cs="Arial"/>
                <w:sz w:val="24"/>
                <w:szCs w:val="24"/>
              </w:rPr>
            </w:pPr>
          </w:p>
          <w:p w14:paraId="783E792B" w14:textId="77777777" w:rsidR="004F5AFC" w:rsidRPr="0035158F" w:rsidRDefault="004F5AFC" w:rsidP="00A56040">
            <w:pPr>
              <w:spacing w:before="100" w:beforeAutospacing="1" w:after="100" w:afterAutospacing="1"/>
              <w:rPr>
                <w:rFonts w:ascii="Arial" w:hAnsi="Arial" w:cs="Arial"/>
              </w:rPr>
            </w:pPr>
            <w:r>
              <w:rPr>
                <w:rFonts w:ascii="Arial" w:eastAsia="CharisSIL" w:hAnsi="Arial" w:cs="Arial"/>
              </w:rPr>
              <w:t xml:space="preserve"> </w:t>
            </w:r>
            <w:r w:rsidRPr="0035158F">
              <w:rPr>
                <w:rFonts w:ascii="Arial" w:eastAsia="CharisSIL" w:hAnsi="Arial" w:cs="Arial"/>
              </w:rPr>
              <w:t xml:space="preserve"> </w:t>
            </w:r>
          </w:p>
          <w:p w14:paraId="0FBB5392" w14:textId="77777777" w:rsidR="004F5AFC" w:rsidRDefault="004F5AFC" w:rsidP="00A56040">
            <w:pPr>
              <w:rPr>
                <w:rFonts w:ascii="Times New Roman" w:hAnsi="Times New Roman" w:cs="Times New Roman"/>
              </w:rPr>
            </w:pPr>
          </w:p>
        </w:tc>
        <w:tc>
          <w:tcPr>
            <w:tcW w:w="1356" w:type="dxa"/>
            <w:gridSpan w:val="2"/>
          </w:tcPr>
          <w:p w14:paraId="2081BFB7" w14:textId="77777777" w:rsidR="004F5AFC" w:rsidRDefault="004F5AFC" w:rsidP="00A56040">
            <w:pPr>
              <w:rPr>
                <w:rFonts w:ascii="Times New Roman" w:hAnsi="Times New Roman" w:cs="Times New Roman"/>
              </w:rPr>
            </w:pPr>
          </w:p>
          <w:p w14:paraId="2CA48162" w14:textId="77777777" w:rsidR="004F5AFC" w:rsidRDefault="004F5AFC" w:rsidP="00A56040">
            <w:pPr>
              <w:rPr>
                <w:rFonts w:ascii="Times New Roman" w:hAnsi="Times New Roman" w:cs="Times New Roman"/>
              </w:rPr>
            </w:pPr>
          </w:p>
          <w:p w14:paraId="3E046564" w14:textId="77777777" w:rsidR="004F5AFC" w:rsidRDefault="004F5AFC" w:rsidP="00A56040">
            <w:pPr>
              <w:rPr>
                <w:rFonts w:ascii="Times New Roman" w:hAnsi="Times New Roman" w:cs="Times New Roman"/>
              </w:rPr>
            </w:pPr>
          </w:p>
          <w:p w14:paraId="49B29088" w14:textId="77777777" w:rsidR="004F5AFC" w:rsidRDefault="004F5AFC" w:rsidP="00A56040">
            <w:pPr>
              <w:rPr>
                <w:rFonts w:ascii="Times New Roman" w:hAnsi="Times New Roman" w:cs="Times New Roman"/>
              </w:rPr>
            </w:pPr>
          </w:p>
          <w:p w14:paraId="625F9E20" w14:textId="77777777" w:rsidR="004F5AFC" w:rsidRDefault="004F5AFC" w:rsidP="00A56040">
            <w:pPr>
              <w:rPr>
                <w:rFonts w:ascii="Times New Roman" w:hAnsi="Times New Roman" w:cs="Times New Roman"/>
              </w:rPr>
            </w:pPr>
          </w:p>
          <w:p w14:paraId="094220F9" w14:textId="77777777" w:rsidR="004F5AFC" w:rsidRDefault="004F5AFC" w:rsidP="00A56040">
            <w:pPr>
              <w:rPr>
                <w:rFonts w:ascii="Times New Roman" w:hAnsi="Times New Roman" w:cs="Times New Roman"/>
              </w:rPr>
            </w:pPr>
          </w:p>
          <w:p w14:paraId="48F7A0C9" w14:textId="77777777" w:rsidR="004F5AFC" w:rsidRDefault="004F5AFC" w:rsidP="00A56040">
            <w:pPr>
              <w:rPr>
                <w:rFonts w:ascii="Times New Roman" w:hAnsi="Times New Roman" w:cs="Times New Roman"/>
              </w:rPr>
            </w:pPr>
          </w:p>
          <w:p w14:paraId="5EE01EED" w14:textId="77777777" w:rsidR="004F5AFC" w:rsidRDefault="004F5AFC" w:rsidP="00A56040">
            <w:pPr>
              <w:rPr>
                <w:rFonts w:ascii="Times New Roman" w:hAnsi="Times New Roman" w:cs="Times New Roman"/>
              </w:rPr>
            </w:pPr>
          </w:p>
          <w:p w14:paraId="570F571E" w14:textId="77777777" w:rsidR="004F5AFC" w:rsidRDefault="004F5AFC" w:rsidP="00A56040">
            <w:pPr>
              <w:rPr>
                <w:rFonts w:ascii="Times New Roman" w:hAnsi="Times New Roman" w:cs="Times New Roman"/>
              </w:rPr>
            </w:pPr>
          </w:p>
          <w:p w14:paraId="028DFEC2" w14:textId="77777777" w:rsidR="004F5AFC" w:rsidRDefault="004F5AFC" w:rsidP="00A56040">
            <w:pPr>
              <w:rPr>
                <w:rFonts w:ascii="Times New Roman" w:hAnsi="Times New Roman" w:cs="Times New Roman"/>
              </w:rPr>
            </w:pPr>
          </w:p>
          <w:p w14:paraId="1C72F853" w14:textId="77777777" w:rsidR="004F5AFC" w:rsidRDefault="004F5AFC" w:rsidP="00A56040">
            <w:pPr>
              <w:rPr>
                <w:rFonts w:ascii="Times New Roman" w:hAnsi="Times New Roman" w:cs="Times New Roman"/>
              </w:rPr>
            </w:pPr>
          </w:p>
          <w:p w14:paraId="01AD4334" w14:textId="77777777" w:rsidR="004F5AFC" w:rsidRDefault="004F5AFC" w:rsidP="00A56040">
            <w:pPr>
              <w:rPr>
                <w:rFonts w:ascii="Times New Roman" w:hAnsi="Times New Roman" w:cs="Times New Roman"/>
              </w:rPr>
            </w:pPr>
          </w:p>
          <w:p w14:paraId="6EF7CB19" w14:textId="77777777" w:rsidR="004F5AFC" w:rsidRDefault="004F5AFC" w:rsidP="00A56040">
            <w:pPr>
              <w:rPr>
                <w:rFonts w:ascii="Times New Roman" w:hAnsi="Times New Roman" w:cs="Times New Roman"/>
              </w:rPr>
            </w:pPr>
          </w:p>
          <w:p w14:paraId="33377A8B" w14:textId="77777777" w:rsidR="004F5AFC" w:rsidRDefault="004F5AFC" w:rsidP="00A56040">
            <w:pPr>
              <w:rPr>
                <w:rFonts w:ascii="Times New Roman" w:hAnsi="Times New Roman" w:cs="Times New Roman"/>
              </w:rPr>
            </w:pPr>
          </w:p>
          <w:p w14:paraId="7264E5A8" w14:textId="77777777" w:rsidR="004F5AFC" w:rsidRDefault="004F5AFC" w:rsidP="00A56040">
            <w:pPr>
              <w:rPr>
                <w:rFonts w:ascii="Times New Roman" w:hAnsi="Times New Roman" w:cs="Times New Roman"/>
              </w:rPr>
            </w:pPr>
          </w:p>
          <w:p w14:paraId="23CB62F5" w14:textId="77777777" w:rsidR="004F5AFC" w:rsidRDefault="004F5AFC" w:rsidP="00A56040">
            <w:pPr>
              <w:rPr>
                <w:rFonts w:ascii="Times New Roman" w:hAnsi="Times New Roman" w:cs="Times New Roman"/>
              </w:rPr>
            </w:pPr>
          </w:p>
          <w:p w14:paraId="4CA00D78" w14:textId="77777777" w:rsidR="004F5AFC" w:rsidRDefault="004F5AFC" w:rsidP="00A56040">
            <w:pPr>
              <w:rPr>
                <w:rFonts w:ascii="Times New Roman" w:hAnsi="Times New Roman" w:cs="Times New Roman"/>
              </w:rPr>
            </w:pPr>
          </w:p>
          <w:p w14:paraId="3331A4D6" w14:textId="77777777" w:rsidR="004F5AFC" w:rsidRDefault="004F5AFC" w:rsidP="00A56040">
            <w:pPr>
              <w:rPr>
                <w:rFonts w:ascii="Times New Roman" w:hAnsi="Times New Roman" w:cs="Times New Roman"/>
              </w:rPr>
            </w:pPr>
          </w:p>
          <w:p w14:paraId="128D8355" w14:textId="77777777" w:rsidR="004F5AFC" w:rsidRDefault="004F5AFC" w:rsidP="00A56040">
            <w:pPr>
              <w:rPr>
                <w:rFonts w:ascii="Times New Roman" w:hAnsi="Times New Roman" w:cs="Times New Roman"/>
              </w:rPr>
            </w:pPr>
          </w:p>
          <w:p w14:paraId="59F40255" w14:textId="77777777" w:rsidR="004F5AFC" w:rsidRDefault="004F5AFC" w:rsidP="00A56040">
            <w:pPr>
              <w:rPr>
                <w:rFonts w:ascii="Times New Roman" w:hAnsi="Times New Roman" w:cs="Times New Roman"/>
              </w:rPr>
            </w:pPr>
          </w:p>
          <w:p w14:paraId="010A6866" w14:textId="77777777" w:rsidR="004F5AFC" w:rsidRDefault="004F5AFC" w:rsidP="00A56040">
            <w:pPr>
              <w:rPr>
                <w:rFonts w:ascii="Times New Roman" w:hAnsi="Times New Roman" w:cs="Times New Roman"/>
              </w:rPr>
            </w:pPr>
          </w:p>
          <w:p w14:paraId="0753CBA7" w14:textId="77777777" w:rsidR="004F5AFC" w:rsidRDefault="004F5AFC" w:rsidP="00A56040">
            <w:pPr>
              <w:rPr>
                <w:rFonts w:ascii="Times New Roman" w:hAnsi="Times New Roman" w:cs="Times New Roman"/>
              </w:rPr>
            </w:pPr>
          </w:p>
          <w:p w14:paraId="34B87ACB" w14:textId="77777777" w:rsidR="004F5AFC" w:rsidRDefault="004F5AFC" w:rsidP="00A56040">
            <w:pPr>
              <w:rPr>
                <w:rFonts w:ascii="Times New Roman" w:hAnsi="Times New Roman" w:cs="Times New Roman"/>
              </w:rPr>
            </w:pPr>
            <w:r>
              <w:rPr>
                <w:rFonts w:ascii="Times New Roman" w:hAnsi="Times New Roman" w:cs="Times New Roman"/>
              </w:rPr>
              <w:t>Quantitative</w:t>
            </w:r>
          </w:p>
        </w:tc>
        <w:tc>
          <w:tcPr>
            <w:tcW w:w="1701" w:type="dxa"/>
            <w:gridSpan w:val="2"/>
          </w:tcPr>
          <w:p w14:paraId="244B9AC6" w14:textId="77777777" w:rsidR="004F5AFC" w:rsidRDefault="004F5AFC" w:rsidP="00A56040">
            <w:pPr>
              <w:spacing w:before="100" w:beforeAutospacing="1" w:after="100" w:afterAutospacing="1"/>
              <w:rPr>
                <w:rFonts w:ascii="Arial" w:eastAsia="CharisSIL" w:hAnsi="Arial" w:cs="Arial"/>
              </w:rPr>
            </w:pPr>
            <w:r w:rsidRPr="004B023B">
              <w:rPr>
                <w:rFonts w:ascii="Arial" w:eastAsia="CharisSIL" w:hAnsi="Arial" w:cs="Arial"/>
              </w:rPr>
              <w:t>T</w:t>
            </w:r>
          </w:p>
          <w:p w14:paraId="037D51AC" w14:textId="77777777" w:rsidR="004F5AFC" w:rsidRDefault="004F5AFC" w:rsidP="00A56040">
            <w:pPr>
              <w:spacing w:before="100" w:beforeAutospacing="1" w:after="100" w:afterAutospacing="1"/>
              <w:rPr>
                <w:rFonts w:ascii="Arial" w:eastAsia="CharisSIL" w:hAnsi="Arial" w:cs="Arial"/>
              </w:rPr>
            </w:pPr>
          </w:p>
          <w:p w14:paraId="79B2E3FF" w14:textId="77777777" w:rsidR="004F5AFC" w:rsidRDefault="004F5AFC" w:rsidP="00A56040">
            <w:pPr>
              <w:spacing w:before="100" w:beforeAutospacing="1" w:after="100" w:afterAutospacing="1"/>
              <w:rPr>
                <w:rFonts w:ascii="Arial" w:eastAsia="CharisSIL" w:hAnsi="Arial" w:cs="Arial"/>
              </w:rPr>
            </w:pPr>
          </w:p>
          <w:p w14:paraId="5EE1B225" w14:textId="77777777" w:rsidR="004F5AFC" w:rsidRDefault="004F5AFC" w:rsidP="00A56040">
            <w:pPr>
              <w:spacing w:before="100" w:beforeAutospacing="1" w:after="100" w:afterAutospacing="1"/>
              <w:rPr>
                <w:rFonts w:ascii="Arial" w:eastAsia="CharisSIL" w:hAnsi="Arial" w:cs="Arial"/>
              </w:rPr>
            </w:pPr>
          </w:p>
          <w:p w14:paraId="137C2B75" w14:textId="77777777" w:rsidR="004F5AFC" w:rsidRDefault="004F5AFC" w:rsidP="00A56040">
            <w:pPr>
              <w:spacing w:before="100" w:beforeAutospacing="1" w:after="100" w:afterAutospacing="1"/>
              <w:rPr>
                <w:rFonts w:ascii="Arial" w:eastAsia="CharisSIL" w:hAnsi="Arial" w:cs="Arial"/>
              </w:rPr>
            </w:pPr>
          </w:p>
          <w:p w14:paraId="1D9BDE34" w14:textId="77777777" w:rsidR="004F5AFC" w:rsidRDefault="004F5AFC" w:rsidP="00A56040">
            <w:pPr>
              <w:spacing w:before="100" w:beforeAutospacing="1" w:after="100" w:afterAutospacing="1"/>
              <w:rPr>
                <w:rFonts w:ascii="Arial" w:eastAsia="CharisSIL" w:hAnsi="Arial" w:cs="Arial"/>
              </w:rPr>
            </w:pPr>
          </w:p>
          <w:p w14:paraId="7FA83B4A" w14:textId="77777777" w:rsidR="004F5AFC" w:rsidRDefault="004F5AFC" w:rsidP="00A56040">
            <w:pPr>
              <w:spacing w:before="100" w:beforeAutospacing="1" w:after="100" w:afterAutospacing="1"/>
              <w:rPr>
                <w:rFonts w:ascii="Arial" w:eastAsia="CharisSIL" w:hAnsi="Arial" w:cs="Arial"/>
              </w:rPr>
            </w:pPr>
          </w:p>
          <w:p w14:paraId="73F7943E" w14:textId="77777777" w:rsidR="004F5AFC" w:rsidRDefault="004F5AFC" w:rsidP="00A56040">
            <w:pPr>
              <w:spacing w:before="100" w:beforeAutospacing="1" w:after="100" w:afterAutospacing="1"/>
              <w:rPr>
                <w:rFonts w:ascii="Arial" w:eastAsia="CharisSIL" w:hAnsi="Arial" w:cs="Arial"/>
              </w:rPr>
            </w:pPr>
          </w:p>
          <w:p w14:paraId="7BFF1338" w14:textId="77777777" w:rsidR="004F5AFC" w:rsidRDefault="004F5AFC" w:rsidP="00A56040">
            <w:pPr>
              <w:spacing w:before="100" w:beforeAutospacing="1" w:after="100" w:afterAutospacing="1"/>
              <w:rPr>
                <w:rFonts w:ascii="Arial" w:eastAsia="CharisSIL" w:hAnsi="Arial" w:cs="Arial"/>
              </w:rPr>
            </w:pPr>
          </w:p>
          <w:p w14:paraId="03913F90" w14:textId="77777777" w:rsidR="004F5AFC" w:rsidRDefault="004F5AFC" w:rsidP="00A56040">
            <w:pPr>
              <w:spacing w:before="100" w:beforeAutospacing="1" w:after="100" w:afterAutospacing="1"/>
              <w:rPr>
                <w:rFonts w:ascii="Arial" w:eastAsia="CharisSIL" w:hAnsi="Arial" w:cs="Arial"/>
              </w:rPr>
            </w:pPr>
          </w:p>
          <w:p w14:paraId="7640204C" w14:textId="77777777" w:rsidR="004F5AFC" w:rsidRDefault="004F5AFC" w:rsidP="00A56040">
            <w:pPr>
              <w:spacing w:before="100" w:beforeAutospacing="1" w:after="100" w:afterAutospacing="1"/>
              <w:rPr>
                <w:rFonts w:ascii="Arial" w:eastAsia="CharisSIL" w:hAnsi="Arial" w:cs="Arial"/>
              </w:rPr>
            </w:pPr>
          </w:p>
          <w:p w14:paraId="1523EB2A" w14:textId="77777777" w:rsidR="004F5AFC" w:rsidRPr="00F554EB" w:rsidRDefault="004F5AFC" w:rsidP="00A56040">
            <w:pPr>
              <w:spacing w:before="100" w:beforeAutospacing="1" w:after="100" w:afterAutospacing="1"/>
              <w:rPr>
                <w:rFonts w:ascii="Arial" w:eastAsia="CharisSIL" w:hAnsi="Arial" w:cs="Arial"/>
              </w:rPr>
            </w:pPr>
            <w:r>
              <w:rPr>
                <w:rFonts w:ascii="Arial" w:eastAsia="CharisSIL" w:hAnsi="Arial" w:cs="Arial"/>
              </w:rPr>
              <w:t xml:space="preserve">This five </w:t>
            </w:r>
            <w:r w:rsidRPr="004B023B">
              <w:rPr>
                <w:rFonts w:ascii="Arial" w:eastAsia="CharisSIL" w:hAnsi="Arial" w:cs="Arial"/>
              </w:rPr>
              <w:t>month study involved 224 volunteer French w</w:t>
            </w:r>
            <w:r>
              <w:rPr>
                <w:rFonts w:ascii="Arial" w:eastAsia="CharisSIL" w:hAnsi="Arial" w:cs="Arial"/>
              </w:rPr>
              <w:t>omen Par</w:t>
            </w:r>
            <w:r w:rsidRPr="004B023B">
              <w:rPr>
                <w:rFonts w:ascii="Arial" w:eastAsia="CharisSIL" w:hAnsi="Arial" w:cs="Arial"/>
              </w:rPr>
              <w:t>ti</w:t>
            </w:r>
            <w:r>
              <w:rPr>
                <w:rFonts w:ascii="Arial" w:eastAsia="CharisSIL" w:hAnsi="Arial" w:cs="Arial"/>
              </w:rPr>
              <w:t>cipants who asked to enroll in one the planned survey session</w:t>
            </w:r>
          </w:p>
          <w:p w14:paraId="1E015EEF" w14:textId="77777777" w:rsidR="004F5AFC" w:rsidRPr="004B023B" w:rsidRDefault="004F5AFC" w:rsidP="00A56040">
            <w:pPr>
              <w:spacing w:before="100" w:beforeAutospacing="1" w:after="100" w:afterAutospacing="1"/>
              <w:rPr>
                <w:rFonts w:ascii="Times New Roman" w:hAnsi="Times New Roman" w:cs="Times New Roman"/>
                <w:sz w:val="20"/>
                <w:szCs w:val="20"/>
              </w:rPr>
            </w:pPr>
          </w:p>
          <w:p w14:paraId="35A3C4E7" w14:textId="77777777" w:rsidR="004F5AFC" w:rsidRPr="004B023B" w:rsidRDefault="004F5AFC" w:rsidP="00A56040">
            <w:pPr>
              <w:spacing w:before="100" w:beforeAutospacing="1" w:after="100" w:afterAutospacing="1"/>
              <w:rPr>
                <w:rFonts w:ascii="Times New Roman" w:hAnsi="Times New Roman" w:cs="Times New Roman"/>
                <w:sz w:val="20"/>
                <w:szCs w:val="20"/>
              </w:rPr>
            </w:pPr>
          </w:p>
          <w:p w14:paraId="66C58FBB" w14:textId="77777777" w:rsidR="004F5AFC" w:rsidRDefault="004F5AFC" w:rsidP="00A56040">
            <w:pPr>
              <w:rPr>
                <w:rFonts w:ascii="Times New Roman" w:hAnsi="Times New Roman" w:cs="Times New Roman"/>
              </w:rPr>
            </w:pPr>
          </w:p>
        </w:tc>
        <w:tc>
          <w:tcPr>
            <w:tcW w:w="2059" w:type="dxa"/>
            <w:gridSpan w:val="2"/>
          </w:tcPr>
          <w:p w14:paraId="4427F384" w14:textId="77777777" w:rsidR="004F5AFC" w:rsidRDefault="004F5AFC" w:rsidP="00A56040">
            <w:pPr>
              <w:spacing w:before="100" w:beforeAutospacing="1" w:after="100" w:afterAutospacing="1"/>
              <w:rPr>
                <w:rFonts w:ascii="Arial" w:eastAsia="CharisSIL" w:hAnsi="Arial" w:cs="Arial"/>
              </w:rPr>
            </w:pPr>
          </w:p>
          <w:p w14:paraId="4BB5EF16" w14:textId="77777777" w:rsidR="004F5AFC" w:rsidRDefault="004F5AFC" w:rsidP="00A56040">
            <w:pPr>
              <w:spacing w:before="100" w:beforeAutospacing="1" w:after="100" w:afterAutospacing="1"/>
              <w:rPr>
                <w:rFonts w:ascii="Arial" w:eastAsia="CharisSIL" w:hAnsi="Arial" w:cs="Arial"/>
              </w:rPr>
            </w:pPr>
          </w:p>
          <w:p w14:paraId="1DA1FA8F" w14:textId="77777777" w:rsidR="004F5AFC" w:rsidRDefault="004F5AFC" w:rsidP="00A56040">
            <w:pPr>
              <w:spacing w:before="100" w:beforeAutospacing="1" w:after="100" w:afterAutospacing="1"/>
              <w:rPr>
                <w:rFonts w:ascii="Arial" w:eastAsia="CharisSIL" w:hAnsi="Arial" w:cs="Arial"/>
              </w:rPr>
            </w:pPr>
          </w:p>
          <w:p w14:paraId="6A15F213" w14:textId="77777777" w:rsidR="004F5AFC" w:rsidRDefault="004F5AFC" w:rsidP="00A56040">
            <w:pPr>
              <w:spacing w:before="100" w:beforeAutospacing="1" w:after="100" w:afterAutospacing="1"/>
              <w:rPr>
                <w:rFonts w:ascii="Arial" w:eastAsia="CharisSIL" w:hAnsi="Arial" w:cs="Arial"/>
              </w:rPr>
            </w:pPr>
          </w:p>
          <w:p w14:paraId="66F4B098" w14:textId="77777777" w:rsidR="004F5AFC" w:rsidRDefault="004F5AFC" w:rsidP="00A56040">
            <w:pPr>
              <w:spacing w:before="100" w:beforeAutospacing="1" w:after="100" w:afterAutospacing="1"/>
              <w:rPr>
                <w:rFonts w:ascii="Arial" w:eastAsia="CharisSIL" w:hAnsi="Arial" w:cs="Arial"/>
              </w:rPr>
            </w:pPr>
          </w:p>
          <w:p w14:paraId="5427B46C" w14:textId="77777777" w:rsidR="004F5AFC" w:rsidRDefault="004F5AFC" w:rsidP="00A56040">
            <w:pPr>
              <w:spacing w:before="100" w:beforeAutospacing="1" w:after="100" w:afterAutospacing="1"/>
              <w:rPr>
                <w:rFonts w:ascii="Arial" w:eastAsia="CharisSIL" w:hAnsi="Arial" w:cs="Arial"/>
              </w:rPr>
            </w:pPr>
          </w:p>
          <w:p w14:paraId="12418115" w14:textId="77777777" w:rsidR="004F5AFC" w:rsidRDefault="004F5AFC" w:rsidP="00A56040">
            <w:pPr>
              <w:spacing w:before="100" w:beforeAutospacing="1" w:after="100" w:afterAutospacing="1"/>
              <w:rPr>
                <w:rFonts w:ascii="Arial" w:eastAsia="CharisSIL" w:hAnsi="Arial" w:cs="Arial"/>
              </w:rPr>
            </w:pPr>
          </w:p>
          <w:p w14:paraId="7601C10B" w14:textId="77777777" w:rsidR="004F5AFC" w:rsidRDefault="004F5AFC" w:rsidP="00A56040">
            <w:pPr>
              <w:spacing w:before="100" w:beforeAutospacing="1" w:after="100" w:afterAutospacing="1"/>
              <w:rPr>
                <w:rFonts w:ascii="Arial" w:eastAsia="CharisSIL" w:hAnsi="Arial" w:cs="Arial"/>
              </w:rPr>
            </w:pPr>
          </w:p>
          <w:p w14:paraId="3C57A899" w14:textId="77777777" w:rsidR="004F5AFC" w:rsidRDefault="004F5AFC" w:rsidP="00A56040">
            <w:pPr>
              <w:spacing w:before="100" w:beforeAutospacing="1" w:after="100" w:afterAutospacing="1"/>
              <w:rPr>
                <w:rFonts w:ascii="Arial" w:eastAsia="CharisSIL" w:hAnsi="Arial" w:cs="Arial"/>
              </w:rPr>
            </w:pPr>
          </w:p>
          <w:p w14:paraId="09EBDB1D" w14:textId="77777777" w:rsidR="004F5AFC" w:rsidRDefault="004F5AFC" w:rsidP="00A56040">
            <w:pPr>
              <w:spacing w:before="100" w:beforeAutospacing="1" w:after="100" w:afterAutospacing="1"/>
              <w:rPr>
                <w:rFonts w:ascii="Arial" w:eastAsia="CharisSIL" w:hAnsi="Arial" w:cs="Arial"/>
              </w:rPr>
            </w:pPr>
          </w:p>
          <w:p w14:paraId="38419FBB" w14:textId="77777777" w:rsidR="004F5AFC" w:rsidRDefault="004F5AFC" w:rsidP="00A56040">
            <w:pPr>
              <w:spacing w:before="100" w:beforeAutospacing="1" w:after="100" w:afterAutospacing="1"/>
              <w:rPr>
                <w:rFonts w:ascii="Arial" w:eastAsia="CharisSIL" w:hAnsi="Arial" w:cs="Arial"/>
              </w:rPr>
            </w:pPr>
          </w:p>
          <w:p w14:paraId="4899AB9D" w14:textId="77777777" w:rsidR="004F5AFC" w:rsidRPr="00636EF0" w:rsidRDefault="004F5AFC" w:rsidP="00A56040">
            <w:pPr>
              <w:spacing w:before="100" w:beforeAutospacing="1" w:after="100" w:afterAutospacing="1"/>
              <w:rPr>
                <w:rFonts w:ascii="Arial" w:hAnsi="Arial" w:cs="Arial"/>
              </w:rPr>
            </w:pPr>
            <w:r>
              <w:rPr>
                <w:rFonts w:ascii="Arial" w:eastAsia="CharisSIL" w:hAnsi="Arial" w:cs="Arial"/>
              </w:rPr>
              <w:t>This study was actually conducted</w:t>
            </w:r>
            <w:r w:rsidRPr="00636EF0">
              <w:rPr>
                <w:rFonts w:ascii="Arial" w:eastAsia="CharisSIL" w:hAnsi="Arial" w:cs="Arial"/>
              </w:rPr>
              <w:t xml:space="preserve"> to encourage</w:t>
            </w:r>
            <w:r>
              <w:rPr>
                <w:rFonts w:ascii="Arial" w:eastAsia="CharisSIL" w:hAnsi="Arial" w:cs="Arial"/>
              </w:rPr>
              <w:t xml:space="preserve"> the</w:t>
            </w:r>
            <w:r w:rsidRPr="00636EF0">
              <w:rPr>
                <w:rFonts w:ascii="Arial" w:eastAsia="CharisSIL" w:hAnsi="Arial" w:cs="Arial"/>
              </w:rPr>
              <w:t xml:space="preserve"> </w:t>
            </w:r>
            <w:r>
              <w:rPr>
                <w:rFonts w:ascii="Arial" w:eastAsia="CharisSIL" w:hAnsi="Arial" w:cs="Arial"/>
              </w:rPr>
              <w:t>adoption of this tool</w:t>
            </w:r>
            <w:r w:rsidRPr="00636EF0">
              <w:rPr>
                <w:rFonts w:ascii="Arial" w:eastAsia="CharisSIL" w:hAnsi="Arial" w:cs="Arial"/>
              </w:rPr>
              <w:t xml:space="preserve"> of s</w:t>
            </w:r>
            <w:r>
              <w:rPr>
                <w:rFonts w:ascii="Arial" w:eastAsia="CharisSIL" w:hAnsi="Arial" w:cs="Arial"/>
              </w:rPr>
              <w:t xml:space="preserve">hopping by creating a favourable </w:t>
            </w:r>
            <w:r w:rsidRPr="00636EF0">
              <w:rPr>
                <w:rFonts w:ascii="Arial" w:eastAsia="CharisSIL" w:hAnsi="Arial" w:cs="Arial"/>
              </w:rPr>
              <w:t>a</w:t>
            </w:r>
            <w:r>
              <w:rPr>
                <w:rFonts w:ascii="Arial" w:eastAsia="CharisSIL" w:hAnsi="Arial" w:cs="Arial"/>
              </w:rPr>
              <w:t>ttitude towards mobile shopping apps and convincing</w:t>
            </w:r>
            <w:r w:rsidRPr="00636EF0">
              <w:rPr>
                <w:rFonts w:ascii="Arial" w:eastAsia="CharisSIL" w:hAnsi="Arial" w:cs="Arial"/>
              </w:rPr>
              <w:t xml:space="preserve"> consumers to reuse such shopping apps. </w:t>
            </w:r>
          </w:p>
          <w:p w14:paraId="4A598857" w14:textId="77777777" w:rsidR="004F5AFC" w:rsidRDefault="004F5AFC" w:rsidP="00A56040">
            <w:pPr>
              <w:rPr>
                <w:rFonts w:ascii="Times New Roman" w:hAnsi="Times New Roman" w:cs="Times New Roman"/>
              </w:rPr>
            </w:pPr>
          </w:p>
        </w:tc>
      </w:tr>
      <w:tr w:rsidR="004F5AFC" w14:paraId="35AAEEAE" w14:textId="77777777" w:rsidTr="00A56040">
        <w:tc>
          <w:tcPr>
            <w:tcW w:w="1441" w:type="dxa"/>
          </w:tcPr>
          <w:p w14:paraId="3EB71165" w14:textId="77777777" w:rsidR="004F5AFC" w:rsidRPr="004B023B" w:rsidRDefault="004F5AFC" w:rsidP="00A56040">
            <w:pPr>
              <w:pStyle w:val="grid"/>
              <w:shd w:val="clear" w:color="auto" w:fill="FFFFFF"/>
              <w:jc w:val="both"/>
              <w:rPr>
                <w:rFonts w:ascii="Arial" w:hAnsi="Arial" w:cs="Arial"/>
              </w:rPr>
            </w:pPr>
            <w:r w:rsidRPr="004B023B">
              <w:rPr>
                <w:rStyle w:val="col"/>
                <w:rFonts w:ascii="Arial" w:eastAsiaTheme="majorEastAsia" w:hAnsi="Arial" w:cs="Arial"/>
              </w:rPr>
              <w:t xml:space="preserve">Dacko,  (2017). </w:t>
            </w:r>
          </w:p>
          <w:p w14:paraId="102321E4" w14:textId="77777777" w:rsidR="004F5AFC" w:rsidRDefault="004F5AFC" w:rsidP="00A56040">
            <w:pPr>
              <w:rPr>
                <w:rFonts w:ascii="Times New Roman" w:hAnsi="Times New Roman" w:cs="Times New Roman"/>
              </w:rPr>
            </w:pPr>
          </w:p>
          <w:p w14:paraId="2ED7E545" w14:textId="77777777" w:rsidR="004F5AFC" w:rsidRDefault="004F5AFC" w:rsidP="00A56040">
            <w:pPr>
              <w:rPr>
                <w:rFonts w:ascii="Times New Roman" w:hAnsi="Times New Roman" w:cs="Times New Roman"/>
              </w:rPr>
            </w:pPr>
          </w:p>
          <w:p w14:paraId="2B835FCF" w14:textId="77777777" w:rsidR="004F5AFC" w:rsidRDefault="004F5AFC" w:rsidP="00A56040">
            <w:pPr>
              <w:rPr>
                <w:rFonts w:ascii="Times New Roman" w:hAnsi="Times New Roman" w:cs="Times New Roman"/>
              </w:rPr>
            </w:pPr>
          </w:p>
          <w:p w14:paraId="69FF5692" w14:textId="77777777" w:rsidR="004F5AFC" w:rsidRDefault="004F5AFC" w:rsidP="00A56040">
            <w:pPr>
              <w:rPr>
                <w:rFonts w:ascii="Times New Roman" w:hAnsi="Times New Roman" w:cs="Times New Roman"/>
              </w:rPr>
            </w:pPr>
          </w:p>
          <w:p w14:paraId="03A91F18" w14:textId="77777777" w:rsidR="004F5AFC" w:rsidRDefault="004F5AFC" w:rsidP="00A56040">
            <w:pPr>
              <w:rPr>
                <w:rFonts w:ascii="Times New Roman" w:hAnsi="Times New Roman" w:cs="Times New Roman"/>
              </w:rPr>
            </w:pPr>
          </w:p>
        </w:tc>
        <w:tc>
          <w:tcPr>
            <w:tcW w:w="1773" w:type="dxa"/>
            <w:gridSpan w:val="2"/>
          </w:tcPr>
          <w:p w14:paraId="0A1A9F75" w14:textId="77777777" w:rsidR="004F5AFC" w:rsidRDefault="004F5AFC" w:rsidP="00A56040">
            <w:pPr>
              <w:spacing w:before="100" w:beforeAutospacing="1" w:after="100" w:afterAutospacing="1"/>
              <w:rPr>
                <w:rFonts w:ascii="Arial" w:hAnsi="Arial" w:cs="Arial"/>
              </w:rPr>
            </w:pPr>
          </w:p>
          <w:p w14:paraId="3A6406C6" w14:textId="77777777" w:rsidR="004F5AFC" w:rsidRPr="003640AB" w:rsidRDefault="004F5AFC" w:rsidP="00A56040">
            <w:pPr>
              <w:spacing w:before="100" w:beforeAutospacing="1" w:after="100" w:afterAutospacing="1"/>
              <w:rPr>
                <w:rFonts w:ascii="Arial" w:hAnsi="Arial" w:cs="Arial"/>
              </w:rPr>
            </w:pPr>
            <w:r>
              <w:rPr>
                <w:rFonts w:ascii="Arial" w:hAnsi="Arial" w:cs="Arial"/>
              </w:rPr>
              <w:t>The main objective of this study was to explain the contribution of MAR (mobile augmented reality) apps</w:t>
            </w:r>
            <w:r w:rsidRPr="003640AB">
              <w:rPr>
                <w:rFonts w:ascii="Arial" w:hAnsi="Arial" w:cs="Arial"/>
              </w:rPr>
              <w:t xml:space="preserve"> </w:t>
            </w:r>
            <w:r>
              <w:rPr>
                <w:rFonts w:ascii="Arial" w:hAnsi="Arial" w:cs="Arial"/>
              </w:rPr>
              <w:t>in</w:t>
            </w:r>
            <w:r w:rsidRPr="003640AB">
              <w:rPr>
                <w:rFonts w:ascii="Arial" w:hAnsi="Arial" w:cs="Arial"/>
              </w:rPr>
              <w:t>to smart retail settings by creating additional</w:t>
            </w:r>
            <w:r>
              <w:rPr>
                <w:rFonts w:ascii="Arial" w:hAnsi="Arial" w:cs="Arial"/>
              </w:rPr>
              <w:t xml:space="preserve"> value to customers, specially</w:t>
            </w:r>
            <w:r w:rsidRPr="003640AB">
              <w:rPr>
                <w:rFonts w:ascii="Arial" w:hAnsi="Arial" w:cs="Arial"/>
              </w:rPr>
              <w:t xml:space="preserve"> by adopting a retail customer experienc</w:t>
            </w:r>
            <w:r>
              <w:rPr>
                <w:rFonts w:ascii="Arial" w:hAnsi="Arial" w:cs="Arial"/>
              </w:rPr>
              <w:t>e perspective.</w:t>
            </w:r>
            <w:r w:rsidRPr="003640AB">
              <w:rPr>
                <w:rFonts w:ascii="Arial" w:hAnsi="Arial" w:cs="Arial"/>
              </w:rPr>
              <w:t xml:space="preserve"> </w:t>
            </w:r>
          </w:p>
          <w:p w14:paraId="2A64A768" w14:textId="77777777" w:rsidR="004F5AFC" w:rsidRDefault="004F5AFC" w:rsidP="00A56040">
            <w:pPr>
              <w:rPr>
                <w:rFonts w:ascii="Times New Roman" w:hAnsi="Times New Roman" w:cs="Times New Roman"/>
              </w:rPr>
            </w:pPr>
          </w:p>
        </w:tc>
        <w:tc>
          <w:tcPr>
            <w:tcW w:w="1356" w:type="dxa"/>
            <w:gridSpan w:val="2"/>
          </w:tcPr>
          <w:p w14:paraId="72771393" w14:textId="77777777" w:rsidR="004F5AFC" w:rsidRDefault="004F5AFC" w:rsidP="00A56040">
            <w:pPr>
              <w:rPr>
                <w:rFonts w:ascii="Arial" w:hAnsi="Arial" w:cs="Arial"/>
              </w:rPr>
            </w:pPr>
          </w:p>
          <w:p w14:paraId="5D36E397" w14:textId="77777777" w:rsidR="004F5AFC" w:rsidRPr="00294CC5" w:rsidRDefault="004F5AFC" w:rsidP="00A56040">
            <w:pPr>
              <w:rPr>
                <w:rFonts w:ascii="Arial" w:hAnsi="Arial" w:cs="Arial"/>
              </w:rPr>
            </w:pPr>
            <w:r w:rsidRPr="00294CC5">
              <w:rPr>
                <w:rFonts w:ascii="Arial" w:hAnsi="Arial" w:cs="Arial"/>
              </w:rPr>
              <w:t>Quantitative</w:t>
            </w:r>
          </w:p>
        </w:tc>
        <w:tc>
          <w:tcPr>
            <w:tcW w:w="1701" w:type="dxa"/>
            <w:gridSpan w:val="2"/>
          </w:tcPr>
          <w:p w14:paraId="1DC5F4FE" w14:textId="77777777" w:rsidR="004F5AFC" w:rsidRDefault="004F5AFC" w:rsidP="00A56040">
            <w:pPr>
              <w:rPr>
                <w:rFonts w:ascii="Arial" w:hAnsi="Arial" w:cs="Arial"/>
              </w:rPr>
            </w:pPr>
          </w:p>
          <w:p w14:paraId="4E5485A5" w14:textId="77777777" w:rsidR="004F5AFC" w:rsidRPr="00294CC5" w:rsidRDefault="004F5AFC" w:rsidP="00A56040">
            <w:pPr>
              <w:rPr>
                <w:rFonts w:ascii="Arial" w:hAnsi="Arial" w:cs="Arial"/>
              </w:rPr>
            </w:pPr>
            <w:r w:rsidRPr="00294CC5">
              <w:rPr>
                <w:rFonts w:ascii="Arial" w:hAnsi="Arial" w:cs="Arial"/>
              </w:rPr>
              <w:t>Data was collected and analyzed from all MAR apps almost 272 apps</w:t>
            </w:r>
          </w:p>
        </w:tc>
        <w:tc>
          <w:tcPr>
            <w:tcW w:w="2059" w:type="dxa"/>
            <w:gridSpan w:val="2"/>
          </w:tcPr>
          <w:p w14:paraId="1B97EED3" w14:textId="77777777" w:rsidR="004F5AFC" w:rsidRDefault="004F5AFC" w:rsidP="00A56040">
            <w:pPr>
              <w:spacing w:before="100" w:beforeAutospacing="1" w:after="100" w:afterAutospacing="1"/>
              <w:rPr>
                <w:rFonts w:ascii="Arial" w:hAnsi="Arial" w:cs="Arial"/>
              </w:rPr>
            </w:pPr>
          </w:p>
          <w:p w14:paraId="2EB1CD00" w14:textId="77777777" w:rsidR="004F5AFC" w:rsidRPr="00294CC5" w:rsidRDefault="004F5AFC" w:rsidP="00A56040">
            <w:pPr>
              <w:spacing w:before="100" w:beforeAutospacing="1" w:after="100" w:afterAutospacing="1"/>
              <w:rPr>
                <w:rFonts w:ascii="Arial" w:hAnsi="Arial" w:cs="Arial"/>
              </w:rPr>
            </w:pPr>
            <w:r>
              <w:rPr>
                <w:rFonts w:ascii="Arial" w:hAnsi="Arial" w:cs="Arial"/>
              </w:rPr>
              <w:t xml:space="preserve">The result of this research shows that MAR apps changing consumer </w:t>
            </w:r>
            <w:r w:rsidRPr="00294CC5">
              <w:rPr>
                <w:rFonts w:ascii="Arial" w:hAnsi="Arial" w:cs="Arial"/>
              </w:rPr>
              <w:t>behaviour and are associated with increasingly high user valuations of retailers o</w:t>
            </w:r>
            <w:r>
              <w:rPr>
                <w:rFonts w:ascii="Arial" w:hAnsi="Arial" w:cs="Arial"/>
              </w:rPr>
              <w:t>ffering them. This study has made contribution in six different areas, retailing, consumer satisfaction, knowledge about MAR apps drawbacks and users concerns.</w:t>
            </w:r>
          </w:p>
          <w:p w14:paraId="76124340" w14:textId="77777777" w:rsidR="004F5AFC" w:rsidRDefault="004F5AFC" w:rsidP="00A56040">
            <w:pPr>
              <w:rPr>
                <w:rFonts w:ascii="Times New Roman" w:hAnsi="Times New Roman" w:cs="Times New Roman"/>
              </w:rPr>
            </w:pPr>
          </w:p>
        </w:tc>
      </w:tr>
      <w:tr w:rsidR="004F5AFC" w14:paraId="5D6F6B69" w14:textId="77777777" w:rsidTr="00A56040">
        <w:tc>
          <w:tcPr>
            <w:tcW w:w="1441" w:type="dxa"/>
          </w:tcPr>
          <w:p w14:paraId="79934992" w14:textId="77777777" w:rsidR="004F5AFC" w:rsidRDefault="004F5AFC" w:rsidP="00A56040">
            <w:pPr>
              <w:rPr>
                <w:rFonts w:ascii="Times New Roman" w:hAnsi="Times New Roman" w:cs="Times New Roman"/>
              </w:rPr>
            </w:pPr>
          </w:p>
          <w:p w14:paraId="227A675E" w14:textId="77777777" w:rsidR="004F5AFC" w:rsidRDefault="004F5AFC" w:rsidP="00A56040">
            <w:pPr>
              <w:rPr>
                <w:rFonts w:ascii="Times New Roman" w:hAnsi="Times New Roman" w:cs="Times New Roman"/>
              </w:rPr>
            </w:pPr>
            <w:r w:rsidRPr="00144951">
              <w:rPr>
                <w:rStyle w:val="col"/>
                <w:rFonts w:eastAsiaTheme="majorEastAsia"/>
              </w:rPr>
              <w:t>Datcu,</w:t>
            </w:r>
            <w:r>
              <w:rPr>
                <w:rStyle w:val="col"/>
                <w:rFonts w:eastAsiaTheme="majorEastAsia"/>
              </w:rPr>
              <w:t xml:space="preserve"> Lukosch, &amp; Brazier </w:t>
            </w:r>
            <w:r w:rsidRPr="00144951">
              <w:rPr>
                <w:rStyle w:val="col"/>
                <w:rFonts w:eastAsiaTheme="majorEastAsia"/>
              </w:rPr>
              <w:t>(2015).</w:t>
            </w:r>
          </w:p>
          <w:p w14:paraId="4CDC4868" w14:textId="77777777" w:rsidR="004F5AFC" w:rsidRDefault="004F5AFC" w:rsidP="00A56040">
            <w:pPr>
              <w:rPr>
                <w:rFonts w:ascii="Times New Roman" w:hAnsi="Times New Roman" w:cs="Times New Roman"/>
              </w:rPr>
            </w:pPr>
          </w:p>
          <w:p w14:paraId="39D28DA8" w14:textId="77777777" w:rsidR="004F5AFC" w:rsidRDefault="004F5AFC" w:rsidP="00A56040">
            <w:pPr>
              <w:rPr>
                <w:rFonts w:ascii="Times New Roman" w:hAnsi="Times New Roman" w:cs="Times New Roman"/>
              </w:rPr>
            </w:pPr>
          </w:p>
          <w:p w14:paraId="5D9131A2" w14:textId="77777777" w:rsidR="004F5AFC" w:rsidRDefault="004F5AFC" w:rsidP="00A56040">
            <w:pPr>
              <w:rPr>
                <w:rFonts w:ascii="Times New Roman" w:hAnsi="Times New Roman" w:cs="Times New Roman"/>
              </w:rPr>
            </w:pPr>
          </w:p>
          <w:p w14:paraId="2629F842" w14:textId="77777777" w:rsidR="004F5AFC" w:rsidRDefault="004F5AFC" w:rsidP="00A56040">
            <w:pPr>
              <w:rPr>
                <w:rFonts w:ascii="Times New Roman" w:hAnsi="Times New Roman" w:cs="Times New Roman"/>
              </w:rPr>
            </w:pPr>
          </w:p>
          <w:p w14:paraId="3325BEBD" w14:textId="77777777" w:rsidR="004F5AFC" w:rsidRDefault="004F5AFC" w:rsidP="00A56040">
            <w:pPr>
              <w:rPr>
                <w:rFonts w:ascii="Times New Roman" w:hAnsi="Times New Roman" w:cs="Times New Roman"/>
              </w:rPr>
            </w:pPr>
          </w:p>
        </w:tc>
        <w:tc>
          <w:tcPr>
            <w:tcW w:w="1773" w:type="dxa"/>
            <w:gridSpan w:val="2"/>
          </w:tcPr>
          <w:p w14:paraId="4A132C6E" w14:textId="77777777" w:rsidR="004F5AFC" w:rsidRPr="001A1097" w:rsidRDefault="004F5AFC" w:rsidP="00A56040">
            <w:pPr>
              <w:spacing w:before="100" w:beforeAutospacing="1" w:after="100" w:afterAutospacing="1"/>
              <w:rPr>
                <w:rFonts w:ascii="Arial" w:hAnsi="Arial" w:cs="Arial"/>
              </w:rPr>
            </w:pPr>
            <w:r>
              <w:rPr>
                <w:rFonts w:ascii="Arial" w:hAnsi="Arial" w:cs="Arial"/>
              </w:rPr>
              <w:t>The research was conducted to check the possibility of transformation of physical objects into valuable means for interaction in AR. This study also presented a new and innovative hand tracking approach</w:t>
            </w:r>
          </w:p>
          <w:p w14:paraId="5C9C54A5" w14:textId="77777777" w:rsidR="004F5AFC" w:rsidRDefault="004F5AFC" w:rsidP="00A56040">
            <w:pPr>
              <w:rPr>
                <w:rFonts w:ascii="Times New Roman" w:hAnsi="Times New Roman" w:cs="Times New Roman"/>
              </w:rPr>
            </w:pPr>
          </w:p>
        </w:tc>
        <w:tc>
          <w:tcPr>
            <w:tcW w:w="1356" w:type="dxa"/>
            <w:gridSpan w:val="2"/>
          </w:tcPr>
          <w:p w14:paraId="7468323A" w14:textId="77777777" w:rsidR="004F5AFC" w:rsidRDefault="004F5AFC" w:rsidP="00A56040">
            <w:pPr>
              <w:rPr>
                <w:rFonts w:ascii="Times New Roman" w:hAnsi="Times New Roman" w:cs="Times New Roman"/>
              </w:rPr>
            </w:pPr>
            <w:r>
              <w:rPr>
                <w:rFonts w:ascii="Times New Roman" w:hAnsi="Times New Roman" w:cs="Times New Roman"/>
              </w:rPr>
              <w:t>Quantitative</w:t>
            </w:r>
          </w:p>
        </w:tc>
        <w:tc>
          <w:tcPr>
            <w:tcW w:w="1701" w:type="dxa"/>
            <w:gridSpan w:val="2"/>
          </w:tcPr>
          <w:p w14:paraId="5C5BD7AD" w14:textId="77777777" w:rsidR="004F5AFC" w:rsidRPr="001A1097" w:rsidRDefault="004F5AFC" w:rsidP="00A56040">
            <w:pPr>
              <w:rPr>
                <w:rFonts w:ascii="Arial" w:hAnsi="Arial" w:cs="Arial"/>
              </w:rPr>
            </w:pPr>
            <w:r w:rsidRPr="001A1097">
              <w:rPr>
                <w:rFonts w:ascii="Arial" w:hAnsi="Arial" w:cs="Arial"/>
              </w:rPr>
              <w:t>Data is collected from the Oral feedback of the participant</w:t>
            </w:r>
            <w:r>
              <w:rPr>
                <w:rFonts w:ascii="Arial" w:hAnsi="Arial" w:cs="Arial"/>
              </w:rPr>
              <w:t xml:space="preserve"> through NASA TLX Questionnaire test</w:t>
            </w:r>
          </w:p>
        </w:tc>
        <w:tc>
          <w:tcPr>
            <w:tcW w:w="2059" w:type="dxa"/>
            <w:gridSpan w:val="2"/>
          </w:tcPr>
          <w:p w14:paraId="4A6DE462" w14:textId="77777777" w:rsidR="004F5AFC" w:rsidRPr="00566430" w:rsidRDefault="004F5AFC" w:rsidP="00A56040">
            <w:pPr>
              <w:pStyle w:val="NormalWeb"/>
              <w:rPr>
                <w:rFonts w:ascii="Arial" w:hAnsi="Arial" w:cs="Arial"/>
                <w:sz w:val="24"/>
                <w:szCs w:val="24"/>
              </w:rPr>
            </w:pPr>
            <w:r w:rsidRPr="00566430">
              <w:rPr>
                <w:rFonts w:ascii="Arial" w:hAnsi="Arial" w:cs="Arial"/>
                <w:sz w:val="24"/>
                <w:szCs w:val="24"/>
              </w:rPr>
              <w:t xml:space="preserve">The outcome of this investigation shows that tangible interaction is more important than free-hand interaction one-hand interaction is not more effective, and fixed menus UI layout does not lead to better interaction in AR. Future research will </w:t>
            </w:r>
            <w:r>
              <w:rPr>
                <w:rFonts w:ascii="Arial" w:hAnsi="Arial" w:cs="Arial"/>
                <w:sz w:val="24"/>
                <w:szCs w:val="24"/>
              </w:rPr>
              <w:t xml:space="preserve">investigate that </w:t>
            </w:r>
            <w:r w:rsidRPr="00566430">
              <w:rPr>
                <w:rFonts w:ascii="Arial" w:hAnsi="Arial" w:cs="Arial"/>
                <w:sz w:val="24"/>
                <w:szCs w:val="24"/>
              </w:rPr>
              <w:t xml:space="preserve">everyday objects can be used for interaction in AR, </w:t>
            </w:r>
          </w:p>
          <w:p w14:paraId="74DF69F3" w14:textId="77777777" w:rsidR="004F5AFC" w:rsidRPr="00566430" w:rsidRDefault="004F5AFC" w:rsidP="00A56040">
            <w:pPr>
              <w:spacing w:before="100" w:beforeAutospacing="1" w:after="100" w:afterAutospacing="1"/>
              <w:rPr>
                <w:rFonts w:ascii="Arial" w:hAnsi="Arial" w:cs="Arial"/>
              </w:rPr>
            </w:pPr>
          </w:p>
          <w:p w14:paraId="39F09420" w14:textId="77777777" w:rsidR="004F5AFC" w:rsidRPr="00566430" w:rsidRDefault="004F5AFC" w:rsidP="00A56040">
            <w:pPr>
              <w:rPr>
                <w:rFonts w:ascii="Arial" w:hAnsi="Arial" w:cs="Arial"/>
              </w:rPr>
            </w:pPr>
          </w:p>
        </w:tc>
      </w:tr>
      <w:tr w:rsidR="004F5AFC" w14:paraId="3AF18F31" w14:textId="77777777" w:rsidTr="00A56040">
        <w:tc>
          <w:tcPr>
            <w:tcW w:w="1441" w:type="dxa"/>
          </w:tcPr>
          <w:p w14:paraId="1678888B" w14:textId="77777777" w:rsidR="004F5AFC" w:rsidRDefault="004F5AFC" w:rsidP="00A56040">
            <w:pPr>
              <w:rPr>
                <w:rFonts w:ascii="Times New Roman" w:hAnsi="Times New Roman" w:cs="Times New Roman"/>
              </w:rPr>
            </w:pPr>
          </w:p>
          <w:p w14:paraId="291AF777" w14:textId="77777777" w:rsidR="004F5AFC" w:rsidRPr="00566430" w:rsidRDefault="004F5AFC" w:rsidP="00A56040">
            <w:pPr>
              <w:rPr>
                <w:rFonts w:ascii="Arial" w:hAnsi="Arial" w:cs="Arial"/>
              </w:rPr>
            </w:pPr>
            <w:r w:rsidRPr="00566430">
              <w:rPr>
                <w:rStyle w:val="col"/>
                <w:rFonts w:ascii="Arial" w:eastAsiaTheme="majorEastAsia" w:hAnsi="Arial" w:cs="Arial"/>
              </w:rPr>
              <w:t>de Regt,  Plangger, &amp; Barnes,  (2021).</w:t>
            </w:r>
          </w:p>
          <w:p w14:paraId="0A946833" w14:textId="77777777" w:rsidR="004F5AFC" w:rsidRDefault="004F5AFC" w:rsidP="00A56040">
            <w:pPr>
              <w:rPr>
                <w:rFonts w:ascii="Times New Roman" w:hAnsi="Times New Roman" w:cs="Times New Roman"/>
              </w:rPr>
            </w:pPr>
          </w:p>
          <w:p w14:paraId="7A6E2971" w14:textId="77777777" w:rsidR="004F5AFC" w:rsidRDefault="004F5AFC" w:rsidP="00A56040">
            <w:pPr>
              <w:rPr>
                <w:rFonts w:ascii="Times New Roman" w:hAnsi="Times New Roman" w:cs="Times New Roman"/>
              </w:rPr>
            </w:pPr>
          </w:p>
          <w:p w14:paraId="6F38C7BD" w14:textId="77777777" w:rsidR="004F5AFC" w:rsidRDefault="004F5AFC" w:rsidP="00A56040">
            <w:pPr>
              <w:rPr>
                <w:rFonts w:ascii="Times New Roman" w:hAnsi="Times New Roman" w:cs="Times New Roman"/>
              </w:rPr>
            </w:pPr>
          </w:p>
          <w:p w14:paraId="705388E1" w14:textId="77777777" w:rsidR="004F5AFC" w:rsidRDefault="004F5AFC" w:rsidP="00A56040">
            <w:pPr>
              <w:rPr>
                <w:rFonts w:ascii="Times New Roman" w:hAnsi="Times New Roman" w:cs="Times New Roman"/>
              </w:rPr>
            </w:pPr>
          </w:p>
          <w:p w14:paraId="4FB71D3E" w14:textId="77777777" w:rsidR="004F5AFC" w:rsidRDefault="004F5AFC" w:rsidP="00A56040">
            <w:pPr>
              <w:rPr>
                <w:rFonts w:ascii="Times New Roman" w:hAnsi="Times New Roman" w:cs="Times New Roman"/>
              </w:rPr>
            </w:pPr>
          </w:p>
        </w:tc>
        <w:tc>
          <w:tcPr>
            <w:tcW w:w="1773" w:type="dxa"/>
            <w:gridSpan w:val="2"/>
          </w:tcPr>
          <w:p w14:paraId="3EE9B6F4" w14:textId="77777777" w:rsidR="004F5AFC" w:rsidRPr="0062221D" w:rsidRDefault="004F5AFC" w:rsidP="00A56040">
            <w:pPr>
              <w:pStyle w:val="NormalWeb"/>
              <w:rPr>
                <w:rFonts w:ascii="Arial" w:hAnsi="Arial" w:cs="Arial"/>
                <w:sz w:val="24"/>
                <w:szCs w:val="24"/>
              </w:rPr>
            </w:pPr>
            <w:r w:rsidRPr="0062221D">
              <w:rPr>
                <w:rFonts w:ascii="Arial" w:eastAsia="CharisSIL" w:hAnsi="Arial" w:cs="Arial"/>
                <w:sz w:val="24"/>
                <w:szCs w:val="24"/>
              </w:rPr>
              <w:t>This article presented a framework that deconstructs VR branded experiences into both narrative and social interactions to optimize strategic customer outcomes.</w:t>
            </w:r>
            <w:r>
              <w:rPr>
                <w:rFonts w:ascii="Arial" w:eastAsia="CharisSIL" w:hAnsi="Arial" w:cs="Arial"/>
                <w:sz w:val="24"/>
                <w:szCs w:val="24"/>
              </w:rPr>
              <w:t xml:space="preserve"> Therefore, this article investigated</w:t>
            </w:r>
            <w:r w:rsidRPr="0062221D">
              <w:rPr>
                <w:rFonts w:ascii="Arial" w:eastAsia="CharisSIL" w:hAnsi="Arial" w:cs="Arial"/>
                <w:sz w:val="24"/>
                <w:szCs w:val="24"/>
              </w:rPr>
              <w:t xml:space="preserve"> how VR can enhance customers</w:t>
            </w:r>
            <w:r w:rsidRPr="0062221D">
              <w:rPr>
                <w:rFonts w:ascii="Arial" w:hAnsi="Arial" w:cs="Arial"/>
                <w:sz w:val="24"/>
                <w:szCs w:val="24"/>
              </w:rPr>
              <w:t xml:space="preserve">’ </w:t>
            </w:r>
            <w:r w:rsidRPr="0062221D">
              <w:rPr>
                <w:rFonts w:ascii="Arial" w:eastAsia="CharisSIL" w:hAnsi="Arial" w:cs="Arial"/>
                <w:sz w:val="24"/>
                <w:szCs w:val="24"/>
              </w:rPr>
              <w:t>experiences by moving from storytelling</w:t>
            </w:r>
            <w:r>
              <w:rPr>
                <w:rFonts w:ascii="Arial" w:eastAsia="CharisSIL" w:hAnsi="Arial" w:cs="Arial"/>
                <w:sz w:val="24"/>
                <w:szCs w:val="24"/>
              </w:rPr>
              <w:t xml:space="preserve"> to story-doing.</w:t>
            </w:r>
          </w:p>
          <w:p w14:paraId="271C89E8" w14:textId="77777777" w:rsidR="004F5AFC" w:rsidRPr="0062221D" w:rsidRDefault="004F5AFC" w:rsidP="00A56040">
            <w:pPr>
              <w:spacing w:before="100" w:beforeAutospacing="1" w:after="100" w:afterAutospacing="1"/>
              <w:rPr>
                <w:rFonts w:ascii="Arial" w:hAnsi="Arial" w:cs="Arial"/>
              </w:rPr>
            </w:pPr>
            <w:r w:rsidRPr="0062221D">
              <w:rPr>
                <w:rFonts w:ascii="Arial" w:eastAsia="CharisSIL" w:hAnsi="Arial" w:cs="Arial"/>
              </w:rPr>
              <w:t xml:space="preserve"> </w:t>
            </w:r>
          </w:p>
          <w:p w14:paraId="0CE345E7" w14:textId="77777777" w:rsidR="004F5AFC" w:rsidRPr="0062221D" w:rsidRDefault="004F5AFC" w:rsidP="00A56040">
            <w:pPr>
              <w:rPr>
                <w:rFonts w:ascii="Arial" w:hAnsi="Arial" w:cs="Arial"/>
              </w:rPr>
            </w:pPr>
          </w:p>
        </w:tc>
        <w:tc>
          <w:tcPr>
            <w:tcW w:w="1356" w:type="dxa"/>
            <w:gridSpan w:val="2"/>
          </w:tcPr>
          <w:p w14:paraId="05FD6060" w14:textId="77777777" w:rsidR="004F5AFC" w:rsidRDefault="004F5AFC" w:rsidP="00A56040">
            <w:pPr>
              <w:rPr>
                <w:rFonts w:ascii="Times New Roman" w:hAnsi="Times New Roman" w:cs="Times New Roman"/>
              </w:rPr>
            </w:pPr>
            <w:r>
              <w:rPr>
                <w:rFonts w:ascii="Times New Roman" w:hAnsi="Times New Roman" w:cs="Times New Roman"/>
              </w:rPr>
              <w:t>Qualitative</w:t>
            </w:r>
          </w:p>
        </w:tc>
        <w:tc>
          <w:tcPr>
            <w:tcW w:w="1701" w:type="dxa"/>
            <w:gridSpan w:val="2"/>
          </w:tcPr>
          <w:p w14:paraId="6466F1DA" w14:textId="77777777" w:rsidR="004F5AFC" w:rsidRPr="00262CD6" w:rsidRDefault="004F5AFC" w:rsidP="00A56040">
            <w:pPr>
              <w:pStyle w:val="NormalWeb"/>
              <w:rPr>
                <w:sz w:val="24"/>
                <w:szCs w:val="24"/>
              </w:rPr>
            </w:pPr>
            <w:r>
              <w:rPr>
                <w:rFonts w:ascii="Arial" w:eastAsia="CharisSIL" w:hAnsi="Arial" w:cs="Arial"/>
                <w:sz w:val="24"/>
                <w:szCs w:val="24"/>
              </w:rPr>
              <w:t xml:space="preserve">Data collected from experimental survey, </w:t>
            </w:r>
            <w:r w:rsidRPr="00262CD6">
              <w:rPr>
                <w:rFonts w:ascii="Arial" w:eastAsia="CharisSIL" w:hAnsi="Arial" w:cs="Arial"/>
                <w:sz w:val="24"/>
                <w:szCs w:val="24"/>
              </w:rPr>
              <w:t>based on five semi-structured focus groups of 27 VR consumers</w:t>
            </w:r>
            <w:r>
              <w:rPr>
                <w:rFonts w:ascii="Arial" w:eastAsia="CharisSIL" w:hAnsi="Arial" w:cs="Arial"/>
                <w:sz w:val="24"/>
                <w:szCs w:val="24"/>
              </w:rPr>
              <w:t>.</w:t>
            </w:r>
          </w:p>
        </w:tc>
        <w:tc>
          <w:tcPr>
            <w:tcW w:w="2059" w:type="dxa"/>
            <w:gridSpan w:val="2"/>
          </w:tcPr>
          <w:p w14:paraId="5C593420" w14:textId="77777777" w:rsidR="004F5AFC" w:rsidRPr="00262CD6" w:rsidRDefault="004F5AFC" w:rsidP="00A56040">
            <w:pPr>
              <w:spacing w:before="100" w:beforeAutospacing="1" w:after="100" w:afterAutospacing="1"/>
              <w:rPr>
                <w:rFonts w:ascii="Arial" w:hAnsi="Arial" w:cs="Arial"/>
              </w:rPr>
            </w:pPr>
            <w:r>
              <w:rPr>
                <w:rFonts w:ascii="Arial" w:eastAsia="CharisSIL" w:hAnsi="Arial" w:cs="Arial"/>
              </w:rPr>
              <w:t>The aim was this article</w:t>
            </w:r>
            <w:r w:rsidRPr="00262CD6">
              <w:rPr>
                <w:rFonts w:ascii="Arial" w:eastAsia="CharisSIL" w:hAnsi="Arial" w:cs="Arial"/>
              </w:rPr>
              <w:t xml:space="preserve"> </w:t>
            </w:r>
            <w:r>
              <w:rPr>
                <w:rFonts w:ascii="Arial" w:eastAsia="CharisSIL" w:hAnsi="Arial" w:cs="Arial"/>
              </w:rPr>
              <w:t xml:space="preserve">to highlight </w:t>
            </w:r>
            <w:r w:rsidRPr="00262CD6">
              <w:rPr>
                <w:rFonts w:ascii="Arial" w:eastAsia="CharisSIL" w:hAnsi="Arial" w:cs="Arial"/>
              </w:rPr>
              <w:t>customer-brand relationships in t</w:t>
            </w:r>
            <w:r>
              <w:rPr>
                <w:rFonts w:ascii="Arial" w:eastAsia="CharisSIL" w:hAnsi="Arial" w:cs="Arial"/>
              </w:rPr>
              <w:t>he business. H</w:t>
            </w:r>
            <w:r w:rsidRPr="00262CD6">
              <w:rPr>
                <w:rFonts w:ascii="Arial" w:eastAsia="CharisSIL" w:hAnsi="Arial" w:cs="Arial"/>
              </w:rPr>
              <w:t>owever, there is growing recognition of the opportunities virtual reality provides for business-to-business</w:t>
            </w:r>
            <w:r>
              <w:rPr>
                <w:rFonts w:ascii="Arial" w:eastAsia="CharisSIL" w:hAnsi="Arial" w:cs="Arial"/>
              </w:rPr>
              <w:t>.</w:t>
            </w:r>
            <w:r w:rsidRPr="00262CD6">
              <w:rPr>
                <w:rFonts w:ascii="Arial" w:eastAsia="CharisSIL" w:hAnsi="Arial" w:cs="Arial"/>
              </w:rPr>
              <w:t xml:space="preserve"> </w:t>
            </w:r>
          </w:p>
          <w:p w14:paraId="65319A19" w14:textId="77777777" w:rsidR="004F5AFC" w:rsidRDefault="004F5AFC" w:rsidP="00A56040">
            <w:pPr>
              <w:rPr>
                <w:rFonts w:ascii="Times New Roman" w:hAnsi="Times New Roman" w:cs="Times New Roman"/>
              </w:rPr>
            </w:pPr>
          </w:p>
        </w:tc>
      </w:tr>
      <w:tr w:rsidR="004F5AFC" w14:paraId="43A776A2" w14:textId="77777777" w:rsidTr="00A56040">
        <w:tc>
          <w:tcPr>
            <w:tcW w:w="1441" w:type="dxa"/>
          </w:tcPr>
          <w:p w14:paraId="600F2A08" w14:textId="77777777" w:rsidR="004F5AFC" w:rsidRPr="0086120E" w:rsidRDefault="004F5AFC" w:rsidP="00A56040">
            <w:pPr>
              <w:rPr>
                <w:rFonts w:ascii="Arial" w:hAnsi="Arial" w:cs="Arial"/>
              </w:rPr>
            </w:pPr>
          </w:p>
          <w:p w14:paraId="40CC6FF0" w14:textId="77777777" w:rsidR="004F5AFC" w:rsidRPr="0086120E" w:rsidRDefault="004F5AFC" w:rsidP="00A56040">
            <w:pPr>
              <w:rPr>
                <w:rFonts w:ascii="Arial" w:hAnsi="Arial" w:cs="Arial"/>
              </w:rPr>
            </w:pPr>
            <w:r w:rsidRPr="0086120E">
              <w:rPr>
                <w:rStyle w:val="col"/>
                <w:rFonts w:ascii="Arial" w:eastAsiaTheme="majorEastAsia" w:hAnsi="Arial" w:cs="Arial"/>
              </w:rPr>
              <w:t>de Ruyter, Heller,  Hilken, Chylinski, M., Keeling,  &amp; Mahr,  (2020).</w:t>
            </w:r>
          </w:p>
          <w:p w14:paraId="7DEF2DC4" w14:textId="77777777" w:rsidR="004F5AFC" w:rsidRPr="0086120E" w:rsidRDefault="004F5AFC" w:rsidP="00A56040">
            <w:pPr>
              <w:rPr>
                <w:rFonts w:ascii="Arial" w:hAnsi="Arial" w:cs="Arial"/>
              </w:rPr>
            </w:pPr>
          </w:p>
          <w:p w14:paraId="5BBBA167" w14:textId="77777777" w:rsidR="004F5AFC" w:rsidRPr="0086120E" w:rsidRDefault="004F5AFC" w:rsidP="00A56040">
            <w:pPr>
              <w:rPr>
                <w:rFonts w:ascii="Arial" w:hAnsi="Arial" w:cs="Arial"/>
              </w:rPr>
            </w:pPr>
          </w:p>
          <w:p w14:paraId="482BC728" w14:textId="77777777" w:rsidR="004F5AFC" w:rsidRPr="0086120E" w:rsidRDefault="004F5AFC" w:rsidP="00A56040">
            <w:pPr>
              <w:rPr>
                <w:rFonts w:ascii="Arial" w:hAnsi="Arial" w:cs="Arial"/>
              </w:rPr>
            </w:pPr>
          </w:p>
          <w:p w14:paraId="52842218" w14:textId="77777777" w:rsidR="004F5AFC" w:rsidRPr="0086120E" w:rsidRDefault="004F5AFC" w:rsidP="00A56040">
            <w:pPr>
              <w:rPr>
                <w:rFonts w:ascii="Arial" w:hAnsi="Arial" w:cs="Arial"/>
              </w:rPr>
            </w:pPr>
          </w:p>
          <w:p w14:paraId="321CE762" w14:textId="77777777" w:rsidR="004F5AFC" w:rsidRPr="0086120E" w:rsidRDefault="004F5AFC" w:rsidP="00A56040">
            <w:pPr>
              <w:rPr>
                <w:rFonts w:ascii="Arial" w:hAnsi="Arial" w:cs="Arial"/>
              </w:rPr>
            </w:pPr>
          </w:p>
          <w:p w14:paraId="19E56D53" w14:textId="77777777" w:rsidR="004F5AFC" w:rsidRPr="0086120E" w:rsidRDefault="004F5AFC" w:rsidP="00A56040">
            <w:pPr>
              <w:rPr>
                <w:rFonts w:ascii="Arial" w:hAnsi="Arial" w:cs="Arial"/>
              </w:rPr>
            </w:pPr>
          </w:p>
          <w:p w14:paraId="119FD103" w14:textId="77777777" w:rsidR="004F5AFC" w:rsidRPr="0086120E" w:rsidRDefault="004F5AFC" w:rsidP="00A56040">
            <w:pPr>
              <w:rPr>
                <w:rFonts w:ascii="Arial" w:hAnsi="Arial" w:cs="Arial"/>
              </w:rPr>
            </w:pPr>
          </w:p>
        </w:tc>
        <w:tc>
          <w:tcPr>
            <w:tcW w:w="1773" w:type="dxa"/>
            <w:gridSpan w:val="2"/>
          </w:tcPr>
          <w:p w14:paraId="3B221AFC" w14:textId="77777777" w:rsidR="004F5AFC" w:rsidRPr="00456877" w:rsidRDefault="004F5AFC" w:rsidP="00A56040">
            <w:pPr>
              <w:pStyle w:val="NormalWeb"/>
              <w:rPr>
                <w:rFonts w:ascii="Arial" w:hAnsi="Arial" w:cs="Arial"/>
                <w:sz w:val="24"/>
                <w:szCs w:val="24"/>
              </w:rPr>
            </w:pPr>
            <w:r>
              <w:rPr>
                <w:rFonts w:ascii="Arial" w:hAnsi="Arial" w:cs="Arial"/>
                <w:sz w:val="24"/>
                <w:szCs w:val="24"/>
              </w:rPr>
              <w:t>This article was a conceptual framework on the intersection between AR technologies</w:t>
            </w:r>
            <w:r w:rsidRPr="00456877">
              <w:rPr>
                <w:rFonts w:ascii="Arial" w:hAnsi="Arial" w:cs="Arial"/>
                <w:sz w:val="24"/>
                <w:szCs w:val="24"/>
              </w:rPr>
              <w:t xml:space="preserve"> </w:t>
            </w:r>
            <w:r>
              <w:rPr>
                <w:rFonts w:ascii="Arial" w:hAnsi="Arial" w:cs="Arial"/>
                <w:sz w:val="24"/>
                <w:szCs w:val="24"/>
              </w:rPr>
              <w:t xml:space="preserve">advertising and marketing metrics.      </w:t>
            </w:r>
            <w:r w:rsidRPr="00456877">
              <w:rPr>
                <w:rFonts w:ascii="Arial" w:hAnsi="Arial" w:cs="Arial"/>
                <w:sz w:val="24"/>
                <w:szCs w:val="24"/>
              </w:rPr>
              <w:t xml:space="preserve"> use of AR for advertising and its impact on customer engagement and behavior is and will continue to be a complex phenomenon. </w:t>
            </w:r>
          </w:p>
          <w:p w14:paraId="2672068C" w14:textId="77777777" w:rsidR="004F5AFC" w:rsidRDefault="004F5AFC" w:rsidP="00A56040">
            <w:pPr>
              <w:rPr>
                <w:rFonts w:ascii="Times New Roman" w:hAnsi="Times New Roman" w:cs="Times New Roman"/>
              </w:rPr>
            </w:pPr>
          </w:p>
        </w:tc>
        <w:tc>
          <w:tcPr>
            <w:tcW w:w="1356" w:type="dxa"/>
            <w:gridSpan w:val="2"/>
          </w:tcPr>
          <w:p w14:paraId="7F71E9E5" w14:textId="77777777" w:rsidR="004F5AFC" w:rsidRDefault="004F5AFC" w:rsidP="00A56040">
            <w:pPr>
              <w:rPr>
                <w:rFonts w:ascii="Times New Roman" w:hAnsi="Times New Roman" w:cs="Times New Roman"/>
              </w:rPr>
            </w:pPr>
            <w:r>
              <w:rPr>
                <w:rFonts w:ascii="Times New Roman" w:hAnsi="Times New Roman" w:cs="Times New Roman"/>
              </w:rPr>
              <w:t>Quantitative</w:t>
            </w:r>
          </w:p>
        </w:tc>
        <w:tc>
          <w:tcPr>
            <w:tcW w:w="1701" w:type="dxa"/>
            <w:gridSpan w:val="2"/>
          </w:tcPr>
          <w:p w14:paraId="5026E981" w14:textId="77777777" w:rsidR="004F5AFC" w:rsidRPr="009300AE" w:rsidRDefault="004F5AFC" w:rsidP="00A56040">
            <w:pPr>
              <w:rPr>
                <w:rFonts w:ascii="Arial" w:hAnsi="Arial" w:cs="Arial"/>
              </w:rPr>
            </w:pPr>
            <w:r w:rsidRPr="009300AE">
              <w:rPr>
                <w:rFonts w:ascii="Arial" w:hAnsi="Arial" w:cs="Arial"/>
              </w:rPr>
              <w:t>Data collected from different sources</w:t>
            </w:r>
            <w:r>
              <w:rPr>
                <w:rFonts w:ascii="Arial" w:hAnsi="Arial" w:cs="Arial"/>
              </w:rPr>
              <w:t>, contest mapping, content matching customer experience and media effectiveness.</w:t>
            </w:r>
          </w:p>
        </w:tc>
        <w:tc>
          <w:tcPr>
            <w:tcW w:w="2059" w:type="dxa"/>
            <w:gridSpan w:val="2"/>
          </w:tcPr>
          <w:p w14:paraId="7FD8E8AE" w14:textId="77777777" w:rsidR="004F5AFC" w:rsidRPr="00456877" w:rsidRDefault="004F5AFC" w:rsidP="00A56040">
            <w:pPr>
              <w:spacing w:before="100" w:beforeAutospacing="1" w:after="100" w:afterAutospacing="1"/>
              <w:rPr>
                <w:rFonts w:ascii="Arial" w:hAnsi="Arial" w:cs="Arial"/>
              </w:rPr>
            </w:pPr>
            <w:r w:rsidRPr="0086120E">
              <w:rPr>
                <w:rFonts w:ascii="Arial" w:hAnsi="Arial" w:cs="Arial"/>
              </w:rPr>
              <w:t>In conclusion, AR is creating a host of exciting new avenues for advertising to enhance customer engagement and ultimately advertising effectiveness</w:t>
            </w:r>
            <w:r>
              <w:rPr>
                <w:rFonts w:ascii="Arial" w:hAnsi="Arial" w:cs="Arial"/>
              </w:rPr>
              <w:t xml:space="preserve">. The </w:t>
            </w:r>
            <w:r w:rsidRPr="00456877">
              <w:rPr>
                <w:rFonts w:ascii="Arial" w:hAnsi="Arial" w:cs="Arial"/>
              </w:rPr>
              <w:t xml:space="preserve">use of AR for advertising and its impact on customer engagement and behavior is and will continue to be a complex phenomenon. </w:t>
            </w:r>
          </w:p>
          <w:p w14:paraId="3F634DDA" w14:textId="77777777" w:rsidR="004F5AFC" w:rsidRPr="0086120E" w:rsidRDefault="004F5AFC" w:rsidP="00A56040">
            <w:pPr>
              <w:spacing w:before="100" w:beforeAutospacing="1" w:after="100" w:afterAutospacing="1"/>
              <w:rPr>
                <w:rFonts w:ascii="Arial" w:hAnsi="Arial" w:cs="Arial"/>
              </w:rPr>
            </w:pPr>
            <w:r>
              <w:rPr>
                <w:rFonts w:ascii="Arial" w:hAnsi="Arial" w:cs="Arial"/>
              </w:rPr>
              <w:t xml:space="preserve"> </w:t>
            </w:r>
          </w:p>
          <w:p w14:paraId="5FAE7ABC" w14:textId="77777777" w:rsidR="004F5AFC" w:rsidRPr="0086120E" w:rsidRDefault="004F5AFC" w:rsidP="00A56040">
            <w:pPr>
              <w:rPr>
                <w:rFonts w:ascii="Arial" w:hAnsi="Arial" w:cs="Arial"/>
              </w:rPr>
            </w:pPr>
          </w:p>
        </w:tc>
      </w:tr>
      <w:tr w:rsidR="004F5AFC" w14:paraId="2B777C3D" w14:textId="77777777" w:rsidTr="00A56040">
        <w:tc>
          <w:tcPr>
            <w:tcW w:w="1441" w:type="dxa"/>
          </w:tcPr>
          <w:p w14:paraId="0A7EF3C1" w14:textId="77777777" w:rsidR="004F5AFC" w:rsidRDefault="004F5AFC" w:rsidP="00A56040">
            <w:pPr>
              <w:rPr>
                <w:rFonts w:ascii="Times New Roman" w:hAnsi="Times New Roman" w:cs="Times New Roman"/>
              </w:rPr>
            </w:pPr>
            <w:bookmarkStart w:id="32" w:name="_Hlk88320557"/>
            <w:r>
              <w:rPr>
                <w:rStyle w:val="col"/>
                <w:rFonts w:eastAsiaTheme="majorEastAsia"/>
              </w:rPr>
              <w:t xml:space="preserve">Fan, </w:t>
            </w:r>
            <w:bookmarkEnd w:id="32"/>
            <w:r>
              <w:rPr>
                <w:rStyle w:val="col"/>
                <w:rFonts w:eastAsiaTheme="majorEastAsia"/>
              </w:rPr>
              <w:t xml:space="preserve">Chai, Deng,  &amp; Dong, </w:t>
            </w:r>
            <w:r w:rsidRPr="00144951">
              <w:rPr>
                <w:rStyle w:val="col"/>
                <w:rFonts w:eastAsiaTheme="majorEastAsia"/>
              </w:rPr>
              <w:t xml:space="preserve"> (2020).</w:t>
            </w:r>
          </w:p>
          <w:p w14:paraId="4359F0DB" w14:textId="77777777" w:rsidR="004F5AFC" w:rsidRDefault="004F5AFC" w:rsidP="00A56040">
            <w:pPr>
              <w:rPr>
                <w:rFonts w:ascii="Times New Roman" w:hAnsi="Times New Roman" w:cs="Times New Roman"/>
              </w:rPr>
            </w:pPr>
          </w:p>
          <w:p w14:paraId="6C79CECF" w14:textId="77777777" w:rsidR="004F5AFC" w:rsidRDefault="004F5AFC" w:rsidP="00A56040">
            <w:pPr>
              <w:rPr>
                <w:rFonts w:ascii="Times New Roman" w:hAnsi="Times New Roman" w:cs="Times New Roman"/>
              </w:rPr>
            </w:pPr>
          </w:p>
          <w:p w14:paraId="17FFBF75" w14:textId="77777777" w:rsidR="004F5AFC" w:rsidRDefault="004F5AFC" w:rsidP="00A56040">
            <w:pPr>
              <w:rPr>
                <w:rFonts w:ascii="Times New Roman" w:hAnsi="Times New Roman" w:cs="Times New Roman"/>
              </w:rPr>
            </w:pPr>
          </w:p>
          <w:p w14:paraId="4960A07A" w14:textId="77777777" w:rsidR="004F5AFC" w:rsidRDefault="004F5AFC" w:rsidP="00A56040">
            <w:pPr>
              <w:rPr>
                <w:rFonts w:ascii="Times New Roman" w:hAnsi="Times New Roman" w:cs="Times New Roman"/>
              </w:rPr>
            </w:pPr>
          </w:p>
          <w:p w14:paraId="1AF95246" w14:textId="77777777" w:rsidR="004F5AFC" w:rsidRDefault="004F5AFC" w:rsidP="00A56040">
            <w:pPr>
              <w:rPr>
                <w:rFonts w:ascii="Times New Roman" w:hAnsi="Times New Roman" w:cs="Times New Roman"/>
              </w:rPr>
            </w:pPr>
          </w:p>
        </w:tc>
        <w:tc>
          <w:tcPr>
            <w:tcW w:w="1773" w:type="dxa"/>
            <w:gridSpan w:val="2"/>
          </w:tcPr>
          <w:p w14:paraId="69D5F4C2" w14:textId="77777777" w:rsidR="004F5AFC" w:rsidRPr="00E33299" w:rsidRDefault="004F5AFC" w:rsidP="00A56040">
            <w:pPr>
              <w:spacing w:before="100" w:beforeAutospacing="1" w:after="100" w:afterAutospacing="1"/>
              <w:rPr>
                <w:rFonts w:ascii="Arial" w:hAnsi="Arial" w:cs="Arial"/>
              </w:rPr>
            </w:pPr>
            <w:r>
              <w:rPr>
                <w:rFonts w:ascii="Arial" w:eastAsia="CharisSIL" w:hAnsi="Arial" w:cs="Arial"/>
              </w:rPr>
              <w:t>The research was conducted to find out the</w:t>
            </w:r>
            <w:r w:rsidRPr="00E33299">
              <w:rPr>
                <w:rFonts w:ascii="Arial" w:eastAsia="CharisSIL" w:hAnsi="Arial" w:cs="Arial"/>
              </w:rPr>
              <w:t xml:space="preserve"> influence of AR adoption on online consumers</w:t>
            </w:r>
            <w:r w:rsidRPr="00E33299">
              <w:rPr>
                <w:rFonts w:ascii="Arial" w:hAnsi="Arial" w:cs="Arial"/>
              </w:rPr>
              <w:t xml:space="preserve">’ </w:t>
            </w:r>
            <w:r w:rsidRPr="00E33299">
              <w:rPr>
                <w:rFonts w:ascii="Arial" w:eastAsia="CharisSIL" w:hAnsi="Arial" w:cs="Arial"/>
              </w:rPr>
              <w:t xml:space="preserve">product attitudes. </w:t>
            </w:r>
          </w:p>
          <w:p w14:paraId="501BB28F" w14:textId="77777777" w:rsidR="004F5AFC" w:rsidRDefault="004F5AFC" w:rsidP="00A56040">
            <w:pPr>
              <w:rPr>
                <w:rFonts w:ascii="Times New Roman" w:hAnsi="Times New Roman" w:cs="Times New Roman"/>
              </w:rPr>
            </w:pPr>
          </w:p>
        </w:tc>
        <w:tc>
          <w:tcPr>
            <w:tcW w:w="1356" w:type="dxa"/>
            <w:gridSpan w:val="2"/>
          </w:tcPr>
          <w:p w14:paraId="519DE9FF" w14:textId="77777777" w:rsidR="004F5AFC" w:rsidRDefault="004F5AFC" w:rsidP="00A56040">
            <w:pPr>
              <w:rPr>
                <w:rFonts w:ascii="Times New Roman" w:hAnsi="Times New Roman" w:cs="Times New Roman"/>
              </w:rPr>
            </w:pPr>
            <w:r>
              <w:rPr>
                <w:rFonts w:ascii="Times New Roman" w:hAnsi="Times New Roman" w:cs="Times New Roman"/>
              </w:rPr>
              <w:t>Qualitative</w:t>
            </w:r>
          </w:p>
        </w:tc>
        <w:tc>
          <w:tcPr>
            <w:tcW w:w="1701" w:type="dxa"/>
            <w:gridSpan w:val="2"/>
          </w:tcPr>
          <w:p w14:paraId="3226B181" w14:textId="77777777" w:rsidR="004F5AFC" w:rsidRPr="000D03A7" w:rsidRDefault="004F5AFC" w:rsidP="00A56040">
            <w:pPr>
              <w:rPr>
                <w:rFonts w:ascii="Arial" w:hAnsi="Arial" w:cs="Arial"/>
              </w:rPr>
            </w:pPr>
            <w:r w:rsidRPr="000D03A7">
              <w:rPr>
                <w:rFonts w:ascii="Arial" w:hAnsi="Arial" w:cs="Arial"/>
              </w:rPr>
              <w:t>516 undergraduate and graduate students were involved in experiment from different universities of china</w:t>
            </w:r>
            <w:r>
              <w:rPr>
                <w:rFonts w:ascii="Arial" w:hAnsi="Arial" w:cs="Arial"/>
              </w:rPr>
              <w:t>,, Data collected from the answers of the participants</w:t>
            </w:r>
          </w:p>
        </w:tc>
        <w:tc>
          <w:tcPr>
            <w:tcW w:w="2059" w:type="dxa"/>
            <w:gridSpan w:val="2"/>
          </w:tcPr>
          <w:p w14:paraId="117481D9" w14:textId="77777777" w:rsidR="004F5AFC" w:rsidRPr="00E33299" w:rsidRDefault="004F5AFC" w:rsidP="00A56040">
            <w:pPr>
              <w:spacing w:before="100" w:beforeAutospacing="1" w:after="100" w:afterAutospacing="1"/>
              <w:rPr>
                <w:rFonts w:ascii="Arial" w:hAnsi="Arial" w:cs="Arial"/>
              </w:rPr>
            </w:pPr>
            <w:r>
              <w:rPr>
                <w:rFonts w:ascii="Arial" w:eastAsia="CharisSIL" w:hAnsi="Arial" w:cs="Arial"/>
              </w:rPr>
              <w:t>The findings of the experimental study revealed</w:t>
            </w:r>
            <w:r w:rsidRPr="00E33299">
              <w:rPr>
                <w:rFonts w:ascii="Arial" w:eastAsia="CharisSIL" w:hAnsi="Arial" w:cs="Arial"/>
              </w:rPr>
              <w:t xml:space="preserve"> that two AR characteristics</w:t>
            </w:r>
            <w:r>
              <w:rPr>
                <w:rFonts w:ascii="Arial" w:hAnsi="Arial" w:cs="Arial"/>
              </w:rPr>
              <w:t>-</w:t>
            </w:r>
            <w:r>
              <w:rPr>
                <w:rFonts w:ascii="Arial" w:eastAsia="CharisSIL" w:hAnsi="Arial" w:cs="Arial"/>
              </w:rPr>
              <w:t xml:space="preserve">environmental and simulated physical </w:t>
            </w:r>
            <w:r w:rsidRPr="00E33299">
              <w:rPr>
                <w:rFonts w:ascii="Arial" w:eastAsia="CharisSIL" w:hAnsi="Arial" w:cs="Arial"/>
              </w:rPr>
              <w:t>control</w:t>
            </w:r>
            <w:r>
              <w:rPr>
                <w:rFonts w:ascii="Arial" w:hAnsi="Arial" w:cs="Arial"/>
              </w:rPr>
              <w:t xml:space="preserve"> </w:t>
            </w:r>
            <w:r w:rsidRPr="00E33299">
              <w:rPr>
                <w:rFonts w:ascii="Arial" w:eastAsia="CharisSIL" w:hAnsi="Arial" w:cs="Arial"/>
              </w:rPr>
              <w:t xml:space="preserve">can </w:t>
            </w:r>
            <w:r>
              <w:rPr>
                <w:rFonts w:ascii="Arial" w:eastAsia="CharisSIL" w:hAnsi="Arial" w:cs="Arial"/>
              </w:rPr>
              <w:t xml:space="preserve">easily </w:t>
            </w:r>
            <w:r w:rsidRPr="00E33299">
              <w:rPr>
                <w:rFonts w:ascii="Arial" w:eastAsia="CharisSIL" w:hAnsi="Arial" w:cs="Arial"/>
              </w:rPr>
              <w:t>reduce consumers</w:t>
            </w:r>
            <w:r w:rsidRPr="00E33299">
              <w:rPr>
                <w:rFonts w:ascii="Arial" w:hAnsi="Arial" w:cs="Arial"/>
              </w:rPr>
              <w:t xml:space="preserve">’ </w:t>
            </w:r>
            <w:r>
              <w:rPr>
                <w:rFonts w:ascii="Arial" w:eastAsia="CharisSIL" w:hAnsi="Arial" w:cs="Arial"/>
              </w:rPr>
              <w:t xml:space="preserve">cognitive load and </w:t>
            </w:r>
            <w:r w:rsidRPr="00E33299">
              <w:rPr>
                <w:rFonts w:ascii="Arial" w:eastAsia="CharisSIL" w:hAnsi="Arial" w:cs="Arial"/>
              </w:rPr>
              <w:t>enhance their cogn</w:t>
            </w:r>
            <w:r>
              <w:rPr>
                <w:rFonts w:ascii="Arial" w:eastAsia="CharisSIL" w:hAnsi="Arial" w:cs="Arial"/>
              </w:rPr>
              <w:t xml:space="preserve">itive fluency and </w:t>
            </w:r>
            <w:r w:rsidRPr="00E33299">
              <w:rPr>
                <w:rFonts w:ascii="Arial" w:eastAsia="CharisSIL" w:hAnsi="Arial" w:cs="Arial"/>
              </w:rPr>
              <w:t xml:space="preserve">product attitude. </w:t>
            </w:r>
          </w:p>
          <w:p w14:paraId="3DA62F75" w14:textId="77777777" w:rsidR="004F5AFC" w:rsidRDefault="004F5AFC" w:rsidP="00A56040">
            <w:pPr>
              <w:rPr>
                <w:rFonts w:ascii="Times New Roman" w:hAnsi="Times New Roman" w:cs="Times New Roman"/>
              </w:rPr>
            </w:pPr>
          </w:p>
        </w:tc>
      </w:tr>
      <w:tr w:rsidR="004F5AFC" w14:paraId="24861290" w14:textId="77777777" w:rsidTr="00A56040">
        <w:tc>
          <w:tcPr>
            <w:tcW w:w="1441" w:type="dxa"/>
          </w:tcPr>
          <w:p w14:paraId="21E5F6BF" w14:textId="77777777" w:rsidR="004F5AFC" w:rsidRDefault="004F5AFC" w:rsidP="00A56040">
            <w:pPr>
              <w:rPr>
                <w:rFonts w:ascii="Times New Roman" w:hAnsi="Times New Roman" w:cs="Times New Roman"/>
              </w:rPr>
            </w:pPr>
          </w:p>
          <w:p w14:paraId="0E37B4E9" w14:textId="77777777" w:rsidR="004F5AFC" w:rsidRDefault="004F5AFC" w:rsidP="00A56040">
            <w:pPr>
              <w:rPr>
                <w:rFonts w:ascii="Times New Roman" w:hAnsi="Times New Roman" w:cs="Times New Roman"/>
              </w:rPr>
            </w:pPr>
            <w:bookmarkStart w:id="33" w:name="_Hlk88320617"/>
            <w:r w:rsidRPr="00144951">
              <w:rPr>
                <w:rStyle w:val="col"/>
                <w:rFonts w:eastAsiaTheme="majorEastAsia"/>
              </w:rPr>
              <w:t>Faqih,</w:t>
            </w:r>
            <w:bookmarkEnd w:id="33"/>
            <w:r w:rsidRPr="00144951">
              <w:rPr>
                <w:rStyle w:val="col"/>
                <w:rFonts w:eastAsiaTheme="majorEastAsia"/>
              </w:rPr>
              <w:t xml:space="preserve"> </w:t>
            </w:r>
            <w:r>
              <w:rPr>
                <w:rStyle w:val="col"/>
                <w:rFonts w:eastAsiaTheme="majorEastAsia"/>
              </w:rPr>
              <w:t xml:space="preserve">&amp; Jaradat, </w:t>
            </w:r>
            <w:r w:rsidRPr="00144951">
              <w:rPr>
                <w:rStyle w:val="col"/>
                <w:rFonts w:eastAsiaTheme="majorEastAsia"/>
              </w:rPr>
              <w:t xml:space="preserve"> (2021).</w:t>
            </w:r>
          </w:p>
          <w:p w14:paraId="0A2418FA" w14:textId="77777777" w:rsidR="004F5AFC" w:rsidRDefault="004F5AFC" w:rsidP="00A56040">
            <w:pPr>
              <w:rPr>
                <w:rFonts w:ascii="Times New Roman" w:hAnsi="Times New Roman" w:cs="Times New Roman"/>
              </w:rPr>
            </w:pPr>
          </w:p>
          <w:p w14:paraId="25DEE97E" w14:textId="77777777" w:rsidR="004F5AFC" w:rsidRDefault="004F5AFC" w:rsidP="00A56040">
            <w:pPr>
              <w:rPr>
                <w:rFonts w:ascii="Times New Roman" w:hAnsi="Times New Roman" w:cs="Times New Roman"/>
              </w:rPr>
            </w:pPr>
          </w:p>
          <w:p w14:paraId="73B042DD" w14:textId="77777777" w:rsidR="004F5AFC" w:rsidRDefault="004F5AFC" w:rsidP="00A56040">
            <w:pPr>
              <w:rPr>
                <w:rFonts w:ascii="Times New Roman" w:hAnsi="Times New Roman" w:cs="Times New Roman"/>
              </w:rPr>
            </w:pPr>
          </w:p>
          <w:p w14:paraId="4C020C0D" w14:textId="77777777" w:rsidR="004F5AFC" w:rsidRDefault="004F5AFC" w:rsidP="00A56040">
            <w:pPr>
              <w:rPr>
                <w:rFonts w:ascii="Times New Roman" w:hAnsi="Times New Roman" w:cs="Times New Roman"/>
              </w:rPr>
            </w:pPr>
          </w:p>
          <w:p w14:paraId="05951AA1" w14:textId="77777777" w:rsidR="004F5AFC" w:rsidRDefault="004F5AFC" w:rsidP="00A56040">
            <w:pPr>
              <w:rPr>
                <w:rFonts w:ascii="Times New Roman" w:hAnsi="Times New Roman" w:cs="Times New Roman"/>
              </w:rPr>
            </w:pPr>
          </w:p>
        </w:tc>
        <w:tc>
          <w:tcPr>
            <w:tcW w:w="1773" w:type="dxa"/>
            <w:gridSpan w:val="2"/>
          </w:tcPr>
          <w:p w14:paraId="442B460A" w14:textId="77777777" w:rsidR="004F5AFC" w:rsidRPr="00667B2F" w:rsidRDefault="004F5AFC" w:rsidP="00A56040">
            <w:pPr>
              <w:pStyle w:val="NormalWeb"/>
              <w:rPr>
                <w:rFonts w:ascii="Arial" w:hAnsi="Arial" w:cs="Arial"/>
                <w:sz w:val="24"/>
                <w:szCs w:val="24"/>
              </w:rPr>
            </w:pPr>
            <w:r w:rsidRPr="00667B2F">
              <w:rPr>
                <w:rFonts w:ascii="Arial" w:eastAsia="CharisSIL" w:hAnsi="Arial" w:cs="Arial"/>
                <w:sz w:val="24"/>
                <w:szCs w:val="24"/>
              </w:rPr>
              <w:t>This study proposed and tested a model, based on integrating Task-Technology Fit (TTF) and UTUAT2 theories to understand t</w:t>
            </w:r>
            <w:r>
              <w:rPr>
                <w:rFonts w:ascii="Arial" w:eastAsia="CharisSIL" w:hAnsi="Arial" w:cs="Arial"/>
                <w:sz w:val="24"/>
                <w:szCs w:val="24"/>
              </w:rPr>
              <w:t>he dynamics of AR. To motivate and inspire students to adopt this highly</w:t>
            </w:r>
            <w:r w:rsidRPr="00667B2F">
              <w:rPr>
                <w:rFonts w:ascii="Arial" w:eastAsia="CharisSIL" w:hAnsi="Arial" w:cs="Arial"/>
                <w:sz w:val="24"/>
                <w:szCs w:val="24"/>
              </w:rPr>
              <w:t xml:space="preserve"> i</w:t>
            </w:r>
            <w:r>
              <w:rPr>
                <w:rFonts w:ascii="Arial" w:eastAsia="CharisSIL" w:hAnsi="Arial" w:cs="Arial"/>
                <w:sz w:val="24"/>
                <w:szCs w:val="24"/>
              </w:rPr>
              <w:t xml:space="preserve">nnovative and impactful </w:t>
            </w:r>
            <w:r w:rsidRPr="00667B2F">
              <w:rPr>
                <w:rFonts w:ascii="Arial" w:eastAsia="CharisSIL" w:hAnsi="Arial" w:cs="Arial"/>
                <w:sz w:val="24"/>
                <w:szCs w:val="24"/>
              </w:rPr>
              <w:t xml:space="preserve">technology in the learning process. </w:t>
            </w:r>
          </w:p>
          <w:p w14:paraId="4B2AC646" w14:textId="77777777" w:rsidR="004F5AFC" w:rsidRPr="00667B2F" w:rsidRDefault="004F5AFC" w:rsidP="00A56040">
            <w:pPr>
              <w:spacing w:before="100" w:beforeAutospacing="1" w:after="100" w:afterAutospacing="1"/>
              <w:rPr>
                <w:rFonts w:ascii="Times New Roman" w:hAnsi="Times New Roman" w:cs="Times New Roman"/>
                <w:sz w:val="20"/>
                <w:szCs w:val="20"/>
              </w:rPr>
            </w:pPr>
          </w:p>
          <w:p w14:paraId="430540B3" w14:textId="77777777" w:rsidR="004F5AFC" w:rsidRDefault="004F5AFC" w:rsidP="00A56040">
            <w:pPr>
              <w:rPr>
                <w:rFonts w:ascii="Times New Roman" w:hAnsi="Times New Roman" w:cs="Times New Roman"/>
              </w:rPr>
            </w:pPr>
          </w:p>
        </w:tc>
        <w:tc>
          <w:tcPr>
            <w:tcW w:w="1356" w:type="dxa"/>
            <w:gridSpan w:val="2"/>
          </w:tcPr>
          <w:p w14:paraId="3B8FE1A1" w14:textId="77777777" w:rsidR="004F5AFC" w:rsidRPr="0074749A" w:rsidRDefault="004F5AFC" w:rsidP="00A56040">
            <w:pPr>
              <w:rPr>
                <w:rFonts w:ascii="Arial" w:hAnsi="Arial" w:cs="Arial"/>
              </w:rPr>
            </w:pPr>
            <w:r w:rsidRPr="0074749A">
              <w:rPr>
                <w:rFonts w:ascii="Arial" w:hAnsi="Arial" w:cs="Arial"/>
              </w:rPr>
              <w:t>Quantitative</w:t>
            </w:r>
          </w:p>
        </w:tc>
        <w:tc>
          <w:tcPr>
            <w:tcW w:w="1701" w:type="dxa"/>
            <w:gridSpan w:val="2"/>
          </w:tcPr>
          <w:p w14:paraId="19CFA5B9" w14:textId="77777777" w:rsidR="004F5AFC" w:rsidRPr="0074749A" w:rsidRDefault="004F5AFC" w:rsidP="00A56040">
            <w:pPr>
              <w:rPr>
                <w:rFonts w:ascii="Arial" w:hAnsi="Arial" w:cs="Arial"/>
              </w:rPr>
            </w:pPr>
            <w:r>
              <w:rPr>
                <w:rFonts w:ascii="Arial" w:hAnsi="Arial" w:cs="Arial"/>
              </w:rPr>
              <w:t>Data</w:t>
            </w:r>
            <w:r w:rsidRPr="0074749A">
              <w:rPr>
                <w:rFonts w:ascii="Arial" w:hAnsi="Arial" w:cs="Arial"/>
              </w:rPr>
              <w:t xml:space="preserve"> </w:t>
            </w:r>
            <w:r>
              <w:rPr>
                <w:rFonts w:ascii="Arial" w:hAnsi="Arial" w:cs="Arial"/>
              </w:rPr>
              <w:t>collected from the questionnaire based survey using systematic approach</w:t>
            </w:r>
          </w:p>
        </w:tc>
        <w:tc>
          <w:tcPr>
            <w:tcW w:w="2059" w:type="dxa"/>
            <w:gridSpan w:val="2"/>
          </w:tcPr>
          <w:p w14:paraId="4E156194" w14:textId="77777777" w:rsidR="004F5AFC" w:rsidRPr="0074749A" w:rsidRDefault="004F5AFC" w:rsidP="00A56040">
            <w:pPr>
              <w:pStyle w:val="NormalWeb"/>
              <w:rPr>
                <w:rFonts w:ascii="Arial" w:hAnsi="Arial" w:cs="Arial"/>
                <w:sz w:val="24"/>
                <w:szCs w:val="24"/>
              </w:rPr>
            </w:pPr>
            <w:r>
              <w:rPr>
                <w:rFonts w:ascii="Arial" w:eastAsia="CharisSIL" w:hAnsi="Arial" w:cs="Arial"/>
                <w:sz w:val="24"/>
                <w:szCs w:val="24"/>
              </w:rPr>
              <w:t>The research was conducted to make educational practices more immersive, interactive, flexible, and reliable by the adoption of Augmented reality (AR) for more educational benefits. The findings of this study will also add to the literature more informative knowledge to increase the awareness of AR adoption in a developing country.</w:t>
            </w:r>
          </w:p>
          <w:p w14:paraId="254D4D86" w14:textId="77777777" w:rsidR="004F5AFC" w:rsidRPr="00667B2F" w:rsidRDefault="004F5AFC" w:rsidP="00A56040">
            <w:pPr>
              <w:spacing w:before="100" w:beforeAutospacing="1" w:after="100" w:afterAutospacing="1"/>
              <w:rPr>
                <w:rFonts w:ascii="Arial" w:hAnsi="Arial" w:cs="Arial"/>
              </w:rPr>
            </w:pPr>
          </w:p>
          <w:p w14:paraId="21A3D098" w14:textId="77777777" w:rsidR="004F5AFC" w:rsidRDefault="004F5AFC" w:rsidP="00A56040">
            <w:pPr>
              <w:rPr>
                <w:rFonts w:ascii="Times New Roman" w:hAnsi="Times New Roman" w:cs="Times New Roman"/>
              </w:rPr>
            </w:pPr>
          </w:p>
        </w:tc>
      </w:tr>
      <w:tr w:rsidR="004F5AFC" w14:paraId="028488D1" w14:textId="77777777" w:rsidTr="00A56040">
        <w:tc>
          <w:tcPr>
            <w:tcW w:w="1441" w:type="dxa"/>
          </w:tcPr>
          <w:p w14:paraId="4682F2C2" w14:textId="77777777" w:rsidR="004F5AFC" w:rsidRDefault="004F5AFC" w:rsidP="00A56040">
            <w:pPr>
              <w:rPr>
                <w:rStyle w:val="col"/>
                <w:rFonts w:eastAsiaTheme="majorEastAsia"/>
              </w:rPr>
            </w:pPr>
            <w:bookmarkStart w:id="34" w:name="_Hlk88315613"/>
            <w:r>
              <w:rPr>
                <w:rStyle w:val="col"/>
                <w:rFonts w:eastAsiaTheme="majorEastAsia"/>
              </w:rPr>
              <w:t xml:space="preserve">Feng, &amp; </w:t>
            </w:r>
          </w:p>
          <w:p w14:paraId="28A7CB27" w14:textId="77777777" w:rsidR="004F5AFC" w:rsidRDefault="004F5AFC" w:rsidP="00A56040">
            <w:pPr>
              <w:rPr>
                <w:rFonts w:ascii="Times New Roman" w:hAnsi="Times New Roman" w:cs="Times New Roman"/>
              </w:rPr>
            </w:pPr>
            <w:r>
              <w:rPr>
                <w:rStyle w:val="col"/>
                <w:rFonts w:eastAsiaTheme="majorEastAsia"/>
              </w:rPr>
              <w:t>Xie,</w:t>
            </w:r>
            <w:r w:rsidRPr="00144951">
              <w:rPr>
                <w:rStyle w:val="col"/>
                <w:rFonts w:eastAsiaTheme="majorEastAsia"/>
              </w:rPr>
              <w:t>(2018</w:t>
            </w:r>
            <w:bookmarkEnd w:id="34"/>
            <w:r w:rsidRPr="00144951">
              <w:rPr>
                <w:rStyle w:val="col"/>
                <w:rFonts w:eastAsiaTheme="majorEastAsia"/>
              </w:rPr>
              <w:t>).</w:t>
            </w:r>
          </w:p>
          <w:p w14:paraId="4829665E" w14:textId="77777777" w:rsidR="004F5AFC" w:rsidRDefault="004F5AFC" w:rsidP="00A56040">
            <w:pPr>
              <w:rPr>
                <w:rFonts w:ascii="Times New Roman" w:hAnsi="Times New Roman" w:cs="Times New Roman"/>
              </w:rPr>
            </w:pPr>
          </w:p>
          <w:p w14:paraId="7748FDC2" w14:textId="77777777" w:rsidR="004F5AFC" w:rsidRDefault="004F5AFC" w:rsidP="00A56040">
            <w:pPr>
              <w:rPr>
                <w:rFonts w:ascii="Times New Roman" w:hAnsi="Times New Roman" w:cs="Times New Roman"/>
              </w:rPr>
            </w:pPr>
          </w:p>
          <w:p w14:paraId="463C04F8" w14:textId="77777777" w:rsidR="004F5AFC" w:rsidRDefault="004F5AFC" w:rsidP="00A56040">
            <w:pPr>
              <w:rPr>
                <w:rFonts w:ascii="Times New Roman" w:hAnsi="Times New Roman" w:cs="Times New Roman"/>
              </w:rPr>
            </w:pPr>
          </w:p>
          <w:p w14:paraId="079783ED" w14:textId="77777777" w:rsidR="004F5AFC" w:rsidRDefault="004F5AFC" w:rsidP="00A56040">
            <w:pPr>
              <w:rPr>
                <w:rFonts w:ascii="Times New Roman" w:hAnsi="Times New Roman" w:cs="Times New Roman"/>
              </w:rPr>
            </w:pPr>
          </w:p>
          <w:p w14:paraId="5AACC8CD" w14:textId="77777777" w:rsidR="004F5AFC" w:rsidRDefault="004F5AFC" w:rsidP="00A56040">
            <w:pPr>
              <w:rPr>
                <w:rFonts w:ascii="Times New Roman" w:hAnsi="Times New Roman" w:cs="Times New Roman"/>
              </w:rPr>
            </w:pPr>
          </w:p>
          <w:p w14:paraId="31A05909" w14:textId="77777777" w:rsidR="004F5AFC" w:rsidRDefault="004F5AFC" w:rsidP="00A56040">
            <w:pPr>
              <w:rPr>
                <w:rFonts w:ascii="Times New Roman" w:hAnsi="Times New Roman" w:cs="Times New Roman"/>
              </w:rPr>
            </w:pPr>
          </w:p>
          <w:p w14:paraId="6F846BB5" w14:textId="77777777" w:rsidR="004F5AFC" w:rsidRDefault="004F5AFC" w:rsidP="00A56040">
            <w:pPr>
              <w:rPr>
                <w:rFonts w:ascii="Times New Roman" w:hAnsi="Times New Roman" w:cs="Times New Roman"/>
              </w:rPr>
            </w:pPr>
          </w:p>
        </w:tc>
        <w:tc>
          <w:tcPr>
            <w:tcW w:w="1773" w:type="dxa"/>
            <w:gridSpan w:val="2"/>
          </w:tcPr>
          <w:p w14:paraId="4624FCDC" w14:textId="77777777" w:rsidR="004F5AFC" w:rsidRPr="001415F6" w:rsidRDefault="004F5AFC" w:rsidP="00A56040">
            <w:pPr>
              <w:rPr>
                <w:rFonts w:ascii="Arial" w:eastAsia="Times New Roman" w:hAnsi="Arial" w:cs="Arial"/>
              </w:rPr>
            </w:pPr>
            <w:r>
              <w:rPr>
                <w:rFonts w:ascii="Arial" w:eastAsia="Times New Roman" w:hAnsi="Arial" w:cs="Arial"/>
                <w:shd w:val="clear" w:color="auto" w:fill="FFFFFF"/>
              </w:rPr>
              <w:t>This research was conducted to measure the valuable characteristics of AR campaign on the basis of previous literature to develop an instrument with strong econometric properties which researcher can use to measure the effectiveness of AR featured you- tube videos and to find out the relationship between each content feature and response of consumers.</w:t>
            </w:r>
          </w:p>
          <w:p w14:paraId="14055260" w14:textId="77777777" w:rsidR="004F5AFC" w:rsidRPr="001415F6" w:rsidRDefault="004F5AFC" w:rsidP="00A56040">
            <w:pPr>
              <w:rPr>
                <w:rFonts w:ascii="Arial" w:hAnsi="Arial" w:cs="Arial"/>
              </w:rPr>
            </w:pPr>
          </w:p>
        </w:tc>
        <w:tc>
          <w:tcPr>
            <w:tcW w:w="1356" w:type="dxa"/>
            <w:gridSpan w:val="2"/>
          </w:tcPr>
          <w:p w14:paraId="2B35E72C" w14:textId="77777777" w:rsidR="004F5AFC" w:rsidRPr="001415F6" w:rsidRDefault="004F5AFC" w:rsidP="00A56040">
            <w:pPr>
              <w:rPr>
                <w:rFonts w:ascii="Arial" w:hAnsi="Arial" w:cs="Arial"/>
              </w:rPr>
            </w:pPr>
            <w:r>
              <w:rPr>
                <w:rFonts w:ascii="Arial" w:hAnsi="Arial" w:cs="Arial"/>
              </w:rPr>
              <w:t>Combination of Qualitative &amp; Quantitative</w:t>
            </w:r>
          </w:p>
        </w:tc>
        <w:tc>
          <w:tcPr>
            <w:tcW w:w="1701" w:type="dxa"/>
            <w:gridSpan w:val="2"/>
          </w:tcPr>
          <w:p w14:paraId="4DF24299" w14:textId="77777777" w:rsidR="004F5AFC" w:rsidRPr="009B0DD8" w:rsidRDefault="004F5AFC" w:rsidP="00A56040">
            <w:pPr>
              <w:rPr>
                <w:rFonts w:ascii="Arial" w:hAnsi="Arial" w:cs="Arial"/>
              </w:rPr>
            </w:pPr>
            <w:r>
              <w:rPr>
                <w:rFonts w:ascii="Arial" w:hAnsi="Arial" w:cs="Arial"/>
              </w:rPr>
              <w:t>Data collected from 140 YouTube videos</w:t>
            </w:r>
          </w:p>
        </w:tc>
        <w:tc>
          <w:tcPr>
            <w:tcW w:w="2059" w:type="dxa"/>
            <w:gridSpan w:val="2"/>
          </w:tcPr>
          <w:p w14:paraId="61F1C996" w14:textId="77777777" w:rsidR="004F5AFC" w:rsidRDefault="004F5AFC" w:rsidP="00A56040">
            <w:pPr>
              <w:rPr>
                <w:rFonts w:ascii="Arial" w:hAnsi="Arial" w:cs="Arial"/>
              </w:rPr>
            </w:pPr>
            <w:r>
              <w:rPr>
                <w:rFonts w:ascii="Arial" w:hAnsi="Arial" w:cs="Arial"/>
              </w:rPr>
              <w:t>This research not only improved our understanding of nature of AR campaign but also add many theoretical managerial implications for the future research. Introduced a new measurement through a innovative and effective new kind of instrument based on three famous AR marketing paradigms which will definitely facilitate the researcher with the broad insight into the basic characteristics of AR campaign.</w:t>
            </w:r>
          </w:p>
          <w:p w14:paraId="13CF6FD0" w14:textId="77777777" w:rsidR="004F5AFC" w:rsidRDefault="004F5AFC" w:rsidP="00A56040">
            <w:pPr>
              <w:rPr>
                <w:rFonts w:ascii="Arial" w:hAnsi="Arial" w:cs="Arial"/>
              </w:rPr>
            </w:pPr>
          </w:p>
          <w:p w14:paraId="18013CC1" w14:textId="77777777" w:rsidR="004F5AFC" w:rsidRPr="00F659A8" w:rsidRDefault="004F5AFC" w:rsidP="00A56040">
            <w:pPr>
              <w:rPr>
                <w:rFonts w:ascii="Arial" w:hAnsi="Arial" w:cs="Arial"/>
              </w:rPr>
            </w:pPr>
          </w:p>
        </w:tc>
      </w:tr>
      <w:tr w:rsidR="004F5AFC" w14:paraId="2FAEE022" w14:textId="77777777" w:rsidTr="00A56040">
        <w:tc>
          <w:tcPr>
            <w:tcW w:w="1715" w:type="dxa"/>
            <w:gridSpan w:val="2"/>
          </w:tcPr>
          <w:p w14:paraId="31815F17" w14:textId="77777777" w:rsidR="004F5AFC" w:rsidRDefault="004F5AFC" w:rsidP="00A56040">
            <w:pPr>
              <w:rPr>
                <w:rFonts w:ascii="Times New Roman" w:hAnsi="Times New Roman" w:cs="Times New Roman"/>
              </w:rPr>
            </w:pPr>
            <w:r>
              <w:rPr>
                <w:rStyle w:val="col"/>
                <w:rFonts w:eastAsiaTheme="majorEastAsia"/>
              </w:rPr>
              <w:t>Flavian, Ibanez-Sanchez, &amp; Orus,</w:t>
            </w:r>
            <w:r w:rsidRPr="00144951">
              <w:rPr>
                <w:rStyle w:val="col"/>
                <w:rFonts w:eastAsiaTheme="majorEastAsia"/>
              </w:rPr>
              <w:t xml:space="preserve"> (2019</w:t>
            </w:r>
            <w:r>
              <w:rPr>
                <w:rStyle w:val="col"/>
                <w:rFonts w:eastAsiaTheme="majorEastAsia"/>
              </w:rPr>
              <w:t>).</w:t>
            </w:r>
          </w:p>
          <w:p w14:paraId="4B29D2CB" w14:textId="77777777" w:rsidR="004F5AFC" w:rsidRDefault="004F5AFC" w:rsidP="00A56040">
            <w:pPr>
              <w:rPr>
                <w:rFonts w:ascii="Times New Roman" w:hAnsi="Times New Roman" w:cs="Times New Roman"/>
              </w:rPr>
            </w:pPr>
          </w:p>
          <w:p w14:paraId="1E8893A2" w14:textId="77777777" w:rsidR="004F5AFC" w:rsidRDefault="004F5AFC" w:rsidP="00A56040">
            <w:pPr>
              <w:rPr>
                <w:rFonts w:ascii="Times New Roman" w:hAnsi="Times New Roman" w:cs="Times New Roman"/>
              </w:rPr>
            </w:pPr>
          </w:p>
          <w:p w14:paraId="7894782D" w14:textId="77777777" w:rsidR="004F5AFC" w:rsidRDefault="004F5AFC" w:rsidP="00A56040">
            <w:pPr>
              <w:rPr>
                <w:rFonts w:ascii="Times New Roman" w:hAnsi="Times New Roman" w:cs="Times New Roman"/>
              </w:rPr>
            </w:pPr>
          </w:p>
        </w:tc>
        <w:tc>
          <w:tcPr>
            <w:tcW w:w="1764" w:type="dxa"/>
            <w:gridSpan w:val="2"/>
          </w:tcPr>
          <w:p w14:paraId="72D35DBE" w14:textId="77777777" w:rsidR="004F5AFC" w:rsidRPr="00E16917" w:rsidRDefault="004F5AFC" w:rsidP="00A56040">
            <w:pPr>
              <w:rPr>
                <w:rFonts w:ascii="Arial" w:hAnsi="Arial" w:cs="Arial"/>
              </w:rPr>
            </w:pPr>
            <w:r>
              <w:rPr>
                <w:rFonts w:ascii="Arial" w:hAnsi="Arial" w:cs="Arial"/>
              </w:rPr>
              <w:t>This paper was written to give a clear and better understanding about new technologies and hybrid experiences ( physical&amp; virtual) environments to propose a new taxonomy of reality-virtuality technologies</w:t>
            </w:r>
          </w:p>
        </w:tc>
        <w:tc>
          <w:tcPr>
            <w:tcW w:w="1590" w:type="dxa"/>
            <w:gridSpan w:val="2"/>
          </w:tcPr>
          <w:p w14:paraId="31C0248E" w14:textId="77777777" w:rsidR="004F5AFC" w:rsidRPr="00E16917" w:rsidRDefault="004F5AFC" w:rsidP="00A56040">
            <w:pPr>
              <w:rPr>
                <w:rFonts w:ascii="Arial" w:hAnsi="Arial" w:cs="Arial"/>
              </w:rPr>
            </w:pPr>
            <w:r w:rsidRPr="00E16917">
              <w:rPr>
                <w:rFonts w:ascii="Arial" w:hAnsi="Arial" w:cs="Arial"/>
              </w:rPr>
              <w:t>Quantitative</w:t>
            </w:r>
          </w:p>
        </w:tc>
        <w:tc>
          <w:tcPr>
            <w:tcW w:w="1749" w:type="dxa"/>
            <w:gridSpan w:val="2"/>
          </w:tcPr>
          <w:p w14:paraId="33473008" w14:textId="77777777" w:rsidR="004F5AFC" w:rsidRPr="00E16917" w:rsidRDefault="004F5AFC" w:rsidP="00A56040">
            <w:pPr>
              <w:rPr>
                <w:rFonts w:ascii="Arial" w:hAnsi="Arial" w:cs="Arial"/>
              </w:rPr>
            </w:pPr>
            <w:r w:rsidRPr="00E16917">
              <w:rPr>
                <w:rFonts w:ascii="Arial" w:hAnsi="Arial" w:cs="Arial"/>
              </w:rPr>
              <w:t>Data colle</w:t>
            </w:r>
            <w:r>
              <w:rPr>
                <w:rFonts w:ascii="Arial" w:hAnsi="Arial" w:cs="Arial"/>
              </w:rPr>
              <w:t>cted with the help of integrated framework</w:t>
            </w:r>
            <w:r w:rsidRPr="00E16917">
              <w:rPr>
                <w:rFonts w:ascii="Arial" w:hAnsi="Arial" w:cs="Arial"/>
              </w:rPr>
              <w:t xml:space="preserve"> called EPI Cube</w:t>
            </w:r>
          </w:p>
        </w:tc>
        <w:tc>
          <w:tcPr>
            <w:tcW w:w="1512" w:type="dxa"/>
          </w:tcPr>
          <w:p w14:paraId="4D0A7195" w14:textId="77777777" w:rsidR="004F5AFC" w:rsidRPr="00E16917" w:rsidRDefault="004F5AFC" w:rsidP="00A56040">
            <w:pPr>
              <w:spacing w:before="100" w:beforeAutospacing="1" w:after="100" w:afterAutospacing="1"/>
              <w:rPr>
                <w:rFonts w:ascii="Arial" w:hAnsi="Arial" w:cs="Arial"/>
              </w:rPr>
            </w:pPr>
            <w:r w:rsidRPr="00E16917">
              <w:rPr>
                <w:rFonts w:ascii="Arial" w:eastAsia="CharisSIL" w:hAnsi="Arial" w:cs="Arial"/>
              </w:rPr>
              <w:t xml:space="preserve"> The paper concludes with theoretical and managerial implications, as well as a future research agenda. </w:t>
            </w:r>
            <w:r>
              <w:rPr>
                <w:rFonts w:ascii="Arial" w:eastAsia="CharisSIL" w:hAnsi="Arial" w:cs="Arial"/>
              </w:rPr>
              <w:t>Which might helps managers and researchers to better understand how to enhance customer experience</w:t>
            </w:r>
          </w:p>
          <w:p w14:paraId="24B43055" w14:textId="77777777" w:rsidR="004F5AFC" w:rsidRDefault="004F5AFC" w:rsidP="00A56040">
            <w:pPr>
              <w:rPr>
                <w:rFonts w:ascii="Times New Roman" w:hAnsi="Times New Roman" w:cs="Times New Roman"/>
              </w:rPr>
            </w:pPr>
          </w:p>
        </w:tc>
      </w:tr>
      <w:tr w:rsidR="004F5AFC" w:rsidRPr="00C849F9" w14:paraId="0F567D92" w14:textId="77777777" w:rsidTr="00A56040">
        <w:tc>
          <w:tcPr>
            <w:tcW w:w="1715" w:type="dxa"/>
            <w:gridSpan w:val="2"/>
          </w:tcPr>
          <w:p w14:paraId="62D9351E" w14:textId="77777777" w:rsidR="004F5AFC" w:rsidRDefault="004F5AFC" w:rsidP="00A56040">
            <w:pPr>
              <w:rPr>
                <w:rStyle w:val="col"/>
                <w:rFonts w:eastAsiaTheme="majorEastAsia"/>
              </w:rPr>
            </w:pPr>
          </w:p>
          <w:p w14:paraId="41D7A5A7" w14:textId="77777777" w:rsidR="004F5AFC" w:rsidRDefault="004F5AFC" w:rsidP="00A56040">
            <w:pPr>
              <w:rPr>
                <w:rFonts w:ascii="Times New Roman" w:hAnsi="Times New Roman" w:cs="Times New Roman"/>
              </w:rPr>
            </w:pPr>
            <w:r>
              <w:rPr>
                <w:rStyle w:val="col"/>
                <w:rFonts w:eastAsiaTheme="majorEastAsia"/>
              </w:rPr>
              <w:t xml:space="preserve">Gatter, Hüttl Maack, &amp; Rauschnabel, </w:t>
            </w:r>
            <w:r w:rsidRPr="00144951">
              <w:rPr>
                <w:rStyle w:val="col"/>
                <w:rFonts w:eastAsiaTheme="majorEastAsia"/>
              </w:rPr>
              <w:t>(2022;2021;).</w:t>
            </w:r>
          </w:p>
          <w:p w14:paraId="08FAC4C6" w14:textId="77777777" w:rsidR="004F5AFC" w:rsidRDefault="004F5AFC" w:rsidP="00A56040">
            <w:pPr>
              <w:rPr>
                <w:rFonts w:ascii="Times New Roman" w:hAnsi="Times New Roman" w:cs="Times New Roman"/>
              </w:rPr>
            </w:pPr>
          </w:p>
          <w:p w14:paraId="175B8FE3" w14:textId="77777777" w:rsidR="004F5AFC" w:rsidRDefault="004F5AFC" w:rsidP="00A56040">
            <w:pPr>
              <w:rPr>
                <w:rFonts w:ascii="Times New Roman" w:hAnsi="Times New Roman" w:cs="Times New Roman"/>
              </w:rPr>
            </w:pPr>
          </w:p>
          <w:p w14:paraId="2EABB488" w14:textId="77777777" w:rsidR="004F5AFC" w:rsidRDefault="004F5AFC" w:rsidP="00A56040">
            <w:pPr>
              <w:rPr>
                <w:rFonts w:ascii="Times New Roman" w:hAnsi="Times New Roman" w:cs="Times New Roman"/>
              </w:rPr>
            </w:pPr>
          </w:p>
          <w:p w14:paraId="0C39A0AC" w14:textId="77777777" w:rsidR="004F5AFC" w:rsidRDefault="004F5AFC" w:rsidP="00A56040">
            <w:pPr>
              <w:rPr>
                <w:rFonts w:ascii="Times New Roman" w:hAnsi="Times New Roman" w:cs="Times New Roman"/>
              </w:rPr>
            </w:pPr>
          </w:p>
          <w:p w14:paraId="19D5A31B" w14:textId="77777777" w:rsidR="004F5AFC" w:rsidRDefault="004F5AFC" w:rsidP="00A56040">
            <w:pPr>
              <w:rPr>
                <w:rFonts w:ascii="Times New Roman" w:hAnsi="Times New Roman" w:cs="Times New Roman"/>
              </w:rPr>
            </w:pPr>
          </w:p>
          <w:p w14:paraId="33DEF443" w14:textId="77777777" w:rsidR="004F5AFC" w:rsidRDefault="004F5AFC" w:rsidP="00A56040">
            <w:pPr>
              <w:rPr>
                <w:rFonts w:ascii="Times New Roman" w:hAnsi="Times New Roman" w:cs="Times New Roman"/>
              </w:rPr>
            </w:pPr>
          </w:p>
          <w:p w14:paraId="0B4D83B0" w14:textId="77777777" w:rsidR="004F5AFC" w:rsidRDefault="004F5AFC" w:rsidP="00A56040">
            <w:pPr>
              <w:rPr>
                <w:rFonts w:ascii="Times New Roman" w:hAnsi="Times New Roman" w:cs="Times New Roman"/>
              </w:rPr>
            </w:pPr>
          </w:p>
          <w:p w14:paraId="37C1A625" w14:textId="77777777" w:rsidR="004F5AFC" w:rsidRDefault="004F5AFC" w:rsidP="00A56040">
            <w:pPr>
              <w:rPr>
                <w:rFonts w:ascii="Times New Roman" w:hAnsi="Times New Roman" w:cs="Times New Roman"/>
              </w:rPr>
            </w:pPr>
          </w:p>
          <w:p w14:paraId="1B0F9D8E" w14:textId="77777777" w:rsidR="004F5AFC" w:rsidRDefault="004F5AFC" w:rsidP="00A56040">
            <w:pPr>
              <w:rPr>
                <w:rFonts w:ascii="Times New Roman" w:hAnsi="Times New Roman" w:cs="Times New Roman"/>
              </w:rPr>
            </w:pPr>
          </w:p>
          <w:p w14:paraId="411C0855" w14:textId="77777777" w:rsidR="004F5AFC" w:rsidRDefault="004F5AFC" w:rsidP="00A56040">
            <w:pPr>
              <w:rPr>
                <w:rFonts w:ascii="Times New Roman" w:hAnsi="Times New Roman" w:cs="Times New Roman"/>
              </w:rPr>
            </w:pPr>
          </w:p>
          <w:p w14:paraId="6B78841C" w14:textId="77777777" w:rsidR="004F5AFC" w:rsidRDefault="004F5AFC" w:rsidP="00A56040">
            <w:pPr>
              <w:rPr>
                <w:rFonts w:ascii="Times New Roman" w:hAnsi="Times New Roman" w:cs="Times New Roman"/>
              </w:rPr>
            </w:pPr>
          </w:p>
          <w:p w14:paraId="09712135" w14:textId="77777777" w:rsidR="004F5AFC" w:rsidRDefault="004F5AFC" w:rsidP="00A56040">
            <w:pPr>
              <w:rPr>
                <w:rFonts w:ascii="Times New Roman" w:hAnsi="Times New Roman" w:cs="Times New Roman"/>
              </w:rPr>
            </w:pPr>
          </w:p>
          <w:p w14:paraId="5413AB9F" w14:textId="77777777" w:rsidR="004F5AFC" w:rsidRDefault="004F5AFC" w:rsidP="00A56040">
            <w:pPr>
              <w:rPr>
                <w:rFonts w:ascii="Times New Roman" w:hAnsi="Times New Roman" w:cs="Times New Roman"/>
              </w:rPr>
            </w:pPr>
          </w:p>
          <w:p w14:paraId="11ABC38A" w14:textId="77777777" w:rsidR="004F5AFC" w:rsidRDefault="004F5AFC" w:rsidP="00A56040">
            <w:pPr>
              <w:rPr>
                <w:rFonts w:ascii="Times New Roman" w:hAnsi="Times New Roman" w:cs="Times New Roman"/>
              </w:rPr>
            </w:pPr>
          </w:p>
          <w:p w14:paraId="05793145" w14:textId="77777777" w:rsidR="004F5AFC" w:rsidRDefault="004F5AFC" w:rsidP="00A56040">
            <w:pPr>
              <w:rPr>
                <w:rFonts w:ascii="Times New Roman" w:hAnsi="Times New Roman" w:cs="Times New Roman"/>
              </w:rPr>
            </w:pPr>
          </w:p>
          <w:p w14:paraId="1563D705" w14:textId="77777777" w:rsidR="004F5AFC" w:rsidRDefault="004F5AFC" w:rsidP="00A56040">
            <w:pPr>
              <w:rPr>
                <w:rFonts w:ascii="Times New Roman" w:hAnsi="Times New Roman" w:cs="Times New Roman"/>
              </w:rPr>
            </w:pPr>
          </w:p>
          <w:p w14:paraId="323CA213" w14:textId="77777777" w:rsidR="004F5AFC" w:rsidRDefault="004F5AFC" w:rsidP="00A56040">
            <w:pPr>
              <w:rPr>
                <w:rFonts w:ascii="Times New Roman" w:hAnsi="Times New Roman" w:cs="Times New Roman"/>
              </w:rPr>
            </w:pPr>
          </w:p>
          <w:p w14:paraId="5B2282C6" w14:textId="77777777" w:rsidR="004F5AFC" w:rsidRDefault="004F5AFC" w:rsidP="00A56040">
            <w:pPr>
              <w:rPr>
                <w:rFonts w:ascii="Times New Roman" w:hAnsi="Times New Roman" w:cs="Times New Roman"/>
              </w:rPr>
            </w:pPr>
          </w:p>
          <w:p w14:paraId="55FFD7E5" w14:textId="77777777" w:rsidR="004F5AFC" w:rsidRDefault="004F5AFC" w:rsidP="00A56040">
            <w:pPr>
              <w:rPr>
                <w:rFonts w:ascii="Times New Roman" w:hAnsi="Times New Roman" w:cs="Times New Roman"/>
              </w:rPr>
            </w:pPr>
          </w:p>
          <w:p w14:paraId="530A5098" w14:textId="77777777" w:rsidR="004F5AFC" w:rsidRDefault="004F5AFC" w:rsidP="00A56040">
            <w:pPr>
              <w:rPr>
                <w:rFonts w:ascii="Times New Roman" w:hAnsi="Times New Roman" w:cs="Times New Roman"/>
              </w:rPr>
            </w:pPr>
          </w:p>
          <w:p w14:paraId="4DC2C058" w14:textId="77777777" w:rsidR="004F5AFC" w:rsidRDefault="004F5AFC" w:rsidP="00A56040">
            <w:pPr>
              <w:rPr>
                <w:rStyle w:val="col"/>
                <w:rFonts w:eastAsiaTheme="majorEastAsia"/>
              </w:rPr>
            </w:pPr>
            <w:bookmarkStart w:id="35" w:name="_Hlk88315819"/>
          </w:p>
          <w:p w14:paraId="4359C3BD" w14:textId="77777777" w:rsidR="004F5AFC" w:rsidRDefault="004F5AFC" w:rsidP="00A56040">
            <w:pPr>
              <w:rPr>
                <w:rStyle w:val="col"/>
                <w:rFonts w:eastAsiaTheme="majorEastAsia"/>
              </w:rPr>
            </w:pPr>
          </w:p>
          <w:p w14:paraId="65B70658" w14:textId="77777777" w:rsidR="004F5AFC" w:rsidRDefault="004F5AFC" w:rsidP="00A56040">
            <w:pPr>
              <w:rPr>
                <w:rStyle w:val="col"/>
                <w:rFonts w:eastAsiaTheme="majorEastAsia"/>
              </w:rPr>
            </w:pPr>
          </w:p>
          <w:p w14:paraId="397B5242" w14:textId="77777777" w:rsidR="004F5AFC" w:rsidRDefault="004F5AFC" w:rsidP="00A56040">
            <w:pPr>
              <w:rPr>
                <w:rStyle w:val="col"/>
                <w:rFonts w:eastAsiaTheme="majorEastAsia"/>
              </w:rPr>
            </w:pPr>
            <w:r>
              <w:rPr>
                <w:rStyle w:val="col"/>
                <w:rFonts w:eastAsiaTheme="majorEastAsia"/>
              </w:rPr>
              <w:t xml:space="preserve">Grzegorczyk, Sliwinski, &amp; Kaczmarek, </w:t>
            </w:r>
            <w:r w:rsidRPr="00144951">
              <w:rPr>
                <w:rStyle w:val="col"/>
                <w:rFonts w:eastAsiaTheme="majorEastAsia"/>
              </w:rPr>
              <w:t>(2019).</w:t>
            </w:r>
          </w:p>
          <w:p w14:paraId="4B0F8438" w14:textId="77777777" w:rsidR="004F5AFC" w:rsidRDefault="004F5AFC" w:rsidP="00A56040">
            <w:pPr>
              <w:rPr>
                <w:rStyle w:val="col"/>
                <w:rFonts w:eastAsiaTheme="majorEastAsia"/>
              </w:rPr>
            </w:pPr>
          </w:p>
          <w:p w14:paraId="2D5034CF" w14:textId="77777777" w:rsidR="004F5AFC" w:rsidRDefault="004F5AFC" w:rsidP="00A56040">
            <w:pPr>
              <w:rPr>
                <w:rStyle w:val="col"/>
                <w:rFonts w:eastAsiaTheme="majorEastAsia"/>
              </w:rPr>
            </w:pPr>
          </w:p>
          <w:p w14:paraId="7906A237" w14:textId="77777777" w:rsidR="004F5AFC" w:rsidRDefault="004F5AFC" w:rsidP="00A56040">
            <w:pPr>
              <w:rPr>
                <w:rStyle w:val="col"/>
                <w:rFonts w:eastAsiaTheme="majorEastAsia"/>
              </w:rPr>
            </w:pPr>
          </w:p>
          <w:p w14:paraId="0E8A20F4" w14:textId="77777777" w:rsidR="004F5AFC" w:rsidRDefault="004F5AFC" w:rsidP="00A56040">
            <w:pPr>
              <w:rPr>
                <w:rStyle w:val="col"/>
                <w:rFonts w:eastAsiaTheme="majorEastAsia"/>
              </w:rPr>
            </w:pPr>
          </w:p>
          <w:bookmarkEnd w:id="35"/>
          <w:p w14:paraId="641EE59D" w14:textId="77777777" w:rsidR="004F5AFC" w:rsidRDefault="004F5AFC" w:rsidP="00A56040">
            <w:pPr>
              <w:rPr>
                <w:rStyle w:val="col"/>
                <w:rFonts w:eastAsiaTheme="majorEastAsia"/>
              </w:rPr>
            </w:pPr>
          </w:p>
          <w:p w14:paraId="105BA1FD" w14:textId="77777777" w:rsidR="004F5AFC" w:rsidRDefault="004F5AFC" w:rsidP="00A56040">
            <w:pPr>
              <w:rPr>
                <w:rFonts w:ascii="Times New Roman" w:hAnsi="Times New Roman" w:cs="Times New Roman"/>
              </w:rPr>
            </w:pPr>
          </w:p>
        </w:tc>
        <w:tc>
          <w:tcPr>
            <w:tcW w:w="1764" w:type="dxa"/>
            <w:gridSpan w:val="2"/>
          </w:tcPr>
          <w:p w14:paraId="2662143E" w14:textId="77777777" w:rsidR="004F5AFC" w:rsidRPr="00C849F9" w:rsidRDefault="004F5AFC" w:rsidP="00A56040">
            <w:pPr>
              <w:shd w:val="clear" w:color="auto" w:fill="E5E5E5"/>
              <w:spacing w:before="100" w:beforeAutospacing="1" w:after="100" w:afterAutospacing="1"/>
              <w:rPr>
                <w:rFonts w:ascii="Arial" w:hAnsi="Arial" w:cs="Arial"/>
                <w:b/>
                <w:color w:val="000000" w:themeColor="text1"/>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p>
          <w:p w14:paraId="1BAF643E" w14:textId="77777777" w:rsidR="004F5AFC" w:rsidRDefault="004F5AFC" w:rsidP="00A56040">
            <w:pPr>
              <w:rPr>
                <w:rFonts w:ascii="Arial" w:hAnsi="Arial" w:cs="Arial"/>
              </w:rPr>
            </w:pPr>
            <w:r w:rsidRPr="00C849F9">
              <w:rPr>
                <w:rFonts w:ascii="Arial" w:hAnsi="Arial" w:cs="Arial"/>
              </w:rPr>
              <w:t>This study will investigate</w:t>
            </w:r>
            <w:r>
              <w:rPr>
                <w:rFonts w:ascii="Arial" w:hAnsi="Arial" w:cs="Arial"/>
              </w:rPr>
              <w:t xml:space="preserve">s that whether AR can satisfied the customer’s desire to see the product in physical environment, need for touch or these consumers are doubtful because they wish even more haptic input. </w:t>
            </w:r>
          </w:p>
          <w:p w14:paraId="32A57092" w14:textId="77777777" w:rsidR="004F5AFC" w:rsidRDefault="004F5AFC" w:rsidP="00A56040">
            <w:pPr>
              <w:rPr>
                <w:rFonts w:ascii="Arial" w:hAnsi="Arial" w:cs="Arial"/>
              </w:rPr>
            </w:pPr>
          </w:p>
          <w:p w14:paraId="0FDC66E9" w14:textId="77777777" w:rsidR="004F5AFC" w:rsidRDefault="004F5AFC" w:rsidP="00A56040">
            <w:pPr>
              <w:rPr>
                <w:rFonts w:ascii="Arial" w:hAnsi="Arial" w:cs="Arial"/>
              </w:rPr>
            </w:pPr>
          </w:p>
          <w:p w14:paraId="1564B244" w14:textId="77777777" w:rsidR="004F5AFC" w:rsidRDefault="004F5AFC" w:rsidP="00A56040">
            <w:pPr>
              <w:rPr>
                <w:rFonts w:ascii="Arial" w:hAnsi="Arial" w:cs="Arial"/>
              </w:rPr>
            </w:pPr>
          </w:p>
          <w:p w14:paraId="5317A854" w14:textId="77777777" w:rsidR="004F5AFC" w:rsidRDefault="004F5AFC" w:rsidP="00A56040">
            <w:pPr>
              <w:rPr>
                <w:rFonts w:ascii="Arial" w:hAnsi="Arial" w:cs="Arial"/>
              </w:rPr>
            </w:pPr>
          </w:p>
          <w:p w14:paraId="4DA17F3F" w14:textId="77777777" w:rsidR="004F5AFC" w:rsidRDefault="004F5AFC" w:rsidP="00A56040">
            <w:pPr>
              <w:rPr>
                <w:rFonts w:ascii="Arial" w:hAnsi="Arial" w:cs="Arial"/>
              </w:rPr>
            </w:pPr>
          </w:p>
          <w:p w14:paraId="479B80D5" w14:textId="77777777" w:rsidR="004F5AFC" w:rsidRDefault="004F5AFC" w:rsidP="00A56040">
            <w:pPr>
              <w:rPr>
                <w:rFonts w:ascii="Arial" w:hAnsi="Arial" w:cs="Arial"/>
              </w:rPr>
            </w:pPr>
          </w:p>
          <w:p w14:paraId="33AA4944" w14:textId="77777777" w:rsidR="004F5AFC" w:rsidRDefault="004F5AFC" w:rsidP="00A56040">
            <w:pPr>
              <w:rPr>
                <w:rFonts w:ascii="Arial" w:hAnsi="Arial" w:cs="Arial"/>
              </w:rPr>
            </w:pPr>
          </w:p>
          <w:p w14:paraId="26C98009" w14:textId="77777777" w:rsidR="004F5AFC" w:rsidRDefault="004F5AFC" w:rsidP="00A56040">
            <w:pPr>
              <w:rPr>
                <w:rFonts w:ascii="Arial" w:hAnsi="Arial" w:cs="Arial"/>
              </w:rPr>
            </w:pPr>
          </w:p>
          <w:p w14:paraId="1B4193F1" w14:textId="77777777" w:rsidR="004F5AFC" w:rsidRDefault="004F5AFC" w:rsidP="00A56040">
            <w:pPr>
              <w:rPr>
                <w:rFonts w:ascii="Arial" w:hAnsi="Arial" w:cs="Arial"/>
              </w:rPr>
            </w:pPr>
            <w:r>
              <w:rPr>
                <w:rFonts w:ascii="Arial" w:hAnsi="Arial" w:cs="Arial"/>
              </w:rPr>
              <w:t xml:space="preserve">This study conducted to find out if AR applications are attractive to consumers or in which areas it can create the most valuable attraction to enhance customers interest </w:t>
            </w:r>
          </w:p>
          <w:p w14:paraId="3DD540A5" w14:textId="77777777" w:rsidR="004F5AFC" w:rsidRDefault="004F5AFC" w:rsidP="00A56040">
            <w:pPr>
              <w:rPr>
                <w:rFonts w:ascii="Arial" w:hAnsi="Arial" w:cs="Arial"/>
              </w:rPr>
            </w:pPr>
          </w:p>
          <w:p w14:paraId="391DC758" w14:textId="77777777" w:rsidR="004F5AFC" w:rsidRDefault="004F5AFC" w:rsidP="00A56040">
            <w:pPr>
              <w:rPr>
                <w:rFonts w:ascii="Arial" w:hAnsi="Arial" w:cs="Arial"/>
              </w:rPr>
            </w:pPr>
          </w:p>
          <w:p w14:paraId="467546CC" w14:textId="77777777" w:rsidR="004F5AFC" w:rsidRDefault="004F5AFC" w:rsidP="00A56040">
            <w:pPr>
              <w:rPr>
                <w:rFonts w:ascii="Arial" w:hAnsi="Arial" w:cs="Arial"/>
              </w:rPr>
            </w:pPr>
          </w:p>
          <w:p w14:paraId="1C29D30F" w14:textId="77777777" w:rsidR="004F5AFC" w:rsidRDefault="004F5AFC" w:rsidP="00A56040">
            <w:pPr>
              <w:rPr>
                <w:rFonts w:ascii="Arial" w:hAnsi="Arial" w:cs="Arial"/>
              </w:rPr>
            </w:pPr>
          </w:p>
          <w:p w14:paraId="0B929CDA" w14:textId="77777777" w:rsidR="004F5AFC" w:rsidRDefault="004F5AFC" w:rsidP="00A56040">
            <w:pPr>
              <w:rPr>
                <w:rFonts w:ascii="Arial" w:hAnsi="Arial" w:cs="Arial"/>
              </w:rPr>
            </w:pPr>
            <w:r>
              <w:rPr>
                <w:rFonts w:ascii="Arial" w:hAnsi="Arial" w:cs="Arial"/>
              </w:rPr>
              <w:t xml:space="preserve"> </w:t>
            </w:r>
          </w:p>
          <w:p w14:paraId="129805BB" w14:textId="77777777" w:rsidR="004F5AFC" w:rsidRDefault="004F5AFC" w:rsidP="00A56040">
            <w:pPr>
              <w:rPr>
                <w:rFonts w:ascii="Arial" w:hAnsi="Arial" w:cs="Arial"/>
              </w:rPr>
            </w:pPr>
          </w:p>
          <w:p w14:paraId="6D2082B0" w14:textId="77777777" w:rsidR="004F5AFC" w:rsidRDefault="004F5AFC" w:rsidP="00A56040">
            <w:pPr>
              <w:rPr>
                <w:rFonts w:ascii="Arial" w:hAnsi="Arial" w:cs="Arial"/>
              </w:rPr>
            </w:pPr>
          </w:p>
          <w:p w14:paraId="13429D24" w14:textId="77777777" w:rsidR="004F5AFC" w:rsidRPr="00C849F9" w:rsidRDefault="004F5AFC" w:rsidP="00A56040">
            <w:pPr>
              <w:rPr>
                <w:rFonts w:ascii="Arial" w:hAnsi="Arial" w:cs="Arial"/>
              </w:rPr>
            </w:pPr>
          </w:p>
        </w:tc>
        <w:tc>
          <w:tcPr>
            <w:tcW w:w="1590" w:type="dxa"/>
            <w:gridSpan w:val="2"/>
          </w:tcPr>
          <w:p w14:paraId="7D9323A6" w14:textId="77777777" w:rsidR="004F5AFC" w:rsidRDefault="004F5AFC" w:rsidP="00A56040">
            <w:pPr>
              <w:rPr>
                <w:rFonts w:ascii="Arial" w:hAnsi="Arial" w:cs="Arial"/>
              </w:rPr>
            </w:pPr>
          </w:p>
          <w:p w14:paraId="10CB92A4" w14:textId="77777777" w:rsidR="004F5AFC" w:rsidRDefault="004F5AFC" w:rsidP="00A56040">
            <w:pPr>
              <w:rPr>
                <w:rFonts w:ascii="Arial" w:hAnsi="Arial" w:cs="Arial"/>
              </w:rPr>
            </w:pPr>
            <w:r>
              <w:rPr>
                <w:rFonts w:ascii="Arial" w:hAnsi="Arial" w:cs="Arial"/>
              </w:rPr>
              <w:t>Quantitative</w:t>
            </w:r>
          </w:p>
          <w:p w14:paraId="6CC55074" w14:textId="77777777" w:rsidR="004F5AFC" w:rsidRDefault="004F5AFC" w:rsidP="00A56040">
            <w:pPr>
              <w:rPr>
                <w:rFonts w:ascii="Arial" w:hAnsi="Arial" w:cs="Arial"/>
              </w:rPr>
            </w:pPr>
          </w:p>
          <w:p w14:paraId="68AC58CA" w14:textId="77777777" w:rsidR="004F5AFC" w:rsidRDefault="004F5AFC" w:rsidP="00A56040">
            <w:pPr>
              <w:rPr>
                <w:rFonts w:ascii="Arial" w:hAnsi="Arial" w:cs="Arial"/>
              </w:rPr>
            </w:pPr>
          </w:p>
          <w:p w14:paraId="36D737E4" w14:textId="77777777" w:rsidR="004F5AFC" w:rsidRDefault="004F5AFC" w:rsidP="00A56040">
            <w:pPr>
              <w:rPr>
                <w:rFonts w:ascii="Arial" w:hAnsi="Arial" w:cs="Arial"/>
              </w:rPr>
            </w:pPr>
          </w:p>
          <w:p w14:paraId="7987FEFD" w14:textId="77777777" w:rsidR="004F5AFC" w:rsidRDefault="004F5AFC" w:rsidP="00A56040">
            <w:pPr>
              <w:rPr>
                <w:rFonts w:ascii="Arial" w:hAnsi="Arial" w:cs="Arial"/>
              </w:rPr>
            </w:pPr>
          </w:p>
          <w:p w14:paraId="714E35F4" w14:textId="77777777" w:rsidR="004F5AFC" w:rsidRDefault="004F5AFC" w:rsidP="00A56040">
            <w:pPr>
              <w:rPr>
                <w:rFonts w:ascii="Arial" w:hAnsi="Arial" w:cs="Arial"/>
              </w:rPr>
            </w:pPr>
          </w:p>
          <w:p w14:paraId="6078D031" w14:textId="77777777" w:rsidR="004F5AFC" w:rsidRDefault="004F5AFC" w:rsidP="00A56040">
            <w:pPr>
              <w:rPr>
                <w:rFonts w:ascii="Arial" w:hAnsi="Arial" w:cs="Arial"/>
              </w:rPr>
            </w:pPr>
          </w:p>
          <w:p w14:paraId="15D7E010" w14:textId="77777777" w:rsidR="004F5AFC" w:rsidRDefault="004F5AFC" w:rsidP="00A56040">
            <w:pPr>
              <w:rPr>
                <w:rFonts w:ascii="Arial" w:hAnsi="Arial" w:cs="Arial"/>
              </w:rPr>
            </w:pPr>
          </w:p>
          <w:p w14:paraId="15BB8DBF" w14:textId="77777777" w:rsidR="004F5AFC" w:rsidRDefault="004F5AFC" w:rsidP="00A56040">
            <w:pPr>
              <w:rPr>
                <w:rFonts w:ascii="Arial" w:hAnsi="Arial" w:cs="Arial"/>
              </w:rPr>
            </w:pPr>
          </w:p>
          <w:p w14:paraId="57399A3F" w14:textId="77777777" w:rsidR="004F5AFC" w:rsidRDefault="004F5AFC" w:rsidP="00A56040">
            <w:pPr>
              <w:rPr>
                <w:rFonts w:ascii="Arial" w:hAnsi="Arial" w:cs="Arial"/>
              </w:rPr>
            </w:pPr>
          </w:p>
          <w:p w14:paraId="57DF5620" w14:textId="77777777" w:rsidR="004F5AFC" w:rsidRDefault="004F5AFC" w:rsidP="00A56040">
            <w:pPr>
              <w:rPr>
                <w:rFonts w:ascii="Arial" w:hAnsi="Arial" w:cs="Arial"/>
              </w:rPr>
            </w:pPr>
          </w:p>
          <w:p w14:paraId="2DF7F167" w14:textId="77777777" w:rsidR="004F5AFC" w:rsidRDefault="004F5AFC" w:rsidP="00A56040">
            <w:pPr>
              <w:rPr>
                <w:rFonts w:ascii="Arial" w:hAnsi="Arial" w:cs="Arial"/>
              </w:rPr>
            </w:pPr>
          </w:p>
          <w:p w14:paraId="1BF4C5DA" w14:textId="77777777" w:rsidR="004F5AFC" w:rsidRDefault="004F5AFC" w:rsidP="00A56040">
            <w:pPr>
              <w:rPr>
                <w:rFonts w:ascii="Arial" w:hAnsi="Arial" w:cs="Arial"/>
              </w:rPr>
            </w:pPr>
          </w:p>
          <w:p w14:paraId="1856EFF9" w14:textId="77777777" w:rsidR="004F5AFC" w:rsidRDefault="004F5AFC" w:rsidP="00A56040">
            <w:pPr>
              <w:rPr>
                <w:rFonts w:ascii="Arial" w:hAnsi="Arial" w:cs="Arial"/>
              </w:rPr>
            </w:pPr>
          </w:p>
          <w:p w14:paraId="5A40EAA3" w14:textId="77777777" w:rsidR="004F5AFC" w:rsidRDefault="004F5AFC" w:rsidP="00A56040">
            <w:pPr>
              <w:rPr>
                <w:rFonts w:ascii="Arial" w:hAnsi="Arial" w:cs="Arial"/>
              </w:rPr>
            </w:pPr>
          </w:p>
          <w:p w14:paraId="07765E7D" w14:textId="77777777" w:rsidR="004F5AFC" w:rsidRDefault="004F5AFC" w:rsidP="00A56040">
            <w:pPr>
              <w:rPr>
                <w:rFonts w:ascii="Arial" w:hAnsi="Arial" w:cs="Arial"/>
              </w:rPr>
            </w:pPr>
          </w:p>
          <w:p w14:paraId="63138AC5" w14:textId="77777777" w:rsidR="004F5AFC" w:rsidRDefault="004F5AFC" w:rsidP="00A56040">
            <w:pPr>
              <w:rPr>
                <w:rFonts w:ascii="Arial" w:hAnsi="Arial" w:cs="Arial"/>
              </w:rPr>
            </w:pPr>
          </w:p>
          <w:p w14:paraId="7FBF8B98" w14:textId="77777777" w:rsidR="004F5AFC" w:rsidRDefault="004F5AFC" w:rsidP="00A56040">
            <w:pPr>
              <w:rPr>
                <w:rFonts w:ascii="Arial" w:hAnsi="Arial" w:cs="Arial"/>
              </w:rPr>
            </w:pPr>
          </w:p>
          <w:p w14:paraId="725B32DD" w14:textId="77777777" w:rsidR="004F5AFC" w:rsidRDefault="004F5AFC" w:rsidP="00A56040">
            <w:pPr>
              <w:rPr>
                <w:rFonts w:ascii="Arial" w:hAnsi="Arial" w:cs="Arial"/>
              </w:rPr>
            </w:pPr>
          </w:p>
          <w:p w14:paraId="2FBB30D0" w14:textId="77777777" w:rsidR="004F5AFC" w:rsidRDefault="004F5AFC" w:rsidP="00A56040">
            <w:pPr>
              <w:rPr>
                <w:rFonts w:ascii="Arial" w:hAnsi="Arial" w:cs="Arial"/>
              </w:rPr>
            </w:pPr>
          </w:p>
          <w:p w14:paraId="3B4C5E06" w14:textId="77777777" w:rsidR="004F5AFC" w:rsidRDefault="004F5AFC" w:rsidP="00A56040">
            <w:pPr>
              <w:rPr>
                <w:rFonts w:ascii="Arial" w:hAnsi="Arial" w:cs="Arial"/>
              </w:rPr>
            </w:pPr>
          </w:p>
          <w:p w14:paraId="7BBFEA70" w14:textId="77777777" w:rsidR="004F5AFC" w:rsidRDefault="004F5AFC" w:rsidP="00A56040">
            <w:pPr>
              <w:rPr>
                <w:rFonts w:ascii="Arial" w:hAnsi="Arial" w:cs="Arial"/>
              </w:rPr>
            </w:pPr>
          </w:p>
          <w:p w14:paraId="0C91B7DD" w14:textId="77777777" w:rsidR="004F5AFC" w:rsidRDefault="004F5AFC" w:rsidP="00A56040">
            <w:pPr>
              <w:rPr>
                <w:rFonts w:ascii="Arial" w:hAnsi="Arial" w:cs="Arial"/>
              </w:rPr>
            </w:pPr>
          </w:p>
          <w:p w14:paraId="4D473F6C" w14:textId="77777777" w:rsidR="004F5AFC" w:rsidRDefault="004F5AFC" w:rsidP="00A56040">
            <w:pPr>
              <w:rPr>
                <w:rFonts w:ascii="Arial" w:hAnsi="Arial" w:cs="Arial"/>
              </w:rPr>
            </w:pPr>
          </w:p>
          <w:p w14:paraId="4158FD88" w14:textId="77777777" w:rsidR="004F5AFC" w:rsidRDefault="004F5AFC" w:rsidP="00A56040">
            <w:pPr>
              <w:rPr>
                <w:rFonts w:ascii="Arial" w:hAnsi="Arial" w:cs="Arial"/>
              </w:rPr>
            </w:pPr>
          </w:p>
          <w:p w14:paraId="0E032872" w14:textId="77777777" w:rsidR="004F5AFC" w:rsidRDefault="004F5AFC" w:rsidP="00A56040">
            <w:pPr>
              <w:rPr>
                <w:rFonts w:ascii="Arial" w:hAnsi="Arial" w:cs="Arial"/>
              </w:rPr>
            </w:pPr>
          </w:p>
          <w:p w14:paraId="2A334F51" w14:textId="77777777" w:rsidR="004F5AFC" w:rsidRDefault="004F5AFC" w:rsidP="00A56040">
            <w:pPr>
              <w:rPr>
                <w:rFonts w:ascii="Arial" w:hAnsi="Arial" w:cs="Arial"/>
              </w:rPr>
            </w:pPr>
          </w:p>
          <w:p w14:paraId="0D76AF38" w14:textId="77777777" w:rsidR="004F5AFC" w:rsidRDefault="004F5AFC" w:rsidP="00A56040">
            <w:pPr>
              <w:rPr>
                <w:rFonts w:ascii="Arial" w:hAnsi="Arial" w:cs="Arial"/>
              </w:rPr>
            </w:pPr>
          </w:p>
          <w:p w14:paraId="1D2CB430" w14:textId="77777777" w:rsidR="004F5AFC" w:rsidRDefault="004F5AFC" w:rsidP="00A56040">
            <w:pPr>
              <w:rPr>
                <w:rFonts w:ascii="Arial" w:hAnsi="Arial" w:cs="Arial"/>
              </w:rPr>
            </w:pPr>
            <w:r>
              <w:rPr>
                <w:rFonts w:ascii="Arial" w:hAnsi="Arial" w:cs="Arial"/>
              </w:rPr>
              <w:t>Quantitative and Qualitative multiple case study approach</w:t>
            </w:r>
          </w:p>
          <w:p w14:paraId="57095BCB" w14:textId="77777777" w:rsidR="004F5AFC" w:rsidRDefault="004F5AFC" w:rsidP="00A56040">
            <w:pPr>
              <w:rPr>
                <w:rFonts w:ascii="Arial" w:hAnsi="Arial" w:cs="Arial"/>
              </w:rPr>
            </w:pPr>
          </w:p>
          <w:p w14:paraId="1D136A18" w14:textId="77777777" w:rsidR="004F5AFC" w:rsidRDefault="004F5AFC" w:rsidP="00A56040">
            <w:pPr>
              <w:rPr>
                <w:rFonts w:ascii="Arial" w:hAnsi="Arial" w:cs="Arial"/>
              </w:rPr>
            </w:pPr>
          </w:p>
          <w:p w14:paraId="0CD9CB0D" w14:textId="77777777" w:rsidR="004F5AFC" w:rsidRDefault="004F5AFC" w:rsidP="00A56040">
            <w:pPr>
              <w:rPr>
                <w:rFonts w:ascii="Arial" w:hAnsi="Arial" w:cs="Arial"/>
              </w:rPr>
            </w:pPr>
          </w:p>
          <w:p w14:paraId="1A4F6B45" w14:textId="77777777" w:rsidR="004F5AFC" w:rsidRDefault="004F5AFC" w:rsidP="00A56040">
            <w:pPr>
              <w:rPr>
                <w:rFonts w:ascii="Arial" w:hAnsi="Arial" w:cs="Arial"/>
              </w:rPr>
            </w:pPr>
          </w:p>
          <w:p w14:paraId="73D2FCB9" w14:textId="77777777" w:rsidR="004F5AFC" w:rsidRDefault="004F5AFC" w:rsidP="00A56040">
            <w:pPr>
              <w:rPr>
                <w:rFonts w:ascii="Arial" w:hAnsi="Arial" w:cs="Arial"/>
              </w:rPr>
            </w:pPr>
          </w:p>
          <w:p w14:paraId="00362A11" w14:textId="77777777" w:rsidR="004F5AFC" w:rsidRDefault="004F5AFC" w:rsidP="00A56040">
            <w:pPr>
              <w:rPr>
                <w:rFonts w:ascii="Arial" w:hAnsi="Arial" w:cs="Arial"/>
              </w:rPr>
            </w:pPr>
          </w:p>
          <w:p w14:paraId="38F86E2C" w14:textId="77777777" w:rsidR="004F5AFC" w:rsidRPr="00787FA4" w:rsidRDefault="004F5AFC" w:rsidP="00A56040">
            <w:pPr>
              <w:rPr>
                <w:rFonts w:ascii="Arial" w:hAnsi="Arial" w:cs="Arial"/>
              </w:rPr>
            </w:pPr>
          </w:p>
        </w:tc>
        <w:tc>
          <w:tcPr>
            <w:tcW w:w="1749" w:type="dxa"/>
            <w:gridSpan w:val="2"/>
          </w:tcPr>
          <w:p w14:paraId="2DA756F8" w14:textId="77777777" w:rsidR="004F5AFC" w:rsidRDefault="004F5AFC" w:rsidP="00A56040">
            <w:pPr>
              <w:rPr>
                <w:rFonts w:ascii="Arial" w:hAnsi="Arial" w:cs="Arial"/>
              </w:rPr>
            </w:pPr>
          </w:p>
          <w:p w14:paraId="07C026D0" w14:textId="77777777" w:rsidR="004F5AFC" w:rsidRDefault="004F5AFC" w:rsidP="00A56040">
            <w:pPr>
              <w:rPr>
                <w:rFonts w:ascii="Arial" w:hAnsi="Arial" w:cs="Arial"/>
              </w:rPr>
            </w:pPr>
          </w:p>
          <w:p w14:paraId="719DAE4F" w14:textId="77777777" w:rsidR="004F5AFC" w:rsidRDefault="004F5AFC" w:rsidP="00A56040">
            <w:pPr>
              <w:rPr>
                <w:rFonts w:ascii="Arial" w:hAnsi="Arial" w:cs="Arial"/>
              </w:rPr>
            </w:pPr>
          </w:p>
          <w:p w14:paraId="4935081B" w14:textId="77777777" w:rsidR="004F5AFC" w:rsidRDefault="004F5AFC" w:rsidP="00A56040">
            <w:pPr>
              <w:rPr>
                <w:rFonts w:ascii="Arial" w:hAnsi="Arial" w:cs="Arial"/>
              </w:rPr>
            </w:pPr>
          </w:p>
          <w:p w14:paraId="1284D3F2" w14:textId="77777777" w:rsidR="004F5AFC" w:rsidRDefault="004F5AFC" w:rsidP="00A56040">
            <w:pPr>
              <w:rPr>
                <w:rFonts w:ascii="Arial" w:hAnsi="Arial" w:cs="Arial"/>
              </w:rPr>
            </w:pPr>
          </w:p>
          <w:p w14:paraId="0CC3A01E" w14:textId="77777777" w:rsidR="004F5AFC" w:rsidRDefault="004F5AFC" w:rsidP="00A56040">
            <w:pPr>
              <w:rPr>
                <w:rFonts w:ascii="Arial" w:hAnsi="Arial" w:cs="Arial"/>
              </w:rPr>
            </w:pPr>
          </w:p>
          <w:p w14:paraId="47E25106" w14:textId="77777777" w:rsidR="004F5AFC" w:rsidRDefault="004F5AFC" w:rsidP="00A56040">
            <w:pPr>
              <w:rPr>
                <w:rFonts w:ascii="Arial" w:hAnsi="Arial" w:cs="Arial"/>
              </w:rPr>
            </w:pPr>
          </w:p>
          <w:p w14:paraId="504B40E0" w14:textId="77777777" w:rsidR="004F5AFC" w:rsidRDefault="004F5AFC" w:rsidP="00A56040">
            <w:pPr>
              <w:rPr>
                <w:rFonts w:ascii="Arial" w:hAnsi="Arial" w:cs="Arial"/>
              </w:rPr>
            </w:pPr>
          </w:p>
          <w:p w14:paraId="7204A837" w14:textId="77777777" w:rsidR="004F5AFC" w:rsidRDefault="004F5AFC" w:rsidP="00A56040">
            <w:pPr>
              <w:rPr>
                <w:rFonts w:ascii="Arial" w:hAnsi="Arial" w:cs="Arial"/>
              </w:rPr>
            </w:pPr>
          </w:p>
          <w:p w14:paraId="37B633D4" w14:textId="77777777" w:rsidR="004F5AFC" w:rsidRDefault="004F5AFC" w:rsidP="00A56040">
            <w:pPr>
              <w:rPr>
                <w:rFonts w:ascii="Arial" w:hAnsi="Arial" w:cs="Arial"/>
              </w:rPr>
            </w:pPr>
          </w:p>
          <w:p w14:paraId="63EF0A94" w14:textId="77777777" w:rsidR="004F5AFC" w:rsidRDefault="004F5AFC" w:rsidP="00A56040">
            <w:pPr>
              <w:rPr>
                <w:rFonts w:ascii="Arial" w:hAnsi="Arial" w:cs="Arial"/>
              </w:rPr>
            </w:pPr>
          </w:p>
          <w:p w14:paraId="6475C34E" w14:textId="77777777" w:rsidR="004F5AFC" w:rsidRDefault="004F5AFC" w:rsidP="00A56040">
            <w:pPr>
              <w:rPr>
                <w:rFonts w:ascii="Arial" w:hAnsi="Arial" w:cs="Arial"/>
              </w:rPr>
            </w:pPr>
          </w:p>
          <w:p w14:paraId="14D264A0" w14:textId="77777777" w:rsidR="004F5AFC" w:rsidRDefault="004F5AFC" w:rsidP="00A56040">
            <w:pPr>
              <w:rPr>
                <w:rFonts w:ascii="Arial" w:hAnsi="Arial" w:cs="Arial"/>
              </w:rPr>
            </w:pPr>
          </w:p>
          <w:p w14:paraId="666B0712" w14:textId="77777777" w:rsidR="004F5AFC" w:rsidRDefault="004F5AFC" w:rsidP="00A56040">
            <w:pPr>
              <w:rPr>
                <w:rFonts w:ascii="Arial" w:hAnsi="Arial" w:cs="Arial"/>
              </w:rPr>
            </w:pPr>
          </w:p>
          <w:p w14:paraId="32FB192D" w14:textId="77777777" w:rsidR="004F5AFC" w:rsidRDefault="004F5AFC" w:rsidP="00A56040">
            <w:pPr>
              <w:rPr>
                <w:rFonts w:ascii="Arial" w:hAnsi="Arial" w:cs="Arial"/>
              </w:rPr>
            </w:pPr>
          </w:p>
          <w:p w14:paraId="6601B2CE" w14:textId="77777777" w:rsidR="004F5AFC" w:rsidRDefault="004F5AFC" w:rsidP="00A56040">
            <w:pPr>
              <w:rPr>
                <w:rFonts w:ascii="Arial" w:hAnsi="Arial" w:cs="Arial"/>
              </w:rPr>
            </w:pPr>
          </w:p>
          <w:p w14:paraId="6A357268" w14:textId="77777777" w:rsidR="004F5AFC" w:rsidRDefault="004F5AFC" w:rsidP="00A56040">
            <w:pPr>
              <w:rPr>
                <w:rFonts w:ascii="Arial" w:hAnsi="Arial" w:cs="Arial"/>
              </w:rPr>
            </w:pPr>
          </w:p>
          <w:p w14:paraId="1F72FD5D" w14:textId="77777777" w:rsidR="004F5AFC" w:rsidRDefault="004F5AFC" w:rsidP="00A56040">
            <w:pPr>
              <w:rPr>
                <w:rFonts w:ascii="Arial" w:hAnsi="Arial" w:cs="Arial"/>
              </w:rPr>
            </w:pPr>
          </w:p>
          <w:p w14:paraId="196E9CBF" w14:textId="77777777" w:rsidR="004F5AFC" w:rsidRDefault="004F5AFC" w:rsidP="00A56040">
            <w:pPr>
              <w:rPr>
                <w:rFonts w:ascii="Arial" w:hAnsi="Arial" w:cs="Arial"/>
              </w:rPr>
            </w:pPr>
          </w:p>
          <w:p w14:paraId="43801B8F" w14:textId="77777777" w:rsidR="004F5AFC" w:rsidRDefault="004F5AFC" w:rsidP="00A56040">
            <w:pPr>
              <w:rPr>
                <w:rFonts w:ascii="Arial" w:hAnsi="Arial" w:cs="Arial"/>
              </w:rPr>
            </w:pPr>
          </w:p>
          <w:p w14:paraId="24AE246D" w14:textId="77777777" w:rsidR="004F5AFC" w:rsidRDefault="004F5AFC" w:rsidP="00A56040">
            <w:pPr>
              <w:rPr>
                <w:rFonts w:ascii="Arial" w:hAnsi="Arial" w:cs="Arial"/>
              </w:rPr>
            </w:pPr>
          </w:p>
          <w:p w14:paraId="47B83D84" w14:textId="77777777" w:rsidR="004F5AFC" w:rsidRDefault="004F5AFC" w:rsidP="00A56040">
            <w:pPr>
              <w:rPr>
                <w:rFonts w:ascii="Arial" w:hAnsi="Arial" w:cs="Arial"/>
              </w:rPr>
            </w:pPr>
          </w:p>
          <w:p w14:paraId="021CDB95" w14:textId="77777777" w:rsidR="004F5AFC" w:rsidRDefault="004F5AFC" w:rsidP="00A56040">
            <w:pPr>
              <w:rPr>
                <w:rFonts w:ascii="Arial" w:hAnsi="Arial" w:cs="Arial"/>
              </w:rPr>
            </w:pPr>
          </w:p>
          <w:p w14:paraId="28208273" w14:textId="77777777" w:rsidR="004F5AFC" w:rsidRDefault="004F5AFC" w:rsidP="00A56040">
            <w:pPr>
              <w:rPr>
                <w:rFonts w:ascii="Arial" w:hAnsi="Arial" w:cs="Arial"/>
              </w:rPr>
            </w:pPr>
          </w:p>
          <w:p w14:paraId="02394CC7" w14:textId="77777777" w:rsidR="004F5AFC" w:rsidRDefault="004F5AFC" w:rsidP="00A56040">
            <w:pPr>
              <w:rPr>
                <w:rFonts w:ascii="Arial" w:hAnsi="Arial" w:cs="Arial"/>
              </w:rPr>
            </w:pPr>
          </w:p>
          <w:p w14:paraId="6B430DFC" w14:textId="77777777" w:rsidR="004F5AFC" w:rsidRDefault="004F5AFC" w:rsidP="00A56040">
            <w:pPr>
              <w:rPr>
                <w:rFonts w:ascii="Arial" w:hAnsi="Arial" w:cs="Arial"/>
              </w:rPr>
            </w:pPr>
          </w:p>
          <w:p w14:paraId="067C7663" w14:textId="77777777" w:rsidR="004F5AFC" w:rsidRDefault="004F5AFC" w:rsidP="00A56040">
            <w:pPr>
              <w:rPr>
                <w:rFonts w:ascii="Arial" w:hAnsi="Arial" w:cs="Arial"/>
              </w:rPr>
            </w:pPr>
          </w:p>
          <w:p w14:paraId="6FD6657D" w14:textId="77777777" w:rsidR="004F5AFC" w:rsidRDefault="004F5AFC" w:rsidP="00A56040">
            <w:pPr>
              <w:rPr>
                <w:rFonts w:ascii="Arial" w:hAnsi="Arial" w:cs="Arial"/>
              </w:rPr>
            </w:pPr>
          </w:p>
          <w:p w14:paraId="0F006F17" w14:textId="77777777" w:rsidR="004F5AFC" w:rsidRDefault="004F5AFC" w:rsidP="00A56040">
            <w:pPr>
              <w:rPr>
                <w:rFonts w:ascii="Arial" w:hAnsi="Arial" w:cs="Arial"/>
              </w:rPr>
            </w:pPr>
          </w:p>
          <w:p w14:paraId="1EB27071" w14:textId="77777777" w:rsidR="004F5AFC" w:rsidRPr="00F101F9" w:rsidRDefault="004F5AFC" w:rsidP="00A56040">
            <w:pPr>
              <w:rPr>
                <w:rFonts w:ascii="Arial" w:hAnsi="Arial" w:cs="Arial"/>
              </w:rPr>
            </w:pPr>
            <w:r>
              <w:rPr>
                <w:rFonts w:ascii="Arial" w:hAnsi="Arial" w:cs="Arial"/>
              </w:rPr>
              <w:t>Data collected from the interviews with the companies which create AR applications through semi-structured questionnaire</w:t>
            </w:r>
          </w:p>
        </w:tc>
        <w:tc>
          <w:tcPr>
            <w:tcW w:w="1512" w:type="dxa"/>
          </w:tcPr>
          <w:p w14:paraId="3E906389" w14:textId="77777777" w:rsidR="004F5AFC" w:rsidRPr="00EB214D" w:rsidRDefault="004F5AFC" w:rsidP="00A56040">
            <w:pPr>
              <w:shd w:val="clear" w:color="auto" w:fill="E5E5E5"/>
              <w:spacing w:before="100" w:beforeAutospacing="1" w:after="100" w:afterAutospacing="1"/>
              <w:rPr>
                <w:rFonts w:ascii="Arial" w:hAnsi="Arial" w:cs="Arial"/>
                <w:color w:val="000000" w:themeColor="text1"/>
              </w:rPr>
            </w:pPr>
          </w:p>
          <w:p w14:paraId="4447595C" w14:textId="77777777" w:rsidR="004F5AFC" w:rsidRDefault="004F5AFC" w:rsidP="00A56040">
            <w:pPr>
              <w:spacing w:before="100" w:beforeAutospacing="1" w:after="100" w:afterAutospacing="1"/>
              <w:rPr>
                <w:rFonts w:ascii="Arial" w:hAnsi="Arial" w:cs="Arial"/>
              </w:rPr>
            </w:pPr>
            <w:r w:rsidRPr="00EB214D">
              <w:rPr>
                <w:rFonts w:ascii="Arial" w:hAnsi="Arial" w:cs="Arial"/>
              </w:rPr>
              <w:t>AR can be an effective tool for addressing consumers with a high need for touch and thus provides a useful tool to complement traditional online channels.</w:t>
            </w:r>
          </w:p>
          <w:p w14:paraId="003BE90E" w14:textId="77777777" w:rsidR="004F5AFC" w:rsidRDefault="004F5AFC" w:rsidP="00A56040">
            <w:pPr>
              <w:spacing w:before="100" w:beforeAutospacing="1" w:after="100" w:afterAutospacing="1"/>
              <w:rPr>
                <w:rFonts w:ascii="Arial" w:hAnsi="Arial" w:cs="Arial"/>
              </w:rPr>
            </w:pPr>
          </w:p>
          <w:p w14:paraId="15686E45" w14:textId="77777777" w:rsidR="004F5AFC" w:rsidRDefault="004F5AFC" w:rsidP="00A56040">
            <w:pPr>
              <w:spacing w:before="100" w:beforeAutospacing="1" w:after="100" w:afterAutospacing="1"/>
              <w:rPr>
                <w:rFonts w:ascii="Arial" w:hAnsi="Arial" w:cs="Arial"/>
              </w:rPr>
            </w:pPr>
          </w:p>
          <w:p w14:paraId="625AF8AD" w14:textId="77777777" w:rsidR="004F5AFC" w:rsidRDefault="004F5AFC" w:rsidP="00A56040">
            <w:pPr>
              <w:spacing w:before="100" w:beforeAutospacing="1" w:after="100" w:afterAutospacing="1"/>
              <w:rPr>
                <w:rFonts w:ascii="Arial" w:hAnsi="Arial" w:cs="Arial"/>
              </w:rPr>
            </w:pPr>
          </w:p>
          <w:p w14:paraId="5702E21D" w14:textId="77777777" w:rsidR="004F5AFC" w:rsidRDefault="004F5AFC" w:rsidP="00A56040">
            <w:pPr>
              <w:spacing w:before="100" w:beforeAutospacing="1" w:after="100" w:afterAutospacing="1"/>
              <w:rPr>
                <w:rFonts w:ascii="Arial" w:hAnsi="Arial" w:cs="Arial"/>
              </w:rPr>
            </w:pPr>
          </w:p>
          <w:p w14:paraId="24A959B7" w14:textId="77777777" w:rsidR="004F5AFC" w:rsidRDefault="004F5AFC" w:rsidP="00A56040">
            <w:pPr>
              <w:spacing w:before="100" w:beforeAutospacing="1" w:after="100" w:afterAutospacing="1"/>
              <w:rPr>
                <w:rFonts w:ascii="Arial" w:hAnsi="Arial" w:cs="Arial"/>
              </w:rPr>
            </w:pPr>
          </w:p>
          <w:p w14:paraId="0FE37988" w14:textId="77777777" w:rsidR="004F5AFC" w:rsidRDefault="004F5AFC" w:rsidP="00A56040">
            <w:pPr>
              <w:spacing w:before="100" w:beforeAutospacing="1" w:after="100" w:afterAutospacing="1"/>
              <w:rPr>
                <w:rFonts w:ascii="Arial" w:hAnsi="Arial" w:cs="Arial"/>
              </w:rPr>
            </w:pPr>
            <w:r w:rsidRPr="00EB214D">
              <w:rPr>
                <w:rFonts w:ascii="Arial" w:hAnsi="Arial" w:cs="Arial"/>
              </w:rPr>
              <w:t xml:space="preserve"> </w:t>
            </w:r>
          </w:p>
          <w:p w14:paraId="24BA04CA" w14:textId="77777777" w:rsidR="004F5AFC" w:rsidRPr="002940C2" w:rsidRDefault="004F5AFC" w:rsidP="00A56040">
            <w:pPr>
              <w:spacing w:before="100" w:beforeAutospacing="1" w:after="100" w:afterAutospacing="1"/>
              <w:rPr>
                <w:rFonts w:ascii="Arial" w:hAnsi="Arial" w:cs="Arial"/>
              </w:rPr>
            </w:pPr>
            <w:r>
              <w:rPr>
                <w:rFonts w:ascii="Arial" w:hAnsi="Arial" w:cs="Arial"/>
              </w:rPr>
              <w:t>The findings shows that the commercial success of AR Applications largely depend on its rapid adoption by consumers, it also concluded that AR apps are more useful in education, medicine, and tourism.</w:t>
            </w:r>
          </w:p>
        </w:tc>
      </w:tr>
      <w:tr w:rsidR="004F5AFC" w14:paraId="536893C7" w14:textId="77777777" w:rsidTr="00A56040">
        <w:tc>
          <w:tcPr>
            <w:tcW w:w="1715" w:type="dxa"/>
            <w:gridSpan w:val="2"/>
          </w:tcPr>
          <w:p w14:paraId="041C08C2" w14:textId="77777777" w:rsidR="004F5AFC" w:rsidRDefault="004F5AFC" w:rsidP="00A56040">
            <w:pPr>
              <w:rPr>
                <w:rFonts w:ascii="Times New Roman" w:hAnsi="Times New Roman" w:cs="Times New Roman"/>
              </w:rPr>
            </w:pPr>
            <w:r>
              <w:rPr>
                <w:rStyle w:val="col"/>
                <w:rFonts w:eastAsiaTheme="majorEastAsia"/>
              </w:rPr>
              <w:t>Hari, Iyer, &amp; Sampat,</w:t>
            </w:r>
            <w:r w:rsidRPr="00144951">
              <w:rPr>
                <w:rStyle w:val="col"/>
                <w:rFonts w:eastAsiaTheme="majorEastAsia"/>
              </w:rPr>
              <w:t xml:space="preserve"> (2021).</w:t>
            </w:r>
          </w:p>
          <w:p w14:paraId="4288AF3A" w14:textId="77777777" w:rsidR="004F5AFC" w:rsidRDefault="004F5AFC" w:rsidP="00A56040">
            <w:pPr>
              <w:rPr>
                <w:rFonts w:ascii="Times New Roman" w:hAnsi="Times New Roman" w:cs="Times New Roman"/>
              </w:rPr>
            </w:pPr>
          </w:p>
          <w:p w14:paraId="10B7191E" w14:textId="77777777" w:rsidR="004F5AFC" w:rsidRDefault="004F5AFC" w:rsidP="00A56040">
            <w:pPr>
              <w:rPr>
                <w:rFonts w:ascii="Times New Roman" w:hAnsi="Times New Roman" w:cs="Times New Roman"/>
              </w:rPr>
            </w:pPr>
          </w:p>
          <w:p w14:paraId="5B4B4D98" w14:textId="77777777" w:rsidR="004F5AFC" w:rsidRDefault="004F5AFC" w:rsidP="00A56040">
            <w:pPr>
              <w:rPr>
                <w:rFonts w:ascii="Times New Roman" w:hAnsi="Times New Roman" w:cs="Times New Roman"/>
              </w:rPr>
            </w:pPr>
          </w:p>
          <w:p w14:paraId="72EC94CF" w14:textId="77777777" w:rsidR="004F5AFC" w:rsidRDefault="004F5AFC" w:rsidP="00A56040">
            <w:pPr>
              <w:rPr>
                <w:rFonts w:ascii="Times New Roman" w:hAnsi="Times New Roman" w:cs="Times New Roman"/>
              </w:rPr>
            </w:pPr>
          </w:p>
          <w:p w14:paraId="7915CC2C" w14:textId="77777777" w:rsidR="004F5AFC" w:rsidRDefault="004F5AFC" w:rsidP="00A56040">
            <w:pPr>
              <w:rPr>
                <w:rFonts w:ascii="Times New Roman" w:hAnsi="Times New Roman" w:cs="Times New Roman"/>
              </w:rPr>
            </w:pPr>
          </w:p>
          <w:p w14:paraId="5446A14E" w14:textId="77777777" w:rsidR="004F5AFC" w:rsidRDefault="004F5AFC" w:rsidP="00A56040">
            <w:pPr>
              <w:rPr>
                <w:rFonts w:ascii="Times New Roman" w:hAnsi="Times New Roman" w:cs="Times New Roman"/>
              </w:rPr>
            </w:pPr>
          </w:p>
          <w:p w14:paraId="34A707C7" w14:textId="77777777" w:rsidR="004F5AFC" w:rsidRDefault="004F5AFC" w:rsidP="00A56040">
            <w:pPr>
              <w:rPr>
                <w:rFonts w:ascii="Times New Roman" w:hAnsi="Times New Roman" w:cs="Times New Roman"/>
              </w:rPr>
            </w:pPr>
          </w:p>
          <w:p w14:paraId="06E219FD" w14:textId="77777777" w:rsidR="004F5AFC" w:rsidRDefault="004F5AFC" w:rsidP="00A56040">
            <w:pPr>
              <w:rPr>
                <w:rFonts w:ascii="Times New Roman" w:hAnsi="Times New Roman" w:cs="Times New Roman"/>
              </w:rPr>
            </w:pPr>
          </w:p>
          <w:p w14:paraId="2B0BB755" w14:textId="77777777" w:rsidR="004F5AFC" w:rsidRDefault="004F5AFC" w:rsidP="00A56040">
            <w:pPr>
              <w:rPr>
                <w:rFonts w:ascii="Times New Roman" w:hAnsi="Times New Roman" w:cs="Times New Roman"/>
              </w:rPr>
            </w:pPr>
          </w:p>
          <w:p w14:paraId="7B850919" w14:textId="77777777" w:rsidR="004F5AFC" w:rsidRDefault="004F5AFC" w:rsidP="00A56040">
            <w:pPr>
              <w:rPr>
                <w:rFonts w:ascii="Times New Roman" w:hAnsi="Times New Roman" w:cs="Times New Roman"/>
              </w:rPr>
            </w:pPr>
          </w:p>
          <w:p w14:paraId="39BB0064" w14:textId="77777777" w:rsidR="004F5AFC" w:rsidRDefault="004F5AFC" w:rsidP="00A56040">
            <w:pPr>
              <w:rPr>
                <w:rFonts w:ascii="Times New Roman" w:hAnsi="Times New Roman" w:cs="Times New Roman"/>
              </w:rPr>
            </w:pPr>
          </w:p>
          <w:p w14:paraId="560ABCFD" w14:textId="77777777" w:rsidR="004F5AFC" w:rsidRDefault="004F5AFC" w:rsidP="00A56040">
            <w:pPr>
              <w:rPr>
                <w:rFonts w:ascii="Times New Roman" w:hAnsi="Times New Roman" w:cs="Times New Roman"/>
              </w:rPr>
            </w:pPr>
          </w:p>
          <w:p w14:paraId="75012CBE" w14:textId="77777777" w:rsidR="004F5AFC" w:rsidRDefault="004F5AFC" w:rsidP="00A56040">
            <w:pPr>
              <w:rPr>
                <w:rFonts w:ascii="Times New Roman" w:hAnsi="Times New Roman" w:cs="Times New Roman"/>
              </w:rPr>
            </w:pPr>
          </w:p>
          <w:p w14:paraId="491E785F" w14:textId="77777777" w:rsidR="004F5AFC" w:rsidRDefault="004F5AFC" w:rsidP="00A56040">
            <w:pPr>
              <w:rPr>
                <w:rFonts w:ascii="Times New Roman" w:hAnsi="Times New Roman" w:cs="Times New Roman"/>
              </w:rPr>
            </w:pPr>
          </w:p>
          <w:p w14:paraId="30FCBE63" w14:textId="77777777" w:rsidR="004F5AFC" w:rsidRDefault="004F5AFC" w:rsidP="00A56040">
            <w:pPr>
              <w:rPr>
                <w:rFonts w:ascii="Times New Roman" w:hAnsi="Times New Roman" w:cs="Times New Roman"/>
              </w:rPr>
            </w:pPr>
          </w:p>
          <w:p w14:paraId="6B20A8B0" w14:textId="77777777" w:rsidR="004F5AFC" w:rsidRDefault="004F5AFC" w:rsidP="00A56040">
            <w:pPr>
              <w:rPr>
                <w:rFonts w:ascii="Times New Roman" w:hAnsi="Times New Roman" w:cs="Times New Roman"/>
              </w:rPr>
            </w:pPr>
          </w:p>
          <w:p w14:paraId="5EF46823" w14:textId="77777777" w:rsidR="004F5AFC" w:rsidRDefault="004F5AFC" w:rsidP="00A56040">
            <w:pPr>
              <w:rPr>
                <w:rFonts w:ascii="Times New Roman" w:hAnsi="Times New Roman" w:cs="Times New Roman"/>
              </w:rPr>
            </w:pPr>
          </w:p>
          <w:p w14:paraId="614BFED3" w14:textId="77777777" w:rsidR="004F5AFC" w:rsidRDefault="004F5AFC" w:rsidP="00A56040">
            <w:pPr>
              <w:rPr>
                <w:rFonts w:ascii="Times New Roman" w:hAnsi="Times New Roman" w:cs="Times New Roman"/>
              </w:rPr>
            </w:pPr>
          </w:p>
          <w:p w14:paraId="3B7BC503" w14:textId="77777777" w:rsidR="004F5AFC" w:rsidRDefault="004F5AFC" w:rsidP="00A56040">
            <w:pPr>
              <w:rPr>
                <w:rFonts w:ascii="Times New Roman" w:hAnsi="Times New Roman" w:cs="Times New Roman"/>
              </w:rPr>
            </w:pPr>
          </w:p>
          <w:p w14:paraId="1641CE32" w14:textId="77777777" w:rsidR="004F5AFC" w:rsidRDefault="004F5AFC" w:rsidP="00A56040">
            <w:pPr>
              <w:rPr>
                <w:rFonts w:ascii="Times New Roman" w:hAnsi="Times New Roman" w:cs="Times New Roman"/>
              </w:rPr>
            </w:pPr>
          </w:p>
          <w:p w14:paraId="7590204A" w14:textId="77777777" w:rsidR="004F5AFC" w:rsidRDefault="004F5AFC" w:rsidP="00A56040">
            <w:pPr>
              <w:rPr>
                <w:rFonts w:ascii="Times New Roman" w:hAnsi="Times New Roman" w:cs="Times New Roman"/>
              </w:rPr>
            </w:pPr>
          </w:p>
          <w:p w14:paraId="3533A5B4" w14:textId="77777777" w:rsidR="004F5AFC" w:rsidRDefault="004F5AFC" w:rsidP="00A56040">
            <w:pPr>
              <w:rPr>
                <w:rFonts w:ascii="Times New Roman" w:hAnsi="Times New Roman" w:cs="Times New Roman"/>
              </w:rPr>
            </w:pPr>
          </w:p>
          <w:p w14:paraId="1968B6BF" w14:textId="77777777" w:rsidR="004F5AFC" w:rsidRDefault="004F5AFC" w:rsidP="00A56040">
            <w:pPr>
              <w:rPr>
                <w:rFonts w:ascii="Times New Roman" w:hAnsi="Times New Roman" w:cs="Times New Roman"/>
              </w:rPr>
            </w:pPr>
          </w:p>
          <w:p w14:paraId="61377462" w14:textId="77777777" w:rsidR="004F5AFC" w:rsidRDefault="004F5AFC" w:rsidP="00A56040">
            <w:pPr>
              <w:rPr>
                <w:rFonts w:ascii="Times New Roman" w:hAnsi="Times New Roman" w:cs="Times New Roman"/>
              </w:rPr>
            </w:pPr>
          </w:p>
          <w:p w14:paraId="2778B9E1" w14:textId="77777777" w:rsidR="004F5AFC" w:rsidRDefault="004F5AFC" w:rsidP="00A56040">
            <w:pPr>
              <w:rPr>
                <w:rFonts w:ascii="Times New Roman" w:hAnsi="Times New Roman" w:cs="Times New Roman"/>
              </w:rPr>
            </w:pPr>
          </w:p>
          <w:p w14:paraId="5D7FC441" w14:textId="77777777" w:rsidR="004F5AFC" w:rsidRDefault="004F5AFC" w:rsidP="00A56040">
            <w:pPr>
              <w:rPr>
                <w:rFonts w:ascii="Times New Roman" w:hAnsi="Times New Roman" w:cs="Times New Roman"/>
              </w:rPr>
            </w:pPr>
            <w:r>
              <w:rPr>
                <w:rStyle w:val="col"/>
                <w:rFonts w:eastAsiaTheme="majorEastAsia"/>
              </w:rPr>
              <w:t>Heller, Chylinski, de Ruyter,</w:t>
            </w:r>
            <w:r w:rsidRPr="00144951">
              <w:rPr>
                <w:rStyle w:val="col"/>
                <w:rFonts w:eastAsiaTheme="majorEastAsia"/>
              </w:rPr>
              <w:t xml:space="preserve"> Keel</w:t>
            </w:r>
            <w:r>
              <w:rPr>
                <w:rStyle w:val="col"/>
                <w:rFonts w:eastAsiaTheme="majorEastAsia"/>
              </w:rPr>
              <w:t xml:space="preserve">ing, Hilken, &amp; Mahr, </w:t>
            </w:r>
            <w:r w:rsidRPr="00144951">
              <w:rPr>
                <w:rStyle w:val="col"/>
                <w:rFonts w:eastAsiaTheme="majorEastAsia"/>
              </w:rPr>
              <w:t>(2021).</w:t>
            </w:r>
          </w:p>
          <w:p w14:paraId="0998D173" w14:textId="77777777" w:rsidR="004F5AFC" w:rsidRDefault="004F5AFC" w:rsidP="00A56040">
            <w:pPr>
              <w:rPr>
                <w:rFonts w:ascii="Times New Roman" w:hAnsi="Times New Roman" w:cs="Times New Roman"/>
              </w:rPr>
            </w:pPr>
          </w:p>
          <w:p w14:paraId="46A7E877" w14:textId="77777777" w:rsidR="004F5AFC" w:rsidRDefault="004F5AFC" w:rsidP="00A56040">
            <w:pPr>
              <w:rPr>
                <w:rFonts w:ascii="Times New Roman" w:hAnsi="Times New Roman" w:cs="Times New Roman"/>
              </w:rPr>
            </w:pPr>
          </w:p>
          <w:p w14:paraId="328E0635" w14:textId="77777777" w:rsidR="004F5AFC" w:rsidRDefault="004F5AFC" w:rsidP="00A56040">
            <w:pPr>
              <w:rPr>
                <w:rFonts w:ascii="Times New Roman" w:hAnsi="Times New Roman" w:cs="Times New Roman"/>
              </w:rPr>
            </w:pPr>
          </w:p>
          <w:p w14:paraId="0D90E517" w14:textId="77777777" w:rsidR="004F5AFC" w:rsidRDefault="004F5AFC" w:rsidP="00A56040">
            <w:pPr>
              <w:rPr>
                <w:rFonts w:ascii="Times New Roman" w:hAnsi="Times New Roman" w:cs="Times New Roman"/>
              </w:rPr>
            </w:pPr>
          </w:p>
        </w:tc>
        <w:tc>
          <w:tcPr>
            <w:tcW w:w="1764" w:type="dxa"/>
            <w:gridSpan w:val="2"/>
          </w:tcPr>
          <w:p w14:paraId="0AB161ED" w14:textId="77777777" w:rsidR="004F5AFC" w:rsidRDefault="004F5AFC" w:rsidP="00A56040">
            <w:pPr>
              <w:rPr>
                <w:rFonts w:ascii="Arial" w:hAnsi="Arial" w:cs="Arial"/>
              </w:rPr>
            </w:pPr>
            <w:r w:rsidRPr="00AC08DB">
              <w:rPr>
                <w:rFonts w:ascii="Arial" w:hAnsi="Arial" w:cs="Arial"/>
              </w:rPr>
              <w:t xml:space="preserve">The research was conducted to investigate the history of customers brand engagement </w:t>
            </w:r>
            <w:r>
              <w:rPr>
                <w:rFonts w:ascii="Arial" w:hAnsi="Arial" w:cs="Arial"/>
              </w:rPr>
              <w:t>in using banking chat-bots and to find out the influence of compatibility interactivity on customer’s engagement through these chat-bots.</w:t>
            </w:r>
          </w:p>
          <w:p w14:paraId="520667E9" w14:textId="77777777" w:rsidR="004F5AFC" w:rsidRDefault="004F5AFC" w:rsidP="00A56040">
            <w:pPr>
              <w:rPr>
                <w:rFonts w:ascii="Arial" w:hAnsi="Arial" w:cs="Arial"/>
              </w:rPr>
            </w:pPr>
          </w:p>
          <w:p w14:paraId="5ACD32EE" w14:textId="77777777" w:rsidR="004F5AFC" w:rsidRDefault="004F5AFC" w:rsidP="00A56040">
            <w:pPr>
              <w:rPr>
                <w:rFonts w:ascii="Arial" w:hAnsi="Arial" w:cs="Arial"/>
              </w:rPr>
            </w:pPr>
          </w:p>
          <w:p w14:paraId="0D27B3C6" w14:textId="77777777" w:rsidR="004F5AFC" w:rsidRDefault="004F5AFC" w:rsidP="00A56040">
            <w:pPr>
              <w:rPr>
                <w:rFonts w:ascii="Arial" w:hAnsi="Arial" w:cs="Arial"/>
              </w:rPr>
            </w:pPr>
          </w:p>
          <w:p w14:paraId="47286834" w14:textId="77777777" w:rsidR="004F5AFC" w:rsidRDefault="004F5AFC" w:rsidP="00A56040">
            <w:pPr>
              <w:rPr>
                <w:rFonts w:ascii="Arial" w:hAnsi="Arial" w:cs="Arial"/>
              </w:rPr>
            </w:pPr>
          </w:p>
          <w:p w14:paraId="74327259" w14:textId="77777777" w:rsidR="004F5AFC" w:rsidRDefault="004F5AFC" w:rsidP="00A56040">
            <w:pPr>
              <w:rPr>
                <w:rFonts w:ascii="Arial" w:hAnsi="Arial" w:cs="Arial"/>
              </w:rPr>
            </w:pPr>
          </w:p>
          <w:p w14:paraId="4E59A9E8" w14:textId="77777777" w:rsidR="004F5AFC" w:rsidRDefault="004F5AFC" w:rsidP="00A56040">
            <w:pPr>
              <w:rPr>
                <w:rFonts w:ascii="Arial" w:hAnsi="Arial" w:cs="Arial"/>
              </w:rPr>
            </w:pPr>
          </w:p>
          <w:p w14:paraId="60D80092" w14:textId="77777777" w:rsidR="004F5AFC" w:rsidRDefault="004F5AFC" w:rsidP="00A56040">
            <w:pPr>
              <w:rPr>
                <w:rFonts w:ascii="Arial" w:hAnsi="Arial" w:cs="Arial"/>
              </w:rPr>
            </w:pPr>
          </w:p>
          <w:p w14:paraId="599AD254" w14:textId="77777777" w:rsidR="004F5AFC" w:rsidRDefault="004F5AFC" w:rsidP="00A56040">
            <w:pPr>
              <w:rPr>
                <w:rFonts w:ascii="Arial" w:hAnsi="Arial" w:cs="Arial"/>
              </w:rPr>
            </w:pPr>
          </w:p>
          <w:p w14:paraId="2383D2EF" w14:textId="77777777" w:rsidR="004F5AFC" w:rsidRDefault="004F5AFC" w:rsidP="00A56040">
            <w:pPr>
              <w:rPr>
                <w:rFonts w:ascii="Arial" w:hAnsi="Arial" w:cs="Arial"/>
              </w:rPr>
            </w:pPr>
          </w:p>
          <w:p w14:paraId="133FDC51" w14:textId="77777777" w:rsidR="004F5AFC" w:rsidRPr="00924304" w:rsidRDefault="004F5AFC" w:rsidP="00A56040">
            <w:pPr>
              <w:spacing w:before="100" w:beforeAutospacing="1" w:after="100" w:afterAutospacing="1"/>
              <w:rPr>
                <w:rFonts w:ascii="Arial" w:hAnsi="Arial" w:cs="Arial"/>
              </w:rPr>
            </w:pPr>
            <w:r>
              <w:rPr>
                <w:rFonts w:ascii="Arial" w:hAnsi="Arial" w:cs="Arial"/>
              </w:rPr>
              <w:t>This research presented a technology-oriented</w:t>
            </w:r>
            <w:r w:rsidRPr="00924304">
              <w:rPr>
                <w:rFonts w:ascii="Arial" w:hAnsi="Arial" w:cs="Arial"/>
              </w:rPr>
              <w:t xml:space="preserve"> en</w:t>
            </w:r>
            <w:r>
              <w:rPr>
                <w:rFonts w:ascii="Arial" w:hAnsi="Arial" w:cs="Arial"/>
              </w:rPr>
              <w:t>gagement process, which combines</w:t>
            </w:r>
            <w:r w:rsidRPr="00924304">
              <w:rPr>
                <w:rFonts w:ascii="Arial" w:hAnsi="Arial" w:cs="Arial"/>
              </w:rPr>
              <w:t xml:space="preserve"> multiple stages of customer engagement,</w:t>
            </w:r>
            <w:r>
              <w:rPr>
                <w:rFonts w:ascii="Arial" w:hAnsi="Arial" w:cs="Arial"/>
              </w:rPr>
              <w:t xml:space="preserve"> like emotional, psychological and intellectual.</w:t>
            </w:r>
          </w:p>
          <w:p w14:paraId="13F3B977" w14:textId="77777777" w:rsidR="004F5AFC" w:rsidRPr="00AC08DB" w:rsidRDefault="004F5AFC" w:rsidP="00A56040">
            <w:pPr>
              <w:rPr>
                <w:rFonts w:ascii="Arial" w:hAnsi="Arial" w:cs="Arial"/>
              </w:rPr>
            </w:pPr>
          </w:p>
        </w:tc>
        <w:tc>
          <w:tcPr>
            <w:tcW w:w="1590" w:type="dxa"/>
            <w:gridSpan w:val="2"/>
          </w:tcPr>
          <w:p w14:paraId="081EB9E3" w14:textId="77777777" w:rsidR="004F5AFC" w:rsidRDefault="004F5AFC" w:rsidP="00A56040">
            <w:pPr>
              <w:rPr>
                <w:rFonts w:ascii="Arial" w:hAnsi="Arial" w:cs="Arial"/>
              </w:rPr>
            </w:pPr>
            <w:r>
              <w:rPr>
                <w:rFonts w:ascii="Arial" w:hAnsi="Arial" w:cs="Arial"/>
              </w:rPr>
              <w:t>Q</w:t>
            </w:r>
            <w:r w:rsidRPr="001864D4">
              <w:rPr>
                <w:rFonts w:ascii="Arial" w:hAnsi="Arial" w:cs="Arial"/>
              </w:rPr>
              <w:t>uantitative</w:t>
            </w:r>
          </w:p>
          <w:p w14:paraId="1DCE0106" w14:textId="77777777" w:rsidR="004F5AFC" w:rsidRPr="00C7220A" w:rsidRDefault="004F5AFC" w:rsidP="00A56040">
            <w:pPr>
              <w:rPr>
                <w:rFonts w:ascii="Arial" w:hAnsi="Arial" w:cs="Arial"/>
              </w:rPr>
            </w:pPr>
          </w:p>
          <w:p w14:paraId="030A0891" w14:textId="77777777" w:rsidR="004F5AFC" w:rsidRPr="00C7220A" w:rsidRDefault="004F5AFC" w:rsidP="00A56040">
            <w:pPr>
              <w:rPr>
                <w:rFonts w:ascii="Arial" w:hAnsi="Arial" w:cs="Arial"/>
              </w:rPr>
            </w:pPr>
          </w:p>
          <w:p w14:paraId="32F75DCC" w14:textId="77777777" w:rsidR="004F5AFC" w:rsidRPr="00C7220A" w:rsidRDefault="004F5AFC" w:rsidP="00A56040">
            <w:pPr>
              <w:rPr>
                <w:rFonts w:ascii="Arial" w:hAnsi="Arial" w:cs="Arial"/>
              </w:rPr>
            </w:pPr>
          </w:p>
          <w:p w14:paraId="56D61AA6" w14:textId="77777777" w:rsidR="004F5AFC" w:rsidRPr="00C7220A" w:rsidRDefault="004F5AFC" w:rsidP="00A56040">
            <w:pPr>
              <w:rPr>
                <w:rFonts w:ascii="Arial" w:hAnsi="Arial" w:cs="Arial"/>
              </w:rPr>
            </w:pPr>
          </w:p>
          <w:p w14:paraId="6EC94458" w14:textId="77777777" w:rsidR="004F5AFC" w:rsidRDefault="004F5AFC" w:rsidP="00A56040">
            <w:pPr>
              <w:rPr>
                <w:rFonts w:ascii="Arial" w:hAnsi="Arial" w:cs="Arial"/>
              </w:rPr>
            </w:pPr>
          </w:p>
          <w:p w14:paraId="3A4FCF57" w14:textId="77777777" w:rsidR="004F5AFC" w:rsidRDefault="004F5AFC" w:rsidP="00A56040">
            <w:pPr>
              <w:rPr>
                <w:rFonts w:ascii="Arial" w:hAnsi="Arial" w:cs="Arial"/>
              </w:rPr>
            </w:pPr>
          </w:p>
          <w:p w14:paraId="22D221B0" w14:textId="77777777" w:rsidR="004F5AFC" w:rsidRDefault="004F5AFC" w:rsidP="00A56040">
            <w:pPr>
              <w:rPr>
                <w:rFonts w:ascii="Arial" w:hAnsi="Arial" w:cs="Arial"/>
              </w:rPr>
            </w:pPr>
          </w:p>
          <w:p w14:paraId="726311AF" w14:textId="77777777" w:rsidR="004F5AFC" w:rsidRDefault="004F5AFC" w:rsidP="00A56040">
            <w:pPr>
              <w:rPr>
                <w:rFonts w:ascii="Arial" w:hAnsi="Arial" w:cs="Arial"/>
              </w:rPr>
            </w:pPr>
          </w:p>
          <w:p w14:paraId="5DAA61FB" w14:textId="77777777" w:rsidR="004F5AFC" w:rsidRDefault="004F5AFC" w:rsidP="00A56040">
            <w:pPr>
              <w:rPr>
                <w:rFonts w:ascii="Arial" w:hAnsi="Arial" w:cs="Arial"/>
              </w:rPr>
            </w:pPr>
          </w:p>
          <w:p w14:paraId="6C7DBA50" w14:textId="77777777" w:rsidR="004F5AFC" w:rsidRDefault="004F5AFC" w:rsidP="00A56040">
            <w:pPr>
              <w:rPr>
                <w:rFonts w:ascii="Arial" w:hAnsi="Arial" w:cs="Arial"/>
              </w:rPr>
            </w:pPr>
          </w:p>
          <w:p w14:paraId="2E6190FD" w14:textId="77777777" w:rsidR="004F5AFC" w:rsidRDefault="004F5AFC" w:rsidP="00A56040">
            <w:pPr>
              <w:rPr>
                <w:rFonts w:ascii="Arial" w:hAnsi="Arial" w:cs="Arial"/>
              </w:rPr>
            </w:pPr>
          </w:p>
          <w:p w14:paraId="7004128C" w14:textId="77777777" w:rsidR="004F5AFC" w:rsidRDefault="004F5AFC" w:rsidP="00A56040">
            <w:pPr>
              <w:rPr>
                <w:rFonts w:ascii="Arial" w:hAnsi="Arial" w:cs="Arial"/>
              </w:rPr>
            </w:pPr>
          </w:p>
          <w:p w14:paraId="6748807D" w14:textId="77777777" w:rsidR="004F5AFC" w:rsidRDefault="004F5AFC" w:rsidP="00A56040">
            <w:pPr>
              <w:rPr>
                <w:rFonts w:ascii="Arial" w:hAnsi="Arial" w:cs="Arial"/>
              </w:rPr>
            </w:pPr>
          </w:p>
          <w:p w14:paraId="63763085" w14:textId="77777777" w:rsidR="004F5AFC" w:rsidRDefault="004F5AFC" w:rsidP="00A56040">
            <w:pPr>
              <w:rPr>
                <w:rFonts w:ascii="Arial" w:hAnsi="Arial" w:cs="Arial"/>
              </w:rPr>
            </w:pPr>
          </w:p>
          <w:p w14:paraId="48305AD9" w14:textId="77777777" w:rsidR="004F5AFC" w:rsidRDefault="004F5AFC" w:rsidP="00A56040">
            <w:pPr>
              <w:rPr>
                <w:rFonts w:ascii="Arial" w:hAnsi="Arial" w:cs="Arial"/>
              </w:rPr>
            </w:pPr>
          </w:p>
          <w:p w14:paraId="021A0C54" w14:textId="77777777" w:rsidR="004F5AFC" w:rsidRDefault="004F5AFC" w:rsidP="00A56040">
            <w:pPr>
              <w:rPr>
                <w:rFonts w:ascii="Arial" w:hAnsi="Arial" w:cs="Arial"/>
              </w:rPr>
            </w:pPr>
          </w:p>
          <w:p w14:paraId="3C57AFA8" w14:textId="77777777" w:rsidR="004F5AFC" w:rsidRDefault="004F5AFC" w:rsidP="00A56040">
            <w:pPr>
              <w:rPr>
                <w:rFonts w:ascii="Arial" w:hAnsi="Arial" w:cs="Arial"/>
              </w:rPr>
            </w:pPr>
          </w:p>
          <w:p w14:paraId="0AFAA245" w14:textId="77777777" w:rsidR="004F5AFC" w:rsidRDefault="004F5AFC" w:rsidP="00A56040">
            <w:pPr>
              <w:rPr>
                <w:rFonts w:ascii="Arial" w:hAnsi="Arial" w:cs="Arial"/>
              </w:rPr>
            </w:pPr>
          </w:p>
          <w:p w14:paraId="4C2FDA34" w14:textId="77777777" w:rsidR="004F5AFC" w:rsidRDefault="004F5AFC" w:rsidP="00A56040">
            <w:pPr>
              <w:rPr>
                <w:rFonts w:ascii="Arial" w:hAnsi="Arial" w:cs="Arial"/>
              </w:rPr>
            </w:pPr>
          </w:p>
          <w:p w14:paraId="62D2CC03" w14:textId="77777777" w:rsidR="004F5AFC" w:rsidRDefault="004F5AFC" w:rsidP="00A56040">
            <w:pPr>
              <w:rPr>
                <w:rFonts w:ascii="Arial" w:hAnsi="Arial" w:cs="Arial"/>
              </w:rPr>
            </w:pPr>
          </w:p>
          <w:p w14:paraId="4BE98819" w14:textId="77777777" w:rsidR="004F5AFC" w:rsidRDefault="004F5AFC" w:rsidP="00A56040">
            <w:pPr>
              <w:rPr>
                <w:rFonts w:ascii="Arial" w:hAnsi="Arial" w:cs="Arial"/>
              </w:rPr>
            </w:pPr>
          </w:p>
          <w:p w14:paraId="59170E55" w14:textId="77777777" w:rsidR="004F5AFC" w:rsidRDefault="004F5AFC" w:rsidP="00A56040">
            <w:pPr>
              <w:rPr>
                <w:rFonts w:ascii="Arial" w:hAnsi="Arial" w:cs="Arial"/>
              </w:rPr>
            </w:pPr>
          </w:p>
          <w:p w14:paraId="648DB841" w14:textId="77777777" w:rsidR="004F5AFC" w:rsidRDefault="004F5AFC" w:rsidP="00A56040">
            <w:pPr>
              <w:rPr>
                <w:rFonts w:ascii="Arial" w:hAnsi="Arial" w:cs="Arial"/>
              </w:rPr>
            </w:pPr>
          </w:p>
          <w:p w14:paraId="2BE28C9A" w14:textId="77777777" w:rsidR="004F5AFC" w:rsidRDefault="004F5AFC" w:rsidP="00A56040">
            <w:pPr>
              <w:rPr>
                <w:rFonts w:ascii="Arial" w:hAnsi="Arial" w:cs="Arial"/>
              </w:rPr>
            </w:pPr>
          </w:p>
          <w:p w14:paraId="2D38B482" w14:textId="77777777" w:rsidR="004F5AFC" w:rsidRDefault="004F5AFC" w:rsidP="00A56040">
            <w:pPr>
              <w:rPr>
                <w:rFonts w:ascii="Arial" w:hAnsi="Arial" w:cs="Arial"/>
              </w:rPr>
            </w:pPr>
          </w:p>
          <w:p w14:paraId="73719A6B" w14:textId="77777777" w:rsidR="004F5AFC" w:rsidRDefault="004F5AFC" w:rsidP="00A56040">
            <w:pPr>
              <w:rPr>
                <w:rFonts w:ascii="Arial" w:hAnsi="Arial" w:cs="Arial"/>
              </w:rPr>
            </w:pPr>
          </w:p>
          <w:p w14:paraId="683DE7BD" w14:textId="77777777" w:rsidR="004F5AFC" w:rsidRDefault="004F5AFC" w:rsidP="00A56040">
            <w:pPr>
              <w:rPr>
                <w:rFonts w:ascii="Arial" w:hAnsi="Arial" w:cs="Arial"/>
              </w:rPr>
            </w:pPr>
          </w:p>
          <w:p w14:paraId="29F03B04" w14:textId="77777777" w:rsidR="004F5AFC" w:rsidRPr="00C7220A" w:rsidRDefault="004F5AFC" w:rsidP="00A56040">
            <w:pPr>
              <w:rPr>
                <w:rFonts w:ascii="Arial" w:hAnsi="Arial" w:cs="Arial"/>
              </w:rPr>
            </w:pPr>
            <w:r>
              <w:rPr>
                <w:rFonts w:ascii="Arial" w:hAnsi="Arial" w:cs="Arial"/>
              </w:rPr>
              <w:t>Quantitative</w:t>
            </w:r>
          </w:p>
        </w:tc>
        <w:tc>
          <w:tcPr>
            <w:tcW w:w="1749" w:type="dxa"/>
            <w:gridSpan w:val="2"/>
          </w:tcPr>
          <w:p w14:paraId="0014DDE0" w14:textId="77777777" w:rsidR="004F5AFC" w:rsidRDefault="004F5AFC" w:rsidP="00A56040">
            <w:pPr>
              <w:rPr>
                <w:rFonts w:ascii="Arial" w:hAnsi="Arial" w:cs="Arial"/>
              </w:rPr>
            </w:pPr>
            <w:r w:rsidRPr="001864D4">
              <w:rPr>
                <w:rFonts w:ascii="Arial" w:hAnsi="Arial" w:cs="Arial"/>
              </w:rPr>
              <w:t>Data collected from the survey with the 20 users</w:t>
            </w:r>
            <w:r>
              <w:rPr>
                <w:rFonts w:ascii="Arial" w:hAnsi="Arial" w:cs="Arial"/>
              </w:rPr>
              <w:t xml:space="preserve"> of banking chat-bots involving 4 experts from brand engagement.</w:t>
            </w:r>
          </w:p>
          <w:p w14:paraId="3B90908C" w14:textId="77777777" w:rsidR="004F5AFC" w:rsidRPr="001864D4" w:rsidRDefault="004F5AFC" w:rsidP="00A56040">
            <w:pPr>
              <w:rPr>
                <w:rFonts w:ascii="Arial" w:hAnsi="Arial" w:cs="Arial"/>
              </w:rPr>
            </w:pPr>
            <w:r>
              <w:rPr>
                <w:rFonts w:ascii="Arial" w:hAnsi="Arial" w:cs="Arial"/>
              </w:rPr>
              <w:t xml:space="preserve">The descriptive analyses was made using SPSS 24 </w:t>
            </w:r>
          </w:p>
          <w:p w14:paraId="34063137" w14:textId="77777777" w:rsidR="004F5AFC" w:rsidRPr="001864D4" w:rsidRDefault="004F5AFC" w:rsidP="00A56040">
            <w:pPr>
              <w:rPr>
                <w:rFonts w:ascii="Arial" w:hAnsi="Arial" w:cs="Arial"/>
              </w:rPr>
            </w:pPr>
          </w:p>
          <w:p w14:paraId="6C9AD0BC" w14:textId="77777777" w:rsidR="004F5AFC" w:rsidRDefault="004F5AFC" w:rsidP="00A56040">
            <w:pPr>
              <w:rPr>
                <w:rFonts w:ascii="Times New Roman" w:hAnsi="Times New Roman" w:cs="Times New Roman"/>
              </w:rPr>
            </w:pPr>
          </w:p>
          <w:p w14:paraId="0A46C0A0" w14:textId="77777777" w:rsidR="004F5AFC" w:rsidRDefault="004F5AFC" w:rsidP="00A56040">
            <w:pPr>
              <w:rPr>
                <w:rFonts w:ascii="Times New Roman" w:hAnsi="Times New Roman" w:cs="Times New Roman"/>
              </w:rPr>
            </w:pPr>
          </w:p>
          <w:p w14:paraId="57586535" w14:textId="77777777" w:rsidR="004F5AFC" w:rsidRDefault="004F5AFC" w:rsidP="00A56040">
            <w:pPr>
              <w:rPr>
                <w:rFonts w:ascii="Times New Roman" w:hAnsi="Times New Roman" w:cs="Times New Roman"/>
              </w:rPr>
            </w:pPr>
          </w:p>
          <w:p w14:paraId="752F8D19" w14:textId="77777777" w:rsidR="004F5AFC" w:rsidRDefault="004F5AFC" w:rsidP="00A56040">
            <w:pPr>
              <w:rPr>
                <w:rFonts w:ascii="Times New Roman" w:hAnsi="Times New Roman" w:cs="Times New Roman"/>
              </w:rPr>
            </w:pPr>
          </w:p>
          <w:p w14:paraId="3C44F909" w14:textId="77777777" w:rsidR="004F5AFC" w:rsidRDefault="004F5AFC" w:rsidP="00A56040">
            <w:pPr>
              <w:rPr>
                <w:rFonts w:ascii="Times New Roman" w:hAnsi="Times New Roman" w:cs="Times New Roman"/>
              </w:rPr>
            </w:pPr>
          </w:p>
          <w:p w14:paraId="3D1298F9" w14:textId="77777777" w:rsidR="004F5AFC" w:rsidRDefault="004F5AFC" w:rsidP="00A56040">
            <w:pPr>
              <w:rPr>
                <w:rFonts w:ascii="Times New Roman" w:hAnsi="Times New Roman" w:cs="Times New Roman"/>
              </w:rPr>
            </w:pPr>
          </w:p>
          <w:p w14:paraId="0D8365F9" w14:textId="77777777" w:rsidR="004F5AFC" w:rsidRPr="001864D4" w:rsidRDefault="004F5AFC" w:rsidP="00A56040">
            <w:pPr>
              <w:spacing w:before="100" w:beforeAutospacing="1" w:after="100" w:afterAutospacing="1"/>
              <w:rPr>
                <w:rFonts w:ascii="Arial" w:hAnsi="Arial" w:cs="Arial"/>
              </w:rPr>
            </w:pPr>
            <w:r>
              <w:rPr>
                <w:rFonts w:ascii="Arial" w:hAnsi="Arial" w:cs="Arial"/>
              </w:rPr>
              <w:t xml:space="preserve"> </w:t>
            </w:r>
            <w:r w:rsidRPr="001864D4">
              <w:rPr>
                <w:rFonts w:ascii="Arial" w:hAnsi="Arial" w:cs="Arial"/>
              </w:rPr>
              <w:t xml:space="preserve"> </w:t>
            </w:r>
          </w:p>
          <w:p w14:paraId="04EBA8F3" w14:textId="77777777" w:rsidR="004F5AFC" w:rsidRDefault="004F5AFC" w:rsidP="00A56040">
            <w:pPr>
              <w:rPr>
                <w:rFonts w:ascii="Times New Roman" w:hAnsi="Times New Roman" w:cs="Times New Roman"/>
              </w:rPr>
            </w:pPr>
          </w:p>
          <w:p w14:paraId="5FBD1B30" w14:textId="77777777" w:rsidR="004F5AFC" w:rsidRPr="00C7220A" w:rsidRDefault="004F5AFC" w:rsidP="00A56040">
            <w:pPr>
              <w:rPr>
                <w:rFonts w:ascii="Arial" w:hAnsi="Arial" w:cs="Arial"/>
              </w:rPr>
            </w:pPr>
            <w:r w:rsidRPr="00C7220A">
              <w:rPr>
                <w:rFonts w:ascii="Arial" w:hAnsi="Arial" w:cs="Arial"/>
              </w:rPr>
              <w:t>Data collected from The succes</w:t>
            </w:r>
            <w:r>
              <w:rPr>
                <w:rFonts w:ascii="Arial" w:hAnsi="Arial" w:cs="Arial"/>
              </w:rPr>
              <w:t>sful</w:t>
            </w:r>
            <w:r w:rsidRPr="00C7220A">
              <w:rPr>
                <w:rFonts w:ascii="Arial" w:hAnsi="Arial" w:cs="Arial"/>
              </w:rPr>
              <w:t xml:space="preserve"> implication of TEEP framework</w:t>
            </w:r>
          </w:p>
        </w:tc>
        <w:tc>
          <w:tcPr>
            <w:tcW w:w="1512" w:type="dxa"/>
          </w:tcPr>
          <w:p w14:paraId="74C8E104" w14:textId="77777777" w:rsidR="004F5AFC" w:rsidRPr="00AC08DB" w:rsidRDefault="004F5AFC" w:rsidP="00A56040">
            <w:pPr>
              <w:shd w:val="clear" w:color="auto" w:fill="E5E8EF"/>
              <w:spacing w:before="100" w:beforeAutospacing="1" w:after="100" w:afterAutospacing="1"/>
              <w:rPr>
                <w:rFonts w:ascii="Arial" w:hAnsi="Arial" w:cs="Arial"/>
              </w:rPr>
            </w:pPr>
          </w:p>
          <w:p w14:paraId="596D5BD3" w14:textId="77777777" w:rsidR="004F5AFC" w:rsidRPr="001864D4" w:rsidRDefault="004F5AFC" w:rsidP="00A56040">
            <w:pPr>
              <w:rPr>
                <w:rFonts w:ascii="Arial" w:hAnsi="Arial" w:cs="Arial"/>
              </w:rPr>
            </w:pPr>
            <w:r w:rsidRPr="001864D4">
              <w:rPr>
                <w:rFonts w:ascii="Arial" w:hAnsi="Arial" w:cs="Arial"/>
              </w:rPr>
              <w:t>This research presented a theoretical and managerial framework which not only helps bank</w:t>
            </w:r>
            <w:r>
              <w:rPr>
                <w:rFonts w:ascii="Arial" w:hAnsi="Arial" w:cs="Arial"/>
              </w:rPr>
              <w:t>s to make stronger brand engagements and a positive chat-bot interaction with the customers.</w:t>
            </w:r>
          </w:p>
        </w:tc>
      </w:tr>
      <w:tr w:rsidR="004F5AFC" w:rsidRPr="00145578" w14:paraId="29E88A20" w14:textId="77777777" w:rsidTr="00A56040">
        <w:tc>
          <w:tcPr>
            <w:tcW w:w="1715" w:type="dxa"/>
            <w:gridSpan w:val="2"/>
          </w:tcPr>
          <w:p w14:paraId="6DFA293C" w14:textId="77777777" w:rsidR="004F5AFC" w:rsidRDefault="004F5AFC" w:rsidP="00A56040">
            <w:pPr>
              <w:rPr>
                <w:rStyle w:val="col"/>
                <w:rFonts w:eastAsiaTheme="majorEastAsia"/>
              </w:rPr>
            </w:pPr>
            <w:r>
              <w:rPr>
                <w:rStyle w:val="col"/>
                <w:rFonts w:eastAsiaTheme="majorEastAsia"/>
              </w:rPr>
              <w:t>Heller,</w:t>
            </w:r>
          </w:p>
          <w:p w14:paraId="310CCAE0" w14:textId="77777777" w:rsidR="004F5AFC" w:rsidRDefault="004F5AFC" w:rsidP="00A56040">
            <w:pPr>
              <w:rPr>
                <w:rStyle w:val="col"/>
                <w:rFonts w:eastAsiaTheme="majorEastAsia"/>
              </w:rPr>
            </w:pPr>
            <w:r>
              <w:rPr>
                <w:rStyle w:val="col"/>
                <w:rFonts w:eastAsiaTheme="majorEastAsia"/>
              </w:rPr>
              <w:t xml:space="preserve">Chylinski, </w:t>
            </w:r>
            <w:r w:rsidRPr="00144951">
              <w:rPr>
                <w:rStyle w:val="col"/>
                <w:rFonts w:eastAsiaTheme="majorEastAsia"/>
              </w:rPr>
              <w:t>de Ruyte</w:t>
            </w:r>
            <w:r>
              <w:rPr>
                <w:rStyle w:val="col"/>
                <w:rFonts w:eastAsiaTheme="majorEastAsia"/>
              </w:rPr>
              <w:t xml:space="preserve">r, Mahr, &amp; Keeling, </w:t>
            </w:r>
            <w:r w:rsidRPr="00144951">
              <w:rPr>
                <w:rStyle w:val="col"/>
                <w:rFonts w:eastAsiaTheme="majorEastAsia"/>
              </w:rPr>
              <w:t xml:space="preserve"> (2019).</w:t>
            </w:r>
          </w:p>
          <w:p w14:paraId="52CFB264" w14:textId="77777777" w:rsidR="004F5AFC" w:rsidRDefault="004F5AFC" w:rsidP="00A56040">
            <w:pPr>
              <w:rPr>
                <w:rStyle w:val="col"/>
                <w:rFonts w:eastAsiaTheme="majorEastAsia"/>
              </w:rPr>
            </w:pPr>
          </w:p>
          <w:p w14:paraId="04FB76F4" w14:textId="77777777" w:rsidR="004F5AFC" w:rsidRDefault="004F5AFC" w:rsidP="00A56040">
            <w:pPr>
              <w:rPr>
                <w:rStyle w:val="col"/>
                <w:rFonts w:eastAsiaTheme="majorEastAsia"/>
              </w:rPr>
            </w:pPr>
          </w:p>
          <w:p w14:paraId="3E0F3333" w14:textId="77777777" w:rsidR="004F5AFC" w:rsidRDefault="004F5AFC" w:rsidP="00A56040">
            <w:pPr>
              <w:rPr>
                <w:rStyle w:val="col"/>
                <w:rFonts w:eastAsiaTheme="majorEastAsia"/>
              </w:rPr>
            </w:pPr>
          </w:p>
          <w:p w14:paraId="682C0D15" w14:textId="77777777" w:rsidR="004F5AFC" w:rsidRDefault="004F5AFC" w:rsidP="00A56040">
            <w:pPr>
              <w:rPr>
                <w:rFonts w:ascii="Times New Roman" w:hAnsi="Times New Roman" w:cs="Times New Roman"/>
              </w:rPr>
            </w:pPr>
          </w:p>
        </w:tc>
        <w:tc>
          <w:tcPr>
            <w:tcW w:w="1764" w:type="dxa"/>
            <w:gridSpan w:val="2"/>
          </w:tcPr>
          <w:p w14:paraId="7CFECB7F" w14:textId="77777777" w:rsidR="004F5AFC" w:rsidRPr="00145578" w:rsidRDefault="004F5AFC" w:rsidP="00A56040">
            <w:pPr>
              <w:pStyle w:val="NormalWeb"/>
              <w:rPr>
                <w:rFonts w:ascii="Arial" w:hAnsi="Arial" w:cs="Arial"/>
                <w:sz w:val="24"/>
                <w:szCs w:val="24"/>
              </w:rPr>
            </w:pPr>
            <w:r>
              <w:rPr>
                <w:rFonts w:ascii="Arial" w:hAnsi="Arial" w:cs="Arial"/>
                <w:sz w:val="24"/>
                <w:szCs w:val="24"/>
              </w:rPr>
              <w:t>This</w:t>
            </w:r>
            <w:r w:rsidRPr="00145578">
              <w:rPr>
                <w:rFonts w:ascii="Arial" w:hAnsi="Arial" w:cs="Arial"/>
                <w:sz w:val="24"/>
                <w:szCs w:val="24"/>
              </w:rPr>
              <w:t xml:space="preserve"> paper de</w:t>
            </w:r>
            <w:r>
              <w:rPr>
                <w:rFonts w:ascii="Arial" w:hAnsi="Arial" w:cs="Arial"/>
                <w:sz w:val="24"/>
                <w:szCs w:val="24"/>
              </w:rPr>
              <w:t>veloped</w:t>
            </w:r>
            <w:r w:rsidRPr="00145578">
              <w:rPr>
                <w:rFonts w:ascii="Arial" w:hAnsi="Arial" w:cs="Arial"/>
                <w:sz w:val="24"/>
                <w:szCs w:val="24"/>
              </w:rPr>
              <w:t xml:space="preserve"> a</w:t>
            </w:r>
            <w:r>
              <w:rPr>
                <w:rFonts w:ascii="Arial" w:hAnsi="Arial" w:cs="Arial"/>
                <w:sz w:val="24"/>
                <w:szCs w:val="24"/>
              </w:rPr>
              <w:t xml:space="preserve"> conceptual framework to find out how AR imitates</w:t>
            </w:r>
            <w:r w:rsidRPr="00145578">
              <w:rPr>
                <w:rFonts w:ascii="Arial" w:hAnsi="Arial" w:cs="Arial"/>
                <w:sz w:val="24"/>
                <w:szCs w:val="24"/>
              </w:rPr>
              <w:t xml:space="preserve"> cu</w:t>
            </w:r>
            <w:r>
              <w:rPr>
                <w:rFonts w:ascii="Arial" w:hAnsi="Arial" w:cs="Arial"/>
                <w:sz w:val="24"/>
                <w:szCs w:val="24"/>
              </w:rPr>
              <w:t>stomer’s cognitive processes by using mental imagery theory.</w:t>
            </w:r>
            <w:r w:rsidRPr="00145578">
              <w:rPr>
                <w:rFonts w:ascii="Arial" w:hAnsi="Arial" w:cs="Arial"/>
                <w:sz w:val="24"/>
                <w:szCs w:val="24"/>
              </w:rPr>
              <w:t xml:space="preserve"> </w:t>
            </w:r>
          </w:p>
          <w:p w14:paraId="55D1C46A" w14:textId="77777777" w:rsidR="004F5AFC" w:rsidRPr="00145578" w:rsidRDefault="004F5AFC" w:rsidP="00A56040">
            <w:pPr>
              <w:spacing w:before="100" w:beforeAutospacing="1" w:after="100" w:afterAutospacing="1"/>
              <w:rPr>
                <w:rFonts w:ascii="Times New Roman" w:hAnsi="Times New Roman" w:cs="Times New Roman"/>
                <w:sz w:val="20"/>
                <w:szCs w:val="20"/>
              </w:rPr>
            </w:pPr>
          </w:p>
          <w:p w14:paraId="6B690B52" w14:textId="77777777" w:rsidR="004F5AFC" w:rsidRDefault="004F5AFC" w:rsidP="00A56040">
            <w:pPr>
              <w:rPr>
                <w:rFonts w:ascii="Times New Roman" w:hAnsi="Times New Roman" w:cs="Times New Roman"/>
              </w:rPr>
            </w:pPr>
          </w:p>
        </w:tc>
        <w:tc>
          <w:tcPr>
            <w:tcW w:w="1590" w:type="dxa"/>
            <w:gridSpan w:val="2"/>
          </w:tcPr>
          <w:p w14:paraId="37E42973" w14:textId="77777777" w:rsidR="004F5AFC" w:rsidRPr="00145578" w:rsidRDefault="004F5AFC" w:rsidP="00A56040">
            <w:pPr>
              <w:rPr>
                <w:rFonts w:ascii="Arial" w:hAnsi="Arial" w:cs="Arial"/>
              </w:rPr>
            </w:pPr>
            <w:r w:rsidRPr="00145578">
              <w:rPr>
                <w:rFonts w:ascii="Arial" w:hAnsi="Arial" w:cs="Arial"/>
              </w:rPr>
              <w:t xml:space="preserve">Qualitative </w:t>
            </w:r>
          </w:p>
        </w:tc>
        <w:tc>
          <w:tcPr>
            <w:tcW w:w="1749" w:type="dxa"/>
            <w:gridSpan w:val="2"/>
          </w:tcPr>
          <w:p w14:paraId="4716E08B" w14:textId="77777777" w:rsidR="004F5AFC" w:rsidRPr="00145578" w:rsidRDefault="004F5AFC" w:rsidP="00A56040">
            <w:pPr>
              <w:rPr>
                <w:rFonts w:ascii="Arial" w:hAnsi="Arial" w:cs="Arial"/>
              </w:rPr>
            </w:pPr>
            <w:r w:rsidRPr="00145578">
              <w:rPr>
                <w:rFonts w:ascii="Arial" w:hAnsi="Arial" w:cs="Arial"/>
              </w:rPr>
              <w:t>Data collected from the survey on a computer</w:t>
            </w:r>
            <w:r>
              <w:rPr>
                <w:rFonts w:ascii="Arial" w:hAnsi="Arial" w:cs="Arial"/>
              </w:rPr>
              <w:t xml:space="preserve"> with 238 participants and 259 participants via Amazon</w:t>
            </w:r>
          </w:p>
        </w:tc>
        <w:tc>
          <w:tcPr>
            <w:tcW w:w="1512" w:type="dxa"/>
          </w:tcPr>
          <w:p w14:paraId="53B0FE13" w14:textId="77777777" w:rsidR="004F5AFC" w:rsidRPr="00145578" w:rsidRDefault="004F5AFC" w:rsidP="00A56040">
            <w:pPr>
              <w:spacing w:before="100" w:beforeAutospacing="1" w:after="100" w:afterAutospacing="1"/>
              <w:rPr>
                <w:rFonts w:ascii="Arial" w:hAnsi="Arial" w:cs="Arial"/>
              </w:rPr>
            </w:pPr>
            <w:r>
              <w:rPr>
                <w:rFonts w:ascii="Arial" w:hAnsi="Arial" w:cs="Arial"/>
              </w:rPr>
              <w:t>This study gave valuable i</w:t>
            </w:r>
            <w:r w:rsidRPr="00145578">
              <w:rPr>
                <w:rFonts w:ascii="Arial" w:hAnsi="Arial" w:cs="Arial"/>
              </w:rPr>
              <w:t>mplications for t</w:t>
            </w:r>
            <w:r>
              <w:rPr>
                <w:rFonts w:ascii="Arial" w:hAnsi="Arial" w:cs="Arial"/>
              </w:rPr>
              <w:t>heory and practice of AR which largely benefitted</w:t>
            </w:r>
            <w:r w:rsidRPr="00145578">
              <w:rPr>
                <w:rFonts w:ascii="Arial" w:hAnsi="Arial" w:cs="Arial"/>
              </w:rPr>
              <w:t xml:space="preserve"> frontline retailing. </w:t>
            </w:r>
          </w:p>
          <w:p w14:paraId="481006FA" w14:textId="77777777" w:rsidR="004F5AFC" w:rsidRPr="00145578" w:rsidRDefault="004F5AFC" w:rsidP="00A56040">
            <w:pPr>
              <w:rPr>
                <w:rFonts w:ascii="Arial" w:hAnsi="Arial" w:cs="Arial"/>
              </w:rPr>
            </w:pPr>
          </w:p>
        </w:tc>
      </w:tr>
      <w:tr w:rsidR="004F5AFC" w:rsidRPr="00AC1C9C" w14:paraId="053A9F38" w14:textId="77777777" w:rsidTr="00A56040">
        <w:tc>
          <w:tcPr>
            <w:tcW w:w="1715" w:type="dxa"/>
            <w:gridSpan w:val="2"/>
          </w:tcPr>
          <w:p w14:paraId="5907B747" w14:textId="77777777" w:rsidR="004F5AFC" w:rsidRDefault="004F5AFC" w:rsidP="00A56040">
            <w:pPr>
              <w:rPr>
                <w:rFonts w:ascii="Times New Roman" w:hAnsi="Times New Roman" w:cs="Times New Roman"/>
              </w:rPr>
            </w:pPr>
          </w:p>
          <w:p w14:paraId="180F0DD7" w14:textId="77777777" w:rsidR="004F5AFC" w:rsidRDefault="004F5AFC" w:rsidP="00A56040">
            <w:pPr>
              <w:rPr>
                <w:rStyle w:val="col"/>
                <w:rFonts w:eastAsiaTheme="majorEastAsia"/>
              </w:rPr>
            </w:pPr>
            <w:r>
              <w:rPr>
                <w:rStyle w:val="col"/>
                <w:rFonts w:eastAsiaTheme="majorEastAsia"/>
              </w:rPr>
              <w:t>Hildebrand, &amp; Bergner,</w:t>
            </w:r>
          </w:p>
          <w:p w14:paraId="1492ABED" w14:textId="77777777" w:rsidR="004F5AFC" w:rsidRDefault="004F5AFC" w:rsidP="00A56040">
            <w:pPr>
              <w:rPr>
                <w:rFonts w:ascii="Times New Roman" w:hAnsi="Times New Roman" w:cs="Times New Roman"/>
              </w:rPr>
            </w:pPr>
            <w:r w:rsidRPr="00144951">
              <w:rPr>
                <w:rStyle w:val="col"/>
                <w:rFonts w:eastAsiaTheme="majorEastAsia"/>
              </w:rPr>
              <w:t>(2021).</w:t>
            </w:r>
          </w:p>
          <w:p w14:paraId="59DA6D20" w14:textId="77777777" w:rsidR="004F5AFC" w:rsidRDefault="004F5AFC" w:rsidP="00A56040">
            <w:pPr>
              <w:rPr>
                <w:rFonts w:ascii="Times New Roman" w:hAnsi="Times New Roman" w:cs="Times New Roman"/>
              </w:rPr>
            </w:pPr>
          </w:p>
          <w:p w14:paraId="2B995026" w14:textId="77777777" w:rsidR="004F5AFC" w:rsidRDefault="004F5AFC" w:rsidP="00A56040">
            <w:pPr>
              <w:rPr>
                <w:rFonts w:ascii="Times New Roman" w:hAnsi="Times New Roman" w:cs="Times New Roman"/>
              </w:rPr>
            </w:pPr>
          </w:p>
          <w:p w14:paraId="33A48E62" w14:textId="77777777" w:rsidR="004F5AFC" w:rsidRDefault="004F5AFC" w:rsidP="00A56040">
            <w:pPr>
              <w:rPr>
                <w:rFonts w:ascii="Times New Roman" w:hAnsi="Times New Roman" w:cs="Times New Roman"/>
              </w:rPr>
            </w:pPr>
          </w:p>
          <w:p w14:paraId="4AF71181" w14:textId="77777777" w:rsidR="004F5AFC" w:rsidRDefault="004F5AFC" w:rsidP="00A56040">
            <w:pPr>
              <w:rPr>
                <w:rFonts w:ascii="Times New Roman" w:hAnsi="Times New Roman" w:cs="Times New Roman"/>
              </w:rPr>
            </w:pPr>
          </w:p>
          <w:p w14:paraId="03675BC8" w14:textId="77777777" w:rsidR="004F5AFC" w:rsidRDefault="004F5AFC" w:rsidP="00A56040">
            <w:pPr>
              <w:rPr>
                <w:rFonts w:ascii="Times New Roman" w:hAnsi="Times New Roman" w:cs="Times New Roman"/>
              </w:rPr>
            </w:pPr>
          </w:p>
          <w:p w14:paraId="2F38B9EF" w14:textId="77777777" w:rsidR="004F5AFC" w:rsidRDefault="004F5AFC" w:rsidP="00A56040">
            <w:pPr>
              <w:rPr>
                <w:rFonts w:ascii="Times New Roman" w:hAnsi="Times New Roman" w:cs="Times New Roman"/>
              </w:rPr>
            </w:pPr>
          </w:p>
          <w:p w14:paraId="2E41DB18" w14:textId="77777777" w:rsidR="004F5AFC" w:rsidRDefault="004F5AFC" w:rsidP="00A56040">
            <w:pPr>
              <w:rPr>
                <w:rFonts w:ascii="Times New Roman" w:hAnsi="Times New Roman" w:cs="Times New Roman"/>
              </w:rPr>
            </w:pPr>
          </w:p>
          <w:p w14:paraId="2F7EF652" w14:textId="77777777" w:rsidR="004F5AFC" w:rsidRDefault="004F5AFC" w:rsidP="00A56040">
            <w:pPr>
              <w:rPr>
                <w:rFonts w:ascii="Times New Roman" w:hAnsi="Times New Roman" w:cs="Times New Roman"/>
              </w:rPr>
            </w:pPr>
          </w:p>
          <w:p w14:paraId="34BC7005" w14:textId="77777777" w:rsidR="004F5AFC" w:rsidRDefault="004F5AFC" w:rsidP="00A56040">
            <w:pPr>
              <w:rPr>
                <w:rFonts w:ascii="Times New Roman" w:hAnsi="Times New Roman" w:cs="Times New Roman"/>
              </w:rPr>
            </w:pPr>
          </w:p>
          <w:p w14:paraId="3C224D8D" w14:textId="77777777" w:rsidR="004F5AFC" w:rsidRDefault="004F5AFC" w:rsidP="00A56040">
            <w:pPr>
              <w:rPr>
                <w:rFonts w:ascii="Times New Roman" w:hAnsi="Times New Roman" w:cs="Times New Roman"/>
              </w:rPr>
            </w:pPr>
          </w:p>
          <w:p w14:paraId="0B05FCFB" w14:textId="77777777" w:rsidR="004F5AFC" w:rsidRDefault="004F5AFC" w:rsidP="00A56040">
            <w:pPr>
              <w:rPr>
                <w:rFonts w:ascii="Times New Roman" w:hAnsi="Times New Roman" w:cs="Times New Roman"/>
              </w:rPr>
            </w:pPr>
            <w:r>
              <w:rPr>
                <w:rStyle w:val="col"/>
                <w:rFonts w:eastAsiaTheme="majorEastAsia"/>
              </w:rPr>
              <w:t xml:space="preserve">Hilken,  Chylinski, Keeling, </w:t>
            </w:r>
            <w:r w:rsidRPr="00144951">
              <w:rPr>
                <w:rStyle w:val="col"/>
                <w:rFonts w:eastAsiaTheme="majorEastAsia"/>
              </w:rPr>
              <w:t xml:space="preserve"> Helle</w:t>
            </w:r>
            <w:r>
              <w:rPr>
                <w:rStyle w:val="col"/>
                <w:rFonts w:eastAsiaTheme="majorEastAsia"/>
              </w:rPr>
              <w:t xml:space="preserve">r, de Ruyter,  &amp; Mahr, </w:t>
            </w:r>
            <w:r w:rsidRPr="00144951">
              <w:rPr>
                <w:rStyle w:val="col"/>
                <w:rFonts w:eastAsiaTheme="majorEastAsia"/>
              </w:rPr>
              <w:t xml:space="preserve"> (2022).</w:t>
            </w:r>
          </w:p>
        </w:tc>
        <w:tc>
          <w:tcPr>
            <w:tcW w:w="1764" w:type="dxa"/>
            <w:gridSpan w:val="2"/>
          </w:tcPr>
          <w:p w14:paraId="7FC6EC17" w14:textId="77777777" w:rsidR="004F5AFC" w:rsidRDefault="004F5AFC" w:rsidP="00A56040">
            <w:pPr>
              <w:rPr>
                <w:rFonts w:ascii="Arial" w:hAnsi="Arial" w:cs="Arial"/>
              </w:rPr>
            </w:pPr>
            <w:r>
              <w:rPr>
                <w:rFonts w:ascii="Arial" w:hAnsi="Arial" w:cs="Arial"/>
              </w:rPr>
              <w:t>This paper was written to find out the trust perception between conversational robo and non-conversational robo and consumer financial decision.</w:t>
            </w:r>
          </w:p>
          <w:p w14:paraId="0D5C366E" w14:textId="77777777" w:rsidR="004F5AFC" w:rsidRDefault="004F5AFC" w:rsidP="00A56040">
            <w:pPr>
              <w:rPr>
                <w:rFonts w:ascii="Arial" w:hAnsi="Arial" w:cs="Arial"/>
              </w:rPr>
            </w:pPr>
            <w:r>
              <w:rPr>
                <w:rFonts w:ascii="Arial" w:hAnsi="Arial" w:cs="Arial"/>
              </w:rPr>
              <w:t>This article was written to address the previous research gap through three different experiment whether AR is reliable or VR for the experiential retailers</w:t>
            </w:r>
          </w:p>
          <w:p w14:paraId="25A0C80B" w14:textId="77777777" w:rsidR="004F5AFC" w:rsidRDefault="004F5AFC" w:rsidP="00A56040">
            <w:pPr>
              <w:rPr>
                <w:rFonts w:ascii="Arial" w:hAnsi="Arial" w:cs="Arial"/>
              </w:rPr>
            </w:pPr>
          </w:p>
          <w:p w14:paraId="24271CAC" w14:textId="77777777" w:rsidR="004F5AFC" w:rsidRDefault="004F5AFC" w:rsidP="00A56040">
            <w:pPr>
              <w:rPr>
                <w:rFonts w:ascii="Arial" w:hAnsi="Arial" w:cs="Arial"/>
              </w:rPr>
            </w:pPr>
          </w:p>
          <w:p w14:paraId="0B83C1B0" w14:textId="77777777" w:rsidR="004F5AFC" w:rsidRDefault="004F5AFC" w:rsidP="00A56040">
            <w:pPr>
              <w:rPr>
                <w:rFonts w:ascii="Arial" w:hAnsi="Arial" w:cs="Arial"/>
              </w:rPr>
            </w:pPr>
          </w:p>
          <w:p w14:paraId="58AA3030" w14:textId="77777777" w:rsidR="004F5AFC" w:rsidRPr="00576365" w:rsidRDefault="004F5AFC" w:rsidP="00A56040">
            <w:pPr>
              <w:rPr>
                <w:rFonts w:ascii="Arial" w:hAnsi="Arial" w:cs="Arial"/>
              </w:rPr>
            </w:pPr>
          </w:p>
        </w:tc>
        <w:tc>
          <w:tcPr>
            <w:tcW w:w="1590" w:type="dxa"/>
            <w:gridSpan w:val="2"/>
          </w:tcPr>
          <w:p w14:paraId="14078492" w14:textId="77777777" w:rsidR="004F5AFC" w:rsidRDefault="004F5AFC" w:rsidP="00A56040">
            <w:pPr>
              <w:rPr>
                <w:rFonts w:ascii="Arial" w:hAnsi="Arial" w:cs="Arial"/>
              </w:rPr>
            </w:pPr>
            <w:r w:rsidRPr="00AC1C9C">
              <w:rPr>
                <w:rFonts w:ascii="Arial" w:hAnsi="Arial" w:cs="Arial"/>
              </w:rPr>
              <w:t>Qualitative</w:t>
            </w:r>
          </w:p>
          <w:p w14:paraId="7F75946D" w14:textId="77777777" w:rsidR="004F5AFC" w:rsidRPr="0092706B" w:rsidRDefault="004F5AFC" w:rsidP="00A56040">
            <w:pPr>
              <w:rPr>
                <w:rFonts w:ascii="Arial" w:hAnsi="Arial" w:cs="Arial"/>
              </w:rPr>
            </w:pPr>
          </w:p>
          <w:p w14:paraId="5CCC0D10" w14:textId="77777777" w:rsidR="004F5AFC" w:rsidRPr="0092706B" w:rsidRDefault="004F5AFC" w:rsidP="00A56040">
            <w:pPr>
              <w:rPr>
                <w:rFonts w:ascii="Arial" w:hAnsi="Arial" w:cs="Arial"/>
              </w:rPr>
            </w:pPr>
          </w:p>
          <w:p w14:paraId="1B1DF535" w14:textId="77777777" w:rsidR="004F5AFC" w:rsidRPr="0092706B" w:rsidRDefault="004F5AFC" w:rsidP="00A56040">
            <w:pPr>
              <w:rPr>
                <w:rFonts w:ascii="Arial" w:hAnsi="Arial" w:cs="Arial"/>
              </w:rPr>
            </w:pPr>
          </w:p>
          <w:p w14:paraId="6754B649" w14:textId="77777777" w:rsidR="004F5AFC" w:rsidRPr="0092706B" w:rsidRDefault="004F5AFC" w:rsidP="00A56040">
            <w:pPr>
              <w:rPr>
                <w:rFonts w:ascii="Arial" w:hAnsi="Arial" w:cs="Arial"/>
              </w:rPr>
            </w:pPr>
          </w:p>
          <w:p w14:paraId="37E20C06" w14:textId="77777777" w:rsidR="004F5AFC" w:rsidRPr="0092706B" w:rsidRDefault="004F5AFC" w:rsidP="00A56040">
            <w:pPr>
              <w:rPr>
                <w:rFonts w:ascii="Arial" w:hAnsi="Arial" w:cs="Arial"/>
              </w:rPr>
            </w:pPr>
          </w:p>
          <w:p w14:paraId="75F42588" w14:textId="77777777" w:rsidR="004F5AFC" w:rsidRPr="0092706B" w:rsidRDefault="004F5AFC" w:rsidP="00A56040">
            <w:pPr>
              <w:rPr>
                <w:rFonts w:ascii="Arial" w:hAnsi="Arial" w:cs="Arial"/>
              </w:rPr>
            </w:pPr>
          </w:p>
          <w:p w14:paraId="3250CD11" w14:textId="77777777" w:rsidR="004F5AFC" w:rsidRPr="0092706B" w:rsidRDefault="004F5AFC" w:rsidP="00A56040">
            <w:pPr>
              <w:rPr>
                <w:rFonts w:ascii="Arial" w:hAnsi="Arial" w:cs="Arial"/>
              </w:rPr>
            </w:pPr>
          </w:p>
          <w:p w14:paraId="60D7C5FD" w14:textId="77777777" w:rsidR="004F5AFC" w:rsidRPr="0092706B" w:rsidRDefault="004F5AFC" w:rsidP="00A56040">
            <w:pPr>
              <w:rPr>
                <w:rFonts w:ascii="Arial" w:hAnsi="Arial" w:cs="Arial"/>
              </w:rPr>
            </w:pPr>
          </w:p>
          <w:p w14:paraId="50D35952" w14:textId="77777777" w:rsidR="004F5AFC" w:rsidRPr="0092706B" w:rsidRDefault="004F5AFC" w:rsidP="00A56040">
            <w:pPr>
              <w:rPr>
                <w:rFonts w:ascii="Arial" w:hAnsi="Arial" w:cs="Arial"/>
              </w:rPr>
            </w:pPr>
          </w:p>
          <w:p w14:paraId="57167388" w14:textId="77777777" w:rsidR="004F5AFC" w:rsidRPr="0092706B" w:rsidRDefault="004F5AFC" w:rsidP="00A56040">
            <w:pPr>
              <w:rPr>
                <w:rFonts w:ascii="Arial" w:hAnsi="Arial" w:cs="Arial"/>
              </w:rPr>
            </w:pPr>
          </w:p>
          <w:p w14:paraId="135B12F5" w14:textId="77777777" w:rsidR="004F5AFC" w:rsidRDefault="004F5AFC" w:rsidP="00A56040">
            <w:pPr>
              <w:rPr>
                <w:rFonts w:ascii="Arial" w:hAnsi="Arial" w:cs="Arial"/>
              </w:rPr>
            </w:pPr>
          </w:p>
          <w:p w14:paraId="27F2FFB8" w14:textId="77777777" w:rsidR="004F5AFC" w:rsidRDefault="004F5AFC" w:rsidP="00A56040">
            <w:pPr>
              <w:rPr>
                <w:rFonts w:ascii="Arial" w:hAnsi="Arial" w:cs="Arial"/>
              </w:rPr>
            </w:pPr>
          </w:p>
          <w:p w14:paraId="304910F5" w14:textId="77777777" w:rsidR="004F5AFC" w:rsidRDefault="004F5AFC" w:rsidP="00A56040">
            <w:pPr>
              <w:rPr>
                <w:rFonts w:ascii="Arial" w:hAnsi="Arial" w:cs="Arial"/>
              </w:rPr>
            </w:pPr>
          </w:p>
          <w:p w14:paraId="7E1C5C0B" w14:textId="77777777" w:rsidR="004F5AFC" w:rsidRPr="0092706B" w:rsidRDefault="004F5AFC" w:rsidP="00A56040">
            <w:pPr>
              <w:rPr>
                <w:rFonts w:ascii="Arial" w:hAnsi="Arial" w:cs="Arial"/>
              </w:rPr>
            </w:pPr>
            <w:r>
              <w:rPr>
                <w:rFonts w:ascii="Arial" w:hAnsi="Arial" w:cs="Arial"/>
              </w:rPr>
              <w:t>Quantitative</w:t>
            </w:r>
          </w:p>
        </w:tc>
        <w:tc>
          <w:tcPr>
            <w:tcW w:w="1749" w:type="dxa"/>
            <w:gridSpan w:val="2"/>
          </w:tcPr>
          <w:p w14:paraId="2104186B" w14:textId="77777777" w:rsidR="004F5AFC" w:rsidRDefault="004F5AFC" w:rsidP="00A56040">
            <w:pPr>
              <w:rPr>
                <w:rFonts w:ascii="Arial" w:hAnsi="Arial" w:cs="Arial"/>
              </w:rPr>
            </w:pPr>
            <w:r w:rsidRPr="00AC1C9C">
              <w:rPr>
                <w:rFonts w:ascii="Arial" w:hAnsi="Arial" w:cs="Arial"/>
              </w:rPr>
              <w:t>Data collected from the robo advisory task questionnaire</w:t>
            </w:r>
          </w:p>
          <w:p w14:paraId="3529959E" w14:textId="77777777" w:rsidR="004F5AFC" w:rsidRDefault="004F5AFC" w:rsidP="00A56040">
            <w:pPr>
              <w:rPr>
                <w:rFonts w:ascii="Arial" w:hAnsi="Arial" w:cs="Arial"/>
              </w:rPr>
            </w:pPr>
            <w:r>
              <w:rPr>
                <w:rFonts w:ascii="Arial" w:hAnsi="Arial" w:cs="Arial"/>
              </w:rPr>
              <w:t>307 participants were recruited from nationwide online consumer.</w:t>
            </w:r>
          </w:p>
          <w:p w14:paraId="175D9296" w14:textId="77777777" w:rsidR="004F5AFC" w:rsidRDefault="004F5AFC" w:rsidP="00A56040">
            <w:pPr>
              <w:rPr>
                <w:rFonts w:ascii="Arial" w:hAnsi="Arial" w:cs="Arial"/>
              </w:rPr>
            </w:pPr>
          </w:p>
          <w:p w14:paraId="7BCD4334" w14:textId="77777777" w:rsidR="004F5AFC" w:rsidRDefault="004F5AFC" w:rsidP="00A56040">
            <w:pPr>
              <w:rPr>
                <w:rFonts w:ascii="Arial" w:hAnsi="Arial" w:cs="Arial"/>
              </w:rPr>
            </w:pPr>
          </w:p>
          <w:p w14:paraId="0C98235F" w14:textId="77777777" w:rsidR="004F5AFC" w:rsidRPr="00AC1C9C" w:rsidRDefault="004F5AFC" w:rsidP="00A56040">
            <w:pPr>
              <w:rPr>
                <w:rFonts w:ascii="Arial" w:hAnsi="Arial" w:cs="Arial"/>
              </w:rPr>
            </w:pPr>
            <w:r>
              <w:rPr>
                <w:rFonts w:ascii="Arial" w:hAnsi="Arial" w:cs="Arial"/>
              </w:rPr>
              <w:t>Data collected from the online study with three different groups</w:t>
            </w:r>
          </w:p>
        </w:tc>
        <w:tc>
          <w:tcPr>
            <w:tcW w:w="1512" w:type="dxa"/>
          </w:tcPr>
          <w:p w14:paraId="4391A231" w14:textId="77777777" w:rsidR="004F5AFC" w:rsidRPr="00AC1C9C" w:rsidRDefault="004F5AFC" w:rsidP="00A56040">
            <w:pPr>
              <w:spacing w:before="100" w:beforeAutospacing="1" w:after="100" w:afterAutospacing="1"/>
              <w:rPr>
                <w:rFonts w:ascii="Arial" w:hAnsi="Arial" w:cs="Arial"/>
              </w:rPr>
            </w:pPr>
            <w:r w:rsidRPr="00AC1C9C">
              <w:rPr>
                <w:rFonts w:ascii="Arial" w:hAnsi="Arial" w:cs="Arial"/>
                <w:color w:val="211E1E"/>
              </w:rPr>
              <w:t xml:space="preserve">The findings concluded important implications for research on trust formation between humans and machines. </w:t>
            </w:r>
          </w:p>
          <w:p w14:paraId="450811DC" w14:textId="77777777" w:rsidR="004F5AFC" w:rsidRDefault="004F5AFC" w:rsidP="00A56040">
            <w:pPr>
              <w:rPr>
                <w:rFonts w:ascii="Arial" w:hAnsi="Arial" w:cs="Arial"/>
              </w:rPr>
            </w:pPr>
          </w:p>
          <w:p w14:paraId="61A1F984" w14:textId="77777777" w:rsidR="004F5AFC" w:rsidRDefault="004F5AFC" w:rsidP="00A56040">
            <w:pPr>
              <w:spacing w:before="100" w:beforeAutospacing="1" w:after="100" w:afterAutospacing="1"/>
              <w:rPr>
                <w:rFonts w:ascii="Arial" w:hAnsi="Arial" w:cs="Arial"/>
              </w:rPr>
            </w:pPr>
          </w:p>
          <w:p w14:paraId="1DEE1991" w14:textId="77777777" w:rsidR="004F5AFC" w:rsidRPr="0092706B" w:rsidRDefault="004F5AFC" w:rsidP="00A56040">
            <w:pPr>
              <w:spacing w:before="100" w:beforeAutospacing="1" w:after="100" w:afterAutospacing="1"/>
              <w:rPr>
                <w:rFonts w:ascii="Arial" w:hAnsi="Arial" w:cs="Arial"/>
              </w:rPr>
            </w:pPr>
            <w:r>
              <w:rPr>
                <w:rFonts w:ascii="Arial" w:hAnsi="Arial" w:cs="Arial"/>
              </w:rPr>
              <w:t>The findings of the study adds a lot for</w:t>
            </w:r>
            <w:r w:rsidRPr="0092706B">
              <w:rPr>
                <w:rFonts w:ascii="Arial" w:hAnsi="Arial" w:cs="Arial"/>
              </w:rPr>
              <w:t xml:space="preserve"> experiential retailers </w:t>
            </w:r>
            <w:r>
              <w:rPr>
                <w:rFonts w:ascii="Arial" w:hAnsi="Arial" w:cs="Arial"/>
              </w:rPr>
              <w:t xml:space="preserve">who can </w:t>
            </w:r>
            <w:r w:rsidRPr="0092706B">
              <w:rPr>
                <w:rFonts w:ascii="Arial" w:hAnsi="Arial" w:cs="Arial"/>
              </w:rPr>
              <w:t>optimally combin</w:t>
            </w:r>
            <w:r>
              <w:rPr>
                <w:rFonts w:ascii="Arial" w:hAnsi="Arial" w:cs="Arial"/>
              </w:rPr>
              <w:t>e AR and VR for the improvement</w:t>
            </w:r>
            <w:r w:rsidRPr="0092706B">
              <w:rPr>
                <w:rFonts w:ascii="Arial" w:hAnsi="Arial" w:cs="Arial"/>
              </w:rPr>
              <w:t xml:space="preserve"> in purchase</w:t>
            </w:r>
            <w:r>
              <w:rPr>
                <w:rFonts w:ascii="Arial" w:hAnsi="Arial" w:cs="Arial"/>
              </w:rPr>
              <w:t xml:space="preserve"> intentions and brand attitudes of the customers</w:t>
            </w:r>
            <w:r w:rsidRPr="0092706B">
              <w:rPr>
                <w:rFonts w:ascii="Arial" w:hAnsi="Arial" w:cs="Arial"/>
              </w:rPr>
              <w:t xml:space="preserve"> </w:t>
            </w:r>
          </w:p>
          <w:p w14:paraId="525796A2" w14:textId="77777777" w:rsidR="004F5AFC" w:rsidRPr="00AC1C9C" w:rsidRDefault="004F5AFC" w:rsidP="00A56040">
            <w:pPr>
              <w:rPr>
                <w:rFonts w:ascii="Arial" w:hAnsi="Arial" w:cs="Arial"/>
              </w:rPr>
            </w:pPr>
          </w:p>
        </w:tc>
      </w:tr>
      <w:tr w:rsidR="004F5AFC" w14:paraId="77B920EE" w14:textId="77777777" w:rsidTr="00A56040">
        <w:tc>
          <w:tcPr>
            <w:tcW w:w="1715" w:type="dxa"/>
            <w:gridSpan w:val="2"/>
          </w:tcPr>
          <w:p w14:paraId="34FADD11" w14:textId="77777777" w:rsidR="004F5AFC" w:rsidRDefault="004F5AFC" w:rsidP="00A56040">
            <w:pPr>
              <w:rPr>
                <w:rFonts w:ascii="Times New Roman" w:hAnsi="Times New Roman" w:cs="Times New Roman"/>
              </w:rPr>
            </w:pPr>
          </w:p>
          <w:p w14:paraId="16FFB815" w14:textId="77777777" w:rsidR="004F5AFC" w:rsidRDefault="004F5AFC" w:rsidP="00A56040">
            <w:pPr>
              <w:rPr>
                <w:rFonts w:ascii="Times New Roman" w:hAnsi="Times New Roman" w:cs="Times New Roman"/>
              </w:rPr>
            </w:pPr>
            <w:r>
              <w:rPr>
                <w:rStyle w:val="col"/>
                <w:rFonts w:eastAsiaTheme="majorEastAsia"/>
              </w:rPr>
              <w:t xml:space="preserve">Hilken, Heller, </w:t>
            </w:r>
            <w:r w:rsidRPr="00144951">
              <w:rPr>
                <w:rStyle w:val="col"/>
                <w:rFonts w:eastAsiaTheme="majorEastAsia"/>
              </w:rPr>
              <w:t xml:space="preserve"> Chylinsk</w:t>
            </w:r>
            <w:r>
              <w:rPr>
                <w:rStyle w:val="col"/>
                <w:rFonts w:eastAsiaTheme="majorEastAsia"/>
              </w:rPr>
              <w:t>i, Keeling, Mahr,</w:t>
            </w:r>
            <w:r w:rsidRPr="00144951">
              <w:rPr>
                <w:rStyle w:val="col"/>
                <w:rFonts w:eastAsiaTheme="majorEastAsia"/>
              </w:rPr>
              <w:t xml:space="preserve"> </w:t>
            </w:r>
            <w:r>
              <w:rPr>
                <w:rStyle w:val="col"/>
                <w:rFonts w:eastAsiaTheme="majorEastAsia"/>
              </w:rPr>
              <w:t xml:space="preserve">&amp; de Ruyter, </w:t>
            </w:r>
            <w:r w:rsidRPr="00144951">
              <w:rPr>
                <w:rStyle w:val="col"/>
                <w:rFonts w:eastAsiaTheme="majorEastAsia"/>
              </w:rPr>
              <w:t xml:space="preserve"> (2018).</w:t>
            </w:r>
          </w:p>
          <w:p w14:paraId="6B45CE79" w14:textId="77777777" w:rsidR="004F5AFC" w:rsidRDefault="004F5AFC" w:rsidP="00A56040">
            <w:pPr>
              <w:rPr>
                <w:rFonts w:ascii="Times New Roman" w:hAnsi="Times New Roman" w:cs="Times New Roman"/>
              </w:rPr>
            </w:pPr>
          </w:p>
          <w:p w14:paraId="700EF7C8" w14:textId="77777777" w:rsidR="004F5AFC" w:rsidRDefault="004F5AFC" w:rsidP="00A56040">
            <w:pPr>
              <w:rPr>
                <w:rFonts w:ascii="Times New Roman" w:hAnsi="Times New Roman" w:cs="Times New Roman"/>
              </w:rPr>
            </w:pPr>
          </w:p>
          <w:p w14:paraId="0944AF5E" w14:textId="77777777" w:rsidR="004F5AFC" w:rsidRDefault="004F5AFC" w:rsidP="00A56040">
            <w:pPr>
              <w:rPr>
                <w:rFonts w:ascii="Times New Roman" w:hAnsi="Times New Roman" w:cs="Times New Roman"/>
              </w:rPr>
            </w:pPr>
          </w:p>
          <w:p w14:paraId="2B08586E" w14:textId="77777777" w:rsidR="004F5AFC" w:rsidRDefault="004F5AFC" w:rsidP="00A56040">
            <w:pPr>
              <w:rPr>
                <w:rFonts w:ascii="Times New Roman" w:hAnsi="Times New Roman" w:cs="Times New Roman"/>
              </w:rPr>
            </w:pPr>
          </w:p>
          <w:p w14:paraId="7A353F09" w14:textId="77777777" w:rsidR="004F5AFC" w:rsidRDefault="004F5AFC" w:rsidP="00A56040">
            <w:pPr>
              <w:rPr>
                <w:rFonts w:ascii="Times New Roman" w:hAnsi="Times New Roman" w:cs="Times New Roman"/>
              </w:rPr>
            </w:pPr>
          </w:p>
          <w:p w14:paraId="67C03C9F" w14:textId="77777777" w:rsidR="004F5AFC" w:rsidRDefault="004F5AFC" w:rsidP="00A56040">
            <w:pPr>
              <w:rPr>
                <w:rFonts w:ascii="Times New Roman" w:hAnsi="Times New Roman" w:cs="Times New Roman"/>
              </w:rPr>
            </w:pPr>
          </w:p>
          <w:p w14:paraId="54E27F72" w14:textId="77777777" w:rsidR="004F5AFC" w:rsidRDefault="004F5AFC" w:rsidP="00A56040">
            <w:pPr>
              <w:rPr>
                <w:rFonts w:ascii="Times New Roman" w:hAnsi="Times New Roman" w:cs="Times New Roman"/>
              </w:rPr>
            </w:pPr>
          </w:p>
          <w:p w14:paraId="10401088" w14:textId="77777777" w:rsidR="004F5AFC" w:rsidRDefault="004F5AFC" w:rsidP="00A56040">
            <w:pPr>
              <w:rPr>
                <w:rFonts w:ascii="Times New Roman" w:hAnsi="Times New Roman" w:cs="Times New Roman"/>
              </w:rPr>
            </w:pPr>
          </w:p>
          <w:p w14:paraId="04C6FC43" w14:textId="77777777" w:rsidR="004F5AFC" w:rsidRDefault="004F5AFC" w:rsidP="00A56040">
            <w:pPr>
              <w:rPr>
                <w:rFonts w:ascii="Times New Roman" w:hAnsi="Times New Roman" w:cs="Times New Roman"/>
              </w:rPr>
            </w:pPr>
          </w:p>
          <w:p w14:paraId="60C85B6C" w14:textId="77777777" w:rsidR="004F5AFC" w:rsidRDefault="004F5AFC" w:rsidP="00A56040">
            <w:pPr>
              <w:rPr>
                <w:rFonts w:ascii="Times New Roman" w:hAnsi="Times New Roman" w:cs="Times New Roman"/>
              </w:rPr>
            </w:pPr>
          </w:p>
          <w:p w14:paraId="01682A36" w14:textId="77777777" w:rsidR="004F5AFC" w:rsidRDefault="004F5AFC" w:rsidP="00A56040">
            <w:pPr>
              <w:rPr>
                <w:rFonts w:ascii="Times New Roman" w:hAnsi="Times New Roman" w:cs="Times New Roman"/>
              </w:rPr>
            </w:pPr>
          </w:p>
          <w:p w14:paraId="14280348" w14:textId="77777777" w:rsidR="004F5AFC" w:rsidRDefault="004F5AFC" w:rsidP="00A56040">
            <w:pPr>
              <w:rPr>
                <w:rFonts w:ascii="Times New Roman" w:hAnsi="Times New Roman" w:cs="Times New Roman"/>
              </w:rPr>
            </w:pPr>
          </w:p>
          <w:p w14:paraId="5E129455" w14:textId="77777777" w:rsidR="004F5AFC" w:rsidRDefault="004F5AFC" w:rsidP="00A56040">
            <w:pPr>
              <w:rPr>
                <w:rFonts w:ascii="Times New Roman" w:hAnsi="Times New Roman" w:cs="Times New Roman"/>
              </w:rPr>
            </w:pPr>
          </w:p>
          <w:p w14:paraId="09D1688C" w14:textId="77777777" w:rsidR="004F5AFC" w:rsidRDefault="004F5AFC" w:rsidP="00A56040">
            <w:pPr>
              <w:rPr>
                <w:rFonts w:ascii="Times New Roman" w:hAnsi="Times New Roman" w:cs="Times New Roman"/>
              </w:rPr>
            </w:pPr>
          </w:p>
          <w:p w14:paraId="41A46E9E" w14:textId="77777777" w:rsidR="004F5AFC" w:rsidRDefault="004F5AFC" w:rsidP="00A56040">
            <w:pPr>
              <w:rPr>
                <w:rFonts w:ascii="Times New Roman" w:hAnsi="Times New Roman" w:cs="Times New Roman"/>
              </w:rPr>
            </w:pPr>
          </w:p>
          <w:p w14:paraId="5C34803C" w14:textId="77777777" w:rsidR="004F5AFC" w:rsidRDefault="004F5AFC" w:rsidP="00A56040">
            <w:pPr>
              <w:rPr>
                <w:rFonts w:ascii="Times New Roman" w:hAnsi="Times New Roman" w:cs="Times New Roman"/>
              </w:rPr>
            </w:pPr>
          </w:p>
          <w:p w14:paraId="652859A8" w14:textId="77777777" w:rsidR="004F5AFC" w:rsidRDefault="004F5AFC" w:rsidP="00A56040">
            <w:pPr>
              <w:rPr>
                <w:rFonts w:ascii="Times New Roman" w:hAnsi="Times New Roman" w:cs="Times New Roman"/>
              </w:rPr>
            </w:pPr>
          </w:p>
          <w:p w14:paraId="58047665" w14:textId="77777777" w:rsidR="004F5AFC" w:rsidRDefault="004F5AFC" w:rsidP="00A56040">
            <w:pPr>
              <w:rPr>
                <w:rFonts w:ascii="Times New Roman" w:hAnsi="Times New Roman" w:cs="Times New Roman"/>
              </w:rPr>
            </w:pPr>
          </w:p>
          <w:p w14:paraId="3E3EDDE7" w14:textId="77777777" w:rsidR="004F5AFC" w:rsidRDefault="004F5AFC" w:rsidP="00A56040">
            <w:pPr>
              <w:rPr>
                <w:rFonts w:ascii="Times New Roman" w:hAnsi="Times New Roman" w:cs="Times New Roman"/>
              </w:rPr>
            </w:pPr>
          </w:p>
          <w:p w14:paraId="0CD3BF43" w14:textId="77777777" w:rsidR="004F5AFC" w:rsidRDefault="004F5AFC" w:rsidP="00A56040">
            <w:pPr>
              <w:rPr>
                <w:rFonts w:ascii="Times New Roman" w:hAnsi="Times New Roman" w:cs="Times New Roman"/>
              </w:rPr>
            </w:pPr>
          </w:p>
          <w:p w14:paraId="325D26BC" w14:textId="77777777" w:rsidR="004F5AFC" w:rsidRDefault="004F5AFC" w:rsidP="00A56040">
            <w:pPr>
              <w:rPr>
                <w:rFonts w:ascii="Times New Roman" w:hAnsi="Times New Roman" w:cs="Times New Roman"/>
              </w:rPr>
            </w:pPr>
          </w:p>
          <w:p w14:paraId="3AA3D962" w14:textId="77777777" w:rsidR="004F5AFC" w:rsidRDefault="004F5AFC" w:rsidP="00A56040">
            <w:pPr>
              <w:rPr>
                <w:rFonts w:ascii="Times New Roman" w:hAnsi="Times New Roman" w:cs="Times New Roman"/>
              </w:rPr>
            </w:pPr>
          </w:p>
        </w:tc>
        <w:tc>
          <w:tcPr>
            <w:tcW w:w="1764" w:type="dxa"/>
            <w:gridSpan w:val="2"/>
          </w:tcPr>
          <w:p w14:paraId="3AD74B56" w14:textId="77777777" w:rsidR="004F5AFC" w:rsidRPr="008909C8" w:rsidRDefault="004F5AFC" w:rsidP="00A56040">
            <w:pPr>
              <w:pStyle w:val="NormalWeb"/>
              <w:rPr>
                <w:rFonts w:ascii="Arial" w:hAnsi="Arial" w:cs="Arial"/>
                <w:sz w:val="24"/>
                <w:szCs w:val="24"/>
              </w:rPr>
            </w:pPr>
            <w:r w:rsidRPr="008909C8">
              <w:rPr>
                <w:rFonts w:ascii="Arial" w:hAnsi="Arial" w:cs="Arial"/>
                <w:sz w:val="24"/>
                <w:szCs w:val="24"/>
              </w:rPr>
              <w:t xml:space="preserve">This paper </w:t>
            </w:r>
            <w:r>
              <w:rPr>
                <w:rFonts w:ascii="Arial" w:hAnsi="Arial" w:cs="Arial"/>
                <w:sz w:val="24"/>
                <w:szCs w:val="24"/>
              </w:rPr>
              <w:t>was published to explore</w:t>
            </w:r>
            <w:r w:rsidRPr="008909C8">
              <w:rPr>
                <w:rFonts w:ascii="Arial" w:hAnsi="Arial" w:cs="Arial"/>
                <w:sz w:val="24"/>
                <w:szCs w:val="24"/>
              </w:rPr>
              <w:t xml:space="preserve"> the current and future roles of augmente</w:t>
            </w:r>
            <w:r>
              <w:rPr>
                <w:rFonts w:ascii="Arial" w:hAnsi="Arial" w:cs="Arial"/>
                <w:sz w:val="24"/>
                <w:szCs w:val="24"/>
              </w:rPr>
              <w:t xml:space="preserve">d reality (AR) to outline the online &amp; offline experiences of current applications.  Research also provides </w:t>
            </w:r>
            <w:r w:rsidRPr="008909C8">
              <w:rPr>
                <w:rFonts w:ascii="Arial" w:hAnsi="Arial" w:cs="Arial"/>
                <w:sz w:val="24"/>
                <w:szCs w:val="24"/>
              </w:rPr>
              <w:t>a f</w:t>
            </w:r>
            <w:r>
              <w:rPr>
                <w:rFonts w:ascii="Arial" w:hAnsi="Arial" w:cs="Arial"/>
                <w:sz w:val="24"/>
                <w:szCs w:val="24"/>
              </w:rPr>
              <w:t>uture research agenda and a roadmap to help the future research</w:t>
            </w:r>
            <w:r w:rsidRPr="008909C8">
              <w:rPr>
                <w:rFonts w:ascii="AdvOT4ac4c61e" w:hAnsi="AdvOT4ac4c61e"/>
                <w:sz w:val="24"/>
                <w:szCs w:val="24"/>
              </w:rPr>
              <w:t xml:space="preserve"> </w:t>
            </w:r>
            <w:r w:rsidRPr="008909C8">
              <w:rPr>
                <w:rFonts w:ascii="Arial" w:hAnsi="Arial" w:cs="Arial"/>
                <w:sz w:val="24"/>
                <w:szCs w:val="24"/>
              </w:rPr>
              <w:t xml:space="preserve">efforts on AR-enabled omnichannel experiences across the customer journey. </w:t>
            </w:r>
          </w:p>
          <w:p w14:paraId="7071E7B3" w14:textId="77777777" w:rsidR="004F5AFC" w:rsidRPr="008909C8" w:rsidRDefault="004F5AFC" w:rsidP="00A56040">
            <w:pPr>
              <w:spacing w:before="100" w:beforeAutospacing="1" w:after="100" w:afterAutospacing="1"/>
              <w:rPr>
                <w:rFonts w:ascii="Arial" w:hAnsi="Arial" w:cs="Arial"/>
              </w:rPr>
            </w:pPr>
            <w:r w:rsidRPr="008909C8">
              <w:rPr>
                <w:rFonts w:ascii="Arial" w:hAnsi="Arial" w:cs="Arial"/>
              </w:rPr>
              <w:t xml:space="preserve"> </w:t>
            </w:r>
          </w:p>
          <w:p w14:paraId="5CD2A67A" w14:textId="77777777" w:rsidR="004F5AFC" w:rsidRPr="008909C8" w:rsidRDefault="004F5AFC" w:rsidP="00A56040">
            <w:pPr>
              <w:rPr>
                <w:rFonts w:ascii="Times New Roman" w:hAnsi="Times New Roman" w:cs="Times New Roman"/>
              </w:rPr>
            </w:pPr>
          </w:p>
        </w:tc>
        <w:tc>
          <w:tcPr>
            <w:tcW w:w="1590" w:type="dxa"/>
            <w:gridSpan w:val="2"/>
          </w:tcPr>
          <w:p w14:paraId="18497841" w14:textId="77777777" w:rsidR="004F5AFC" w:rsidRPr="008909C8" w:rsidRDefault="004F5AFC" w:rsidP="00A56040">
            <w:pPr>
              <w:rPr>
                <w:rFonts w:ascii="Arial" w:hAnsi="Arial" w:cs="Arial"/>
              </w:rPr>
            </w:pPr>
            <w:r w:rsidRPr="008909C8">
              <w:rPr>
                <w:rFonts w:ascii="Arial" w:hAnsi="Arial" w:cs="Arial"/>
              </w:rPr>
              <w:t>Quantitative</w:t>
            </w:r>
          </w:p>
        </w:tc>
        <w:tc>
          <w:tcPr>
            <w:tcW w:w="1749" w:type="dxa"/>
            <w:gridSpan w:val="2"/>
          </w:tcPr>
          <w:p w14:paraId="55971899" w14:textId="77777777" w:rsidR="004F5AFC" w:rsidRPr="008909C8" w:rsidRDefault="004F5AFC" w:rsidP="00A56040">
            <w:pPr>
              <w:rPr>
                <w:rFonts w:ascii="Arial" w:hAnsi="Arial" w:cs="Arial"/>
              </w:rPr>
            </w:pPr>
            <w:r>
              <w:rPr>
                <w:rFonts w:ascii="Arial" w:hAnsi="Arial" w:cs="Arial"/>
              </w:rPr>
              <w:t xml:space="preserve">Data collected from </w:t>
            </w:r>
            <w:r w:rsidRPr="008909C8">
              <w:rPr>
                <w:rFonts w:ascii="Arial" w:hAnsi="Arial" w:cs="Arial"/>
              </w:rPr>
              <w:t>Cognitive theoretic framework</w:t>
            </w:r>
            <w:r>
              <w:rPr>
                <w:rFonts w:ascii="Arial" w:hAnsi="Arial" w:cs="Arial"/>
              </w:rPr>
              <w:t xml:space="preserve"> and peer to peer discussion</w:t>
            </w:r>
            <w:r w:rsidRPr="008909C8">
              <w:rPr>
                <w:rFonts w:ascii="Arial" w:hAnsi="Arial" w:cs="Arial"/>
              </w:rPr>
              <w:t xml:space="preserve"> </w:t>
            </w:r>
          </w:p>
        </w:tc>
        <w:tc>
          <w:tcPr>
            <w:tcW w:w="1512" w:type="dxa"/>
          </w:tcPr>
          <w:p w14:paraId="20978E42" w14:textId="77777777" w:rsidR="004F5AFC" w:rsidRPr="008909C8" w:rsidRDefault="004F5AFC" w:rsidP="00A56040">
            <w:pPr>
              <w:spacing w:before="100" w:beforeAutospacing="1" w:after="100" w:afterAutospacing="1"/>
              <w:rPr>
                <w:rFonts w:ascii="Arial" w:hAnsi="Arial" w:cs="Arial"/>
              </w:rPr>
            </w:pPr>
            <w:r w:rsidRPr="008909C8">
              <w:rPr>
                <w:rFonts w:ascii="Arial" w:hAnsi="Arial" w:cs="Arial"/>
              </w:rPr>
              <w:t>To guide both the conceptual and managerial development of AR-</w:t>
            </w:r>
            <w:r>
              <w:rPr>
                <w:rFonts w:ascii="Arial" w:hAnsi="Arial" w:cs="Arial"/>
              </w:rPr>
              <w:t>enabled omnichannel experiences.</w:t>
            </w:r>
            <w:r w:rsidRPr="008909C8">
              <w:rPr>
                <w:rFonts w:ascii="Arial" w:hAnsi="Arial" w:cs="Arial"/>
              </w:rPr>
              <w:t xml:space="preserve"> </w:t>
            </w:r>
          </w:p>
          <w:p w14:paraId="71394A4C" w14:textId="77777777" w:rsidR="004F5AFC" w:rsidRPr="008909C8" w:rsidRDefault="004F5AFC" w:rsidP="00A56040">
            <w:pPr>
              <w:spacing w:before="100" w:beforeAutospacing="1" w:after="100" w:afterAutospacing="1"/>
              <w:rPr>
                <w:rFonts w:ascii="Times New Roman" w:hAnsi="Times New Roman" w:cs="Times New Roman"/>
                <w:sz w:val="20"/>
                <w:szCs w:val="20"/>
              </w:rPr>
            </w:pPr>
            <w:r w:rsidRPr="008909C8">
              <w:rPr>
                <w:rFonts w:ascii="AdvOT4ac4c61e" w:hAnsi="AdvOT4ac4c61e" w:cs="Times New Roman"/>
                <w:sz w:val="20"/>
                <w:szCs w:val="20"/>
              </w:rPr>
              <w:t xml:space="preserve"> </w:t>
            </w:r>
          </w:p>
          <w:p w14:paraId="3DE43B06" w14:textId="77777777" w:rsidR="004F5AFC" w:rsidRDefault="004F5AFC" w:rsidP="00A56040">
            <w:pPr>
              <w:rPr>
                <w:rFonts w:ascii="Times New Roman" w:hAnsi="Times New Roman" w:cs="Times New Roman"/>
              </w:rPr>
            </w:pPr>
          </w:p>
        </w:tc>
      </w:tr>
      <w:tr w:rsidR="004F5AFC" w14:paraId="3D468F61" w14:textId="77777777" w:rsidTr="00A56040">
        <w:tc>
          <w:tcPr>
            <w:tcW w:w="1715" w:type="dxa"/>
            <w:gridSpan w:val="2"/>
          </w:tcPr>
          <w:p w14:paraId="14313CCE" w14:textId="77777777" w:rsidR="004F5AFC" w:rsidRDefault="004F5AFC" w:rsidP="00A56040">
            <w:pPr>
              <w:rPr>
                <w:rStyle w:val="col"/>
                <w:rFonts w:eastAsiaTheme="majorEastAsia"/>
              </w:rPr>
            </w:pPr>
          </w:p>
          <w:p w14:paraId="3FF66581" w14:textId="77777777" w:rsidR="004F5AFC" w:rsidRDefault="004F5AFC" w:rsidP="00A56040">
            <w:pPr>
              <w:rPr>
                <w:rFonts w:ascii="Times New Roman" w:hAnsi="Times New Roman" w:cs="Times New Roman"/>
              </w:rPr>
            </w:pPr>
            <w:r>
              <w:rPr>
                <w:rStyle w:val="col"/>
                <w:rFonts w:eastAsiaTheme="majorEastAsia"/>
              </w:rPr>
              <w:t xml:space="preserve">Ho, Nguyen, Cheng,  &amp; Le, </w:t>
            </w:r>
            <w:r w:rsidRPr="00144951">
              <w:rPr>
                <w:rStyle w:val="col"/>
                <w:rFonts w:eastAsiaTheme="majorEastAsia"/>
              </w:rPr>
              <w:t xml:space="preserve"> (2022).</w:t>
            </w:r>
          </w:p>
        </w:tc>
        <w:tc>
          <w:tcPr>
            <w:tcW w:w="1764" w:type="dxa"/>
            <w:gridSpan w:val="2"/>
          </w:tcPr>
          <w:p w14:paraId="6AA0E851" w14:textId="77777777" w:rsidR="004F5AFC" w:rsidRPr="00F554EB" w:rsidRDefault="004F5AFC" w:rsidP="00A56040">
            <w:pPr>
              <w:rPr>
                <w:rFonts w:ascii="Times New Roman" w:eastAsia="Times New Roman" w:hAnsi="Times New Roman" w:cs="Times New Roman"/>
                <w:sz w:val="20"/>
                <w:szCs w:val="20"/>
              </w:rPr>
            </w:pPr>
            <w:r w:rsidRPr="00F554EB">
              <w:rPr>
                <w:rFonts w:ascii="Georgia" w:eastAsia="Times New Roman" w:hAnsi="Georgia" w:cs="Times New Roman"/>
                <w:color w:val="2E2E2E"/>
                <w:sz w:val="27"/>
                <w:szCs w:val="27"/>
              </w:rPr>
              <w:t>This study develops and investigates the mechanisms through which retail mobile-app cognitions—i.e., interactivity and vividness—are translated into spatial presence experience</w:t>
            </w:r>
          </w:p>
          <w:p w14:paraId="39FD5F31" w14:textId="77777777" w:rsidR="004F5AFC" w:rsidRDefault="004F5AFC" w:rsidP="00A56040">
            <w:pPr>
              <w:rPr>
                <w:rFonts w:ascii="Times New Roman" w:hAnsi="Times New Roman" w:cs="Times New Roman"/>
              </w:rPr>
            </w:pPr>
          </w:p>
        </w:tc>
        <w:tc>
          <w:tcPr>
            <w:tcW w:w="1590" w:type="dxa"/>
            <w:gridSpan w:val="2"/>
          </w:tcPr>
          <w:p w14:paraId="4839A6A1" w14:textId="77777777" w:rsidR="004F5AFC" w:rsidRPr="00E51D3A" w:rsidRDefault="004F5AFC" w:rsidP="00A56040">
            <w:pPr>
              <w:rPr>
                <w:rFonts w:ascii="Arial" w:hAnsi="Arial" w:cs="Arial"/>
              </w:rPr>
            </w:pPr>
            <w:r>
              <w:rPr>
                <w:rFonts w:ascii="Arial" w:hAnsi="Arial" w:cs="Arial"/>
              </w:rPr>
              <w:t>Mixed method and qualitative research method</w:t>
            </w:r>
          </w:p>
        </w:tc>
        <w:tc>
          <w:tcPr>
            <w:tcW w:w="1749" w:type="dxa"/>
            <w:gridSpan w:val="2"/>
          </w:tcPr>
          <w:p w14:paraId="66BA416F" w14:textId="77777777" w:rsidR="004F5AFC" w:rsidRPr="0021321F" w:rsidRDefault="004F5AFC" w:rsidP="00A56040">
            <w:pPr>
              <w:rPr>
                <w:rFonts w:ascii="Arial" w:eastAsia="Times New Roman" w:hAnsi="Arial" w:cs="Arial"/>
              </w:rPr>
            </w:pPr>
            <w:r>
              <w:rPr>
                <w:rFonts w:ascii="Arial" w:eastAsia="Times New Roman" w:hAnsi="Arial" w:cs="Arial"/>
                <w:color w:val="2E2E2E"/>
              </w:rPr>
              <w:t>Data had been collected</w:t>
            </w:r>
            <w:r w:rsidRPr="0021321F">
              <w:rPr>
                <w:rFonts w:ascii="Arial" w:eastAsia="Times New Roman" w:hAnsi="Arial" w:cs="Arial"/>
                <w:color w:val="2E2E2E"/>
              </w:rPr>
              <w:t xml:space="preserve"> from a survey of 55</w:t>
            </w:r>
            <w:r>
              <w:rPr>
                <w:rFonts w:ascii="Arial" w:eastAsia="Times New Roman" w:hAnsi="Arial" w:cs="Arial"/>
                <w:color w:val="2E2E2E"/>
              </w:rPr>
              <w:t>8 participants, field study is conducted in Vietnam through designed questionnaire</w:t>
            </w:r>
            <w:r w:rsidRPr="0021321F">
              <w:rPr>
                <w:rFonts w:ascii="Arial" w:eastAsia="Times New Roman" w:hAnsi="Arial" w:cs="Arial"/>
                <w:color w:val="2E2E2E"/>
              </w:rPr>
              <w:t> </w:t>
            </w:r>
          </w:p>
          <w:p w14:paraId="126D1C17" w14:textId="77777777" w:rsidR="004F5AFC" w:rsidRPr="0021321F" w:rsidRDefault="004F5AFC" w:rsidP="00A56040">
            <w:pPr>
              <w:rPr>
                <w:rFonts w:ascii="Arial" w:hAnsi="Arial" w:cs="Arial"/>
              </w:rPr>
            </w:pPr>
          </w:p>
        </w:tc>
        <w:tc>
          <w:tcPr>
            <w:tcW w:w="1512" w:type="dxa"/>
          </w:tcPr>
          <w:p w14:paraId="7EDB4CE2" w14:textId="77777777" w:rsidR="004F5AFC" w:rsidRPr="0021321F" w:rsidRDefault="004F5AFC" w:rsidP="00A56040">
            <w:pPr>
              <w:rPr>
                <w:rFonts w:ascii="Arial" w:eastAsia="Times New Roman" w:hAnsi="Arial" w:cs="Arial"/>
                <w:color w:val="2E2E2E"/>
              </w:rPr>
            </w:pPr>
          </w:p>
          <w:p w14:paraId="3E217296" w14:textId="77777777" w:rsidR="004F5AFC" w:rsidRPr="0021321F" w:rsidRDefault="004F5AFC" w:rsidP="00A56040">
            <w:pPr>
              <w:rPr>
                <w:rFonts w:ascii="Arial" w:eastAsia="Times New Roman" w:hAnsi="Arial" w:cs="Arial"/>
              </w:rPr>
            </w:pPr>
            <w:r w:rsidRPr="0021321F">
              <w:rPr>
                <w:rFonts w:ascii="Arial" w:eastAsia="Times New Roman" w:hAnsi="Arial" w:cs="Arial"/>
                <w:color w:val="2E2E2E"/>
              </w:rPr>
              <w:t xml:space="preserve">The </w:t>
            </w:r>
            <w:r>
              <w:rPr>
                <w:rFonts w:ascii="Arial" w:eastAsia="Times New Roman" w:hAnsi="Arial" w:cs="Arial"/>
                <w:color w:val="2E2E2E"/>
              </w:rPr>
              <w:t>results revealed</w:t>
            </w:r>
            <w:r w:rsidRPr="0021321F">
              <w:rPr>
                <w:rFonts w:ascii="Arial" w:eastAsia="Times New Roman" w:hAnsi="Arial" w:cs="Arial"/>
                <w:color w:val="2E2E2E"/>
              </w:rPr>
              <w:t xml:space="preserve"> that interactivity and vividness significantly stimulate the spatial presence</w:t>
            </w:r>
            <w:r>
              <w:rPr>
                <w:rFonts w:ascii="Arial" w:eastAsia="Times New Roman" w:hAnsi="Arial" w:cs="Arial"/>
                <w:color w:val="2E2E2E"/>
              </w:rPr>
              <w:t xml:space="preserve"> experience and stimulate</w:t>
            </w:r>
            <w:r w:rsidRPr="0021321F">
              <w:rPr>
                <w:rFonts w:ascii="Arial" w:eastAsia="Times New Roman" w:hAnsi="Arial" w:cs="Arial"/>
                <w:color w:val="2E2E2E"/>
              </w:rPr>
              <w:t xml:space="preserve"> customers to become more engaged and contribute to retailer</w:t>
            </w:r>
            <w:r>
              <w:rPr>
                <w:rFonts w:ascii="Arial" w:eastAsia="Times New Roman" w:hAnsi="Arial" w:cs="Arial"/>
                <w:color w:val="2E2E2E"/>
              </w:rPr>
              <w:t>s.</w:t>
            </w:r>
            <w:r w:rsidRPr="0021321F">
              <w:rPr>
                <w:rFonts w:ascii="Arial" w:eastAsia="Times New Roman" w:hAnsi="Arial" w:cs="Arial"/>
                <w:color w:val="2E2E2E"/>
              </w:rPr>
              <w:t> </w:t>
            </w:r>
          </w:p>
          <w:p w14:paraId="2435C155" w14:textId="77777777" w:rsidR="004F5AFC" w:rsidRPr="0021321F" w:rsidRDefault="004F5AFC" w:rsidP="00A56040">
            <w:pPr>
              <w:rPr>
                <w:rFonts w:ascii="Arial" w:hAnsi="Arial" w:cs="Arial"/>
              </w:rPr>
            </w:pPr>
          </w:p>
        </w:tc>
      </w:tr>
      <w:tr w:rsidR="004F5AFC" w14:paraId="04F9A613" w14:textId="77777777" w:rsidTr="00A56040">
        <w:tc>
          <w:tcPr>
            <w:tcW w:w="1715" w:type="dxa"/>
            <w:gridSpan w:val="2"/>
          </w:tcPr>
          <w:p w14:paraId="56F74A3D" w14:textId="77777777" w:rsidR="004F5AFC" w:rsidRDefault="004F5AFC" w:rsidP="00A56040">
            <w:pPr>
              <w:rPr>
                <w:rFonts w:ascii="Times New Roman" w:hAnsi="Times New Roman" w:cs="Times New Roman"/>
              </w:rPr>
            </w:pPr>
            <w:r>
              <w:rPr>
                <w:rStyle w:val="col"/>
                <w:rFonts w:eastAsiaTheme="majorEastAsia"/>
              </w:rPr>
              <w:t xml:space="preserve">Hollebeek, Clark, </w:t>
            </w:r>
            <w:r w:rsidRPr="00144951">
              <w:rPr>
                <w:rStyle w:val="col"/>
                <w:rFonts w:eastAsiaTheme="majorEastAsia"/>
              </w:rPr>
              <w:t>An</w:t>
            </w:r>
            <w:r>
              <w:rPr>
                <w:rStyle w:val="col"/>
                <w:rFonts w:eastAsiaTheme="majorEastAsia"/>
              </w:rPr>
              <w:t>dreassen,Sigurdsson,</w:t>
            </w:r>
            <w:r w:rsidRPr="00144951">
              <w:rPr>
                <w:rStyle w:val="col"/>
                <w:rFonts w:eastAsiaTheme="majorEastAsia"/>
              </w:rPr>
              <w:t xml:space="preserve"> &amp; Smith, </w:t>
            </w:r>
            <w:r>
              <w:rPr>
                <w:rStyle w:val="col"/>
                <w:rFonts w:eastAsiaTheme="majorEastAsia"/>
              </w:rPr>
              <w:t>D</w:t>
            </w:r>
            <w:r w:rsidRPr="00144951">
              <w:rPr>
                <w:rStyle w:val="col"/>
                <w:rFonts w:eastAsiaTheme="majorEastAsia"/>
              </w:rPr>
              <w:t>(2020).</w:t>
            </w:r>
          </w:p>
          <w:p w14:paraId="67E7E35E" w14:textId="77777777" w:rsidR="004F5AFC" w:rsidRDefault="004F5AFC" w:rsidP="00A56040">
            <w:pPr>
              <w:rPr>
                <w:rFonts w:ascii="Times New Roman" w:hAnsi="Times New Roman" w:cs="Times New Roman"/>
              </w:rPr>
            </w:pPr>
          </w:p>
          <w:p w14:paraId="460A8BDA" w14:textId="77777777" w:rsidR="004F5AFC" w:rsidRDefault="004F5AFC" w:rsidP="00A56040">
            <w:pPr>
              <w:rPr>
                <w:rFonts w:ascii="Times New Roman" w:hAnsi="Times New Roman" w:cs="Times New Roman"/>
              </w:rPr>
            </w:pPr>
          </w:p>
          <w:p w14:paraId="1DA409F5" w14:textId="77777777" w:rsidR="004F5AFC" w:rsidRDefault="004F5AFC" w:rsidP="00A56040">
            <w:pPr>
              <w:rPr>
                <w:rFonts w:ascii="Times New Roman" w:hAnsi="Times New Roman" w:cs="Times New Roman"/>
              </w:rPr>
            </w:pPr>
          </w:p>
        </w:tc>
        <w:tc>
          <w:tcPr>
            <w:tcW w:w="1764" w:type="dxa"/>
            <w:gridSpan w:val="2"/>
          </w:tcPr>
          <w:p w14:paraId="391EB4BA" w14:textId="77777777" w:rsidR="004F5AFC" w:rsidRPr="00F85D0A" w:rsidRDefault="004F5AFC" w:rsidP="00A56040">
            <w:pPr>
              <w:rPr>
                <w:rFonts w:ascii="Arial" w:hAnsi="Arial" w:cs="Arial"/>
              </w:rPr>
            </w:pPr>
            <w:r w:rsidRPr="00F85D0A">
              <w:rPr>
                <w:rFonts w:ascii="Arial" w:hAnsi="Arial" w:cs="Arial"/>
              </w:rPr>
              <w:t>The main objective was this research to define virtual reality through the customer journey</w:t>
            </w:r>
          </w:p>
          <w:p w14:paraId="6A080A4D" w14:textId="77777777" w:rsidR="004F5AFC" w:rsidRPr="00F85D0A" w:rsidRDefault="004F5AFC" w:rsidP="00A56040">
            <w:pPr>
              <w:rPr>
                <w:rFonts w:ascii="Arial" w:hAnsi="Arial" w:cs="Arial"/>
              </w:rPr>
            </w:pPr>
          </w:p>
          <w:p w14:paraId="518017CB" w14:textId="77777777" w:rsidR="004F5AFC" w:rsidRPr="00F85D0A" w:rsidRDefault="004F5AFC" w:rsidP="00A56040">
            <w:pPr>
              <w:rPr>
                <w:rFonts w:ascii="Arial" w:hAnsi="Arial" w:cs="Arial"/>
              </w:rPr>
            </w:pPr>
          </w:p>
        </w:tc>
        <w:tc>
          <w:tcPr>
            <w:tcW w:w="1590" w:type="dxa"/>
            <w:gridSpan w:val="2"/>
          </w:tcPr>
          <w:p w14:paraId="3A1DAF32" w14:textId="77777777" w:rsidR="004F5AFC" w:rsidRPr="00F85D0A" w:rsidRDefault="004F5AFC" w:rsidP="00A56040">
            <w:pPr>
              <w:rPr>
                <w:rFonts w:ascii="Arial" w:hAnsi="Arial" w:cs="Arial"/>
              </w:rPr>
            </w:pPr>
            <w:r w:rsidRPr="00F85D0A">
              <w:rPr>
                <w:rFonts w:ascii="Arial" w:hAnsi="Arial" w:cs="Arial"/>
              </w:rPr>
              <w:t>Quantitative</w:t>
            </w:r>
          </w:p>
        </w:tc>
        <w:tc>
          <w:tcPr>
            <w:tcW w:w="1749" w:type="dxa"/>
            <w:gridSpan w:val="2"/>
          </w:tcPr>
          <w:p w14:paraId="1FD6F2F3" w14:textId="77777777" w:rsidR="004F5AFC" w:rsidRPr="00F85D0A" w:rsidRDefault="004F5AFC" w:rsidP="00A56040">
            <w:pPr>
              <w:rPr>
                <w:rFonts w:ascii="Arial" w:hAnsi="Arial" w:cs="Arial"/>
              </w:rPr>
            </w:pPr>
            <w:r w:rsidRPr="00F85D0A">
              <w:rPr>
                <w:rFonts w:ascii="Arial" w:hAnsi="Arial" w:cs="Arial"/>
              </w:rPr>
              <w:t>Conceptual framework</w:t>
            </w:r>
            <w:r>
              <w:rPr>
                <w:rFonts w:ascii="Arial" w:hAnsi="Arial" w:cs="Arial"/>
              </w:rPr>
              <w:t>, semi structured interviews</w:t>
            </w:r>
          </w:p>
        </w:tc>
        <w:tc>
          <w:tcPr>
            <w:tcW w:w="1512" w:type="dxa"/>
          </w:tcPr>
          <w:p w14:paraId="14330954" w14:textId="77777777" w:rsidR="004F5AFC" w:rsidRPr="00F85D0A" w:rsidRDefault="004F5AFC" w:rsidP="00A56040">
            <w:pPr>
              <w:rPr>
                <w:rFonts w:ascii="Arial" w:hAnsi="Arial" w:cs="Arial"/>
              </w:rPr>
            </w:pPr>
            <w:r>
              <w:rPr>
                <w:rFonts w:ascii="Arial" w:hAnsi="Arial" w:cs="Arial"/>
              </w:rPr>
              <w:t xml:space="preserve">The finding shows </w:t>
            </w:r>
            <w:r w:rsidRPr="00F85D0A">
              <w:rPr>
                <w:rFonts w:ascii="Arial" w:hAnsi="Arial" w:cs="Arial"/>
              </w:rPr>
              <w:t>important theo</w:t>
            </w:r>
            <w:r>
              <w:rPr>
                <w:rFonts w:ascii="Arial" w:hAnsi="Arial" w:cs="Arial"/>
              </w:rPr>
              <w:t>retical and practical implicatio</w:t>
            </w:r>
            <w:r w:rsidRPr="00F85D0A">
              <w:rPr>
                <w:rFonts w:ascii="Arial" w:hAnsi="Arial" w:cs="Arial"/>
              </w:rPr>
              <w:t>ns</w:t>
            </w:r>
            <w:r>
              <w:rPr>
                <w:rFonts w:ascii="Arial" w:hAnsi="Arial" w:cs="Arial"/>
              </w:rPr>
              <w:t xml:space="preserve"> to enhance consumer journey.</w:t>
            </w:r>
          </w:p>
        </w:tc>
      </w:tr>
      <w:tr w:rsidR="004F5AFC" w:rsidRPr="00651F14" w14:paraId="365D8D10" w14:textId="77777777" w:rsidTr="00A56040">
        <w:tc>
          <w:tcPr>
            <w:tcW w:w="1715" w:type="dxa"/>
            <w:gridSpan w:val="2"/>
          </w:tcPr>
          <w:p w14:paraId="7864D01C" w14:textId="77777777" w:rsidR="004F5AFC" w:rsidRDefault="004F5AFC" w:rsidP="00A56040">
            <w:pPr>
              <w:rPr>
                <w:rFonts w:ascii="Times New Roman" w:hAnsi="Times New Roman" w:cs="Times New Roman"/>
              </w:rPr>
            </w:pPr>
            <w:r>
              <w:rPr>
                <w:rStyle w:val="col"/>
                <w:rFonts w:eastAsiaTheme="majorEastAsia"/>
              </w:rPr>
              <w:t xml:space="preserve">Hoyer, </w:t>
            </w:r>
            <w:r w:rsidRPr="00144951">
              <w:rPr>
                <w:rStyle w:val="col"/>
                <w:rFonts w:eastAsiaTheme="majorEastAsia"/>
              </w:rPr>
              <w:t xml:space="preserve"> Krosch</w:t>
            </w:r>
            <w:r>
              <w:rPr>
                <w:rStyle w:val="col"/>
                <w:rFonts w:eastAsiaTheme="majorEastAsia"/>
              </w:rPr>
              <w:t xml:space="preserve">ke, </w:t>
            </w:r>
            <w:r w:rsidRPr="00144951">
              <w:rPr>
                <w:rStyle w:val="col"/>
                <w:rFonts w:eastAsiaTheme="majorEastAsia"/>
              </w:rPr>
              <w:t>Schmit</w:t>
            </w:r>
            <w:r>
              <w:rPr>
                <w:rStyle w:val="col"/>
                <w:rFonts w:eastAsiaTheme="majorEastAsia"/>
              </w:rPr>
              <w:t>t,  Kraume,  &amp; Shankar,</w:t>
            </w:r>
            <w:r w:rsidRPr="00144951">
              <w:rPr>
                <w:rStyle w:val="col"/>
                <w:rFonts w:eastAsiaTheme="majorEastAsia"/>
              </w:rPr>
              <w:t xml:space="preserve"> (2020).</w:t>
            </w:r>
          </w:p>
          <w:p w14:paraId="4E90BEA1" w14:textId="77777777" w:rsidR="004F5AFC" w:rsidRDefault="004F5AFC" w:rsidP="00A56040">
            <w:pPr>
              <w:rPr>
                <w:rFonts w:ascii="Times New Roman" w:hAnsi="Times New Roman" w:cs="Times New Roman"/>
              </w:rPr>
            </w:pPr>
          </w:p>
        </w:tc>
        <w:tc>
          <w:tcPr>
            <w:tcW w:w="1764" w:type="dxa"/>
            <w:gridSpan w:val="2"/>
          </w:tcPr>
          <w:p w14:paraId="21EDF517" w14:textId="77777777" w:rsidR="004F5AFC" w:rsidRPr="001156DB" w:rsidRDefault="004F5AFC" w:rsidP="00A56040">
            <w:pPr>
              <w:spacing w:before="100" w:beforeAutospacing="1" w:after="100" w:afterAutospacing="1"/>
              <w:rPr>
                <w:rFonts w:ascii="Arial" w:hAnsi="Arial" w:cs="Arial"/>
              </w:rPr>
            </w:pPr>
            <w:r>
              <w:rPr>
                <w:rFonts w:ascii="Arial" w:hAnsi="Arial" w:cs="Arial"/>
              </w:rPr>
              <w:t>This research offered a new framework to understand the role of all new digital technologies like augmented reality, virtual reality, chat-bots and the possible impact of these technologies on the customer/buyers</w:t>
            </w:r>
            <w:r w:rsidRPr="001156DB">
              <w:rPr>
                <w:rFonts w:ascii="Arial" w:hAnsi="Arial" w:cs="Arial"/>
              </w:rPr>
              <w:t xml:space="preserve"> journey. </w:t>
            </w:r>
          </w:p>
          <w:p w14:paraId="40E03B96" w14:textId="77777777" w:rsidR="004F5AFC" w:rsidRPr="001156DB" w:rsidRDefault="004F5AFC" w:rsidP="00A56040">
            <w:pPr>
              <w:rPr>
                <w:rFonts w:ascii="Arial" w:hAnsi="Arial" w:cs="Arial"/>
              </w:rPr>
            </w:pPr>
          </w:p>
        </w:tc>
        <w:tc>
          <w:tcPr>
            <w:tcW w:w="1590" w:type="dxa"/>
            <w:gridSpan w:val="2"/>
          </w:tcPr>
          <w:p w14:paraId="755AC739" w14:textId="77777777" w:rsidR="004F5AFC" w:rsidRPr="00651F14" w:rsidRDefault="004F5AFC" w:rsidP="00A56040">
            <w:pPr>
              <w:rPr>
                <w:rFonts w:ascii="Arial" w:hAnsi="Arial" w:cs="Arial"/>
              </w:rPr>
            </w:pPr>
            <w:r>
              <w:rPr>
                <w:rFonts w:ascii="Arial" w:hAnsi="Arial" w:cs="Arial"/>
              </w:rPr>
              <w:t>Qualitative</w:t>
            </w:r>
          </w:p>
        </w:tc>
        <w:tc>
          <w:tcPr>
            <w:tcW w:w="1749" w:type="dxa"/>
            <w:gridSpan w:val="2"/>
          </w:tcPr>
          <w:p w14:paraId="3699DED4" w14:textId="77777777" w:rsidR="004F5AFC" w:rsidRPr="00651F14" w:rsidRDefault="004F5AFC" w:rsidP="00A56040">
            <w:pPr>
              <w:rPr>
                <w:rFonts w:ascii="Arial" w:hAnsi="Arial" w:cs="Arial"/>
              </w:rPr>
            </w:pPr>
            <w:r w:rsidRPr="00651F14">
              <w:rPr>
                <w:rFonts w:ascii="Arial" w:hAnsi="Arial" w:cs="Arial"/>
              </w:rPr>
              <w:t>Conceptual framework</w:t>
            </w:r>
          </w:p>
        </w:tc>
        <w:tc>
          <w:tcPr>
            <w:tcW w:w="1512" w:type="dxa"/>
          </w:tcPr>
          <w:p w14:paraId="48062E14" w14:textId="77777777" w:rsidR="004F5AFC" w:rsidRPr="00651F14" w:rsidRDefault="004F5AFC" w:rsidP="00A56040">
            <w:pPr>
              <w:pStyle w:val="NormalWeb"/>
              <w:rPr>
                <w:rFonts w:ascii="Arial" w:hAnsi="Arial" w:cs="Arial"/>
                <w:sz w:val="24"/>
                <w:szCs w:val="24"/>
              </w:rPr>
            </w:pPr>
            <w:r w:rsidRPr="00651F14">
              <w:rPr>
                <w:rFonts w:ascii="Arial" w:hAnsi="Arial" w:cs="Arial"/>
                <w:sz w:val="24"/>
                <w:szCs w:val="24"/>
              </w:rPr>
              <w:t xml:space="preserve"> </w:t>
            </w:r>
            <w:r>
              <w:rPr>
                <w:rFonts w:ascii="Arial" w:hAnsi="Arial" w:cs="Arial"/>
                <w:sz w:val="24"/>
                <w:szCs w:val="24"/>
              </w:rPr>
              <w:t>This research gave a valuable framework for the future research and proved that these new technologies AR, VR,MR, robot, chatbots has positive effect on customers buying.</w:t>
            </w:r>
            <w:r w:rsidRPr="00651F14">
              <w:rPr>
                <w:rFonts w:ascii="Arial" w:hAnsi="Arial" w:cs="Arial"/>
                <w:sz w:val="24"/>
                <w:szCs w:val="24"/>
              </w:rPr>
              <w:t xml:space="preserve"> </w:t>
            </w:r>
          </w:p>
          <w:p w14:paraId="30227E8C" w14:textId="77777777" w:rsidR="004F5AFC" w:rsidRPr="00651F14" w:rsidRDefault="004F5AFC" w:rsidP="00A56040">
            <w:pPr>
              <w:rPr>
                <w:rFonts w:ascii="Arial" w:hAnsi="Arial" w:cs="Arial"/>
              </w:rPr>
            </w:pPr>
          </w:p>
        </w:tc>
      </w:tr>
      <w:tr w:rsidR="004F5AFC" w14:paraId="50C2F87A" w14:textId="77777777" w:rsidTr="00A56040">
        <w:tc>
          <w:tcPr>
            <w:tcW w:w="1715" w:type="dxa"/>
            <w:gridSpan w:val="2"/>
          </w:tcPr>
          <w:p w14:paraId="3DF96E3D" w14:textId="77777777" w:rsidR="004F5AFC" w:rsidRDefault="004F5AFC" w:rsidP="00A56040">
            <w:pPr>
              <w:rPr>
                <w:rFonts w:ascii="Times New Roman" w:hAnsi="Times New Roman" w:cs="Times New Roman"/>
              </w:rPr>
            </w:pPr>
          </w:p>
          <w:p w14:paraId="2506E251" w14:textId="77777777" w:rsidR="004F5AFC" w:rsidRDefault="004F5AFC" w:rsidP="00A56040">
            <w:pPr>
              <w:rPr>
                <w:rFonts w:ascii="Times New Roman" w:hAnsi="Times New Roman" w:cs="Times New Roman"/>
              </w:rPr>
            </w:pPr>
            <w:bookmarkStart w:id="36" w:name="_Hlk88315534"/>
            <w:r w:rsidRPr="00144951">
              <w:rPr>
                <w:rStyle w:val="col"/>
                <w:rFonts w:eastAsiaTheme="majorEastAsia"/>
              </w:rPr>
              <w:t>Hsu,</w:t>
            </w:r>
            <w:bookmarkEnd w:id="36"/>
            <w:r>
              <w:rPr>
                <w:rStyle w:val="col"/>
                <w:rFonts w:eastAsiaTheme="majorEastAsia"/>
              </w:rPr>
              <w:t xml:space="preserve"> Tsou, &amp; Chen,</w:t>
            </w:r>
            <w:r w:rsidRPr="00144951">
              <w:rPr>
                <w:rStyle w:val="col"/>
                <w:rFonts w:eastAsiaTheme="majorEastAsia"/>
              </w:rPr>
              <w:t xml:space="preserve"> (2021).</w:t>
            </w:r>
          </w:p>
        </w:tc>
        <w:tc>
          <w:tcPr>
            <w:tcW w:w="1764" w:type="dxa"/>
            <w:gridSpan w:val="2"/>
          </w:tcPr>
          <w:p w14:paraId="14251432" w14:textId="77777777" w:rsidR="004F5AFC" w:rsidRDefault="004F5AFC" w:rsidP="00A56040">
            <w:pPr>
              <w:rPr>
                <w:rFonts w:ascii="Arial" w:hAnsi="Arial" w:cs="Arial"/>
              </w:rPr>
            </w:pPr>
            <w:r>
              <w:rPr>
                <w:rFonts w:ascii="Arial" w:hAnsi="Arial" w:cs="Arial"/>
              </w:rPr>
              <w:t>The purpose of this study was to investigate how customer experience can impact on the attitude of customer adoption of MAR (mobile augmented reality) apps</w:t>
            </w:r>
          </w:p>
          <w:p w14:paraId="6D8482AD" w14:textId="77777777" w:rsidR="004F5AFC" w:rsidRPr="00FF7ADD" w:rsidRDefault="004F5AFC" w:rsidP="00A56040">
            <w:pPr>
              <w:rPr>
                <w:rFonts w:ascii="Arial" w:hAnsi="Arial" w:cs="Arial"/>
              </w:rPr>
            </w:pPr>
            <w:r>
              <w:rPr>
                <w:rFonts w:ascii="Arial" w:hAnsi="Arial" w:cs="Arial"/>
              </w:rPr>
              <w:t>And a relationship between customer experience and adoption of Apps</w:t>
            </w:r>
          </w:p>
        </w:tc>
        <w:tc>
          <w:tcPr>
            <w:tcW w:w="1590" w:type="dxa"/>
            <w:gridSpan w:val="2"/>
          </w:tcPr>
          <w:p w14:paraId="0F960FC0" w14:textId="77777777" w:rsidR="004F5AFC" w:rsidRPr="00475193" w:rsidRDefault="004F5AFC" w:rsidP="00A56040">
            <w:pPr>
              <w:rPr>
                <w:rFonts w:ascii="Arial" w:hAnsi="Arial" w:cs="Arial"/>
              </w:rPr>
            </w:pPr>
            <w:r w:rsidRPr="00475193">
              <w:rPr>
                <w:rFonts w:ascii="Arial" w:hAnsi="Arial" w:cs="Arial"/>
              </w:rPr>
              <w:t>Qualitative</w:t>
            </w:r>
          </w:p>
        </w:tc>
        <w:tc>
          <w:tcPr>
            <w:tcW w:w="1749" w:type="dxa"/>
            <w:gridSpan w:val="2"/>
          </w:tcPr>
          <w:p w14:paraId="0AE6F79E" w14:textId="77777777" w:rsidR="004F5AFC" w:rsidRPr="00475193" w:rsidRDefault="004F5AFC" w:rsidP="00A56040">
            <w:pPr>
              <w:rPr>
                <w:rFonts w:ascii="Times New Roman" w:eastAsia="Times New Roman" w:hAnsi="Times New Roman" w:cs="Times New Roman"/>
                <w:sz w:val="20"/>
                <w:szCs w:val="20"/>
              </w:rPr>
            </w:pPr>
            <w:r>
              <w:rPr>
                <w:rFonts w:ascii="Helvetica" w:eastAsia="Times New Roman" w:hAnsi="Helvetica" w:cs="Times New Roman"/>
                <w:color w:val="333333"/>
                <w:sz w:val="26"/>
                <w:szCs w:val="26"/>
              </w:rPr>
              <w:t>The data</w:t>
            </w:r>
            <w:r w:rsidRPr="00475193">
              <w:rPr>
                <w:rFonts w:ascii="Helvetica" w:eastAsia="Times New Roman" w:hAnsi="Helvetica" w:cs="Times New Roman"/>
                <w:color w:val="333333"/>
                <w:sz w:val="26"/>
                <w:szCs w:val="26"/>
              </w:rPr>
              <w:t xml:space="preserve"> </w:t>
            </w:r>
            <w:r>
              <w:rPr>
                <w:rFonts w:ascii="Helvetica" w:eastAsia="Times New Roman" w:hAnsi="Helvetica" w:cs="Times New Roman"/>
                <w:color w:val="333333"/>
                <w:sz w:val="26"/>
                <w:szCs w:val="26"/>
              </w:rPr>
              <w:t xml:space="preserve">collected from </w:t>
            </w:r>
            <w:r w:rsidRPr="00475193">
              <w:rPr>
                <w:rFonts w:ascii="Helvetica" w:eastAsia="Times New Roman" w:hAnsi="Helvetica" w:cs="Times New Roman"/>
                <w:color w:val="333333"/>
                <w:sz w:val="26"/>
                <w:szCs w:val="26"/>
              </w:rPr>
              <w:t>322 customers and the partial least square structural e</w:t>
            </w:r>
            <w:r>
              <w:rPr>
                <w:rFonts w:ascii="Helvetica" w:eastAsia="Times New Roman" w:hAnsi="Helvetica" w:cs="Times New Roman"/>
                <w:color w:val="333333"/>
                <w:sz w:val="26"/>
                <w:szCs w:val="26"/>
              </w:rPr>
              <w:t>quation model (PLS-SEM)</w:t>
            </w:r>
            <w:r w:rsidRPr="00475193">
              <w:rPr>
                <w:rFonts w:ascii="Helvetica" w:eastAsia="Times New Roman" w:hAnsi="Helvetica" w:cs="Times New Roman"/>
                <w:color w:val="333333"/>
                <w:sz w:val="26"/>
                <w:szCs w:val="26"/>
              </w:rPr>
              <w:t> </w:t>
            </w:r>
          </w:p>
          <w:p w14:paraId="59B62B15" w14:textId="77777777" w:rsidR="004F5AFC" w:rsidRPr="00475193" w:rsidRDefault="004F5AFC" w:rsidP="00A56040">
            <w:pPr>
              <w:rPr>
                <w:rFonts w:ascii="Times New Roman" w:eastAsia="Times New Roman" w:hAnsi="Times New Roman" w:cs="Times New Roman"/>
                <w:sz w:val="20"/>
                <w:szCs w:val="20"/>
              </w:rPr>
            </w:pPr>
          </w:p>
          <w:p w14:paraId="3C9FB7CB" w14:textId="77777777" w:rsidR="004F5AFC" w:rsidRDefault="004F5AFC" w:rsidP="00A56040">
            <w:pPr>
              <w:rPr>
                <w:rFonts w:ascii="Times New Roman" w:hAnsi="Times New Roman" w:cs="Times New Roman"/>
              </w:rPr>
            </w:pPr>
          </w:p>
        </w:tc>
        <w:tc>
          <w:tcPr>
            <w:tcW w:w="1512" w:type="dxa"/>
          </w:tcPr>
          <w:p w14:paraId="565AC78D" w14:textId="77777777" w:rsidR="004F5AFC" w:rsidRPr="00FF7ADD" w:rsidRDefault="004F5AFC" w:rsidP="00A56040">
            <w:pPr>
              <w:rPr>
                <w:rFonts w:ascii="Times New Roman" w:eastAsia="Times New Roman" w:hAnsi="Times New Roman" w:cs="Times New Roman"/>
                <w:sz w:val="20"/>
                <w:szCs w:val="20"/>
              </w:rPr>
            </w:pPr>
            <w:r>
              <w:rPr>
                <w:rFonts w:ascii="Helvetica" w:eastAsia="Times New Roman" w:hAnsi="Helvetica" w:cs="Times New Roman"/>
                <w:color w:val="333333"/>
                <w:sz w:val="26"/>
                <w:szCs w:val="26"/>
              </w:rPr>
              <w:t>The research concluded that customer experience using apps has tremendous impact on attitude and intention to adopt these virtual technologies.</w:t>
            </w:r>
          </w:p>
          <w:p w14:paraId="73A66022" w14:textId="77777777" w:rsidR="004F5AFC" w:rsidRDefault="004F5AFC" w:rsidP="00A56040">
            <w:pPr>
              <w:rPr>
                <w:rFonts w:ascii="Times New Roman" w:hAnsi="Times New Roman" w:cs="Times New Roman"/>
              </w:rPr>
            </w:pPr>
          </w:p>
        </w:tc>
      </w:tr>
      <w:tr w:rsidR="004F5AFC" w14:paraId="5A223125" w14:textId="77777777" w:rsidTr="00A56040">
        <w:tc>
          <w:tcPr>
            <w:tcW w:w="1715" w:type="dxa"/>
            <w:gridSpan w:val="2"/>
          </w:tcPr>
          <w:p w14:paraId="62C35189" w14:textId="77777777" w:rsidR="004F5AFC" w:rsidRDefault="004F5AFC" w:rsidP="00A56040">
            <w:pPr>
              <w:rPr>
                <w:rFonts w:ascii="Times New Roman" w:hAnsi="Times New Roman" w:cs="Times New Roman"/>
              </w:rPr>
            </w:pPr>
            <w:r>
              <w:rPr>
                <w:rStyle w:val="col"/>
                <w:rFonts w:eastAsiaTheme="majorEastAsia"/>
              </w:rPr>
              <w:t xml:space="preserve"> </w:t>
            </w:r>
          </w:p>
          <w:p w14:paraId="7A1BE037" w14:textId="77777777" w:rsidR="004F5AFC" w:rsidRDefault="004F5AFC" w:rsidP="00A56040">
            <w:pPr>
              <w:rPr>
                <w:rFonts w:ascii="Times New Roman" w:hAnsi="Times New Roman" w:cs="Times New Roman"/>
              </w:rPr>
            </w:pPr>
          </w:p>
          <w:p w14:paraId="1A7589F4" w14:textId="77777777" w:rsidR="004F5AFC" w:rsidRDefault="004F5AFC" w:rsidP="00A56040">
            <w:pPr>
              <w:rPr>
                <w:rFonts w:ascii="Times New Roman" w:hAnsi="Times New Roman" w:cs="Times New Roman"/>
              </w:rPr>
            </w:pPr>
          </w:p>
        </w:tc>
        <w:tc>
          <w:tcPr>
            <w:tcW w:w="1764" w:type="dxa"/>
            <w:gridSpan w:val="2"/>
          </w:tcPr>
          <w:p w14:paraId="2A3A25BE" w14:textId="77777777" w:rsidR="004F5AFC" w:rsidRDefault="004F5AFC" w:rsidP="00A56040">
            <w:pPr>
              <w:rPr>
                <w:rFonts w:ascii="Times New Roman" w:hAnsi="Times New Roman" w:cs="Times New Roman"/>
              </w:rPr>
            </w:pPr>
          </w:p>
        </w:tc>
        <w:tc>
          <w:tcPr>
            <w:tcW w:w="1590" w:type="dxa"/>
            <w:gridSpan w:val="2"/>
          </w:tcPr>
          <w:p w14:paraId="13C6A42C" w14:textId="77777777" w:rsidR="004F5AFC" w:rsidRDefault="004F5AFC" w:rsidP="00A56040">
            <w:pPr>
              <w:rPr>
                <w:rFonts w:ascii="Times New Roman" w:hAnsi="Times New Roman" w:cs="Times New Roman"/>
              </w:rPr>
            </w:pPr>
          </w:p>
        </w:tc>
        <w:tc>
          <w:tcPr>
            <w:tcW w:w="1749" w:type="dxa"/>
            <w:gridSpan w:val="2"/>
          </w:tcPr>
          <w:p w14:paraId="4694DDA9" w14:textId="77777777" w:rsidR="004F5AFC" w:rsidRDefault="004F5AFC" w:rsidP="00A56040">
            <w:pPr>
              <w:rPr>
                <w:rFonts w:ascii="Times New Roman" w:hAnsi="Times New Roman" w:cs="Times New Roman"/>
              </w:rPr>
            </w:pPr>
          </w:p>
        </w:tc>
        <w:tc>
          <w:tcPr>
            <w:tcW w:w="1512" w:type="dxa"/>
          </w:tcPr>
          <w:p w14:paraId="580886A4" w14:textId="77777777" w:rsidR="004F5AFC" w:rsidRDefault="004F5AFC" w:rsidP="00A56040">
            <w:pPr>
              <w:rPr>
                <w:rFonts w:ascii="Times New Roman" w:hAnsi="Times New Roman" w:cs="Times New Roman"/>
              </w:rPr>
            </w:pPr>
          </w:p>
        </w:tc>
      </w:tr>
      <w:tr w:rsidR="004F5AFC" w14:paraId="4375DEFE" w14:textId="77777777" w:rsidTr="00A56040">
        <w:tc>
          <w:tcPr>
            <w:tcW w:w="1715" w:type="dxa"/>
            <w:gridSpan w:val="2"/>
          </w:tcPr>
          <w:p w14:paraId="6CC44409" w14:textId="77777777" w:rsidR="004F5AFC" w:rsidRPr="00DA60E7" w:rsidRDefault="004F5AFC" w:rsidP="00A56040">
            <w:pPr>
              <w:rPr>
                <w:rFonts w:cs="Arial"/>
              </w:rPr>
            </w:pPr>
            <w:bookmarkStart w:id="37" w:name="_Hlk88321879"/>
            <w:bookmarkStart w:id="38" w:name="_Hlk88315454"/>
            <w:r w:rsidRPr="00DA60E7">
              <w:rPr>
                <w:rStyle w:val="col"/>
                <w:rFonts w:eastAsiaTheme="majorEastAsia" w:cs="Arial"/>
              </w:rPr>
              <w:t>Huang,</w:t>
            </w:r>
            <w:bookmarkEnd w:id="37"/>
            <w:r w:rsidRPr="00DA60E7">
              <w:rPr>
                <w:rStyle w:val="col"/>
                <w:rFonts w:eastAsiaTheme="majorEastAsia" w:cs="Arial"/>
              </w:rPr>
              <w:t xml:space="preserve"> </w:t>
            </w:r>
            <w:bookmarkEnd w:id="38"/>
            <w:r w:rsidRPr="00DA60E7">
              <w:rPr>
                <w:rStyle w:val="col"/>
                <w:rFonts w:eastAsiaTheme="majorEastAsia" w:cs="Arial"/>
              </w:rPr>
              <w:t>Mathews, &amp; Chou,  (2019).</w:t>
            </w:r>
          </w:p>
          <w:p w14:paraId="4073072E" w14:textId="77777777" w:rsidR="004F5AFC" w:rsidRDefault="004F5AFC" w:rsidP="00A56040">
            <w:pPr>
              <w:rPr>
                <w:rFonts w:ascii="Times New Roman" w:hAnsi="Times New Roman" w:cs="Times New Roman"/>
              </w:rPr>
            </w:pPr>
          </w:p>
          <w:p w14:paraId="17E73792" w14:textId="77777777" w:rsidR="004F5AFC" w:rsidRDefault="004F5AFC" w:rsidP="00A56040">
            <w:pPr>
              <w:rPr>
                <w:rFonts w:ascii="Times New Roman" w:hAnsi="Times New Roman" w:cs="Times New Roman"/>
              </w:rPr>
            </w:pPr>
          </w:p>
        </w:tc>
        <w:tc>
          <w:tcPr>
            <w:tcW w:w="1764" w:type="dxa"/>
            <w:gridSpan w:val="2"/>
          </w:tcPr>
          <w:p w14:paraId="1C4B96EF" w14:textId="77777777" w:rsidR="004F5AFC" w:rsidRPr="00B05A3C" w:rsidRDefault="004F5AFC" w:rsidP="00A56040">
            <w:pPr>
              <w:rPr>
                <w:rFonts w:ascii="Arial" w:hAnsi="Arial" w:cs="Arial"/>
              </w:rPr>
            </w:pPr>
            <w:r w:rsidRPr="00B05A3C">
              <w:rPr>
                <w:rFonts w:ascii="Arial" w:hAnsi="Arial" w:cs="Arial"/>
              </w:rPr>
              <w:t>This article used two theories named self- determination and self- evaluation to find out the factors that impacted by AR apps</w:t>
            </w:r>
          </w:p>
        </w:tc>
        <w:tc>
          <w:tcPr>
            <w:tcW w:w="1590" w:type="dxa"/>
            <w:gridSpan w:val="2"/>
          </w:tcPr>
          <w:p w14:paraId="1AEA1FD3" w14:textId="77777777" w:rsidR="004F5AFC" w:rsidRPr="00B05A3C" w:rsidRDefault="004F5AFC" w:rsidP="00A56040">
            <w:pPr>
              <w:rPr>
                <w:rFonts w:ascii="Arial" w:hAnsi="Arial" w:cs="Arial"/>
              </w:rPr>
            </w:pPr>
            <w:r w:rsidRPr="00B05A3C">
              <w:rPr>
                <w:rFonts w:ascii="Arial" w:hAnsi="Arial" w:cs="Arial"/>
              </w:rPr>
              <w:t>Qualitative</w:t>
            </w:r>
          </w:p>
        </w:tc>
        <w:tc>
          <w:tcPr>
            <w:tcW w:w="1749" w:type="dxa"/>
            <w:gridSpan w:val="2"/>
          </w:tcPr>
          <w:p w14:paraId="22D3A2B1" w14:textId="77777777" w:rsidR="004F5AFC" w:rsidRPr="00B05A3C" w:rsidRDefault="004F5AFC" w:rsidP="00A56040">
            <w:pPr>
              <w:rPr>
                <w:rFonts w:ascii="Arial" w:hAnsi="Arial" w:cs="Arial"/>
              </w:rPr>
            </w:pPr>
            <w:r w:rsidRPr="00B05A3C">
              <w:rPr>
                <w:rFonts w:ascii="Arial" w:hAnsi="Arial" w:cs="Arial"/>
              </w:rPr>
              <w:t xml:space="preserve">Scenario survey </w:t>
            </w:r>
            <w:r>
              <w:rPr>
                <w:rFonts w:ascii="Arial" w:hAnsi="Arial" w:cs="Arial"/>
              </w:rPr>
              <w:t xml:space="preserve">approach </w:t>
            </w:r>
            <w:r w:rsidRPr="00B05A3C">
              <w:rPr>
                <w:rFonts w:ascii="Arial" w:hAnsi="Arial" w:cs="Arial"/>
              </w:rPr>
              <w:t>involved 207 participants</w:t>
            </w:r>
            <w:r>
              <w:rPr>
                <w:rFonts w:ascii="Arial" w:hAnsi="Arial" w:cs="Arial"/>
              </w:rPr>
              <w:t xml:space="preserve"> and analyzed their responses using smart PLS3 software</w:t>
            </w:r>
          </w:p>
        </w:tc>
        <w:tc>
          <w:tcPr>
            <w:tcW w:w="1512" w:type="dxa"/>
          </w:tcPr>
          <w:p w14:paraId="2C152D41" w14:textId="77777777" w:rsidR="004F5AFC" w:rsidRPr="00B05A3C" w:rsidRDefault="004F5AFC" w:rsidP="00A56040">
            <w:pPr>
              <w:rPr>
                <w:rFonts w:ascii="Arial" w:hAnsi="Arial" w:cs="Arial"/>
              </w:rPr>
            </w:pPr>
            <w:r w:rsidRPr="00B05A3C">
              <w:rPr>
                <w:rFonts w:ascii="Arial" w:hAnsi="Arial" w:cs="Arial"/>
              </w:rPr>
              <w:t>The Research gave a valuable insight that how AR can be more effective and reliable for the markets</w:t>
            </w:r>
            <w:r>
              <w:rPr>
                <w:rFonts w:ascii="Arial" w:hAnsi="Arial" w:cs="Arial"/>
              </w:rPr>
              <w:t xml:space="preserve">, it also proposed important managerial implications for online retailer </w:t>
            </w:r>
          </w:p>
        </w:tc>
      </w:tr>
      <w:tr w:rsidR="004F5AFC" w14:paraId="12E00680" w14:textId="77777777" w:rsidTr="00A56040">
        <w:tc>
          <w:tcPr>
            <w:tcW w:w="1715" w:type="dxa"/>
            <w:gridSpan w:val="2"/>
          </w:tcPr>
          <w:p w14:paraId="1BF8A1F3" w14:textId="77777777" w:rsidR="004F5AFC" w:rsidRDefault="004F5AFC" w:rsidP="00A56040">
            <w:pPr>
              <w:rPr>
                <w:rFonts w:ascii="Times New Roman" w:hAnsi="Times New Roman" w:cs="Times New Roman"/>
              </w:rPr>
            </w:pPr>
            <w:r w:rsidRPr="00144951">
              <w:rPr>
                <w:rStyle w:val="col"/>
                <w:rFonts w:eastAsiaTheme="majorEastAsia"/>
              </w:rPr>
              <w:t>Ibáñez‐Sánc</w:t>
            </w:r>
            <w:r>
              <w:rPr>
                <w:rStyle w:val="col"/>
                <w:rFonts w:eastAsiaTheme="majorEastAsia"/>
              </w:rPr>
              <w:t xml:space="preserve">hez, Orús,&amp; Flavián, </w:t>
            </w:r>
            <w:r w:rsidRPr="00144951">
              <w:rPr>
                <w:rStyle w:val="col"/>
                <w:rFonts w:eastAsiaTheme="majorEastAsia"/>
              </w:rPr>
              <w:t xml:space="preserve"> (2022).</w:t>
            </w:r>
          </w:p>
          <w:p w14:paraId="2C699B6E" w14:textId="77777777" w:rsidR="004F5AFC" w:rsidRDefault="004F5AFC" w:rsidP="00A56040">
            <w:pPr>
              <w:rPr>
                <w:rFonts w:ascii="Times New Roman" w:hAnsi="Times New Roman" w:cs="Times New Roman"/>
              </w:rPr>
            </w:pPr>
          </w:p>
          <w:p w14:paraId="6A7C8E9E" w14:textId="77777777" w:rsidR="004F5AFC" w:rsidRDefault="004F5AFC" w:rsidP="00A56040">
            <w:pPr>
              <w:rPr>
                <w:rFonts w:ascii="Times New Roman" w:hAnsi="Times New Roman" w:cs="Times New Roman"/>
              </w:rPr>
            </w:pPr>
          </w:p>
          <w:p w14:paraId="4778446D" w14:textId="77777777" w:rsidR="004F5AFC" w:rsidRDefault="004F5AFC" w:rsidP="00A56040">
            <w:pPr>
              <w:rPr>
                <w:rFonts w:ascii="Times New Roman" w:hAnsi="Times New Roman" w:cs="Times New Roman"/>
              </w:rPr>
            </w:pPr>
          </w:p>
          <w:p w14:paraId="6BE5DB31" w14:textId="77777777" w:rsidR="004F5AFC" w:rsidRDefault="004F5AFC" w:rsidP="00A56040">
            <w:pPr>
              <w:rPr>
                <w:rFonts w:ascii="Times New Roman" w:hAnsi="Times New Roman" w:cs="Times New Roman"/>
              </w:rPr>
            </w:pPr>
          </w:p>
        </w:tc>
        <w:tc>
          <w:tcPr>
            <w:tcW w:w="1764" w:type="dxa"/>
            <w:gridSpan w:val="2"/>
          </w:tcPr>
          <w:p w14:paraId="6C16DF95" w14:textId="77777777" w:rsidR="004F5AFC" w:rsidRDefault="004F5AFC" w:rsidP="00A56040">
            <w:pPr>
              <w:rPr>
                <w:rFonts w:ascii="Arial" w:hAnsi="Arial" w:cs="Arial"/>
              </w:rPr>
            </w:pPr>
            <w:r w:rsidRPr="00602EE8">
              <w:rPr>
                <w:rFonts w:ascii="Arial" w:hAnsi="Arial" w:cs="Arial"/>
              </w:rPr>
              <w:t xml:space="preserve">Based on previous research on AR filters this research was designed to find </w:t>
            </w:r>
            <w:r>
              <w:rPr>
                <w:rFonts w:ascii="Arial" w:hAnsi="Arial" w:cs="Arial"/>
              </w:rPr>
              <w:t>out the playability of AR filter</w:t>
            </w:r>
            <w:r w:rsidRPr="00602EE8">
              <w:rPr>
                <w:rFonts w:ascii="Arial" w:hAnsi="Arial" w:cs="Arial"/>
              </w:rPr>
              <w:t>s</w:t>
            </w:r>
            <w:r>
              <w:rPr>
                <w:rFonts w:ascii="Arial" w:hAnsi="Arial" w:cs="Arial"/>
              </w:rPr>
              <w:t xml:space="preserve"> from entertainment perspective and to measure the satisfaction that users gain from experiencing AR filters.</w:t>
            </w:r>
          </w:p>
          <w:p w14:paraId="448C4FD7" w14:textId="77777777" w:rsidR="004F5AFC" w:rsidRPr="00602EE8" w:rsidRDefault="004F5AFC" w:rsidP="00A56040">
            <w:pPr>
              <w:rPr>
                <w:rFonts w:ascii="Arial" w:hAnsi="Arial" w:cs="Arial"/>
              </w:rPr>
            </w:pPr>
          </w:p>
        </w:tc>
        <w:tc>
          <w:tcPr>
            <w:tcW w:w="1590" w:type="dxa"/>
            <w:gridSpan w:val="2"/>
          </w:tcPr>
          <w:p w14:paraId="55DFB68F" w14:textId="77777777" w:rsidR="004F5AFC" w:rsidRPr="00602EE8" w:rsidRDefault="004F5AFC" w:rsidP="00A56040">
            <w:pPr>
              <w:rPr>
                <w:rFonts w:ascii="Arial" w:hAnsi="Arial" w:cs="Arial"/>
              </w:rPr>
            </w:pPr>
            <w:r w:rsidRPr="00602EE8">
              <w:rPr>
                <w:rFonts w:ascii="Arial" w:hAnsi="Arial" w:cs="Arial"/>
              </w:rPr>
              <w:t>Quantitative and Qualitative</w:t>
            </w:r>
          </w:p>
        </w:tc>
        <w:tc>
          <w:tcPr>
            <w:tcW w:w="1749" w:type="dxa"/>
            <w:gridSpan w:val="2"/>
          </w:tcPr>
          <w:p w14:paraId="026B626C" w14:textId="77777777" w:rsidR="004F5AFC" w:rsidRPr="00C8179F" w:rsidRDefault="004F5AFC" w:rsidP="00A56040">
            <w:pPr>
              <w:rPr>
                <w:rFonts w:ascii="Arial" w:hAnsi="Arial" w:cs="Arial"/>
              </w:rPr>
            </w:pPr>
            <w:r w:rsidRPr="00C8179F">
              <w:rPr>
                <w:rFonts w:ascii="Arial" w:hAnsi="Arial" w:cs="Arial"/>
              </w:rPr>
              <w:t>Data collected from online questionnaire by market research companies involving 765 participants</w:t>
            </w:r>
            <w:r>
              <w:rPr>
                <w:rFonts w:ascii="Arial" w:hAnsi="Arial" w:cs="Arial"/>
              </w:rPr>
              <w:t>, used smart PLS3.3.3.software to analyze data</w:t>
            </w:r>
          </w:p>
        </w:tc>
        <w:tc>
          <w:tcPr>
            <w:tcW w:w="1512" w:type="dxa"/>
          </w:tcPr>
          <w:p w14:paraId="6CAB6DDF" w14:textId="77777777" w:rsidR="004F5AFC" w:rsidRPr="00C8179F" w:rsidRDefault="004F5AFC" w:rsidP="00A56040">
            <w:pPr>
              <w:spacing w:before="100" w:beforeAutospacing="1" w:after="100" w:afterAutospacing="1"/>
              <w:rPr>
                <w:rFonts w:ascii="Arial" w:hAnsi="Arial" w:cs="Arial"/>
              </w:rPr>
            </w:pPr>
            <w:r w:rsidRPr="00C8179F">
              <w:rPr>
                <w:rFonts w:ascii="Arial" w:hAnsi="Arial" w:cs="Arial"/>
              </w:rPr>
              <w:t>The fi</w:t>
            </w:r>
            <w:r>
              <w:rPr>
                <w:rFonts w:ascii="Arial" w:hAnsi="Arial" w:cs="Arial"/>
              </w:rPr>
              <w:t>ndings contributed in future research in several ways, gave an important insight into the</w:t>
            </w:r>
            <w:r w:rsidRPr="00C8179F">
              <w:rPr>
                <w:rFonts w:ascii="Arial" w:hAnsi="Arial" w:cs="Arial"/>
              </w:rPr>
              <w:t xml:space="preserve"> importance of interactivity in the playability of filters.</w:t>
            </w:r>
            <w:r>
              <w:rPr>
                <w:rFonts w:ascii="Arial" w:hAnsi="Arial" w:cs="Arial"/>
              </w:rPr>
              <w:t>AR filters can be used for entertainment filters, can be useful and for researcher and retailers.</w:t>
            </w:r>
            <w:r w:rsidRPr="00C8179F">
              <w:rPr>
                <w:rFonts w:ascii="Arial" w:hAnsi="Arial" w:cs="Arial"/>
              </w:rPr>
              <w:t xml:space="preserve"> </w:t>
            </w:r>
          </w:p>
          <w:p w14:paraId="07A2FD67" w14:textId="77777777" w:rsidR="004F5AFC" w:rsidRPr="00C8179F" w:rsidRDefault="004F5AFC" w:rsidP="00A56040">
            <w:pPr>
              <w:rPr>
                <w:rFonts w:ascii="Arial" w:hAnsi="Arial" w:cs="Arial"/>
              </w:rPr>
            </w:pPr>
          </w:p>
        </w:tc>
      </w:tr>
      <w:tr w:rsidR="004F5AFC" w14:paraId="066D29EB" w14:textId="77777777" w:rsidTr="00A56040">
        <w:tc>
          <w:tcPr>
            <w:tcW w:w="1715" w:type="dxa"/>
            <w:gridSpan w:val="2"/>
          </w:tcPr>
          <w:p w14:paraId="37662B2D" w14:textId="77777777" w:rsidR="004F5AFC" w:rsidRDefault="004F5AFC" w:rsidP="00A56040">
            <w:pPr>
              <w:rPr>
                <w:rFonts w:ascii="Times New Roman" w:hAnsi="Times New Roman" w:cs="Times New Roman"/>
              </w:rPr>
            </w:pPr>
          </w:p>
          <w:p w14:paraId="65932C8B" w14:textId="77777777" w:rsidR="004F5AFC" w:rsidRDefault="004F5AFC" w:rsidP="00A56040">
            <w:pPr>
              <w:rPr>
                <w:rFonts w:ascii="Times New Roman" w:hAnsi="Times New Roman" w:cs="Times New Roman"/>
              </w:rPr>
            </w:pPr>
          </w:p>
          <w:p w14:paraId="5A20D079" w14:textId="77777777" w:rsidR="004F5AFC" w:rsidRDefault="004F5AFC" w:rsidP="00A56040">
            <w:pPr>
              <w:rPr>
                <w:rFonts w:ascii="Times New Roman" w:hAnsi="Times New Roman" w:cs="Times New Roman"/>
              </w:rPr>
            </w:pPr>
          </w:p>
          <w:p w14:paraId="37EA9517" w14:textId="77777777" w:rsidR="004F5AFC" w:rsidRDefault="004F5AFC" w:rsidP="00A56040">
            <w:pPr>
              <w:rPr>
                <w:rFonts w:ascii="Times New Roman" w:hAnsi="Times New Roman" w:cs="Times New Roman"/>
              </w:rPr>
            </w:pPr>
          </w:p>
          <w:p w14:paraId="3D6652BF" w14:textId="77777777" w:rsidR="004F5AFC" w:rsidRDefault="004F5AFC" w:rsidP="00A56040">
            <w:pPr>
              <w:rPr>
                <w:rFonts w:ascii="Times New Roman" w:hAnsi="Times New Roman" w:cs="Times New Roman"/>
              </w:rPr>
            </w:pPr>
            <w:r>
              <w:rPr>
                <w:rStyle w:val="col"/>
                <w:rFonts w:eastAsiaTheme="majorEastAsia"/>
              </w:rPr>
              <w:t xml:space="preserve">Jang,  &amp; Liu, </w:t>
            </w:r>
            <w:r w:rsidRPr="00144951">
              <w:rPr>
                <w:rStyle w:val="col"/>
                <w:rFonts w:eastAsiaTheme="majorEastAsia"/>
              </w:rPr>
              <w:t>(2020).</w:t>
            </w:r>
          </w:p>
          <w:p w14:paraId="1981367E" w14:textId="77777777" w:rsidR="004F5AFC" w:rsidRDefault="004F5AFC" w:rsidP="00A56040">
            <w:pPr>
              <w:rPr>
                <w:rFonts w:ascii="Times New Roman" w:hAnsi="Times New Roman" w:cs="Times New Roman"/>
              </w:rPr>
            </w:pPr>
          </w:p>
        </w:tc>
        <w:tc>
          <w:tcPr>
            <w:tcW w:w="1764" w:type="dxa"/>
            <w:gridSpan w:val="2"/>
          </w:tcPr>
          <w:p w14:paraId="0D142FBB" w14:textId="77777777" w:rsidR="004F5AFC" w:rsidRDefault="004F5AFC" w:rsidP="00A56040">
            <w:pPr>
              <w:rPr>
                <w:rFonts w:ascii="Arial" w:hAnsi="Arial" w:cs="Arial"/>
              </w:rPr>
            </w:pPr>
          </w:p>
          <w:p w14:paraId="5A77D600" w14:textId="77777777" w:rsidR="004F5AFC" w:rsidRDefault="004F5AFC" w:rsidP="00A56040">
            <w:pPr>
              <w:rPr>
                <w:rFonts w:ascii="Arial" w:hAnsi="Arial" w:cs="Arial"/>
              </w:rPr>
            </w:pPr>
          </w:p>
          <w:p w14:paraId="42599943" w14:textId="77777777" w:rsidR="004F5AFC" w:rsidRDefault="004F5AFC" w:rsidP="00A56040">
            <w:pPr>
              <w:rPr>
                <w:rFonts w:ascii="Arial" w:hAnsi="Arial" w:cs="Arial"/>
              </w:rPr>
            </w:pPr>
          </w:p>
          <w:p w14:paraId="02598253" w14:textId="77777777" w:rsidR="004F5AFC" w:rsidRPr="00F15931" w:rsidRDefault="004F5AFC" w:rsidP="00A56040">
            <w:pPr>
              <w:rPr>
                <w:rFonts w:ascii="Arial" w:eastAsia="Times New Roman" w:hAnsi="Arial" w:cs="Arial"/>
              </w:rPr>
            </w:pPr>
            <w:r w:rsidRPr="00F15931">
              <w:rPr>
                <w:rFonts w:ascii="Arial" w:eastAsia="Times New Roman" w:hAnsi="Arial" w:cs="Arial"/>
                <w:color w:val="000000" w:themeColor="text1"/>
                <w:shd w:val="clear" w:color="auto" w:fill="FFFFFF"/>
              </w:rPr>
              <w:t>Drawing upon the uses and gratifications (U&amp;G) theory, the purpose of this paper is to investigate the effects of four major gratifications – content, process, social and technology – and other factors on continuance intention to play mobile AR games</w:t>
            </w:r>
            <w:r w:rsidRPr="00F15931">
              <w:rPr>
                <w:rFonts w:ascii="Arial" w:eastAsia="Times New Roman" w:hAnsi="Arial" w:cs="Arial"/>
                <w:color w:val="555555"/>
                <w:shd w:val="clear" w:color="auto" w:fill="FFFFFF"/>
              </w:rPr>
              <w:t>.</w:t>
            </w:r>
          </w:p>
          <w:p w14:paraId="3EE95B9B" w14:textId="77777777" w:rsidR="004F5AFC" w:rsidRPr="00602EE8" w:rsidRDefault="004F5AFC" w:rsidP="00A56040">
            <w:pPr>
              <w:rPr>
                <w:rFonts w:ascii="Arial" w:hAnsi="Arial" w:cs="Arial"/>
              </w:rPr>
            </w:pPr>
          </w:p>
        </w:tc>
        <w:tc>
          <w:tcPr>
            <w:tcW w:w="1590" w:type="dxa"/>
            <w:gridSpan w:val="2"/>
          </w:tcPr>
          <w:p w14:paraId="196C1EA8" w14:textId="77777777" w:rsidR="004F5AFC" w:rsidRDefault="004F5AFC" w:rsidP="00A56040">
            <w:pPr>
              <w:rPr>
                <w:rFonts w:ascii="Times New Roman" w:hAnsi="Times New Roman" w:cs="Times New Roman"/>
              </w:rPr>
            </w:pPr>
          </w:p>
          <w:p w14:paraId="63E0D93D" w14:textId="77777777" w:rsidR="004F5AFC" w:rsidRDefault="004F5AFC" w:rsidP="00A56040">
            <w:pPr>
              <w:rPr>
                <w:rFonts w:ascii="Times New Roman" w:hAnsi="Times New Roman" w:cs="Times New Roman"/>
              </w:rPr>
            </w:pPr>
          </w:p>
          <w:p w14:paraId="43FADA91" w14:textId="77777777" w:rsidR="004F5AFC" w:rsidRDefault="004F5AFC" w:rsidP="00A56040">
            <w:pPr>
              <w:rPr>
                <w:rFonts w:ascii="Times New Roman" w:hAnsi="Times New Roman" w:cs="Times New Roman"/>
              </w:rPr>
            </w:pPr>
          </w:p>
          <w:p w14:paraId="099FCB9D" w14:textId="77777777" w:rsidR="004F5AFC" w:rsidRPr="00FE2234" w:rsidRDefault="004F5AFC" w:rsidP="00A56040">
            <w:pPr>
              <w:rPr>
                <w:rFonts w:ascii="Arial" w:hAnsi="Arial" w:cs="Times New Roman"/>
              </w:rPr>
            </w:pPr>
            <w:r>
              <w:rPr>
                <w:rFonts w:ascii="Arial" w:hAnsi="Arial" w:cs="Times New Roman"/>
              </w:rPr>
              <w:t>Qualitati</w:t>
            </w:r>
            <w:r w:rsidRPr="00FE2234">
              <w:rPr>
                <w:rFonts w:ascii="Arial" w:hAnsi="Arial" w:cs="Times New Roman"/>
              </w:rPr>
              <w:t>ve</w:t>
            </w:r>
          </w:p>
        </w:tc>
        <w:tc>
          <w:tcPr>
            <w:tcW w:w="1749" w:type="dxa"/>
            <w:gridSpan w:val="2"/>
          </w:tcPr>
          <w:p w14:paraId="5252FED4" w14:textId="77777777" w:rsidR="004F5AFC" w:rsidRDefault="004F5AFC" w:rsidP="00A56040">
            <w:pPr>
              <w:rPr>
                <w:rFonts w:ascii="Times New Roman" w:hAnsi="Times New Roman" w:cs="Times New Roman"/>
              </w:rPr>
            </w:pPr>
          </w:p>
          <w:p w14:paraId="5506FF14" w14:textId="77777777" w:rsidR="004F5AFC" w:rsidRDefault="004F5AFC" w:rsidP="00A56040">
            <w:pPr>
              <w:rPr>
                <w:rFonts w:ascii="Times New Roman" w:hAnsi="Times New Roman" w:cs="Times New Roman"/>
              </w:rPr>
            </w:pPr>
          </w:p>
          <w:p w14:paraId="087489F8" w14:textId="77777777" w:rsidR="004F5AFC" w:rsidRDefault="004F5AFC" w:rsidP="00A56040">
            <w:pPr>
              <w:rPr>
                <w:rFonts w:ascii="Times New Roman" w:hAnsi="Times New Roman" w:cs="Times New Roman"/>
              </w:rPr>
            </w:pPr>
          </w:p>
          <w:p w14:paraId="79DDB18D" w14:textId="77777777" w:rsidR="004F5AFC" w:rsidRPr="00F15931" w:rsidRDefault="004F5AFC" w:rsidP="00A56040">
            <w:pPr>
              <w:pStyle w:val="NormalWeb"/>
              <w:spacing w:before="0" w:beforeAutospacing="0" w:after="360" w:afterAutospacing="0" w:line="360" w:lineRule="atLeast"/>
              <w:rPr>
                <w:rFonts w:ascii="Helvetica" w:hAnsi="Helvetica"/>
                <w:color w:val="000000" w:themeColor="text1"/>
                <w:sz w:val="21"/>
                <w:szCs w:val="21"/>
              </w:rPr>
            </w:pPr>
            <w:r>
              <w:rPr>
                <w:rFonts w:ascii="Arial" w:hAnsi="Arial" w:cs="Arial"/>
                <w:color w:val="000000" w:themeColor="text1"/>
                <w:sz w:val="24"/>
                <w:szCs w:val="24"/>
              </w:rPr>
              <w:t>Data collected from 280 Pokémon Go players that were involved to answer the</w:t>
            </w:r>
            <w:r w:rsidRPr="00F15931">
              <w:rPr>
                <w:rFonts w:ascii="Arial" w:hAnsi="Arial" w:cs="Arial"/>
                <w:color w:val="000000" w:themeColor="text1"/>
                <w:sz w:val="24"/>
                <w:szCs w:val="24"/>
              </w:rPr>
              <w:t xml:space="preserve"> research questions.</w:t>
            </w:r>
            <w:r>
              <w:rPr>
                <w:rFonts w:ascii="Arial" w:hAnsi="Arial" w:cs="Arial"/>
                <w:color w:val="000000" w:themeColor="text1"/>
                <w:sz w:val="24"/>
                <w:szCs w:val="24"/>
              </w:rPr>
              <w:t xml:space="preserve"> Partial least square method were u</w:t>
            </w:r>
          </w:p>
          <w:p w14:paraId="48F172D8" w14:textId="77777777" w:rsidR="004F5AFC" w:rsidRDefault="004F5AFC" w:rsidP="00A56040">
            <w:pPr>
              <w:rPr>
                <w:rFonts w:ascii="Times New Roman" w:hAnsi="Times New Roman" w:cs="Times New Roman"/>
              </w:rPr>
            </w:pPr>
          </w:p>
        </w:tc>
        <w:tc>
          <w:tcPr>
            <w:tcW w:w="1512" w:type="dxa"/>
          </w:tcPr>
          <w:p w14:paraId="71CFB5C9" w14:textId="77777777" w:rsidR="004F5AFC" w:rsidRDefault="004F5AFC" w:rsidP="00A56040">
            <w:pPr>
              <w:rPr>
                <w:rFonts w:ascii="Times New Roman" w:hAnsi="Times New Roman" w:cs="Times New Roman"/>
              </w:rPr>
            </w:pPr>
          </w:p>
          <w:p w14:paraId="487DE0BF" w14:textId="77777777" w:rsidR="004F5AFC" w:rsidRDefault="004F5AFC" w:rsidP="00A56040">
            <w:pPr>
              <w:rPr>
                <w:rFonts w:ascii="Times New Roman" w:hAnsi="Times New Roman" w:cs="Times New Roman"/>
              </w:rPr>
            </w:pPr>
          </w:p>
          <w:p w14:paraId="2023DBA0" w14:textId="77777777" w:rsidR="004F5AFC" w:rsidRDefault="004F5AFC" w:rsidP="00A56040">
            <w:pPr>
              <w:rPr>
                <w:rFonts w:ascii="Times New Roman" w:hAnsi="Times New Roman" w:cs="Times New Roman"/>
              </w:rPr>
            </w:pPr>
          </w:p>
          <w:p w14:paraId="1AAD539B" w14:textId="77777777" w:rsidR="004F5AFC" w:rsidRPr="00FE2234" w:rsidRDefault="004F5AFC" w:rsidP="00A56040">
            <w:pPr>
              <w:rPr>
                <w:rFonts w:ascii="Arial" w:hAnsi="Arial" w:cs="Times New Roman"/>
              </w:rPr>
            </w:pPr>
            <w:r>
              <w:rPr>
                <w:rFonts w:ascii="Times New Roman" w:hAnsi="Times New Roman" w:cs="Times New Roman"/>
              </w:rPr>
              <w:t xml:space="preserve"> </w:t>
            </w:r>
            <w:r>
              <w:rPr>
                <w:rFonts w:ascii="Arial" w:hAnsi="Arial" w:cs="Times New Roman"/>
              </w:rPr>
              <w:t>This article provided</w:t>
            </w:r>
            <w:r w:rsidRPr="00FE2234">
              <w:rPr>
                <w:rFonts w:ascii="Arial" w:hAnsi="Arial" w:cs="Times New Roman"/>
              </w:rPr>
              <w:t xml:space="preserve"> large</w:t>
            </w:r>
            <w:r>
              <w:rPr>
                <w:rFonts w:ascii="Arial" w:hAnsi="Arial" w:cs="Times New Roman"/>
              </w:rPr>
              <w:t xml:space="preserve"> and effective implication for mobile AR game developers </w:t>
            </w:r>
          </w:p>
        </w:tc>
      </w:tr>
      <w:tr w:rsidR="004F5AFC" w14:paraId="1B907BCB" w14:textId="77777777" w:rsidTr="00A56040">
        <w:tc>
          <w:tcPr>
            <w:tcW w:w="1715" w:type="dxa"/>
            <w:gridSpan w:val="2"/>
          </w:tcPr>
          <w:p w14:paraId="24EDD039" w14:textId="77777777" w:rsidR="004F5AFC" w:rsidRDefault="004F5AFC" w:rsidP="00A56040">
            <w:pPr>
              <w:rPr>
                <w:rFonts w:ascii="Times New Roman" w:hAnsi="Times New Roman" w:cs="Times New Roman"/>
              </w:rPr>
            </w:pPr>
          </w:p>
          <w:p w14:paraId="5259E8DB" w14:textId="77777777" w:rsidR="004F5AFC" w:rsidRDefault="004F5AFC" w:rsidP="00A56040">
            <w:pPr>
              <w:rPr>
                <w:rFonts w:ascii="Times New Roman" w:hAnsi="Times New Roman" w:cs="Times New Roman"/>
              </w:rPr>
            </w:pPr>
            <w:bookmarkStart w:id="39" w:name="_Hlk88321588"/>
            <w:r>
              <w:rPr>
                <w:rStyle w:val="col"/>
                <w:rFonts w:eastAsiaTheme="majorEastAsia"/>
              </w:rPr>
              <w:t xml:space="preserve">Javornik, </w:t>
            </w:r>
            <w:r w:rsidRPr="00144951">
              <w:rPr>
                <w:rStyle w:val="col"/>
                <w:rFonts w:eastAsiaTheme="majorEastAsia"/>
              </w:rPr>
              <w:t>(2016</w:t>
            </w:r>
            <w:bookmarkEnd w:id="39"/>
            <w:r w:rsidRPr="00144951">
              <w:rPr>
                <w:rStyle w:val="col"/>
                <w:rFonts w:eastAsiaTheme="majorEastAsia"/>
              </w:rPr>
              <w:t>).</w:t>
            </w:r>
          </w:p>
          <w:p w14:paraId="5E4704B4" w14:textId="77777777" w:rsidR="004F5AFC" w:rsidRDefault="004F5AFC" w:rsidP="00A56040">
            <w:pPr>
              <w:rPr>
                <w:rFonts w:ascii="Times New Roman" w:hAnsi="Times New Roman" w:cs="Times New Roman"/>
              </w:rPr>
            </w:pPr>
          </w:p>
        </w:tc>
        <w:tc>
          <w:tcPr>
            <w:tcW w:w="1764" w:type="dxa"/>
            <w:gridSpan w:val="2"/>
          </w:tcPr>
          <w:p w14:paraId="658C63DA" w14:textId="77777777" w:rsidR="004F5AFC" w:rsidRPr="00FE2234" w:rsidRDefault="004F5AFC" w:rsidP="00A56040">
            <w:pPr>
              <w:spacing w:before="100" w:beforeAutospacing="1" w:after="100" w:afterAutospacing="1"/>
              <w:rPr>
                <w:rFonts w:ascii="Arial" w:hAnsi="Arial" w:cs="Arial"/>
              </w:rPr>
            </w:pPr>
            <w:r w:rsidRPr="00FE2234">
              <w:rPr>
                <w:rFonts w:ascii="Arial" w:hAnsi="Arial" w:cs="Arial"/>
                <w:iCs/>
              </w:rPr>
              <w:t xml:space="preserve">This paper approaches augmented reality (AR) by studying media characteristics of interactive technologies and shows to which extent they are indicative of current AR commercial apps. </w:t>
            </w:r>
          </w:p>
          <w:p w14:paraId="55DF82B4" w14:textId="77777777" w:rsidR="004F5AFC" w:rsidRDefault="004F5AFC" w:rsidP="00A56040">
            <w:pPr>
              <w:rPr>
                <w:rFonts w:ascii="Times New Roman" w:hAnsi="Times New Roman" w:cs="Times New Roman"/>
              </w:rPr>
            </w:pPr>
          </w:p>
        </w:tc>
        <w:tc>
          <w:tcPr>
            <w:tcW w:w="1590" w:type="dxa"/>
            <w:gridSpan w:val="2"/>
          </w:tcPr>
          <w:p w14:paraId="7AA60B6E" w14:textId="77777777" w:rsidR="004F5AFC" w:rsidRPr="00FE2234" w:rsidRDefault="004F5AFC" w:rsidP="00A56040">
            <w:pPr>
              <w:rPr>
                <w:rFonts w:ascii="Arial" w:hAnsi="Arial" w:cs="Arial"/>
              </w:rPr>
            </w:pPr>
            <w:r w:rsidRPr="00FE2234">
              <w:rPr>
                <w:rFonts w:ascii="Arial" w:hAnsi="Arial" w:cs="Arial"/>
              </w:rPr>
              <w:t>Quantitative</w:t>
            </w:r>
          </w:p>
        </w:tc>
        <w:tc>
          <w:tcPr>
            <w:tcW w:w="1749" w:type="dxa"/>
            <w:gridSpan w:val="2"/>
          </w:tcPr>
          <w:p w14:paraId="4F116535" w14:textId="77777777" w:rsidR="004F5AFC" w:rsidRPr="00FE2234" w:rsidRDefault="004F5AFC" w:rsidP="00A56040">
            <w:pPr>
              <w:rPr>
                <w:rFonts w:ascii="Arial" w:hAnsi="Arial" w:cs="Arial"/>
              </w:rPr>
            </w:pPr>
            <w:r w:rsidRPr="00FE2234">
              <w:rPr>
                <w:rFonts w:ascii="Arial" w:hAnsi="Arial" w:cs="Arial"/>
              </w:rPr>
              <w:t xml:space="preserve">Data </w:t>
            </w:r>
            <w:r>
              <w:rPr>
                <w:rFonts w:ascii="Arial" w:hAnsi="Arial" w:cs="Arial"/>
              </w:rPr>
              <w:t>collected from the onliune ques</w:t>
            </w:r>
            <w:r w:rsidRPr="00FE2234">
              <w:rPr>
                <w:rFonts w:ascii="Arial" w:hAnsi="Arial" w:cs="Arial"/>
              </w:rPr>
              <w:t>tionnaire</w:t>
            </w:r>
            <w:r>
              <w:rPr>
                <w:rFonts w:ascii="Arial" w:hAnsi="Arial" w:cs="Arial"/>
              </w:rPr>
              <w:t xml:space="preserve"> with students</w:t>
            </w:r>
          </w:p>
        </w:tc>
        <w:tc>
          <w:tcPr>
            <w:tcW w:w="1512" w:type="dxa"/>
          </w:tcPr>
          <w:p w14:paraId="696491F8" w14:textId="77777777" w:rsidR="004F5AFC" w:rsidRPr="00FE2234" w:rsidRDefault="004F5AFC" w:rsidP="00A56040">
            <w:pPr>
              <w:spacing w:before="100" w:beforeAutospacing="1" w:after="100" w:afterAutospacing="1"/>
              <w:rPr>
                <w:rFonts w:ascii="Arial" w:hAnsi="Arial" w:cs="Arial"/>
                <w:sz w:val="20"/>
                <w:szCs w:val="20"/>
              </w:rPr>
            </w:pPr>
            <w:r w:rsidRPr="00FE2234">
              <w:rPr>
                <w:rFonts w:ascii="Arial" w:hAnsi="Arial" w:cs="Arial"/>
                <w:iCs/>
              </w:rPr>
              <w:t xml:space="preserve">The article proposes a research roadmap for further study of this new phenomenon in marketing to address may unfold realities about AR apps </w:t>
            </w:r>
          </w:p>
          <w:p w14:paraId="5240D0A0" w14:textId="77777777" w:rsidR="004F5AFC" w:rsidRDefault="004F5AFC" w:rsidP="00A56040">
            <w:pPr>
              <w:rPr>
                <w:rFonts w:ascii="Times New Roman" w:hAnsi="Times New Roman" w:cs="Times New Roman"/>
              </w:rPr>
            </w:pPr>
          </w:p>
        </w:tc>
      </w:tr>
      <w:tr w:rsidR="004F5AFC" w14:paraId="3EAB515A" w14:textId="77777777" w:rsidTr="00A56040">
        <w:tc>
          <w:tcPr>
            <w:tcW w:w="1715" w:type="dxa"/>
            <w:gridSpan w:val="2"/>
          </w:tcPr>
          <w:p w14:paraId="10E9E348" w14:textId="77777777" w:rsidR="004F5AFC" w:rsidRDefault="004F5AFC" w:rsidP="00A56040">
            <w:pPr>
              <w:rPr>
                <w:rFonts w:ascii="Times New Roman" w:hAnsi="Times New Roman" w:cs="Times New Roman"/>
              </w:rPr>
            </w:pPr>
          </w:p>
          <w:p w14:paraId="77C0EE09" w14:textId="77777777" w:rsidR="004F5AFC" w:rsidRDefault="004F5AFC" w:rsidP="00A56040">
            <w:pPr>
              <w:rPr>
                <w:rFonts w:ascii="Times New Roman" w:hAnsi="Times New Roman" w:cs="Times New Roman"/>
              </w:rPr>
            </w:pPr>
            <w:r>
              <w:rPr>
                <w:rStyle w:val="col"/>
                <w:rFonts w:eastAsiaTheme="majorEastAsia"/>
              </w:rPr>
              <w:t xml:space="preserve">Javornik, </w:t>
            </w:r>
            <w:r w:rsidRPr="00144951">
              <w:rPr>
                <w:rStyle w:val="col"/>
                <w:rFonts w:eastAsiaTheme="majorEastAsia"/>
              </w:rPr>
              <w:t>(2016).</w:t>
            </w:r>
          </w:p>
          <w:p w14:paraId="3F78C7E8" w14:textId="77777777" w:rsidR="004F5AFC" w:rsidRDefault="004F5AFC" w:rsidP="00A56040">
            <w:pPr>
              <w:rPr>
                <w:rFonts w:ascii="Times New Roman" w:hAnsi="Times New Roman" w:cs="Times New Roman"/>
              </w:rPr>
            </w:pPr>
          </w:p>
        </w:tc>
        <w:tc>
          <w:tcPr>
            <w:tcW w:w="1764" w:type="dxa"/>
            <w:gridSpan w:val="2"/>
          </w:tcPr>
          <w:p w14:paraId="1799D3D8" w14:textId="77777777" w:rsidR="004F5AFC" w:rsidRPr="00DD47BC" w:rsidRDefault="004F5AFC" w:rsidP="00A56040">
            <w:pPr>
              <w:rPr>
                <w:rFonts w:ascii="Arial" w:hAnsi="Arial" w:cs="Arial"/>
              </w:rPr>
            </w:pPr>
            <w:r w:rsidRPr="00DD47BC">
              <w:rPr>
                <w:rFonts w:ascii="Arial" w:hAnsi="Arial" w:cs="Arial"/>
              </w:rPr>
              <w:t>This study</w:t>
            </w:r>
            <w:r>
              <w:rPr>
                <w:rFonts w:ascii="Arial" w:hAnsi="Arial" w:cs="Arial"/>
              </w:rPr>
              <w:t xml:space="preserve"> was held to investigate the salient features and characteristics of two AR apps and the role of interactivity and online flow experience</w:t>
            </w:r>
          </w:p>
        </w:tc>
        <w:tc>
          <w:tcPr>
            <w:tcW w:w="1590" w:type="dxa"/>
            <w:gridSpan w:val="2"/>
          </w:tcPr>
          <w:p w14:paraId="0360C0AB" w14:textId="77777777" w:rsidR="004F5AFC" w:rsidRPr="00DD47BC" w:rsidRDefault="004F5AFC" w:rsidP="00A56040">
            <w:pPr>
              <w:rPr>
                <w:rFonts w:ascii="Arial" w:hAnsi="Arial" w:cs="Arial"/>
              </w:rPr>
            </w:pPr>
            <w:r w:rsidRPr="00DD47BC">
              <w:rPr>
                <w:rFonts w:ascii="Arial" w:hAnsi="Arial" w:cs="Arial"/>
              </w:rPr>
              <w:t>Quantitative</w:t>
            </w:r>
          </w:p>
        </w:tc>
        <w:tc>
          <w:tcPr>
            <w:tcW w:w="1749" w:type="dxa"/>
            <w:gridSpan w:val="2"/>
          </w:tcPr>
          <w:p w14:paraId="31CC0044" w14:textId="77777777" w:rsidR="004F5AFC" w:rsidRPr="00DD47BC" w:rsidRDefault="004F5AFC" w:rsidP="00A56040">
            <w:pPr>
              <w:rPr>
                <w:rFonts w:ascii="Arial" w:hAnsi="Arial" w:cs="Arial"/>
              </w:rPr>
            </w:pPr>
            <w:r>
              <w:rPr>
                <w:rFonts w:ascii="Arial" w:hAnsi="Arial" w:cs="Arial"/>
              </w:rPr>
              <w:t>Data collected from the responses of participants in two different experiments</w:t>
            </w:r>
          </w:p>
        </w:tc>
        <w:tc>
          <w:tcPr>
            <w:tcW w:w="1512" w:type="dxa"/>
          </w:tcPr>
          <w:p w14:paraId="7A33079E" w14:textId="77777777" w:rsidR="004F5AFC" w:rsidRPr="00DD47BC" w:rsidRDefault="004F5AFC" w:rsidP="00A56040">
            <w:pPr>
              <w:spacing w:before="100" w:beforeAutospacing="1" w:after="100" w:afterAutospacing="1"/>
              <w:rPr>
                <w:rFonts w:ascii="Arial" w:hAnsi="Arial" w:cs="Arial"/>
              </w:rPr>
            </w:pPr>
            <w:r>
              <w:rPr>
                <w:rFonts w:ascii="Arial" w:hAnsi="Arial" w:cs="Arial"/>
              </w:rPr>
              <w:t>The study concluded with future insight in augmented reality world and gave an important implication for future researcher.</w:t>
            </w:r>
            <w:r w:rsidRPr="00DD47BC">
              <w:rPr>
                <w:rFonts w:ascii="Arial" w:hAnsi="Arial" w:cs="Arial"/>
              </w:rPr>
              <w:t xml:space="preserve"> </w:t>
            </w:r>
          </w:p>
          <w:p w14:paraId="12B82D37" w14:textId="77777777" w:rsidR="004F5AFC" w:rsidRDefault="004F5AFC" w:rsidP="00A56040">
            <w:pPr>
              <w:rPr>
                <w:rFonts w:ascii="Times New Roman" w:hAnsi="Times New Roman" w:cs="Times New Roman"/>
              </w:rPr>
            </w:pPr>
          </w:p>
        </w:tc>
      </w:tr>
      <w:tr w:rsidR="004F5AFC" w14:paraId="42AF1CDB" w14:textId="77777777" w:rsidTr="00A56040">
        <w:tc>
          <w:tcPr>
            <w:tcW w:w="1715" w:type="dxa"/>
            <w:gridSpan w:val="2"/>
          </w:tcPr>
          <w:p w14:paraId="4D5CB047" w14:textId="77777777" w:rsidR="004F5AFC" w:rsidRDefault="004F5AFC" w:rsidP="00A56040">
            <w:pPr>
              <w:rPr>
                <w:rFonts w:ascii="Times New Roman" w:hAnsi="Times New Roman" w:cs="Times New Roman"/>
              </w:rPr>
            </w:pPr>
            <w:r>
              <w:rPr>
                <w:rStyle w:val="col"/>
                <w:rFonts w:eastAsiaTheme="majorEastAsia"/>
              </w:rPr>
              <w:t>Javornik, Duffy,  Rokka,  Scholz, Nobbs, Motala,  &amp; Goldenberg,</w:t>
            </w:r>
            <w:r w:rsidRPr="00144951">
              <w:rPr>
                <w:rStyle w:val="col"/>
                <w:rFonts w:eastAsiaTheme="majorEastAsia"/>
              </w:rPr>
              <w:t>(2021).</w:t>
            </w:r>
          </w:p>
          <w:p w14:paraId="77E371AD" w14:textId="77777777" w:rsidR="004F5AFC" w:rsidRDefault="004F5AFC" w:rsidP="00A56040">
            <w:pPr>
              <w:rPr>
                <w:rFonts w:ascii="Times New Roman" w:hAnsi="Times New Roman" w:cs="Times New Roman"/>
              </w:rPr>
            </w:pPr>
          </w:p>
          <w:p w14:paraId="6B8CEA8A" w14:textId="77777777" w:rsidR="004F5AFC" w:rsidRDefault="004F5AFC" w:rsidP="00A56040">
            <w:pPr>
              <w:rPr>
                <w:rFonts w:ascii="Times New Roman" w:hAnsi="Times New Roman" w:cs="Times New Roman"/>
              </w:rPr>
            </w:pPr>
          </w:p>
        </w:tc>
        <w:tc>
          <w:tcPr>
            <w:tcW w:w="1764" w:type="dxa"/>
            <w:gridSpan w:val="2"/>
          </w:tcPr>
          <w:p w14:paraId="180E912B" w14:textId="77777777" w:rsidR="004F5AFC" w:rsidRPr="00795759" w:rsidRDefault="004F5AFC" w:rsidP="00A56040">
            <w:pPr>
              <w:spacing w:before="100" w:beforeAutospacing="1" w:after="100" w:afterAutospacing="1"/>
              <w:rPr>
                <w:rFonts w:ascii="Arial" w:hAnsi="Arial" w:cs="Arial"/>
              </w:rPr>
            </w:pPr>
            <w:r w:rsidRPr="00795759">
              <w:rPr>
                <w:rFonts w:ascii="Arial" w:eastAsia="CharisSIL" w:hAnsi="Arial" w:cs="Arial"/>
              </w:rPr>
              <w:t>This research</w:t>
            </w:r>
            <w:r>
              <w:rPr>
                <w:rFonts w:ascii="Arial" w:eastAsia="CharisSIL" w:hAnsi="Arial" w:cs="Arial"/>
              </w:rPr>
              <w:t xml:space="preserve"> was conducted to investigates the AR characteristics in supporting the luxury brands by using four different approaches</w:t>
            </w:r>
            <w:r w:rsidRPr="00795759">
              <w:rPr>
                <w:rFonts w:ascii="Arial" w:eastAsia="CharisSIL" w:hAnsi="Arial" w:cs="Arial"/>
              </w:rPr>
              <w:t xml:space="preserve"> </w:t>
            </w:r>
          </w:p>
          <w:p w14:paraId="01E3DACB" w14:textId="77777777" w:rsidR="004F5AFC" w:rsidRDefault="004F5AFC" w:rsidP="00A56040">
            <w:pPr>
              <w:rPr>
                <w:rFonts w:ascii="Times New Roman" w:hAnsi="Times New Roman" w:cs="Times New Roman"/>
              </w:rPr>
            </w:pPr>
          </w:p>
        </w:tc>
        <w:tc>
          <w:tcPr>
            <w:tcW w:w="1590" w:type="dxa"/>
            <w:gridSpan w:val="2"/>
          </w:tcPr>
          <w:p w14:paraId="1D4D4BC1" w14:textId="77777777" w:rsidR="004F5AFC" w:rsidRPr="00257302" w:rsidRDefault="004F5AFC" w:rsidP="00A56040">
            <w:pPr>
              <w:rPr>
                <w:rFonts w:ascii="Arial" w:hAnsi="Arial" w:cs="Arial"/>
              </w:rPr>
            </w:pPr>
            <w:r w:rsidRPr="00257302">
              <w:rPr>
                <w:rFonts w:ascii="Arial" w:hAnsi="Arial" w:cs="Arial"/>
              </w:rPr>
              <w:t>Qualitative and discovery oriented approach</w:t>
            </w:r>
          </w:p>
        </w:tc>
        <w:tc>
          <w:tcPr>
            <w:tcW w:w="1749" w:type="dxa"/>
            <w:gridSpan w:val="2"/>
          </w:tcPr>
          <w:p w14:paraId="395FF2D3" w14:textId="77777777" w:rsidR="004F5AFC" w:rsidRPr="00257302" w:rsidRDefault="004F5AFC" w:rsidP="00A56040">
            <w:pPr>
              <w:rPr>
                <w:rFonts w:ascii="Arial" w:hAnsi="Arial" w:cs="Arial"/>
              </w:rPr>
            </w:pPr>
            <w:r w:rsidRPr="00257302">
              <w:rPr>
                <w:rFonts w:ascii="Arial" w:hAnsi="Arial" w:cs="Arial"/>
              </w:rPr>
              <w:t>Data collected from the interviews with industry experts</w:t>
            </w:r>
          </w:p>
        </w:tc>
        <w:tc>
          <w:tcPr>
            <w:tcW w:w="1512" w:type="dxa"/>
          </w:tcPr>
          <w:p w14:paraId="30F34C9D" w14:textId="77777777" w:rsidR="004F5AFC" w:rsidRPr="00795759" w:rsidRDefault="004F5AFC" w:rsidP="00A56040">
            <w:pPr>
              <w:pStyle w:val="NormalWeb"/>
              <w:rPr>
                <w:rFonts w:ascii="Arial" w:hAnsi="Arial" w:cs="Arial"/>
                <w:sz w:val="24"/>
                <w:szCs w:val="24"/>
              </w:rPr>
            </w:pPr>
            <w:r>
              <w:rPr>
                <w:rFonts w:ascii="Arial" w:eastAsia="CharisSIL" w:hAnsi="Arial" w:cs="Arial"/>
                <w:sz w:val="24"/>
                <w:szCs w:val="24"/>
              </w:rPr>
              <w:t>The findings of this paper contributed</w:t>
            </w:r>
            <w:r w:rsidRPr="00795759">
              <w:rPr>
                <w:rFonts w:ascii="Arial" w:eastAsia="CharisSIL" w:hAnsi="Arial" w:cs="Arial"/>
                <w:sz w:val="24"/>
                <w:szCs w:val="24"/>
              </w:rPr>
              <w:t xml:space="preserve"> to literature on digital technologies and luxury brands </w:t>
            </w:r>
            <w:r>
              <w:rPr>
                <w:rFonts w:ascii="Arial" w:eastAsia="CharisSIL" w:hAnsi="Arial" w:cs="Arial"/>
                <w:sz w:val="24"/>
                <w:szCs w:val="24"/>
              </w:rPr>
              <w:t xml:space="preserve">along-with an important guideline for managerial perspective. </w:t>
            </w:r>
            <w:r w:rsidRPr="00795759">
              <w:rPr>
                <w:rFonts w:ascii="Arial" w:eastAsia="CharisSIL" w:hAnsi="Arial" w:cs="Arial"/>
                <w:sz w:val="24"/>
                <w:szCs w:val="24"/>
              </w:rPr>
              <w:t xml:space="preserve"> </w:t>
            </w:r>
          </w:p>
          <w:p w14:paraId="00CEF336" w14:textId="77777777" w:rsidR="004F5AFC" w:rsidRPr="00795759" w:rsidRDefault="004F5AFC" w:rsidP="00A56040">
            <w:pPr>
              <w:spacing w:before="100" w:beforeAutospacing="1" w:after="100" w:afterAutospacing="1"/>
              <w:rPr>
                <w:rFonts w:ascii="Arial" w:hAnsi="Arial" w:cs="Arial"/>
              </w:rPr>
            </w:pPr>
          </w:p>
          <w:p w14:paraId="1E551FBB" w14:textId="77777777" w:rsidR="004F5AFC" w:rsidRDefault="004F5AFC" w:rsidP="00A56040">
            <w:pPr>
              <w:rPr>
                <w:rFonts w:ascii="Times New Roman" w:hAnsi="Times New Roman" w:cs="Times New Roman"/>
              </w:rPr>
            </w:pPr>
          </w:p>
        </w:tc>
      </w:tr>
      <w:tr w:rsidR="004F5AFC" w14:paraId="41C9962F" w14:textId="77777777" w:rsidTr="00A56040">
        <w:tc>
          <w:tcPr>
            <w:tcW w:w="1715" w:type="dxa"/>
            <w:gridSpan w:val="2"/>
          </w:tcPr>
          <w:p w14:paraId="52F2CD52" w14:textId="77777777" w:rsidR="004F5AFC" w:rsidRDefault="004F5AFC" w:rsidP="00A56040">
            <w:pPr>
              <w:rPr>
                <w:rFonts w:ascii="Times New Roman" w:hAnsi="Times New Roman" w:cs="Times New Roman"/>
              </w:rPr>
            </w:pPr>
            <w:r>
              <w:rPr>
                <w:rStyle w:val="col"/>
                <w:rFonts w:eastAsiaTheme="majorEastAsia"/>
              </w:rPr>
              <w:t xml:space="preserve">Jessen,  Hilken, </w:t>
            </w:r>
            <w:r w:rsidRPr="00144951">
              <w:rPr>
                <w:rStyle w:val="col"/>
                <w:rFonts w:eastAsiaTheme="majorEastAsia"/>
              </w:rPr>
              <w:t>Chyl</w:t>
            </w:r>
            <w:r>
              <w:rPr>
                <w:rStyle w:val="col"/>
                <w:rFonts w:eastAsiaTheme="majorEastAsia"/>
              </w:rPr>
              <w:t xml:space="preserve">inski,  Mahr, Heller,  Keeling, &amp; de Ruyter, </w:t>
            </w:r>
            <w:r w:rsidRPr="00144951">
              <w:rPr>
                <w:rStyle w:val="col"/>
                <w:rFonts w:eastAsiaTheme="majorEastAsia"/>
              </w:rPr>
              <w:t xml:space="preserve"> (2020).</w:t>
            </w:r>
          </w:p>
        </w:tc>
        <w:tc>
          <w:tcPr>
            <w:tcW w:w="1764" w:type="dxa"/>
            <w:gridSpan w:val="2"/>
          </w:tcPr>
          <w:p w14:paraId="47BB9728" w14:textId="77777777" w:rsidR="004F5AFC" w:rsidRPr="00E054F4" w:rsidRDefault="004F5AFC" w:rsidP="00A56040">
            <w:pPr>
              <w:rPr>
                <w:rFonts w:ascii="Arial" w:hAnsi="Arial" w:cs="Arial"/>
              </w:rPr>
            </w:pPr>
            <w:r w:rsidRPr="00E054F4">
              <w:rPr>
                <w:rFonts w:ascii="Arial" w:hAnsi="Arial" w:cs="Arial"/>
              </w:rPr>
              <w:t>This study</w:t>
            </w:r>
            <w:r>
              <w:rPr>
                <w:rFonts w:ascii="Arial" w:hAnsi="Arial" w:cs="Arial"/>
              </w:rPr>
              <w:t xml:space="preserve"> proposed an organic process of creativity of customers engagement and the usability of AR apps</w:t>
            </w:r>
            <w:r w:rsidRPr="00E054F4">
              <w:rPr>
                <w:rFonts w:ascii="Arial" w:hAnsi="Arial" w:cs="Arial"/>
              </w:rPr>
              <w:t xml:space="preserve"> </w:t>
            </w:r>
          </w:p>
        </w:tc>
        <w:tc>
          <w:tcPr>
            <w:tcW w:w="1590" w:type="dxa"/>
            <w:gridSpan w:val="2"/>
          </w:tcPr>
          <w:p w14:paraId="02A2C79B" w14:textId="77777777" w:rsidR="004F5AFC" w:rsidRPr="00E054F4" w:rsidRDefault="004F5AFC" w:rsidP="00A56040">
            <w:pPr>
              <w:rPr>
                <w:rFonts w:ascii="Arial" w:hAnsi="Arial" w:cs="Arial"/>
              </w:rPr>
            </w:pPr>
            <w:r w:rsidRPr="00E054F4">
              <w:rPr>
                <w:rFonts w:ascii="Arial" w:hAnsi="Arial" w:cs="Arial"/>
              </w:rPr>
              <w:t>Qualitative</w:t>
            </w:r>
          </w:p>
        </w:tc>
        <w:tc>
          <w:tcPr>
            <w:tcW w:w="1749" w:type="dxa"/>
            <w:gridSpan w:val="2"/>
          </w:tcPr>
          <w:p w14:paraId="39D03244" w14:textId="77777777" w:rsidR="004F5AFC" w:rsidRPr="00E054F4" w:rsidRDefault="004F5AFC" w:rsidP="00A56040">
            <w:pPr>
              <w:rPr>
                <w:rFonts w:ascii="Arial" w:hAnsi="Arial" w:cs="Arial"/>
              </w:rPr>
            </w:pPr>
            <w:r>
              <w:rPr>
                <w:rFonts w:ascii="Arial" w:hAnsi="Arial" w:cs="Arial"/>
              </w:rPr>
              <w:t>Data collected from</w:t>
            </w:r>
            <w:r w:rsidRPr="00E054F4">
              <w:rPr>
                <w:rFonts w:ascii="Arial" w:hAnsi="Arial" w:cs="Arial"/>
              </w:rPr>
              <w:t xml:space="preserve"> the experiment that involved 106 participants</w:t>
            </w:r>
            <w:r>
              <w:rPr>
                <w:rFonts w:ascii="Arial" w:hAnsi="Arial" w:cs="Arial"/>
              </w:rPr>
              <w:t xml:space="preserve"> between 19 to 25 years age from European universities</w:t>
            </w:r>
          </w:p>
        </w:tc>
        <w:tc>
          <w:tcPr>
            <w:tcW w:w="1512" w:type="dxa"/>
          </w:tcPr>
          <w:p w14:paraId="032533F3" w14:textId="77777777" w:rsidR="004F5AFC" w:rsidRPr="00E054F4" w:rsidRDefault="004F5AFC" w:rsidP="00A56040">
            <w:pPr>
              <w:spacing w:before="100" w:beforeAutospacing="1" w:after="100" w:afterAutospacing="1"/>
              <w:rPr>
                <w:rFonts w:ascii="Arial" w:hAnsi="Arial" w:cs="Arial"/>
              </w:rPr>
            </w:pPr>
            <w:r w:rsidRPr="00E054F4">
              <w:rPr>
                <w:rFonts w:ascii="Arial" w:hAnsi="Arial" w:cs="Arial"/>
              </w:rPr>
              <w:t>Au</w:t>
            </w:r>
            <w:r>
              <w:rPr>
                <w:rFonts w:ascii="Arial" w:hAnsi="Arial" w:cs="Arial"/>
              </w:rPr>
              <w:t>gmented Reality (AR) is an innovative</w:t>
            </w:r>
            <w:r w:rsidRPr="00E054F4">
              <w:rPr>
                <w:rFonts w:ascii="Arial" w:hAnsi="Arial" w:cs="Arial"/>
              </w:rPr>
              <w:t xml:space="preserve"> technology with the potential to engage</w:t>
            </w:r>
            <w:r>
              <w:rPr>
                <w:rFonts w:ascii="Arial" w:hAnsi="Arial" w:cs="Arial"/>
              </w:rPr>
              <w:t xml:space="preserve"> and entertained customers with its pleasurable purchase experiences Customer creativity in the marketing literature has positive impact</w:t>
            </w:r>
          </w:p>
          <w:p w14:paraId="4546A235" w14:textId="77777777" w:rsidR="004F5AFC" w:rsidRDefault="004F5AFC" w:rsidP="00A56040">
            <w:pPr>
              <w:rPr>
                <w:rFonts w:ascii="Times New Roman" w:hAnsi="Times New Roman" w:cs="Times New Roman"/>
              </w:rPr>
            </w:pPr>
          </w:p>
        </w:tc>
      </w:tr>
      <w:tr w:rsidR="004F5AFC" w14:paraId="0CFE0249" w14:textId="77777777" w:rsidTr="00A56040">
        <w:tc>
          <w:tcPr>
            <w:tcW w:w="1715" w:type="dxa"/>
            <w:gridSpan w:val="2"/>
          </w:tcPr>
          <w:p w14:paraId="42421A04" w14:textId="77777777" w:rsidR="004F5AFC" w:rsidRDefault="004F5AFC" w:rsidP="00A56040">
            <w:pPr>
              <w:rPr>
                <w:rFonts w:ascii="Times New Roman" w:hAnsi="Times New Roman" w:cs="Times New Roman"/>
              </w:rPr>
            </w:pPr>
            <w:bookmarkStart w:id="40" w:name="_Hlk88321572"/>
            <w:bookmarkStart w:id="41" w:name="_Hlk88308988"/>
            <w:r w:rsidRPr="00144951">
              <w:rPr>
                <w:rStyle w:val="col"/>
                <w:rFonts w:eastAsiaTheme="majorEastAsia"/>
              </w:rPr>
              <w:t xml:space="preserve">Jung, </w:t>
            </w:r>
            <w:bookmarkEnd w:id="40"/>
            <w:bookmarkEnd w:id="41"/>
            <w:r>
              <w:rPr>
                <w:rStyle w:val="col"/>
                <w:rFonts w:eastAsiaTheme="majorEastAsia"/>
              </w:rPr>
              <w:t xml:space="preserve">Bae, Moorhouse, </w:t>
            </w:r>
            <w:r w:rsidRPr="00144951">
              <w:rPr>
                <w:rStyle w:val="col"/>
                <w:rFonts w:eastAsiaTheme="majorEastAsia"/>
              </w:rPr>
              <w:t>&amp; Kwon, (2021).</w:t>
            </w:r>
          </w:p>
          <w:p w14:paraId="7CECD554" w14:textId="77777777" w:rsidR="004F5AFC" w:rsidRDefault="004F5AFC" w:rsidP="00A56040">
            <w:pPr>
              <w:rPr>
                <w:rFonts w:ascii="Times New Roman" w:hAnsi="Times New Roman" w:cs="Times New Roman"/>
              </w:rPr>
            </w:pPr>
          </w:p>
          <w:p w14:paraId="24C0FB77" w14:textId="77777777" w:rsidR="004F5AFC" w:rsidRDefault="004F5AFC" w:rsidP="00A56040">
            <w:pPr>
              <w:rPr>
                <w:rFonts w:ascii="Times New Roman" w:hAnsi="Times New Roman" w:cs="Times New Roman"/>
              </w:rPr>
            </w:pPr>
          </w:p>
          <w:p w14:paraId="1A7BD920" w14:textId="77777777" w:rsidR="004F5AFC" w:rsidRDefault="004F5AFC" w:rsidP="00A56040">
            <w:pPr>
              <w:rPr>
                <w:rFonts w:ascii="Times New Roman" w:hAnsi="Times New Roman" w:cs="Times New Roman"/>
              </w:rPr>
            </w:pPr>
          </w:p>
        </w:tc>
        <w:tc>
          <w:tcPr>
            <w:tcW w:w="1764" w:type="dxa"/>
            <w:gridSpan w:val="2"/>
          </w:tcPr>
          <w:p w14:paraId="273FF492" w14:textId="77777777" w:rsidR="004F5AFC" w:rsidRPr="008E76A9" w:rsidRDefault="004F5AFC" w:rsidP="00A56040">
            <w:pPr>
              <w:spacing w:before="100" w:beforeAutospacing="1" w:after="100" w:afterAutospacing="1"/>
              <w:rPr>
                <w:rFonts w:ascii="Arial" w:hAnsi="Arial" w:cs="Arial"/>
              </w:rPr>
            </w:pPr>
            <w:r>
              <w:rPr>
                <w:rFonts w:ascii="Arial" w:eastAsia="CharisSIL" w:hAnsi="Arial" w:cs="Arial"/>
              </w:rPr>
              <w:t>This article proposed</w:t>
            </w:r>
            <w:r w:rsidRPr="008E76A9">
              <w:rPr>
                <w:rFonts w:ascii="Arial" w:eastAsia="CharisSIL" w:hAnsi="Arial" w:cs="Arial"/>
              </w:rPr>
              <w:t xml:space="preserve"> a theoretica</w:t>
            </w:r>
            <w:r>
              <w:rPr>
                <w:rFonts w:ascii="Arial" w:eastAsia="CharisSIL" w:hAnsi="Arial" w:cs="Arial"/>
              </w:rPr>
              <w:t>l framework along-with user per</w:t>
            </w:r>
            <w:r w:rsidRPr="008E76A9">
              <w:rPr>
                <w:rFonts w:ascii="Arial" w:eastAsia="CharisSIL" w:hAnsi="Arial" w:cs="Arial"/>
              </w:rPr>
              <w:t>ceptions of AR, experience, satisfac</w:t>
            </w:r>
            <w:r>
              <w:rPr>
                <w:rFonts w:ascii="Arial" w:eastAsia="CharisSIL" w:hAnsi="Arial" w:cs="Arial"/>
              </w:rPr>
              <w:t>tion and purchase intention via experience economy theory</w:t>
            </w:r>
            <w:r w:rsidRPr="008E76A9">
              <w:rPr>
                <w:rFonts w:ascii="Arial" w:eastAsia="CharisSIL" w:hAnsi="Arial" w:cs="Arial"/>
              </w:rPr>
              <w:t xml:space="preserve"> </w:t>
            </w:r>
          </w:p>
          <w:p w14:paraId="5B96530A" w14:textId="77777777" w:rsidR="004F5AFC" w:rsidRDefault="004F5AFC" w:rsidP="00A56040">
            <w:pPr>
              <w:rPr>
                <w:rFonts w:ascii="Times New Roman" w:hAnsi="Times New Roman" w:cs="Times New Roman"/>
              </w:rPr>
            </w:pPr>
          </w:p>
        </w:tc>
        <w:tc>
          <w:tcPr>
            <w:tcW w:w="1590" w:type="dxa"/>
            <w:gridSpan w:val="2"/>
          </w:tcPr>
          <w:p w14:paraId="30FC83D8" w14:textId="77777777" w:rsidR="004F5AFC" w:rsidRDefault="004F5AFC" w:rsidP="00A56040">
            <w:pPr>
              <w:rPr>
                <w:rFonts w:ascii="Times New Roman" w:hAnsi="Times New Roman" w:cs="Times New Roman"/>
              </w:rPr>
            </w:pPr>
          </w:p>
          <w:p w14:paraId="040FBC17" w14:textId="66894587" w:rsidR="004F5AFC" w:rsidRPr="008E76A9" w:rsidRDefault="004F5AFC" w:rsidP="00A56040">
            <w:pPr>
              <w:rPr>
                <w:rFonts w:ascii="Arial" w:hAnsi="Arial" w:cs="Arial"/>
              </w:rPr>
            </w:pPr>
            <w:r>
              <w:rPr>
                <w:rFonts w:ascii="Arial" w:hAnsi="Arial" w:cs="Arial"/>
              </w:rPr>
              <w:t>Q</w:t>
            </w:r>
            <w:r w:rsidRPr="008E76A9">
              <w:rPr>
                <w:rFonts w:ascii="Arial" w:hAnsi="Arial" w:cs="Arial"/>
              </w:rPr>
              <w:t>ualitative</w:t>
            </w:r>
          </w:p>
        </w:tc>
        <w:tc>
          <w:tcPr>
            <w:tcW w:w="1749" w:type="dxa"/>
            <w:gridSpan w:val="2"/>
          </w:tcPr>
          <w:p w14:paraId="6AAF83D0" w14:textId="77777777" w:rsidR="004F5AFC" w:rsidRDefault="004F5AFC" w:rsidP="00A56040">
            <w:pPr>
              <w:rPr>
                <w:rFonts w:ascii="Times New Roman" w:hAnsi="Times New Roman" w:cs="Times New Roman"/>
              </w:rPr>
            </w:pPr>
          </w:p>
          <w:p w14:paraId="2446D927" w14:textId="77777777" w:rsidR="004F5AFC" w:rsidRPr="008722DD" w:rsidRDefault="004F5AFC" w:rsidP="00A56040">
            <w:pPr>
              <w:rPr>
                <w:rFonts w:ascii="Arial" w:hAnsi="Arial" w:cs="Arial"/>
              </w:rPr>
            </w:pPr>
            <w:r w:rsidRPr="008722DD">
              <w:rPr>
                <w:rFonts w:ascii="Arial" w:hAnsi="Arial" w:cs="Arial"/>
              </w:rPr>
              <w:t>Data collected from online survey with 353 participants</w:t>
            </w:r>
            <w:r>
              <w:rPr>
                <w:rFonts w:ascii="Arial" w:hAnsi="Arial" w:cs="Arial"/>
              </w:rPr>
              <w:t xml:space="preserve"> and final 350 used for data collection</w:t>
            </w:r>
          </w:p>
        </w:tc>
        <w:tc>
          <w:tcPr>
            <w:tcW w:w="1512" w:type="dxa"/>
          </w:tcPr>
          <w:p w14:paraId="405613C7" w14:textId="77777777" w:rsidR="004F5AFC" w:rsidRPr="008E76A9" w:rsidRDefault="004F5AFC" w:rsidP="00A56040">
            <w:pPr>
              <w:spacing w:before="100" w:beforeAutospacing="1" w:after="100" w:afterAutospacing="1"/>
              <w:rPr>
                <w:rFonts w:ascii="Arial" w:hAnsi="Arial" w:cs="Arial"/>
              </w:rPr>
            </w:pPr>
            <w:r w:rsidRPr="008E76A9">
              <w:rPr>
                <w:rFonts w:ascii="Arial" w:eastAsia="CharisSIL" w:hAnsi="Arial" w:cs="Arial"/>
              </w:rPr>
              <w:t xml:space="preserve">The findings have important implications for future development of location-based AR systems. </w:t>
            </w:r>
          </w:p>
          <w:p w14:paraId="41419BAD" w14:textId="77777777" w:rsidR="004F5AFC" w:rsidRDefault="004F5AFC" w:rsidP="00A56040">
            <w:pPr>
              <w:rPr>
                <w:rFonts w:ascii="Times New Roman" w:hAnsi="Times New Roman" w:cs="Times New Roman"/>
              </w:rPr>
            </w:pPr>
          </w:p>
        </w:tc>
      </w:tr>
      <w:tr w:rsidR="004F5AFC" w14:paraId="60B3BE6D" w14:textId="77777777" w:rsidTr="00A56040">
        <w:tc>
          <w:tcPr>
            <w:tcW w:w="1715" w:type="dxa"/>
            <w:gridSpan w:val="2"/>
          </w:tcPr>
          <w:p w14:paraId="07AA541C" w14:textId="622E064D" w:rsidR="00A56040" w:rsidRDefault="00A56040" w:rsidP="00A56040">
            <w:pPr>
              <w:rPr>
                <w:rFonts w:ascii="Times New Roman" w:hAnsi="Times New Roman" w:cs="Times New Roman"/>
              </w:rPr>
            </w:pPr>
            <w:r>
              <w:rPr>
                <w:rStyle w:val="col"/>
                <w:rFonts w:eastAsiaTheme="majorEastAsia"/>
              </w:rPr>
              <w:t xml:space="preserve">Kivijärvi, &amp; Pärnänen, </w:t>
            </w:r>
            <w:r w:rsidRPr="00144951">
              <w:rPr>
                <w:rStyle w:val="col"/>
                <w:rFonts w:eastAsiaTheme="majorEastAsia"/>
              </w:rPr>
              <w:t xml:space="preserve"> (2021).</w:t>
            </w:r>
          </w:p>
        </w:tc>
        <w:tc>
          <w:tcPr>
            <w:tcW w:w="1764" w:type="dxa"/>
            <w:gridSpan w:val="2"/>
          </w:tcPr>
          <w:p w14:paraId="2C696262" w14:textId="1715C6FD" w:rsidR="004F5AFC" w:rsidRPr="00A56040" w:rsidRDefault="00A56040" w:rsidP="00A56040">
            <w:pPr>
              <w:rPr>
                <w:rFonts w:ascii="Arial" w:hAnsi="Arial" w:cs="Arial"/>
              </w:rPr>
            </w:pPr>
            <w:r w:rsidRPr="00A56040">
              <w:rPr>
                <w:rFonts w:ascii="Arial" w:hAnsi="Arial" w:cs="Arial"/>
              </w:rPr>
              <w:t>The objective of this article was to examine the key factors that enhance the usability of (HCI) human computer interaction and to create a satisfying user experience</w:t>
            </w:r>
          </w:p>
        </w:tc>
        <w:tc>
          <w:tcPr>
            <w:tcW w:w="1590" w:type="dxa"/>
            <w:gridSpan w:val="2"/>
          </w:tcPr>
          <w:p w14:paraId="61F00385" w14:textId="1803EC79" w:rsidR="004F5AFC" w:rsidRPr="00A56040" w:rsidRDefault="00A56040" w:rsidP="00A56040">
            <w:pPr>
              <w:rPr>
                <w:rFonts w:ascii="Arial" w:hAnsi="Arial" w:cs="Arial"/>
              </w:rPr>
            </w:pPr>
            <w:r w:rsidRPr="00A56040">
              <w:rPr>
                <w:rFonts w:ascii="Arial" w:hAnsi="Arial" w:cs="Arial"/>
              </w:rPr>
              <w:t>Quantitative research method</w:t>
            </w:r>
          </w:p>
        </w:tc>
        <w:tc>
          <w:tcPr>
            <w:tcW w:w="1749" w:type="dxa"/>
            <w:gridSpan w:val="2"/>
          </w:tcPr>
          <w:p w14:paraId="4FC3EED1" w14:textId="5E8F7D5D" w:rsidR="004F5AFC" w:rsidRPr="00A56040" w:rsidRDefault="00A56040" w:rsidP="00A56040">
            <w:pPr>
              <w:rPr>
                <w:rFonts w:ascii="Arial" w:hAnsi="Arial" w:cs="Arial"/>
              </w:rPr>
            </w:pPr>
            <w:r w:rsidRPr="00A56040">
              <w:rPr>
                <w:rFonts w:ascii="Arial" w:hAnsi="Arial" w:cs="Arial"/>
              </w:rPr>
              <w:t>Data collected from the online survey and the responses of participants</w:t>
            </w:r>
            <w:r>
              <w:rPr>
                <w:rFonts w:ascii="Arial" w:hAnsi="Arial" w:cs="Arial"/>
              </w:rPr>
              <w:t>.</w:t>
            </w:r>
          </w:p>
        </w:tc>
        <w:tc>
          <w:tcPr>
            <w:tcW w:w="1512" w:type="dxa"/>
          </w:tcPr>
          <w:p w14:paraId="2AAD982D" w14:textId="332EFECC" w:rsidR="004F5AFC" w:rsidRPr="00A56040" w:rsidRDefault="00A56040" w:rsidP="00A56040">
            <w:pPr>
              <w:rPr>
                <w:rFonts w:ascii="Arial" w:hAnsi="Arial" w:cs="Arial"/>
              </w:rPr>
            </w:pPr>
            <w:r w:rsidRPr="00A56040">
              <w:rPr>
                <w:rFonts w:ascii="Arial" w:hAnsi="Arial" w:cs="Arial"/>
              </w:rPr>
              <w:t>This article not only developed a better un</w:t>
            </w:r>
            <w:r>
              <w:rPr>
                <w:rFonts w:ascii="Arial" w:hAnsi="Arial" w:cs="Arial"/>
              </w:rPr>
              <w:t>derstandi</w:t>
            </w:r>
            <w:r w:rsidRPr="00A56040">
              <w:rPr>
                <w:rFonts w:ascii="Arial" w:hAnsi="Arial" w:cs="Arial"/>
              </w:rPr>
              <w:t xml:space="preserve">ng about </w:t>
            </w:r>
            <w:r>
              <w:rPr>
                <w:rFonts w:ascii="Arial" w:hAnsi="Arial" w:cs="Arial"/>
              </w:rPr>
              <w:t>the usability of HCI but presented a model to measure the usability and level of satisfaction of the customers</w:t>
            </w:r>
          </w:p>
        </w:tc>
      </w:tr>
      <w:tr w:rsidR="004F5AFC" w14:paraId="2D493812" w14:textId="77777777" w:rsidTr="00A56040">
        <w:tc>
          <w:tcPr>
            <w:tcW w:w="1715" w:type="dxa"/>
            <w:gridSpan w:val="2"/>
          </w:tcPr>
          <w:p w14:paraId="47306EE3" w14:textId="155E4F78" w:rsidR="00A56040" w:rsidRDefault="00A56040" w:rsidP="00A56040">
            <w:pPr>
              <w:rPr>
                <w:rStyle w:val="col"/>
                <w:rFonts w:eastAsiaTheme="majorEastAsia"/>
              </w:rPr>
            </w:pPr>
            <w:r w:rsidRPr="00144951">
              <w:rPr>
                <w:rStyle w:val="col"/>
                <w:rFonts w:eastAsiaTheme="majorEastAsia"/>
              </w:rPr>
              <w:t xml:space="preserve">Ko, </w:t>
            </w:r>
            <w:r>
              <w:rPr>
                <w:rStyle w:val="col"/>
                <w:rFonts w:eastAsiaTheme="majorEastAsia"/>
              </w:rPr>
              <w:t xml:space="preserve">Chang,  &amp; Ji, </w:t>
            </w:r>
            <w:r w:rsidRPr="00144951">
              <w:rPr>
                <w:rStyle w:val="col"/>
                <w:rFonts w:eastAsiaTheme="majorEastAsia"/>
              </w:rPr>
              <w:t xml:space="preserve"> (2013</w:t>
            </w:r>
            <w:r>
              <w:rPr>
                <w:rStyle w:val="col"/>
                <w:rFonts w:eastAsiaTheme="majorEastAsia"/>
              </w:rPr>
              <w:t>)</w:t>
            </w:r>
          </w:p>
          <w:p w14:paraId="26725B7A" w14:textId="77777777" w:rsidR="00A56040" w:rsidRDefault="00A56040" w:rsidP="00A56040">
            <w:pPr>
              <w:rPr>
                <w:rStyle w:val="col"/>
                <w:rFonts w:eastAsiaTheme="majorEastAsia"/>
              </w:rPr>
            </w:pPr>
          </w:p>
          <w:p w14:paraId="0C2C2A45" w14:textId="77777777" w:rsidR="00A56040" w:rsidRDefault="00A56040" w:rsidP="00A56040">
            <w:pPr>
              <w:rPr>
                <w:rStyle w:val="col"/>
                <w:rFonts w:eastAsiaTheme="majorEastAsia"/>
              </w:rPr>
            </w:pPr>
          </w:p>
          <w:p w14:paraId="6A9D51C2" w14:textId="04EE5B47" w:rsidR="00A56040" w:rsidRPr="00A56040" w:rsidRDefault="00A56040" w:rsidP="00A56040">
            <w:pPr>
              <w:rPr>
                <w:rFonts w:ascii="Arial" w:hAnsi="Arial" w:cs="Arial"/>
              </w:rPr>
            </w:pPr>
          </w:p>
        </w:tc>
        <w:tc>
          <w:tcPr>
            <w:tcW w:w="1764" w:type="dxa"/>
            <w:gridSpan w:val="2"/>
          </w:tcPr>
          <w:p w14:paraId="30566A7A" w14:textId="36516317" w:rsidR="004F5AFC" w:rsidRPr="00A56040" w:rsidRDefault="00A56040" w:rsidP="00A56040">
            <w:pPr>
              <w:rPr>
                <w:rFonts w:ascii="Arial" w:hAnsi="Arial" w:cs="Arial"/>
              </w:rPr>
            </w:pPr>
            <w:r w:rsidRPr="00A56040">
              <w:rPr>
                <w:rFonts w:ascii="Arial" w:hAnsi="Arial" w:cs="Arial"/>
              </w:rPr>
              <w:t>This article was written to give a new and reliable principals in the development and creation of AR oriented smartphone app</w:t>
            </w:r>
          </w:p>
        </w:tc>
        <w:tc>
          <w:tcPr>
            <w:tcW w:w="1590" w:type="dxa"/>
            <w:gridSpan w:val="2"/>
          </w:tcPr>
          <w:p w14:paraId="7E3F8C7B" w14:textId="56FABF16" w:rsidR="004F5AFC" w:rsidRDefault="00527167" w:rsidP="00A56040">
            <w:pPr>
              <w:rPr>
                <w:rFonts w:ascii="Times New Roman" w:hAnsi="Times New Roman" w:cs="Times New Roman"/>
              </w:rPr>
            </w:pPr>
            <w:r>
              <w:rPr>
                <w:rFonts w:ascii="Times New Roman" w:hAnsi="Times New Roman" w:cs="Times New Roman"/>
              </w:rPr>
              <w:t>Quantitative</w:t>
            </w:r>
          </w:p>
        </w:tc>
        <w:tc>
          <w:tcPr>
            <w:tcW w:w="1749" w:type="dxa"/>
            <w:gridSpan w:val="2"/>
          </w:tcPr>
          <w:p w14:paraId="66FD336E" w14:textId="7ECEB80D" w:rsidR="004F5AFC" w:rsidRPr="00527167" w:rsidRDefault="00527167" w:rsidP="00A56040">
            <w:pPr>
              <w:rPr>
                <w:rFonts w:ascii="Arial" w:hAnsi="Arial" w:cs="Arial"/>
              </w:rPr>
            </w:pPr>
            <w:r w:rsidRPr="00527167">
              <w:rPr>
                <w:rFonts w:ascii="Arial" w:hAnsi="Arial" w:cs="Arial"/>
              </w:rPr>
              <w:t>Data collected from online questionnaire survey with different smartphone app users</w:t>
            </w:r>
          </w:p>
        </w:tc>
        <w:tc>
          <w:tcPr>
            <w:tcW w:w="1512" w:type="dxa"/>
          </w:tcPr>
          <w:p w14:paraId="1AAB00C5" w14:textId="5B77CD2C" w:rsidR="004F5AFC" w:rsidRPr="00527167" w:rsidRDefault="00527167" w:rsidP="00A56040">
            <w:pPr>
              <w:rPr>
                <w:rFonts w:ascii="Arial" w:hAnsi="Arial" w:cs="Arial"/>
              </w:rPr>
            </w:pPr>
            <w:r w:rsidRPr="00527167">
              <w:rPr>
                <w:rFonts w:ascii="Arial" w:hAnsi="Arial" w:cs="Arial"/>
              </w:rPr>
              <w:t>This study developed an improved AR application oriented smartphone.</w:t>
            </w:r>
          </w:p>
        </w:tc>
      </w:tr>
      <w:tr w:rsidR="004F5AFC" w14:paraId="3CFBC850" w14:textId="77777777" w:rsidTr="00A56040">
        <w:tc>
          <w:tcPr>
            <w:tcW w:w="1715" w:type="dxa"/>
            <w:gridSpan w:val="2"/>
          </w:tcPr>
          <w:p w14:paraId="1E06F3F8" w14:textId="63B0C668" w:rsidR="004F5AFC" w:rsidRDefault="001F25D9" w:rsidP="00A56040">
            <w:pPr>
              <w:rPr>
                <w:rFonts w:ascii="Times New Roman" w:hAnsi="Times New Roman" w:cs="Times New Roman"/>
              </w:rPr>
            </w:pPr>
            <w:r>
              <w:rPr>
                <w:rFonts w:ascii="Times New Roman" w:hAnsi="Times New Roman" w:cs="Times New Roman"/>
              </w:rPr>
              <w:t xml:space="preserve">Chemero, </w:t>
            </w:r>
            <w:r w:rsidRPr="003D36B9">
              <w:rPr>
                <w:rFonts w:ascii="Times New Roman" w:hAnsi="Times New Roman" w:cs="Times New Roman"/>
              </w:rPr>
              <w:t xml:space="preserve"> (2003).</w:t>
            </w:r>
          </w:p>
          <w:p w14:paraId="0BCA228D" w14:textId="77777777" w:rsidR="00527167" w:rsidRDefault="00527167" w:rsidP="00A56040">
            <w:pPr>
              <w:rPr>
                <w:rFonts w:ascii="Times New Roman" w:hAnsi="Times New Roman" w:cs="Times New Roman"/>
              </w:rPr>
            </w:pPr>
          </w:p>
          <w:p w14:paraId="6CF8CE59" w14:textId="77777777" w:rsidR="00527167" w:rsidRDefault="00527167" w:rsidP="00A56040">
            <w:pPr>
              <w:rPr>
                <w:rFonts w:ascii="Times New Roman" w:hAnsi="Times New Roman" w:cs="Times New Roman"/>
              </w:rPr>
            </w:pPr>
          </w:p>
        </w:tc>
        <w:tc>
          <w:tcPr>
            <w:tcW w:w="1764" w:type="dxa"/>
            <w:gridSpan w:val="2"/>
          </w:tcPr>
          <w:p w14:paraId="0E1C99F4" w14:textId="143F0703" w:rsidR="00CC64C3" w:rsidRPr="00CC64C3" w:rsidRDefault="00CC64C3" w:rsidP="00CC64C3">
            <w:pPr>
              <w:spacing w:before="100" w:beforeAutospacing="1" w:after="100" w:afterAutospacing="1"/>
              <w:rPr>
                <w:rFonts w:ascii="Arial" w:hAnsi="Arial" w:cs="Arial"/>
              </w:rPr>
            </w:pPr>
            <w:r>
              <w:rPr>
                <w:rFonts w:ascii="Arial" w:hAnsi="Arial" w:cs="Arial"/>
              </w:rPr>
              <w:t xml:space="preserve">This study </w:t>
            </w:r>
            <w:r w:rsidRPr="00CC64C3">
              <w:rPr>
                <w:rFonts w:ascii="Arial" w:hAnsi="Arial" w:cs="Arial"/>
              </w:rPr>
              <w:t>propose</w:t>
            </w:r>
            <w:r>
              <w:rPr>
                <w:rFonts w:ascii="Arial" w:hAnsi="Arial" w:cs="Arial"/>
              </w:rPr>
              <w:t xml:space="preserve">d that two </w:t>
            </w:r>
            <w:r w:rsidRPr="00CC64C3">
              <w:rPr>
                <w:rFonts w:ascii="Arial" w:hAnsi="Arial" w:cs="Arial"/>
              </w:rPr>
              <w:t xml:space="preserve">approaches </w:t>
            </w:r>
            <w:r>
              <w:rPr>
                <w:rFonts w:ascii="Arial" w:hAnsi="Arial" w:cs="Arial"/>
              </w:rPr>
              <w:t>enactive and ecological can work</w:t>
            </w:r>
            <w:r w:rsidRPr="00CC64C3">
              <w:rPr>
                <w:rFonts w:ascii="Arial" w:hAnsi="Arial" w:cs="Arial"/>
              </w:rPr>
              <w:t xml:space="preserve"> together into a productive synthesis. </w:t>
            </w:r>
          </w:p>
          <w:p w14:paraId="18008604" w14:textId="23A4E979" w:rsidR="00527167" w:rsidRPr="00527167" w:rsidRDefault="00527167" w:rsidP="00527167">
            <w:pPr>
              <w:spacing w:before="100" w:beforeAutospacing="1" w:after="100" w:afterAutospacing="1"/>
              <w:rPr>
                <w:rFonts w:ascii="Arial" w:hAnsi="Arial" w:cs="Arial"/>
              </w:rPr>
            </w:pPr>
          </w:p>
          <w:p w14:paraId="201114EF" w14:textId="77777777" w:rsidR="004F5AFC" w:rsidRDefault="004F5AFC" w:rsidP="00A56040">
            <w:pPr>
              <w:rPr>
                <w:rFonts w:ascii="Times New Roman" w:hAnsi="Times New Roman" w:cs="Times New Roman"/>
              </w:rPr>
            </w:pPr>
          </w:p>
        </w:tc>
        <w:tc>
          <w:tcPr>
            <w:tcW w:w="1590" w:type="dxa"/>
            <w:gridSpan w:val="2"/>
          </w:tcPr>
          <w:p w14:paraId="4A5CDE2E" w14:textId="50FCBCE1" w:rsidR="004F5AFC" w:rsidRPr="00CC64C3" w:rsidRDefault="00CC64C3" w:rsidP="00A56040">
            <w:pPr>
              <w:rPr>
                <w:rFonts w:ascii="Arial" w:hAnsi="Arial" w:cs="Arial"/>
              </w:rPr>
            </w:pPr>
            <w:r w:rsidRPr="00CC64C3">
              <w:rPr>
                <w:rFonts w:ascii="Arial" w:hAnsi="Arial" w:cs="Arial"/>
              </w:rPr>
              <w:t>Qualitative</w:t>
            </w:r>
          </w:p>
        </w:tc>
        <w:tc>
          <w:tcPr>
            <w:tcW w:w="1749" w:type="dxa"/>
            <w:gridSpan w:val="2"/>
          </w:tcPr>
          <w:p w14:paraId="67C45DE1" w14:textId="77777777" w:rsidR="004F5AFC" w:rsidRDefault="004F5AFC" w:rsidP="00A56040">
            <w:pPr>
              <w:rPr>
                <w:rFonts w:ascii="Times New Roman" w:hAnsi="Times New Roman" w:cs="Times New Roman"/>
              </w:rPr>
            </w:pPr>
          </w:p>
        </w:tc>
        <w:tc>
          <w:tcPr>
            <w:tcW w:w="1512" w:type="dxa"/>
          </w:tcPr>
          <w:p w14:paraId="73527267" w14:textId="7FD8060D" w:rsidR="004F5AFC" w:rsidRPr="00CC64C3" w:rsidRDefault="00CC64C3" w:rsidP="00A56040">
            <w:pPr>
              <w:rPr>
                <w:rFonts w:ascii="Arial" w:hAnsi="Arial" w:cs="Arial"/>
              </w:rPr>
            </w:pPr>
            <w:r w:rsidRPr="00CC64C3">
              <w:rPr>
                <w:rFonts w:ascii="Arial" w:hAnsi="Arial" w:cs="Arial"/>
              </w:rPr>
              <w:t>This research had given a reliable framework</w:t>
            </w:r>
            <w:r>
              <w:rPr>
                <w:rFonts w:ascii="Arial" w:hAnsi="Arial" w:cs="Arial"/>
              </w:rPr>
              <w:t xml:space="preserve"> to</w:t>
            </w:r>
            <w:r w:rsidRPr="00CC64C3">
              <w:rPr>
                <w:rFonts w:ascii="Arial" w:hAnsi="Arial" w:cs="Arial"/>
              </w:rPr>
              <w:t xml:space="preserve"> demonstrate the relationship betwee</w:t>
            </w:r>
            <w:r>
              <w:rPr>
                <w:rFonts w:ascii="Arial" w:hAnsi="Arial" w:cs="Arial"/>
              </w:rPr>
              <w:t>n ecological psychology and ena</w:t>
            </w:r>
            <w:r w:rsidRPr="00CC64C3">
              <w:rPr>
                <w:rFonts w:ascii="Arial" w:hAnsi="Arial" w:cs="Arial"/>
              </w:rPr>
              <w:t>ctivism</w:t>
            </w:r>
            <w:r>
              <w:rPr>
                <w:rFonts w:ascii="Arial" w:hAnsi="Arial" w:cs="Arial"/>
              </w:rPr>
              <w:t>.</w:t>
            </w:r>
          </w:p>
        </w:tc>
      </w:tr>
      <w:tr w:rsidR="004F5AFC" w14:paraId="751E1517" w14:textId="77777777" w:rsidTr="00A56040">
        <w:tc>
          <w:tcPr>
            <w:tcW w:w="1715" w:type="dxa"/>
            <w:gridSpan w:val="2"/>
          </w:tcPr>
          <w:p w14:paraId="2240784F" w14:textId="6200B383" w:rsidR="004F5AFC" w:rsidRDefault="00A60B87" w:rsidP="00A56040">
            <w:pPr>
              <w:rPr>
                <w:rFonts w:ascii="Times New Roman" w:hAnsi="Times New Roman" w:cs="Times New Roman"/>
              </w:rPr>
            </w:pPr>
            <w:r w:rsidRPr="003D36B9">
              <w:rPr>
                <w:rFonts w:ascii="Times New Roman" w:hAnsi="Times New Roman" w:cs="Times New Roman"/>
              </w:rPr>
              <w:t>B</w:t>
            </w:r>
            <w:r>
              <w:rPr>
                <w:rFonts w:ascii="Times New Roman" w:hAnsi="Times New Roman" w:cs="Times New Roman"/>
              </w:rPr>
              <w:t>urton-Jones, and Volkoff, O.</w:t>
            </w:r>
            <w:r w:rsidRPr="003D36B9">
              <w:rPr>
                <w:rFonts w:ascii="Times New Roman" w:hAnsi="Times New Roman" w:cs="Times New Roman"/>
              </w:rPr>
              <w:t>(2017).</w:t>
            </w:r>
          </w:p>
        </w:tc>
        <w:tc>
          <w:tcPr>
            <w:tcW w:w="1764" w:type="dxa"/>
            <w:gridSpan w:val="2"/>
          </w:tcPr>
          <w:p w14:paraId="7E6CD9ED" w14:textId="3E93AAAF" w:rsidR="00A60B87" w:rsidRPr="00A60B87" w:rsidRDefault="00A60B87" w:rsidP="00A60B87">
            <w:pPr>
              <w:rPr>
                <w:rFonts w:ascii="Times New Roman" w:eastAsia="Times New Roman" w:hAnsi="Times New Roman" w:cs="Times New Roman"/>
                <w:sz w:val="20"/>
                <w:szCs w:val="20"/>
              </w:rPr>
            </w:pPr>
            <w:r>
              <w:rPr>
                <w:rFonts w:ascii="Helvetica" w:eastAsia="Times New Roman" w:hAnsi="Helvetica" w:cs="Times New Roman"/>
                <w:color w:val="202225"/>
                <w:shd w:val="clear" w:color="auto" w:fill="FFFFFF"/>
              </w:rPr>
              <w:t xml:space="preserve">This research was conducted to develop context specific theories for effective use. </w:t>
            </w:r>
            <w:r w:rsidRPr="00A60B87">
              <w:rPr>
                <w:rFonts w:ascii="Helvetica" w:eastAsia="Times New Roman" w:hAnsi="Helvetica" w:cs="Times New Roman"/>
                <w:color w:val="202225"/>
                <w:shd w:val="clear" w:color="auto" w:fill="FFFFFF"/>
              </w:rPr>
              <w:t> </w:t>
            </w:r>
          </w:p>
          <w:p w14:paraId="1E5440F9" w14:textId="77777777" w:rsidR="004F5AFC" w:rsidRDefault="004F5AFC" w:rsidP="00A56040">
            <w:pPr>
              <w:rPr>
                <w:rFonts w:ascii="Times New Roman" w:hAnsi="Times New Roman" w:cs="Times New Roman"/>
              </w:rPr>
            </w:pPr>
          </w:p>
        </w:tc>
        <w:tc>
          <w:tcPr>
            <w:tcW w:w="1590" w:type="dxa"/>
            <w:gridSpan w:val="2"/>
          </w:tcPr>
          <w:p w14:paraId="214D54DE" w14:textId="4207CDEC" w:rsidR="004F5AFC" w:rsidRPr="00A60B87" w:rsidRDefault="00A60B87" w:rsidP="00A56040">
            <w:pPr>
              <w:rPr>
                <w:rFonts w:ascii="Arial" w:hAnsi="Arial" w:cs="Arial"/>
              </w:rPr>
            </w:pPr>
            <w:r w:rsidRPr="00A60B87">
              <w:rPr>
                <w:rFonts w:ascii="Arial" w:hAnsi="Arial" w:cs="Arial"/>
              </w:rPr>
              <w:t>Quantitative</w:t>
            </w:r>
          </w:p>
        </w:tc>
        <w:tc>
          <w:tcPr>
            <w:tcW w:w="1749" w:type="dxa"/>
            <w:gridSpan w:val="2"/>
          </w:tcPr>
          <w:p w14:paraId="2EBD9C45" w14:textId="4073A21D" w:rsidR="004F5AFC" w:rsidRDefault="00A60B87" w:rsidP="00A56040">
            <w:pPr>
              <w:rPr>
                <w:rFonts w:ascii="Times New Roman" w:hAnsi="Times New Roman" w:cs="Times New Roman"/>
              </w:rPr>
            </w:pPr>
            <w:r>
              <w:rPr>
                <w:rFonts w:ascii="Times New Roman" w:hAnsi="Times New Roman" w:cs="Times New Roman"/>
              </w:rPr>
              <w:t>Data collected from the online questionnaire survey and the answers of participants</w:t>
            </w:r>
          </w:p>
        </w:tc>
        <w:tc>
          <w:tcPr>
            <w:tcW w:w="1512" w:type="dxa"/>
          </w:tcPr>
          <w:p w14:paraId="5A45CDA3" w14:textId="08C24E5E" w:rsidR="00A60B87" w:rsidRPr="00A60B87" w:rsidRDefault="00A60B87" w:rsidP="00A60B87">
            <w:pPr>
              <w:rPr>
                <w:rFonts w:ascii="Times New Roman" w:eastAsia="Times New Roman" w:hAnsi="Times New Roman" w:cs="Times New Roman"/>
                <w:sz w:val="20"/>
                <w:szCs w:val="20"/>
              </w:rPr>
            </w:pPr>
            <w:r>
              <w:rPr>
                <w:rFonts w:ascii="Helvetica" w:eastAsia="Times New Roman" w:hAnsi="Helvetica" w:cs="Times New Roman"/>
                <w:color w:val="202225"/>
                <w:shd w:val="clear" w:color="auto" w:fill="FFFFFF"/>
              </w:rPr>
              <w:t>The results offered a</w:t>
            </w:r>
            <w:r w:rsidR="001F25D9">
              <w:rPr>
                <w:rFonts w:ascii="Helvetica" w:eastAsia="Times New Roman" w:hAnsi="Helvetica" w:cs="Times New Roman"/>
                <w:color w:val="202225"/>
                <w:shd w:val="clear" w:color="auto" w:fill="FFFFFF"/>
              </w:rPr>
              <w:t>n effective approach to develop</w:t>
            </w:r>
            <w:r w:rsidRPr="00A60B87">
              <w:rPr>
                <w:rFonts w:ascii="Helvetica" w:eastAsia="Times New Roman" w:hAnsi="Helvetica" w:cs="Times New Roman"/>
                <w:color w:val="202225"/>
                <w:shd w:val="clear" w:color="auto" w:fill="FFFFFF"/>
              </w:rPr>
              <w:t xml:space="preserve"> context-specific theories of effecti</w:t>
            </w:r>
            <w:r>
              <w:rPr>
                <w:rFonts w:ascii="Helvetica" w:eastAsia="Times New Roman" w:hAnsi="Helvetica" w:cs="Times New Roman"/>
                <w:color w:val="202225"/>
                <w:shd w:val="clear" w:color="auto" w:fill="FFFFFF"/>
              </w:rPr>
              <w:t xml:space="preserve">ve use and adding </w:t>
            </w:r>
            <w:r w:rsidR="001F25D9">
              <w:rPr>
                <w:rFonts w:ascii="Helvetica" w:eastAsia="Times New Roman" w:hAnsi="Helvetica" w:cs="Times New Roman"/>
                <w:color w:val="202225"/>
                <w:shd w:val="clear" w:color="auto" w:fill="FFFFFF"/>
              </w:rPr>
              <w:t>a clear and specific understandi</w:t>
            </w:r>
            <w:r>
              <w:rPr>
                <w:rFonts w:ascii="Helvetica" w:eastAsia="Times New Roman" w:hAnsi="Helvetica" w:cs="Times New Roman"/>
                <w:color w:val="202225"/>
                <w:shd w:val="clear" w:color="auto" w:fill="FFFFFF"/>
              </w:rPr>
              <w:t>ng</w:t>
            </w:r>
            <w:r w:rsidRPr="00A60B87">
              <w:rPr>
                <w:rFonts w:ascii="Helvetica" w:eastAsia="Times New Roman" w:hAnsi="Helvetica" w:cs="Times New Roman"/>
                <w:color w:val="202225"/>
                <w:shd w:val="clear" w:color="auto" w:fill="FFFFFF"/>
              </w:rPr>
              <w:t xml:space="preserve"> </w:t>
            </w:r>
            <w:r w:rsidR="001F25D9">
              <w:rPr>
                <w:rFonts w:ascii="Helvetica" w:eastAsia="Times New Roman" w:hAnsi="Helvetica" w:cs="Times New Roman"/>
                <w:color w:val="202225"/>
                <w:shd w:val="clear" w:color="auto" w:fill="FFFFFF"/>
              </w:rPr>
              <w:t xml:space="preserve">of </w:t>
            </w:r>
            <w:r w:rsidRPr="00A60B87">
              <w:rPr>
                <w:rFonts w:ascii="Helvetica" w:eastAsia="Times New Roman" w:hAnsi="Helvetica" w:cs="Times New Roman"/>
                <w:color w:val="202225"/>
                <w:shd w:val="clear" w:color="auto" w:fill="FFFFFF"/>
              </w:rPr>
              <w:t>nature of information systems.</w:t>
            </w:r>
          </w:p>
          <w:p w14:paraId="3B20D1D1" w14:textId="77777777" w:rsidR="004F5AFC" w:rsidRDefault="004F5AFC" w:rsidP="00A56040">
            <w:pPr>
              <w:rPr>
                <w:rFonts w:ascii="Times New Roman" w:hAnsi="Times New Roman" w:cs="Times New Roman"/>
              </w:rPr>
            </w:pPr>
          </w:p>
        </w:tc>
      </w:tr>
      <w:tr w:rsidR="004F5AFC" w14:paraId="155EC331" w14:textId="77777777" w:rsidTr="00A56040">
        <w:tc>
          <w:tcPr>
            <w:tcW w:w="1715" w:type="dxa"/>
            <w:gridSpan w:val="2"/>
          </w:tcPr>
          <w:p w14:paraId="1D6D2499" w14:textId="77777777" w:rsidR="004F5AFC" w:rsidRDefault="004F5AFC" w:rsidP="00A56040">
            <w:pPr>
              <w:rPr>
                <w:rFonts w:ascii="Times New Roman" w:hAnsi="Times New Roman" w:cs="Times New Roman"/>
              </w:rPr>
            </w:pPr>
          </w:p>
          <w:p w14:paraId="1E1C0F37" w14:textId="16E75620" w:rsidR="00CC64C3" w:rsidRDefault="001F0BFA" w:rsidP="00A56040">
            <w:pPr>
              <w:rPr>
                <w:rFonts w:ascii="Times New Roman" w:hAnsi="Times New Roman" w:cs="Times New Roman"/>
              </w:rPr>
            </w:pPr>
            <w:r>
              <w:rPr>
                <w:rFonts w:ascii="Times New Roman" w:hAnsi="Times New Roman" w:cs="Times New Roman"/>
              </w:rPr>
              <w:t>Dantas,</w:t>
            </w:r>
            <w:r w:rsidRPr="003D36B9">
              <w:rPr>
                <w:rFonts w:ascii="Times New Roman" w:hAnsi="Times New Roman" w:cs="Times New Roman"/>
              </w:rPr>
              <w:t xml:space="preserve"> Jegundo,</w:t>
            </w:r>
            <w:r>
              <w:rPr>
                <w:rFonts w:ascii="Times New Roman" w:hAnsi="Times New Roman" w:cs="Times New Roman"/>
              </w:rPr>
              <w:t xml:space="preserve">  Quintas,  Martins, Queirós, &amp; Rocha, </w:t>
            </w:r>
            <w:r w:rsidRPr="003D36B9">
              <w:rPr>
                <w:rFonts w:ascii="Times New Roman" w:hAnsi="Times New Roman" w:cs="Times New Roman"/>
              </w:rPr>
              <w:t xml:space="preserve"> (2017, April).</w:t>
            </w:r>
          </w:p>
        </w:tc>
        <w:tc>
          <w:tcPr>
            <w:tcW w:w="1764" w:type="dxa"/>
            <w:gridSpan w:val="2"/>
          </w:tcPr>
          <w:p w14:paraId="5DA43C62" w14:textId="79F40700" w:rsidR="001F0BFA" w:rsidRPr="001F0BFA" w:rsidRDefault="001F0BFA" w:rsidP="001F0BFA">
            <w:pPr>
              <w:spacing w:before="100" w:beforeAutospacing="1" w:after="100" w:afterAutospacing="1"/>
              <w:rPr>
                <w:rFonts w:ascii="Arial" w:hAnsi="Arial" w:cs="Arial"/>
              </w:rPr>
            </w:pPr>
            <w:r w:rsidRPr="001F0BFA">
              <w:rPr>
                <w:rFonts w:ascii="Arial" w:hAnsi="Arial" w:cs="Arial"/>
              </w:rPr>
              <w:t xml:space="preserve">This article </w:t>
            </w:r>
            <w:r>
              <w:rPr>
                <w:rFonts w:ascii="Arial" w:hAnsi="Arial" w:cs="Arial"/>
              </w:rPr>
              <w:t>was written to find out the usefulness, reliability of using Cameli a virtual companion which older adults needs of special care through the cameli</w:t>
            </w:r>
          </w:p>
          <w:p w14:paraId="35806E33" w14:textId="77777777" w:rsidR="004F5AFC" w:rsidRPr="001F0BFA" w:rsidRDefault="004F5AFC" w:rsidP="00A56040">
            <w:pPr>
              <w:rPr>
                <w:rFonts w:ascii="Arial" w:hAnsi="Arial" w:cs="Arial"/>
              </w:rPr>
            </w:pPr>
          </w:p>
        </w:tc>
        <w:tc>
          <w:tcPr>
            <w:tcW w:w="1590" w:type="dxa"/>
            <w:gridSpan w:val="2"/>
          </w:tcPr>
          <w:p w14:paraId="1B105D5E" w14:textId="77777777" w:rsidR="004F5AFC" w:rsidRPr="001F0BFA" w:rsidRDefault="004F5AFC" w:rsidP="00A56040">
            <w:pPr>
              <w:rPr>
                <w:rFonts w:ascii="Arial" w:hAnsi="Arial" w:cs="Arial"/>
              </w:rPr>
            </w:pPr>
          </w:p>
        </w:tc>
        <w:tc>
          <w:tcPr>
            <w:tcW w:w="1749" w:type="dxa"/>
            <w:gridSpan w:val="2"/>
          </w:tcPr>
          <w:p w14:paraId="6B7199A3" w14:textId="77777777" w:rsidR="001F0BFA" w:rsidRPr="001F0BFA" w:rsidRDefault="001F0BFA" w:rsidP="001F0BFA">
            <w:pPr>
              <w:spacing w:before="100" w:beforeAutospacing="1" w:after="100" w:afterAutospacing="1"/>
              <w:rPr>
                <w:rFonts w:ascii="Arial" w:hAnsi="Arial" w:cs="Arial"/>
              </w:rPr>
            </w:pPr>
            <w:r w:rsidRPr="001F0BFA">
              <w:rPr>
                <w:rFonts w:ascii="Arial" w:hAnsi="Arial" w:cs="Arial"/>
              </w:rPr>
              <w:t xml:space="preserve">a focus group was conducted to collect data regarding the perceived utility of virtual companions to support care provision. The observational study was conducted with 46 participants with an average age of 63.6 years </w:t>
            </w:r>
          </w:p>
          <w:p w14:paraId="5DDA9386" w14:textId="77777777" w:rsidR="004F5AFC" w:rsidRDefault="004F5AFC" w:rsidP="00A56040">
            <w:pPr>
              <w:rPr>
                <w:rFonts w:ascii="Times New Roman" w:hAnsi="Times New Roman" w:cs="Times New Roman"/>
              </w:rPr>
            </w:pPr>
          </w:p>
        </w:tc>
        <w:tc>
          <w:tcPr>
            <w:tcW w:w="1512" w:type="dxa"/>
          </w:tcPr>
          <w:p w14:paraId="255A543F" w14:textId="77777777" w:rsidR="004F5AFC" w:rsidRDefault="004F5AFC" w:rsidP="00A56040">
            <w:pPr>
              <w:rPr>
                <w:rFonts w:ascii="Times New Roman" w:hAnsi="Times New Roman" w:cs="Times New Roman"/>
              </w:rPr>
            </w:pPr>
          </w:p>
        </w:tc>
      </w:tr>
      <w:tr w:rsidR="004F5AFC" w:rsidRPr="00D87C82" w14:paraId="6184D091" w14:textId="77777777" w:rsidTr="00A56040">
        <w:tc>
          <w:tcPr>
            <w:tcW w:w="1715" w:type="dxa"/>
            <w:gridSpan w:val="2"/>
          </w:tcPr>
          <w:p w14:paraId="0A677997" w14:textId="2A45370B" w:rsidR="004F5AFC" w:rsidRDefault="00D87C82" w:rsidP="00A56040">
            <w:pPr>
              <w:rPr>
                <w:rFonts w:ascii="Times New Roman" w:hAnsi="Times New Roman" w:cs="Times New Roman"/>
              </w:rPr>
            </w:pPr>
            <w:r>
              <w:rPr>
                <w:rFonts w:ascii="Times New Roman" w:hAnsi="Times New Roman" w:cs="Times New Roman"/>
              </w:rPr>
              <w:t>Delagi</w:t>
            </w:r>
            <w:r w:rsidRPr="003D36B9">
              <w:rPr>
                <w:rFonts w:ascii="Times New Roman" w:hAnsi="Times New Roman" w:cs="Times New Roman"/>
              </w:rPr>
              <w:t xml:space="preserve"> (2010, February).</w:t>
            </w:r>
          </w:p>
          <w:p w14:paraId="6F72DB28" w14:textId="77777777" w:rsidR="00D87C82" w:rsidRDefault="00D87C82" w:rsidP="00A56040">
            <w:pPr>
              <w:rPr>
                <w:rFonts w:ascii="Times New Roman" w:hAnsi="Times New Roman" w:cs="Times New Roman"/>
              </w:rPr>
            </w:pPr>
          </w:p>
        </w:tc>
        <w:tc>
          <w:tcPr>
            <w:tcW w:w="1764" w:type="dxa"/>
            <w:gridSpan w:val="2"/>
          </w:tcPr>
          <w:p w14:paraId="244E7BC1" w14:textId="2501A9FA" w:rsidR="004F5AFC" w:rsidRPr="00D87C82" w:rsidRDefault="00D87C82" w:rsidP="00A56040">
            <w:pPr>
              <w:rPr>
                <w:rFonts w:ascii="Arial" w:hAnsi="Arial" w:cs="Arial"/>
              </w:rPr>
            </w:pPr>
            <w:r w:rsidRPr="00D87C82">
              <w:rPr>
                <w:rFonts w:ascii="Arial" w:hAnsi="Arial" w:cs="Arial"/>
              </w:rPr>
              <w:t>This research was conducted to examine the new and innovative smartphone technologies with their new and ad</w:t>
            </w:r>
            <w:r>
              <w:rPr>
                <w:rFonts w:ascii="Arial" w:hAnsi="Arial" w:cs="Arial"/>
              </w:rPr>
              <w:t>vance features high performance efficiency, adaptive connectivity, power efficiency.</w:t>
            </w:r>
          </w:p>
        </w:tc>
        <w:tc>
          <w:tcPr>
            <w:tcW w:w="1590" w:type="dxa"/>
            <w:gridSpan w:val="2"/>
          </w:tcPr>
          <w:p w14:paraId="71EE5614" w14:textId="0F091ABD" w:rsidR="004F5AFC" w:rsidRDefault="00D87C82" w:rsidP="00A56040">
            <w:pPr>
              <w:rPr>
                <w:rFonts w:ascii="Times New Roman" w:hAnsi="Times New Roman" w:cs="Times New Roman"/>
              </w:rPr>
            </w:pPr>
            <w:r>
              <w:rPr>
                <w:rFonts w:ascii="Times New Roman" w:hAnsi="Times New Roman" w:cs="Times New Roman"/>
              </w:rPr>
              <w:t>Quantitative</w:t>
            </w:r>
          </w:p>
        </w:tc>
        <w:tc>
          <w:tcPr>
            <w:tcW w:w="1749" w:type="dxa"/>
            <w:gridSpan w:val="2"/>
          </w:tcPr>
          <w:p w14:paraId="5F693B98" w14:textId="269241B5" w:rsidR="004F5AFC" w:rsidRDefault="00D87C82" w:rsidP="00A56040">
            <w:pPr>
              <w:rPr>
                <w:rFonts w:ascii="Times New Roman" w:hAnsi="Times New Roman" w:cs="Times New Roman"/>
              </w:rPr>
            </w:pPr>
            <w:r>
              <w:rPr>
                <w:rFonts w:ascii="Times New Roman" w:hAnsi="Times New Roman" w:cs="Times New Roman"/>
              </w:rPr>
              <w:t>Data collected from different contextual models</w:t>
            </w:r>
          </w:p>
        </w:tc>
        <w:tc>
          <w:tcPr>
            <w:tcW w:w="1512" w:type="dxa"/>
          </w:tcPr>
          <w:p w14:paraId="632019A6" w14:textId="3AFCCB1E" w:rsidR="004F5AFC" w:rsidRPr="00D87C82" w:rsidRDefault="00D87C82" w:rsidP="00A56040">
            <w:pPr>
              <w:rPr>
                <w:rFonts w:ascii="Arial" w:hAnsi="Arial" w:cs="Arial"/>
              </w:rPr>
            </w:pPr>
            <w:r w:rsidRPr="00D87C82">
              <w:rPr>
                <w:rFonts w:ascii="Arial" w:hAnsi="Arial" w:cs="Arial"/>
              </w:rPr>
              <w:t>This research concluded that user experience in future will definitely required a new and innovative e technology</w:t>
            </w:r>
          </w:p>
        </w:tc>
      </w:tr>
      <w:tr w:rsidR="004F5AFC" w14:paraId="56DC95CB" w14:textId="77777777" w:rsidTr="00A56040">
        <w:tc>
          <w:tcPr>
            <w:tcW w:w="1715" w:type="dxa"/>
            <w:gridSpan w:val="2"/>
          </w:tcPr>
          <w:p w14:paraId="3F422DA8" w14:textId="6563F708" w:rsidR="004F5AFC" w:rsidRDefault="00584248" w:rsidP="00A56040">
            <w:pPr>
              <w:rPr>
                <w:rFonts w:ascii="Times New Roman" w:hAnsi="Times New Roman" w:cs="Times New Roman"/>
              </w:rPr>
            </w:pPr>
            <w:r>
              <w:rPr>
                <w:rFonts w:ascii="Times New Roman" w:hAnsi="Times New Roman" w:cs="Times New Roman"/>
              </w:rPr>
              <w:t>Dinh, Lee, Niyato, &amp; Wang,</w:t>
            </w:r>
            <w:r w:rsidRPr="003D36B9">
              <w:rPr>
                <w:rFonts w:ascii="Times New Roman" w:hAnsi="Times New Roman" w:cs="Times New Roman"/>
              </w:rPr>
              <w:t xml:space="preserve"> (2013).</w:t>
            </w:r>
          </w:p>
        </w:tc>
        <w:tc>
          <w:tcPr>
            <w:tcW w:w="1764" w:type="dxa"/>
            <w:gridSpan w:val="2"/>
          </w:tcPr>
          <w:p w14:paraId="5D42E117" w14:textId="3A4FE7E8" w:rsidR="00584248" w:rsidRPr="00584248" w:rsidRDefault="00584248" w:rsidP="00584248">
            <w:pPr>
              <w:rPr>
                <w:rFonts w:ascii="Times New Roman" w:eastAsia="Times New Roman" w:hAnsi="Times New Roman" w:cs="Times New Roman"/>
                <w:sz w:val="20"/>
                <w:szCs w:val="20"/>
              </w:rPr>
            </w:pPr>
            <w:r>
              <w:rPr>
                <w:rFonts w:ascii="Helvetica" w:eastAsia="Times New Roman" w:hAnsi="Helvetica" w:cs="Times New Roman"/>
                <w:color w:val="1C1D1E"/>
                <w:shd w:val="clear" w:color="auto" w:fill="FFFFFF"/>
              </w:rPr>
              <w:t xml:space="preserve">This paper conducted a survey of MCC, </w:t>
            </w:r>
            <w:r w:rsidRPr="00584248">
              <w:rPr>
                <w:rFonts w:ascii="Helvetica" w:eastAsia="Times New Roman" w:hAnsi="Helvetica" w:cs="Times New Roman"/>
                <w:color w:val="1C1D1E"/>
                <w:shd w:val="clear" w:color="auto" w:fill="FFFFFF"/>
              </w:rPr>
              <w:t xml:space="preserve">which </w:t>
            </w:r>
            <w:r>
              <w:rPr>
                <w:rFonts w:ascii="Helvetica" w:eastAsia="Times New Roman" w:hAnsi="Helvetica" w:cs="Times New Roman"/>
                <w:color w:val="1C1D1E"/>
                <w:shd w:val="clear" w:color="auto" w:fill="FFFFFF"/>
              </w:rPr>
              <w:t>gave an overv</w:t>
            </w:r>
            <w:r w:rsidR="006A3826">
              <w:rPr>
                <w:rFonts w:ascii="Helvetica" w:eastAsia="Times New Roman" w:hAnsi="Helvetica" w:cs="Times New Roman"/>
                <w:color w:val="1C1D1E"/>
                <w:shd w:val="clear" w:color="auto" w:fill="FFFFFF"/>
              </w:rPr>
              <w:t>iew of mobile cloud computing, i</w:t>
            </w:r>
            <w:r>
              <w:rPr>
                <w:rFonts w:ascii="Helvetica" w:eastAsia="Times New Roman" w:hAnsi="Helvetica" w:cs="Times New Roman"/>
                <w:color w:val="1C1D1E"/>
                <w:shd w:val="clear" w:color="auto" w:fill="FFFFFF"/>
              </w:rPr>
              <w:t>ts characteristicsfeatures, usability and definition.</w:t>
            </w:r>
            <w:r w:rsidRPr="00584248">
              <w:rPr>
                <w:rFonts w:ascii="Helvetica" w:eastAsia="Times New Roman" w:hAnsi="Helvetica" w:cs="Times New Roman"/>
                <w:color w:val="1C1D1E"/>
                <w:shd w:val="clear" w:color="auto" w:fill="FFFFFF"/>
              </w:rPr>
              <w:t> </w:t>
            </w:r>
          </w:p>
          <w:p w14:paraId="68DE5DD8" w14:textId="77777777" w:rsidR="004F5AFC" w:rsidRDefault="004F5AFC" w:rsidP="00A56040">
            <w:pPr>
              <w:rPr>
                <w:rFonts w:ascii="Times New Roman" w:hAnsi="Times New Roman" w:cs="Times New Roman"/>
              </w:rPr>
            </w:pPr>
          </w:p>
        </w:tc>
        <w:tc>
          <w:tcPr>
            <w:tcW w:w="1590" w:type="dxa"/>
            <w:gridSpan w:val="2"/>
          </w:tcPr>
          <w:p w14:paraId="35C3232D" w14:textId="34EFD14C" w:rsidR="004F5AFC" w:rsidRPr="00584248" w:rsidRDefault="00584248" w:rsidP="00A56040">
            <w:pPr>
              <w:rPr>
                <w:rFonts w:ascii="Arial" w:hAnsi="Arial" w:cs="Arial"/>
              </w:rPr>
            </w:pPr>
            <w:r w:rsidRPr="00584248">
              <w:rPr>
                <w:rFonts w:ascii="Arial" w:hAnsi="Arial" w:cs="Arial"/>
              </w:rPr>
              <w:t>Quantitative</w:t>
            </w:r>
          </w:p>
        </w:tc>
        <w:tc>
          <w:tcPr>
            <w:tcW w:w="1749" w:type="dxa"/>
            <w:gridSpan w:val="2"/>
          </w:tcPr>
          <w:p w14:paraId="1A294AEB" w14:textId="6F3D1565" w:rsidR="004F5AFC" w:rsidRPr="00584248" w:rsidRDefault="00584248" w:rsidP="00A56040">
            <w:pPr>
              <w:rPr>
                <w:rFonts w:ascii="Arial" w:hAnsi="Arial" w:cs="Arial"/>
              </w:rPr>
            </w:pPr>
            <w:r w:rsidRPr="00584248">
              <w:rPr>
                <w:rFonts w:ascii="Arial" w:hAnsi="Arial" w:cs="Arial"/>
              </w:rPr>
              <w:t xml:space="preserve">Data collected from the online questionnaire </w:t>
            </w:r>
          </w:p>
        </w:tc>
        <w:tc>
          <w:tcPr>
            <w:tcW w:w="1512" w:type="dxa"/>
          </w:tcPr>
          <w:p w14:paraId="3D2BDD7B" w14:textId="027DF36A" w:rsidR="004F5AFC" w:rsidRPr="00584248" w:rsidRDefault="00584248" w:rsidP="00A56040">
            <w:pPr>
              <w:rPr>
                <w:rFonts w:ascii="Arial" w:hAnsi="Arial" w:cs="Arial"/>
              </w:rPr>
            </w:pPr>
            <w:r w:rsidRPr="00584248">
              <w:rPr>
                <w:rFonts w:ascii="Arial" w:hAnsi="Arial" w:cs="Arial"/>
              </w:rPr>
              <w:t>The future research and future possibilities in mobile cloud computing had discussed in this article to give better understanding to future researcher</w:t>
            </w:r>
          </w:p>
        </w:tc>
      </w:tr>
      <w:tr w:rsidR="004F5AFC" w14:paraId="27D6E723" w14:textId="77777777" w:rsidTr="00A56040">
        <w:tc>
          <w:tcPr>
            <w:tcW w:w="1715" w:type="dxa"/>
            <w:gridSpan w:val="2"/>
          </w:tcPr>
          <w:p w14:paraId="676B6BFA" w14:textId="14FF2898" w:rsidR="004F5AFC" w:rsidRDefault="006A3826" w:rsidP="00A56040">
            <w:pPr>
              <w:rPr>
                <w:rFonts w:ascii="Times New Roman" w:hAnsi="Times New Roman" w:cs="Times New Roman"/>
              </w:rPr>
            </w:pPr>
            <w:r>
              <w:rPr>
                <w:rFonts w:ascii="Times New Roman" w:hAnsi="Times New Roman" w:cs="Times New Roman"/>
              </w:rPr>
              <w:t xml:space="preserve">Hassan, Ekiz, Dadwal,  &amp; Lancaster, </w:t>
            </w:r>
            <w:r w:rsidRPr="003D36B9">
              <w:rPr>
                <w:rFonts w:ascii="Times New Roman" w:hAnsi="Times New Roman" w:cs="Times New Roman"/>
              </w:rPr>
              <w:t>(2018).</w:t>
            </w:r>
          </w:p>
        </w:tc>
        <w:tc>
          <w:tcPr>
            <w:tcW w:w="1764" w:type="dxa"/>
            <w:gridSpan w:val="2"/>
          </w:tcPr>
          <w:p w14:paraId="56298F4B" w14:textId="0F0D8ACB" w:rsidR="00C47182" w:rsidRPr="00C47182" w:rsidRDefault="00C47182" w:rsidP="00C47182">
            <w:pPr>
              <w:rPr>
                <w:rFonts w:ascii="Times New Roman" w:eastAsia="Times New Roman" w:hAnsi="Times New Roman" w:cs="Times New Roman"/>
                <w:sz w:val="20"/>
                <w:szCs w:val="20"/>
              </w:rPr>
            </w:pPr>
            <w:r>
              <w:rPr>
                <w:rFonts w:ascii="Helvetica" w:eastAsia="Times New Roman" w:hAnsi="Helvetica" w:cs="Times New Roman"/>
                <w:color w:val="333333"/>
                <w:shd w:val="clear" w:color="auto" w:fill="FFFFFF"/>
              </w:rPr>
              <w:t>T</w:t>
            </w:r>
            <w:r w:rsidRPr="00C47182">
              <w:rPr>
                <w:rFonts w:ascii="Helvetica" w:eastAsia="Times New Roman" w:hAnsi="Helvetica" w:cs="Times New Roman"/>
                <w:color w:val="333333"/>
                <w:shd w:val="clear" w:color="auto" w:fill="FFFFFF"/>
              </w:rPr>
              <w:t xml:space="preserve">his study </w:t>
            </w:r>
            <w:r>
              <w:rPr>
                <w:rFonts w:ascii="Helvetica" w:eastAsia="Times New Roman" w:hAnsi="Helvetica" w:cs="Times New Roman"/>
                <w:color w:val="333333"/>
                <w:shd w:val="clear" w:color="auto" w:fill="FFFFFF"/>
              </w:rPr>
              <w:t>was conducted to examine the positive and negative factors of adoption of AR apps by tourists</w:t>
            </w:r>
            <w:r w:rsidRPr="00C47182">
              <w:rPr>
                <w:rFonts w:ascii="Helvetica" w:eastAsia="Times New Roman" w:hAnsi="Helvetica" w:cs="Times New Roman"/>
                <w:color w:val="333333"/>
                <w:shd w:val="clear" w:color="auto" w:fill="FFFFFF"/>
              </w:rPr>
              <w:t> </w:t>
            </w:r>
          </w:p>
          <w:p w14:paraId="1F1A50DB" w14:textId="5004C712" w:rsidR="004F5AFC" w:rsidRPr="006A3826" w:rsidRDefault="004F5AFC" w:rsidP="00A56040">
            <w:pPr>
              <w:rPr>
                <w:rFonts w:ascii="Arial" w:hAnsi="Arial" w:cs="Arial"/>
              </w:rPr>
            </w:pPr>
          </w:p>
        </w:tc>
        <w:tc>
          <w:tcPr>
            <w:tcW w:w="1590" w:type="dxa"/>
            <w:gridSpan w:val="2"/>
          </w:tcPr>
          <w:p w14:paraId="4F9C9EC6" w14:textId="08CDCB52" w:rsidR="004F5AFC" w:rsidRDefault="00C47182" w:rsidP="00A56040">
            <w:pPr>
              <w:rPr>
                <w:rFonts w:ascii="Times New Roman" w:hAnsi="Times New Roman" w:cs="Times New Roman"/>
              </w:rPr>
            </w:pPr>
            <w:r>
              <w:rPr>
                <w:rFonts w:ascii="Times New Roman" w:hAnsi="Times New Roman" w:cs="Times New Roman"/>
              </w:rPr>
              <w:t>Qualitative</w:t>
            </w:r>
          </w:p>
        </w:tc>
        <w:tc>
          <w:tcPr>
            <w:tcW w:w="1749" w:type="dxa"/>
            <w:gridSpan w:val="2"/>
          </w:tcPr>
          <w:p w14:paraId="4683FB21" w14:textId="70D07963" w:rsidR="004F5AFC" w:rsidRPr="00C47182" w:rsidRDefault="00C47182" w:rsidP="00A56040">
            <w:pPr>
              <w:rPr>
                <w:rFonts w:ascii="Arial" w:hAnsi="Arial" w:cs="Arial"/>
              </w:rPr>
            </w:pPr>
            <w:r w:rsidRPr="00C47182">
              <w:rPr>
                <w:rFonts w:ascii="Arial" w:hAnsi="Arial" w:cs="Arial"/>
              </w:rPr>
              <w:t>Data collected from the designed survey and through questionnaire with almost 350 tourists</w:t>
            </w:r>
          </w:p>
        </w:tc>
        <w:tc>
          <w:tcPr>
            <w:tcW w:w="1512" w:type="dxa"/>
          </w:tcPr>
          <w:p w14:paraId="5045FBBA" w14:textId="3A0FEC82" w:rsidR="004F5AFC" w:rsidRPr="00C47182" w:rsidRDefault="00C47182" w:rsidP="00A56040">
            <w:pPr>
              <w:rPr>
                <w:rFonts w:ascii="Arial" w:hAnsi="Arial" w:cs="Arial"/>
              </w:rPr>
            </w:pPr>
            <w:r w:rsidRPr="00C47182">
              <w:rPr>
                <w:rFonts w:ascii="Arial" w:hAnsi="Arial" w:cs="Arial"/>
              </w:rPr>
              <w:t xml:space="preserve">This article concluded many Theoretical and managerial implications for the improvement of the future research. </w:t>
            </w:r>
          </w:p>
        </w:tc>
      </w:tr>
      <w:tr w:rsidR="004F5AFC" w14:paraId="6AD147DF" w14:textId="77777777" w:rsidTr="00A56040">
        <w:tc>
          <w:tcPr>
            <w:tcW w:w="1715" w:type="dxa"/>
            <w:gridSpan w:val="2"/>
          </w:tcPr>
          <w:p w14:paraId="7A6DF803" w14:textId="5AB96403" w:rsidR="004F5AFC" w:rsidRDefault="00C47182" w:rsidP="00A56040">
            <w:pPr>
              <w:rPr>
                <w:rFonts w:ascii="Times New Roman" w:hAnsi="Times New Roman" w:cs="Times New Roman"/>
              </w:rPr>
            </w:pPr>
            <w:r>
              <w:rPr>
                <w:rFonts w:ascii="Times New Roman" w:hAnsi="Times New Roman" w:cs="Times New Roman"/>
              </w:rPr>
              <w:t>Kujala, Miron-Shatz,</w:t>
            </w:r>
            <w:r w:rsidRPr="003D36B9">
              <w:rPr>
                <w:rFonts w:ascii="Times New Roman" w:hAnsi="Times New Roman" w:cs="Times New Roman"/>
              </w:rPr>
              <w:t xml:space="preserve"> (2013).</w:t>
            </w:r>
          </w:p>
        </w:tc>
        <w:tc>
          <w:tcPr>
            <w:tcW w:w="1764" w:type="dxa"/>
            <w:gridSpan w:val="2"/>
          </w:tcPr>
          <w:p w14:paraId="24BC2F64" w14:textId="68826ADE" w:rsidR="00C47182" w:rsidRPr="00C47182" w:rsidRDefault="006B24B5" w:rsidP="00C47182">
            <w:pPr>
              <w:spacing w:before="100" w:beforeAutospacing="1" w:after="100" w:afterAutospacing="1"/>
              <w:rPr>
                <w:rFonts w:ascii="Arial" w:hAnsi="Arial" w:cs="Arial"/>
              </w:rPr>
            </w:pPr>
            <w:r>
              <w:rPr>
                <w:rFonts w:ascii="Arial" w:hAnsi="Arial" w:cs="Arial"/>
              </w:rPr>
              <w:t>This study presented a test model that explained the expectation influence and emotional experience to suggest service to others</w:t>
            </w:r>
          </w:p>
          <w:p w14:paraId="67D0842C" w14:textId="77777777" w:rsidR="004F5AFC" w:rsidRPr="00C47182" w:rsidRDefault="004F5AFC" w:rsidP="00A56040">
            <w:pPr>
              <w:rPr>
                <w:rFonts w:ascii="Arial" w:hAnsi="Arial" w:cs="Arial"/>
              </w:rPr>
            </w:pPr>
          </w:p>
        </w:tc>
        <w:tc>
          <w:tcPr>
            <w:tcW w:w="1590" w:type="dxa"/>
            <w:gridSpan w:val="2"/>
          </w:tcPr>
          <w:p w14:paraId="456B7A34" w14:textId="4FB651E7" w:rsidR="004F5AFC" w:rsidRPr="006B24B5" w:rsidRDefault="006B24B5" w:rsidP="00A56040">
            <w:pPr>
              <w:rPr>
                <w:rFonts w:ascii="Arial" w:hAnsi="Arial" w:cs="Arial"/>
              </w:rPr>
            </w:pPr>
            <w:r>
              <w:rPr>
                <w:rFonts w:ascii="Arial" w:hAnsi="Arial" w:cs="Arial"/>
              </w:rPr>
              <w:t>Q</w:t>
            </w:r>
            <w:r w:rsidRPr="006B24B5">
              <w:rPr>
                <w:rFonts w:ascii="Arial" w:hAnsi="Arial" w:cs="Arial"/>
              </w:rPr>
              <w:t>ualitative</w:t>
            </w:r>
          </w:p>
        </w:tc>
        <w:tc>
          <w:tcPr>
            <w:tcW w:w="1749" w:type="dxa"/>
            <w:gridSpan w:val="2"/>
          </w:tcPr>
          <w:p w14:paraId="473BFE26" w14:textId="6CA51D4D" w:rsidR="004F5AFC" w:rsidRPr="006B24B5" w:rsidRDefault="006B24B5" w:rsidP="00A56040">
            <w:pPr>
              <w:rPr>
                <w:rFonts w:ascii="Arial" w:hAnsi="Arial" w:cs="Arial"/>
              </w:rPr>
            </w:pPr>
            <w:r w:rsidRPr="006B24B5">
              <w:rPr>
                <w:rFonts w:ascii="Arial" w:hAnsi="Arial" w:cs="Arial"/>
              </w:rPr>
              <w:t>Data collected from the 165 real life users</w:t>
            </w:r>
          </w:p>
        </w:tc>
        <w:tc>
          <w:tcPr>
            <w:tcW w:w="1512" w:type="dxa"/>
          </w:tcPr>
          <w:p w14:paraId="593D7D6C" w14:textId="47E20195" w:rsidR="006B24B5" w:rsidRPr="006B24B5" w:rsidRDefault="006B24B5" w:rsidP="006B24B5">
            <w:pPr>
              <w:spacing w:before="100" w:beforeAutospacing="1" w:after="100" w:afterAutospacing="1"/>
              <w:rPr>
                <w:rFonts w:ascii="Arial" w:hAnsi="Arial" w:cs="Arial"/>
              </w:rPr>
            </w:pPr>
            <w:r>
              <w:rPr>
                <w:rFonts w:ascii="Arial" w:hAnsi="Arial" w:cs="Arial"/>
              </w:rPr>
              <w:t>The results concluded that there is only short-term influence on users expectations and attitude of emotional experience</w:t>
            </w:r>
            <w:r w:rsidRPr="006B24B5">
              <w:rPr>
                <w:rFonts w:ascii="Arial" w:hAnsi="Arial" w:cs="Arial"/>
              </w:rPr>
              <w:t xml:space="preserve"> </w:t>
            </w:r>
          </w:p>
          <w:p w14:paraId="6391C8CD" w14:textId="77777777" w:rsidR="004F5AFC" w:rsidRPr="006B24B5" w:rsidRDefault="004F5AFC" w:rsidP="00A56040">
            <w:pPr>
              <w:rPr>
                <w:rFonts w:ascii="Arial" w:hAnsi="Arial" w:cs="Arial"/>
              </w:rPr>
            </w:pPr>
          </w:p>
        </w:tc>
      </w:tr>
      <w:tr w:rsidR="004F5AFC" w14:paraId="34CBBD96" w14:textId="77777777" w:rsidTr="00A56040">
        <w:tc>
          <w:tcPr>
            <w:tcW w:w="1715" w:type="dxa"/>
            <w:gridSpan w:val="2"/>
          </w:tcPr>
          <w:p w14:paraId="79BF2953" w14:textId="26F86EC1" w:rsidR="004F5AFC" w:rsidRDefault="00C235C5" w:rsidP="00A56040">
            <w:pPr>
              <w:rPr>
                <w:rFonts w:ascii="Times New Roman" w:hAnsi="Times New Roman" w:cs="Times New Roman"/>
              </w:rPr>
            </w:pPr>
            <w:r>
              <w:rPr>
                <w:rFonts w:ascii="Times New Roman" w:hAnsi="Times New Roman" w:cs="Times New Roman"/>
              </w:rPr>
              <w:t xml:space="preserve">Linaza, </w:t>
            </w:r>
            <w:r w:rsidRPr="003D36B9">
              <w:rPr>
                <w:rFonts w:ascii="Times New Roman" w:hAnsi="Times New Roman" w:cs="Times New Roman"/>
              </w:rPr>
              <w:t>Marimón</w:t>
            </w:r>
            <w:r>
              <w:rPr>
                <w:rFonts w:ascii="Times New Roman" w:hAnsi="Times New Roman" w:cs="Times New Roman"/>
              </w:rPr>
              <w:t xml:space="preserve">, Carrasco,  Álvarez, </w:t>
            </w:r>
            <w:r w:rsidRPr="003D36B9">
              <w:rPr>
                <w:rFonts w:ascii="Times New Roman" w:hAnsi="Times New Roman" w:cs="Times New Roman"/>
              </w:rPr>
              <w:t xml:space="preserve"> Montesa,</w:t>
            </w:r>
            <w:r>
              <w:rPr>
                <w:rFonts w:ascii="Times New Roman" w:hAnsi="Times New Roman" w:cs="Times New Roman"/>
              </w:rPr>
              <w:t xml:space="preserve">  Aguilar, &amp; Diez,</w:t>
            </w:r>
            <w:r w:rsidRPr="003D36B9">
              <w:rPr>
                <w:rFonts w:ascii="Times New Roman" w:hAnsi="Times New Roman" w:cs="Times New Roman"/>
              </w:rPr>
              <w:t>(2012).</w:t>
            </w:r>
          </w:p>
        </w:tc>
        <w:tc>
          <w:tcPr>
            <w:tcW w:w="1764" w:type="dxa"/>
            <w:gridSpan w:val="2"/>
          </w:tcPr>
          <w:p w14:paraId="428A8B8C" w14:textId="16319855" w:rsidR="00C235C5" w:rsidRPr="00C235C5" w:rsidRDefault="00C235C5" w:rsidP="00C235C5">
            <w:pPr>
              <w:rPr>
                <w:rFonts w:ascii="Arial" w:eastAsia="Times New Roman" w:hAnsi="Arial" w:cs="Arial"/>
              </w:rPr>
            </w:pPr>
            <w:r>
              <w:rPr>
                <w:rFonts w:ascii="Arial" w:eastAsia="Times New Roman" w:hAnsi="Arial" w:cs="Arial"/>
                <w:shd w:val="clear" w:color="auto" w:fill="FFFFFF"/>
              </w:rPr>
              <w:t xml:space="preserve">This paper was </w:t>
            </w:r>
            <w:r w:rsidRPr="00C235C5">
              <w:rPr>
                <w:rFonts w:ascii="Arial" w:eastAsia="Times New Roman" w:hAnsi="Arial" w:cs="Arial"/>
                <w:shd w:val="clear" w:color="auto" w:fill="FFFFFF"/>
              </w:rPr>
              <w:t>attempted to understand the effectiveness of mobile augmented reality in enhancing tourist travel experience on the tourism destination.</w:t>
            </w:r>
          </w:p>
          <w:p w14:paraId="35A143F9" w14:textId="77777777" w:rsidR="004F5AFC" w:rsidRDefault="004F5AFC" w:rsidP="00A56040">
            <w:pPr>
              <w:rPr>
                <w:rFonts w:ascii="Times New Roman" w:hAnsi="Times New Roman" w:cs="Times New Roman"/>
              </w:rPr>
            </w:pPr>
          </w:p>
        </w:tc>
        <w:tc>
          <w:tcPr>
            <w:tcW w:w="1590" w:type="dxa"/>
            <w:gridSpan w:val="2"/>
          </w:tcPr>
          <w:p w14:paraId="06B973D0" w14:textId="7827A32F" w:rsidR="004F5AFC" w:rsidRDefault="00C235C5" w:rsidP="00A56040">
            <w:pPr>
              <w:rPr>
                <w:rFonts w:ascii="Times New Roman" w:hAnsi="Times New Roman" w:cs="Times New Roman"/>
              </w:rPr>
            </w:pPr>
            <w:r>
              <w:rPr>
                <w:rFonts w:ascii="Times New Roman" w:hAnsi="Times New Roman" w:cs="Times New Roman"/>
              </w:rPr>
              <w:t>Quantitative</w:t>
            </w:r>
          </w:p>
        </w:tc>
        <w:tc>
          <w:tcPr>
            <w:tcW w:w="1749" w:type="dxa"/>
            <w:gridSpan w:val="2"/>
          </w:tcPr>
          <w:p w14:paraId="139CA990" w14:textId="245B8458" w:rsidR="004F5AFC" w:rsidRPr="00C235C5" w:rsidRDefault="00C235C5" w:rsidP="00A56040">
            <w:pPr>
              <w:rPr>
                <w:rFonts w:ascii="Arial" w:hAnsi="Arial" w:cs="Arial"/>
              </w:rPr>
            </w:pPr>
            <w:r w:rsidRPr="00C235C5">
              <w:rPr>
                <w:rFonts w:ascii="Arial" w:hAnsi="Arial" w:cs="Arial"/>
              </w:rPr>
              <w:t>Data collected from the different reviews from previous literature and a survey with 235 tourists</w:t>
            </w:r>
          </w:p>
        </w:tc>
        <w:tc>
          <w:tcPr>
            <w:tcW w:w="1512" w:type="dxa"/>
          </w:tcPr>
          <w:p w14:paraId="18290168" w14:textId="0CAEC899" w:rsidR="00C235C5" w:rsidRPr="00C235C5" w:rsidRDefault="00C235C5" w:rsidP="00C235C5">
            <w:pPr>
              <w:rPr>
                <w:rFonts w:ascii="Arial" w:eastAsia="Times New Roman" w:hAnsi="Arial" w:cs="Arial"/>
              </w:rPr>
            </w:pPr>
            <w:r>
              <w:rPr>
                <w:rFonts w:ascii="Arial" w:eastAsia="Times New Roman" w:hAnsi="Arial" w:cs="Arial"/>
                <w:shd w:val="clear" w:color="auto" w:fill="FFFFFF"/>
              </w:rPr>
              <w:t>Findings concluded that AR augmented reality effectiveness is more dynamic with tourist natural environment settings</w:t>
            </w:r>
          </w:p>
          <w:p w14:paraId="7C21B939" w14:textId="77777777" w:rsidR="004F5AFC" w:rsidRPr="00C235C5" w:rsidRDefault="004F5AFC" w:rsidP="00A56040">
            <w:pPr>
              <w:rPr>
                <w:rFonts w:ascii="Arial" w:hAnsi="Arial" w:cs="Arial"/>
              </w:rPr>
            </w:pPr>
          </w:p>
        </w:tc>
      </w:tr>
      <w:tr w:rsidR="004F5AFC" w14:paraId="582FD136" w14:textId="77777777" w:rsidTr="00A56040">
        <w:tc>
          <w:tcPr>
            <w:tcW w:w="1715" w:type="dxa"/>
            <w:gridSpan w:val="2"/>
          </w:tcPr>
          <w:p w14:paraId="07350354" w14:textId="73F16863" w:rsidR="004F5AFC" w:rsidRDefault="008D318C" w:rsidP="00A56040">
            <w:pPr>
              <w:rPr>
                <w:rFonts w:ascii="Times New Roman" w:hAnsi="Times New Roman" w:cs="Times New Roman"/>
              </w:rPr>
            </w:pPr>
            <w:r>
              <w:rPr>
                <w:rFonts w:ascii="Times New Roman" w:hAnsi="Times New Roman" w:cs="Times New Roman"/>
              </w:rPr>
              <w:t xml:space="preserve">Norman, </w:t>
            </w:r>
            <w:r w:rsidRPr="003D36B9">
              <w:rPr>
                <w:rFonts w:ascii="Times New Roman" w:hAnsi="Times New Roman" w:cs="Times New Roman"/>
              </w:rPr>
              <w:t xml:space="preserve"> (1999).</w:t>
            </w:r>
          </w:p>
        </w:tc>
        <w:tc>
          <w:tcPr>
            <w:tcW w:w="1764" w:type="dxa"/>
            <w:gridSpan w:val="2"/>
          </w:tcPr>
          <w:p w14:paraId="2EB4989F" w14:textId="1EEA1BA6" w:rsidR="008D318C" w:rsidRPr="008D318C" w:rsidRDefault="008D318C" w:rsidP="00A56040">
            <w:pPr>
              <w:rPr>
                <w:rFonts w:ascii="Arial" w:hAnsi="Arial" w:cs="Arial"/>
              </w:rPr>
            </w:pPr>
            <w:r w:rsidRPr="008D318C">
              <w:rPr>
                <w:rFonts w:ascii="Arial" w:hAnsi="Arial" w:cs="Arial"/>
              </w:rPr>
              <w:t>This article was written to give the better understanding of affordance theory and its dynamics</w:t>
            </w:r>
          </w:p>
          <w:p w14:paraId="4D3CE3C0" w14:textId="77777777" w:rsidR="008D318C" w:rsidRPr="008D318C" w:rsidRDefault="008D318C" w:rsidP="00A56040">
            <w:pPr>
              <w:rPr>
                <w:rFonts w:ascii="Arial" w:hAnsi="Arial" w:cs="Arial"/>
              </w:rPr>
            </w:pPr>
          </w:p>
          <w:p w14:paraId="33FA28F3" w14:textId="77777777" w:rsidR="008D318C" w:rsidRDefault="008D318C" w:rsidP="00A56040">
            <w:pPr>
              <w:rPr>
                <w:rFonts w:ascii="Times New Roman" w:hAnsi="Times New Roman" w:cs="Times New Roman"/>
              </w:rPr>
            </w:pPr>
          </w:p>
          <w:p w14:paraId="1F01B0D8" w14:textId="77777777" w:rsidR="008D318C" w:rsidRDefault="008D318C" w:rsidP="00A56040">
            <w:pPr>
              <w:rPr>
                <w:rFonts w:ascii="Times New Roman" w:hAnsi="Times New Roman" w:cs="Times New Roman"/>
              </w:rPr>
            </w:pPr>
          </w:p>
          <w:p w14:paraId="17CD6D35" w14:textId="614FCB73" w:rsidR="004F5AFC" w:rsidRDefault="008D318C" w:rsidP="00A56040">
            <w:pPr>
              <w:rPr>
                <w:rFonts w:ascii="Times New Roman" w:hAnsi="Times New Roman" w:cs="Times New Roman"/>
              </w:rPr>
            </w:pPr>
            <w:r>
              <w:rPr>
                <w:rFonts w:ascii="Times New Roman" w:hAnsi="Times New Roman" w:cs="Times New Roman"/>
              </w:rPr>
              <w:t xml:space="preserve"> </w:t>
            </w:r>
          </w:p>
        </w:tc>
        <w:tc>
          <w:tcPr>
            <w:tcW w:w="1590" w:type="dxa"/>
            <w:gridSpan w:val="2"/>
          </w:tcPr>
          <w:p w14:paraId="3EE34CDE" w14:textId="1633663B" w:rsidR="004F5AFC" w:rsidRDefault="008D318C" w:rsidP="00A56040">
            <w:pPr>
              <w:rPr>
                <w:rFonts w:ascii="Times New Roman" w:hAnsi="Times New Roman" w:cs="Times New Roman"/>
              </w:rPr>
            </w:pPr>
            <w:r>
              <w:rPr>
                <w:rFonts w:ascii="Times New Roman" w:hAnsi="Times New Roman" w:cs="Times New Roman"/>
              </w:rPr>
              <w:t>Qualitative</w:t>
            </w:r>
          </w:p>
        </w:tc>
        <w:tc>
          <w:tcPr>
            <w:tcW w:w="1749" w:type="dxa"/>
            <w:gridSpan w:val="2"/>
          </w:tcPr>
          <w:p w14:paraId="3108A67C" w14:textId="1AED1EF5" w:rsidR="004F5AFC" w:rsidRDefault="008D318C" w:rsidP="00A56040">
            <w:pPr>
              <w:rPr>
                <w:rFonts w:ascii="Times New Roman" w:hAnsi="Times New Roman" w:cs="Times New Roman"/>
              </w:rPr>
            </w:pPr>
            <w:r>
              <w:rPr>
                <w:rFonts w:ascii="Times New Roman" w:hAnsi="Times New Roman" w:cs="Times New Roman"/>
              </w:rPr>
              <w:t>Data collected from discussion and conceptual model</w:t>
            </w:r>
          </w:p>
        </w:tc>
        <w:tc>
          <w:tcPr>
            <w:tcW w:w="1512" w:type="dxa"/>
          </w:tcPr>
          <w:p w14:paraId="33E7A19D" w14:textId="2FEDEEE8" w:rsidR="004F5AFC" w:rsidRDefault="008D318C" w:rsidP="00A56040">
            <w:pPr>
              <w:rPr>
                <w:rFonts w:ascii="Times New Roman" w:hAnsi="Times New Roman" w:cs="Times New Roman"/>
              </w:rPr>
            </w:pPr>
            <w:r>
              <w:rPr>
                <w:rFonts w:ascii="Times New Roman" w:hAnsi="Times New Roman" w:cs="Times New Roman"/>
              </w:rPr>
              <w:t>Article concluded with the four different conventions of affordance theory</w:t>
            </w:r>
          </w:p>
        </w:tc>
      </w:tr>
      <w:tr w:rsidR="004F5AFC" w14:paraId="3172D905" w14:textId="77777777" w:rsidTr="00A56040">
        <w:tc>
          <w:tcPr>
            <w:tcW w:w="1715" w:type="dxa"/>
            <w:gridSpan w:val="2"/>
          </w:tcPr>
          <w:p w14:paraId="6EFF1A19" w14:textId="77777777" w:rsidR="004F5AFC" w:rsidRDefault="008D318C" w:rsidP="00A56040">
            <w:pPr>
              <w:rPr>
                <w:rFonts w:ascii="Times New Roman" w:hAnsi="Times New Roman" w:cs="Times New Roman"/>
              </w:rPr>
            </w:pPr>
            <w:r>
              <w:rPr>
                <w:rFonts w:ascii="Times New Roman" w:hAnsi="Times New Roman" w:cs="Times New Roman"/>
              </w:rPr>
              <w:t xml:space="preserve">Reckwitz, </w:t>
            </w:r>
            <w:r w:rsidRPr="003D36B9">
              <w:rPr>
                <w:rFonts w:ascii="Times New Roman" w:hAnsi="Times New Roman" w:cs="Times New Roman"/>
              </w:rPr>
              <w:t xml:space="preserve"> (2002).</w:t>
            </w:r>
          </w:p>
          <w:p w14:paraId="4B992AB1" w14:textId="77777777" w:rsidR="008D318C" w:rsidRDefault="008D318C" w:rsidP="00A56040">
            <w:pPr>
              <w:rPr>
                <w:rFonts w:ascii="Times New Roman" w:hAnsi="Times New Roman" w:cs="Times New Roman"/>
              </w:rPr>
            </w:pPr>
          </w:p>
          <w:p w14:paraId="4E079AA5" w14:textId="77777777" w:rsidR="008D318C" w:rsidRDefault="008D318C" w:rsidP="00A56040">
            <w:pPr>
              <w:rPr>
                <w:rFonts w:ascii="Times New Roman" w:hAnsi="Times New Roman" w:cs="Times New Roman"/>
              </w:rPr>
            </w:pPr>
          </w:p>
          <w:p w14:paraId="3D79E1E7" w14:textId="6BA9DFE4" w:rsidR="008D318C" w:rsidRDefault="008D318C" w:rsidP="00A56040">
            <w:pPr>
              <w:rPr>
                <w:rFonts w:ascii="Times New Roman" w:hAnsi="Times New Roman" w:cs="Times New Roman"/>
              </w:rPr>
            </w:pPr>
          </w:p>
        </w:tc>
        <w:tc>
          <w:tcPr>
            <w:tcW w:w="1764" w:type="dxa"/>
            <w:gridSpan w:val="2"/>
          </w:tcPr>
          <w:p w14:paraId="07DC3A3B" w14:textId="20F6C269" w:rsidR="004F5AFC" w:rsidRDefault="0007694A" w:rsidP="00A56040">
            <w:pPr>
              <w:rPr>
                <w:rFonts w:ascii="Times New Roman" w:hAnsi="Times New Roman" w:cs="Times New Roman"/>
              </w:rPr>
            </w:pPr>
            <w:r>
              <w:rPr>
                <w:rFonts w:ascii="Times New Roman" w:hAnsi="Times New Roman" w:cs="Times New Roman"/>
              </w:rPr>
              <w:t>This article was written to give more clear and deep understanding of social practice theory and its</w:t>
            </w:r>
            <w:r w:rsidR="005C591B">
              <w:rPr>
                <w:rFonts w:ascii="Times New Roman" w:hAnsi="Times New Roman" w:cs="Times New Roman"/>
              </w:rPr>
              <w:t xml:space="preserve"> characteristics and </w:t>
            </w:r>
            <w:r>
              <w:rPr>
                <w:rFonts w:ascii="Times New Roman" w:hAnsi="Times New Roman" w:cs="Times New Roman"/>
              </w:rPr>
              <w:t>features</w:t>
            </w:r>
            <w:r w:rsidR="005C591B">
              <w:rPr>
                <w:rFonts w:ascii="Times New Roman" w:hAnsi="Times New Roman" w:cs="Times New Roman"/>
              </w:rPr>
              <w:t>.</w:t>
            </w:r>
            <w:r>
              <w:rPr>
                <w:rFonts w:ascii="Times New Roman" w:hAnsi="Times New Roman" w:cs="Times New Roman"/>
              </w:rPr>
              <w:t xml:space="preserve">  </w:t>
            </w:r>
          </w:p>
        </w:tc>
        <w:tc>
          <w:tcPr>
            <w:tcW w:w="1590" w:type="dxa"/>
            <w:gridSpan w:val="2"/>
          </w:tcPr>
          <w:p w14:paraId="26B29EB6" w14:textId="77777777" w:rsidR="004F5AFC" w:rsidRDefault="004F5AFC" w:rsidP="00A56040">
            <w:pPr>
              <w:rPr>
                <w:rFonts w:ascii="Times New Roman" w:hAnsi="Times New Roman" w:cs="Times New Roman"/>
              </w:rPr>
            </w:pPr>
          </w:p>
        </w:tc>
        <w:tc>
          <w:tcPr>
            <w:tcW w:w="1749" w:type="dxa"/>
            <w:gridSpan w:val="2"/>
          </w:tcPr>
          <w:p w14:paraId="2D7F6537" w14:textId="1757C932" w:rsidR="004F5AFC" w:rsidRDefault="0007694A" w:rsidP="00A56040">
            <w:pPr>
              <w:rPr>
                <w:rFonts w:ascii="Times New Roman" w:hAnsi="Times New Roman" w:cs="Times New Roman"/>
              </w:rPr>
            </w:pPr>
            <w:r>
              <w:rPr>
                <w:rFonts w:ascii="Times New Roman" w:hAnsi="Times New Roman" w:cs="Times New Roman"/>
              </w:rPr>
              <w:t>Conceptual framework</w:t>
            </w:r>
          </w:p>
        </w:tc>
        <w:tc>
          <w:tcPr>
            <w:tcW w:w="1512" w:type="dxa"/>
          </w:tcPr>
          <w:p w14:paraId="0B5AB232" w14:textId="0E8C93C1" w:rsidR="004F5AFC" w:rsidRDefault="0007694A" w:rsidP="00A56040">
            <w:pPr>
              <w:rPr>
                <w:rFonts w:ascii="Times New Roman" w:hAnsi="Times New Roman" w:cs="Times New Roman"/>
              </w:rPr>
            </w:pPr>
            <w:r>
              <w:rPr>
                <w:rFonts w:ascii="Times New Roman" w:hAnsi="Times New Roman" w:cs="Times New Roman"/>
              </w:rPr>
              <w:t>This article concluded with a impactful understanding of main features of social practice theory to give a reliable tool to researchers.</w:t>
            </w:r>
          </w:p>
        </w:tc>
      </w:tr>
      <w:tr w:rsidR="004F5AFC" w14:paraId="3923DFBF" w14:textId="77777777" w:rsidTr="00A56040">
        <w:tc>
          <w:tcPr>
            <w:tcW w:w="1715" w:type="dxa"/>
            <w:gridSpan w:val="2"/>
          </w:tcPr>
          <w:p w14:paraId="1DFC58C7" w14:textId="7868D342" w:rsidR="004F5AFC" w:rsidRDefault="005C591B" w:rsidP="00A56040">
            <w:pPr>
              <w:rPr>
                <w:rFonts w:ascii="Times New Roman" w:hAnsi="Times New Roman" w:cs="Times New Roman"/>
              </w:rPr>
            </w:pPr>
            <w:r>
              <w:rPr>
                <w:rFonts w:ascii="Times New Roman" w:hAnsi="Times New Roman" w:cs="Times New Roman"/>
              </w:rPr>
              <w:t>Shove , &amp;Pantzar,</w:t>
            </w:r>
            <w:r w:rsidRPr="003D36B9">
              <w:rPr>
                <w:rFonts w:ascii="Times New Roman" w:hAnsi="Times New Roman" w:cs="Times New Roman"/>
              </w:rPr>
              <w:t xml:space="preserve"> (2005).</w:t>
            </w:r>
          </w:p>
        </w:tc>
        <w:tc>
          <w:tcPr>
            <w:tcW w:w="1764" w:type="dxa"/>
            <w:gridSpan w:val="2"/>
          </w:tcPr>
          <w:p w14:paraId="2CF2082E" w14:textId="2528BBB1" w:rsidR="005C591B" w:rsidRPr="005C591B" w:rsidRDefault="002F4C86" w:rsidP="005C591B">
            <w:pPr>
              <w:spacing w:before="100" w:beforeAutospacing="1" w:after="100" w:afterAutospacing="1"/>
              <w:rPr>
                <w:rFonts w:ascii="Arial" w:hAnsi="Arial" w:cs="Arial"/>
              </w:rPr>
            </w:pPr>
            <w:r>
              <w:rPr>
                <w:rFonts w:ascii="Arial" w:hAnsi="Arial" w:cs="Arial"/>
                <w:color w:val="211E1E"/>
              </w:rPr>
              <w:t>This article was written to find out the relationship between</w:t>
            </w:r>
            <w:r w:rsidR="005C591B" w:rsidRPr="005C591B">
              <w:rPr>
                <w:rFonts w:ascii="Arial" w:hAnsi="Arial" w:cs="Arial"/>
                <w:color w:val="211E1E"/>
              </w:rPr>
              <w:t xml:space="preserve"> </w:t>
            </w:r>
            <w:r>
              <w:rPr>
                <w:rFonts w:ascii="Arial" w:hAnsi="Arial" w:cs="Arial"/>
                <w:color w:val="211E1E"/>
              </w:rPr>
              <w:t>artifact and the form of competence during the Nordic walk a form of speed walking.</w:t>
            </w:r>
            <w:r w:rsidR="005C591B" w:rsidRPr="005C591B">
              <w:rPr>
                <w:rFonts w:ascii="Arial" w:hAnsi="Arial" w:cs="Arial"/>
                <w:color w:val="211E1E"/>
              </w:rPr>
              <w:t xml:space="preserve"> </w:t>
            </w:r>
          </w:p>
          <w:p w14:paraId="74E69A77" w14:textId="77777777" w:rsidR="004F5AFC" w:rsidRDefault="004F5AFC" w:rsidP="00A56040">
            <w:pPr>
              <w:rPr>
                <w:rFonts w:ascii="Times New Roman" w:hAnsi="Times New Roman" w:cs="Times New Roman"/>
              </w:rPr>
            </w:pPr>
          </w:p>
        </w:tc>
        <w:tc>
          <w:tcPr>
            <w:tcW w:w="1590" w:type="dxa"/>
            <w:gridSpan w:val="2"/>
          </w:tcPr>
          <w:p w14:paraId="4DC0AEB5" w14:textId="77777777" w:rsidR="004F5AFC" w:rsidRDefault="004F5AFC" w:rsidP="00A56040">
            <w:pPr>
              <w:rPr>
                <w:rFonts w:ascii="Times New Roman" w:hAnsi="Times New Roman" w:cs="Times New Roman"/>
              </w:rPr>
            </w:pPr>
          </w:p>
        </w:tc>
        <w:tc>
          <w:tcPr>
            <w:tcW w:w="1749" w:type="dxa"/>
            <w:gridSpan w:val="2"/>
          </w:tcPr>
          <w:p w14:paraId="73FB29BF" w14:textId="77777777" w:rsidR="004F5AFC" w:rsidRDefault="004F5AFC" w:rsidP="00A56040">
            <w:pPr>
              <w:rPr>
                <w:rFonts w:ascii="Times New Roman" w:hAnsi="Times New Roman" w:cs="Times New Roman"/>
              </w:rPr>
            </w:pPr>
          </w:p>
        </w:tc>
        <w:tc>
          <w:tcPr>
            <w:tcW w:w="1512" w:type="dxa"/>
          </w:tcPr>
          <w:p w14:paraId="057D75FB" w14:textId="0F0CAA6B" w:rsidR="004F5AFC" w:rsidRDefault="002F4C86" w:rsidP="00A56040">
            <w:pPr>
              <w:rPr>
                <w:rFonts w:ascii="Times New Roman" w:hAnsi="Times New Roman" w:cs="Times New Roman"/>
              </w:rPr>
            </w:pPr>
            <w:r>
              <w:rPr>
                <w:rFonts w:ascii="Times New Roman" w:hAnsi="Times New Roman" w:cs="Times New Roman"/>
              </w:rPr>
              <w:t>This article conducted to give better understanding to the relationship between consumer, producers and practice</w:t>
            </w:r>
          </w:p>
        </w:tc>
      </w:tr>
      <w:tr w:rsidR="004F5AFC" w14:paraId="56B5EEF0" w14:textId="77777777" w:rsidTr="00A56040">
        <w:tc>
          <w:tcPr>
            <w:tcW w:w="1715" w:type="dxa"/>
            <w:gridSpan w:val="2"/>
          </w:tcPr>
          <w:p w14:paraId="2757517E" w14:textId="77777777" w:rsidR="004F5AFC" w:rsidRDefault="004F5AFC" w:rsidP="00A56040">
            <w:pPr>
              <w:rPr>
                <w:rFonts w:ascii="Times New Roman" w:hAnsi="Times New Roman" w:cs="Times New Roman"/>
              </w:rPr>
            </w:pPr>
          </w:p>
          <w:p w14:paraId="5BDE2577" w14:textId="2FBB6E3A" w:rsidR="009E0828" w:rsidRDefault="009E0828" w:rsidP="00A56040">
            <w:pPr>
              <w:rPr>
                <w:rFonts w:ascii="Times New Roman" w:hAnsi="Times New Roman" w:cs="Times New Roman"/>
              </w:rPr>
            </w:pPr>
            <w:r>
              <w:rPr>
                <w:rStyle w:val="col"/>
                <w:rFonts w:eastAsiaTheme="majorEastAsia"/>
              </w:rPr>
              <w:t>Lim, Rasul, Kumar, &amp; Ala,</w:t>
            </w:r>
            <w:r w:rsidRPr="00144951">
              <w:rPr>
                <w:rStyle w:val="col"/>
                <w:rFonts w:eastAsiaTheme="majorEastAsia"/>
              </w:rPr>
              <w:t xml:space="preserve"> (2022;2021;).</w:t>
            </w:r>
          </w:p>
          <w:p w14:paraId="74502623" w14:textId="77777777" w:rsidR="009E0828" w:rsidRDefault="009E0828" w:rsidP="00A56040">
            <w:pPr>
              <w:rPr>
                <w:rFonts w:ascii="Times New Roman" w:hAnsi="Times New Roman" w:cs="Times New Roman"/>
              </w:rPr>
            </w:pPr>
          </w:p>
          <w:p w14:paraId="304B79C1" w14:textId="77777777" w:rsidR="009E0828" w:rsidRDefault="009E0828" w:rsidP="00A56040">
            <w:pPr>
              <w:rPr>
                <w:rFonts w:ascii="Times New Roman" w:hAnsi="Times New Roman" w:cs="Times New Roman"/>
              </w:rPr>
            </w:pPr>
          </w:p>
        </w:tc>
        <w:tc>
          <w:tcPr>
            <w:tcW w:w="1764" w:type="dxa"/>
            <w:gridSpan w:val="2"/>
          </w:tcPr>
          <w:p w14:paraId="4ABA72EC" w14:textId="77777777" w:rsidR="004F5AFC" w:rsidRDefault="004F5AFC" w:rsidP="00A56040">
            <w:pPr>
              <w:rPr>
                <w:rFonts w:ascii="Times New Roman" w:hAnsi="Times New Roman" w:cs="Times New Roman"/>
              </w:rPr>
            </w:pPr>
          </w:p>
          <w:p w14:paraId="5A8AB302" w14:textId="27F5152B" w:rsidR="009E0828" w:rsidRPr="009E0828" w:rsidRDefault="009E0828" w:rsidP="00A56040">
            <w:pPr>
              <w:rPr>
                <w:rFonts w:ascii="Arial" w:hAnsi="Arial" w:cs="Arial"/>
              </w:rPr>
            </w:pPr>
            <w:r w:rsidRPr="009E0828">
              <w:rPr>
                <w:rFonts w:ascii="Arial" w:hAnsi="Arial" w:cs="Arial"/>
              </w:rPr>
              <w:t>This study was conducted to address the previous gaps of customer engagement research</w:t>
            </w:r>
          </w:p>
        </w:tc>
        <w:tc>
          <w:tcPr>
            <w:tcW w:w="1590" w:type="dxa"/>
            <w:gridSpan w:val="2"/>
          </w:tcPr>
          <w:p w14:paraId="6FB88DCC" w14:textId="77777777" w:rsidR="004F5AFC" w:rsidRDefault="004F5AFC" w:rsidP="00A56040">
            <w:pPr>
              <w:rPr>
                <w:rFonts w:ascii="Times New Roman" w:hAnsi="Times New Roman" w:cs="Times New Roman"/>
              </w:rPr>
            </w:pPr>
          </w:p>
          <w:p w14:paraId="16024206" w14:textId="1624B31D" w:rsidR="009E0828" w:rsidRPr="009E0828" w:rsidRDefault="009E0828" w:rsidP="00A56040">
            <w:pPr>
              <w:rPr>
                <w:rFonts w:ascii="Arial" w:hAnsi="Arial" w:cs="Arial"/>
              </w:rPr>
            </w:pPr>
            <w:r w:rsidRPr="009E0828">
              <w:rPr>
                <w:rFonts w:ascii="Arial" w:hAnsi="Arial" w:cs="Arial"/>
              </w:rPr>
              <w:t>Qualitative</w:t>
            </w:r>
          </w:p>
        </w:tc>
        <w:tc>
          <w:tcPr>
            <w:tcW w:w="1749" w:type="dxa"/>
            <w:gridSpan w:val="2"/>
          </w:tcPr>
          <w:p w14:paraId="47489286" w14:textId="77777777" w:rsidR="004F5AFC" w:rsidRDefault="004F5AFC" w:rsidP="00A56040">
            <w:pPr>
              <w:rPr>
                <w:rFonts w:ascii="Times New Roman" w:hAnsi="Times New Roman" w:cs="Times New Roman"/>
              </w:rPr>
            </w:pPr>
          </w:p>
          <w:p w14:paraId="49940620" w14:textId="4AD530A9" w:rsidR="009E0828" w:rsidRPr="009E0828" w:rsidRDefault="009E0828" w:rsidP="009E0828">
            <w:pPr>
              <w:spacing w:before="100" w:beforeAutospacing="1" w:after="100" w:afterAutospacing="1"/>
              <w:rPr>
                <w:rFonts w:ascii="Arial" w:hAnsi="Arial" w:cs="Arial"/>
              </w:rPr>
            </w:pPr>
            <w:r>
              <w:rPr>
                <w:rFonts w:ascii="Arial" w:eastAsia="CharisSIL" w:hAnsi="Arial" w:cs="Arial"/>
              </w:rPr>
              <w:t>Data collected from the Biblio-</w:t>
            </w:r>
            <w:r w:rsidRPr="009E0828">
              <w:rPr>
                <w:rFonts w:ascii="Arial" w:eastAsia="CharisSIL" w:hAnsi="Arial" w:cs="Arial"/>
              </w:rPr>
              <w:t>metric and thematic analy</w:t>
            </w:r>
            <w:r>
              <w:rPr>
                <w:rFonts w:ascii="Arial" w:eastAsia="CharisSIL" w:hAnsi="Arial" w:cs="Arial"/>
              </w:rPr>
              <w:t>ses on 861 CE articles</w:t>
            </w:r>
          </w:p>
          <w:p w14:paraId="6FABA20A" w14:textId="77777777" w:rsidR="009E0828" w:rsidRDefault="009E0828" w:rsidP="00A56040">
            <w:pPr>
              <w:rPr>
                <w:rFonts w:ascii="Times New Roman" w:hAnsi="Times New Roman" w:cs="Times New Roman"/>
              </w:rPr>
            </w:pPr>
          </w:p>
        </w:tc>
        <w:tc>
          <w:tcPr>
            <w:tcW w:w="1512" w:type="dxa"/>
          </w:tcPr>
          <w:p w14:paraId="18F81782" w14:textId="77777777" w:rsidR="004F5AFC" w:rsidRDefault="004F5AFC" w:rsidP="00A56040">
            <w:pPr>
              <w:rPr>
                <w:rFonts w:ascii="Times New Roman" w:hAnsi="Times New Roman" w:cs="Times New Roman"/>
              </w:rPr>
            </w:pPr>
          </w:p>
          <w:p w14:paraId="6738055B" w14:textId="4D654254" w:rsidR="009E0828" w:rsidRPr="009E0828" w:rsidRDefault="009E0828" w:rsidP="009E0828">
            <w:pPr>
              <w:spacing w:before="100" w:beforeAutospacing="1" w:after="100" w:afterAutospacing="1"/>
              <w:rPr>
                <w:rFonts w:ascii="Arial" w:hAnsi="Arial" w:cs="Arial"/>
              </w:rPr>
            </w:pPr>
            <w:r>
              <w:rPr>
                <w:rFonts w:ascii="Arial" w:eastAsia="CharisSIL" w:hAnsi="Arial" w:cs="Arial"/>
              </w:rPr>
              <w:t>The study concluded the</w:t>
            </w:r>
            <w:r w:rsidRPr="009E0828">
              <w:rPr>
                <w:rFonts w:ascii="Arial" w:eastAsia="CharisSIL" w:hAnsi="Arial" w:cs="Arial"/>
              </w:rPr>
              <w:t xml:space="preserve"> major trends in article, author, country, and journal performance, as well as the past, present, and future</w:t>
            </w:r>
            <w:r>
              <w:rPr>
                <w:rFonts w:ascii="Arial" w:eastAsia="CharisSIL" w:hAnsi="Arial" w:cs="Arial"/>
              </w:rPr>
              <w:t xml:space="preserve"> thematic CE research.</w:t>
            </w:r>
            <w:r w:rsidRPr="009E0828">
              <w:rPr>
                <w:rFonts w:ascii="Arial" w:eastAsia="CharisSIL" w:hAnsi="Arial" w:cs="Arial"/>
              </w:rPr>
              <w:t xml:space="preserve"> </w:t>
            </w:r>
          </w:p>
          <w:p w14:paraId="26744CE0" w14:textId="77777777" w:rsidR="009E0828" w:rsidRDefault="009E0828" w:rsidP="00A56040">
            <w:pPr>
              <w:rPr>
                <w:rFonts w:ascii="Times New Roman" w:hAnsi="Times New Roman" w:cs="Times New Roman"/>
              </w:rPr>
            </w:pPr>
          </w:p>
        </w:tc>
      </w:tr>
      <w:tr w:rsidR="004F5AFC" w:rsidRPr="00BF291B" w14:paraId="56C63AB9" w14:textId="77777777" w:rsidTr="00A56040">
        <w:tc>
          <w:tcPr>
            <w:tcW w:w="1715" w:type="dxa"/>
            <w:gridSpan w:val="2"/>
          </w:tcPr>
          <w:p w14:paraId="48ECD22E" w14:textId="77777777" w:rsidR="004F5AFC" w:rsidRDefault="004F5AFC" w:rsidP="00A56040">
            <w:pPr>
              <w:rPr>
                <w:rFonts w:ascii="Times New Roman" w:hAnsi="Times New Roman" w:cs="Times New Roman"/>
              </w:rPr>
            </w:pPr>
          </w:p>
          <w:p w14:paraId="1C9C448E" w14:textId="77ECBE97" w:rsidR="009E0828" w:rsidRDefault="009E0828" w:rsidP="00A56040">
            <w:pPr>
              <w:rPr>
                <w:rFonts w:ascii="Times New Roman" w:hAnsi="Times New Roman" w:cs="Times New Roman"/>
              </w:rPr>
            </w:pPr>
            <w:r>
              <w:rPr>
                <w:rStyle w:val="col"/>
                <w:rFonts w:eastAsiaTheme="majorEastAsia"/>
              </w:rPr>
              <w:t>Mishra, Shukla, Rana, &amp; Dwivedi,</w:t>
            </w:r>
            <w:r w:rsidRPr="00144951">
              <w:rPr>
                <w:rStyle w:val="col"/>
                <w:rFonts w:eastAsiaTheme="majorEastAsia"/>
              </w:rPr>
              <w:t xml:space="preserve"> (2021).</w:t>
            </w:r>
          </w:p>
        </w:tc>
        <w:tc>
          <w:tcPr>
            <w:tcW w:w="1764" w:type="dxa"/>
            <w:gridSpan w:val="2"/>
          </w:tcPr>
          <w:p w14:paraId="31FECD7C" w14:textId="346B852C" w:rsidR="004F5AFC" w:rsidRPr="00BF291B" w:rsidRDefault="009E0828" w:rsidP="00A56040">
            <w:pPr>
              <w:rPr>
                <w:rFonts w:ascii="Arial" w:hAnsi="Arial" w:cs="Arial"/>
              </w:rPr>
            </w:pPr>
            <w:r w:rsidRPr="00BF291B">
              <w:rPr>
                <w:rFonts w:ascii="Arial" w:hAnsi="Arial" w:cs="Arial"/>
              </w:rPr>
              <w:t>This research conducted three experiment</w:t>
            </w:r>
            <w:r w:rsidR="00BF291B" w:rsidRPr="00BF291B">
              <w:rPr>
                <w:rFonts w:ascii="Arial" w:hAnsi="Arial" w:cs="Arial"/>
              </w:rPr>
              <w:t>s</w:t>
            </w:r>
            <w:r w:rsidRPr="00BF291B">
              <w:rPr>
                <w:rFonts w:ascii="Arial" w:hAnsi="Arial" w:cs="Arial"/>
              </w:rPr>
              <w:t xml:space="preserve"> to investigate the consumer response towards technology interfaces.</w:t>
            </w:r>
          </w:p>
        </w:tc>
        <w:tc>
          <w:tcPr>
            <w:tcW w:w="1590" w:type="dxa"/>
            <w:gridSpan w:val="2"/>
          </w:tcPr>
          <w:p w14:paraId="171DD5FB" w14:textId="167FA2C5" w:rsidR="004F5AFC" w:rsidRDefault="00BF291B" w:rsidP="00A56040">
            <w:pPr>
              <w:rPr>
                <w:rFonts w:ascii="Times New Roman" w:hAnsi="Times New Roman" w:cs="Times New Roman"/>
              </w:rPr>
            </w:pPr>
            <w:r>
              <w:rPr>
                <w:rFonts w:ascii="Times New Roman" w:hAnsi="Times New Roman" w:cs="Times New Roman"/>
              </w:rPr>
              <w:t>Qualitative mixed method approach</w:t>
            </w:r>
          </w:p>
        </w:tc>
        <w:tc>
          <w:tcPr>
            <w:tcW w:w="1749" w:type="dxa"/>
            <w:gridSpan w:val="2"/>
          </w:tcPr>
          <w:p w14:paraId="6EA6C00B" w14:textId="1BE0B4AA" w:rsidR="004F5AFC" w:rsidRPr="00BF291B" w:rsidRDefault="00BF291B" w:rsidP="00A56040">
            <w:pPr>
              <w:rPr>
                <w:rFonts w:ascii="Arial" w:hAnsi="Arial" w:cs="Arial"/>
              </w:rPr>
            </w:pPr>
            <w:r w:rsidRPr="00BF291B">
              <w:rPr>
                <w:rFonts w:ascii="Arial" w:hAnsi="Arial" w:cs="Arial"/>
              </w:rPr>
              <w:t>Data collected from 128 student participants from different management universities</w:t>
            </w:r>
          </w:p>
        </w:tc>
        <w:tc>
          <w:tcPr>
            <w:tcW w:w="1512" w:type="dxa"/>
          </w:tcPr>
          <w:p w14:paraId="0E22593D" w14:textId="4CDF138B" w:rsidR="004F5AFC" w:rsidRPr="00BF291B" w:rsidRDefault="00BF291B" w:rsidP="00A56040">
            <w:pPr>
              <w:rPr>
                <w:rFonts w:ascii="Arial" w:hAnsi="Arial" w:cs="Arial"/>
              </w:rPr>
            </w:pPr>
            <w:r w:rsidRPr="00BF291B">
              <w:rPr>
                <w:rFonts w:ascii="Arial" w:hAnsi="Arial" w:cs="Arial"/>
              </w:rPr>
              <w:t xml:space="preserve">Study concluded a positive impact of technology </w:t>
            </w:r>
            <w:r>
              <w:rPr>
                <w:rFonts w:ascii="Arial" w:hAnsi="Arial" w:cs="Arial"/>
              </w:rPr>
              <w:t xml:space="preserve">interface </w:t>
            </w:r>
            <w:r w:rsidRPr="00BF291B">
              <w:rPr>
                <w:rFonts w:ascii="Arial" w:hAnsi="Arial" w:cs="Arial"/>
              </w:rPr>
              <w:t>on the consumers</w:t>
            </w:r>
            <w:r>
              <w:rPr>
                <w:rFonts w:ascii="Arial" w:hAnsi="Arial" w:cs="Arial"/>
              </w:rPr>
              <w:t>.</w:t>
            </w:r>
            <w:bookmarkStart w:id="42" w:name="_GoBack"/>
            <w:bookmarkEnd w:id="42"/>
          </w:p>
        </w:tc>
      </w:tr>
      <w:tr w:rsidR="004F5AFC" w14:paraId="215DF134" w14:textId="77777777" w:rsidTr="00A56040">
        <w:tc>
          <w:tcPr>
            <w:tcW w:w="1715" w:type="dxa"/>
            <w:gridSpan w:val="2"/>
          </w:tcPr>
          <w:p w14:paraId="0DC7A294" w14:textId="77777777" w:rsidR="004F5AFC" w:rsidRDefault="004F5AFC" w:rsidP="00A56040">
            <w:pPr>
              <w:rPr>
                <w:rFonts w:ascii="Times New Roman" w:hAnsi="Times New Roman" w:cs="Times New Roman"/>
              </w:rPr>
            </w:pPr>
          </w:p>
        </w:tc>
        <w:tc>
          <w:tcPr>
            <w:tcW w:w="1764" w:type="dxa"/>
            <w:gridSpan w:val="2"/>
          </w:tcPr>
          <w:p w14:paraId="3EB4B34D" w14:textId="77777777" w:rsidR="004F5AFC" w:rsidRDefault="004F5AFC" w:rsidP="00A56040">
            <w:pPr>
              <w:rPr>
                <w:rFonts w:ascii="Times New Roman" w:hAnsi="Times New Roman" w:cs="Times New Roman"/>
              </w:rPr>
            </w:pPr>
          </w:p>
        </w:tc>
        <w:tc>
          <w:tcPr>
            <w:tcW w:w="1590" w:type="dxa"/>
            <w:gridSpan w:val="2"/>
          </w:tcPr>
          <w:p w14:paraId="354F58E8" w14:textId="77777777" w:rsidR="004F5AFC" w:rsidRDefault="004F5AFC" w:rsidP="00A56040">
            <w:pPr>
              <w:rPr>
                <w:rFonts w:ascii="Times New Roman" w:hAnsi="Times New Roman" w:cs="Times New Roman"/>
              </w:rPr>
            </w:pPr>
          </w:p>
        </w:tc>
        <w:tc>
          <w:tcPr>
            <w:tcW w:w="1749" w:type="dxa"/>
            <w:gridSpan w:val="2"/>
          </w:tcPr>
          <w:p w14:paraId="40127E25" w14:textId="77777777" w:rsidR="004F5AFC" w:rsidRDefault="004F5AFC" w:rsidP="00A56040">
            <w:pPr>
              <w:rPr>
                <w:rFonts w:ascii="Times New Roman" w:hAnsi="Times New Roman" w:cs="Times New Roman"/>
              </w:rPr>
            </w:pPr>
          </w:p>
        </w:tc>
        <w:tc>
          <w:tcPr>
            <w:tcW w:w="1512" w:type="dxa"/>
          </w:tcPr>
          <w:p w14:paraId="207E1E52" w14:textId="77777777" w:rsidR="004F5AFC" w:rsidRDefault="004F5AFC" w:rsidP="00A56040">
            <w:pPr>
              <w:rPr>
                <w:rFonts w:ascii="Times New Roman" w:hAnsi="Times New Roman" w:cs="Times New Roman"/>
              </w:rPr>
            </w:pPr>
          </w:p>
        </w:tc>
      </w:tr>
      <w:tr w:rsidR="004F5AFC" w14:paraId="660D169D" w14:textId="77777777" w:rsidTr="00A56040">
        <w:tc>
          <w:tcPr>
            <w:tcW w:w="1715" w:type="dxa"/>
            <w:gridSpan w:val="2"/>
          </w:tcPr>
          <w:p w14:paraId="2BFB2152" w14:textId="77777777" w:rsidR="004F5AFC" w:rsidRDefault="004F5AFC" w:rsidP="00A56040">
            <w:pPr>
              <w:rPr>
                <w:rFonts w:ascii="Times New Roman" w:hAnsi="Times New Roman" w:cs="Times New Roman"/>
              </w:rPr>
            </w:pPr>
          </w:p>
        </w:tc>
        <w:tc>
          <w:tcPr>
            <w:tcW w:w="1764" w:type="dxa"/>
            <w:gridSpan w:val="2"/>
          </w:tcPr>
          <w:p w14:paraId="5C3A20ED" w14:textId="77777777" w:rsidR="004F5AFC" w:rsidRDefault="004F5AFC" w:rsidP="00A56040">
            <w:pPr>
              <w:rPr>
                <w:rFonts w:ascii="Times New Roman" w:hAnsi="Times New Roman" w:cs="Times New Roman"/>
              </w:rPr>
            </w:pPr>
          </w:p>
        </w:tc>
        <w:tc>
          <w:tcPr>
            <w:tcW w:w="1590" w:type="dxa"/>
            <w:gridSpan w:val="2"/>
          </w:tcPr>
          <w:p w14:paraId="3D0E11A5" w14:textId="77777777" w:rsidR="004F5AFC" w:rsidRDefault="004F5AFC" w:rsidP="00A56040">
            <w:pPr>
              <w:rPr>
                <w:rFonts w:ascii="Times New Roman" w:hAnsi="Times New Roman" w:cs="Times New Roman"/>
              </w:rPr>
            </w:pPr>
          </w:p>
        </w:tc>
        <w:tc>
          <w:tcPr>
            <w:tcW w:w="1749" w:type="dxa"/>
            <w:gridSpan w:val="2"/>
          </w:tcPr>
          <w:p w14:paraId="5FC7AFD8" w14:textId="77777777" w:rsidR="004F5AFC" w:rsidRDefault="004F5AFC" w:rsidP="00A56040">
            <w:pPr>
              <w:rPr>
                <w:rFonts w:ascii="Times New Roman" w:hAnsi="Times New Roman" w:cs="Times New Roman"/>
              </w:rPr>
            </w:pPr>
          </w:p>
        </w:tc>
        <w:tc>
          <w:tcPr>
            <w:tcW w:w="1512" w:type="dxa"/>
          </w:tcPr>
          <w:p w14:paraId="0AB1E78F" w14:textId="77777777" w:rsidR="004F5AFC" w:rsidRDefault="004F5AFC" w:rsidP="00A56040">
            <w:pPr>
              <w:rPr>
                <w:rFonts w:ascii="Times New Roman" w:hAnsi="Times New Roman" w:cs="Times New Roman"/>
              </w:rPr>
            </w:pPr>
          </w:p>
        </w:tc>
      </w:tr>
      <w:tr w:rsidR="004F5AFC" w14:paraId="70D8E3E5" w14:textId="77777777" w:rsidTr="00A56040">
        <w:tc>
          <w:tcPr>
            <w:tcW w:w="1715" w:type="dxa"/>
            <w:gridSpan w:val="2"/>
          </w:tcPr>
          <w:p w14:paraId="1F2971AF" w14:textId="77777777" w:rsidR="004F5AFC" w:rsidRDefault="004F5AFC" w:rsidP="00A56040">
            <w:pPr>
              <w:rPr>
                <w:rFonts w:ascii="Times New Roman" w:hAnsi="Times New Roman" w:cs="Times New Roman"/>
              </w:rPr>
            </w:pPr>
          </w:p>
        </w:tc>
        <w:tc>
          <w:tcPr>
            <w:tcW w:w="1764" w:type="dxa"/>
            <w:gridSpan w:val="2"/>
          </w:tcPr>
          <w:p w14:paraId="13FB0897" w14:textId="77777777" w:rsidR="004F5AFC" w:rsidRDefault="004F5AFC" w:rsidP="00A56040">
            <w:pPr>
              <w:rPr>
                <w:rFonts w:ascii="Times New Roman" w:hAnsi="Times New Roman" w:cs="Times New Roman"/>
              </w:rPr>
            </w:pPr>
          </w:p>
        </w:tc>
        <w:tc>
          <w:tcPr>
            <w:tcW w:w="1590" w:type="dxa"/>
            <w:gridSpan w:val="2"/>
          </w:tcPr>
          <w:p w14:paraId="20853D4F" w14:textId="77777777" w:rsidR="004F5AFC" w:rsidRDefault="004F5AFC" w:rsidP="00A56040">
            <w:pPr>
              <w:rPr>
                <w:rFonts w:ascii="Times New Roman" w:hAnsi="Times New Roman" w:cs="Times New Roman"/>
              </w:rPr>
            </w:pPr>
          </w:p>
        </w:tc>
        <w:tc>
          <w:tcPr>
            <w:tcW w:w="1749" w:type="dxa"/>
            <w:gridSpan w:val="2"/>
          </w:tcPr>
          <w:p w14:paraId="328DB8DF" w14:textId="77777777" w:rsidR="004F5AFC" w:rsidRDefault="004F5AFC" w:rsidP="00A56040">
            <w:pPr>
              <w:rPr>
                <w:rFonts w:ascii="Times New Roman" w:hAnsi="Times New Roman" w:cs="Times New Roman"/>
              </w:rPr>
            </w:pPr>
          </w:p>
        </w:tc>
        <w:tc>
          <w:tcPr>
            <w:tcW w:w="1512" w:type="dxa"/>
          </w:tcPr>
          <w:p w14:paraId="01FA0D32" w14:textId="77777777" w:rsidR="004F5AFC" w:rsidRDefault="004F5AFC" w:rsidP="00A56040">
            <w:pPr>
              <w:rPr>
                <w:rFonts w:ascii="Times New Roman" w:hAnsi="Times New Roman" w:cs="Times New Roman"/>
              </w:rPr>
            </w:pPr>
          </w:p>
        </w:tc>
      </w:tr>
      <w:tr w:rsidR="004F5AFC" w14:paraId="3B15A1E2" w14:textId="77777777" w:rsidTr="00A56040">
        <w:tc>
          <w:tcPr>
            <w:tcW w:w="1715" w:type="dxa"/>
            <w:gridSpan w:val="2"/>
          </w:tcPr>
          <w:p w14:paraId="4BABB2E4" w14:textId="77777777" w:rsidR="004F5AFC" w:rsidRDefault="004F5AFC" w:rsidP="00A56040">
            <w:pPr>
              <w:rPr>
                <w:rFonts w:ascii="Times New Roman" w:hAnsi="Times New Roman" w:cs="Times New Roman"/>
              </w:rPr>
            </w:pPr>
          </w:p>
        </w:tc>
        <w:tc>
          <w:tcPr>
            <w:tcW w:w="1764" w:type="dxa"/>
            <w:gridSpan w:val="2"/>
          </w:tcPr>
          <w:p w14:paraId="14FAB890" w14:textId="77777777" w:rsidR="004F5AFC" w:rsidRDefault="004F5AFC" w:rsidP="00A56040">
            <w:pPr>
              <w:rPr>
                <w:rFonts w:ascii="Times New Roman" w:hAnsi="Times New Roman" w:cs="Times New Roman"/>
              </w:rPr>
            </w:pPr>
          </w:p>
        </w:tc>
        <w:tc>
          <w:tcPr>
            <w:tcW w:w="1590" w:type="dxa"/>
            <w:gridSpan w:val="2"/>
          </w:tcPr>
          <w:p w14:paraId="718716B8" w14:textId="77777777" w:rsidR="004F5AFC" w:rsidRDefault="004F5AFC" w:rsidP="00A56040">
            <w:pPr>
              <w:rPr>
                <w:rFonts w:ascii="Times New Roman" w:hAnsi="Times New Roman" w:cs="Times New Roman"/>
              </w:rPr>
            </w:pPr>
          </w:p>
        </w:tc>
        <w:tc>
          <w:tcPr>
            <w:tcW w:w="1749" w:type="dxa"/>
            <w:gridSpan w:val="2"/>
          </w:tcPr>
          <w:p w14:paraId="667F89B3" w14:textId="77777777" w:rsidR="004F5AFC" w:rsidRDefault="004F5AFC" w:rsidP="00A56040">
            <w:pPr>
              <w:rPr>
                <w:rFonts w:ascii="Times New Roman" w:hAnsi="Times New Roman" w:cs="Times New Roman"/>
              </w:rPr>
            </w:pPr>
          </w:p>
        </w:tc>
        <w:tc>
          <w:tcPr>
            <w:tcW w:w="1512" w:type="dxa"/>
          </w:tcPr>
          <w:p w14:paraId="45D297C8" w14:textId="77777777" w:rsidR="004F5AFC" w:rsidRDefault="004F5AFC" w:rsidP="00A56040">
            <w:pPr>
              <w:rPr>
                <w:rFonts w:ascii="Times New Roman" w:hAnsi="Times New Roman" w:cs="Times New Roman"/>
              </w:rPr>
            </w:pPr>
          </w:p>
        </w:tc>
      </w:tr>
      <w:tr w:rsidR="004F5AFC" w14:paraId="5F52D1B5" w14:textId="77777777" w:rsidTr="00A56040">
        <w:tc>
          <w:tcPr>
            <w:tcW w:w="1715" w:type="dxa"/>
            <w:gridSpan w:val="2"/>
          </w:tcPr>
          <w:p w14:paraId="47F026DB" w14:textId="77777777" w:rsidR="004F5AFC" w:rsidRDefault="004F5AFC" w:rsidP="00A56040">
            <w:pPr>
              <w:rPr>
                <w:rFonts w:ascii="Times New Roman" w:hAnsi="Times New Roman" w:cs="Times New Roman"/>
              </w:rPr>
            </w:pPr>
          </w:p>
        </w:tc>
        <w:tc>
          <w:tcPr>
            <w:tcW w:w="1764" w:type="dxa"/>
            <w:gridSpan w:val="2"/>
          </w:tcPr>
          <w:p w14:paraId="630F6B89" w14:textId="77777777" w:rsidR="004F5AFC" w:rsidRDefault="004F5AFC" w:rsidP="00A56040">
            <w:pPr>
              <w:rPr>
                <w:rFonts w:ascii="Times New Roman" w:hAnsi="Times New Roman" w:cs="Times New Roman"/>
              </w:rPr>
            </w:pPr>
          </w:p>
        </w:tc>
        <w:tc>
          <w:tcPr>
            <w:tcW w:w="1590" w:type="dxa"/>
            <w:gridSpan w:val="2"/>
          </w:tcPr>
          <w:p w14:paraId="619D47A6" w14:textId="77777777" w:rsidR="004F5AFC" w:rsidRDefault="004F5AFC" w:rsidP="00A56040">
            <w:pPr>
              <w:rPr>
                <w:rFonts w:ascii="Times New Roman" w:hAnsi="Times New Roman" w:cs="Times New Roman"/>
              </w:rPr>
            </w:pPr>
          </w:p>
        </w:tc>
        <w:tc>
          <w:tcPr>
            <w:tcW w:w="1749" w:type="dxa"/>
            <w:gridSpan w:val="2"/>
          </w:tcPr>
          <w:p w14:paraId="69D2A62F" w14:textId="77777777" w:rsidR="004F5AFC" w:rsidRDefault="004F5AFC" w:rsidP="00A56040">
            <w:pPr>
              <w:rPr>
                <w:rFonts w:ascii="Times New Roman" w:hAnsi="Times New Roman" w:cs="Times New Roman"/>
              </w:rPr>
            </w:pPr>
          </w:p>
        </w:tc>
        <w:tc>
          <w:tcPr>
            <w:tcW w:w="1512" w:type="dxa"/>
          </w:tcPr>
          <w:p w14:paraId="513E5514" w14:textId="77777777" w:rsidR="004F5AFC" w:rsidRDefault="004F5AFC" w:rsidP="00A56040">
            <w:pPr>
              <w:rPr>
                <w:rFonts w:ascii="Times New Roman" w:hAnsi="Times New Roman" w:cs="Times New Roman"/>
              </w:rPr>
            </w:pPr>
          </w:p>
        </w:tc>
      </w:tr>
      <w:tr w:rsidR="004F5AFC" w14:paraId="58AC9589" w14:textId="77777777" w:rsidTr="00A56040">
        <w:tc>
          <w:tcPr>
            <w:tcW w:w="1715" w:type="dxa"/>
            <w:gridSpan w:val="2"/>
          </w:tcPr>
          <w:p w14:paraId="0743E6BF" w14:textId="77777777" w:rsidR="004F5AFC" w:rsidRDefault="004F5AFC" w:rsidP="00A56040">
            <w:pPr>
              <w:rPr>
                <w:rFonts w:ascii="Times New Roman" w:hAnsi="Times New Roman" w:cs="Times New Roman"/>
              </w:rPr>
            </w:pPr>
          </w:p>
        </w:tc>
        <w:tc>
          <w:tcPr>
            <w:tcW w:w="1764" w:type="dxa"/>
            <w:gridSpan w:val="2"/>
          </w:tcPr>
          <w:p w14:paraId="52F7E6A2" w14:textId="77777777" w:rsidR="004F5AFC" w:rsidRDefault="004F5AFC" w:rsidP="00A56040">
            <w:pPr>
              <w:rPr>
                <w:rFonts w:ascii="Times New Roman" w:hAnsi="Times New Roman" w:cs="Times New Roman"/>
              </w:rPr>
            </w:pPr>
          </w:p>
        </w:tc>
        <w:tc>
          <w:tcPr>
            <w:tcW w:w="1590" w:type="dxa"/>
            <w:gridSpan w:val="2"/>
          </w:tcPr>
          <w:p w14:paraId="0B57A601" w14:textId="77777777" w:rsidR="004F5AFC" w:rsidRDefault="004F5AFC" w:rsidP="00A56040">
            <w:pPr>
              <w:rPr>
                <w:rFonts w:ascii="Times New Roman" w:hAnsi="Times New Roman" w:cs="Times New Roman"/>
              </w:rPr>
            </w:pPr>
          </w:p>
        </w:tc>
        <w:tc>
          <w:tcPr>
            <w:tcW w:w="1749" w:type="dxa"/>
            <w:gridSpan w:val="2"/>
          </w:tcPr>
          <w:p w14:paraId="3C881CFA" w14:textId="77777777" w:rsidR="004F5AFC" w:rsidRDefault="004F5AFC" w:rsidP="00A56040">
            <w:pPr>
              <w:rPr>
                <w:rFonts w:ascii="Times New Roman" w:hAnsi="Times New Roman" w:cs="Times New Roman"/>
              </w:rPr>
            </w:pPr>
          </w:p>
        </w:tc>
        <w:tc>
          <w:tcPr>
            <w:tcW w:w="1512" w:type="dxa"/>
          </w:tcPr>
          <w:p w14:paraId="4CCC6787" w14:textId="77777777" w:rsidR="004F5AFC" w:rsidRDefault="004F5AFC" w:rsidP="00A56040">
            <w:pPr>
              <w:rPr>
                <w:rFonts w:ascii="Times New Roman" w:hAnsi="Times New Roman" w:cs="Times New Roman"/>
              </w:rPr>
            </w:pPr>
          </w:p>
        </w:tc>
      </w:tr>
      <w:tr w:rsidR="004F5AFC" w14:paraId="7E02B25B" w14:textId="77777777" w:rsidTr="00A56040">
        <w:tc>
          <w:tcPr>
            <w:tcW w:w="1715" w:type="dxa"/>
            <w:gridSpan w:val="2"/>
          </w:tcPr>
          <w:p w14:paraId="6FF18D65" w14:textId="77777777" w:rsidR="004F5AFC" w:rsidRDefault="004F5AFC" w:rsidP="00A56040">
            <w:pPr>
              <w:rPr>
                <w:rFonts w:ascii="Times New Roman" w:hAnsi="Times New Roman" w:cs="Times New Roman"/>
              </w:rPr>
            </w:pPr>
          </w:p>
        </w:tc>
        <w:tc>
          <w:tcPr>
            <w:tcW w:w="1764" w:type="dxa"/>
            <w:gridSpan w:val="2"/>
          </w:tcPr>
          <w:p w14:paraId="20CA59B9" w14:textId="77777777" w:rsidR="004F5AFC" w:rsidRDefault="004F5AFC" w:rsidP="00A56040">
            <w:pPr>
              <w:rPr>
                <w:rFonts w:ascii="Times New Roman" w:hAnsi="Times New Roman" w:cs="Times New Roman"/>
              </w:rPr>
            </w:pPr>
          </w:p>
        </w:tc>
        <w:tc>
          <w:tcPr>
            <w:tcW w:w="1590" w:type="dxa"/>
            <w:gridSpan w:val="2"/>
          </w:tcPr>
          <w:p w14:paraId="0DE0D5C4" w14:textId="77777777" w:rsidR="004F5AFC" w:rsidRDefault="004F5AFC" w:rsidP="00A56040">
            <w:pPr>
              <w:rPr>
                <w:rFonts w:ascii="Times New Roman" w:hAnsi="Times New Roman" w:cs="Times New Roman"/>
              </w:rPr>
            </w:pPr>
          </w:p>
        </w:tc>
        <w:tc>
          <w:tcPr>
            <w:tcW w:w="1749" w:type="dxa"/>
            <w:gridSpan w:val="2"/>
          </w:tcPr>
          <w:p w14:paraId="05758597" w14:textId="77777777" w:rsidR="004F5AFC" w:rsidRDefault="004F5AFC" w:rsidP="00A56040">
            <w:pPr>
              <w:rPr>
                <w:rFonts w:ascii="Times New Roman" w:hAnsi="Times New Roman" w:cs="Times New Roman"/>
              </w:rPr>
            </w:pPr>
          </w:p>
        </w:tc>
        <w:tc>
          <w:tcPr>
            <w:tcW w:w="1512" w:type="dxa"/>
          </w:tcPr>
          <w:p w14:paraId="0892ACFA" w14:textId="77777777" w:rsidR="004F5AFC" w:rsidRDefault="004F5AFC" w:rsidP="00A56040">
            <w:pPr>
              <w:rPr>
                <w:rFonts w:ascii="Times New Roman" w:hAnsi="Times New Roman" w:cs="Times New Roman"/>
              </w:rPr>
            </w:pPr>
          </w:p>
        </w:tc>
      </w:tr>
      <w:tr w:rsidR="004F5AFC" w14:paraId="055CB5E8" w14:textId="77777777" w:rsidTr="00A56040">
        <w:tc>
          <w:tcPr>
            <w:tcW w:w="1715" w:type="dxa"/>
            <w:gridSpan w:val="2"/>
          </w:tcPr>
          <w:p w14:paraId="48814E76" w14:textId="77777777" w:rsidR="004F5AFC" w:rsidRDefault="004F5AFC" w:rsidP="00A56040">
            <w:pPr>
              <w:rPr>
                <w:rFonts w:ascii="Times New Roman" w:hAnsi="Times New Roman" w:cs="Times New Roman"/>
              </w:rPr>
            </w:pPr>
          </w:p>
        </w:tc>
        <w:tc>
          <w:tcPr>
            <w:tcW w:w="1764" w:type="dxa"/>
            <w:gridSpan w:val="2"/>
          </w:tcPr>
          <w:p w14:paraId="23ABD305" w14:textId="77777777" w:rsidR="004F5AFC" w:rsidRDefault="004F5AFC" w:rsidP="00A56040">
            <w:pPr>
              <w:rPr>
                <w:rFonts w:ascii="Times New Roman" w:hAnsi="Times New Roman" w:cs="Times New Roman"/>
              </w:rPr>
            </w:pPr>
          </w:p>
        </w:tc>
        <w:tc>
          <w:tcPr>
            <w:tcW w:w="1590" w:type="dxa"/>
            <w:gridSpan w:val="2"/>
          </w:tcPr>
          <w:p w14:paraId="11CB2B9B" w14:textId="77777777" w:rsidR="004F5AFC" w:rsidRDefault="004F5AFC" w:rsidP="00A56040">
            <w:pPr>
              <w:rPr>
                <w:rFonts w:ascii="Times New Roman" w:hAnsi="Times New Roman" w:cs="Times New Roman"/>
              </w:rPr>
            </w:pPr>
          </w:p>
        </w:tc>
        <w:tc>
          <w:tcPr>
            <w:tcW w:w="1749" w:type="dxa"/>
            <w:gridSpan w:val="2"/>
          </w:tcPr>
          <w:p w14:paraId="3A54830B" w14:textId="77777777" w:rsidR="004F5AFC" w:rsidRDefault="004F5AFC" w:rsidP="00A56040">
            <w:pPr>
              <w:rPr>
                <w:rFonts w:ascii="Times New Roman" w:hAnsi="Times New Roman" w:cs="Times New Roman"/>
              </w:rPr>
            </w:pPr>
          </w:p>
        </w:tc>
        <w:tc>
          <w:tcPr>
            <w:tcW w:w="1512" w:type="dxa"/>
          </w:tcPr>
          <w:p w14:paraId="57341D81" w14:textId="77777777" w:rsidR="004F5AFC" w:rsidRDefault="004F5AFC" w:rsidP="00A56040">
            <w:pPr>
              <w:rPr>
                <w:rFonts w:ascii="Times New Roman" w:hAnsi="Times New Roman" w:cs="Times New Roman"/>
              </w:rPr>
            </w:pPr>
          </w:p>
        </w:tc>
      </w:tr>
      <w:tr w:rsidR="004F5AFC" w14:paraId="5DB5351D" w14:textId="77777777" w:rsidTr="00A56040">
        <w:tc>
          <w:tcPr>
            <w:tcW w:w="1715" w:type="dxa"/>
            <w:gridSpan w:val="2"/>
          </w:tcPr>
          <w:p w14:paraId="50BB492A" w14:textId="77777777" w:rsidR="004F5AFC" w:rsidRDefault="004F5AFC" w:rsidP="00A56040">
            <w:pPr>
              <w:rPr>
                <w:rFonts w:ascii="Times New Roman" w:hAnsi="Times New Roman" w:cs="Times New Roman"/>
              </w:rPr>
            </w:pPr>
          </w:p>
        </w:tc>
        <w:tc>
          <w:tcPr>
            <w:tcW w:w="1764" w:type="dxa"/>
            <w:gridSpan w:val="2"/>
          </w:tcPr>
          <w:p w14:paraId="3BF2BFD4" w14:textId="77777777" w:rsidR="004F5AFC" w:rsidRDefault="004F5AFC" w:rsidP="00A56040">
            <w:pPr>
              <w:rPr>
                <w:rFonts w:ascii="Times New Roman" w:hAnsi="Times New Roman" w:cs="Times New Roman"/>
              </w:rPr>
            </w:pPr>
          </w:p>
        </w:tc>
        <w:tc>
          <w:tcPr>
            <w:tcW w:w="1590" w:type="dxa"/>
            <w:gridSpan w:val="2"/>
          </w:tcPr>
          <w:p w14:paraId="6AB5ED3F" w14:textId="77777777" w:rsidR="004F5AFC" w:rsidRDefault="004F5AFC" w:rsidP="00A56040">
            <w:pPr>
              <w:rPr>
                <w:rFonts w:ascii="Times New Roman" w:hAnsi="Times New Roman" w:cs="Times New Roman"/>
              </w:rPr>
            </w:pPr>
          </w:p>
        </w:tc>
        <w:tc>
          <w:tcPr>
            <w:tcW w:w="1749" w:type="dxa"/>
            <w:gridSpan w:val="2"/>
          </w:tcPr>
          <w:p w14:paraId="605B83CB" w14:textId="77777777" w:rsidR="004F5AFC" w:rsidRDefault="004F5AFC" w:rsidP="00A56040">
            <w:pPr>
              <w:rPr>
                <w:rFonts w:ascii="Times New Roman" w:hAnsi="Times New Roman" w:cs="Times New Roman"/>
              </w:rPr>
            </w:pPr>
          </w:p>
        </w:tc>
        <w:tc>
          <w:tcPr>
            <w:tcW w:w="1512" w:type="dxa"/>
          </w:tcPr>
          <w:p w14:paraId="31DBF0E4" w14:textId="77777777" w:rsidR="004F5AFC" w:rsidRDefault="004F5AFC" w:rsidP="00A56040">
            <w:pPr>
              <w:rPr>
                <w:rFonts w:ascii="Times New Roman" w:hAnsi="Times New Roman" w:cs="Times New Roman"/>
              </w:rPr>
            </w:pPr>
          </w:p>
        </w:tc>
      </w:tr>
      <w:tr w:rsidR="004F5AFC" w14:paraId="10A39DE0" w14:textId="77777777" w:rsidTr="00A56040">
        <w:tc>
          <w:tcPr>
            <w:tcW w:w="1715" w:type="dxa"/>
            <w:gridSpan w:val="2"/>
          </w:tcPr>
          <w:p w14:paraId="0BC39505" w14:textId="77777777" w:rsidR="004F5AFC" w:rsidRDefault="004F5AFC" w:rsidP="00A56040">
            <w:pPr>
              <w:rPr>
                <w:rFonts w:ascii="Times New Roman" w:hAnsi="Times New Roman" w:cs="Times New Roman"/>
              </w:rPr>
            </w:pPr>
          </w:p>
        </w:tc>
        <w:tc>
          <w:tcPr>
            <w:tcW w:w="1764" w:type="dxa"/>
            <w:gridSpan w:val="2"/>
          </w:tcPr>
          <w:p w14:paraId="6938A17A" w14:textId="77777777" w:rsidR="004F5AFC" w:rsidRDefault="004F5AFC" w:rsidP="00A56040">
            <w:pPr>
              <w:rPr>
                <w:rFonts w:ascii="Times New Roman" w:hAnsi="Times New Roman" w:cs="Times New Roman"/>
              </w:rPr>
            </w:pPr>
          </w:p>
        </w:tc>
        <w:tc>
          <w:tcPr>
            <w:tcW w:w="1590" w:type="dxa"/>
            <w:gridSpan w:val="2"/>
          </w:tcPr>
          <w:p w14:paraId="3C97BC28" w14:textId="77777777" w:rsidR="004F5AFC" w:rsidRDefault="004F5AFC" w:rsidP="00A56040">
            <w:pPr>
              <w:rPr>
                <w:rFonts w:ascii="Times New Roman" w:hAnsi="Times New Roman" w:cs="Times New Roman"/>
              </w:rPr>
            </w:pPr>
          </w:p>
        </w:tc>
        <w:tc>
          <w:tcPr>
            <w:tcW w:w="1749" w:type="dxa"/>
            <w:gridSpan w:val="2"/>
          </w:tcPr>
          <w:p w14:paraId="241A2785" w14:textId="77777777" w:rsidR="004F5AFC" w:rsidRDefault="004F5AFC" w:rsidP="00A56040">
            <w:pPr>
              <w:rPr>
                <w:rFonts w:ascii="Times New Roman" w:hAnsi="Times New Roman" w:cs="Times New Roman"/>
              </w:rPr>
            </w:pPr>
          </w:p>
        </w:tc>
        <w:tc>
          <w:tcPr>
            <w:tcW w:w="1512" w:type="dxa"/>
          </w:tcPr>
          <w:p w14:paraId="1A6ADCC1" w14:textId="77777777" w:rsidR="004F5AFC" w:rsidRDefault="004F5AFC" w:rsidP="00A56040">
            <w:pPr>
              <w:rPr>
                <w:rFonts w:ascii="Times New Roman" w:hAnsi="Times New Roman" w:cs="Times New Roman"/>
              </w:rPr>
            </w:pPr>
          </w:p>
        </w:tc>
      </w:tr>
      <w:tr w:rsidR="004F5AFC" w14:paraId="59BCCFE1" w14:textId="77777777" w:rsidTr="00A56040">
        <w:tc>
          <w:tcPr>
            <w:tcW w:w="1715" w:type="dxa"/>
            <w:gridSpan w:val="2"/>
          </w:tcPr>
          <w:p w14:paraId="6FEC51F8" w14:textId="77777777" w:rsidR="004F5AFC" w:rsidRDefault="004F5AFC" w:rsidP="00A56040">
            <w:pPr>
              <w:rPr>
                <w:rFonts w:ascii="Times New Roman" w:hAnsi="Times New Roman" w:cs="Times New Roman"/>
              </w:rPr>
            </w:pPr>
          </w:p>
        </w:tc>
        <w:tc>
          <w:tcPr>
            <w:tcW w:w="1764" w:type="dxa"/>
            <w:gridSpan w:val="2"/>
          </w:tcPr>
          <w:p w14:paraId="58118EC1" w14:textId="77777777" w:rsidR="004F5AFC" w:rsidRDefault="004F5AFC" w:rsidP="00A56040">
            <w:pPr>
              <w:rPr>
                <w:rFonts w:ascii="Times New Roman" w:hAnsi="Times New Roman" w:cs="Times New Roman"/>
              </w:rPr>
            </w:pPr>
          </w:p>
        </w:tc>
        <w:tc>
          <w:tcPr>
            <w:tcW w:w="1590" w:type="dxa"/>
            <w:gridSpan w:val="2"/>
          </w:tcPr>
          <w:p w14:paraId="349E5F1A" w14:textId="77777777" w:rsidR="004F5AFC" w:rsidRDefault="004F5AFC" w:rsidP="00A56040">
            <w:pPr>
              <w:rPr>
                <w:rFonts w:ascii="Times New Roman" w:hAnsi="Times New Roman" w:cs="Times New Roman"/>
              </w:rPr>
            </w:pPr>
          </w:p>
        </w:tc>
        <w:tc>
          <w:tcPr>
            <w:tcW w:w="1749" w:type="dxa"/>
            <w:gridSpan w:val="2"/>
          </w:tcPr>
          <w:p w14:paraId="3AB32BE2" w14:textId="77777777" w:rsidR="004F5AFC" w:rsidRDefault="004F5AFC" w:rsidP="00A56040">
            <w:pPr>
              <w:rPr>
                <w:rFonts w:ascii="Times New Roman" w:hAnsi="Times New Roman" w:cs="Times New Roman"/>
              </w:rPr>
            </w:pPr>
          </w:p>
        </w:tc>
        <w:tc>
          <w:tcPr>
            <w:tcW w:w="1512" w:type="dxa"/>
          </w:tcPr>
          <w:p w14:paraId="06A742DD" w14:textId="77777777" w:rsidR="004F5AFC" w:rsidRDefault="004F5AFC" w:rsidP="00A56040">
            <w:pPr>
              <w:rPr>
                <w:rFonts w:ascii="Times New Roman" w:hAnsi="Times New Roman" w:cs="Times New Roman"/>
              </w:rPr>
            </w:pPr>
          </w:p>
        </w:tc>
      </w:tr>
      <w:tr w:rsidR="004F5AFC" w14:paraId="0695A6CA" w14:textId="77777777" w:rsidTr="00A56040">
        <w:tc>
          <w:tcPr>
            <w:tcW w:w="1715" w:type="dxa"/>
            <w:gridSpan w:val="2"/>
          </w:tcPr>
          <w:p w14:paraId="3B7FE266" w14:textId="77777777" w:rsidR="004F5AFC" w:rsidRDefault="004F5AFC" w:rsidP="00A56040">
            <w:pPr>
              <w:rPr>
                <w:rFonts w:ascii="Times New Roman" w:hAnsi="Times New Roman" w:cs="Times New Roman"/>
              </w:rPr>
            </w:pPr>
          </w:p>
        </w:tc>
        <w:tc>
          <w:tcPr>
            <w:tcW w:w="1764" w:type="dxa"/>
            <w:gridSpan w:val="2"/>
          </w:tcPr>
          <w:p w14:paraId="341D3FF8" w14:textId="77777777" w:rsidR="004F5AFC" w:rsidRDefault="004F5AFC" w:rsidP="00A56040">
            <w:pPr>
              <w:rPr>
                <w:rFonts w:ascii="Times New Roman" w:hAnsi="Times New Roman" w:cs="Times New Roman"/>
              </w:rPr>
            </w:pPr>
          </w:p>
        </w:tc>
        <w:tc>
          <w:tcPr>
            <w:tcW w:w="1590" w:type="dxa"/>
            <w:gridSpan w:val="2"/>
          </w:tcPr>
          <w:p w14:paraId="612BC98F" w14:textId="77777777" w:rsidR="004F5AFC" w:rsidRDefault="004F5AFC" w:rsidP="00A56040">
            <w:pPr>
              <w:rPr>
                <w:rFonts w:ascii="Times New Roman" w:hAnsi="Times New Roman" w:cs="Times New Roman"/>
              </w:rPr>
            </w:pPr>
          </w:p>
        </w:tc>
        <w:tc>
          <w:tcPr>
            <w:tcW w:w="1749" w:type="dxa"/>
            <w:gridSpan w:val="2"/>
          </w:tcPr>
          <w:p w14:paraId="67E06331" w14:textId="77777777" w:rsidR="004F5AFC" w:rsidRDefault="004F5AFC" w:rsidP="00A56040">
            <w:pPr>
              <w:rPr>
                <w:rFonts w:ascii="Times New Roman" w:hAnsi="Times New Roman" w:cs="Times New Roman"/>
              </w:rPr>
            </w:pPr>
          </w:p>
        </w:tc>
        <w:tc>
          <w:tcPr>
            <w:tcW w:w="1512" w:type="dxa"/>
          </w:tcPr>
          <w:p w14:paraId="264A2C63" w14:textId="77777777" w:rsidR="004F5AFC" w:rsidRDefault="004F5AFC" w:rsidP="00A56040">
            <w:pPr>
              <w:rPr>
                <w:rFonts w:ascii="Times New Roman" w:hAnsi="Times New Roman" w:cs="Times New Roman"/>
              </w:rPr>
            </w:pPr>
          </w:p>
        </w:tc>
      </w:tr>
      <w:tr w:rsidR="004F5AFC" w14:paraId="1F9FE504" w14:textId="77777777" w:rsidTr="00A56040">
        <w:tc>
          <w:tcPr>
            <w:tcW w:w="1715" w:type="dxa"/>
            <w:gridSpan w:val="2"/>
          </w:tcPr>
          <w:p w14:paraId="362C382C" w14:textId="77777777" w:rsidR="004F5AFC" w:rsidRDefault="004F5AFC" w:rsidP="00A56040">
            <w:pPr>
              <w:rPr>
                <w:rFonts w:ascii="Times New Roman" w:hAnsi="Times New Roman" w:cs="Times New Roman"/>
              </w:rPr>
            </w:pPr>
          </w:p>
        </w:tc>
        <w:tc>
          <w:tcPr>
            <w:tcW w:w="1764" w:type="dxa"/>
            <w:gridSpan w:val="2"/>
          </w:tcPr>
          <w:p w14:paraId="5973D0F1" w14:textId="77777777" w:rsidR="004F5AFC" w:rsidRDefault="004F5AFC" w:rsidP="00A56040">
            <w:pPr>
              <w:rPr>
                <w:rFonts w:ascii="Times New Roman" w:hAnsi="Times New Roman" w:cs="Times New Roman"/>
              </w:rPr>
            </w:pPr>
          </w:p>
        </w:tc>
        <w:tc>
          <w:tcPr>
            <w:tcW w:w="1590" w:type="dxa"/>
            <w:gridSpan w:val="2"/>
          </w:tcPr>
          <w:p w14:paraId="4B23890A" w14:textId="77777777" w:rsidR="004F5AFC" w:rsidRDefault="004F5AFC" w:rsidP="00A56040">
            <w:pPr>
              <w:rPr>
                <w:rFonts w:ascii="Times New Roman" w:hAnsi="Times New Roman" w:cs="Times New Roman"/>
              </w:rPr>
            </w:pPr>
          </w:p>
        </w:tc>
        <w:tc>
          <w:tcPr>
            <w:tcW w:w="1749" w:type="dxa"/>
            <w:gridSpan w:val="2"/>
          </w:tcPr>
          <w:p w14:paraId="2D4D1628" w14:textId="77777777" w:rsidR="004F5AFC" w:rsidRDefault="004F5AFC" w:rsidP="00A56040">
            <w:pPr>
              <w:rPr>
                <w:rFonts w:ascii="Times New Roman" w:hAnsi="Times New Roman" w:cs="Times New Roman"/>
              </w:rPr>
            </w:pPr>
          </w:p>
        </w:tc>
        <w:tc>
          <w:tcPr>
            <w:tcW w:w="1512" w:type="dxa"/>
          </w:tcPr>
          <w:p w14:paraId="0157C7FD" w14:textId="77777777" w:rsidR="004F5AFC" w:rsidRDefault="004F5AFC" w:rsidP="00A56040">
            <w:pPr>
              <w:rPr>
                <w:rFonts w:ascii="Times New Roman" w:hAnsi="Times New Roman" w:cs="Times New Roman"/>
              </w:rPr>
            </w:pPr>
          </w:p>
        </w:tc>
      </w:tr>
      <w:tr w:rsidR="004F5AFC" w14:paraId="63D83DDF" w14:textId="77777777" w:rsidTr="00A56040">
        <w:tc>
          <w:tcPr>
            <w:tcW w:w="1715" w:type="dxa"/>
            <w:gridSpan w:val="2"/>
          </w:tcPr>
          <w:p w14:paraId="54219575" w14:textId="77777777" w:rsidR="004F5AFC" w:rsidRDefault="004F5AFC" w:rsidP="00A56040">
            <w:pPr>
              <w:rPr>
                <w:rFonts w:ascii="Times New Roman" w:hAnsi="Times New Roman" w:cs="Times New Roman"/>
              </w:rPr>
            </w:pPr>
          </w:p>
        </w:tc>
        <w:tc>
          <w:tcPr>
            <w:tcW w:w="1764" w:type="dxa"/>
            <w:gridSpan w:val="2"/>
          </w:tcPr>
          <w:p w14:paraId="276F8807" w14:textId="77777777" w:rsidR="004F5AFC" w:rsidRDefault="004F5AFC" w:rsidP="00A56040">
            <w:pPr>
              <w:rPr>
                <w:rFonts w:ascii="Times New Roman" w:hAnsi="Times New Roman" w:cs="Times New Roman"/>
              </w:rPr>
            </w:pPr>
          </w:p>
        </w:tc>
        <w:tc>
          <w:tcPr>
            <w:tcW w:w="1590" w:type="dxa"/>
            <w:gridSpan w:val="2"/>
          </w:tcPr>
          <w:p w14:paraId="7CC24084" w14:textId="77777777" w:rsidR="004F5AFC" w:rsidRDefault="004F5AFC" w:rsidP="00A56040">
            <w:pPr>
              <w:rPr>
                <w:rFonts w:ascii="Times New Roman" w:hAnsi="Times New Roman" w:cs="Times New Roman"/>
              </w:rPr>
            </w:pPr>
          </w:p>
        </w:tc>
        <w:tc>
          <w:tcPr>
            <w:tcW w:w="1749" w:type="dxa"/>
            <w:gridSpan w:val="2"/>
          </w:tcPr>
          <w:p w14:paraId="43320F33" w14:textId="77777777" w:rsidR="004F5AFC" w:rsidRDefault="004F5AFC" w:rsidP="00A56040">
            <w:pPr>
              <w:rPr>
                <w:rFonts w:ascii="Times New Roman" w:hAnsi="Times New Roman" w:cs="Times New Roman"/>
              </w:rPr>
            </w:pPr>
          </w:p>
        </w:tc>
        <w:tc>
          <w:tcPr>
            <w:tcW w:w="1512" w:type="dxa"/>
          </w:tcPr>
          <w:p w14:paraId="727DEC1E" w14:textId="77777777" w:rsidR="004F5AFC" w:rsidRDefault="004F5AFC" w:rsidP="00A56040">
            <w:pPr>
              <w:rPr>
                <w:rFonts w:ascii="Times New Roman" w:hAnsi="Times New Roman" w:cs="Times New Roman"/>
              </w:rPr>
            </w:pPr>
          </w:p>
        </w:tc>
      </w:tr>
      <w:tr w:rsidR="004F5AFC" w14:paraId="591053FB" w14:textId="77777777" w:rsidTr="00A56040">
        <w:tc>
          <w:tcPr>
            <w:tcW w:w="1715" w:type="dxa"/>
            <w:gridSpan w:val="2"/>
          </w:tcPr>
          <w:p w14:paraId="79CA8154" w14:textId="77777777" w:rsidR="004F5AFC" w:rsidRDefault="004F5AFC" w:rsidP="00A56040">
            <w:pPr>
              <w:rPr>
                <w:rFonts w:ascii="Times New Roman" w:hAnsi="Times New Roman" w:cs="Times New Roman"/>
              </w:rPr>
            </w:pPr>
          </w:p>
        </w:tc>
        <w:tc>
          <w:tcPr>
            <w:tcW w:w="1764" w:type="dxa"/>
            <w:gridSpan w:val="2"/>
          </w:tcPr>
          <w:p w14:paraId="68D0743E" w14:textId="77777777" w:rsidR="004F5AFC" w:rsidRDefault="004F5AFC" w:rsidP="00A56040">
            <w:pPr>
              <w:rPr>
                <w:rFonts w:ascii="Times New Roman" w:hAnsi="Times New Roman" w:cs="Times New Roman"/>
              </w:rPr>
            </w:pPr>
          </w:p>
        </w:tc>
        <w:tc>
          <w:tcPr>
            <w:tcW w:w="1590" w:type="dxa"/>
            <w:gridSpan w:val="2"/>
          </w:tcPr>
          <w:p w14:paraId="20084AC3" w14:textId="77777777" w:rsidR="004F5AFC" w:rsidRDefault="004F5AFC" w:rsidP="00A56040">
            <w:pPr>
              <w:rPr>
                <w:rFonts w:ascii="Times New Roman" w:hAnsi="Times New Roman" w:cs="Times New Roman"/>
              </w:rPr>
            </w:pPr>
          </w:p>
        </w:tc>
        <w:tc>
          <w:tcPr>
            <w:tcW w:w="1749" w:type="dxa"/>
            <w:gridSpan w:val="2"/>
          </w:tcPr>
          <w:p w14:paraId="7928E551" w14:textId="77777777" w:rsidR="004F5AFC" w:rsidRDefault="004F5AFC" w:rsidP="00A56040">
            <w:pPr>
              <w:rPr>
                <w:rFonts w:ascii="Times New Roman" w:hAnsi="Times New Roman" w:cs="Times New Roman"/>
              </w:rPr>
            </w:pPr>
          </w:p>
        </w:tc>
        <w:tc>
          <w:tcPr>
            <w:tcW w:w="1512" w:type="dxa"/>
          </w:tcPr>
          <w:p w14:paraId="30F24365" w14:textId="77777777" w:rsidR="004F5AFC" w:rsidRDefault="004F5AFC" w:rsidP="00A56040">
            <w:pPr>
              <w:rPr>
                <w:rFonts w:ascii="Times New Roman" w:hAnsi="Times New Roman" w:cs="Times New Roman"/>
              </w:rPr>
            </w:pPr>
          </w:p>
        </w:tc>
      </w:tr>
      <w:tr w:rsidR="004F5AFC" w14:paraId="4A6E3174" w14:textId="77777777" w:rsidTr="00A56040">
        <w:tc>
          <w:tcPr>
            <w:tcW w:w="1715" w:type="dxa"/>
            <w:gridSpan w:val="2"/>
          </w:tcPr>
          <w:p w14:paraId="6272994D" w14:textId="77777777" w:rsidR="004F5AFC" w:rsidRDefault="004F5AFC" w:rsidP="00A56040">
            <w:pPr>
              <w:rPr>
                <w:rFonts w:ascii="Times New Roman" w:hAnsi="Times New Roman" w:cs="Times New Roman"/>
              </w:rPr>
            </w:pPr>
          </w:p>
        </w:tc>
        <w:tc>
          <w:tcPr>
            <w:tcW w:w="1764" w:type="dxa"/>
            <w:gridSpan w:val="2"/>
          </w:tcPr>
          <w:p w14:paraId="617005FF" w14:textId="77777777" w:rsidR="004F5AFC" w:rsidRDefault="004F5AFC" w:rsidP="00A56040">
            <w:pPr>
              <w:rPr>
                <w:rFonts w:ascii="Times New Roman" w:hAnsi="Times New Roman" w:cs="Times New Roman"/>
              </w:rPr>
            </w:pPr>
          </w:p>
        </w:tc>
        <w:tc>
          <w:tcPr>
            <w:tcW w:w="1590" w:type="dxa"/>
            <w:gridSpan w:val="2"/>
          </w:tcPr>
          <w:p w14:paraId="21A2FE7A" w14:textId="77777777" w:rsidR="004F5AFC" w:rsidRDefault="004F5AFC" w:rsidP="00A56040">
            <w:pPr>
              <w:rPr>
                <w:rFonts w:ascii="Times New Roman" w:hAnsi="Times New Roman" w:cs="Times New Roman"/>
              </w:rPr>
            </w:pPr>
          </w:p>
        </w:tc>
        <w:tc>
          <w:tcPr>
            <w:tcW w:w="1749" w:type="dxa"/>
            <w:gridSpan w:val="2"/>
          </w:tcPr>
          <w:p w14:paraId="050944F2" w14:textId="77777777" w:rsidR="004F5AFC" w:rsidRDefault="004F5AFC" w:rsidP="00A56040">
            <w:pPr>
              <w:rPr>
                <w:rFonts w:ascii="Times New Roman" w:hAnsi="Times New Roman" w:cs="Times New Roman"/>
              </w:rPr>
            </w:pPr>
          </w:p>
        </w:tc>
        <w:tc>
          <w:tcPr>
            <w:tcW w:w="1512" w:type="dxa"/>
          </w:tcPr>
          <w:p w14:paraId="4FA6BB59" w14:textId="77777777" w:rsidR="004F5AFC" w:rsidRDefault="004F5AFC" w:rsidP="00A56040">
            <w:pPr>
              <w:rPr>
                <w:rFonts w:ascii="Times New Roman" w:hAnsi="Times New Roman" w:cs="Times New Roman"/>
              </w:rPr>
            </w:pPr>
          </w:p>
        </w:tc>
      </w:tr>
      <w:tr w:rsidR="004F5AFC" w14:paraId="63A04280" w14:textId="77777777" w:rsidTr="00A56040">
        <w:tc>
          <w:tcPr>
            <w:tcW w:w="1715" w:type="dxa"/>
            <w:gridSpan w:val="2"/>
          </w:tcPr>
          <w:p w14:paraId="006C0D1B" w14:textId="77777777" w:rsidR="004F5AFC" w:rsidRDefault="004F5AFC" w:rsidP="00A56040">
            <w:pPr>
              <w:rPr>
                <w:rFonts w:ascii="Times New Roman" w:hAnsi="Times New Roman" w:cs="Times New Roman"/>
              </w:rPr>
            </w:pPr>
          </w:p>
        </w:tc>
        <w:tc>
          <w:tcPr>
            <w:tcW w:w="1764" w:type="dxa"/>
            <w:gridSpan w:val="2"/>
          </w:tcPr>
          <w:p w14:paraId="4C3F6FBE" w14:textId="77777777" w:rsidR="004F5AFC" w:rsidRDefault="004F5AFC" w:rsidP="00A56040">
            <w:pPr>
              <w:rPr>
                <w:rFonts w:ascii="Times New Roman" w:hAnsi="Times New Roman" w:cs="Times New Roman"/>
              </w:rPr>
            </w:pPr>
          </w:p>
        </w:tc>
        <w:tc>
          <w:tcPr>
            <w:tcW w:w="1590" w:type="dxa"/>
            <w:gridSpan w:val="2"/>
          </w:tcPr>
          <w:p w14:paraId="38AEA8F0" w14:textId="77777777" w:rsidR="004F5AFC" w:rsidRDefault="004F5AFC" w:rsidP="00A56040">
            <w:pPr>
              <w:rPr>
                <w:rFonts w:ascii="Times New Roman" w:hAnsi="Times New Roman" w:cs="Times New Roman"/>
              </w:rPr>
            </w:pPr>
          </w:p>
        </w:tc>
        <w:tc>
          <w:tcPr>
            <w:tcW w:w="1749" w:type="dxa"/>
            <w:gridSpan w:val="2"/>
          </w:tcPr>
          <w:p w14:paraId="1F93C71F" w14:textId="77777777" w:rsidR="004F5AFC" w:rsidRDefault="004F5AFC" w:rsidP="00A56040">
            <w:pPr>
              <w:rPr>
                <w:rFonts w:ascii="Times New Roman" w:hAnsi="Times New Roman" w:cs="Times New Roman"/>
              </w:rPr>
            </w:pPr>
          </w:p>
        </w:tc>
        <w:tc>
          <w:tcPr>
            <w:tcW w:w="1512" w:type="dxa"/>
          </w:tcPr>
          <w:p w14:paraId="034AB221" w14:textId="77777777" w:rsidR="004F5AFC" w:rsidRDefault="004F5AFC" w:rsidP="00A56040">
            <w:pPr>
              <w:rPr>
                <w:rFonts w:ascii="Times New Roman" w:hAnsi="Times New Roman" w:cs="Times New Roman"/>
              </w:rPr>
            </w:pPr>
          </w:p>
        </w:tc>
      </w:tr>
      <w:tr w:rsidR="004F5AFC" w14:paraId="0B72B2A5" w14:textId="77777777" w:rsidTr="00A56040">
        <w:tc>
          <w:tcPr>
            <w:tcW w:w="1715" w:type="dxa"/>
            <w:gridSpan w:val="2"/>
          </w:tcPr>
          <w:p w14:paraId="16241048" w14:textId="77777777" w:rsidR="004F5AFC" w:rsidRDefault="004F5AFC" w:rsidP="00A56040">
            <w:pPr>
              <w:rPr>
                <w:rFonts w:ascii="Times New Roman" w:hAnsi="Times New Roman" w:cs="Times New Roman"/>
              </w:rPr>
            </w:pPr>
          </w:p>
        </w:tc>
        <w:tc>
          <w:tcPr>
            <w:tcW w:w="1764" w:type="dxa"/>
            <w:gridSpan w:val="2"/>
          </w:tcPr>
          <w:p w14:paraId="0091543B" w14:textId="77777777" w:rsidR="004F5AFC" w:rsidRDefault="004F5AFC" w:rsidP="00A56040">
            <w:pPr>
              <w:rPr>
                <w:rFonts w:ascii="Times New Roman" w:hAnsi="Times New Roman" w:cs="Times New Roman"/>
              </w:rPr>
            </w:pPr>
          </w:p>
        </w:tc>
        <w:tc>
          <w:tcPr>
            <w:tcW w:w="1590" w:type="dxa"/>
            <w:gridSpan w:val="2"/>
          </w:tcPr>
          <w:p w14:paraId="62590624" w14:textId="77777777" w:rsidR="004F5AFC" w:rsidRDefault="004F5AFC" w:rsidP="00A56040">
            <w:pPr>
              <w:rPr>
                <w:rFonts w:ascii="Times New Roman" w:hAnsi="Times New Roman" w:cs="Times New Roman"/>
              </w:rPr>
            </w:pPr>
          </w:p>
        </w:tc>
        <w:tc>
          <w:tcPr>
            <w:tcW w:w="1749" w:type="dxa"/>
            <w:gridSpan w:val="2"/>
          </w:tcPr>
          <w:p w14:paraId="0C4D8174" w14:textId="77777777" w:rsidR="004F5AFC" w:rsidRDefault="004F5AFC" w:rsidP="00A56040">
            <w:pPr>
              <w:rPr>
                <w:rFonts w:ascii="Times New Roman" w:hAnsi="Times New Roman" w:cs="Times New Roman"/>
              </w:rPr>
            </w:pPr>
          </w:p>
        </w:tc>
        <w:tc>
          <w:tcPr>
            <w:tcW w:w="1512" w:type="dxa"/>
          </w:tcPr>
          <w:p w14:paraId="146BED13" w14:textId="77777777" w:rsidR="004F5AFC" w:rsidRDefault="004F5AFC" w:rsidP="00A56040">
            <w:pPr>
              <w:rPr>
                <w:rFonts w:ascii="Times New Roman" w:hAnsi="Times New Roman" w:cs="Times New Roman"/>
              </w:rPr>
            </w:pPr>
          </w:p>
        </w:tc>
      </w:tr>
      <w:tr w:rsidR="004F5AFC" w14:paraId="2F6843F3" w14:textId="77777777" w:rsidTr="00A56040">
        <w:tc>
          <w:tcPr>
            <w:tcW w:w="1715" w:type="dxa"/>
            <w:gridSpan w:val="2"/>
          </w:tcPr>
          <w:p w14:paraId="4A3C1505" w14:textId="77777777" w:rsidR="004F5AFC" w:rsidRDefault="004F5AFC" w:rsidP="00A56040">
            <w:pPr>
              <w:rPr>
                <w:rFonts w:ascii="Times New Roman" w:hAnsi="Times New Roman" w:cs="Times New Roman"/>
              </w:rPr>
            </w:pPr>
          </w:p>
        </w:tc>
        <w:tc>
          <w:tcPr>
            <w:tcW w:w="1764" w:type="dxa"/>
            <w:gridSpan w:val="2"/>
          </w:tcPr>
          <w:p w14:paraId="7DFF39AE" w14:textId="77777777" w:rsidR="004F5AFC" w:rsidRDefault="004F5AFC" w:rsidP="00A56040">
            <w:pPr>
              <w:rPr>
                <w:rFonts w:ascii="Times New Roman" w:hAnsi="Times New Roman" w:cs="Times New Roman"/>
              </w:rPr>
            </w:pPr>
          </w:p>
        </w:tc>
        <w:tc>
          <w:tcPr>
            <w:tcW w:w="1590" w:type="dxa"/>
            <w:gridSpan w:val="2"/>
          </w:tcPr>
          <w:p w14:paraId="4354B262" w14:textId="77777777" w:rsidR="004F5AFC" w:rsidRDefault="004F5AFC" w:rsidP="00A56040">
            <w:pPr>
              <w:rPr>
                <w:rFonts w:ascii="Times New Roman" w:hAnsi="Times New Roman" w:cs="Times New Roman"/>
              </w:rPr>
            </w:pPr>
          </w:p>
        </w:tc>
        <w:tc>
          <w:tcPr>
            <w:tcW w:w="1749" w:type="dxa"/>
            <w:gridSpan w:val="2"/>
          </w:tcPr>
          <w:p w14:paraId="234C4247" w14:textId="77777777" w:rsidR="004F5AFC" w:rsidRDefault="004F5AFC" w:rsidP="00A56040">
            <w:pPr>
              <w:rPr>
                <w:rFonts w:ascii="Times New Roman" w:hAnsi="Times New Roman" w:cs="Times New Roman"/>
              </w:rPr>
            </w:pPr>
          </w:p>
        </w:tc>
        <w:tc>
          <w:tcPr>
            <w:tcW w:w="1512" w:type="dxa"/>
          </w:tcPr>
          <w:p w14:paraId="3F976E1E" w14:textId="77777777" w:rsidR="004F5AFC" w:rsidRDefault="004F5AFC" w:rsidP="00A56040">
            <w:pPr>
              <w:rPr>
                <w:rFonts w:ascii="Times New Roman" w:hAnsi="Times New Roman" w:cs="Times New Roman"/>
              </w:rPr>
            </w:pPr>
          </w:p>
        </w:tc>
      </w:tr>
      <w:tr w:rsidR="004F5AFC" w14:paraId="5581329C" w14:textId="77777777" w:rsidTr="00A56040">
        <w:tc>
          <w:tcPr>
            <w:tcW w:w="1715" w:type="dxa"/>
            <w:gridSpan w:val="2"/>
          </w:tcPr>
          <w:p w14:paraId="4E038CF4" w14:textId="77777777" w:rsidR="004F5AFC" w:rsidRDefault="004F5AFC" w:rsidP="00A56040">
            <w:pPr>
              <w:rPr>
                <w:rFonts w:ascii="Times New Roman" w:hAnsi="Times New Roman" w:cs="Times New Roman"/>
              </w:rPr>
            </w:pPr>
          </w:p>
        </w:tc>
        <w:tc>
          <w:tcPr>
            <w:tcW w:w="1764" w:type="dxa"/>
            <w:gridSpan w:val="2"/>
          </w:tcPr>
          <w:p w14:paraId="79435802" w14:textId="77777777" w:rsidR="004F5AFC" w:rsidRDefault="004F5AFC" w:rsidP="00A56040">
            <w:pPr>
              <w:rPr>
                <w:rFonts w:ascii="Times New Roman" w:hAnsi="Times New Roman" w:cs="Times New Roman"/>
              </w:rPr>
            </w:pPr>
          </w:p>
        </w:tc>
        <w:tc>
          <w:tcPr>
            <w:tcW w:w="1590" w:type="dxa"/>
            <w:gridSpan w:val="2"/>
          </w:tcPr>
          <w:p w14:paraId="27945018" w14:textId="77777777" w:rsidR="004F5AFC" w:rsidRDefault="004F5AFC" w:rsidP="00A56040">
            <w:pPr>
              <w:rPr>
                <w:rFonts w:ascii="Times New Roman" w:hAnsi="Times New Roman" w:cs="Times New Roman"/>
              </w:rPr>
            </w:pPr>
          </w:p>
        </w:tc>
        <w:tc>
          <w:tcPr>
            <w:tcW w:w="1749" w:type="dxa"/>
            <w:gridSpan w:val="2"/>
          </w:tcPr>
          <w:p w14:paraId="7FD17CDC" w14:textId="77777777" w:rsidR="004F5AFC" w:rsidRDefault="004F5AFC" w:rsidP="00A56040">
            <w:pPr>
              <w:rPr>
                <w:rFonts w:ascii="Times New Roman" w:hAnsi="Times New Roman" w:cs="Times New Roman"/>
              </w:rPr>
            </w:pPr>
          </w:p>
        </w:tc>
        <w:tc>
          <w:tcPr>
            <w:tcW w:w="1512" w:type="dxa"/>
          </w:tcPr>
          <w:p w14:paraId="22B00374" w14:textId="77777777" w:rsidR="004F5AFC" w:rsidRDefault="004F5AFC" w:rsidP="00A56040">
            <w:pPr>
              <w:rPr>
                <w:rFonts w:ascii="Times New Roman" w:hAnsi="Times New Roman" w:cs="Times New Roman"/>
              </w:rPr>
            </w:pPr>
          </w:p>
        </w:tc>
      </w:tr>
      <w:tr w:rsidR="004F5AFC" w14:paraId="0642D009" w14:textId="77777777" w:rsidTr="00A56040">
        <w:tc>
          <w:tcPr>
            <w:tcW w:w="1715" w:type="dxa"/>
            <w:gridSpan w:val="2"/>
          </w:tcPr>
          <w:p w14:paraId="587F70B9" w14:textId="77777777" w:rsidR="004F5AFC" w:rsidRDefault="004F5AFC" w:rsidP="00A56040">
            <w:pPr>
              <w:rPr>
                <w:rFonts w:ascii="Times New Roman" w:hAnsi="Times New Roman" w:cs="Times New Roman"/>
              </w:rPr>
            </w:pPr>
          </w:p>
        </w:tc>
        <w:tc>
          <w:tcPr>
            <w:tcW w:w="1764" w:type="dxa"/>
            <w:gridSpan w:val="2"/>
          </w:tcPr>
          <w:p w14:paraId="2C14522F" w14:textId="77777777" w:rsidR="004F5AFC" w:rsidRDefault="004F5AFC" w:rsidP="00A56040">
            <w:pPr>
              <w:rPr>
                <w:rFonts w:ascii="Times New Roman" w:hAnsi="Times New Roman" w:cs="Times New Roman"/>
              </w:rPr>
            </w:pPr>
          </w:p>
        </w:tc>
        <w:tc>
          <w:tcPr>
            <w:tcW w:w="1590" w:type="dxa"/>
            <w:gridSpan w:val="2"/>
          </w:tcPr>
          <w:p w14:paraId="22A19AE9" w14:textId="77777777" w:rsidR="004F5AFC" w:rsidRDefault="004F5AFC" w:rsidP="00A56040">
            <w:pPr>
              <w:rPr>
                <w:rFonts w:ascii="Times New Roman" w:hAnsi="Times New Roman" w:cs="Times New Roman"/>
              </w:rPr>
            </w:pPr>
          </w:p>
        </w:tc>
        <w:tc>
          <w:tcPr>
            <w:tcW w:w="1749" w:type="dxa"/>
            <w:gridSpan w:val="2"/>
          </w:tcPr>
          <w:p w14:paraId="2CC09B36" w14:textId="77777777" w:rsidR="004F5AFC" w:rsidRDefault="004F5AFC" w:rsidP="00A56040">
            <w:pPr>
              <w:rPr>
                <w:rFonts w:ascii="Times New Roman" w:hAnsi="Times New Roman" w:cs="Times New Roman"/>
              </w:rPr>
            </w:pPr>
          </w:p>
        </w:tc>
        <w:tc>
          <w:tcPr>
            <w:tcW w:w="1512" w:type="dxa"/>
          </w:tcPr>
          <w:p w14:paraId="740F33CA" w14:textId="77777777" w:rsidR="004F5AFC" w:rsidRDefault="004F5AFC" w:rsidP="00A56040">
            <w:pPr>
              <w:rPr>
                <w:rFonts w:ascii="Times New Roman" w:hAnsi="Times New Roman" w:cs="Times New Roman"/>
              </w:rPr>
            </w:pPr>
          </w:p>
        </w:tc>
      </w:tr>
      <w:tr w:rsidR="004F5AFC" w14:paraId="34E816CC" w14:textId="77777777" w:rsidTr="00A56040">
        <w:tc>
          <w:tcPr>
            <w:tcW w:w="1715" w:type="dxa"/>
            <w:gridSpan w:val="2"/>
          </w:tcPr>
          <w:p w14:paraId="4C33A24A" w14:textId="77777777" w:rsidR="004F5AFC" w:rsidRDefault="004F5AFC" w:rsidP="00A56040">
            <w:pPr>
              <w:rPr>
                <w:rFonts w:ascii="Times New Roman" w:hAnsi="Times New Roman" w:cs="Times New Roman"/>
              </w:rPr>
            </w:pPr>
          </w:p>
        </w:tc>
        <w:tc>
          <w:tcPr>
            <w:tcW w:w="1764" w:type="dxa"/>
            <w:gridSpan w:val="2"/>
          </w:tcPr>
          <w:p w14:paraId="73E5D37C" w14:textId="77777777" w:rsidR="004F5AFC" w:rsidRDefault="004F5AFC" w:rsidP="00A56040">
            <w:pPr>
              <w:rPr>
                <w:rFonts w:ascii="Times New Roman" w:hAnsi="Times New Roman" w:cs="Times New Roman"/>
              </w:rPr>
            </w:pPr>
          </w:p>
        </w:tc>
        <w:tc>
          <w:tcPr>
            <w:tcW w:w="1590" w:type="dxa"/>
            <w:gridSpan w:val="2"/>
          </w:tcPr>
          <w:p w14:paraId="52EF3DBF" w14:textId="77777777" w:rsidR="004F5AFC" w:rsidRDefault="004F5AFC" w:rsidP="00A56040">
            <w:pPr>
              <w:rPr>
                <w:rFonts w:ascii="Times New Roman" w:hAnsi="Times New Roman" w:cs="Times New Roman"/>
              </w:rPr>
            </w:pPr>
          </w:p>
        </w:tc>
        <w:tc>
          <w:tcPr>
            <w:tcW w:w="1749" w:type="dxa"/>
            <w:gridSpan w:val="2"/>
          </w:tcPr>
          <w:p w14:paraId="3F20B269" w14:textId="77777777" w:rsidR="004F5AFC" w:rsidRDefault="004F5AFC" w:rsidP="00A56040">
            <w:pPr>
              <w:rPr>
                <w:rFonts w:ascii="Times New Roman" w:hAnsi="Times New Roman" w:cs="Times New Roman"/>
              </w:rPr>
            </w:pPr>
          </w:p>
        </w:tc>
        <w:tc>
          <w:tcPr>
            <w:tcW w:w="1512" w:type="dxa"/>
          </w:tcPr>
          <w:p w14:paraId="646940CE" w14:textId="77777777" w:rsidR="004F5AFC" w:rsidRDefault="004F5AFC" w:rsidP="00A56040">
            <w:pPr>
              <w:rPr>
                <w:rFonts w:ascii="Times New Roman" w:hAnsi="Times New Roman" w:cs="Times New Roman"/>
              </w:rPr>
            </w:pPr>
          </w:p>
        </w:tc>
      </w:tr>
      <w:tr w:rsidR="004F5AFC" w14:paraId="24FD9F3C" w14:textId="77777777" w:rsidTr="00A56040">
        <w:tc>
          <w:tcPr>
            <w:tcW w:w="1715" w:type="dxa"/>
            <w:gridSpan w:val="2"/>
          </w:tcPr>
          <w:p w14:paraId="46BF6288" w14:textId="77777777" w:rsidR="004F5AFC" w:rsidRDefault="004F5AFC" w:rsidP="00A56040">
            <w:pPr>
              <w:rPr>
                <w:rFonts w:ascii="Times New Roman" w:hAnsi="Times New Roman" w:cs="Times New Roman"/>
              </w:rPr>
            </w:pPr>
          </w:p>
        </w:tc>
        <w:tc>
          <w:tcPr>
            <w:tcW w:w="1764" w:type="dxa"/>
            <w:gridSpan w:val="2"/>
          </w:tcPr>
          <w:p w14:paraId="3733CDC1" w14:textId="77777777" w:rsidR="004F5AFC" w:rsidRDefault="004F5AFC" w:rsidP="00A56040">
            <w:pPr>
              <w:rPr>
                <w:rFonts w:ascii="Times New Roman" w:hAnsi="Times New Roman" w:cs="Times New Roman"/>
              </w:rPr>
            </w:pPr>
          </w:p>
        </w:tc>
        <w:tc>
          <w:tcPr>
            <w:tcW w:w="1590" w:type="dxa"/>
            <w:gridSpan w:val="2"/>
          </w:tcPr>
          <w:p w14:paraId="5969307D" w14:textId="77777777" w:rsidR="004F5AFC" w:rsidRDefault="004F5AFC" w:rsidP="00A56040">
            <w:pPr>
              <w:rPr>
                <w:rFonts w:ascii="Times New Roman" w:hAnsi="Times New Roman" w:cs="Times New Roman"/>
              </w:rPr>
            </w:pPr>
          </w:p>
        </w:tc>
        <w:tc>
          <w:tcPr>
            <w:tcW w:w="1749" w:type="dxa"/>
            <w:gridSpan w:val="2"/>
          </w:tcPr>
          <w:p w14:paraId="33762146" w14:textId="77777777" w:rsidR="004F5AFC" w:rsidRDefault="004F5AFC" w:rsidP="00A56040">
            <w:pPr>
              <w:rPr>
                <w:rFonts w:ascii="Times New Roman" w:hAnsi="Times New Roman" w:cs="Times New Roman"/>
              </w:rPr>
            </w:pPr>
          </w:p>
        </w:tc>
        <w:tc>
          <w:tcPr>
            <w:tcW w:w="1512" w:type="dxa"/>
          </w:tcPr>
          <w:p w14:paraId="55E7498E" w14:textId="77777777" w:rsidR="004F5AFC" w:rsidRDefault="004F5AFC" w:rsidP="00A56040">
            <w:pPr>
              <w:rPr>
                <w:rFonts w:ascii="Times New Roman" w:hAnsi="Times New Roman" w:cs="Times New Roman"/>
              </w:rPr>
            </w:pPr>
          </w:p>
        </w:tc>
      </w:tr>
      <w:tr w:rsidR="004F5AFC" w14:paraId="0AA9CA11" w14:textId="77777777" w:rsidTr="00A56040">
        <w:tc>
          <w:tcPr>
            <w:tcW w:w="1715" w:type="dxa"/>
            <w:gridSpan w:val="2"/>
          </w:tcPr>
          <w:p w14:paraId="30D281B0" w14:textId="77777777" w:rsidR="004F5AFC" w:rsidRDefault="004F5AFC" w:rsidP="00A56040">
            <w:pPr>
              <w:rPr>
                <w:rFonts w:ascii="Times New Roman" w:hAnsi="Times New Roman" w:cs="Times New Roman"/>
              </w:rPr>
            </w:pPr>
          </w:p>
        </w:tc>
        <w:tc>
          <w:tcPr>
            <w:tcW w:w="1764" w:type="dxa"/>
            <w:gridSpan w:val="2"/>
          </w:tcPr>
          <w:p w14:paraId="16C5FBF4" w14:textId="77777777" w:rsidR="004F5AFC" w:rsidRDefault="004F5AFC" w:rsidP="00A56040">
            <w:pPr>
              <w:rPr>
                <w:rFonts w:ascii="Times New Roman" w:hAnsi="Times New Roman" w:cs="Times New Roman"/>
              </w:rPr>
            </w:pPr>
          </w:p>
        </w:tc>
        <w:tc>
          <w:tcPr>
            <w:tcW w:w="1590" w:type="dxa"/>
            <w:gridSpan w:val="2"/>
          </w:tcPr>
          <w:p w14:paraId="445F9043" w14:textId="77777777" w:rsidR="004F5AFC" w:rsidRDefault="004F5AFC" w:rsidP="00A56040">
            <w:pPr>
              <w:rPr>
                <w:rFonts w:ascii="Times New Roman" w:hAnsi="Times New Roman" w:cs="Times New Roman"/>
              </w:rPr>
            </w:pPr>
          </w:p>
        </w:tc>
        <w:tc>
          <w:tcPr>
            <w:tcW w:w="1749" w:type="dxa"/>
            <w:gridSpan w:val="2"/>
          </w:tcPr>
          <w:p w14:paraId="212E4544" w14:textId="77777777" w:rsidR="004F5AFC" w:rsidRDefault="004F5AFC" w:rsidP="00A56040">
            <w:pPr>
              <w:rPr>
                <w:rFonts w:ascii="Times New Roman" w:hAnsi="Times New Roman" w:cs="Times New Roman"/>
              </w:rPr>
            </w:pPr>
          </w:p>
        </w:tc>
        <w:tc>
          <w:tcPr>
            <w:tcW w:w="1512" w:type="dxa"/>
          </w:tcPr>
          <w:p w14:paraId="0723FCE6" w14:textId="77777777" w:rsidR="004F5AFC" w:rsidRDefault="004F5AFC" w:rsidP="00A56040">
            <w:pPr>
              <w:rPr>
                <w:rFonts w:ascii="Times New Roman" w:hAnsi="Times New Roman" w:cs="Times New Roman"/>
              </w:rPr>
            </w:pPr>
          </w:p>
        </w:tc>
      </w:tr>
      <w:tr w:rsidR="004F5AFC" w14:paraId="30DB0F43" w14:textId="77777777" w:rsidTr="00A56040">
        <w:tc>
          <w:tcPr>
            <w:tcW w:w="1715" w:type="dxa"/>
            <w:gridSpan w:val="2"/>
          </w:tcPr>
          <w:p w14:paraId="2EB99EBB" w14:textId="77777777" w:rsidR="004F5AFC" w:rsidRDefault="004F5AFC" w:rsidP="00A56040">
            <w:pPr>
              <w:rPr>
                <w:rFonts w:ascii="Times New Roman" w:hAnsi="Times New Roman" w:cs="Times New Roman"/>
              </w:rPr>
            </w:pPr>
          </w:p>
        </w:tc>
        <w:tc>
          <w:tcPr>
            <w:tcW w:w="1764" w:type="dxa"/>
            <w:gridSpan w:val="2"/>
          </w:tcPr>
          <w:p w14:paraId="220B3A63" w14:textId="77777777" w:rsidR="004F5AFC" w:rsidRDefault="004F5AFC" w:rsidP="00A56040">
            <w:pPr>
              <w:rPr>
                <w:rFonts w:ascii="Times New Roman" w:hAnsi="Times New Roman" w:cs="Times New Roman"/>
              </w:rPr>
            </w:pPr>
          </w:p>
        </w:tc>
        <w:tc>
          <w:tcPr>
            <w:tcW w:w="1590" w:type="dxa"/>
            <w:gridSpan w:val="2"/>
          </w:tcPr>
          <w:p w14:paraId="23CBA243" w14:textId="77777777" w:rsidR="004F5AFC" w:rsidRDefault="004F5AFC" w:rsidP="00A56040">
            <w:pPr>
              <w:rPr>
                <w:rFonts w:ascii="Times New Roman" w:hAnsi="Times New Roman" w:cs="Times New Roman"/>
              </w:rPr>
            </w:pPr>
          </w:p>
        </w:tc>
        <w:tc>
          <w:tcPr>
            <w:tcW w:w="1749" w:type="dxa"/>
            <w:gridSpan w:val="2"/>
          </w:tcPr>
          <w:p w14:paraId="561CA3F4" w14:textId="77777777" w:rsidR="004F5AFC" w:rsidRDefault="004F5AFC" w:rsidP="00A56040">
            <w:pPr>
              <w:rPr>
                <w:rFonts w:ascii="Times New Roman" w:hAnsi="Times New Roman" w:cs="Times New Roman"/>
              </w:rPr>
            </w:pPr>
          </w:p>
        </w:tc>
        <w:tc>
          <w:tcPr>
            <w:tcW w:w="1512" w:type="dxa"/>
          </w:tcPr>
          <w:p w14:paraId="23CAA9A6" w14:textId="77777777" w:rsidR="004F5AFC" w:rsidRDefault="004F5AFC" w:rsidP="00A56040">
            <w:pPr>
              <w:rPr>
                <w:rFonts w:ascii="Times New Roman" w:hAnsi="Times New Roman" w:cs="Times New Roman"/>
              </w:rPr>
            </w:pPr>
          </w:p>
        </w:tc>
      </w:tr>
      <w:tr w:rsidR="004F5AFC" w14:paraId="3791021D" w14:textId="77777777" w:rsidTr="00A56040">
        <w:tc>
          <w:tcPr>
            <w:tcW w:w="1715" w:type="dxa"/>
            <w:gridSpan w:val="2"/>
          </w:tcPr>
          <w:p w14:paraId="5EE53B87" w14:textId="77777777" w:rsidR="004F5AFC" w:rsidRDefault="004F5AFC" w:rsidP="00A56040">
            <w:pPr>
              <w:rPr>
                <w:rFonts w:ascii="Times New Roman" w:hAnsi="Times New Roman" w:cs="Times New Roman"/>
              </w:rPr>
            </w:pPr>
          </w:p>
        </w:tc>
        <w:tc>
          <w:tcPr>
            <w:tcW w:w="1764" w:type="dxa"/>
            <w:gridSpan w:val="2"/>
          </w:tcPr>
          <w:p w14:paraId="1B29A11B" w14:textId="77777777" w:rsidR="004F5AFC" w:rsidRDefault="004F5AFC" w:rsidP="00A56040">
            <w:pPr>
              <w:rPr>
                <w:rFonts w:ascii="Times New Roman" w:hAnsi="Times New Roman" w:cs="Times New Roman"/>
              </w:rPr>
            </w:pPr>
          </w:p>
        </w:tc>
        <w:tc>
          <w:tcPr>
            <w:tcW w:w="1590" w:type="dxa"/>
            <w:gridSpan w:val="2"/>
          </w:tcPr>
          <w:p w14:paraId="27165457" w14:textId="77777777" w:rsidR="004F5AFC" w:rsidRDefault="004F5AFC" w:rsidP="00A56040">
            <w:pPr>
              <w:rPr>
                <w:rFonts w:ascii="Times New Roman" w:hAnsi="Times New Roman" w:cs="Times New Roman"/>
              </w:rPr>
            </w:pPr>
          </w:p>
        </w:tc>
        <w:tc>
          <w:tcPr>
            <w:tcW w:w="1749" w:type="dxa"/>
            <w:gridSpan w:val="2"/>
          </w:tcPr>
          <w:p w14:paraId="1EAE44AE" w14:textId="77777777" w:rsidR="004F5AFC" w:rsidRDefault="004F5AFC" w:rsidP="00A56040">
            <w:pPr>
              <w:rPr>
                <w:rFonts w:ascii="Times New Roman" w:hAnsi="Times New Roman" w:cs="Times New Roman"/>
              </w:rPr>
            </w:pPr>
          </w:p>
        </w:tc>
        <w:tc>
          <w:tcPr>
            <w:tcW w:w="1512" w:type="dxa"/>
          </w:tcPr>
          <w:p w14:paraId="1E8D8E18" w14:textId="77777777" w:rsidR="004F5AFC" w:rsidRDefault="004F5AFC" w:rsidP="00A56040">
            <w:pPr>
              <w:rPr>
                <w:rFonts w:ascii="Times New Roman" w:hAnsi="Times New Roman" w:cs="Times New Roman"/>
              </w:rPr>
            </w:pPr>
          </w:p>
        </w:tc>
      </w:tr>
      <w:tr w:rsidR="004F5AFC" w14:paraId="7D4380EC" w14:textId="77777777" w:rsidTr="00A56040">
        <w:tc>
          <w:tcPr>
            <w:tcW w:w="1715" w:type="dxa"/>
            <w:gridSpan w:val="2"/>
          </w:tcPr>
          <w:p w14:paraId="510AF2BE" w14:textId="77777777" w:rsidR="004F5AFC" w:rsidRDefault="004F5AFC" w:rsidP="00A56040">
            <w:pPr>
              <w:rPr>
                <w:rFonts w:ascii="Times New Roman" w:hAnsi="Times New Roman" w:cs="Times New Roman"/>
              </w:rPr>
            </w:pPr>
          </w:p>
        </w:tc>
        <w:tc>
          <w:tcPr>
            <w:tcW w:w="1764" w:type="dxa"/>
            <w:gridSpan w:val="2"/>
          </w:tcPr>
          <w:p w14:paraId="2C0F458E" w14:textId="77777777" w:rsidR="004F5AFC" w:rsidRDefault="004F5AFC" w:rsidP="00A56040">
            <w:pPr>
              <w:rPr>
                <w:rFonts w:ascii="Times New Roman" w:hAnsi="Times New Roman" w:cs="Times New Roman"/>
              </w:rPr>
            </w:pPr>
          </w:p>
        </w:tc>
        <w:tc>
          <w:tcPr>
            <w:tcW w:w="1590" w:type="dxa"/>
            <w:gridSpan w:val="2"/>
          </w:tcPr>
          <w:p w14:paraId="60EC2CF4" w14:textId="77777777" w:rsidR="004F5AFC" w:rsidRDefault="004F5AFC" w:rsidP="00A56040">
            <w:pPr>
              <w:rPr>
                <w:rFonts w:ascii="Times New Roman" w:hAnsi="Times New Roman" w:cs="Times New Roman"/>
              </w:rPr>
            </w:pPr>
          </w:p>
        </w:tc>
        <w:tc>
          <w:tcPr>
            <w:tcW w:w="1749" w:type="dxa"/>
            <w:gridSpan w:val="2"/>
          </w:tcPr>
          <w:p w14:paraId="5F857AB5" w14:textId="77777777" w:rsidR="004F5AFC" w:rsidRDefault="004F5AFC" w:rsidP="00A56040">
            <w:pPr>
              <w:rPr>
                <w:rFonts w:ascii="Times New Roman" w:hAnsi="Times New Roman" w:cs="Times New Roman"/>
              </w:rPr>
            </w:pPr>
          </w:p>
        </w:tc>
        <w:tc>
          <w:tcPr>
            <w:tcW w:w="1512" w:type="dxa"/>
          </w:tcPr>
          <w:p w14:paraId="1EC16B71" w14:textId="77777777" w:rsidR="004F5AFC" w:rsidRDefault="004F5AFC" w:rsidP="00A56040">
            <w:pPr>
              <w:rPr>
                <w:rFonts w:ascii="Times New Roman" w:hAnsi="Times New Roman" w:cs="Times New Roman"/>
              </w:rPr>
            </w:pPr>
          </w:p>
        </w:tc>
      </w:tr>
      <w:tr w:rsidR="004F5AFC" w14:paraId="54671765" w14:textId="77777777" w:rsidTr="00A56040">
        <w:tc>
          <w:tcPr>
            <w:tcW w:w="1715" w:type="dxa"/>
            <w:gridSpan w:val="2"/>
          </w:tcPr>
          <w:p w14:paraId="21B5EAC0" w14:textId="77777777" w:rsidR="004F5AFC" w:rsidRDefault="004F5AFC" w:rsidP="00A56040">
            <w:pPr>
              <w:rPr>
                <w:rFonts w:ascii="Times New Roman" w:hAnsi="Times New Roman" w:cs="Times New Roman"/>
              </w:rPr>
            </w:pPr>
          </w:p>
        </w:tc>
        <w:tc>
          <w:tcPr>
            <w:tcW w:w="1764" w:type="dxa"/>
            <w:gridSpan w:val="2"/>
          </w:tcPr>
          <w:p w14:paraId="5AFB9BE5" w14:textId="77777777" w:rsidR="004F5AFC" w:rsidRDefault="004F5AFC" w:rsidP="00A56040">
            <w:pPr>
              <w:rPr>
                <w:rFonts w:ascii="Times New Roman" w:hAnsi="Times New Roman" w:cs="Times New Roman"/>
              </w:rPr>
            </w:pPr>
          </w:p>
        </w:tc>
        <w:tc>
          <w:tcPr>
            <w:tcW w:w="1590" w:type="dxa"/>
            <w:gridSpan w:val="2"/>
          </w:tcPr>
          <w:p w14:paraId="0198795C" w14:textId="77777777" w:rsidR="004F5AFC" w:rsidRDefault="004F5AFC" w:rsidP="00A56040">
            <w:pPr>
              <w:rPr>
                <w:rFonts w:ascii="Times New Roman" w:hAnsi="Times New Roman" w:cs="Times New Roman"/>
              </w:rPr>
            </w:pPr>
          </w:p>
        </w:tc>
        <w:tc>
          <w:tcPr>
            <w:tcW w:w="1749" w:type="dxa"/>
            <w:gridSpan w:val="2"/>
          </w:tcPr>
          <w:p w14:paraId="517477BE" w14:textId="77777777" w:rsidR="004F5AFC" w:rsidRDefault="004F5AFC" w:rsidP="00A56040">
            <w:pPr>
              <w:rPr>
                <w:rFonts w:ascii="Times New Roman" w:hAnsi="Times New Roman" w:cs="Times New Roman"/>
              </w:rPr>
            </w:pPr>
          </w:p>
        </w:tc>
        <w:tc>
          <w:tcPr>
            <w:tcW w:w="1512" w:type="dxa"/>
          </w:tcPr>
          <w:p w14:paraId="7C228C23" w14:textId="77777777" w:rsidR="004F5AFC" w:rsidRDefault="004F5AFC" w:rsidP="00A56040">
            <w:pPr>
              <w:rPr>
                <w:rFonts w:ascii="Times New Roman" w:hAnsi="Times New Roman" w:cs="Times New Roman"/>
              </w:rPr>
            </w:pPr>
          </w:p>
        </w:tc>
      </w:tr>
      <w:tr w:rsidR="004F5AFC" w14:paraId="570B51EF" w14:textId="77777777" w:rsidTr="00A56040">
        <w:tc>
          <w:tcPr>
            <w:tcW w:w="1715" w:type="dxa"/>
            <w:gridSpan w:val="2"/>
          </w:tcPr>
          <w:p w14:paraId="11F96120" w14:textId="77777777" w:rsidR="004F5AFC" w:rsidRDefault="004F5AFC" w:rsidP="00A56040">
            <w:pPr>
              <w:rPr>
                <w:rFonts w:ascii="Times New Roman" w:hAnsi="Times New Roman" w:cs="Times New Roman"/>
              </w:rPr>
            </w:pPr>
          </w:p>
        </w:tc>
        <w:tc>
          <w:tcPr>
            <w:tcW w:w="1764" w:type="dxa"/>
            <w:gridSpan w:val="2"/>
          </w:tcPr>
          <w:p w14:paraId="270FBD87" w14:textId="77777777" w:rsidR="004F5AFC" w:rsidRDefault="004F5AFC" w:rsidP="00A56040">
            <w:pPr>
              <w:rPr>
                <w:rFonts w:ascii="Times New Roman" w:hAnsi="Times New Roman" w:cs="Times New Roman"/>
              </w:rPr>
            </w:pPr>
          </w:p>
        </w:tc>
        <w:tc>
          <w:tcPr>
            <w:tcW w:w="1590" w:type="dxa"/>
            <w:gridSpan w:val="2"/>
          </w:tcPr>
          <w:p w14:paraId="21E6A0AA" w14:textId="77777777" w:rsidR="004F5AFC" w:rsidRDefault="004F5AFC" w:rsidP="00A56040">
            <w:pPr>
              <w:rPr>
                <w:rFonts w:ascii="Times New Roman" w:hAnsi="Times New Roman" w:cs="Times New Roman"/>
              </w:rPr>
            </w:pPr>
          </w:p>
        </w:tc>
        <w:tc>
          <w:tcPr>
            <w:tcW w:w="1749" w:type="dxa"/>
            <w:gridSpan w:val="2"/>
          </w:tcPr>
          <w:p w14:paraId="27AE4B36" w14:textId="77777777" w:rsidR="004F5AFC" w:rsidRDefault="004F5AFC" w:rsidP="00A56040">
            <w:pPr>
              <w:rPr>
                <w:rFonts w:ascii="Times New Roman" w:hAnsi="Times New Roman" w:cs="Times New Roman"/>
              </w:rPr>
            </w:pPr>
          </w:p>
        </w:tc>
        <w:tc>
          <w:tcPr>
            <w:tcW w:w="1512" w:type="dxa"/>
          </w:tcPr>
          <w:p w14:paraId="64882BF5" w14:textId="77777777" w:rsidR="004F5AFC" w:rsidRDefault="004F5AFC" w:rsidP="00A56040">
            <w:pPr>
              <w:rPr>
                <w:rFonts w:ascii="Times New Roman" w:hAnsi="Times New Roman" w:cs="Times New Roman"/>
              </w:rPr>
            </w:pPr>
          </w:p>
        </w:tc>
      </w:tr>
      <w:tr w:rsidR="004F5AFC" w14:paraId="7FE3BA9D" w14:textId="77777777" w:rsidTr="00A56040">
        <w:tc>
          <w:tcPr>
            <w:tcW w:w="1715" w:type="dxa"/>
            <w:gridSpan w:val="2"/>
          </w:tcPr>
          <w:p w14:paraId="6853284C" w14:textId="77777777" w:rsidR="004F5AFC" w:rsidRDefault="004F5AFC" w:rsidP="00A56040">
            <w:pPr>
              <w:rPr>
                <w:rFonts w:ascii="Times New Roman" w:hAnsi="Times New Roman" w:cs="Times New Roman"/>
              </w:rPr>
            </w:pPr>
          </w:p>
        </w:tc>
        <w:tc>
          <w:tcPr>
            <w:tcW w:w="1764" w:type="dxa"/>
            <w:gridSpan w:val="2"/>
          </w:tcPr>
          <w:p w14:paraId="593DC9B8" w14:textId="77777777" w:rsidR="004F5AFC" w:rsidRDefault="004F5AFC" w:rsidP="00A56040">
            <w:pPr>
              <w:rPr>
                <w:rFonts w:ascii="Times New Roman" w:hAnsi="Times New Roman" w:cs="Times New Roman"/>
              </w:rPr>
            </w:pPr>
          </w:p>
        </w:tc>
        <w:tc>
          <w:tcPr>
            <w:tcW w:w="1590" w:type="dxa"/>
            <w:gridSpan w:val="2"/>
          </w:tcPr>
          <w:p w14:paraId="32707714" w14:textId="77777777" w:rsidR="004F5AFC" w:rsidRDefault="004F5AFC" w:rsidP="00A56040">
            <w:pPr>
              <w:rPr>
                <w:rFonts w:ascii="Times New Roman" w:hAnsi="Times New Roman" w:cs="Times New Roman"/>
              </w:rPr>
            </w:pPr>
          </w:p>
        </w:tc>
        <w:tc>
          <w:tcPr>
            <w:tcW w:w="1749" w:type="dxa"/>
            <w:gridSpan w:val="2"/>
          </w:tcPr>
          <w:p w14:paraId="1F950EF0" w14:textId="77777777" w:rsidR="004F5AFC" w:rsidRDefault="004F5AFC" w:rsidP="00A56040">
            <w:pPr>
              <w:rPr>
                <w:rFonts w:ascii="Times New Roman" w:hAnsi="Times New Roman" w:cs="Times New Roman"/>
              </w:rPr>
            </w:pPr>
          </w:p>
        </w:tc>
        <w:tc>
          <w:tcPr>
            <w:tcW w:w="1512" w:type="dxa"/>
          </w:tcPr>
          <w:p w14:paraId="346ACA68" w14:textId="77777777" w:rsidR="004F5AFC" w:rsidRDefault="004F5AFC" w:rsidP="00A56040">
            <w:pPr>
              <w:rPr>
                <w:rFonts w:ascii="Times New Roman" w:hAnsi="Times New Roman" w:cs="Times New Roman"/>
              </w:rPr>
            </w:pPr>
          </w:p>
        </w:tc>
      </w:tr>
      <w:tr w:rsidR="004F5AFC" w14:paraId="4BBD18B9" w14:textId="77777777" w:rsidTr="00A56040">
        <w:tc>
          <w:tcPr>
            <w:tcW w:w="1715" w:type="dxa"/>
            <w:gridSpan w:val="2"/>
          </w:tcPr>
          <w:p w14:paraId="5E7B1A23" w14:textId="77777777" w:rsidR="004F5AFC" w:rsidRDefault="004F5AFC" w:rsidP="00A56040">
            <w:pPr>
              <w:rPr>
                <w:rFonts w:ascii="Times New Roman" w:hAnsi="Times New Roman" w:cs="Times New Roman"/>
              </w:rPr>
            </w:pPr>
          </w:p>
        </w:tc>
        <w:tc>
          <w:tcPr>
            <w:tcW w:w="1764" w:type="dxa"/>
            <w:gridSpan w:val="2"/>
          </w:tcPr>
          <w:p w14:paraId="33A6895B" w14:textId="77777777" w:rsidR="004F5AFC" w:rsidRDefault="004F5AFC" w:rsidP="00A56040">
            <w:pPr>
              <w:rPr>
                <w:rFonts w:ascii="Times New Roman" w:hAnsi="Times New Roman" w:cs="Times New Roman"/>
              </w:rPr>
            </w:pPr>
          </w:p>
        </w:tc>
        <w:tc>
          <w:tcPr>
            <w:tcW w:w="1590" w:type="dxa"/>
            <w:gridSpan w:val="2"/>
          </w:tcPr>
          <w:p w14:paraId="16F03D54" w14:textId="77777777" w:rsidR="004F5AFC" w:rsidRDefault="004F5AFC" w:rsidP="00A56040">
            <w:pPr>
              <w:rPr>
                <w:rFonts w:ascii="Times New Roman" w:hAnsi="Times New Roman" w:cs="Times New Roman"/>
              </w:rPr>
            </w:pPr>
          </w:p>
        </w:tc>
        <w:tc>
          <w:tcPr>
            <w:tcW w:w="1749" w:type="dxa"/>
            <w:gridSpan w:val="2"/>
          </w:tcPr>
          <w:p w14:paraId="196D8E1E" w14:textId="77777777" w:rsidR="004F5AFC" w:rsidRDefault="004F5AFC" w:rsidP="00A56040">
            <w:pPr>
              <w:rPr>
                <w:rFonts w:ascii="Times New Roman" w:hAnsi="Times New Roman" w:cs="Times New Roman"/>
              </w:rPr>
            </w:pPr>
          </w:p>
        </w:tc>
        <w:tc>
          <w:tcPr>
            <w:tcW w:w="1512" w:type="dxa"/>
          </w:tcPr>
          <w:p w14:paraId="1AF1DD22" w14:textId="77777777" w:rsidR="004F5AFC" w:rsidRDefault="004F5AFC" w:rsidP="00A56040">
            <w:pPr>
              <w:rPr>
                <w:rFonts w:ascii="Times New Roman" w:hAnsi="Times New Roman" w:cs="Times New Roman"/>
              </w:rPr>
            </w:pPr>
          </w:p>
        </w:tc>
      </w:tr>
      <w:tr w:rsidR="004F5AFC" w14:paraId="749158FA" w14:textId="77777777" w:rsidTr="00A56040">
        <w:tc>
          <w:tcPr>
            <w:tcW w:w="1715" w:type="dxa"/>
            <w:gridSpan w:val="2"/>
          </w:tcPr>
          <w:p w14:paraId="306A53F7" w14:textId="77777777" w:rsidR="004F5AFC" w:rsidRDefault="004F5AFC" w:rsidP="00A56040">
            <w:pPr>
              <w:rPr>
                <w:rFonts w:ascii="Times New Roman" w:hAnsi="Times New Roman" w:cs="Times New Roman"/>
              </w:rPr>
            </w:pPr>
          </w:p>
        </w:tc>
        <w:tc>
          <w:tcPr>
            <w:tcW w:w="1764" w:type="dxa"/>
            <w:gridSpan w:val="2"/>
          </w:tcPr>
          <w:p w14:paraId="7A23EDA3" w14:textId="77777777" w:rsidR="004F5AFC" w:rsidRDefault="004F5AFC" w:rsidP="00A56040">
            <w:pPr>
              <w:rPr>
                <w:rFonts w:ascii="Times New Roman" w:hAnsi="Times New Roman" w:cs="Times New Roman"/>
              </w:rPr>
            </w:pPr>
          </w:p>
        </w:tc>
        <w:tc>
          <w:tcPr>
            <w:tcW w:w="1590" w:type="dxa"/>
            <w:gridSpan w:val="2"/>
          </w:tcPr>
          <w:p w14:paraId="4F608E49" w14:textId="77777777" w:rsidR="004F5AFC" w:rsidRDefault="004F5AFC" w:rsidP="00A56040">
            <w:pPr>
              <w:rPr>
                <w:rFonts w:ascii="Times New Roman" w:hAnsi="Times New Roman" w:cs="Times New Roman"/>
              </w:rPr>
            </w:pPr>
          </w:p>
        </w:tc>
        <w:tc>
          <w:tcPr>
            <w:tcW w:w="1749" w:type="dxa"/>
            <w:gridSpan w:val="2"/>
          </w:tcPr>
          <w:p w14:paraId="463F5AF7" w14:textId="77777777" w:rsidR="004F5AFC" w:rsidRDefault="004F5AFC" w:rsidP="00A56040">
            <w:pPr>
              <w:rPr>
                <w:rFonts w:ascii="Times New Roman" w:hAnsi="Times New Roman" w:cs="Times New Roman"/>
              </w:rPr>
            </w:pPr>
          </w:p>
        </w:tc>
        <w:tc>
          <w:tcPr>
            <w:tcW w:w="1512" w:type="dxa"/>
          </w:tcPr>
          <w:p w14:paraId="07918469" w14:textId="77777777" w:rsidR="004F5AFC" w:rsidRDefault="004F5AFC" w:rsidP="00A56040">
            <w:pPr>
              <w:rPr>
                <w:rFonts w:ascii="Times New Roman" w:hAnsi="Times New Roman" w:cs="Times New Roman"/>
              </w:rPr>
            </w:pPr>
          </w:p>
        </w:tc>
      </w:tr>
      <w:tr w:rsidR="004F5AFC" w14:paraId="3B9F107E" w14:textId="77777777" w:rsidTr="00A56040">
        <w:tc>
          <w:tcPr>
            <w:tcW w:w="1715" w:type="dxa"/>
            <w:gridSpan w:val="2"/>
          </w:tcPr>
          <w:p w14:paraId="070F6ECD" w14:textId="77777777" w:rsidR="004F5AFC" w:rsidRDefault="004F5AFC" w:rsidP="00A56040">
            <w:pPr>
              <w:rPr>
                <w:rFonts w:ascii="Times New Roman" w:hAnsi="Times New Roman" w:cs="Times New Roman"/>
              </w:rPr>
            </w:pPr>
          </w:p>
        </w:tc>
        <w:tc>
          <w:tcPr>
            <w:tcW w:w="1764" w:type="dxa"/>
            <w:gridSpan w:val="2"/>
          </w:tcPr>
          <w:p w14:paraId="761A6B3D" w14:textId="77777777" w:rsidR="004F5AFC" w:rsidRDefault="004F5AFC" w:rsidP="00A56040">
            <w:pPr>
              <w:rPr>
                <w:rFonts w:ascii="Times New Roman" w:hAnsi="Times New Roman" w:cs="Times New Roman"/>
              </w:rPr>
            </w:pPr>
          </w:p>
        </w:tc>
        <w:tc>
          <w:tcPr>
            <w:tcW w:w="1590" w:type="dxa"/>
            <w:gridSpan w:val="2"/>
          </w:tcPr>
          <w:p w14:paraId="6E90E8E9" w14:textId="77777777" w:rsidR="004F5AFC" w:rsidRDefault="004F5AFC" w:rsidP="00A56040">
            <w:pPr>
              <w:rPr>
                <w:rFonts w:ascii="Times New Roman" w:hAnsi="Times New Roman" w:cs="Times New Roman"/>
              </w:rPr>
            </w:pPr>
          </w:p>
        </w:tc>
        <w:tc>
          <w:tcPr>
            <w:tcW w:w="1749" w:type="dxa"/>
            <w:gridSpan w:val="2"/>
          </w:tcPr>
          <w:p w14:paraId="48442642" w14:textId="77777777" w:rsidR="004F5AFC" w:rsidRDefault="004F5AFC" w:rsidP="00A56040">
            <w:pPr>
              <w:rPr>
                <w:rFonts w:ascii="Times New Roman" w:hAnsi="Times New Roman" w:cs="Times New Roman"/>
              </w:rPr>
            </w:pPr>
          </w:p>
        </w:tc>
        <w:tc>
          <w:tcPr>
            <w:tcW w:w="1512" w:type="dxa"/>
          </w:tcPr>
          <w:p w14:paraId="797C964D" w14:textId="77777777" w:rsidR="004F5AFC" w:rsidRDefault="004F5AFC" w:rsidP="00A56040">
            <w:pPr>
              <w:rPr>
                <w:rFonts w:ascii="Times New Roman" w:hAnsi="Times New Roman" w:cs="Times New Roman"/>
              </w:rPr>
            </w:pPr>
          </w:p>
        </w:tc>
      </w:tr>
      <w:tr w:rsidR="004F5AFC" w14:paraId="3F2C3B99" w14:textId="77777777" w:rsidTr="00A56040">
        <w:tc>
          <w:tcPr>
            <w:tcW w:w="1715" w:type="dxa"/>
            <w:gridSpan w:val="2"/>
          </w:tcPr>
          <w:p w14:paraId="604889D0" w14:textId="77777777" w:rsidR="004F5AFC" w:rsidRDefault="004F5AFC" w:rsidP="00A56040">
            <w:pPr>
              <w:rPr>
                <w:rFonts w:ascii="Times New Roman" w:hAnsi="Times New Roman" w:cs="Times New Roman"/>
              </w:rPr>
            </w:pPr>
          </w:p>
        </w:tc>
        <w:tc>
          <w:tcPr>
            <w:tcW w:w="1764" w:type="dxa"/>
            <w:gridSpan w:val="2"/>
          </w:tcPr>
          <w:p w14:paraId="59DBDACF" w14:textId="77777777" w:rsidR="004F5AFC" w:rsidRDefault="004F5AFC" w:rsidP="00A56040">
            <w:pPr>
              <w:rPr>
                <w:rFonts w:ascii="Times New Roman" w:hAnsi="Times New Roman" w:cs="Times New Roman"/>
              </w:rPr>
            </w:pPr>
          </w:p>
        </w:tc>
        <w:tc>
          <w:tcPr>
            <w:tcW w:w="1590" w:type="dxa"/>
            <w:gridSpan w:val="2"/>
          </w:tcPr>
          <w:p w14:paraId="626626C4" w14:textId="77777777" w:rsidR="004F5AFC" w:rsidRDefault="004F5AFC" w:rsidP="00A56040">
            <w:pPr>
              <w:rPr>
                <w:rFonts w:ascii="Times New Roman" w:hAnsi="Times New Roman" w:cs="Times New Roman"/>
              </w:rPr>
            </w:pPr>
          </w:p>
        </w:tc>
        <w:tc>
          <w:tcPr>
            <w:tcW w:w="1749" w:type="dxa"/>
            <w:gridSpan w:val="2"/>
          </w:tcPr>
          <w:p w14:paraId="03EA18CE" w14:textId="77777777" w:rsidR="004F5AFC" w:rsidRDefault="004F5AFC" w:rsidP="00A56040">
            <w:pPr>
              <w:rPr>
                <w:rFonts w:ascii="Times New Roman" w:hAnsi="Times New Roman" w:cs="Times New Roman"/>
              </w:rPr>
            </w:pPr>
          </w:p>
        </w:tc>
        <w:tc>
          <w:tcPr>
            <w:tcW w:w="1512" w:type="dxa"/>
          </w:tcPr>
          <w:p w14:paraId="46C64405" w14:textId="77777777" w:rsidR="004F5AFC" w:rsidRDefault="004F5AFC" w:rsidP="00A56040">
            <w:pPr>
              <w:rPr>
                <w:rFonts w:ascii="Times New Roman" w:hAnsi="Times New Roman" w:cs="Times New Roman"/>
              </w:rPr>
            </w:pPr>
          </w:p>
        </w:tc>
      </w:tr>
      <w:tr w:rsidR="004F5AFC" w14:paraId="3003F82C" w14:textId="77777777" w:rsidTr="00A56040">
        <w:tc>
          <w:tcPr>
            <w:tcW w:w="1715" w:type="dxa"/>
            <w:gridSpan w:val="2"/>
          </w:tcPr>
          <w:p w14:paraId="1EF736DF" w14:textId="77777777" w:rsidR="004F5AFC" w:rsidRDefault="004F5AFC" w:rsidP="00A56040">
            <w:pPr>
              <w:rPr>
                <w:rFonts w:ascii="Times New Roman" w:hAnsi="Times New Roman" w:cs="Times New Roman"/>
              </w:rPr>
            </w:pPr>
          </w:p>
        </w:tc>
        <w:tc>
          <w:tcPr>
            <w:tcW w:w="1764" w:type="dxa"/>
            <w:gridSpan w:val="2"/>
          </w:tcPr>
          <w:p w14:paraId="0D00DE22" w14:textId="77777777" w:rsidR="004F5AFC" w:rsidRDefault="004F5AFC" w:rsidP="00A56040">
            <w:pPr>
              <w:rPr>
                <w:rFonts w:ascii="Times New Roman" w:hAnsi="Times New Roman" w:cs="Times New Roman"/>
              </w:rPr>
            </w:pPr>
          </w:p>
        </w:tc>
        <w:tc>
          <w:tcPr>
            <w:tcW w:w="1590" w:type="dxa"/>
            <w:gridSpan w:val="2"/>
          </w:tcPr>
          <w:p w14:paraId="75567F03" w14:textId="77777777" w:rsidR="004F5AFC" w:rsidRDefault="004F5AFC" w:rsidP="00A56040">
            <w:pPr>
              <w:rPr>
                <w:rFonts w:ascii="Times New Roman" w:hAnsi="Times New Roman" w:cs="Times New Roman"/>
              </w:rPr>
            </w:pPr>
          </w:p>
        </w:tc>
        <w:tc>
          <w:tcPr>
            <w:tcW w:w="1749" w:type="dxa"/>
            <w:gridSpan w:val="2"/>
          </w:tcPr>
          <w:p w14:paraId="12538CEE" w14:textId="77777777" w:rsidR="004F5AFC" w:rsidRDefault="004F5AFC" w:rsidP="00A56040">
            <w:pPr>
              <w:rPr>
                <w:rFonts w:ascii="Times New Roman" w:hAnsi="Times New Roman" w:cs="Times New Roman"/>
              </w:rPr>
            </w:pPr>
          </w:p>
        </w:tc>
        <w:tc>
          <w:tcPr>
            <w:tcW w:w="1512" w:type="dxa"/>
          </w:tcPr>
          <w:p w14:paraId="2A523D3C" w14:textId="77777777" w:rsidR="004F5AFC" w:rsidRDefault="004F5AFC" w:rsidP="00A56040">
            <w:pPr>
              <w:rPr>
                <w:rFonts w:ascii="Times New Roman" w:hAnsi="Times New Roman" w:cs="Times New Roman"/>
              </w:rPr>
            </w:pPr>
          </w:p>
        </w:tc>
      </w:tr>
      <w:tr w:rsidR="004F5AFC" w14:paraId="6F882099" w14:textId="77777777" w:rsidTr="00A56040">
        <w:tc>
          <w:tcPr>
            <w:tcW w:w="1715" w:type="dxa"/>
            <w:gridSpan w:val="2"/>
          </w:tcPr>
          <w:p w14:paraId="23546D81" w14:textId="77777777" w:rsidR="004F5AFC" w:rsidRDefault="004F5AFC" w:rsidP="00A56040">
            <w:pPr>
              <w:rPr>
                <w:rFonts w:ascii="Times New Roman" w:hAnsi="Times New Roman" w:cs="Times New Roman"/>
              </w:rPr>
            </w:pPr>
          </w:p>
        </w:tc>
        <w:tc>
          <w:tcPr>
            <w:tcW w:w="1764" w:type="dxa"/>
            <w:gridSpan w:val="2"/>
          </w:tcPr>
          <w:p w14:paraId="78F9A635" w14:textId="77777777" w:rsidR="004F5AFC" w:rsidRDefault="004F5AFC" w:rsidP="00A56040">
            <w:pPr>
              <w:rPr>
                <w:rFonts w:ascii="Times New Roman" w:hAnsi="Times New Roman" w:cs="Times New Roman"/>
              </w:rPr>
            </w:pPr>
          </w:p>
        </w:tc>
        <w:tc>
          <w:tcPr>
            <w:tcW w:w="1590" w:type="dxa"/>
            <w:gridSpan w:val="2"/>
          </w:tcPr>
          <w:p w14:paraId="1C6A2FE0" w14:textId="77777777" w:rsidR="004F5AFC" w:rsidRDefault="004F5AFC" w:rsidP="00A56040">
            <w:pPr>
              <w:rPr>
                <w:rFonts w:ascii="Times New Roman" w:hAnsi="Times New Roman" w:cs="Times New Roman"/>
              </w:rPr>
            </w:pPr>
          </w:p>
        </w:tc>
        <w:tc>
          <w:tcPr>
            <w:tcW w:w="1749" w:type="dxa"/>
            <w:gridSpan w:val="2"/>
          </w:tcPr>
          <w:p w14:paraId="30BB5827" w14:textId="77777777" w:rsidR="004F5AFC" w:rsidRDefault="004F5AFC" w:rsidP="00A56040">
            <w:pPr>
              <w:rPr>
                <w:rFonts w:ascii="Times New Roman" w:hAnsi="Times New Roman" w:cs="Times New Roman"/>
              </w:rPr>
            </w:pPr>
          </w:p>
        </w:tc>
        <w:tc>
          <w:tcPr>
            <w:tcW w:w="1512" w:type="dxa"/>
          </w:tcPr>
          <w:p w14:paraId="1E31975A" w14:textId="77777777" w:rsidR="004F5AFC" w:rsidRDefault="004F5AFC" w:rsidP="00A56040">
            <w:pPr>
              <w:rPr>
                <w:rFonts w:ascii="Times New Roman" w:hAnsi="Times New Roman" w:cs="Times New Roman"/>
              </w:rPr>
            </w:pPr>
          </w:p>
        </w:tc>
      </w:tr>
      <w:tr w:rsidR="004F5AFC" w14:paraId="783A8BB7" w14:textId="77777777" w:rsidTr="00A56040">
        <w:tc>
          <w:tcPr>
            <w:tcW w:w="1715" w:type="dxa"/>
            <w:gridSpan w:val="2"/>
          </w:tcPr>
          <w:p w14:paraId="545783AB" w14:textId="77777777" w:rsidR="004F5AFC" w:rsidRDefault="004F5AFC" w:rsidP="00A56040">
            <w:pPr>
              <w:rPr>
                <w:rFonts w:ascii="Times New Roman" w:hAnsi="Times New Roman" w:cs="Times New Roman"/>
              </w:rPr>
            </w:pPr>
          </w:p>
        </w:tc>
        <w:tc>
          <w:tcPr>
            <w:tcW w:w="1764" w:type="dxa"/>
            <w:gridSpan w:val="2"/>
          </w:tcPr>
          <w:p w14:paraId="3C631B27" w14:textId="77777777" w:rsidR="004F5AFC" w:rsidRDefault="004F5AFC" w:rsidP="00A56040">
            <w:pPr>
              <w:rPr>
                <w:rFonts w:ascii="Times New Roman" w:hAnsi="Times New Roman" w:cs="Times New Roman"/>
              </w:rPr>
            </w:pPr>
          </w:p>
        </w:tc>
        <w:tc>
          <w:tcPr>
            <w:tcW w:w="1590" w:type="dxa"/>
            <w:gridSpan w:val="2"/>
          </w:tcPr>
          <w:p w14:paraId="41156D73" w14:textId="77777777" w:rsidR="004F5AFC" w:rsidRDefault="004F5AFC" w:rsidP="00A56040">
            <w:pPr>
              <w:rPr>
                <w:rFonts w:ascii="Times New Roman" w:hAnsi="Times New Roman" w:cs="Times New Roman"/>
              </w:rPr>
            </w:pPr>
          </w:p>
        </w:tc>
        <w:tc>
          <w:tcPr>
            <w:tcW w:w="1749" w:type="dxa"/>
            <w:gridSpan w:val="2"/>
          </w:tcPr>
          <w:p w14:paraId="6E14BD26" w14:textId="77777777" w:rsidR="004F5AFC" w:rsidRDefault="004F5AFC" w:rsidP="00A56040">
            <w:pPr>
              <w:rPr>
                <w:rFonts w:ascii="Times New Roman" w:hAnsi="Times New Roman" w:cs="Times New Roman"/>
              </w:rPr>
            </w:pPr>
          </w:p>
        </w:tc>
        <w:tc>
          <w:tcPr>
            <w:tcW w:w="1512" w:type="dxa"/>
          </w:tcPr>
          <w:p w14:paraId="2CA95BFC" w14:textId="77777777" w:rsidR="004F5AFC" w:rsidRDefault="004F5AFC" w:rsidP="00A56040">
            <w:pPr>
              <w:rPr>
                <w:rFonts w:ascii="Times New Roman" w:hAnsi="Times New Roman" w:cs="Times New Roman"/>
              </w:rPr>
            </w:pPr>
          </w:p>
        </w:tc>
      </w:tr>
      <w:tr w:rsidR="004F5AFC" w14:paraId="7A440995" w14:textId="77777777" w:rsidTr="00A56040">
        <w:tc>
          <w:tcPr>
            <w:tcW w:w="1715" w:type="dxa"/>
            <w:gridSpan w:val="2"/>
          </w:tcPr>
          <w:p w14:paraId="790EDC05" w14:textId="77777777" w:rsidR="004F5AFC" w:rsidRDefault="004F5AFC" w:rsidP="00A56040">
            <w:pPr>
              <w:rPr>
                <w:rFonts w:ascii="Times New Roman" w:hAnsi="Times New Roman" w:cs="Times New Roman"/>
              </w:rPr>
            </w:pPr>
          </w:p>
        </w:tc>
        <w:tc>
          <w:tcPr>
            <w:tcW w:w="1764" w:type="dxa"/>
            <w:gridSpan w:val="2"/>
          </w:tcPr>
          <w:p w14:paraId="4A1BA56D" w14:textId="77777777" w:rsidR="004F5AFC" w:rsidRDefault="004F5AFC" w:rsidP="00A56040">
            <w:pPr>
              <w:rPr>
                <w:rFonts w:ascii="Times New Roman" w:hAnsi="Times New Roman" w:cs="Times New Roman"/>
              </w:rPr>
            </w:pPr>
          </w:p>
        </w:tc>
        <w:tc>
          <w:tcPr>
            <w:tcW w:w="1590" w:type="dxa"/>
            <w:gridSpan w:val="2"/>
          </w:tcPr>
          <w:p w14:paraId="21A618F2" w14:textId="77777777" w:rsidR="004F5AFC" w:rsidRDefault="004F5AFC" w:rsidP="00A56040">
            <w:pPr>
              <w:rPr>
                <w:rFonts w:ascii="Times New Roman" w:hAnsi="Times New Roman" w:cs="Times New Roman"/>
              </w:rPr>
            </w:pPr>
          </w:p>
        </w:tc>
        <w:tc>
          <w:tcPr>
            <w:tcW w:w="1749" w:type="dxa"/>
            <w:gridSpan w:val="2"/>
          </w:tcPr>
          <w:p w14:paraId="7C17C74A" w14:textId="77777777" w:rsidR="004F5AFC" w:rsidRDefault="004F5AFC" w:rsidP="00A56040">
            <w:pPr>
              <w:rPr>
                <w:rFonts w:ascii="Times New Roman" w:hAnsi="Times New Roman" w:cs="Times New Roman"/>
              </w:rPr>
            </w:pPr>
          </w:p>
        </w:tc>
        <w:tc>
          <w:tcPr>
            <w:tcW w:w="1512" w:type="dxa"/>
          </w:tcPr>
          <w:p w14:paraId="374557BF" w14:textId="77777777" w:rsidR="004F5AFC" w:rsidRDefault="004F5AFC" w:rsidP="00A56040">
            <w:pPr>
              <w:rPr>
                <w:rFonts w:ascii="Times New Roman" w:hAnsi="Times New Roman" w:cs="Times New Roman"/>
              </w:rPr>
            </w:pPr>
          </w:p>
        </w:tc>
      </w:tr>
      <w:tr w:rsidR="004F5AFC" w14:paraId="618A6BD8" w14:textId="77777777" w:rsidTr="00A56040">
        <w:tc>
          <w:tcPr>
            <w:tcW w:w="1715" w:type="dxa"/>
            <w:gridSpan w:val="2"/>
          </w:tcPr>
          <w:p w14:paraId="1F30991C" w14:textId="77777777" w:rsidR="004F5AFC" w:rsidRDefault="004F5AFC" w:rsidP="00A56040">
            <w:pPr>
              <w:rPr>
                <w:rFonts w:ascii="Times New Roman" w:hAnsi="Times New Roman" w:cs="Times New Roman"/>
              </w:rPr>
            </w:pPr>
          </w:p>
        </w:tc>
        <w:tc>
          <w:tcPr>
            <w:tcW w:w="1764" w:type="dxa"/>
            <w:gridSpan w:val="2"/>
          </w:tcPr>
          <w:p w14:paraId="266E83F1" w14:textId="77777777" w:rsidR="004F5AFC" w:rsidRDefault="004F5AFC" w:rsidP="00A56040">
            <w:pPr>
              <w:rPr>
                <w:rFonts w:ascii="Times New Roman" w:hAnsi="Times New Roman" w:cs="Times New Roman"/>
              </w:rPr>
            </w:pPr>
          </w:p>
        </w:tc>
        <w:tc>
          <w:tcPr>
            <w:tcW w:w="1590" w:type="dxa"/>
            <w:gridSpan w:val="2"/>
          </w:tcPr>
          <w:p w14:paraId="78C873F0" w14:textId="77777777" w:rsidR="004F5AFC" w:rsidRDefault="004F5AFC" w:rsidP="00A56040">
            <w:pPr>
              <w:rPr>
                <w:rFonts w:ascii="Times New Roman" w:hAnsi="Times New Roman" w:cs="Times New Roman"/>
              </w:rPr>
            </w:pPr>
          </w:p>
        </w:tc>
        <w:tc>
          <w:tcPr>
            <w:tcW w:w="1749" w:type="dxa"/>
            <w:gridSpan w:val="2"/>
          </w:tcPr>
          <w:p w14:paraId="3D14B1A7" w14:textId="77777777" w:rsidR="004F5AFC" w:rsidRDefault="004F5AFC" w:rsidP="00A56040">
            <w:pPr>
              <w:rPr>
                <w:rFonts w:ascii="Times New Roman" w:hAnsi="Times New Roman" w:cs="Times New Roman"/>
              </w:rPr>
            </w:pPr>
          </w:p>
        </w:tc>
        <w:tc>
          <w:tcPr>
            <w:tcW w:w="1512" w:type="dxa"/>
          </w:tcPr>
          <w:p w14:paraId="5DF02A0F" w14:textId="77777777" w:rsidR="004F5AFC" w:rsidRDefault="004F5AFC" w:rsidP="00A56040">
            <w:pPr>
              <w:rPr>
                <w:rFonts w:ascii="Times New Roman" w:hAnsi="Times New Roman" w:cs="Times New Roman"/>
              </w:rPr>
            </w:pPr>
          </w:p>
        </w:tc>
      </w:tr>
      <w:tr w:rsidR="004F5AFC" w14:paraId="42DDF49B" w14:textId="77777777" w:rsidTr="00A56040">
        <w:tc>
          <w:tcPr>
            <w:tcW w:w="1715" w:type="dxa"/>
            <w:gridSpan w:val="2"/>
          </w:tcPr>
          <w:p w14:paraId="16583AFA" w14:textId="77777777" w:rsidR="004F5AFC" w:rsidRDefault="004F5AFC" w:rsidP="00A56040">
            <w:pPr>
              <w:rPr>
                <w:rFonts w:ascii="Times New Roman" w:hAnsi="Times New Roman" w:cs="Times New Roman"/>
              </w:rPr>
            </w:pPr>
          </w:p>
        </w:tc>
        <w:tc>
          <w:tcPr>
            <w:tcW w:w="1764" w:type="dxa"/>
            <w:gridSpan w:val="2"/>
          </w:tcPr>
          <w:p w14:paraId="51DB45D0" w14:textId="77777777" w:rsidR="004F5AFC" w:rsidRDefault="004F5AFC" w:rsidP="00A56040">
            <w:pPr>
              <w:rPr>
                <w:rFonts w:ascii="Times New Roman" w:hAnsi="Times New Roman" w:cs="Times New Roman"/>
              </w:rPr>
            </w:pPr>
          </w:p>
        </w:tc>
        <w:tc>
          <w:tcPr>
            <w:tcW w:w="1590" w:type="dxa"/>
            <w:gridSpan w:val="2"/>
          </w:tcPr>
          <w:p w14:paraId="641210DB" w14:textId="77777777" w:rsidR="004F5AFC" w:rsidRDefault="004F5AFC" w:rsidP="00A56040">
            <w:pPr>
              <w:rPr>
                <w:rFonts w:ascii="Times New Roman" w:hAnsi="Times New Roman" w:cs="Times New Roman"/>
              </w:rPr>
            </w:pPr>
          </w:p>
        </w:tc>
        <w:tc>
          <w:tcPr>
            <w:tcW w:w="1749" w:type="dxa"/>
            <w:gridSpan w:val="2"/>
          </w:tcPr>
          <w:p w14:paraId="241D88A9" w14:textId="77777777" w:rsidR="004F5AFC" w:rsidRDefault="004F5AFC" w:rsidP="00A56040">
            <w:pPr>
              <w:rPr>
                <w:rFonts w:ascii="Times New Roman" w:hAnsi="Times New Roman" w:cs="Times New Roman"/>
              </w:rPr>
            </w:pPr>
          </w:p>
        </w:tc>
        <w:tc>
          <w:tcPr>
            <w:tcW w:w="1512" w:type="dxa"/>
          </w:tcPr>
          <w:p w14:paraId="1C1092D7" w14:textId="77777777" w:rsidR="004F5AFC" w:rsidRDefault="004F5AFC" w:rsidP="00A56040">
            <w:pPr>
              <w:rPr>
                <w:rFonts w:ascii="Times New Roman" w:hAnsi="Times New Roman" w:cs="Times New Roman"/>
              </w:rPr>
            </w:pPr>
          </w:p>
        </w:tc>
      </w:tr>
      <w:tr w:rsidR="004F5AFC" w14:paraId="1D6451CA" w14:textId="77777777" w:rsidTr="00A56040">
        <w:tc>
          <w:tcPr>
            <w:tcW w:w="1715" w:type="dxa"/>
            <w:gridSpan w:val="2"/>
          </w:tcPr>
          <w:p w14:paraId="57FDC87B" w14:textId="77777777" w:rsidR="004F5AFC" w:rsidRDefault="004F5AFC" w:rsidP="00A56040">
            <w:pPr>
              <w:rPr>
                <w:rFonts w:ascii="Times New Roman" w:hAnsi="Times New Roman" w:cs="Times New Roman"/>
              </w:rPr>
            </w:pPr>
          </w:p>
        </w:tc>
        <w:tc>
          <w:tcPr>
            <w:tcW w:w="1764" w:type="dxa"/>
            <w:gridSpan w:val="2"/>
          </w:tcPr>
          <w:p w14:paraId="3E00FF49" w14:textId="77777777" w:rsidR="004F5AFC" w:rsidRDefault="004F5AFC" w:rsidP="00A56040">
            <w:pPr>
              <w:rPr>
                <w:rFonts w:ascii="Times New Roman" w:hAnsi="Times New Roman" w:cs="Times New Roman"/>
              </w:rPr>
            </w:pPr>
          </w:p>
        </w:tc>
        <w:tc>
          <w:tcPr>
            <w:tcW w:w="1590" w:type="dxa"/>
            <w:gridSpan w:val="2"/>
          </w:tcPr>
          <w:p w14:paraId="474E5CE0" w14:textId="77777777" w:rsidR="004F5AFC" w:rsidRDefault="004F5AFC" w:rsidP="00A56040">
            <w:pPr>
              <w:rPr>
                <w:rFonts w:ascii="Times New Roman" w:hAnsi="Times New Roman" w:cs="Times New Roman"/>
              </w:rPr>
            </w:pPr>
          </w:p>
        </w:tc>
        <w:tc>
          <w:tcPr>
            <w:tcW w:w="1749" w:type="dxa"/>
            <w:gridSpan w:val="2"/>
          </w:tcPr>
          <w:p w14:paraId="244DD08C" w14:textId="77777777" w:rsidR="004F5AFC" w:rsidRDefault="004F5AFC" w:rsidP="00A56040">
            <w:pPr>
              <w:rPr>
                <w:rFonts w:ascii="Times New Roman" w:hAnsi="Times New Roman" w:cs="Times New Roman"/>
              </w:rPr>
            </w:pPr>
          </w:p>
        </w:tc>
        <w:tc>
          <w:tcPr>
            <w:tcW w:w="1512" w:type="dxa"/>
          </w:tcPr>
          <w:p w14:paraId="58465629" w14:textId="77777777" w:rsidR="004F5AFC" w:rsidRDefault="004F5AFC" w:rsidP="00A56040">
            <w:pPr>
              <w:rPr>
                <w:rFonts w:ascii="Times New Roman" w:hAnsi="Times New Roman" w:cs="Times New Roman"/>
              </w:rPr>
            </w:pPr>
          </w:p>
        </w:tc>
      </w:tr>
      <w:tr w:rsidR="004F5AFC" w14:paraId="61AF0BE5" w14:textId="77777777" w:rsidTr="00A56040">
        <w:tc>
          <w:tcPr>
            <w:tcW w:w="1715" w:type="dxa"/>
            <w:gridSpan w:val="2"/>
          </w:tcPr>
          <w:p w14:paraId="2CA285A1" w14:textId="77777777" w:rsidR="004F5AFC" w:rsidRDefault="004F5AFC" w:rsidP="00A56040">
            <w:pPr>
              <w:rPr>
                <w:rFonts w:ascii="Times New Roman" w:hAnsi="Times New Roman" w:cs="Times New Roman"/>
              </w:rPr>
            </w:pPr>
          </w:p>
        </w:tc>
        <w:tc>
          <w:tcPr>
            <w:tcW w:w="1764" w:type="dxa"/>
            <w:gridSpan w:val="2"/>
          </w:tcPr>
          <w:p w14:paraId="71ED43C2" w14:textId="77777777" w:rsidR="004F5AFC" w:rsidRDefault="004F5AFC" w:rsidP="00A56040">
            <w:pPr>
              <w:rPr>
                <w:rFonts w:ascii="Times New Roman" w:hAnsi="Times New Roman" w:cs="Times New Roman"/>
              </w:rPr>
            </w:pPr>
          </w:p>
        </w:tc>
        <w:tc>
          <w:tcPr>
            <w:tcW w:w="1590" w:type="dxa"/>
            <w:gridSpan w:val="2"/>
          </w:tcPr>
          <w:p w14:paraId="364D5440" w14:textId="77777777" w:rsidR="004F5AFC" w:rsidRDefault="004F5AFC" w:rsidP="00A56040">
            <w:pPr>
              <w:rPr>
                <w:rFonts w:ascii="Times New Roman" w:hAnsi="Times New Roman" w:cs="Times New Roman"/>
              </w:rPr>
            </w:pPr>
          </w:p>
        </w:tc>
        <w:tc>
          <w:tcPr>
            <w:tcW w:w="1749" w:type="dxa"/>
            <w:gridSpan w:val="2"/>
          </w:tcPr>
          <w:p w14:paraId="4FA5EEF2" w14:textId="77777777" w:rsidR="004F5AFC" w:rsidRDefault="004F5AFC" w:rsidP="00A56040">
            <w:pPr>
              <w:rPr>
                <w:rFonts w:ascii="Times New Roman" w:hAnsi="Times New Roman" w:cs="Times New Roman"/>
              </w:rPr>
            </w:pPr>
          </w:p>
        </w:tc>
        <w:tc>
          <w:tcPr>
            <w:tcW w:w="1512" w:type="dxa"/>
          </w:tcPr>
          <w:p w14:paraId="2BCC8FA2" w14:textId="77777777" w:rsidR="004F5AFC" w:rsidRDefault="004F5AFC" w:rsidP="00A56040">
            <w:pPr>
              <w:rPr>
                <w:rFonts w:ascii="Times New Roman" w:hAnsi="Times New Roman" w:cs="Times New Roman"/>
              </w:rPr>
            </w:pPr>
          </w:p>
        </w:tc>
      </w:tr>
      <w:tr w:rsidR="004F5AFC" w14:paraId="3C72B478" w14:textId="77777777" w:rsidTr="00A56040">
        <w:tc>
          <w:tcPr>
            <w:tcW w:w="1715" w:type="dxa"/>
            <w:gridSpan w:val="2"/>
          </w:tcPr>
          <w:p w14:paraId="13684C6D" w14:textId="77777777" w:rsidR="004F5AFC" w:rsidRDefault="004F5AFC" w:rsidP="00A56040">
            <w:pPr>
              <w:rPr>
                <w:rFonts w:ascii="Times New Roman" w:hAnsi="Times New Roman" w:cs="Times New Roman"/>
              </w:rPr>
            </w:pPr>
          </w:p>
        </w:tc>
        <w:tc>
          <w:tcPr>
            <w:tcW w:w="1764" w:type="dxa"/>
            <w:gridSpan w:val="2"/>
          </w:tcPr>
          <w:p w14:paraId="2348AB38" w14:textId="77777777" w:rsidR="004F5AFC" w:rsidRDefault="004F5AFC" w:rsidP="00A56040">
            <w:pPr>
              <w:rPr>
                <w:rFonts w:ascii="Times New Roman" w:hAnsi="Times New Roman" w:cs="Times New Roman"/>
              </w:rPr>
            </w:pPr>
          </w:p>
        </w:tc>
        <w:tc>
          <w:tcPr>
            <w:tcW w:w="1590" w:type="dxa"/>
            <w:gridSpan w:val="2"/>
          </w:tcPr>
          <w:p w14:paraId="35DD50F8" w14:textId="77777777" w:rsidR="004F5AFC" w:rsidRDefault="004F5AFC" w:rsidP="00A56040">
            <w:pPr>
              <w:rPr>
                <w:rFonts w:ascii="Times New Roman" w:hAnsi="Times New Roman" w:cs="Times New Roman"/>
              </w:rPr>
            </w:pPr>
          </w:p>
        </w:tc>
        <w:tc>
          <w:tcPr>
            <w:tcW w:w="1749" w:type="dxa"/>
            <w:gridSpan w:val="2"/>
          </w:tcPr>
          <w:p w14:paraId="06781AD4" w14:textId="77777777" w:rsidR="004F5AFC" w:rsidRDefault="004F5AFC" w:rsidP="00A56040">
            <w:pPr>
              <w:rPr>
                <w:rFonts w:ascii="Times New Roman" w:hAnsi="Times New Roman" w:cs="Times New Roman"/>
              </w:rPr>
            </w:pPr>
          </w:p>
        </w:tc>
        <w:tc>
          <w:tcPr>
            <w:tcW w:w="1512" w:type="dxa"/>
          </w:tcPr>
          <w:p w14:paraId="48A9FD99" w14:textId="77777777" w:rsidR="004F5AFC" w:rsidRDefault="004F5AFC" w:rsidP="00A56040">
            <w:pPr>
              <w:rPr>
                <w:rFonts w:ascii="Times New Roman" w:hAnsi="Times New Roman" w:cs="Times New Roman"/>
              </w:rPr>
            </w:pPr>
          </w:p>
        </w:tc>
      </w:tr>
      <w:tr w:rsidR="004F5AFC" w14:paraId="4D675EEA" w14:textId="77777777" w:rsidTr="00A56040">
        <w:tc>
          <w:tcPr>
            <w:tcW w:w="1715" w:type="dxa"/>
            <w:gridSpan w:val="2"/>
          </w:tcPr>
          <w:p w14:paraId="178229ED" w14:textId="77777777" w:rsidR="004F5AFC" w:rsidRDefault="004F5AFC" w:rsidP="00A56040">
            <w:pPr>
              <w:rPr>
                <w:rFonts w:ascii="Times New Roman" w:hAnsi="Times New Roman" w:cs="Times New Roman"/>
              </w:rPr>
            </w:pPr>
          </w:p>
        </w:tc>
        <w:tc>
          <w:tcPr>
            <w:tcW w:w="1764" w:type="dxa"/>
            <w:gridSpan w:val="2"/>
          </w:tcPr>
          <w:p w14:paraId="778F23C3" w14:textId="77777777" w:rsidR="004F5AFC" w:rsidRDefault="004F5AFC" w:rsidP="00A56040">
            <w:pPr>
              <w:rPr>
                <w:rFonts w:ascii="Times New Roman" w:hAnsi="Times New Roman" w:cs="Times New Roman"/>
              </w:rPr>
            </w:pPr>
          </w:p>
        </w:tc>
        <w:tc>
          <w:tcPr>
            <w:tcW w:w="1590" w:type="dxa"/>
            <w:gridSpan w:val="2"/>
          </w:tcPr>
          <w:p w14:paraId="495BF8A9" w14:textId="77777777" w:rsidR="004F5AFC" w:rsidRDefault="004F5AFC" w:rsidP="00A56040">
            <w:pPr>
              <w:rPr>
                <w:rFonts w:ascii="Times New Roman" w:hAnsi="Times New Roman" w:cs="Times New Roman"/>
              </w:rPr>
            </w:pPr>
          </w:p>
        </w:tc>
        <w:tc>
          <w:tcPr>
            <w:tcW w:w="1749" w:type="dxa"/>
            <w:gridSpan w:val="2"/>
          </w:tcPr>
          <w:p w14:paraId="685F38F1" w14:textId="77777777" w:rsidR="004F5AFC" w:rsidRDefault="004F5AFC" w:rsidP="00A56040">
            <w:pPr>
              <w:rPr>
                <w:rFonts w:ascii="Times New Roman" w:hAnsi="Times New Roman" w:cs="Times New Roman"/>
              </w:rPr>
            </w:pPr>
          </w:p>
        </w:tc>
        <w:tc>
          <w:tcPr>
            <w:tcW w:w="1512" w:type="dxa"/>
          </w:tcPr>
          <w:p w14:paraId="281875AE" w14:textId="77777777" w:rsidR="004F5AFC" w:rsidRDefault="004F5AFC" w:rsidP="00A56040">
            <w:pPr>
              <w:rPr>
                <w:rFonts w:ascii="Times New Roman" w:hAnsi="Times New Roman" w:cs="Times New Roman"/>
              </w:rPr>
            </w:pPr>
          </w:p>
        </w:tc>
      </w:tr>
      <w:tr w:rsidR="004F5AFC" w14:paraId="2EB8B851" w14:textId="77777777" w:rsidTr="00A56040">
        <w:tc>
          <w:tcPr>
            <w:tcW w:w="1715" w:type="dxa"/>
            <w:gridSpan w:val="2"/>
          </w:tcPr>
          <w:p w14:paraId="11B11485" w14:textId="77777777" w:rsidR="004F5AFC" w:rsidRDefault="004F5AFC" w:rsidP="00A56040">
            <w:pPr>
              <w:rPr>
                <w:rFonts w:ascii="Times New Roman" w:hAnsi="Times New Roman" w:cs="Times New Roman"/>
              </w:rPr>
            </w:pPr>
          </w:p>
        </w:tc>
        <w:tc>
          <w:tcPr>
            <w:tcW w:w="1764" w:type="dxa"/>
            <w:gridSpan w:val="2"/>
          </w:tcPr>
          <w:p w14:paraId="516D002B" w14:textId="77777777" w:rsidR="004F5AFC" w:rsidRDefault="004F5AFC" w:rsidP="00A56040">
            <w:pPr>
              <w:rPr>
                <w:rFonts w:ascii="Times New Roman" w:hAnsi="Times New Roman" w:cs="Times New Roman"/>
              </w:rPr>
            </w:pPr>
          </w:p>
        </w:tc>
        <w:tc>
          <w:tcPr>
            <w:tcW w:w="1590" w:type="dxa"/>
            <w:gridSpan w:val="2"/>
          </w:tcPr>
          <w:p w14:paraId="5DAC40E5" w14:textId="77777777" w:rsidR="004F5AFC" w:rsidRDefault="004F5AFC" w:rsidP="00A56040">
            <w:pPr>
              <w:rPr>
                <w:rFonts w:ascii="Times New Roman" w:hAnsi="Times New Roman" w:cs="Times New Roman"/>
              </w:rPr>
            </w:pPr>
          </w:p>
        </w:tc>
        <w:tc>
          <w:tcPr>
            <w:tcW w:w="1749" w:type="dxa"/>
            <w:gridSpan w:val="2"/>
          </w:tcPr>
          <w:p w14:paraId="344271C6" w14:textId="77777777" w:rsidR="004F5AFC" w:rsidRDefault="004F5AFC" w:rsidP="00A56040">
            <w:pPr>
              <w:rPr>
                <w:rFonts w:ascii="Times New Roman" w:hAnsi="Times New Roman" w:cs="Times New Roman"/>
              </w:rPr>
            </w:pPr>
          </w:p>
        </w:tc>
        <w:tc>
          <w:tcPr>
            <w:tcW w:w="1512" w:type="dxa"/>
          </w:tcPr>
          <w:p w14:paraId="741397F0" w14:textId="77777777" w:rsidR="004F5AFC" w:rsidRDefault="004F5AFC" w:rsidP="00A56040">
            <w:pPr>
              <w:rPr>
                <w:rFonts w:ascii="Times New Roman" w:hAnsi="Times New Roman" w:cs="Times New Roman"/>
              </w:rPr>
            </w:pPr>
          </w:p>
        </w:tc>
      </w:tr>
      <w:tr w:rsidR="004F5AFC" w14:paraId="51D4EB77" w14:textId="77777777" w:rsidTr="00A56040">
        <w:tc>
          <w:tcPr>
            <w:tcW w:w="1715" w:type="dxa"/>
            <w:gridSpan w:val="2"/>
          </w:tcPr>
          <w:p w14:paraId="7F83C514" w14:textId="77777777" w:rsidR="004F5AFC" w:rsidRDefault="004F5AFC" w:rsidP="00A56040">
            <w:pPr>
              <w:rPr>
                <w:rFonts w:ascii="Times New Roman" w:hAnsi="Times New Roman" w:cs="Times New Roman"/>
              </w:rPr>
            </w:pPr>
          </w:p>
        </w:tc>
        <w:tc>
          <w:tcPr>
            <w:tcW w:w="1764" w:type="dxa"/>
            <w:gridSpan w:val="2"/>
          </w:tcPr>
          <w:p w14:paraId="7D2C7F4E" w14:textId="77777777" w:rsidR="004F5AFC" w:rsidRDefault="004F5AFC" w:rsidP="00A56040">
            <w:pPr>
              <w:rPr>
                <w:rFonts w:ascii="Times New Roman" w:hAnsi="Times New Roman" w:cs="Times New Roman"/>
              </w:rPr>
            </w:pPr>
          </w:p>
        </w:tc>
        <w:tc>
          <w:tcPr>
            <w:tcW w:w="1590" w:type="dxa"/>
            <w:gridSpan w:val="2"/>
          </w:tcPr>
          <w:p w14:paraId="2F1CDB08" w14:textId="77777777" w:rsidR="004F5AFC" w:rsidRDefault="004F5AFC" w:rsidP="00A56040">
            <w:pPr>
              <w:rPr>
                <w:rFonts w:ascii="Times New Roman" w:hAnsi="Times New Roman" w:cs="Times New Roman"/>
              </w:rPr>
            </w:pPr>
          </w:p>
        </w:tc>
        <w:tc>
          <w:tcPr>
            <w:tcW w:w="1749" w:type="dxa"/>
            <w:gridSpan w:val="2"/>
          </w:tcPr>
          <w:p w14:paraId="010B99F3" w14:textId="77777777" w:rsidR="004F5AFC" w:rsidRDefault="004F5AFC" w:rsidP="00A56040">
            <w:pPr>
              <w:rPr>
                <w:rFonts w:ascii="Times New Roman" w:hAnsi="Times New Roman" w:cs="Times New Roman"/>
              </w:rPr>
            </w:pPr>
          </w:p>
        </w:tc>
        <w:tc>
          <w:tcPr>
            <w:tcW w:w="1512" w:type="dxa"/>
          </w:tcPr>
          <w:p w14:paraId="351DC32A" w14:textId="77777777" w:rsidR="004F5AFC" w:rsidRDefault="004F5AFC" w:rsidP="00A56040">
            <w:pPr>
              <w:rPr>
                <w:rFonts w:ascii="Times New Roman" w:hAnsi="Times New Roman" w:cs="Times New Roman"/>
              </w:rPr>
            </w:pPr>
          </w:p>
        </w:tc>
      </w:tr>
      <w:tr w:rsidR="004F5AFC" w14:paraId="4C0BA742" w14:textId="77777777" w:rsidTr="00A56040">
        <w:tc>
          <w:tcPr>
            <w:tcW w:w="1715" w:type="dxa"/>
            <w:gridSpan w:val="2"/>
          </w:tcPr>
          <w:p w14:paraId="705A04F7" w14:textId="77777777" w:rsidR="004F5AFC" w:rsidRDefault="004F5AFC" w:rsidP="00A56040">
            <w:pPr>
              <w:rPr>
                <w:rFonts w:ascii="Times New Roman" w:hAnsi="Times New Roman" w:cs="Times New Roman"/>
              </w:rPr>
            </w:pPr>
          </w:p>
        </w:tc>
        <w:tc>
          <w:tcPr>
            <w:tcW w:w="1764" w:type="dxa"/>
            <w:gridSpan w:val="2"/>
          </w:tcPr>
          <w:p w14:paraId="487D59E3" w14:textId="77777777" w:rsidR="004F5AFC" w:rsidRDefault="004F5AFC" w:rsidP="00A56040">
            <w:pPr>
              <w:rPr>
                <w:rFonts w:ascii="Times New Roman" w:hAnsi="Times New Roman" w:cs="Times New Roman"/>
              </w:rPr>
            </w:pPr>
          </w:p>
        </w:tc>
        <w:tc>
          <w:tcPr>
            <w:tcW w:w="1590" w:type="dxa"/>
            <w:gridSpan w:val="2"/>
          </w:tcPr>
          <w:p w14:paraId="0BEE3182" w14:textId="77777777" w:rsidR="004F5AFC" w:rsidRDefault="004F5AFC" w:rsidP="00A56040">
            <w:pPr>
              <w:rPr>
                <w:rFonts w:ascii="Times New Roman" w:hAnsi="Times New Roman" w:cs="Times New Roman"/>
              </w:rPr>
            </w:pPr>
          </w:p>
        </w:tc>
        <w:tc>
          <w:tcPr>
            <w:tcW w:w="1749" w:type="dxa"/>
            <w:gridSpan w:val="2"/>
          </w:tcPr>
          <w:p w14:paraId="4BEE0C1C" w14:textId="77777777" w:rsidR="004F5AFC" w:rsidRDefault="004F5AFC" w:rsidP="00A56040">
            <w:pPr>
              <w:rPr>
                <w:rFonts w:ascii="Times New Roman" w:hAnsi="Times New Roman" w:cs="Times New Roman"/>
              </w:rPr>
            </w:pPr>
          </w:p>
        </w:tc>
        <w:tc>
          <w:tcPr>
            <w:tcW w:w="1512" w:type="dxa"/>
          </w:tcPr>
          <w:p w14:paraId="06537DBE" w14:textId="77777777" w:rsidR="004F5AFC" w:rsidRDefault="004F5AFC" w:rsidP="00A56040">
            <w:pPr>
              <w:rPr>
                <w:rFonts w:ascii="Times New Roman" w:hAnsi="Times New Roman" w:cs="Times New Roman"/>
              </w:rPr>
            </w:pPr>
          </w:p>
        </w:tc>
      </w:tr>
    </w:tbl>
    <w:p w14:paraId="761C6285" w14:textId="44C8CDA5" w:rsidR="004F5AFC" w:rsidRDefault="004F5AFC" w:rsidP="00CF37DB">
      <w:pPr>
        <w:pStyle w:val="Heading1"/>
      </w:pPr>
      <w:r>
        <w:br w:type="textWrapping" w:clear="all"/>
      </w:r>
      <w:r>
        <w:br w:type="textWrapping" w:clear="all"/>
      </w:r>
      <w:r w:rsidR="00CF37DB">
        <w:t xml:space="preserve">References </w:t>
      </w:r>
    </w:p>
    <w:p w14:paraId="143748B4" w14:textId="77777777" w:rsidR="00CF37DB" w:rsidRDefault="00CF37DB" w:rsidP="004F5AFC">
      <w:pPr>
        <w:rPr>
          <w:rFonts w:ascii="Times New Roman" w:hAnsi="Times New Roman" w:cs="Times New Roman"/>
        </w:rPr>
      </w:pPr>
    </w:p>
    <w:p w14:paraId="7FF7B526" w14:textId="77777777" w:rsidR="00CF37DB" w:rsidRPr="003D36B9" w:rsidRDefault="00CF37DB" w:rsidP="00CF37DB">
      <w:pPr>
        <w:spacing w:after="240"/>
        <w:ind w:left="360"/>
        <w:rPr>
          <w:rFonts w:ascii="Times New Roman" w:hAnsi="Times New Roman" w:cs="Times New Roman"/>
          <w:sz w:val="24"/>
          <w:szCs w:val="24"/>
        </w:rPr>
      </w:pPr>
    </w:p>
    <w:p w14:paraId="5CED728E" w14:textId="77777777" w:rsidR="00CF37DB" w:rsidRDefault="00CF37DB" w:rsidP="00CF37DB"/>
    <w:p w14:paraId="1C50A640" w14:textId="77777777" w:rsidR="00CF37DB" w:rsidRPr="00144951" w:rsidRDefault="00CF37DB" w:rsidP="00CF37DB">
      <w:pPr>
        <w:ind w:left="360"/>
        <w:jc w:val="both"/>
        <w:rPr>
          <w:rFonts w:ascii="Times New Roman" w:hAnsi="Times New Roman" w:cs="Times New Roman"/>
          <w:sz w:val="24"/>
          <w:szCs w:val="24"/>
        </w:rPr>
      </w:pPr>
      <w:r w:rsidRPr="00144951">
        <w:rPr>
          <w:rFonts w:ascii="Times New Roman" w:hAnsi="Times New Roman" w:cs="Times New Roman"/>
          <w:sz w:val="24"/>
          <w:szCs w:val="24"/>
        </w:rPr>
        <w:t>AGARWAL, Ritu, and Viswanath Venkatesh. (2002). “Assessing a Firm’s Web Presence: A Heuristic Evaluation Procedure for the Measurement of Usability.” Information Systems Research, 13 (2): 168-86.</w:t>
      </w:r>
    </w:p>
    <w:p w14:paraId="5D06B7F8" w14:textId="77777777" w:rsidR="00CF37DB" w:rsidRPr="00144951" w:rsidRDefault="00CF37DB" w:rsidP="00CF37DB">
      <w:pPr>
        <w:pStyle w:val="grid"/>
        <w:shd w:val="clear" w:color="auto" w:fill="FFFFFF"/>
        <w:ind w:left="360"/>
        <w:jc w:val="both"/>
      </w:pPr>
      <w:r w:rsidRPr="00144951">
        <w:rPr>
          <w:rStyle w:val="col"/>
          <w:rFonts w:eastAsiaTheme="majorEastAsia"/>
        </w:rPr>
        <w:t>Alimamy, S., &amp; Nadeem, W. (2022). Is this real? cocreation of value through authentic experiential augmented reality: The mediating effect of perceived ethics and customer engagement.</w:t>
      </w:r>
      <w:r w:rsidRPr="00144951">
        <w:rPr>
          <w:rStyle w:val="col"/>
          <w:rFonts w:eastAsiaTheme="majorEastAsia"/>
          <w:i/>
          <w:iCs/>
        </w:rPr>
        <w:t> Information Technology &amp; People (West Linn, Or.), 35</w:t>
      </w:r>
      <w:r w:rsidRPr="00144951">
        <w:rPr>
          <w:rStyle w:val="col"/>
          <w:rFonts w:eastAsiaTheme="majorEastAsia"/>
        </w:rPr>
        <w:t>(2), 577-599. </w:t>
      </w:r>
      <w:r w:rsidRPr="00144951">
        <w:rPr>
          <w:rStyle w:val="Hyperlink"/>
          <w:rFonts w:eastAsiaTheme="majorEastAsia"/>
        </w:rPr>
        <w:t>https://doi.org/10.1108/ITP-07-2020-0455</w:t>
      </w:r>
    </w:p>
    <w:p w14:paraId="65CC9350"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Allerstorfer, P. (2013, April). A survey of augmented reality technology applied in mobile tourism. In </w:t>
      </w:r>
      <w:r w:rsidRPr="003D36B9">
        <w:rPr>
          <w:rFonts w:ascii="Times New Roman" w:hAnsi="Times New Roman" w:cs="Times New Roman"/>
          <w:i/>
          <w:iCs/>
          <w:sz w:val="24"/>
          <w:szCs w:val="24"/>
        </w:rPr>
        <w:t>International Student Conference In Tourism Research</w:t>
      </w:r>
      <w:r w:rsidRPr="003D36B9">
        <w:rPr>
          <w:rFonts w:ascii="Times New Roman" w:hAnsi="Times New Roman" w:cs="Times New Roman"/>
          <w:sz w:val="24"/>
          <w:szCs w:val="24"/>
        </w:rPr>
        <w:t xml:space="preserve"> (pp. 90-100).</w:t>
      </w:r>
    </w:p>
    <w:p w14:paraId="743C4551" w14:textId="77777777" w:rsidR="00CF37DB" w:rsidRPr="00144951" w:rsidRDefault="00CF37DB" w:rsidP="00CF37DB">
      <w:pPr>
        <w:pStyle w:val="grid"/>
        <w:shd w:val="clear" w:color="auto" w:fill="FFFFFF"/>
        <w:ind w:left="360"/>
        <w:jc w:val="both"/>
      </w:pPr>
      <w:r w:rsidRPr="00144951">
        <w:rPr>
          <w:rStyle w:val="col"/>
          <w:rFonts w:eastAsiaTheme="majorEastAsia"/>
        </w:rPr>
        <w:t>Arghashi, V., &amp; Yuksel, C. A. (2022). Interactivity, inspiration, and perceived usefulness! how retailers’ AR-apps improve consumer engagement through flow.</w:t>
      </w:r>
      <w:r w:rsidRPr="00144951">
        <w:rPr>
          <w:rStyle w:val="col"/>
          <w:rFonts w:eastAsiaTheme="majorEastAsia"/>
          <w:i/>
          <w:iCs/>
        </w:rPr>
        <w:t> Journal of Retailing and Consumer Services, 64</w:t>
      </w:r>
      <w:r w:rsidRPr="00144951">
        <w:rPr>
          <w:rStyle w:val="col"/>
          <w:rFonts w:eastAsiaTheme="majorEastAsia"/>
        </w:rPr>
        <w:t>, 102756. </w:t>
      </w:r>
      <w:r w:rsidRPr="00144951">
        <w:rPr>
          <w:rStyle w:val="Hyperlink"/>
          <w:rFonts w:eastAsiaTheme="majorEastAsia"/>
        </w:rPr>
        <w:t>https://doi.org/10.1016/j.jretconser.2021.102756</w:t>
      </w:r>
    </w:p>
    <w:p w14:paraId="473C2BC9" w14:textId="77777777" w:rsidR="00CF37DB" w:rsidRPr="00144951" w:rsidRDefault="00CF37DB" w:rsidP="00CF37DB">
      <w:pPr>
        <w:pStyle w:val="grid"/>
        <w:shd w:val="clear" w:color="auto" w:fill="FFFFFF"/>
        <w:ind w:left="360"/>
        <w:jc w:val="both"/>
      </w:pPr>
      <w:r w:rsidRPr="00144951">
        <w:rPr>
          <w:rStyle w:val="col"/>
          <w:rFonts w:eastAsiaTheme="majorEastAsia"/>
        </w:rPr>
        <w:t>Batat, W. (2021). How augmented reality (AR) is transforming the restaurant sector: Investigating the impact of “Le petit chef” on customers’ dining experiences.</w:t>
      </w:r>
      <w:r w:rsidRPr="00144951">
        <w:rPr>
          <w:rStyle w:val="col"/>
          <w:rFonts w:eastAsiaTheme="majorEastAsia"/>
          <w:i/>
          <w:iCs/>
        </w:rPr>
        <w:t> Technological Forecasting &amp; Social Change, 172</w:t>
      </w:r>
      <w:r w:rsidRPr="00144951">
        <w:rPr>
          <w:rStyle w:val="col"/>
          <w:rFonts w:eastAsiaTheme="majorEastAsia"/>
        </w:rPr>
        <w:t>, 121013. </w:t>
      </w:r>
      <w:r w:rsidRPr="00144951">
        <w:rPr>
          <w:rStyle w:val="Hyperlink"/>
          <w:rFonts w:eastAsiaTheme="majorEastAsia"/>
        </w:rPr>
        <w:t>https://doi.org/10.1016/j.techfore.2021.121013</w:t>
      </w:r>
    </w:p>
    <w:p w14:paraId="6A68A57E" w14:textId="77777777" w:rsidR="00CF37DB" w:rsidRPr="003D36B9" w:rsidRDefault="00CF37DB" w:rsidP="00CF37DB">
      <w:pPr>
        <w:ind w:left="360"/>
        <w:rPr>
          <w:rFonts w:ascii="Times New Roman" w:hAnsi="Times New Roman" w:cs="Times New Roman"/>
          <w:sz w:val="24"/>
          <w:szCs w:val="24"/>
        </w:rPr>
      </w:pPr>
      <w:r w:rsidRPr="003D36B9">
        <w:rPr>
          <w:rFonts w:ascii="Times New Roman" w:hAnsi="Times New Roman" w:cs="Times New Roman"/>
          <w:sz w:val="24"/>
          <w:szCs w:val="24"/>
        </w:rPr>
        <w:t>Bernhard, E., Recker, J., and Burton-Jones, A. (2013). “Understanding the Actualization of Affordances: A Study in the Process Modeling Context,” ICIS 2013 Proceedings .</w:t>
      </w:r>
    </w:p>
    <w:p w14:paraId="4BA1CD0E" w14:textId="77777777" w:rsidR="00CF37DB" w:rsidRPr="00144951" w:rsidRDefault="00CF37DB" w:rsidP="00CF37DB">
      <w:pPr>
        <w:pStyle w:val="grid"/>
        <w:shd w:val="clear" w:color="auto" w:fill="FFFFFF"/>
        <w:ind w:left="360"/>
        <w:jc w:val="both"/>
      </w:pPr>
      <w:r w:rsidRPr="00144951">
        <w:rPr>
          <w:rStyle w:val="col"/>
          <w:rFonts w:eastAsiaTheme="majorEastAsia"/>
        </w:rPr>
        <w:t>Blending the real world Brannon Barhorst, J., McLean, G., Shah, E., &amp; Mack, R. (2021). and the virtual world: Exploring the role of flow in augmented reality experiences.</w:t>
      </w:r>
      <w:r w:rsidRPr="00144951">
        <w:rPr>
          <w:rStyle w:val="col"/>
          <w:rFonts w:eastAsiaTheme="majorEastAsia"/>
          <w:i/>
          <w:iCs/>
        </w:rPr>
        <w:t> Journal of Business Research, 122</w:t>
      </w:r>
      <w:r w:rsidRPr="00144951">
        <w:rPr>
          <w:rStyle w:val="col"/>
          <w:rFonts w:eastAsiaTheme="majorEastAsia"/>
        </w:rPr>
        <w:t>, 423-436. </w:t>
      </w:r>
      <w:r w:rsidRPr="00144951">
        <w:rPr>
          <w:rStyle w:val="Hyperlink"/>
          <w:rFonts w:eastAsiaTheme="majorEastAsia"/>
        </w:rPr>
        <w:t>https://doi.org/10.1016/j.jbusres.2020.08.041</w:t>
      </w:r>
    </w:p>
    <w:p w14:paraId="19447CB6" w14:textId="77777777" w:rsidR="00CF37DB" w:rsidRPr="00144951" w:rsidRDefault="00CF37DB" w:rsidP="00CF37DB">
      <w:pPr>
        <w:pStyle w:val="grid"/>
        <w:shd w:val="clear" w:color="auto" w:fill="FFFFFF"/>
        <w:ind w:left="360"/>
        <w:jc w:val="both"/>
      </w:pPr>
      <w:r w:rsidRPr="00144951">
        <w:rPr>
          <w:rStyle w:val="col"/>
          <w:rFonts w:eastAsiaTheme="majorEastAsia"/>
        </w:rPr>
        <w:t>Bonnin, G. (2020). The roles of perceived risk, attractiveness of the online store and familiarity with AR in the influence of AR on patronage intention.</w:t>
      </w:r>
      <w:r w:rsidRPr="00144951">
        <w:rPr>
          <w:rStyle w:val="col"/>
          <w:rFonts w:eastAsiaTheme="majorEastAsia"/>
          <w:i/>
          <w:iCs/>
        </w:rPr>
        <w:t> Journal of Retailing and Consumer Services, 52</w:t>
      </w:r>
      <w:r w:rsidRPr="00144951">
        <w:rPr>
          <w:rStyle w:val="col"/>
          <w:rFonts w:eastAsiaTheme="majorEastAsia"/>
        </w:rPr>
        <w:t>, 101938. </w:t>
      </w:r>
      <w:r w:rsidRPr="00144951">
        <w:rPr>
          <w:rStyle w:val="Hyperlink"/>
          <w:rFonts w:eastAsiaTheme="majorEastAsia"/>
        </w:rPr>
        <w:t>https://doi.org/10.1016/j.jretconser.2019.101938</w:t>
      </w:r>
    </w:p>
    <w:p w14:paraId="737117CC" w14:textId="77777777" w:rsidR="00CF37DB" w:rsidRPr="00144951" w:rsidRDefault="00CF37DB" w:rsidP="00CF37DB">
      <w:pPr>
        <w:pStyle w:val="grid"/>
        <w:shd w:val="clear" w:color="auto" w:fill="FFFFFF"/>
        <w:ind w:left="360"/>
        <w:jc w:val="both"/>
      </w:pPr>
      <w:r w:rsidRPr="00144951">
        <w:rPr>
          <w:rStyle w:val="col"/>
          <w:rFonts w:eastAsiaTheme="majorEastAsia"/>
        </w:rPr>
        <w:t>Bouhamri, Z., Virey, E., &amp; Mukish, P. (2019). 46.3: Overcoming the challenges on the path to consumer AR headsets.</w:t>
      </w:r>
      <w:r w:rsidRPr="00144951">
        <w:rPr>
          <w:rStyle w:val="col"/>
          <w:rFonts w:eastAsiaTheme="majorEastAsia"/>
          <w:i/>
          <w:iCs/>
        </w:rPr>
        <w:t> SID International Symposium Digest of Technical Papers, 50</w:t>
      </w:r>
      <w:r w:rsidRPr="00144951">
        <w:rPr>
          <w:rStyle w:val="col"/>
          <w:rFonts w:eastAsiaTheme="majorEastAsia"/>
        </w:rPr>
        <w:t>(S1), 513-513. </w:t>
      </w:r>
      <w:r w:rsidRPr="00144951">
        <w:rPr>
          <w:rStyle w:val="Hyperlink"/>
          <w:rFonts w:eastAsiaTheme="majorEastAsia"/>
        </w:rPr>
        <w:t>https://doi.org/10.1002/sdtp.13546</w:t>
      </w:r>
    </w:p>
    <w:p w14:paraId="54AAEA77" w14:textId="77777777" w:rsidR="00CF37DB" w:rsidRPr="003D36B9" w:rsidRDefault="00CF37DB" w:rsidP="00CF37DB">
      <w:pPr>
        <w:spacing w:after="240"/>
        <w:ind w:left="360"/>
        <w:jc w:val="both"/>
        <w:rPr>
          <w:rFonts w:ascii="Times New Roman" w:hAnsi="Times New Roman" w:cs="Times New Roman"/>
          <w:sz w:val="24"/>
          <w:szCs w:val="24"/>
        </w:rPr>
      </w:pPr>
      <w:r w:rsidRPr="003D36B9">
        <w:rPr>
          <w:rFonts w:ascii="Times New Roman" w:hAnsi="Times New Roman" w:cs="Times New Roman"/>
          <w:sz w:val="24"/>
          <w:szCs w:val="24"/>
        </w:rPr>
        <w:t>Bucy, E. P. (2004). Interactivity in society: Locating an elusive concept. The Information Society, 20(5), 373-383. doi:10.1080/01972240490508063</w:t>
      </w:r>
      <w:r w:rsidR="00A56040">
        <w:fldChar w:fldCharType="begin"/>
      </w:r>
      <w:r w:rsidR="00A56040">
        <w:instrText xml:space="preserve"> HYPERLINK "about:blank" \t "_blank" </w:instrText>
      </w:r>
      <w:r w:rsidR="00A56040">
        <w:fldChar w:fldCharType="end"/>
      </w:r>
    </w:p>
    <w:p w14:paraId="3BF1ACB9"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Burton-Jones, A. and Volkoff, O. (2017). ‘How Can We Develop Contextualized Theories of Effective Use? A Demonstration in the Context of Community-Care Electronic Health Records’, Information Systems Research, 28(3), pp. 468–489</w:t>
      </w:r>
    </w:p>
    <w:p w14:paraId="417C18B6" w14:textId="77777777" w:rsidR="00CF37DB" w:rsidRPr="00144951" w:rsidRDefault="00CF37DB" w:rsidP="00CF37DB">
      <w:pPr>
        <w:pStyle w:val="grid"/>
        <w:shd w:val="clear" w:color="auto" w:fill="FFFFFF"/>
        <w:ind w:left="360"/>
        <w:jc w:val="both"/>
      </w:pPr>
      <w:bookmarkStart w:id="43" w:name="_Hlk88315952"/>
      <w:r w:rsidRPr="00144951">
        <w:rPr>
          <w:rStyle w:val="col"/>
          <w:rFonts w:eastAsiaTheme="majorEastAsia"/>
        </w:rPr>
        <w:t xml:space="preserve">Caboni, F., </w:t>
      </w:r>
      <w:bookmarkEnd w:id="43"/>
      <w:r w:rsidRPr="00144951">
        <w:rPr>
          <w:rStyle w:val="col"/>
          <w:rFonts w:eastAsiaTheme="majorEastAsia"/>
        </w:rPr>
        <w:t>Hagberg, J., Handelshögskolan, Centre for Retailing, Göteborgs universitet, Gothenburg University, School of Business, Economics, and Law, Företagsekonomiska institutionen, M., &amp; Department of Business Administration, Marketing Group. (2019). Augmented reality in retailing: A review of features, applications and value.</w:t>
      </w:r>
      <w:r w:rsidRPr="00144951">
        <w:rPr>
          <w:rStyle w:val="col"/>
          <w:rFonts w:eastAsiaTheme="majorEastAsia"/>
          <w:i/>
          <w:iCs/>
        </w:rPr>
        <w:t> International Journal of Retail &amp; Distribution Management, 47</w:t>
      </w:r>
      <w:r w:rsidRPr="00144951">
        <w:rPr>
          <w:rStyle w:val="col"/>
          <w:rFonts w:eastAsiaTheme="majorEastAsia"/>
        </w:rPr>
        <w:t>(11), 1125-1140. </w:t>
      </w:r>
      <w:r w:rsidRPr="00144951">
        <w:rPr>
          <w:rStyle w:val="Hyperlink"/>
          <w:rFonts w:eastAsiaTheme="majorEastAsia"/>
        </w:rPr>
        <w:t>https://doi.org/10.1108/IJRDM-12-2018-0263</w:t>
      </w:r>
    </w:p>
    <w:p w14:paraId="50CCE059" w14:textId="77777777" w:rsidR="00CF37DB" w:rsidRPr="00144951" w:rsidRDefault="00CF37DB" w:rsidP="00CF37DB">
      <w:pPr>
        <w:pStyle w:val="grid"/>
        <w:shd w:val="clear" w:color="auto" w:fill="FFFFFF"/>
        <w:ind w:left="360"/>
        <w:jc w:val="both"/>
      </w:pPr>
      <w:bookmarkStart w:id="44" w:name="_Hlk88324312"/>
      <w:bookmarkStart w:id="45" w:name="_Hlk88316256"/>
      <w:bookmarkStart w:id="46" w:name="_Hlk88322901"/>
      <w:r w:rsidRPr="00144951">
        <w:rPr>
          <w:rStyle w:val="col"/>
          <w:rFonts w:eastAsiaTheme="majorEastAsia"/>
        </w:rPr>
        <w:t xml:space="preserve">Carrozzi, </w:t>
      </w:r>
      <w:bookmarkEnd w:id="44"/>
      <w:r w:rsidRPr="00144951">
        <w:rPr>
          <w:rStyle w:val="col"/>
          <w:rFonts w:eastAsiaTheme="majorEastAsia"/>
        </w:rPr>
        <w:t>A</w:t>
      </w:r>
      <w:bookmarkEnd w:id="45"/>
      <w:r w:rsidRPr="00144951">
        <w:rPr>
          <w:rStyle w:val="col"/>
          <w:rFonts w:eastAsiaTheme="majorEastAsia"/>
        </w:rPr>
        <w:t xml:space="preserve">., </w:t>
      </w:r>
      <w:bookmarkEnd w:id="46"/>
      <w:r w:rsidRPr="00144951">
        <w:rPr>
          <w:rStyle w:val="col"/>
          <w:rFonts w:eastAsiaTheme="majorEastAsia"/>
        </w:rPr>
        <w:t>Chylinski, M., Heller, J., Hilken, T., Keeling, D. I., &amp; de Ruyter, K. (2019). What's mine is a hologram? how shared augmented reality augments psychological ownership.</w:t>
      </w:r>
      <w:r w:rsidRPr="00144951">
        <w:rPr>
          <w:rStyle w:val="col"/>
          <w:rFonts w:eastAsiaTheme="majorEastAsia"/>
          <w:i/>
          <w:iCs/>
        </w:rPr>
        <w:t> Journal of Interactive Marketing, 48</w:t>
      </w:r>
      <w:r w:rsidRPr="00144951">
        <w:rPr>
          <w:rStyle w:val="col"/>
          <w:rFonts w:eastAsiaTheme="majorEastAsia"/>
        </w:rPr>
        <w:t>(November), 71-88. </w:t>
      </w:r>
      <w:r w:rsidRPr="00144951">
        <w:rPr>
          <w:rStyle w:val="Hyperlink"/>
          <w:rFonts w:eastAsiaTheme="majorEastAsia"/>
        </w:rPr>
        <w:t>https://doi.org/10.1016/j.intmar.2019.05.004</w:t>
      </w:r>
    </w:p>
    <w:p w14:paraId="5EC79531" w14:textId="77777777" w:rsidR="00CF37DB" w:rsidRPr="00144951" w:rsidRDefault="00CF37DB" w:rsidP="00CF37DB">
      <w:pPr>
        <w:pStyle w:val="grid"/>
        <w:shd w:val="clear" w:color="auto" w:fill="FFFFFF"/>
        <w:ind w:left="360"/>
        <w:jc w:val="both"/>
      </w:pPr>
      <w:bookmarkStart w:id="47" w:name="_Hlk88319966"/>
      <w:r w:rsidRPr="00144951">
        <w:rPr>
          <w:rStyle w:val="col"/>
          <w:rFonts w:eastAsiaTheme="majorEastAsia"/>
        </w:rPr>
        <w:t>Castillo S, M. J., &amp; Bigne, E. (2021</w:t>
      </w:r>
      <w:bookmarkEnd w:id="47"/>
      <w:r w:rsidRPr="00144951">
        <w:rPr>
          <w:rStyle w:val="col"/>
          <w:rFonts w:eastAsiaTheme="majorEastAsia"/>
        </w:rPr>
        <w:t>). A model of adoption of AR-based self-service technologies: A two country comparison.</w:t>
      </w:r>
      <w:r w:rsidRPr="00144951">
        <w:rPr>
          <w:rStyle w:val="col"/>
          <w:rFonts w:eastAsiaTheme="majorEastAsia"/>
          <w:i/>
          <w:iCs/>
        </w:rPr>
        <w:t> International Journal of Retail &amp; Distribution Management, 49</w:t>
      </w:r>
      <w:r w:rsidRPr="00144951">
        <w:rPr>
          <w:rStyle w:val="col"/>
          <w:rFonts w:eastAsiaTheme="majorEastAsia"/>
        </w:rPr>
        <w:t>(7), 875-898. </w:t>
      </w:r>
      <w:r w:rsidRPr="00144951">
        <w:rPr>
          <w:rStyle w:val="Hyperlink"/>
          <w:rFonts w:eastAsiaTheme="majorEastAsia"/>
        </w:rPr>
        <w:t>https://doi.org/10.1108/IJRDM-09-2020-0380</w:t>
      </w:r>
    </w:p>
    <w:p w14:paraId="29B350FE" w14:textId="77777777" w:rsidR="00CF37DB" w:rsidRPr="003D36B9" w:rsidRDefault="00CF37DB" w:rsidP="00CF37DB">
      <w:pPr>
        <w:ind w:left="360"/>
        <w:rPr>
          <w:rFonts w:ascii="Times New Roman" w:hAnsi="Times New Roman" w:cs="Times New Roman"/>
          <w:sz w:val="24"/>
          <w:szCs w:val="24"/>
        </w:rPr>
      </w:pPr>
      <w:r w:rsidRPr="003D36B9">
        <w:rPr>
          <w:rFonts w:ascii="Times New Roman" w:hAnsi="Times New Roman" w:cs="Times New Roman"/>
          <w:sz w:val="24"/>
          <w:szCs w:val="24"/>
        </w:rPr>
        <w:t>Chemero, A. (2003). An outline of a theory of affordances. Ecological Psychology, (15:2), pp. 181-195.</w:t>
      </w:r>
    </w:p>
    <w:p w14:paraId="5F36F218" w14:textId="77777777" w:rsidR="00CF37DB" w:rsidRPr="00144951" w:rsidRDefault="00CF37DB" w:rsidP="00CF37DB">
      <w:pPr>
        <w:pStyle w:val="grid"/>
        <w:shd w:val="clear" w:color="auto" w:fill="FFFFFF"/>
        <w:ind w:left="360"/>
        <w:jc w:val="both"/>
      </w:pPr>
      <w:r w:rsidRPr="00144951">
        <w:rPr>
          <w:rStyle w:val="col"/>
          <w:rFonts w:eastAsiaTheme="majorEastAsia"/>
        </w:rPr>
        <w:t>Chen, J. V., Ruangsri, S., Ha, Q., &amp; Widjaja, A. E. (2021). An experimental study of consumers’ impulse buying behaviour in augmented reality mobile shopping apps.</w:t>
      </w:r>
      <w:r w:rsidRPr="00144951">
        <w:rPr>
          <w:rStyle w:val="col"/>
          <w:rFonts w:eastAsiaTheme="majorEastAsia"/>
          <w:i/>
          <w:iCs/>
        </w:rPr>
        <w:t> Behaviour &amp; Information Technology, </w:t>
      </w:r>
      <w:r w:rsidRPr="00144951">
        <w:rPr>
          <w:rStyle w:val="col"/>
          <w:rFonts w:eastAsiaTheme="majorEastAsia"/>
        </w:rPr>
        <w:t>, 1-22. </w:t>
      </w:r>
      <w:r w:rsidRPr="00144951">
        <w:rPr>
          <w:rStyle w:val="Hyperlink"/>
          <w:rFonts w:eastAsiaTheme="majorEastAsia"/>
        </w:rPr>
        <w:t>https://doi.org/10.1080/0144929X.2021.1987523</w:t>
      </w:r>
    </w:p>
    <w:p w14:paraId="59F26A0B" w14:textId="77777777" w:rsidR="00CF37DB" w:rsidRPr="00144951" w:rsidRDefault="00CF37DB" w:rsidP="00CF37DB">
      <w:pPr>
        <w:pStyle w:val="grid"/>
        <w:shd w:val="clear" w:color="auto" w:fill="FFFFFF"/>
        <w:ind w:left="360"/>
        <w:jc w:val="both"/>
      </w:pPr>
      <w:r w:rsidRPr="00144951">
        <w:rPr>
          <w:rStyle w:val="col"/>
          <w:rFonts w:eastAsiaTheme="majorEastAsia"/>
        </w:rPr>
        <w:t>Chiu, C. L., Ho, H., Yu, T., Liu, Y., &amp; Mo, Y. (2021). Exploring information technology success of augmented reality retail applications in retail food chain.</w:t>
      </w:r>
      <w:r w:rsidRPr="00144951">
        <w:rPr>
          <w:rStyle w:val="col"/>
          <w:rFonts w:eastAsiaTheme="majorEastAsia"/>
          <w:i/>
          <w:iCs/>
        </w:rPr>
        <w:t> Journal of Retailing and Consumer Services, 61</w:t>
      </w:r>
      <w:r w:rsidRPr="00144951">
        <w:rPr>
          <w:rStyle w:val="col"/>
          <w:rFonts w:eastAsiaTheme="majorEastAsia"/>
        </w:rPr>
        <w:t>, 102561. </w:t>
      </w:r>
      <w:r w:rsidRPr="00144951">
        <w:rPr>
          <w:rStyle w:val="Hyperlink"/>
          <w:rFonts w:eastAsiaTheme="majorEastAsia"/>
        </w:rPr>
        <w:t>https://doi.org/10.1016/j.jretconser.2021.102561</w:t>
      </w:r>
    </w:p>
    <w:p w14:paraId="43DB1458" w14:textId="77777777" w:rsidR="00CF37DB" w:rsidRPr="00144951" w:rsidRDefault="00CF37DB" w:rsidP="00CF37DB">
      <w:pPr>
        <w:pStyle w:val="grid"/>
        <w:shd w:val="clear" w:color="auto" w:fill="FFFFFF"/>
        <w:ind w:left="360"/>
        <w:jc w:val="both"/>
      </w:pPr>
      <w:r w:rsidRPr="00144951">
        <w:rPr>
          <w:rStyle w:val="col"/>
          <w:rFonts w:eastAsiaTheme="majorEastAsia"/>
        </w:rPr>
        <w:t>Daassi, M., &amp; Debbabi, S. (2021). Intention to reuse AR-based apps: The combined role of the sense of immersion, product presence and perceived realism.</w:t>
      </w:r>
      <w:r w:rsidRPr="00144951">
        <w:rPr>
          <w:rStyle w:val="col"/>
          <w:rFonts w:eastAsiaTheme="majorEastAsia"/>
          <w:i/>
          <w:iCs/>
        </w:rPr>
        <w:t> Information &amp; Management, 58</w:t>
      </w:r>
      <w:r w:rsidRPr="00144951">
        <w:rPr>
          <w:rStyle w:val="col"/>
          <w:rFonts w:eastAsiaTheme="majorEastAsia"/>
        </w:rPr>
        <w:t>(4), 103453. </w:t>
      </w:r>
      <w:r w:rsidRPr="00144951">
        <w:rPr>
          <w:rStyle w:val="Hyperlink"/>
          <w:rFonts w:eastAsiaTheme="majorEastAsia"/>
        </w:rPr>
        <w:t>https://doi.org/10.1016/j.im.2021.103453</w:t>
      </w:r>
    </w:p>
    <w:p w14:paraId="46A84078" w14:textId="77777777" w:rsidR="00CF37DB" w:rsidRPr="00144951" w:rsidRDefault="00CF37DB" w:rsidP="00CF37DB">
      <w:pPr>
        <w:pStyle w:val="grid"/>
        <w:shd w:val="clear" w:color="auto" w:fill="FFFFFF"/>
        <w:ind w:left="360"/>
        <w:jc w:val="both"/>
      </w:pPr>
      <w:r w:rsidRPr="00144951">
        <w:rPr>
          <w:rStyle w:val="col"/>
          <w:rFonts w:eastAsiaTheme="majorEastAsia"/>
        </w:rPr>
        <w:t>Dacko, S. G. (2017). Enabling smart retail settings via mobile augmented reality shopping apps.</w:t>
      </w:r>
      <w:r w:rsidRPr="00144951">
        <w:rPr>
          <w:rStyle w:val="col"/>
          <w:rFonts w:eastAsiaTheme="majorEastAsia"/>
          <w:i/>
          <w:iCs/>
        </w:rPr>
        <w:t> Technological Forecasting &amp; Social Change, 124</w:t>
      </w:r>
      <w:r w:rsidRPr="00144951">
        <w:rPr>
          <w:rStyle w:val="col"/>
          <w:rFonts w:eastAsiaTheme="majorEastAsia"/>
        </w:rPr>
        <w:t>, 243-256. </w:t>
      </w:r>
      <w:r w:rsidRPr="00144951">
        <w:rPr>
          <w:rStyle w:val="Hyperlink"/>
          <w:rFonts w:eastAsiaTheme="majorEastAsia"/>
        </w:rPr>
        <w:t>https://doi.org/10.1016/j.techfore.2016.09.032</w:t>
      </w:r>
    </w:p>
    <w:p w14:paraId="3FBE26E4"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Dantas, C., Jegundo, A. L., Quintas, J., Martins, A. I., Queirós, A., &amp; Rocha, N. P. (2017, April). European portuguese validation of usefulness, satisfaction and ease of use questionnaire (USE). In World Conference on Information Systems and Technologies (pp. 561-570). Springer, Cham.</w:t>
      </w:r>
    </w:p>
    <w:p w14:paraId="7CE6D6DC" w14:textId="77777777" w:rsidR="00CF37DB" w:rsidRPr="00144951" w:rsidRDefault="00CF37DB" w:rsidP="00CF37DB">
      <w:pPr>
        <w:pStyle w:val="grid"/>
        <w:shd w:val="clear" w:color="auto" w:fill="FFFFFF"/>
        <w:ind w:left="360"/>
        <w:jc w:val="both"/>
      </w:pPr>
      <w:r w:rsidRPr="00144951">
        <w:rPr>
          <w:rStyle w:val="col"/>
          <w:rFonts w:eastAsiaTheme="majorEastAsia"/>
        </w:rPr>
        <w:t>Datcu, D., Lukosch, S., &amp; Brazier, F. (2015). On the usability and effectiveness of different interaction types in augmented reality.</w:t>
      </w:r>
      <w:r w:rsidRPr="00144951">
        <w:rPr>
          <w:rStyle w:val="col"/>
          <w:rFonts w:eastAsiaTheme="majorEastAsia"/>
          <w:i/>
          <w:iCs/>
        </w:rPr>
        <w:t> International Journal of Human-Computer Interaction, 31</w:t>
      </w:r>
      <w:r w:rsidRPr="00144951">
        <w:rPr>
          <w:rStyle w:val="col"/>
          <w:rFonts w:eastAsiaTheme="majorEastAsia"/>
        </w:rPr>
        <w:t>(3), 193-209. </w:t>
      </w:r>
      <w:r w:rsidRPr="00144951">
        <w:rPr>
          <w:rStyle w:val="Hyperlink"/>
          <w:rFonts w:eastAsiaTheme="majorEastAsia"/>
        </w:rPr>
        <w:t>https://doi.org/10.1080/10447318.2014.994193</w:t>
      </w:r>
    </w:p>
    <w:p w14:paraId="3ECDB48D" w14:textId="77777777" w:rsidR="00CF37DB" w:rsidRPr="00144951" w:rsidRDefault="00CF37DB" w:rsidP="00CF37DB">
      <w:pPr>
        <w:pStyle w:val="grid"/>
        <w:shd w:val="clear" w:color="auto" w:fill="FFFFFF"/>
        <w:ind w:left="360"/>
        <w:jc w:val="both"/>
      </w:pPr>
      <w:r w:rsidRPr="00144951">
        <w:rPr>
          <w:rStyle w:val="col"/>
          <w:rFonts w:eastAsiaTheme="majorEastAsia"/>
        </w:rPr>
        <w:t>de Regt, A., Plangger, K., &amp; Barnes, S. J. (2021). Virtual reality marketing and customer advocacy: Transforming experiences from story-telling to story-doing.</w:t>
      </w:r>
      <w:r w:rsidRPr="00144951">
        <w:rPr>
          <w:rStyle w:val="col"/>
          <w:rFonts w:eastAsiaTheme="majorEastAsia"/>
          <w:i/>
          <w:iCs/>
        </w:rPr>
        <w:t> Journal of Business Research, 136</w:t>
      </w:r>
      <w:r w:rsidRPr="00144951">
        <w:rPr>
          <w:rStyle w:val="col"/>
          <w:rFonts w:eastAsiaTheme="majorEastAsia"/>
        </w:rPr>
        <w:t>, 513-522. </w:t>
      </w:r>
      <w:r w:rsidRPr="00144951">
        <w:rPr>
          <w:rStyle w:val="Hyperlink"/>
          <w:rFonts w:eastAsiaTheme="majorEastAsia"/>
        </w:rPr>
        <w:t>https://doi.org/10.1016/j.jbusres.2021.08.004</w:t>
      </w:r>
    </w:p>
    <w:p w14:paraId="74945E29" w14:textId="77777777" w:rsidR="00CF37DB" w:rsidRPr="00144951" w:rsidRDefault="00CF37DB" w:rsidP="00CF37DB">
      <w:pPr>
        <w:pStyle w:val="grid"/>
        <w:shd w:val="clear" w:color="auto" w:fill="FFFFFF"/>
        <w:ind w:left="360"/>
        <w:jc w:val="both"/>
      </w:pPr>
      <w:r w:rsidRPr="00144951">
        <w:rPr>
          <w:rStyle w:val="col"/>
          <w:rFonts w:eastAsiaTheme="majorEastAsia"/>
        </w:rPr>
        <w:t>de Ruyter, K., Heller, J., Hilken, T., Chylinski, M., Keeling, D. I., &amp; Mahr, D. (2020). Seeing with the customer's eye: Exploring the challenges and opportunities of AR advertising.</w:t>
      </w:r>
      <w:r w:rsidRPr="00144951">
        <w:rPr>
          <w:rStyle w:val="col"/>
          <w:rFonts w:eastAsiaTheme="majorEastAsia"/>
          <w:i/>
          <w:iCs/>
        </w:rPr>
        <w:t> Journal of Advertising, 49</w:t>
      </w:r>
      <w:r w:rsidRPr="00144951">
        <w:rPr>
          <w:rStyle w:val="col"/>
          <w:rFonts w:eastAsiaTheme="majorEastAsia"/>
        </w:rPr>
        <w:t>(2), 109-124. </w:t>
      </w:r>
      <w:r w:rsidRPr="00144951">
        <w:rPr>
          <w:rStyle w:val="Hyperlink"/>
          <w:rFonts w:eastAsiaTheme="majorEastAsia"/>
        </w:rPr>
        <w:t>https://doi.org/10.1080/00913367.2020.1740123</w:t>
      </w:r>
    </w:p>
    <w:p w14:paraId="7AED3C08" w14:textId="77777777" w:rsidR="00CF37DB" w:rsidRPr="003D36B9" w:rsidRDefault="00CF37DB" w:rsidP="00CF37DB">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Delagi, G. (2010, February). Harnessing technology to advance the next-generation mobile user-experience. In </w:t>
      </w:r>
      <w:r w:rsidRPr="003D36B9">
        <w:rPr>
          <w:rFonts w:ascii="Times New Roman" w:hAnsi="Times New Roman" w:cs="Times New Roman"/>
          <w:i/>
          <w:iCs/>
          <w:sz w:val="24"/>
          <w:szCs w:val="24"/>
        </w:rPr>
        <w:t>2010 IEEE International Solid-State Circuits Conference-(ISSCC)</w:t>
      </w:r>
      <w:r w:rsidRPr="003D36B9">
        <w:rPr>
          <w:rFonts w:ascii="Times New Roman" w:hAnsi="Times New Roman" w:cs="Times New Roman"/>
          <w:sz w:val="24"/>
          <w:szCs w:val="24"/>
        </w:rPr>
        <w:t xml:space="preserve"> (pp. 18-24). IEEE.</w:t>
      </w:r>
    </w:p>
    <w:p w14:paraId="7A2509E5"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Dinh, H. T., Lee, C., Niyato, D., &amp; Wang, P. (2013). A survey of mobile cloud computing: architecture, applications, and approaches. </w:t>
      </w:r>
      <w:r w:rsidRPr="003D36B9">
        <w:rPr>
          <w:rFonts w:ascii="Times New Roman" w:hAnsi="Times New Roman" w:cs="Times New Roman"/>
          <w:i/>
          <w:iCs/>
          <w:sz w:val="24"/>
          <w:szCs w:val="24"/>
        </w:rPr>
        <w:t>Wireless communications and mobile computing</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13</w:t>
      </w:r>
      <w:r w:rsidRPr="003D36B9">
        <w:rPr>
          <w:rFonts w:ascii="Times New Roman" w:hAnsi="Times New Roman" w:cs="Times New Roman"/>
          <w:sz w:val="24"/>
          <w:szCs w:val="24"/>
        </w:rPr>
        <w:t>(18), 1587-1611.</w:t>
      </w:r>
    </w:p>
    <w:p w14:paraId="79F9944B"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Dinh, H. T., Lee, C., Niyato, D., &amp; Wang, P. (2013). A survey of mobile cloud computing: architecture, applications, and approaches. Wireless communications and mobile computing, 13(18), 1587-1611.</w:t>
      </w:r>
    </w:p>
    <w:p w14:paraId="76BAF60E"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Emtinan, A., (2019) Handbook of Research on Fostering Student Engagement With Instructional Technology in Higher Education Advances in Educational Technologies and Instructional Design. IGI (pp. 1-567)</w:t>
      </w:r>
    </w:p>
    <w:p w14:paraId="7D7E7E2E" w14:textId="77777777" w:rsidR="00CF37DB" w:rsidRPr="003D36B9" w:rsidRDefault="00CF37DB" w:rsidP="00CF37DB">
      <w:pPr>
        <w:spacing w:after="240"/>
        <w:ind w:left="360"/>
        <w:jc w:val="both"/>
        <w:rPr>
          <w:rFonts w:ascii="Times New Roman" w:hAnsi="Times New Roman" w:cs="Times New Roman"/>
          <w:sz w:val="24"/>
          <w:szCs w:val="24"/>
          <w:shd w:val="clear" w:color="auto" w:fill="FFFFFF"/>
        </w:rPr>
      </w:pPr>
      <w:r w:rsidRPr="003D36B9">
        <w:rPr>
          <w:rFonts w:ascii="Times New Roman" w:hAnsi="Times New Roman" w:cs="Times New Roman"/>
          <w:sz w:val="24"/>
          <w:szCs w:val="24"/>
          <w:shd w:val="clear" w:color="auto" w:fill="FFFFFF"/>
        </w:rPr>
        <w:t>Esmaeilzadeh, P. (2019). The impacts of the perceived transparency of privacy policies and trust in providers for building trust in health information exchange: Empirical study. JMIR Medical Informatics, 7(4), e14050. doi:10.2196/14050</w:t>
      </w:r>
      <w:r w:rsidR="00A56040">
        <w:fldChar w:fldCharType="begin"/>
      </w:r>
      <w:r w:rsidR="00A56040">
        <w:instrText xml:space="preserve"> HYPERLINK "about:blank" \t "_blank" </w:instrText>
      </w:r>
      <w:r w:rsidR="00A56040">
        <w:fldChar w:fldCharType="end"/>
      </w:r>
    </w:p>
    <w:p w14:paraId="78BB97BA" w14:textId="77777777" w:rsidR="00CF37DB" w:rsidRPr="00144951" w:rsidRDefault="00CF37DB" w:rsidP="00CF37DB">
      <w:pPr>
        <w:pStyle w:val="grid"/>
        <w:shd w:val="clear" w:color="auto" w:fill="FFFFFF"/>
        <w:ind w:left="360"/>
        <w:jc w:val="both"/>
      </w:pPr>
      <w:r w:rsidRPr="00144951">
        <w:rPr>
          <w:rStyle w:val="col"/>
          <w:rFonts w:eastAsiaTheme="majorEastAsia"/>
        </w:rPr>
        <w:t>Fan, X., Chai, Z., Deng, N., &amp; Dong, X. (2020). Adoption of augmented reality in online retailing and consumers’ product attitude: A cognitive perspective.</w:t>
      </w:r>
      <w:r w:rsidRPr="00144951">
        <w:rPr>
          <w:rStyle w:val="col"/>
          <w:rFonts w:eastAsiaTheme="majorEastAsia"/>
          <w:i/>
          <w:iCs/>
        </w:rPr>
        <w:t> Journal of Retailing and Consumer Services, 53</w:t>
      </w:r>
      <w:r w:rsidRPr="00144951">
        <w:rPr>
          <w:rStyle w:val="col"/>
          <w:rFonts w:eastAsiaTheme="majorEastAsia"/>
        </w:rPr>
        <w:t>, 101986. </w:t>
      </w:r>
      <w:r w:rsidRPr="00144951">
        <w:rPr>
          <w:rStyle w:val="Hyperlink"/>
          <w:rFonts w:eastAsiaTheme="majorEastAsia"/>
        </w:rPr>
        <w:t>https://doi.org/10.1016/j.jretconser.2019.101986</w:t>
      </w:r>
    </w:p>
    <w:p w14:paraId="4FB8C5DD" w14:textId="77777777" w:rsidR="00CF37DB" w:rsidRPr="00144951" w:rsidRDefault="00CF37DB" w:rsidP="00CF37DB">
      <w:pPr>
        <w:pStyle w:val="grid"/>
        <w:shd w:val="clear" w:color="auto" w:fill="FFFFFF"/>
        <w:ind w:left="360"/>
        <w:jc w:val="both"/>
      </w:pPr>
      <w:r w:rsidRPr="00144951">
        <w:rPr>
          <w:rStyle w:val="col"/>
          <w:rFonts w:eastAsiaTheme="majorEastAsia"/>
        </w:rPr>
        <w:t>Faqih, K. M. S., &amp; Jaradat, M. R. M. (2021). Integrating TTF and UTAUT2 theories to investigate the adoption of augmented reality technology in education: Perspective from a developing country.</w:t>
      </w:r>
      <w:r w:rsidRPr="00144951">
        <w:rPr>
          <w:rStyle w:val="col"/>
          <w:rFonts w:eastAsiaTheme="majorEastAsia"/>
          <w:i/>
          <w:iCs/>
        </w:rPr>
        <w:t> Technology in Society, 67</w:t>
      </w:r>
      <w:r w:rsidRPr="00144951">
        <w:rPr>
          <w:rStyle w:val="col"/>
          <w:rFonts w:eastAsiaTheme="majorEastAsia"/>
        </w:rPr>
        <w:t>, 101787. </w:t>
      </w:r>
      <w:r w:rsidRPr="00144951">
        <w:rPr>
          <w:rStyle w:val="Hyperlink"/>
          <w:rFonts w:eastAsiaTheme="majorEastAsia"/>
        </w:rPr>
        <w:t>https://doi.org/10.1016/j.techsoc.2021.101787</w:t>
      </w:r>
    </w:p>
    <w:p w14:paraId="7E8B7C88" w14:textId="77777777" w:rsidR="00CF37DB" w:rsidRPr="00144951" w:rsidRDefault="00CF37DB" w:rsidP="00CF37DB">
      <w:pPr>
        <w:pStyle w:val="grid"/>
        <w:shd w:val="clear" w:color="auto" w:fill="FFFFFF"/>
        <w:ind w:left="360"/>
        <w:jc w:val="both"/>
      </w:pPr>
      <w:r w:rsidRPr="00144951">
        <w:rPr>
          <w:rStyle w:val="col"/>
          <w:rFonts w:eastAsiaTheme="majorEastAsia"/>
        </w:rPr>
        <w:t>Feng, Y., &amp; Xie, Q. (2018). Measuring the content characteristics of videos featuring augmented reality advertising campaigns.</w:t>
      </w:r>
      <w:r w:rsidRPr="00144951">
        <w:rPr>
          <w:rStyle w:val="col"/>
          <w:rFonts w:eastAsiaTheme="majorEastAsia"/>
          <w:i/>
          <w:iCs/>
        </w:rPr>
        <w:t> Journal of Research in Interactive Marketing, 12</w:t>
      </w:r>
      <w:r w:rsidRPr="00144951">
        <w:rPr>
          <w:rStyle w:val="col"/>
          <w:rFonts w:eastAsiaTheme="majorEastAsia"/>
        </w:rPr>
        <w:t>(4), 489-508. </w:t>
      </w:r>
      <w:r w:rsidRPr="00144951">
        <w:rPr>
          <w:rStyle w:val="Hyperlink"/>
          <w:rFonts w:eastAsiaTheme="majorEastAsia"/>
        </w:rPr>
        <w:t>https://doi.org/10.1108/JRIM-01-2018-0027</w:t>
      </w:r>
    </w:p>
    <w:p w14:paraId="48357806" w14:textId="77777777" w:rsidR="00CF37DB" w:rsidRPr="00144951" w:rsidRDefault="00CF37DB" w:rsidP="00CF37DB">
      <w:pPr>
        <w:pStyle w:val="grid"/>
        <w:shd w:val="clear" w:color="auto" w:fill="FFFFFF"/>
        <w:ind w:left="360"/>
        <w:jc w:val="both"/>
      </w:pPr>
      <w:r w:rsidRPr="00144951">
        <w:rPr>
          <w:rStyle w:val="col"/>
          <w:rFonts w:eastAsiaTheme="majorEastAsia"/>
        </w:rPr>
        <w:t>Flavian, C., Ibanez-Sanchez, S., &amp; Orus, C. (2019). The impact of virtual, augmented and mixed reality technologies on the customer experience.</w:t>
      </w:r>
      <w:r w:rsidRPr="00144951">
        <w:rPr>
          <w:rStyle w:val="col"/>
          <w:rFonts w:eastAsiaTheme="majorEastAsia"/>
          <w:i/>
          <w:iCs/>
        </w:rPr>
        <w:t> Journal of Business Research, 100</w:t>
      </w:r>
      <w:r w:rsidRPr="00144951">
        <w:rPr>
          <w:rStyle w:val="col"/>
          <w:rFonts w:eastAsiaTheme="majorEastAsia"/>
        </w:rPr>
        <w:t>, 547-560. </w:t>
      </w:r>
      <w:hyperlink r:id="rId12" w:history="1">
        <w:r w:rsidRPr="00144951">
          <w:rPr>
            <w:rStyle w:val="Hyperlink"/>
            <w:rFonts w:eastAsiaTheme="majorEastAsia"/>
          </w:rPr>
          <w:t>https://doi.org/10.1016/j.jbusres.2018.10.050</w:t>
        </w:r>
      </w:hyperlink>
    </w:p>
    <w:p w14:paraId="464A5984" w14:textId="77777777" w:rsidR="00CF37DB" w:rsidRPr="00144951" w:rsidRDefault="00CF37DB" w:rsidP="00CF37DB">
      <w:pPr>
        <w:pStyle w:val="grid"/>
        <w:shd w:val="clear" w:color="auto" w:fill="FFFFFF"/>
        <w:ind w:left="360"/>
        <w:jc w:val="both"/>
      </w:pPr>
      <w:r w:rsidRPr="00144951">
        <w:rPr>
          <w:rStyle w:val="col"/>
          <w:rFonts w:eastAsiaTheme="majorEastAsia"/>
        </w:rPr>
        <w:t>Gatter, S., Hüttl‐Maack, V., &amp; Rauschnabel, P. A. (2022;2021;). Can augmented reality satisfy consumers' need for touch?</w:t>
      </w:r>
      <w:r w:rsidRPr="00144951">
        <w:rPr>
          <w:rStyle w:val="col"/>
          <w:rFonts w:eastAsiaTheme="majorEastAsia"/>
          <w:i/>
          <w:iCs/>
        </w:rPr>
        <w:t> Psychology &amp; Marketing, 39</w:t>
      </w:r>
      <w:r w:rsidRPr="00144951">
        <w:rPr>
          <w:rStyle w:val="col"/>
          <w:rFonts w:eastAsiaTheme="majorEastAsia"/>
        </w:rPr>
        <w:t>(3), 508-523. </w:t>
      </w:r>
      <w:r w:rsidRPr="00144951">
        <w:rPr>
          <w:rStyle w:val="Hyperlink"/>
          <w:rFonts w:eastAsiaTheme="majorEastAsia"/>
        </w:rPr>
        <w:t>https://doi.org/10.1002/mar.21618</w:t>
      </w:r>
    </w:p>
    <w:p w14:paraId="2D5906E7" w14:textId="77777777" w:rsidR="00CF37DB" w:rsidRPr="003D36B9" w:rsidRDefault="00CF37DB" w:rsidP="00CF37DB">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Gebauer, J., Shaw, M. J., &amp; Gribbins, M. L. (2010). Task-technology fit for mobile information systems. </w:t>
      </w:r>
      <w:r w:rsidRPr="003D36B9">
        <w:rPr>
          <w:rFonts w:ascii="Times New Roman" w:hAnsi="Times New Roman" w:cs="Times New Roman"/>
          <w:i/>
          <w:iCs/>
          <w:sz w:val="24"/>
          <w:szCs w:val="24"/>
        </w:rPr>
        <w:t>Journal of Information Technology</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25</w:t>
      </w:r>
      <w:r w:rsidRPr="003D36B9">
        <w:rPr>
          <w:rFonts w:ascii="Times New Roman" w:hAnsi="Times New Roman" w:cs="Times New Roman"/>
          <w:sz w:val="24"/>
          <w:szCs w:val="24"/>
        </w:rPr>
        <w:t>(3), 259-272.</w:t>
      </w:r>
    </w:p>
    <w:p w14:paraId="4B6A9F9D" w14:textId="77777777" w:rsidR="00CF37DB" w:rsidRPr="003D36B9" w:rsidRDefault="00CF37DB" w:rsidP="00CF37DB">
      <w:pPr>
        <w:spacing w:after="240"/>
        <w:ind w:left="360"/>
        <w:jc w:val="both"/>
        <w:rPr>
          <w:rFonts w:ascii="Times New Roman" w:hAnsi="Times New Roman" w:cs="Times New Roman"/>
          <w:b/>
          <w:bCs/>
          <w:color w:val="FF0000"/>
          <w:sz w:val="24"/>
          <w:szCs w:val="24"/>
        </w:rPr>
      </w:pPr>
      <w:r w:rsidRPr="003D36B9">
        <w:rPr>
          <w:rFonts w:ascii="Times New Roman" w:hAnsi="Times New Roman" w:cs="Times New Roman"/>
          <w:sz w:val="24"/>
          <w:szCs w:val="24"/>
        </w:rPr>
        <w:t xml:space="preserve">Gibbs, G. (1988). Learning by doing: A guide to teaching and learning methods. </w:t>
      </w:r>
      <w:r w:rsidRPr="003D36B9">
        <w:rPr>
          <w:rFonts w:ascii="Times New Roman" w:hAnsi="Times New Roman" w:cs="Times New Roman"/>
          <w:i/>
          <w:iCs/>
          <w:sz w:val="24"/>
          <w:szCs w:val="24"/>
        </w:rPr>
        <w:t>Further Education Unit</w:t>
      </w:r>
      <w:r w:rsidRPr="003D36B9">
        <w:rPr>
          <w:rFonts w:ascii="Times New Roman" w:hAnsi="Times New Roman" w:cs="Times New Roman"/>
          <w:sz w:val="24"/>
          <w:szCs w:val="24"/>
        </w:rPr>
        <w:t>.</w:t>
      </w:r>
    </w:p>
    <w:p w14:paraId="547A1FC1"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Gibson, J. J. (1977). The Theory of Affordances, Perceiving, acting and Knowing, Shaw R. and Bransford J. Hillsdale, N.J.: Lawrence Erlbaum Associates: Hillsdale, NJ.</w:t>
      </w:r>
    </w:p>
    <w:p w14:paraId="6C210128"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Gibson, J. J. (1979). The ecological approach to visual perception. Boston: Houghton Mifin. Chemero, A. (2003). An outline of a theory of affordances. Ecological Psychology, (15:2), pp. 181-195.</w:t>
      </w:r>
    </w:p>
    <w:p w14:paraId="493657C3"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Gibson, J. J. (1979). The ecological approach to visual perception. Boston: Houghton Mifin.</w:t>
      </w:r>
    </w:p>
    <w:p w14:paraId="44D1B3F9" w14:textId="77777777" w:rsidR="00CF37DB" w:rsidRPr="00144951" w:rsidRDefault="00CF37DB" w:rsidP="00CF37DB">
      <w:pPr>
        <w:pStyle w:val="grid"/>
        <w:shd w:val="clear" w:color="auto" w:fill="FFFFFF"/>
        <w:ind w:left="360"/>
        <w:jc w:val="both"/>
      </w:pPr>
      <w:r w:rsidRPr="00144951">
        <w:rPr>
          <w:rStyle w:val="col"/>
          <w:rFonts w:eastAsiaTheme="majorEastAsia"/>
        </w:rPr>
        <w:t>Grzegorczyk, T., Sliwinski, R., &amp; Kaczmarek, J. (2019). Attractiveness of augmented reality to consumers.</w:t>
      </w:r>
      <w:r w:rsidRPr="00144951">
        <w:rPr>
          <w:rStyle w:val="col"/>
          <w:rFonts w:eastAsiaTheme="majorEastAsia"/>
          <w:i/>
          <w:iCs/>
        </w:rPr>
        <w:t> Technology Analysis &amp; Strategic Management, 31</w:t>
      </w:r>
      <w:r w:rsidRPr="00144951">
        <w:rPr>
          <w:rStyle w:val="col"/>
          <w:rFonts w:eastAsiaTheme="majorEastAsia"/>
        </w:rPr>
        <w:t>(11), 1257-1269. </w:t>
      </w:r>
      <w:r w:rsidRPr="00144951">
        <w:rPr>
          <w:rStyle w:val="Hyperlink"/>
          <w:rFonts w:eastAsiaTheme="majorEastAsia"/>
        </w:rPr>
        <w:t>https://doi.org/10.1080/09537325.2019.1603368</w:t>
      </w:r>
    </w:p>
    <w:p w14:paraId="3BF23305" w14:textId="77777777" w:rsidR="00CF37DB" w:rsidRPr="00144951" w:rsidRDefault="00CF37DB" w:rsidP="00CF37DB">
      <w:pPr>
        <w:pStyle w:val="grid"/>
        <w:shd w:val="clear" w:color="auto" w:fill="FFFFFF"/>
        <w:ind w:left="360"/>
        <w:jc w:val="both"/>
      </w:pPr>
      <w:r w:rsidRPr="00144951">
        <w:rPr>
          <w:rStyle w:val="col"/>
          <w:rFonts w:eastAsiaTheme="majorEastAsia"/>
        </w:rPr>
        <w:t>Hari, H., Iyer, R., &amp; Sampat, B. (2021). Customer brand engagement through chatbots on bank websites– examining the antecedents and consequences.</w:t>
      </w:r>
      <w:r w:rsidRPr="00144951">
        <w:rPr>
          <w:rStyle w:val="col"/>
          <w:rFonts w:eastAsiaTheme="majorEastAsia"/>
          <w:i/>
          <w:iCs/>
        </w:rPr>
        <w:t> International Journal of Human-Computer Interaction, </w:t>
      </w:r>
      <w:r w:rsidRPr="00144951">
        <w:rPr>
          <w:rStyle w:val="col"/>
          <w:rFonts w:eastAsiaTheme="majorEastAsia"/>
        </w:rPr>
        <w:t>, 1-16. </w:t>
      </w:r>
      <w:r w:rsidRPr="00144951">
        <w:rPr>
          <w:rStyle w:val="Hyperlink"/>
          <w:rFonts w:eastAsiaTheme="majorEastAsia"/>
        </w:rPr>
        <w:t>https://doi.org/10.1080/10447318.2021.1988487</w:t>
      </w:r>
    </w:p>
    <w:p w14:paraId="559C1F4E"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Hassan, A., Ekiz, E., Dadwal, S. S., &amp; Lancaster, G. (2018). Augmented reality adoption by tourism product and service consumers: Some empirical findings. In </w:t>
      </w:r>
      <w:r w:rsidRPr="003D36B9">
        <w:rPr>
          <w:rFonts w:ascii="Times New Roman" w:hAnsi="Times New Roman" w:cs="Times New Roman"/>
          <w:i/>
          <w:iCs/>
          <w:sz w:val="24"/>
          <w:szCs w:val="24"/>
        </w:rPr>
        <w:t>Augmented Reality and Virtual Reality</w:t>
      </w:r>
      <w:r w:rsidRPr="003D36B9">
        <w:rPr>
          <w:rFonts w:ascii="Times New Roman" w:hAnsi="Times New Roman" w:cs="Times New Roman"/>
          <w:sz w:val="24"/>
          <w:szCs w:val="24"/>
        </w:rPr>
        <w:t xml:space="preserve"> (pp. 47-64). Springer, Cham.</w:t>
      </w:r>
    </w:p>
    <w:p w14:paraId="6169E107" w14:textId="77777777" w:rsidR="00CF37DB" w:rsidRPr="00144951" w:rsidRDefault="00CF37DB" w:rsidP="00CF37DB">
      <w:pPr>
        <w:pStyle w:val="grid"/>
        <w:shd w:val="clear" w:color="auto" w:fill="FFFFFF"/>
        <w:ind w:left="360"/>
        <w:jc w:val="both"/>
      </w:pPr>
      <w:r w:rsidRPr="00144951">
        <w:rPr>
          <w:rStyle w:val="col"/>
          <w:rFonts w:eastAsiaTheme="majorEastAsia"/>
        </w:rPr>
        <w:t>Heller, J., Chylinski, M., de Ruyter, K., Keeling, D., Hilken, T., &amp; Mahr, D. (2021). Tangible service automation: Decomposing the technology-enabled engagement process (TEEP) for augmented reality.</w:t>
      </w:r>
      <w:r w:rsidRPr="00144951">
        <w:rPr>
          <w:rStyle w:val="col"/>
          <w:rFonts w:eastAsiaTheme="majorEastAsia"/>
          <w:i/>
          <w:iCs/>
        </w:rPr>
        <w:t> Journal of Service Research : JSR, 24</w:t>
      </w:r>
      <w:r w:rsidRPr="00144951">
        <w:rPr>
          <w:rStyle w:val="col"/>
          <w:rFonts w:eastAsiaTheme="majorEastAsia"/>
        </w:rPr>
        <w:t>(1), 84-103. </w:t>
      </w:r>
      <w:r w:rsidRPr="00144951">
        <w:rPr>
          <w:rStyle w:val="Hyperlink"/>
          <w:rFonts w:eastAsiaTheme="majorEastAsia"/>
        </w:rPr>
        <w:t>https://doi.org/10.1177/1094670520933692</w:t>
      </w:r>
    </w:p>
    <w:p w14:paraId="35EAC6C0" w14:textId="77777777" w:rsidR="00CF37DB" w:rsidRPr="00144951" w:rsidRDefault="00CF37DB" w:rsidP="00CF37DB">
      <w:pPr>
        <w:pStyle w:val="grid"/>
        <w:shd w:val="clear" w:color="auto" w:fill="FFFFFF"/>
        <w:ind w:left="360"/>
        <w:jc w:val="both"/>
      </w:pPr>
      <w:r w:rsidRPr="00144951">
        <w:rPr>
          <w:rStyle w:val="col"/>
          <w:rFonts w:eastAsiaTheme="majorEastAsia"/>
        </w:rPr>
        <w:t>Heller, J., Chylinski, M., de Ruyter, K., Mahr, D., &amp; Keeling, D. I. (2019). Let me imagine that for you: Transforming the retail frontline through augmenting customer mental imagery ability.</w:t>
      </w:r>
      <w:r w:rsidRPr="00144951">
        <w:rPr>
          <w:rStyle w:val="col"/>
          <w:rFonts w:eastAsiaTheme="majorEastAsia"/>
          <w:i/>
          <w:iCs/>
        </w:rPr>
        <w:t> Journal of Retailing, 95</w:t>
      </w:r>
      <w:r w:rsidRPr="00144951">
        <w:rPr>
          <w:rStyle w:val="col"/>
          <w:rFonts w:eastAsiaTheme="majorEastAsia"/>
        </w:rPr>
        <w:t>(2), 94-114. </w:t>
      </w:r>
      <w:r w:rsidRPr="00144951">
        <w:rPr>
          <w:rStyle w:val="Hyperlink"/>
          <w:rFonts w:eastAsiaTheme="majorEastAsia"/>
        </w:rPr>
        <w:t>https://doi.org/10.1016/j.jretai.2019.03.005</w:t>
      </w:r>
    </w:p>
    <w:p w14:paraId="0AD77B3C" w14:textId="77777777" w:rsidR="00CF37DB" w:rsidRPr="003D36B9" w:rsidRDefault="00CF37DB" w:rsidP="00CF37DB">
      <w:pPr>
        <w:ind w:left="360"/>
        <w:rPr>
          <w:rFonts w:ascii="Times New Roman" w:hAnsi="Times New Roman" w:cs="Times New Roman"/>
          <w:sz w:val="24"/>
          <w:szCs w:val="24"/>
        </w:rPr>
      </w:pPr>
      <w:r w:rsidRPr="003D36B9">
        <w:rPr>
          <w:rFonts w:ascii="Times New Roman" w:hAnsi="Times New Roman" w:cs="Times New Roman"/>
          <w:sz w:val="24"/>
          <w:szCs w:val="24"/>
        </w:rPr>
        <w:t xml:space="preserve">Herskovic, V., Ochoa, S. F., Pino, J. A., &amp; Neyem, H. A. (2011). The Iceberg Effect: Behind the User Interface of Mobile Collaborative Systems. </w:t>
      </w:r>
      <w:r w:rsidRPr="003D36B9">
        <w:rPr>
          <w:rFonts w:ascii="Times New Roman" w:hAnsi="Times New Roman" w:cs="Times New Roman"/>
          <w:i/>
          <w:iCs/>
          <w:sz w:val="24"/>
          <w:szCs w:val="24"/>
        </w:rPr>
        <w:t>J. UCS</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17</w:t>
      </w:r>
      <w:r w:rsidRPr="003D36B9">
        <w:rPr>
          <w:rFonts w:ascii="Times New Roman" w:hAnsi="Times New Roman" w:cs="Times New Roman"/>
          <w:sz w:val="24"/>
          <w:szCs w:val="24"/>
        </w:rPr>
        <w:t>(2), 183-201</w:t>
      </w:r>
    </w:p>
    <w:p w14:paraId="079F6B37" w14:textId="77777777" w:rsidR="00CF37DB" w:rsidRPr="00144951" w:rsidRDefault="00CF37DB" w:rsidP="00CF37DB">
      <w:pPr>
        <w:pStyle w:val="grid"/>
        <w:shd w:val="clear" w:color="auto" w:fill="FFFFFF"/>
        <w:ind w:left="360"/>
        <w:jc w:val="both"/>
      </w:pPr>
      <w:r w:rsidRPr="00144951">
        <w:rPr>
          <w:rStyle w:val="col"/>
          <w:rFonts w:eastAsiaTheme="majorEastAsia"/>
        </w:rPr>
        <w:t>Hildebrand, C., &amp; Bergner, A. (2021). Conversational robo advisors as surrogates of trust: Onboarding experience, firm perception, and consumer financial decision making.</w:t>
      </w:r>
      <w:r w:rsidRPr="00144951">
        <w:rPr>
          <w:rStyle w:val="col"/>
          <w:rFonts w:eastAsiaTheme="majorEastAsia"/>
          <w:i/>
          <w:iCs/>
        </w:rPr>
        <w:t> Journal of the Academy of Marketing Science, 49</w:t>
      </w:r>
      <w:r w:rsidRPr="00144951">
        <w:rPr>
          <w:rStyle w:val="col"/>
          <w:rFonts w:eastAsiaTheme="majorEastAsia"/>
        </w:rPr>
        <w:t>(4), 659-676. </w:t>
      </w:r>
      <w:r w:rsidRPr="00144951">
        <w:rPr>
          <w:rStyle w:val="Hyperlink"/>
          <w:rFonts w:eastAsiaTheme="majorEastAsia"/>
        </w:rPr>
        <w:t>https://doi.org/10.1007/s11747-020-00753-z</w:t>
      </w:r>
    </w:p>
    <w:p w14:paraId="09E0DC39" w14:textId="77777777" w:rsidR="00CF37DB" w:rsidRPr="00144951" w:rsidRDefault="00CF37DB" w:rsidP="00CF37DB">
      <w:pPr>
        <w:pStyle w:val="grid"/>
        <w:shd w:val="clear" w:color="auto" w:fill="FFFFFF"/>
        <w:ind w:left="360"/>
        <w:jc w:val="both"/>
      </w:pPr>
      <w:r w:rsidRPr="00144951">
        <w:rPr>
          <w:rStyle w:val="col"/>
          <w:rFonts w:eastAsiaTheme="majorEastAsia"/>
        </w:rPr>
        <w:t>Hilken, T., Chylinski, M., Keeling, D. I., Heller, J., de Ruyter, K., &amp; Mahr, D. (2022). How to strategically choose or combine augmented and virtual reality for improved online experiential retailing.</w:t>
      </w:r>
      <w:r w:rsidRPr="00144951">
        <w:rPr>
          <w:rStyle w:val="col"/>
          <w:rFonts w:eastAsiaTheme="majorEastAsia"/>
          <w:i/>
          <w:iCs/>
        </w:rPr>
        <w:t> Psychology &amp; Marketing, 39</w:t>
      </w:r>
      <w:r w:rsidRPr="00144951">
        <w:rPr>
          <w:rStyle w:val="col"/>
          <w:rFonts w:eastAsiaTheme="majorEastAsia"/>
        </w:rPr>
        <w:t>(3), 495-507. </w:t>
      </w:r>
      <w:r w:rsidRPr="00144951">
        <w:rPr>
          <w:rStyle w:val="Hyperlink"/>
          <w:rFonts w:eastAsiaTheme="majorEastAsia"/>
        </w:rPr>
        <w:t>https://doi.org/10.1002/mar.21600</w:t>
      </w:r>
    </w:p>
    <w:p w14:paraId="126D35E0" w14:textId="77777777" w:rsidR="00CF37DB" w:rsidRPr="00144951" w:rsidRDefault="00CF37DB" w:rsidP="00CF37DB">
      <w:pPr>
        <w:pStyle w:val="grid"/>
        <w:shd w:val="clear" w:color="auto" w:fill="FFFFFF"/>
        <w:ind w:left="360"/>
        <w:jc w:val="both"/>
      </w:pPr>
      <w:r w:rsidRPr="00144951">
        <w:rPr>
          <w:rStyle w:val="col"/>
          <w:rFonts w:eastAsiaTheme="majorEastAsia"/>
        </w:rPr>
        <w:t>Hilken, T., de Ruyter, K., Chylinski, M., Mahr, D., &amp; Keeling, D. I. (2017). Augmenting the eye of the beholder: Exploring the strategic potential of augmented reality to enhance online service experiences.</w:t>
      </w:r>
      <w:r w:rsidRPr="00144951">
        <w:rPr>
          <w:rStyle w:val="col"/>
          <w:rFonts w:eastAsiaTheme="majorEastAsia"/>
          <w:i/>
          <w:iCs/>
        </w:rPr>
        <w:t> Journal of the Academy of Marketing Science, 45</w:t>
      </w:r>
      <w:r w:rsidRPr="00144951">
        <w:rPr>
          <w:rStyle w:val="col"/>
          <w:rFonts w:eastAsiaTheme="majorEastAsia"/>
        </w:rPr>
        <w:t>(6), 884-905. </w:t>
      </w:r>
      <w:r w:rsidRPr="00144951">
        <w:rPr>
          <w:rStyle w:val="Hyperlink"/>
          <w:rFonts w:eastAsiaTheme="majorEastAsia"/>
        </w:rPr>
        <w:t>https://doi.org/10.1007/s11747-017-0541-x</w:t>
      </w:r>
    </w:p>
    <w:p w14:paraId="02B88A93" w14:textId="77777777" w:rsidR="00CF37DB" w:rsidRPr="00144951" w:rsidRDefault="00CF37DB" w:rsidP="00CF37DB">
      <w:pPr>
        <w:pStyle w:val="grid"/>
        <w:shd w:val="clear" w:color="auto" w:fill="FFFFFF"/>
        <w:ind w:left="360"/>
        <w:jc w:val="both"/>
      </w:pPr>
      <w:r w:rsidRPr="00144951">
        <w:rPr>
          <w:rStyle w:val="col"/>
          <w:rFonts w:eastAsiaTheme="majorEastAsia"/>
        </w:rPr>
        <w:t>Hilken, T., Heller, J., Chylinski, M., Keeling, D. I., Mahr, D., &amp; de Ruyter, K. (2018). Making omnichannel an augmented reality: The current and future state of the art.</w:t>
      </w:r>
      <w:r w:rsidRPr="00144951">
        <w:rPr>
          <w:rStyle w:val="col"/>
          <w:rFonts w:eastAsiaTheme="majorEastAsia"/>
          <w:i/>
          <w:iCs/>
        </w:rPr>
        <w:t> Journal of Research in Interactive Marketing, 12</w:t>
      </w:r>
      <w:r w:rsidRPr="00144951">
        <w:rPr>
          <w:rStyle w:val="col"/>
          <w:rFonts w:eastAsiaTheme="majorEastAsia"/>
        </w:rPr>
        <w:t>(4), 509-523. </w:t>
      </w:r>
      <w:r w:rsidRPr="00144951">
        <w:rPr>
          <w:rStyle w:val="Hyperlink"/>
          <w:rFonts w:eastAsiaTheme="majorEastAsia"/>
        </w:rPr>
        <w:t>https://doi.org/10.1108/JRIM-01-2018-0023</w:t>
      </w:r>
    </w:p>
    <w:p w14:paraId="7CA8E5B7" w14:textId="77777777" w:rsidR="00CF37DB" w:rsidRPr="00144951" w:rsidRDefault="00CF37DB" w:rsidP="00CF37DB">
      <w:pPr>
        <w:autoSpaceDE w:val="0"/>
        <w:autoSpaceDN w:val="0"/>
        <w:adjustRightInd w:val="0"/>
        <w:ind w:left="360"/>
        <w:jc w:val="both"/>
        <w:rPr>
          <w:rFonts w:ascii="Times New Roman" w:eastAsia="CharisSIL" w:hAnsi="Times New Roman" w:cs="Times New Roman"/>
          <w:sz w:val="24"/>
          <w:szCs w:val="24"/>
        </w:rPr>
      </w:pPr>
      <w:r w:rsidRPr="00144951">
        <w:rPr>
          <w:rFonts w:ascii="Times New Roman" w:eastAsia="CharisSIL" w:hAnsi="Times New Roman" w:cs="Times New Roman"/>
          <w:sz w:val="24"/>
          <w:szCs w:val="24"/>
        </w:rPr>
        <w:t xml:space="preserve">Hilken, T., Keeling, D. I., de Ruyter, K., Mahr, D., &amp; Chylinski, M. (2019). Seeing eye to eye: Social augmented reality and shared decision making in the marketplace. </w:t>
      </w:r>
      <w:r w:rsidRPr="00144951">
        <w:rPr>
          <w:rFonts w:ascii="Times New Roman" w:eastAsia="CharisSIL" w:hAnsi="Times New Roman" w:cs="Times New Roman"/>
          <w:i/>
          <w:iCs/>
          <w:sz w:val="24"/>
          <w:szCs w:val="24"/>
        </w:rPr>
        <w:t>Journal</w:t>
      </w:r>
      <w:r w:rsidRPr="00144951">
        <w:rPr>
          <w:rFonts w:ascii="Times New Roman" w:eastAsia="CharisSIL" w:hAnsi="Times New Roman" w:cs="Times New Roman"/>
          <w:sz w:val="24"/>
          <w:szCs w:val="24"/>
        </w:rPr>
        <w:t xml:space="preserve"> </w:t>
      </w:r>
      <w:r w:rsidRPr="00144951">
        <w:rPr>
          <w:rFonts w:ascii="Times New Roman" w:eastAsia="CharisSIL" w:hAnsi="Times New Roman" w:cs="Times New Roman"/>
          <w:i/>
          <w:iCs/>
          <w:sz w:val="24"/>
          <w:szCs w:val="24"/>
        </w:rPr>
        <w:t>of the Academy of Marketing Science, 48</w:t>
      </w:r>
      <w:r w:rsidRPr="00144951">
        <w:rPr>
          <w:rFonts w:ascii="Times New Roman" w:eastAsia="CharisSIL" w:hAnsi="Times New Roman" w:cs="Times New Roman"/>
          <w:sz w:val="24"/>
          <w:szCs w:val="24"/>
        </w:rPr>
        <w:t>, 143–164.</w:t>
      </w:r>
    </w:p>
    <w:p w14:paraId="7681A626" w14:textId="77777777" w:rsidR="00CF37DB" w:rsidRPr="00144951" w:rsidRDefault="00CF37DB" w:rsidP="00CF37DB">
      <w:pPr>
        <w:pStyle w:val="grid"/>
        <w:shd w:val="clear" w:color="auto" w:fill="FFFFFF"/>
        <w:ind w:left="360"/>
        <w:jc w:val="both"/>
      </w:pPr>
      <w:r w:rsidRPr="00144951">
        <w:rPr>
          <w:rStyle w:val="col"/>
          <w:rFonts w:eastAsiaTheme="majorEastAsia"/>
        </w:rPr>
        <w:t>Ho, X. H., Nguyen, D. P., Cheng, J. M. S., &amp; Le, A. N. H. (2022). Customer engagement in the context of retail mobile apps: A contingency model integrating spatial presence experience and its drivers.</w:t>
      </w:r>
      <w:r w:rsidRPr="00144951">
        <w:rPr>
          <w:rStyle w:val="col"/>
          <w:rFonts w:eastAsiaTheme="majorEastAsia"/>
          <w:i/>
          <w:iCs/>
        </w:rPr>
        <w:t> Journal of Retailing and Consumer Services, 66</w:t>
      </w:r>
      <w:r w:rsidRPr="00144951">
        <w:rPr>
          <w:rStyle w:val="Hyperlink"/>
          <w:rFonts w:eastAsiaTheme="majorEastAsia"/>
        </w:rPr>
        <w:t>https://doi.org/10.1016/j.jretconser.2022.102950</w:t>
      </w:r>
    </w:p>
    <w:p w14:paraId="66CFFCB5" w14:textId="77777777" w:rsidR="00CF37DB" w:rsidRPr="00144951" w:rsidRDefault="00CF37DB" w:rsidP="00CF37DB">
      <w:pPr>
        <w:pStyle w:val="grid"/>
        <w:shd w:val="clear" w:color="auto" w:fill="FFFFFF"/>
        <w:ind w:left="360"/>
        <w:jc w:val="both"/>
      </w:pPr>
      <w:bookmarkStart w:id="48" w:name="_Hlk92874258"/>
      <w:r w:rsidRPr="00144951">
        <w:rPr>
          <w:rStyle w:val="col"/>
          <w:rFonts w:eastAsiaTheme="majorEastAsia"/>
        </w:rPr>
        <w:t xml:space="preserve">Hoehle, H., </w:t>
      </w:r>
      <w:bookmarkEnd w:id="48"/>
      <w:r w:rsidRPr="00144951">
        <w:rPr>
          <w:rStyle w:val="col"/>
          <w:rFonts w:eastAsiaTheme="majorEastAsia"/>
        </w:rPr>
        <w:t>Venkatesh, V., &amp; University of Arkansas. (2015). Mobile application usability: Conceptualization and instrument development.</w:t>
      </w:r>
      <w:r w:rsidRPr="00144951">
        <w:rPr>
          <w:rStyle w:val="col"/>
          <w:rFonts w:eastAsiaTheme="majorEastAsia"/>
          <w:i/>
          <w:iCs/>
        </w:rPr>
        <w:t> MIS Quarterly, 39</w:t>
      </w:r>
      <w:r w:rsidRPr="00144951">
        <w:rPr>
          <w:rStyle w:val="col"/>
          <w:rFonts w:eastAsiaTheme="majorEastAsia"/>
        </w:rPr>
        <w:t>(2), 435-472. </w:t>
      </w:r>
      <w:r w:rsidRPr="00144951">
        <w:rPr>
          <w:rStyle w:val="Hyperlink"/>
          <w:rFonts w:eastAsiaTheme="majorEastAsia"/>
        </w:rPr>
        <w:t>https://doi.org/10.25300/MISQ/2015/39.2.08</w:t>
      </w:r>
    </w:p>
    <w:p w14:paraId="541EA42A" w14:textId="77777777" w:rsidR="00CF37DB" w:rsidRPr="003D36B9" w:rsidRDefault="00CF37DB" w:rsidP="00CF37DB">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Holden, H., &amp; Rada, R. (2011). Understanding the influence of perceived usability and technology self-efficacy on teachers’ technology acceptance. </w:t>
      </w:r>
      <w:r w:rsidRPr="003D36B9">
        <w:rPr>
          <w:rFonts w:ascii="Times New Roman" w:hAnsi="Times New Roman" w:cs="Times New Roman"/>
          <w:i/>
          <w:iCs/>
          <w:sz w:val="24"/>
          <w:szCs w:val="24"/>
        </w:rPr>
        <w:t>Journal of Research on Technology in Education</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43</w:t>
      </w:r>
      <w:r w:rsidRPr="003D36B9">
        <w:rPr>
          <w:rFonts w:ascii="Times New Roman" w:hAnsi="Times New Roman" w:cs="Times New Roman"/>
          <w:sz w:val="24"/>
          <w:szCs w:val="24"/>
        </w:rPr>
        <w:t>(4), 343-367.</w:t>
      </w:r>
    </w:p>
    <w:p w14:paraId="368CB520" w14:textId="77777777" w:rsidR="00CF37DB" w:rsidRPr="003D36B9" w:rsidRDefault="00CF37DB" w:rsidP="00CF37DB">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Holden, H., &amp; Rada, R. (2011). Understanding the influence of perceived usability and technology self-efficacy on teachers’ technology acceptance. </w:t>
      </w:r>
      <w:r w:rsidRPr="003D36B9">
        <w:rPr>
          <w:rFonts w:ascii="Times New Roman" w:hAnsi="Times New Roman" w:cs="Times New Roman"/>
          <w:i/>
          <w:iCs/>
          <w:sz w:val="24"/>
          <w:szCs w:val="24"/>
        </w:rPr>
        <w:t>Journal of Research on Technology in Education</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43</w:t>
      </w:r>
      <w:r w:rsidRPr="003D36B9">
        <w:rPr>
          <w:rFonts w:ascii="Times New Roman" w:hAnsi="Times New Roman" w:cs="Times New Roman"/>
          <w:sz w:val="24"/>
          <w:szCs w:val="24"/>
        </w:rPr>
        <w:t>(4), 343-367.</w:t>
      </w:r>
    </w:p>
    <w:p w14:paraId="4F0D6C9C" w14:textId="77777777" w:rsidR="00CF37DB" w:rsidRPr="00144951" w:rsidRDefault="00CF37DB" w:rsidP="00CF37DB">
      <w:pPr>
        <w:pStyle w:val="grid"/>
        <w:shd w:val="clear" w:color="auto" w:fill="FFFFFF"/>
        <w:ind w:left="360"/>
        <w:jc w:val="both"/>
      </w:pPr>
      <w:r w:rsidRPr="00144951">
        <w:rPr>
          <w:rStyle w:val="col"/>
          <w:rFonts w:eastAsiaTheme="majorEastAsia"/>
        </w:rPr>
        <w:t>Hollebeek, L. D., Clark, M. K., Andreassen, T. W., Sigurdsson, V., &amp; Smith, D. (2020). Virtual reality through the customer journey: Framework and propositions.</w:t>
      </w:r>
      <w:r w:rsidRPr="00144951">
        <w:rPr>
          <w:rStyle w:val="col"/>
          <w:rFonts w:eastAsiaTheme="majorEastAsia"/>
          <w:i/>
          <w:iCs/>
        </w:rPr>
        <w:t> Journal of Retailing and Consumer Services, 55</w:t>
      </w:r>
      <w:r w:rsidRPr="00144951">
        <w:rPr>
          <w:rStyle w:val="col"/>
          <w:rFonts w:eastAsiaTheme="majorEastAsia"/>
        </w:rPr>
        <w:t>, 102056. </w:t>
      </w:r>
      <w:r w:rsidRPr="00144951">
        <w:rPr>
          <w:rStyle w:val="Hyperlink"/>
          <w:rFonts w:eastAsiaTheme="majorEastAsia"/>
        </w:rPr>
        <w:t>https://doi.org/10.1016/j.jretconser.2020.102056</w:t>
      </w:r>
    </w:p>
    <w:p w14:paraId="510C6A4C" w14:textId="77777777" w:rsidR="00CF37DB" w:rsidRPr="00144951" w:rsidRDefault="00CF37DB" w:rsidP="00CF37DB">
      <w:pPr>
        <w:pStyle w:val="grid"/>
        <w:shd w:val="clear" w:color="auto" w:fill="FFFFFF"/>
        <w:ind w:left="360"/>
        <w:jc w:val="both"/>
      </w:pPr>
      <w:r w:rsidRPr="00144951">
        <w:rPr>
          <w:rStyle w:val="col"/>
          <w:rFonts w:eastAsiaTheme="majorEastAsia"/>
        </w:rPr>
        <w:t>Hoyer, W. D., Kroschke, M., Schmitt, B., Kraume, K., &amp; Shankar, V. (2020). Transforming the customer experience through new technologies.</w:t>
      </w:r>
      <w:r w:rsidRPr="00144951">
        <w:rPr>
          <w:rStyle w:val="col"/>
          <w:rFonts w:eastAsiaTheme="majorEastAsia"/>
          <w:i/>
          <w:iCs/>
        </w:rPr>
        <w:t> Journal of Interactive Marketing, 51</w:t>
      </w:r>
      <w:r w:rsidRPr="00144951">
        <w:rPr>
          <w:rStyle w:val="col"/>
          <w:rFonts w:eastAsiaTheme="majorEastAsia"/>
        </w:rPr>
        <w:t>(1), 57-71. </w:t>
      </w:r>
      <w:r w:rsidRPr="00144951">
        <w:rPr>
          <w:rStyle w:val="Hyperlink"/>
          <w:rFonts w:eastAsiaTheme="majorEastAsia"/>
        </w:rPr>
        <w:t>https://doi.org/10.1016/j.intmar.2020.04.001</w:t>
      </w:r>
    </w:p>
    <w:p w14:paraId="6456C657" w14:textId="77777777" w:rsidR="00CF37DB" w:rsidRPr="00144951" w:rsidRDefault="00CF37DB" w:rsidP="00CF37DB">
      <w:pPr>
        <w:pStyle w:val="grid"/>
        <w:shd w:val="clear" w:color="auto" w:fill="FFFFFF"/>
        <w:ind w:left="360"/>
        <w:jc w:val="both"/>
      </w:pPr>
      <w:r w:rsidRPr="00144951">
        <w:rPr>
          <w:rStyle w:val="col"/>
          <w:rFonts w:eastAsiaTheme="majorEastAsia"/>
        </w:rPr>
        <w:t>Hsu, S. H., Tsou, H., &amp; Chen, J. (2021). “Yes, we do. why not use augmented reality?” customer responses to experiential presentations of AR-based applications.</w:t>
      </w:r>
      <w:r w:rsidRPr="00144951">
        <w:rPr>
          <w:rStyle w:val="col"/>
          <w:rFonts w:eastAsiaTheme="majorEastAsia"/>
          <w:i/>
          <w:iCs/>
        </w:rPr>
        <w:t> Journal of Retailing and Consumer Services, 62</w:t>
      </w:r>
      <w:r w:rsidRPr="00144951">
        <w:rPr>
          <w:rStyle w:val="col"/>
          <w:rFonts w:eastAsiaTheme="majorEastAsia"/>
        </w:rPr>
        <w:t>, 102649. </w:t>
      </w:r>
      <w:r w:rsidRPr="00144951">
        <w:rPr>
          <w:rStyle w:val="Hyperlink"/>
          <w:rFonts w:eastAsiaTheme="majorEastAsia"/>
        </w:rPr>
        <w:t>https://doi.org/10.1016/j.jretconser.2021.102649</w:t>
      </w:r>
    </w:p>
    <w:p w14:paraId="7003E48C" w14:textId="77777777" w:rsidR="00CF37DB" w:rsidRPr="00144951" w:rsidRDefault="00CF37DB" w:rsidP="00CF37DB">
      <w:pPr>
        <w:pStyle w:val="grid"/>
        <w:shd w:val="clear" w:color="auto" w:fill="FFFFFF"/>
        <w:ind w:left="360"/>
        <w:jc w:val="both"/>
      </w:pPr>
      <w:r w:rsidRPr="00144951">
        <w:rPr>
          <w:rStyle w:val="col"/>
          <w:rFonts w:eastAsiaTheme="majorEastAsia"/>
        </w:rPr>
        <w:t>Huang, T., Mathews, S., &amp; Chou, C. Y. (2019). Enhancing online rapport experience via augmented reality.</w:t>
      </w:r>
      <w:r w:rsidRPr="00144951">
        <w:rPr>
          <w:rStyle w:val="col"/>
          <w:rFonts w:eastAsiaTheme="majorEastAsia"/>
          <w:i/>
          <w:iCs/>
        </w:rPr>
        <w:t> The Journal of Services Marketing, 33</w:t>
      </w:r>
      <w:r w:rsidRPr="00144951">
        <w:rPr>
          <w:rStyle w:val="col"/>
          <w:rFonts w:eastAsiaTheme="majorEastAsia"/>
        </w:rPr>
        <w:t>(7), 851-865. </w:t>
      </w:r>
      <w:r w:rsidRPr="00144951">
        <w:rPr>
          <w:rStyle w:val="Hyperlink"/>
          <w:rFonts w:eastAsiaTheme="majorEastAsia"/>
        </w:rPr>
        <w:t>https://doi.org/10.1108/JSM-12-2018-0366</w:t>
      </w:r>
    </w:p>
    <w:p w14:paraId="6063D31B"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Hutchby, I. (2001). Technologies, texts and affordances. Sociology, 35, 441–456.</w:t>
      </w:r>
    </w:p>
    <w:p w14:paraId="70A6A393" w14:textId="77777777" w:rsidR="00CF37DB" w:rsidRPr="00144951" w:rsidRDefault="00CF37DB" w:rsidP="00CF37DB">
      <w:pPr>
        <w:pStyle w:val="grid"/>
        <w:shd w:val="clear" w:color="auto" w:fill="FFFFFF"/>
        <w:ind w:left="360"/>
        <w:jc w:val="both"/>
      </w:pPr>
      <w:r w:rsidRPr="00144951">
        <w:rPr>
          <w:rStyle w:val="col"/>
          <w:rFonts w:eastAsiaTheme="majorEastAsia"/>
        </w:rPr>
        <w:t>Ibáñez‐Sánchez, S., Orús, C., &amp; Flavián, C. (2022). Augmented reality filters on social media. analyzing the drivers of playability based on uses and gratifications theory.</w:t>
      </w:r>
      <w:r w:rsidRPr="00144951">
        <w:rPr>
          <w:rStyle w:val="col"/>
          <w:rFonts w:eastAsiaTheme="majorEastAsia"/>
          <w:i/>
          <w:iCs/>
        </w:rPr>
        <w:t> Psychology &amp; Marketing, 39</w:t>
      </w:r>
      <w:r w:rsidRPr="00144951">
        <w:rPr>
          <w:rStyle w:val="col"/>
          <w:rFonts w:eastAsiaTheme="majorEastAsia"/>
        </w:rPr>
        <w:t>(3), 559-578. </w:t>
      </w:r>
      <w:r w:rsidRPr="00144951">
        <w:rPr>
          <w:rStyle w:val="Hyperlink"/>
          <w:rFonts w:eastAsiaTheme="majorEastAsia"/>
        </w:rPr>
        <w:t>https://doi.org/10.1002/mar.21639</w:t>
      </w:r>
    </w:p>
    <w:p w14:paraId="43DE2667" w14:textId="77777777" w:rsidR="00CF37DB" w:rsidRPr="00144951" w:rsidRDefault="00CF37DB" w:rsidP="00CF37DB">
      <w:pPr>
        <w:pStyle w:val="grid"/>
        <w:shd w:val="clear" w:color="auto" w:fill="FFFFFF"/>
        <w:ind w:left="360"/>
        <w:jc w:val="both"/>
        <w:rPr>
          <w:rStyle w:val="col"/>
          <w:rFonts w:eastAsiaTheme="majorEastAsia"/>
        </w:rPr>
      </w:pPr>
      <w:r w:rsidRPr="00144951">
        <w:rPr>
          <w:rStyle w:val="col"/>
          <w:rFonts w:eastAsiaTheme="majorEastAsia"/>
        </w:rPr>
        <w:t>Jang, S., &amp; Liu, Y. (2020). Continuance use intention with mobile augmented reality games: Overall and multigroup analyses on pokémon go.</w:t>
      </w:r>
      <w:r w:rsidRPr="00144951">
        <w:rPr>
          <w:rStyle w:val="col"/>
          <w:rFonts w:eastAsiaTheme="majorEastAsia"/>
          <w:i/>
          <w:iCs/>
        </w:rPr>
        <w:t> Information Technology &amp; People (West Linn, Or.), 33</w:t>
      </w:r>
      <w:r w:rsidRPr="00144951">
        <w:rPr>
          <w:rStyle w:val="col"/>
          <w:rFonts w:eastAsiaTheme="majorEastAsia"/>
        </w:rPr>
        <w:t>(1), 37-55. </w:t>
      </w:r>
      <w:r w:rsidRPr="00144951">
        <w:rPr>
          <w:rStyle w:val="Hyperlink"/>
          <w:rFonts w:eastAsiaTheme="majorEastAsia"/>
        </w:rPr>
        <w:t>https://doi.org/10.1108/ITP-05-2018-0221</w:t>
      </w:r>
    </w:p>
    <w:p w14:paraId="3C741BC1" w14:textId="77777777" w:rsidR="00CF37DB" w:rsidRPr="00144951" w:rsidRDefault="00CF37DB" w:rsidP="00CF37DB">
      <w:pPr>
        <w:pStyle w:val="grid"/>
        <w:shd w:val="clear" w:color="auto" w:fill="FFFFFF"/>
        <w:ind w:left="360"/>
        <w:jc w:val="both"/>
      </w:pPr>
      <w:r w:rsidRPr="00144951">
        <w:rPr>
          <w:rStyle w:val="col"/>
          <w:rFonts w:eastAsiaTheme="majorEastAsia"/>
        </w:rPr>
        <w:t>Javornik, A. (2016). Augmented reality: Research agenda for studying the impact of its media characteristics on consumer behaviour.</w:t>
      </w:r>
      <w:r w:rsidRPr="00144951">
        <w:rPr>
          <w:rStyle w:val="col"/>
          <w:rFonts w:eastAsiaTheme="majorEastAsia"/>
          <w:i/>
          <w:iCs/>
        </w:rPr>
        <w:t> Journal of Retailing and Consumer Services, 30</w:t>
      </w:r>
      <w:r w:rsidRPr="00144951">
        <w:rPr>
          <w:rStyle w:val="col"/>
          <w:rFonts w:eastAsiaTheme="majorEastAsia"/>
        </w:rPr>
        <w:t>, 252-261. </w:t>
      </w:r>
      <w:r w:rsidRPr="00144951">
        <w:rPr>
          <w:rStyle w:val="Hyperlink"/>
          <w:rFonts w:eastAsiaTheme="majorEastAsia"/>
        </w:rPr>
        <w:t>https://doi.org/10.1016/j.jretconser.2016.02.004</w:t>
      </w:r>
    </w:p>
    <w:p w14:paraId="4D5988E3" w14:textId="77777777" w:rsidR="00CF37DB" w:rsidRPr="00144951" w:rsidRDefault="00CF37DB" w:rsidP="00CF37DB">
      <w:pPr>
        <w:pStyle w:val="grid"/>
        <w:shd w:val="clear" w:color="auto" w:fill="FFFFFF"/>
        <w:ind w:left="360"/>
        <w:jc w:val="both"/>
      </w:pPr>
      <w:r w:rsidRPr="00144951">
        <w:rPr>
          <w:rStyle w:val="col"/>
          <w:rFonts w:eastAsiaTheme="majorEastAsia"/>
        </w:rPr>
        <w:t>Javornik, A. (2016). 'it's an illusion, but it looks real!' consumer affective, cognitive and behavioural responses to augmented reality applications.</w:t>
      </w:r>
      <w:r w:rsidRPr="00144951">
        <w:rPr>
          <w:rStyle w:val="col"/>
          <w:rFonts w:eastAsiaTheme="majorEastAsia"/>
          <w:i/>
          <w:iCs/>
        </w:rPr>
        <w:t> Journal of Marketing Management, 32</w:t>
      </w:r>
      <w:r w:rsidRPr="00144951">
        <w:rPr>
          <w:rStyle w:val="col"/>
          <w:rFonts w:eastAsiaTheme="majorEastAsia"/>
        </w:rPr>
        <w:t>(9-10), 987-1011. </w:t>
      </w:r>
      <w:r w:rsidRPr="00144951">
        <w:rPr>
          <w:rStyle w:val="Hyperlink"/>
          <w:rFonts w:eastAsiaTheme="majorEastAsia"/>
        </w:rPr>
        <w:t>https://doi.org/10.1080/0267257X.2016.1174726</w:t>
      </w:r>
    </w:p>
    <w:p w14:paraId="7EE55B21" w14:textId="77777777" w:rsidR="00CF37DB" w:rsidRPr="00144951" w:rsidRDefault="00CF37DB" w:rsidP="00CF37DB">
      <w:pPr>
        <w:pStyle w:val="grid"/>
        <w:shd w:val="clear" w:color="auto" w:fill="FFFFFF"/>
        <w:ind w:left="360"/>
        <w:jc w:val="both"/>
      </w:pPr>
      <w:r w:rsidRPr="00144951">
        <w:rPr>
          <w:rStyle w:val="col"/>
          <w:rFonts w:eastAsiaTheme="majorEastAsia"/>
        </w:rPr>
        <w:t>Javornik, A., Duffy, K., Rokka, J., Scholz, J., Nobbs, K., Motala, A., &amp; Goldenberg, A. (2021). Strategic approaches to augmented reality deployment by luxury brands.</w:t>
      </w:r>
      <w:r w:rsidRPr="00144951">
        <w:rPr>
          <w:rStyle w:val="col"/>
          <w:rFonts w:eastAsiaTheme="majorEastAsia"/>
          <w:i/>
          <w:iCs/>
        </w:rPr>
        <w:t> Journal of Business Research, 136</w:t>
      </w:r>
      <w:r w:rsidRPr="00144951">
        <w:rPr>
          <w:rStyle w:val="col"/>
          <w:rFonts w:eastAsiaTheme="majorEastAsia"/>
        </w:rPr>
        <w:t>, 284-292. </w:t>
      </w:r>
      <w:r w:rsidRPr="00144951">
        <w:rPr>
          <w:rStyle w:val="Hyperlink"/>
          <w:rFonts w:eastAsiaTheme="majorEastAsia"/>
        </w:rPr>
        <w:t>https://doi.org/10.1016/j.jbusres.2021.07.040</w:t>
      </w:r>
    </w:p>
    <w:p w14:paraId="3FE60C0E" w14:textId="77777777" w:rsidR="00CF37DB" w:rsidRPr="00144951" w:rsidRDefault="00CF37DB" w:rsidP="00CF37DB">
      <w:pPr>
        <w:pStyle w:val="grid"/>
        <w:shd w:val="clear" w:color="auto" w:fill="FFFFFF"/>
        <w:ind w:left="360"/>
        <w:jc w:val="both"/>
      </w:pPr>
      <w:r w:rsidRPr="00144951">
        <w:rPr>
          <w:rStyle w:val="col"/>
          <w:rFonts w:eastAsiaTheme="majorEastAsia"/>
        </w:rPr>
        <w:t>Jessen, A., Hilken, T., Chylinski, M., Mahr, D., Heller, J., Keeling, D. I., &amp; de Ruyter, K. (2020). The playground effect: How augmented reality drives creative customer engagement.</w:t>
      </w:r>
      <w:r w:rsidRPr="00144951">
        <w:rPr>
          <w:rStyle w:val="col"/>
          <w:rFonts w:eastAsiaTheme="majorEastAsia"/>
          <w:i/>
          <w:iCs/>
        </w:rPr>
        <w:t> Journal of Business Research, 116</w:t>
      </w:r>
      <w:r w:rsidRPr="00144951">
        <w:rPr>
          <w:rStyle w:val="col"/>
          <w:rFonts w:eastAsiaTheme="majorEastAsia"/>
        </w:rPr>
        <w:t>, 85-98. </w:t>
      </w:r>
      <w:r w:rsidRPr="00144951">
        <w:rPr>
          <w:rStyle w:val="Hyperlink"/>
          <w:rFonts w:eastAsiaTheme="majorEastAsia"/>
        </w:rPr>
        <w:t>https://doi.org/10.1016/j.jbusres.2020.05.002</w:t>
      </w:r>
    </w:p>
    <w:p w14:paraId="776953B8" w14:textId="77777777" w:rsidR="00CF37DB" w:rsidRPr="00144951" w:rsidRDefault="00CF37DB" w:rsidP="00CF37DB">
      <w:pPr>
        <w:pStyle w:val="grid"/>
        <w:shd w:val="clear" w:color="auto" w:fill="FFFFFF"/>
        <w:ind w:left="360"/>
        <w:jc w:val="both"/>
      </w:pPr>
      <w:r w:rsidRPr="00144951">
        <w:rPr>
          <w:rStyle w:val="col"/>
          <w:rFonts w:eastAsiaTheme="majorEastAsia"/>
        </w:rPr>
        <w:t>Jung, T. H., Bae, S., Moorhouse, N., &amp; Kwon, O. (2021). The impact of user perceptions of AR on purchase intention of location-based AR navigation systems.</w:t>
      </w:r>
      <w:r w:rsidRPr="00144951">
        <w:rPr>
          <w:rStyle w:val="col"/>
          <w:rFonts w:eastAsiaTheme="majorEastAsia"/>
          <w:i/>
          <w:iCs/>
        </w:rPr>
        <w:t> Journal of Retailing and Consumer Services, 61</w:t>
      </w:r>
      <w:r w:rsidRPr="00144951">
        <w:rPr>
          <w:rStyle w:val="col"/>
          <w:rFonts w:eastAsiaTheme="majorEastAsia"/>
        </w:rPr>
        <w:t>, 102575. </w:t>
      </w:r>
      <w:r w:rsidRPr="00144951">
        <w:rPr>
          <w:rStyle w:val="Hyperlink"/>
          <w:rFonts w:eastAsiaTheme="majorEastAsia"/>
        </w:rPr>
        <w:t>https://doi.org/10.1016/j.jretconser.2021.102575</w:t>
      </w:r>
    </w:p>
    <w:p w14:paraId="1EBDA37F" w14:textId="77777777" w:rsidR="00CF37DB" w:rsidRPr="00144951" w:rsidRDefault="00CF37DB" w:rsidP="00CF37DB">
      <w:pPr>
        <w:pStyle w:val="grid"/>
        <w:shd w:val="clear" w:color="auto" w:fill="FFFFFF"/>
        <w:ind w:left="360"/>
        <w:jc w:val="both"/>
        <w:rPr>
          <w:rStyle w:val="Hyperlink"/>
          <w:rFonts w:eastAsiaTheme="majorEastAsia"/>
        </w:rPr>
      </w:pPr>
      <w:bookmarkStart w:id="49" w:name="_Hlk88322649"/>
      <w:r w:rsidRPr="00144951">
        <w:rPr>
          <w:rStyle w:val="col"/>
          <w:rFonts w:eastAsiaTheme="majorEastAsia"/>
        </w:rPr>
        <w:t>Jung, T</w:t>
      </w:r>
      <w:bookmarkEnd w:id="49"/>
      <w:r w:rsidRPr="00144951">
        <w:rPr>
          <w:rStyle w:val="col"/>
          <w:rFonts w:eastAsiaTheme="majorEastAsia"/>
        </w:rPr>
        <w:t>. H., Bae, S., Moorhouse, N., &amp; Kwon, O. (2021). The impact of user perceptions of AR on purchase intention of location-based AR navigation systems.</w:t>
      </w:r>
      <w:r w:rsidRPr="00144951">
        <w:rPr>
          <w:rStyle w:val="col"/>
          <w:rFonts w:eastAsiaTheme="majorEastAsia"/>
          <w:i/>
          <w:iCs/>
        </w:rPr>
        <w:t> Journal of Retailing and Consumer Services, 61</w:t>
      </w:r>
      <w:r w:rsidRPr="00144951">
        <w:rPr>
          <w:rStyle w:val="col"/>
          <w:rFonts w:eastAsiaTheme="majorEastAsia"/>
        </w:rPr>
        <w:t>, 102575. </w:t>
      </w:r>
      <w:r w:rsidRPr="00144951">
        <w:rPr>
          <w:rStyle w:val="Hyperlink"/>
          <w:rFonts w:eastAsiaTheme="majorEastAsia"/>
        </w:rPr>
        <w:t>https://doi.org/10.1016/j.jretconser.2021.102575</w:t>
      </w:r>
    </w:p>
    <w:p w14:paraId="6C35F71B" w14:textId="77777777" w:rsidR="00CF37DB" w:rsidRPr="003D36B9" w:rsidRDefault="00CF37DB" w:rsidP="00CF37DB">
      <w:pPr>
        <w:spacing w:after="240"/>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Karahasanović, A., Brandtzæg, P. B., Heim, J., Lüders, M., Vermeir, L., Pierson, J., Lievens, B., Vanattenhoven, J., and Jans, G. (2009) ‘Co-creation and user-generated content–elderly people’s user requirements.’ </w:t>
      </w:r>
      <w:r w:rsidRPr="003D36B9">
        <w:rPr>
          <w:rFonts w:ascii="Times New Roman" w:hAnsi="Times New Roman" w:cs="Times New Roman"/>
          <w:i/>
          <w:iCs/>
          <w:sz w:val="24"/>
          <w:szCs w:val="24"/>
        </w:rPr>
        <w:t xml:space="preserve">Computers in Human Behavior </w:t>
      </w:r>
      <w:r w:rsidRPr="003D36B9">
        <w:rPr>
          <w:rFonts w:ascii="Times New Roman" w:hAnsi="Times New Roman" w:cs="Times New Roman"/>
          <w:sz w:val="24"/>
          <w:szCs w:val="24"/>
        </w:rPr>
        <w:t xml:space="preserve">25(3), pp. 655-678. </w:t>
      </w:r>
    </w:p>
    <w:p w14:paraId="6D55BAF2"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Karahasanović, A., Hollebeek, L. D., Chasanidou, D., &amp; Gurau, C. (2019). Temporality of customer engagement in service innovation: a theoretical model. In </w:t>
      </w:r>
      <w:r w:rsidRPr="003D36B9">
        <w:rPr>
          <w:rFonts w:ascii="Times New Roman" w:hAnsi="Times New Roman" w:cs="Times New Roman"/>
          <w:i/>
          <w:iCs/>
          <w:sz w:val="24"/>
          <w:szCs w:val="24"/>
        </w:rPr>
        <w:t>Handbook of Research on Customer Engagement</w:t>
      </w:r>
      <w:r w:rsidRPr="003D36B9">
        <w:rPr>
          <w:rFonts w:ascii="Times New Roman" w:hAnsi="Times New Roman" w:cs="Times New Roman"/>
          <w:sz w:val="24"/>
          <w:szCs w:val="24"/>
        </w:rPr>
        <w:t>. Edward Elgar Publishing.</w:t>
      </w:r>
    </w:p>
    <w:p w14:paraId="0CF1C4BD" w14:textId="77777777" w:rsidR="00CF37DB" w:rsidRPr="00144951" w:rsidRDefault="00CF37DB" w:rsidP="00CF37DB">
      <w:pPr>
        <w:pStyle w:val="grid"/>
        <w:shd w:val="clear" w:color="auto" w:fill="FFFFFF"/>
        <w:ind w:left="360"/>
        <w:jc w:val="both"/>
      </w:pPr>
      <w:bookmarkStart w:id="50" w:name="_Hlk92876577"/>
      <w:r w:rsidRPr="00144951">
        <w:rPr>
          <w:rStyle w:val="col"/>
          <w:rFonts w:eastAsiaTheme="majorEastAsia"/>
        </w:rPr>
        <w:t>Kivijärvi, H., &amp; Pärnänen, K. (2021</w:t>
      </w:r>
      <w:bookmarkEnd w:id="50"/>
      <w:r w:rsidRPr="00144951">
        <w:rPr>
          <w:rStyle w:val="col"/>
          <w:rFonts w:eastAsiaTheme="majorEastAsia"/>
        </w:rPr>
        <w:t>). Instrumental usability and effective user experience: Interwoven drivers and outcomes of human-computer interaction.</w:t>
      </w:r>
      <w:r w:rsidRPr="00144951">
        <w:rPr>
          <w:rStyle w:val="col"/>
          <w:rFonts w:eastAsiaTheme="majorEastAsia"/>
          <w:i/>
          <w:iCs/>
        </w:rPr>
        <w:t> International Journal of Human-Computer Interaction, </w:t>
      </w:r>
      <w:r w:rsidRPr="00144951">
        <w:rPr>
          <w:rStyle w:val="col"/>
          <w:rFonts w:eastAsiaTheme="majorEastAsia"/>
        </w:rPr>
        <w:t>, 1-18. </w:t>
      </w:r>
      <w:r w:rsidRPr="00144951">
        <w:rPr>
          <w:rStyle w:val="Hyperlink"/>
          <w:rFonts w:eastAsiaTheme="majorEastAsia"/>
        </w:rPr>
        <w:t>https://doi.org/10.1080/10447318.2021.2016236</w:t>
      </w:r>
    </w:p>
    <w:p w14:paraId="32152CA6" w14:textId="77777777" w:rsidR="00CF37DB" w:rsidRPr="00144951" w:rsidRDefault="00CF37DB" w:rsidP="00CF37DB">
      <w:pPr>
        <w:pStyle w:val="grid"/>
        <w:shd w:val="clear" w:color="auto" w:fill="FFFFFF"/>
        <w:ind w:left="360"/>
        <w:jc w:val="both"/>
      </w:pPr>
      <w:r w:rsidRPr="00144951">
        <w:rPr>
          <w:rStyle w:val="col"/>
          <w:rFonts w:eastAsiaTheme="majorEastAsia"/>
        </w:rPr>
        <w:t>Ko, S. M., Chang, W. S., &amp; Ji, Y. G. (2013). Usability principles for augmented reality applications in a smartphone environment.</w:t>
      </w:r>
      <w:r w:rsidRPr="00144951">
        <w:rPr>
          <w:rStyle w:val="col"/>
          <w:rFonts w:eastAsiaTheme="majorEastAsia"/>
          <w:i/>
          <w:iCs/>
        </w:rPr>
        <w:t> International Journal of Human-Computer Interaction, 29</w:t>
      </w:r>
      <w:r w:rsidRPr="00144951">
        <w:rPr>
          <w:rStyle w:val="col"/>
          <w:rFonts w:eastAsiaTheme="majorEastAsia"/>
        </w:rPr>
        <w:t>(8), 501-515. </w:t>
      </w:r>
      <w:r w:rsidRPr="00144951">
        <w:rPr>
          <w:rStyle w:val="Hyperlink"/>
          <w:rFonts w:eastAsiaTheme="majorEastAsia"/>
        </w:rPr>
        <w:t>https://doi.org/10.1080/10447318.2012.722466</w:t>
      </w:r>
    </w:p>
    <w:p w14:paraId="715EB9AA" w14:textId="77777777" w:rsidR="00CF37DB" w:rsidRPr="00144951" w:rsidRDefault="00CF37DB" w:rsidP="00CF37DB">
      <w:pPr>
        <w:pStyle w:val="grid"/>
        <w:shd w:val="clear" w:color="auto" w:fill="FFFFFF"/>
        <w:ind w:left="360"/>
        <w:jc w:val="both"/>
      </w:pPr>
      <w:r w:rsidRPr="00144951">
        <w:rPr>
          <w:rStyle w:val="col"/>
          <w:rFonts w:eastAsiaTheme="majorEastAsia"/>
        </w:rPr>
        <w:t>Kortum, P., &amp; Peres, S. C. (2014). The relationship between system effectiveness and subjective usability scores using the system usability scale.</w:t>
      </w:r>
      <w:r w:rsidRPr="00144951">
        <w:rPr>
          <w:rStyle w:val="col"/>
          <w:rFonts w:eastAsiaTheme="majorEastAsia"/>
          <w:i/>
          <w:iCs/>
        </w:rPr>
        <w:t> International Journal of Human-Computer Interaction, 30</w:t>
      </w:r>
      <w:r w:rsidRPr="00144951">
        <w:rPr>
          <w:rStyle w:val="col"/>
          <w:rFonts w:eastAsiaTheme="majorEastAsia"/>
        </w:rPr>
        <w:t>(7), 575-584. </w:t>
      </w:r>
      <w:r w:rsidRPr="00144951">
        <w:rPr>
          <w:rStyle w:val="Hyperlink"/>
          <w:rFonts w:eastAsiaTheme="majorEastAsia"/>
        </w:rPr>
        <w:t>https://doi.org/10.1080/10447318.2014.904177</w:t>
      </w:r>
    </w:p>
    <w:p w14:paraId="5A059509" w14:textId="77777777" w:rsidR="00CF37DB" w:rsidRPr="00144951" w:rsidRDefault="00CF37DB" w:rsidP="00CF37DB">
      <w:pPr>
        <w:pStyle w:val="grid"/>
        <w:shd w:val="clear" w:color="auto" w:fill="FFFFFF"/>
        <w:ind w:left="360"/>
        <w:jc w:val="both"/>
      </w:pPr>
      <w:r w:rsidRPr="00144951">
        <w:rPr>
          <w:rStyle w:val="col"/>
          <w:rFonts w:eastAsiaTheme="majorEastAsia"/>
        </w:rPr>
        <w:t>Kortum, P., &amp; Sorber, M. (2015). Measuring the usability of mobile applications for phones and tablets.</w:t>
      </w:r>
      <w:r w:rsidRPr="00144951">
        <w:rPr>
          <w:rStyle w:val="col"/>
          <w:rFonts w:eastAsiaTheme="majorEastAsia"/>
          <w:i/>
          <w:iCs/>
        </w:rPr>
        <w:t> International Journal of Human-Computer Interaction, 31</w:t>
      </w:r>
      <w:r w:rsidRPr="00144951">
        <w:rPr>
          <w:rStyle w:val="col"/>
          <w:rFonts w:eastAsiaTheme="majorEastAsia"/>
        </w:rPr>
        <w:t>(8), 518-529. </w:t>
      </w:r>
      <w:r w:rsidRPr="00144951">
        <w:rPr>
          <w:rStyle w:val="Hyperlink"/>
          <w:rFonts w:eastAsiaTheme="majorEastAsia"/>
        </w:rPr>
        <w:t>https://doi.org/10.1080/10447318.2015.1064658</w:t>
      </w:r>
    </w:p>
    <w:p w14:paraId="233351DD" w14:textId="77777777" w:rsidR="00CF37DB" w:rsidRPr="00144951" w:rsidRDefault="00CF37DB" w:rsidP="00CF37DB">
      <w:pPr>
        <w:pStyle w:val="grid"/>
        <w:shd w:val="clear" w:color="auto" w:fill="FFFFFF"/>
        <w:ind w:left="360"/>
        <w:jc w:val="both"/>
      </w:pPr>
      <w:bookmarkStart w:id="51" w:name="_Hlk88308870"/>
      <w:bookmarkStart w:id="52" w:name="_Hlk88321018"/>
      <w:r w:rsidRPr="00144951">
        <w:rPr>
          <w:rStyle w:val="col"/>
          <w:rFonts w:eastAsiaTheme="majorEastAsia"/>
        </w:rPr>
        <w:t>Kowalczuk, P</w:t>
      </w:r>
      <w:bookmarkEnd w:id="51"/>
      <w:r w:rsidRPr="00144951">
        <w:rPr>
          <w:rStyle w:val="col"/>
          <w:rFonts w:eastAsiaTheme="majorEastAsia"/>
        </w:rPr>
        <w:t xml:space="preserve">., </w:t>
      </w:r>
      <w:bookmarkEnd w:id="52"/>
      <w:r w:rsidRPr="00144951">
        <w:rPr>
          <w:rStyle w:val="col"/>
          <w:rFonts w:eastAsiaTheme="majorEastAsia"/>
        </w:rPr>
        <w:t>Siepmann (née Scheiben), C., &amp; Adler, J. (2021). Cognitive, affective, and behavioral consumer responses to augmented reality in e-commerce: A comparative study.</w:t>
      </w:r>
      <w:r w:rsidRPr="00144951">
        <w:rPr>
          <w:rStyle w:val="col"/>
          <w:rFonts w:eastAsiaTheme="majorEastAsia"/>
          <w:i/>
          <w:iCs/>
        </w:rPr>
        <w:t> Journal of Business Research, 124</w:t>
      </w:r>
      <w:r w:rsidRPr="00144951">
        <w:rPr>
          <w:rStyle w:val="col"/>
          <w:rFonts w:eastAsiaTheme="majorEastAsia"/>
        </w:rPr>
        <w:t>, 357-373. </w:t>
      </w:r>
      <w:r w:rsidRPr="00144951">
        <w:rPr>
          <w:rStyle w:val="Hyperlink"/>
          <w:rFonts w:eastAsiaTheme="majorEastAsia"/>
        </w:rPr>
        <w:t>https://doi.org/10.1016/j.jbusres.2020.10.050</w:t>
      </w:r>
    </w:p>
    <w:p w14:paraId="02D84BBA"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Kujala, S., Miron-Shatz, T., (2013). Emotions, experiences and usability in real-life mobile phone use, In: Proceedings of the SIGCHI Conference on Human Factors in Computing Systems, ACM Press, pp. 1061–1070.</w:t>
      </w:r>
    </w:p>
    <w:p w14:paraId="3EDDDA24"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Kujala, S., Miron-Shatz, T., 2013. Emotions, experiences and usability in real-life mobile phone use, In: Proceedings of the SIGCHI Conference on Human Factors in Computing Systems, ACM Press, pp. 1061–1070.</w:t>
      </w:r>
    </w:p>
    <w:p w14:paraId="60065A11"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Kujala, S., Mugge, R., &amp; Miron-Shatz, T. (2017). The role of expectations in service evaluation: A longitudinal study of a proximity mobile payment service. </w:t>
      </w:r>
      <w:r w:rsidRPr="003D36B9">
        <w:rPr>
          <w:rFonts w:ascii="Times New Roman" w:hAnsi="Times New Roman" w:cs="Times New Roman"/>
          <w:i/>
          <w:iCs/>
          <w:sz w:val="24"/>
          <w:szCs w:val="24"/>
        </w:rPr>
        <w:t>International Journal of Human-Computer Studies</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98</w:t>
      </w:r>
      <w:r w:rsidRPr="003D36B9">
        <w:rPr>
          <w:rFonts w:ascii="Times New Roman" w:hAnsi="Times New Roman" w:cs="Times New Roman"/>
          <w:sz w:val="24"/>
          <w:szCs w:val="24"/>
        </w:rPr>
        <w:t>, 51-61.</w:t>
      </w:r>
    </w:p>
    <w:p w14:paraId="6EBA177D"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Lee, H., Chung, N., &amp; Jung, T. (2015). Examining the cultural differences in acceptance of mobile augmented reality: Comparison of South Korea and Ireland. In </w:t>
      </w:r>
      <w:r w:rsidRPr="003D36B9">
        <w:rPr>
          <w:rFonts w:ascii="Times New Roman" w:hAnsi="Times New Roman" w:cs="Times New Roman"/>
          <w:i/>
          <w:iCs/>
          <w:sz w:val="24"/>
          <w:szCs w:val="24"/>
        </w:rPr>
        <w:t>Information and communication technologies in tourism 2015</w:t>
      </w:r>
      <w:r w:rsidRPr="003D36B9">
        <w:rPr>
          <w:rFonts w:ascii="Times New Roman" w:hAnsi="Times New Roman" w:cs="Times New Roman"/>
          <w:sz w:val="24"/>
          <w:szCs w:val="24"/>
        </w:rPr>
        <w:t xml:space="preserve"> (pp. 477-491). Springer, Cham.</w:t>
      </w:r>
    </w:p>
    <w:p w14:paraId="74240407" w14:textId="77777777" w:rsidR="00CF37DB" w:rsidRPr="00144951" w:rsidRDefault="00CF37DB" w:rsidP="00CF37DB">
      <w:pPr>
        <w:pStyle w:val="grid"/>
        <w:shd w:val="clear" w:color="auto" w:fill="FFFFFF"/>
        <w:ind w:left="360"/>
        <w:jc w:val="both"/>
      </w:pPr>
      <w:bookmarkStart w:id="53" w:name="_Hlk88320422"/>
      <w:r w:rsidRPr="00144951">
        <w:rPr>
          <w:rStyle w:val="col"/>
          <w:rFonts w:eastAsiaTheme="majorEastAsia"/>
        </w:rPr>
        <w:t xml:space="preserve">Lee, H., </w:t>
      </w:r>
      <w:bookmarkEnd w:id="53"/>
      <w:r w:rsidRPr="00144951">
        <w:rPr>
          <w:rStyle w:val="col"/>
          <w:rFonts w:eastAsiaTheme="majorEastAsia"/>
        </w:rPr>
        <w:t>Xu, Y., &amp; Porterfield, A. (2021). Antecedents and moderators of consumer adoption toward AR‐enhanced virtual Try‐On technology: A Stimulus‐Organism‐Response approach.</w:t>
      </w:r>
      <w:r w:rsidRPr="00144951">
        <w:rPr>
          <w:rStyle w:val="col"/>
          <w:rFonts w:eastAsiaTheme="majorEastAsia"/>
          <w:i/>
          <w:iCs/>
        </w:rPr>
        <w:t> International Journal of Consumer Studies, </w:t>
      </w:r>
      <w:r w:rsidRPr="00144951">
        <w:rPr>
          <w:rStyle w:val="Hyperlink"/>
          <w:rFonts w:eastAsiaTheme="majorEastAsia"/>
        </w:rPr>
        <w:t>https://doi.org/10.1111/ijcs.12760</w:t>
      </w:r>
    </w:p>
    <w:p w14:paraId="24BB76DB" w14:textId="77777777" w:rsidR="00CF37DB" w:rsidRPr="00144951" w:rsidRDefault="00CF37DB" w:rsidP="00CF37DB">
      <w:pPr>
        <w:pStyle w:val="grid"/>
        <w:shd w:val="clear" w:color="auto" w:fill="FFFFFF"/>
        <w:ind w:left="360"/>
        <w:jc w:val="both"/>
      </w:pPr>
      <w:bookmarkStart w:id="54" w:name="_Hlk88308271"/>
      <w:r w:rsidRPr="00144951">
        <w:rPr>
          <w:rStyle w:val="col"/>
          <w:rFonts w:eastAsiaTheme="majorEastAsia"/>
        </w:rPr>
        <w:t xml:space="preserve">Lee, H., </w:t>
      </w:r>
      <w:bookmarkEnd w:id="54"/>
      <w:r w:rsidRPr="00144951">
        <w:rPr>
          <w:rStyle w:val="col"/>
          <w:rFonts w:eastAsiaTheme="majorEastAsia"/>
        </w:rPr>
        <w:t>Xu, Y., &amp; Porterfield, A. (2021). Consumers' adoption of AR-based virtual fitting rooms: From the perspective of theory of interactive media effects.</w:t>
      </w:r>
      <w:r w:rsidRPr="00144951">
        <w:rPr>
          <w:rStyle w:val="col"/>
          <w:rFonts w:eastAsiaTheme="majorEastAsia"/>
          <w:i/>
          <w:iCs/>
        </w:rPr>
        <w:t> Journal of Fashion Marketing and Management, 25</w:t>
      </w:r>
      <w:r w:rsidRPr="00144951">
        <w:rPr>
          <w:rStyle w:val="col"/>
          <w:rFonts w:eastAsiaTheme="majorEastAsia"/>
        </w:rPr>
        <w:t>(1), 45-62. </w:t>
      </w:r>
      <w:r w:rsidRPr="00144951">
        <w:rPr>
          <w:rStyle w:val="Hyperlink"/>
          <w:rFonts w:eastAsiaTheme="majorEastAsia"/>
        </w:rPr>
        <w:t>https://doi.org/10.1108/JFMM-05-2019-0092</w:t>
      </w:r>
    </w:p>
    <w:p w14:paraId="46CB8234" w14:textId="77777777" w:rsidR="00CF37DB" w:rsidRPr="00144951" w:rsidRDefault="00CF37DB" w:rsidP="00CF37DB">
      <w:pPr>
        <w:pStyle w:val="grid"/>
        <w:shd w:val="clear" w:color="auto" w:fill="FFFFFF"/>
        <w:ind w:left="360"/>
        <w:jc w:val="both"/>
      </w:pPr>
      <w:bookmarkStart w:id="55" w:name="_Hlk92875188"/>
      <w:r w:rsidRPr="00144951">
        <w:rPr>
          <w:rStyle w:val="col"/>
          <w:rFonts w:eastAsiaTheme="majorEastAsia"/>
        </w:rPr>
        <w:t>Lee, Y., &amp; Chen, A. N. K. (2012</w:t>
      </w:r>
      <w:bookmarkEnd w:id="55"/>
      <w:r w:rsidRPr="00144951">
        <w:rPr>
          <w:rStyle w:val="col"/>
          <w:rFonts w:eastAsiaTheme="majorEastAsia"/>
        </w:rPr>
        <w:t>). Usability design and psychological ownership of a virtual world.</w:t>
      </w:r>
      <w:r w:rsidRPr="00144951">
        <w:rPr>
          <w:rStyle w:val="col"/>
          <w:rFonts w:eastAsiaTheme="majorEastAsia"/>
          <w:i/>
          <w:iCs/>
        </w:rPr>
        <w:t> Journal of Management Information Systems, 28</w:t>
      </w:r>
      <w:r w:rsidRPr="00144951">
        <w:rPr>
          <w:rStyle w:val="col"/>
          <w:rFonts w:eastAsiaTheme="majorEastAsia"/>
        </w:rPr>
        <w:t>(3), 269-308. </w:t>
      </w:r>
      <w:r w:rsidRPr="00144951">
        <w:rPr>
          <w:rStyle w:val="Hyperlink"/>
          <w:rFonts w:eastAsiaTheme="majorEastAsia"/>
        </w:rPr>
        <w:t>https://doi.org/10.2753/MIS0742-1222280308</w:t>
      </w:r>
    </w:p>
    <w:p w14:paraId="084EEC25" w14:textId="77777777" w:rsidR="00CF37DB" w:rsidRPr="00144951" w:rsidRDefault="00CF37DB" w:rsidP="00CF37DB">
      <w:pPr>
        <w:pStyle w:val="grid"/>
        <w:shd w:val="clear" w:color="auto" w:fill="FFFFFF"/>
        <w:ind w:left="360"/>
        <w:jc w:val="both"/>
      </w:pPr>
      <w:r w:rsidRPr="00144951">
        <w:rPr>
          <w:rStyle w:val="col"/>
          <w:rFonts w:eastAsiaTheme="majorEastAsia"/>
        </w:rPr>
        <w:t>Lee, Y., &amp; Kozar, K. A. (2012). Understanding of website usability: Specifying and measuring constructs and their relationships.</w:t>
      </w:r>
      <w:r w:rsidRPr="00144951">
        <w:rPr>
          <w:rStyle w:val="col"/>
          <w:rFonts w:eastAsiaTheme="majorEastAsia"/>
          <w:i/>
          <w:iCs/>
        </w:rPr>
        <w:t> Decision Support Systems, 52</w:t>
      </w:r>
      <w:r w:rsidRPr="00144951">
        <w:rPr>
          <w:rStyle w:val="col"/>
          <w:rFonts w:eastAsiaTheme="majorEastAsia"/>
        </w:rPr>
        <w:t>(2), 450-463. </w:t>
      </w:r>
      <w:r w:rsidRPr="00144951">
        <w:rPr>
          <w:rStyle w:val="Hyperlink"/>
          <w:rFonts w:eastAsiaTheme="majorEastAsia"/>
        </w:rPr>
        <w:t>https://doi.org/10.1016/j.dss.2011.10.004</w:t>
      </w:r>
    </w:p>
    <w:p w14:paraId="56C60674" w14:textId="77777777" w:rsidR="00CF37DB" w:rsidRPr="00144951" w:rsidRDefault="00CF37DB" w:rsidP="00CF37DB">
      <w:pPr>
        <w:pStyle w:val="grid"/>
        <w:shd w:val="clear" w:color="auto" w:fill="FFFFFF"/>
        <w:ind w:left="360"/>
        <w:jc w:val="both"/>
      </w:pPr>
      <w:bookmarkStart w:id="56" w:name="_Hlk92876696"/>
      <w:r w:rsidRPr="00144951">
        <w:rPr>
          <w:rStyle w:val="col"/>
          <w:rFonts w:eastAsiaTheme="majorEastAsia"/>
        </w:rPr>
        <w:t>Lewis, J. R. (2015</w:t>
      </w:r>
      <w:bookmarkEnd w:id="56"/>
      <w:r w:rsidRPr="00144951">
        <w:rPr>
          <w:rStyle w:val="col"/>
          <w:rFonts w:eastAsiaTheme="majorEastAsia"/>
        </w:rPr>
        <w:t>). Introduction to the special issue on usability and user experience: Psychometrics.</w:t>
      </w:r>
      <w:r w:rsidRPr="00144951">
        <w:rPr>
          <w:rStyle w:val="col"/>
          <w:rFonts w:eastAsiaTheme="majorEastAsia"/>
          <w:i/>
          <w:iCs/>
        </w:rPr>
        <w:t> International Journal of Human-Computer Interaction, 31</w:t>
      </w:r>
      <w:r w:rsidRPr="00144951">
        <w:rPr>
          <w:rStyle w:val="col"/>
          <w:rFonts w:eastAsiaTheme="majorEastAsia"/>
        </w:rPr>
        <w:t>(8), 481-483. </w:t>
      </w:r>
      <w:r w:rsidRPr="00144951">
        <w:rPr>
          <w:rStyle w:val="Hyperlink"/>
          <w:rFonts w:eastAsiaTheme="majorEastAsia"/>
        </w:rPr>
        <w:t>https://doi.org/10.1080/03610918.2015.1064643</w:t>
      </w:r>
    </w:p>
    <w:p w14:paraId="05F28721" w14:textId="77777777" w:rsidR="00CF37DB" w:rsidRPr="00144951" w:rsidRDefault="00CF37DB" w:rsidP="00CF37DB">
      <w:pPr>
        <w:pStyle w:val="grid"/>
        <w:shd w:val="clear" w:color="auto" w:fill="FFFFFF"/>
        <w:ind w:left="360"/>
        <w:jc w:val="both"/>
      </w:pPr>
      <w:r w:rsidRPr="00144951">
        <w:rPr>
          <w:rStyle w:val="col"/>
          <w:rFonts w:eastAsiaTheme="majorEastAsia"/>
        </w:rPr>
        <w:t>Lewis, J. R. (2018). Measuring perceived usability: The CSUQ, SUS, and UMUX.</w:t>
      </w:r>
      <w:r w:rsidRPr="00144951">
        <w:rPr>
          <w:rStyle w:val="col"/>
          <w:rFonts w:eastAsiaTheme="majorEastAsia"/>
          <w:i/>
          <w:iCs/>
        </w:rPr>
        <w:t> International Journal of Human-Computer Interaction, 34</w:t>
      </w:r>
      <w:r w:rsidRPr="00144951">
        <w:rPr>
          <w:rStyle w:val="col"/>
          <w:rFonts w:eastAsiaTheme="majorEastAsia"/>
        </w:rPr>
        <w:t>(12), 1148-1156. </w:t>
      </w:r>
      <w:r w:rsidRPr="00144951">
        <w:rPr>
          <w:rStyle w:val="Hyperlink"/>
          <w:rFonts w:eastAsiaTheme="majorEastAsia"/>
        </w:rPr>
        <w:t>https://doi.org/10.1080/10447318.2017.1418805</w:t>
      </w:r>
    </w:p>
    <w:p w14:paraId="4436C18C" w14:textId="77777777" w:rsidR="00CF37DB" w:rsidRPr="00144951" w:rsidRDefault="00CF37DB" w:rsidP="00CF37DB">
      <w:pPr>
        <w:pStyle w:val="grid"/>
        <w:shd w:val="clear" w:color="auto" w:fill="FFFFFF"/>
        <w:ind w:left="360"/>
        <w:jc w:val="both"/>
      </w:pPr>
      <w:bookmarkStart w:id="57" w:name="_Hlk92874779"/>
      <w:r w:rsidRPr="00144951">
        <w:rPr>
          <w:rStyle w:val="col"/>
          <w:rFonts w:eastAsiaTheme="majorEastAsia"/>
        </w:rPr>
        <w:t>Lewis, J. R. (2018</w:t>
      </w:r>
      <w:bookmarkEnd w:id="57"/>
      <w:r w:rsidRPr="00144951">
        <w:rPr>
          <w:rStyle w:val="col"/>
          <w:rFonts w:eastAsiaTheme="majorEastAsia"/>
        </w:rPr>
        <w:t>). The system usability scale: Past, present, and future.</w:t>
      </w:r>
      <w:r w:rsidRPr="00144951">
        <w:rPr>
          <w:rStyle w:val="col"/>
          <w:rFonts w:eastAsiaTheme="majorEastAsia"/>
          <w:i/>
          <w:iCs/>
        </w:rPr>
        <w:t> International Journal of Human-Computer Interaction, 34</w:t>
      </w:r>
      <w:r w:rsidRPr="00144951">
        <w:rPr>
          <w:rStyle w:val="col"/>
          <w:rFonts w:eastAsiaTheme="majorEastAsia"/>
        </w:rPr>
        <w:t>(7), 577-590. </w:t>
      </w:r>
      <w:r w:rsidRPr="00144951">
        <w:rPr>
          <w:rStyle w:val="Hyperlink"/>
          <w:rFonts w:eastAsiaTheme="majorEastAsia"/>
        </w:rPr>
        <w:t>https://doi.org/10.1080/10447318.2018.1455307</w:t>
      </w:r>
    </w:p>
    <w:p w14:paraId="03ABF96C" w14:textId="77777777" w:rsidR="00CF37DB" w:rsidRPr="00144951" w:rsidRDefault="00CF37DB" w:rsidP="00CF37DB">
      <w:pPr>
        <w:pStyle w:val="grid"/>
        <w:shd w:val="clear" w:color="auto" w:fill="FFFFFF"/>
        <w:ind w:left="360"/>
        <w:jc w:val="both"/>
      </w:pPr>
      <w:r w:rsidRPr="00144951">
        <w:rPr>
          <w:rStyle w:val="col"/>
          <w:rFonts w:eastAsiaTheme="majorEastAsia"/>
        </w:rPr>
        <w:t>Lim, W. M., Rasul, T., Kumar, S., &amp; Ala, M. (2022;2021;). Past, present, and future of customer engagement.</w:t>
      </w:r>
      <w:r w:rsidRPr="00144951">
        <w:rPr>
          <w:rStyle w:val="col"/>
          <w:rFonts w:eastAsiaTheme="majorEastAsia"/>
          <w:i/>
          <w:iCs/>
        </w:rPr>
        <w:t> Journal of Business Research, 140</w:t>
      </w:r>
      <w:r w:rsidRPr="00144951">
        <w:rPr>
          <w:rStyle w:val="col"/>
          <w:rFonts w:eastAsiaTheme="majorEastAsia"/>
        </w:rPr>
        <w:t>, 439-458. </w:t>
      </w:r>
      <w:r w:rsidRPr="00144951">
        <w:rPr>
          <w:rStyle w:val="Hyperlink"/>
          <w:rFonts w:eastAsiaTheme="majorEastAsia"/>
        </w:rPr>
        <w:t>https://doi.org/10.1016/j.jbusres.2021.11.014</w:t>
      </w:r>
    </w:p>
    <w:p w14:paraId="778C4460"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Linaza, M. T., Marimón, D., Carrasco, P., Álvarez, R., Montesa, J., Aguilar, S. R., &amp; Diez, G. (2012). Evaluation of mobile augmented reality applications for tourism destinations. In </w:t>
      </w:r>
      <w:r w:rsidRPr="003D36B9">
        <w:rPr>
          <w:rFonts w:ascii="Times New Roman" w:hAnsi="Times New Roman" w:cs="Times New Roman"/>
          <w:i/>
          <w:iCs/>
          <w:sz w:val="24"/>
          <w:szCs w:val="24"/>
        </w:rPr>
        <w:t>Enter</w:t>
      </w:r>
      <w:r w:rsidRPr="003D36B9">
        <w:rPr>
          <w:rFonts w:ascii="Times New Roman" w:hAnsi="Times New Roman" w:cs="Times New Roman"/>
          <w:sz w:val="24"/>
          <w:szCs w:val="24"/>
        </w:rPr>
        <w:t xml:space="preserve"> (pp. 260-271).</w:t>
      </w:r>
    </w:p>
    <w:p w14:paraId="5B281427" w14:textId="77777777" w:rsidR="00CF37DB" w:rsidRPr="003D36B9" w:rsidRDefault="00CF37DB" w:rsidP="00CF37DB">
      <w:pPr>
        <w:ind w:left="360"/>
        <w:rPr>
          <w:rFonts w:ascii="Times New Roman" w:hAnsi="Times New Roman" w:cs="Times New Roman"/>
          <w:sz w:val="24"/>
          <w:szCs w:val="24"/>
        </w:rPr>
      </w:pPr>
      <w:r w:rsidRPr="003D36B9">
        <w:rPr>
          <w:rFonts w:ascii="Times New Roman" w:hAnsi="Times New Roman" w:cs="Times New Roman"/>
          <w:sz w:val="24"/>
          <w:szCs w:val="24"/>
        </w:rPr>
        <w:t>Markus, M. L., and Silver, M. S. (2008). “A Foundation for the Study of IT Effects: A New Look at DeSanctis</w:t>
      </w:r>
    </w:p>
    <w:p w14:paraId="2B9A10FC" w14:textId="77777777" w:rsidR="00CF37DB" w:rsidRPr="00144951" w:rsidRDefault="00CF37DB" w:rsidP="00CF37DB">
      <w:pPr>
        <w:pStyle w:val="grid"/>
        <w:shd w:val="clear" w:color="auto" w:fill="FFFFFF"/>
        <w:ind w:left="360"/>
        <w:jc w:val="both"/>
      </w:pPr>
      <w:bookmarkStart w:id="58" w:name="_Hlk88315595"/>
      <w:bookmarkStart w:id="59" w:name="_Hlk88322068"/>
      <w:r w:rsidRPr="00144951">
        <w:rPr>
          <w:rStyle w:val="col"/>
          <w:rFonts w:eastAsiaTheme="majorEastAsia"/>
        </w:rPr>
        <w:t xml:space="preserve">Mishra, </w:t>
      </w:r>
      <w:bookmarkEnd w:id="58"/>
      <w:r w:rsidRPr="00144951">
        <w:rPr>
          <w:rStyle w:val="col"/>
          <w:rFonts w:eastAsiaTheme="majorEastAsia"/>
        </w:rPr>
        <w:t xml:space="preserve">A., </w:t>
      </w:r>
      <w:bookmarkEnd w:id="59"/>
      <w:r w:rsidRPr="00144951">
        <w:rPr>
          <w:rStyle w:val="col"/>
          <w:rFonts w:eastAsiaTheme="majorEastAsia"/>
        </w:rPr>
        <w:t>Shukla, A., Rana, N. P., &amp; Dwivedi, Y. K. (2021). From “touch” to a “multisensory” experience: The impact of technology interface and product type on consumer responses.</w:t>
      </w:r>
      <w:r w:rsidRPr="00144951">
        <w:rPr>
          <w:rStyle w:val="col"/>
          <w:rFonts w:eastAsiaTheme="majorEastAsia"/>
          <w:i/>
          <w:iCs/>
        </w:rPr>
        <w:t> Psychology &amp; Marketing, 38</w:t>
      </w:r>
      <w:r w:rsidRPr="00144951">
        <w:rPr>
          <w:rStyle w:val="col"/>
          <w:rFonts w:eastAsiaTheme="majorEastAsia"/>
        </w:rPr>
        <w:t>(3), 385-396. </w:t>
      </w:r>
      <w:r w:rsidRPr="00144951">
        <w:rPr>
          <w:rStyle w:val="Hyperlink"/>
          <w:rFonts w:eastAsiaTheme="majorEastAsia"/>
        </w:rPr>
        <w:t>https://doi.org/10.1002/mar.21436</w:t>
      </w:r>
    </w:p>
    <w:p w14:paraId="508A4DD7" w14:textId="77777777" w:rsidR="00CF37DB" w:rsidRPr="00144951" w:rsidRDefault="00CF37DB" w:rsidP="00CF37DB">
      <w:pPr>
        <w:pStyle w:val="grid"/>
        <w:shd w:val="clear" w:color="auto" w:fill="FFFFFF"/>
        <w:ind w:left="360"/>
        <w:jc w:val="both"/>
      </w:pPr>
      <w:bookmarkStart w:id="60" w:name="_Hlk88315495"/>
      <w:r w:rsidRPr="00144951">
        <w:rPr>
          <w:rStyle w:val="col"/>
          <w:rFonts w:eastAsiaTheme="majorEastAsia"/>
        </w:rPr>
        <w:t xml:space="preserve">Nikhashemi, </w:t>
      </w:r>
      <w:bookmarkEnd w:id="60"/>
      <w:r w:rsidRPr="00144951">
        <w:rPr>
          <w:rStyle w:val="col"/>
          <w:rFonts w:eastAsiaTheme="majorEastAsia"/>
        </w:rPr>
        <w:t>S. R., Knight, H. H., Nusair, K., &amp; Liat, C. B. (2021). Augmented reality in smart retailing: A (n) (A) symmetric approach to continuous intention to use retail brands’ mobile AR apps.</w:t>
      </w:r>
      <w:r w:rsidRPr="00144951">
        <w:rPr>
          <w:rStyle w:val="col"/>
          <w:rFonts w:eastAsiaTheme="majorEastAsia"/>
          <w:i/>
          <w:iCs/>
        </w:rPr>
        <w:t> Journal of Retailing and Consumer Services, 60</w:t>
      </w:r>
      <w:r w:rsidRPr="00144951">
        <w:rPr>
          <w:rStyle w:val="col"/>
          <w:rFonts w:eastAsiaTheme="majorEastAsia"/>
        </w:rPr>
        <w:t>, 102464. </w:t>
      </w:r>
      <w:r w:rsidRPr="00144951">
        <w:rPr>
          <w:rStyle w:val="Hyperlink"/>
          <w:rFonts w:eastAsiaTheme="majorEastAsia"/>
        </w:rPr>
        <w:t>https://doi.org/10.1016/j.jretconser.2021.102464</w:t>
      </w:r>
    </w:p>
    <w:p w14:paraId="64D91715" w14:textId="77777777" w:rsidR="00CF37DB" w:rsidRPr="003D36B9" w:rsidRDefault="00CF37DB" w:rsidP="00CF37DB">
      <w:pPr>
        <w:ind w:left="360"/>
        <w:rPr>
          <w:rFonts w:ascii="Times New Roman" w:hAnsi="Times New Roman" w:cs="Times New Roman"/>
          <w:sz w:val="24"/>
          <w:szCs w:val="24"/>
        </w:rPr>
      </w:pPr>
      <w:r w:rsidRPr="003D36B9">
        <w:rPr>
          <w:rFonts w:ascii="Times New Roman" w:hAnsi="Times New Roman" w:cs="Times New Roman"/>
          <w:sz w:val="24"/>
          <w:szCs w:val="24"/>
        </w:rPr>
        <w:t>Norman, D. A. (1999). “Affordance, Conventions and Design,” Interactions , pp. 38–42.</w:t>
      </w:r>
    </w:p>
    <w:p w14:paraId="775762A2"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Norman, D.A. (1999). Affordance, conventions, and design. Interactions, (6:3), pp. 38-42.</w:t>
      </w:r>
    </w:p>
    <w:p w14:paraId="6E6FD12B" w14:textId="77777777" w:rsidR="00CF37DB" w:rsidRPr="00144951" w:rsidRDefault="00CF37DB" w:rsidP="00CF37DB">
      <w:pPr>
        <w:pStyle w:val="grid"/>
        <w:shd w:val="clear" w:color="auto" w:fill="FFFFFF"/>
        <w:ind w:left="360"/>
        <w:jc w:val="both"/>
      </w:pPr>
      <w:r w:rsidRPr="00144951">
        <w:rPr>
          <w:rStyle w:val="col"/>
          <w:rFonts w:eastAsiaTheme="majorEastAsia"/>
        </w:rPr>
        <w:t>Ogunjimi, A., Rahman, M., Islam, N., &amp; Hasan, R. (2021). Smart mirror fashion technology for the retail chain transformation.</w:t>
      </w:r>
      <w:r w:rsidRPr="00144951">
        <w:rPr>
          <w:rStyle w:val="col"/>
          <w:rFonts w:eastAsiaTheme="majorEastAsia"/>
          <w:i/>
          <w:iCs/>
        </w:rPr>
        <w:t> Technological Forecasting &amp; Social Change, 173</w:t>
      </w:r>
      <w:r w:rsidRPr="00144951">
        <w:rPr>
          <w:rStyle w:val="col"/>
          <w:rFonts w:eastAsiaTheme="majorEastAsia"/>
        </w:rPr>
        <w:t>, 121118. </w:t>
      </w:r>
      <w:r w:rsidRPr="00144951">
        <w:rPr>
          <w:rStyle w:val="Hyperlink"/>
          <w:rFonts w:eastAsiaTheme="majorEastAsia"/>
        </w:rPr>
        <w:t>https://doi.org/10.1016/j.techfore.2021.121118</w:t>
      </w:r>
    </w:p>
    <w:p w14:paraId="52B84340"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Olsson, T., Salo, M., (2012). Narratives of satisfying and unsatisfying experiences of current mobile augmented reality applications, In: Proceedings of the SIGCHI Conference on Human Factors in Computing Systems, ACM, pp. 2779–2788.</w:t>
      </w:r>
    </w:p>
    <w:p w14:paraId="01F8C5FF"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Olsson, T., Salo, M., (2012). Narratives of satisfying and unsatisfying experiences of current mobile augmented reality applications, In: Proceedings of the SIGCHI Conference on Human Factors in Computing Systems, ACM, pp. 2779–2788.</w:t>
      </w:r>
    </w:p>
    <w:p w14:paraId="3FD06FA6" w14:textId="77777777" w:rsidR="00CF37DB" w:rsidRPr="00144951" w:rsidRDefault="00CF37DB" w:rsidP="00CF37DB">
      <w:pPr>
        <w:pStyle w:val="grid"/>
        <w:shd w:val="clear" w:color="auto" w:fill="FFFFFF"/>
        <w:ind w:left="360"/>
        <w:jc w:val="both"/>
      </w:pPr>
      <w:bookmarkStart w:id="61" w:name="_Hlk92887631"/>
      <w:r w:rsidRPr="00144951">
        <w:rPr>
          <w:rStyle w:val="col"/>
          <w:rFonts w:eastAsiaTheme="majorEastAsia"/>
        </w:rPr>
        <w:t xml:space="preserve">Orús, </w:t>
      </w:r>
      <w:bookmarkEnd w:id="61"/>
      <w:r w:rsidRPr="00144951">
        <w:rPr>
          <w:rStyle w:val="col"/>
          <w:rFonts w:eastAsiaTheme="majorEastAsia"/>
        </w:rPr>
        <w:t>C., Ibáñez-Sánchez, S., &amp; Flavián, C. (2021). Enhancing the customer experience with virtual and augmented reality: The impact of content and device type.</w:t>
      </w:r>
      <w:r w:rsidRPr="00144951">
        <w:rPr>
          <w:rStyle w:val="col"/>
          <w:rFonts w:eastAsiaTheme="majorEastAsia"/>
          <w:i/>
          <w:iCs/>
        </w:rPr>
        <w:t> International Journal of Hospitality Management, 98</w:t>
      </w:r>
      <w:r w:rsidRPr="00144951">
        <w:rPr>
          <w:rStyle w:val="col"/>
          <w:rFonts w:eastAsiaTheme="majorEastAsia"/>
        </w:rPr>
        <w:t>, 103019. </w:t>
      </w:r>
      <w:r w:rsidRPr="00144951">
        <w:rPr>
          <w:rStyle w:val="Hyperlink"/>
          <w:rFonts w:eastAsiaTheme="majorEastAsia"/>
        </w:rPr>
        <w:t>https://doi.org/10.1016/j.ijhm.2021.103019</w:t>
      </w:r>
    </w:p>
    <w:p w14:paraId="3A580CFF" w14:textId="77777777" w:rsidR="00CF37DB" w:rsidRPr="00144951" w:rsidRDefault="00CF37DB" w:rsidP="00CF37DB">
      <w:pPr>
        <w:pStyle w:val="grid"/>
        <w:shd w:val="clear" w:color="auto" w:fill="FFFFFF"/>
        <w:ind w:left="360"/>
        <w:jc w:val="both"/>
      </w:pPr>
      <w:r w:rsidRPr="00144951">
        <w:rPr>
          <w:rStyle w:val="col"/>
          <w:rFonts w:eastAsiaTheme="majorEastAsia"/>
        </w:rPr>
        <w:t>Pala, E., Kapitan, S., &amp; Esch, P. (2022;2021;). Simulated satiation through reality‐enhancing technology.</w:t>
      </w:r>
      <w:r w:rsidRPr="00144951">
        <w:rPr>
          <w:rStyle w:val="col"/>
          <w:rFonts w:eastAsiaTheme="majorEastAsia"/>
          <w:i/>
          <w:iCs/>
        </w:rPr>
        <w:t> Psychology &amp; Marketing, 39</w:t>
      </w:r>
      <w:r w:rsidRPr="00144951">
        <w:rPr>
          <w:rStyle w:val="col"/>
          <w:rFonts w:eastAsiaTheme="majorEastAsia"/>
        </w:rPr>
        <w:t>(3), 483-494. </w:t>
      </w:r>
      <w:r w:rsidRPr="00144951">
        <w:rPr>
          <w:rStyle w:val="Hyperlink"/>
          <w:rFonts w:eastAsiaTheme="majorEastAsia"/>
        </w:rPr>
        <w:t>https://doi.org/10.1002/mar.21582</w:t>
      </w:r>
    </w:p>
    <w:p w14:paraId="5EF76D60" w14:textId="77777777" w:rsidR="00CF37DB" w:rsidRPr="00144951" w:rsidRDefault="00CF37DB" w:rsidP="00CF37DB">
      <w:pPr>
        <w:ind w:left="360"/>
        <w:jc w:val="both"/>
        <w:rPr>
          <w:rFonts w:ascii="Times New Roman" w:hAnsi="Times New Roman" w:cs="Times New Roman"/>
          <w:sz w:val="24"/>
          <w:szCs w:val="24"/>
        </w:rPr>
      </w:pPr>
      <w:r w:rsidRPr="00144951">
        <w:rPr>
          <w:rFonts w:ascii="Times New Roman" w:hAnsi="Times New Roman" w:cs="Times New Roman"/>
          <w:sz w:val="24"/>
          <w:szCs w:val="24"/>
        </w:rPr>
        <w:t>Palmer, Jonathan W. (2002). “Web Site Usability, Design, and Perfomance Metrics.” Information Systems Research, 13 (2): 151-67.</w:t>
      </w:r>
    </w:p>
    <w:p w14:paraId="552BD470" w14:textId="77777777" w:rsidR="00CF37DB" w:rsidRPr="00144951" w:rsidRDefault="00CF37DB" w:rsidP="00CF37DB">
      <w:pPr>
        <w:pStyle w:val="grid"/>
        <w:shd w:val="clear" w:color="auto" w:fill="FFFFFF"/>
        <w:ind w:left="360"/>
        <w:jc w:val="both"/>
      </w:pPr>
      <w:bookmarkStart w:id="62" w:name="_Hlk88315670"/>
      <w:bookmarkStart w:id="63" w:name="_Hlk88309176"/>
      <w:r w:rsidRPr="00144951">
        <w:rPr>
          <w:rStyle w:val="col"/>
          <w:rFonts w:eastAsiaTheme="majorEastAsia"/>
        </w:rPr>
        <w:t>Park, M., &amp; Yoo, J. (2020</w:t>
      </w:r>
      <w:bookmarkEnd w:id="62"/>
      <w:r w:rsidRPr="00144951">
        <w:rPr>
          <w:rStyle w:val="col"/>
          <w:rFonts w:eastAsiaTheme="majorEastAsia"/>
        </w:rPr>
        <w:t xml:space="preserve">). </w:t>
      </w:r>
      <w:bookmarkEnd w:id="63"/>
      <w:r w:rsidRPr="00144951">
        <w:rPr>
          <w:rStyle w:val="col"/>
          <w:rFonts w:eastAsiaTheme="majorEastAsia"/>
        </w:rPr>
        <w:t>Effects of perceived interactivity of augmented reality on consumer responses: A mental imagery perspective.</w:t>
      </w:r>
      <w:r w:rsidRPr="00144951">
        <w:rPr>
          <w:rStyle w:val="col"/>
          <w:rFonts w:eastAsiaTheme="majorEastAsia"/>
          <w:i/>
          <w:iCs/>
        </w:rPr>
        <w:t> Journal of Retailing and Consumer Services, 52</w:t>
      </w:r>
      <w:r w:rsidRPr="00144951">
        <w:rPr>
          <w:rStyle w:val="col"/>
          <w:rFonts w:eastAsiaTheme="majorEastAsia"/>
        </w:rPr>
        <w:t>, 101912. </w:t>
      </w:r>
      <w:r w:rsidRPr="00144951">
        <w:rPr>
          <w:rStyle w:val="Hyperlink"/>
          <w:rFonts w:eastAsiaTheme="majorEastAsia"/>
        </w:rPr>
        <w:t>https://doi.org/10.1016/j.jretconser.2019.101912</w:t>
      </w:r>
    </w:p>
    <w:p w14:paraId="0D81C15B" w14:textId="77777777" w:rsidR="00CF37DB" w:rsidRPr="00144951" w:rsidRDefault="00CF37DB" w:rsidP="00CF37DB">
      <w:pPr>
        <w:pStyle w:val="grid"/>
        <w:shd w:val="clear" w:color="auto" w:fill="FFFFFF"/>
        <w:ind w:left="360"/>
        <w:jc w:val="both"/>
      </w:pPr>
      <w:bookmarkStart w:id="64" w:name="_Hlk88315749"/>
      <w:r w:rsidRPr="00144951">
        <w:rPr>
          <w:rStyle w:val="col"/>
          <w:rFonts w:eastAsiaTheme="majorEastAsia"/>
        </w:rPr>
        <w:t>Perannagari, K. T., &amp; Chakrabarti, S. (2020</w:t>
      </w:r>
      <w:bookmarkEnd w:id="64"/>
      <w:r w:rsidRPr="00144951">
        <w:rPr>
          <w:rStyle w:val="col"/>
          <w:rFonts w:eastAsiaTheme="majorEastAsia"/>
        </w:rPr>
        <w:t>). Factors influencing acceptance of augmented reality in retail: Insights from thematic analysis.</w:t>
      </w:r>
      <w:r w:rsidRPr="00144951">
        <w:rPr>
          <w:rStyle w:val="col"/>
          <w:rFonts w:eastAsiaTheme="majorEastAsia"/>
          <w:i/>
          <w:iCs/>
        </w:rPr>
        <w:t> International Journal of Retail &amp; Distribution Management, 48</w:t>
      </w:r>
      <w:r w:rsidRPr="00144951">
        <w:rPr>
          <w:rStyle w:val="col"/>
          <w:rFonts w:eastAsiaTheme="majorEastAsia"/>
        </w:rPr>
        <w:t>(1), 18-34. </w:t>
      </w:r>
      <w:r w:rsidRPr="00144951">
        <w:rPr>
          <w:rStyle w:val="Hyperlink"/>
          <w:rFonts w:eastAsiaTheme="majorEastAsia"/>
        </w:rPr>
        <w:t>https://doi.org/10.1108/IJRDM-02-2019-0063</w:t>
      </w:r>
    </w:p>
    <w:p w14:paraId="45E36C6B" w14:textId="77777777" w:rsidR="00CF37DB" w:rsidRPr="00144951" w:rsidRDefault="00CF37DB" w:rsidP="00CF37DB">
      <w:pPr>
        <w:pStyle w:val="grid"/>
        <w:shd w:val="clear" w:color="auto" w:fill="FFFFFF"/>
        <w:ind w:left="360"/>
        <w:jc w:val="both"/>
      </w:pPr>
      <w:bookmarkStart w:id="65" w:name="_Hlk88316021"/>
      <w:bookmarkStart w:id="66" w:name="_Hlk88324370"/>
      <w:r w:rsidRPr="00144951">
        <w:rPr>
          <w:rStyle w:val="col"/>
          <w:rFonts w:eastAsiaTheme="majorEastAsia"/>
        </w:rPr>
        <w:t>Plotkina</w:t>
      </w:r>
      <w:bookmarkEnd w:id="65"/>
      <w:r w:rsidRPr="00144951">
        <w:rPr>
          <w:rStyle w:val="col"/>
          <w:rFonts w:eastAsiaTheme="majorEastAsia"/>
        </w:rPr>
        <w:t xml:space="preserve">, </w:t>
      </w:r>
      <w:bookmarkEnd w:id="66"/>
      <w:r w:rsidRPr="00144951">
        <w:rPr>
          <w:rStyle w:val="col"/>
          <w:rFonts w:eastAsiaTheme="majorEastAsia"/>
        </w:rPr>
        <w:t>D., Dinsmore, J., &amp; Racat, M. (2021). Improving service brand personality with augmented reality marketing.</w:t>
      </w:r>
      <w:r w:rsidRPr="00144951">
        <w:rPr>
          <w:rStyle w:val="col"/>
          <w:rFonts w:eastAsiaTheme="majorEastAsia"/>
          <w:i/>
          <w:iCs/>
        </w:rPr>
        <w:t> The Journal of Services Marketing, ahead-of-print</w:t>
      </w:r>
      <w:r w:rsidRPr="00144951">
        <w:rPr>
          <w:rStyle w:val="col"/>
          <w:rFonts w:eastAsiaTheme="majorEastAsia"/>
        </w:rPr>
        <w:t>(ahead-of-print)</w:t>
      </w:r>
      <w:r w:rsidRPr="00144951">
        <w:rPr>
          <w:rStyle w:val="Hyperlink"/>
          <w:rFonts w:eastAsiaTheme="majorEastAsia"/>
        </w:rPr>
        <w:t>https://doi.org/10.1108/JSM-12-2020-0519</w:t>
      </w:r>
    </w:p>
    <w:p w14:paraId="40C30CBA" w14:textId="77777777" w:rsidR="00CF37DB" w:rsidRPr="00144951" w:rsidRDefault="00CF37DB" w:rsidP="00CF37DB">
      <w:pPr>
        <w:pStyle w:val="grid"/>
        <w:shd w:val="clear" w:color="auto" w:fill="FFFFFF"/>
        <w:ind w:left="360"/>
        <w:jc w:val="both"/>
      </w:pPr>
      <w:bookmarkStart w:id="67" w:name="_Hlk88320650"/>
      <w:r w:rsidRPr="00144951">
        <w:rPr>
          <w:rStyle w:val="col"/>
          <w:rFonts w:eastAsiaTheme="majorEastAsia"/>
        </w:rPr>
        <w:t xml:space="preserve">Ponzoa, J. </w:t>
      </w:r>
      <w:bookmarkEnd w:id="67"/>
      <w:r w:rsidRPr="00144951">
        <w:rPr>
          <w:rStyle w:val="col"/>
          <w:rFonts w:eastAsiaTheme="majorEastAsia"/>
        </w:rPr>
        <w:t>M., Gómez, A., Villaverde, S., &amp; Díaz, V. (2021). Technologically empowered? perception and acceptance of AR glasses and 3D printers in new generations of consumers.</w:t>
      </w:r>
      <w:r w:rsidRPr="00144951">
        <w:rPr>
          <w:rStyle w:val="col"/>
          <w:rFonts w:eastAsiaTheme="majorEastAsia"/>
          <w:i/>
          <w:iCs/>
        </w:rPr>
        <w:t> Technological Forecasting &amp; Social Change, 173</w:t>
      </w:r>
      <w:r w:rsidRPr="00144951">
        <w:rPr>
          <w:rStyle w:val="col"/>
          <w:rFonts w:eastAsiaTheme="majorEastAsia"/>
        </w:rPr>
        <w:t>, 121166. </w:t>
      </w:r>
      <w:r w:rsidRPr="00144951">
        <w:rPr>
          <w:rStyle w:val="Hyperlink"/>
          <w:rFonts w:eastAsiaTheme="majorEastAsia"/>
        </w:rPr>
        <w:t>https://doi.org/10.1016/j.techfore.2021.121166</w:t>
      </w:r>
    </w:p>
    <w:p w14:paraId="15CC1CD5" w14:textId="77777777" w:rsidR="00CF37DB" w:rsidRPr="00144951" w:rsidRDefault="00CF37DB" w:rsidP="00CF37DB">
      <w:pPr>
        <w:pStyle w:val="grid"/>
        <w:shd w:val="clear" w:color="auto" w:fill="FFFFFF"/>
        <w:ind w:left="360"/>
        <w:jc w:val="both"/>
      </w:pPr>
      <w:bookmarkStart w:id="68" w:name="_Hlk88322802"/>
      <w:bookmarkStart w:id="69" w:name="_Hlk88322846"/>
      <w:r w:rsidRPr="00144951">
        <w:rPr>
          <w:rStyle w:val="col"/>
          <w:rFonts w:eastAsiaTheme="majorEastAsia"/>
        </w:rPr>
        <w:t>Poushneh, A. (2018</w:t>
      </w:r>
      <w:bookmarkEnd w:id="68"/>
      <w:r w:rsidRPr="00144951">
        <w:rPr>
          <w:rStyle w:val="col"/>
          <w:rFonts w:eastAsiaTheme="majorEastAsia"/>
        </w:rPr>
        <w:t xml:space="preserve">). </w:t>
      </w:r>
      <w:bookmarkEnd w:id="69"/>
      <w:r w:rsidRPr="00144951">
        <w:rPr>
          <w:rStyle w:val="col"/>
          <w:rFonts w:eastAsiaTheme="majorEastAsia"/>
        </w:rPr>
        <w:t>Augmented reality in retail: A trade-off between user's control of access to personal information and augmentation quality.</w:t>
      </w:r>
      <w:r w:rsidRPr="00144951">
        <w:rPr>
          <w:rStyle w:val="col"/>
          <w:rFonts w:eastAsiaTheme="majorEastAsia"/>
          <w:i/>
          <w:iCs/>
        </w:rPr>
        <w:t> Journal of Retailing and Consumer Services, 41</w:t>
      </w:r>
      <w:r w:rsidRPr="00144951">
        <w:rPr>
          <w:rStyle w:val="col"/>
          <w:rFonts w:eastAsiaTheme="majorEastAsia"/>
        </w:rPr>
        <w:t>, 169-176. </w:t>
      </w:r>
      <w:r w:rsidRPr="00144951">
        <w:rPr>
          <w:rStyle w:val="Hyperlink"/>
          <w:rFonts w:eastAsiaTheme="majorEastAsia"/>
        </w:rPr>
        <w:t>https://doi.org/10.1016/j.jretconser.2017.12.010</w:t>
      </w:r>
    </w:p>
    <w:p w14:paraId="527AC203" w14:textId="77777777" w:rsidR="00CF37DB" w:rsidRPr="00144951" w:rsidRDefault="00CF37DB" w:rsidP="00CF37DB">
      <w:pPr>
        <w:pStyle w:val="grid"/>
        <w:shd w:val="clear" w:color="auto" w:fill="FFFFFF"/>
        <w:ind w:left="360"/>
        <w:jc w:val="both"/>
      </w:pPr>
      <w:bookmarkStart w:id="70" w:name="_Hlk88322820"/>
      <w:bookmarkStart w:id="71" w:name="_Hlk88322702"/>
      <w:r w:rsidRPr="00144951">
        <w:rPr>
          <w:rStyle w:val="col"/>
          <w:rFonts w:eastAsiaTheme="majorEastAsia"/>
        </w:rPr>
        <w:t xml:space="preserve">Poushneh, A., </w:t>
      </w:r>
      <w:bookmarkEnd w:id="70"/>
      <w:r w:rsidRPr="00144951">
        <w:rPr>
          <w:rStyle w:val="col"/>
          <w:rFonts w:eastAsiaTheme="majorEastAsia"/>
        </w:rPr>
        <w:t>&amp; Vasquez-Parraga, A. Z. (2017</w:t>
      </w:r>
      <w:bookmarkEnd w:id="71"/>
      <w:r w:rsidRPr="00144951">
        <w:rPr>
          <w:rStyle w:val="col"/>
          <w:rFonts w:eastAsiaTheme="majorEastAsia"/>
        </w:rPr>
        <w:t>). Discernible impact of augmented reality on retail customer's experience, satisfaction and willingness to buy.</w:t>
      </w:r>
      <w:r w:rsidRPr="00144951">
        <w:rPr>
          <w:rStyle w:val="col"/>
          <w:rFonts w:eastAsiaTheme="majorEastAsia"/>
          <w:i/>
          <w:iCs/>
        </w:rPr>
        <w:t> Journal of Retailing and Consumer Services, 34</w:t>
      </w:r>
      <w:r w:rsidRPr="00144951">
        <w:rPr>
          <w:rStyle w:val="col"/>
          <w:rFonts w:eastAsiaTheme="majorEastAsia"/>
        </w:rPr>
        <w:t>, 229-234. </w:t>
      </w:r>
      <w:r w:rsidRPr="00144951">
        <w:rPr>
          <w:rStyle w:val="Hyperlink"/>
          <w:rFonts w:eastAsiaTheme="majorEastAsia"/>
        </w:rPr>
        <w:t>https://doi.org/10.1016/j.jretconser.2016.10.005</w:t>
      </w:r>
    </w:p>
    <w:p w14:paraId="4A71D47E" w14:textId="77777777" w:rsidR="00CF37DB" w:rsidRPr="00144951" w:rsidRDefault="00CF37DB" w:rsidP="00CF37DB">
      <w:pPr>
        <w:pStyle w:val="grid"/>
        <w:shd w:val="clear" w:color="auto" w:fill="FFFFFF"/>
        <w:ind w:left="360"/>
        <w:jc w:val="both"/>
      </w:pPr>
      <w:r w:rsidRPr="00144951">
        <w:rPr>
          <w:rStyle w:val="col"/>
          <w:rFonts w:eastAsiaTheme="majorEastAsia"/>
        </w:rPr>
        <w:t>Pozharliev, R., De Angelis, M., &amp; Rossi, D. (2021;2022;). The effect of augmented reality versus traditional advertising: A comparison between neurophysiological and self-reported measures.</w:t>
      </w:r>
      <w:r w:rsidRPr="00144951">
        <w:rPr>
          <w:rStyle w:val="col"/>
          <w:rFonts w:eastAsiaTheme="majorEastAsia"/>
          <w:i/>
          <w:iCs/>
        </w:rPr>
        <w:t> Marketing Letters, 33</w:t>
      </w:r>
      <w:r w:rsidRPr="00144951">
        <w:rPr>
          <w:rStyle w:val="col"/>
          <w:rFonts w:eastAsiaTheme="majorEastAsia"/>
        </w:rPr>
        <w:t>(1), 113-128. </w:t>
      </w:r>
      <w:r w:rsidRPr="00144951">
        <w:rPr>
          <w:rStyle w:val="Hyperlink"/>
          <w:rFonts w:eastAsiaTheme="majorEastAsia"/>
        </w:rPr>
        <w:t>https://doi.org/10.1007/s11002-021-09573-9</w:t>
      </w:r>
    </w:p>
    <w:p w14:paraId="0BF1B2BA" w14:textId="77777777" w:rsidR="00CF37DB" w:rsidRPr="00144951" w:rsidRDefault="00CF37DB" w:rsidP="00CF37DB">
      <w:pPr>
        <w:pStyle w:val="grid"/>
        <w:shd w:val="clear" w:color="auto" w:fill="FFFFFF"/>
        <w:ind w:left="360"/>
        <w:jc w:val="both"/>
      </w:pPr>
      <w:r w:rsidRPr="00144951">
        <w:rPr>
          <w:rStyle w:val="col"/>
          <w:rFonts w:eastAsiaTheme="majorEastAsia"/>
        </w:rPr>
        <w:t>Qin, H., Osatuyi, B., &amp; Xu, L. (2021). How mobile augmented reality applications affect continuous use and purchase intentions: A cognition-affect-conation perspective.</w:t>
      </w:r>
      <w:r w:rsidRPr="00144951">
        <w:rPr>
          <w:rStyle w:val="col"/>
          <w:rFonts w:eastAsiaTheme="majorEastAsia"/>
          <w:i/>
          <w:iCs/>
        </w:rPr>
        <w:t> Journal of Retailing and Consumer Services, 63</w:t>
      </w:r>
      <w:r w:rsidRPr="00144951">
        <w:rPr>
          <w:rStyle w:val="col"/>
          <w:rFonts w:eastAsiaTheme="majorEastAsia"/>
        </w:rPr>
        <w:t>, 102680. </w:t>
      </w:r>
      <w:r w:rsidRPr="00144951">
        <w:rPr>
          <w:rStyle w:val="Hyperlink"/>
          <w:rFonts w:eastAsiaTheme="majorEastAsia"/>
        </w:rPr>
        <w:t>https://doi.org/10.1016/j.jretconser.2021.102680</w:t>
      </w:r>
    </w:p>
    <w:p w14:paraId="526251F3" w14:textId="77777777" w:rsidR="00CF37DB" w:rsidRPr="00144951" w:rsidRDefault="00CF37DB" w:rsidP="00CF37DB">
      <w:pPr>
        <w:pStyle w:val="grid"/>
        <w:shd w:val="clear" w:color="auto" w:fill="FFFFFF"/>
        <w:ind w:left="360"/>
        <w:jc w:val="both"/>
      </w:pPr>
      <w:r w:rsidRPr="00144951">
        <w:rPr>
          <w:rStyle w:val="col"/>
          <w:rFonts w:eastAsiaTheme="majorEastAsia"/>
        </w:rPr>
        <w:t>Rauschnabel, P. A., Babin, B. J., tom Dieck, M. C., Krey, N., &amp; Jung, T. (2022). What is augmented reality marketing? its definition, complexity, and future.</w:t>
      </w:r>
      <w:r w:rsidRPr="00144951">
        <w:rPr>
          <w:rStyle w:val="col"/>
          <w:rFonts w:eastAsiaTheme="majorEastAsia"/>
          <w:i/>
          <w:iCs/>
        </w:rPr>
        <w:t> Journal of Business Research, 142</w:t>
      </w:r>
      <w:r w:rsidRPr="00144951">
        <w:rPr>
          <w:rStyle w:val="col"/>
          <w:rFonts w:eastAsiaTheme="majorEastAsia"/>
        </w:rPr>
        <w:t>, 1140-1150. </w:t>
      </w:r>
      <w:r w:rsidRPr="00144951">
        <w:rPr>
          <w:rStyle w:val="Hyperlink"/>
          <w:rFonts w:eastAsiaTheme="majorEastAsia"/>
        </w:rPr>
        <w:t>https://doi.org/10.1016/j.jbusres.2021.12.084</w:t>
      </w:r>
    </w:p>
    <w:p w14:paraId="20EEC2F4" w14:textId="77777777" w:rsidR="00CF37DB" w:rsidRPr="00144951" w:rsidRDefault="00CF37DB" w:rsidP="00CF37DB">
      <w:pPr>
        <w:pStyle w:val="grid"/>
        <w:shd w:val="clear" w:color="auto" w:fill="FFFFFF"/>
        <w:ind w:left="360"/>
        <w:jc w:val="both"/>
      </w:pPr>
      <w:bookmarkStart w:id="72" w:name="_Hlk88321348"/>
      <w:r w:rsidRPr="00144951">
        <w:rPr>
          <w:rStyle w:val="col"/>
          <w:rFonts w:eastAsiaTheme="majorEastAsia"/>
        </w:rPr>
        <w:t xml:space="preserve">Rauschnabel, </w:t>
      </w:r>
      <w:bookmarkEnd w:id="72"/>
      <w:r w:rsidRPr="00144951">
        <w:rPr>
          <w:rStyle w:val="col"/>
          <w:rFonts w:eastAsiaTheme="majorEastAsia"/>
        </w:rPr>
        <w:t>P. A., Felix, R., &amp; Hinsch, C. (2019). Augmented reality marketing: How mobile AR-apps can improve brands through inspiration.</w:t>
      </w:r>
      <w:r w:rsidRPr="00144951">
        <w:rPr>
          <w:rStyle w:val="col"/>
          <w:rFonts w:eastAsiaTheme="majorEastAsia"/>
          <w:i/>
          <w:iCs/>
        </w:rPr>
        <w:t> Journal of Retailing and Consumer Services, 49</w:t>
      </w:r>
      <w:r w:rsidRPr="00144951">
        <w:rPr>
          <w:rStyle w:val="col"/>
          <w:rFonts w:eastAsiaTheme="majorEastAsia"/>
        </w:rPr>
        <w:t>, 43-53. </w:t>
      </w:r>
      <w:r w:rsidRPr="00144951">
        <w:rPr>
          <w:rStyle w:val="Hyperlink"/>
          <w:rFonts w:eastAsiaTheme="majorEastAsia"/>
        </w:rPr>
        <w:t>https://doi.org/10.1016/j.jretconser.2019.03.004</w:t>
      </w:r>
    </w:p>
    <w:p w14:paraId="02B9BECB" w14:textId="77777777" w:rsidR="00CF37DB" w:rsidRPr="00144951" w:rsidRDefault="00CF37DB" w:rsidP="00CF37DB">
      <w:pPr>
        <w:autoSpaceDE w:val="0"/>
        <w:autoSpaceDN w:val="0"/>
        <w:adjustRightInd w:val="0"/>
        <w:ind w:left="360"/>
        <w:jc w:val="both"/>
        <w:rPr>
          <w:rFonts w:ascii="Times New Roman" w:eastAsia="CharisSIL" w:hAnsi="Times New Roman" w:cs="Times New Roman"/>
          <w:sz w:val="24"/>
          <w:szCs w:val="24"/>
        </w:rPr>
      </w:pPr>
      <w:r w:rsidRPr="00144951">
        <w:rPr>
          <w:rFonts w:ascii="Times New Roman" w:eastAsia="CharisSIL" w:hAnsi="Times New Roman" w:cs="Times New Roman"/>
          <w:sz w:val="24"/>
          <w:szCs w:val="24"/>
        </w:rPr>
        <w:t>Rauschnabel, P. A., Rossmann, A., &amp; tom Dieck, M. C. (2017). An adoption framework for mobile augmented reality games: The case of pokemon go. Computers in Human Behavior, 76, 276-286.</w:t>
      </w:r>
    </w:p>
    <w:p w14:paraId="2AD93568"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Reckwitz, A. (2002). Toward a Theory of Social Practices. European Journal of Sociology, 5(2), 243–263.</w:t>
      </w:r>
    </w:p>
    <w:p w14:paraId="69E2B172" w14:textId="77777777" w:rsidR="00CF37DB" w:rsidRPr="00144951" w:rsidRDefault="00CF37DB" w:rsidP="00CF37DB">
      <w:pPr>
        <w:pStyle w:val="grid"/>
        <w:shd w:val="clear" w:color="auto" w:fill="FFFFFF"/>
        <w:ind w:left="360"/>
        <w:jc w:val="both"/>
      </w:pPr>
      <w:bookmarkStart w:id="73" w:name="_Hlk88322029"/>
      <w:r w:rsidRPr="00144951">
        <w:rPr>
          <w:rStyle w:val="col"/>
          <w:rFonts w:eastAsiaTheme="majorEastAsia"/>
        </w:rPr>
        <w:t xml:space="preserve">Rese, A., </w:t>
      </w:r>
      <w:bookmarkEnd w:id="73"/>
      <w:r w:rsidRPr="00144951">
        <w:rPr>
          <w:rStyle w:val="col"/>
          <w:rFonts w:eastAsiaTheme="majorEastAsia"/>
        </w:rPr>
        <w:t>Baier, D., Geyer-Schulz, A., &amp; Schreiber, S. (2017). How augmented reality apps are accepted by consumers: A comparative analysis using scales and opinions.</w:t>
      </w:r>
      <w:r w:rsidRPr="00144951">
        <w:rPr>
          <w:rStyle w:val="col"/>
          <w:rFonts w:eastAsiaTheme="majorEastAsia"/>
          <w:i/>
          <w:iCs/>
        </w:rPr>
        <w:t> Technological Forecasting &amp; Social Change, 124</w:t>
      </w:r>
      <w:r w:rsidRPr="00144951">
        <w:rPr>
          <w:rStyle w:val="col"/>
          <w:rFonts w:eastAsiaTheme="majorEastAsia"/>
        </w:rPr>
        <w:t>, 306-319. </w:t>
      </w:r>
      <w:r w:rsidRPr="00144951">
        <w:rPr>
          <w:rStyle w:val="Hyperlink"/>
          <w:rFonts w:eastAsiaTheme="majorEastAsia"/>
        </w:rPr>
        <w:t>https://doi.org/10.1016/j.techfore.2016.10.010</w:t>
      </w:r>
    </w:p>
    <w:p w14:paraId="38BE4B04" w14:textId="77777777" w:rsidR="00CF37DB" w:rsidRPr="00144951" w:rsidRDefault="00CF37DB" w:rsidP="00CF37DB">
      <w:pPr>
        <w:autoSpaceDE w:val="0"/>
        <w:autoSpaceDN w:val="0"/>
        <w:adjustRightInd w:val="0"/>
        <w:ind w:left="360"/>
        <w:jc w:val="both"/>
        <w:rPr>
          <w:rFonts w:ascii="Times New Roman" w:eastAsia="CharisSIL" w:hAnsi="Times New Roman" w:cs="Times New Roman"/>
          <w:sz w:val="24"/>
          <w:szCs w:val="24"/>
        </w:rPr>
      </w:pPr>
      <w:r w:rsidRPr="00144951">
        <w:rPr>
          <w:rFonts w:ascii="Times New Roman" w:eastAsia="CharisSIL" w:hAnsi="Times New Roman" w:cs="Times New Roman"/>
          <w:sz w:val="24"/>
          <w:szCs w:val="24"/>
        </w:rPr>
        <w:t xml:space="preserve">Rese, A., Baier, D., Geyer-Schulz, A., &amp; Schreiber, S. (2017). How augmented reality apps are accepted by consumers: A comparative analysis using scales and opinions. </w:t>
      </w:r>
      <w:r w:rsidRPr="00144951">
        <w:rPr>
          <w:rFonts w:ascii="Times New Roman" w:eastAsia="CharisSIL" w:hAnsi="Times New Roman" w:cs="Times New Roman"/>
          <w:i/>
          <w:iCs/>
          <w:sz w:val="24"/>
          <w:szCs w:val="24"/>
        </w:rPr>
        <w:t>Technological Forecasting and Social Change, 124</w:t>
      </w:r>
      <w:r w:rsidRPr="00144951">
        <w:rPr>
          <w:rFonts w:ascii="Times New Roman" w:eastAsia="CharisSIL" w:hAnsi="Times New Roman" w:cs="Times New Roman"/>
          <w:sz w:val="24"/>
          <w:szCs w:val="24"/>
        </w:rPr>
        <w:t>, 306–319.</w:t>
      </w:r>
    </w:p>
    <w:p w14:paraId="7750A1CE" w14:textId="77777777" w:rsidR="00CF37DB" w:rsidRPr="00144951" w:rsidRDefault="00CF37DB" w:rsidP="00CF37DB">
      <w:pPr>
        <w:pStyle w:val="grid"/>
        <w:shd w:val="clear" w:color="auto" w:fill="FFFFFF"/>
        <w:ind w:left="360"/>
        <w:jc w:val="both"/>
      </w:pPr>
      <w:r w:rsidRPr="00144951">
        <w:rPr>
          <w:rStyle w:val="col"/>
          <w:rFonts w:eastAsiaTheme="majorEastAsia"/>
        </w:rPr>
        <w:t>Riegger, A., Klein, J. F., Merfeld, K., &amp; Henkel, S. (2021). Technology-enabled personalization in retail stores: Understanding drivers and barriers.</w:t>
      </w:r>
      <w:r w:rsidRPr="00144951">
        <w:rPr>
          <w:rStyle w:val="col"/>
          <w:rFonts w:eastAsiaTheme="majorEastAsia"/>
          <w:i/>
          <w:iCs/>
        </w:rPr>
        <w:t> Journal of Business Research, 123</w:t>
      </w:r>
      <w:r w:rsidRPr="00144951">
        <w:rPr>
          <w:rStyle w:val="col"/>
          <w:rFonts w:eastAsiaTheme="majorEastAsia"/>
        </w:rPr>
        <w:t>, 140-155. </w:t>
      </w:r>
      <w:r w:rsidRPr="00144951">
        <w:rPr>
          <w:rStyle w:val="Hyperlink"/>
          <w:rFonts w:eastAsiaTheme="majorEastAsia"/>
        </w:rPr>
        <w:t>https://doi.org/10.1016/j.jbusres.2020.09.039</w:t>
      </w:r>
    </w:p>
    <w:p w14:paraId="6B5C555E"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Ropke, I. (2009). Theories of practice - New inspiration for ecological economic studies on consumption. Ecological Economics, 68, 2490–2497.</w:t>
      </w:r>
    </w:p>
    <w:p w14:paraId="5043E8F7" w14:textId="77777777" w:rsidR="00CF37DB" w:rsidRPr="00144951" w:rsidRDefault="00CF37DB" w:rsidP="00CF37DB">
      <w:pPr>
        <w:pStyle w:val="grid"/>
        <w:shd w:val="clear" w:color="auto" w:fill="FFFFFF"/>
        <w:ind w:left="360"/>
        <w:jc w:val="both"/>
      </w:pPr>
      <w:r w:rsidRPr="00144951">
        <w:rPr>
          <w:rStyle w:val="col"/>
          <w:rFonts w:eastAsiaTheme="majorEastAsia"/>
        </w:rPr>
        <w:t>Roy, S. K., Balaji, M. S., Sadeque, S., Nguyen, B., &amp; Melewar, T. C. (2017). Constituents and consequences of smart customer experience in retailing.</w:t>
      </w:r>
      <w:r w:rsidRPr="00144951">
        <w:rPr>
          <w:rStyle w:val="col"/>
          <w:rFonts w:eastAsiaTheme="majorEastAsia"/>
          <w:i/>
          <w:iCs/>
        </w:rPr>
        <w:t> Technological Forecasting &amp; Social Change, 124</w:t>
      </w:r>
      <w:r w:rsidRPr="00144951">
        <w:rPr>
          <w:rStyle w:val="col"/>
          <w:rFonts w:eastAsiaTheme="majorEastAsia"/>
        </w:rPr>
        <w:t>, 257-270. </w:t>
      </w:r>
      <w:r w:rsidRPr="00144951">
        <w:rPr>
          <w:rStyle w:val="Hyperlink"/>
          <w:rFonts w:eastAsiaTheme="majorEastAsia"/>
        </w:rPr>
        <w:t>https://doi.org/10.1016/j.techfore.2016.09.022</w:t>
      </w:r>
    </w:p>
    <w:p w14:paraId="584D2246" w14:textId="77777777" w:rsidR="00CF37DB" w:rsidRPr="00144951" w:rsidRDefault="00CF37DB" w:rsidP="00CF37DB">
      <w:pPr>
        <w:pStyle w:val="grid"/>
        <w:shd w:val="clear" w:color="auto" w:fill="FFFFFF"/>
        <w:ind w:left="360"/>
        <w:jc w:val="both"/>
      </w:pPr>
      <w:bookmarkStart w:id="74" w:name="_Hlk88321059"/>
      <w:r w:rsidRPr="00144951">
        <w:rPr>
          <w:rStyle w:val="col"/>
          <w:rFonts w:eastAsiaTheme="majorEastAsia"/>
        </w:rPr>
        <w:t>Scholz, J., &amp; Duffy, K. (2018</w:t>
      </w:r>
      <w:bookmarkEnd w:id="74"/>
      <w:r w:rsidRPr="00144951">
        <w:rPr>
          <w:rStyle w:val="col"/>
          <w:rFonts w:eastAsiaTheme="majorEastAsia"/>
        </w:rPr>
        <w:t>). We ARe at home: How augmented reality reshapes mobile marketing and consumer-brand relationships.</w:t>
      </w:r>
      <w:r w:rsidRPr="00144951">
        <w:rPr>
          <w:rStyle w:val="col"/>
          <w:rFonts w:eastAsiaTheme="majorEastAsia"/>
          <w:i/>
          <w:iCs/>
        </w:rPr>
        <w:t> Journal of Retailing and Consumer Services, 44</w:t>
      </w:r>
      <w:r w:rsidRPr="00144951">
        <w:rPr>
          <w:rStyle w:val="col"/>
          <w:rFonts w:eastAsiaTheme="majorEastAsia"/>
        </w:rPr>
        <w:t>, 11-23. </w:t>
      </w:r>
      <w:r w:rsidRPr="00144951">
        <w:rPr>
          <w:rStyle w:val="Hyperlink"/>
          <w:rFonts w:eastAsiaTheme="majorEastAsia"/>
        </w:rPr>
        <w:t>https://doi.org/10.1016/j.jretconser.2018.05.004</w:t>
      </w:r>
    </w:p>
    <w:p w14:paraId="2228A967" w14:textId="77777777" w:rsidR="00CF37DB" w:rsidRPr="00144951" w:rsidRDefault="00CF37DB" w:rsidP="00CF37DB">
      <w:pPr>
        <w:pStyle w:val="grid"/>
        <w:shd w:val="clear" w:color="auto" w:fill="FFFFFF"/>
        <w:ind w:left="360"/>
        <w:jc w:val="both"/>
      </w:pPr>
      <w:r w:rsidRPr="00144951">
        <w:rPr>
          <w:rStyle w:val="col"/>
          <w:rFonts w:eastAsiaTheme="majorEastAsia"/>
        </w:rPr>
        <w:t>Shankar, V., Kalyanam, K., Setia, P., Golmohammadi, A., Tirunillai, S., Douglass, T., Hennessey, J., Bull, J. S., &amp; Waddoups, R. (2021). How technology is changing retail.</w:t>
      </w:r>
      <w:r w:rsidRPr="00144951">
        <w:rPr>
          <w:rStyle w:val="col"/>
          <w:rFonts w:eastAsiaTheme="majorEastAsia"/>
          <w:i/>
          <w:iCs/>
        </w:rPr>
        <w:t> Journal of Retailing, 97</w:t>
      </w:r>
      <w:r w:rsidRPr="00144951">
        <w:rPr>
          <w:rStyle w:val="col"/>
          <w:rFonts w:eastAsiaTheme="majorEastAsia"/>
        </w:rPr>
        <w:t>(1), 13-27. </w:t>
      </w:r>
      <w:r w:rsidRPr="00144951">
        <w:rPr>
          <w:rStyle w:val="Hyperlink"/>
          <w:rFonts w:eastAsiaTheme="majorEastAsia"/>
        </w:rPr>
        <w:t>https://doi.org/10.1016/j.jretai.2020.10.006</w:t>
      </w:r>
    </w:p>
    <w:p w14:paraId="0CF7A352" w14:textId="77777777" w:rsidR="00CF37DB" w:rsidRPr="00144951" w:rsidRDefault="00CF37DB" w:rsidP="00CF37DB">
      <w:pPr>
        <w:pStyle w:val="grid"/>
        <w:shd w:val="clear" w:color="auto" w:fill="FFFFFF"/>
        <w:ind w:left="360"/>
        <w:jc w:val="both"/>
      </w:pPr>
      <w:bookmarkStart w:id="75" w:name="_Hlk88321695"/>
      <w:r w:rsidRPr="00144951">
        <w:rPr>
          <w:rStyle w:val="col"/>
          <w:rFonts w:eastAsiaTheme="majorEastAsia"/>
        </w:rPr>
        <w:t>Shih, E., &amp; Schau, H. J. (2011</w:t>
      </w:r>
      <w:bookmarkEnd w:id="75"/>
      <w:r w:rsidRPr="00144951">
        <w:rPr>
          <w:rStyle w:val="col"/>
          <w:rFonts w:eastAsiaTheme="majorEastAsia"/>
        </w:rPr>
        <w:t>). To justify or not to justify: The role of anticipated regret on consumers’ decisions to upgrade technological innovations.</w:t>
      </w:r>
      <w:r w:rsidRPr="00144951">
        <w:rPr>
          <w:rStyle w:val="col"/>
          <w:rFonts w:eastAsiaTheme="majorEastAsia"/>
          <w:i/>
          <w:iCs/>
        </w:rPr>
        <w:t> Journal of Retailing, 87</w:t>
      </w:r>
      <w:r w:rsidRPr="00144951">
        <w:rPr>
          <w:rStyle w:val="col"/>
          <w:rFonts w:eastAsiaTheme="majorEastAsia"/>
        </w:rPr>
        <w:t>(2), 242-251. </w:t>
      </w:r>
      <w:r w:rsidRPr="00144951">
        <w:rPr>
          <w:rStyle w:val="Hyperlink"/>
          <w:rFonts w:eastAsiaTheme="majorEastAsia"/>
        </w:rPr>
        <w:t>https://doi.org/10.1016/j.jretai.2011.01.006</w:t>
      </w:r>
    </w:p>
    <w:p w14:paraId="13413E88" w14:textId="77777777" w:rsidR="00CF37DB" w:rsidRPr="00144951" w:rsidRDefault="00CF37DB" w:rsidP="00CF37DB">
      <w:pPr>
        <w:pStyle w:val="grid"/>
        <w:shd w:val="clear" w:color="auto" w:fill="FFFFFF"/>
        <w:ind w:left="360"/>
        <w:jc w:val="both"/>
      </w:pPr>
      <w:bookmarkStart w:id="76" w:name="_Hlk88322673"/>
      <w:r w:rsidRPr="00144951">
        <w:rPr>
          <w:rStyle w:val="col"/>
          <w:rFonts w:eastAsiaTheme="majorEastAsia"/>
        </w:rPr>
        <w:t>Shin, D. (2021</w:t>
      </w:r>
      <w:bookmarkEnd w:id="76"/>
      <w:r w:rsidRPr="00144951">
        <w:rPr>
          <w:rStyle w:val="col"/>
          <w:rFonts w:eastAsiaTheme="majorEastAsia"/>
        </w:rPr>
        <w:t>). Does augmented reality augment user affordance? the effect of technological characteristics on game behaviour.</w:t>
      </w:r>
      <w:r w:rsidRPr="00144951">
        <w:rPr>
          <w:rStyle w:val="col"/>
          <w:rFonts w:eastAsiaTheme="majorEastAsia"/>
          <w:i/>
          <w:iCs/>
        </w:rPr>
        <w:t> Behaviour &amp; Information Technology, </w:t>
      </w:r>
      <w:r w:rsidRPr="00144951">
        <w:rPr>
          <w:rStyle w:val="col"/>
          <w:rFonts w:eastAsiaTheme="majorEastAsia"/>
        </w:rPr>
        <w:t>, 1-17. </w:t>
      </w:r>
      <w:r w:rsidRPr="00144951">
        <w:rPr>
          <w:rStyle w:val="Hyperlink"/>
          <w:rFonts w:eastAsiaTheme="majorEastAsia"/>
        </w:rPr>
        <w:t>https://doi.org/10.1080/0144929X.2021.1928286</w:t>
      </w:r>
    </w:p>
    <w:p w14:paraId="4908B4A8"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Shove , E., &amp;Pantzar, M. (2005). Consumers, Producers and Practices. Journal of Consumer Culture, 5(1), 43–64. [doi:10.1177/1469540505049846].</w:t>
      </w:r>
    </w:p>
    <w:p w14:paraId="6E077548"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Shove, Elizabeth, Mika Pantzar, and Matt Watson. (2012). The Dynamics of Social Practice: Everyday Life and How It Changes. London: Sage.</w:t>
      </w:r>
    </w:p>
    <w:p w14:paraId="2F2B4CB5" w14:textId="77777777" w:rsidR="00CF37DB" w:rsidRPr="00144951" w:rsidRDefault="00CF37DB" w:rsidP="00CF37DB">
      <w:pPr>
        <w:pStyle w:val="grid"/>
        <w:shd w:val="clear" w:color="auto" w:fill="FFFFFF"/>
        <w:ind w:left="360"/>
        <w:jc w:val="both"/>
      </w:pPr>
      <w:bookmarkStart w:id="77" w:name="_Hlk88315920"/>
      <w:r w:rsidRPr="00144951">
        <w:rPr>
          <w:rStyle w:val="col"/>
          <w:rFonts w:eastAsiaTheme="majorEastAsia"/>
        </w:rPr>
        <w:t xml:space="preserve">Smink, </w:t>
      </w:r>
      <w:bookmarkEnd w:id="77"/>
      <w:r w:rsidRPr="00144951">
        <w:rPr>
          <w:rStyle w:val="col"/>
          <w:rFonts w:eastAsiaTheme="majorEastAsia"/>
        </w:rPr>
        <w:t>A. R., van Reijmersdal, E. A., &amp; van Noort, G. (2021). Consumers' use of augmented reality apps: Prevalence, user characteristics, and gratifications.</w:t>
      </w:r>
      <w:r w:rsidRPr="00144951">
        <w:rPr>
          <w:rStyle w:val="col"/>
          <w:rFonts w:eastAsiaTheme="majorEastAsia"/>
          <w:i/>
          <w:iCs/>
        </w:rPr>
        <w:t> Journal of Advertising, ahead-of-print</w:t>
      </w:r>
      <w:r w:rsidRPr="00144951">
        <w:rPr>
          <w:rStyle w:val="col"/>
          <w:rFonts w:eastAsiaTheme="majorEastAsia"/>
        </w:rPr>
        <w:t>(ahead-of-print), 1-10. </w:t>
      </w:r>
      <w:r w:rsidRPr="00144951">
        <w:rPr>
          <w:rStyle w:val="Hyperlink"/>
          <w:rFonts w:eastAsiaTheme="majorEastAsia"/>
        </w:rPr>
        <w:t>https://doi.org/10.1080/00913367.2021.1973622</w:t>
      </w:r>
    </w:p>
    <w:p w14:paraId="2B2A97D8" w14:textId="77777777" w:rsidR="00CF37DB" w:rsidRPr="00144951" w:rsidRDefault="00CF37DB" w:rsidP="00CF37DB">
      <w:pPr>
        <w:pStyle w:val="grid"/>
        <w:shd w:val="clear" w:color="auto" w:fill="FFFFFF"/>
        <w:ind w:left="360"/>
        <w:jc w:val="both"/>
      </w:pPr>
      <w:bookmarkStart w:id="78" w:name="_Hlk88323310"/>
      <w:bookmarkStart w:id="79" w:name="_Hlk88316066"/>
      <w:r w:rsidRPr="00144951">
        <w:rPr>
          <w:rStyle w:val="col"/>
          <w:rFonts w:eastAsiaTheme="majorEastAsia"/>
        </w:rPr>
        <w:t xml:space="preserve">Smink, </w:t>
      </w:r>
      <w:bookmarkEnd w:id="78"/>
      <w:r w:rsidRPr="00144951">
        <w:rPr>
          <w:rStyle w:val="col"/>
          <w:rFonts w:eastAsiaTheme="majorEastAsia"/>
        </w:rPr>
        <w:t xml:space="preserve">A. </w:t>
      </w:r>
      <w:bookmarkEnd w:id="79"/>
      <w:r w:rsidRPr="00144951">
        <w:rPr>
          <w:rStyle w:val="col"/>
          <w:rFonts w:eastAsiaTheme="majorEastAsia"/>
        </w:rPr>
        <w:t>R., van Reijmersdal, E. A., van Noort, G., &amp; Neijens, P. C. (2020). Shopping in augmented reality: The effects of spatial presence, personalization and intrusiveness on app and brand responses.</w:t>
      </w:r>
      <w:r w:rsidRPr="00144951">
        <w:rPr>
          <w:rStyle w:val="col"/>
          <w:rFonts w:eastAsiaTheme="majorEastAsia"/>
          <w:i/>
          <w:iCs/>
        </w:rPr>
        <w:t> Journal of Business Research, 118</w:t>
      </w:r>
      <w:r w:rsidRPr="00144951">
        <w:rPr>
          <w:rStyle w:val="col"/>
          <w:rFonts w:eastAsiaTheme="majorEastAsia"/>
        </w:rPr>
        <w:t>, 474-485. </w:t>
      </w:r>
      <w:r w:rsidRPr="00144951">
        <w:rPr>
          <w:rStyle w:val="Hyperlink"/>
          <w:rFonts w:eastAsiaTheme="majorEastAsia"/>
        </w:rPr>
        <w:t>https://doi.org/10.1016/j.jbusres.2020.07.018</w:t>
      </w:r>
    </w:p>
    <w:p w14:paraId="1C0FF603" w14:textId="77777777" w:rsidR="00CF37DB" w:rsidRPr="00144951" w:rsidRDefault="00CF37DB" w:rsidP="00CF37DB">
      <w:pPr>
        <w:pStyle w:val="grid"/>
        <w:shd w:val="clear" w:color="auto" w:fill="FFFFFF"/>
        <w:ind w:left="360"/>
        <w:jc w:val="both"/>
      </w:pPr>
      <w:r w:rsidRPr="00144951">
        <w:rPr>
          <w:rStyle w:val="col"/>
          <w:rFonts w:eastAsiaTheme="majorEastAsia"/>
        </w:rPr>
        <w:t>Song, H. K., Baek, E., &amp; Choo, H. J. (2020). Try-on experience with augmented reality comforts your decision.</w:t>
      </w:r>
      <w:r w:rsidRPr="00144951">
        <w:rPr>
          <w:rStyle w:val="col"/>
          <w:rFonts w:eastAsiaTheme="majorEastAsia"/>
          <w:i/>
          <w:iCs/>
        </w:rPr>
        <w:t> Information Technology &amp; People (West Linn, Or.), 33</w:t>
      </w:r>
      <w:r w:rsidRPr="00144951">
        <w:rPr>
          <w:rStyle w:val="col"/>
          <w:rFonts w:eastAsiaTheme="majorEastAsia"/>
        </w:rPr>
        <w:t>(4), 1214-1234. </w:t>
      </w:r>
      <w:r w:rsidRPr="00144951">
        <w:rPr>
          <w:rStyle w:val="Hyperlink"/>
          <w:rFonts w:eastAsiaTheme="majorEastAsia"/>
        </w:rPr>
        <w:t>https://doi.org/10.1108/ITP-02-2019-0092</w:t>
      </w:r>
    </w:p>
    <w:p w14:paraId="2B5DA1F0" w14:textId="77777777" w:rsidR="00CF37DB" w:rsidRPr="00144951" w:rsidRDefault="00CF37DB" w:rsidP="00CF37DB">
      <w:pPr>
        <w:pStyle w:val="grid"/>
        <w:shd w:val="clear" w:color="auto" w:fill="FFFFFF"/>
        <w:ind w:left="360"/>
        <w:jc w:val="both"/>
      </w:pPr>
      <w:r w:rsidRPr="00144951">
        <w:rPr>
          <w:rStyle w:val="col"/>
          <w:rFonts w:eastAsiaTheme="majorEastAsia"/>
        </w:rPr>
        <w:t>Song, H. K., Baek, E., &amp; Choo, H. J. (2020). Try-on experience with augmented reality comforts your decision: Focusing on the roles of immersion and psychological ownership.</w:t>
      </w:r>
      <w:r w:rsidRPr="00144951">
        <w:rPr>
          <w:rStyle w:val="col"/>
          <w:rFonts w:eastAsiaTheme="majorEastAsia"/>
          <w:i/>
          <w:iCs/>
        </w:rPr>
        <w:t> Information Technology &amp; People (West Linn, Or.), 33</w:t>
      </w:r>
      <w:r w:rsidRPr="00144951">
        <w:rPr>
          <w:rStyle w:val="col"/>
          <w:rFonts w:eastAsiaTheme="majorEastAsia"/>
        </w:rPr>
        <w:t>(4), 1214-1234. </w:t>
      </w:r>
      <w:r w:rsidRPr="00144951">
        <w:rPr>
          <w:rStyle w:val="Hyperlink"/>
          <w:rFonts w:eastAsiaTheme="majorEastAsia"/>
        </w:rPr>
        <w:t>https://doi.org/10.1108/ITP-02-2019-0092</w:t>
      </w:r>
    </w:p>
    <w:p w14:paraId="421A4DA7" w14:textId="77777777" w:rsidR="00CF37DB" w:rsidRPr="00144951" w:rsidRDefault="00CF37DB" w:rsidP="00CF37DB">
      <w:pPr>
        <w:pStyle w:val="grid"/>
        <w:shd w:val="clear" w:color="auto" w:fill="FFFFFF"/>
        <w:ind w:left="360"/>
        <w:jc w:val="both"/>
      </w:pPr>
      <w:bookmarkStart w:id="80" w:name="_Hlk88315864"/>
      <w:r w:rsidRPr="00144951">
        <w:rPr>
          <w:rStyle w:val="col"/>
          <w:rFonts w:eastAsiaTheme="majorEastAsia"/>
        </w:rPr>
        <w:t xml:space="preserve">Song, H. </w:t>
      </w:r>
      <w:bookmarkEnd w:id="80"/>
      <w:r w:rsidRPr="00144951">
        <w:rPr>
          <w:rStyle w:val="col"/>
          <w:rFonts w:eastAsiaTheme="majorEastAsia"/>
        </w:rPr>
        <w:t>K., Baek, E., &amp; Choo, H. J. (2020;2019;). Try-on experience with augmented reality comforts your decision: Focusing on the roles of immersion and psychological ownership.</w:t>
      </w:r>
      <w:r w:rsidRPr="00144951">
        <w:rPr>
          <w:rStyle w:val="col"/>
          <w:rFonts w:eastAsiaTheme="majorEastAsia"/>
          <w:i/>
          <w:iCs/>
        </w:rPr>
        <w:t> Information Technology &amp; People (West Linn, Or.), 33</w:t>
      </w:r>
      <w:r w:rsidRPr="00144951">
        <w:rPr>
          <w:rStyle w:val="col"/>
          <w:rFonts w:eastAsiaTheme="majorEastAsia"/>
        </w:rPr>
        <w:t>(4), 1214-1234. </w:t>
      </w:r>
      <w:r w:rsidRPr="00144951">
        <w:rPr>
          <w:rStyle w:val="Hyperlink"/>
          <w:rFonts w:eastAsiaTheme="majorEastAsia"/>
        </w:rPr>
        <w:t>https://doi.org/10.1108/ITP-02-2019-0092</w:t>
      </w:r>
    </w:p>
    <w:p w14:paraId="0621D4DE"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Stangl, B., Ukpabi, D. C., &amp; Park, S. (2020). Augmented Reality Applications: The Impact of Usability and Emotional Perceptions on Tourists’ App Experiences. In Information and Communication Technologies in Tourism 2020 (pp. 181-191). Springer, Cham.</w:t>
      </w:r>
    </w:p>
    <w:p w14:paraId="5AEFE9EA"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Stangl, B., Ukpabi, D. C., &amp; Park, S. (2020). Augmented Reality Applications: The Impact of Usability and Emotional Perceptions on Tourists’ App Experiences. In </w:t>
      </w:r>
      <w:r w:rsidRPr="003D36B9">
        <w:rPr>
          <w:rFonts w:ascii="Times New Roman" w:hAnsi="Times New Roman" w:cs="Times New Roman"/>
          <w:i/>
          <w:iCs/>
          <w:sz w:val="24"/>
          <w:szCs w:val="24"/>
        </w:rPr>
        <w:t>Information and Communication Technologies in Tourism 2020</w:t>
      </w:r>
      <w:r w:rsidRPr="003D36B9">
        <w:rPr>
          <w:rFonts w:ascii="Times New Roman" w:hAnsi="Times New Roman" w:cs="Times New Roman"/>
          <w:sz w:val="24"/>
          <w:szCs w:val="24"/>
        </w:rPr>
        <w:t xml:space="preserve"> (pp. 181-191). Springer, Cham.</w:t>
      </w:r>
    </w:p>
    <w:p w14:paraId="40EDA8B9" w14:textId="77777777" w:rsidR="00CF37DB" w:rsidRPr="00144951" w:rsidRDefault="00CF37DB" w:rsidP="00CF37DB">
      <w:pPr>
        <w:pStyle w:val="grid"/>
        <w:shd w:val="clear" w:color="auto" w:fill="FFFFFF"/>
        <w:ind w:left="360"/>
        <w:jc w:val="both"/>
      </w:pPr>
      <w:r w:rsidRPr="00144951">
        <w:rPr>
          <w:rStyle w:val="col"/>
          <w:rFonts w:eastAsiaTheme="majorEastAsia"/>
        </w:rPr>
        <w:t>Steinhoff, L., Arli, D., Weaven, S., &amp; Kozlenkova, I. V. (2019). Online relationship marketing.</w:t>
      </w:r>
      <w:r w:rsidRPr="00144951">
        <w:rPr>
          <w:rStyle w:val="col"/>
          <w:rFonts w:eastAsiaTheme="majorEastAsia"/>
          <w:i/>
          <w:iCs/>
        </w:rPr>
        <w:t> Journal of the Academy of Marketing Science, 47</w:t>
      </w:r>
      <w:r w:rsidRPr="00144951">
        <w:rPr>
          <w:rStyle w:val="col"/>
          <w:rFonts w:eastAsiaTheme="majorEastAsia"/>
        </w:rPr>
        <w:t>(3), 369-393. </w:t>
      </w:r>
      <w:r w:rsidRPr="00144951">
        <w:rPr>
          <w:rStyle w:val="Hyperlink"/>
          <w:rFonts w:eastAsiaTheme="majorEastAsia"/>
        </w:rPr>
        <w:t>https://doi.org/10.1007/s11747-018-0621-6</w:t>
      </w:r>
    </w:p>
    <w:p w14:paraId="786E9E91" w14:textId="77777777" w:rsidR="00CF37DB" w:rsidRPr="00144951" w:rsidRDefault="00CF37DB" w:rsidP="00CF37DB">
      <w:pPr>
        <w:pStyle w:val="grid"/>
        <w:shd w:val="clear" w:color="auto" w:fill="FFFFFF"/>
        <w:ind w:left="360"/>
        <w:jc w:val="both"/>
      </w:pPr>
      <w:r w:rsidRPr="00144951">
        <w:rPr>
          <w:rStyle w:val="col"/>
          <w:rFonts w:eastAsiaTheme="majorEastAsia"/>
        </w:rPr>
        <w:t>Stocchi, L., Pourazad, N., Michaelidou, N., Tanusondjaja, A., &amp; Harrigan, P. (2022). Marketing research on mobile apps: Past, present and future.</w:t>
      </w:r>
      <w:r w:rsidRPr="00144951">
        <w:rPr>
          <w:rStyle w:val="col"/>
          <w:rFonts w:eastAsiaTheme="majorEastAsia"/>
          <w:i/>
          <w:iCs/>
        </w:rPr>
        <w:t> Journal of the Academy of Marketing Science, 50</w:t>
      </w:r>
      <w:r w:rsidRPr="00144951">
        <w:rPr>
          <w:rStyle w:val="col"/>
          <w:rFonts w:eastAsiaTheme="majorEastAsia"/>
        </w:rPr>
        <w:t>(2), 195-225. </w:t>
      </w:r>
      <w:r w:rsidRPr="00144951">
        <w:rPr>
          <w:rStyle w:val="Hyperlink"/>
          <w:rFonts w:eastAsiaTheme="majorEastAsia"/>
        </w:rPr>
        <w:t>https://doi.org/10.1007/s11747-021-00815-w</w:t>
      </w:r>
    </w:p>
    <w:p w14:paraId="46C606F4" w14:textId="77777777" w:rsidR="00CF37DB" w:rsidRPr="00144951" w:rsidRDefault="00CF37DB" w:rsidP="00CF37DB">
      <w:pPr>
        <w:pStyle w:val="grid"/>
        <w:shd w:val="clear" w:color="auto" w:fill="FFFFFF"/>
        <w:ind w:left="360"/>
        <w:jc w:val="both"/>
      </w:pPr>
      <w:r w:rsidRPr="00144951">
        <w:rPr>
          <w:rStyle w:val="col"/>
          <w:rFonts w:eastAsiaTheme="majorEastAsia"/>
        </w:rPr>
        <w:t>Storey, C., &amp; Larbig, C. (2018). Absorbing customer knowledge: How customer involvement enables service design success.</w:t>
      </w:r>
      <w:r w:rsidRPr="00144951">
        <w:rPr>
          <w:rStyle w:val="col"/>
          <w:rFonts w:eastAsiaTheme="majorEastAsia"/>
          <w:i/>
          <w:iCs/>
        </w:rPr>
        <w:t> Journal of Service Research : JSR, 21</w:t>
      </w:r>
      <w:r w:rsidRPr="00144951">
        <w:rPr>
          <w:rStyle w:val="col"/>
          <w:rFonts w:eastAsiaTheme="majorEastAsia"/>
        </w:rPr>
        <w:t>(1), 101-118. </w:t>
      </w:r>
      <w:r w:rsidRPr="00144951">
        <w:rPr>
          <w:rStyle w:val="Hyperlink"/>
          <w:rFonts w:eastAsiaTheme="majorEastAsia"/>
        </w:rPr>
        <w:t>https://doi.org/10.1177/1094670517712613</w:t>
      </w:r>
    </w:p>
    <w:p w14:paraId="3605963C" w14:textId="77777777" w:rsidR="00CF37DB" w:rsidRPr="003D36B9"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Strong, D. M., Johnson, S. A., Tulu, B., Trudel, J., Volkoff, O., Pelletier, L. R., … Garber, L. (2014). A theory of organizationEHR affordance actualization. Journal of the Association for Information Systems, 15(2), 53–85. https://doi.org/10.17705/ 1jais.00353</w:t>
      </w:r>
    </w:p>
    <w:p w14:paraId="0F613C3D" w14:textId="77777777" w:rsidR="00CF37DB" w:rsidRPr="00144951" w:rsidRDefault="00CF37DB" w:rsidP="00CF37DB">
      <w:pPr>
        <w:pStyle w:val="grid"/>
        <w:shd w:val="clear" w:color="auto" w:fill="FFFFFF"/>
        <w:ind w:left="360"/>
        <w:jc w:val="both"/>
      </w:pPr>
      <w:bookmarkStart w:id="81" w:name="_Hlk88321755"/>
      <w:bookmarkStart w:id="82" w:name="_Hlk88315415"/>
      <w:r w:rsidRPr="00144951">
        <w:rPr>
          <w:rStyle w:val="col"/>
          <w:rFonts w:eastAsiaTheme="majorEastAsia"/>
        </w:rPr>
        <w:t>Sung, E. (2021</w:t>
      </w:r>
      <w:bookmarkEnd w:id="81"/>
      <w:r w:rsidRPr="00144951">
        <w:rPr>
          <w:rStyle w:val="col"/>
          <w:rFonts w:eastAsiaTheme="majorEastAsia"/>
        </w:rPr>
        <w:t xml:space="preserve">). </w:t>
      </w:r>
      <w:bookmarkEnd w:id="82"/>
      <w:r w:rsidRPr="00144951">
        <w:rPr>
          <w:rStyle w:val="col"/>
          <w:rFonts w:eastAsiaTheme="majorEastAsia"/>
        </w:rPr>
        <w:t>The effects of augmented reality mobile app advertising: Viral marketing via shared social experience.</w:t>
      </w:r>
      <w:r w:rsidRPr="00144951">
        <w:rPr>
          <w:rStyle w:val="col"/>
          <w:rFonts w:eastAsiaTheme="majorEastAsia"/>
          <w:i/>
          <w:iCs/>
        </w:rPr>
        <w:t> Journal of Business Research, 122</w:t>
      </w:r>
      <w:r w:rsidRPr="00144951">
        <w:rPr>
          <w:rStyle w:val="col"/>
          <w:rFonts w:eastAsiaTheme="majorEastAsia"/>
        </w:rPr>
        <w:t>, 75-87. </w:t>
      </w:r>
      <w:r w:rsidRPr="00144951">
        <w:rPr>
          <w:rStyle w:val="Hyperlink"/>
          <w:rFonts w:eastAsiaTheme="majorEastAsia"/>
        </w:rPr>
        <w:t>https://doi.org/10.1016/j.jbusres.2020.08.034</w:t>
      </w:r>
    </w:p>
    <w:p w14:paraId="2050ABBB" w14:textId="77777777" w:rsidR="00CF37DB" w:rsidRPr="00144951" w:rsidRDefault="00CF37DB" w:rsidP="00CF37DB">
      <w:pPr>
        <w:pStyle w:val="grid"/>
        <w:shd w:val="clear" w:color="auto" w:fill="FFFFFF"/>
        <w:ind w:left="360"/>
        <w:jc w:val="both"/>
      </w:pPr>
      <w:r w:rsidRPr="00144951">
        <w:rPr>
          <w:rStyle w:val="col"/>
          <w:rFonts w:eastAsiaTheme="majorEastAsia"/>
        </w:rPr>
        <w:t>Tan, Y., Chandukala, S. R., &amp; Reddy, S. K. (2022). Augmented reality in retail and its impact on sales.</w:t>
      </w:r>
      <w:r w:rsidRPr="00144951">
        <w:rPr>
          <w:rStyle w:val="col"/>
          <w:rFonts w:eastAsiaTheme="majorEastAsia"/>
          <w:i/>
          <w:iCs/>
        </w:rPr>
        <w:t> Journal of Marketing, 86</w:t>
      </w:r>
      <w:r w:rsidRPr="00144951">
        <w:rPr>
          <w:rStyle w:val="col"/>
          <w:rFonts w:eastAsiaTheme="majorEastAsia"/>
        </w:rPr>
        <w:t>(1), 48-66. </w:t>
      </w:r>
      <w:r w:rsidRPr="00144951">
        <w:rPr>
          <w:rStyle w:val="Hyperlink"/>
          <w:rFonts w:eastAsiaTheme="majorEastAsia"/>
        </w:rPr>
        <w:t>https://doi.org/10.1177/0022242921995449</w:t>
      </w:r>
    </w:p>
    <w:p w14:paraId="51D8E7EB"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Thüring, M., &amp; Mahlke, S. (2007). Usability, aesthetics and emotions in human–technology interaction. International journal of psychology, 42(4), 253-264.</w:t>
      </w:r>
    </w:p>
    <w:p w14:paraId="09460B0D" w14:textId="77777777" w:rsidR="00CF37DB" w:rsidRPr="00144951" w:rsidRDefault="00CF37DB" w:rsidP="00CF37DB">
      <w:pPr>
        <w:pStyle w:val="grid"/>
        <w:shd w:val="clear" w:color="auto" w:fill="FFFFFF"/>
        <w:ind w:left="360"/>
        <w:jc w:val="both"/>
      </w:pPr>
      <w:r w:rsidRPr="00144951">
        <w:rPr>
          <w:rStyle w:val="col"/>
          <w:rFonts w:eastAsiaTheme="majorEastAsia"/>
        </w:rPr>
        <w:t>Tuli, N., &amp; Mantri, A. (2021). Evaluating usability of mobile-based augmented reality learning environments for early childhood.</w:t>
      </w:r>
      <w:r w:rsidRPr="00144951">
        <w:rPr>
          <w:rStyle w:val="col"/>
          <w:rFonts w:eastAsiaTheme="majorEastAsia"/>
          <w:i/>
          <w:iCs/>
        </w:rPr>
        <w:t> International Journal of Human-Computer Interaction, 37</w:t>
      </w:r>
      <w:r w:rsidRPr="00144951">
        <w:rPr>
          <w:rStyle w:val="col"/>
          <w:rFonts w:eastAsiaTheme="majorEastAsia"/>
        </w:rPr>
        <w:t>(9), 815-827. </w:t>
      </w:r>
      <w:r w:rsidRPr="00144951">
        <w:rPr>
          <w:rStyle w:val="Hyperlink"/>
          <w:rFonts w:eastAsiaTheme="majorEastAsia"/>
        </w:rPr>
        <w:t>https://doi.org/10.1080/10447318.2020.1843888</w:t>
      </w:r>
    </w:p>
    <w:p w14:paraId="5F229BAE" w14:textId="77777777" w:rsidR="00CF37DB" w:rsidRPr="00144951" w:rsidRDefault="00CF37DB" w:rsidP="00CF37DB">
      <w:pPr>
        <w:pStyle w:val="grid"/>
        <w:shd w:val="clear" w:color="auto" w:fill="FFFFFF"/>
        <w:ind w:left="360"/>
        <w:jc w:val="both"/>
      </w:pPr>
      <w:bookmarkStart w:id="83" w:name="_Hlk88321644"/>
      <w:r w:rsidRPr="00144951">
        <w:rPr>
          <w:rStyle w:val="col"/>
          <w:rFonts w:eastAsiaTheme="majorEastAsia"/>
        </w:rPr>
        <w:t>van Esch</w:t>
      </w:r>
      <w:bookmarkEnd w:id="83"/>
      <w:r w:rsidRPr="00144951">
        <w:rPr>
          <w:rStyle w:val="col"/>
          <w:rFonts w:eastAsiaTheme="majorEastAsia"/>
        </w:rPr>
        <w:t>, P., Arli, D., Gheshlaghi, M. H., Andonopoulos, V., von der Heidt, T., &amp; Northey, G. (2019). Anthropomorphism and augmented reality in the retail environment.</w:t>
      </w:r>
      <w:r w:rsidRPr="00144951">
        <w:rPr>
          <w:rStyle w:val="col"/>
          <w:rFonts w:eastAsiaTheme="majorEastAsia"/>
          <w:i/>
          <w:iCs/>
        </w:rPr>
        <w:t> Journal of Retailing and Consumer Services, 49</w:t>
      </w:r>
      <w:r w:rsidRPr="00144951">
        <w:rPr>
          <w:rStyle w:val="col"/>
          <w:rFonts w:eastAsiaTheme="majorEastAsia"/>
        </w:rPr>
        <w:t>, 35-42. </w:t>
      </w:r>
      <w:r w:rsidRPr="00144951">
        <w:rPr>
          <w:rStyle w:val="Hyperlink"/>
          <w:rFonts w:eastAsiaTheme="majorEastAsia"/>
        </w:rPr>
        <w:t>https://doi.org/10.1016/j.jretconser.2019.03.002</w:t>
      </w:r>
    </w:p>
    <w:p w14:paraId="4DBB57A0" w14:textId="77777777" w:rsidR="00CF37DB" w:rsidRPr="00144951" w:rsidRDefault="00CF37DB" w:rsidP="00CF37DB">
      <w:pPr>
        <w:pStyle w:val="grid"/>
        <w:shd w:val="clear" w:color="auto" w:fill="FFFFFF"/>
        <w:ind w:left="360"/>
        <w:jc w:val="both"/>
      </w:pPr>
      <w:r w:rsidRPr="00144951">
        <w:rPr>
          <w:rStyle w:val="col"/>
          <w:rFonts w:eastAsiaTheme="majorEastAsia"/>
        </w:rPr>
        <w:t>Wedel, M., Bigné, E., &amp; Zhang, J. (2020). Virtual and augmented reality: Advancing research in consumer marketing.</w:t>
      </w:r>
      <w:r w:rsidRPr="00144951">
        <w:rPr>
          <w:rStyle w:val="col"/>
          <w:rFonts w:eastAsiaTheme="majorEastAsia"/>
          <w:i/>
          <w:iCs/>
        </w:rPr>
        <w:t> International Journal of Research in Marketing, 37</w:t>
      </w:r>
      <w:r w:rsidRPr="00144951">
        <w:rPr>
          <w:rStyle w:val="col"/>
          <w:rFonts w:eastAsiaTheme="majorEastAsia"/>
        </w:rPr>
        <w:t>(3), 443-465. </w:t>
      </w:r>
      <w:r w:rsidRPr="00144951">
        <w:rPr>
          <w:rStyle w:val="Hyperlink"/>
          <w:rFonts w:eastAsiaTheme="majorEastAsia"/>
        </w:rPr>
        <w:t>https://doi.org/10.1016/j.ijresmar.2020.04.004</w:t>
      </w:r>
    </w:p>
    <w:p w14:paraId="271D60CE" w14:textId="77777777" w:rsidR="00CF37DB" w:rsidRPr="00144951" w:rsidRDefault="00CF37DB" w:rsidP="00CF37DB">
      <w:pPr>
        <w:pStyle w:val="grid"/>
        <w:shd w:val="clear" w:color="auto" w:fill="FFFFFF"/>
        <w:ind w:left="360"/>
        <w:jc w:val="both"/>
      </w:pPr>
      <w:r w:rsidRPr="00144951">
        <w:rPr>
          <w:rStyle w:val="col"/>
          <w:rFonts w:eastAsiaTheme="majorEastAsia"/>
        </w:rPr>
        <w:t>Whang, J. B., Song, J. H., Choi, B., &amp; Lee, J. (2021). The effect of augmented reality on purchase intention of beauty products: The roles of consumers’ control.</w:t>
      </w:r>
      <w:r w:rsidRPr="00144951">
        <w:rPr>
          <w:rStyle w:val="col"/>
          <w:rFonts w:eastAsiaTheme="majorEastAsia"/>
          <w:i/>
          <w:iCs/>
        </w:rPr>
        <w:t> Journal of Business Research, 133</w:t>
      </w:r>
      <w:r w:rsidRPr="00144951">
        <w:rPr>
          <w:rStyle w:val="col"/>
          <w:rFonts w:eastAsiaTheme="majorEastAsia"/>
        </w:rPr>
        <w:t>, 275-284. </w:t>
      </w:r>
      <w:r w:rsidRPr="00144951">
        <w:rPr>
          <w:rStyle w:val="Hyperlink"/>
          <w:rFonts w:eastAsiaTheme="majorEastAsia"/>
        </w:rPr>
        <w:t>https://doi.org/10.1016/j.jbusres.2021.04.057</w:t>
      </w:r>
    </w:p>
    <w:p w14:paraId="2D1783D9" w14:textId="77777777" w:rsidR="00CF37DB" w:rsidRPr="003D36B9" w:rsidRDefault="00CF37DB" w:rsidP="00CF37DB">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Wilson, A., Zeithaml, V., Bitner, M. J., &amp; Gremler, D. (2016). </w:t>
      </w:r>
      <w:r w:rsidRPr="003D36B9">
        <w:rPr>
          <w:rFonts w:ascii="Times New Roman" w:hAnsi="Times New Roman" w:cs="Times New Roman"/>
          <w:i/>
          <w:iCs/>
          <w:sz w:val="24"/>
          <w:szCs w:val="24"/>
        </w:rPr>
        <w:t>Services marketing: Integrating customer focus across the firm</w:t>
      </w:r>
      <w:r w:rsidRPr="003D36B9">
        <w:rPr>
          <w:rFonts w:ascii="Times New Roman" w:hAnsi="Times New Roman" w:cs="Times New Roman"/>
          <w:sz w:val="24"/>
          <w:szCs w:val="24"/>
        </w:rPr>
        <w:t>.</w:t>
      </w:r>
    </w:p>
    <w:p w14:paraId="7A29DA78" w14:textId="77777777" w:rsidR="00CF37DB" w:rsidRPr="00144951" w:rsidRDefault="00CF37DB" w:rsidP="00CF37DB">
      <w:pPr>
        <w:pStyle w:val="grid"/>
        <w:shd w:val="clear" w:color="auto" w:fill="FFFFFF"/>
        <w:ind w:left="360"/>
        <w:jc w:val="both"/>
      </w:pPr>
      <w:bookmarkStart w:id="84" w:name="_Hlk88315472"/>
      <w:r w:rsidRPr="00144951">
        <w:rPr>
          <w:rStyle w:val="col"/>
          <w:rFonts w:eastAsiaTheme="majorEastAsia"/>
        </w:rPr>
        <w:t xml:space="preserve">Yang, S., </w:t>
      </w:r>
      <w:bookmarkEnd w:id="84"/>
      <w:r w:rsidRPr="00144951">
        <w:rPr>
          <w:rStyle w:val="col"/>
          <w:rFonts w:eastAsiaTheme="majorEastAsia"/>
        </w:rPr>
        <w:t>Carlson, J. R., &amp; Chen, S. (2020). How augmented reality affects advertising effectiveness: The mediating effects of curiosity and attention toward the ad.</w:t>
      </w:r>
      <w:r w:rsidRPr="00144951">
        <w:rPr>
          <w:rStyle w:val="col"/>
          <w:rFonts w:eastAsiaTheme="majorEastAsia"/>
          <w:i/>
          <w:iCs/>
        </w:rPr>
        <w:t> Journal of Retailing and Consumer Services, 54</w:t>
      </w:r>
      <w:r w:rsidRPr="00144951">
        <w:rPr>
          <w:rStyle w:val="col"/>
          <w:rFonts w:eastAsiaTheme="majorEastAsia"/>
        </w:rPr>
        <w:t>, 102020. </w:t>
      </w:r>
      <w:r w:rsidRPr="00144951">
        <w:rPr>
          <w:rStyle w:val="Hyperlink"/>
          <w:rFonts w:eastAsiaTheme="majorEastAsia"/>
        </w:rPr>
        <w:t>https://doi.org/10.1016/j.jretconser.2019.102020</w:t>
      </w:r>
    </w:p>
    <w:p w14:paraId="32AF281A" w14:textId="77777777" w:rsidR="00CF37DB" w:rsidRPr="00144951" w:rsidRDefault="00CF37DB" w:rsidP="00CF37DB">
      <w:pPr>
        <w:pStyle w:val="grid"/>
        <w:shd w:val="clear" w:color="auto" w:fill="FFFFFF"/>
        <w:ind w:left="360"/>
        <w:jc w:val="both"/>
      </w:pPr>
      <w:r w:rsidRPr="00144951">
        <w:rPr>
          <w:rStyle w:val="col"/>
          <w:rFonts w:eastAsiaTheme="majorEastAsia"/>
        </w:rPr>
        <w:t>Yim, M. Y., &amp; Park, S. (2019). "I am not satisfied with my body, so I like augmented reality (AR)"; consumer responses to AR-based product presentations.</w:t>
      </w:r>
      <w:r w:rsidRPr="00144951">
        <w:rPr>
          <w:rStyle w:val="col"/>
          <w:rFonts w:eastAsiaTheme="majorEastAsia"/>
          <w:i/>
          <w:iCs/>
        </w:rPr>
        <w:t> Journal of Business Research, 100</w:t>
      </w:r>
      <w:r w:rsidRPr="00144951">
        <w:rPr>
          <w:rStyle w:val="col"/>
          <w:rFonts w:eastAsiaTheme="majorEastAsia"/>
        </w:rPr>
        <w:t>, 581. </w:t>
      </w:r>
      <w:r w:rsidRPr="00144951">
        <w:rPr>
          <w:rStyle w:val="Hyperlink"/>
          <w:rFonts w:eastAsiaTheme="majorEastAsia"/>
        </w:rPr>
        <w:t>https://doi.org/10.1016/j.jbusres.2018.10.041</w:t>
      </w:r>
    </w:p>
    <w:p w14:paraId="04A246B0" w14:textId="77777777" w:rsidR="00CF37DB" w:rsidRPr="00144951" w:rsidRDefault="00CF37DB" w:rsidP="00CF37DB">
      <w:pPr>
        <w:pStyle w:val="grid"/>
        <w:shd w:val="clear" w:color="auto" w:fill="FFFFFF"/>
        <w:ind w:left="360"/>
        <w:jc w:val="both"/>
      </w:pPr>
      <w:bookmarkStart w:id="85" w:name="_Hlk88309226"/>
      <w:r w:rsidRPr="00144951">
        <w:rPr>
          <w:rStyle w:val="col"/>
          <w:rFonts w:eastAsiaTheme="majorEastAsia"/>
        </w:rPr>
        <w:t xml:space="preserve">Yim, M. </w:t>
      </w:r>
      <w:bookmarkEnd w:id="85"/>
      <w:r w:rsidRPr="00144951">
        <w:rPr>
          <w:rStyle w:val="col"/>
          <w:rFonts w:eastAsiaTheme="majorEastAsia"/>
        </w:rPr>
        <w:t>Y., Chu, S., &amp; Sauer, P. L. (2017). Is augmented reality technology an effective tool for E-commerce? an interactivity and vividness perspective.</w:t>
      </w:r>
      <w:r w:rsidRPr="00144951">
        <w:rPr>
          <w:rStyle w:val="col"/>
          <w:rFonts w:eastAsiaTheme="majorEastAsia"/>
          <w:i/>
          <w:iCs/>
        </w:rPr>
        <w:t> Journal of Interactive Marketing, 39</w:t>
      </w:r>
      <w:r w:rsidRPr="00144951">
        <w:rPr>
          <w:rStyle w:val="col"/>
          <w:rFonts w:eastAsiaTheme="majorEastAsia"/>
        </w:rPr>
        <w:t>, 89-103. </w:t>
      </w:r>
      <w:r w:rsidRPr="00144951">
        <w:rPr>
          <w:rStyle w:val="Hyperlink"/>
          <w:rFonts w:eastAsiaTheme="majorEastAsia"/>
        </w:rPr>
        <w:t>https://doi.org/10.1016/j.intmar.2017.04.001</w:t>
      </w:r>
    </w:p>
    <w:p w14:paraId="607E8E39" w14:textId="77777777" w:rsidR="00CF37DB" w:rsidRDefault="00CF37DB" w:rsidP="00CF37DB">
      <w:pPr>
        <w:spacing w:after="240"/>
        <w:ind w:left="360"/>
        <w:rPr>
          <w:rFonts w:ascii="Times New Roman" w:hAnsi="Times New Roman" w:cs="Times New Roman"/>
          <w:sz w:val="24"/>
          <w:szCs w:val="24"/>
        </w:rPr>
      </w:pPr>
      <w:r w:rsidRPr="003D36B9">
        <w:rPr>
          <w:rFonts w:ascii="Times New Roman" w:hAnsi="Times New Roman" w:cs="Times New Roman"/>
          <w:sz w:val="24"/>
          <w:szCs w:val="24"/>
        </w:rPr>
        <w:t>Zammuto, R.F., Griffith, T.L., Majchrzak, A., Dougherty, D.J., &amp; Faraj, S. (2007). Information technology and the changing fabric of organization. Organization Science, (18:5), pp. 749-762.</w:t>
      </w:r>
    </w:p>
    <w:p w14:paraId="39FC7676" w14:textId="77777777" w:rsidR="004F5AFC" w:rsidRDefault="004F5AFC" w:rsidP="004F5AFC">
      <w:pPr>
        <w:rPr>
          <w:rFonts w:ascii="Times New Roman" w:hAnsi="Times New Roman" w:cs="Times New Roman"/>
        </w:rPr>
      </w:pPr>
    </w:p>
    <w:p w14:paraId="354D04B1" w14:textId="77777777" w:rsidR="004F5AFC" w:rsidRDefault="004F5AFC" w:rsidP="004F5AFC">
      <w:pPr>
        <w:pStyle w:val="Heading1"/>
      </w:pPr>
      <w:r>
        <w:t xml:space="preserve">Part 3: Literature Review </w:t>
      </w:r>
    </w:p>
    <w:p w14:paraId="66B9DC74" w14:textId="77777777" w:rsidR="004F5AFC" w:rsidRPr="00EA0098" w:rsidRDefault="004F5AFC" w:rsidP="004F5AFC">
      <w:pPr>
        <w:pStyle w:val="Heading2"/>
        <w:rPr>
          <w:rFonts w:cs="Arial"/>
          <w:sz w:val="24"/>
          <w:szCs w:val="24"/>
        </w:rPr>
      </w:pPr>
      <w:bookmarkStart w:id="86" w:name="_Toc40276155"/>
      <w:bookmarkStart w:id="87" w:name="_Toc40579111"/>
      <w:r w:rsidRPr="00EA0098">
        <w:rPr>
          <w:rFonts w:cs="Arial"/>
          <w:sz w:val="24"/>
          <w:szCs w:val="24"/>
        </w:rPr>
        <w:t>Research background</w:t>
      </w:r>
      <w:bookmarkEnd w:id="86"/>
      <w:bookmarkEnd w:id="87"/>
      <w:r w:rsidRPr="00EA0098">
        <w:rPr>
          <w:rFonts w:cs="Arial"/>
          <w:sz w:val="24"/>
          <w:szCs w:val="24"/>
        </w:rPr>
        <w:t xml:space="preserve"> </w:t>
      </w:r>
    </w:p>
    <w:p w14:paraId="034B4C66"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 xml:space="preserve">Previous literature has reported the high failure of AR (augmented reality) apps in different industries. For example, </w:t>
      </w:r>
      <w:r w:rsidRPr="00EA0098">
        <w:rPr>
          <w:rFonts w:ascii="Arial" w:hAnsi="Arial" w:cs="Arial"/>
          <w:color w:val="000000"/>
          <w:sz w:val="24"/>
          <w:szCs w:val="24"/>
          <w:lang w:val="en"/>
        </w:rPr>
        <w:t xml:space="preserve">apps have a success rate of about 0.01% </w:t>
      </w:r>
      <w:r w:rsidRPr="00EA0098">
        <w:rPr>
          <w:rStyle w:val="author"/>
          <w:rFonts w:ascii="Arial" w:hAnsi="Arial" w:cs="Arial"/>
          <w:sz w:val="24"/>
          <w:szCs w:val="24"/>
        </w:rPr>
        <w:t xml:space="preserve">(Jigyasu, </w:t>
      </w:r>
      <w:r w:rsidRPr="00EA0098">
        <w:rPr>
          <w:rFonts w:ascii="Arial" w:hAnsi="Arial" w:cs="Arial"/>
          <w:sz w:val="24"/>
          <w:szCs w:val="24"/>
        </w:rPr>
        <w:t>2018). Most AR apps are unable to meet the expectations, values, requirements, and needs of users. Another study revealed that approximately 30% of AR apps fail within 12 to 18 months of their creation (</w:t>
      </w:r>
      <w:r w:rsidRPr="00EA0098">
        <w:rPr>
          <w:rStyle w:val="author"/>
          <w:rFonts w:ascii="Arial" w:hAnsi="Arial" w:cs="Arial"/>
          <w:sz w:val="24"/>
          <w:szCs w:val="24"/>
        </w:rPr>
        <w:t xml:space="preserve">Blair, 2018). Moreover, the same study found that more than 60% of google play store apps lost both the number of downloads (i.e. 80-% of apps) and users </w:t>
      </w:r>
      <w:r w:rsidRPr="00EA0098">
        <w:rPr>
          <w:rFonts w:ascii="Arial" w:hAnsi="Arial" w:cs="Arial"/>
          <w:sz w:val="24"/>
          <w:szCs w:val="24"/>
        </w:rPr>
        <w:t>during the initial period (</w:t>
      </w:r>
      <w:r w:rsidRPr="00EA0098">
        <w:rPr>
          <w:rStyle w:val="author"/>
          <w:rFonts w:ascii="Arial" w:hAnsi="Arial" w:cs="Arial"/>
          <w:sz w:val="24"/>
          <w:szCs w:val="24"/>
        </w:rPr>
        <w:t xml:space="preserve">Blair, 2018). It is evident that 45% of app projects cannot complete within their estimated budget, whilst 56% of apps do not yield the required project value. </w:t>
      </w:r>
      <w:r w:rsidRPr="00EA0098">
        <w:rPr>
          <w:rFonts w:ascii="Arial" w:hAnsi="Arial" w:cs="Arial"/>
          <w:sz w:val="24"/>
          <w:szCs w:val="24"/>
        </w:rPr>
        <w:t xml:space="preserve">Therefore, it is important to explore the causes of app failure. For example, research suggests that apps cannot fulfil user expectations since they are difficult to use or poorly designed. Some have limited uniqueness, and many are unable to fulfil the needs of users (Jigyasu,2018; </w:t>
      </w:r>
      <w:r w:rsidRPr="00EA0098">
        <w:rPr>
          <w:rStyle w:val="author"/>
          <w:rFonts w:ascii="Arial" w:hAnsi="Arial" w:cs="Arial"/>
          <w:sz w:val="24"/>
          <w:szCs w:val="24"/>
        </w:rPr>
        <w:t>Blair, 2018</w:t>
      </w:r>
      <w:r w:rsidRPr="00EA0098">
        <w:rPr>
          <w:rFonts w:ascii="Arial" w:hAnsi="Arial" w:cs="Arial"/>
          <w:sz w:val="24"/>
          <w:szCs w:val="24"/>
        </w:rPr>
        <w:t>). Other studies report that usability and the consumer experience are the main causes of AR app failure (Olsson, 2014; Kujala, et al., 201</w:t>
      </w:r>
      <w:r>
        <w:rPr>
          <w:rFonts w:ascii="Arial" w:hAnsi="Arial" w:cs="Arial"/>
          <w:sz w:val="24"/>
          <w:szCs w:val="24"/>
        </w:rPr>
        <w:t>3</w:t>
      </w:r>
      <w:r w:rsidRPr="00EA0098">
        <w:rPr>
          <w:rFonts w:ascii="Arial" w:hAnsi="Arial" w:cs="Arial"/>
          <w:sz w:val="24"/>
          <w:szCs w:val="24"/>
        </w:rPr>
        <w:t xml:space="preserve">). It is important, therefore, to understand the consumer experience in terms of apps because a strong experience can increase the level of consumer satisfaction with apps, and can generate positive word of mouth recommendations, especially in the era of social and digital technology platforms. </w:t>
      </w:r>
    </w:p>
    <w:p w14:paraId="7ABE9B00" w14:textId="77777777" w:rsidR="004F5AFC" w:rsidRDefault="004F5AFC" w:rsidP="004F5AFC">
      <w:pPr>
        <w:spacing w:line="360" w:lineRule="auto"/>
        <w:jc w:val="both"/>
        <w:rPr>
          <w:rFonts w:ascii="Arial" w:hAnsi="Arial" w:cs="Arial"/>
          <w:color w:val="000000"/>
          <w:sz w:val="24"/>
          <w:szCs w:val="24"/>
          <w:lang w:val="en"/>
        </w:rPr>
      </w:pPr>
      <w:r w:rsidRPr="00EA0098">
        <w:rPr>
          <w:rFonts w:ascii="Arial" w:hAnsi="Arial" w:cs="Arial"/>
          <w:color w:val="000000"/>
          <w:sz w:val="24"/>
          <w:szCs w:val="24"/>
          <w:lang w:val="en"/>
        </w:rPr>
        <w:t>Business analysts have revealed that we can expect to see the ARPs market grow by up to US$215 billion by the end of 2021 (Emtinan, 2019). Furthermore, large corporations such as Facebook, Apple, and Google are attracted toward the ARP market because of the unique features these apps offer, and because of the clear business growth opportunities they present (Emtinan, 2019). According to Stangl et al. (2020), augmented reality applications (ARPs) are unique, and are at the initial stages of their evolution since there are a limited number of users who are aware of their novel operational functions.</w:t>
      </w:r>
      <w:r>
        <w:rPr>
          <w:rFonts w:ascii="Arial" w:hAnsi="Arial" w:cs="Arial"/>
          <w:color w:val="000000"/>
          <w:sz w:val="24"/>
          <w:szCs w:val="24"/>
          <w:lang w:val="en"/>
        </w:rPr>
        <w:t xml:space="preserve"> </w:t>
      </w:r>
      <w:r w:rsidRPr="00EA0098">
        <w:rPr>
          <w:rFonts w:ascii="Arial" w:hAnsi="Arial" w:cs="Arial"/>
          <w:color w:val="000000"/>
          <w:sz w:val="24"/>
          <w:szCs w:val="24"/>
          <w:lang w:val="en"/>
        </w:rPr>
        <w:t xml:space="preserve">Therefore, their key features, experiences, and their implementations are not yet fully understood. The present study targets customer expectations and experiences in relation to </w:t>
      </w:r>
      <w:r>
        <w:rPr>
          <w:rFonts w:ascii="Arial" w:hAnsi="Arial" w:cs="Arial"/>
          <w:color w:val="000000"/>
          <w:sz w:val="24"/>
          <w:szCs w:val="24"/>
          <w:lang w:val="en"/>
        </w:rPr>
        <w:t xml:space="preserve">usability of </w:t>
      </w:r>
      <w:r w:rsidRPr="00EA0098">
        <w:rPr>
          <w:rFonts w:ascii="Arial" w:hAnsi="Arial" w:cs="Arial"/>
          <w:color w:val="000000"/>
          <w:sz w:val="24"/>
          <w:szCs w:val="24"/>
          <w:lang w:val="en"/>
        </w:rPr>
        <w:t xml:space="preserve">ARPs, as there is limited literature on this topic. The purpose of this study is to explore and understand customer experiences, expectations, and behavioral characteristics relative to the usability </w:t>
      </w:r>
      <w:r>
        <w:rPr>
          <w:rFonts w:ascii="Arial" w:hAnsi="Arial" w:cs="Arial"/>
          <w:color w:val="000000"/>
          <w:sz w:val="24"/>
          <w:szCs w:val="24"/>
          <w:lang w:val="en"/>
        </w:rPr>
        <w:t xml:space="preserve">to </w:t>
      </w:r>
      <w:r w:rsidRPr="00EA0098">
        <w:rPr>
          <w:rFonts w:ascii="Arial" w:hAnsi="Arial" w:cs="Arial"/>
          <w:color w:val="000000"/>
          <w:sz w:val="24"/>
          <w:szCs w:val="24"/>
          <w:lang w:val="en"/>
        </w:rPr>
        <w:t>adoption ARPs</w:t>
      </w:r>
      <w:r>
        <w:rPr>
          <w:rFonts w:ascii="Arial" w:hAnsi="Arial" w:cs="Arial"/>
          <w:color w:val="000000"/>
          <w:sz w:val="24"/>
          <w:szCs w:val="24"/>
          <w:lang w:val="en"/>
        </w:rPr>
        <w:t xml:space="preserve"> in fashion industry. </w:t>
      </w:r>
    </w:p>
    <w:p w14:paraId="7D4D46CF" w14:textId="77777777" w:rsidR="004F5AFC" w:rsidRPr="00EA0098" w:rsidRDefault="004F5AFC" w:rsidP="004F5AFC">
      <w:pPr>
        <w:pStyle w:val="Heading2"/>
        <w:rPr>
          <w:rFonts w:cs="Arial"/>
          <w:sz w:val="24"/>
          <w:szCs w:val="24"/>
        </w:rPr>
      </w:pPr>
      <w:bookmarkStart w:id="88" w:name="_Toc40276160"/>
      <w:bookmarkStart w:id="89" w:name="_Toc40579116"/>
      <w:r w:rsidRPr="00EA0098">
        <w:rPr>
          <w:rFonts w:cs="Arial"/>
          <w:sz w:val="24"/>
          <w:szCs w:val="24"/>
        </w:rPr>
        <w:t>Usability of AR app</w:t>
      </w:r>
      <w:bookmarkEnd w:id="88"/>
      <w:bookmarkEnd w:id="89"/>
      <w:r w:rsidRPr="00EA0098">
        <w:rPr>
          <w:rFonts w:cs="Arial"/>
          <w:sz w:val="24"/>
          <w:szCs w:val="24"/>
        </w:rPr>
        <w:t xml:space="preserve">  </w:t>
      </w:r>
    </w:p>
    <w:p w14:paraId="18A2750D"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Holden &amp; Rada (2011) argued that usability refers to technological learning, and to how user-friendly technologies are. They specified three elements of usability as ease, quality, and learning (Holden &amp; Rada, 2011). The existing literature has explained multiple factors which are covered under the umbrella of usability, such as creditability, safety, and security (Dinh et al., 2013; Herskovic et al., 2011; Karahasanović et al., 2019), speed, loading, reaction time (Dantas et al., 2017; Dinh et al., 2013), accessibility (Wang and Liao, 2007), functionality, responsiveness, interactivity (Delagi, 2010; Gebauer et al., 2010) information quality (</w:t>
      </w:r>
      <w:r w:rsidRPr="00801187">
        <w:rPr>
          <w:rFonts w:ascii="Arial" w:hAnsi="Arial" w:cs="Arial"/>
          <w:sz w:val="24"/>
          <w:szCs w:val="24"/>
        </w:rPr>
        <w:t>Lee</w:t>
      </w:r>
      <w:r>
        <w:rPr>
          <w:rFonts w:ascii="Arial" w:hAnsi="Arial" w:cs="Arial"/>
          <w:sz w:val="24"/>
          <w:szCs w:val="24"/>
        </w:rPr>
        <w:t>, et al., 2015</w:t>
      </w:r>
      <w:r w:rsidRPr="00EA0098">
        <w:rPr>
          <w:rFonts w:ascii="Arial" w:hAnsi="Arial" w:cs="Arial"/>
          <w:sz w:val="24"/>
          <w:szCs w:val="24"/>
        </w:rPr>
        <w:t xml:space="preserve">), usefulness, value-added, and ease of use (Dantas et al., 2017; Karahasanović et al., 2019). Most of these concepts are covered under the three important categories of usability: interactivity, creditability, and the compatibility of interactive systems. According to Bucy (2004), interactivity includes different elements such as user perceptions, enjoyment, communication, and operational and functional features. Creditability includes trust and perceived risk (Esmaeilzadeh, 2019), and both these factors significantly influence the adoption of ARPs. The third factor of usability is compatibility which includes </w:t>
      </w:r>
      <w:r w:rsidRPr="00EA0098">
        <w:rPr>
          <w:rFonts w:ascii="Arial" w:hAnsi="Arial" w:cs="Arial"/>
          <w:sz w:val="24"/>
          <w:szCs w:val="24"/>
          <w:shd w:val="clear" w:color="auto" w:fill="FFFFFF"/>
        </w:rPr>
        <w:t>previous experience, existing values and/or the needs of potential adopters (</w:t>
      </w:r>
      <w:r w:rsidRPr="00EA0098">
        <w:rPr>
          <w:rFonts w:ascii="Arial" w:hAnsi="Arial" w:cs="Arial"/>
          <w:sz w:val="24"/>
          <w:szCs w:val="24"/>
        </w:rPr>
        <w:t>Costa, et al., 2017)</w:t>
      </w:r>
      <w:r w:rsidRPr="00EA0098">
        <w:rPr>
          <w:rFonts w:ascii="Arial" w:hAnsi="Arial" w:cs="Arial"/>
          <w:sz w:val="24"/>
          <w:szCs w:val="24"/>
          <w:shd w:val="clear" w:color="auto" w:fill="FFFFFF"/>
        </w:rPr>
        <w:t xml:space="preserve">. </w:t>
      </w:r>
      <w:r w:rsidRPr="00EA0098">
        <w:rPr>
          <w:rFonts w:ascii="Arial" w:hAnsi="Arial" w:cs="Arial"/>
          <w:sz w:val="24"/>
          <w:szCs w:val="24"/>
        </w:rPr>
        <w:t xml:space="preserve"> </w:t>
      </w:r>
    </w:p>
    <w:p w14:paraId="2B714552" w14:textId="77777777" w:rsidR="004F5AFC" w:rsidRPr="00EA0098" w:rsidRDefault="004F5AFC" w:rsidP="004F5AFC">
      <w:pPr>
        <w:pStyle w:val="Heading2"/>
        <w:rPr>
          <w:rFonts w:cs="Arial"/>
          <w:sz w:val="24"/>
          <w:szCs w:val="24"/>
        </w:rPr>
      </w:pPr>
      <w:r w:rsidRPr="00EA0098">
        <w:rPr>
          <w:rFonts w:cs="Arial"/>
          <w:sz w:val="24"/>
          <w:szCs w:val="24"/>
        </w:rPr>
        <w:t xml:space="preserve">Theoretical understanding </w:t>
      </w:r>
    </w:p>
    <w:p w14:paraId="337D2D36" w14:textId="77777777" w:rsidR="004F5AFC" w:rsidRPr="00EA0098" w:rsidRDefault="004F5AFC" w:rsidP="004F5AFC">
      <w:pPr>
        <w:pStyle w:val="Heading3"/>
        <w:rPr>
          <w:rFonts w:cs="Arial"/>
        </w:rPr>
      </w:pPr>
      <w:r w:rsidRPr="00EA0098">
        <w:rPr>
          <w:rFonts w:cs="Arial"/>
        </w:rPr>
        <w:t xml:space="preserve">Affordance theory  </w:t>
      </w:r>
    </w:p>
    <w:p w14:paraId="643C42F6"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Gibson (1979) coined the term ‘affordance’ when he laid the foundation of his theory of visual perception in which he discussed in detail the assumptions underlying perception and raised important questions as well. He argued that humans and animals do not perceive objects in the light of their physical properties but in the light of the potential action they can afford to the user and then decide to interact with it thereby. Gibson (1979) also observed that when an actor comes across an artefact, he perceives the potential action or goal which the artefact can enable him to perform or fulfil. Gibson (1979) also differentiated between positive and negative affordance e.g., when one sees a cliff, one perceives the possibility of walking over it but if one is to walk too close to the edge one would fear falling down. Gibson (1979) highlighted affordance as a matter of perception instead of physical properties of the object. Norman (19</w:t>
      </w:r>
      <w:r>
        <w:rPr>
          <w:rFonts w:ascii="Arial" w:hAnsi="Arial" w:cs="Arial"/>
          <w:sz w:val="24"/>
          <w:szCs w:val="24"/>
        </w:rPr>
        <w:t>99</w:t>
      </w:r>
      <w:r w:rsidRPr="00EA0098">
        <w:rPr>
          <w:rFonts w:ascii="Arial" w:hAnsi="Arial" w:cs="Arial"/>
          <w:sz w:val="24"/>
          <w:szCs w:val="24"/>
        </w:rPr>
        <w:t xml:space="preserve">) on the other hand highlighted the concept by differentiating between perceived properties of the object and actual properties of the object whereby former relates to the perception about the object in the eyes of the user whereas latter represent the actual properties of the object regardless of the perception. </w:t>
      </w:r>
    </w:p>
    <w:p w14:paraId="76E1C91B"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Turvey (1992) highlighted the significance of environment that environment shapes the perception of the user about the affordance of the object. Stoffregen (2003) highlighted the relational nature of the concept that it involves relationship between environment, object and the actor and that such relationship shapes the perception of the actor about affordance of the object in the context or setting in which the actor finds himself. Chemero (2003) argued that affordance itself is a relationship.</w:t>
      </w:r>
      <w:r w:rsidRPr="00AC6B01">
        <w:t xml:space="preserve"> </w:t>
      </w:r>
      <w:r>
        <w:t>Bernhard</w:t>
      </w:r>
      <w:r w:rsidRPr="00EA0098">
        <w:rPr>
          <w:rFonts w:ascii="Arial" w:hAnsi="Arial" w:cs="Arial"/>
          <w:sz w:val="24"/>
          <w:szCs w:val="24"/>
        </w:rPr>
        <w:t xml:space="preserve"> </w:t>
      </w:r>
      <w:r>
        <w:rPr>
          <w:rFonts w:ascii="Arial" w:hAnsi="Arial" w:cs="Arial"/>
          <w:sz w:val="24"/>
          <w:szCs w:val="24"/>
        </w:rPr>
        <w:t xml:space="preserve">et al., (2013) </w:t>
      </w:r>
      <w:r w:rsidRPr="00EA0098">
        <w:rPr>
          <w:rFonts w:ascii="Arial" w:hAnsi="Arial" w:cs="Arial"/>
          <w:sz w:val="24"/>
          <w:szCs w:val="24"/>
        </w:rPr>
        <w:t xml:space="preserve">agreed that their existing views and that conflicting views of other researchers on the subject are because of ever evolving nature of the concept in the light of new developments and observations. However, they also agreed that some of the views were in strong contrast with original proposition of the theory. </w:t>
      </w:r>
    </w:p>
    <w:p w14:paraId="4EED06AC" w14:textId="77777777" w:rsidR="004F5AFC" w:rsidRPr="00EA0098" w:rsidRDefault="004F5AFC" w:rsidP="004F5AFC">
      <w:pPr>
        <w:pStyle w:val="Heading3"/>
        <w:rPr>
          <w:rFonts w:cs="Arial"/>
        </w:rPr>
      </w:pPr>
      <w:r w:rsidRPr="00EA0098">
        <w:rPr>
          <w:rFonts w:cs="Arial"/>
        </w:rPr>
        <w:t xml:space="preserve">social practices theory in context of customer experience and expectation </w:t>
      </w:r>
    </w:p>
    <w:p w14:paraId="7625C3AE" w14:textId="77777777" w:rsidR="004F5AFC" w:rsidRPr="00EA0098" w:rsidRDefault="004F5AFC" w:rsidP="004F5AFC">
      <w:pPr>
        <w:spacing w:after="240" w:line="360" w:lineRule="auto"/>
        <w:jc w:val="both"/>
        <w:rPr>
          <w:rFonts w:ascii="Arial" w:hAnsi="Arial" w:cs="Arial"/>
          <w:sz w:val="24"/>
          <w:szCs w:val="24"/>
        </w:rPr>
      </w:pPr>
      <w:r w:rsidRPr="00EA0098">
        <w:rPr>
          <w:rFonts w:ascii="Arial" w:hAnsi="Arial" w:cs="Arial"/>
          <w:color w:val="000000"/>
          <w:sz w:val="24"/>
          <w:szCs w:val="24"/>
          <w:lang w:val="en"/>
        </w:rPr>
        <w:t xml:space="preserve">The present study aims to provide a context specific framework which can explore fashion consumer’s expectations and experiences based on the </w:t>
      </w:r>
      <w:r w:rsidRPr="00EA0098">
        <w:rPr>
          <w:rFonts w:ascii="Arial" w:hAnsi="Arial" w:cs="Arial"/>
          <w:sz w:val="24"/>
          <w:szCs w:val="24"/>
        </w:rPr>
        <w:t>important factors of usability: interactivity, creditability, and compatibility. The social practice theory is being developed by Reckwitz (2002) which is linked back with Giddens`s (1984) proposed Structuration Theory.  Reckwitz (2002) argued that there are many interconnected elements that shape or configure the practices and comprise the circumstances for existence of a social practice. These elements are forms of both mental and bodily activities, background knowledge both in terms of know-how and understanding, things as well as their usage, motivational knowledge and state of emotions (Reckwitz 2001).  these components are also derived from the approach taken by Ropke (2009) and Shove &amp; Pantzar (2005) towards social practice components. These elements are:</w:t>
      </w:r>
    </w:p>
    <w:p w14:paraId="21D0EA31" w14:textId="77777777" w:rsidR="004F5AFC" w:rsidRPr="00EA0098" w:rsidRDefault="004F5AFC" w:rsidP="004F5AFC">
      <w:pPr>
        <w:pStyle w:val="ListParagraph"/>
        <w:numPr>
          <w:ilvl w:val="0"/>
          <w:numId w:val="2"/>
        </w:numPr>
        <w:spacing w:after="240" w:line="360" w:lineRule="auto"/>
        <w:jc w:val="both"/>
        <w:rPr>
          <w:rFonts w:ascii="Arial" w:hAnsi="Arial" w:cs="Arial"/>
          <w:sz w:val="24"/>
          <w:szCs w:val="24"/>
        </w:rPr>
      </w:pPr>
      <w:r w:rsidRPr="00EA0098">
        <w:rPr>
          <w:rFonts w:ascii="Arial" w:hAnsi="Arial" w:cs="Arial"/>
          <w:b/>
          <w:bCs/>
          <w:sz w:val="24"/>
          <w:szCs w:val="24"/>
        </w:rPr>
        <w:t>Competence</w:t>
      </w:r>
      <w:r w:rsidRPr="00EA0098">
        <w:rPr>
          <w:rFonts w:ascii="Arial" w:hAnsi="Arial" w:cs="Arial"/>
          <w:sz w:val="24"/>
          <w:szCs w:val="24"/>
        </w:rPr>
        <w:t xml:space="preserve">: Including not only practical knowledge about practice but also skills to perform practice. </w:t>
      </w:r>
      <w:r w:rsidRPr="00EA0098">
        <w:rPr>
          <w:rFonts w:ascii="Arial" w:eastAsia="Times New Roman" w:hAnsi="Arial" w:cs="Arial"/>
          <w:bCs/>
          <w:sz w:val="24"/>
          <w:szCs w:val="24"/>
          <w:lang w:eastAsia="en-GB"/>
        </w:rPr>
        <w:t>This component represents the knowledge and skills which are need for executing the social practices (</w:t>
      </w:r>
      <w:r w:rsidRPr="00EA0098">
        <w:rPr>
          <w:rFonts w:ascii="Arial" w:eastAsia="Times New Roman" w:hAnsi="Arial" w:cs="Arial"/>
          <w:sz w:val="24"/>
          <w:szCs w:val="24"/>
          <w:lang w:eastAsia="en-GB"/>
        </w:rPr>
        <w:t>Ropke 2009; Shove &amp; Pantzar 2005;</w:t>
      </w:r>
      <w:r w:rsidRPr="00EA0098">
        <w:rPr>
          <w:rFonts w:ascii="Arial" w:hAnsi="Arial" w:cs="Arial"/>
          <w:sz w:val="24"/>
          <w:szCs w:val="24"/>
        </w:rPr>
        <w:t xml:space="preserve"> Reckwitz 200: Shove et al., 2012</w:t>
      </w:r>
      <w:r w:rsidRPr="00EA0098">
        <w:rPr>
          <w:rFonts w:ascii="Arial" w:eastAsia="Times New Roman" w:hAnsi="Arial" w:cs="Arial"/>
          <w:sz w:val="24"/>
          <w:szCs w:val="24"/>
          <w:lang w:eastAsia="en-GB"/>
        </w:rPr>
        <w:t>)</w:t>
      </w:r>
      <w:r w:rsidRPr="00EA0098">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The</w:t>
      </w:r>
      <w:r w:rsidRPr="00D04CB6">
        <w:rPr>
          <w:rFonts w:ascii="Arial" w:eastAsia="Times New Roman" w:hAnsi="Arial" w:cs="Arial"/>
          <w:bCs/>
          <w:sz w:val="24"/>
          <w:szCs w:val="24"/>
          <w:lang w:eastAsia="en-GB"/>
        </w:rPr>
        <w:t xml:space="preserve"> focus of this research is to</w:t>
      </w:r>
      <w:r>
        <w:rPr>
          <w:rFonts w:ascii="Arial" w:eastAsia="Times New Roman" w:hAnsi="Arial" w:cs="Arial"/>
          <w:bCs/>
          <w:sz w:val="24"/>
          <w:szCs w:val="24"/>
          <w:lang w:eastAsia="en-GB"/>
        </w:rPr>
        <w:t xml:space="preserve"> </w:t>
      </w:r>
      <w:r w:rsidRPr="00D04CB6">
        <w:rPr>
          <w:rFonts w:ascii="Arial" w:eastAsia="Times New Roman" w:hAnsi="Arial" w:cs="Arial"/>
          <w:bCs/>
          <w:sz w:val="24"/>
          <w:szCs w:val="24"/>
          <w:lang w:eastAsia="en-GB"/>
        </w:rPr>
        <w:t>explore the usability off augmented reality apps through understanding of customer experience and expectation with the use of these apps therefore this factor of social practise theory would help to understand the competency of the user which is required to use the system and it would also help to understand the competency level of the user to achieve their goals while they are using the augmented reality apps.</w:t>
      </w:r>
    </w:p>
    <w:p w14:paraId="66B51691" w14:textId="77777777" w:rsidR="004F5AFC" w:rsidRPr="00EA0098" w:rsidRDefault="004F5AFC" w:rsidP="004F5AFC">
      <w:pPr>
        <w:pStyle w:val="ListParagraph"/>
        <w:numPr>
          <w:ilvl w:val="0"/>
          <w:numId w:val="2"/>
        </w:numPr>
        <w:spacing w:after="240" w:line="360" w:lineRule="auto"/>
        <w:jc w:val="both"/>
        <w:rPr>
          <w:rFonts w:ascii="Arial" w:hAnsi="Arial" w:cs="Arial"/>
          <w:sz w:val="24"/>
          <w:szCs w:val="24"/>
        </w:rPr>
      </w:pPr>
      <w:r w:rsidRPr="00EA0098">
        <w:rPr>
          <w:rFonts w:ascii="Arial" w:hAnsi="Arial" w:cs="Arial"/>
          <w:b/>
          <w:bCs/>
          <w:sz w:val="24"/>
          <w:szCs w:val="24"/>
        </w:rPr>
        <w:t>Material:</w:t>
      </w:r>
      <w:r w:rsidRPr="00EA0098">
        <w:rPr>
          <w:rFonts w:ascii="Arial" w:hAnsi="Arial" w:cs="Arial"/>
          <w:sz w:val="24"/>
          <w:szCs w:val="24"/>
        </w:rPr>
        <w:t xml:space="preserve"> Including human body, hardware, tools, infrastructure and objects.</w:t>
      </w:r>
      <w:r w:rsidRPr="00EA0098">
        <w:rPr>
          <w:rFonts w:ascii="Arial" w:eastAsia="Times New Roman" w:hAnsi="Arial" w:cs="Arial"/>
          <w:sz w:val="24"/>
          <w:szCs w:val="24"/>
          <w:lang w:eastAsia="en-GB"/>
        </w:rPr>
        <w:t xml:space="preserve"> This component encompasses physical features of the practice such as human body. It represents bodily activities which may or may not involve using material artefacts </w:t>
      </w:r>
      <w:r w:rsidRPr="00EA0098">
        <w:rPr>
          <w:rFonts w:ascii="Arial" w:eastAsia="Times New Roman" w:hAnsi="Arial" w:cs="Arial"/>
          <w:bCs/>
          <w:sz w:val="24"/>
          <w:szCs w:val="24"/>
          <w:lang w:eastAsia="en-GB"/>
        </w:rPr>
        <w:t>(</w:t>
      </w:r>
      <w:r w:rsidRPr="00EA0098">
        <w:rPr>
          <w:rFonts w:ascii="Arial" w:eastAsia="Times New Roman" w:hAnsi="Arial" w:cs="Arial"/>
          <w:sz w:val="24"/>
          <w:szCs w:val="24"/>
          <w:lang w:eastAsia="en-GB"/>
        </w:rPr>
        <w:t>Ropke 2009; Shove &amp; Pantzar 2005;</w:t>
      </w:r>
      <w:r w:rsidRPr="00EA0098">
        <w:rPr>
          <w:rFonts w:ascii="Arial" w:hAnsi="Arial" w:cs="Arial"/>
          <w:sz w:val="24"/>
          <w:szCs w:val="24"/>
        </w:rPr>
        <w:t xml:space="preserve"> Reckwitz 200: Shove et al., 2012</w:t>
      </w:r>
      <w:r w:rsidRPr="00EA0098">
        <w:rPr>
          <w:rFonts w:ascii="Arial" w:eastAsia="Times New Roman" w:hAnsi="Arial" w:cs="Arial"/>
          <w:sz w:val="24"/>
          <w:szCs w:val="24"/>
          <w:lang w:eastAsia="en-GB"/>
        </w:rPr>
        <w:t xml:space="preserve">). </w:t>
      </w:r>
      <w:r w:rsidRPr="00D04CB6">
        <w:rPr>
          <w:rFonts w:ascii="Arial" w:eastAsia="Times New Roman" w:hAnsi="Arial" w:cs="Arial"/>
          <w:sz w:val="24"/>
          <w:szCs w:val="24"/>
          <w:lang w:eastAsia="en-GB"/>
        </w:rPr>
        <w:t>According to the social practise theory material is something which is required by the user to do the practise therefore this factor of social practise theory would help to explore what type of the material is required to use the app for example which could include the software than hardware requirement of the mobile apps and tablets which are required to use the augmented reality apps to do the fashion related product shopping. Additionally</w:t>
      </w:r>
      <w:r>
        <w:rPr>
          <w:rFonts w:ascii="Arial" w:eastAsia="Times New Roman" w:hAnsi="Arial" w:cs="Arial"/>
          <w:sz w:val="24"/>
          <w:szCs w:val="24"/>
          <w:lang w:eastAsia="en-GB"/>
        </w:rPr>
        <w:t>,</w:t>
      </w:r>
      <w:r w:rsidRPr="00D04CB6">
        <w:rPr>
          <w:rFonts w:ascii="Arial" w:eastAsia="Times New Roman" w:hAnsi="Arial" w:cs="Arial"/>
          <w:sz w:val="24"/>
          <w:szCs w:val="24"/>
          <w:lang w:eastAsia="en-GB"/>
        </w:rPr>
        <w:t xml:space="preserve"> the material factor would also help to understand the material later factors which are related to the availability of the fashion products on the augmented reality apps.</w:t>
      </w:r>
    </w:p>
    <w:p w14:paraId="4C2F9E6E" w14:textId="77777777" w:rsidR="004F5AFC" w:rsidRPr="00EA0098" w:rsidRDefault="004F5AFC" w:rsidP="004F5AFC">
      <w:pPr>
        <w:pStyle w:val="ListParagraph"/>
        <w:numPr>
          <w:ilvl w:val="0"/>
          <w:numId w:val="2"/>
        </w:numPr>
        <w:spacing w:after="240" w:line="360" w:lineRule="auto"/>
        <w:jc w:val="both"/>
        <w:rPr>
          <w:rFonts w:ascii="Arial" w:hAnsi="Arial" w:cs="Arial"/>
          <w:sz w:val="24"/>
          <w:szCs w:val="24"/>
        </w:rPr>
      </w:pPr>
      <w:r w:rsidRPr="00EA0098">
        <w:rPr>
          <w:rFonts w:ascii="Arial" w:hAnsi="Arial" w:cs="Arial"/>
          <w:b/>
          <w:bCs/>
          <w:sz w:val="24"/>
          <w:szCs w:val="24"/>
        </w:rPr>
        <w:t>Meanings:</w:t>
      </w:r>
      <w:r w:rsidRPr="00EA0098">
        <w:rPr>
          <w:rFonts w:ascii="Arial" w:hAnsi="Arial" w:cs="Arial"/>
          <w:sz w:val="24"/>
          <w:szCs w:val="24"/>
        </w:rPr>
        <w:t xml:space="preserve"> Including aspirations, ideas and symbolic meanings.</w:t>
      </w:r>
      <w:r w:rsidRPr="00EA0098">
        <w:rPr>
          <w:rFonts w:ascii="Arial" w:eastAsia="Times New Roman" w:hAnsi="Arial" w:cs="Arial"/>
          <w:bCs/>
          <w:sz w:val="24"/>
          <w:szCs w:val="24"/>
          <w:lang w:eastAsia="en-GB"/>
        </w:rPr>
        <w:t xml:space="preserve"> This component represents the issues which are central to material component such as beliefs, understanding, and emotions that lead to the attached goals with a social act (</w:t>
      </w:r>
      <w:r w:rsidRPr="00EA0098">
        <w:rPr>
          <w:rFonts w:ascii="Arial" w:eastAsia="Times New Roman" w:hAnsi="Arial" w:cs="Arial"/>
          <w:sz w:val="24"/>
          <w:szCs w:val="24"/>
          <w:lang w:eastAsia="en-GB"/>
        </w:rPr>
        <w:t>Ropke 2009; Shove &amp; Pantzar 2005;</w:t>
      </w:r>
      <w:r w:rsidRPr="00EA0098">
        <w:rPr>
          <w:rFonts w:ascii="Arial" w:hAnsi="Arial" w:cs="Arial"/>
          <w:sz w:val="24"/>
          <w:szCs w:val="24"/>
        </w:rPr>
        <w:t xml:space="preserve"> Reckwitz 200: Shove et al., 2012</w:t>
      </w:r>
      <w:r w:rsidRPr="00EA0098">
        <w:rPr>
          <w:rFonts w:ascii="Arial" w:eastAsia="Times New Roman" w:hAnsi="Arial" w:cs="Arial"/>
          <w:sz w:val="24"/>
          <w:szCs w:val="24"/>
          <w:lang w:eastAsia="en-GB"/>
        </w:rPr>
        <w:t>)</w:t>
      </w:r>
      <w:r w:rsidRPr="00EA0098">
        <w:rPr>
          <w:rFonts w:ascii="Arial" w:eastAsia="Times New Roman" w:hAnsi="Arial" w:cs="Arial"/>
          <w:bCs/>
          <w:sz w:val="24"/>
          <w:szCs w:val="24"/>
          <w:lang w:eastAsia="en-GB"/>
        </w:rPr>
        <w:t xml:space="preserve">. </w:t>
      </w:r>
      <w:r w:rsidRPr="00D04CB6">
        <w:rPr>
          <w:rFonts w:ascii="Arial" w:eastAsia="Times New Roman" w:hAnsi="Arial" w:cs="Arial"/>
          <w:bCs/>
          <w:sz w:val="24"/>
          <w:szCs w:val="24"/>
          <w:lang w:eastAsia="en-GB"/>
        </w:rPr>
        <w:t>According to the social practise theory meanings are related to the perception of the users or social actors which are being developed through the interaction of everyday li</w:t>
      </w:r>
      <w:r>
        <w:rPr>
          <w:rFonts w:ascii="Arial" w:eastAsia="Times New Roman" w:hAnsi="Arial" w:cs="Arial"/>
          <w:bCs/>
          <w:sz w:val="24"/>
          <w:szCs w:val="24"/>
          <w:lang w:eastAsia="en-GB"/>
        </w:rPr>
        <w:t xml:space="preserve">fe so </w:t>
      </w:r>
      <w:r w:rsidRPr="00D04CB6">
        <w:rPr>
          <w:rFonts w:ascii="Arial" w:eastAsia="Times New Roman" w:hAnsi="Arial" w:cs="Arial"/>
          <w:bCs/>
          <w:sz w:val="24"/>
          <w:szCs w:val="24"/>
          <w:lang w:eastAsia="en-GB"/>
        </w:rPr>
        <w:t>meanings factor of the social practise theory would help to</w:t>
      </w:r>
      <w:r>
        <w:rPr>
          <w:rFonts w:ascii="Arial" w:eastAsia="Times New Roman" w:hAnsi="Arial" w:cs="Arial"/>
          <w:bCs/>
          <w:sz w:val="24"/>
          <w:szCs w:val="24"/>
          <w:lang w:eastAsia="en-GB"/>
        </w:rPr>
        <w:t xml:space="preserve"> </w:t>
      </w:r>
      <w:r w:rsidRPr="00D04CB6">
        <w:rPr>
          <w:rFonts w:ascii="Arial" w:eastAsia="Times New Roman" w:hAnsi="Arial" w:cs="Arial"/>
          <w:bCs/>
          <w:sz w:val="24"/>
          <w:szCs w:val="24"/>
          <w:lang w:eastAsia="en-GB"/>
        </w:rPr>
        <w:t>explore the meanings attached with the use of augmented reality apps do the fashion product shopping. So</w:t>
      </w:r>
      <w:r>
        <w:rPr>
          <w:rFonts w:ascii="Arial" w:eastAsia="Times New Roman" w:hAnsi="Arial" w:cs="Arial"/>
          <w:bCs/>
          <w:sz w:val="24"/>
          <w:szCs w:val="24"/>
          <w:lang w:eastAsia="en-GB"/>
        </w:rPr>
        <w:t xml:space="preserve">, </w:t>
      </w:r>
      <w:r w:rsidRPr="00D04CB6">
        <w:rPr>
          <w:rFonts w:ascii="Arial" w:eastAsia="Times New Roman" w:hAnsi="Arial" w:cs="Arial"/>
          <w:bCs/>
          <w:sz w:val="24"/>
          <w:szCs w:val="24"/>
          <w:lang w:eastAsia="en-GB"/>
        </w:rPr>
        <w:t>understanding of the meaning</w:t>
      </w:r>
      <w:r>
        <w:rPr>
          <w:rFonts w:ascii="Arial" w:eastAsia="Times New Roman" w:hAnsi="Arial" w:cs="Arial"/>
          <w:bCs/>
          <w:sz w:val="24"/>
          <w:szCs w:val="24"/>
          <w:lang w:eastAsia="en-GB"/>
        </w:rPr>
        <w:t xml:space="preserve"> </w:t>
      </w:r>
      <w:r w:rsidRPr="00D04CB6">
        <w:rPr>
          <w:rFonts w:ascii="Arial" w:eastAsia="Times New Roman" w:hAnsi="Arial" w:cs="Arial"/>
          <w:bCs/>
          <w:sz w:val="24"/>
          <w:szCs w:val="24"/>
          <w:lang w:eastAsia="en-GB"/>
        </w:rPr>
        <w:t>would help too understand the perception and goals of the user to use the augmented reality apps for the shopping of fashion products.</w:t>
      </w:r>
    </w:p>
    <w:p w14:paraId="59DDAF10" w14:textId="77777777" w:rsidR="004F5AFC" w:rsidRPr="00EA0098" w:rsidRDefault="004F5AFC" w:rsidP="004F5AFC">
      <w:pPr>
        <w:spacing w:after="240" w:line="360" w:lineRule="auto"/>
        <w:jc w:val="center"/>
        <w:rPr>
          <w:rFonts w:ascii="Arial" w:hAnsi="Arial" w:cs="Arial"/>
          <w:sz w:val="24"/>
          <w:szCs w:val="24"/>
        </w:rPr>
      </w:pPr>
      <w:r w:rsidRPr="00EA0098">
        <w:rPr>
          <w:rFonts w:ascii="Arial" w:hAnsi="Arial" w:cs="Arial"/>
          <w:noProof/>
          <w:sz w:val="24"/>
          <w:szCs w:val="24"/>
          <w:lang w:val="en-US"/>
        </w:rPr>
        <w:drawing>
          <wp:inline distT="0" distB="0" distL="0" distR="0" wp14:anchorId="4B410548" wp14:editId="1874693C">
            <wp:extent cx="5731510" cy="3537585"/>
            <wp:effectExtent l="0" t="0" r="254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stretch>
                      <a:fillRect/>
                    </a:stretch>
                  </pic:blipFill>
                  <pic:spPr>
                    <a:xfrm>
                      <a:off x="0" y="0"/>
                      <a:ext cx="5731510" cy="3537585"/>
                    </a:xfrm>
                    <a:prstGeom prst="rect">
                      <a:avLst/>
                    </a:prstGeom>
                  </pic:spPr>
                </pic:pic>
              </a:graphicData>
            </a:graphic>
          </wp:inline>
        </w:drawing>
      </w:r>
    </w:p>
    <w:p w14:paraId="2891CF22" w14:textId="77777777" w:rsidR="004F5AFC" w:rsidRPr="00EA0098" w:rsidRDefault="004F5AFC" w:rsidP="004F5AFC">
      <w:pPr>
        <w:pStyle w:val="Caption"/>
        <w:jc w:val="center"/>
        <w:rPr>
          <w:rFonts w:ascii="Arial" w:hAnsi="Arial" w:cs="Arial"/>
          <w:sz w:val="24"/>
          <w:szCs w:val="24"/>
        </w:rPr>
      </w:pPr>
      <w:r w:rsidRPr="00EA0098">
        <w:rPr>
          <w:rFonts w:ascii="Arial" w:hAnsi="Arial" w:cs="Arial"/>
          <w:sz w:val="24"/>
          <w:szCs w:val="24"/>
        </w:rPr>
        <w:t xml:space="preserve">Figure </w:t>
      </w:r>
      <w:r w:rsidRPr="00EA0098">
        <w:rPr>
          <w:rFonts w:ascii="Arial" w:hAnsi="Arial" w:cs="Arial"/>
          <w:noProof/>
          <w:sz w:val="24"/>
          <w:szCs w:val="24"/>
        </w:rPr>
        <w:t>1</w:t>
      </w:r>
      <w:r w:rsidRPr="00EA0098">
        <w:rPr>
          <w:rFonts w:ascii="Arial" w:hAnsi="Arial" w:cs="Arial"/>
          <w:sz w:val="24"/>
          <w:szCs w:val="24"/>
        </w:rPr>
        <w:t xml:space="preserve"> Theoretical framework</w:t>
      </w:r>
    </w:p>
    <w:p w14:paraId="7CC4086A"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The focus of the current research is to explore the customer experience and expectation thorgh using the social practices and affordance theory. The researcher utilized the social praticed affordance-actualization theoretical lens to explore the implementation following the recommendation of Strong et al. (2014) to use the affordance-actualization (A-A) model for exploring such phenomenon. Gibson (1986) is credited with laying down the foundation of ‘affordance’ as a concept as he referred to this concept to explain the perception of a living being towards an object. Gibson (198</w:t>
      </w:r>
      <w:r>
        <w:rPr>
          <w:rFonts w:ascii="Arial" w:hAnsi="Arial" w:cs="Arial"/>
          <w:sz w:val="24"/>
          <w:szCs w:val="24"/>
        </w:rPr>
        <w:t>8</w:t>
      </w:r>
      <w:r w:rsidRPr="00EA0098">
        <w:rPr>
          <w:rFonts w:ascii="Arial" w:hAnsi="Arial" w:cs="Arial"/>
          <w:sz w:val="24"/>
          <w:szCs w:val="24"/>
        </w:rPr>
        <w:t>) observed that the object is perceived by the actor in terms of the potential action it can afford to the actor. As such, its physical properties may not be the decisive factor but how it is being perceived by the actor is decisive. Markus &amp; Silver (2008) further refined the concept in the context of IS research whereby they explained the concept of affordance that it entails the perceived fulfilment of goal when the actor comes across an artefact. However, it is important to differentiate between potential and actual action because affordance is about former whereas actualization relates to the latter. It is when the actor actually commence on the action part and generates result that actualization takes place. Before that, it is affordance. Since one follows the other therefore the researchers, while cautioning to differentiate between the two, have used them in combination i.e. affordance-actualization (Strong et al. 2014; Burton-Jones &amp; Volkoff, 2014).</w:t>
      </w:r>
    </w:p>
    <w:p w14:paraId="0783CC23"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This research will use social practice and affordance theory together as theoretical framework as shown in above figure. The concept of affordance was first propagated by Gibson (1979) as he originally intended it to study psychology of perception which is similar to the meaning element of social practice theory. because Meanings including aspirations, ideas and symbolic meanings. This component represents the issues which are central to meaning component such as beliefs, understanding, and emotions that lead to the attached goals with a social act (Ropke 2009; Shove &amp; Pantzar 2005; Reckwitz 200: Shove et al., 2012). Hutchby (2001) argued that affordance represents the possibilities of utility but the relevance of the technology and the way it can be used having regard to its characteristics can only be studied by studying the interaction between the technology and the user which is based on the competencies of user (social practice element).  So, the affordance of the technology is fitness of technological artefacts with relation to current material and competencies user required to use the specific technology. Consequently, the</w:t>
      </w:r>
      <w:r w:rsidRPr="00EA0098">
        <w:rPr>
          <w:rFonts w:ascii="Arial" w:hAnsi="Arial" w:cs="Arial"/>
          <w:sz w:val="24"/>
          <w:szCs w:val="24"/>
          <w:shd w:val="clear" w:color="auto" w:fill="FFFFFF"/>
        </w:rPr>
        <w:t xml:space="preserve"> affordance looks beyond the concept of functionality of the technology and instead looks at it as a social object to understand the probable usage of technology by an individual in his context to achieve certain tasks (Majchrzak, et al. 2013; Zammuto, et al. 2007). The context of the user of technology is included (material and competencies (elements of social practice theory) which is affordance </w:t>
      </w:r>
      <w:r w:rsidRPr="00EA0098">
        <w:rPr>
          <w:rFonts w:ascii="Arial" w:hAnsi="Arial" w:cs="Arial"/>
          <w:sz w:val="24"/>
          <w:szCs w:val="24"/>
        </w:rPr>
        <w:t xml:space="preserve">to define the relationship between environment and the individual. The environment would include the material and competencies are related to the individual (user of technology) The original concept of affordance was propagated by Gibson (1979) about relationship between environment and agent whereby agent behaved by being influenced or using the environment. </w:t>
      </w:r>
      <w:r>
        <w:t>Norman, (1999</w:t>
      </w:r>
      <w:r w:rsidRPr="00EA0098">
        <w:rPr>
          <w:rFonts w:ascii="Arial" w:hAnsi="Arial" w:cs="Arial"/>
          <w:sz w:val="24"/>
          <w:szCs w:val="24"/>
        </w:rPr>
        <w:t xml:space="preserve">) conceptualized the technology affordance concept on the basis of value offered by the technology to the individual in achieving his goals which could be considered as meanings (social practice theory element) which drawn by the user. Hutchby (2001) observed that affordance had both the constraining and enabling elements for users to engage in. Therefore, technology affordance represents wide range of different possibilities which ICT artifacts ensures (Markus &amp; Silver, 2008). Consequently, we can say that technology affordance is possibility to use technology through current material and competencies of users to achieve the expecting meaning form the technology (see figure above). Therefore, the difference in their expectation and really experience develop their behaviour towards that AR app. </w:t>
      </w:r>
    </w:p>
    <w:p w14:paraId="663B177B" w14:textId="77777777" w:rsidR="004F5AFC" w:rsidRPr="00EA0098" w:rsidRDefault="004F5AFC" w:rsidP="004F5AFC">
      <w:pPr>
        <w:pStyle w:val="Heading2"/>
        <w:rPr>
          <w:rFonts w:cs="Arial"/>
          <w:sz w:val="24"/>
          <w:szCs w:val="24"/>
        </w:rPr>
      </w:pPr>
      <w:bookmarkStart w:id="90" w:name="_Toc20152991"/>
      <w:bookmarkStart w:id="91" w:name="_Toc40276156"/>
      <w:bookmarkStart w:id="92" w:name="_Toc40579112"/>
      <w:r w:rsidRPr="00EA0098">
        <w:rPr>
          <w:rFonts w:cs="Arial"/>
          <w:sz w:val="24"/>
          <w:szCs w:val="24"/>
        </w:rPr>
        <w:t xml:space="preserve">Research </w:t>
      </w:r>
      <w:bookmarkEnd w:id="90"/>
      <w:r w:rsidRPr="00EA0098">
        <w:rPr>
          <w:rFonts w:cs="Arial"/>
          <w:sz w:val="24"/>
          <w:szCs w:val="24"/>
        </w:rPr>
        <w:t>gap</w:t>
      </w:r>
      <w:bookmarkEnd w:id="91"/>
      <w:bookmarkEnd w:id="92"/>
      <w:r w:rsidRPr="00EA0098">
        <w:rPr>
          <w:rFonts w:cs="Arial"/>
          <w:sz w:val="24"/>
          <w:szCs w:val="24"/>
        </w:rPr>
        <w:t xml:space="preserve"> </w:t>
      </w:r>
      <w:bookmarkStart w:id="93" w:name="_Toc25005017"/>
    </w:p>
    <w:p w14:paraId="0400AF71" w14:textId="77777777" w:rsidR="004F5AFC" w:rsidRPr="00EA0098" w:rsidRDefault="004F5AFC" w:rsidP="004F5AFC">
      <w:pPr>
        <w:rPr>
          <w:rFonts w:ascii="Arial" w:hAnsi="Arial" w:cs="Arial"/>
          <w:sz w:val="24"/>
          <w:szCs w:val="24"/>
        </w:rPr>
      </w:pPr>
    </w:p>
    <w:p w14:paraId="295728CA"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Kujala et al. (201</w:t>
      </w:r>
      <w:r>
        <w:rPr>
          <w:rFonts w:ascii="Arial" w:hAnsi="Arial" w:cs="Arial"/>
          <w:sz w:val="24"/>
          <w:szCs w:val="24"/>
        </w:rPr>
        <w:t>7</w:t>
      </w:r>
      <w:r w:rsidRPr="00EA0098">
        <w:rPr>
          <w:rFonts w:ascii="Arial" w:hAnsi="Arial" w:cs="Arial"/>
          <w:sz w:val="24"/>
          <w:szCs w:val="24"/>
        </w:rPr>
        <w:t xml:space="preserve">) stated that when technology is unique, user expectations derive from many sources such as company promises, user reviews, opinions, advertisement, and word of mouth. As such, unmet user expectations can elicit frustration, anger, and complaints. Most existing literature ignores the emotional aspects and expectations of systems because these are not directly related to measuring the performance of interactive systems (Thüring, &amp; Mahlke, 2007). Olsson (2014) stated that user expectations, values, requirements, and needs related to interactive systems are closely associated to user expectation and experience that would further develop their behaviour. Immonen et al. (2018) argued that user values refer to expected usability of the system. User expectations in terms of which characteristics are expected, and how the user conceptualizes human interactive technology are also key (Olsson, 2014; Kujala, et al., 2017). </w:t>
      </w:r>
      <w:bookmarkStart w:id="94" w:name="_Hlk103344193"/>
      <w:r w:rsidRPr="00EA0098">
        <w:rPr>
          <w:rFonts w:ascii="Arial" w:hAnsi="Arial" w:cs="Arial"/>
          <w:sz w:val="24"/>
          <w:szCs w:val="24"/>
        </w:rPr>
        <w:t>Wilson</w:t>
      </w:r>
      <w:bookmarkEnd w:id="94"/>
      <w:r w:rsidRPr="00EA0098">
        <w:rPr>
          <w:rFonts w:ascii="Arial" w:hAnsi="Arial" w:cs="Arial"/>
          <w:sz w:val="24"/>
          <w:szCs w:val="24"/>
        </w:rPr>
        <w:t xml:space="preserve"> et al. (2016) argued that expectations are all about past experiences, word of mouth, company promises, personal needs, price, award, and rank amongst others. Wilson et al. (2016) suggest that consumer expectations also include other user experiences, opinions, norms, attitudes, values, intentions, and trust factors. Therefore, the existing literature suggests that user expectations are complicated refer to a plethora of different important concepts (Olsson, 2014; Kujala, et al., 2017). This study aims to understand and explain</w:t>
      </w:r>
      <w:r w:rsidRPr="00EA0098">
        <w:rPr>
          <w:rFonts w:ascii="Arial" w:hAnsi="Arial" w:cs="Arial"/>
          <w:sz w:val="24"/>
          <w:szCs w:val="24"/>
          <w:rtl/>
        </w:rPr>
        <w:t xml:space="preserve"> </w:t>
      </w:r>
      <w:r w:rsidRPr="00EA0098">
        <w:rPr>
          <w:rFonts w:ascii="Arial" w:hAnsi="Arial" w:cs="Arial"/>
          <w:sz w:val="24"/>
          <w:szCs w:val="24"/>
        </w:rPr>
        <w:t xml:space="preserve">the impact of consumer experience and expectations of AR Apps. </w:t>
      </w:r>
    </w:p>
    <w:p w14:paraId="0FC4A3B4"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 xml:space="preserve">It has been argued that the use of ARPs can save time, money, cost, and stress especially when customers are unfamiliar with products (Linaza et al., 2012; Hassan et al., 2018). Allerstorfer (2013) and Hassan et al. (2018) argue that ARPs provide more meaningful and useful information that is attractive and eye catching. As such, a number of companies are interested to adopt AR technology of offer really customer experience for this customer that would be helpful to take buying decision. Researchers have argued that ARPs face challenges due to differences in cultures and local contexts (Lee et al., 2015) which are directly associated with consumer expectations and experiences. </w:t>
      </w:r>
    </w:p>
    <w:p w14:paraId="05C8ED76"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Fashion &amp; beauty industry is one of the fastest growing own and the one marked with innovation. Resultantly, it is engaging more consumers with every passing day and thus developing innovative strategies to engage them. The marketing campaign can be enhanced to achieve more consumer engagement through a powerful tool such as Augmented Reality (AR). This will help increase the sales. Fashion retail is marked with the concept of ‘trending’ and ‘early adopters’ which is why it is always on the boom (Bhageria, 2020). Fashion retail brands are using social media to engage millennials (</w:t>
      </w:r>
      <w:r w:rsidRPr="00464E26">
        <w:rPr>
          <w:rFonts w:ascii="Arial" w:hAnsi="Arial" w:cs="Arial"/>
          <w:sz w:val="24"/>
          <w:szCs w:val="24"/>
        </w:rPr>
        <w:t>Codoux, 2020</w:t>
      </w:r>
      <w:r w:rsidRPr="00EA0098">
        <w:rPr>
          <w:rFonts w:ascii="Arial" w:hAnsi="Arial" w:cs="Arial"/>
          <w:sz w:val="24"/>
          <w:szCs w:val="24"/>
        </w:rPr>
        <w:t>). However, the internet has increased the online shopping as well which is evident from the fact that an estimate by Statista (2019) provided that online shopping would catch $550 billion from retailers. In order to capture the online market, the British online fashion retailer, Asos, introduced Virtual Catwalk on its app which enabled consumers to view products online as if they would appear in real life. This was one of the first augmented reality features (</w:t>
      </w:r>
      <w:r w:rsidRPr="00464E26">
        <w:rPr>
          <w:rFonts w:ascii="Arial" w:hAnsi="Arial" w:cs="Arial"/>
          <w:sz w:val="24"/>
          <w:szCs w:val="24"/>
        </w:rPr>
        <w:t>Stipetic,</w:t>
      </w:r>
      <w:r>
        <w:rPr>
          <w:rFonts w:ascii="Arial" w:hAnsi="Arial" w:cs="Arial"/>
          <w:sz w:val="24"/>
          <w:szCs w:val="24"/>
        </w:rPr>
        <w:t xml:space="preserve"> 2020</w:t>
      </w:r>
      <w:r w:rsidRPr="00EA0098">
        <w:rPr>
          <w:rFonts w:ascii="Arial" w:hAnsi="Arial" w:cs="Arial"/>
          <w:sz w:val="24"/>
          <w:szCs w:val="24"/>
        </w:rPr>
        <w:t>). Zara used this feature for their in-store displays (</w:t>
      </w:r>
      <w:r w:rsidRPr="00464E26">
        <w:rPr>
          <w:rFonts w:ascii="Arial" w:hAnsi="Arial" w:cs="Arial"/>
          <w:sz w:val="24"/>
          <w:szCs w:val="24"/>
        </w:rPr>
        <w:t>Craig, 2019</w:t>
      </w:r>
      <w:r w:rsidRPr="00EA0098">
        <w:rPr>
          <w:rFonts w:ascii="Arial" w:hAnsi="Arial" w:cs="Arial"/>
          <w:sz w:val="24"/>
          <w:szCs w:val="24"/>
        </w:rPr>
        <w:t xml:space="preserve">) whereby customers could hold their Smartphones in front of a window where they would see different models on their Smartphones wearing the latest line. </w:t>
      </w:r>
    </w:p>
    <w:p w14:paraId="084A7CC5"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L’Oreal launched its virtual reality feature, ModiFace, to help its customers on Amazon to virtually test the shades of lipsticks (Codoux, 2020). This is also referred to as virtual try-on (Preuss, 20</w:t>
      </w:r>
      <w:r>
        <w:rPr>
          <w:rFonts w:ascii="Arial" w:hAnsi="Arial" w:cs="Arial"/>
          <w:sz w:val="24"/>
          <w:szCs w:val="24"/>
        </w:rPr>
        <w:t>20</w:t>
      </w:r>
      <w:r w:rsidRPr="00EA0098">
        <w:rPr>
          <w:rFonts w:ascii="Arial" w:hAnsi="Arial" w:cs="Arial"/>
          <w:sz w:val="24"/>
          <w:szCs w:val="24"/>
        </w:rPr>
        <w:t xml:space="preserve">). In recent past years, the augmented reality has revolutionized the way fashion retail brands target and engage their customers. The brands are now focusing on blending the animation with real time surroundings to provide a life-like experience to online customers so that their engagement can be changed into buying intention (Kapfunde, 2020). Thus, fashion industry is witnessing innovation in engaging the customers through latest technology. Fashion industry now represents an industry of over $2.5 trillion and the use of AR in fashion industry is enabling the fashion retailers to realize the potential of this industry (Rabeel, 2020). Despite the fact that AR had a complex history involving a mixture of failures and successes, the fashion retail industry has witnessed the positive impact of AR as it provides life like shopping experience to online consumers (Fester, 2019). Still the success of AR cannot be predicted with sufficient clarity despite Vuzix and Nreal releasing AR glasses because just in four weeks of January 2019, four companies witnessed total failure of AR in their attempt to capture the online market.  </w:t>
      </w:r>
      <w:r w:rsidRPr="00EA0098">
        <w:rPr>
          <w:rFonts w:ascii="Arial" w:hAnsi="Arial" w:cs="Arial"/>
          <w:color w:val="000000"/>
          <w:sz w:val="24"/>
          <w:szCs w:val="24"/>
          <w:lang w:val="en"/>
        </w:rPr>
        <w:t xml:space="preserve">A previous study reported the survival rate of apps as 0.01-% </w:t>
      </w:r>
      <w:r w:rsidRPr="00EA0098">
        <w:rPr>
          <w:rFonts w:ascii="Arial" w:hAnsi="Arial" w:cs="Arial"/>
          <w:sz w:val="24"/>
          <w:szCs w:val="24"/>
        </w:rPr>
        <w:t>(Jigyasu,2018).</w:t>
      </w:r>
      <w:r w:rsidRPr="00EA0098">
        <w:rPr>
          <w:rFonts w:ascii="Arial" w:hAnsi="Arial" w:cs="Arial"/>
          <w:color w:val="000000"/>
          <w:sz w:val="24"/>
          <w:szCs w:val="24"/>
          <w:lang w:val="en"/>
        </w:rPr>
        <w:t xml:space="preserve"> It has therefore become important to understand consumer expectations and experiences because these can directly shape the success or failure of ARPs. </w:t>
      </w:r>
      <w:r w:rsidRPr="00EA0098">
        <w:rPr>
          <w:rFonts w:ascii="Arial" w:hAnsi="Arial" w:cs="Arial"/>
          <w:sz w:val="24"/>
          <w:szCs w:val="24"/>
        </w:rPr>
        <w:t>Furthermore, AR Apps (</w:t>
      </w:r>
      <w:r w:rsidRPr="00EA0098">
        <w:rPr>
          <w:rFonts w:ascii="Arial" w:hAnsi="Arial" w:cs="Arial"/>
          <w:color w:val="000000"/>
          <w:sz w:val="24"/>
          <w:szCs w:val="24"/>
          <w:lang w:val="en"/>
        </w:rPr>
        <w:t>ARAs) are at their initial evolutionary stages (</w:t>
      </w:r>
      <w:r w:rsidRPr="00EA0098">
        <w:rPr>
          <w:rFonts w:ascii="Arial" w:hAnsi="Arial" w:cs="Arial"/>
          <w:sz w:val="24"/>
          <w:szCs w:val="24"/>
        </w:rPr>
        <w:t xml:space="preserve">Stangl et al., 2020) and there is therefore a need to understand experience and expectation of customers in fashion industry. This study targets the AP Apps of fashion industry of UK therefore, the overall research will explore the usability expectation and experience of the AR apps that would lead to propose better usability understanding for fashion industry. </w:t>
      </w:r>
    </w:p>
    <w:p w14:paraId="2CA14E2F" w14:textId="77777777" w:rsidR="004F5AFC" w:rsidRPr="00EA0098" w:rsidRDefault="004F5AFC" w:rsidP="004F5AFC">
      <w:pPr>
        <w:pStyle w:val="Heading2"/>
        <w:rPr>
          <w:rFonts w:cs="Arial"/>
          <w:sz w:val="24"/>
          <w:szCs w:val="24"/>
        </w:rPr>
      </w:pPr>
      <w:bookmarkStart w:id="95" w:name="_Toc40276157"/>
      <w:bookmarkStart w:id="96" w:name="_Toc40579113"/>
      <w:r w:rsidRPr="00EA0098">
        <w:rPr>
          <w:rFonts w:cs="Arial"/>
          <w:sz w:val="24"/>
          <w:szCs w:val="24"/>
        </w:rPr>
        <w:t xml:space="preserve">Research </w:t>
      </w:r>
      <w:bookmarkEnd w:id="93"/>
      <w:bookmarkEnd w:id="95"/>
      <w:bookmarkEnd w:id="96"/>
      <w:r w:rsidRPr="00EA0098">
        <w:rPr>
          <w:rFonts w:cs="Arial"/>
          <w:sz w:val="24"/>
          <w:szCs w:val="24"/>
        </w:rPr>
        <w:t xml:space="preserve">Aim  </w:t>
      </w:r>
    </w:p>
    <w:p w14:paraId="434138E4" w14:textId="77777777" w:rsidR="004F5AFC" w:rsidRPr="00EA0098" w:rsidRDefault="004F5AFC" w:rsidP="004F5AFC">
      <w:pPr>
        <w:spacing w:line="360" w:lineRule="auto"/>
        <w:jc w:val="both"/>
        <w:rPr>
          <w:rFonts w:ascii="Arial" w:hAnsi="Arial" w:cs="Arial"/>
          <w:sz w:val="24"/>
          <w:szCs w:val="24"/>
        </w:rPr>
      </w:pPr>
      <w:r w:rsidRPr="00EA0098">
        <w:rPr>
          <w:rFonts w:ascii="Arial" w:hAnsi="Arial" w:cs="Arial"/>
          <w:sz w:val="24"/>
          <w:szCs w:val="24"/>
        </w:rPr>
        <w:t>To</w:t>
      </w:r>
      <w:bookmarkStart w:id="97" w:name="_Toc25005018"/>
      <w:r w:rsidRPr="00EA0098">
        <w:rPr>
          <w:rFonts w:ascii="Arial" w:hAnsi="Arial" w:cs="Arial"/>
          <w:sz w:val="24"/>
          <w:szCs w:val="24"/>
        </w:rPr>
        <w:t xml:space="preserve"> understand the consumer buying through exploration of the customer expectation and experience of AR app use during online buying of fashion products. </w:t>
      </w:r>
    </w:p>
    <w:p w14:paraId="3830582C" w14:textId="77777777" w:rsidR="004F5AFC" w:rsidRPr="00EA0098" w:rsidRDefault="004F5AFC" w:rsidP="004F5AFC">
      <w:pPr>
        <w:pStyle w:val="Heading2"/>
        <w:spacing w:line="360" w:lineRule="auto"/>
        <w:rPr>
          <w:rFonts w:cs="Arial"/>
          <w:sz w:val="24"/>
          <w:szCs w:val="24"/>
        </w:rPr>
      </w:pPr>
      <w:bookmarkStart w:id="98" w:name="_Toc40276158"/>
      <w:bookmarkStart w:id="99" w:name="_Toc40579114"/>
      <w:r w:rsidRPr="00EA0098">
        <w:rPr>
          <w:rFonts w:cs="Arial"/>
          <w:sz w:val="24"/>
          <w:szCs w:val="24"/>
        </w:rPr>
        <w:t xml:space="preserve">Research </w:t>
      </w:r>
      <w:bookmarkEnd w:id="97"/>
      <w:bookmarkEnd w:id="98"/>
      <w:bookmarkEnd w:id="99"/>
      <w:r w:rsidRPr="00EA0098">
        <w:rPr>
          <w:rFonts w:cs="Arial"/>
          <w:sz w:val="24"/>
          <w:szCs w:val="24"/>
        </w:rPr>
        <w:t xml:space="preserve">objectives </w:t>
      </w:r>
    </w:p>
    <w:p w14:paraId="31B3658E" w14:textId="77777777" w:rsidR="004F5AFC" w:rsidRPr="00EA0098" w:rsidRDefault="004F5AFC" w:rsidP="004F5AFC">
      <w:pPr>
        <w:pStyle w:val="ListParagraph"/>
        <w:numPr>
          <w:ilvl w:val="0"/>
          <w:numId w:val="3"/>
        </w:numPr>
        <w:spacing w:line="360" w:lineRule="auto"/>
        <w:jc w:val="both"/>
        <w:rPr>
          <w:rFonts w:ascii="Arial" w:hAnsi="Arial" w:cs="Arial"/>
          <w:sz w:val="24"/>
          <w:szCs w:val="24"/>
        </w:rPr>
      </w:pPr>
      <w:r w:rsidRPr="00EA0098">
        <w:rPr>
          <w:rFonts w:ascii="Arial" w:hAnsi="Arial" w:cs="Arial"/>
          <w:sz w:val="24"/>
          <w:szCs w:val="24"/>
        </w:rPr>
        <w:t xml:space="preserve">To identify the important characteristics of AR to improve adoption of AR app in fashion industry. </w:t>
      </w:r>
    </w:p>
    <w:p w14:paraId="4A4BBCB2" w14:textId="77777777" w:rsidR="004F5AFC" w:rsidRPr="00EA0098" w:rsidRDefault="004F5AFC" w:rsidP="004F5AFC">
      <w:pPr>
        <w:pStyle w:val="ListParagraph"/>
        <w:numPr>
          <w:ilvl w:val="0"/>
          <w:numId w:val="3"/>
        </w:numPr>
        <w:spacing w:line="360" w:lineRule="auto"/>
        <w:jc w:val="both"/>
        <w:rPr>
          <w:rFonts w:ascii="Arial" w:hAnsi="Arial" w:cs="Arial"/>
          <w:sz w:val="24"/>
          <w:szCs w:val="24"/>
        </w:rPr>
      </w:pPr>
      <w:r w:rsidRPr="00EA0098">
        <w:rPr>
          <w:rFonts w:ascii="Arial" w:hAnsi="Arial" w:cs="Arial"/>
          <w:sz w:val="24"/>
          <w:szCs w:val="24"/>
        </w:rPr>
        <w:t xml:space="preserve">To analyse the effectiveness of different usability characteristics through collecting user’s reviews on AR apps in fashion industry. </w:t>
      </w:r>
    </w:p>
    <w:p w14:paraId="5692D6C6" w14:textId="77777777" w:rsidR="004F5AFC" w:rsidRPr="00EA0098" w:rsidRDefault="004F5AFC" w:rsidP="004F5AFC">
      <w:pPr>
        <w:pStyle w:val="ListParagraph"/>
        <w:numPr>
          <w:ilvl w:val="0"/>
          <w:numId w:val="3"/>
        </w:numPr>
        <w:spacing w:line="360" w:lineRule="auto"/>
        <w:jc w:val="both"/>
        <w:rPr>
          <w:rFonts w:ascii="Arial" w:hAnsi="Arial" w:cs="Arial"/>
          <w:sz w:val="24"/>
          <w:szCs w:val="24"/>
        </w:rPr>
      </w:pPr>
      <w:r w:rsidRPr="00EA0098">
        <w:rPr>
          <w:rFonts w:ascii="Arial" w:hAnsi="Arial" w:cs="Arial"/>
          <w:sz w:val="24"/>
          <w:szCs w:val="24"/>
        </w:rPr>
        <w:t xml:space="preserve">To align the specific usability characteristics, with consumer experiences and expectations to understand their behaviour do online shopping through AR app. </w:t>
      </w:r>
    </w:p>
    <w:p w14:paraId="5A46492A" w14:textId="77777777" w:rsidR="004F5AFC" w:rsidRDefault="004F5AFC" w:rsidP="004F5AFC">
      <w:pPr>
        <w:pStyle w:val="ListParagraph"/>
        <w:numPr>
          <w:ilvl w:val="0"/>
          <w:numId w:val="3"/>
        </w:numPr>
        <w:spacing w:line="360" w:lineRule="auto"/>
        <w:jc w:val="both"/>
        <w:rPr>
          <w:rFonts w:ascii="Arial" w:hAnsi="Arial" w:cs="Arial"/>
          <w:sz w:val="24"/>
          <w:szCs w:val="24"/>
        </w:rPr>
      </w:pPr>
      <w:r w:rsidRPr="00EA0098">
        <w:rPr>
          <w:rFonts w:ascii="Arial" w:hAnsi="Arial" w:cs="Arial"/>
          <w:sz w:val="24"/>
          <w:szCs w:val="24"/>
        </w:rPr>
        <w:t xml:space="preserve">To develop a context specific </w:t>
      </w:r>
      <w:r>
        <w:rPr>
          <w:rFonts w:ascii="Arial" w:hAnsi="Arial" w:cs="Arial"/>
          <w:sz w:val="24"/>
          <w:szCs w:val="24"/>
        </w:rPr>
        <w:t xml:space="preserve">social praticed affordance actualized </w:t>
      </w:r>
      <w:r w:rsidRPr="00EA0098">
        <w:rPr>
          <w:rFonts w:ascii="Arial" w:hAnsi="Arial" w:cs="Arial"/>
          <w:sz w:val="24"/>
          <w:szCs w:val="24"/>
        </w:rPr>
        <w:t xml:space="preserve">framework to improve the customer adoption of AR app in fashion industry. </w:t>
      </w:r>
    </w:p>
    <w:p w14:paraId="5571A4ED" w14:textId="77777777" w:rsidR="004F5AFC" w:rsidRDefault="004F5AFC" w:rsidP="004F5AFC">
      <w:pPr>
        <w:pStyle w:val="Heading2"/>
      </w:pPr>
      <w:r>
        <w:t xml:space="preserve">Research questions </w:t>
      </w:r>
    </w:p>
    <w:p w14:paraId="03D0FBAE" w14:textId="77777777" w:rsidR="004F5AFC" w:rsidRPr="00EA0098" w:rsidRDefault="004F5AFC" w:rsidP="004F5AFC">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What are the </w:t>
      </w:r>
      <w:r w:rsidRPr="00EA0098">
        <w:rPr>
          <w:rFonts w:ascii="Arial" w:hAnsi="Arial" w:cs="Arial"/>
          <w:sz w:val="24"/>
          <w:szCs w:val="24"/>
        </w:rPr>
        <w:t xml:space="preserve">important characteristics of AR to improve adoption of AR app in fashion industry? </w:t>
      </w:r>
    </w:p>
    <w:p w14:paraId="0354050D" w14:textId="77777777" w:rsidR="004F5AFC" w:rsidRDefault="004F5AFC" w:rsidP="004F5AFC">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How different </w:t>
      </w:r>
      <w:r w:rsidRPr="00EA0098">
        <w:rPr>
          <w:rFonts w:ascii="Arial" w:hAnsi="Arial" w:cs="Arial"/>
          <w:sz w:val="24"/>
          <w:szCs w:val="24"/>
        </w:rPr>
        <w:t xml:space="preserve">usability characteristics </w:t>
      </w:r>
      <w:r>
        <w:rPr>
          <w:rFonts w:ascii="Arial" w:hAnsi="Arial" w:cs="Arial"/>
          <w:sz w:val="24"/>
          <w:szCs w:val="24"/>
        </w:rPr>
        <w:t xml:space="preserve">impact on the shopping behaviour of the customer in fashion industry? </w:t>
      </w:r>
    </w:p>
    <w:p w14:paraId="49527819" w14:textId="77777777" w:rsidR="004F5AFC" w:rsidRPr="00EA0098" w:rsidRDefault="004F5AFC" w:rsidP="004F5AFC">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How different </w:t>
      </w:r>
      <w:r w:rsidRPr="00EA0098">
        <w:rPr>
          <w:rFonts w:ascii="Arial" w:hAnsi="Arial" w:cs="Arial"/>
          <w:sz w:val="24"/>
          <w:szCs w:val="24"/>
        </w:rPr>
        <w:t>specific usability characteristics</w:t>
      </w:r>
      <w:r>
        <w:rPr>
          <w:rFonts w:ascii="Arial" w:hAnsi="Arial" w:cs="Arial"/>
          <w:sz w:val="24"/>
          <w:szCs w:val="24"/>
        </w:rPr>
        <w:t xml:space="preserve"> align</w:t>
      </w:r>
      <w:r w:rsidRPr="00EA0098">
        <w:rPr>
          <w:rFonts w:ascii="Arial" w:hAnsi="Arial" w:cs="Arial"/>
          <w:sz w:val="24"/>
          <w:szCs w:val="24"/>
        </w:rPr>
        <w:t xml:space="preserve"> with consumer experiences and expectations to </w:t>
      </w:r>
      <w:r>
        <w:rPr>
          <w:rFonts w:ascii="Arial" w:hAnsi="Arial" w:cs="Arial"/>
          <w:sz w:val="24"/>
          <w:szCs w:val="24"/>
        </w:rPr>
        <w:t xml:space="preserve">do </w:t>
      </w:r>
      <w:r w:rsidRPr="00EA0098">
        <w:rPr>
          <w:rFonts w:ascii="Arial" w:hAnsi="Arial" w:cs="Arial"/>
          <w:sz w:val="24"/>
          <w:szCs w:val="24"/>
        </w:rPr>
        <w:t>online shopping through AR app</w:t>
      </w:r>
      <w:r>
        <w:rPr>
          <w:rFonts w:ascii="Arial" w:hAnsi="Arial" w:cs="Arial"/>
          <w:sz w:val="24"/>
          <w:szCs w:val="24"/>
        </w:rPr>
        <w:t xml:space="preserve">? </w:t>
      </w:r>
    </w:p>
    <w:p w14:paraId="7BD62FA5" w14:textId="77777777" w:rsidR="004F5AFC" w:rsidRPr="00B1194F" w:rsidRDefault="004F5AFC" w:rsidP="004F5AFC">
      <w:pPr>
        <w:pStyle w:val="ListParagraph"/>
        <w:numPr>
          <w:ilvl w:val="0"/>
          <w:numId w:val="3"/>
        </w:numPr>
        <w:spacing w:line="360" w:lineRule="auto"/>
        <w:jc w:val="both"/>
        <w:rPr>
          <w:rFonts w:ascii="Arial" w:hAnsi="Arial" w:cs="Arial"/>
          <w:sz w:val="24"/>
          <w:szCs w:val="24"/>
        </w:rPr>
      </w:pPr>
      <w:r>
        <w:rPr>
          <w:rFonts w:ascii="Arial" w:hAnsi="Arial" w:cs="Arial"/>
          <w:sz w:val="24"/>
          <w:szCs w:val="24"/>
        </w:rPr>
        <w:t>How a</w:t>
      </w:r>
      <w:r w:rsidRPr="00EA0098">
        <w:rPr>
          <w:rFonts w:ascii="Arial" w:hAnsi="Arial" w:cs="Arial"/>
          <w:sz w:val="24"/>
          <w:szCs w:val="24"/>
        </w:rPr>
        <w:t xml:space="preserve"> context specific </w:t>
      </w:r>
      <w:r>
        <w:rPr>
          <w:rFonts w:ascii="Arial" w:hAnsi="Arial" w:cs="Arial"/>
          <w:sz w:val="24"/>
          <w:szCs w:val="24"/>
        </w:rPr>
        <w:t xml:space="preserve">social practice affordance actualized </w:t>
      </w:r>
      <w:r w:rsidRPr="00EA0098">
        <w:rPr>
          <w:rFonts w:ascii="Arial" w:hAnsi="Arial" w:cs="Arial"/>
          <w:sz w:val="24"/>
          <w:szCs w:val="24"/>
        </w:rPr>
        <w:t xml:space="preserve">framework </w:t>
      </w:r>
      <w:r>
        <w:rPr>
          <w:rFonts w:ascii="Arial" w:hAnsi="Arial" w:cs="Arial"/>
          <w:sz w:val="24"/>
          <w:szCs w:val="24"/>
        </w:rPr>
        <w:t xml:space="preserve">can be developed </w:t>
      </w:r>
      <w:r w:rsidRPr="00EA0098">
        <w:rPr>
          <w:rFonts w:ascii="Arial" w:hAnsi="Arial" w:cs="Arial"/>
          <w:sz w:val="24"/>
          <w:szCs w:val="24"/>
        </w:rPr>
        <w:t>to improve the customer adoption of AR app in fashion industry</w:t>
      </w:r>
      <w:r>
        <w:rPr>
          <w:rFonts w:ascii="Arial" w:hAnsi="Arial" w:cs="Arial"/>
          <w:sz w:val="24"/>
          <w:szCs w:val="24"/>
        </w:rPr>
        <w:t xml:space="preserve">? </w:t>
      </w:r>
    </w:p>
    <w:p w14:paraId="62EED89B" w14:textId="77777777" w:rsidR="004F5AFC" w:rsidRPr="00EA0098" w:rsidRDefault="004F5AFC" w:rsidP="004F5AFC">
      <w:pPr>
        <w:pStyle w:val="Heading2"/>
        <w:rPr>
          <w:rFonts w:cs="Arial"/>
          <w:sz w:val="24"/>
          <w:szCs w:val="24"/>
        </w:rPr>
      </w:pPr>
      <w:r w:rsidRPr="00EA0098">
        <w:rPr>
          <w:rFonts w:cs="Arial"/>
          <w:sz w:val="24"/>
          <w:szCs w:val="24"/>
        </w:rPr>
        <w:t xml:space="preserve">Contribution of this research </w:t>
      </w:r>
    </w:p>
    <w:p w14:paraId="7FF8A253" w14:textId="77777777" w:rsidR="004F5AFC" w:rsidRDefault="004F5AFC" w:rsidP="004F5AFC">
      <w:pPr>
        <w:spacing w:line="360" w:lineRule="auto"/>
        <w:jc w:val="both"/>
        <w:rPr>
          <w:rFonts w:ascii="Arial" w:hAnsi="Arial" w:cs="Arial"/>
          <w:sz w:val="24"/>
          <w:szCs w:val="24"/>
        </w:rPr>
      </w:pPr>
      <w:r w:rsidRPr="00EA0098">
        <w:rPr>
          <w:rFonts w:ascii="Arial" w:hAnsi="Arial" w:cs="Arial"/>
          <w:sz w:val="24"/>
          <w:szCs w:val="24"/>
        </w:rPr>
        <w:t xml:space="preserve">The first theoretical contribution of this research is that this research is merging of affordance theory and social practice theory together to explore the consumer behaviour to buy fashion product through using AR app. The second theoretical contribution is that this research will present and context specific framework on the bases of the social practice and affordance theory to understand the consumer experience and expectation from an online platform. </w:t>
      </w:r>
      <w:r w:rsidRPr="00D04CB6">
        <w:rPr>
          <w:rFonts w:ascii="Arial" w:hAnsi="Arial" w:cs="Arial"/>
          <w:sz w:val="24"/>
          <w:szCs w:val="24"/>
        </w:rPr>
        <w:t>Third theoretical contribution of this research is to align the usability factors with the affordance of technology that will be based on the customer experience and expectation in context of usability of the system. Consequently, this practical contribution will be added to the literature as a usability feature of a system with the support of affordance and social practise theory.</w:t>
      </w:r>
      <w:r>
        <w:rPr>
          <w:rFonts w:ascii="Arial" w:hAnsi="Arial" w:cs="Arial"/>
          <w:sz w:val="24"/>
          <w:szCs w:val="24"/>
        </w:rPr>
        <w:t xml:space="preserve"> </w:t>
      </w:r>
      <w:r w:rsidRPr="00EA0098">
        <w:rPr>
          <w:rFonts w:ascii="Arial" w:hAnsi="Arial" w:cs="Arial"/>
          <w:sz w:val="24"/>
          <w:szCs w:val="24"/>
        </w:rPr>
        <w:t>The practical contribution of this research is that this research would increase the understanding level of marketers and AR developers to understand the consumer experience and expectation from online AR that will increase the adoption of AR app.</w:t>
      </w:r>
      <w:r>
        <w:rPr>
          <w:rFonts w:ascii="Arial" w:hAnsi="Arial" w:cs="Arial"/>
          <w:sz w:val="24"/>
          <w:szCs w:val="24"/>
        </w:rPr>
        <w:t xml:space="preserve"> </w:t>
      </w:r>
      <w:r w:rsidRPr="00D04CB6">
        <w:rPr>
          <w:rFonts w:ascii="Arial" w:hAnsi="Arial" w:cs="Arial"/>
          <w:sz w:val="24"/>
          <w:szCs w:val="24"/>
        </w:rPr>
        <w:t xml:space="preserve">Additionally this research will also contribute to the practitioner </w:t>
      </w:r>
      <w:r>
        <w:rPr>
          <w:rFonts w:ascii="Arial" w:hAnsi="Arial" w:cs="Arial"/>
          <w:sz w:val="24"/>
          <w:szCs w:val="24"/>
        </w:rPr>
        <w:t>tp</w:t>
      </w:r>
      <w:r w:rsidRPr="00D04CB6">
        <w:rPr>
          <w:rFonts w:ascii="Arial" w:hAnsi="Arial" w:cs="Arial"/>
          <w:sz w:val="24"/>
          <w:szCs w:val="24"/>
        </w:rPr>
        <w:t xml:space="preserve"> improve the usability features of the augmented reality apps and fashion industry that would list towards the increase in see also using the augmen</w:t>
      </w:r>
      <w:r>
        <w:rPr>
          <w:rFonts w:ascii="Arial" w:hAnsi="Arial" w:cs="Arial"/>
          <w:sz w:val="24"/>
          <w:szCs w:val="24"/>
        </w:rPr>
        <w:t>ted</w:t>
      </w:r>
      <w:r w:rsidRPr="00D04CB6">
        <w:rPr>
          <w:rFonts w:ascii="Arial" w:hAnsi="Arial" w:cs="Arial"/>
          <w:sz w:val="24"/>
          <w:szCs w:val="24"/>
        </w:rPr>
        <w:t xml:space="preserve"> reality apps in the industry for the stop consequently the in depth understanding of the user experience and expectation would also help the developers and marketers to attract and retain the customer through using augmented reality apps.</w:t>
      </w:r>
    </w:p>
    <w:p w14:paraId="441233F3" w14:textId="77777777" w:rsidR="004F5AFC" w:rsidRDefault="004F5AFC" w:rsidP="004F5AFC">
      <w:pPr>
        <w:spacing w:line="360" w:lineRule="auto"/>
        <w:jc w:val="both"/>
        <w:rPr>
          <w:rFonts w:ascii="Arial" w:hAnsi="Arial" w:cs="Arial"/>
          <w:sz w:val="24"/>
          <w:szCs w:val="24"/>
        </w:rPr>
      </w:pPr>
    </w:p>
    <w:p w14:paraId="095FC1D4" w14:textId="77777777" w:rsidR="004F5AFC" w:rsidRDefault="004F5AFC" w:rsidP="004F5AFC">
      <w:pPr>
        <w:pStyle w:val="Heading1"/>
      </w:pPr>
      <w:r>
        <w:t xml:space="preserve">References </w:t>
      </w:r>
    </w:p>
    <w:p w14:paraId="399B9F9B" w14:textId="77777777" w:rsidR="004F5AFC" w:rsidRPr="003D36B9" w:rsidRDefault="004F5AFC" w:rsidP="004F5AFC">
      <w:pPr>
        <w:spacing w:line="360" w:lineRule="auto"/>
        <w:ind w:left="360"/>
        <w:jc w:val="both"/>
        <w:rPr>
          <w:rFonts w:ascii="Times New Roman" w:hAnsi="Times New Roman" w:cs="Times New Roman"/>
          <w:sz w:val="24"/>
          <w:szCs w:val="24"/>
        </w:rPr>
      </w:pPr>
      <w:bookmarkStart w:id="100" w:name="_Hlk103341809"/>
      <w:r w:rsidRPr="003D36B9">
        <w:rPr>
          <w:rFonts w:ascii="Times New Roman" w:hAnsi="Times New Roman" w:cs="Times New Roman"/>
          <w:sz w:val="24"/>
          <w:szCs w:val="24"/>
        </w:rPr>
        <w:t xml:space="preserve">Allerstorfer, P. (2013, April). A survey of augmented reality technology applied in mobile tourism. In </w:t>
      </w:r>
      <w:r w:rsidRPr="003D36B9">
        <w:rPr>
          <w:rFonts w:ascii="Times New Roman" w:hAnsi="Times New Roman" w:cs="Times New Roman"/>
          <w:i/>
          <w:iCs/>
          <w:sz w:val="24"/>
          <w:szCs w:val="24"/>
        </w:rPr>
        <w:t>International Student Conference In Tourism Research</w:t>
      </w:r>
      <w:r w:rsidRPr="003D36B9">
        <w:rPr>
          <w:rFonts w:ascii="Times New Roman" w:hAnsi="Times New Roman" w:cs="Times New Roman"/>
          <w:sz w:val="24"/>
          <w:szCs w:val="24"/>
        </w:rPr>
        <w:t xml:space="preserve"> (pp. 90-100).</w:t>
      </w:r>
    </w:p>
    <w:p w14:paraId="2246E2FD" w14:textId="77777777" w:rsidR="004F5AFC" w:rsidRPr="003D36B9" w:rsidRDefault="004F5AFC" w:rsidP="004F5AFC">
      <w:pPr>
        <w:ind w:left="360"/>
        <w:rPr>
          <w:rFonts w:ascii="Times New Roman" w:hAnsi="Times New Roman" w:cs="Times New Roman"/>
          <w:sz w:val="24"/>
          <w:szCs w:val="24"/>
        </w:rPr>
      </w:pPr>
      <w:bookmarkStart w:id="101" w:name="_Hlk103343743"/>
      <w:r w:rsidRPr="003D36B9">
        <w:rPr>
          <w:rFonts w:ascii="Times New Roman" w:hAnsi="Times New Roman" w:cs="Times New Roman"/>
          <w:sz w:val="24"/>
          <w:szCs w:val="24"/>
        </w:rPr>
        <w:t>Bernhard</w:t>
      </w:r>
      <w:bookmarkEnd w:id="101"/>
      <w:r w:rsidRPr="003D36B9">
        <w:rPr>
          <w:rFonts w:ascii="Times New Roman" w:hAnsi="Times New Roman" w:cs="Times New Roman"/>
          <w:sz w:val="24"/>
          <w:szCs w:val="24"/>
        </w:rPr>
        <w:t>, E., Recker, J., and Burton-Jones, A. (2013). “Understanding the Actualization of Affordances: A Study in the Process Modeling Context,” ICIS 2013 Proceedings .</w:t>
      </w:r>
    </w:p>
    <w:p w14:paraId="147ECA0C" w14:textId="77777777" w:rsidR="004F5AFC" w:rsidRPr="003D36B9" w:rsidRDefault="004F5AFC" w:rsidP="004F5AFC">
      <w:pPr>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Bhageria, P., (2020) Augmented Reality: The Latest Trend In The Fashion Industry. available at </w:t>
      </w:r>
      <w:hyperlink r:id="rId14" w:history="1">
        <w:r w:rsidRPr="003D36B9">
          <w:rPr>
            <w:rStyle w:val="Hyperlink"/>
            <w:rFonts w:ascii="Times New Roman" w:hAnsi="Times New Roman" w:cs="Times New Roman"/>
            <w:sz w:val="24"/>
            <w:szCs w:val="24"/>
          </w:rPr>
          <w:t>https://inhaabit.com/augmented-reality-the-latest-trend-in-the-fashion-industry/</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5F19E26F"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color w:val="000000"/>
          <w:sz w:val="24"/>
          <w:szCs w:val="24"/>
        </w:rPr>
        <w:t xml:space="preserve">Blair., I. (2018). How to Turn Your Mobile App Failure into Success, access at: </w:t>
      </w:r>
      <w:hyperlink r:id="rId15" w:history="1">
        <w:r w:rsidRPr="003D36B9">
          <w:rPr>
            <w:rStyle w:val="Hyperlink"/>
            <w:rFonts w:ascii="Times New Roman" w:hAnsi="Times New Roman" w:cs="Times New Roman"/>
            <w:sz w:val="24"/>
            <w:szCs w:val="24"/>
          </w:rPr>
          <w:t>https://buildfire.com/turn-your-mobile-app-failure-into-success</w:t>
        </w:r>
      </w:hyperlink>
      <w:r w:rsidRPr="003D36B9">
        <w:rPr>
          <w:rStyle w:val="Hyperlink"/>
          <w:rFonts w:ascii="Times New Roman" w:hAnsi="Times New Roman" w:cs="Times New Roman"/>
          <w:sz w:val="24"/>
          <w:szCs w:val="24"/>
        </w:rPr>
        <w:t xml:space="preserve"> (Accessed at 11-04-2022).</w:t>
      </w:r>
    </w:p>
    <w:p w14:paraId="7F109F60" w14:textId="77777777" w:rsidR="004F5AFC" w:rsidRPr="003D36B9" w:rsidRDefault="004F5AFC" w:rsidP="004F5AFC">
      <w:pPr>
        <w:spacing w:after="240"/>
        <w:ind w:left="360"/>
        <w:jc w:val="both"/>
        <w:rPr>
          <w:rFonts w:ascii="Times New Roman" w:hAnsi="Times New Roman" w:cs="Times New Roman"/>
          <w:sz w:val="24"/>
          <w:szCs w:val="24"/>
        </w:rPr>
      </w:pPr>
      <w:bookmarkStart w:id="102" w:name="_Hlk35339039"/>
      <w:r w:rsidRPr="003D36B9">
        <w:rPr>
          <w:rFonts w:ascii="Times New Roman" w:hAnsi="Times New Roman" w:cs="Times New Roman"/>
          <w:sz w:val="24"/>
          <w:szCs w:val="24"/>
        </w:rPr>
        <w:t xml:space="preserve">Bucy, E. P. (2004). </w:t>
      </w:r>
      <w:bookmarkEnd w:id="102"/>
      <w:r w:rsidRPr="003D36B9">
        <w:rPr>
          <w:rFonts w:ascii="Times New Roman" w:hAnsi="Times New Roman" w:cs="Times New Roman"/>
          <w:sz w:val="24"/>
          <w:szCs w:val="24"/>
        </w:rPr>
        <w:t>Interactivity in society: Locating an elusive concept. The Information Society, 20(5), 373-383. doi:10.1080/01972240490508063</w:t>
      </w:r>
      <w:r w:rsidR="00A56040">
        <w:fldChar w:fldCharType="begin"/>
      </w:r>
      <w:r w:rsidR="00A56040">
        <w:instrText xml:space="preserve"> HYPERLINK "about:blank" \t "_blank" </w:instrText>
      </w:r>
      <w:r w:rsidR="00A56040">
        <w:fldChar w:fldCharType="end"/>
      </w:r>
    </w:p>
    <w:bookmarkEnd w:id="100"/>
    <w:p w14:paraId="3BBF2B06"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Burton-Jones, A. and Volkoff, O. (2017). ‘How Can We Develop Contextualized Theories of Effective Use? A Demonstration in the Context of Community-Care Electronic Health Records’, Information Systems Research, 28(3), pp. 468–489</w:t>
      </w:r>
    </w:p>
    <w:p w14:paraId="2FE2567A" w14:textId="77777777" w:rsidR="004F5AFC" w:rsidRPr="003D36B9" w:rsidRDefault="004F5AFC" w:rsidP="004F5AFC">
      <w:pPr>
        <w:ind w:left="360"/>
        <w:rPr>
          <w:rFonts w:ascii="Times New Roman" w:hAnsi="Times New Roman" w:cs="Times New Roman"/>
          <w:sz w:val="24"/>
          <w:szCs w:val="24"/>
        </w:rPr>
      </w:pPr>
      <w:r w:rsidRPr="003D36B9">
        <w:rPr>
          <w:rFonts w:ascii="Times New Roman" w:hAnsi="Times New Roman" w:cs="Times New Roman"/>
          <w:sz w:val="24"/>
          <w:szCs w:val="24"/>
        </w:rPr>
        <w:t>Chemero, A. (2003). An outline of a theory of affordances. Ecological Psychology, (15:2), pp. 181-195.</w:t>
      </w:r>
    </w:p>
    <w:p w14:paraId="191C633C" w14:textId="77777777" w:rsidR="004F5AFC" w:rsidRPr="003D36B9" w:rsidRDefault="004F5AFC" w:rsidP="004F5AFC">
      <w:pPr>
        <w:ind w:left="360"/>
        <w:jc w:val="both"/>
        <w:rPr>
          <w:rFonts w:ascii="Times New Roman" w:hAnsi="Times New Roman" w:cs="Times New Roman"/>
          <w:sz w:val="24"/>
          <w:szCs w:val="24"/>
        </w:rPr>
      </w:pPr>
      <w:bookmarkStart w:id="103" w:name="_Hlk103344331"/>
      <w:r w:rsidRPr="003D36B9">
        <w:rPr>
          <w:rFonts w:ascii="Times New Roman" w:hAnsi="Times New Roman" w:cs="Times New Roman"/>
          <w:sz w:val="24"/>
          <w:szCs w:val="24"/>
        </w:rPr>
        <w:t>Codoux, M., (2020</w:t>
      </w:r>
      <w:bookmarkEnd w:id="103"/>
      <w:r w:rsidRPr="003D36B9">
        <w:rPr>
          <w:rFonts w:ascii="Times New Roman" w:hAnsi="Times New Roman" w:cs="Times New Roman"/>
          <w:sz w:val="24"/>
          <w:szCs w:val="24"/>
        </w:rPr>
        <w:t xml:space="preserve">) Fashion Is the Perfect Fit for Augmented Reality. available at </w:t>
      </w:r>
      <w:hyperlink r:id="rId16" w:history="1">
        <w:r w:rsidRPr="003D36B9">
          <w:rPr>
            <w:rStyle w:val="Hyperlink"/>
            <w:rFonts w:ascii="Times New Roman" w:hAnsi="Times New Roman" w:cs="Times New Roman"/>
            <w:sz w:val="24"/>
            <w:szCs w:val="24"/>
          </w:rPr>
          <w:t>https://arpost.co/2020/04/10/fashion-perfect-fit-augmented-reality/</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7117B143" w14:textId="77777777" w:rsidR="004F5AFC" w:rsidRPr="003D36B9" w:rsidRDefault="004F5AFC" w:rsidP="004F5AFC">
      <w:pPr>
        <w:spacing w:after="240"/>
        <w:ind w:left="360"/>
        <w:jc w:val="both"/>
        <w:rPr>
          <w:rFonts w:ascii="Times New Roman" w:hAnsi="Times New Roman" w:cs="Times New Roman"/>
          <w:sz w:val="24"/>
          <w:szCs w:val="24"/>
        </w:rPr>
      </w:pPr>
      <w:bookmarkStart w:id="104" w:name="_Hlk35964155"/>
      <w:r w:rsidRPr="003D36B9">
        <w:rPr>
          <w:rFonts w:ascii="Times New Roman" w:hAnsi="Times New Roman" w:cs="Times New Roman"/>
          <w:sz w:val="24"/>
          <w:szCs w:val="24"/>
        </w:rPr>
        <w:t>Costa , F., Laboure</w:t>
      </w:r>
      <w:bookmarkEnd w:id="104"/>
      <w:r w:rsidRPr="003D36B9">
        <w:rPr>
          <w:rFonts w:ascii="Times New Roman" w:hAnsi="Times New Roman" w:cs="Times New Roman"/>
          <w:sz w:val="24"/>
          <w:szCs w:val="24"/>
        </w:rPr>
        <w:t>, E., Revol , B., &amp; Gautier, C. (2014). Electromagnetic compatibility in power electronics. Hoboken, NJ London: Wiley.</w:t>
      </w:r>
      <w:r w:rsidR="00A56040">
        <w:fldChar w:fldCharType="begin"/>
      </w:r>
      <w:r w:rsidR="00A56040">
        <w:instrText xml:space="preserve"> HYPERLINK "about:blank" \t "_blank" </w:instrText>
      </w:r>
      <w:r w:rsidR="00A56040">
        <w:fldChar w:fldCharType="end"/>
      </w:r>
    </w:p>
    <w:p w14:paraId="34F84795" w14:textId="77777777" w:rsidR="004F5AFC" w:rsidRPr="003D36B9" w:rsidRDefault="004F5AFC" w:rsidP="004F5AFC">
      <w:pPr>
        <w:ind w:left="360"/>
        <w:jc w:val="both"/>
        <w:rPr>
          <w:rFonts w:ascii="Times New Roman" w:hAnsi="Times New Roman" w:cs="Times New Roman"/>
          <w:sz w:val="24"/>
          <w:szCs w:val="24"/>
        </w:rPr>
      </w:pPr>
      <w:bookmarkStart w:id="105" w:name="_Hlk103344378"/>
      <w:r w:rsidRPr="003D36B9">
        <w:rPr>
          <w:rFonts w:ascii="Times New Roman" w:hAnsi="Times New Roman" w:cs="Times New Roman"/>
          <w:sz w:val="24"/>
          <w:szCs w:val="24"/>
        </w:rPr>
        <w:t>Craig, E., (2019</w:t>
      </w:r>
      <w:bookmarkEnd w:id="105"/>
      <w:r w:rsidRPr="003D36B9">
        <w:rPr>
          <w:rFonts w:ascii="Times New Roman" w:hAnsi="Times New Roman" w:cs="Times New Roman"/>
          <w:sz w:val="24"/>
          <w:szCs w:val="24"/>
        </w:rPr>
        <w:t xml:space="preserve">) That was Fast: Three AR Companies Fail in a Month. available at </w:t>
      </w:r>
      <w:hyperlink r:id="rId17" w:history="1">
        <w:r w:rsidRPr="003D36B9">
          <w:rPr>
            <w:rStyle w:val="Hyperlink"/>
            <w:rFonts w:ascii="Times New Roman" w:hAnsi="Times New Roman" w:cs="Times New Roman"/>
            <w:sz w:val="24"/>
            <w:szCs w:val="24"/>
          </w:rPr>
          <w:t>https://www.digitalbodies.net/augmented-reality/that-was-fast-three-ar-companies-fail-in-a-month/</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33DEFCDE"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Dantas, C., Jegundo, A. L., Quintas, J., Martins, A. I., Queirós, A., &amp; Rocha, N. P. (2017, April). European portuguese validation of usefulness, satisfaction and ease of use questionnaire (USE). In World Conference on Information Systems and Technologies (pp. 561-570). Springer, Cham.</w:t>
      </w:r>
    </w:p>
    <w:p w14:paraId="0C978D0B" w14:textId="77777777" w:rsidR="004F5AFC" w:rsidRPr="003D36B9" w:rsidRDefault="004F5AFC" w:rsidP="004F5AFC">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Delagi, G. (2010, February). Harnessing technology to advance the next-generation mobile user-experience. In </w:t>
      </w:r>
      <w:r w:rsidRPr="003D36B9">
        <w:rPr>
          <w:rFonts w:ascii="Times New Roman" w:hAnsi="Times New Roman" w:cs="Times New Roman"/>
          <w:i/>
          <w:iCs/>
          <w:sz w:val="24"/>
          <w:szCs w:val="24"/>
        </w:rPr>
        <w:t>2010 IEEE International Solid-State Circuits Conference-(ISSCC)</w:t>
      </w:r>
      <w:r w:rsidRPr="003D36B9">
        <w:rPr>
          <w:rFonts w:ascii="Times New Roman" w:hAnsi="Times New Roman" w:cs="Times New Roman"/>
          <w:sz w:val="24"/>
          <w:szCs w:val="24"/>
        </w:rPr>
        <w:t xml:space="preserve"> (pp. 18-24). IEEE.</w:t>
      </w:r>
    </w:p>
    <w:p w14:paraId="2D0AA1E9"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Dinh, H. T., Lee, C., Niyato, D., &amp; Wang, P. (2013). A survey of mobile cloud computing: architecture, applications, and approaches. </w:t>
      </w:r>
      <w:r w:rsidRPr="003D36B9">
        <w:rPr>
          <w:rFonts w:ascii="Times New Roman" w:hAnsi="Times New Roman" w:cs="Times New Roman"/>
          <w:i/>
          <w:iCs/>
          <w:sz w:val="24"/>
          <w:szCs w:val="24"/>
        </w:rPr>
        <w:t>Wireless communications and mobile computing</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13</w:t>
      </w:r>
      <w:r w:rsidRPr="003D36B9">
        <w:rPr>
          <w:rFonts w:ascii="Times New Roman" w:hAnsi="Times New Roman" w:cs="Times New Roman"/>
          <w:sz w:val="24"/>
          <w:szCs w:val="24"/>
        </w:rPr>
        <w:t>(18), 1587-1611.</w:t>
      </w:r>
    </w:p>
    <w:p w14:paraId="0BF222FE"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Dinh, H. T., Lee, C., Niyato, D., &amp; Wang, P. (2013). A survey of mobile cloud computing: architecture, applications, and approaches. Wireless communications and mobile computing, 13(18), 1587-1611.</w:t>
      </w:r>
    </w:p>
    <w:p w14:paraId="6335185A"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Emtinan, A., (2019) Handbook of Research on Fostering Student Engagement With Instructional Technology in Higher Education Advances in Educational Technologies and Instructional Design. IGI (pp. 1-567)</w:t>
      </w:r>
    </w:p>
    <w:p w14:paraId="06F429BD" w14:textId="77777777" w:rsidR="004F5AFC" w:rsidRPr="003D36B9" w:rsidRDefault="004F5AFC" w:rsidP="004F5AFC">
      <w:pPr>
        <w:spacing w:after="240"/>
        <w:ind w:left="360"/>
        <w:jc w:val="both"/>
        <w:rPr>
          <w:rFonts w:ascii="Times New Roman" w:hAnsi="Times New Roman" w:cs="Times New Roman"/>
          <w:sz w:val="24"/>
          <w:szCs w:val="24"/>
          <w:shd w:val="clear" w:color="auto" w:fill="FFFFFF"/>
        </w:rPr>
      </w:pPr>
      <w:r w:rsidRPr="003D36B9">
        <w:rPr>
          <w:rFonts w:ascii="Times New Roman" w:hAnsi="Times New Roman" w:cs="Times New Roman"/>
          <w:sz w:val="24"/>
          <w:szCs w:val="24"/>
          <w:shd w:val="clear" w:color="auto" w:fill="FFFFFF"/>
        </w:rPr>
        <w:t>Esmaeilzadeh, P. (2019). The impacts of the perceived transparency of privacy policies and trust in providers for building trust in health information exchange: Empirical study. JMIR Medical Informatics, 7(4), e14050. doi:10.2196/14050</w:t>
      </w:r>
      <w:r w:rsidR="00A56040">
        <w:fldChar w:fldCharType="begin"/>
      </w:r>
      <w:r w:rsidR="00A56040">
        <w:instrText xml:space="preserve"> HYPERLINK "about:blank" \t "_blank" </w:instrText>
      </w:r>
      <w:r w:rsidR="00A56040">
        <w:fldChar w:fldCharType="end"/>
      </w:r>
    </w:p>
    <w:p w14:paraId="5FF1E07F" w14:textId="77777777" w:rsidR="004F5AFC" w:rsidRPr="003D36B9" w:rsidRDefault="004F5AFC" w:rsidP="004F5AFC">
      <w:pPr>
        <w:ind w:left="360"/>
        <w:rPr>
          <w:rFonts w:ascii="Times New Roman" w:hAnsi="Times New Roman" w:cs="Times New Roman"/>
          <w:sz w:val="24"/>
          <w:szCs w:val="24"/>
        </w:rPr>
      </w:pPr>
      <w:r w:rsidRPr="003D36B9">
        <w:rPr>
          <w:rFonts w:ascii="Times New Roman" w:hAnsi="Times New Roman" w:cs="Times New Roman"/>
          <w:sz w:val="24"/>
          <w:szCs w:val="24"/>
        </w:rPr>
        <w:t xml:space="preserve">Fester, G., (2019) Augmented Reality: What’s behind the marketing industry’s failure of imagination?. available at </w:t>
      </w:r>
      <w:hyperlink r:id="rId18" w:history="1">
        <w:r w:rsidRPr="003D36B9">
          <w:rPr>
            <w:rStyle w:val="Hyperlink"/>
            <w:rFonts w:ascii="Times New Roman" w:hAnsi="Times New Roman" w:cs="Times New Roman"/>
            <w:sz w:val="24"/>
            <w:szCs w:val="24"/>
          </w:rPr>
          <w:t>https://www.cmo.com.au/blog/modern-creative/2019/10/03/augmented-reality-whats-behind-the-marketing-industrys-failure-of-imagination/</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5D3E41C0" w14:textId="77777777" w:rsidR="004F5AFC" w:rsidRPr="003D36B9" w:rsidRDefault="004F5AFC" w:rsidP="004F5AFC">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Gebauer, J., Shaw, M. J., &amp; Gribbins, M. L. (2010). Task-technology fit for mobile information systems. </w:t>
      </w:r>
      <w:r w:rsidRPr="003D36B9">
        <w:rPr>
          <w:rFonts w:ascii="Times New Roman" w:hAnsi="Times New Roman" w:cs="Times New Roman"/>
          <w:i/>
          <w:iCs/>
          <w:sz w:val="24"/>
          <w:szCs w:val="24"/>
        </w:rPr>
        <w:t>Journal of Information Technology</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25</w:t>
      </w:r>
      <w:r w:rsidRPr="003D36B9">
        <w:rPr>
          <w:rFonts w:ascii="Times New Roman" w:hAnsi="Times New Roman" w:cs="Times New Roman"/>
          <w:sz w:val="24"/>
          <w:szCs w:val="24"/>
        </w:rPr>
        <w:t>(3), 259-272.</w:t>
      </w:r>
    </w:p>
    <w:p w14:paraId="386D45E2" w14:textId="77777777" w:rsidR="004F5AFC" w:rsidRPr="003D36B9" w:rsidRDefault="004F5AFC" w:rsidP="004F5AFC">
      <w:pPr>
        <w:spacing w:after="240"/>
        <w:ind w:left="360"/>
        <w:jc w:val="both"/>
        <w:rPr>
          <w:rFonts w:ascii="Times New Roman" w:hAnsi="Times New Roman" w:cs="Times New Roman"/>
          <w:b/>
          <w:bCs/>
          <w:color w:val="FF0000"/>
          <w:sz w:val="24"/>
          <w:szCs w:val="24"/>
        </w:rPr>
      </w:pPr>
      <w:r w:rsidRPr="003D36B9">
        <w:rPr>
          <w:rFonts w:ascii="Times New Roman" w:hAnsi="Times New Roman" w:cs="Times New Roman"/>
          <w:sz w:val="24"/>
          <w:szCs w:val="24"/>
        </w:rPr>
        <w:t xml:space="preserve">Gibbs, G. (1988). Learning by doing: A guide to teaching and learning methods. </w:t>
      </w:r>
      <w:r w:rsidRPr="003D36B9">
        <w:rPr>
          <w:rFonts w:ascii="Times New Roman" w:hAnsi="Times New Roman" w:cs="Times New Roman"/>
          <w:i/>
          <w:iCs/>
          <w:sz w:val="24"/>
          <w:szCs w:val="24"/>
        </w:rPr>
        <w:t>Further Education Unit</w:t>
      </w:r>
      <w:r w:rsidRPr="003D36B9">
        <w:rPr>
          <w:rFonts w:ascii="Times New Roman" w:hAnsi="Times New Roman" w:cs="Times New Roman"/>
          <w:sz w:val="24"/>
          <w:szCs w:val="24"/>
        </w:rPr>
        <w:t>.</w:t>
      </w:r>
    </w:p>
    <w:p w14:paraId="531EAE7D"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Gibson, J. J. (1977). The Theory of Affordances, Perceiving, acting and Knowing, Shaw R. and Bransford J. Hillsdale, N.J.: Lawrence Erlbaum Associates: Hillsdale, NJ.</w:t>
      </w:r>
    </w:p>
    <w:p w14:paraId="5B18E4E0"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Gibson, J. J. (1979). The ecological approach to visual perception. Boston: Houghton Mifin. Chemero, A. (2003). An outline of a theory of affordances. Ecological Psychology, (15:2), pp. 181-195.</w:t>
      </w:r>
    </w:p>
    <w:p w14:paraId="65113BB1"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Gibson, J. J. (1979). The ecological approach to visual perception. Boston: Houghton Mifin.</w:t>
      </w:r>
    </w:p>
    <w:p w14:paraId="612BD8BB"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Hassan, A., Ekiz, E., Dadwal, S. S., &amp; Lancaster, G. (2018). Augmented reality adoption by tourism product and service consumers: Some empirical findings. In </w:t>
      </w:r>
      <w:r w:rsidRPr="003D36B9">
        <w:rPr>
          <w:rFonts w:ascii="Times New Roman" w:hAnsi="Times New Roman" w:cs="Times New Roman"/>
          <w:i/>
          <w:iCs/>
          <w:sz w:val="24"/>
          <w:szCs w:val="24"/>
        </w:rPr>
        <w:t>Augmented Reality and Virtual Reality</w:t>
      </w:r>
      <w:r w:rsidRPr="003D36B9">
        <w:rPr>
          <w:rFonts w:ascii="Times New Roman" w:hAnsi="Times New Roman" w:cs="Times New Roman"/>
          <w:sz w:val="24"/>
          <w:szCs w:val="24"/>
        </w:rPr>
        <w:t xml:space="preserve"> (pp. 47-64). Springer, Cham.</w:t>
      </w:r>
    </w:p>
    <w:p w14:paraId="6A265932" w14:textId="77777777" w:rsidR="004F5AFC" w:rsidRPr="003D36B9" w:rsidRDefault="004F5AFC" w:rsidP="004F5AFC">
      <w:pPr>
        <w:ind w:left="360"/>
        <w:rPr>
          <w:rFonts w:ascii="Times New Roman" w:hAnsi="Times New Roman" w:cs="Times New Roman"/>
          <w:sz w:val="24"/>
          <w:szCs w:val="24"/>
        </w:rPr>
      </w:pPr>
      <w:r w:rsidRPr="003D36B9">
        <w:rPr>
          <w:rFonts w:ascii="Times New Roman" w:hAnsi="Times New Roman" w:cs="Times New Roman"/>
          <w:sz w:val="24"/>
          <w:szCs w:val="24"/>
        </w:rPr>
        <w:t xml:space="preserve">Herskovic, V., Ochoa, S. F., Pino, J. A., &amp; Neyem, H. A. (2011). The Iceberg Effect: Behind the User Interface of Mobile Collaborative Systems. </w:t>
      </w:r>
      <w:r w:rsidRPr="003D36B9">
        <w:rPr>
          <w:rFonts w:ascii="Times New Roman" w:hAnsi="Times New Roman" w:cs="Times New Roman"/>
          <w:i/>
          <w:iCs/>
          <w:sz w:val="24"/>
          <w:szCs w:val="24"/>
        </w:rPr>
        <w:t>J. UCS</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17</w:t>
      </w:r>
      <w:r w:rsidRPr="003D36B9">
        <w:rPr>
          <w:rFonts w:ascii="Times New Roman" w:hAnsi="Times New Roman" w:cs="Times New Roman"/>
          <w:sz w:val="24"/>
          <w:szCs w:val="24"/>
        </w:rPr>
        <w:t>(2), 183-201</w:t>
      </w:r>
    </w:p>
    <w:p w14:paraId="5C38B625" w14:textId="77777777" w:rsidR="004F5AFC" w:rsidRPr="003D36B9" w:rsidRDefault="004F5AFC" w:rsidP="004F5AFC">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Holden, H., &amp; Rada, R. (2011). Understanding the influence of perceived usability and technology self-efficacy on teachers’ technology acceptance. </w:t>
      </w:r>
      <w:r w:rsidRPr="003D36B9">
        <w:rPr>
          <w:rFonts w:ascii="Times New Roman" w:hAnsi="Times New Roman" w:cs="Times New Roman"/>
          <w:i/>
          <w:iCs/>
          <w:sz w:val="24"/>
          <w:szCs w:val="24"/>
        </w:rPr>
        <w:t>Journal of Research on Technology in Education</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43</w:t>
      </w:r>
      <w:r w:rsidRPr="003D36B9">
        <w:rPr>
          <w:rFonts w:ascii="Times New Roman" w:hAnsi="Times New Roman" w:cs="Times New Roman"/>
          <w:sz w:val="24"/>
          <w:szCs w:val="24"/>
        </w:rPr>
        <w:t>(4), 343-367.</w:t>
      </w:r>
    </w:p>
    <w:p w14:paraId="06B08143" w14:textId="77777777" w:rsidR="004F5AFC" w:rsidRPr="003D36B9" w:rsidRDefault="004F5AFC" w:rsidP="004F5AFC">
      <w:pPr>
        <w:spacing w:after="240"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Holden, H., &amp; Rada, R. (2011). Understanding the influence of perceived usability and technology self-efficacy on teachers’ technology acceptance. </w:t>
      </w:r>
      <w:r w:rsidRPr="003D36B9">
        <w:rPr>
          <w:rFonts w:ascii="Times New Roman" w:hAnsi="Times New Roman" w:cs="Times New Roman"/>
          <w:i/>
          <w:iCs/>
          <w:sz w:val="24"/>
          <w:szCs w:val="24"/>
        </w:rPr>
        <w:t>Journal of Research on Technology in Education</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43</w:t>
      </w:r>
      <w:r w:rsidRPr="003D36B9">
        <w:rPr>
          <w:rFonts w:ascii="Times New Roman" w:hAnsi="Times New Roman" w:cs="Times New Roman"/>
          <w:sz w:val="24"/>
          <w:szCs w:val="24"/>
        </w:rPr>
        <w:t>(4), 343-367.</w:t>
      </w:r>
    </w:p>
    <w:p w14:paraId="3C5B9652"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Hutchby, I. (2001). Technologies, texts and affordances. Sociology, 35, 441–456.</w:t>
      </w:r>
    </w:p>
    <w:p w14:paraId="20A29D5C"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Hutchby, I. (2001). Technologies, texts and affordances. Sociology, 35, 441–456.</w:t>
      </w:r>
    </w:p>
    <w:p w14:paraId="197B9689" w14:textId="77777777" w:rsidR="004F5AFC" w:rsidRPr="003D36B9" w:rsidRDefault="004F5AFC" w:rsidP="004F5AFC">
      <w:pPr>
        <w:autoSpaceDE w:val="0"/>
        <w:autoSpaceDN w:val="0"/>
        <w:adjustRightInd w:val="0"/>
        <w:spacing w:after="240"/>
        <w:ind w:left="360"/>
        <w:jc w:val="both"/>
        <w:rPr>
          <w:rFonts w:ascii="Times New Roman" w:eastAsia="TimesNewRomanPSMT" w:hAnsi="Times New Roman" w:cs="Times New Roman"/>
          <w:sz w:val="24"/>
          <w:szCs w:val="24"/>
        </w:rPr>
      </w:pPr>
      <w:r w:rsidRPr="003D36B9">
        <w:rPr>
          <w:rFonts w:ascii="Times New Roman" w:hAnsi="Times New Roman" w:cs="Times New Roman"/>
          <w:color w:val="000000"/>
          <w:sz w:val="24"/>
          <w:szCs w:val="24"/>
        </w:rPr>
        <w:t xml:space="preserve">Jigyasu., P. (2018). Reasons why mobile apps fail to make an impact. Access at: </w:t>
      </w:r>
      <w:hyperlink r:id="rId19" w:history="1">
        <w:r w:rsidRPr="003D36B9">
          <w:rPr>
            <w:rStyle w:val="Hyperlink"/>
            <w:rFonts w:ascii="Times New Roman" w:hAnsi="Times New Roman" w:cs="Times New Roman"/>
            <w:sz w:val="24"/>
            <w:szCs w:val="24"/>
          </w:rPr>
          <w:t>https://www.vayuz.com/reasons-mobile-apps-fail-make-impact</w:t>
        </w:r>
      </w:hyperlink>
      <w:r w:rsidRPr="003D36B9">
        <w:rPr>
          <w:rStyle w:val="Hyperlink"/>
          <w:rFonts w:ascii="Times New Roman" w:hAnsi="Times New Roman" w:cs="Times New Roman"/>
          <w:sz w:val="24"/>
          <w:szCs w:val="24"/>
        </w:rPr>
        <w:t xml:space="preserve"> (Accessed at 11-04-2022). </w:t>
      </w:r>
    </w:p>
    <w:p w14:paraId="354ABD84" w14:textId="77777777" w:rsidR="004F5AFC" w:rsidRPr="003D36B9" w:rsidRDefault="004F5AFC" w:rsidP="004F5AFC">
      <w:pPr>
        <w:autoSpaceDE w:val="0"/>
        <w:autoSpaceDN w:val="0"/>
        <w:adjustRightInd w:val="0"/>
        <w:spacing w:after="240"/>
        <w:ind w:left="360"/>
        <w:jc w:val="both"/>
        <w:rPr>
          <w:rFonts w:ascii="Times New Roman" w:eastAsia="TimesNewRomanPSMT" w:hAnsi="Times New Roman" w:cs="Times New Roman"/>
          <w:sz w:val="24"/>
          <w:szCs w:val="24"/>
        </w:rPr>
      </w:pPr>
      <w:r w:rsidRPr="003D36B9">
        <w:rPr>
          <w:rFonts w:ascii="Times New Roman" w:hAnsi="Times New Roman" w:cs="Times New Roman"/>
          <w:color w:val="000000"/>
          <w:sz w:val="24"/>
          <w:szCs w:val="24"/>
        </w:rPr>
        <w:t xml:space="preserve">Jigyasu., P. (2018). Reasons why mobile apps fail to make an impact. Access at: </w:t>
      </w:r>
      <w:hyperlink r:id="rId20" w:history="1">
        <w:r w:rsidRPr="003D36B9">
          <w:rPr>
            <w:rStyle w:val="Hyperlink"/>
            <w:rFonts w:ascii="Times New Roman" w:hAnsi="Times New Roman" w:cs="Times New Roman"/>
            <w:sz w:val="24"/>
            <w:szCs w:val="24"/>
          </w:rPr>
          <w:t>https://www.vayuz.com/reasons-mobile-apps-fail-make-impact</w:t>
        </w:r>
      </w:hyperlink>
      <w:r w:rsidRPr="003D36B9">
        <w:rPr>
          <w:rStyle w:val="Hyperlink"/>
          <w:rFonts w:ascii="Times New Roman" w:hAnsi="Times New Roman" w:cs="Times New Roman"/>
          <w:sz w:val="24"/>
          <w:szCs w:val="24"/>
        </w:rPr>
        <w:t>(Accessed at 11-04-2022).</w:t>
      </w:r>
    </w:p>
    <w:p w14:paraId="0F555031" w14:textId="77777777" w:rsidR="004F5AFC" w:rsidRPr="003D36B9" w:rsidRDefault="004F5AFC" w:rsidP="004F5AFC">
      <w:pPr>
        <w:autoSpaceDE w:val="0"/>
        <w:autoSpaceDN w:val="0"/>
        <w:adjustRightInd w:val="0"/>
        <w:spacing w:after="240"/>
        <w:ind w:left="360"/>
        <w:jc w:val="both"/>
        <w:rPr>
          <w:rFonts w:ascii="Times New Roman" w:eastAsia="TimesNewRomanPSMT" w:hAnsi="Times New Roman" w:cs="Times New Roman"/>
          <w:sz w:val="24"/>
          <w:szCs w:val="24"/>
        </w:rPr>
      </w:pPr>
      <w:r w:rsidRPr="003D36B9">
        <w:rPr>
          <w:rFonts w:ascii="Times New Roman" w:hAnsi="Times New Roman" w:cs="Times New Roman"/>
          <w:color w:val="000000"/>
          <w:sz w:val="24"/>
          <w:szCs w:val="24"/>
        </w:rPr>
        <w:t xml:space="preserve">Jigyasu., P. (2018). Reasons why mobile apps fail to make an impact. Access at: </w:t>
      </w:r>
      <w:hyperlink r:id="rId21" w:history="1">
        <w:r w:rsidRPr="003D36B9">
          <w:rPr>
            <w:rStyle w:val="Hyperlink"/>
            <w:rFonts w:ascii="Times New Roman" w:hAnsi="Times New Roman" w:cs="Times New Roman"/>
            <w:sz w:val="24"/>
            <w:szCs w:val="24"/>
          </w:rPr>
          <w:t>https://www.vayuz.com/reasons-mobile-apps-fail-make-impact</w:t>
        </w:r>
      </w:hyperlink>
      <w:r w:rsidRPr="003D36B9">
        <w:rPr>
          <w:rStyle w:val="Hyperlink"/>
          <w:rFonts w:ascii="Times New Roman" w:hAnsi="Times New Roman" w:cs="Times New Roman"/>
          <w:sz w:val="24"/>
          <w:szCs w:val="24"/>
        </w:rPr>
        <w:t>(Accessed at 17-04-2022).</w:t>
      </w:r>
    </w:p>
    <w:p w14:paraId="56F2161B" w14:textId="77777777" w:rsidR="004F5AFC" w:rsidRPr="003D36B9" w:rsidRDefault="004F5AFC" w:rsidP="004F5AFC">
      <w:pPr>
        <w:ind w:left="360"/>
        <w:rPr>
          <w:rFonts w:ascii="Times New Roman" w:hAnsi="Times New Roman" w:cs="Times New Roman"/>
          <w:sz w:val="24"/>
          <w:szCs w:val="24"/>
        </w:rPr>
      </w:pPr>
      <w:r w:rsidRPr="003D36B9">
        <w:rPr>
          <w:rFonts w:ascii="Times New Roman" w:hAnsi="Times New Roman" w:cs="Times New Roman"/>
          <w:sz w:val="24"/>
          <w:szCs w:val="24"/>
        </w:rPr>
        <w:t xml:space="preserve">Kapfunde, M., (2020) How Is Augmented Reality Transforming the Fashion Industry?. available at </w:t>
      </w:r>
      <w:hyperlink r:id="rId22" w:history="1">
        <w:r w:rsidRPr="003D36B9">
          <w:rPr>
            <w:rStyle w:val="Hyperlink"/>
            <w:rFonts w:ascii="Times New Roman" w:hAnsi="Times New Roman" w:cs="Times New Roman"/>
            <w:sz w:val="24"/>
            <w:szCs w:val="24"/>
          </w:rPr>
          <w:t>https://fashnerd.com/2019/02/augmented-reality-transforming-fashion-industry/</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2046ED64" w14:textId="77777777" w:rsidR="004F5AFC" w:rsidRPr="003D36B9" w:rsidRDefault="004F5AFC" w:rsidP="004F5AFC">
      <w:pPr>
        <w:spacing w:after="240"/>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Karahasanović, A., Brandtzæg, P. B., Heim, J., Lüders, M., Vermeir, L., Pierson, J., Lievens, B., Vanattenhoven, J., and Jans, G. (2009) ‘Co-creation and user-generated content–elderly people’s user requirements.’ </w:t>
      </w:r>
      <w:r w:rsidRPr="003D36B9">
        <w:rPr>
          <w:rFonts w:ascii="Times New Roman" w:hAnsi="Times New Roman" w:cs="Times New Roman"/>
          <w:i/>
          <w:iCs/>
          <w:sz w:val="24"/>
          <w:szCs w:val="24"/>
        </w:rPr>
        <w:t xml:space="preserve">Computers in Human Behavior </w:t>
      </w:r>
      <w:r w:rsidRPr="003D36B9">
        <w:rPr>
          <w:rFonts w:ascii="Times New Roman" w:hAnsi="Times New Roman" w:cs="Times New Roman"/>
          <w:sz w:val="24"/>
          <w:szCs w:val="24"/>
        </w:rPr>
        <w:t xml:space="preserve">25(3), pp. 655-678. </w:t>
      </w:r>
    </w:p>
    <w:p w14:paraId="5C0DD82A"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Karahasanović, A., Hollebeek, L. D., Chasanidou, D., &amp; Gurau, C. (2019). Temporality of customer engagement in service innovation: a theoretical model. In </w:t>
      </w:r>
      <w:r w:rsidRPr="003D36B9">
        <w:rPr>
          <w:rFonts w:ascii="Times New Roman" w:hAnsi="Times New Roman" w:cs="Times New Roman"/>
          <w:i/>
          <w:iCs/>
          <w:sz w:val="24"/>
          <w:szCs w:val="24"/>
        </w:rPr>
        <w:t>Handbook of Research on Customer Engagement</w:t>
      </w:r>
      <w:r w:rsidRPr="003D36B9">
        <w:rPr>
          <w:rFonts w:ascii="Times New Roman" w:hAnsi="Times New Roman" w:cs="Times New Roman"/>
          <w:sz w:val="24"/>
          <w:szCs w:val="24"/>
        </w:rPr>
        <w:t>. Edward Elgar Publishing.</w:t>
      </w:r>
    </w:p>
    <w:p w14:paraId="1A2A9E00"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Kujala, S., Miron-Shatz, T., (2013). Emotions, experiences and usability in real-life mobile phone use, In: Proceedings of the SIGCHI Conference on Human Factors in Computing Systems, ACM Press, pp. 1061–1070.</w:t>
      </w:r>
    </w:p>
    <w:p w14:paraId="6FFC1833"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Kujala, S., Miron-Shatz, T., 2013. Emotions, experiences and usability in real-life mobile phone use, In: Proceedings of the SIGCHI Conference on Human Factors in Computing Systems, ACM Press, pp. 1061–1070.</w:t>
      </w:r>
    </w:p>
    <w:p w14:paraId="35395131"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Kujala, S., Mugge, R., &amp; Miron-Shatz, T. (2017). The role of expectations in service evaluation: A longitudinal study of a proximity mobile payment service. </w:t>
      </w:r>
      <w:r w:rsidRPr="003D36B9">
        <w:rPr>
          <w:rFonts w:ascii="Times New Roman" w:hAnsi="Times New Roman" w:cs="Times New Roman"/>
          <w:i/>
          <w:iCs/>
          <w:sz w:val="24"/>
          <w:szCs w:val="24"/>
        </w:rPr>
        <w:t>International Journal of Human-Computer Studies</w:t>
      </w:r>
      <w:r w:rsidRPr="003D36B9">
        <w:rPr>
          <w:rFonts w:ascii="Times New Roman" w:hAnsi="Times New Roman" w:cs="Times New Roman"/>
          <w:sz w:val="24"/>
          <w:szCs w:val="24"/>
        </w:rPr>
        <w:t xml:space="preserve">, </w:t>
      </w:r>
      <w:r w:rsidRPr="003D36B9">
        <w:rPr>
          <w:rFonts w:ascii="Times New Roman" w:hAnsi="Times New Roman" w:cs="Times New Roman"/>
          <w:i/>
          <w:iCs/>
          <w:sz w:val="24"/>
          <w:szCs w:val="24"/>
        </w:rPr>
        <w:t>98</w:t>
      </w:r>
      <w:r w:rsidRPr="003D36B9">
        <w:rPr>
          <w:rFonts w:ascii="Times New Roman" w:hAnsi="Times New Roman" w:cs="Times New Roman"/>
          <w:sz w:val="24"/>
          <w:szCs w:val="24"/>
        </w:rPr>
        <w:t>, 51-61.</w:t>
      </w:r>
    </w:p>
    <w:p w14:paraId="72EC9798" w14:textId="77777777" w:rsidR="004F5AFC" w:rsidRPr="003D36B9" w:rsidRDefault="004F5AFC" w:rsidP="004F5AFC">
      <w:pPr>
        <w:spacing w:line="360" w:lineRule="auto"/>
        <w:ind w:left="360"/>
        <w:jc w:val="both"/>
        <w:rPr>
          <w:rFonts w:ascii="Times New Roman" w:hAnsi="Times New Roman" w:cs="Times New Roman"/>
          <w:sz w:val="24"/>
          <w:szCs w:val="24"/>
        </w:rPr>
      </w:pPr>
      <w:bookmarkStart w:id="106" w:name="_Hlk103343490"/>
      <w:r w:rsidRPr="003D36B9">
        <w:rPr>
          <w:rFonts w:ascii="Times New Roman" w:hAnsi="Times New Roman" w:cs="Times New Roman"/>
          <w:sz w:val="24"/>
          <w:szCs w:val="24"/>
        </w:rPr>
        <w:t xml:space="preserve">Lee, </w:t>
      </w:r>
      <w:bookmarkEnd w:id="106"/>
      <w:r w:rsidRPr="003D36B9">
        <w:rPr>
          <w:rFonts w:ascii="Times New Roman" w:hAnsi="Times New Roman" w:cs="Times New Roman"/>
          <w:sz w:val="24"/>
          <w:szCs w:val="24"/>
        </w:rPr>
        <w:t xml:space="preserve">H., Chung, N., &amp; Jung, T. (2015). Examining the cultural differences in acceptance of mobile augmented reality: Comparison of South Korea and Ireland. In </w:t>
      </w:r>
      <w:r w:rsidRPr="003D36B9">
        <w:rPr>
          <w:rFonts w:ascii="Times New Roman" w:hAnsi="Times New Roman" w:cs="Times New Roman"/>
          <w:i/>
          <w:iCs/>
          <w:sz w:val="24"/>
          <w:szCs w:val="24"/>
        </w:rPr>
        <w:t>Information and communication technologies in tourism 2015</w:t>
      </w:r>
      <w:r w:rsidRPr="003D36B9">
        <w:rPr>
          <w:rFonts w:ascii="Times New Roman" w:hAnsi="Times New Roman" w:cs="Times New Roman"/>
          <w:sz w:val="24"/>
          <w:szCs w:val="24"/>
        </w:rPr>
        <w:t xml:space="preserve"> (pp. 477-491). Springer, Cham.</w:t>
      </w:r>
    </w:p>
    <w:p w14:paraId="79809767"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Linaza, M. T., Marimón, D., Carrasco, P., Álvarez, R., Montesa, J., Aguilar, S. R., &amp; Diez, G. (2012). Evaluation of mobile augmented reality applications for tourism destinations. In </w:t>
      </w:r>
      <w:r w:rsidRPr="003D36B9">
        <w:rPr>
          <w:rFonts w:ascii="Times New Roman" w:hAnsi="Times New Roman" w:cs="Times New Roman"/>
          <w:i/>
          <w:iCs/>
          <w:sz w:val="24"/>
          <w:szCs w:val="24"/>
        </w:rPr>
        <w:t>Enter</w:t>
      </w:r>
      <w:r w:rsidRPr="003D36B9">
        <w:rPr>
          <w:rFonts w:ascii="Times New Roman" w:hAnsi="Times New Roman" w:cs="Times New Roman"/>
          <w:sz w:val="24"/>
          <w:szCs w:val="24"/>
        </w:rPr>
        <w:t xml:space="preserve"> (pp. 260-271).</w:t>
      </w:r>
    </w:p>
    <w:p w14:paraId="553D4DEB"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Majchrzak, A. &amp; Markus, M.L. (2012). Technology Affordances and Constraints in Management Information Systems (MIS). In E. Kessler (Ed.), Encyclopedia of Management Theory, Vol. 2 (pp. 832-835). Los Angeles, CA: Sage Publications</w:t>
      </w:r>
    </w:p>
    <w:p w14:paraId="2BE301D2" w14:textId="77777777" w:rsidR="004F5AFC" w:rsidRPr="003D36B9" w:rsidRDefault="004F5AFC" w:rsidP="004F5AFC">
      <w:pPr>
        <w:ind w:left="360"/>
        <w:rPr>
          <w:rFonts w:ascii="Times New Roman" w:hAnsi="Times New Roman" w:cs="Times New Roman"/>
          <w:sz w:val="24"/>
          <w:szCs w:val="24"/>
        </w:rPr>
      </w:pPr>
      <w:r w:rsidRPr="003D36B9">
        <w:rPr>
          <w:rFonts w:ascii="Times New Roman" w:hAnsi="Times New Roman" w:cs="Times New Roman"/>
          <w:sz w:val="24"/>
          <w:szCs w:val="24"/>
        </w:rPr>
        <w:t>Markus, M. L., and Silver, M. S. (2008). “A Foundation for the Study of IT Effects: A New Look at DeSanctis</w:t>
      </w:r>
    </w:p>
    <w:p w14:paraId="3EC999C6" w14:textId="77777777" w:rsidR="004F5AFC" w:rsidRPr="003D36B9" w:rsidRDefault="004F5AFC" w:rsidP="004F5AFC">
      <w:pPr>
        <w:ind w:left="360"/>
        <w:rPr>
          <w:rFonts w:ascii="Times New Roman" w:hAnsi="Times New Roman" w:cs="Times New Roman"/>
          <w:sz w:val="24"/>
          <w:szCs w:val="24"/>
        </w:rPr>
      </w:pPr>
      <w:bookmarkStart w:id="107" w:name="_Hlk103344057"/>
      <w:r w:rsidRPr="003D36B9">
        <w:rPr>
          <w:rFonts w:ascii="Times New Roman" w:hAnsi="Times New Roman" w:cs="Times New Roman"/>
          <w:sz w:val="24"/>
          <w:szCs w:val="24"/>
        </w:rPr>
        <w:t xml:space="preserve">Norman, D. A. (1999). </w:t>
      </w:r>
      <w:bookmarkEnd w:id="107"/>
      <w:r w:rsidRPr="003D36B9">
        <w:rPr>
          <w:rFonts w:ascii="Times New Roman" w:hAnsi="Times New Roman" w:cs="Times New Roman"/>
          <w:sz w:val="24"/>
          <w:szCs w:val="24"/>
        </w:rPr>
        <w:t>“Affordance, Conventions and Design,” Interactions , pp. 38–42.</w:t>
      </w:r>
    </w:p>
    <w:p w14:paraId="571D1B84"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Norman, D.A. (1999). Affordance, conventions, and design. Interactions, (6:3), pp. 38-42.</w:t>
      </w:r>
    </w:p>
    <w:p w14:paraId="12B587F3"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Olsson, T., Salo, M., (2012). Narratives of satisfying and unsatisfying experiences of current mobile augmented reality applications, In: Proceedings of the SIGCHI Conference on Human Factors in Computing Systems, ACM, pp. 2779–2788.</w:t>
      </w:r>
    </w:p>
    <w:p w14:paraId="592D2574"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Olsson, T., Salo, M., (2012). Narratives of satisfying and unsatisfying experiences of current mobile augmented reality applications, In: Proceedings of the SIGCHI Conference on Human Factors in Computing Systems, ACM, pp. 2779–2788.</w:t>
      </w:r>
    </w:p>
    <w:p w14:paraId="3402CB7A" w14:textId="77777777" w:rsidR="004F5AFC" w:rsidRPr="003D36B9" w:rsidRDefault="004F5AFC" w:rsidP="004F5AFC">
      <w:pPr>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Preuss, S., (2020) 10 exciting augmented reality features for fashion shoppers. available at </w:t>
      </w:r>
      <w:hyperlink r:id="rId23" w:history="1">
        <w:r w:rsidRPr="003D36B9">
          <w:rPr>
            <w:rStyle w:val="Hyperlink"/>
            <w:rFonts w:ascii="Times New Roman" w:hAnsi="Times New Roman" w:cs="Times New Roman"/>
            <w:sz w:val="24"/>
            <w:szCs w:val="24"/>
          </w:rPr>
          <w:t>https://fashionunited.uk/news/retail/10-exciting-augmented-reality-features-for-fashion-shoppers/2019061943776</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6A44D638" w14:textId="77777777" w:rsidR="004F5AFC" w:rsidRPr="003D36B9" w:rsidRDefault="004F5AFC" w:rsidP="004F5AFC">
      <w:pPr>
        <w:ind w:left="360"/>
        <w:rPr>
          <w:rFonts w:ascii="Times New Roman" w:hAnsi="Times New Roman" w:cs="Times New Roman"/>
          <w:sz w:val="24"/>
          <w:szCs w:val="24"/>
        </w:rPr>
      </w:pPr>
      <w:r w:rsidRPr="003D36B9">
        <w:rPr>
          <w:rFonts w:ascii="Times New Roman" w:hAnsi="Times New Roman" w:cs="Times New Roman"/>
          <w:sz w:val="24"/>
          <w:szCs w:val="24"/>
        </w:rPr>
        <w:t xml:space="preserve">Rabeel, R., (2020) How Augmented Reality is Redefining the Fashion Industry. available at </w:t>
      </w:r>
      <w:hyperlink r:id="rId24" w:history="1">
        <w:r w:rsidRPr="003D36B9">
          <w:rPr>
            <w:rStyle w:val="Hyperlink"/>
            <w:rFonts w:ascii="Times New Roman" w:hAnsi="Times New Roman" w:cs="Times New Roman"/>
            <w:sz w:val="24"/>
            <w:szCs w:val="24"/>
          </w:rPr>
          <w:t>https://inaugment.com/how-augmented-reality-is-redefining-the-fashion-industry/</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6DDB0672"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Reckwitz, A. (2002). Toward a Theory of Social Practices. European Journal of Sociology, 5(2), 243–263.</w:t>
      </w:r>
    </w:p>
    <w:p w14:paraId="06933708" w14:textId="77777777" w:rsidR="004F5AFC" w:rsidRPr="003D36B9" w:rsidRDefault="004F5AFC" w:rsidP="004F5AFC">
      <w:pPr>
        <w:spacing w:after="240"/>
        <w:ind w:left="360"/>
        <w:rPr>
          <w:rFonts w:ascii="Times New Roman" w:hAnsi="Times New Roman" w:cs="Times New Roman"/>
          <w:sz w:val="24"/>
          <w:szCs w:val="24"/>
        </w:rPr>
      </w:pPr>
      <w:bookmarkStart w:id="108" w:name="_Hlk61255581"/>
      <w:r w:rsidRPr="003D36B9">
        <w:rPr>
          <w:rFonts w:ascii="Times New Roman" w:hAnsi="Times New Roman" w:cs="Times New Roman"/>
          <w:sz w:val="24"/>
          <w:szCs w:val="24"/>
        </w:rPr>
        <w:t>Ropke, I. (2009</w:t>
      </w:r>
      <w:bookmarkEnd w:id="108"/>
      <w:r w:rsidRPr="003D36B9">
        <w:rPr>
          <w:rFonts w:ascii="Times New Roman" w:hAnsi="Times New Roman" w:cs="Times New Roman"/>
          <w:sz w:val="24"/>
          <w:szCs w:val="24"/>
        </w:rPr>
        <w:t>). Theories of practice - New inspiration for ecological economic studies on consumption. Ecological Economics, 68, 2490–2497.</w:t>
      </w:r>
    </w:p>
    <w:p w14:paraId="58B2EBDF"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Shove , E., &amp;Pantzar, M. (2005). Consumers, Producers and Practices. Journal of Consumer Culture, 5(1), 43–64. [doi:10.1177/1469540505049846].</w:t>
      </w:r>
    </w:p>
    <w:p w14:paraId="630FAC2A"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Shove, Elizabeth, Mika Pantzar, and Matt Watson. (2012). The Dynamics of Social Practice: Everyday Life and How It Changes. London: Sage.</w:t>
      </w:r>
    </w:p>
    <w:p w14:paraId="6B4CC582"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Stangl, B., Ukpabi, D. C., &amp; Park, S. (2020). Augmented Reality Applications: The Impact of Usability and Emotional Perceptions on Tourists’ App Experiences. In Information and Communication Technologies in Tourism 2020 (pp. 181-191). Springer, Cham.</w:t>
      </w:r>
    </w:p>
    <w:p w14:paraId="7B420EE6"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Stangl, B., Ukpabi, D. C., &amp; Park, S. (2020). Augmented Reality Applications: The Impact of Usability and Emotional Perceptions on Tourists’ App Experiences. In </w:t>
      </w:r>
      <w:r w:rsidRPr="003D36B9">
        <w:rPr>
          <w:rFonts w:ascii="Times New Roman" w:hAnsi="Times New Roman" w:cs="Times New Roman"/>
          <w:i/>
          <w:iCs/>
          <w:sz w:val="24"/>
          <w:szCs w:val="24"/>
        </w:rPr>
        <w:t>Information and Communication Technologies in Tourism 2020</w:t>
      </w:r>
      <w:r w:rsidRPr="003D36B9">
        <w:rPr>
          <w:rFonts w:ascii="Times New Roman" w:hAnsi="Times New Roman" w:cs="Times New Roman"/>
          <w:sz w:val="24"/>
          <w:szCs w:val="24"/>
        </w:rPr>
        <w:t xml:space="preserve"> (pp. 181-191). Springer, Cham.</w:t>
      </w:r>
    </w:p>
    <w:p w14:paraId="3042855E" w14:textId="77777777" w:rsidR="004F5AFC" w:rsidRPr="003D36B9" w:rsidRDefault="004F5AFC" w:rsidP="004F5AFC">
      <w:pPr>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Statista, (2019) Costs of return deliveries in the United States in 2017 and 2020 </w:t>
      </w:r>
      <w:hyperlink r:id="rId25" w:history="1">
        <w:r w:rsidRPr="003D36B9">
          <w:rPr>
            <w:rStyle w:val="Hyperlink"/>
            <w:rFonts w:ascii="Times New Roman" w:hAnsi="Times New Roman" w:cs="Times New Roman"/>
            <w:sz w:val="24"/>
            <w:szCs w:val="24"/>
          </w:rPr>
          <w:t>https://www.statista.com/statistics/871365/reverse-logistics-cost-united-states/</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03032BB6" w14:textId="77777777" w:rsidR="004F5AFC" w:rsidRPr="003D36B9" w:rsidRDefault="004F5AFC" w:rsidP="004F5AFC">
      <w:pPr>
        <w:ind w:left="360"/>
        <w:jc w:val="both"/>
        <w:rPr>
          <w:rFonts w:ascii="Times New Roman" w:hAnsi="Times New Roman" w:cs="Times New Roman"/>
          <w:sz w:val="24"/>
          <w:szCs w:val="24"/>
        </w:rPr>
      </w:pPr>
      <w:bookmarkStart w:id="109" w:name="_Hlk103344365"/>
      <w:r w:rsidRPr="003D36B9">
        <w:rPr>
          <w:rFonts w:ascii="Times New Roman" w:hAnsi="Times New Roman" w:cs="Times New Roman"/>
          <w:sz w:val="24"/>
          <w:szCs w:val="24"/>
        </w:rPr>
        <w:t xml:space="preserve">Stipetic, </w:t>
      </w:r>
      <w:bookmarkEnd w:id="109"/>
      <w:r w:rsidRPr="003D36B9">
        <w:rPr>
          <w:rFonts w:ascii="Times New Roman" w:hAnsi="Times New Roman" w:cs="Times New Roman"/>
          <w:sz w:val="24"/>
          <w:szCs w:val="24"/>
        </w:rPr>
        <w:t xml:space="preserve">M., and Juretic, N., (2020) Top Fashion AR Apps. available at </w:t>
      </w:r>
      <w:hyperlink r:id="rId26" w:history="1">
        <w:r w:rsidRPr="003D36B9">
          <w:rPr>
            <w:rStyle w:val="Hyperlink"/>
            <w:rFonts w:ascii="Times New Roman" w:hAnsi="Times New Roman" w:cs="Times New Roman"/>
            <w:sz w:val="24"/>
            <w:szCs w:val="24"/>
          </w:rPr>
          <w:t>https://www.supersuperagency.com/blog/top-fashion-ar-app-concepts</w:t>
        </w:r>
      </w:hyperlink>
      <w:r w:rsidRPr="003D36B9">
        <w:rPr>
          <w:rFonts w:ascii="Times New Roman" w:hAnsi="Times New Roman" w:cs="Times New Roman"/>
          <w:sz w:val="24"/>
          <w:szCs w:val="24"/>
        </w:rPr>
        <w:t xml:space="preserve"> </w:t>
      </w:r>
      <w:r w:rsidRPr="003D36B9">
        <w:rPr>
          <w:rStyle w:val="Hyperlink"/>
          <w:rFonts w:ascii="Times New Roman" w:hAnsi="Times New Roman" w:cs="Times New Roman"/>
          <w:sz w:val="24"/>
          <w:szCs w:val="24"/>
        </w:rPr>
        <w:t>(Accessed at 17-04-2022).</w:t>
      </w:r>
    </w:p>
    <w:p w14:paraId="2BB0A050"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Strong, D. M., Johnson, S. A., Tulu, B., Trudel, J., Volkoff, O., Pelletier, L. R., … Garber, L. (2014). A theory of organizationEHR affordance actualization. Journal of the Association for Information Systems, 15(2), 53–85. https://doi.org/10.17705/ 1jais.00353</w:t>
      </w:r>
    </w:p>
    <w:p w14:paraId="3202E393"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Thüring, M., &amp; Mahlke, S. (2007). Usability, aesthetics and emotions in human–technology interaction. International journal of psychology, 42(4), 253-264.</w:t>
      </w:r>
    </w:p>
    <w:p w14:paraId="33E145F6" w14:textId="77777777" w:rsidR="004F5AFC" w:rsidRPr="003D36B9" w:rsidRDefault="004F5AFC" w:rsidP="004F5AFC">
      <w:pPr>
        <w:spacing w:line="360" w:lineRule="auto"/>
        <w:ind w:left="360"/>
        <w:jc w:val="both"/>
        <w:rPr>
          <w:rFonts w:ascii="Times New Roman" w:hAnsi="Times New Roman" w:cs="Times New Roman"/>
          <w:sz w:val="24"/>
          <w:szCs w:val="24"/>
        </w:rPr>
      </w:pPr>
      <w:r w:rsidRPr="003D36B9">
        <w:rPr>
          <w:rFonts w:ascii="Times New Roman" w:hAnsi="Times New Roman" w:cs="Times New Roman"/>
          <w:sz w:val="24"/>
          <w:szCs w:val="24"/>
        </w:rPr>
        <w:t xml:space="preserve">Wilson, A., Zeithaml, V., Bitner, M. J., &amp; Gremler, D. (2016). </w:t>
      </w:r>
      <w:r w:rsidRPr="003D36B9">
        <w:rPr>
          <w:rFonts w:ascii="Times New Roman" w:hAnsi="Times New Roman" w:cs="Times New Roman"/>
          <w:i/>
          <w:iCs/>
          <w:sz w:val="24"/>
          <w:szCs w:val="24"/>
        </w:rPr>
        <w:t>Services marketing: Integrating customer focus across the firm</w:t>
      </w:r>
      <w:r w:rsidRPr="003D36B9">
        <w:rPr>
          <w:rFonts w:ascii="Times New Roman" w:hAnsi="Times New Roman" w:cs="Times New Roman"/>
          <w:sz w:val="24"/>
          <w:szCs w:val="24"/>
        </w:rPr>
        <w:t>.</w:t>
      </w:r>
    </w:p>
    <w:p w14:paraId="6445B3C0" w14:textId="77777777" w:rsidR="004F5AFC" w:rsidRPr="003D36B9" w:rsidRDefault="004F5AFC" w:rsidP="004F5AFC">
      <w:pPr>
        <w:spacing w:after="240"/>
        <w:ind w:left="360"/>
        <w:rPr>
          <w:rFonts w:ascii="Times New Roman" w:hAnsi="Times New Roman" w:cs="Times New Roman"/>
          <w:sz w:val="24"/>
          <w:szCs w:val="24"/>
        </w:rPr>
      </w:pPr>
      <w:r w:rsidRPr="003D36B9">
        <w:rPr>
          <w:rFonts w:ascii="Times New Roman" w:hAnsi="Times New Roman" w:cs="Times New Roman"/>
          <w:sz w:val="24"/>
          <w:szCs w:val="24"/>
        </w:rPr>
        <w:t>Zammuto, R.F., Griffith, T.L., Majchrzak, A., Dougherty, D.J., &amp; Faraj, S. (2007). Information technology and the changing fabric of organization. Organization Science, (18:5), pp. 749-762.</w:t>
      </w:r>
    </w:p>
    <w:p w14:paraId="610DAE3B" w14:textId="77777777" w:rsidR="004F5AFC" w:rsidRPr="00EA0098" w:rsidRDefault="004F5AFC" w:rsidP="004F5AFC">
      <w:pPr>
        <w:spacing w:line="360" w:lineRule="auto"/>
        <w:jc w:val="both"/>
        <w:rPr>
          <w:rFonts w:ascii="Arial" w:hAnsi="Arial" w:cs="Arial"/>
          <w:sz w:val="24"/>
          <w:szCs w:val="24"/>
        </w:rPr>
      </w:pPr>
    </w:p>
    <w:p w14:paraId="64E1F356" w14:textId="77777777" w:rsidR="004F5AFC" w:rsidRDefault="004F5AFC" w:rsidP="004F5AFC"/>
    <w:p w14:paraId="344C71B0" w14:textId="73B247BF" w:rsidR="004F5AFC" w:rsidRDefault="004F5AFC" w:rsidP="004F5AFC">
      <w:pPr>
        <w:rPr>
          <w:rFonts w:ascii="Times New Roman" w:hAnsi="Times New Roman" w:cs="Times New Roman"/>
        </w:rPr>
      </w:pPr>
    </w:p>
    <w:p w14:paraId="19777049" w14:textId="77777777" w:rsidR="004F5AFC" w:rsidRDefault="004F5AFC" w:rsidP="004F5AFC">
      <w:pPr>
        <w:rPr>
          <w:rFonts w:ascii="Times New Roman" w:hAnsi="Times New Roman" w:cs="Times New Roman"/>
        </w:rPr>
      </w:pPr>
    </w:p>
    <w:p w14:paraId="588F575C" w14:textId="77777777" w:rsidR="004F5AFC" w:rsidRDefault="004F5AFC" w:rsidP="004F5AFC">
      <w:pPr>
        <w:rPr>
          <w:rFonts w:ascii="Times New Roman" w:hAnsi="Times New Roman" w:cs="Times New Roman"/>
        </w:rPr>
      </w:pPr>
    </w:p>
    <w:p w14:paraId="71DCFE63" w14:textId="77777777" w:rsidR="004F5AFC" w:rsidRDefault="004F5AFC" w:rsidP="004F5AFC">
      <w:pPr>
        <w:rPr>
          <w:rFonts w:ascii="Times New Roman" w:hAnsi="Times New Roman" w:cs="Times New Roman"/>
        </w:rPr>
      </w:pPr>
    </w:p>
    <w:p w14:paraId="4618211D" w14:textId="77777777" w:rsidR="004F5AFC" w:rsidRDefault="004F5AFC" w:rsidP="004F5AFC">
      <w:pPr>
        <w:rPr>
          <w:rFonts w:ascii="Times New Roman" w:hAnsi="Times New Roman" w:cs="Times New Roman"/>
        </w:rPr>
      </w:pPr>
    </w:p>
    <w:p w14:paraId="26BB26D6" w14:textId="77777777" w:rsidR="004F5AFC" w:rsidRPr="00CC55E5" w:rsidRDefault="004F5AFC" w:rsidP="004F5AFC">
      <w:pPr>
        <w:rPr>
          <w:rFonts w:ascii="Times New Roman" w:hAnsi="Times New Roman" w:cs="Times New Roman"/>
        </w:rPr>
      </w:pPr>
    </w:p>
    <w:p w14:paraId="62A62C02" w14:textId="1BF33A78" w:rsidR="004F5AFC" w:rsidRDefault="004F5AFC" w:rsidP="004F5AFC">
      <w:pPr>
        <w:pStyle w:val="grid"/>
        <w:shd w:val="clear" w:color="auto" w:fill="FFFFFF"/>
        <w:jc w:val="both"/>
        <w:rPr>
          <w:rFonts w:ascii="Arial" w:hAnsi="Arial" w:cs="Arial"/>
        </w:rPr>
      </w:pPr>
    </w:p>
    <w:p w14:paraId="5D16DD17" w14:textId="512CB0D8" w:rsidR="004F5AFC" w:rsidRDefault="004F5AFC" w:rsidP="004F5AFC">
      <w:pPr>
        <w:pStyle w:val="grid"/>
        <w:shd w:val="clear" w:color="auto" w:fill="FFFFFF"/>
        <w:ind w:left="360"/>
        <w:jc w:val="both"/>
        <w:rPr>
          <w:rFonts w:ascii="Arial" w:hAnsi="Arial" w:cs="Arial"/>
        </w:rPr>
      </w:pPr>
    </w:p>
    <w:p w14:paraId="3A89211E" w14:textId="39C83CC9" w:rsidR="004F5AFC" w:rsidRDefault="004F5AFC" w:rsidP="004F5AFC">
      <w:pPr>
        <w:pStyle w:val="grid"/>
        <w:shd w:val="clear" w:color="auto" w:fill="FFFFFF"/>
        <w:ind w:left="360"/>
        <w:jc w:val="both"/>
        <w:rPr>
          <w:rFonts w:ascii="Arial" w:hAnsi="Arial" w:cs="Arial"/>
        </w:rPr>
      </w:pPr>
    </w:p>
    <w:p w14:paraId="51D0D066" w14:textId="52D7A9AD" w:rsidR="004F5AFC" w:rsidRDefault="004F5AFC" w:rsidP="004F5AFC">
      <w:pPr>
        <w:pStyle w:val="grid"/>
        <w:shd w:val="clear" w:color="auto" w:fill="FFFFFF"/>
        <w:ind w:left="360"/>
        <w:jc w:val="both"/>
        <w:rPr>
          <w:rFonts w:ascii="Arial" w:hAnsi="Arial" w:cs="Arial"/>
        </w:rPr>
      </w:pPr>
    </w:p>
    <w:p w14:paraId="36953CC5" w14:textId="77777777" w:rsidR="004F5AFC" w:rsidRDefault="004F5AFC" w:rsidP="004F5AFC">
      <w:pPr>
        <w:pStyle w:val="grid"/>
        <w:shd w:val="clear" w:color="auto" w:fill="FFFFFF"/>
        <w:ind w:left="360"/>
        <w:jc w:val="both"/>
        <w:rPr>
          <w:rFonts w:ascii="Arial" w:hAnsi="Arial" w:cs="Arial"/>
        </w:rPr>
      </w:pPr>
    </w:p>
    <w:p w14:paraId="2DB86B54" w14:textId="16FA3715" w:rsidR="004F5AFC" w:rsidRDefault="004F5AFC" w:rsidP="00C56CCC">
      <w:pPr>
        <w:pStyle w:val="grid"/>
        <w:shd w:val="clear" w:color="auto" w:fill="FFFFFF"/>
        <w:ind w:left="360"/>
        <w:jc w:val="both"/>
        <w:rPr>
          <w:rFonts w:ascii="Arial" w:hAnsi="Arial" w:cs="Arial"/>
        </w:rPr>
      </w:pPr>
    </w:p>
    <w:p w14:paraId="181FD1A3" w14:textId="77777777" w:rsidR="004F5AFC" w:rsidRDefault="004F5AFC" w:rsidP="00C56CCC">
      <w:pPr>
        <w:pStyle w:val="grid"/>
        <w:shd w:val="clear" w:color="auto" w:fill="FFFFFF"/>
        <w:ind w:left="360"/>
        <w:jc w:val="both"/>
        <w:rPr>
          <w:rFonts w:ascii="Arial" w:hAnsi="Arial" w:cs="Arial"/>
        </w:rPr>
      </w:pPr>
    </w:p>
    <w:p w14:paraId="7B22D05B" w14:textId="77777777" w:rsidR="004F5AFC" w:rsidRPr="005708B0" w:rsidRDefault="004F5AFC" w:rsidP="00C56CCC">
      <w:pPr>
        <w:pStyle w:val="grid"/>
        <w:shd w:val="clear" w:color="auto" w:fill="FFFFFF"/>
        <w:ind w:left="360"/>
        <w:jc w:val="both"/>
        <w:rPr>
          <w:rFonts w:ascii="Arial" w:hAnsi="Arial" w:cs="Arial"/>
        </w:rPr>
      </w:pPr>
    </w:p>
    <w:p w14:paraId="6081B574" w14:textId="0985472D" w:rsidR="00C56CCC" w:rsidRPr="005708B0" w:rsidRDefault="00C56CCC" w:rsidP="005A3F10">
      <w:pPr>
        <w:spacing w:line="360" w:lineRule="auto"/>
        <w:jc w:val="both"/>
        <w:rPr>
          <w:rFonts w:ascii="Arial" w:hAnsi="Arial" w:cs="Arial"/>
          <w:sz w:val="24"/>
          <w:szCs w:val="24"/>
          <w:lang w:val="en-US"/>
        </w:rPr>
      </w:pPr>
    </w:p>
    <w:p w14:paraId="405DD0BF" w14:textId="77777777" w:rsidR="00C56CCC" w:rsidRPr="005708B0" w:rsidRDefault="00C56CCC" w:rsidP="005A3F10">
      <w:pPr>
        <w:spacing w:line="360" w:lineRule="auto"/>
        <w:jc w:val="both"/>
        <w:rPr>
          <w:rFonts w:ascii="Arial" w:hAnsi="Arial" w:cs="Arial"/>
          <w:sz w:val="24"/>
          <w:szCs w:val="24"/>
          <w:lang w:val="en-US"/>
        </w:rPr>
      </w:pPr>
    </w:p>
    <w:p w14:paraId="147AD23B" w14:textId="77777777" w:rsidR="00A56040" w:rsidRPr="005708B0" w:rsidRDefault="00A56040" w:rsidP="005A3F10">
      <w:pPr>
        <w:spacing w:line="360" w:lineRule="auto"/>
        <w:rPr>
          <w:rFonts w:ascii="Arial" w:hAnsi="Arial" w:cs="Arial"/>
          <w:sz w:val="24"/>
          <w:szCs w:val="24"/>
        </w:rPr>
      </w:pPr>
    </w:p>
    <w:sectPr w:rsidR="00A56040" w:rsidRPr="005708B0">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DB0BF0" w14:textId="77777777" w:rsidR="009E0828" w:rsidRDefault="009E0828" w:rsidP="005708B0">
      <w:pPr>
        <w:spacing w:after="0" w:line="240" w:lineRule="auto"/>
      </w:pPr>
      <w:r>
        <w:separator/>
      </w:r>
    </w:p>
  </w:endnote>
  <w:endnote w:type="continuationSeparator" w:id="0">
    <w:p w14:paraId="0E857BE0" w14:textId="77777777" w:rsidR="009E0828" w:rsidRDefault="009E0828" w:rsidP="00570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CharisSIL">
    <w:altName w:val="Arial Unicode MS"/>
    <w:panose1 w:val="00000000000000000000"/>
    <w:charset w:val="80"/>
    <w:family w:val="swiss"/>
    <w:notTrueType/>
    <w:pitch w:val="default"/>
    <w:sig w:usb0="00000001" w:usb1="08070000" w:usb2="00000010" w:usb3="00000000" w:csb0="00020000" w:csb1="00000000"/>
  </w:font>
  <w:font w:name="Times">
    <w:altName w:val="Times Roman"/>
    <w:panose1 w:val="00000000000000000000"/>
    <w:charset w:val="4D"/>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dvOT4ac4c61e">
    <w:altName w:val="Times New Roman"/>
    <w:panose1 w:val="00000000000000000000"/>
    <w:charset w:val="00"/>
    <w:family w:val="roman"/>
    <w:notTrueType/>
    <w:pitch w:val="default"/>
  </w:font>
  <w:font w:name="Georgia">
    <w:panose1 w:val="02040502050405020303"/>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999223"/>
      <w:docPartObj>
        <w:docPartGallery w:val="Page Numbers (Bottom of Page)"/>
        <w:docPartUnique/>
      </w:docPartObj>
    </w:sdtPr>
    <w:sdtEndPr>
      <w:rPr>
        <w:noProof/>
      </w:rPr>
    </w:sdtEndPr>
    <w:sdtContent>
      <w:p w14:paraId="0B5FA147" w14:textId="12EF6024" w:rsidR="009E0828" w:rsidRDefault="009E0828">
        <w:pPr>
          <w:pStyle w:val="Footer"/>
          <w:jc w:val="center"/>
        </w:pPr>
        <w:r>
          <w:fldChar w:fldCharType="begin"/>
        </w:r>
        <w:r>
          <w:instrText xml:space="preserve"> PAGE   \* MERGEFORMAT </w:instrText>
        </w:r>
        <w:r>
          <w:fldChar w:fldCharType="separate"/>
        </w:r>
        <w:r w:rsidR="00BF291B">
          <w:rPr>
            <w:noProof/>
          </w:rPr>
          <w:t>1</w:t>
        </w:r>
        <w:r>
          <w:rPr>
            <w:noProof/>
          </w:rPr>
          <w:fldChar w:fldCharType="end"/>
        </w:r>
      </w:p>
    </w:sdtContent>
  </w:sdt>
  <w:p w14:paraId="6070F534" w14:textId="77777777" w:rsidR="009E0828" w:rsidRDefault="009E082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07A5B0" w14:textId="77777777" w:rsidR="009E0828" w:rsidRDefault="009E0828" w:rsidP="005708B0">
      <w:pPr>
        <w:spacing w:after="0" w:line="240" w:lineRule="auto"/>
      </w:pPr>
      <w:r>
        <w:separator/>
      </w:r>
    </w:p>
  </w:footnote>
  <w:footnote w:type="continuationSeparator" w:id="0">
    <w:p w14:paraId="28B77A33" w14:textId="77777777" w:rsidR="009E0828" w:rsidRDefault="009E0828" w:rsidP="005708B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37009"/>
    <w:multiLevelType w:val="hybridMultilevel"/>
    <w:tmpl w:val="CA6C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F22ABF"/>
    <w:multiLevelType w:val="hybridMultilevel"/>
    <w:tmpl w:val="15DCEE8C"/>
    <w:lvl w:ilvl="0" w:tplc="11D0D078">
      <w:start w:val="1"/>
      <w:numFmt w:val="decimal"/>
      <w:lvlText w:val="%1-"/>
      <w:lvlJc w:val="left"/>
      <w:pPr>
        <w:ind w:left="720" w:hanging="360"/>
      </w:pPr>
      <w:rPr>
        <w:rFonts w:ascii="Times New Roman" w:hAnsi="Times New Roman" w:cs="Times New Roman" w:hint="default"/>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3C752272"/>
    <w:multiLevelType w:val="hybridMultilevel"/>
    <w:tmpl w:val="48C8B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2A"/>
    <w:rsid w:val="000152FD"/>
    <w:rsid w:val="0007694A"/>
    <w:rsid w:val="00087FBF"/>
    <w:rsid w:val="000A5E59"/>
    <w:rsid w:val="00163A44"/>
    <w:rsid w:val="00180AB5"/>
    <w:rsid w:val="00181F92"/>
    <w:rsid w:val="001B105B"/>
    <w:rsid w:val="001C22B2"/>
    <w:rsid w:val="001D095F"/>
    <w:rsid w:val="001F0BFA"/>
    <w:rsid w:val="001F25D9"/>
    <w:rsid w:val="00272C6D"/>
    <w:rsid w:val="002958E7"/>
    <w:rsid w:val="002B0D14"/>
    <w:rsid w:val="002B4FEF"/>
    <w:rsid w:val="002B6FE0"/>
    <w:rsid w:val="002D4783"/>
    <w:rsid w:val="002E053A"/>
    <w:rsid w:val="002F4C86"/>
    <w:rsid w:val="002F6793"/>
    <w:rsid w:val="00321117"/>
    <w:rsid w:val="00332289"/>
    <w:rsid w:val="003764D9"/>
    <w:rsid w:val="00382B5C"/>
    <w:rsid w:val="003C53A9"/>
    <w:rsid w:val="003E566C"/>
    <w:rsid w:val="00427B3C"/>
    <w:rsid w:val="004334DD"/>
    <w:rsid w:val="004920AC"/>
    <w:rsid w:val="004D7C20"/>
    <w:rsid w:val="004F5AFC"/>
    <w:rsid w:val="005106E7"/>
    <w:rsid w:val="00525839"/>
    <w:rsid w:val="00527167"/>
    <w:rsid w:val="00536489"/>
    <w:rsid w:val="00557121"/>
    <w:rsid w:val="005708B0"/>
    <w:rsid w:val="005839B7"/>
    <w:rsid w:val="00584248"/>
    <w:rsid w:val="005972FE"/>
    <w:rsid w:val="005A3F10"/>
    <w:rsid w:val="005A5892"/>
    <w:rsid w:val="005C591B"/>
    <w:rsid w:val="005D382A"/>
    <w:rsid w:val="00610C62"/>
    <w:rsid w:val="00655657"/>
    <w:rsid w:val="006A3826"/>
    <w:rsid w:val="006B24B5"/>
    <w:rsid w:val="006D4FD5"/>
    <w:rsid w:val="00724064"/>
    <w:rsid w:val="007F4AF5"/>
    <w:rsid w:val="008C7721"/>
    <w:rsid w:val="008D318C"/>
    <w:rsid w:val="00922C43"/>
    <w:rsid w:val="00971C73"/>
    <w:rsid w:val="009E0828"/>
    <w:rsid w:val="00A50E7C"/>
    <w:rsid w:val="00A56040"/>
    <w:rsid w:val="00A60B87"/>
    <w:rsid w:val="00AA32F3"/>
    <w:rsid w:val="00AC6528"/>
    <w:rsid w:val="00AF5D9E"/>
    <w:rsid w:val="00B07BD0"/>
    <w:rsid w:val="00B80EAF"/>
    <w:rsid w:val="00BB17DE"/>
    <w:rsid w:val="00BD7A98"/>
    <w:rsid w:val="00BE37F7"/>
    <w:rsid w:val="00BF291B"/>
    <w:rsid w:val="00C235C5"/>
    <w:rsid w:val="00C47182"/>
    <w:rsid w:val="00C51AF6"/>
    <w:rsid w:val="00C56CCC"/>
    <w:rsid w:val="00CB770E"/>
    <w:rsid w:val="00CC64C3"/>
    <w:rsid w:val="00CF37DB"/>
    <w:rsid w:val="00D17361"/>
    <w:rsid w:val="00D3153D"/>
    <w:rsid w:val="00D516C8"/>
    <w:rsid w:val="00D63B03"/>
    <w:rsid w:val="00D87C82"/>
    <w:rsid w:val="00DC1FB5"/>
    <w:rsid w:val="00E30B85"/>
    <w:rsid w:val="00EB422E"/>
    <w:rsid w:val="00FD70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DB0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82A"/>
  </w:style>
  <w:style w:type="paragraph" w:styleId="Heading1">
    <w:name w:val="heading 1"/>
    <w:basedOn w:val="Normal"/>
    <w:next w:val="Normal"/>
    <w:link w:val="Heading1Char"/>
    <w:uiPriority w:val="9"/>
    <w:qFormat/>
    <w:rsid w:val="005708B0"/>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708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5A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82A"/>
    <w:pPr>
      <w:ind w:left="720"/>
      <w:contextualSpacing/>
    </w:pPr>
  </w:style>
  <w:style w:type="character" w:customStyle="1" w:styleId="col">
    <w:name w:val="col"/>
    <w:basedOn w:val="DefaultParagraphFont"/>
    <w:rsid w:val="005A3F10"/>
  </w:style>
  <w:style w:type="character" w:customStyle="1" w:styleId="Heading1Char">
    <w:name w:val="Heading 1 Char"/>
    <w:basedOn w:val="DefaultParagraphFont"/>
    <w:link w:val="Heading1"/>
    <w:uiPriority w:val="9"/>
    <w:rsid w:val="005708B0"/>
    <w:rPr>
      <w:rFonts w:ascii="Arial" w:eastAsiaTheme="majorEastAsia" w:hAnsi="Arial" w:cstheme="majorBidi"/>
      <w:b/>
      <w:color w:val="2F5496" w:themeColor="accent1" w:themeShade="BF"/>
      <w:sz w:val="32"/>
      <w:szCs w:val="32"/>
    </w:rPr>
  </w:style>
  <w:style w:type="paragraph" w:styleId="Caption">
    <w:name w:val="caption"/>
    <w:basedOn w:val="Normal"/>
    <w:next w:val="Normal"/>
    <w:uiPriority w:val="35"/>
    <w:unhideWhenUsed/>
    <w:qFormat/>
    <w:rsid w:val="002B4FEF"/>
    <w:pPr>
      <w:spacing w:after="200" w:line="240" w:lineRule="auto"/>
    </w:pPr>
    <w:rPr>
      <w:i/>
      <w:iCs/>
      <w:color w:val="44546A" w:themeColor="text2"/>
      <w:sz w:val="18"/>
      <w:szCs w:val="18"/>
    </w:rPr>
  </w:style>
  <w:style w:type="paragraph" w:customStyle="1" w:styleId="grid">
    <w:name w:val="grid"/>
    <w:basedOn w:val="Normal"/>
    <w:rsid w:val="00C56C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6CCC"/>
    <w:rPr>
      <w:color w:val="0000FF"/>
      <w:u w:val="single"/>
    </w:rPr>
  </w:style>
  <w:style w:type="character" w:customStyle="1" w:styleId="Heading2Char">
    <w:name w:val="Heading 2 Char"/>
    <w:basedOn w:val="DefaultParagraphFont"/>
    <w:link w:val="Heading2"/>
    <w:uiPriority w:val="9"/>
    <w:rsid w:val="005708B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70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8B0"/>
  </w:style>
  <w:style w:type="paragraph" w:styleId="Footer">
    <w:name w:val="footer"/>
    <w:basedOn w:val="Normal"/>
    <w:link w:val="FooterChar"/>
    <w:uiPriority w:val="99"/>
    <w:unhideWhenUsed/>
    <w:rsid w:val="00570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8B0"/>
  </w:style>
  <w:style w:type="paragraph" w:styleId="BalloonText">
    <w:name w:val="Balloon Text"/>
    <w:basedOn w:val="Normal"/>
    <w:link w:val="BalloonTextChar"/>
    <w:uiPriority w:val="99"/>
    <w:semiHidden/>
    <w:unhideWhenUsed/>
    <w:rsid w:val="000A5E5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5E59"/>
    <w:rPr>
      <w:rFonts w:ascii="Lucida Grande" w:hAnsi="Lucida Grande" w:cs="Lucida Grande"/>
      <w:sz w:val="18"/>
      <w:szCs w:val="18"/>
    </w:rPr>
  </w:style>
  <w:style w:type="character" w:customStyle="1" w:styleId="UnresolvedMention">
    <w:name w:val="Unresolved Mention"/>
    <w:basedOn w:val="DefaultParagraphFont"/>
    <w:uiPriority w:val="99"/>
    <w:semiHidden/>
    <w:unhideWhenUsed/>
    <w:rsid w:val="004F5AFC"/>
    <w:rPr>
      <w:color w:val="605E5C"/>
      <w:shd w:val="clear" w:color="auto" w:fill="E1DFDD"/>
    </w:rPr>
  </w:style>
  <w:style w:type="table" w:styleId="TableGrid">
    <w:name w:val="Table Grid"/>
    <w:basedOn w:val="TableNormal"/>
    <w:uiPriority w:val="59"/>
    <w:rsid w:val="004F5AFC"/>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F5AFC"/>
    <w:pPr>
      <w:spacing w:before="100" w:beforeAutospacing="1" w:after="100" w:afterAutospacing="1" w:line="240" w:lineRule="auto"/>
    </w:pPr>
    <w:rPr>
      <w:rFonts w:ascii="Times New Roman" w:eastAsiaTheme="minorEastAsia" w:hAnsi="Times New Roman" w:cs="Times New Roman"/>
      <w:sz w:val="20"/>
      <w:szCs w:val="20"/>
      <w:lang w:val="en-US"/>
    </w:rPr>
  </w:style>
  <w:style w:type="character" w:customStyle="1" w:styleId="Heading3Char">
    <w:name w:val="Heading 3 Char"/>
    <w:basedOn w:val="DefaultParagraphFont"/>
    <w:link w:val="Heading3"/>
    <w:uiPriority w:val="9"/>
    <w:semiHidden/>
    <w:rsid w:val="004F5AFC"/>
    <w:rPr>
      <w:rFonts w:asciiTheme="majorHAnsi" w:eastAsiaTheme="majorEastAsia" w:hAnsiTheme="majorHAnsi" w:cstheme="majorBidi"/>
      <w:color w:val="1F3763" w:themeColor="accent1" w:themeShade="7F"/>
      <w:sz w:val="24"/>
      <w:szCs w:val="24"/>
    </w:rPr>
  </w:style>
  <w:style w:type="character" w:customStyle="1" w:styleId="author">
    <w:name w:val="author"/>
    <w:basedOn w:val="DefaultParagraphFont"/>
    <w:rsid w:val="004F5A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82A"/>
  </w:style>
  <w:style w:type="paragraph" w:styleId="Heading1">
    <w:name w:val="heading 1"/>
    <w:basedOn w:val="Normal"/>
    <w:next w:val="Normal"/>
    <w:link w:val="Heading1Char"/>
    <w:uiPriority w:val="9"/>
    <w:qFormat/>
    <w:rsid w:val="005708B0"/>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708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5A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82A"/>
    <w:pPr>
      <w:ind w:left="720"/>
      <w:contextualSpacing/>
    </w:pPr>
  </w:style>
  <w:style w:type="character" w:customStyle="1" w:styleId="col">
    <w:name w:val="col"/>
    <w:basedOn w:val="DefaultParagraphFont"/>
    <w:rsid w:val="005A3F10"/>
  </w:style>
  <w:style w:type="character" w:customStyle="1" w:styleId="Heading1Char">
    <w:name w:val="Heading 1 Char"/>
    <w:basedOn w:val="DefaultParagraphFont"/>
    <w:link w:val="Heading1"/>
    <w:uiPriority w:val="9"/>
    <w:rsid w:val="005708B0"/>
    <w:rPr>
      <w:rFonts w:ascii="Arial" w:eastAsiaTheme="majorEastAsia" w:hAnsi="Arial" w:cstheme="majorBidi"/>
      <w:b/>
      <w:color w:val="2F5496" w:themeColor="accent1" w:themeShade="BF"/>
      <w:sz w:val="32"/>
      <w:szCs w:val="32"/>
    </w:rPr>
  </w:style>
  <w:style w:type="paragraph" w:styleId="Caption">
    <w:name w:val="caption"/>
    <w:basedOn w:val="Normal"/>
    <w:next w:val="Normal"/>
    <w:uiPriority w:val="35"/>
    <w:unhideWhenUsed/>
    <w:qFormat/>
    <w:rsid w:val="002B4FEF"/>
    <w:pPr>
      <w:spacing w:after="200" w:line="240" w:lineRule="auto"/>
    </w:pPr>
    <w:rPr>
      <w:i/>
      <w:iCs/>
      <w:color w:val="44546A" w:themeColor="text2"/>
      <w:sz w:val="18"/>
      <w:szCs w:val="18"/>
    </w:rPr>
  </w:style>
  <w:style w:type="paragraph" w:customStyle="1" w:styleId="grid">
    <w:name w:val="grid"/>
    <w:basedOn w:val="Normal"/>
    <w:rsid w:val="00C56C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6CCC"/>
    <w:rPr>
      <w:color w:val="0000FF"/>
      <w:u w:val="single"/>
    </w:rPr>
  </w:style>
  <w:style w:type="character" w:customStyle="1" w:styleId="Heading2Char">
    <w:name w:val="Heading 2 Char"/>
    <w:basedOn w:val="DefaultParagraphFont"/>
    <w:link w:val="Heading2"/>
    <w:uiPriority w:val="9"/>
    <w:rsid w:val="005708B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70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8B0"/>
  </w:style>
  <w:style w:type="paragraph" w:styleId="Footer">
    <w:name w:val="footer"/>
    <w:basedOn w:val="Normal"/>
    <w:link w:val="FooterChar"/>
    <w:uiPriority w:val="99"/>
    <w:unhideWhenUsed/>
    <w:rsid w:val="00570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8B0"/>
  </w:style>
  <w:style w:type="paragraph" w:styleId="BalloonText">
    <w:name w:val="Balloon Text"/>
    <w:basedOn w:val="Normal"/>
    <w:link w:val="BalloonTextChar"/>
    <w:uiPriority w:val="99"/>
    <w:semiHidden/>
    <w:unhideWhenUsed/>
    <w:rsid w:val="000A5E5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5E59"/>
    <w:rPr>
      <w:rFonts w:ascii="Lucida Grande" w:hAnsi="Lucida Grande" w:cs="Lucida Grande"/>
      <w:sz w:val="18"/>
      <w:szCs w:val="18"/>
    </w:rPr>
  </w:style>
  <w:style w:type="character" w:customStyle="1" w:styleId="UnresolvedMention">
    <w:name w:val="Unresolved Mention"/>
    <w:basedOn w:val="DefaultParagraphFont"/>
    <w:uiPriority w:val="99"/>
    <w:semiHidden/>
    <w:unhideWhenUsed/>
    <w:rsid w:val="004F5AFC"/>
    <w:rPr>
      <w:color w:val="605E5C"/>
      <w:shd w:val="clear" w:color="auto" w:fill="E1DFDD"/>
    </w:rPr>
  </w:style>
  <w:style w:type="table" w:styleId="TableGrid">
    <w:name w:val="Table Grid"/>
    <w:basedOn w:val="TableNormal"/>
    <w:uiPriority w:val="59"/>
    <w:rsid w:val="004F5AFC"/>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4F5AFC"/>
    <w:pPr>
      <w:spacing w:before="100" w:beforeAutospacing="1" w:after="100" w:afterAutospacing="1" w:line="240" w:lineRule="auto"/>
    </w:pPr>
    <w:rPr>
      <w:rFonts w:ascii="Times New Roman" w:eastAsiaTheme="minorEastAsia" w:hAnsi="Times New Roman" w:cs="Times New Roman"/>
      <w:sz w:val="20"/>
      <w:szCs w:val="20"/>
      <w:lang w:val="en-US"/>
    </w:rPr>
  </w:style>
  <w:style w:type="character" w:customStyle="1" w:styleId="Heading3Char">
    <w:name w:val="Heading 3 Char"/>
    <w:basedOn w:val="DefaultParagraphFont"/>
    <w:link w:val="Heading3"/>
    <w:uiPriority w:val="9"/>
    <w:semiHidden/>
    <w:rsid w:val="004F5AFC"/>
    <w:rPr>
      <w:rFonts w:asciiTheme="majorHAnsi" w:eastAsiaTheme="majorEastAsia" w:hAnsiTheme="majorHAnsi" w:cstheme="majorBidi"/>
      <w:color w:val="1F3763" w:themeColor="accent1" w:themeShade="7F"/>
      <w:sz w:val="24"/>
      <w:szCs w:val="24"/>
    </w:rPr>
  </w:style>
  <w:style w:type="character" w:customStyle="1" w:styleId="author">
    <w:name w:val="author"/>
    <w:basedOn w:val="DefaultParagraphFont"/>
    <w:rsid w:val="004F5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44843">
      <w:bodyDiv w:val="1"/>
      <w:marLeft w:val="0"/>
      <w:marRight w:val="0"/>
      <w:marTop w:val="0"/>
      <w:marBottom w:val="0"/>
      <w:divBdr>
        <w:top w:val="none" w:sz="0" w:space="0" w:color="auto"/>
        <w:left w:val="none" w:sz="0" w:space="0" w:color="auto"/>
        <w:bottom w:val="none" w:sz="0" w:space="0" w:color="auto"/>
        <w:right w:val="none" w:sz="0" w:space="0" w:color="auto"/>
      </w:divBdr>
    </w:div>
    <w:div w:id="282345254">
      <w:bodyDiv w:val="1"/>
      <w:marLeft w:val="0"/>
      <w:marRight w:val="0"/>
      <w:marTop w:val="0"/>
      <w:marBottom w:val="0"/>
      <w:divBdr>
        <w:top w:val="none" w:sz="0" w:space="0" w:color="auto"/>
        <w:left w:val="none" w:sz="0" w:space="0" w:color="auto"/>
        <w:bottom w:val="none" w:sz="0" w:space="0" w:color="auto"/>
        <w:right w:val="none" w:sz="0" w:space="0" w:color="auto"/>
      </w:divBdr>
      <w:divsChild>
        <w:div w:id="695733086">
          <w:marLeft w:val="0"/>
          <w:marRight w:val="0"/>
          <w:marTop w:val="0"/>
          <w:marBottom w:val="0"/>
          <w:divBdr>
            <w:top w:val="none" w:sz="0" w:space="0" w:color="auto"/>
            <w:left w:val="none" w:sz="0" w:space="0" w:color="auto"/>
            <w:bottom w:val="none" w:sz="0" w:space="0" w:color="auto"/>
            <w:right w:val="none" w:sz="0" w:space="0" w:color="auto"/>
          </w:divBdr>
          <w:divsChild>
            <w:div w:id="1095711746">
              <w:marLeft w:val="0"/>
              <w:marRight w:val="0"/>
              <w:marTop w:val="0"/>
              <w:marBottom w:val="0"/>
              <w:divBdr>
                <w:top w:val="none" w:sz="0" w:space="0" w:color="auto"/>
                <w:left w:val="none" w:sz="0" w:space="0" w:color="auto"/>
                <w:bottom w:val="none" w:sz="0" w:space="0" w:color="auto"/>
                <w:right w:val="none" w:sz="0" w:space="0" w:color="auto"/>
              </w:divBdr>
              <w:divsChild>
                <w:div w:id="1889993176">
                  <w:marLeft w:val="0"/>
                  <w:marRight w:val="0"/>
                  <w:marTop w:val="0"/>
                  <w:marBottom w:val="0"/>
                  <w:divBdr>
                    <w:top w:val="none" w:sz="0" w:space="0" w:color="auto"/>
                    <w:left w:val="none" w:sz="0" w:space="0" w:color="auto"/>
                    <w:bottom w:val="none" w:sz="0" w:space="0" w:color="auto"/>
                    <w:right w:val="none" w:sz="0" w:space="0" w:color="auto"/>
                  </w:divBdr>
                  <w:divsChild>
                    <w:div w:id="101122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6953">
      <w:bodyDiv w:val="1"/>
      <w:marLeft w:val="0"/>
      <w:marRight w:val="0"/>
      <w:marTop w:val="0"/>
      <w:marBottom w:val="0"/>
      <w:divBdr>
        <w:top w:val="none" w:sz="0" w:space="0" w:color="auto"/>
        <w:left w:val="none" w:sz="0" w:space="0" w:color="auto"/>
        <w:bottom w:val="none" w:sz="0" w:space="0" w:color="auto"/>
        <w:right w:val="none" w:sz="0" w:space="0" w:color="auto"/>
      </w:divBdr>
    </w:div>
    <w:div w:id="457604526">
      <w:bodyDiv w:val="1"/>
      <w:marLeft w:val="0"/>
      <w:marRight w:val="0"/>
      <w:marTop w:val="0"/>
      <w:marBottom w:val="0"/>
      <w:divBdr>
        <w:top w:val="none" w:sz="0" w:space="0" w:color="auto"/>
        <w:left w:val="none" w:sz="0" w:space="0" w:color="auto"/>
        <w:bottom w:val="none" w:sz="0" w:space="0" w:color="auto"/>
        <w:right w:val="none" w:sz="0" w:space="0" w:color="auto"/>
      </w:divBdr>
      <w:divsChild>
        <w:div w:id="324096400">
          <w:marLeft w:val="0"/>
          <w:marRight w:val="0"/>
          <w:marTop w:val="0"/>
          <w:marBottom w:val="0"/>
          <w:divBdr>
            <w:top w:val="none" w:sz="0" w:space="0" w:color="auto"/>
            <w:left w:val="none" w:sz="0" w:space="0" w:color="auto"/>
            <w:bottom w:val="none" w:sz="0" w:space="0" w:color="auto"/>
            <w:right w:val="none" w:sz="0" w:space="0" w:color="auto"/>
          </w:divBdr>
          <w:divsChild>
            <w:div w:id="1668090911">
              <w:marLeft w:val="0"/>
              <w:marRight w:val="0"/>
              <w:marTop w:val="0"/>
              <w:marBottom w:val="0"/>
              <w:divBdr>
                <w:top w:val="none" w:sz="0" w:space="0" w:color="auto"/>
                <w:left w:val="none" w:sz="0" w:space="0" w:color="auto"/>
                <w:bottom w:val="none" w:sz="0" w:space="0" w:color="auto"/>
                <w:right w:val="none" w:sz="0" w:space="0" w:color="auto"/>
              </w:divBdr>
              <w:divsChild>
                <w:div w:id="112284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174384">
      <w:bodyDiv w:val="1"/>
      <w:marLeft w:val="0"/>
      <w:marRight w:val="0"/>
      <w:marTop w:val="0"/>
      <w:marBottom w:val="0"/>
      <w:divBdr>
        <w:top w:val="none" w:sz="0" w:space="0" w:color="auto"/>
        <w:left w:val="none" w:sz="0" w:space="0" w:color="auto"/>
        <w:bottom w:val="none" w:sz="0" w:space="0" w:color="auto"/>
        <w:right w:val="none" w:sz="0" w:space="0" w:color="auto"/>
      </w:divBdr>
      <w:divsChild>
        <w:div w:id="86075243">
          <w:marLeft w:val="0"/>
          <w:marRight w:val="0"/>
          <w:marTop w:val="0"/>
          <w:marBottom w:val="0"/>
          <w:divBdr>
            <w:top w:val="none" w:sz="0" w:space="0" w:color="auto"/>
            <w:left w:val="none" w:sz="0" w:space="0" w:color="auto"/>
            <w:bottom w:val="none" w:sz="0" w:space="0" w:color="auto"/>
            <w:right w:val="none" w:sz="0" w:space="0" w:color="auto"/>
          </w:divBdr>
          <w:divsChild>
            <w:div w:id="1114322731">
              <w:marLeft w:val="0"/>
              <w:marRight w:val="0"/>
              <w:marTop w:val="0"/>
              <w:marBottom w:val="0"/>
              <w:divBdr>
                <w:top w:val="none" w:sz="0" w:space="0" w:color="auto"/>
                <w:left w:val="none" w:sz="0" w:space="0" w:color="auto"/>
                <w:bottom w:val="none" w:sz="0" w:space="0" w:color="auto"/>
                <w:right w:val="none" w:sz="0" w:space="0" w:color="auto"/>
              </w:divBdr>
              <w:divsChild>
                <w:div w:id="200697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348788">
      <w:bodyDiv w:val="1"/>
      <w:marLeft w:val="0"/>
      <w:marRight w:val="0"/>
      <w:marTop w:val="0"/>
      <w:marBottom w:val="0"/>
      <w:divBdr>
        <w:top w:val="none" w:sz="0" w:space="0" w:color="auto"/>
        <w:left w:val="none" w:sz="0" w:space="0" w:color="auto"/>
        <w:bottom w:val="none" w:sz="0" w:space="0" w:color="auto"/>
        <w:right w:val="none" w:sz="0" w:space="0" w:color="auto"/>
      </w:divBdr>
    </w:div>
    <w:div w:id="868686366">
      <w:bodyDiv w:val="1"/>
      <w:marLeft w:val="0"/>
      <w:marRight w:val="0"/>
      <w:marTop w:val="0"/>
      <w:marBottom w:val="0"/>
      <w:divBdr>
        <w:top w:val="none" w:sz="0" w:space="0" w:color="auto"/>
        <w:left w:val="none" w:sz="0" w:space="0" w:color="auto"/>
        <w:bottom w:val="none" w:sz="0" w:space="0" w:color="auto"/>
        <w:right w:val="none" w:sz="0" w:space="0" w:color="auto"/>
      </w:divBdr>
      <w:divsChild>
        <w:div w:id="1617784911">
          <w:marLeft w:val="0"/>
          <w:marRight w:val="0"/>
          <w:marTop w:val="0"/>
          <w:marBottom w:val="0"/>
          <w:divBdr>
            <w:top w:val="none" w:sz="0" w:space="0" w:color="auto"/>
            <w:left w:val="none" w:sz="0" w:space="0" w:color="auto"/>
            <w:bottom w:val="none" w:sz="0" w:space="0" w:color="auto"/>
            <w:right w:val="none" w:sz="0" w:space="0" w:color="auto"/>
          </w:divBdr>
          <w:divsChild>
            <w:div w:id="896864113">
              <w:marLeft w:val="0"/>
              <w:marRight w:val="0"/>
              <w:marTop w:val="0"/>
              <w:marBottom w:val="0"/>
              <w:divBdr>
                <w:top w:val="none" w:sz="0" w:space="0" w:color="auto"/>
                <w:left w:val="none" w:sz="0" w:space="0" w:color="auto"/>
                <w:bottom w:val="none" w:sz="0" w:space="0" w:color="auto"/>
                <w:right w:val="none" w:sz="0" w:space="0" w:color="auto"/>
              </w:divBdr>
              <w:divsChild>
                <w:div w:id="125955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677522">
      <w:bodyDiv w:val="1"/>
      <w:marLeft w:val="0"/>
      <w:marRight w:val="0"/>
      <w:marTop w:val="0"/>
      <w:marBottom w:val="0"/>
      <w:divBdr>
        <w:top w:val="none" w:sz="0" w:space="0" w:color="auto"/>
        <w:left w:val="none" w:sz="0" w:space="0" w:color="auto"/>
        <w:bottom w:val="none" w:sz="0" w:space="0" w:color="auto"/>
        <w:right w:val="none" w:sz="0" w:space="0" w:color="auto"/>
      </w:divBdr>
      <w:divsChild>
        <w:div w:id="1364092466">
          <w:marLeft w:val="0"/>
          <w:marRight w:val="0"/>
          <w:marTop w:val="0"/>
          <w:marBottom w:val="0"/>
          <w:divBdr>
            <w:top w:val="none" w:sz="0" w:space="0" w:color="auto"/>
            <w:left w:val="none" w:sz="0" w:space="0" w:color="auto"/>
            <w:bottom w:val="none" w:sz="0" w:space="0" w:color="auto"/>
            <w:right w:val="none" w:sz="0" w:space="0" w:color="auto"/>
          </w:divBdr>
          <w:divsChild>
            <w:div w:id="923801280">
              <w:marLeft w:val="0"/>
              <w:marRight w:val="0"/>
              <w:marTop w:val="0"/>
              <w:marBottom w:val="0"/>
              <w:divBdr>
                <w:top w:val="none" w:sz="0" w:space="0" w:color="auto"/>
                <w:left w:val="none" w:sz="0" w:space="0" w:color="auto"/>
                <w:bottom w:val="none" w:sz="0" w:space="0" w:color="auto"/>
                <w:right w:val="none" w:sz="0" w:space="0" w:color="auto"/>
              </w:divBdr>
              <w:divsChild>
                <w:div w:id="806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402535">
      <w:bodyDiv w:val="1"/>
      <w:marLeft w:val="0"/>
      <w:marRight w:val="0"/>
      <w:marTop w:val="0"/>
      <w:marBottom w:val="0"/>
      <w:divBdr>
        <w:top w:val="none" w:sz="0" w:space="0" w:color="auto"/>
        <w:left w:val="none" w:sz="0" w:space="0" w:color="auto"/>
        <w:bottom w:val="none" w:sz="0" w:space="0" w:color="auto"/>
        <w:right w:val="none" w:sz="0" w:space="0" w:color="auto"/>
      </w:divBdr>
      <w:divsChild>
        <w:div w:id="2042125313">
          <w:marLeft w:val="0"/>
          <w:marRight w:val="0"/>
          <w:marTop w:val="0"/>
          <w:marBottom w:val="0"/>
          <w:divBdr>
            <w:top w:val="none" w:sz="0" w:space="0" w:color="auto"/>
            <w:left w:val="none" w:sz="0" w:space="0" w:color="auto"/>
            <w:bottom w:val="none" w:sz="0" w:space="0" w:color="auto"/>
            <w:right w:val="none" w:sz="0" w:space="0" w:color="auto"/>
          </w:divBdr>
          <w:divsChild>
            <w:div w:id="1370908709">
              <w:marLeft w:val="0"/>
              <w:marRight w:val="0"/>
              <w:marTop w:val="0"/>
              <w:marBottom w:val="0"/>
              <w:divBdr>
                <w:top w:val="none" w:sz="0" w:space="0" w:color="auto"/>
                <w:left w:val="none" w:sz="0" w:space="0" w:color="auto"/>
                <w:bottom w:val="none" w:sz="0" w:space="0" w:color="auto"/>
                <w:right w:val="none" w:sz="0" w:space="0" w:color="auto"/>
              </w:divBdr>
              <w:divsChild>
                <w:div w:id="92661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21564">
      <w:bodyDiv w:val="1"/>
      <w:marLeft w:val="0"/>
      <w:marRight w:val="0"/>
      <w:marTop w:val="0"/>
      <w:marBottom w:val="0"/>
      <w:divBdr>
        <w:top w:val="none" w:sz="0" w:space="0" w:color="auto"/>
        <w:left w:val="none" w:sz="0" w:space="0" w:color="auto"/>
        <w:bottom w:val="none" w:sz="0" w:space="0" w:color="auto"/>
        <w:right w:val="none" w:sz="0" w:space="0" w:color="auto"/>
      </w:divBdr>
    </w:div>
    <w:div w:id="1097018140">
      <w:bodyDiv w:val="1"/>
      <w:marLeft w:val="0"/>
      <w:marRight w:val="0"/>
      <w:marTop w:val="0"/>
      <w:marBottom w:val="0"/>
      <w:divBdr>
        <w:top w:val="none" w:sz="0" w:space="0" w:color="auto"/>
        <w:left w:val="none" w:sz="0" w:space="0" w:color="auto"/>
        <w:bottom w:val="none" w:sz="0" w:space="0" w:color="auto"/>
        <w:right w:val="none" w:sz="0" w:space="0" w:color="auto"/>
      </w:divBdr>
    </w:div>
    <w:div w:id="1321739552">
      <w:bodyDiv w:val="1"/>
      <w:marLeft w:val="0"/>
      <w:marRight w:val="0"/>
      <w:marTop w:val="0"/>
      <w:marBottom w:val="0"/>
      <w:divBdr>
        <w:top w:val="none" w:sz="0" w:space="0" w:color="auto"/>
        <w:left w:val="none" w:sz="0" w:space="0" w:color="auto"/>
        <w:bottom w:val="none" w:sz="0" w:space="0" w:color="auto"/>
        <w:right w:val="none" w:sz="0" w:space="0" w:color="auto"/>
      </w:divBdr>
      <w:divsChild>
        <w:div w:id="1362168898">
          <w:marLeft w:val="0"/>
          <w:marRight w:val="0"/>
          <w:marTop w:val="0"/>
          <w:marBottom w:val="0"/>
          <w:divBdr>
            <w:top w:val="none" w:sz="0" w:space="0" w:color="auto"/>
            <w:left w:val="none" w:sz="0" w:space="0" w:color="auto"/>
            <w:bottom w:val="none" w:sz="0" w:space="0" w:color="auto"/>
            <w:right w:val="none" w:sz="0" w:space="0" w:color="auto"/>
          </w:divBdr>
          <w:divsChild>
            <w:div w:id="879053905">
              <w:marLeft w:val="0"/>
              <w:marRight w:val="0"/>
              <w:marTop w:val="0"/>
              <w:marBottom w:val="0"/>
              <w:divBdr>
                <w:top w:val="none" w:sz="0" w:space="0" w:color="auto"/>
                <w:left w:val="none" w:sz="0" w:space="0" w:color="auto"/>
                <w:bottom w:val="none" w:sz="0" w:space="0" w:color="auto"/>
                <w:right w:val="none" w:sz="0" w:space="0" w:color="auto"/>
              </w:divBdr>
              <w:divsChild>
                <w:div w:id="166292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735714">
      <w:bodyDiv w:val="1"/>
      <w:marLeft w:val="0"/>
      <w:marRight w:val="0"/>
      <w:marTop w:val="0"/>
      <w:marBottom w:val="0"/>
      <w:divBdr>
        <w:top w:val="none" w:sz="0" w:space="0" w:color="auto"/>
        <w:left w:val="none" w:sz="0" w:space="0" w:color="auto"/>
        <w:bottom w:val="none" w:sz="0" w:space="0" w:color="auto"/>
        <w:right w:val="none" w:sz="0" w:space="0" w:color="auto"/>
      </w:divBdr>
    </w:div>
    <w:div w:id="1329597562">
      <w:bodyDiv w:val="1"/>
      <w:marLeft w:val="0"/>
      <w:marRight w:val="0"/>
      <w:marTop w:val="0"/>
      <w:marBottom w:val="0"/>
      <w:divBdr>
        <w:top w:val="none" w:sz="0" w:space="0" w:color="auto"/>
        <w:left w:val="none" w:sz="0" w:space="0" w:color="auto"/>
        <w:bottom w:val="none" w:sz="0" w:space="0" w:color="auto"/>
        <w:right w:val="none" w:sz="0" w:space="0" w:color="auto"/>
      </w:divBdr>
      <w:divsChild>
        <w:div w:id="336543313">
          <w:marLeft w:val="0"/>
          <w:marRight w:val="0"/>
          <w:marTop w:val="0"/>
          <w:marBottom w:val="0"/>
          <w:divBdr>
            <w:top w:val="none" w:sz="0" w:space="0" w:color="auto"/>
            <w:left w:val="none" w:sz="0" w:space="0" w:color="auto"/>
            <w:bottom w:val="none" w:sz="0" w:space="0" w:color="auto"/>
            <w:right w:val="none" w:sz="0" w:space="0" w:color="auto"/>
          </w:divBdr>
          <w:divsChild>
            <w:div w:id="2097288617">
              <w:marLeft w:val="0"/>
              <w:marRight w:val="0"/>
              <w:marTop w:val="0"/>
              <w:marBottom w:val="0"/>
              <w:divBdr>
                <w:top w:val="none" w:sz="0" w:space="0" w:color="auto"/>
                <w:left w:val="none" w:sz="0" w:space="0" w:color="auto"/>
                <w:bottom w:val="none" w:sz="0" w:space="0" w:color="auto"/>
                <w:right w:val="none" w:sz="0" w:space="0" w:color="auto"/>
              </w:divBdr>
              <w:divsChild>
                <w:div w:id="116419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596707">
      <w:bodyDiv w:val="1"/>
      <w:marLeft w:val="0"/>
      <w:marRight w:val="0"/>
      <w:marTop w:val="0"/>
      <w:marBottom w:val="0"/>
      <w:divBdr>
        <w:top w:val="none" w:sz="0" w:space="0" w:color="auto"/>
        <w:left w:val="none" w:sz="0" w:space="0" w:color="auto"/>
        <w:bottom w:val="none" w:sz="0" w:space="0" w:color="auto"/>
        <w:right w:val="none" w:sz="0" w:space="0" w:color="auto"/>
      </w:divBdr>
      <w:divsChild>
        <w:div w:id="268854335">
          <w:marLeft w:val="0"/>
          <w:marRight w:val="0"/>
          <w:marTop w:val="0"/>
          <w:marBottom w:val="0"/>
          <w:divBdr>
            <w:top w:val="none" w:sz="0" w:space="0" w:color="auto"/>
            <w:left w:val="none" w:sz="0" w:space="0" w:color="auto"/>
            <w:bottom w:val="none" w:sz="0" w:space="0" w:color="auto"/>
            <w:right w:val="none" w:sz="0" w:space="0" w:color="auto"/>
          </w:divBdr>
          <w:divsChild>
            <w:div w:id="1616674785">
              <w:marLeft w:val="0"/>
              <w:marRight w:val="0"/>
              <w:marTop w:val="0"/>
              <w:marBottom w:val="0"/>
              <w:divBdr>
                <w:top w:val="none" w:sz="0" w:space="0" w:color="auto"/>
                <w:left w:val="none" w:sz="0" w:space="0" w:color="auto"/>
                <w:bottom w:val="none" w:sz="0" w:space="0" w:color="auto"/>
                <w:right w:val="none" w:sz="0" w:space="0" w:color="auto"/>
              </w:divBdr>
              <w:divsChild>
                <w:div w:id="31630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yperlink" Target="about:blank" TargetMode="External"/><Relationship Id="rId21" Type="http://schemas.openxmlformats.org/officeDocument/2006/relationships/hyperlink" Target="about:blank" TargetMode="External"/><Relationship Id="rId22" Type="http://schemas.openxmlformats.org/officeDocument/2006/relationships/hyperlink" Target="about:blank" TargetMode="External"/><Relationship Id="rId23" Type="http://schemas.openxmlformats.org/officeDocument/2006/relationships/hyperlink" Target="about:blank" TargetMode="External"/><Relationship Id="rId24" Type="http://schemas.openxmlformats.org/officeDocument/2006/relationships/hyperlink" Target="about:blank" TargetMode="External"/><Relationship Id="rId25" Type="http://schemas.openxmlformats.org/officeDocument/2006/relationships/hyperlink" Target="about:blank" TargetMode="External"/><Relationship Id="rId26" Type="http://schemas.openxmlformats.org/officeDocument/2006/relationships/hyperlink" Target="about:blank" TargetMode="External"/><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s://doi.org/10.4324/9780203851760" TargetMode="External"/><Relationship Id="rId12" Type="http://schemas.openxmlformats.org/officeDocument/2006/relationships/hyperlink" Target="about:blank" TargetMode="External"/><Relationship Id="rId13" Type="http://schemas.openxmlformats.org/officeDocument/2006/relationships/image" Target="media/image3.png"/><Relationship Id="rId14" Type="http://schemas.openxmlformats.org/officeDocument/2006/relationships/hyperlink" Target="about:blank" TargetMode="External"/><Relationship Id="rId15" Type="http://schemas.openxmlformats.org/officeDocument/2006/relationships/hyperlink" Target="about:blank" TargetMode="External"/><Relationship Id="rId16" Type="http://schemas.openxmlformats.org/officeDocument/2006/relationships/hyperlink" Target="about:blank" TargetMode="External"/><Relationship Id="rId17" Type="http://schemas.openxmlformats.org/officeDocument/2006/relationships/hyperlink" Target="about:blank" TargetMode="External"/><Relationship Id="rId18" Type="http://schemas.openxmlformats.org/officeDocument/2006/relationships/hyperlink" Target="about:blank" TargetMode="External"/><Relationship Id="rId19" Type="http://schemas.openxmlformats.org/officeDocument/2006/relationships/hyperlink" Target="about:blank"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F2878-AF01-4F41-8CA2-9B7DBFBF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64</Pages>
  <Words>15758</Words>
  <Characters>89823</Characters>
  <Application>Microsoft Macintosh Word</Application>
  <DocSecurity>0</DocSecurity>
  <Lines>748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Shabir</dc:creator>
  <cp:keywords/>
  <dc:description/>
  <cp:lastModifiedBy>aqsa Shabir</cp:lastModifiedBy>
  <cp:revision>2</cp:revision>
  <dcterms:created xsi:type="dcterms:W3CDTF">2022-05-15T18:39:00Z</dcterms:created>
  <dcterms:modified xsi:type="dcterms:W3CDTF">2022-05-15T22:46:00Z</dcterms:modified>
</cp:coreProperties>
</file>