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7A73" w:rsidRPr="00505636" w:rsidRDefault="00505636">
      <w:pPr>
        <w:rPr>
          <w:rFonts w:asciiTheme="majorHAnsi" w:hAnsiTheme="majorHAnsi"/>
          <w:sz w:val="28"/>
          <w:szCs w:val="28"/>
          <w:u w:val="single"/>
        </w:rPr>
      </w:pPr>
      <w:r w:rsidRPr="00505636">
        <w:rPr>
          <w:rFonts w:asciiTheme="majorHAnsi" w:hAnsiTheme="majorHAnsi"/>
          <w:sz w:val="28"/>
          <w:szCs w:val="28"/>
          <w:u w:val="single"/>
        </w:rPr>
        <w:t xml:space="preserve">Problematic digital gaming behaviour and its relation to the psychological, social and physical health of Finnish adolescents and young adults </w:t>
      </w:r>
    </w:p>
    <w:p w:rsidR="00505636" w:rsidRDefault="00505636"/>
    <w:p w:rsidR="00505636" w:rsidRDefault="00505636"/>
    <w:p w:rsidR="00505636" w:rsidRDefault="00505636">
      <w:pPr>
        <w:rPr>
          <w:rFonts w:asciiTheme="majorHAnsi" w:hAnsiTheme="majorHAnsi"/>
          <w:b/>
          <w:sz w:val="28"/>
          <w:u w:val="single"/>
        </w:rPr>
      </w:pPr>
      <w:r w:rsidRPr="00505636">
        <w:rPr>
          <w:rFonts w:asciiTheme="majorHAnsi" w:hAnsiTheme="majorHAnsi"/>
          <w:b/>
          <w:sz w:val="28"/>
          <w:u w:val="single"/>
        </w:rPr>
        <w:t>Abstract</w:t>
      </w:r>
    </w:p>
    <w:p w:rsidR="00E054BA" w:rsidRDefault="00E054BA">
      <w:pPr>
        <w:rPr>
          <w:rFonts w:asciiTheme="majorHAnsi" w:hAnsiTheme="majorHAnsi"/>
          <w:b/>
          <w:sz w:val="28"/>
          <w:u w:val="single"/>
        </w:rPr>
      </w:pPr>
    </w:p>
    <w:p w:rsidR="00E054BA" w:rsidRPr="00E054BA" w:rsidRDefault="00E054BA">
      <w:pPr>
        <w:rPr>
          <w:rFonts w:asciiTheme="majorHAnsi" w:hAnsiTheme="majorHAnsi"/>
        </w:rPr>
      </w:pPr>
      <w:r>
        <w:rPr>
          <w:rFonts w:asciiTheme="majorHAnsi" w:hAnsiTheme="majorHAnsi"/>
        </w:rPr>
        <w:t>Digital gaming is an increasingly conventional activity, specifically surrounding younger generations. Research suggests game players show signs of abnormal, addictive-like behaviours (Griffiths, 2000; Grusser, Thalemann &amp; Griffiths; 2007; Kuss, Griffiths, Karila &amp; Billieux, 2014). Until present, internet gaming disorder (IGD) has been recognised in section 3 of diagnostic and statistical Manuel of mental disorders (5</w:t>
      </w:r>
      <w:r w:rsidRPr="00E054BA">
        <w:rPr>
          <w:rFonts w:asciiTheme="majorHAnsi" w:hAnsiTheme="majorHAnsi"/>
          <w:vertAlign w:val="superscript"/>
        </w:rPr>
        <w:t>th</w:t>
      </w:r>
      <w:r>
        <w:rPr>
          <w:rFonts w:asciiTheme="majorHAnsi" w:hAnsiTheme="majorHAnsi"/>
        </w:rPr>
        <w:t xml:space="preserve"> ed.; DSM-5; American psychiatric Association [APA], 2013) (Petry &amp; O’brien, 2013). Although it is often not seen as an official condition- possibly due to lack of scientific evidence. </w:t>
      </w:r>
      <w:r w:rsidR="003246DB">
        <w:rPr>
          <w:rFonts w:asciiTheme="majorHAnsi" w:hAnsiTheme="majorHAnsi"/>
        </w:rPr>
        <w:t>Digital gaming is also known to have effects on one’s psychological, social and physical wellbeing. This article was written as in Finland the effects of such gaming are very much so unexplored. 3000 participants were randomly selected from Finland’s national registry, and 294 responses came back online to the questionnaires given. The aim was to see the amount of time individuals spent gaming, their general health status and seeing if the two are linked in any way. This is done by looking for signs of abnormal behaviour. Results showed a strong correlation between low health, life satisfaction, preference for onl</w:t>
      </w:r>
      <w:bookmarkStart w:id="0" w:name="_GoBack"/>
      <w:bookmarkEnd w:id="0"/>
      <w:r w:rsidR="003246DB">
        <w:rPr>
          <w:rFonts w:asciiTheme="majorHAnsi" w:hAnsiTheme="majorHAnsi"/>
        </w:rPr>
        <w:t xml:space="preserve">ine interactions and worrying gaming scores. </w:t>
      </w:r>
    </w:p>
    <w:sectPr w:rsidR="00E054BA" w:rsidRPr="00E054BA">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5636"/>
    <w:rsid w:val="003246DB"/>
    <w:rsid w:val="00505636"/>
    <w:rsid w:val="00B37A73"/>
    <w:rsid w:val="00E054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1</Pages>
  <Words>213</Words>
  <Characters>1218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Adam</dc:creator>
  <cp:lastModifiedBy>Adam</cp:lastModifiedBy>
  <cp:revision>2</cp:revision>
  <dcterms:created xsi:type="dcterms:W3CDTF">2018-02-15T15:35:00Z</dcterms:created>
  <dcterms:modified xsi:type="dcterms:W3CDTF">2018-02-15T16:49:00Z</dcterms:modified>
</cp:coreProperties>
</file>