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3A08DE" w14:textId="22AD7888" w:rsidR="000C536C" w:rsidRDefault="004A56F1" w:rsidP="0035495A">
      <w:pPr>
        <w:jc w:val="both"/>
      </w:pPr>
      <w:r>
        <w:t>Chapter 3 – Research methodology (DRAFT)</w:t>
      </w:r>
    </w:p>
    <w:p w14:paraId="73F5BF50" w14:textId="35B94BF6" w:rsidR="004A56F1" w:rsidRDefault="004A56F1" w:rsidP="0035495A">
      <w:pPr>
        <w:jc w:val="both"/>
      </w:pPr>
    </w:p>
    <w:p w14:paraId="20A3E56D" w14:textId="0BBE9EEB" w:rsidR="004A56F1" w:rsidRPr="009F1F67" w:rsidRDefault="009F1F67" w:rsidP="0035495A">
      <w:pPr>
        <w:jc w:val="both"/>
        <w:rPr>
          <w:color w:val="4472C4" w:themeColor="accent1"/>
        </w:rPr>
      </w:pPr>
      <w:r w:rsidRPr="009F1F67">
        <w:rPr>
          <w:color w:val="4472C4" w:themeColor="accent1"/>
        </w:rPr>
        <w:t xml:space="preserve">3.1 Introduction </w:t>
      </w:r>
    </w:p>
    <w:p w14:paraId="4B72E525" w14:textId="2AE36288" w:rsidR="004A56F1" w:rsidRDefault="004A56F1" w:rsidP="0035495A">
      <w:pPr>
        <w:jc w:val="both"/>
      </w:pPr>
    </w:p>
    <w:p w14:paraId="075D1940" w14:textId="505FF20F" w:rsidR="00D915CA" w:rsidRDefault="00D915CA" w:rsidP="0035495A">
      <w:pPr>
        <w:spacing w:line="600" w:lineRule="auto"/>
        <w:jc w:val="both"/>
        <w:rPr>
          <w:rFonts w:ascii="Times New Roman" w:hAnsi="Times New Roman" w:cs="Times New Roman"/>
        </w:rPr>
      </w:pPr>
      <w:r>
        <w:rPr>
          <w:rFonts w:ascii="Times New Roman" w:hAnsi="Times New Roman" w:cs="Times New Roman"/>
        </w:rPr>
        <w:t xml:space="preserve">The first goal was met in chapter two, with a critical review of academic literature on social media impact in the fast fashion industry and an examination of customer behaviour. </w:t>
      </w:r>
    </w:p>
    <w:p w14:paraId="7047C7FB" w14:textId="199E5D68" w:rsidR="009F1F67" w:rsidRDefault="009F1F67" w:rsidP="0035495A">
      <w:pPr>
        <w:spacing w:line="600" w:lineRule="auto"/>
        <w:jc w:val="both"/>
        <w:rPr>
          <w:rFonts w:ascii="Times New Roman" w:hAnsi="Times New Roman" w:cs="Times New Roman"/>
        </w:rPr>
      </w:pPr>
      <w:r>
        <w:rPr>
          <w:rFonts w:ascii="Times New Roman" w:hAnsi="Times New Roman" w:cs="Times New Roman"/>
        </w:rPr>
        <w:t xml:space="preserve">There was a wide range of research and literature relating to this subject of fashion influence and customer behaviour. </w:t>
      </w:r>
    </w:p>
    <w:p w14:paraId="777AC3FA" w14:textId="77777777" w:rsidR="00D31A84" w:rsidRDefault="00E31388" w:rsidP="0035495A">
      <w:pPr>
        <w:spacing w:line="600" w:lineRule="auto"/>
        <w:jc w:val="both"/>
        <w:rPr>
          <w:rFonts w:ascii="Times New Roman" w:hAnsi="Times New Roman" w:cs="Times New Roman"/>
        </w:rPr>
      </w:pPr>
      <w:r>
        <w:rPr>
          <w:rFonts w:ascii="Times New Roman" w:hAnsi="Times New Roman" w:cs="Times New Roman"/>
        </w:rPr>
        <w:tab/>
      </w:r>
    </w:p>
    <w:p w14:paraId="77505D31" w14:textId="7630FCD2" w:rsidR="00E31388" w:rsidRDefault="00817741" w:rsidP="0035495A">
      <w:pPr>
        <w:spacing w:line="600" w:lineRule="auto"/>
        <w:jc w:val="both"/>
        <w:rPr>
          <w:rFonts w:ascii="Times New Roman" w:hAnsi="Times New Roman" w:cs="Times New Roman"/>
        </w:rPr>
      </w:pPr>
      <w:r>
        <w:rPr>
          <w:rFonts w:ascii="Times New Roman" w:hAnsi="Times New Roman" w:cs="Times New Roman"/>
        </w:rPr>
        <w:t>The third chapter attempts to achieve the second objective</w:t>
      </w:r>
      <w:r w:rsidR="00E31388">
        <w:rPr>
          <w:rFonts w:ascii="Times New Roman" w:hAnsi="Times New Roman" w:cs="Times New Roman"/>
        </w:rPr>
        <w:t>:</w:t>
      </w:r>
    </w:p>
    <w:p w14:paraId="11868BA3" w14:textId="77777777" w:rsidR="00D31A84" w:rsidRDefault="00073D19" w:rsidP="0035495A">
      <w:pPr>
        <w:spacing w:line="600" w:lineRule="auto"/>
        <w:jc w:val="both"/>
        <w:rPr>
          <w:rFonts w:ascii="Times New Roman" w:hAnsi="Times New Roman" w:cs="Times New Roman"/>
        </w:rPr>
      </w:pPr>
      <w:r>
        <w:rPr>
          <w:rFonts w:ascii="Times New Roman" w:hAnsi="Times New Roman" w:cs="Times New Roman"/>
        </w:rPr>
        <w:tab/>
      </w:r>
      <w:r w:rsidR="00D31A84">
        <w:rPr>
          <w:rFonts w:ascii="Times New Roman" w:hAnsi="Times New Roman" w:cs="Times New Roman"/>
        </w:rPr>
        <w:tab/>
      </w:r>
    </w:p>
    <w:p w14:paraId="353922D5" w14:textId="0DD31749" w:rsidR="00073D19" w:rsidRDefault="00073D19" w:rsidP="0035495A">
      <w:pPr>
        <w:spacing w:line="600" w:lineRule="auto"/>
        <w:jc w:val="both"/>
        <w:rPr>
          <w:rFonts w:ascii="Times New Roman" w:hAnsi="Times New Roman" w:cs="Times New Roman"/>
        </w:rPr>
      </w:pPr>
      <w:r>
        <w:rPr>
          <w:rFonts w:ascii="Times New Roman" w:hAnsi="Times New Roman" w:cs="Times New Roman"/>
        </w:rPr>
        <w:t>“To select a suitable research approach to explore public views on the influence of fast fashion industry by social media.”</w:t>
      </w:r>
    </w:p>
    <w:p w14:paraId="1471EE38" w14:textId="77777777" w:rsidR="00D31A84" w:rsidRDefault="00073D19" w:rsidP="0035495A">
      <w:pPr>
        <w:spacing w:line="600" w:lineRule="auto"/>
        <w:jc w:val="both"/>
        <w:rPr>
          <w:rFonts w:ascii="Times New Roman" w:hAnsi="Times New Roman" w:cs="Times New Roman"/>
        </w:rPr>
      </w:pPr>
      <w:r>
        <w:rPr>
          <w:rFonts w:ascii="Times New Roman" w:hAnsi="Times New Roman" w:cs="Times New Roman"/>
        </w:rPr>
        <w:tab/>
      </w:r>
    </w:p>
    <w:p w14:paraId="24EC3E81" w14:textId="1B2FA4D4" w:rsidR="00073D19" w:rsidRDefault="00073D19" w:rsidP="0035495A">
      <w:pPr>
        <w:spacing w:line="600" w:lineRule="auto"/>
        <w:jc w:val="both"/>
        <w:rPr>
          <w:rFonts w:ascii="Times New Roman" w:hAnsi="Times New Roman" w:cs="Times New Roman"/>
        </w:rPr>
      </w:pPr>
      <w:r>
        <w:rPr>
          <w:rFonts w:ascii="Times New Roman" w:hAnsi="Times New Roman" w:cs="Times New Roman"/>
        </w:rPr>
        <w:t xml:space="preserve">The Research Onion, created by Saunders et al, (2016), will direct the decision-making process to achieve this objective. </w:t>
      </w:r>
      <w:r w:rsidR="00D31A84">
        <w:rPr>
          <w:rFonts w:ascii="Times New Roman" w:hAnsi="Times New Roman" w:cs="Times New Roman"/>
        </w:rPr>
        <w:t xml:space="preserve">Figure ... shows the research onion and the chosen pathways in each layer this research will be conducted for this subject. </w:t>
      </w:r>
    </w:p>
    <w:p w14:paraId="164F3A32" w14:textId="787851A6" w:rsidR="00D31A84" w:rsidRDefault="00D31A84" w:rsidP="009F1F67">
      <w:pPr>
        <w:spacing w:line="600" w:lineRule="auto"/>
        <w:rPr>
          <w:rFonts w:ascii="Times New Roman" w:hAnsi="Times New Roman" w:cs="Times New Roman"/>
        </w:rPr>
      </w:pPr>
    </w:p>
    <w:p w14:paraId="3AE14411" w14:textId="6EFD1644" w:rsidR="00D31A84" w:rsidRDefault="00D31A84" w:rsidP="009F1F67">
      <w:pPr>
        <w:spacing w:line="600" w:lineRule="auto"/>
        <w:rPr>
          <w:rFonts w:ascii="Times New Roman" w:hAnsi="Times New Roman" w:cs="Times New Roman"/>
        </w:rPr>
      </w:pPr>
      <w:r>
        <w:rPr>
          <w:rFonts w:ascii="Times New Roman" w:hAnsi="Times New Roman" w:cs="Times New Roman"/>
        </w:rPr>
        <w:tab/>
      </w:r>
    </w:p>
    <w:p w14:paraId="694923AD" w14:textId="35EA95E4" w:rsidR="002D62D3" w:rsidRDefault="002D62D3" w:rsidP="009F1F67">
      <w:pPr>
        <w:spacing w:line="600" w:lineRule="auto"/>
        <w:rPr>
          <w:rFonts w:ascii="Times New Roman" w:hAnsi="Times New Roman" w:cs="Times New Roman"/>
        </w:rPr>
      </w:pPr>
    </w:p>
    <w:p w14:paraId="038510D7" w14:textId="22E3C6BF" w:rsidR="002D62D3" w:rsidRDefault="002D62D3" w:rsidP="009F1F67">
      <w:pPr>
        <w:spacing w:line="600" w:lineRule="auto"/>
        <w:rPr>
          <w:rFonts w:ascii="Times New Roman" w:hAnsi="Times New Roman" w:cs="Times New Roman"/>
        </w:rPr>
      </w:pPr>
    </w:p>
    <w:p w14:paraId="4403421E" w14:textId="1AFDA373" w:rsidR="002D62D3" w:rsidRDefault="002D62D3" w:rsidP="009F1F67">
      <w:pPr>
        <w:spacing w:line="600" w:lineRule="auto"/>
        <w:rPr>
          <w:rFonts w:ascii="Times New Roman" w:hAnsi="Times New Roman" w:cs="Times New Roman"/>
        </w:rPr>
      </w:pPr>
    </w:p>
    <w:p w14:paraId="0F742642" w14:textId="77777777" w:rsidR="00543A91" w:rsidRDefault="00543A91" w:rsidP="009F1F67">
      <w:pPr>
        <w:spacing w:line="600" w:lineRule="auto"/>
        <w:rPr>
          <w:rFonts w:ascii="Times New Roman" w:hAnsi="Times New Roman" w:cs="Times New Roman"/>
        </w:rPr>
      </w:pPr>
    </w:p>
    <w:p w14:paraId="27D65A36" w14:textId="2DF0C7B3" w:rsidR="002D62D3" w:rsidRDefault="002D62D3" w:rsidP="009F1F67">
      <w:pPr>
        <w:spacing w:line="600" w:lineRule="auto"/>
        <w:rPr>
          <w:rFonts w:ascii="Times New Roman" w:hAnsi="Times New Roman" w:cs="Times New Roman"/>
          <w:color w:val="4472C4" w:themeColor="accent1"/>
        </w:rPr>
      </w:pPr>
      <w:r w:rsidRPr="002D62D3">
        <w:rPr>
          <w:rFonts w:ascii="Times New Roman" w:hAnsi="Times New Roman" w:cs="Times New Roman"/>
          <w:color w:val="4472C4" w:themeColor="accent1"/>
        </w:rPr>
        <w:lastRenderedPageBreak/>
        <w:t xml:space="preserve">3.2 The Research Onion </w:t>
      </w:r>
    </w:p>
    <w:p w14:paraId="1FB448A7" w14:textId="0676EB5B" w:rsidR="001D3140" w:rsidRDefault="001B06E5" w:rsidP="0035495A">
      <w:pPr>
        <w:spacing w:line="600" w:lineRule="auto"/>
        <w:jc w:val="both"/>
        <w:rPr>
          <w:rFonts w:ascii="Times New Roman" w:hAnsi="Times New Roman" w:cs="Times New Roman"/>
        </w:rPr>
      </w:pPr>
      <w:r>
        <w:rPr>
          <w:rFonts w:ascii="Times New Roman" w:hAnsi="Times New Roman" w:cs="Times New Roman"/>
        </w:rPr>
        <w:t xml:space="preserve">The concept of research is defined as 'disciplined inquiry' which for the rational claim to be carefully tested, it must be conducted and reported; it does not rely on surface plausibility or its author's eloquence, status, or authority; errors is avoided; proof checking and clarification are valued; philosophy is valued over the dispassionate quest for reality (Morgan, </w:t>
      </w:r>
      <w:proofErr w:type="spellStart"/>
      <w:r>
        <w:rPr>
          <w:rFonts w:ascii="Times New Roman" w:hAnsi="Times New Roman" w:cs="Times New Roman"/>
        </w:rPr>
        <w:t>Gliner</w:t>
      </w:r>
      <w:proofErr w:type="spellEnd"/>
      <w:r>
        <w:rPr>
          <w:rFonts w:ascii="Times New Roman" w:hAnsi="Times New Roman" w:cs="Times New Roman"/>
        </w:rPr>
        <w:t xml:space="preserve"> and Harmon, 1999).</w:t>
      </w:r>
      <w:r w:rsidR="00927EF6">
        <w:rPr>
          <w:rFonts w:ascii="Times New Roman" w:hAnsi="Times New Roman" w:cs="Times New Roman"/>
        </w:rPr>
        <w:t xml:space="preserve"> </w:t>
      </w:r>
    </w:p>
    <w:p w14:paraId="3167684A" w14:textId="12168EF4" w:rsidR="000E0883" w:rsidRDefault="001D3140" w:rsidP="0035495A">
      <w:pPr>
        <w:spacing w:line="600" w:lineRule="auto"/>
        <w:jc w:val="both"/>
        <w:rPr>
          <w:rFonts w:ascii="Times New Roman" w:hAnsi="Times New Roman" w:cs="Times New Roman"/>
        </w:rPr>
      </w:pPr>
      <w:r>
        <w:rPr>
          <w:rFonts w:ascii="Times New Roman" w:hAnsi="Times New Roman" w:cs="Times New Roman"/>
        </w:rPr>
        <w:t xml:space="preserve">The Research Onion </w:t>
      </w:r>
      <w:r w:rsidR="006E2B7F">
        <w:rPr>
          <w:rFonts w:ascii="Times New Roman" w:hAnsi="Times New Roman" w:cs="Times New Roman"/>
        </w:rPr>
        <w:t>from</w:t>
      </w:r>
      <w:r>
        <w:rPr>
          <w:rFonts w:ascii="Times New Roman" w:hAnsi="Times New Roman" w:cs="Times New Roman"/>
        </w:rPr>
        <w:t xml:space="preserve"> Saunders </w:t>
      </w:r>
      <w:r w:rsidRPr="00BB6EA6">
        <w:rPr>
          <w:rFonts w:ascii="Times New Roman" w:hAnsi="Times New Roman" w:cs="Times New Roman"/>
          <w:i/>
          <w:iCs/>
        </w:rPr>
        <w:t>et al</w:t>
      </w:r>
      <w:r>
        <w:rPr>
          <w:rFonts w:ascii="Times New Roman" w:hAnsi="Times New Roman" w:cs="Times New Roman"/>
        </w:rPr>
        <w:t xml:space="preserve">, (2016) will direct the research methods of this chapter, providing an understanding of the importance of research and how it should be performed. </w:t>
      </w:r>
    </w:p>
    <w:p w14:paraId="4BBAA1B4" w14:textId="138005B3" w:rsidR="001D3140" w:rsidRPr="002D62D3" w:rsidRDefault="005E15BD" w:rsidP="009F1F67">
      <w:pPr>
        <w:spacing w:line="600" w:lineRule="auto"/>
        <w:rPr>
          <w:rFonts w:ascii="Times New Roman" w:hAnsi="Times New Roman" w:cs="Times New Roman"/>
          <w:color w:val="4472C4" w:themeColor="accent1"/>
        </w:rPr>
      </w:pPr>
      <w:r>
        <w:rPr>
          <w:rFonts w:ascii="Times New Roman" w:hAnsi="Times New Roman" w:cs="Times New Roman"/>
          <w:noProof/>
          <w:color w:val="4472C4" w:themeColor="accent1"/>
        </w:rPr>
        <w:drawing>
          <wp:inline distT="0" distB="0" distL="0" distR="0" wp14:anchorId="72E05C2D" wp14:editId="27B39F78">
            <wp:extent cx="5726064" cy="3675600"/>
            <wp:effectExtent l="0" t="0" r="1905" b="0"/>
            <wp:docPr id="2" name="Picture 2"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unburst ch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26064" cy="3675600"/>
                    </a:xfrm>
                    <a:prstGeom prst="rect">
                      <a:avLst/>
                    </a:prstGeom>
                  </pic:spPr>
                </pic:pic>
              </a:graphicData>
            </a:graphic>
          </wp:inline>
        </w:drawing>
      </w:r>
    </w:p>
    <w:p w14:paraId="1500432C" w14:textId="7AB7917C" w:rsidR="004F03A7" w:rsidRDefault="00BB6EA6" w:rsidP="0035495A">
      <w:pPr>
        <w:spacing w:line="600" w:lineRule="auto"/>
        <w:jc w:val="both"/>
        <w:rPr>
          <w:rFonts w:ascii="Times New Roman" w:hAnsi="Times New Roman" w:cs="Times New Roman"/>
        </w:rPr>
      </w:pPr>
      <w:r>
        <w:rPr>
          <w:rFonts w:ascii="Times New Roman" w:hAnsi="Times New Roman" w:cs="Times New Roman"/>
        </w:rPr>
        <w:t xml:space="preserve">Figure </w:t>
      </w:r>
      <w:proofErr w:type="gramStart"/>
      <w:r>
        <w:rPr>
          <w:rFonts w:ascii="Times New Roman" w:hAnsi="Times New Roman" w:cs="Times New Roman"/>
        </w:rPr>
        <w:t>.....</w:t>
      </w:r>
      <w:proofErr w:type="gramEnd"/>
      <w:r>
        <w:rPr>
          <w:rFonts w:ascii="Times New Roman" w:hAnsi="Times New Roman" w:cs="Times New Roman"/>
        </w:rPr>
        <w:t xml:space="preserve"> : The Research Onion (Saunders </w:t>
      </w:r>
      <w:r w:rsidRPr="00BB6EA6">
        <w:rPr>
          <w:rFonts w:ascii="Times New Roman" w:hAnsi="Times New Roman" w:cs="Times New Roman"/>
          <w:i/>
          <w:iCs/>
        </w:rPr>
        <w:t>et al</w:t>
      </w:r>
      <w:r>
        <w:rPr>
          <w:rFonts w:ascii="Times New Roman" w:hAnsi="Times New Roman" w:cs="Times New Roman"/>
        </w:rPr>
        <w:t>., 2016)</w:t>
      </w:r>
    </w:p>
    <w:p w14:paraId="6F552DDE" w14:textId="217B3C31" w:rsidR="004F03A7" w:rsidRDefault="004F03A7" w:rsidP="0035495A">
      <w:pPr>
        <w:spacing w:line="600" w:lineRule="auto"/>
        <w:jc w:val="both"/>
        <w:rPr>
          <w:rFonts w:ascii="Times New Roman" w:hAnsi="Times New Roman" w:cs="Times New Roman"/>
        </w:rPr>
      </w:pPr>
      <w:r>
        <w:rPr>
          <w:rFonts w:ascii="Times New Roman" w:hAnsi="Times New Roman" w:cs="Times New Roman"/>
        </w:rPr>
        <w:lastRenderedPageBreak/>
        <w:t xml:space="preserve">The research onion, as shown in figure ...., depicts ‘layers’ of research that reflect different aspects of research in which the researcher must follow in order to get a successful study (Saunders, et al 2016). To prepare a technique, this dissertation considered various stages of the model which have been shown above. </w:t>
      </w:r>
    </w:p>
    <w:p w14:paraId="0FC0F70D" w14:textId="77777777" w:rsidR="003D2178" w:rsidRDefault="003D2178" w:rsidP="0035495A">
      <w:pPr>
        <w:spacing w:line="600" w:lineRule="auto"/>
        <w:jc w:val="both"/>
        <w:rPr>
          <w:rFonts w:ascii="Times New Roman" w:hAnsi="Times New Roman" w:cs="Times New Roman"/>
        </w:rPr>
      </w:pPr>
    </w:p>
    <w:p w14:paraId="72DF32C9" w14:textId="5D16DE72" w:rsidR="00E67A2D" w:rsidRPr="004F03A7" w:rsidRDefault="001A1AEC" w:rsidP="0035495A">
      <w:pPr>
        <w:spacing w:line="600" w:lineRule="auto"/>
        <w:jc w:val="both"/>
        <w:rPr>
          <w:rFonts w:ascii="Times New Roman" w:hAnsi="Times New Roman" w:cs="Times New Roman"/>
        </w:rPr>
      </w:pPr>
      <w:r w:rsidRPr="00E67A2D">
        <w:rPr>
          <w:color w:val="4472C4" w:themeColor="accent1"/>
        </w:rPr>
        <w:t xml:space="preserve">3.2.1 </w:t>
      </w:r>
      <w:r>
        <w:rPr>
          <w:color w:val="4472C4" w:themeColor="accent1"/>
        </w:rPr>
        <w:t xml:space="preserve">Research </w:t>
      </w:r>
      <w:r w:rsidR="00E67A2D" w:rsidRPr="00E67A2D">
        <w:rPr>
          <w:color w:val="4472C4" w:themeColor="accent1"/>
        </w:rPr>
        <w:t xml:space="preserve">Philosophy </w:t>
      </w:r>
      <w:r w:rsidR="00CF4FB0">
        <w:rPr>
          <w:color w:val="4472C4" w:themeColor="accent1"/>
        </w:rPr>
        <w:t>and Approach</w:t>
      </w:r>
    </w:p>
    <w:p w14:paraId="17AF8D47" w14:textId="44699352" w:rsidR="00EA0E55" w:rsidRDefault="00EA0E55" w:rsidP="0035495A">
      <w:pPr>
        <w:spacing w:line="600" w:lineRule="auto"/>
        <w:jc w:val="both"/>
        <w:rPr>
          <w:rFonts w:ascii="Times New Roman" w:hAnsi="Times New Roman" w:cs="Times New Roman"/>
        </w:rPr>
      </w:pPr>
      <w:r w:rsidRPr="00EA0E55">
        <w:rPr>
          <w:color w:val="000000" w:themeColor="text1"/>
        </w:rPr>
        <w:t xml:space="preserve">A researcher’s research philosophy </w:t>
      </w:r>
      <w:r>
        <w:rPr>
          <w:color w:val="000000" w:themeColor="text1"/>
        </w:rPr>
        <w:t xml:space="preserve">can be characterised as </w:t>
      </w:r>
      <w:r w:rsidR="00CC7D5D">
        <w:rPr>
          <w:color w:val="000000" w:themeColor="text1"/>
        </w:rPr>
        <w:t>their interpretation of facts, fact and knowledge. It describes the beliefs and values that direct the design of a research study, as well as the collection and analysis of data, with philosophical principles as a guide</w:t>
      </w:r>
      <w:r w:rsidR="00827B85">
        <w:rPr>
          <w:color w:val="000000" w:themeColor="text1"/>
        </w:rPr>
        <w:t xml:space="preserve"> (Ryan, 2018). </w:t>
      </w:r>
      <w:r w:rsidR="0055297A">
        <w:rPr>
          <w:rFonts w:ascii="Times New Roman" w:hAnsi="Times New Roman" w:cs="Times New Roman"/>
        </w:rPr>
        <w:t xml:space="preserve">According to many scholars, all scientific study should be focused on a set of basic conceptual principles that take into account the essence of the research, the evidence available to support it, and the research process (Myers, 1997; Neuman, 2011; </w:t>
      </w:r>
      <w:proofErr w:type="spellStart"/>
      <w:r w:rsidR="0055297A">
        <w:rPr>
          <w:rFonts w:ascii="Times New Roman" w:hAnsi="Times New Roman" w:cs="Times New Roman"/>
        </w:rPr>
        <w:t>Orlikoqski</w:t>
      </w:r>
      <w:proofErr w:type="spellEnd"/>
      <w:r w:rsidR="0055297A">
        <w:rPr>
          <w:rFonts w:ascii="Times New Roman" w:hAnsi="Times New Roman" w:cs="Times New Roman"/>
        </w:rPr>
        <w:t xml:space="preserve"> &amp; Baroudi, 1991 as cited in </w:t>
      </w:r>
      <w:proofErr w:type="spellStart"/>
      <w:r w:rsidR="0055297A">
        <w:rPr>
          <w:rFonts w:ascii="Times New Roman" w:hAnsi="Times New Roman" w:cs="Times New Roman"/>
        </w:rPr>
        <w:t>Alharasheh</w:t>
      </w:r>
      <w:proofErr w:type="spellEnd"/>
      <w:r w:rsidR="0055297A">
        <w:rPr>
          <w:rFonts w:ascii="Times New Roman" w:hAnsi="Times New Roman" w:cs="Times New Roman"/>
        </w:rPr>
        <w:t xml:space="preserve"> &amp; Pius, 2020).</w:t>
      </w:r>
    </w:p>
    <w:p w14:paraId="280B4E97" w14:textId="0D7C0437" w:rsidR="00502FB7" w:rsidRPr="00CF4FB0" w:rsidRDefault="00665529" w:rsidP="0035495A">
      <w:pPr>
        <w:spacing w:line="600" w:lineRule="auto"/>
        <w:jc w:val="both"/>
        <w:rPr>
          <w:color w:val="000000" w:themeColor="text1"/>
        </w:rPr>
      </w:pPr>
      <w:r>
        <w:rPr>
          <w:rFonts w:ascii="Times New Roman" w:hAnsi="Times New Roman" w:cs="Times New Roman"/>
        </w:rPr>
        <w:t>Interpretivism research philosophy is seen on the idea that a researcher has a particular role to play in analysing the social world. This study is focused on and relies on the researchers interests, according to this research theory (Packard, 2017).</w:t>
      </w:r>
      <w:r w:rsidR="00A602AC">
        <w:rPr>
          <w:rFonts w:ascii="Times New Roman" w:hAnsi="Times New Roman" w:cs="Times New Roman"/>
        </w:rPr>
        <w:t xml:space="preserve"> This fits with the </w:t>
      </w:r>
      <w:r w:rsidR="00476130">
        <w:rPr>
          <w:rFonts w:ascii="Times New Roman" w:hAnsi="Times New Roman" w:cs="Times New Roman"/>
        </w:rPr>
        <w:t>researcher’s</w:t>
      </w:r>
      <w:r w:rsidR="00A602AC">
        <w:rPr>
          <w:rFonts w:ascii="Times New Roman" w:hAnsi="Times New Roman" w:cs="Times New Roman"/>
        </w:rPr>
        <w:t xml:space="preserve"> decision on interpretivism as can be many possible answers.</w:t>
      </w:r>
    </w:p>
    <w:p w14:paraId="11C3ABE6" w14:textId="19B4F7A4" w:rsidR="00F52B9F" w:rsidRDefault="00093114" w:rsidP="0035495A">
      <w:pPr>
        <w:spacing w:line="600" w:lineRule="auto"/>
        <w:jc w:val="both"/>
        <w:rPr>
          <w:color w:val="000000" w:themeColor="text1"/>
        </w:rPr>
      </w:pPr>
      <w:r>
        <w:rPr>
          <w:color w:val="000000" w:themeColor="text1"/>
        </w:rPr>
        <w:t xml:space="preserve">in order to advance information, an inductive analysis method is needed after the data has been evaluated </w:t>
      </w:r>
      <w:r w:rsidR="00476130">
        <w:rPr>
          <w:color w:val="000000" w:themeColor="text1"/>
        </w:rPr>
        <w:t xml:space="preserve">(Harriman, 2010 as cited in </w:t>
      </w:r>
      <w:proofErr w:type="spellStart"/>
      <w:r w:rsidR="00476130">
        <w:rPr>
          <w:color w:val="000000" w:themeColor="text1"/>
        </w:rPr>
        <w:t>Woiceshyn</w:t>
      </w:r>
      <w:proofErr w:type="spellEnd"/>
      <w:r w:rsidR="00476130">
        <w:rPr>
          <w:color w:val="000000" w:themeColor="text1"/>
        </w:rPr>
        <w:t xml:space="preserve"> &amp; </w:t>
      </w:r>
      <w:proofErr w:type="spellStart"/>
      <w:r w:rsidR="00476130">
        <w:rPr>
          <w:color w:val="000000" w:themeColor="text1"/>
        </w:rPr>
        <w:t>Daellenbach</w:t>
      </w:r>
      <w:proofErr w:type="spellEnd"/>
      <w:r w:rsidR="00476130">
        <w:rPr>
          <w:color w:val="000000" w:themeColor="text1"/>
        </w:rPr>
        <w:t>, 2018).</w:t>
      </w:r>
      <w:r w:rsidR="00C47A81">
        <w:rPr>
          <w:color w:val="000000" w:themeColor="text1"/>
        </w:rPr>
        <w:t xml:space="preserve"> </w:t>
      </w:r>
      <w:r w:rsidR="004E5293">
        <w:rPr>
          <w:color w:val="000000" w:themeColor="text1"/>
        </w:rPr>
        <w:t xml:space="preserve">The researcher has adopted </w:t>
      </w:r>
      <w:r w:rsidR="00987176">
        <w:rPr>
          <w:color w:val="000000" w:themeColor="text1"/>
        </w:rPr>
        <w:t>an</w:t>
      </w:r>
      <w:r w:rsidR="004E5293">
        <w:rPr>
          <w:color w:val="000000" w:themeColor="text1"/>
        </w:rPr>
        <w:t xml:space="preserve"> inductive approach </w:t>
      </w:r>
      <w:r w:rsidR="00461C8D">
        <w:rPr>
          <w:color w:val="000000" w:themeColor="text1"/>
        </w:rPr>
        <w:t xml:space="preserve">which begins with unanswered questions rather than a </w:t>
      </w:r>
      <w:r w:rsidR="00461C8D">
        <w:rPr>
          <w:color w:val="000000" w:themeColor="text1"/>
        </w:rPr>
        <w:lastRenderedPageBreak/>
        <w:t xml:space="preserve">theory </w:t>
      </w:r>
      <w:r w:rsidR="00987176">
        <w:rPr>
          <w:color w:val="000000" w:themeColor="text1"/>
        </w:rPr>
        <w:t>(</w:t>
      </w:r>
      <w:proofErr w:type="spellStart"/>
      <w:r w:rsidR="00987176">
        <w:rPr>
          <w:color w:val="000000" w:themeColor="text1"/>
        </w:rPr>
        <w:t>Woiceshyn</w:t>
      </w:r>
      <w:proofErr w:type="spellEnd"/>
      <w:r w:rsidR="00987176">
        <w:rPr>
          <w:color w:val="000000" w:themeColor="text1"/>
        </w:rPr>
        <w:t xml:space="preserve"> &amp; </w:t>
      </w:r>
      <w:proofErr w:type="spellStart"/>
      <w:r w:rsidR="00987176">
        <w:rPr>
          <w:color w:val="000000" w:themeColor="text1"/>
        </w:rPr>
        <w:t>Daellenbach</w:t>
      </w:r>
      <w:proofErr w:type="spellEnd"/>
      <w:r w:rsidR="00987176">
        <w:rPr>
          <w:color w:val="000000" w:themeColor="text1"/>
        </w:rPr>
        <w:t xml:space="preserve">, 2018) </w:t>
      </w:r>
      <w:r w:rsidR="00DF3075">
        <w:rPr>
          <w:color w:val="000000" w:themeColor="text1"/>
        </w:rPr>
        <w:t>in regard to</w:t>
      </w:r>
      <w:r w:rsidR="00461C8D">
        <w:rPr>
          <w:color w:val="000000" w:themeColor="text1"/>
        </w:rPr>
        <w:t xml:space="preserve"> </w:t>
      </w:r>
      <w:r w:rsidR="00987176">
        <w:rPr>
          <w:color w:val="000000" w:themeColor="text1"/>
        </w:rPr>
        <w:t xml:space="preserve">interest this is why this approach is suitable for the researcher.  </w:t>
      </w:r>
    </w:p>
    <w:p w14:paraId="7B830454" w14:textId="77777777" w:rsidR="00705C60" w:rsidRPr="001C7374" w:rsidRDefault="00705C60" w:rsidP="0035495A">
      <w:pPr>
        <w:spacing w:line="600" w:lineRule="auto"/>
        <w:jc w:val="both"/>
        <w:rPr>
          <w:color w:val="000000" w:themeColor="text1"/>
        </w:rPr>
      </w:pPr>
    </w:p>
    <w:p w14:paraId="082F431A" w14:textId="0617E209" w:rsidR="00502FB7" w:rsidRDefault="00502FB7" w:rsidP="0035495A">
      <w:pPr>
        <w:spacing w:line="600" w:lineRule="auto"/>
        <w:jc w:val="both"/>
        <w:rPr>
          <w:color w:val="4472C4" w:themeColor="accent1"/>
        </w:rPr>
      </w:pPr>
      <w:r>
        <w:rPr>
          <w:color w:val="4472C4" w:themeColor="accent1"/>
        </w:rPr>
        <w:t xml:space="preserve">3.2.3 </w:t>
      </w:r>
      <w:r w:rsidR="003A5478">
        <w:rPr>
          <w:color w:val="4472C4" w:themeColor="accent1"/>
        </w:rPr>
        <w:t xml:space="preserve">Research </w:t>
      </w:r>
      <w:r>
        <w:rPr>
          <w:color w:val="4472C4" w:themeColor="accent1"/>
        </w:rPr>
        <w:t xml:space="preserve">Strategy </w:t>
      </w:r>
      <w:r w:rsidR="00637DD3">
        <w:rPr>
          <w:color w:val="4472C4" w:themeColor="accent1"/>
        </w:rPr>
        <w:t xml:space="preserve">and </w:t>
      </w:r>
      <w:r>
        <w:rPr>
          <w:color w:val="4472C4" w:themeColor="accent1"/>
        </w:rPr>
        <w:t xml:space="preserve">Choice </w:t>
      </w:r>
    </w:p>
    <w:p w14:paraId="63901AFF" w14:textId="7C9F9B52" w:rsidR="00502FB7" w:rsidRPr="00DF3075" w:rsidRDefault="00637DD3" w:rsidP="0035495A">
      <w:pPr>
        <w:spacing w:line="600" w:lineRule="auto"/>
        <w:jc w:val="both"/>
        <w:rPr>
          <w:color w:val="000000" w:themeColor="text1"/>
        </w:rPr>
      </w:pPr>
      <w:r>
        <w:rPr>
          <w:color w:val="000000" w:themeColor="text1"/>
        </w:rPr>
        <w:t xml:space="preserve">According to </w:t>
      </w:r>
      <w:r w:rsidRPr="0020175C">
        <w:rPr>
          <w:color w:val="000000" w:themeColor="text1"/>
        </w:rPr>
        <w:t>Saunders, et al., (2016),</w:t>
      </w:r>
      <w:r>
        <w:rPr>
          <w:color w:val="000000" w:themeColor="text1"/>
        </w:rPr>
        <w:t xml:space="preserve"> research strategy refers to how the researcher plans to conduct the research and what method and techniques will be used to promote this study.</w:t>
      </w:r>
      <w:r w:rsidR="0010554C">
        <w:rPr>
          <w:color w:val="000000" w:themeColor="text1"/>
        </w:rPr>
        <w:t xml:space="preserve"> The primary qualitative data in this study will be gathered through a series of online interviews participants will be between 18-25 and both male and female. </w:t>
      </w:r>
      <w:r w:rsidR="00AF3636">
        <w:rPr>
          <w:color w:val="000000" w:themeColor="text1"/>
        </w:rPr>
        <w:t>There are various of interview formats that can be used by both individuals and groups.</w:t>
      </w:r>
      <w:r w:rsidR="00DF3075">
        <w:rPr>
          <w:color w:val="000000" w:themeColor="text1"/>
        </w:rPr>
        <w:t xml:space="preserve"> </w:t>
      </w:r>
      <w:r w:rsidR="00DF3075">
        <w:rPr>
          <w:color w:val="000000" w:themeColor="text1"/>
        </w:rPr>
        <w:t xml:space="preserve">Qualitative interviews enable the researcher to </w:t>
      </w:r>
      <w:r w:rsidR="00DF3075">
        <w:rPr>
          <w:color w:val="000000" w:themeColor="text1"/>
        </w:rPr>
        <w:t xml:space="preserve">look deeper into topics that are unique to the </w:t>
      </w:r>
      <w:r w:rsidR="00DF3075">
        <w:rPr>
          <w:color w:val="000000" w:themeColor="text1"/>
        </w:rPr>
        <w:t>interviewees’</w:t>
      </w:r>
      <w:r w:rsidR="00DF3075">
        <w:rPr>
          <w:color w:val="000000" w:themeColor="text1"/>
        </w:rPr>
        <w:t xml:space="preserve"> perspectives, revealing how various facts of interest are interpreted and perceived. This would be fascinating because fast fashion can be viewed and perceived in a variety of ways </w:t>
      </w:r>
      <w:r w:rsidR="007704A2">
        <w:rPr>
          <w:color w:val="000000" w:themeColor="text1"/>
        </w:rPr>
        <w:t>(</w:t>
      </w:r>
      <w:proofErr w:type="spellStart"/>
      <w:r w:rsidR="00AF3636">
        <w:rPr>
          <w:color w:val="000000" w:themeColor="text1"/>
        </w:rPr>
        <w:t>McGrathm</w:t>
      </w:r>
      <w:proofErr w:type="spellEnd"/>
      <w:r w:rsidR="00AF3636">
        <w:rPr>
          <w:color w:val="000000" w:themeColor="text1"/>
        </w:rPr>
        <w:t xml:space="preserve">, </w:t>
      </w:r>
      <w:proofErr w:type="spellStart"/>
      <w:r w:rsidR="00AF3636">
        <w:rPr>
          <w:color w:val="000000" w:themeColor="text1"/>
        </w:rPr>
        <w:t>Palmgren</w:t>
      </w:r>
      <w:proofErr w:type="spellEnd"/>
      <w:r w:rsidR="00AF3636">
        <w:rPr>
          <w:color w:val="000000" w:themeColor="text1"/>
        </w:rPr>
        <w:t xml:space="preserve"> &amp; </w:t>
      </w:r>
      <w:proofErr w:type="spellStart"/>
      <w:r w:rsidR="00AF3636">
        <w:rPr>
          <w:color w:val="000000" w:themeColor="text1"/>
        </w:rPr>
        <w:t>Lijedahl</w:t>
      </w:r>
      <w:proofErr w:type="spellEnd"/>
      <w:r w:rsidR="00AF3636">
        <w:rPr>
          <w:color w:val="000000" w:themeColor="text1"/>
        </w:rPr>
        <w:t>, 2019).</w:t>
      </w:r>
      <w:r w:rsidR="00615EC5">
        <w:rPr>
          <w:color w:val="000000" w:themeColor="text1"/>
        </w:rPr>
        <w:t xml:space="preserve"> It is important to ensure participants get involved and express their views, not only is this important but essential to this study in order for the researcher to achieve the inductive approach; the viewpoints of the interviewees will be used to develop this study’s theory.</w:t>
      </w:r>
      <w:r w:rsidR="007704A2">
        <w:rPr>
          <w:color w:val="000000" w:themeColor="text1"/>
        </w:rPr>
        <w:t xml:space="preserve"> The chosen pathway of online interviews was specifically due to COVID-19. The set of interview questions were derived from the literature review performed in chapter 2. The literature review matric would include an in-depth understanding of the subject area from various perspectives. </w:t>
      </w:r>
    </w:p>
    <w:p w14:paraId="09BAED75" w14:textId="3A26FDF9" w:rsidR="00502FB7" w:rsidRDefault="00502FB7" w:rsidP="0035495A">
      <w:pPr>
        <w:spacing w:line="600" w:lineRule="auto"/>
        <w:jc w:val="both"/>
        <w:rPr>
          <w:color w:val="4472C4" w:themeColor="accent1"/>
        </w:rPr>
      </w:pPr>
      <w:r>
        <w:rPr>
          <w:color w:val="4472C4" w:themeColor="accent1"/>
        </w:rPr>
        <w:lastRenderedPageBreak/>
        <w:t xml:space="preserve">3.2.5 Time Horizon </w:t>
      </w:r>
    </w:p>
    <w:p w14:paraId="04EA1DF1" w14:textId="12AF8F3B" w:rsidR="00502FB7" w:rsidRDefault="00C33A6A" w:rsidP="0035495A">
      <w:pPr>
        <w:spacing w:line="600" w:lineRule="auto"/>
        <w:jc w:val="both"/>
        <w:rPr>
          <w:color w:val="000000" w:themeColor="text1"/>
        </w:rPr>
      </w:pPr>
      <w:r>
        <w:rPr>
          <w:color w:val="000000" w:themeColor="text1"/>
        </w:rPr>
        <w:t xml:space="preserve">Due to the research onion indicating the time taken to perform research and data collection, cross sectional research is most appropriate time horizon for this review due to it being a short-term analysis (couple of months). </w:t>
      </w:r>
    </w:p>
    <w:p w14:paraId="741695BC" w14:textId="77777777" w:rsidR="003D2178" w:rsidRPr="00705F39" w:rsidRDefault="003D2178" w:rsidP="0035495A">
      <w:pPr>
        <w:spacing w:line="600" w:lineRule="auto"/>
        <w:jc w:val="both"/>
        <w:rPr>
          <w:color w:val="000000" w:themeColor="text1"/>
        </w:rPr>
      </w:pPr>
    </w:p>
    <w:p w14:paraId="0E9F8C06" w14:textId="17346E23" w:rsidR="00502FB7" w:rsidRDefault="00502FB7" w:rsidP="0035495A">
      <w:pPr>
        <w:spacing w:line="600" w:lineRule="auto"/>
        <w:jc w:val="both"/>
        <w:rPr>
          <w:color w:val="4472C4" w:themeColor="accent1"/>
        </w:rPr>
      </w:pPr>
      <w:r>
        <w:rPr>
          <w:color w:val="4472C4" w:themeColor="accent1"/>
        </w:rPr>
        <w:t>3.3. Techniques for Data collection</w:t>
      </w:r>
      <w:r w:rsidR="003F05D3">
        <w:rPr>
          <w:color w:val="4472C4" w:themeColor="accent1"/>
        </w:rPr>
        <w:t xml:space="preserve"> and analysis </w:t>
      </w:r>
    </w:p>
    <w:p w14:paraId="64675C15" w14:textId="498D320A" w:rsidR="003F05D3" w:rsidRDefault="0035495A" w:rsidP="0035495A">
      <w:pPr>
        <w:spacing w:line="600" w:lineRule="auto"/>
        <w:jc w:val="both"/>
        <w:rPr>
          <w:color w:val="4472C4" w:themeColor="accent1"/>
        </w:rPr>
      </w:pPr>
      <w:r>
        <w:rPr>
          <w:color w:val="4472C4" w:themeColor="accent1"/>
        </w:rPr>
        <w:t>3.3.1</w:t>
      </w:r>
      <w:r w:rsidR="003F05D3">
        <w:rPr>
          <w:color w:val="4472C4" w:themeColor="accent1"/>
        </w:rPr>
        <w:t xml:space="preserve">Data collection </w:t>
      </w:r>
    </w:p>
    <w:p w14:paraId="052E32F9" w14:textId="636D3498" w:rsidR="00A90365" w:rsidRPr="00D10D38" w:rsidRDefault="00EB6317" w:rsidP="0035495A">
      <w:pPr>
        <w:spacing w:line="600" w:lineRule="auto"/>
        <w:jc w:val="both"/>
        <w:rPr>
          <w:color w:val="000000" w:themeColor="text1"/>
        </w:rPr>
      </w:pPr>
      <w:r>
        <w:rPr>
          <w:color w:val="000000" w:themeColor="text1"/>
        </w:rPr>
        <w:t xml:space="preserve">According to Hox &amp; </w:t>
      </w:r>
      <w:proofErr w:type="spellStart"/>
      <w:r>
        <w:rPr>
          <w:color w:val="000000" w:themeColor="text1"/>
        </w:rPr>
        <w:t>Boeije</w:t>
      </w:r>
      <w:proofErr w:type="spellEnd"/>
      <w:r>
        <w:rPr>
          <w:color w:val="000000" w:themeColor="text1"/>
        </w:rPr>
        <w:t xml:space="preserve"> (2005), primary research</w:t>
      </w:r>
      <w:r w:rsidR="001603CB">
        <w:rPr>
          <w:color w:val="000000" w:themeColor="text1"/>
        </w:rPr>
        <w:t xml:space="preserve"> entails gathering data directly on a specific research question. The researchers primary research will obtain data by holding interviews targeting the public between 18-25 years old. </w:t>
      </w:r>
      <w:r w:rsidR="00E31F56">
        <w:rPr>
          <w:color w:val="000000" w:themeColor="text1"/>
        </w:rPr>
        <w:t xml:space="preserve">The researcher will use WhatsApp messenger as the platform to host the interviews. </w:t>
      </w:r>
      <w:r w:rsidR="0044687B">
        <w:rPr>
          <w:color w:val="000000" w:themeColor="text1"/>
        </w:rPr>
        <w:t xml:space="preserve">In a qualitative study, interviews are an important part of data collection (Fritz &amp; </w:t>
      </w:r>
      <w:proofErr w:type="spellStart"/>
      <w:r w:rsidR="0044687B">
        <w:rPr>
          <w:color w:val="000000" w:themeColor="text1"/>
        </w:rPr>
        <w:t>Vandermause</w:t>
      </w:r>
      <w:proofErr w:type="spellEnd"/>
      <w:r w:rsidR="0044687B">
        <w:rPr>
          <w:color w:val="000000" w:themeColor="text1"/>
        </w:rPr>
        <w:t xml:space="preserve">, 2018). </w:t>
      </w:r>
      <w:r w:rsidR="00EE502A">
        <w:rPr>
          <w:color w:val="000000" w:themeColor="text1"/>
        </w:rPr>
        <w:t>Interviews identif</w:t>
      </w:r>
      <w:r w:rsidR="00EE1B87">
        <w:rPr>
          <w:color w:val="000000" w:themeColor="text1"/>
        </w:rPr>
        <w:t>y opinions and gather more in-depth information (</w:t>
      </w:r>
      <w:proofErr w:type="spellStart"/>
      <w:r w:rsidR="00EE1B87">
        <w:rPr>
          <w:color w:val="000000" w:themeColor="text1"/>
        </w:rPr>
        <w:t>Showkat</w:t>
      </w:r>
      <w:proofErr w:type="spellEnd"/>
      <w:r w:rsidR="00EE1B87">
        <w:rPr>
          <w:color w:val="000000" w:themeColor="text1"/>
        </w:rPr>
        <w:t xml:space="preserve"> &amp; Parveen, 2017). </w:t>
      </w:r>
    </w:p>
    <w:p w14:paraId="5BC32A04" w14:textId="0EE887AB" w:rsidR="00502FB7" w:rsidRDefault="00502FB7" w:rsidP="0035495A">
      <w:pPr>
        <w:spacing w:line="600" w:lineRule="auto"/>
        <w:jc w:val="both"/>
        <w:rPr>
          <w:color w:val="4472C4" w:themeColor="accent1"/>
        </w:rPr>
      </w:pPr>
      <w:r>
        <w:rPr>
          <w:color w:val="4472C4" w:themeColor="accent1"/>
        </w:rPr>
        <w:t xml:space="preserve">3.3.2 Questionnaire Design with Literature Review Matrix </w:t>
      </w:r>
    </w:p>
    <w:p w14:paraId="09A953A9" w14:textId="4F85CB07" w:rsidR="00174F35" w:rsidRPr="00636B31" w:rsidRDefault="00174F35" w:rsidP="0035495A">
      <w:pPr>
        <w:spacing w:line="600" w:lineRule="auto"/>
        <w:jc w:val="both"/>
        <w:rPr>
          <w:color w:val="000000" w:themeColor="text1"/>
        </w:rPr>
      </w:pPr>
      <w:r>
        <w:rPr>
          <w:color w:val="000000" w:themeColor="text1"/>
        </w:rPr>
        <w:t>semi-structured interviews were chosen by the researcher. Within a social aspect semi- structured interviews are the most common and widely used methods of data collection (Evans &amp; Lewis, 2018). There are ten participants being interviewed through social media following the social distancing guidelines of the UK government.</w:t>
      </w:r>
    </w:p>
    <w:tbl>
      <w:tblPr>
        <w:tblStyle w:val="TableGrid"/>
        <w:tblW w:w="0" w:type="auto"/>
        <w:tblLook w:val="04A0" w:firstRow="1" w:lastRow="0" w:firstColumn="1" w:lastColumn="0" w:noHBand="0" w:noVBand="1"/>
      </w:tblPr>
      <w:tblGrid>
        <w:gridCol w:w="4505"/>
        <w:gridCol w:w="4505"/>
      </w:tblGrid>
      <w:tr w:rsidR="00174F35" w14:paraId="5D1F6BB0" w14:textId="77777777" w:rsidTr="00544547">
        <w:tc>
          <w:tcPr>
            <w:tcW w:w="4505" w:type="dxa"/>
          </w:tcPr>
          <w:p w14:paraId="46861F00" w14:textId="77777777" w:rsidR="00174F35" w:rsidRDefault="00174F35" w:rsidP="00544547">
            <w:r>
              <w:t>Questions in Interview</w:t>
            </w:r>
          </w:p>
        </w:tc>
        <w:tc>
          <w:tcPr>
            <w:tcW w:w="4505" w:type="dxa"/>
          </w:tcPr>
          <w:p w14:paraId="226022B0" w14:textId="77777777" w:rsidR="00174F35" w:rsidRDefault="00174F35" w:rsidP="00544547">
            <w:r>
              <w:t xml:space="preserve">Relevance and relation to chapter 2 </w:t>
            </w:r>
          </w:p>
        </w:tc>
      </w:tr>
      <w:tr w:rsidR="00174F35" w14:paraId="6EACF528" w14:textId="77777777" w:rsidTr="00544547">
        <w:tc>
          <w:tcPr>
            <w:tcW w:w="4505" w:type="dxa"/>
          </w:tcPr>
          <w:p w14:paraId="19733028" w14:textId="77777777" w:rsidR="00174F35" w:rsidRDefault="00174F35" w:rsidP="00544547">
            <w:r>
              <w:lastRenderedPageBreak/>
              <w:t>Q1 What Gender are you?</w:t>
            </w:r>
          </w:p>
          <w:p w14:paraId="730B339D" w14:textId="77777777" w:rsidR="00174F35" w:rsidRDefault="00174F35" w:rsidP="00544547"/>
          <w:p w14:paraId="0FC7FA03" w14:textId="77777777" w:rsidR="00174F35" w:rsidRDefault="00174F35" w:rsidP="00544547">
            <w:r>
              <w:t xml:space="preserve">Q2 How old are you? </w:t>
            </w:r>
          </w:p>
        </w:tc>
        <w:tc>
          <w:tcPr>
            <w:tcW w:w="4505" w:type="dxa"/>
          </w:tcPr>
          <w:p w14:paraId="05CEEED4" w14:textId="77777777" w:rsidR="00174F35" w:rsidRDefault="00174F35" w:rsidP="00544547">
            <w:r>
              <w:t>Questions 1+2 are demographic, gathering basic information on participants. Q2 also relates to research question between 18-25-year-old participating only</w:t>
            </w:r>
          </w:p>
        </w:tc>
      </w:tr>
      <w:tr w:rsidR="00174F35" w14:paraId="2032D82D" w14:textId="77777777" w:rsidTr="00544547">
        <w:tc>
          <w:tcPr>
            <w:tcW w:w="4505" w:type="dxa"/>
          </w:tcPr>
          <w:p w14:paraId="7C45FDEF" w14:textId="77777777" w:rsidR="00174F35" w:rsidRDefault="00174F35" w:rsidP="00544547">
            <w:r>
              <w:t>Q3 What is your opinion on the Fast fashion industry today?</w:t>
            </w:r>
          </w:p>
          <w:p w14:paraId="242BA426" w14:textId="77777777" w:rsidR="00174F35" w:rsidRDefault="00174F35" w:rsidP="00544547"/>
          <w:p w14:paraId="3945160E" w14:textId="77777777" w:rsidR="00174F35" w:rsidRDefault="00174F35" w:rsidP="00544547">
            <w:r>
              <w:t>Q4 What would you describe fast fashion as?</w:t>
            </w:r>
          </w:p>
        </w:tc>
        <w:tc>
          <w:tcPr>
            <w:tcW w:w="4505" w:type="dxa"/>
          </w:tcPr>
          <w:p w14:paraId="2A6BDF2B" w14:textId="77777777" w:rsidR="00174F35" w:rsidRDefault="00174F35" w:rsidP="00544547">
            <w:pPr>
              <w:rPr>
                <w:rFonts w:ascii="Times New Roman" w:hAnsi="Times New Roman" w:cs="Times New Roman"/>
                <w:color w:val="000000" w:themeColor="text1"/>
              </w:rPr>
            </w:pPr>
          </w:p>
          <w:p w14:paraId="075D446C" w14:textId="77777777" w:rsidR="00174F35" w:rsidRDefault="00174F35" w:rsidP="00544547">
            <w:pPr>
              <w:rPr>
                <w:rFonts w:ascii="Times New Roman" w:hAnsi="Times New Roman" w:cs="Times New Roman"/>
                <w:color w:val="000000" w:themeColor="text1"/>
              </w:rPr>
            </w:pPr>
          </w:p>
          <w:p w14:paraId="2016A7DF" w14:textId="77777777" w:rsidR="00174F35" w:rsidRDefault="00174F35" w:rsidP="00544547">
            <w:r>
              <w:rPr>
                <w:rFonts w:ascii="Times New Roman" w:hAnsi="Times New Roman" w:cs="Times New Roman"/>
                <w:color w:val="000000" w:themeColor="text1"/>
              </w:rPr>
              <w:t>(</w:t>
            </w:r>
            <w:proofErr w:type="spellStart"/>
            <w:r>
              <w:rPr>
                <w:rFonts w:ascii="Times New Roman" w:hAnsi="Times New Roman" w:cs="Times New Roman"/>
                <w:color w:val="000000" w:themeColor="text1"/>
              </w:rPr>
              <w:t>Su</w:t>
            </w:r>
            <w:proofErr w:type="spellEnd"/>
            <w:r>
              <w:rPr>
                <w:rFonts w:ascii="Times New Roman" w:hAnsi="Times New Roman" w:cs="Times New Roman"/>
                <w:color w:val="000000" w:themeColor="text1"/>
              </w:rPr>
              <w:t xml:space="preserve"> and </w:t>
            </w:r>
            <w:proofErr w:type="spellStart"/>
            <w:r>
              <w:rPr>
                <w:rFonts w:ascii="Times New Roman" w:hAnsi="Times New Roman" w:cs="Times New Roman"/>
                <w:color w:val="000000" w:themeColor="text1"/>
              </w:rPr>
              <w:t>Chnag</w:t>
            </w:r>
            <w:proofErr w:type="spellEnd"/>
            <w:r>
              <w:rPr>
                <w:rFonts w:ascii="Times New Roman" w:hAnsi="Times New Roman" w:cs="Times New Roman"/>
                <w:color w:val="000000" w:themeColor="text1"/>
              </w:rPr>
              <w:t>, 2018), (</w:t>
            </w:r>
            <w:r w:rsidRPr="00494730">
              <w:rPr>
                <w:rFonts w:ascii="Times New Roman" w:hAnsi="Times New Roman" w:cs="Times New Roman"/>
              </w:rPr>
              <w:t xml:space="preserve">Brick, </w:t>
            </w:r>
            <w:proofErr w:type="spellStart"/>
            <w:r w:rsidRPr="00494730">
              <w:rPr>
                <w:rFonts w:ascii="Times New Roman" w:hAnsi="Times New Roman" w:cs="Times New Roman"/>
              </w:rPr>
              <w:t>Hasley</w:t>
            </w:r>
            <w:proofErr w:type="spellEnd"/>
            <w:r w:rsidRPr="00494730">
              <w:rPr>
                <w:rFonts w:ascii="Times New Roman" w:hAnsi="Times New Roman" w:cs="Times New Roman"/>
              </w:rPr>
              <w:t xml:space="preserve"> and </w:t>
            </w:r>
            <w:proofErr w:type="spellStart"/>
            <w:r w:rsidRPr="00494730">
              <w:rPr>
                <w:rFonts w:ascii="Times New Roman" w:hAnsi="Times New Roman" w:cs="Times New Roman"/>
              </w:rPr>
              <w:t>Ekenga</w:t>
            </w:r>
            <w:proofErr w:type="spellEnd"/>
            <w:r w:rsidRPr="00494730">
              <w:rPr>
                <w:rFonts w:ascii="Times New Roman" w:hAnsi="Times New Roman" w:cs="Times New Roman"/>
              </w:rPr>
              <w:t>, 2018</w:t>
            </w:r>
            <w:r>
              <w:rPr>
                <w:rFonts w:ascii="Times New Roman" w:hAnsi="Times New Roman" w:cs="Times New Roman"/>
              </w:rPr>
              <w:t>)</w:t>
            </w:r>
          </w:p>
        </w:tc>
      </w:tr>
      <w:tr w:rsidR="00174F35" w14:paraId="1DF47BE5" w14:textId="77777777" w:rsidTr="00544547">
        <w:tc>
          <w:tcPr>
            <w:tcW w:w="4505" w:type="dxa"/>
          </w:tcPr>
          <w:p w14:paraId="599BF8BC" w14:textId="77777777" w:rsidR="00174F35" w:rsidRDefault="00174F35" w:rsidP="00544547">
            <w:r>
              <w:t xml:space="preserve">Q5 Do you have social media? If yes, do you follow any fast fashion companies? </w:t>
            </w:r>
          </w:p>
          <w:p w14:paraId="4FA21B96" w14:textId="77777777" w:rsidR="00174F35" w:rsidRDefault="00174F35" w:rsidP="00544547"/>
          <w:p w14:paraId="19093AC9" w14:textId="77777777" w:rsidR="00174F35" w:rsidRDefault="00174F35" w:rsidP="00544547">
            <w:r>
              <w:t>Q6 What would you describe an ‘social media’ influencer as?</w:t>
            </w:r>
          </w:p>
          <w:p w14:paraId="1220FD13" w14:textId="77777777" w:rsidR="00174F35" w:rsidRDefault="00174F35" w:rsidP="00544547"/>
        </w:tc>
        <w:tc>
          <w:tcPr>
            <w:tcW w:w="4505" w:type="dxa"/>
          </w:tcPr>
          <w:p w14:paraId="16998364" w14:textId="77777777" w:rsidR="00174F35" w:rsidRDefault="00174F35" w:rsidP="00544547">
            <w:r w:rsidRPr="00FB3453">
              <w:rPr>
                <w:rFonts w:ascii="Times New Roman" w:hAnsi="Times New Roman" w:cs="Times New Roman"/>
              </w:rPr>
              <w:t>(Ahmad, Salman and Ashiq, 2015)</w:t>
            </w:r>
          </w:p>
          <w:p w14:paraId="1A5263BB" w14:textId="77777777" w:rsidR="00174F35" w:rsidRDefault="00174F35" w:rsidP="00544547"/>
          <w:p w14:paraId="65C8AC96" w14:textId="77777777" w:rsidR="00174F35" w:rsidRDefault="00174F35" w:rsidP="00544547"/>
          <w:p w14:paraId="5E91E469" w14:textId="77777777" w:rsidR="00174F35" w:rsidRDefault="00174F35" w:rsidP="00544547">
            <w:r>
              <w:t>(</w:t>
            </w:r>
            <w:proofErr w:type="spellStart"/>
            <w:r>
              <w:t>DIzon</w:t>
            </w:r>
            <w:proofErr w:type="spellEnd"/>
            <w:r>
              <w:t>, 2015), (</w:t>
            </w:r>
            <w:proofErr w:type="spellStart"/>
            <w:r w:rsidRPr="00650AA4">
              <w:rPr>
                <w:color w:val="000000" w:themeColor="text1"/>
              </w:rPr>
              <w:t>Vandenbosch</w:t>
            </w:r>
            <w:proofErr w:type="spellEnd"/>
            <w:r w:rsidRPr="00650AA4">
              <w:rPr>
                <w:color w:val="000000" w:themeColor="text1"/>
              </w:rPr>
              <w:t xml:space="preserve"> and Orpha, 2017)</w:t>
            </w:r>
            <w:r>
              <w:rPr>
                <w:color w:val="000000" w:themeColor="text1"/>
              </w:rPr>
              <w:t xml:space="preserve">, </w:t>
            </w:r>
          </w:p>
        </w:tc>
      </w:tr>
      <w:tr w:rsidR="00174F35" w14:paraId="771986D8" w14:textId="77777777" w:rsidTr="00544547">
        <w:tc>
          <w:tcPr>
            <w:tcW w:w="4505" w:type="dxa"/>
          </w:tcPr>
          <w:p w14:paraId="4741BB4F" w14:textId="77777777" w:rsidR="00174F35" w:rsidRDefault="00174F35" w:rsidP="00544547">
            <w:r>
              <w:t>Q7 What social media sites do you see most advertisement of fast fashion?</w:t>
            </w:r>
          </w:p>
          <w:p w14:paraId="3FBBAB9A" w14:textId="77777777" w:rsidR="00174F35" w:rsidRDefault="00174F35" w:rsidP="00544547"/>
          <w:p w14:paraId="1DB30DFC" w14:textId="77777777" w:rsidR="00174F35" w:rsidRDefault="00174F35" w:rsidP="00544547"/>
          <w:p w14:paraId="792C4A9E" w14:textId="77777777" w:rsidR="00174F35" w:rsidRDefault="00174F35" w:rsidP="00544547">
            <w:r>
              <w:t xml:space="preserve">Q8 What makes you want to spend money on fast fashion sites? </w:t>
            </w:r>
          </w:p>
        </w:tc>
        <w:tc>
          <w:tcPr>
            <w:tcW w:w="4505" w:type="dxa"/>
          </w:tcPr>
          <w:p w14:paraId="333799F1" w14:textId="77777777" w:rsidR="00174F35" w:rsidRDefault="00174F35" w:rsidP="00544547"/>
        </w:tc>
      </w:tr>
      <w:tr w:rsidR="00174F35" w14:paraId="78E91165" w14:textId="77777777" w:rsidTr="00544547">
        <w:tc>
          <w:tcPr>
            <w:tcW w:w="4505" w:type="dxa"/>
          </w:tcPr>
          <w:p w14:paraId="2956F392" w14:textId="77777777" w:rsidR="00174F35" w:rsidRDefault="00174F35" w:rsidP="00544547">
            <w:r>
              <w:t xml:space="preserve">Q9 Do you take into consideration price or quality? </w:t>
            </w:r>
          </w:p>
          <w:p w14:paraId="07CAFF7C" w14:textId="77777777" w:rsidR="00174F35" w:rsidRDefault="00174F35" w:rsidP="00544547"/>
          <w:p w14:paraId="11B7EA8D" w14:textId="77777777" w:rsidR="00174F35" w:rsidRDefault="00174F35" w:rsidP="00544547"/>
          <w:p w14:paraId="57ADE708" w14:textId="77777777" w:rsidR="00174F35" w:rsidRDefault="00174F35" w:rsidP="00544547">
            <w:r>
              <w:t xml:space="preserve">Q10 If price, do you use Klarna? </w:t>
            </w:r>
          </w:p>
        </w:tc>
        <w:tc>
          <w:tcPr>
            <w:tcW w:w="4505" w:type="dxa"/>
          </w:tcPr>
          <w:p w14:paraId="45850682" w14:textId="77777777" w:rsidR="00174F35" w:rsidRDefault="00174F35" w:rsidP="00544547"/>
          <w:p w14:paraId="1B577295" w14:textId="77777777" w:rsidR="00174F35" w:rsidRDefault="00174F35" w:rsidP="00544547"/>
          <w:p w14:paraId="04D3914E" w14:textId="77777777" w:rsidR="00174F35" w:rsidRDefault="00174F35" w:rsidP="00544547"/>
          <w:p w14:paraId="437A0247" w14:textId="77777777" w:rsidR="00174F35" w:rsidRDefault="00174F35" w:rsidP="00544547"/>
          <w:p w14:paraId="3AB62653" w14:textId="77777777" w:rsidR="00174F35" w:rsidRDefault="00174F35" w:rsidP="00544547">
            <w:r>
              <w:rPr>
                <w:color w:val="000000" w:themeColor="text1"/>
              </w:rPr>
              <w:t xml:space="preserve">(Khoja &amp; </w:t>
            </w:r>
            <w:proofErr w:type="spellStart"/>
            <w:r>
              <w:rPr>
                <w:color w:val="000000" w:themeColor="text1"/>
              </w:rPr>
              <w:t>Stita</w:t>
            </w:r>
            <w:proofErr w:type="spellEnd"/>
            <w:r>
              <w:rPr>
                <w:color w:val="000000" w:themeColor="text1"/>
              </w:rPr>
              <w:t>, 2020 &amp; (Statista, 2019)</w:t>
            </w:r>
          </w:p>
        </w:tc>
      </w:tr>
      <w:tr w:rsidR="00174F35" w14:paraId="339CC804" w14:textId="77777777" w:rsidTr="00544547">
        <w:tc>
          <w:tcPr>
            <w:tcW w:w="4505" w:type="dxa"/>
          </w:tcPr>
          <w:p w14:paraId="204D4854" w14:textId="77777777" w:rsidR="00174F35" w:rsidRDefault="00174F35" w:rsidP="00544547">
            <w:r>
              <w:t xml:space="preserve">Q11 Does Klarna influence you to buy more or make an unnecessary purchase? </w:t>
            </w:r>
          </w:p>
          <w:p w14:paraId="4FDC8313" w14:textId="77777777" w:rsidR="00174F35" w:rsidRDefault="00174F35" w:rsidP="00544547"/>
          <w:p w14:paraId="599D5175" w14:textId="77777777" w:rsidR="00174F35" w:rsidRDefault="00174F35" w:rsidP="00544547"/>
          <w:p w14:paraId="034AE261" w14:textId="77777777" w:rsidR="00174F35" w:rsidRDefault="00174F35" w:rsidP="00544547">
            <w:r>
              <w:t>Q12 If yes or no, please express what else influences your decision making on purchasing fast fashion</w:t>
            </w:r>
          </w:p>
        </w:tc>
        <w:tc>
          <w:tcPr>
            <w:tcW w:w="4505" w:type="dxa"/>
          </w:tcPr>
          <w:p w14:paraId="6ADB53CA" w14:textId="77777777" w:rsidR="00174F35" w:rsidRDefault="00174F35" w:rsidP="00544547"/>
          <w:p w14:paraId="7B2A6132" w14:textId="77777777" w:rsidR="00174F35" w:rsidRDefault="00174F35" w:rsidP="00544547"/>
          <w:p w14:paraId="23DFB2D4" w14:textId="77777777" w:rsidR="00174F35" w:rsidRDefault="00174F35" w:rsidP="00544547"/>
          <w:p w14:paraId="57DC25A3" w14:textId="77777777" w:rsidR="00174F35" w:rsidRDefault="00174F35" w:rsidP="00544547">
            <w:r>
              <w:rPr>
                <w:color w:val="000000" w:themeColor="text1"/>
              </w:rPr>
              <w:t xml:space="preserve">(Khoja &amp; </w:t>
            </w:r>
            <w:proofErr w:type="spellStart"/>
            <w:r>
              <w:rPr>
                <w:color w:val="000000" w:themeColor="text1"/>
              </w:rPr>
              <w:t>Stita</w:t>
            </w:r>
            <w:proofErr w:type="spellEnd"/>
            <w:r>
              <w:rPr>
                <w:color w:val="000000" w:themeColor="text1"/>
              </w:rPr>
              <w:t>, 2020, (Klarna, 2021) &amp; (Statista, 2019)</w:t>
            </w:r>
          </w:p>
        </w:tc>
      </w:tr>
      <w:tr w:rsidR="00174F35" w14:paraId="3B364283" w14:textId="77777777" w:rsidTr="00544547">
        <w:tc>
          <w:tcPr>
            <w:tcW w:w="4505" w:type="dxa"/>
          </w:tcPr>
          <w:p w14:paraId="20B20737" w14:textId="77777777" w:rsidR="00174F35" w:rsidRDefault="00174F35" w:rsidP="00544547">
            <w:r>
              <w:t>Q13 Does influencer engagement make you want to purchase fast fashion?</w:t>
            </w:r>
          </w:p>
          <w:p w14:paraId="68CB8093" w14:textId="77777777" w:rsidR="00174F35" w:rsidRDefault="00174F35" w:rsidP="00544547"/>
          <w:p w14:paraId="62107F10" w14:textId="77777777" w:rsidR="00174F35" w:rsidRDefault="00174F35" w:rsidP="00544547"/>
          <w:p w14:paraId="2DE765BA" w14:textId="77777777" w:rsidR="00174F35" w:rsidRDefault="00174F35" w:rsidP="00544547">
            <w:r>
              <w:t>Q14 If so, what technique do they use to make you want to purchase fast fashion?</w:t>
            </w:r>
          </w:p>
        </w:tc>
        <w:tc>
          <w:tcPr>
            <w:tcW w:w="4505" w:type="dxa"/>
          </w:tcPr>
          <w:p w14:paraId="21364D0A" w14:textId="77777777" w:rsidR="00174F35" w:rsidRDefault="00174F35" w:rsidP="00544547"/>
        </w:tc>
      </w:tr>
      <w:tr w:rsidR="00174F35" w14:paraId="7E609176" w14:textId="77777777" w:rsidTr="00544547">
        <w:tc>
          <w:tcPr>
            <w:tcW w:w="4505" w:type="dxa"/>
          </w:tcPr>
          <w:p w14:paraId="2BA2792D" w14:textId="77777777" w:rsidR="00174F35" w:rsidRDefault="00174F35" w:rsidP="00544547">
            <w:r>
              <w:t xml:space="preserve">Q15 Have you heard or shopped on pretty little thing before? If yes, have you heard of Molly-Mae? </w:t>
            </w:r>
          </w:p>
          <w:p w14:paraId="130F882B" w14:textId="77777777" w:rsidR="00174F35" w:rsidRDefault="00174F35" w:rsidP="00544547"/>
          <w:p w14:paraId="55E7A4C6" w14:textId="77777777" w:rsidR="00174F35" w:rsidRDefault="00174F35" w:rsidP="00544547">
            <w:r>
              <w:t xml:space="preserve">Q16 Have you bought a piece of clothing because an influencer has advertised or worn? </w:t>
            </w:r>
          </w:p>
        </w:tc>
        <w:tc>
          <w:tcPr>
            <w:tcW w:w="4505" w:type="dxa"/>
          </w:tcPr>
          <w:p w14:paraId="32A920E3" w14:textId="77777777" w:rsidR="00174F35" w:rsidRDefault="00174F35" w:rsidP="00544547"/>
          <w:p w14:paraId="1D5F7FF4" w14:textId="77777777" w:rsidR="00174F35" w:rsidRDefault="00174F35" w:rsidP="00544547"/>
          <w:p w14:paraId="73BC8529" w14:textId="77777777" w:rsidR="00174F35" w:rsidRDefault="00174F35" w:rsidP="00544547"/>
          <w:p w14:paraId="224D67B6" w14:textId="77777777" w:rsidR="00174F35" w:rsidRDefault="00174F35" w:rsidP="00544547"/>
          <w:p w14:paraId="0E9087AA" w14:textId="77777777" w:rsidR="00174F35" w:rsidRDefault="00174F35" w:rsidP="00544547"/>
          <w:p w14:paraId="59B1305D" w14:textId="77777777" w:rsidR="00174F35" w:rsidRDefault="00174F35" w:rsidP="00544547"/>
          <w:p w14:paraId="7D99550B" w14:textId="77777777" w:rsidR="00174F35" w:rsidRDefault="00174F35" w:rsidP="00544547"/>
        </w:tc>
      </w:tr>
      <w:tr w:rsidR="00174F35" w14:paraId="3FA7BAA2" w14:textId="77777777" w:rsidTr="00544547">
        <w:tc>
          <w:tcPr>
            <w:tcW w:w="4505" w:type="dxa"/>
          </w:tcPr>
          <w:p w14:paraId="59B94F7B" w14:textId="77777777" w:rsidR="00174F35" w:rsidRDefault="00174F35" w:rsidP="00544547">
            <w:r>
              <w:lastRenderedPageBreak/>
              <w:t>Q17 Do you take into consideration your buying behaviour?</w:t>
            </w:r>
          </w:p>
          <w:p w14:paraId="352B0603" w14:textId="77777777" w:rsidR="00174F35" w:rsidRDefault="00174F35" w:rsidP="00544547"/>
          <w:p w14:paraId="4E92833F" w14:textId="77777777" w:rsidR="00174F35" w:rsidRDefault="00174F35" w:rsidP="00544547"/>
          <w:p w14:paraId="65C1DFC7" w14:textId="77777777" w:rsidR="00174F35" w:rsidRDefault="00174F35" w:rsidP="00544547">
            <w:r>
              <w:t>Q18 After a purchase do you feel you’ve met a desired need or want?</w:t>
            </w:r>
          </w:p>
        </w:tc>
        <w:tc>
          <w:tcPr>
            <w:tcW w:w="4505" w:type="dxa"/>
          </w:tcPr>
          <w:p w14:paraId="59B2B19A" w14:textId="77777777" w:rsidR="00174F35" w:rsidRDefault="00174F35" w:rsidP="00544547">
            <w:r w:rsidRPr="006C48A2">
              <w:rPr>
                <w:color w:val="000000" w:themeColor="text1"/>
              </w:rPr>
              <w:t>Marwick</w:t>
            </w:r>
            <w:r>
              <w:rPr>
                <w:color w:val="000000" w:themeColor="text1"/>
              </w:rPr>
              <w:t>, 2013)</w:t>
            </w:r>
          </w:p>
          <w:p w14:paraId="375458C2" w14:textId="77777777" w:rsidR="00174F35" w:rsidRDefault="00174F35" w:rsidP="00544547"/>
          <w:p w14:paraId="39DDCEF6" w14:textId="77777777" w:rsidR="00174F35" w:rsidRDefault="00174F35" w:rsidP="00544547"/>
          <w:p w14:paraId="0D598DF5" w14:textId="77777777" w:rsidR="00174F35" w:rsidRDefault="00174F35" w:rsidP="00544547">
            <w:r>
              <w:rPr>
                <w:color w:val="000000" w:themeColor="text1"/>
              </w:rPr>
              <w:t>(</w:t>
            </w:r>
            <w:r w:rsidRPr="00872D66">
              <w:rPr>
                <w:color w:val="000000" w:themeColor="text1"/>
              </w:rPr>
              <w:t xml:space="preserve">Lea, Malek and </w:t>
            </w:r>
            <w:proofErr w:type="spellStart"/>
            <w:r w:rsidRPr="00872D66">
              <w:rPr>
                <w:color w:val="000000" w:themeColor="text1"/>
              </w:rPr>
              <w:t>Runnvall</w:t>
            </w:r>
            <w:proofErr w:type="spellEnd"/>
            <w:r w:rsidRPr="00872D66">
              <w:rPr>
                <w:color w:val="000000" w:themeColor="text1"/>
              </w:rPr>
              <w:t>, 2018</w:t>
            </w:r>
            <w:r>
              <w:rPr>
                <w:color w:val="000000" w:themeColor="text1"/>
              </w:rPr>
              <w:t>), (</w:t>
            </w:r>
            <w:r w:rsidRPr="00872D66">
              <w:rPr>
                <w:color w:val="000000" w:themeColor="text1"/>
              </w:rPr>
              <w:t>Bray, 2008</w:t>
            </w:r>
            <w:r>
              <w:rPr>
                <w:color w:val="000000" w:themeColor="text1"/>
              </w:rPr>
              <w:t xml:space="preserve">), </w:t>
            </w:r>
            <w:r w:rsidRPr="001A2686">
              <w:rPr>
                <w:color w:val="000000" w:themeColor="text1"/>
              </w:rPr>
              <w:t>(Michaela, 2015)</w:t>
            </w:r>
            <w:r>
              <w:rPr>
                <w:color w:val="000000" w:themeColor="text1"/>
              </w:rPr>
              <w:t xml:space="preserve"> &amp; (</w:t>
            </w:r>
            <w:r w:rsidRPr="00B82C72">
              <w:rPr>
                <w:color w:val="000000" w:themeColor="text1"/>
              </w:rPr>
              <w:t>Stankevich, 2017</w:t>
            </w:r>
            <w:r>
              <w:rPr>
                <w:color w:val="000000" w:themeColor="text1"/>
              </w:rPr>
              <w:t xml:space="preserve">). </w:t>
            </w:r>
          </w:p>
        </w:tc>
      </w:tr>
    </w:tbl>
    <w:p w14:paraId="7F8E05E1" w14:textId="77777777" w:rsidR="00A90365" w:rsidRDefault="00A90365" w:rsidP="009F1F67">
      <w:pPr>
        <w:spacing w:line="600" w:lineRule="auto"/>
        <w:rPr>
          <w:color w:val="4472C4" w:themeColor="accent1"/>
        </w:rPr>
      </w:pPr>
    </w:p>
    <w:p w14:paraId="5005C349" w14:textId="164AC303" w:rsidR="00502FB7" w:rsidRDefault="00BE0451" w:rsidP="009F1F67">
      <w:pPr>
        <w:spacing w:line="600" w:lineRule="auto"/>
        <w:rPr>
          <w:color w:val="4472C4" w:themeColor="accent1"/>
        </w:rPr>
      </w:pPr>
      <w:r>
        <w:rPr>
          <w:color w:val="4472C4" w:themeColor="accent1"/>
        </w:rPr>
        <w:t>3.4 Sampl</w:t>
      </w:r>
      <w:r w:rsidR="00F83C98">
        <w:rPr>
          <w:color w:val="4472C4" w:themeColor="accent1"/>
        </w:rPr>
        <w:t xml:space="preserve">ing </w:t>
      </w:r>
    </w:p>
    <w:p w14:paraId="0D18D095" w14:textId="2E313001" w:rsidR="00D10D38" w:rsidRDefault="00F83C98" w:rsidP="006C5D85">
      <w:pPr>
        <w:spacing w:line="600" w:lineRule="auto"/>
        <w:jc w:val="both"/>
        <w:rPr>
          <w:color w:val="000000" w:themeColor="text1"/>
        </w:rPr>
      </w:pPr>
      <w:r>
        <w:rPr>
          <w:color w:val="000000" w:themeColor="text1"/>
        </w:rPr>
        <w:t xml:space="preserve">The participants selected for interviewing for this research were chosen by the researcher due to judgement on who might be interested within the fast fashion industry and who have social media. </w:t>
      </w:r>
      <w:r w:rsidR="000F441C">
        <w:rPr>
          <w:color w:val="000000" w:themeColor="text1"/>
        </w:rPr>
        <w:t xml:space="preserve">The researcher interviewed people from different backgrounds and levels of </w:t>
      </w:r>
      <w:r w:rsidR="00E41C32">
        <w:rPr>
          <w:color w:val="000000" w:themeColor="text1"/>
        </w:rPr>
        <w:t>involvement but</w:t>
      </w:r>
      <w:r w:rsidR="000F441C">
        <w:rPr>
          <w:color w:val="000000" w:themeColor="text1"/>
        </w:rPr>
        <w:t xml:space="preserve"> made sure that all participants had access to social media, in order for the researcher’s results to be as reflective as possible of the fast fashion industry and their feelings about influencer marketing. </w:t>
      </w:r>
    </w:p>
    <w:p w14:paraId="300B5DD9" w14:textId="77777777" w:rsidR="00636B31" w:rsidRPr="00636B31" w:rsidRDefault="00636B31" w:rsidP="009F1F67">
      <w:pPr>
        <w:spacing w:line="600" w:lineRule="auto"/>
        <w:rPr>
          <w:color w:val="000000" w:themeColor="text1"/>
        </w:rPr>
      </w:pPr>
    </w:p>
    <w:p w14:paraId="492B2EE6" w14:textId="5B5FE544" w:rsidR="00BE0451" w:rsidRDefault="00BE0451" w:rsidP="009F1F67">
      <w:pPr>
        <w:spacing w:line="600" w:lineRule="auto"/>
        <w:rPr>
          <w:color w:val="4472C4" w:themeColor="accent1"/>
        </w:rPr>
      </w:pPr>
      <w:r>
        <w:rPr>
          <w:color w:val="4472C4" w:themeColor="accent1"/>
        </w:rPr>
        <w:t xml:space="preserve">3.5 Reliability and Validity </w:t>
      </w:r>
    </w:p>
    <w:p w14:paraId="08EB5B9D" w14:textId="4BC7505D" w:rsidR="00A05537" w:rsidRDefault="00A05537" w:rsidP="006C5D85">
      <w:pPr>
        <w:tabs>
          <w:tab w:val="left" w:pos="2893"/>
        </w:tabs>
        <w:spacing w:line="600" w:lineRule="auto"/>
        <w:jc w:val="both"/>
        <w:rPr>
          <w:rFonts w:ascii="Times New Roman" w:hAnsi="Times New Roman" w:cs="Times New Roman"/>
          <w:color w:val="000000" w:themeColor="text1"/>
        </w:rPr>
      </w:pPr>
      <w:r w:rsidRPr="00C5380B">
        <w:rPr>
          <w:rFonts w:ascii="Times New Roman" w:hAnsi="Times New Roman" w:cs="Times New Roman"/>
        </w:rPr>
        <w:t xml:space="preserve">Reliability is defined as a concept in which the overall goal is to assess the degree to which knowledge is consistent. Whereas validity is defined as a methodology tests exactly what is supposed to be tested (Middleton, 2020). Using both reliability and validity within this research is essential the findings obtained must be relevant and accurate. This can be restricted by ensuring that the analysis is carried out in a consistent way to effect variable. The analysis must be conducted fairly and transparently </w:t>
      </w:r>
      <w:r w:rsidRPr="00636B31">
        <w:rPr>
          <w:rFonts w:ascii="Times New Roman" w:hAnsi="Times New Roman" w:cs="Times New Roman"/>
          <w:color w:val="000000" w:themeColor="text1"/>
        </w:rPr>
        <w:t xml:space="preserve">which is consistent with all respondents. </w:t>
      </w:r>
    </w:p>
    <w:p w14:paraId="3862D667" w14:textId="795314A3" w:rsidR="0035495A" w:rsidRDefault="0035495A" w:rsidP="0016026A">
      <w:pPr>
        <w:tabs>
          <w:tab w:val="left" w:pos="2893"/>
        </w:tabs>
        <w:spacing w:line="600" w:lineRule="auto"/>
        <w:rPr>
          <w:rFonts w:ascii="Times New Roman" w:hAnsi="Times New Roman" w:cs="Times New Roman"/>
        </w:rPr>
      </w:pPr>
    </w:p>
    <w:p w14:paraId="034B9F5D" w14:textId="072D66DD" w:rsidR="006C5D85" w:rsidRDefault="006C5D85" w:rsidP="0016026A">
      <w:pPr>
        <w:tabs>
          <w:tab w:val="left" w:pos="2893"/>
        </w:tabs>
        <w:spacing w:line="600" w:lineRule="auto"/>
        <w:rPr>
          <w:rFonts w:ascii="Times New Roman" w:hAnsi="Times New Roman" w:cs="Times New Roman"/>
        </w:rPr>
      </w:pPr>
    </w:p>
    <w:p w14:paraId="73CFE8FA" w14:textId="77777777" w:rsidR="006C5D85" w:rsidRPr="0016026A" w:rsidRDefault="006C5D85" w:rsidP="0016026A">
      <w:pPr>
        <w:tabs>
          <w:tab w:val="left" w:pos="2893"/>
        </w:tabs>
        <w:spacing w:line="600" w:lineRule="auto"/>
        <w:rPr>
          <w:rFonts w:ascii="Times New Roman" w:hAnsi="Times New Roman" w:cs="Times New Roman"/>
        </w:rPr>
      </w:pPr>
    </w:p>
    <w:p w14:paraId="70499424" w14:textId="47A8F987" w:rsidR="00BE0451" w:rsidRDefault="00BE0451" w:rsidP="009F1F67">
      <w:pPr>
        <w:spacing w:line="600" w:lineRule="auto"/>
        <w:rPr>
          <w:color w:val="4472C4" w:themeColor="accent1"/>
        </w:rPr>
      </w:pPr>
      <w:r>
        <w:rPr>
          <w:color w:val="4472C4" w:themeColor="accent1"/>
        </w:rPr>
        <w:t xml:space="preserve">3.6 Limitations </w:t>
      </w:r>
    </w:p>
    <w:p w14:paraId="7AB6FAD3" w14:textId="4F755172" w:rsidR="00A278DF" w:rsidRDefault="003F51C5" w:rsidP="003D2178">
      <w:pPr>
        <w:spacing w:line="600" w:lineRule="auto"/>
        <w:jc w:val="both"/>
        <w:rPr>
          <w:color w:val="000000" w:themeColor="text1"/>
        </w:rPr>
      </w:pPr>
      <w:r>
        <w:rPr>
          <w:color w:val="000000" w:themeColor="text1"/>
        </w:rPr>
        <w:t xml:space="preserve">Within this area of </w:t>
      </w:r>
      <w:r w:rsidR="005D41AC">
        <w:rPr>
          <w:color w:val="000000" w:themeColor="text1"/>
        </w:rPr>
        <w:t>study,</w:t>
      </w:r>
      <w:r>
        <w:rPr>
          <w:color w:val="000000" w:themeColor="text1"/>
        </w:rPr>
        <w:t xml:space="preserve"> the primary limitation is time and limited resources available due to research having to be all based online. The secondary research </w:t>
      </w:r>
      <w:r w:rsidR="005D41AC">
        <w:rPr>
          <w:color w:val="000000" w:themeColor="text1"/>
        </w:rPr>
        <w:t>was also limited due to the on-going Covid-19 pandemic which will affect how interviews are carried out</w:t>
      </w:r>
      <w:r w:rsidR="00B96A00">
        <w:rPr>
          <w:color w:val="000000" w:themeColor="text1"/>
        </w:rPr>
        <w:t xml:space="preserve"> as well as the manner. </w:t>
      </w:r>
      <w:r w:rsidR="007371FF">
        <w:rPr>
          <w:color w:val="000000" w:themeColor="text1"/>
        </w:rPr>
        <w:t xml:space="preserve">Interviews have some risks due to participants having their own opinions and thoughts. </w:t>
      </w:r>
    </w:p>
    <w:p w14:paraId="62C255BC" w14:textId="77777777" w:rsidR="003D2178" w:rsidRPr="003D2178" w:rsidRDefault="003D2178" w:rsidP="003D2178">
      <w:pPr>
        <w:spacing w:line="600" w:lineRule="auto"/>
        <w:jc w:val="both"/>
        <w:rPr>
          <w:color w:val="000000" w:themeColor="text1"/>
        </w:rPr>
      </w:pPr>
    </w:p>
    <w:p w14:paraId="32823142" w14:textId="6F7F8C04" w:rsidR="00BE0451" w:rsidRDefault="00BE0451" w:rsidP="009F1F67">
      <w:pPr>
        <w:spacing w:line="600" w:lineRule="auto"/>
        <w:rPr>
          <w:color w:val="4472C4" w:themeColor="accent1"/>
        </w:rPr>
      </w:pPr>
      <w:r>
        <w:rPr>
          <w:color w:val="4472C4" w:themeColor="accent1"/>
        </w:rPr>
        <w:t xml:space="preserve">3.7 Ethical Considerations </w:t>
      </w:r>
    </w:p>
    <w:p w14:paraId="1B1FD8DF" w14:textId="6659DD08" w:rsidR="00BD3A9F" w:rsidRDefault="00BD3A9F" w:rsidP="006C5D85">
      <w:pPr>
        <w:tabs>
          <w:tab w:val="left" w:pos="2893"/>
        </w:tabs>
        <w:spacing w:line="600" w:lineRule="auto"/>
        <w:jc w:val="both"/>
        <w:rPr>
          <w:rFonts w:ascii="Times New Roman" w:hAnsi="Times New Roman" w:cs="Times New Roman"/>
          <w:color w:val="000000" w:themeColor="text1"/>
        </w:rPr>
      </w:pPr>
      <w:r w:rsidRPr="002E199A">
        <w:rPr>
          <w:rFonts w:ascii="Times New Roman" w:hAnsi="Times New Roman" w:cs="Times New Roman"/>
          <w:color w:val="000000" w:themeColor="text1"/>
        </w:rPr>
        <w:t>The research conducted will be with persons over 18 years old only</w:t>
      </w:r>
      <w:r w:rsidR="00D52C6E">
        <w:rPr>
          <w:rFonts w:ascii="Times New Roman" w:hAnsi="Times New Roman" w:cs="Times New Roman"/>
          <w:color w:val="000000" w:themeColor="text1"/>
        </w:rPr>
        <w:t xml:space="preserve"> and voluntary</w:t>
      </w:r>
      <w:r w:rsidRPr="002E199A">
        <w:rPr>
          <w:rFonts w:ascii="Times New Roman" w:hAnsi="Times New Roman" w:cs="Times New Roman"/>
          <w:color w:val="000000" w:themeColor="text1"/>
        </w:rPr>
        <w:t xml:space="preserve">. </w:t>
      </w:r>
      <w:r w:rsidR="00D52C6E">
        <w:rPr>
          <w:rFonts w:ascii="Times New Roman" w:hAnsi="Times New Roman" w:cs="Times New Roman"/>
          <w:color w:val="000000" w:themeColor="text1"/>
        </w:rPr>
        <w:t>T</w:t>
      </w:r>
      <w:r w:rsidRPr="002E199A">
        <w:rPr>
          <w:rFonts w:ascii="Times New Roman" w:hAnsi="Times New Roman" w:cs="Times New Roman"/>
          <w:color w:val="000000" w:themeColor="text1"/>
        </w:rPr>
        <w:t xml:space="preserve">he research being from marketing and advertisement it is unlikely to cause any psychological harm. </w:t>
      </w:r>
    </w:p>
    <w:p w14:paraId="1C61B7C0" w14:textId="545FE689" w:rsidR="00636B31" w:rsidRDefault="0035495A" w:rsidP="006C5D85">
      <w:pPr>
        <w:tabs>
          <w:tab w:val="left" w:pos="2893"/>
        </w:tabs>
        <w:spacing w:line="60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Furthermore, the UWTSD’s ethical guidelines are followed in this study. Anonymity, confidentiality, and data protection were used to meet ethical considerations. Data was collected and maintained on a single device with password protection, preventing misuse. </w:t>
      </w:r>
    </w:p>
    <w:p w14:paraId="7E1BFC6B" w14:textId="77777777" w:rsidR="003D2178" w:rsidRPr="0035495A" w:rsidRDefault="003D2178" w:rsidP="006C5D85">
      <w:pPr>
        <w:tabs>
          <w:tab w:val="left" w:pos="2893"/>
        </w:tabs>
        <w:spacing w:line="600" w:lineRule="auto"/>
        <w:jc w:val="both"/>
        <w:rPr>
          <w:rFonts w:ascii="Times New Roman" w:hAnsi="Times New Roman" w:cs="Times New Roman"/>
          <w:color w:val="000000" w:themeColor="text1"/>
        </w:rPr>
      </w:pPr>
    </w:p>
    <w:p w14:paraId="6B81B21E" w14:textId="782F3376" w:rsidR="00BE0451" w:rsidRPr="00433DA5" w:rsidRDefault="00BE0451" w:rsidP="006C5D85">
      <w:pPr>
        <w:spacing w:line="600" w:lineRule="auto"/>
        <w:jc w:val="both"/>
        <w:rPr>
          <w:color w:val="000000" w:themeColor="text1"/>
        </w:rPr>
      </w:pPr>
      <w:r>
        <w:rPr>
          <w:color w:val="4472C4" w:themeColor="accent1"/>
        </w:rPr>
        <w:t xml:space="preserve">3.8 Conclusion  </w:t>
      </w:r>
    </w:p>
    <w:p w14:paraId="0D5A968C" w14:textId="450F15B3" w:rsidR="00502FB7" w:rsidRDefault="00433DA5" w:rsidP="006C5D85">
      <w:pPr>
        <w:spacing w:line="600" w:lineRule="auto"/>
        <w:jc w:val="both"/>
        <w:rPr>
          <w:color w:val="000000" w:themeColor="text1"/>
        </w:rPr>
      </w:pPr>
      <w:r w:rsidRPr="00433DA5">
        <w:rPr>
          <w:color w:val="000000" w:themeColor="text1"/>
        </w:rPr>
        <w:t>This chapter successfully met the second objective:</w:t>
      </w:r>
    </w:p>
    <w:p w14:paraId="04C77C4C" w14:textId="77777777" w:rsidR="00B2671C" w:rsidRDefault="00B2671C" w:rsidP="006C5D85">
      <w:pPr>
        <w:spacing w:line="600" w:lineRule="auto"/>
        <w:jc w:val="both"/>
        <w:rPr>
          <w:color w:val="000000" w:themeColor="text1"/>
        </w:rPr>
      </w:pPr>
    </w:p>
    <w:p w14:paraId="40087628" w14:textId="6EC05908" w:rsidR="00B2671C" w:rsidRDefault="00B2671C" w:rsidP="006C5D85">
      <w:pPr>
        <w:spacing w:line="600" w:lineRule="auto"/>
        <w:jc w:val="both"/>
        <w:rPr>
          <w:rFonts w:ascii="Times New Roman" w:hAnsi="Times New Roman" w:cs="Times New Roman"/>
        </w:rPr>
      </w:pPr>
      <w:r>
        <w:rPr>
          <w:rFonts w:ascii="Times New Roman" w:hAnsi="Times New Roman" w:cs="Times New Roman"/>
        </w:rPr>
        <w:lastRenderedPageBreak/>
        <w:t>“To select a suitable research approach to explore public views on the influence of fast fashion industry by social media.”</w:t>
      </w:r>
    </w:p>
    <w:p w14:paraId="003C9C54" w14:textId="77777777" w:rsidR="00B2671C" w:rsidRPr="00570A41" w:rsidRDefault="00B2671C" w:rsidP="00B2671C">
      <w:pPr>
        <w:spacing w:line="600" w:lineRule="auto"/>
        <w:jc w:val="both"/>
        <w:rPr>
          <w:rFonts w:ascii="Times New Roman" w:hAnsi="Times New Roman" w:cs="Times New Roman"/>
          <w:color w:val="000000" w:themeColor="text1"/>
        </w:rPr>
      </w:pPr>
    </w:p>
    <w:p w14:paraId="7885FC94" w14:textId="4737A3B7" w:rsidR="006C5D85" w:rsidRDefault="006C5D85" w:rsidP="006C5D85">
      <w:pPr>
        <w:spacing w:line="600" w:lineRule="auto"/>
        <w:jc w:val="both"/>
        <w:rPr>
          <w:rFonts w:ascii="Times New Roman" w:hAnsi="Times New Roman" w:cs="Times New Roman"/>
          <w:color w:val="000000" w:themeColor="text1"/>
        </w:rPr>
      </w:pPr>
    </w:p>
    <w:p w14:paraId="3C907753" w14:textId="28B3ACBB" w:rsidR="006C5D85" w:rsidRDefault="006C5D85" w:rsidP="006C5D85">
      <w:pPr>
        <w:spacing w:line="60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The required research methods for this analysis were described in chapter three. It supported the researcher’s decision to use </w:t>
      </w:r>
      <w:proofErr w:type="gramStart"/>
      <w:r>
        <w:rPr>
          <w:rFonts w:ascii="Times New Roman" w:hAnsi="Times New Roman" w:cs="Times New Roman"/>
          <w:color w:val="000000" w:themeColor="text1"/>
        </w:rPr>
        <w:t>a</w:t>
      </w:r>
      <w:proofErr w:type="gramEnd"/>
      <w:r>
        <w:rPr>
          <w:rFonts w:ascii="Times New Roman" w:hAnsi="Times New Roman" w:cs="Times New Roman"/>
          <w:color w:val="000000" w:themeColor="text1"/>
        </w:rPr>
        <w:t xml:space="preserve"> interpretivism qualitative method with the public in the form of interviews. </w:t>
      </w:r>
    </w:p>
    <w:p w14:paraId="047D8909" w14:textId="5EFEC9F3" w:rsidR="0016026A" w:rsidRDefault="0016026A" w:rsidP="00B2671C">
      <w:pPr>
        <w:spacing w:line="600" w:lineRule="auto"/>
        <w:jc w:val="both"/>
        <w:rPr>
          <w:rFonts w:ascii="Times New Roman" w:hAnsi="Times New Roman" w:cs="Times New Roman"/>
          <w:color w:val="000000" w:themeColor="text1"/>
        </w:rPr>
      </w:pPr>
    </w:p>
    <w:p w14:paraId="6F966B82" w14:textId="5FF849C0" w:rsidR="0016026A" w:rsidRPr="006C5D85" w:rsidRDefault="0016026A" w:rsidP="00B2671C">
      <w:pPr>
        <w:spacing w:line="600" w:lineRule="auto"/>
        <w:jc w:val="both"/>
        <w:rPr>
          <w:rFonts w:ascii="Times New Roman" w:hAnsi="Times New Roman" w:cs="Times New Roman"/>
          <w:color w:val="0070C0"/>
        </w:rPr>
      </w:pPr>
      <w:r w:rsidRPr="006C5D85">
        <w:rPr>
          <w:rFonts w:ascii="Times New Roman" w:hAnsi="Times New Roman" w:cs="Times New Roman"/>
          <w:color w:val="0070C0"/>
        </w:rPr>
        <w:t xml:space="preserve">References </w:t>
      </w:r>
    </w:p>
    <w:p w14:paraId="14B7FCD7" w14:textId="67395DC3" w:rsidR="0016026A" w:rsidRPr="00DF5782" w:rsidRDefault="0016026A" w:rsidP="0016026A">
      <w:pPr>
        <w:rPr>
          <w:rFonts w:ascii="Times New Roman" w:eastAsia="Times New Roman" w:hAnsi="Times New Roman" w:cs="Times New Roman"/>
          <w:lang w:eastAsia="en-GB"/>
        </w:rPr>
      </w:pPr>
      <w:r w:rsidRPr="00DF5782">
        <w:rPr>
          <w:rFonts w:ascii="Times New Roman" w:eastAsia="Times New Roman" w:hAnsi="Times New Roman" w:cs="Times New Roman"/>
          <w:color w:val="222222"/>
          <w:shd w:val="clear" w:color="auto" w:fill="FFFFFF"/>
          <w:lang w:eastAsia="en-GB"/>
        </w:rPr>
        <w:t xml:space="preserve">Evans, C. and Lewis, J., </w:t>
      </w:r>
      <w:r>
        <w:rPr>
          <w:rFonts w:ascii="Times New Roman" w:eastAsia="Times New Roman" w:hAnsi="Times New Roman" w:cs="Times New Roman"/>
          <w:color w:val="222222"/>
          <w:shd w:val="clear" w:color="auto" w:fill="FFFFFF"/>
          <w:lang w:eastAsia="en-GB"/>
        </w:rPr>
        <w:t>(</w:t>
      </w:r>
      <w:r w:rsidRPr="00DF5782">
        <w:rPr>
          <w:rFonts w:ascii="Times New Roman" w:eastAsia="Times New Roman" w:hAnsi="Times New Roman" w:cs="Times New Roman"/>
          <w:color w:val="222222"/>
          <w:shd w:val="clear" w:color="auto" w:fill="FFFFFF"/>
          <w:lang w:eastAsia="en-GB"/>
        </w:rPr>
        <w:t>2018</w:t>
      </w:r>
      <w:r>
        <w:rPr>
          <w:rFonts w:ascii="Times New Roman" w:eastAsia="Times New Roman" w:hAnsi="Times New Roman" w:cs="Times New Roman"/>
          <w:color w:val="222222"/>
          <w:shd w:val="clear" w:color="auto" w:fill="FFFFFF"/>
          <w:lang w:eastAsia="en-GB"/>
        </w:rPr>
        <w:t>)</w:t>
      </w:r>
      <w:r w:rsidRPr="00DF5782">
        <w:rPr>
          <w:rFonts w:ascii="Times New Roman" w:eastAsia="Times New Roman" w:hAnsi="Times New Roman" w:cs="Times New Roman"/>
          <w:color w:val="222222"/>
          <w:shd w:val="clear" w:color="auto" w:fill="FFFFFF"/>
          <w:lang w:eastAsia="en-GB"/>
        </w:rPr>
        <w:t>. </w:t>
      </w:r>
      <w:r w:rsidRPr="00DF5782">
        <w:rPr>
          <w:rFonts w:ascii="Times New Roman" w:eastAsia="Times New Roman" w:hAnsi="Times New Roman" w:cs="Times New Roman"/>
          <w:i/>
          <w:iCs/>
          <w:color w:val="222222"/>
          <w:lang w:eastAsia="en-GB"/>
        </w:rPr>
        <w:t>Analysing semi-structured interviews using thematic analysis: exploring voluntary civic participation among adults</w:t>
      </w:r>
      <w:r w:rsidRPr="00DF5782">
        <w:rPr>
          <w:rFonts w:ascii="Times New Roman" w:eastAsia="Times New Roman" w:hAnsi="Times New Roman" w:cs="Times New Roman"/>
          <w:color w:val="222222"/>
          <w:shd w:val="clear" w:color="auto" w:fill="FFFFFF"/>
          <w:lang w:eastAsia="en-GB"/>
        </w:rPr>
        <w:t>. SAGE Publications Limited.</w:t>
      </w:r>
    </w:p>
    <w:p w14:paraId="4B1CFF7D" w14:textId="77777777" w:rsidR="0016026A" w:rsidRDefault="0016026A" w:rsidP="0016026A">
      <w:pPr>
        <w:rPr>
          <w:rFonts w:ascii="Times New Roman" w:eastAsia="Times New Roman" w:hAnsi="Times New Roman" w:cs="Times New Roman"/>
          <w:color w:val="222222"/>
          <w:shd w:val="clear" w:color="auto" w:fill="FFFFFF"/>
          <w:lang w:eastAsia="en-GB"/>
        </w:rPr>
      </w:pPr>
    </w:p>
    <w:p w14:paraId="716B70C3" w14:textId="786335A6" w:rsidR="0016026A" w:rsidRPr="00DF5782" w:rsidRDefault="0016026A" w:rsidP="0016026A">
      <w:pPr>
        <w:rPr>
          <w:rFonts w:ascii="Times New Roman" w:eastAsia="Times New Roman" w:hAnsi="Times New Roman" w:cs="Times New Roman"/>
          <w:lang w:eastAsia="en-GB"/>
        </w:rPr>
      </w:pPr>
      <w:r w:rsidRPr="00DF5782">
        <w:rPr>
          <w:rFonts w:ascii="Times New Roman" w:eastAsia="Times New Roman" w:hAnsi="Times New Roman" w:cs="Times New Roman"/>
          <w:color w:val="222222"/>
          <w:shd w:val="clear" w:color="auto" w:fill="FFFFFF"/>
          <w:lang w:eastAsia="en-GB"/>
        </w:rPr>
        <w:t xml:space="preserve">Fritz, R.L. and </w:t>
      </w:r>
      <w:proofErr w:type="spellStart"/>
      <w:r w:rsidRPr="00DF5782">
        <w:rPr>
          <w:rFonts w:ascii="Times New Roman" w:eastAsia="Times New Roman" w:hAnsi="Times New Roman" w:cs="Times New Roman"/>
          <w:color w:val="222222"/>
          <w:shd w:val="clear" w:color="auto" w:fill="FFFFFF"/>
          <w:lang w:eastAsia="en-GB"/>
        </w:rPr>
        <w:t>Vandermause</w:t>
      </w:r>
      <w:proofErr w:type="spellEnd"/>
      <w:r w:rsidRPr="00DF5782">
        <w:rPr>
          <w:rFonts w:ascii="Times New Roman" w:eastAsia="Times New Roman" w:hAnsi="Times New Roman" w:cs="Times New Roman"/>
          <w:color w:val="222222"/>
          <w:shd w:val="clear" w:color="auto" w:fill="FFFFFF"/>
          <w:lang w:eastAsia="en-GB"/>
        </w:rPr>
        <w:t xml:space="preserve">, R., </w:t>
      </w:r>
      <w:r>
        <w:rPr>
          <w:rFonts w:ascii="Times New Roman" w:eastAsia="Times New Roman" w:hAnsi="Times New Roman" w:cs="Times New Roman"/>
          <w:color w:val="222222"/>
          <w:shd w:val="clear" w:color="auto" w:fill="FFFFFF"/>
          <w:lang w:eastAsia="en-GB"/>
        </w:rPr>
        <w:t>(</w:t>
      </w:r>
      <w:r w:rsidRPr="00DF5782">
        <w:rPr>
          <w:rFonts w:ascii="Times New Roman" w:eastAsia="Times New Roman" w:hAnsi="Times New Roman" w:cs="Times New Roman"/>
          <w:color w:val="222222"/>
          <w:shd w:val="clear" w:color="auto" w:fill="FFFFFF"/>
          <w:lang w:eastAsia="en-GB"/>
        </w:rPr>
        <w:t>2018</w:t>
      </w:r>
      <w:r>
        <w:rPr>
          <w:rFonts w:ascii="Times New Roman" w:eastAsia="Times New Roman" w:hAnsi="Times New Roman" w:cs="Times New Roman"/>
          <w:color w:val="222222"/>
          <w:shd w:val="clear" w:color="auto" w:fill="FFFFFF"/>
          <w:lang w:eastAsia="en-GB"/>
        </w:rPr>
        <w:t>)</w:t>
      </w:r>
      <w:r w:rsidRPr="00DF5782">
        <w:rPr>
          <w:rFonts w:ascii="Times New Roman" w:eastAsia="Times New Roman" w:hAnsi="Times New Roman" w:cs="Times New Roman"/>
          <w:color w:val="222222"/>
          <w:shd w:val="clear" w:color="auto" w:fill="FFFFFF"/>
          <w:lang w:eastAsia="en-GB"/>
        </w:rPr>
        <w:t>. Data collection via in-depth email interviewing: Lessons from the field. </w:t>
      </w:r>
      <w:r w:rsidRPr="00DF5782">
        <w:rPr>
          <w:rFonts w:ascii="Times New Roman" w:eastAsia="Times New Roman" w:hAnsi="Times New Roman" w:cs="Times New Roman"/>
          <w:i/>
          <w:iCs/>
          <w:color w:val="222222"/>
          <w:lang w:eastAsia="en-GB"/>
        </w:rPr>
        <w:t>Qualitative Health Research</w:t>
      </w:r>
      <w:r w:rsidRPr="00DF5782">
        <w:rPr>
          <w:rFonts w:ascii="Times New Roman" w:eastAsia="Times New Roman" w:hAnsi="Times New Roman" w:cs="Times New Roman"/>
          <w:color w:val="222222"/>
          <w:shd w:val="clear" w:color="auto" w:fill="FFFFFF"/>
          <w:lang w:eastAsia="en-GB"/>
        </w:rPr>
        <w:t>, </w:t>
      </w:r>
      <w:r w:rsidRPr="00DF5782">
        <w:rPr>
          <w:rFonts w:ascii="Times New Roman" w:eastAsia="Times New Roman" w:hAnsi="Times New Roman" w:cs="Times New Roman"/>
          <w:i/>
          <w:iCs/>
          <w:color w:val="222222"/>
          <w:lang w:eastAsia="en-GB"/>
        </w:rPr>
        <w:t>28</w:t>
      </w:r>
      <w:r w:rsidRPr="00DF5782">
        <w:rPr>
          <w:rFonts w:ascii="Times New Roman" w:eastAsia="Times New Roman" w:hAnsi="Times New Roman" w:cs="Times New Roman"/>
          <w:color w:val="222222"/>
          <w:shd w:val="clear" w:color="auto" w:fill="FFFFFF"/>
          <w:lang w:eastAsia="en-GB"/>
        </w:rPr>
        <w:t>(10), pp.1640-1649.</w:t>
      </w:r>
    </w:p>
    <w:p w14:paraId="4AF966CC" w14:textId="77777777" w:rsidR="0016026A" w:rsidRDefault="0016026A" w:rsidP="0016026A">
      <w:pPr>
        <w:rPr>
          <w:rFonts w:ascii="Times New Roman" w:eastAsia="Times New Roman" w:hAnsi="Times New Roman" w:cs="Times New Roman"/>
          <w:color w:val="222222"/>
          <w:shd w:val="clear" w:color="auto" w:fill="FFFFFF"/>
          <w:lang w:eastAsia="en-GB"/>
        </w:rPr>
      </w:pPr>
    </w:p>
    <w:p w14:paraId="41D1CC92" w14:textId="7F735F85" w:rsidR="0016026A" w:rsidRPr="00DF5782" w:rsidRDefault="0016026A" w:rsidP="0016026A">
      <w:pPr>
        <w:rPr>
          <w:rFonts w:ascii="Times New Roman" w:eastAsia="Times New Roman" w:hAnsi="Times New Roman" w:cs="Times New Roman"/>
          <w:lang w:eastAsia="en-GB"/>
        </w:rPr>
      </w:pPr>
      <w:r w:rsidRPr="00DF5782">
        <w:rPr>
          <w:rFonts w:ascii="Times New Roman" w:eastAsia="Times New Roman" w:hAnsi="Times New Roman" w:cs="Times New Roman"/>
          <w:color w:val="222222"/>
          <w:shd w:val="clear" w:color="auto" w:fill="FFFFFF"/>
          <w:lang w:eastAsia="en-GB"/>
        </w:rPr>
        <w:t xml:space="preserve">Hox, J.J. and </w:t>
      </w:r>
      <w:proofErr w:type="spellStart"/>
      <w:r w:rsidRPr="00DF5782">
        <w:rPr>
          <w:rFonts w:ascii="Times New Roman" w:eastAsia="Times New Roman" w:hAnsi="Times New Roman" w:cs="Times New Roman"/>
          <w:color w:val="222222"/>
          <w:shd w:val="clear" w:color="auto" w:fill="FFFFFF"/>
          <w:lang w:eastAsia="en-GB"/>
        </w:rPr>
        <w:t>Boeije</w:t>
      </w:r>
      <w:proofErr w:type="spellEnd"/>
      <w:r w:rsidRPr="00DF5782">
        <w:rPr>
          <w:rFonts w:ascii="Times New Roman" w:eastAsia="Times New Roman" w:hAnsi="Times New Roman" w:cs="Times New Roman"/>
          <w:color w:val="222222"/>
          <w:shd w:val="clear" w:color="auto" w:fill="FFFFFF"/>
          <w:lang w:eastAsia="en-GB"/>
        </w:rPr>
        <w:t xml:space="preserve">, H.R., </w:t>
      </w:r>
      <w:r>
        <w:rPr>
          <w:rFonts w:ascii="Times New Roman" w:eastAsia="Times New Roman" w:hAnsi="Times New Roman" w:cs="Times New Roman"/>
          <w:color w:val="222222"/>
          <w:shd w:val="clear" w:color="auto" w:fill="FFFFFF"/>
          <w:lang w:eastAsia="en-GB"/>
        </w:rPr>
        <w:t>(</w:t>
      </w:r>
      <w:r w:rsidRPr="00DF5782">
        <w:rPr>
          <w:rFonts w:ascii="Times New Roman" w:eastAsia="Times New Roman" w:hAnsi="Times New Roman" w:cs="Times New Roman"/>
          <w:color w:val="222222"/>
          <w:shd w:val="clear" w:color="auto" w:fill="FFFFFF"/>
          <w:lang w:eastAsia="en-GB"/>
        </w:rPr>
        <w:t>2005</w:t>
      </w:r>
      <w:r>
        <w:rPr>
          <w:rFonts w:ascii="Times New Roman" w:eastAsia="Times New Roman" w:hAnsi="Times New Roman" w:cs="Times New Roman"/>
          <w:color w:val="222222"/>
          <w:shd w:val="clear" w:color="auto" w:fill="FFFFFF"/>
          <w:lang w:eastAsia="en-GB"/>
        </w:rPr>
        <w:t>)</w:t>
      </w:r>
      <w:r w:rsidRPr="00DF5782">
        <w:rPr>
          <w:rFonts w:ascii="Times New Roman" w:eastAsia="Times New Roman" w:hAnsi="Times New Roman" w:cs="Times New Roman"/>
          <w:color w:val="222222"/>
          <w:shd w:val="clear" w:color="auto" w:fill="FFFFFF"/>
          <w:lang w:eastAsia="en-GB"/>
        </w:rPr>
        <w:t>. Data collection, primary versus secondary.</w:t>
      </w:r>
    </w:p>
    <w:p w14:paraId="28A1CDE3" w14:textId="77777777" w:rsidR="0016026A" w:rsidRPr="00DF5782" w:rsidRDefault="0016026A" w:rsidP="0016026A">
      <w:pPr>
        <w:rPr>
          <w:rFonts w:ascii="Times New Roman" w:eastAsia="Times New Roman" w:hAnsi="Times New Roman" w:cs="Times New Roman"/>
          <w:lang w:eastAsia="en-GB"/>
        </w:rPr>
      </w:pPr>
      <w:r w:rsidRPr="00DF5782">
        <w:rPr>
          <w:rFonts w:ascii="Times New Roman" w:eastAsia="Times New Roman" w:hAnsi="Times New Roman" w:cs="Times New Roman"/>
          <w:color w:val="222222"/>
          <w:shd w:val="clear" w:color="auto" w:fill="FFFFFF"/>
          <w:lang w:eastAsia="en-GB"/>
        </w:rPr>
        <w:t xml:space="preserve">McGrath, C., </w:t>
      </w:r>
      <w:proofErr w:type="spellStart"/>
      <w:r w:rsidRPr="00DF5782">
        <w:rPr>
          <w:rFonts w:ascii="Times New Roman" w:eastAsia="Times New Roman" w:hAnsi="Times New Roman" w:cs="Times New Roman"/>
          <w:color w:val="222222"/>
          <w:shd w:val="clear" w:color="auto" w:fill="FFFFFF"/>
          <w:lang w:eastAsia="en-GB"/>
        </w:rPr>
        <w:t>Palmgren</w:t>
      </w:r>
      <w:proofErr w:type="spellEnd"/>
      <w:r w:rsidRPr="00DF5782">
        <w:rPr>
          <w:rFonts w:ascii="Times New Roman" w:eastAsia="Times New Roman" w:hAnsi="Times New Roman" w:cs="Times New Roman"/>
          <w:color w:val="222222"/>
          <w:shd w:val="clear" w:color="auto" w:fill="FFFFFF"/>
          <w:lang w:eastAsia="en-GB"/>
        </w:rPr>
        <w:t xml:space="preserve">, P.J. and </w:t>
      </w:r>
      <w:proofErr w:type="spellStart"/>
      <w:r w:rsidRPr="00DF5782">
        <w:rPr>
          <w:rFonts w:ascii="Times New Roman" w:eastAsia="Times New Roman" w:hAnsi="Times New Roman" w:cs="Times New Roman"/>
          <w:color w:val="222222"/>
          <w:shd w:val="clear" w:color="auto" w:fill="FFFFFF"/>
          <w:lang w:eastAsia="en-GB"/>
        </w:rPr>
        <w:t>Liljedahl</w:t>
      </w:r>
      <w:proofErr w:type="spellEnd"/>
      <w:r w:rsidRPr="00DF5782">
        <w:rPr>
          <w:rFonts w:ascii="Times New Roman" w:eastAsia="Times New Roman" w:hAnsi="Times New Roman" w:cs="Times New Roman"/>
          <w:color w:val="222222"/>
          <w:shd w:val="clear" w:color="auto" w:fill="FFFFFF"/>
          <w:lang w:eastAsia="en-GB"/>
        </w:rPr>
        <w:t>, M., 2019. Twelve tips for conducting qualitative research interviews. </w:t>
      </w:r>
      <w:r w:rsidRPr="00DF5782">
        <w:rPr>
          <w:rFonts w:ascii="Times New Roman" w:eastAsia="Times New Roman" w:hAnsi="Times New Roman" w:cs="Times New Roman"/>
          <w:i/>
          <w:iCs/>
          <w:color w:val="222222"/>
          <w:lang w:eastAsia="en-GB"/>
        </w:rPr>
        <w:t>Medical teacher</w:t>
      </w:r>
      <w:r w:rsidRPr="00DF5782">
        <w:rPr>
          <w:rFonts w:ascii="Times New Roman" w:eastAsia="Times New Roman" w:hAnsi="Times New Roman" w:cs="Times New Roman"/>
          <w:color w:val="222222"/>
          <w:shd w:val="clear" w:color="auto" w:fill="FFFFFF"/>
          <w:lang w:eastAsia="en-GB"/>
        </w:rPr>
        <w:t>, </w:t>
      </w:r>
      <w:r w:rsidRPr="00DF5782">
        <w:rPr>
          <w:rFonts w:ascii="Times New Roman" w:eastAsia="Times New Roman" w:hAnsi="Times New Roman" w:cs="Times New Roman"/>
          <w:i/>
          <w:iCs/>
          <w:color w:val="222222"/>
          <w:lang w:eastAsia="en-GB"/>
        </w:rPr>
        <w:t>41</w:t>
      </w:r>
      <w:r w:rsidRPr="00DF5782">
        <w:rPr>
          <w:rFonts w:ascii="Times New Roman" w:eastAsia="Times New Roman" w:hAnsi="Times New Roman" w:cs="Times New Roman"/>
          <w:color w:val="222222"/>
          <w:shd w:val="clear" w:color="auto" w:fill="FFFFFF"/>
          <w:lang w:eastAsia="en-GB"/>
        </w:rPr>
        <w:t>(9), pp.1002-1006.</w:t>
      </w:r>
    </w:p>
    <w:p w14:paraId="05A19DD0" w14:textId="77777777" w:rsidR="0016026A" w:rsidRDefault="0016026A" w:rsidP="0016026A">
      <w:pPr>
        <w:rPr>
          <w:rFonts w:ascii="Times New Roman" w:eastAsia="Times New Roman" w:hAnsi="Times New Roman" w:cs="Times New Roman"/>
          <w:color w:val="000000"/>
          <w:shd w:val="clear" w:color="auto" w:fill="FFFFFF"/>
          <w:lang w:eastAsia="en-GB"/>
        </w:rPr>
      </w:pPr>
    </w:p>
    <w:p w14:paraId="626456ED" w14:textId="5CE98509" w:rsidR="0016026A" w:rsidRPr="00DF5782" w:rsidRDefault="0016026A" w:rsidP="0016026A">
      <w:pPr>
        <w:rPr>
          <w:rFonts w:ascii="Times New Roman" w:eastAsia="Times New Roman" w:hAnsi="Times New Roman" w:cs="Times New Roman"/>
          <w:lang w:eastAsia="en-GB"/>
        </w:rPr>
      </w:pPr>
      <w:r w:rsidRPr="00DF5782">
        <w:rPr>
          <w:rFonts w:ascii="Times New Roman" w:eastAsia="Times New Roman" w:hAnsi="Times New Roman" w:cs="Times New Roman"/>
          <w:color w:val="000000"/>
          <w:shd w:val="clear" w:color="auto" w:fill="FFFFFF"/>
          <w:lang w:eastAsia="en-GB"/>
        </w:rPr>
        <w:t>MORGAN, G., GLINER, J. and HARMON, R., (1999). Definition, Purposes, and Dimensions of Research. </w:t>
      </w:r>
      <w:r w:rsidRPr="00DF5782">
        <w:rPr>
          <w:rFonts w:ascii="Times New Roman" w:eastAsia="Times New Roman" w:hAnsi="Times New Roman" w:cs="Times New Roman"/>
          <w:i/>
          <w:iCs/>
          <w:color w:val="000000"/>
          <w:lang w:eastAsia="en-GB"/>
        </w:rPr>
        <w:t>Journal of the American Academy of Child &amp; Adolescent Psychiatry</w:t>
      </w:r>
      <w:r w:rsidRPr="00DF5782">
        <w:rPr>
          <w:rFonts w:ascii="Times New Roman" w:eastAsia="Times New Roman" w:hAnsi="Times New Roman" w:cs="Times New Roman"/>
          <w:color w:val="000000"/>
          <w:shd w:val="clear" w:color="auto" w:fill="FFFFFF"/>
          <w:lang w:eastAsia="en-GB"/>
        </w:rPr>
        <w:t>, 38(2), pp.217-219.</w:t>
      </w:r>
    </w:p>
    <w:p w14:paraId="4858FD1F" w14:textId="77777777" w:rsidR="0016026A" w:rsidRDefault="0016026A" w:rsidP="0016026A">
      <w:pPr>
        <w:rPr>
          <w:rFonts w:ascii="Times New Roman" w:eastAsia="Times New Roman" w:hAnsi="Times New Roman" w:cs="Times New Roman"/>
          <w:color w:val="222222"/>
          <w:shd w:val="clear" w:color="auto" w:fill="FFFFFF"/>
          <w:lang w:eastAsia="en-GB"/>
        </w:rPr>
      </w:pPr>
    </w:p>
    <w:p w14:paraId="3E67BDA8" w14:textId="6757391A" w:rsidR="0016026A" w:rsidRPr="00DF5782" w:rsidRDefault="0016026A" w:rsidP="0016026A">
      <w:pPr>
        <w:rPr>
          <w:rFonts w:ascii="Times New Roman" w:eastAsia="Times New Roman" w:hAnsi="Times New Roman" w:cs="Times New Roman"/>
          <w:lang w:eastAsia="en-GB"/>
        </w:rPr>
      </w:pPr>
      <w:r w:rsidRPr="00DF5782">
        <w:rPr>
          <w:rFonts w:ascii="Times New Roman" w:eastAsia="Times New Roman" w:hAnsi="Times New Roman" w:cs="Times New Roman"/>
          <w:color w:val="222222"/>
          <w:shd w:val="clear" w:color="auto" w:fill="FFFFFF"/>
          <w:lang w:eastAsia="en-GB"/>
        </w:rPr>
        <w:t xml:space="preserve">Packard, M.D., </w:t>
      </w:r>
      <w:r>
        <w:rPr>
          <w:rFonts w:ascii="Times New Roman" w:eastAsia="Times New Roman" w:hAnsi="Times New Roman" w:cs="Times New Roman"/>
          <w:color w:val="222222"/>
          <w:shd w:val="clear" w:color="auto" w:fill="FFFFFF"/>
          <w:lang w:eastAsia="en-GB"/>
        </w:rPr>
        <w:t>(</w:t>
      </w:r>
      <w:r w:rsidRPr="00DF5782">
        <w:rPr>
          <w:rFonts w:ascii="Times New Roman" w:eastAsia="Times New Roman" w:hAnsi="Times New Roman" w:cs="Times New Roman"/>
          <w:color w:val="222222"/>
          <w:shd w:val="clear" w:color="auto" w:fill="FFFFFF"/>
          <w:lang w:eastAsia="en-GB"/>
        </w:rPr>
        <w:t>2017</w:t>
      </w:r>
      <w:r>
        <w:rPr>
          <w:rFonts w:ascii="Times New Roman" w:eastAsia="Times New Roman" w:hAnsi="Times New Roman" w:cs="Times New Roman"/>
          <w:color w:val="222222"/>
          <w:shd w:val="clear" w:color="auto" w:fill="FFFFFF"/>
          <w:lang w:eastAsia="en-GB"/>
        </w:rPr>
        <w:t>)</w:t>
      </w:r>
      <w:r w:rsidRPr="00DF5782">
        <w:rPr>
          <w:rFonts w:ascii="Times New Roman" w:eastAsia="Times New Roman" w:hAnsi="Times New Roman" w:cs="Times New Roman"/>
          <w:color w:val="222222"/>
          <w:shd w:val="clear" w:color="auto" w:fill="FFFFFF"/>
          <w:lang w:eastAsia="en-GB"/>
        </w:rPr>
        <w:t xml:space="preserve">. Where did interpretivism go in the theory of </w:t>
      </w:r>
      <w:proofErr w:type="gramStart"/>
      <w:r w:rsidRPr="00DF5782">
        <w:rPr>
          <w:rFonts w:ascii="Times New Roman" w:eastAsia="Times New Roman" w:hAnsi="Times New Roman" w:cs="Times New Roman"/>
          <w:color w:val="222222"/>
          <w:shd w:val="clear" w:color="auto" w:fill="FFFFFF"/>
          <w:lang w:eastAsia="en-GB"/>
        </w:rPr>
        <w:t>entrepreneurship?.</w:t>
      </w:r>
      <w:proofErr w:type="gramEnd"/>
      <w:r w:rsidRPr="00DF5782">
        <w:rPr>
          <w:rFonts w:ascii="Times New Roman" w:eastAsia="Times New Roman" w:hAnsi="Times New Roman" w:cs="Times New Roman"/>
          <w:color w:val="222222"/>
          <w:shd w:val="clear" w:color="auto" w:fill="FFFFFF"/>
          <w:lang w:eastAsia="en-GB"/>
        </w:rPr>
        <w:t> </w:t>
      </w:r>
      <w:r w:rsidRPr="00DF5782">
        <w:rPr>
          <w:rFonts w:ascii="Times New Roman" w:eastAsia="Times New Roman" w:hAnsi="Times New Roman" w:cs="Times New Roman"/>
          <w:i/>
          <w:iCs/>
          <w:color w:val="222222"/>
          <w:lang w:eastAsia="en-GB"/>
        </w:rPr>
        <w:t>Journal of Business Venturing</w:t>
      </w:r>
      <w:r w:rsidRPr="00DF5782">
        <w:rPr>
          <w:rFonts w:ascii="Times New Roman" w:eastAsia="Times New Roman" w:hAnsi="Times New Roman" w:cs="Times New Roman"/>
          <w:color w:val="222222"/>
          <w:shd w:val="clear" w:color="auto" w:fill="FFFFFF"/>
          <w:lang w:eastAsia="en-GB"/>
        </w:rPr>
        <w:t>, </w:t>
      </w:r>
      <w:r w:rsidRPr="00DF5782">
        <w:rPr>
          <w:rFonts w:ascii="Times New Roman" w:eastAsia="Times New Roman" w:hAnsi="Times New Roman" w:cs="Times New Roman"/>
          <w:i/>
          <w:iCs/>
          <w:color w:val="222222"/>
          <w:lang w:eastAsia="en-GB"/>
        </w:rPr>
        <w:t>32</w:t>
      </w:r>
      <w:r w:rsidRPr="00DF5782">
        <w:rPr>
          <w:rFonts w:ascii="Times New Roman" w:eastAsia="Times New Roman" w:hAnsi="Times New Roman" w:cs="Times New Roman"/>
          <w:color w:val="222222"/>
          <w:shd w:val="clear" w:color="auto" w:fill="FFFFFF"/>
          <w:lang w:eastAsia="en-GB"/>
        </w:rPr>
        <w:t>(5), pp.536-549.</w:t>
      </w:r>
    </w:p>
    <w:p w14:paraId="5D69D35B" w14:textId="77777777" w:rsidR="0016026A" w:rsidRDefault="0016026A" w:rsidP="0016026A">
      <w:pPr>
        <w:rPr>
          <w:rFonts w:ascii="Times New Roman" w:eastAsia="Times New Roman" w:hAnsi="Times New Roman" w:cs="Times New Roman"/>
          <w:color w:val="222222"/>
          <w:shd w:val="clear" w:color="auto" w:fill="FFFFFF"/>
          <w:lang w:eastAsia="en-GB"/>
        </w:rPr>
      </w:pPr>
    </w:p>
    <w:p w14:paraId="2CE39DAA" w14:textId="11F9BF1A" w:rsidR="0016026A" w:rsidRPr="00DF5782" w:rsidRDefault="0016026A" w:rsidP="0016026A">
      <w:pPr>
        <w:rPr>
          <w:rFonts w:ascii="Times New Roman" w:eastAsia="Times New Roman" w:hAnsi="Times New Roman" w:cs="Times New Roman"/>
          <w:lang w:eastAsia="en-GB"/>
        </w:rPr>
      </w:pPr>
      <w:r w:rsidRPr="00DF5782">
        <w:rPr>
          <w:rFonts w:ascii="Times New Roman" w:eastAsia="Times New Roman" w:hAnsi="Times New Roman" w:cs="Times New Roman"/>
          <w:color w:val="222222"/>
          <w:shd w:val="clear" w:color="auto" w:fill="FFFFFF"/>
          <w:lang w:eastAsia="en-GB"/>
        </w:rPr>
        <w:t xml:space="preserve">Ryan, G., </w:t>
      </w:r>
      <w:r>
        <w:rPr>
          <w:rFonts w:ascii="Times New Roman" w:eastAsia="Times New Roman" w:hAnsi="Times New Roman" w:cs="Times New Roman"/>
          <w:color w:val="222222"/>
          <w:shd w:val="clear" w:color="auto" w:fill="FFFFFF"/>
          <w:lang w:eastAsia="en-GB"/>
        </w:rPr>
        <w:t>(</w:t>
      </w:r>
      <w:r w:rsidRPr="00DF5782">
        <w:rPr>
          <w:rFonts w:ascii="Times New Roman" w:eastAsia="Times New Roman" w:hAnsi="Times New Roman" w:cs="Times New Roman"/>
          <w:color w:val="222222"/>
          <w:shd w:val="clear" w:color="auto" w:fill="FFFFFF"/>
          <w:lang w:eastAsia="en-GB"/>
        </w:rPr>
        <w:t>2018</w:t>
      </w:r>
      <w:r>
        <w:rPr>
          <w:rFonts w:ascii="Times New Roman" w:eastAsia="Times New Roman" w:hAnsi="Times New Roman" w:cs="Times New Roman"/>
          <w:color w:val="222222"/>
          <w:shd w:val="clear" w:color="auto" w:fill="FFFFFF"/>
          <w:lang w:eastAsia="en-GB"/>
        </w:rPr>
        <w:t>)</w:t>
      </w:r>
      <w:r w:rsidRPr="00DF5782">
        <w:rPr>
          <w:rFonts w:ascii="Times New Roman" w:eastAsia="Times New Roman" w:hAnsi="Times New Roman" w:cs="Times New Roman"/>
          <w:color w:val="222222"/>
          <w:shd w:val="clear" w:color="auto" w:fill="FFFFFF"/>
          <w:lang w:eastAsia="en-GB"/>
        </w:rPr>
        <w:t>. Introduction to positivism, interpretivism and critical theory. </w:t>
      </w:r>
      <w:r w:rsidRPr="00DF5782">
        <w:rPr>
          <w:rFonts w:ascii="Times New Roman" w:eastAsia="Times New Roman" w:hAnsi="Times New Roman" w:cs="Times New Roman"/>
          <w:i/>
          <w:iCs/>
          <w:color w:val="222222"/>
          <w:lang w:eastAsia="en-GB"/>
        </w:rPr>
        <w:t>Nurse researcher</w:t>
      </w:r>
      <w:r w:rsidRPr="00DF5782">
        <w:rPr>
          <w:rFonts w:ascii="Times New Roman" w:eastAsia="Times New Roman" w:hAnsi="Times New Roman" w:cs="Times New Roman"/>
          <w:color w:val="222222"/>
          <w:shd w:val="clear" w:color="auto" w:fill="FFFFFF"/>
          <w:lang w:eastAsia="en-GB"/>
        </w:rPr>
        <w:t>, </w:t>
      </w:r>
      <w:r w:rsidRPr="00DF5782">
        <w:rPr>
          <w:rFonts w:ascii="Times New Roman" w:eastAsia="Times New Roman" w:hAnsi="Times New Roman" w:cs="Times New Roman"/>
          <w:i/>
          <w:iCs/>
          <w:color w:val="222222"/>
          <w:lang w:eastAsia="en-GB"/>
        </w:rPr>
        <w:t>25</w:t>
      </w:r>
      <w:r w:rsidRPr="00DF5782">
        <w:rPr>
          <w:rFonts w:ascii="Times New Roman" w:eastAsia="Times New Roman" w:hAnsi="Times New Roman" w:cs="Times New Roman"/>
          <w:color w:val="222222"/>
          <w:shd w:val="clear" w:color="auto" w:fill="FFFFFF"/>
          <w:lang w:eastAsia="en-GB"/>
        </w:rPr>
        <w:t>(4), pp.41-49.</w:t>
      </w:r>
    </w:p>
    <w:p w14:paraId="4F4923F5" w14:textId="77777777" w:rsidR="0016026A" w:rsidRDefault="0016026A" w:rsidP="0016026A">
      <w:pPr>
        <w:rPr>
          <w:rFonts w:ascii="Times New Roman" w:eastAsia="Times New Roman" w:hAnsi="Times New Roman" w:cs="Times New Roman"/>
          <w:color w:val="222222"/>
          <w:shd w:val="clear" w:color="auto" w:fill="FFFFFF"/>
          <w:lang w:eastAsia="en-GB"/>
        </w:rPr>
      </w:pPr>
    </w:p>
    <w:p w14:paraId="33244F1C" w14:textId="4CE39777" w:rsidR="0016026A" w:rsidRPr="00DF5782" w:rsidRDefault="0016026A" w:rsidP="0016026A">
      <w:pPr>
        <w:rPr>
          <w:rFonts w:ascii="Times New Roman" w:eastAsia="Times New Roman" w:hAnsi="Times New Roman" w:cs="Times New Roman"/>
          <w:lang w:eastAsia="en-GB"/>
        </w:rPr>
      </w:pPr>
      <w:proofErr w:type="spellStart"/>
      <w:r w:rsidRPr="00DF5782">
        <w:rPr>
          <w:rFonts w:ascii="Times New Roman" w:eastAsia="Times New Roman" w:hAnsi="Times New Roman" w:cs="Times New Roman"/>
          <w:color w:val="222222"/>
          <w:shd w:val="clear" w:color="auto" w:fill="FFFFFF"/>
          <w:lang w:eastAsia="en-GB"/>
        </w:rPr>
        <w:t>Showkat</w:t>
      </w:r>
      <w:proofErr w:type="spellEnd"/>
      <w:r w:rsidRPr="00DF5782">
        <w:rPr>
          <w:rFonts w:ascii="Times New Roman" w:eastAsia="Times New Roman" w:hAnsi="Times New Roman" w:cs="Times New Roman"/>
          <w:color w:val="222222"/>
          <w:shd w:val="clear" w:color="auto" w:fill="FFFFFF"/>
          <w:lang w:eastAsia="en-GB"/>
        </w:rPr>
        <w:t xml:space="preserve">, N. and Parveen, H., </w:t>
      </w:r>
      <w:r>
        <w:rPr>
          <w:rFonts w:ascii="Times New Roman" w:eastAsia="Times New Roman" w:hAnsi="Times New Roman" w:cs="Times New Roman"/>
          <w:color w:val="222222"/>
          <w:shd w:val="clear" w:color="auto" w:fill="FFFFFF"/>
          <w:lang w:eastAsia="en-GB"/>
        </w:rPr>
        <w:t>(</w:t>
      </w:r>
      <w:r w:rsidRPr="00DF5782">
        <w:rPr>
          <w:rFonts w:ascii="Times New Roman" w:eastAsia="Times New Roman" w:hAnsi="Times New Roman" w:cs="Times New Roman"/>
          <w:color w:val="222222"/>
          <w:shd w:val="clear" w:color="auto" w:fill="FFFFFF"/>
          <w:lang w:eastAsia="en-GB"/>
        </w:rPr>
        <w:t>2017</w:t>
      </w:r>
      <w:r>
        <w:rPr>
          <w:rFonts w:ascii="Times New Roman" w:eastAsia="Times New Roman" w:hAnsi="Times New Roman" w:cs="Times New Roman"/>
          <w:color w:val="222222"/>
          <w:shd w:val="clear" w:color="auto" w:fill="FFFFFF"/>
          <w:lang w:eastAsia="en-GB"/>
        </w:rPr>
        <w:t>)</w:t>
      </w:r>
      <w:r w:rsidRPr="00DF5782">
        <w:rPr>
          <w:rFonts w:ascii="Times New Roman" w:eastAsia="Times New Roman" w:hAnsi="Times New Roman" w:cs="Times New Roman"/>
          <w:color w:val="222222"/>
          <w:shd w:val="clear" w:color="auto" w:fill="FFFFFF"/>
          <w:lang w:eastAsia="en-GB"/>
        </w:rPr>
        <w:t>. In-depth interview. </w:t>
      </w:r>
      <w:r w:rsidRPr="00DF5782">
        <w:rPr>
          <w:rFonts w:ascii="Times New Roman" w:eastAsia="Times New Roman" w:hAnsi="Times New Roman" w:cs="Times New Roman"/>
          <w:i/>
          <w:iCs/>
          <w:color w:val="222222"/>
          <w:lang w:eastAsia="en-GB"/>
        </w:rPr>
        <w:t>Quadrant-I (e-Text)</w:t>
      </w:r>
      <w:r w:rsidRPr="00DF5782">
        <w:rPr>
          <w:rFonts w:ascii="Times New Roman" w:eastAsia="Times New Roman" w:hAnsi="Times New Roman" w:cs="Times New Roman"/>
          <w:color w:val="222222"/>
          <w:shd w:val="clear" w:color="auto" w:fill="FFFFFF"/>
          <w:lang w:eastAsia="en-GB"/>
        </w:rPr>
        <w:t>.</w:t>
      </w:r>
    </w:p>
    <w:p w14:paraId="364A5EB1" w14:textId="77777777" w:rsidR="0016026A" w:rsidRDefault="0016026A" w:rsidP="0016026A">
      <w:pPr>
        <w:rPr>
          <w:rFonts w:ascii="Times New Roman" w:eastAsia="Times New Roman" w:hAnsi="Times New Roman" w:cs="Times New Roman"/>
          <w:color w:val="222222"/>
          <w:shd w:val="clear" w:color="auto" w:fill="FFFFFF"/>
          <w:lang w:eastAsia="en-GB"/>
        </w:rPr>
      </w:pPr>
    </w:p>
    <w:p w14:paraId="12FBC289" w14:textId="76B54F6D" w:rsidR="0016026A" w:rsidRPr="00DF5782" w:rsidRDefault="0016026A" w:rsidP="0016026A">
      <w:pPr>
        <w:rPr>
          <w:rFonts w:ascii="Times New Roman" w:eastAsia="Times New Roman" w:hAnsi="Times New Roman" w:cs="Times New Roman"/>
          <w:lang w:eastAsia="en-GB"/>
        </w:rPr>
      </w:pPr>
      <w:proofErr w:type="spellStart"/>
      <w:r w:rsidRPr="00DF5782">
        <w:rPr>
          <w:rFonts w:ascii="Times New Roman" w:eastAsia="Times New Roman" w:hAnsi="Times New Roman" w:cs="Times New Roman"/>
          <w:color w:val="222222"/>
          <w:shd w:val="clear" w:color="auto" w:fill="FFFFFF"/>
          <w:lang w:eastAsia="en-GB"/>
        </w:rPr>
        <w:t>Woiceshyn</w:t>
      </w:r>
      <w:proofErr w:type="spellEnd"/>
      <w:r w:rsidRPr="00DF5782">
        <w:rPr>
          <w:rFonts w:ascii="Times New Roman" w:eastAsia="Times New Roman" w:hAnsi="Times New Roman" w:cs="Times New Roman"/>
          <w:color w:val="222222"/>
          <w:shd w:val="clear" w:color="auto" w:fill="FFFFFF"/>
          <w:lang w:eastAsia="en-GB"/>
        </w:rPr>
        <w:t xml:space="preserve">, J. and </w:t>
      </w:r>
      <w:proofErr w:type="spellStart"/>
      <w:r w:rsidRPr="00DF5782">
        <w:rPr>
          <w:rFonts w:ascii="Times New Roman" w:eastAsia="Times New Roman" w:hAnsi="Times New Roman" w:cs="Times New Roman"/>
          <w:color w:val="222222"/>
          <w:shd w:val="clear" w:color="auto" w:fill="FFFFFF"/>
          <w:lang w:eastAsia="en-GB"/>
        </w:rPr>
        <w:t>Daellenbach</w:t>
      </w:r>
      <w:proofErr w:type="spellEnd"/>
      <w:r w:rsidRPr="00DF5782">
        <w:rPr>
          <w:rFonts w:ascii="Times New Roman" w:eastAsia="Times New Roman" w:hAnsi="Times New Roman" w:cs="Times New Roman"/>
          <w:color w:val="222222"/>
          <w:shd w:val="clear" w:color="auto" w:fill="FFFFFF"/>
          <w:lang w:eastAsia="en-GB"/>
        </w:rPr>
        <w:t xml:space="preserve">, U., </w:t>
      </w:r>
      <w:r>
        <w:rPr>
          <w:rFonts w:ascii="Times New Roman" w:eastAsia="Times New Roman" w:hAnsi="Times New Roman" w:cs="Times New Roman"/>
          <w:color w:val="222222"/>
          <w:shd w:val="clear" w:color="auto" w:fill="FFFFFF"/>
          <w:lang w:eastAsia="en-GB"/>
        </w:rPr>
        <w:t>(</w:t>
      </w:r>
      <w:r w:rsidRPr="00DF5782">
        <w:rPr>
          <w:rFonts w:ascii="Times New Roman" w:eastAsia="Times New Roman" w:hAnsi="Times New Roman" w:cs="Times New Roman"/>
          <w:color w:val="222222"/>
          <w:shd w:val="clear" w:color="auto" w:fill="FFFFFF"/>
          <w:lang w:eastAsia="en-GB"/>
        </w:rPr>
        <w:t>2018</w:t>
      </w:r>
      <w:r>
        <w:rPr>
          <w:rFonts w:ascii="Times New Roman" w:eastAsia="Times New Roman" w:hAnsi="Times New Roman" w:cs="Times New Roman"/>
          <w:color w:val="222222"/>
          <w:shd w:val="clear" w:color="auto" w:fill="FFFFFF"/>
          <w:lang w:eastAsia="en-GB"/>
        </w:rPr>
        <w:t>)</w:t>
      </w:r>
      <w:r w:rsidRPr="00DF5782">
        <w:rPr>
          <w:rFonts w:ascii="Times New Roman" w:eastAsia="Times New Roman" w:hAnsi="Times New Roman" w:cs="Times New Roman"/>
          <w:color w:val="222222"/>
          <w:shd w:val="clear" w:color="auto" w:fill="FFFFFF"/>
          <w:lang w:eastAsia="en-GB"/>
        </w:rPr>
        <w:t>. Evaluating inductive vs deductive research in management studies: Implications for authors, editors, and reviewers. </w:t>
      </w:r>
      <w:r w:rsidRPr="00DF5782">
        <w:rPr>
          <w:rFonts w:ascii="Times New Roman" w:eastAsia="Times New Roman" w:hAnsi="Times New Roman" w:cs="Times New Roman"/>
          <w:i/>
          <w:iCs/>
          <w:color w:val="222222"/>
          <w:lang w:eastAsia="en-GB"/>
        </w:rPr>
        <w:t>Qualitative Research in Organizations and Management: An International Journal</w:t>
      </w:r>
      <w:r w:rsidRPr="00DF5782">
        <w:rPr>
          <w:rFonts w:ascii="Times New Roman" w:eastAsia="Times New Roman" w:hAnsi="Times New Roman" w:cs="Times New Roman"/>
          <w:color w:val="222222"/>
          <w:shd w:val="clear" w:color="auto" w:fill="FFFFFF"/>
          <w:lang w:eastAsia="en-GB"/>
        </w:rPr>
        <w:t>.</w:t>
      </w:r>
    </w:p>
    <w:p w14:paraId="5332391E" w14:textId="7E74BA49" w:rsidR="0016026A" w:rsidRPr="00570A41" w:rsidRDefault="0016026A" w:rsidP="00B2671C">
      <w:pPr>
        <w:spacing w:line="600" w:lineRule="auto"/>
        <w:jc w:val="both"/>
        <w:rPr>
          <w:color w:val="000000" w:themeColor="text1"/>
        </w:rPr>
      </w:pPr>
    </w:p>
    <w:sectPr w:rsidR="0016026A" w:rsidRPr="00570A41" w:rsidSect="00845F2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05D23A" w14:textId="77777777" w:rsidR="00E22E1E" w:rsidRDefault="00E22E1E" w:rsidP="001C7374">
      <w:r>
        <w:separator/>
      </w:r>
    </w:p>
  </w:endnote>
  <w:endnote w:type="continuationSeparator" w:id="0">
    <w:p w14:paraId="3BA71786" w14:textId="77777777" w:rsidR="00E22E1E" w:rsidRDefault="00E22E1E" w:rsidP="001C7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7FE00" w14:textId="77777777" w:rsidR="00E22E1E" w:rsidRDefault="00E22E1E" w:rsidP="001C7374">
      <w:r>
        <w:separator/>
      </w:r>
    </w:p>
  </w:footnote>
  <w:footnote w:type="continuationSeparator" w:id="0">
    <w:p w14:paraId="42860413" w14:textId="77777777" w:rsidR="00E22E1E" w:rsidRDefault="00E22E1E" w:rsidP="001C73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F1"/>
    <w:rsid w:val="000328DE"/>
    <w:rsid w:val="00073618"/>
    <w:rsid w:val="00073D19"/>
    <w:rsid w:val="00093114"/>
    <w:rsid w:val="00093DA7"/>
    <w:rsid w:val="000B7ABD"/>
    <w:rsid w:val="000C536C"/>
    <w:rsid w:val="000D6764"/>
    <w:rsid w:val="000E0883"/>
    <w:rsid w:val="000F441C"/>
    <w:rsid w:val="0010554C"/>
    <w:rsid w:val="001510D7"/>
    <w:rsid w:val="0016026A"/>
    <w:rsid w:val="001603CB"/>
    <w:rsid w:val="001740C0"/>
    <w:rsid w:val="00174F35"/>
    <w:rsid w:val="001858A4"/>
    <w:rsid w:val="001A1AEC"/>
    <w:rsid w:val="001B06E5"/>
    <w:rsid w:val="001C7374"/>
    <w:rsid w:val="001D3140"/>
    <w:rsid w:val="0020167B"/>
    <w:rsid w:val="0020175C"/>
    <w:rsid w:val="00205DA8"/>
    <w:rsid w:val="00233CB6"/>
    <w:rsid w:val="00244876"/>
    <w:rsid w:val="002D62D3"/>
    <w:rsid w:val="00324203"/>
    <w:rsid w:val="0032616A"/>
    <w:rsid w:val="00351B83"/>
    <w:rsid w:val="0035495A"/>
    <w:rsid w:val="003A5478"/>
    <w:rsid w:val="003D2178"/>
    <w:rsid w:val="003F05D3"/>
    <w:rsid w:val="003F51C5"/>
    <w:rsid w:val="0043126D"/>
    <w:rsid w:val="00433DA5"/>
    <w:rsid w:val="0044687B"/>
    <w:rsid w:val="00461C8D"/>
    <w:rsid w:val="0046327A"/>
    <w:rsid w:val="00476130"/>
    <w:rsid w:val="004774CB"/>
    <w:rsid w:val="004A56F1"/>
    <w:rsid w:val="004C7536"/>
    <w:rsid w:val="004E5293"/>
    <w:rsid w:val="004F03A7"/>
    <w:rsid w:val="00502FB7"/>
    <w:rsid w:val="0051600B"/>
    <w:rsid w:val="00543A91"/>
    <w:rsid w:val="0055297A"/>
    <w:rsid w:val="00570A41"/>
    <w:rsid w:val="005D41AC"/>
    <w:rsid w:val="005E15BD"/>
    <w:rsid w:val="00615EC5"/>
    <w:rsid w:val="00636B31"/>
    <w:rsid w:val="00637DD3"/>
    <w:rsid w:val="00665529"/>
    <w:rsid w:val="00687DAD"/>
    <w:rsid w:val="006B7EB3"/>
    <w:rsid w:val="006C205D"/>
    <w:rsid w:val="006C5D85"/>
    <w:rsid w:val="006E2B7F"/>
    <w:rsid w:val="00705C60"/>
    <w:rsid w:val="00705F39"/>
    <w:rsid w:val="007371FF"/>
    <w:rsid w:val="00754D4F"/>
    <w:rsid w:val="007637FC"/>
    <w:rsid w:val="00763802"/>
    <w:rsid w:val="00770222"/>
    <w:rsid w:val="007704A2"/>
    <w:rsid w:val="00772628"/>
    <w:rsid w:val="007A25D2"/>
    <w:rsid w:val="007A4537"/>
    <w:rsid w:val="007E1C1E"/>
    <w:rsid w:val="00802A2F"/>
    <w:rsid w:val="00817741"/>
    <w:rsid w:val="00827B85"/>
    <w:rsid w:val="00845F27"/>
    <w:rsid w:val="00927EF6"/>
    <w:rsid w:val="00987176"/>
    <w:rsid w:val="009F1F67"/>
    <w:rsid w:val="00A05537"/>
    <w:rsid w:val="00A278DF"/>
    <w:rsid w:val="00A602AC"/>
    <w:rsid w:val="00A90365"/>
    <w:rsid w:val="00AF3636"/>
    <w:rsid w:val="00B2671C"/>
    <w:rsid w:val="00B51272"/>
    <w:rsid w:val="00B96A00"/>
    <w:rsid w:val="00BA1A4A"/>
    <w:rsid w:val="00BB6EA6"/>
    <w:rsid w:val="00BC67D5"/>
    <w:rsid w:val="00BD3A9F"/>
    <w:rsid w:val="00BE0451"/>
    <w:rsid w:val="00C321AB"/>
    <w:rsid w:val="00C33A6A"/>
    <w:rsid w:val="00C35DAB"/>
    <w:rsid w:val="00C47A81"/>
    <w:rsid w:val="00C8190C"/>
    <w:rsid w:val="00CC7D5D"/>
    <w:rsid w:val="00CF4FB0"/>
    <w:rsid w:val="00D00A9E"/>
    <w:rsid w:val="00D10D38"/>
    <w:rsid w:val="00D31A84"/>
    <w:rsid w:val="00D52C6E"/>
    <w:rsid w:val="00D5579E"/>
    <w:rsid w:val="00D57ECC"/>
    <w:rsid w:val="00D915CA"/>
    <w:rsid w:val="00DB4801"/>
    <w:rsid w:val="00DE00AC"/>
    <w:rsid w:val="00DE04E1"/>
    <w:rsid w:val="00DF3075"/>
    <w:rsid w:val="00DF5833"/>
    <w:rsid w:val="00E22E1E"/>
    <w:rsid w:val="00E31388"/>
    <w:rsid w:val="00E31F56"/>
    <w:rsid w:val="00E41C32"/>
    <w:rsid w:val="00E67A2D"/>
    <w:rsid w:val="00EA0E55"/>
    <w:rsid w:val="00EB6317"/>
    <w:rsid w:val="00EE1B87"/>
    <w:rsid w:val="00EE502A"/>
    <w:rsid w:val="00F52B9F"/>
    <w:rsid w:val="00F64DCC"/>
    <w:rsid w:val="00F83C98"/>
    <w:rsid w:val="00FA3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2868C"/>
  <w14:defaultImageDpi w14:val="32767"/>
  <w15:chartTrackingRefBased/>
  <w15:docId w15:val="{CC8D2D7C-91BC-DA40-ADC2-2C71D5804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7374"/>
    <w:pPr>
      <w:tabs>
        <w:tab w:val="center" w:pos="4680"/>
        <w:tab w:val="right" w:pos="9360"/>
      </w:tabs>
    </w:pPr>
  </w:style>
  <w:style w:type="character" w:customStyle="1" w:styleId="HeaderChar">
    <w:name w:val="Header Char"/>
    <w:basedOn w:val="DefaultParagraphFont"/>
    <w:link w:val="Header"/>
    <w:uiPriority w:val="99"/>
    <w:rsid w:val="001C7374"/>
  </w:style>
  <w:style w:type="paragraph" w:styleId="Footer">
    <w:name w:val="footer"/>
    <w:basedOn w:val="Normal"/>
    <w:link w:val="FooterChar"/>
    <w:uiPriority w:val="99"/>
    <w:unhideWhenUsed/>
    <w:rsid w:val="001C7374"/>
    <w:pPr>
      <w:tabs>
        <w:tab w:val="center" w:pos="4680"/>
        <w:tab w:val="right" w:pos="9360"/>
      </w:tabs>
    </w:pPr>
  </w:style>
  <w:style w:type="character" w:customStyle="1" w:styleId="FooterChar">
    <w:name w:val="Footer Char"/>
    <w:basedOn w:val="DefaultParagraphFont"/>
    <w:link w:val="Footer"/>
    <w:uiPriority w:val="99"/>
    <w:rsid w:val="001C7374"/>
  </w:style>
  <w:style w:type="table" w:styleId="TableGrid">
    <w:name w:val="Table Grid"/>
    <w:basedOn w:val="TableNormal"/>
    <w:uiPriority w:val="39"/>
    <w:rsid w:val="00174F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2467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284</TotalTime>
  <Pages>9</Pages>
  <Words>1674</Words>
  <Characters>9545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Glesni Olivia Loveridge (1804647)</dc:creator>
  <cp:keywords/>
  <dc:description/>
  <cp:lastModifiedBy>Glesni Olivia Loveridge (1804647)</cp:lastModifiedBy>
  <cp:revision>109</cp:revision>
  <dcterms:created xsi:type="dcterms:W3CDTF">2021-02-11T12:06:00Z</dcterms:created>
  <dcterms:modified xsi:type="dcterms:W3CDTF">2021-03-11T18:24:00Z</dcterms:modified>
</cp:coreProperties>
</file>