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4E8F8" w14:textId="64B6A1A0" w:rsidR="00DC6C6A" w:rsidRPr="005741BD" w:rsidRDefault="005741BD" w:rsidP="005741BD">
      <w:pPr>
        <w:spacing w:line="600" w:lineRule="auto"/>
        <w:jc w:val="center"/>
        <w:rPr>
          <w:b/>
          <w:bCs/>
          <w:sz w:val="32"/>
          <w:szCs w:val="32"/>
        </w:rPr>
      </w:pPr>
      <w:r w:rsidRPr="005827D0">
        <w:rPr>
          <w:noProof/>
        </w:rPr>
        <w:drawing>
          <wp:inline distT="0" distB="0" distL="0" distR="0" wp14:anchorId="3E45F41B" wp14:editId="1CB28587">
            <wp:extent cx="4477375" cy="1886213"/>
            <wp:effectExtent l="19050" t="0" r="0" b="0"/>
            <wp:docPr id="7" name="Рисунок 4" descr="Wales universi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les university.png"/>
                    <pic:cNvPicPr/>
                  </pic:nvPicPr>
                  <pic:blipFill>
                    <a:blip r:embed="rId7" cstate="print"/>
                    <a:stretch>
                      <a:fillRect/>
                    </a:stretch>
                  </pic:blipFill>
                  <pic:spPr>
                    <a:xfrm>
                      <a:off x="0" y="0"/>
                      <a:ext cx="4477375" cy="1886213"/>
                    </a:xfrm>
                    <a:prstGeom prst="rect">
                      <a:avLst/>
                    </a:prstGeom>
                  </pic:spPr>
                </pic:pic>
              </a:graphicData>
            </a:graphic>
          </wp:inline>
        </w:drawing>
      </w:r>
    </w:p>
    <w:p w14:paraId="11DE5B46" w14:textId="4FB6CDA7" w:rsidR="00DC6C6A" w:rsidRDefault="00DC6C6A" w:rsidP="00DC6C6A">
      <w:pPr>
        <w:spacing w:line="360" w:lineRule="auto"/>
        <w:rPr>
          <w:b/>
          <w:sz w:val="28"/>
          <w:szCs w:val="28"/>
        </w:rPr>
      </w:pPr>
    </w:p>
    <w:p w14:paraId="32FC51CA" w14:textId="77777777" w:rsidR="002B0857" w:rsidRPr="005827D0" w:rsidRDefault="002B0857" w:rsidP="00DC6C6A">
      <w:pPr>
        <w:spacing w:line="360" w:lineRule="auto"/>
        <w:rPr>
          <w:b/>
          <w:sz w:val="28"/>
          <w:szCs w:val="28"/>
        </w:rPr>
      </w:pPr>
    </w:p>
    <w:p w14:paraId="1BBCF690" w14:textId="4ED8C570" w:rsidR="00D440C0" w:rsidRDefault="00E7244B" w:rsidP="00DC6C6A">
      <w:pPr>
        <w:spacing w:line="360" w:lineRule="auto"/>
        <w:jc w:val="center"/>
        <w:rPr>
          <w:rFonts w:ascii="Times New Roman" w:hAnsi="Times New Roman" w:cs="Times New Roman"/>
          <w:b/>
          <w:sz w:val="32"/>
          <w:szCs w:val="32"/>
        </w:rPr>
      </w:pPr>
      <w:r w:rsidRPr="00D440C0">
        <w:rPr>
          <w:rFonts w:ascii="Times New Roman" w:hAnsi="Times New Roman" w:cs="Times New Roman"/>
          <w:b/>
          <w:sz w:val="32"/>
          <w:szCs w:val="32"/>
          <w:u w:val="single"/>
        </w:rPr>
        <w:t>Assignment</w:t>
      </w:r>
      <w:r w:rsidR="00DC6C6A" w:rsidRPr="00D440C0">
        <w:rPr>
          <w:rFonts w:ascii="Times New Roman" w:hAnsi="Times New Roman" w:cs="Times New Roman"/>
          <w:b/>
          <w:sz w:val="32"/>
          <w:szCs w:val="32"/>
          <w:u w:val="single"/>
        </w:rPr>
        <w:t xml:space="preserve"> T</w:t>
      </w:r>
      <w:r w:rsidR="00C20682">
        <w:rPr>
          <w:rFonts w:ascii="Times New Roman" w:hAnsi="Times New Roman" w:cs="Times New Roman"/>
          <w:b/>
          <w:sz w:val="32"/>
          <w:szCs w:val="32"/>
          <w:u w:val="single"/>
        </w:rPr>
        <w:t>itle</w:t>
      </w:r>
      <w:r w:rsidR="00DC6C6A" w:rsidRPr="00D440C0">
        <w:rPr>
          <w:rFonts w:ascii="Times New Roman" w:hAnsi="Times New Roman" w:cs="Times New Roman"/>
          <w:b/>
          <w:sz w:val="32"/>
          <w:szCs w:val="32"/>
          <w:u w:val="single"/>
        </w:rPr>
        <w:t xml:space="preserve">: </w:t>
      </w:r>
      <w:proofErr w:type="gramStart"/>
      <w:r w:rsidR="00FC10C7" w:rsidRPr="00D440C0">
        <w:rPr>
          <w:rFonts w:ascii="Times New Roman" w:hAnsi="Times New Roman" w:cs="Times New Roman"/>
          <w:b/>
          <w:sz w:val="32"/>
          <w:szCs w:val="32"/>
        </w:rPr>
        <w:t>Human  Resource</w:t>
      </w:r>
      <w:proofErr w:type="gramEnd"/>
      <w:r w:rsidR="00FC10C7" w:rsidRPr="00D440C0">
        <w:rPr>
          <w:rFonts w:ascii="Times New Roman" w:hAnsi="Times New Roman" w:cs="Times New Roman"/>
          <w:b/>
          <w:sz w:val="32"/>
          <w:szCs w:val="32"/>
        </w:rPr>
        <w:t xml:space="preserve"> </w:t>
      </w:r>
      <w:r w:rsidR="002B0857" w:rsidRPr="00D440C0">
        <w:rPr>
          <w:rFonts w:ascii="Times New Roman" w:hAnsi="Times New Roman" w:cs="Times New Roman"/>
          <w:b/>
          <w:sz w:val="32"/>
          <w:szCs w:val="32"/>
        </w:rPr>
        <w:t xml:space="preserve">Management </w:t>
      </w:r>
    </w:p>
    <w:p w14:paraId="1A604288" w14:textId="28F3602A" w:rsidR="00DC6C6A" w:rsidRPr="00D440C0" w:rsidRDefault="002B0857" w:rsidP="00DC6C6A">
      <w:pPr>
        <w:spacing w:line="360" w:lineRule="auto"/>
        <w:jc w:val="center"/>
        <w:rPr>
          <w:rFonts w:ascii="Times New Roman" w:hAnsi="Times New Roman" w:cs="Times New Roman"/>
          <w:b/>
          <w:sz w:val="32"/>
          <w:szCs w:val="32"/>
          <w:u w:val="single"/>
        </w:rPr>
      </w:pPr>
      <w:r w:rsidRPr="00D440C0">
        <w:rPr>
          <w:rFonts w:ascii="Times New Roman" w:hAnsi="Times New Roman" w:cs="Times New Roman"/>
          <w:b/>
          <w:sz w:val="32"/>
          <w:szCs w:val="32"/>
        </w:rPr>
        <w:t>(Assessment 2)</w:t>
      </w:r>
    </w:p>
    <w:p w14:paraId="79E5146C" w14:textId="77777777" w:rsidR="00DC6C6A" w:rsidRPr="005827D0" w:rsidRDefault="00DC6C6A" w:rsidP="00DC6C6A">
      <w:pPr>
        <w:spacing w:line="360" w:lineRule="auto"/>
      </w:pPr>
    </w:p>
    <w:p w14:paraId="644D7C34" w14:textId="4B84987F" w:rsidR="00DC6C6A" w:rsidRPr="00D440C0" w:rsidRDefault="00DC6C6A" w:rsidP="00DC6C6A">
      <w:pPr>
        <w:pStyle w:val="Heading1"/>
        <w:rPr>
          <w:rFonts w:cs="Times New Roman"/>
          <w:b w:val="0"/>
          <w:bCs/>
          <w:color w:val="000000" w:themeColor="text1"/>
          <w:sz w:val="28"/>
          <w:szCs w:val="28"/>
          <w:lang w:val="ro-RO"/>
        </w:rPr>
      </w:pPr>
      <w:bookmarkStart w:id="0" w:name="_Toc91822692"/>
      <w:bookmarkStart w:id="1" w:name="_Toc71408587"/>
      <w:r w:rsidRPr="00D440C0">
        <w:rPr>
          <w:rFonts w:cs="Times New Roman"/>
          <w:color w:val="000000" w:themeColor="text1"/>
          <w:sz w:val="28"/>
          <w:szCs w:val="28"/>
        </w:rPr>
        <w:t>Lecturer:</w:t>
      </w:r>
      <w:bookmarkEnd w:id="0"/>
      <w:r w:rsidRPr="00D440C0">
        <w:rPr>
          <w:rFonts w:cs="Times New Roman"/>
          <w:color w:val="000000" w:themeColor="text1"/>
          <w:sz w:val="28"/>
          <w:szCs w:val="28"/>
        </w:rPr>
        <w:t xml:space="preserve"> </w:t>
      </w:r>
      <w:bookmarkEnd w:id="1"/>
      <w:proofErr w:type="spellStart"/>
      <w:r w:rsidRPr="00D440C0">
        <w:rPr>
          <w:rFonts w:cs="Times New Roman"/>
          <w:b w:val="0"/>
          <w:bCs/>
          <w:color w:val="000000" w:themeColor="text1"/>
          <w:sz w:val="28"/>
          <w:szCs w:val="28"/>
          <w:lang w:val="ro-RO"/>
        </w:rPr>
        <w:t>Gladius</w:t>
      </w:r>
      <w:proofErr w:type="spellEnd"/>
      <w:r w:rsidRPr="00D440C0">
        <w:rPr>
          <w:rFonts w:cs="Times New Roman"/>
          <w:b w:val="0"/>
          <w:bCs/>
          <w:color w:val="000000" w:themeColor="text1"/>
          <w:sz w:val="28"/>
          <w:szCs w:val="28"/>
          <w:lang w:val="ro-RO"/>
        </w:rPr>
        <w:t xml:space="preserve"> </w:t>
      </w:r>
      <w:proofErr w:type="spellStart"/>
      <w:r w:rsidRPr="00D440C0">
        <w:rPr>
          <w:rFonts w:cs="Times New Roman"/>
          <w:b w:val="0"/>
          <w:bCs/>
          <w:color w:val="000000" w:themeColor="text1"/>
          <w:sz w:val="28"/>
          <w:szCs w:val="28"/>
          <w:lang w:val="ro-RO"/>
        </w:rPr>
        <w:t>Kulothungan</w:t>
      </w:r>
      <w:proofErr w:type="spellEnd"/>
    </w:p>
    <w:p w14:paraId="0BA2B23B" w14:textId="7A40E33B" w:rsidR="00DC6C6A" w:rsidRPr="00D440C0" w:rsidRDefault="00DC6C6A" w:rsidP="00DC6C6A">
      <w:pPr>
        <w:spacing w:line="360" w:lineRule="auto"/>
        <w:rPr>
          <w:rFonts w:ascii="Times New Roman" w:hAnsi="Times New Roman" w:cs="Times New Roman"/>
          <w:color w:val="000000" w:themeColor="text1"/>
          <w:sz w:val="28"/>
          <w:szCs w:val="28"/>
          <w:lang w:val="ro-RO"/>
        </w:rPr>
      </w:pPr>
      <w:r w:rsidRPr="00D440C0">
        <w:rPr>
          <w:rFonts w:ascii="Times New Roman" w:hAnsi="Times New Roman" w:cs="Times New Roman"/>
          <w:b/>
          <w:bCs/>
          <w:color w:val="000000" w:themeColor="text1"/>
          <w:sz w:val="28"/>
          <w:szCs w:val="28"/>
          <w:lang w:val="ro-RO"/>
        </w:rPr>
        <w:t xml:space="preserve">Module Code: </w:t>
      </w:r>
      <w:r w:rsidRPr="00D440C0">
        <w:rPr>
          <w:rFonts w:ascii="Times New Roman" w:hAnsi="Times New Roman" w:cs="Times New Roman"/>
          <w:color w:val="000000" w:themeColor="text1"/>
          <w:sz w:val="28"/>
          <w:szCs w:val="28"/>
          <w:lang w:val="ro-RO"/>
        </w:rPr>
        <w:t>LCMB700</w:t>
      </w:r>
      <w:bookmarkStart w:id="2" w:name="_Toc71408588"/>
      <w:bookmarkStart w:id="3" w:name="_Toc91822693"/>
      <w:r w:rsidRPr="00D440C0">
        <w:rPr>
          <w:rFonts w:ascii="Times New Roman" w:hAnsi="Times New Roman" w:cs="Times New Roman"/>
          <w:color w:val="000000" w:themeColor="text1"/>
          <w:sz w:val="28"/>
          <w:szCs w:val="28"/>
          <w:lang w:val="ro-RO"/>
        </w:rPr>
        <w:t>0</w:t>
      </w:r>
    </w:p>
    <w:p w14:paraId="7B9C4504" w14:textId="77704426" w:rsidR="00DC6C6A" w:rsidRPr="00D440C0" w:rsidRDefault="00DC6C6A" w:rsidP="00DC6C6A">
      <w:pPr>
        <w:spacing w:line="360" w:lineRule="auto"/>
        <w:rPr>
          <w:rFonts w:ascii="Times New Roman" w:hAnsi="Times New Roman" w:cs="Times New Roman"/>
          <w:color w:val="000000" w:themeColor="text1"/>
          <w:sz w:val="28"/>
          <w:szCs w:val="28"/>
          <w:lang w:val="ro-RO"/>
        </w:rPr>
      </w:pPr>
      <w:r w:rsidRPr="00D440C0">
        <w:rPr>
          <w:rFonts w:ascii="Times New Roman" w:hAnsi="Times New Roman" w:cs="Times New Roman"/>
          <w:b/>
          <w:color w:val="000000" w:themeColor="text1"/>
          <w:sz w:val="28"/>
          <w:szCs w:val="28"/>
        </w:rPr>
        <w:t>Student</w:t>
      </w:r>
      <w:r w:rsidR="00D440C0" w:rsidRPr="00D440C0">
        <w:rPr>
          <w:rFonts w:ascii="Times New Roman" w:hAnsi="Times New Roman" w:cs="Times New Roman"/>
          <w:b/>
          <w:color w:val="000000" w:themeColor="text1"/>
          <w:sz w:val="28"/>
          <w:szCs w:val="28"/>
        </w:rPr>
        <w:t xml:space="preserve"> Name</w:t>
      </w:r>
      <w:r w:rsidRPr="00D440C0">
        <w:rPr>
          <w:rFonts w:ascii="Times New Roman" w:hAnsi="Times New Roman" w:cs="Times New Roman"/>
          <w:b/>
          <w:color w:val="000000" w:themeColor="text1"/>
          <w:sz w:val="28"/>
          <w:szCs w:val="28"/>
        </w:rPr>
        <w:t>:</w:t>
      </w:r>
      <w:r w:rsidRPr="00D440C0">
        <w:rPr>
          <w:rFonts w:ascii="Times New Roman" w:hAnsi="Times New Roman" w:cs="Times New Roman"/>
          <w:color w:val="000000" w:themeColor="text1"/>
          <w:sz w:val="28"/>
          <w:szCs w:val="28"/>
        </w:rPr>
        <w:t xml:space="preserve"> </w:t>
      </w:r>
      <w:bookmarkStart w:id="4" w:name="_Toc71408589"/>
      <w:bookmarkStart w:id="5" w:name="_Toc91822694"/>
      <w:bookmarkEnd w:id="2"/>
      <w:bookmarkEnd w:id="3"/>
      <w:r w:rsidRPr="00D440C0">
        <w:rPr>
          <w:rFonts w:ascii="Times New Roman" w:hAnsi="Times New Roman" w:cs="Times New Roman"/>
          <w:color w:val="000000" w:themeColor="text1"/>
          <w:sz w:val="28"/>
          <w:szCs w:val="28"/>
          <w:lang w:val="ro-RO"/>
        </w:rPr>
        <w:t>Drumea Marina</w:t>
      </w:r>
    </w:p>
    <w:p w14:paraId="3510A483" w14:textId="77777777" w:rsidR="00DC6C6A" w:rsidRPr="00D440C0" w:rsidRDefault="00DC6C6A" w:rsidP="00DC6C6A">
      <w:pPr>
        <w:spacing w:line="360" w:lineRule="auto"/>
        <w:rPr>
          <w:rFonts w:ascii="Times New Roman" w:hAnsi="Times New Roman" w:cs="Times New Roman"/>
          <w:bCs/>
          <w:color w:val="000000" w:themeColor="text1"/>
          <w:sz w:val="28"/>
          <w:szCs w:val="28"/>
          <w:lang w:val="ro-RO"/>
        </w:rPr>
      </w:pPr>
      <w:r w:rsidRPr="00D440C0">
        <w:rPr>
          <w:rFonts w:ascii="Times New Roman" w:hAnsi="Times New Roman" w:cs="Times New Roman"/>
          <w:b/>
          <w:color w:val="000000" w:themeColor="text1"/>
          <w:sz w:val="28"/>
          <w:szCs w:val="28"/>
        </w:rPr>
        <w:t xml:space="preserve">Student ID: </w:t>
      </w:r>
      <w:bookmarkEnd w:id="4"/>
      <w:bookmarkEnd w:id="5"/>
      <w:r w:rsidRPr="00D440C0">
        <w:rPr>
          <w:rFonts w:ascii="Times New Roman" w:hAnsi="Times New Roman" w:cs="Times New Roman"/>
          <w:bCs/>
          <w:color w:val="000000" w:themeColor="text1"/>
          <w:sz w:val="28"/>
          <w:szCs w:val="28"/>
        </w:rPr>
        <w:t>2125126</w:t>
      </w:r>
    </w:p>
    <w:p w14:paraId="5A840B62" w14:textId="1A20D74A" w:rsidR="00DC6C6A" w:rsidRPr="00D440C0" w:rsidRDefault="00DC6C6A" w:rsidP="00DC6C6A">
      <w:pPr>
        <w:spacing w:line="360" w:lineRule="auto"/>
        <w:jc w:val="both"/>
        <w:rPr>
          <w:rFonts w:ascii="Times New Roman" w:hAnsi="Times New Roman" w:cs="Times New Roman"/>
          <w:color w:val="000000" w:themeColor="text1"/>
          <w:sz w:val="28"/>
          <w:szCs w:val="28"/>
        </w:rPr>
      </w:pPr>
      <w:r w:rsidRPr="00D440C0">
        <w:rPr>
          <w:rFonts w:ascii="Times New Roman" w:hAnsi="Times New Roman" w:cs="Times New Roman"/>
          <w:b/>
          <w:color w:val="000000" w:themeColor="text1"/>
          <w:sz w:val="28"/>
          <w:szCs w:val="28"/>
        </w:rPr>
        <w:t>Submission Date:</w:t>
      </w:r>
      <w:r w:rsidRPr="00D440C0">
        <w:rPr>
          <w:rFonts w:ascii="Times New Roman" w:hAnsi="Times New Roman" w:cs="Times New Roman"/>
          <w:i/>
          <w:color w:val="000000" w:themeColor="text1"/>
          <w:sz w:val="28"/>
          <w:szCs w:val="28"/>
        </w:rPr>
        <w:t xml:space="preserve"> </w:t>
      </w:r>
      <w:r w:rsidRPr="00D440C0">
        <w:rPr>
          <w:rFonts w:ascii="Times New Roman" w:hAnsi="Times New Roman" w:cs="Times New Roman"/>
          <w:color w:val="000000" w:themeColor="text1"/>
          <w:sz w:val="28"/>
          <w:szCs w:val="28"/>
        </w:rPr>
        <w:t>03.05.2022</w:t>
      </w:r>
    </w:p>
    <w:p w14:paraId="04C5DC22" w14:textId="568C56C5" w:rsidR="00B43C80" w:rsidRDefault="00B43C80" w:rsidP="009D5C5E">
      <w:pPr>
        <w:pStyle w:val="ListParagraph"/>
        <w:spacing w:line="600" w:lineRule="auto"/>
        <w:ind w:left="2880" w:firstLine="720"/>
        <w:rPr>
          <w:b/>
          <w:bCs/>
          <w:sz w:val="32"/>
          <w:szCs w:val="32"/>
        </w:rPr>
      </w:pPr>
    </w:p>
    <w:p w14:paraId="32779DA2" w14:textId="77777777" w:rsidR="0067077B" w:rsidRDefault="0067077B" w:rsidP="009D5C5E">
      <w:pPr>
        <w:pStyle w:val="ListParagraph"/>
        <w:spacing w:line="600" w:lineRule="auto"/>
        <w:ind w:left="2880" w:firstLine="720"/>
        <w:rPr>
          <w:b/>
          <w:bCs/>
          <w:sz w:val="32"/>
          <w:szCs w:val="32"/>
        </w:rPr>
      </w:pPr>
    </w:p>
    <w:p w14:paraId="1B90E9B1" w14:textId="77777777" w:rsidR="0009432D" w:rsidRPr="003A2186" w:rsidRDefault="0009432D" w:rsidP="0069433B">
      <w:pPr>
        <w:spacing w:line="360" w:lineRule="auto"/>
        <w:jc w:val="center"/>
        <w:rPr>
          <w:rFonts w:ascii="Times New Roman" w:eastAsia="Times New Roman" w:hAnsi="Times New Roman" w:cs="Times New Roman"/>
          <w:color w:val="000000" w:themeColor="text1"/>
          <w:sz w:val="32"/>
          <w:szCs w:val="32"/>
          <w:lang w:val="en-GB"/>
        </w:rPr>
      </w:pPr>
    </w:p>
    <w:p w14:paraId="2161DCE8" w14:textId="77777777" w:rsidR="009C0CB5" w:rsidRPr="003A2186" w:rsidRDefault="009C0CB5" w:rsidP="0069433B">
      <w:pPr>
        <w:spacing w:line="360" w:lineRule="auto"/>
        <w:rPr>
          <w:rFonts w:ascii="Times New Roman" w:eastAsia="Times New Roman" w:hAnsi="Times New Roman" w:cs="Times New Roman"/>
          <w:b/>
          <w:color w:val="000000" w:themeColor="text1"/>
          <w:sz w:val="26"/>
          <w:szCs w:val="26"/>
          <w:lang w:val="en-GB"/>
        </w:rPr>
      </w:pPr>
      <w:r w:rsidRPr="003A2186">
        <w:rPr>
          <w:rFonts w:ascii="Times New Roman" w:eastAsia="Times New Roman" w:hAnsi="Times New Roman" w:cs="Times New Roman"/>
          <w:b/>
          <w:color w:val="000000" w:themeColor="text1"/>
          <w:sz w:val="26"/>
          <w:szCs w:val="26"/>
          <w:lang w:val="en-GB"/>
        </w:rPr>
        <w:br w:type="page"/>
      </w:r>
    </w:p>
    <w:sdt>
      <w:sdtPr>
        <w:rPr>
          <w:rFonts w:ascii="Arial" w:eastAsia="Arial" w:hAnsi="Arial" w:cs="Arial"/>
          <w:b w:val="0"/>
          <w:bCs w:val="0"/>
          <w:color w:val="000000" w:themeColor="text1"/>
          <w:sz w:val="22"/>
          <w:szCs w:val="22"/>
          <w:lang w:val="en-GB" w:eastAsia="en-US"/>
        </w:rPr>
        <w:id w:val="-1428576034"/>
        <w:docPartObj>
          <w:docPartGallery w:val="Table of Contents"/>
          <w:docPartUnique/>
        </w:docPartObj>
      </w:sdtPr>
      <w:sdtEndPr>
        <w:rPr>
          <w:noProof/>
        </w:rPr>
      </w:sdtEndPr>
      <w:sdtContent>
        <w:p w14:paraId="42646D33" w14:textId="77777777" w:rsidR="009C0CB5" w:rsidRPr="003A2186" w:rsidRDefault="009C0CB5" w:rsidP="0069433B">
          <w:pPr>
            <w:pStyle w:val="TOCHeading"/>
            <w:jc w:val="center"/>
            <w:rPr>
              <w:rFonts w:ascii="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lang w:val="en-GB"/>
            </w:rPr>
            <w:t>Table of Contents</w:t>
          </w:r>
        </w:p>
        <w:p w14:paraId="21BE0ADB" w14:textId="77777777" w:rsidR="00B60871" w:rsidRPr="00B60871" w:rsidRDefault="0036776E" w:rsidP="00B60871">
          <w:pPr>
            <w:pStyle w:val="TOC1"/>
            <w:tabs>
              <w:tab w:val="right" w:leader="dot" w:pos="9019"/>
            </w:tabs>
            <w:spacing w:line="360" w:lineRule="auto"/>
            <w:rPr>
              <w:rFonts w:ascii="Times New Roman" w:eastAsiaTheme="minorEastAsia" w:hAnsi="Times New Roman" w:cs="Times New Roman"/>
              <w:noProof/>
              <w:sz w:val="24"/>
              <w:szCs w:val="24"/>
            </w:rPr>
          </w:pPr>
          <w:r w:rsidRPr="003A2186">
            <w:rPr>
              <w:rFonts w:ascii="Times New Roman" w:hAnsi="Times New Roman" w:cs="Times New Roman"/>
              <w:color w:val="000000" w:themeColor="text1"/>
              <w:sz w:val="24"/>
              <w:szCs w:val="24"/>
              <w:lang w:val="en-GB"/>
            </w:rPr>
            <w:fldChar w:fldCharType="begin"/>
          </w:r>
          <w:r w:rsidR="009C0CB5" w:rsidRPr="003A2186">
            <w:rPr>
              <w:rFonts w:ascii="Times New Roman" w:hAnsi="Times New Roman" w:cs="Times New Roman"/>
              <w:color w:val="000000" w:themeColor="text1"/>
              <w:sz w:val="24"/>
              <w:szCs w:val="24"/>
              <w:lang w:val="en-GB"/>
            </w:rPr>
            <w:instrText xml:space="preserve"> TOC \o "1-3" \h \z \u </w:instrText>
          </w:r>
          <w:r w:rsidRPr="003A2186">
            <w:rPr>
              <w:rFonts w:ascii="Times New Roman" w:hAnsi="Times New Roman" w:cs="Times New Roman"/>
              <w:color w:val="000000" w:themeColor="text1"/>
              <w:sz w:val="24"/>
              <w:szCs w:val="24"/>
              <w:lang w:val="en-GB"/>
            </w:rPr>
            <w:fldChar w:fldCharType="separate"/>
          </w:r>
          <w:hyperlink w:anchor="_Toc100247303" w:history="1">
            <w:r w:rsidR="00B60871" w:rsidRPr="00B60871">
              <w:rPr>
                <w:rStyle w:val="Hyperlink"/>
                <w:rFonts w:ascii="Times New Roman" w:hAnsi="Times New Roman" w:cs="Times New Roman"/>
                <w:noProof/>
                <w:sz w:val="24"/>
                <w:szCs w:val="24"/>
                <w:lang w:val="en-GB"/>
              </w:rPr>
              <w:t>Introduction</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_Toc100247303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3</w:t>
            </w:r>
            <w:r w:rsidR="00B60871" w:rsidRPr="00B60871">
              <w:rPr>
                <w:rFonts w:ascii="Times New Roman" w:hAnsi="Times New Roman" w:cs="Times New Roman"/>
                <w:noProof/>
                <w:webHidden/>
                <w:sz w:val="24"/>
                <w:szCs w:val="24"/>
              </w:rPr>
              <w:fldChar w:fldCharType="end"/>
            </w:r>
          </w:hyperlink>
        </w:p>
        <w:p w14:paraId="12B3386C" w14:textId="77777777" w:rsidR="00B60871" w:rsidRPr="00B60871" w:rsidRDefault="000C37E0"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06" w:history="1">
            <w:r w:rsidR="00B60871" w:rsidRPr="00B60871">
              <w:rPr>
                <w:rStyle w:val="Hyperlink"/>
                <w:rFonts w:ascii="Times New Roman" w:hAnsi="Times New Roman" w:cs="Times New Roman"/>
                <w:noProof/>
                <w:sz w:val="24"/>
                <w:szCs w:val="24"/>
                <w:lang w:val="en-GB"/>
              </w:rPr>
              <w:t>HR effectiveness measurement</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_Toc100247306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4</w:t>
            </w:r>
            <w:r w:rsidR="00B60871" w:rsidRPr="00B60871">
              <w:rPr>
                <w:rFonts w:ascii="Times New Roman" w:hAnsi="Times New Roman" w:cs="Times New Roman"/>
                <w:noProof/>
                <w:webHidden/>
                <w:sz w:val="24"/>
                <w:szCs w:val="24"/>
              </w:rPr>
              <w:fldChar w:fldCharType="end"/>
            </w:r>
          </w:hyperlink>
        </w:p>
        <w:p w14:paraId="008837F1" w14:textId="3210D314" w:rsidR="00B60871" w:rsidRPr="00B60871" w:rsidRDefault="000C37E0"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08" w:history="1">
            <w:r w:rsidR="00B60871" w:rsidRPr="00B60871">
              <w:rPr>
                <w:rStyle w:val="Hyperlink"/>
                <w:rFonts w:ascii="Times New Roman" w:hAnsi="Times New Roman" w:cs="Times New Roman"/>
                <w:noProof/>
                <w:sz w:val="24"/>
                <w:szCs w:val="24"/>
                <w:lang w:val="en-GB"/>
              </w:rPr>
              <w:t xml:space="preserve">Human resource strategies are important to make team members valued, appreciation and develop a sense of belonging to </w:t>
            </w:r>
            <w:r w:rsidR="00421105">
              <w:rPr>
                <w:rStyle w:val="Hyperlink"/>
                <w:rFonts w:ascii="Times New Roman" w:hAnsi="Times New Roman" w:cs="Times New Roman"/>
                <w:noProof/>
                <w:sz w:val="24"/>
                <w:szCs w:val="24"/>
                <w:lang w:val="en-GB"/>
              </w:rPr>
              <w:t xml:space="preserve">the </w:t>
            </w:r>
            <w:r w:rsidR="00B60871" w:rsidRPr="00B60871">
              <w:rPr>
                <w:rStyle w:val="Hyperlink"/>
                <w:rFonts w:ascii="Times New Roman" w:hAnsi="Times New Roman" w:cs="Times New Roman"/>
                <w:noProof/>
                <w:sz w:val="24"/>
                <w:szCs w:val="24"/>
                <w:lang w:val="en-GB"/>
              </w:rPr>
              <w:t>organisation</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_Toc100247308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5</w:t>
            </w:r>
            <w:r w:rsidR="00B60871" w:rsidRPr="00B60871">
              <w:rPr>
                <w:rFonts w:ascii="Times New Roman" w:hAnsi="Times New Roman" w:cs="Times New Roman"/>
                <w:noProof/>
                <w:webHidden/>
                <w:sz w:val="24"/>
                <w:szCs w:val="24"/>
              </w:rPr>
              <w:fldChar w:fldCharType="end"/>
            </w:r>
          </w:hyperlink>
        </w:p>
        <w:p w14:paraId="04D6CE94" w14:textId="77777777" w:rsidR="00B60871" w:rsidRPr="00B60871" w:rsidRDefault="000C37E0"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09" w:history="1">
            <w:r w:rsidR="00B60871" w:rsidRPr="00B60871">
              <w:rPr>
                <w:rStyle w:val="Hyperlink"/>
                <w:rFonts w:ascii="Times New Roman" w:hAnsi="Times New Roman" w:cs="Times New Roman"/>
                <w:noProof/>
                <w:sz w:val="24"/>
                <w:szCs w:val="24"/>
                <w:lang w:val="en-GB"/>
              </w:rPr>
              <w:t>HRM principle</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_Toc100247309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6</w:t>
            </w:r>
            <w:r w:rsidR="00B60871" w:rsidRPr="00B60871">
              <w:rPr>
                <w:rFonts w:ascii="Times New Roman" w:hAnsi="Times New Roman" w:cs="Times New Roman"/>
                <w:noProof/>
                <w:webHidden/>
                <w:sz w:val="24"/>
                <w:szCs w:val="24"/>
              </w:rPr>
              <w:fldChar w:fldCharType="end"/>
            </w:r>
          </w:hyperlink>
        </w:p>
        <w:p w14:paraId="3FBFB5D2" w14:textId="77777777" w:rsidR="00B60871" w:rsidRPr="00B60871" w:rsidRDefault="000C37E0"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10" w:history="1">
            <w:r w:rsidR="00B60871" w:rsidRPr="00B60871">
              <w:rPr>
                <w:rStyle w:val="Hyperlink"/>
                <w:rFonts w:ascii="Times New Roman" w:hAnsi="Times New Roman" w:cs="Times New Roman"/>
                <w:noProof/>
                <w:sz w:val="24"/>
                <w:szCs w:val="24"/>
                <w:lang w:val="en-GB"/>
              </w:rPr>
              <w:t>HRM model</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_Toc100247310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7</w:t>
            </w:r>
            <w:r w:rsidR="00B60871" w:rsidRPr="00B60871">
              <w:rPr>
                <w:rFonts w:ascii="Times New Roman" w:hAnsi="Times New Roman" w:cs="Times New Roman"/>
                <w:noProof/>
                <w:webHidden/>
                <w:sz w:val="24"/>
                <w:szCs w:val="24"/>
              </w:rPr>
              <w:fldChar w:fldCharType="end"/>
            </w:r>
          </w:hyperlink>
        </w:p>
        <w:p w14:paraId="38AF0526" w14:textId="77777777" w:rsidR="00B60871" w:rsidRPr="00B60871" w:rsidRDefault="000C37E0"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12" w:history="1">
            <w:r w:rsidR="00B60871" w:rsidRPr="00B60871">
              <w:rPr>
                <w:rStyle w:val="Hyperlink"/>
                <w:rFonts w:ascii="Times New Roman" w:hAnsi="Times New Roman" w:cs="Times New Roman"/>
                <w:noProof/>
                <w:sz w:val="24"/>
                <w:szCs w:val="24"/>
                <w:lang w:val="en-GB"/>
              </w:rPr>
              <w:t>Concept of Current HRM and IHRM theories</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_Toc100247312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8</w:t>
            </w:r>
            <w:r w:rsidR="00B60871" w:rsidRPr="00B60871">
              <w:rPr>
                <w:rFonts w:ascii="Times New Roman" w:hAnsi="Times New Roman" w:cs="Times New Roman"/>
                <w:noProof/>
                <w:webHidden/>
                <w:sz w:val="24"/>
                <w:szCs w:val="24"/>
              </w:rPr>
              <w:fldChar w:fldCharType="end"/>
            </w:r>
          </w:hyperlink>
        </w:p>
        <w:p w14:paraId="2D6564D0" w14:textId="77777777" w:rsidR="00B60871" w:rsidRPr="00B60871" w:rsidRDefault="000C37E0"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14" w:history="1">
            <w:r w:rsidR="00B60871" w:rsidRPr="00B60871">
              <w:rPr>
                <w:rStyle w:val="Hyperlink"/>
                <w:rFonts w:ascii="Times New Roman" w:hAnsi="Times New Roman" w:cs="Times New Roman"/>
                <w:noProof/>
                <w:sz w:val="24"/>
                <w:szCs w:val="24"/>
                <w:lang w:val="en-GB"/>
              </w:rPr>
              <w:t>Current IHRM Theory</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_Toc100247314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9</w:t>
            </w:r>
            <w:r w:rsidR="00B60871" w:rsidRPr="00B60871">
              <w:rPr>
                <w:rFonts w:ascii="Times New Roman" w:hAnsi="Times New Roman" w:cs="Times New Roman"/>
                <w:noProof/>
                <w:webHidden/>
                <w:sz w:val="24"/>
                <w:szCs w:val="24"/>
              </w:rPr>
              <w:fldChar w:fldCharType="end"/>
            </w:r>
          </w:hyperlink>
        </w:p>
        <w:p w14:paraId="25D94985" w14:textId="77777777" w:rsidR="00B60871" w:rsidRPr="00B60871" w:rsidRDefault="000C37E0"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15" w:history="1">
            <w:r w:rsidR="00B60871" w:rsidRPr="00B60871">
              <w:rPr>
                <w:rStyle w:val="Hyperlink"/>
                <w:rFonts w:ascii="Times New Roman" w:hAnsi="Times New Roman" w:cs="Times New Roman"/>
                <w:noProof/>
                <w:sz w:val="24"/>
                <w:szCs w:val="24"/>
                <w:lang w:val="en-GB"/>
              </w:rPr>
              <w:t>Conclusion</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_Toc100247315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10</w:t>
            </w:r>
            <w:r w:rsidR="00B60871" w:rsidRPr="00B60871">
              <w:rPr>
                <w:rFonts w:ascii="Times New Roman" w:hAnsi="Times New Roman" w:cs="Times New Roman"/>
                <w:noProof/>
                <w:webHidden/>
                <w:sz w:val="24"/>
                <w:szCs w:val="24"/>
              </w:rPr>
              <w:fldChar w:fldCharType="end"/>
            </w:r>
          </w:hyperlink>
        </w:p>
        <w:p w14:paraId="1BE63182" w14:textId="77777777" w:rsidR="00B60871" w:rsidRPr="00B60871" w:rsidRDefault="000C37E0" w:rsidP="00B60871">
          <w:pPr>
            <w:pStyle w:val="TOC1"/>
            <w:tabs>
              <w:tab w:val="right" w:leader="dot" w:pos="9019"/>
            </w:tabs>
            <w:spacing w:line="360" w:lineRule="auto"/>
            <w:rPr>
              <w:rFonts w:ascii="Times New Roman" w:eastAsiaTheme="minorEastAsia" w:hAnsi="Times New Roman" w:cs="Times New Roman"/>
              <w:noProof/>
              <w:sz w:val="24"/>
              <w:szCs w:val="24"/>
            </w:rPr>
          </w:pPr>
          <w:hyperlink w:anchor="_Toc100247316" w:history="1">
            <w:r w:rsidR="00B60871" w:rsidRPr="00B60871">
              <w:rPr>
                <w:rStyle w:val="Hyperlink"/>
                <w:rFonts w:ascii="Times New Roman" w:hAnsi="Times New Roman" w:cs="Times New Roman"/>
                <w:noProof/>
                <w:sz w:val="24"/>
                <w:szCs w:val="24"/>
                <w:lang w:val="en-GB"/>
              </w:rPr>
              <w:t>Reference list</w:t>
            </w:r>
            <w:r w:rsidR="00B60871" w:rsidRPr="00B60871">
              <w:rPr>
                <w:rFonts w:ascii="Times New Roman" w:hAnsi="Times New Roman" w:cs="Times New Roman"/>
                <w:noProof/>
                <w:webHidden/>
                <w:sz w:val="24"/>
                <w:szCs w:val="24"/>
              </w:rPr>
              <w:tab/>
            </w:r>
            <w:r w:rsidR="00B60871" w:rsidRPr="00B60871">
              <w:rPr>
                <w:rFonts w:ascii="Times New Roman" w:hAnsi="Times New Roman" w:cs="Times New Roman"/>
                <w:noProof/>
                <w:webHidden/>
                <w:sz w:val="24"/>
                <w:szCs w:val="24"/>
              </w:rPr>
              <w:fldChar w:fldCharType="begin"/>
            </w:r>
            <w:r w:rsidR="00B60871" w:rsidRPr="00B60871">
              <w:rPr>
                <w:rFonts w:ascii="Times New Roman" w:hAnsi="Times New Roman" w:cs="Times New Roman"/>
                <w:noProof/>
                <w:webHidden/>
                <w:sz w:val="24"/>
                <w:szCs w:val="24"/>
              </w:rPr>
              <w:instrText xml:space="preserve"> PAGEREF _Toc100247316 \h </w:instrText>
            </w:r>
            <w:r w:rsidR="00B60871" w:rsidRPr="00B60871">
              <w:rPr>
                <w:rFonts w:ascii="Times New Roman" w:hAnsi="Times New Roman" w:cs="Times New Roman"/>
                <w:noProof/>
                <w:webHidden/>
                <w:sz w:val="24"/>
                <w:szCs w:val="24"/>
              </w:rPr>
            </w:r>
            <w:r w:rsidR="00B60871" w:rsidRPr="00B60871">
              <w:rPr>
                <w:rFonts w:ascii="Times New Roman" w:hAnsi="Times New Roman" w:cs="Times New Roman"/>
                <w:noProof/>
                <w:webHidden/>
                <w:sz w:val="24"/>
                <w:szCs w:val="24"/>
              </w:rPr>
              <w:fldChar w:fldCharType="separate"/>
            </w:r>
            <w:r w:rsidR="00B60871" w:rsidRPr="00B60871">
              <w:rPr>
                <w:rFonts w:ascii="Times New Roman" w:hAnsi="Times New Roman" w:cs="Times New Roman"/>
                <w:noProof/>
                <w:webHidden/>
                <w:sz w:val="24"/>
                <w:szCs w:val="24"/>
              </w:rPr>
              <w:t>11</w:t>
            </w:r>
            <w:r w:rsidR="00B60871" w:rsidRPr="00B60871">
              <w:rPr>
                <w:rFonts w:ascii="Times New Roman" w:hAnsi="Times New Roman" w:cs="Times New Roman"/>
                <w:noProof/>
                <w:webHidden/>
                <w:sz w:val="24"/>
                <w:szCs w:val="24"/>
              </w:rPr>
              <w:fldChar w:fldCharType="end"/>
            </w:r>
          </w:hyperlink>
        </w:p>
        <w:p w14:paraId="690618EC" w14:textId="77777777" w:rsidR="009C0CB5" w:rsidRPr="003A2186" w:rsidRDefault="0036776E" w:rsidP="0069433B">
          <w:pPr>
            <w:spacing w:line="360" w:lineRule="auto"/>
            <w:jc w:val="center"/>
            <w:rPr>
              <w:color w:val="000000" w:themeColor="text1"/>
              <w:lang w:val="en-GB"/>
            </w:rPr>
          </w:pPr>
          <w:r w:rsidRPr="003A2186">
            <w:rPr>
              <w:rFonts w:ascii="Times New Roman" w:hAnsi="Times New Roman" w:cs="Times New Roman"/>
              <w:b/>
              <w:bCs/>
              <w:noProof/>
              <w:color w:val="000000" w:themeColor="text1"/>
              <w:sz w:val="24"/>
              <w:szCs w:val="24"/>
              <w:lang w:val="en-GB"/>
            </w:rPr>
            <w:fldChar w:fldCharType="end"/>
          </w:r>
        </w:p>
      </w:sdtContent>
    </w:sdt>
    <w:p w14:paraId="29F707A1" w14:textId="77777777" w:rsidR="009C0CB5" w:rsidRPr="003A2186" w:rsidRDefault="009C0CB5" w:rsidP="0069433B">
      <w:pPr>
        <w:spacing w:line="360" w:lineRule="auto"/>
        <w:rPr>
          <w:rFonts w:ascii="Times New Roman" w:hAnsi="Times New Roman"/>
          <w:b/>
          <w:color w:val="000000" w:themeColor="text1"/>
          <w:sz w:val="24"/>
          <w:szCs w:val="40"/>
          <w:lang w:val="en-GB"/>
        </w:rPr>
      </w:pPr>
      <w:r w:rsidRPr="003A2186">
        <w:rPr>
          <w:color w:val="000000" w:themeColor="text1"/>
          <w:lang w:val="en-GB"/>
        </w:rPr>
        <w:br w:type="page"/>
      </w:r>
    </w:p>
    <w:p w14:paraId="04EC6291" w14:textId="77777777" w:rsidR="0009432D" w:rsidRPr="00B60871" w:rsidRDefault="009C0CB5" w:rsidP="00B02EE3">
      <w:pPr>
        <w:pStyle w:val="Heading1"/>
        <w:jc w:val="left"/>
      </w:pPr>
      <w:bookmarkStart w:id="6" w:name="_Toc100247303"/>
      <w:r w:rsidRPr="003A2186">
        <w:rPr>
          <w:lang w:val="en-GB"/>
        </w:rPr>
        <w:lastRenderedPageBreak/>
        <w:t>Introduction</w:t>
      </w:r>
      <w:bookmarkEnd w:id="6"/>
    </w:p>
    <w:p w14:paraId="7B8DF531" w14:textId="713F76B1"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Human resource management play</w:t>
      </w:r>
      <w:r w:rsidR="00470755">
        <w:rPr>
          <w:rFonts w:ascii="Times New Roman" w:eastAsia="Times New Roman" w:hAnsi="Times New Roman" w:cs="Times New Roman"/>
          <w:color w:val="000000" w:themeColor="text1"/>
          <w:sz w:val="24"/>
          <w:szCs w:val="24"/>
          <w:lang w:val="en-GB"/>
        </w:rPr>
        <w:t>s</w:t>
      </w:r>
      <w:r w:rsidRPr="003A2186">
        <w:rPr>
          <w:rFonts w:ascii="Times New Roman" w:eastAsia="Times New Roman" w:hAnsi="Times New Roman" w:cs="Times New Roman"/>
          <w:color w:val="000000" w:themeColor="text1"/>
          <w:sz w:val="24"/>
          <w:szCs w:val="24"/>
          <w:lang w:val="en-GB"/>
        </w:rPr>
        <w:t xml:space="preserve"> a </w:t>
      </w:r>
      <w:r w:rsidR="00806A87">
        <w:rPr>
          <w:rFonts w:ascii="Times New Roman" w:eastAsia="Times New Roman" w:hAnsi="Times New Roman" w:cs="Times New Roman"/>
          <w:color w:val="000000" w:themeColor="text1"/>
          <w:sz w:val="24"/>
          <w:szCs w:val="24"/>
          <w:lang w:val="en-GB"/>
        </w:rPr>
        <w:t>vital</w:t>
      </w:r>
      <w:r w:rsidRPr="003A2186">
        <w:rPr>
          <w:rFonts w:ascii="Times New Roman" w:eastAsia="Times New Roman" w:hAnsi="Times New Roman" w:cs="Times New Roman"/>
          <w:color w:val="000000" w:themeColor="text1"/>
          <w:sz w:val="24"/>
          <w:szCs w:val="24"/>
          <w:lang w:val="en-GB"/>
        </w:rPr>
        <w:t xml:space="preserve"> role in an organisation. This is a kind of strategic approach for the efficient and effective management of an organisation which provides the business competitive advantages. This assessment discusses the role and principle of human resource management in an organisation. As a human resource director of an international Technology company, I suggest some human resource strategies to develop and deploy different parts of organisational management. In an organisation, human resource management </w:t>
      </w:r>
      <w:r w:rsidR="002B0857">
        <w:rPr>
          <w:rFonts w:ascii="Times New Roman" w:eastAsia="Times New Roman" w:hAnsi="Times New Roman" w:cs="Times New Roman"/>
          <w:color w:val="000000" w:themeColor="text1"/>
          <w:sz w:val="24"/>
          <w:szCs w:val="24"/>
          <w:lang w:val="en-GB"/>
        </w:rPr>
        <w:t>plays</w:t>
      </w:r>
      <w:r w:rsidRPr="003A2186">
        <w:rPr>
          <w:rFonts w:ascii="Times New Roman" w:eastAsia="Times New Roman" w:hAnsi="Times New Roman" w:cs="Times New Roman"/>
          <w:color w:val="000000" w:themeColor="text1"/>
          <w:sz w:val="24"/>
          <w:szCs w:val="24"/>
          <w:lang w:val="en-GB"/>
        </w:rPr>
        <w:t xml:space="preserve"> various roles such as organising, planning, controlling process, development, integration, maintenance, and many more. Human resource strategies provide advantages that assure good performances of employers as well.</w:t>
      </w:r>
    </w:p>
    <w:p w14:paraId="10045290" w14:textId="77777777" w:rsidR="0009432D" w:rsidRPr="003A2186" w:rsidRDefault="00306852" w:rsidP="00B02EE3">
      <w:pPr>
        <w:pStyle w:val="Heading1"/>
        <w:rPr>
          <w:lang w:val="en-GB"/>
        </w:rPr>
      </w:pPr>
      <w:bookmarkStart w:id="7" w:name="_Toc100247304"/>
      <w:r w:rsidRPr="003A2186">
        <w:rPr>
          <w:lang w:val="en-GB"/>
        </w:rPr>
        <w:t>Human resource strategies to develop and deploy change management, HR effectiveness measuremen</w:t>
      </w:r>
      <w:r w:rsidR="009C0CB5" w:rsidRPr="003A2186">
        <w:rPr>
          <w:lang w:val="en-GB"/>
        </w:rPr>
        <w:t>t, and leadership management</w:t>
      </w:r>
      <w:bookmarkEnd w:id="7"/>
    </w:p>
    <w:p w14:paraId="10E0183C" w14:textId="0D189D86"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Human resource management is an important part of a business structure. Human resource management is very concerned about the management of people within an organisation and also focuses on policies, systems, and strategies to provide benefits to employers. Human resource strategies give more opportunities to employers and </w:t>
      </w:r>
      <w:r w:rsidR="00244C37">
        <w:rPr>
          <w:rFonts w:ascii="Times New Roman" w:eastAsia="Times New Roman" w:hAnsi="Times New Roman" w:cs="Times New Roman"/>
          <w:color w:val="000000" w:themeColor="text1"/>
          <w:sz w:val="24"/>
          <w:szCs w:val="24"/>
          <w:lang w:val="en-GB"/>
        </w:rPr>
        <w:t>organisations</w:t>
      </w:r>
      <w:r w:rsidRPr="003A2186">
        <w:rPr>
          <w:rFonts w:ascii="Times New Roman" w:eastAsia="Times New Roman" w:hAnsi="Times New Roman" w:cs="Times New Roman"/>
          <w:color w:val="000000" w:themeColor="text1"/>
          <w:sz w:val="24"/>
          <w:szCs w:val="24"/>
          <w:lang w:val="en-GB"/>
        </w:rPr>
        <w:t xml:space="preserve"> to develop and deploy different HRM areas (</w:t>
      </w:r>
      <w:proofErr w:type="spellStart"/>
      <w:r w:rsidRPr="003A2186">
        <w:rPr>
          <w:rFonts w:ascii="Times New Roman" w:hAnsi="Times New Roman" w:cs="Times New Roman"/>
          <w:color w:val="000000" w:themeColor="text1"/>
          <w:sz w:val="24"/>
          <w:szCs w:val="24"/>
          <w:highlight w:val="white"/>
          <w:lang w:val="en-GB"/>
        </w:rPr>
        <w:t>Aust</w:t>
      </w:r>
      <w:proofErr w:type="spellEnd"/>
      <w:r w:rsidRPr="003A2186">
        <w:rPr>
          <w:rFonts w:ascii="Times New Roman" w:hAnsi="Times New Roman" w:cs="Times New Roman"/>
          <w:color w:val="000000" w:themeColor="text1"/>
          <w:sz w:val="24"/>
          <w:szCs w:val="24"/>
          <w:highlight w:val="white"/>
          <w:lang w:val="en-GB"/>
        </w:rPr>
        <w:t xml:space="preserve"> et al., 2020)</w:t>
      </w:r>
      <w:r w:rsidRPr="003A2186">
        <w:rPr>
          <w:rFonts w:ascii="Times New Roman" w:eastAsia="Times New Roman" w:hAnsi="Times New Roman" w:cs="Times New Roman"/>
          <w:color w:val="000000" w:themeColor="text1"/>
          <w:sz w:val="24"/>
          <w:szCs w:val="24"/>
          <w:lang w:val="en-GB"/>
        </w:rPr>
        <w:t>. In this assessment, they explained some of those areas where human resource strategies were applied and created more benefits.</w:t>
      </w:r>
    </w:p>
    <w:p w14:paraId="000E78F0" w14:textId="77777777" w:rsidR="0009432D" w:rsidRPr="003A2186" w:rsidRDefault="00306852" w:rsidP="00B02EE3">
      <w:pPr>
        <w:pStyle w:val="Heading3"/>
        <w:spacing w:line="360" w:lineRule="auto"/>
        <w:jc w:val="left"/>
        <w:rPr>
          <w:color w:val="000000" w:themeColor="text1"/>
          <w:lang w:val="en-GB"/>
        </w:rPr>
      </w:pPr>
      <w:bookmarkStart w:id="8" w:name="_Toc100247305"/>
      <w:r w:rsidRPr="003A2186">
        <w:rPr>
          <w:color w:val="000000" w:themeColor="text1"/>
          <w:lang w:val="en-GB"/>
        </w:rPr>
        <w:t>Change management</w:t>
      </w:r>
      <w:bookmarkEnd w:id="8"/>
    </w:p>
    <w:p w14:paraId="46423913" w14:textId="045FC5EC"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Change management is a systematic management process that deals with the transformation or transition of the firm’s goals, technologies and processes. It is a part of human resource management</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its purpose is to implement strategies for effecting change, controlling change as well help people to adopt the changes. In the change management process, there are some human resources strategies.</w:t>
      </w:r>
    </w:p>
    <w:p w14:paraId="759455FB" w14:textId="77777777" w:rsidR="003A2186" w:rsidRPr="003A2186" w:rsidRDefault="00306852" w:rsidP="00B02EE3">
      <w:pPr>
        <w:spacing w:line="360" w:lineRule="auto"/>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Planning</w:t>
      </w:r>
    </w:p>
    <w:p w14:paraId="56B381FB" w14:textId="00C01145"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In change management, a plan is an </w:t>
      </w:r>
      <w:r w:rsidR="00230DE3">
        <w:rPr>
          <w:rFonts w:ascii="Times New Roman" w:eastAsia="Times New Roman" w:hAnsi="Times New Roman" w:cs="Times New Roman"/>
          <w:color w:val="000000" w:themeColor="text1"/>
          <w:sz w:val="24"/>
          <w:szCs w:val="24"/>
          <w:lang w:val="en-GB"/>
        </w:rPr>
        <w:t>essential</w:t>
      </w:r>
      <w:r w:rsidRPr="003A2186">
        <w:rPr>
          <w:rFonts w:ascii="Times New Roman" w:eastAsia="Times New Roman" w:hAnsi="Times New Roman" w:cs="Times New Roman"/>
          <w:color w:val="000000" w:themeColor="text1"/>
          <w:sz w:val="24"/>
          <w:szCs w:val="24"/>
          <w:lang w:val="en-GB"/>
        </w:rPr>
        <w:t xml:space="preserve"> human resource strategy that </w:t>
      </w:r>
      <w:r w:rsidR="002B0857">
        <w:rPr>
          <w:rFonts w:ascii="Times New Roman" w:eastAsia="Times New Roman" w:hAnsi="Times New Roman" w:cs="Times New Roman"/>
          <w:color w:val="000000" w:themeColor="text1"/>
          <w:sz w:val="24"/>
          <w:szCs w:val="24"/>
          <w:lang w:val="en-GB"/>
        </w:rPr>
        <w:t>proposes</w:t>
      </w:r>
      <w:r w:rsidRPr="003A2186">
        <w:rPr>
          <w:rFonts w:ascii="Times New Roman" w:eastAsia="Times New Roman" w:hAnsi="Times New Roman" w:cs="Times New Roman"/>
          <w:color w:val="000000" w:themeColor="text1"/>
          <w:sz w:val="24"/>
          <w:szCs w:val="24"/>
          <w:lang w:val="en-GB"/>
        </w:rPr>
        <w:t xml:space="preserve"> the change process as well. </w:t>
      </w:r>
      <w:r w:rsidR="00B02C54">
        <w:rPr>
          <w:rFonts w:ascii="Times New Roman" w:eastAsia="Times New Roman" w:hAnsi="Times New Roman" w:cs="Times New Roman"/>
          <w:color w:val="000000" w:themeColor="text1"/>
          <w:sz w:val="24"/>
          <w:szCs w:val="24"/>
          <w:lang w:val="en-GB"/>
        </w:rPr>
        <w:t>A</w:t>
      </w:r>
      <w:r w:rsidRPr="003A2186">
        <w:rPr>
          <w:rFonts w:ascii="Times New Roman" w:eastAsia="Times New Roman" w:hAnsi="Times New Roman" w:cs="Times New Roman"/>
          <w:color w:val="000000" w:themeColor="text1"/>
          <w:sz w:val="24"/>
          <w:szCs w:val="24"/>
          <w:lang w:val="en-GB"/>
        </w:rPr>
        <w:t xml:space="preserve"> plan is very much needed to change management that allows strategic ways to put the observation and changes. The plan offers human resource managers to cover all places such as when, how, a minimum, and why to change (</w:t>
      </w:r>
      <w:proofErr w:type="spellStart"/>
      <w:r w:rsidRPr="003A2186">
        <w:rPr>
          <w:rFonts w:ascii="Times New Roman" w:hAnsi="Times New Roman" w:cs="Times New Roman"/>
          <w:color w:val="000000" w:themeColor="text1"/>
          <w:sz w:val="24"/>
          <w:szCs w:val="24"/>
          <w:highlight w:val="white"/>
          <w:lang w:val="en-GB"/>
        </w:rPr>
        <w:t>Tessema</w:t>
      </w:r>
      <w:proofErr w:type="spellEnd"/>
      <w:r w:rsidRPr="003A2186">
        <w:rPr>
          <w:rFonts w:ascii="Times New Roman" w:hAnsi="Times New Roman" w:cs="Times New Roman"/>
          <w:color w:val="000000" w:themeColor="text1"/>
          <w:sz w:val="24"/>
          <w:szCs w:val="24"/>
          <w:highlight w:val="white"/>
          <w:lang w:val="en-GB"/>
        </w:rPr>
        <w:t xml:space="preserve"> et al., 2022)</w:t>
      </w:r>
      <w:r w:rsidRPr="003A2186">
        <w:rPr>
          <w:rFonts w:ascii="Times New Roman" w:eastAsia="Times New Roman" w:hAnsi="Times New Roman" w:cs="Times New Roman"/>
          <w:color w:val="000000" w:themeColor="text1"/>
          <w:sz w:val="24"/>
          <w:szCs w:val="24"/>
          <w:lang w:val="en-GB"/>
        </w:rPr>
        <w:t>. In the process of change management, planning strategies help employers to accurately play their roles and responsibilities</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outline planning provides more ideas that ensure a good change too.</w:t>
      </w:r>
    </w:p>
    <w:p w14:paraId="3F8E6781" w14:textId="77777777" w:rsidR="0009432D" w:rsidRPr="003A2186" w:rsidRDefault="003A2186"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lastRenderedPageBreak/>
        <w:t>Communication</w:t>
      </w:r>
    </w:p>
    <w:p w14:paraId="55259A3A" w14:textId="77777777"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Communication strategies create more space in the change management process. Communication processes to change management as it refers to an excellent understanding of changes and why it is needed. Communication increases ideas, thoughts, and information which allows easily to smoothly run the change process.</w:t>
      </w:r>
    </w:p>
    <w:p w14:paraId="1E9A7F29" w14:textId="77777777" w:rsidR="0009432D" w:rsidRPr="003A2186" w:rsidRDefault="003A2186"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Training</w:t>
      </w:r>
    </w:p>
    <w:p w14:paraId="280D0470" w14:textId="114C2C44"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Training is also an important strategy that provides aspects for change management. A trained employer </w:t>
      </w:r>
      <w:r w:rsidR="002B0857">
        <w:rPr>
          <w:rFonts w:ascii="Times New Roman" w:eastAsia="Times New Roman" w:hAnsi="Times New Roman" w:cs="Times New Roman"/>
          <w:color w:val="000000" w:themeColor="text1"/>
          <w:sz w:val="24"/>
          <w:szCs w:val="24"/>
          <w:lang w:val="en-GB"/>
        </w:rPr>
        <w:t>achieves</w:t>
      </w:r>
      <w:r w:rsidRPr="003A2186">
        <w:rPr>
          <w:rFonts w:ascii="Times New Roman" w:eastAsia="Times New Roman" w:hAnsi="Times New Roman" w:cs="Times New Roman"/>
          <w:color w:val="000000" w:themeColor="text1"/>
          <w:sz w:val="24"/>
          <w:szCs w:val="24"/>
          <w:lang w:val="en-GB"/>
        </w:rPr>
        <w:t xml:space="preserve"> more skill and knowledge to generate specific changes at a time</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it allows a right and current track for change management too.</w:t>
      </w:r>
    </w:p>
    <w:p w14:paraId="16700D8A" w14:textId="77777777"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 xml:space="preserve">Transparent </w:t>
      </w:r>
      <w:r w:rsidR="003A2186" w:rsidRPr="003A2186">
        <w:rPr>
          <w:rFonts w:ascii="Times New Roman" w:eastAsia="Times New Roman" w:hAnsi="Times New Roman" w:cs="Times New Roman"/>
          <w:b/>
          <w:color w:val="000000" w:themeColor="text1"/>
          <w:sz w:val="24"/>
          <w:szCs w:val="24"/>
          <w:lang w:val="en-GB"/>
        </w:rPr>
        <w:t>behaviours</w:t>
      </w:r>
    </w:p>
    <w:p w14:paraId="63C41A3B" w14:textId="1CB492F8"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In change management, transparent </w:t>
      </w:r>
      <w:r w:rsidR="003A2186" w:rsidRPr="003A2186">
        <w:rPr>
          <w:rFonts w:ascii="Times New Roman" w:eastAsia="Times New Roman" w:hAnsi="Times New Roman" w:cs="Times New Roman"/>
          <w:color w:val="000000" w:themeColor="text1"/>
          <w:sz w:val="24"/>
          <w:szCs w:val="24"/>
          <w:lang w:val="en-GB"/>
        </w:rPr>
        <w:t>behaviours</w:t>
      </w:r>
      <w:r w:rsidRPr="003A2186">
        <w:rPr>
          <w:rFonts w:ascii="Times New Roman" w:eastAsia="Times New Roman" w:hAnsi="Times New Roman" w:cs="Times New Roman"/>
          <w:color w:val="000000" w:themeColor="text1"/>
          <w:sz w:val="24"/>
          <w:szCs w:val="24"/>
          <w:lang w:val="en-GB"/>
        </w:rPr>
        <w:t xml:space="preserve"> are also important strategies. Transparent </w:t>
      </w:r>
      <w:r w:rsidR="003A2186" w:rsidRPr="003A2186">
        <w:rPr>
          <w:rFonts w:ascii="Times New Roman" w:eastAsia="Times New Roman" w:hAnsi="Times New Roman" w:cs="Times New Roman"/>
          <w:color w:val="000000" w:themeColor="text1"/>
          <w:sz w:val="24"/>
          <w:szCs w:val="24"/>
          <w:lang w:val="en-GB"/>
        </w:rPr>
        <w:t>behaviours</w:t>
      </w:r>
      <w:r w:rsidRPr="003A2186">
        <w:rPr>
          <w:rFonts w:ascii="Times New Roman" w:eastAsia="Times New Roman" w:hAnsi="Times New Roman" w:cs="Times New Roman"/>
          <w:color w:val="000000" w:themeColor="text1"/>
          <w:sz w:val="24"/>
          <w:szCs w:val="24"/>
          <w:lang w:val="en-GB"/>
        </w:rPr>
        <w:t xml:space="preserve"> allow more </w:t>
      </w:r>
      <w:r w:rsidR="003A2186" w:rsidRPr="003A2186">
        <w:rPr>
          <w:rFonts w:ascii="Times New Roman" w:eastAsia="Times New Roman" w:hAnsi="Times New Roman" w:cs="Times New Roman"/>
          <w:color w:val="000000" w:themeColor="text1"/>
          <w:sz w:val="24"/>
          <w:szCs w:val="24"/>
          <w:lang w:val="en-GB"/>
        </w:rPr>
        <w:t>comfortless</w:t>
      </w:r>
      <w:r w:rsidRPr="003A2186">
        <w:rPr>
          <w:rFonts w:ascii="Times New Roman" w:eastAsia="Times New Roman" w:hAnsi="Times New Roman" w:cs="Times New Roman"/>
          <w:color w:val="000000" w:themeColor="text1"/>
          <w:sz w:val="24"/>
          <w:szCs w:val="24"/>
          <w:lang w:val="en-GB"/>
        </w:rPr>
        <w:t xml:space="preserve"> and upfront sharing with employers of all changes, which assure them more confidence</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through it, the change management process becomes smooth.</w:t>
      </w:r>
    </w:p>
    <w:p w14:paraId="752F44FD" w14:textId="77777777" w:rsidR="0009432D" w:rsidRPr="003A2186" w:rsidRDefault="00306852" w:rsidP="00B02EE3">
      <w:pPr>
        <w:pStyle w:val="Heading1"/>
        <w:jc w:val="center"/>
        <w:rPr>
          <w:lang w:val="en-GB"/>
        </w:rPr>
      </w:pPr>
      <w:bookmarkStart w:id="9" w:name="_Toc100247306"/>
      <w:r w:rsidRPr="003A2186">
        <w:rPr>
          <w:lang w:val="en-GB"/>
        </w:rPr>
        <w:t>HR effectiveness measurement</w:t>
      </w:r>
      <w:bookmarkEnd w:id="9"/>
    </w:p>
    <w:p w14:paraId="31768BE8" w14:textId="2369D7F0"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In human resource management operation, HR effectiveness measurement is very </w:t>
      </w:r>
      <w:r w:rsidR="00543CA9">
        <w:rPr>
          <w:rFonts w:ascii="Times New Roman" w:eastAsia="Times New Roman" w:hAnsi="Times New Roman" w:cs="Times New Roman"/>
          <w:color w:val="000000" w:themeColor="text1"/>
          <w:sz w:val="24"/>
          <w:szCs w:val="24"/>
          <w:lang w:val="en-GB"/>
        </w:rPr>
        <w:t>essential</w:t>
      </w:r>
      <w:r w:rsidR="002B0857">
        <w:rPr>
          <w:rFonts w:ascii="Times New Roman" w:eastAsia="Times New Roman" w:hAnsi="Times New Roman" w:cs="Times New Roman"/>
          <w:color w:val="000000" w:themeColor="text1"/>
          <w:sz w:val="24"/>
          <w:szCs w:val="24"/>
          <w:lang w:val="en-GB"/>
        </w:rPr>
        <w:t>,</w:t>
      </w:r>
      <w:r w:rsidR="00543CA9">
        <w:rPr>
          <w:rFonts w:ascii="Times New Roman" w:eastAsia="Times New Roman" w:hAnsi="Times New Roman" w:cs="Times New Roman"/>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which allows the strength of the management team</w:t>
      </w:r>
      <w:r w:rsidR="002B085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through allowing strategies in business, the HR measurement becomes effective.</w:t>
      </w:r>
    </w:p>
    <w:p w14:paraId="2BE20FA2" w14:textId="0F89B37F"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Dependability:</w:t>
      </w:r>
      <w:r w:rsidR="003A2186" w:rsidRP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Dependability strategies provide employers with more knowledge and responsibilities about their role and function in the organisation. To HR</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effective measurement is an important aspect that provides more capability and responsiveness to employers.</w:t>
      </w:r>
    </w:p>
    <w:p w14:paraId="1A7E9737" w14:textId="5EBE5DFB"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Visibility:</w:t>
      </w:r>
      <w:r w:rsidR="003A2186" w:rsidRP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Visibility strategies are very much needed</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allow the success of an HR professional. Visibility creates crucial success as it builds relationships with other employers. This strategy gives employers more creativity to observe problems and protect them from returns.</w:t>
      </w:r>
    </w:p>
    <w:p w14:paraId="057BD8E6" w14:textId="77777777"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Human resource expertise:</w:t>
      </w:r>
      <w:r w:rsidR="003A2186" w:rsidRP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A human resource expertise strategy allows employers effective tools to measure HR effectiveness. Through proper understanding of employers' roles and functions, they achieved various skills and specific knowledge that provide benefits for HR generalists.</w:t>
      </w:r>
    </w:p>
    <w:p w14:paraId="7B3CA0B4" w14:textId="3B52308C"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Empathy:</w:t>
      </w:r>
      <w:r w:rsidR="003A2186" w:rsidRP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Empathy is also a </w:t>
      </w:r>
      <w:r w:rsidR="00241E9B">
        <w:rPr>
          <w:rFonts w:ascii="Times New Roman" w:eastAsia="Times New Roman" w:hAnsi="Times New Roman" w:cs="Times New Roman"/>
          <w:color w:val="000000" w:themeColor="text1"/>
          <w:sz w:val="24"/>
          <w:szCs w:val="24"/>
          <w:lang w:val="en-GB"/>
        </w:rPr>
        <w:t>significant</w:t>
      </w:r>
      <w:r w:rsidRPr="003A2186">
        <w:rPr>
          <w:rFonts w:ascii="Times New Roman" w:eastAsia="Times New Roman" w:hAnsi="Times New Roman" w:cs="Times New Roman"/>
          <w:color w:val="000000" w:themeColor="text1"/>
          <w:sz w:val="24"/>
          <w:szCs w:val="24"/>
          <w:lang w:val="en-GB"/>
        </w:rPr>
        <w:t xml:space="preserve"> strategy for measuring HR effectiveness. The HR team needs to possess empathy and create the ability to show someone for better understanding. This </w:t>
      </w:r>
      <w:r w:rsidRPr="003A2186">
        <w:rPr>
          <w:rFonts w:ascii="Times New Roman" w:eastAsia="Times New Roman" w:hAnsi="Times New Roman" w:cs="Times New Roman"/>
          <w:color w:val="000000" w:themeColor="text1"/>
          <w:sz w:val="24"/>
          <w:szCs w:val="24"/>
          <w:lang w:val="en-GB"/>
        </w:rPr>
        <w:lastRenderedPageBreak/>
        <w:t>skill provides benefits for HR teams in various ways of settings, communications, and many more.</w:t>
      </w:r>
    </w:p>
    <w:p w14:paraId="5FEE1F96" w14:textId="3B86FC84" w:rsidR="0009432D" w:rsidRPr="003A2186" w:rsidRDefault="009C0CB5" w:rsidP="00B02EE3">
      <w:pPr>
        <w:pStyle w:val="Heading3"/>
        <w:spacing w:line="360" w:lineRule="auto"/>
        <w:rPr>
          <w:b w:val="0"/>
          <w:color w:val="000000" w:themeColor="text1"/>
          <w:lang w:val="en-GB"/>
        </w:rPr>
      </w:pPr>
      <w:bookmarkStart w:id="10" w:name="_Toc100247307"/>
      <w:r w:rsidRPr="003A2186">
        <w:rPr>
          <w:color w:val="000000" w:themeColor="text1"/>
          <w:lang w:val="en-GB"/>
        </w:rPr>
        <w:t>Leadership</w:t>
      </w:r>
      <w:r w:rsidR="00306852" w:rsidRPr="003A2186">
        <w:rPr>
          <w:color w:val="000000" w:themeColor="text1"/>
          <w:lang w:val="en-GB"/>
        </w:rPr>
        <w:t xml:space="preserve"> management:</w:t>
      </w:r>
      <w:r w:rsidR="003A2186">
        <w:rPr>
          <w:color w:val="000000" w:themeColor="text1"/>
          <w:lang w:val="en-GB"/>
        </w:rPr>
        <w:t xml:space="preserve"> </w:t>
      </w:r>
      <w:r w:rsidR="00306852" w:rsidRPr="003A2186">
        <w:rPr>
          <w:rFonts w:eastAsia="Times New Roman" w:cs="Times New Roman"/>
          <w:b w:val="0"/>
          <w:color w:val="000000" w:themeColor="text1"/>
          <w:szCs w:val="24"/>
          <w:lang w:val="en-GB"/>
        </w:rPr>
        <w:t>In leadership management, HR teams apply various HR strategies</w:t>
      </w:r>
      <w:r w:rsidR="00244C37">
        <w:rPr>
          <w:rFonts w:eastAsia="Times New Roman" w:cs="Times New Roman"/>
          <w:b w:val="0"/>
          <w:color w:val="000000" w:themeColor="text1"/>
          <w:szCs w:val="24"/>
          <w:lang w:val="en-GB"/>
        </w:rPr>
        <w:t>,</w:t>
      </w:r>
      <w:r w:rsidR="00306852" w:rsidRPr="003A2186">
        <w:rPr>
          <w:rFonts w:eastAsia="Times New Roman" w:cs="Times New Roman"/>
          <w:b w:val="0"/>
          <w:color w:val="000000" w:themeColor="text1"/>
          <w:szCs w:val="24"/>
          <w:lang w:val="en-GB"/>
        </w:rPr>
        <w:t xml:space="preserve"> which allow more improvement of leaders and team members too. Leadership management is </w:t>
      </w:r>
      <w:r w:rsidR="000235A7">
        <w:rPr>
          <w:rFonts w:eastAsia="Times New Roman" w:cs="Times New Roman"/>
          <w:b w:val="0"/>
          <w:color w:val="000000" w:themeColor="text1"/>
          <w:szCs w:val="24"/>
          <w:lang w:val="en-GB"/>
        </w:rPr>
        <w:t>vital</w:t>
      </w:r>
      <w:r w:rsidR="00306852" w:rsidRPr="003A2186">
        <w:rPr>
          <w:rFonts w:eastAsia="Times New Roman" w:cs="Times New Roman"/>
          <w:b w:val="0"/>
          <w:color w:val="000000" w:themeColor="text1"/>
          <w:szCs w:val="24"/>
          <w:lang w:val="en-GB"/>
        </w:rPr>
        <w:t xml:space="preserve"> for HR teams that allow more motivation and engagement of leaders</w:t>
      </w:r>
      <w:r w:rsidR="00244C37">
        <w:rPr>
          <w:rFonts w:eastAsia="Times New Roman" w:cs="Times New Roman"/>
          <w:b w:val="0"/>
          <w:color w:val="000000" w:themeColor="text1"/>
          <w:szCs w:val="24"/>
          <w:lang w:val="en-GB"/>
        </w:rPr>
        <w:t>,</w:t>
      </w:r>
      <w:r w:rsidR="00306852" w:rsidRPr="003A2186">
        <w:rPr>
          <w:rFonts w:eastAsia="Times New Roman" w:cs="Times New Roman"/>
          <w:b w:val="0"/>
          <w:color w:val="000000" w:themeColor="text1"/>
          <w:szCs w:val="24"/>
          <w:lang w:val="en-GB"/>
        </w:rPr>
        <w:t xml:space="preserve"> which bring effective success to the organisation. Through it, the HR team can influen</w:t>
      </w:r>
      <w:r w:rsidR="003A367C">
        <w:rPr>
          <w:rFonts w:eastAsia="Times New Roman" w:cs="Times New Roman"/>
          <w:b w:val="0"/>
          <w:color w:val="000000" w:themeColor="text1"/>
          <w:szCs w:val="24"/>
          <w:lang w:val="en-GB"/>
        </w:rPr>
        <w:t xml:space="preserve">ce </w:t>
      </w:r>
      <w:r w:rsidR="00306852" w:rsidRPr="003A2186">
        <w:rPr>
          <w:rFonts w:eastAsia="Times New Roman" w:cs="Times New Roman"/>
          <w:b w:val="0"/>
          <w:color w:val="000000" w:themeColor="text1"/>
          <w:szCs w:val="24"/>
          <w:lang w:val="en-GB"/>
        </w:rPr>
        <w:t>and motivate leaders to make contributions to the organisation.</w:t>
      </w:r>
      <w:bookmarkEnd w:id="10"/>
    </w:p>
    <w:p w14:paraId="4D3EA39E" w14:textId="4F65BE7F"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Improve skill:</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Through skill development activity and training, the HR team is able to develop team leadership skills and knowledge. In the skill improvement strategy, leaders acquire more information about their job and roles</w:t>
      </w:r>
      <w:r w:rsidR="00244C3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training offers systems that help them accurately play their functions.</w:t>
      </w:r>
    </w:p>
    <w:p w14:paraId="7717D457" w14:textId="02C8629F"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Improve communication</w:t>
      </w:r>
      <w:r w:rsidR="003A2186">
        <w:rPr>
          <w:rFonts w:ascii="Times New Roman" w:eastAsia="Times New Roman" w:hAnsi="Times New Roman" w:cs="Times New Roman"/>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Communication development strategies also allow leaders to increase their quality of leadership and build strong bonding with employers through communication. A communication strategy is needed for leadership management as it allows engagement with employers that help to suggest a fulfilled </w:t>
      </w:r>
      <w:r w:rsidR="002B0857">
        <w:rPr>
          <w:rFonts w:ascii="Times New Roman" w:eastAsia="Times New Roman" w:hAnsi="Times New Roman" w:cs="Times New Roman"/>
          <w:color w:val="000000" w:themeColor="text1"/>
          <w:sz w:val="24"/>
          <w:szCs w:val="24"/>
          <w:lang w:val="en-GB"/>
        </w:rPr>
        <w:t xml:space="preserve">organisation’s </w:t>
      </w:r>
      <w:r w:rsidRPr="003A2186">
        <w:rPr>
          <w:rFonts w:ascii="Times New Roman" w:eastAsia="Times New Roman" w:hAnsi="Times New Roman" w:cs="Times New Roman"/>
          <w:color w:val="000000" w:themeColor="text1"/>
          <w:sz w:val="24"/>
          <w:szCs w:val="24"/>
          <w:lang w:val="en-GB"/>
        </w:rPr>
        <w:t xml:space="preserve">mission and vision. </w:t>
      </w:r>
    </w:p>
    <w:p w14:paraId="6839F5AE" w14:textId="190A343A"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Delegate and empower:</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In leadership management, the most interesting HR strategy is delegate and empower. It provides engagement to the team to establish empowerment and delegate greater responsibility which provides more effectiveness for leaders and employers</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too (</w:t>
      </w:r>
      <w:proofErr w:type="spellStart"/>
      <w:r w:rsidRPr="003A2186">
        <w:rPr>
          <w:rFonts w:ascii="Times New Roman" w:hAnsi="Times New Roman" w:cs="Times New Roman"/>
          <w:color w:val="000000" w:themeColor="text1"/>
          <w:sz w:val="24"/>
          <w:szCs w:val="24"/>
          <w:highlight w:val="white"/>
          <w:lang w:val="en-GB"/>
        </w:rPr>
        <w:t>Wijenayaka</w:t>
      </w:r>
      <w:proofErr w:type="spellEnd"/>
      <w:r w:rsidRPr="003A2186">
        <w:rPr>
          <w:rFonts w:ascii="Times New Roman" w:hAnsi="Times New Roman" w:cs="Times New Roman"/>
          <w:color w:val="000000" w:themeColor="text1"/>
          <w:sz w:val="24"/>
          <w:szCs w:val="24"/>
          <w:highlight w:val="white"/>
          <w:lang w:val="en-GB"/>
        </w:rPr>
        <w:t>, 2021)</w:t>
      </w:r>
      <w:r w:rsidRPr="003A2186">
        <w:rPr>
          <w:rFonts w:ascii="Times New Roman" w:eastAsia="Times New Roman" w:hAnsi="Times New Roman" w:cs="Times New Roman"/>
          <w:color w:val="000000" w:themeColor="text1"/>
          <w:sz w:val="24"/>
          <w:szCs w:val="24"/>
          <w:lang w:val="en-GB"/>
        </w:rPr>
        <w:t>. It is a very effective strategy that allows more involvement of employers and builds their skills which provide more involvement.</w:t>
      </w:r>
    </w:p>
    <w:p w14:paraId="1292F998" w14:textId="3782550F"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Encourage recognition:</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Encouraging recognition is also an effective HR strategy that allows leaders to present their best engagement</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that helps to provide high production and volume too. Through the help of this leadership management strategy, leaders achieved more encouragement that brought them a commitment to maintaining organisational mission, vision, and goals.</w:t>
      </w:r>
    </w:p>
    <w:p w14:paraId="2B7DE67B" w14:textId="09654538" w:rsidR="0009432D" w:rsidRPr="003A2186" w:rsidRDefault="00306852" w:rsidP="00B02EE3">
      <w:pPr>
        <w:pStyle w:val="Heading1"/>
        <w:rPr>
          <w:lang w:val="en-GB"/>
        </w:rPr>
      </w:pPr>
      <w:bookmarkStart w:id="11" w:name="_Toc100247308"/>
      <w:r w:rsidRPr="003A2186">
        <w:rPr>
          <w:lang w:val="en-GB"/>
        </w:rPr>
        <w:t>Human resource strategies are important to make team members valued</w:t>
      </w:r>
      <w:r w:rsidR="003E2240">
        <w:rPr>
          <w:lang w:val="en-GB"/>
        </w:rPr>
        <w:t xml:space="preserve"> and </w:t>
      </w:r>
      <w:r w:rsidRPr="003A2186">
        <w:rPr>
          <w:lang w:val="en-GB"/>
        </w:rPr>
        <w:t>appreciat</w:t>
      </w:r>
      <w:r w:rsidR="00BA7F74">
        <w:rPr>
          <w:lang w:val="en-GB"/>
        </w:rPr>
        <w:t xml:space="preserve">ed </w:t>
      </w:r>
      <w:r w:rsidRPr="003A2186">
        <w:rPr>
          <w:lang w:val="en-GB"/>
        </w:rPr>
        <w:t xml:space="preserve">and develop a sense </w:t>
      </w:r>
      <w:r w:rsidR="009C0CB5" w:rsidRPr="003A2186">
        <w:rPr>
          <w:lang w:val="en-GB"/>
        </w:rPr>
        <w:t xml:space="preserve">of belonging to </w:t>
      </w:r>
      <w:r w:rsidR="00E369D7">
        <w:rPr>
          <w:lang w:val="en-GB"/>
        </w:rPr>
        <w:t xml:space="preserve">the </w:t>
      </w:r>
      <w:r w:rsidR="009C0CB5" w:rsidRPr="003A2186">
        <w:rPr>
          <w:lang w:val="en-GB"/>
        </w:rPr>
        <w:t>organisation</w:t>
      </w:r>
      <w:bookmarkEnd w:id="11"/>
      <w:r w:rsidR="00BA7F74">
        <w:rPr>
          <w:lang w:val="en-GB"/>
        </w:rPr>
        <w:t>.</w:t>
      </w:r>
    </w:p>
    <w:p w14:paraId="17FFC13F" w14:textId="041D93FE"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Human resources strategies provide various improvements for the organisation. In a business structure, the HR team plays an important role</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their implementation strategies generate a successful and easy way to convert processes of business which allow organisational success. HR strategies determine effective systems of HR process run and provide quality to bring the </w:t>
      </w:r>
      <w:r w:rsidRPr="003A2186">
        <w:rPr>
          <w:rFonts w:ascii="Times New Roman" w:eastAsia="Times New Roman" w:hAnsi="Times New Roman" w:cs="Times New Roman"/>
          <w:color w:val="000000" w:themeColor="text1"/>
          <w:sz w:val="24"/>
          <w:szCs w:val="24"/>
          <w:lang w:val="en-GB"/>
        </w:rPr>
        <w:lastRenderedPageBreak/>
        <w:t>development of the HR process (</w:t>
      </w:r>
      <w:proofErr w:type="spellStart"/>
      <w:r w:rsidRPr="003A2186">
        <w:rPr>
          <w:rFonts w:ascii="Times New Roman" w:hAnsi="Times New Roman" w:cs="Times New Roman"/>
          <w:color w:val="000000" w:themeColor="text1"/>
          <w:sz w:val="24"/>
          <w:szCs w:val="24"/>
          <w:highlight w:val="white"/>
          <w:lang w:val="en-GB"/>
        </w:rPr>
        <w:t>Thumiki</w:t>
      </w:r>
      <w:proofErr w:type="spellEnd"/>
      <w:r w:rsidRPr="003A2186">
        <w:rPr>
          <w:rFonts w:ascii="Times New Roman" w:hAnsi="Times New Roman" w:cs="Times New Roman"/>
          <w:color w:val="000000" w:themeColor="text1"/>
          <w:sz w:val="24"/>
          <w:szCs w:val="24"/>
          <w:highlight w:val="white"/>
          <w:lang w:val="en-GB"/>
        </w:rPr>
        <w:t xml:space="preserve"> et al., 2019)</w:t>
      </w:r>
      <w:r w:rsidRPr="003A2186">
        <w:rPr>
          <w:rFonts w:ascii="Times New Roman" w:eastAsia="Times New Roman" w:hAnsi="Times New Roman" w:cs="Times New Roman"/>
          <w:color w:val="000000" w:themeColor="text1"/>
          <w:sz w:val="24"/>
          <w:szCs w:val="24"/>
          <w:lang w:val="en-GB"/>
        </w:rPr>
        <w:t xml:space="preserve">. In the part of the assessment, those selected HR strategies help the organisation to make team members valued, appreciated, and make sense to develop the organisation. </w:t>
      </w:r>
    </w:p>
    <w:p w14:paraId="49A54914" w14:textId="453D230C"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Importance to make team members value:</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HR strategies provide employers and teams with more skull and knowledge that help them to bring more value to the organisation. Team members are valuable to the organisation</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HR strategies help to assure their value. Through implementing training and communication strategy, team employers are able to develop their interpersonal skills and power</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convert to generate a valuable aspect of the organisation (</w:t>
      </w:r>
      <w:proofErr w:type="spellStart"/>
      <w:r w:rsidRPr="003A2186">
        <w:rPr>
          <w:rFonts w:ascii="Times New Roman" w:hAnsi="Times New Roman" w:cs="Times New Roman"/>
          <w:color w:val="000000" w:themeColor="text1"/>
          <w:sz w:val="24"/>
          <w:szCs w:val="24"/>
          <w:highlight w:val="white"/>
          <w:lang w:val="en-GB"/>
        </w:rPr>
        <w:t>Pungnirund</w:t>
      </w:r>
      <w:proofErr w:type="spellEnd"/>
      <w:r w:rsidRPr="003A2186">
        <w:rPr>
          <w:rFonts w:ascii="Times New Roman" w:hAnsi="Times New Roman" w:cs="Times New Roman"/>
          <w:color w:val="000000" w:themeColor="text1"/>
          <w:sz w:val="24"/>
          <w:szCs w:val="24"/>
          <w:highlight w:val="white"/>
          <w:lang w:val="en-GB"/>
        </w:rPr>
        <w:t>, 2020)</w:t>
      </w:r>
      <w:r w:rsidRPr="003A2186">
        <w:rPr>
          <w:rFonts w:ascii="Times New Roman" w:eastAsia="Times New Roman" w:hAnsi="Times New Roman" w:cs="Times New Roman"/>
          <w:color w:val="000000" w:themeColor="text1"/>
          <w:sz w:val="24"/>
          <w:szCs w:val="24"/>
          <w:lang w:val="en-GB"/>
        </w:rPr>
        <w:t xml:space="preserve">. Those strategies provide team members more efficiency that put them to clarify their values for the organisation. </w:t>
      </w:r>
    </w:p>
    <w:p w14:paraId="64F17122" w14:textId="1D2F32A6"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Importance to make appreciation:</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Appreciation is </w:t>
      </w:r>
      <w:r w:rsidR="003E2240">
        <w:rPr>
          <w:rFonts w:ascii="Times New Roman" w:eastAsia="Times New Roman" w:hAnsi="Times New Roman" w:cs="Times New Roman"/>
          <w:color w:val="000000" w:themeColor="text1"/>
          <w:sz w:val="24"/>
          <w:szCs w:val="24"/>
          <w:lang w:val="en-GB"/>
        </w:rPr>
        <w:t>vital</w:t>
      </w:r>
      <w:r w:rsidRPr="003A2186">
        <w:rPr>
          <w:rFonts w:ascii="Times New Roman" w:eastAsia="Times New Roman" w:hAnsi="Times New Roman" w:cs="Times New Roman"/>
          <w:color w:val="000000" w:themeColor="text1"/>
          <w:sz w:val="24"/>
          <w:szCs w:val="24"/>
          <w:lang w:val="en-GB"/>
        </w:rPr>
        <w:t xml:space="preserve"> to </w:t>
      </w:r>
      <w:r w:rsidR="003E2240">
        <w:rPr>
          <w:rFonts w:ascii="Times New Roman" w:eastAsia="Times New Roman" w:hAnsi="Times New Roman" w:cs="Times New Roman"/>
          <w:color w:val="000000" w:themeColor="text1"/>
          <w:sz w:val="24"/>
          <w:szCs w:val="24"/>
          <w:lang w:val="en-GB"/>
        </w:rPr>
        <w:t xml:space="preserve">managing </w:t>
      </w:r>
      <w:r w:rsidRPr="003A2186">
        <w:rPr>
          <w:rFonts w:ascii="Times New Roman" w:eastAsia="Times New Roman" w:hAnsi="Times New Roman" w:cs="Times New Roman"/>
          <w:color w:val="000000" w:themeColor="text1"/>
          <w:sz w:val="24"/>
          <w:szCs w:val="24"/>
          <w:lang w:val="en-GB"/>
        </w:rPr>
        <w:t>human resources and the team. HR strategies help employers to build their skills and knowledge and provide procedures to manage their work properly. Through it, employers create more valuable engagement performances that give organisations more success</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through it, it makes appreciation for the employers too. </w:t>
      </w:r>
    </w:p>
    <w:p w14:paraId="1D8E22A2" w14:textId="7F6F053D"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 xml:space="preserve">Importance </w:t>
      </w:r>
      <w:r w:rsidR="003E2240">
        <w:rPr>
          <w:rFonts w:ascii="Times New Roman" w:eastAsia="Times New Roman" w:hAnsi="Times New Roman" w:cs="Times New Roman"/>
          <w:b/>
          <w:color w:val="000000" w:themeColor="text1"/>
          <w:sz w:val="24"/>
          <w:szCs w:val="24"/>
          <w:lang w:val="en-GB"/>
        </w:rPr>
        <w:t>of</w:t>
      </w:r>
      <w:r w:rsidRPr="003A2186">
        <w:rPr>
          <w:rFonts w:ascii="Times New Roman" w:eastAsia="Times New Roman" w:hAnsi="Times New Roman" w:cs="Times New Roman"/>
          <w:b/>
          <w:color w:val="000000" w:themeColor="text1"/>
          <w:sz w:val="24"/>
          <w:szCs w:val="24"/>
          <w:lang w:val="en-GB"/>
        </w:rPr>
        <w:t xml:space="preserve"> </w:t>
      </w:r>
      <w:r w:rsidR="003E2240">
        <w:rPr>
          <w:rFonts w:ascii="Times New Roman" w:eastAsia="Times New Roman" w:hAnsi="Times New Roman" w:cs="Times New Roman"/>
          <w:b/>
          <w:color w:val="000000" w:themeColor="text1"/>
          <w:sz w:val="24"/>
          <w:szCs w:val="24"/>
          <w:lang w:val="en-GB"/>
        </w:rPr>
        <w:t>developing</w:t>
      </w:r>
      <w:r w:rsidRPr="003A2186">
        <w:rPr>
          <w:rFonts w:ascii="Times New Roman" w:eastAsia="Times New Roman" w:hAnsi="Times New Roman" w:cs="Times New Roman"/>
          <w:b/>
          <w:color w:val="000000" w:themeColor="text1"/>
          <w:sz w:val="24"/>
          <w:szCs w:val="24"/>
          <w:lang w:val="en-GB"/>
        </w:rPr>
        <w:t xml:space="preserve"> a sense of belonging:</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HR strategies generate engagement with employers and build strong bonding</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provides a positive work environment and motivates employers to accurately and effectively present their performances. Human resource strategies help develop organisational; ethics by developing relationships with team members and leaders, managers, and other workers. Through implementing HR strategies, the organisation is able to develop a sense of belonging within the workplace and outside also.</w:t>
      </w:r>
    </w:p>
    <w:p w14:paraId="70D36F4D" w14:textId="77777777" w:rsidR="0009432D" w:rsidRPr="003A2186" w:rsidRDefault="009C0CB5" w:rsidP="00B02EE3">
      <w:pPr>
        <w:pStyle w:val="Heading1"/>
        <w:jc w:val="left"/>
        <w:rPr>
          <w:lang w:val="en-GB"/>
        </w:rPr>
      </w:pPr>
      <w:bookmarkStart w:id="12" w:name="_Toc100247309"/>
      <w:r w:rsidRPr="003A2186">
        <w:rPr>
          <w:lang w:val="en-GB"/>
        </w:rPr>
        <w:t>HRM principle</w:t>
      </w:r>
      <w:bookmarkEnd w:id="12"/>
    </w:p>
    <w:p w14:paraId="7A61BDA0" w14:textId="59D86568"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Human resource management is a function of the organisation that deals with employers' compensation, benefits, performance, wellness, and many more. The human resource department played an important role in managing employers in a strategic way. Human resource teams of the organisation always maintain their organisational principles accurately to generate better performances and accuracy. The </w:t>
      </w:r>
      <w:r w:rsidR="005042EA">
        <w:rPr>
          <w:rFonts w:ascii="Times New Roman" w:eastAsia="Times New Roman" w:hAnsi="Times New Roman" w:cs="Times New Roman"/>
          <w:color w:val="000000" w:themeColor="text1"/>
          <w:sz w:val="24"/>
          <w:szCs w:val="24"/>
          <w:lang w:val="en-GB"/>
        </w:rPr>
        <w:t>focus</w:t>
      </w:r>
      <w:r w:rsidRPr="003A2186">
        <w:rPr>
          <w:rFonts w:ascii="Times New Roman" w:eastAsia="Times New Roman" w:hAnsi="Times New Roman" w:cs="Times New Roman"/>
          <w:color w:val="000000" w:themeColor="text1"/>
          <w:sz w:val="24"/>
          <w:szCs w:val="24"/>
          <w:lang w:val="en-GB"/>
        </w:rPr>
        <w:t xml:space="preserve"> of human resource management is established by analysis, investigation, and research.</w:t>
      </w:r>
    </w:p>
    <w:p w14:paraId="12B4AF9E" w14:textId="5EE0E644"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Individual development:</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The most </w:t>
      </w:r>
      <w:r w:rsidR="002B0857">
        <w:rPr>
          <w:rFonts w:ascii="Times New Roman" w:eastAsia="Times New Roman" w:hAnsi="Times New Roman" w:cs="Times New Roman"/>
          <w:color w:val="000000" w:themeColor="text1"/>
          <w:sz w:val="24"/>
          <w:szCs w:val="24"/>
          <w:lang w:val="en-GB"/>
        </w:rPr>
        <w:t>crucial</w:t>
      </w:r>
      <w:r w:rsidRPr="003A2186">
        <w:rPr>
          <w:rFonts w:ascii="Times New Roman" w:eastAsia="Times New Roman" w:hAnsi="Times New Roman" w:cs="Times New Roman"/>
          <w:color w:val="000000" w:themeColor="text1"/>
          <w:sz w:val="24"/>
          <w:szCs w:val="24"/>
          <w:lang w:val="en-GB"/>
        </w:rPr>
        <w:t xml:space="preserve"> principle of HRM is individual development. HRM offers equal opportunity to the employers</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w:t>
      </w:r>
      <w:r w:rsidR="005042EA">
        <w:rPr>
          <w:rFonts w:ascii="Times New Roman" w:eastAsia="Times New Roman" w:hAnsi="Times New Roman" w:cs="Times New Roman"/>
          <w:color w:val="000000" w:themeColor="text1"/>
          <w:sz w:val="24"/>
          <w:szCs w:val="24"/>
          <w:lang w:val="en-GB"/>
        </w:rPr>
        <w:t>allows</w:t>
      </w:r>
      <w:r w:rsidRPr="003A2186">
        <w:rPr>
          <w:rFonts w:ascii="Times New Roman" w:eastAsia="Times New Roman" w:hAnsi="Times New Roman" w:cs="Times New Roman"/>
          <w:color w:val="000000" w:themeColor="text1"/>
          <w:sz w:val="24"/>
          <w:szCs w:val="24"/>
          <w:lang w:val="en-GB"/>
        </w:rPr>
        <w:t xml:space="preserve"> individual development and increases capability and potential for everyone</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t>
      </w:r>
      <w:r w:rsidR="005042EA">
        <w:rPr>
          <w:rFonts w:ascii="Times New Roman" w:eastAsia="Times New Roman" w:hAnsi="Times New Roman" w:cs="Times New Roman"/>
          <w:color w:val="000000" w:themeColor="text1"/>
          <w:sz w:val="24"/>
          <w:szCs w:val="24"/>
          <w:lang w:val="en-GB"/>
        </w:rPr>
        <w:t>which</w:t>
      </w:r>
      <w:r w:rsidRPr="003A2186">
        <w:rPr>
          <w:rFonts w:ascii="Times New Roman" w:eastAsia="Times New Roman" w:hAnsi="Times New Roman" w:cs="Times New Roman"/>
          <w:color w:val="000000" w:themeColor="text1"/>
          <w:sz w:val="24"/>
          <w:szCs w:val="24"/>
          <w:lang w:val="en-GB"/>
        </w:rPr>
        <w:t xml:space="preserve"> assures skill improvement.</w:t>
      </w:r>
    </w:p>
    <w:p w14:paraId="2546705C" w14:textId="77777777" w:rsidR="00530837"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lastRenderedPageBreak/>
        <w:t>Scientific selection:</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The HRM team's other focus is a scientific selection to place the right capability and choice for the right act. The </w:t>
      </w:r>
      <w:r w:rsidR="00530837">
        <w:rPr>
          <w:rFonts w:ascii="Times New Roman" w:eastAsia="Times New Roman" w:hAnsi="Times New Roman" w:cs="Times New Roman"/>
          <w:color w:val="000000" w:themeColor="text1"/>
          <w:sz w:val="24"/>
          <w:szCs w:val="24"/>
          <w:lang w:val="en-GB"/>
        </w:rPr>
        <w:t>organisation's</w:t>
      </w:r>
      <w:r w:rsidR="00530837" w:rsidRPr="003A2186">
        <w:rPr>
          <w:rFonts w:ascii="Times New Roman" w:eastAsia="Times New Roman" w:hAnsi="Times New Roman" w:cs="Times New Roman"/>
          <w:color w:val="000000" w:themeColor="text1"/>
          <w:sz w:val="24"/>
          <w:szCs w:val="24"/>
          <w:lang w:val="en-GB"/>
        </w:rPr>
        <w:t xml:space="preserve"> HRM team is very much concerned about the right selection to improve their performances.</w:t>
      </w:r>
    </w:p>
    <w:p w14:paraId="1A514421" w14:textId="77777777" w:rsidR="00530837" w:rsidRPr="003A2186" w:rsidRDefault="00530837"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Free flow of communication:</w:t>
      </w:r>
      <w:r>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HRM teams are always open and encourage their team members and employers by providing formal, informal, upward, and downward communication skills to generate free flow in communication and engagement.</w:t>
      </w:r>
    </w:p>
    <w:p w14:paraId="3AAF5D23" w14:textId="6DAA32AB" w:rsidR="00530837" w:rsidRPr="003A2186" w:rsidRDefault="00530837"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Participation:</w:t>
      </w:r>
      <w:r>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Participation is also an important principle of HRM. The </w:t>
      </w:r>
      <w:r>
        <w:rPr>
          <w:rFonts w:ascii="Times New Roman" w:eastAsia="Times New Roman" w:hAnsi="Times New Roman" w:cs="Times New Roman"/>
          <w:color w:val="000000" w:themeColor="text1"/>
          <w:sz w:val="24"/>
          <w:szCs w:val="24"/>
          <w:lang w:val="en-GB"/>
        </w:rPr>
        <w:t>organisation’s</w:t>
      </w:r>
      <w:r w:rsidRPr="003A2186">
        <w:rPr>
          <w:rFonts w:ascii="Times New Roman" w:eastAsia="Times New Roman" w:hAnsi="Times New Roman" w:cs="Times New Roman"/>
          <w:color w:val="000000" w:themeColor="text1"/>
          <w:sz w:val="24"/>
          <w:szCs w:val="24"/>
          <w:lang w:val="en-GB"/>
        </w:rPr>
        <w:t xml:space="preserve"> HRM tries to associate with their employers in each and every level of participation and decision-making process (</w:t>
      </w:r>
      <w:proofErr w:type="spellStart"/>
      <w:r w:rsidRPr="003A2186">
        <w:rPr>
          <w:rFonts w:ascii="Times New Roman" w:hAnsi="Times New Roman" w:cs="Times New Roman"/>
          <w:color w:val="000000" w:themeColor="text1"/>
          <w:sz w:val="24"/>
          <w:szCs w:val="24"/>
          <w:highlight w:val="white"/>
          <w:lang w:val="en-GB"/>
        </w:rPr>
        <w:t>Naji</w:t>
      </w:r>
      <w:proofErr w:type="spellEnd"/>
      <w:r w:rsidRPr="003A2186">
        <w:rPr>
          <w:rFonts w:ascii="Times New Roman" w:hAnsi="Times New Roman" w:cs="Times New Roman"/>
          <w:color w:val="000000" w:themeColor="text1"/>
          <w:sz w:val="24"/>
          <w:szCs w:val="24"/>
          <w:highlight w:val="white"/>
          <w:lang w:val="en-GB"/>
        </w:rPr>
        <w:t xml:space="preserve"> et al., 2020)</w:t>
      </w:r>
      <w:r w:rsidRPr="003A2186">
        <w:rPr>
          <w:rFonts w:ascii="Times New Roman" w:eastAsia="Times New Roman" w:hAnsi="Times New Roman" w:cs="Times New Roman"/>
          <w:color w:val="000000" w:themeColor="text1"/>
          <w:sz w:val="24"/>
          <w:szCs w:val="24"/>
          <w:lang w:val="en-GB"/>
        </w:rPr>
        <w:t>. Through participation at each level, employers achieved more information about functions and increased their level of knowledge and experience through decision making and participation.</w:t>
      </w:r>
    </w:p>
    <w:p w14:paraId="7494D590" w14:textId="3A69333E" w:rsidR="00530837" w:rsidRPr="003A2186" w:rsidRDefault="00530837"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Team spirit:</w:t>
      </w:r>
      <w:r>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Team spirit generally goes through employers' engagement and performances. The </w:t>
      </w:r>
      <w:r>
        <w:rPr>
          <w:rFonts w:ascii="Times New Roman" w:eastAsia="Times New Roman" w:hAnsi="Times New Roman" w:cs="Times New Roman"/>
          <w:color w:val="000000" w:themeColor="text1"/>
          <w:sz w:val="24"/>
          <w:szCs w:val="24"/>
          <w:lang w:val="en-GB"/>
        </w:rPr>
        <w:t>organisation</w:t>
      </w:r>
      <w:r w:rsidR="00E20A39">
        <w:rPr>
          <w:rFonts w:ascii="Times New Roman" w:eastAsia="Times New Roman" w:hAnsi="Times New Roman" w:cs="Times New Roman"/>
          <w:color w:val="000000" w:themeColor="text1"/>
          <w:sz w:val="24"/>
          <w:szCs w:val="24"/>
          <w:lang w:val="en-GB"/>
        </w:rPr>
        <w:t>’</w:t>
      </w:r>
      <w:r>
        <w:rPr>
          <w:rFonts w:ascii="Times New Roman" w:eastAsia="Times New Roman" w:hAnsi="Times New Roman" w:cs="Times New Roman"/>
          <w:color w:val="000000" w:themeColor="text1"/>
          <w:sz w:val="24"/>
          <w:szCs w:val="24"/>
          <w:lang w:val="en-GB"/>
        </w:rPr>
        <w:t>s</w:t>
      </w:r>
      <w:r w:rsidRPr="003A2186">
        <w:rPr>
          <w:rFonts w:ascii="Times New Roman" w:eastAsia="Times New Roman" w:hAnsi="Times New Roman" w:cs="Times New Roman"/>
          <w:color w:val="000000" w:themeColor="text1"/>
          <w:sz w:val="24"/>
          <w:szCs w:val="24"/>
          <w:lang w:val="en-GB"/>
        </w:rPr>
        <w:t xml:space="preserve"> HRM always focuses on team spirit and encouragement to deliver a valuable team and employers too (</w:t>
      </w:r>
      <w:r w:rsidRPr="003A2186">
        <w:rPr>
          <w:rFonts w:ascii="Times New Roman" w:hAnsi="Times New Roman" w:cs="Times New Roman"/>
          <w:color w:val="000000" w:themeColor="text1"/>
          <w:sz w:val="24"/>
          <w:szCs w:val="24"/>
          <w:highlight w:val="white"/>
          <w:lang w:val="en-GB"/>
        </w:rPr>
        <w:t xml:space="preserve">Van den </w:t>
      </w:r>
      <w:proofErr w:type="spellStart"/>
      <w:r w:rsidRPr="003A2186">
        <w:rPr>
          <w:rFonts w:ascii="Times New Roman" w:hAnsi="Times New Roman" w:cs="Times New Roman"/>
          <w:color w:val="000000" w:themeColor="text1"/>
          <w:sz w:val="24"/>
          <w:szCs w:val="24"/>
          <w:highlight w:val="white"/>
          <w:lang w:val="en-GB"/>
        </w:rPr>
        <w:t>Broeck</w:t>
      </w:r>
      <w:proofErr w:type="spellEnd"/>
      <w:r w:rsidRPr="003A2186">
        <w:rPr>
          <w:rFonts w:ascii="Times New Roman" w:hAnsi="Times New Roman" w:cs="Times New Roman"/>
          <w:color w:val="000000" w:themeColor="text1"/>
          <w:sz w:val="24"/>
          <w:szCs w:val="24"/>
          <w:highlight w:val="white"/>
          <w:lang w:val="en-GB"/>
        </w:rPr>
        <w:t xml:space="preserve">, </w:t>
      </w:r>
      <w:proofErr w:type="spellStart"/>
      <w:r w:rsidRPr="003A2186">
        <w:rPr>
          <w:rFonts w:ascii="Times New Roman" w:hAnsi="Times New Roman" w:cs="Times New Roman"/>
          <w:color w:val="000000" w:themeColor="text1"/>
          <w:sz w:val="24"/>
          <w:szCs w:val="24"/>
          <w:highlight w:val="white"/>
          <w:lang w:val="en-GB"/>
        </w:rPr>
        <w:t>Carpini</w:t>
      </w:r>
      <w:proofErr w:type="spellEnd"/>
      <w:r w:rsidRPr="003A2186">
        <w:rPr>
          <w:rFonts w:ascii="Times New Roman" w:hAnsi="Times New Roman" w:cs="Times New Roman"/>
          <w:color w:val="000000" w:themeColor="text1"/>
          <w:sz w:val="24"/>
          <w:szCs w:val="24"/>
          <w:highlight w:val="white"/>
          <w:lang w:val="en-GB"/>
        </w:rPr>
        <w:t xml:space="preserve"> and </w:t>
      </w:r>
      <w:proofErr w:type="spellStart"/>
      <w:r w:rsidRPr="003A2186">
        <w:rPr>
          <w:rFonts w:ascii="Times New Roman" w:hAnsi="Times New Roman" w:cs="Times New Roman"/>
          <w:color w:val="000000" w:themeColor="text1"/>
          <w:sz w:val="24"/>
          <w:szCs w:val="24"/>
          <w:highlight w:val="white"/>
          <w:lang w:val="en-GB"/>
        </w:rPr>
        <w:t>Diefendorff</w:t>
      </w:r>
      <w:proofErr w:type="spellEnd"/>
      <w:r w:rsidRPr="003A2186">
        <w:rPr>
          <w:rFonts w:ascii="Times New Roman" w:hAnsi="Times New Roman" w:cs="Times New Roman"/>
          <w:color w:val="000000" w:themeColor="text1"/>
          <w:sz w:val="24"/>
          <w:szCs w:val="24"/>
          <w:highlight w:val="white"/>
          <w:lang w:val="en-GB"/>
        </w:rPr>
        <w:t>, 2019)</w:t>
      </w:r>
      <w:r w:rsidRPr="003A2186">
        <w:rPr>
          <w:rFonts w:ascii="Times New Roman" w:eastAsia="Times New Roman" w:hAnsi="Times New Roman" w:cs="Times New Roman"/>
          <w:color w:val="000000" w:themeColor="text1"/>
          <w:sz w:val="24"/>
          <w:szCs w:val="24"/>
          <w:lang w:val="en-GB"/>
        </w:rPr>
        <w:t>.</w:t>
      </w:r>
    </w:p>
    <w:p w14:paraId="15C48DCC" w14:textId="0CD1EAF4" w:rsidR="0009432D" w:rsidRPr="003A2186" w:rsidRDefault="00530837"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Management and operation:</w:t>
      </w:r>
      <w:r>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HRM team always maintains their employer's law and industrial relations in the business operation and management. The </w:t>
      </w:r>
      <w:r>
        <w:rPr>
          <w:rFonts w:ascii="Times New Roman" w:eastAsia="Times New Roman" w:hAnsi="Times New Roman" w:cs="Times New Roman"/>
          <w:color w:val="000000" w:themeColor="text1"/>
          <w:sz w:val="24"/>
          <w:szCs w:val="24"/>
          <w:lang w:val="en-GB"/>
        </w:rPr>
        <w:t>organisation's</w:t>
      </w:r>
      <w:r w:rsidR="00306852" w:rsidRPr="003A2186">
        <w:rPr>
          <w:rFonts w:ascii="Times New Roman" w:eastAsia="Times New Roman" w:hAnsi="Times New Roman" w:cs="Times New Roman"/>
          <w:color w:val="000000" w:themeColor="text1"/>
          <w:sz w:val="24"/>
          <w:szCs w:val="24"/>
          <w:lang w:val="en-GB"/>
        </w:rPr>
        <w:t xml:space="preserve"> HRM team always maintains the principle of management</w:t>
      </w:r>
      <w:r w:rsidR="00E369D7">
        <w:rPr>
          <w:rFonts w:ascii="Times New Roman" w:eastAsia="Times New Roman" w:hAnsi="Times New Roman" w:cs="Times New Roman"/>
          <w:color w:val="000000" w:themeColor="text1"/>
          <w:sz w:val="24"/>
          <w:szCs w:val="24"/>
          <w:lang w:val="en-GB"/>
        </w:rPr>
        <w:t>,</w:t>
      </w:r>
      <w:r w:rsidR="00306852" w:rsidRPr="003A2186">
        <w:rPr>
          <w:rFonts w:ascii="Times New Roman" w:eastAsia="Times New Roman" w:hAnsi="Times New Roman" w:cs="Times New Roman"/>
          <w:color w:val="000000" w:themeColor="text1"/>
          <w:sz w:val="24"/>
          <w:szCs w:val="24"/>
          <w:lang w:val="en-GB"/>
        </w:rPr>
        <w:t xml:space="preserve"> which promotes </w:t>
      </w:r>
      <w:r w:rsidR="00E369D7">
        <w:rPr>
          <w:rFonts w:ascii="Times New Roman" w:eastAsia="Times New Roman" w:hAnsi="Times New Roman" w:cs="Times New Roman"/>
          <w:color w:val="000000" w:themeColor="text1"/>
          <w:sz w:val="24"/>
          <w:szCs w:val="24"/>
          <w:lang w:val="en-GB"/>
        </w:rPr>
        <w:t>labour</w:t>
      </w:r>
      <w:r w:rsidR="00306852" w:rsidRPr="003A2186">
        <w:rPr>
          <w:rFonts w:ascii="Times New Roman" w:eastAsia="Times New Roman" w:hAnsi="Times New Roman" w:cs="Times New Roman"/>
          <w:color w:val="000000" w:themeColor="text1"/>
          <w:sz w:val="24"/>
          <w:szCs w:val="24"/>
          <w:lang w:val="en-GB"/>
        </w:rPr>
        <w:t xml:space="preserve"> laws accurately and observe</w:t>
      </w:r>
      <w:r w:rsidR="003A367C">
        <w:rPr>
          <w:rFonts w:ascii="Times New Roman" w:eastAsia="Times New Roman" w:hAnsi="Times New Roman" w:cs="Times New Roman"/>
          <w:color w:val="000000" w:themeColor="text1"/>
          <w:sz w:val="24"/>
          <w:szCs w:val="24"/>
          <w:lang w:val="en-GB"/>
        </w:rPr>
        <w:t>s</w:t>
      </w:r>
      <w:r w:rsidR="0065794D">
        <w:rPr>
          <w:rFonts w:ascii="Times New Roman" w:eastAsia="Times New Roman" w:hAnsi="Times New Roman" w:cs="Times New Roman"/>
          <w:color w:val="000000" w:themeColor="text1"/>
          <w:sz w:val="24"/>
          <w:szCs w:val="24"/>
          <w:lang w:val="en-GB"/>
        </w:rPr>
        <w:t>§</w:t>
      </w:r>
      <w:r w:rsidR="00306852" w:rsidRPr="003A2186">
        <w:rPr>
          <w:rFonts w:ascii="Times New Roman" w:eastAsia="Times New Roman" w:hAnsi="Times New Roman" w:cs="Times New Roman"/>
          <w:color w:val="000000" w:themeColor="text1"/>
          <w:sz w:val="24"/>
          <w:szCs w:val="24"/>
          <w:lang w:val="en-GB"/>
        </w:rPr>
        <w:t xml:space="preserve"> the management process and operation to provide better performances.</w:t>
      </w:r>
    </w:p>
    <w:p w14:paraId="308097B0" w14:textId="77777777" w:rsidR="0009432D" w:rsidRPr="003A2186" w:rsidRDefault="009C0CB5" w:rsidP="00B02EE3">
      <w:pPr>
        <w:pStyle w:val="Heading1"/>
        <w:rPr>
          <w:lang w:val="en-GB"/>
        </w:rPr>
      </w:pPr>
      <w:bookmarkStart w:id="13" w:name="_Toc100247310"/>
      <w:r w:rsidRPr="003A2186">
        <w:rPr>
          <w:lang w:val="en-GB"/>
        </w:rPr>
        <w:t>HRM model</w:t>
      </w:r>
      <w:bookmarkEnd w:id="13"/>
    </w:p>
    <w:p w14:paraId="504806D7" w14:textId="77777777" w:rsidR="0009432D" w:rsidRPr="003A2186" w:rsidRDefault="00306852" w:rsidP="00B02EE3">
      <w:pPr>
        <w:pStyle w:val="Heading3"/>
        <w:spacing w:line="360" w:lineRule="auto"/>
        <w:rPr>
          <w:color w:val="000000" w:themeColor="text1"/>
          <w:lang w:val="en-GB"/>
        </w:rPr>
      </w:pPr>
      <w:bookmarkStart w:id="14" w:name="_Toc100247311"/>
      <w:r w:rsidRPr="003A2186">
        <w:rPr>
          <w:color w:val="000000" w:themeColor="text1"/>
          <w:lang w:val="en-GB"/>
        </w:rPr>
        <w:t xml:space="preserve">The Harvard </w:t>
      </w:r>
      <w:proofErr w:type="gramStart"/>
      <w:r w:rsidRPr="003A2186">
        <w:rPr>
          <w:color w:val="000000" w:themeColor="text1"/>
          <w:lang w:val="en-GB"/>
        </w:rPr>
        <w:t>model</w:t>
      </w:r>
      <w:bookmarkEnd w:id="14"/>
      <w:proofErr w:type="gramEnd"/>
    </w:p>
    <w:p w14:paraId="763B4004" w14:textId="74C311EE" w:rsidR="0009432D" w:rsidRPr="00B60871"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The Harvard model is the most effective and significant model of human resource management. This model was initially developed by </w:t>
      </w:r>
      <w:proofErr w:type="spellStart"/>
      <w:r w:rsidRPr="003A2186">
        <w:rPr>
          <w:rFonts w:ascii="Times New Roman" w:eastAsia="Times New Roman" w:hAnsi="Times New Roman" w:cs="Times New Roman"/>
          <w:color w:val="000000" w:themeColor="text1"/>
          <w:sz w:val="24"/>
          <w:szCs w:val="24"/>
          <w:lang w:val="en-GB"/>
        </w:rPr>
        <w:t>Micheal</w:t>
      </w:r>
      <w:proofErr w:type="spellEnd"/>
      <w:r w:rsidRPr="003A2186">
        <w:rPr>
          <w:rFonts w:ascii="Times New Roman" w:eastAsia="Times New Roman" w:hAnsi="Times New Roman" w:cs="Times New Roman"/>
          <w:color w:val="000000" w:themeColor="text1"/>
          <w:sz w:val="24"/>
          <w:szCs w:val="24"/>
          <w:lang w:val="en-GB"/>
        </w:rPr>
        <w:t xml:space="preserve"> Beer</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who is the leader of several experts at Harvard University</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in 1984. This is an HR strategy model which is composed of six components. On the left, this model </w:t>
      </w:r>
      <w:proofErr w:type="spellStart"/>
      <w:r w:rsidRPr="003A2186">
        <w:rPr>
          <w:rFonts w:ascii="Times New Roman" w:eastAsia="Times New Roman" w:hAnsi="Times New Roman" w:cs="Times New Roman"/>
          <w:color w:val="000000" w:themeColor="text1"/>
          <w:sz w:val="24"/>
          <w:szCs w:val="24"/>
          <w:lang w:val="en-GB"/>
        </w:rPr>
        <w:t>strat</w:t>
      </w:r>
      <w:proofErr w:type="spellEnd"/>
      <w:r w:rsidRPr="003A2186">
        <w:rPr>
          <w:rFonts w:ascii="Times New Roman" w:eastAsia="Times New Roman" w:hAnsi="Times New Roman" w:cs="Times New Roman"/>
          <w:color w:val="000000" w:themeColor="text1"/>
          <w:sz w:val="24"/>
          <w:szCs w:val="24"/>
          <w:lang w:val="en-GB"/>
        </w:rPr>
        <w:t xml:space="preserve"> through stakeholder interest which includes</w:t>
      </w:r>
      <w:r w:rsidR="00E20A39">
        <w:rPr>
          <w:rFonts w:ascii="Times New Roman" w:eastAsia="Times New Roman" w:hAnsi="Times New Roman" w:cs="Times New Roman"/>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management, government, employee group, and many more. The stakeholder interest defines HRM policies at the same time</w:t>
      </w:r>
      <w:r w:rsidR="00E369D7">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it includes situational factors. Situational factors influence HRM policies also</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include HR activities, training, reward, system, recruitment, and many more. Strategic HRM policies help to suggest positive HRM outcomes which involve commitment, cost-effectiveness, competence, and many more (</w:t>
      </w:r>
      <w:r w:rsidRPr="003A2186">
        <w:rPr>
          <w:rFonts w:ascii="Times New Roman" w:hAnsi="Times New Roman" w:cs="Times New Roman"/>
          <w:color w:val="000000" w:themeColor="text1"/>
          <w:sz w:val="24"/>
          <w:szCs w:val="24"/>
          <w:highlight w:val="white"/>
          <w:lang w:val="en-GB"/>
        </w:rPr>
        <w:t>Kaufman, 2020)</w:t>
      </w:r>
      <w:r w:rsidRPr="003A2186">
        <w:rPr>
          <w:rFonts w:ascii="Times New Roman" w:eastAsia="Times New Roman" w:hAnsi="Times New Roman" w:cs="Times New Roman"/>
          <w:color w:val="000000" w:themeColor="text1"/>
          <w:sz w:val="24"/>
          <w:szCs w:val="24"/>
          <w:lang w:val="en-GB"/>
        </w:rPr>
        <w:t xml:space="preserve">. This model explained that every firm needs to record achievement in organisational performances to gain more commitment and identity and set a place of positivity in human resource practices. This model provides various degrees of results and brings a more systematic approach to HR and its </w:t>
      </w:r>
      <w:r w:rsidRPr="003A2186">
        <w:rPr>
          <w:rFonts w:ascii="Times New Roman" w:eastAsia="Times New Roman" w:hAnsi="Times New Roman" w:cs="Times New Roman"/>
          <w:color w:val="000000" w:themeColor="text1"/>
          <w:sz w:val="24"/>
          <w:szCs w:val="24"/>
          <w:lang w:val="en-GB"/>
        </w:rPr>
        <w:lastRenderedPageBreak/>
        <w:t>practices. The six systems and aspects of the Harvard model are HR effect, stakeholders, long-term implications, HRM policy decision, preferences, situational consideration, and feedback loop. One of the most important tasks for developing individuals and involving each in personal development in an organisation is human resource management (</w:t>
      </w:r>
      <w:r w:rsidRPr="003A2186">
        <w:rPr>
          <w:rFonts w:ascii="Times New Roman" w:hAnsi="Times New Roman" w:cs="Times New Roman"/>
          <w:color w:val="000000" w:themeColor="text1"/>
          <w:sz w:val="24"/>
          <w:szCs w:val="24"/>
          <w:highlight w:val="white"/>
          <w:lang w:val="en-GB"/>
        </w:rPr>
        <w:t>Iqbal, 2018)</w:t>
      </w:r>
      <w:r w:rsidRPr="003A2186">
        <w:rPr>
          <w:rFonts w:ascii="Times New Roman" w:eastAsia="Times New Roman" w:hAnsi="Times New Roman" w:cs="Times New Roman"/>
          <w:color w:val="000000" w:themeColor="text1"/>
          <w:sz w:val="24"/>
          <w:szCs w:val="24"/>
          <w:lang w:val="en-GB"/>
        </w:rPr>
        <w:t xml:space="preserve">. There are several models of human resource management. </w:t>
      </w:r>
      <w:proofErr w:type="spellStart"/>
      <w:r w:rsidRPr="003A2186">
        <w:rPr>
          <w:rFonts w:ascii="Times New Roman" w:eastAsia="Times New Roman" w:hAnsi="Times New Roman" w:cs="Times New Roman"/>
          <w:color w:val="000000" w:themeColor="text1"/>
          <w:sz w:val="24"/>
          <w:szCs w:val="24"/>
          <w:lang w:val="en-GB"/>
        </w:rPr>
        <w:t>Micheal</w:t>
      </w:r>
      <w:proofErr w:type="spellEnd"/>
      <w:r w:rsidRPr="003A2186">
        <w:rPr>
          <w:rFonts w:ascii="Times New Roman" w:eastAsia="Times New Roman" w:hAnsi="Times New Roman" w:cs="Times New Roman"/>
          <w:color w:val="000000" w:themeColor="text1"/>
          <w:sz w:val="24"/>
          <w:szCs w:val="24"/>
          <w:lang w:val="en-GB"/>
        </w:rPr>
        <w:t xml:space="preserve"> beer, in his book ‘A handbook of human resource management practice’ </w:t>
      </w:r>
      <w:r w:rsidR="001E1E73">
        <w:rPr>
          <w:rFonts w:ascii="Times New Roman" w:eastAsia="Times New Roman" w:hAnsi="Times New Roman" w:cs="Times New Roman"/>
          <w:color w:val="000000" w:themeColor="text1"/>
          <w:sz w:val="24"/>
          <w:szCs w:val="24"/>
          <w:lang w:val="en-GB"/>
        </w:rPr>
        <w:t>apologises</w:t>
      </w:r>
      <w:r w:rsidRPr="003A2186">
        <w:rPr>
          <w:rFonts w:ascii="Times New Roman" w:eastAsia="Times New Roman" w:hAnsi="Times New Roman" w:cs="Times New Roman"/>
          <w:color w:val="000000" w:themeColor="text1"/>
          <w:sz w:val="24"/>
          <w:szCs w:val="24"/>
          <w:lang w:val="en-GB"/>
        </w:rPr>
        <w:t xml:space="preserve"> for the best practice model</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w:t>
      </w:r>
      <w:r w:rsidR="003E492E">
        <w:rPr>
          <w:rFonts w:ascii="Times New Roman" w:eastAsia="Times New Roman" w:hAnsi="Times New Roman" w:cs="Times New Roman"/>
          <w:color w:val="000000" w:themeColor="text1"/>
          <w:sz w:val="24"/>
          <w:szCs w:val="24"/>
          <w:lang w:val="en-GB"/>
        </w:rPr>
        <w:t>emphasises</w:t>
      </w:r>
      <w:r w:rsidRPr="003A2186">
        <w:rPr>
          <w:rFonts w:ascii="Times New Roman" w:eastAsia="Times New Roman" w:hAnsi="Times New Roman" w:cs="Times New Roman"/>
          <w:color w:val="000000" w:themeColor="text1"/>
          <w:sz w:val="24"/>
          <w:szCs w:val="24"/>
          <w:lang w:val="en-GB"/>
        </w:rPr>
        <w:t xml:space="preserve"> commitment rather than advocates process and compliance of the organisation. This model provides an HR strategy that involves organisational management and a system of performances. This model of framework helps to solve problems of historical personal development and provides practitioners and policies to improve organisational goals.</w:t>
      </w:r>
    </w:p>
    <w:p w14:paraId="5A13D875" w14:textId="77777777" w:rsidR="0009432D" w:rsidRPr="003A2186" w:rsidRDefault="003A2186" w:rsidP="00B02EE3">
      <w:pPr>
        <w:pStyle w:val="Heading1"/>
        <w:jc w:val="left"/>
        <w:rPr>
          <w:lang w:val="en-GB"/>
        </w:rPr>
      </w:pPr>
      <w:bookmarkStart w:id="15" w:name="_Toc100247312"/>
      <w:r w:rsidRPr="003A2186">
        <w:rPr>
          <w:lang w:val="en-GB"/>
        </w:rPr>
        <w:t>Concept</w:t>
      </w:r>
      <w:r w:rsidR="00306852" w:rsidRPr="003A2186">
        <w:rPr>
          <w:lang w:val="en-GB"/>
        </w:rPr>
        <w:t xml:space="preserve"> of </w:t>
      </w:r>
      <w:r w:rsidR="009C0CB5" w:rsidRPr="003A2186">
        <w:rPr>
          <w:lang w:val="en-GB"/>
        </w:rPr>
        <w:t>Current HRM and IHRM theories</w:t>
      </w:r>
      <w:bookmarkEnd w:id="15"/>
    </w:p>
    <w:p w14:paraId="4663D5D9" w14:textId="77777777" w:rsidR="0009432D" w:rsidRPr="003A2186" w:rsidRDefault="00306852" w:rsidP="00B02EE3">
      <w:pPr>
        <w:pStyle w:val="Heading3"/>
        <w:spacing w:line="360" w:lineRule="auto"/>
        <w:rPr>
          <w:color w:val="000000" w:themeColor="text1"/>
          <w:lang w:val="en-GB"/>
        </w:rPr>
      </w:pPr>
      <w:bookmarkStart w:id="16" w:name="_Toc100247313"/>
      <w:r w:rsidRPr="003A2186">
        <w:rPr>
          <w:color w:val="000000" w:themeColor="text1"/>
          <w:lang w:val="en-GB"/>
        </w:rPr>
        <w:t>Current HRM Theory</w:t>
      </w:r>
      <w:bookmarkEnd w:id="16"/>
    </w:p>
    <w:p w14:paraId="7F0FBB66" w14:textId="7A93C647"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Organisational life cycle theory:</w:t>
      </w:r>
      <w:r w:rsidR="003A2186">
        <w:rPr>
          <w:rFonts w:ascii="Times New Roman" w:eastAsia="Times New Roman" w:hAnsi="Times New Roman" w:cs="Times New Roman"/>
          <w:b/>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This is a current human resource management theory. The organisational life cycle theory provides </w:t>
      </w:r>
      <w:r w:rsidR="001E1E73">
        <w:rPr>
          <w:rFonts w:ascii="Times New Roman" w:eastAsia="Times New Roman" w:hAnsi="Times New Roman" w:cs="Times New Roman"/>
          <w:color w:val="000000" w:themeColor="text1"/>
          <w:sz w:val="24"/>
          <w:szCs w:val="24"/>
          <w:lang w:val="en-GB"/>
        </w:rPr>
        <w:t xml:space="preserve">an </w:t>
      </w:r>
      <w:r w:rsidRPr="003A2186">
        <w:rPr>
          <w:rFonts w:ascii="Times New Roman" w:eastAsia="Times New Roman" w:hAnsi="Times New Roman" w:cs="Times New Roman"/>
          <w:color w:val="000000" w:themeColor="text1"/>
          <w:sz w:val="24"/>
          <w:szCs w:val="24"/>
          <w:lang w:val="en-GB"/>
        </w:rPr>
        <w:t xml:space="preserve">organisation description from its creation to termination. This theory also refers to the expected sequence of advancement of the organisation. This theory is one of the </w:t>
      </w:r>
      <w:r w:rsidR="004A1BB5">
        <w:rPr>
          <w:rFonts w:ascii="Times New Roman" w:eastAsia="Times New Roman" w:hAnsi="Times New Roman" w:cs="Times New Roman"/>
          <w:color w:val="000000" w:themeColor="text1"/>
          <w:sz w:val="24"/>
          <w:szCs w:val="24"/>
          <w:lang w:val="en-GB"/>
        </w:rPr>
        <w:t>most i</w:t>
      </w:r>
      <w:r w:rsidRPr="003A2186">
        <w:rPr>
          <w:rFonts w:ascii="Times New Roman" w:eastAsia="Times New Roman" w:hAnsi="Times New Roman" w:cs="Times New Roman"/>
          <w:color w:val="000000" w:themeColor="text1"/>
          <w:sz w:val="24"/>
          <w:szCs w:val="24"/>
          <w:lang w:val="en-GB"/>
        </w:rPr>
        <w:t>mportant HRM theories</w:t>
      </w:r>
      <w:r w:rsidR="003E492E">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w:t>
      </w:r>
      <w:r w:rsidR="003E492E">
        <w:rPr>
          <w:rFonts w:ascii="Times New Roman" w:eastAsia="Times New Roman" w:hAnsi="Times New Roman" w:cs="Times New Roman"/>
          <w:color w:val="000000" w:themeColor="text1"/>
          <w:sz w:val="24"/>
          <w:szCs w:val="24"/>
          <w:lang w:val="en-GB"/>
        </w:rPr>
        <w:t>comprises</w:t>
      </w:r>
      <w:r w:rsidRPr="003A2186">
        <w:rPr>
          <w:rFonts w:ascii="Times New Roman" w:eastAsia="Times New Roman" w:hAnsi="Times New Roman" w:cs="Times New Roman"/>
          <w:color w:val="000000" w:themeColor="text1"/>
          <w:sz w:val="24"/>
          <w:szCs w:val="24"/>
          <w:lang w:val="en-GB"/>
        </w:rPr>
        <w:t xml:space="preserve"> a theoretical model </w:t>
      </w:r>
      <w:r w:rsidR="003E492E">
        <w:rPr>
          <w:rFonts w:ascii="Times New Roman" w:eastAsia="Times New Roman" w:hAnsi="Times New Roman" w:cs="Times New Roman"/>
          <w:color w:val="000000" w:themeColor="text1"/>
          <w:sz w:val="24"/>
          <w:szCs w:val="24"/>
          <w:lang w:val="en-GB"/>
        </w:rPr>
        <w:t>of</w:t>
      </w:r>
      <w:r w:rsidRPr="003A2186">
        <w:rPr>
          <w:rFonts w:ascii="Times New Roman" w:eastAsia="Times New Roman" w:hAnsi="Times New Roman" w:cs="Times New Roman"/>
          <w:color w:val="000000" w:themeColor="text1"/>
          <w:sz w:val="24"/>
          <w:szCs w:val="24"/>
          <w:lang w:val="en-GB"/>
        </w:rPr>
        <w:t xml:space="preserve"> the changes in firm experiences and its growth and maturity (</w:t>
      </w:r>
      <w:proofErr w:type="spellStart"/>
      <w:r w:rsidRPr="003A2186">
        <w:rPr>
          <w:rFonts w:ascii="Times New Roman" w:hAnsi="Times New Roman" w:cs="Times New Roman"/>
          <w:color w:val="000000" w:themeColor="text1"/>
          <w:sz w:val="24"/>
          <w:szCs w:val="24"/>
          <w:highlight w:val="white"/>
          <w:lang w:val="en-GB"/>
        </w:rPr>
        <w:t>Gbededo</w:t>
      </w:r>
      <w:proofErr w:type="spellEnd"/>
      <w:r w:rsidRPr="003A2186">
        <w:rPr>
          <w:rFonts w:ascii="Times New Roman" w:hAnsi="Times New Roman" w:cs="Times New Roman"/>
          <w:color w:val="000000" w:themeColor="text1"/>
          <w:sz w:val="24"/>
          <w:szCs w:val="24"/>
          <w:highlight w:val="white"/>
          <w:lang w:val="en-GB"/>
        </w:rPr>
        <w:t>, Liyanage and Garza-Reyes, 2018)</w:t>
      </w:r>
      <w:r w:rsidRPr="003A2186">
        <w:rPr>
          <w:rFonts w:ascii="Times New Roman" w:eastAsia="Times New Roman" w:hAnsi="Times New Roman" w:cs="Times New Roman"/>
          <w:color w:val="000000" w:themeColor="text1"/>
          <w:sz w:val="24"/>
          <w:szCs w:val="24"/>
          <w:lang w:val="en-GB"/>
        </w:rPr>
        <w:t xml:space="preserve">. In this current situation, </w:t>
      </w:r>
      <w:r w:rsidR="001E1E73">
        <w:rPr>
          <w:rFonts w:ascii="Times New Roman" w:eastAsia="Times New Roman" w:hAnsi="Times New Roman" w:cs="Times New Roman"/>
          <w:color w:val="000000" w:themeColor="text1"/>
          <w:sz w:val="24"/>
          <w:szCs w:val="24"/>
          <w:lang w:val="en-GB"/>
        </w:rPr>
        <w:t xml:space="preserve">the </w:t>
      </w:r>
      <w:r w:rsidRPr="003A2186">
        <w:rPr>
          <w:rFonts w:ascii="Times New Roman" w:eastAsia="Times New Roman" w:hAnsi="Times New Roman" w:cs="Times New Roman"/>
          <w:color w:val="000000" w:themeColor="text1"/>
          <w:sz w:val="24"/>
          <w:szCs w:val="24"/>
          <w:lang w:val="en-GB"/>
        </w:rPr>
        <w:t>organisational structure needs to change</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this theory provides today, most of the industry disruptions through technologies, and this theory help to shape them more critically because of the speed of their changes. </w:t>
      </w:r>
      <w:r w:rsidR="009C0CB5" w:rsidRPr="003A2186">
        <w:rPr>
          <w:rFonts w:ascii="Times New Roman" w:eastAsia="Times New Roman" w:hAnsi="Times New Roman" w:cs="Times New Roman"/>
          <w:color w:val="000000" w:themeColor="text1"/>
          <w:sz w:val="24"/>
          <w:szCs w:val="24"/>
          <w:lang w:val="en-GB"/>
        </w:rPr>
        <w:t xml:space="preserve">The scale </w:t>
      </w:r>
      <w:r w:rsidRPr="003A2186">
        <w:rPr>
          <w:rFonts w:ascii="Times New Roman" w:eastAsia="Times New Roman" w:hAnsi="Times New Roman" w:cs="Times New Roman"/>
          <w:color w:val="000000" w:themeColor="text1"/>
          <w:sz w:val="24"/>
          <w:szCs w:val="24"/>
          <w:lang w:val="en-GB"/>
        </w:rPr>
        <w:t xml:space="preserve">changes to the organisation accurately. </w:t>
      </w:r>
      <w:proofErr w:type="spellStart"/>
      <w:r w:rsidRPr="003A2186">
        <w:rPr>
          <w:rFonts w:ascii="Times New Roman" w:eastAsia="Times New Roman" w:hAnsi="Times New Roman" w:cs="Times New Roman"/>
          <w:color w:val="000000" w:themeColor="text1"/>
          <w:sz w:val="24"/>
          <w:szCs w:val="24"/>
          <w:lang w:val="en-GB"/>
        </w:rPr>
        <w:t>Ichak</w:t>
      </w:r>
      <w:proofErr w:type="spellEnd"/>
      <w:r w:rsidRPr="003A2186">
        <w:rPr>
          <w:rFonts w:ascii="Times New Roman" w:eastAsia="Times New Roman" w:hAnsi="Times New Roman" w:cs="Times New Roman"/>
          <w:color w:val="000000" w:themeColor="text1"/>
          <w:sz w:val="24"/>
          <w:szCs w:val="24"/>
          <w:lang w:val="en-GB"/>
        </w:rPr>
        <w:t xml:space="preserve"> </w:t>
      </w:r>
      <w:proofErr w:type="spellStart"/>
      <w:r w:rsidRPr="003A2186">
        <w:rPr>
          <w:rFonts w:ascii="Times New Roman" w:eastAsia="Times New Roman" w:hAnsi="Times New Roman" w:cs="Times New Roman"/>
          <w:color w:val="000000" w:themeColor="text1"/>
          <w:sz w:val="24"/>
          <w:szCs w:val="24"/>
          <w:lang w:val="en-GB"/>
        </w:rPr>
        <w:t>Adizes</w:t>
      </w:r>
      <w:proofErr w:type="spellEnd"/>
      <w:r w:rsidRPr="003A2186">
        <w:rPr>
          <w:rFonts w:ascii="Times New Roman" w:eastAsia="Times New Roman" w:hAnsi="Times New Roman" w:cs="Times New Roman"/>
          <w:color w:val="000000" w:themeColor="text1"/>
          <w:sz w:val="24"/>
          <w:szCs w:val="24"/>
          <w:lang w:val="en-GB"/>
        </w:rPr>
        <w:t xml:space="preserve"> founded this theory which helps organisations and their employers to understand and predict changes </w:t>
      </w:r>
      <w:r w:rsidR="00963CB9">
        <w:rPr>
          <w:rFonts w:ascii="Times New Roman" w:eastAsia="Times New Roman" w:hAnsi="Times New Roman" w:cs="Times New Roman"/>
          <w:color w:val="000000" w:themeColor="text1"/>
          <w:sz w:val="24"/>
          <w:szCs w:val="24"/>
          <w:lang w:val="en-GB"/>
        </w:rPr>
        <w:t>that they</w:t>
      </w:r>
      <w:r w:rsidRPr="003A2186">
        <w:rPr>
          <w:rFonts w:ascii="Times New Roman" w:eastAsia="Times New Roman" w:hAnsi="Times New Roman" w:cs="Times New Roman"/>
          <w:color w:val="000000" w:themeColor="text1"/>
          <w:sz w:val="24"/>
          <w:szCs w:val="24"/>
          <w:lang w:val="en-GB"/>
        </w:rPr>
        <w:t xml:space="preserve"> would face throughout the life of the organisation. In this theory, there are five stages of development: birth, growth, maturity, decline, and death. In every stage, there needs to be a certain amount of time for moving to another one. This organisational life cycle theory processes a model which identifies organisational growth, performance stage, maturity level, and decline of the time (</w:t>
      </w:r>
      <w:r w:rsidRPr="003A2186">
        <w:rPr>
          <w:rFonts w:ascii="Times New Roman" w:hAnsi="Times New Roman" w:cs="Times New Roman"/>
          <w:color w:val="000000" w:themeColor="text1"/>
          <w:sz w:val="24"/>
          <w:szCs w:val="24"/>
          <w:highlight w:val="white"/>
          <w:lang w:val="en-GB"/>
        </w:rPr>
        <w:t>Eden and Ackermann, 2018)</w:t>
      </w:r>
      <w:r w:rsidRPr="003A2186">
        <w:rPr>
          <w:rFonts w:ascii="Times New Roman" w:eastAsia="Times New Roman" w:hAnsi="Times New Roman" w:cs="Times New Roman"/>
          <w:color w:val="000000" w:themeColor="text1"/>
          <w:sz w:val="24"/>
          <w:szCs w:val="24"/>
          <w:lang w:val="en-GB"/>
        </w:rPr>
        <w:t xml:space="preserve">. In the growth stage, the organisation tries to establish a foothold to develop market demand and develop its products and services. In the maturity stage, the organisation is able to stand their brands and products in the market and accrue a </w:t>
      </w:r>
      <w:r w:rsidR="003E492E">
        <w:rPr>
          <w:rFonts w:ascii="Times New Roman" w:eastAsia="Times New Roman" w:hAnsi="Times New Roman" w:cs="Times New Roman"/>
          <w:color w:val="000000" w:themeColor="text1"/>
          <w:sz w:val="24"/>
          <w:szCs w:val="24"/>
          <w:lang w:val="en-GB"/>
        </w:rPr>
        <w:t>considerable</w:t>
      </w:r>
      <w:r w:rsidRPr="003A2186">
        <w:rPr>
          <w:rFonts w:ascii="Times New Roman" w:eastAsia="Times New Roman" w:hAnsi="Times New Roman" w:cs="Times New Roman"/>
          <w:color w:val="000000" w:themeColor="text1"/>
          <w:sz w:val="24"/>
          <w:szCs w:val="24"/>
          <w:lang w:val="en-GB"/>
        </w:rPr>
        <w:t xml:space="preserve"> percentage of market share in this stage. In the decline stage, the organisation faces difficulties in its further growth and operation. At the last stage, death</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the organisation </w:t>
      </w:r>
      <w:r w:rsidR="009C0CB5" w:rsidRPr="003A2186">
        <w:rPr>
          <w:rFonts w:ascii="Times New Roman" w:eastAsia="Times New Roman" w:hAnsi="Times New Roman" w:cs="Times New Roman"/>
          <w:color w:val="000000" w:themeColor="text1"/>
          <w:sz w:val="24"/>
          <w:szCs w:val="24"/>
          <w:lang w:val="en-GB"/>
        </w:rPr>
        <w:t>cannot</w:t>
      </w:r>
      <w:r w:rsidRPr="003A2186">
        <w:rPr>
          <w:rFonts w:ascii="Times New Roman" w:eastAsia="Times New Roman" w:hAnsi="Times New Roman" w:cs="Times New Roman"/>
          <w:color w:val="000000" w:themeColor="text1"/>
          <w:sz w:val="24"/>
          <w:szCs w:val="24"/>
          <w:lang w:val="en-GB"/>
        </w:rPr>
        <w:t xml:space="preserve"> reach with risk factors as they decline their services. This theory covers all </w:t>
      </w:r>
      <w:r w:rsidRPr="003A2186">
        <w:rPr>
          <w:rFonts w:ascii="Times New Roman" w:eastAsia="Times New Roman" w:hAnsi="Times New Roman" w:cs="Times New Roman"/>
          <w:color w:val="000000" w:themeColor="text1"/>
          <w:sz w:val="24"/>
          <w:szCs w:val="24"/>
          <w:lang w:val="en-GB"/>
        </w:rPr>
        <w:lastRenderedPageBreak/>
        <w:t>stages of organisational performances accurately</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and for this, th</w:t>
      </w:r>
      <w:r w:rsidR="00963CB9">
        <w:rPr>
          <w:rFonts w:ascii="Times New Roman" w:eastAsia="Times New Roman" w:hAnsi="Times New Roman" w:cs="Times New Roman"/>
          <w:color w:val="000000" w:themeColor="text1"/>
          <w:sz w:val="24"/>
          <w:szCs w:val="24"/>
          <w:lang w:val="en-GB"/>
        </w:rPr>
        <w:t xml:space="preserve">e </w:t>
      </w:r>
      <w:r w:rsidRPr="003A2186">
        <w:rPr>
          <w:rFonts w:ascii="Times New Roman" w:eastAsia="Times New Roman" w:hAnsi="Times New Roman" w:cs="Times New Roman"/>
          <w:color w:val="000000" w:themeColor="text1"/>
          <w:sz w:val="24"/>
          <w:szCs w:val="24"/>
          <w:lang w:val="en-GB"/>
        </w:rPr>
        <w:t>theory</w:t>
      </w:r>
      <w:r w:rsidR="00963CB9">
        <w:rPr>
          <w:rFonts w:ascii="Times New Roman" w:eastAsia="Times New Roman" w:hAnsi="Times New Roman" w:cs="Times New Roman"/>
          <w:color w:val="000000" w:themeColor="text1"/>
          <w:sz w:val="24"/>
          <w:szCs w:val="24"/>
          <w:lang w:val="en-GB"/>
        </w:rPr>
        <w:t xml:space="preserve"> has</w:t>
      </w:r>
      <w:r w:rsidRPr="003A2186">
        <w:rPr>
          <w:rFonts w:ascii="Times New Roman" w:eastAsia="Times New Roman" w:hAnsi="Times New Roman" w:cs="Times New Roman"/>
          <w:color w:val="000000" w:themeColor="text1"/>
          <w:sz w:val="24"/>
          <w:szCs w:val="24"/>
          <w:lang w:val="en-GB"/>
        </w:rPr>
        <w:t xml:space="preserve"> </w:t>
      </w:r>
      <w:r w:rsidR="00963CB9">
        <w:rPr>
          <w:rFonts w:ascii="Times New Roman" w:eastAsia="Times New Roman" w:hAnsi="Times New Roman" w:cs="Times New Roman"/>
          <w:color w:val="000000" w:themeColor="text1"/>
          <w:sz w:val="24"/>
          <w:szCs w:val="24"/>
          <w:lang w:val="en-GB"/>
        </w:rPr>
        <w:t>become</w:t>
      </w:r>
      <w:r w:rsidRPr="003A2186">
        <w:rPr>
          <w:rFonts w:ascii="Times New Roman" w:eastAsia="Times New Roman" w:hAnsi="Times New Roman" w:cs="Times New Roman"/>
          <w:color w:val="000000" w:themeColor="text1"/>
          <w:sz w:val="24"/>
          <w:szCs w:val="24"/>
          <w:lang w:val="en-GB"/>
        </w:rPr>
        <w:t xml:space="preserve"> very effective in this current period. This theory refers to a theoretical model based on organisational experiences and performances.</w:t>
      </w:r>
    </w:p>
    <w:p w14:paraId="19952288" w14:textId="77777777" w:rsidR="0009432D" w:rsidRPr="003A2186" w:rsidRDefault="00306852" w:rsidP="00B02EE3">
      <w:pPr>
        <w:pStyle w:val="Heading1"/>
        <w:jc w:val="center"/>
        <w:rPr>
          <w:lang w:val="en-GB"/>
        </w:rPr>
      </w:pPr>
      <w:bookmarkStart w:id="17" w:name="_Toc100247314"/>
      <w:r w:rsidRPr="003A2186">
        <w:rPr>
          <w:lang w:val="en-GB"/>
        </w:rPr>
        <w:t>Current IHRM Theory</w:t>
      </w:r>
      <w:bookmarkEnd w:id="17"/>
    </w:p>
    <w:p w14:paraId="095A733B" w14:textId="77777777" w:rsidR="0009432D" w:rsidRPr="003A2186" w:rsidRDefault="00306852" w:rsidP="00B02EE3">
      <w:pPr>
        <w:spacing w:line="360" w:lineRule="auto"/>
        <w:jc w:val="both"/>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t xml:space="preserve">VIE theory </w:t>
      </w:r>
    </w:p>
    <w:p w14:paraId="6E035E45" w14:textId="77777777" w:rsidR="00B60871"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International human resource theory incorporates strategy. IHRM assesses the corresponding human resources needs, organisational strategy, staffing, determining recruitment, training, induction, motivation, development, and many more. The VIE theory by vroom is the most effective and comprehensive theory in this current time because this theory gives a global and universal concept of motivation, knowledge, wages, and career management (</w:t>
      </w:r>
      <w:r w:rsidRPr="003A2186">
        <w:rPr>
          <w:rFonts w:ascii="Times New Roman" w:hAnsi="Times New Roman" w:cs="Times New Roman"/>
          <w:color w:val="000000" w:themeColor="text1"/>
          <w:sz w:val="24"/>
          <w:szCs w:val="24"/>
          <w:highlight w:val="white"/>
          <w:lang w:val="en-GB"/>
        </w:rPr>
        <w:t>Caligiuri et al., 2020)</w:t>
      </w:r>
      <w:r w:rsidRPr="003A2186">
        <w:rPr>
          <w:rFonts w:ascii="Times New Roman" w:eastAsia="Times New Roman" w:hAnsi="Times New Roman" w:cs="Times New Roman"/>
          <w:color w:val="000000" w:themeColor="text1"/>
          <w:sz w:val="24"/>
          <w:szCs w:val="24"/>
          <w:lang w:val="en-GB"/>
        </w:rPr>
        <w:t xml:space="preserve">. This model played a crucial role in offering terms to manage employers belonging to different geographical locations and countries. </w:t>
      </w:r>
    </w:p>
    <w:p w14:paraId="124473FB" w14:textId="77777777" w:rsidR="00B60871" w:rsidRDefault="00B60871" w:rsidP="00B02EE3">
      <w:pPr>
        <w:spacing w:line="360" w:lineRule="auto"/>
        <w:jc w:val="center"/>
        <w:rPr>
          <w:rFonts w:ascii="Times New Roman" w:eastAsia="Times New Roman" w:hAnsi="Times New Roman" w:cs="Times New Roman"/>
          <w:color w:val="000000" w:themeColor="text1"/>
          <w:sz w:val="24"/>
          <w:szCs w:val="24"/>
          <w:lang w:val="en-GB"/>
        </w:rPr>
      </w:pPr>
      <w:r>
        <w:rPr>
          <w:noProof/>
        </w:rPr>
        <w:drawing>
          <wp:inline distT="0" distB="0" distL="0" distR="0" wp14:anchorId="147BA152" wp14:editId="65E87E16">
            <wp:extent cx="2466975" cy="1847850"/>
            <wp:effectExtent l="19050" t="0" r="9525" b="0"/>
            <wp:docPr id="1" name="Picture 1" descr="images (259×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s (259×194)"/>
                    <pic:cNvPicPr>
                      <a:picLocks noChangeAspect="1" noChangeArrowheads="1"/>
                    </pic:cNvPicPr>
                  </pic:nvPicPr>
                  <pic:blipFill>
                    <a:blip r:embed="rId8"/>
                    <a:srcRect/>
                    <a:stretch>
                      <a:fillRect/>
                    </a:stretch>
                  </pic:blipFill>
                  <pic:spPr bwMode="auto">
                    <a:xfrm>
                      <a:off x="0" y="0"/>
                      <a:ext cx="2466975" cy="1847850"/>
                    </a:xfrm>
                    <a:prstGeom prst="rect">
                      <a:avLst/>
                    </a:prstGeom>
                    <a:noFill/>
                    <a:ln w="9525">
                      <a:noFill/>
                      <a:miter lim="800000"/>
                      <a:headEnd/>
                      <a:tailEnd/>
                    </a:ln>
                  </pic:spPr>
                </pic:pic>
              </a:graphicData>
            </a:graphic>
          </wp:inline>
        </w:drawing>
      </w:r>
    </w:p>
    <w:p w14:paraId="672221D9" w14:textId="77777777" w:rsidR="00B60871" w:rsidRPr="00B60871" w:rsidRDefault="00B60871" w:rsidP="00B02EE3">
      <w:pPr>
        <w:spacing w:line="360" w:lineRule="auto"/>
        <w:jc w:val="center"/>
        <w:rPr>
          <w:rFonts w:ascii="Times New Roman" w:eastAsia="Times New Roman" w:hAnsi="Times New Roman" w:cs="Times New Roman"/>
          <w:b/>
          <w:color w:val="000000" w:themeColor="text1"/>
          <w:sz w:val="24"/>
          <w:szCs w:val="24"/>
          <w:lang w:val="en-GB"/>
        </w:rPr>
      </w:pPr>
      <w:r w:rsidRPr="00B60871">
        <w:rPr>
          <w:rFonts w:ascii="Times New Roman" w:eastAsia="Times New Roman" w:hAnsi="Times New Roman" w:cs="Times New Roman"/>
          <w:b/>
          <w:color w:val="000000" w:themeColor="text1"/>
          <w:sz w:val="24"/>
          <w:szCs w:val="24"/>
          <w:lang w:val="en-GB"/>
        </w:rPr>
        <w:t>Figure 1: VIE theory model</w:t>
      </w:r>
    </w:p>
    <w:p w14:paraId="23796E7B" w14:textId="6855E8DD" w:rsidR="00B60871" w:rsidRDefault="00B60871" w:rsidP="00B02EE3">
      <w:pPr>
        <w:spacing w:line="360" w:lineRule="auto"/>
        <w:jc w:val="center"/>
        <w:rPr>
          <w:rFonts w:ascii="Times New Roman" w:hAnsi="Times New Roman" w:cs="Times New Roman"/>
          <w:color w:val="000000"/>
          <w:sz w:val="24"/>
          <w:szCs w:val="24"/>
          <w:shd w:val="clear" w:color="auto" w:fill="FFFFFF"/>
        </w:rPr>
      </w:pPr>
      <w:r>
        <w:rPr>
          <w:rFonts w:ascii="Times New Roman" w:eastAsia="Times New Roman" w:hAnsi="Times New Roman" w:cs="Times New Roman"/>
          <w:color w:val="000000" w:themeColor="text1"/>
          <w:sz w:val="24"/>
          <w:szCs w:val="24"/>
          <w:lang w:val="en-GB"/>
        </w:rPr>
        <w:t>Source: (</w:t>
      </w:r>
      <w:r w:rsidRPr="00B60871">
        <w:rPr>
          <w:rFonts w:ascii="Times New Roman" w:hAnsi="Times New Roman" w:cs="Times New Roman"/>
          <w:color w:val="000000"/>
          <w:sz w:val="24"/>
          <w:szCs w:val="24"/>
          <w:shd w:val="clear" w:color="auto" w:fill="FFFFFF"/>
        </w:rPr>
        <w:t>Kellner, Cafferkey</w:t>
      </w:r>
      <w:r>
        <w:rPr>
          <w:rFonts w:ascii="Times New Roman" w:hAnsi="Times New Roman" w:cs="Times New Roman"/>
          <w:color w:val="000000"/>
          <w:sz w:val="24"/>
          <w:szCs w:val="24"/>
          <w:shd w:val="clear" w:color="auto" w:fill="FFFFFF"/>
        </w:rPr>
        <w:t xml:space="preserve"> </w:t>
      </w:r>
      <w:r w:rsidRPr="00B60871">
        <w:rPr>
          <w:rFonts w:ascii="Times New Roman" w:hAnsi="Times New Roman" w:cs="Times New Roman"/>
          <w:color w:val="000000"/>
          <w:sz w:val="24"/>
          <w:szCs w:val="24"/>
          <w:shd w:val="clear" w:color="auto" w:fill="FFFFFF"/>
        </w:rPr>
        <w:t>and Townsend, 2022</w:t>
      </w:r>
      <w:r>
        <w:rPr>
          <w:rFonts w:ascii="Times New Roman" w:hAnsi="Times New Roman" w:cs="Times New Roman"/>
          <w:color w:val="000000"/>
          <w:sz w:val="24"/>
          <w:szCs w:val="24"/>
          <w:shd w:val="clear" w:color="auto" w:fill="FFFFFF"/>
        </w:rPr>
        <w:t>)</w:t>
      </w:r>
    </w:p>
    <w:p w14:paraId="42D34C6A" w14:textId="77777777" w:rsidR="00B02EE3" w:rsidRDefault="00B02EE3" w:rsidP="00B02EE3">
      <w:pPr>
        <w:spacing w:line="360" w:lineRule="auto"/>
        <w:jc w:val="center"/>
        <w:rPr>
          <w:rFonts w:ascii="Times New Roman" w:eastAsia="Times New Roman" w:hAnsi="Times New Roman" w:cs="Times New Roman"/>
          <w:color w:val="000000" w:themeColor="text1"/>
          <w:sz w:val="24"/>
          <w:szCs w:val="24"/>
          <w:lang w:val="en-GB"/>
        </w:rPr>
      </w:pPr>
    </w:p>
    <w:p w14:paraId="049026B3" w14:textId="098044D5"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This theory defines an organised way of the process of employing, developing, training, and many more compensating employers in international and global organisations. In international human resource management, VIE (variable interest entity) is a famous theory that refers to a legal business structure where the investor controls interest and offers majority rights</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too (</w:t>
      </w:r>
      <w:r w:rsidRPr="003A2186">
        <w:rPr>
          <w:rFonts w:ascii="Times New Roman" w:hAnsi="Times New Roman" w:cs="Times New Roman"/>
          <w:color w:val="000000" w:themeColor="text1"/>
          <w:sz w:val="24"/>
          <w:szCs w:val="24"/>
          <w:highlight w:val="white"/>
          <w:lang w:val="en-GB"/>
        </w:rPr>
        <w:t>Chatterjee, Rana and Dwivedi, 2020)</w:t>
      </w:r>
      <w:r w:rsidRPr="003A2186">
        <w:rPr>
          <w:rFonts w:ascii="Times New Roman" w:eastAsia="Times New Roman" w:hAnsi="Times New Roman" w:cs="Times New Roman"/>
          <w:color w:val="000000" w:themeColor="text1"/>
          <w:sz w:val="24"/>
          <w:szCs w:val="24"/>
          <w:lang w:val="en-GB"/>
        </w:rPr>
        <w:t xml:space="preserve">. This theory also provides an international accounting structure where the equity investors are unable to finance and operate the cost of business too. In the process of IHRM, if </w:t>
      </w:r>
      <w:r w:rsidR="0069433B" w:rsidRPr="003A2186">
        <w:rPr>
          <w:rFonts w:ascii="Times New Roman" w:eastAsia="Times New Roman" w:hAnsi="Times New Roman" w:cs="Times New Roman"/>
          <w:color w:val="000000" w:themeColor="text1"/>
          <w:sz w:val="24"/>
          <w:szCs w:val="24"/>
          <w:lang w:val="en-GB"/>
        </w:rPr>
        <w:t>this theory is applied p</w:t>
      </w:r>
      <w:r w:rsidRPr="003A2186">
        <w:rPr>
          <w:rFonts w:ascii="Times New Roman" w:eastAsia="Times New Roman" w:hAnsi="Times New Roman" w:cs="Times New Roman"/>
          <w:color w:val="000000" w:themeColor="text1"/>
          <w:sz w:val="24"/>
          <w:szCs w:val="24"/>
          <w:lang w:val="en-GB"/>
        </w:rPr>
        <w:t>roperly, it creates a completely new risk category of business where a lower rate of interest, credit</w:t>
      </w:r>
      <w:r w:rsidR="003A367C">
        <w:rPr>
          <w:rFonts w:ascii="Times New Roman" w:eastAsia="Times New Roman" w:hAnsi="Times New Roman" w:cs="Times New Roman"/>
          <w:color w:val="000000" w:themeColor="text1"/>
          <w:sz w:val="24"/>
          <w:szCs w:val="24"/>
          <w:lang w:val="en-GB"/>
        </w:rPr>
        <w:t xml:space="preserve"> </w:t>
      </w:r>
      <w:r w:rsidRPr="003A2186">
        <w:rPr>
          <w:rFonts w:ascii="Times New Roman" w:eastAsia="Times New Roman" w:hAnsi="Times New Roman" w:cs="Times New Roman"/>
          <w:color w:val="000000" w:themeColor="text1"/>
          <w:sz w:val="24"/>
          <w:szCs w:val="24"/>
          <w:lang w:val="en-GB"/>
        </w:rPr>
        <w:t xml:space="preserve">and many more options are available. This theory provides international level human resource management which application provides an excellent growth of the organisation nationally and internationally too. Today, the </w:t>
      </w:r>
      <w:r w:rsidRPr="003A2186">
        <w:rPr>
          <w:rFonts w:ascii="Times New Roman" w:eastAsia="Times New Roman" w:hAnsi="Times New Roman" w:cs="Times New Roman"/>
          <w:color w:val="000000" w:themeColor="text1"/>
          <w:sz w:val="24"/>
          <w:szCs w:val="24"/>
          <w:lang w:val="en-GB"/>
        </w:rPr>
        <w:lastRenderedPageBreak/>
        <w:t xml:space="preserve">economy is </w:t>
      </w:r>
      <w:r w:rsidR="001E1E73">
        <w:rPr>
          <w:rFonts w:ascii="Times New Roman" w:eastAsia="Times New Roman" w:hAnsi="Times New Roman" w:cs="Times New Roman"/>
          <w:color w:val="000000" w:themeColor="text1"/>
          <w:sz w:val="24"/>
          <w:szCs w:val="24"/>
          <w:lang w:val="en-GB"/>
        </w:rPr>
        <w:t>globalised</w:t>
      </w:r>
      <w:r w:rsidRPr="003A2186">
        <w:rPr>
          <w:rFonts w:ascii="Times New Roman" w:eastAsia="Times New Roman" w:hAnsi="Times New Roman" w:cs="Times New Roman"/>
          <w:color w:val="000000" w:themeColor="text1"/>
          <w:sz w:val="24"/>
          <w:szCs w:val="24"/>
          <w:lang w:val="en-GB"/>
        </w:rPr>
        <w:t xml:space="preserve"> through political relevance, economic relevance, and many more. The rise of multinational and transnational companies has placed new requirements on HR teams and managers. Therefore, the HR managers need to ensure their skills, knowledge, cultural adaptabilities, and many more to handle global assignments. This theory provides a vast concept to the managers of HRM and includes their system and products to maintain their international assignments.</w:t>
      </w:r>
    </w:p>
    <w:p w14:paraId="2929557B" w14:textId="77777777" w:rsidR="0009432D" w:rsidRPr="003A2186" w:rsidRDefault="009C0CB5" w:rsidP="00B02EE3">
      <w:pPr>
        <w:pStyle w:val="Heading1"/>
        <w:rPr>
          <w:color w:val="000000" w:themeColor="text1"/>
          <w:lang w:val="en-GB"/>
        </w:rPr>
      </w:pPr>
      <w:bookmarkStart w:id="18" w:name="_Toc100247315"/>
      <w:r w:rsidRPr="003A2186">
        <w:rPr>
          <w:color w:val="000000" w:themeColor="text1"/>
          <w:lang w:val="en-GB"/>
        </w:rPr>
        <w:t>Conclusion</w:t>
      </w:r>
      <w:bookmarkEnd w:id="18"/>
    </w:p>
    <w:p w14:paraId="31C108DB" w14:textId="5AC51AB4" w:rsidR="0009432D" w:rsidRPr="003A2186" w:rsidRDefault="00306852" w:rsidP="00B02EE3">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eastAsia="Times New Roman" w:hAnsi="Times New Roman" w:cs="Times New Roman"/>
          <w:color w:val="000000" w:themeColor="text1"/>
          <w:sz w:val="24"/>
          <w:szCs w:val="24"/>
          <w:lang w:val="en-GB"/>
        </w:rPr>
        <w:t xml:space="preserve">After </w:t>
      </w:r>
      <w:r w:rsidR="001E1E73">
        <w:rPr>
          <w:rFonts w:ascii="Times New Roman" w:eastAsia="Times New Roman" w:hAnsi="Times New Roman" w:cs="Times New Roman"/>
          <w:color w:val="000000" w:themeColor="text1"/>
          <w:sz w:val="24"/>
          <w:szCs w:val="24"/>
          <w:lang w:val="en-GB"/>
        </w:rPr>
        <w:t>analysing</w:t>
      </w:r>
      <w:r w:rsidRPr="003A2186">
        <w:rPr>
          <w:rFonts w:ascii="Times New Roman" w:eastAsia="Times New Roman" w:hAnsi="Times New Roman" w:cs="Times New Roman"/>
          <w:color w:val="000000" w:themeColor="text1"/>
          <w:sz w:val="24"/>
          <w:szCs w:val="24"/>
          <w:lang w:val="en-GB"/>
        </w:rPr>
        <w:t xml:space="preserve"> the assessment, it can be concluded that HRM play</w:t>
      </w:r>
      <w:r w:rsidR="003A367C">
        <w:rPr>
          <w:rFonts w:ascii="Times New Roman" w:eastAsia="Times New Roman" w:hAnsi="Times New Roman" w:cs="Times New Roman"/>
          <w:color w:val="000000" w:themeColor="text1"/>
          <w:sz w:val="24"/>
          <w:szCs w:val="24"/>
          <w:lang w:val="en-GB"/>
        </w:rPr>
        <w:t xml:space="preserve">s </w:t>
      </w:r>
      <w:r w:rsidRPr="003A2186">
        <w:rPr>
          <w:rFonts w:ascii="Times New Roman" w:eastAsia="Times New Roman" w:hAnsi="Times New Roman" w:cs="Times New Roman"/>
          <w:color w:val="000000" w:themeColor="text1"/>
          <w:sz w:val="24"/>
          <w:szCs w:val="24"/>
          <w:lang w:val="en-GB"/>
        </w:rPr>
        <w:t>a significant role in an organisation. This assessment explains human resource strategies that implement increased organisational performances and skills. Human resource strategies give more opportunities to employers and organisations to develop and deploy different HRM areas. Human resource teams of the organisation always maintain their organisational principles accurately to generate better performances and accuracy. This assessment also suggests theories and models of HRM and IHRM in the organisational skill and operations</w:t>
      </w:r>
      <w:r w:rsidR="001E1E73">
        <w:rPr>
          <w:rFonts w:ascii="Times New Roman" w:eastAsia="Times New Roman" w:hAnsi="Times New Roman" w:cs="Times New Roman"/>
          <w:color w:val="000000" w:themeColor="text1"/>
          <w:sz w:val="24"/>
          <w:szCs w:val="24"/>
          <w:lang w:val="en-GB"/>
        </w:rPr>
        <w:t>,</w:t>
      </w:r>
      <w:r w:rsidRPr="003A2186">
        <w:rPr>
          <w:rFonts w:ascii="Times New Roman" w:eastAsia="Times New Roman" w:hAnsi="Times New Roman" w:cs="Times New Roman"/>
          <w:color w:val="000000" w:themeColor="text1"/>
          <w:sz w:val="24"/>
          <w:szCs w:val="24"/>
          <w:lang w:val="en-GB"/>
        </w:rPr>
        <w:t xml:space="preserve"> which process a system to maintain employers' activities and performances.</w:t>
      </w:r>
    </w:p>
    <w:p w14:paraId="557D83BD" w14:textId="77777777" w:rsidR="009C0CB5" w:rsidRPr="003A2186" w:rsidRDefault="009C0CB5" w:rsidP="0069433B">
      <w:pPr>
        <w:spacing w:line="360" w:lineRule="auto"/>
        <w:rPr>
          <w:rFonts w:ascii="Times New Roman" w:eastAsia="Times New Roman" w:hAnsi="Times New Roman" w:cs="Times New Roman"/>
          <w:b/>
          <w:color w:val="000000" w:themeColor="text1"/>
          <w:sz w:val="24"/>
          <w:szCs w:val="24"/>
          <w:lang w:val="en-GB"/>
        </w:rPr>
      </w:pPr>
      <w:r w:rsidRPr="003A2186">
        <w:rPr>
          <w:rFonts w:ascii="Times New Roman" w:eastAsia="Times New Roman" w:hAnsi="Times New Roman" w:cs="Times New Roman"/>
          <w:b/>
          <w:color w:val="000000" w:themeColor="text1"/>
          <w:sz w:val="24"/>
          <w:szCs w:val="24"/>
          <w:lang w:val="en-GB"/>
        </w:rPr>
        <w:br w:type="page"/>
      </w:r>
    </w:p>
    <w:p w14:paraId="4B33BCC1" w14:textId="77777777" w:rsidR="00B60871" w:rsidRPr="00B60871" w:rsidRDefault="00306852" w:rsidP="00B60871">
      <w:pPr>
        <w:pStyle w:val="Heading1"/>
        <w:rPr>
          <w:color w:val="000000" w:themeColor="text1"/>
          <w:lang w:val="en-GB"/>
        </w:rPr>
      </w:pPr>
      <w:bookmarkStart w:id="19" w:name="_Toc100247316"/>
      <w:r w:rsidRPr="003A2186">
        <w:rPr>
          <w:color w:val="000000" w:themeColor="text1"/>
          <w:lang w:val="en-GB"/>
        </w:rPr>
        <w:lastRenderedPageBreak/>
        <w:t>Reference</w:t>
      </w:r>
      <w:r w:rsidR="0069433B" w:rsidRPr="003A2186">
        <w:rPr>
          <w:color w:val="000000" w:themeColor="text1"/>
          <w:lang w:val="en-GB"/>
        </w:rPr>
        <w:t xml:space="preserve"> list</w:t>
      </w:r>
      <w:bookmarkEnd w:id="19"/>
      <w:r w:rsidR="0069433B" w:rsidRPr="003A2186">
        <w:rPr>
          <w:color w:val="000000" w:themeColor="text1"/>
          <w:lang w:val="en-GB"/>
        </w:rPr>
        <w:t xml:space="preserve"> </w:t>
      </w:r>
    </w:p>
    <w:p w14:paraId="1ADD22D0"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proofErr w:type="spellStart"/>
      <w:r w:rsidRPr="003A2186">
        <w:rPr>
          <w:rFonts w:ascii="Times New Roman" w:hAnsi="Times New Roman" w:cs="Times New Roman"/>
          <w:color w:val="000000" w:themeColor="text1"/>
          <w:sz w:val="24"/>
          <w:szCs w:val="24"/>
          <w:highlight w:val="white"/>
          <w:lang w:val="en-GB"/>
        </w:rPr>
        <w:t>Aust</w:t>
      </w:r>
      <w:proofErr w:type="spellEnd"/>
      <w:r w:rsidRPr="003A2186">
        <w:rPr>
          <w:rFonts w:ascii="Times New Roman" w:hAnsi="Times New Roman" w:cs="Times New Roman"/>
          <w:color w:val="000000" w:themeColor="text1"/>
          <w:sz w:val="24"/>
          <w:szCs w:val="24"/>
          <w:highlight w:val="white"/>
          <w:lang w:val="en-GB"/>
        </w:rPr>
        <w:t>, I., Matthews, B. and Muller-</w:t>
      </w:r>
      <w:proofErr w:type="spellStart"/>
      <w:r w:rsidRPr="003A2186">
        <w:rPr>
          <w:rFonts w:ascii="Times New Roman" w:hAnsi="Times New Roman" w:cs="Times New Roman"/>
          <w:color w:val="000000" w:themeColor="text1"/>
          <w:sz w:val="24"/>
          <w:szCs w:val="24"/>
          <w:highlight w:val="white"/>
          <w:lang w:val="en-GB"/>
        </w:rPr>
        <w:t>Camen</w:t>
      </w:r>
      <w:proofErr w:type="spellEnd"/>
      <w:r w:rsidRPr="003A2186">
        <w:rPr>
          <w:rFonts w:ascii="Times New Roman" w:hAnsi="Times New Roman" w:cs="Times New Roman"/>
          <w:color w:val="000000" w:themeColor="text1"/>
          <w:sz w:val="24"/>
          <w:szCs w:val="24"/>
          <w:highlight w:val="white"/>
          <w:lang w:val="en-GB"/>
        </w:rPr>
        <w:t xml:space="preserve">, M., 2020. Common Good HRM: A paradigm shift in Sustainable </w:t>
      </w:r>
      <w:proofErr w:type="gramStart"/>
      <w:r w:rsidRPr="003A2186">
        <w:rPr>
          <w:rFonts w:ascii="Times New Roman" w:hAnsi="Times New Roman" w:cs="Times New Roman"/>
          <w:color w:val="000000" w:themeColor="text1"/>
          <w:sz w:val="24"/>
          <w:szCs w:val="24"/>
          <w:highlight w:val="white"/>
          <w:lang w:val="en-GB"/>
        </w:rPr>
        <w:t>HRM?.</w:t>
      </w:r>
      <w:proofErr w:type="gramEnd"/>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Human Resource Management Review</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30</w:t>
      </w:r>
      <w:r w:rsidRPr="003A2186">
        <w:rPr>
          <w:rFonts w:ascii="Times New Roman" w:hAnsi="Times New Roman" w:cs="Times New Roman"/>
          <w:color w:val="000000" w:themeColor="text1"/>
          <w:sz w:val="24"/>
          <w:szCs w:val="24"/>
          <w:highlight w:val="white"/>
          <w:lang w:val="en-GB"/>
        </w:rPr>
        <w:t xml:space="preserve">(3), p.100705. DOI: </w:t>
      </w:r>
      <w:hyperlink r:id="rId9">
        <w:r w:rsidRPr="003A2186">
          <w:rPr>
            <w:rFonts w:ascii="Times New Roman" w:eastAsia="Times New Roman" w:hAnsi="Times New Roman" w:cs="Times New Roman"/>
            <w:color w:val="000000" w:themeColor="text1"/>
            <w:sz w:val="24"/>
            <w:szCs w:val="24"/>
            <w:u w:val="single"/>
            <w:lang w:val="en-GB"/>
          </w:rPr>
          <w:t>https://doi.org/10.1016/j.hrmr.2019.100705</w:t>
        </w:r>
      </w:hyperlink>
    </w:p>
    <w:p w14:paraId="308D5237"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highlight w:val="white"/>
          <w:lang w:val="en-GB"/>
        </w:rPr>
        <w:t xml:space="preserve">Caligiuri, P., De </w:t>
      </w:r>
      <w:proofErr w:type="spellStart"/>
      <w:r w:rsidRPr="003A2186">
        <w:rPr>
          <w:rFonts w:ascii="Times New Roman" w:hAnsi="Times New Roman" w:cs="Times New Roman"/>
          <w:color w:val="000000" w:themeColor="text1"/>
          <w:sz w:val="24"/>
          <w:szCs w:val="24"/>
          <w:highlight w:val="white"/>
          <w:lang w:val="en-GB"/>
        </w:rPr>
        <w:t>Cieri</w:t>
      </w:r>
      <w:proofErr w:type="spellEnd"/>
      <w:r w:rsidRPr="003A2186">
        <w:rPr>
          <w:rFonts w:ascii="Times New Roman" w:hAnsi="Times New Roman" w:cs="Times New Roman"/>
          <w:color w:val="000000" w:themeColor="text1"/>
          <w:sz w:val="24"/>
          <w:szCs w:val="24"/>
          <w:highlight w:val="white"/>
          <w:lang w:val="en-GB"/>
        </w:rPr>
        <w:t xml:space="preserve">, H., </w:t>
      </w:r>
      <w:proofErr w:type="spellStart"/>
      <w:r w:rsidRPr="003A2186">
        <w:rPr>
          <w:rFonts w:ascii="Times New Roman" w:hAnsi="Times New Roman" w:cs="Times New Roman"/>
          <w:color w:val="000000" w:themeColor="text1"/>
          <w:sz w:val="24"/>
          <w:szCs w:val="24"/>
          <w:highlight w:val="white"/>
          <w:lang w:val="en-GB"/>
        </w:rPr>
        <w:t>Minbaeva</w:t>
      </w:r>
      <w:proofErr w:type="spellEnd"/>
      <w:r w:rsidRPr="003A2186">
        <w:rPr>
          <w:rFonts w:ascii="Times New Roman" w:hAnsi="Times New Roman" w:cs="Times New Roman"/>
          <w:color w:val="000000" w:themeColor="text1"/>
          <w:sz w:val="24"/>
          <w:szCs w:val="24"/>
          <w:highlight w:val="white"/>
          <w:lang w:val="en-GB"/>
        </w:rPr>
        <w:t xml:space="preserve">, D., Verbeke, A. and Zimmermann, A., 2020. International HRM insights for navigating the COVID-19 pandemic: Implications for future research and practice. </w:t>
      </w:r>
      <w:r w:rsidRPr="003A2186">
        <w:rPr>
          <w:rFonts w:ascii="Times New Roman" w:hAnsi="Times New Roman" w:cs="Times New Roman"/>
          <w:i/>
          <w:color w:val="000000" w:themeColor="text1"/>
          <w:sz w:val="24"/>
          <w:szCs w:val="24"/>
          <w:highlight w:val="white"/>
          <w:lang w:val="en-GB"/>
        </w:rPr>
        <w:t>Journal of international business studies</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51</w:t>
      </w:r>
      <w:r w:rsidRPr="003A2186">
        <w:rPr>
          <w:rFonts w:ascii="Times New Roman" w:hAnsi="Times New Roman" w:cs="Times New Roman"/>
          <w:color w:val="000000" w:themeColor="text1"/>
          <w:sz w:val="24"/>
          <w:szCs w:val="24"/>
          <w:highlight w:val="white"/>
          <w:lang w:val="en-GB"/>
        </w:rPr>
        <w:t xml:space="preserve">(5), pp.697-713. Available at: </w:t>
      </w:r>
      <w:hyperlink r:id="rId10">
        <w:r w:rsidRPr="003A2186">
          <w:rPr>
            <w:rFonts w:ascii="Times New Roman" w:eastAsia="Times New Roman" w:hAnsi="Times New Roman" w:cs="Times New Roman"/>
            <w:color w:val="000000" w:themeColor="text1"/>
            <w:sz w:val="24"/>
            <w:szCs w:val="24"/>
            <w:u w:val="single"/>
            <w:lang w:val="en-GB"/>
          </w:rPr>
          <w:t>https://link.springer.com/article/10.1057/s41267-020-00335-9</w:t>
        </w:r>
      </w:hyperlink>
    </w:p>
    <w:p w14:paraId="3897DADA"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highlight w:val="white"/>
          <w:lang w:val="en-GB"/>
        </w:rPr>
        <w:t xml:space="preserve">Chatterjee, S., Rana, N.P. and Dwivedi, Y.K., 2020. Social media as a tool of knowledge sharing in academia: an empirical study using valance, instrumentality and expectancy (VIE) approach. </w:t>
      </w:r>
      <w:r w:rsidRPr="003A2186">
        <w:rPr>
          <w:rFonts w:ascii="Times New Roman" w:hAnsi="Times New Roman" w:cs="Times New Roman"/>
          <w:i/>
          <w:color w:val="000000" w:themeColor="text1"/>
          <w:sz w:val="24"/>
          <w:szCs w:val="24"/>
          <w:highlight w:val="white"/>
          <w:lang w:val="en-GB"/>
        </w:rPr>
        <w:t>Journal of Knowledge Management</w:t>
      </w:r>
      <w:r w:rsidRPr="003A2186">
        <w:rPr>
          <w:rFonts w:ascii="Times New Roman" w:hAnsi="Times New Roman" w:cs="Times New Roman"/>
          <w:color w:val="000000" w:themeColor="text1"/>
          <w:sz w:val="24"/>
          <w:szCs w:val="24"/>
          <w:highlight w:val="white"/>
          <w:lang w:val="en-GB"/>
        </w:rPr>
        <w:t xml:space="preserve">. DOI: </w:t>
      </w:r>
      <w:hyperlink r:id="rId11">
        <w:r w:rsidRPr="003A2186">
          <w:rPr>
            <w:rFonts w:ascii="Times New Roman" w:eastAsia="Times New Roman" w:hAnsi="Times New Roman" w:cs="Times New Roman"/>
            <w:color w:val="000000" w:themeColor="text1"/>
            <w:sz w:val="24"/>
            <w:szCs w:val="24"/>
            <w:u w:val="single"/>
            <w:lang w:val="en-GB"/>
          </w:rPr>
          <w:t>https://bradscholars.brad.ac.uk/bitstream/handle/10454/18027/chatterjee_et_al_2020.pdf?sequence=5</w:t>
        </w:r>
      </w:hyperlink>
    </w:p>
    <w:p w14:paraId="34B3B2FD"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highlight w:val="white"/>
          <w:lang w:val="en-GB"/>
        </w:rPr>
        <w:t xml:space="preserve">Eden, C. and Ackermann, F., 2018. Theory into practice, practice to theory: Action research in method development. </w:t>
      </w:r>
      <w:r w:rsidRPr="003A2186">
        <w:rPr>
          <w:rFonts w:ascii="Times New Roman" w:hAnsi="Times New Roman" w:cs="Times New Roman"/>
          <w:i/>
          <w:color w:val="000000" w:themeColor="text1"/>
          <w:sz w:val="24"/>
          <w:szCs w:val="24"/>
          <w:highlight w:val="white"/>
          <w:lang w:val="en-GB"/>
        </w:rPr>
        <w:t>European Journal of Operational Research</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271</w:t>
      </w:r>
      <w:r w:rsidRPr="003A2186">
        <w:rPr>
          <w:rFonts w:ascii="Times New Roman" w:hAnsi="Times New Roman" w:cs="Times New Roman"/>
          <w:color w:val="000000" w:themeColor="text1"/>
          <w:sz w:val="24"/>
          <w:szCs w:val="24"/>
          <w:highlight w:val="white"/>
          <w:lang w:val="en-GB"/>
        </w:rPr>
        <w:t xml:space="preserve">(3), pp.1145-1155. DOI: </w:t>
      </w:r>
      <w:hyperlink r:id="rId12">
        <w:r w:rsidRPr="003A2186">
          <w:rPr>
            <w:rFonts w:ascii="Times New Roman" w:eastAsia="Times New Roman" w:hAnsi="Times New Roman" w:cs="Times New Roman"/>
            <w:color w:val="000000" w:themeColor="text1"/>
            <w:sz w:val="24"/>
            <w:szCs w:val="24"/>
            <w:u w:val="single"/>
            <w:lang w:val="en-GB"/>
          </w:rPr>
          <w:t>https://doi.org/10.1016/j.ejor.2018.05.061</w:t>
        </w:r>
      </w:hyperlink>
    </w:p>
    <w:p w14:paraId="6CE66CEC"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proofErr w:type="spellStart"/>
      <w:r w:rsidRPr="003A2186">
        <w:rPr>
          <w:rFonts w:ascii="Times New Roman" w:hAnsi="Times New Roman" w:cs="Times New Roman"/>
          <w:color w:val="000000" w:themeColor="text1"/>
          <w:sz w:val="24"/>
          <w:szCs w:val="24"/>
          <w:highlight w:val="white"/>
          <w:lang w:val="en-GB"/>
        </w:rPr>
        <w:t>Gbededo</w:t>
      </w:r>
      <w:proofErr w:type="spellEnd"/>
      <w:r w:rsidRPr="003A2186">
        <w:rPr>
          <w:rFonts w:ascii="Times New Roman" w:hAnsi="Times New Roman" w:cs="Times New Roman"/>
          <w:color w:val="000000" w:themeColor="text1"/>
          <w:sz w:val="24"/>
          <w:szCs w:val="24"/>
          <w:highlight w:val="white"/>
          <w:lang w:val="en-GB"/>
        </w:rPr>
        <w:t xml:space="preserve">, M.A., Liyanage, K. and Garza-Reyes, J.A., 2018. Towards a Life Cycle Sustainability Analysis: A systematic review of approaches to sustainable manufacturing. </w:t>
      </w:r>
      <w:r w:rsidRPr="003A2186">
        <w:rPr>
          <w:rFonts w:ascii="Times New Roman" w:hAnsi="Times New Roman" w:cs="Times New Roman"/>
          <w:i/>
          <w:color w:val="000000" w:themeColor="text1"/>
          <w:sz w:val="24"/>
          <w:szCs w:val="24"/>
          <w:highlight w:val="white"/>
          <w:lang w:val="en-GB"/>
        </w:rPr>
        <w:t>Journal of Cleaner Production</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184</w:t>
      </w:r>
      <w:r w:rsidRPr="003A2186">
        <w:rPr>
          <w:rFonts w:ascii="Times New Roman" w:hAnsi="Times New Roman" w:cs="Times New Roman"/>
          <w:color w:val="000000" w:themeColor="text1"/>
          <w:sz w:val="24"/>
          <w:szCs w:val="24"/>
          <w:highlight w:val="white"/>
          <w:lang w:val="en-GB"/>
        </w:rPr>
        <w:t xml:space="preserve">, pp.1002-1015. DOI: </w:t>
      </w:r>
      <w:hyperlink r:id="rId13">
        <w:r w:rsidRPr="003A2186">
          <w:rPr>
            <w:rFonts w:ascii="Times New Roman" w:eastAsia="Times New Roman" w:hAnsi="Times New Roman" w:cs="Times New Roman"/>
            <w:color w:val="000000" w:themeColor="text1"/>
            <w:sz w:val="24"/>
            <w:szCs w:val="24"/>
            <w:u w:val="single"/>
            <w:lang w:val="en-GB"/>
          </w:rPr>
          <w:t>http://dx.doi.org/10.1016/j.jclepro.2018.02.310</w:t>
        </w:r>
      </w:hyperlink>
    </w:p>
    <w:p w14:paraId="5EED91D8"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highlight w:val="white"/>
          <w:lang w:val="en-GB"/>
        </w:rPr>
        <w:t xml:space="preserve">Iqbal, A., 2018. The strategic human resource management approaches and organisational performance: The mediating role of creative climate. </w:t>
      </w:r>
      <w:r w:rsidRPr="003A2186">
        <w:rPr>
          <w:rFonts w:ascii="Times New Roman" w:hAnsi="Times New Roman" w:cs="Times New Roman"/>
          <w:i/>
          <w:color w:val="000000" w:themeColor="text1"/>
          <w:sz w:val="24"/>
          <w:szCs w:val="24"/>
          <w:highlight w:val="white"/>
          <w:lang w:val="en-GB"/>
        </w:rPr>
        <w:t>Journal of Advances in Management Research</w:t>
      </w:r>
      <w:r w:rsidRPr="003A2186">
        <w:rPr>
          <w:rFonts w:ascii="Times New Roman" w:hAnsi="Times New Roman" w:cs="Times New Roman"/>
          <w:color w:val="000000" w:themeColor="text1"/>
          <w:sz w:val="24"/>
          <w:szCs w:val="24"/>
          <w:highlight w:val="white"/>
          <w:lang w:val="en-GB"/>
        </w:rPr>
        <w:t xml:space="preserve">. DOI: </w:t>
      </w:r>
      <w:hyperlink r:id="rId14">
        <w:r w:rsidRPr="003A2186">
          <w:rPr>
            <w:rFonts w:ascii="Times New Roman" w:eastAsia="Times New Roman" w:hAnsi="Times New Roman" w:cs="Times New Roman"/>
            <w:color w:val="000000" w:themeColor="text1"/>
            <w:sz w:val="24"/>
            <w:szCs w:val="24"/>
            <w:u w:val="single"/>
            <w:lang w:val="en-GB"/>
          </w:rPr>
          <w:t>https://e-tarjome.com/storage/panel/fileuploads/2019-08-18/1566132118_E12514-e-tarjome.pdf</w:t>
        </w:r>
      </w:hyperlink>
    </w:p>
    <w:p w14:paraId="5B00EBE6"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highlight w:val="white"/>
          <w:lang w:val="en-GB"/>
        </w:rPr>
        <w:t xml:space="preserve">Kaufman, B.E., 2020. The real problem: The deadly combination of </w:t>
      </w:r>
      <w:proofErr w:type="spellStart"/>
      <w:r w:rsidRPr="003A2186">
        <w:rPr>
          <w:rFonts w:ascii="Times New Roman" w:hAnsi="Times New Roman" w:cs="Times New Roman"/>
          <w:color w:val="000000" w:themeColor="text1"/>
          <w:sz w:val="24"/>
          <w:szCs w:val="24"/>
          <w:highlight w:val="white"/>
          <w:lang w:val="en-GB"/>
        </w:rPr>
        <w:t>psychologisation</w:t>
      </w:r>
      <w:proofErr w:type="spellEnd"/>
      <w:r w:rsidRPr="003A2186">
        <w:rPr>
          <w:rFonts w:ascii="Times New Roman" w:hAnsi="Times New Roman" w:cs="Times New Roman"/>
          <w:color w:val="000000" w:themeColor="text1"/>
          <w:sz w:val="24"/>
          <w:szCs w:val="24"/>
          <w:highlight w:val="white"/>
          <w:lang w:val="en-GB"/>
        </w:rPr>
        <w:t xml:space="preserve">, scientism, and normative </w:t>
      </w:r>
      <w:proofErr w:type="spellStart"/>
      <w:r w:rsidRPr="003A2186">
        <w:rPr>
          <w:rFonts w:ascii="Times New Roman" w:hAnsi="Times New Roman" w:cs="Times New Roman"/>
          <w:color w:val="000000" w:themeColor="text1"/>
          <w:sz w:val="24"/>
          <w:szCs w:val="24"/>
          <w:highlight w:val="white"/>
          <w:lang w:val="en-GB"/>
        </w:rPr>
        <w:t>promotionalism</w:t>
      </w:r>
      <w:proofErr w:type="spellEnd"/>
      <w:r w:rsidRPr="003A2186">
        <w:rPr>
          <w:rFonts w:ascii="Times New Roman" w:hAnsi="Times New Roman" w:cs="Times New Roman"/>
          <w:color w:val="000000" w:themeColor="text1"/>
          <w:sz w:val="24"/>
          <w:szCs w:val="24"/>
          <w:highlight w:val="white"/>
          <w:lang w:val="en-GB"/>
        </w:rPr>
        <w:t xml:space="preserve"> takes strategic human resource management down a 30‐year dead end. </w:t>
      </w:r>
      <w:r w:rsidRPr="003A2186">
        <w:rPr>
          <w:rFonts w:ascii="Times New Roman" w:hAnsi="Times New Roman" w:cs="Times New Roman"/>
          <w:i/>
          <w:color w:val="000000" w:themeColor="text1"/>
          <w:sz w:val="24"/>
          <w:szCs w:val="24"/>
          <w:highlight w:val="white"/>
          <w:lang w:val="en-GB"/>
        </w:rPr>
        <w:t>Human Resource Management Journal</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30</w:t>
      </w:r>
      <w:r w:rsidRPr="003A2186">
        <w:rPr>
          <w:rFonts w:ascii="Times New Roman" w:hAnsi="Times New Roman" w:cs="Times New Roman"/>
          <w:color w:val="000000" w:themeColor="text1"/>
          <w:sz w:val="24"/>
          <w:szCs w:val="24"/>
          <w:highlight w:val="white"/>
          <w:lang w:val="en-GB"/>
        </w:rPr>
        <w:t xml:space="preserve">(1), pp.49-72. DOI: </w:t>
      </w:r>
      <w:hyperlink r:id="rId15">
        <w:r w:rsidRPr="003A2186">
          <w:rPr>
            <w:rFonts w:ascii="Times New Roman" w:eastAsia="Times New Roman" w:hAnsi="Times New Roman" w:cs="Times New Roman"/>
            <w:color w:val="000000" w:themeColor="text1"/>
            <w:sz w:val="24"/>
            <w:szCs w:val="24"/>
            <w:u w:val="single"/>
            <w:lang w:val="en-GB"/>
          </w:rPr>
          <w:t>https://www.researchgate.net/profile/Bruce-Kaufman/publication/338575976_The_real_problem_The_deadly_combination_of_psychologisation_scientism_and_normative_promotionalism_takes_strategic_human_resource_management_down_a_30-year_dead_end/links/5e6907bc92851c24088ff47a/The-real-problem-The-deadly-combination-of-psychologisation-scientism-and-normative-promotionalism-takes-strategic-human-resource-management-down-a-30-year-dead-end.pdf</w:t>
        </w:r>
      </w:hyperlink>
    </w:p>
    <w:p w14:paraId="4D66CDFD" w14:textId="77777777" w:rsidR="00B60871" w:rsidRPr="00B60871" w:rsidRDefault="00B60871" w:rsidP="0069433B">
      <w:pPr>
        <w:spacing w:line="360" w:lineRule="auto"/>
        <w:jc w:val="both"/>
        <w:rPr>
          <w:rFonts w:ascii="Times New Roman" w:hAnsi="Times New Roman" w:cs="Times New Roman"/>
          <w:color w:val="000000"/>
          <w:sz w:val="24"/>
          <w:szCs w:val="24"/>
          <w:shd w:val="clear" w:color="auto" w:fill="FFFFFF"/>
        </w:rPr>
      </w:pPr>
      <w:r w:rsidRPr="00B60871">
        <w:rPr>
          <w:rFonts w:ascii="Times New Roman" w:hAnsi="Times New Roman" w:cs="Times New Roman"/>
          <w:color w:val="000000"/>
          <w:sz w:val="24"/>
          <w:szCs w:val="24"/>
          <w:shd w:val="clear" w:color="auto" w:fill="FFFFFF"/>
        </w:rPr>
        <w:lastRenderedPageBreak/>
        <w:t>Kellner, A., Cafferkey, K. and Townsend, K., 2022. </w:t>
      </w:r>
      <w:r w:rsidRPr="00B60871">
        <w:rPr>
          <w:rFonts w:ascii="Times New Roman" w:hAnsi="Times New Roman" w:cs="Times New Roman"/>
          <w:i/>
          <w:iCs/>
          <w:color w:val="000000"/>
          <w:sz w:val="24"/>
          <w:szCs w:val="24"/>
          <w:shd w:val="clear" w:color="auto" w:fill="FFFFFF"/>
        </w:rPr>
        <w:t xml:space="preserve">Ability, Motivation and Opportunity theory: a formula for employee </w:t>
      </w:r>
      <w:proofErr w:type="gramStart"/>
      <w:r w:rsidRPr="00B60871">
        <w:rPr>
          <w:rFonts w:ascii="Times New Roman" w:hAnsi="Times New Roman" w:cs="Times New Roman"/>
          <w:i/>
          <w:iCs/>
          <w:color w:val="000000"/>
          <w:sz w:val="24"/>
          <w:szCs w:val="24"/>
          <w:shd w:val="clear" w:color="auto" w:fill="FFFFFF"/>
        </w:rPr>
        <w:t>performance?</w:t>
      </w:r>
      <w:r w:rsidRPr="00B60871">
        <w:rPr>
          <w:rFonts w:ascii="Times New Roman" w:hAnsi="Times New Roman" w:cs="Times New Roman"/>
          <w:color w:val="000000"/>
          <w:sz w:val="24"/>
          <w:szCs w:val="24"/>
          <w:shd w:val="clear" w:color="auto" w:fill="FFFFFF"/>
        </w:rPr>
        <w:t>.</w:t>
      </w:r>
      <w:proofErr w:type="gramEnd"/>
      <w:r w:rsidRPr="00B60871">
        <w:rPr>
          <w:rFonts w:ascii="Times New Roman" w:hAnsi="Times New Roman" w:cs="Times New Roman"/>
          <w:color w:val="000000"/>
          <w:sz w:val="24"/>
          <w:szCs w:val="24"/>
          <w:shd w:val="clear" w:color="auto" w:fill="FFFFFF"/>
        </w:rPr>
        <w:t xml:space="preserve"> [online] Elgar Online: The online content platform for Edward Elgar Publishing. Available at: &lt;https://www.elgaronline.com/view/edcoll/9781786439000/9781786439000.00029.xml&gt; [Accessed 7 April 2022].</w:t>
      </w:r>
    </w:p>
    <w:p w14:paraId="7BF95147"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proofErr w:type="spellStart"/>
      <w:r w:rsidRPr="003A2186">
        <w:rPr>
          <w:rFonts w:ascii="Times New Roman" w:hAnsi="Times New Roman" w:cs="Times New Roman"/>
          <w:color w:val="000000" w:themeColor="text1"/>
          <w:sz w:val="24"/>
          <w:szCs w:val="24"/>
          <w:highlight w:val="white"/>
          <w:lang w:val="en-GB"/>
        </w:rPr>
        <w:t>Naji</w:t>
      </w:r>
      <w:proofErr w:type="spellEnd"/>
      <w:r w:rsidRPr="003A2186">
        <w:rPr>
          <w:rFonts w:ascii="Times New Roman" w:hAnsi="Times New Roman" w:cs="Times New Roman"/>
          <w:color w:val="000000" w:themeColor="text1"/>
          <w:sz w:val="24"/>
          <w:szCs w:val="24"/>
          <w:highlight w:val="white"/>
          <w:lang w:val="en-GB"/>
        </w:rPr>
        <w:t xml:space="preserve">, G.M.A., </w:t>
      </w:r>
      <w:proofErr w:type="spellStart"/>
      <w:r w:rsidRPr="003A2186">
        <w:rPr>
          <w:rFonts w:ascii="Times New Roman" w:hAnsi="Times New Roman" w:cs="Times New Roman"/>
          <w:color w:val="000000" w:themeColor="text1"/>
          <w:sz w:val="24"/>
          <w:szCs w:val="24"/>
          <w:highlight w:val="white"/>
          <w:lang w:val="en-GB"/>
        </w:rPr>
        <w:t>Isha</w:t>
      </w:r>
      <w:proofErr w:type="spellEnd"/>
      <w:r w:rsidRPr="003A2186">
        <w:rPr>
          <w:rFonts w:ascii="Times New Roman" w:hAnsi="Times New Roman" w:cs="Times New Roman"/>
          <w:color w:val="000000" w:themeColor="text1"/>
          <w:sz w:val="24"/>
          <w:szCs w:val="24"/>
          <w:highlight w:val="white"/>
          <w:lang w:val="en-GB"/>
        </w:rPr>
        <w:t xml:space="preserve">, A.N., Bin, S.M.N., Rahman, S.A., </w:t>
      </w:r>
      <w:proofErr w:type="spellStart"/>
      <w:r w:rsidRPr="003A2186">
        <w:rPr>
          <w:rFonts w:ascii="Times New Roman" w:hAnsi="Times New Roman" w:cs="Times New Roman"/>
          <w:color w:val="000000" w:themeColor="text1"/>
          <w:sz w:val="24"/>
          <w:szCs w:val="24"/>
          <w:highlight w:val="white"/>
          <w:lang w:val="en-GB"/>
        </w:rPr>
        <w:t>Alzoraiki</w:t>
      </w:r>
      <w:proofErr w:type="spellEnd"/>
      <w:r w:rsidRPr="003A2186">
        <w:rPr>
          <w:rFonts w:ascii="Times New Roman" w:hAnsi="Times New Roman" w:cs="Times New Roman"/>
          <w:color w:val="000000" w:themeColor="text1"/>
          <w:sz w:val="24"/>
          <w:szCs w:val="24"/>
          <w:highlight w:val="white"/>
          <w:lang w:val="en-GB"/>
        </w:rPr>
        <w:t>, M. and Al-</w:t>
      </w:r>
      <w:proofErr w:type="spellStart"/>
      <w:r w:rsidRPr="003A2186">
        <w:rPr>
          <w:rFonts w:ascii="Times New Roman" w:hAnsi="Times New Roman" w:cs="Times New Roman"/>
          <w:color w:val="000000" w:themeColor="text1"/>
          <w:sz w:val="24"/>
          <w:szCs w:val="24"/>
          <w:highlight w:val="white"/>
          <w:lang w:val="en-GB"/>
        </w:rPr>
        <w:t>Mekhlafi</w:t>
      </w:r>
      <w:proofErr w:type="spellEnd"/>
      <w:r w:rsidRPr="003A2186">
        <w:rPr>
          <w:rFonts w:ascii="Times New Roman" w:hAnsi="Times New Roman" w:cs="Times New Roman"/>
          <w:color w:val="000000" w:themeColor="text1"/>
          <w:sz w:val="24"/>
          <w:szCs w:val="24"/>
          <w:highlight w:val="white"/>
          <w:lang w:val="en-GB"/>
        </w:rPr>
        <w:t xml:space="preserve">, A.B., 2020. The role of HR strategy on safety culture and psychological stress among employees in the upstream oil and gas companies: a conceptual review. </w:t>
      </w:r>
      <w:r w:rsidRPr="003A2186">
        <w:rPr>
          <w:rFonts w:ascii="Times New Roman" w:hAnsi="Times New Roman" w:cs="Times New Roman"/>
          <w:i/>
          <w:color w:val="000000" w:themeColor="text1"/>
          <w:sz w:val="24"/>
          <w:szCs w:val="24"/>
          <w:highlight w:val="white"/>
          <w:lang w:val="en-GB"/>
        </w:rPr>
        <w:t xml:space="preserve">Solid State </w:t>
      </w:r>
      <w:proofErr w:type="spellStart"/>
      <w:r w:rsidRPr="003A2186">
        <w:rPr>
          <w:rFonts w:ascii="Times New Roman" w:hAnsi="Times New Roman" w:cs="Times New Roman"/>
          <w:i/>
          <w:color w:val="000000" w:themeColor="text1"/>
          <w:sz w:val="24"/>
          <w:szCs w:val="24"/>
          <w:highlight w:val="white"/>
          <w:lang w:val="en-GB"/>
        </w:rPr>
        <w:t>Technol</w:t>
      </w:r>
      <w:proofErr w:type="spellEnd"/>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63</w:t>
      </w:r>
      <w:r w:rsidRPr="003A2186">
        <w:rPr>
          <w:rFonts w:ascii="Times New Roman" w:hAnsi="Times New Roman" w:cs="Times New Roman"/>
          <w:color w:val="000000" w:themeColor="text1"/>
          <w:sz w:val="24"/>
          <w:szCs w:val="24"/>
          <w:highlight w:val="white"/>
          <w:lang w:val="en-GB"/>
        </w:rPr>
        <w:t xml:space="preserve">(5), p.12. Available at: </w:t>
      </w:r>
      <w:hyperlink r:id="rId16">
        <w:r w:rsidRPr="003A2186">
          <w:rPr>
            <w:rFonts w:ascii="Times New Roman" w:eastAsia="Times New Roman" w:hAnsi="Times New Roman" w:cs="Times New Roman"/>
            <w:color w:val="000000" w:themeColor="text1"/>
            <w:sz w:val="24"/>
            <w:szCs w:val="24"/>
            <w:u w:val="single"/>
            <w:lang w:val="en-GB"/>
          </w:rPr>
          <w:t>https://www.researchgate.net/profile/Gehad-Naji/publication/348363088_The_Role_of_HR_Strategy_on_Safety_Culture_and_Psychological_Stress_among_Employees_in_the_Upstream_Oil_and_Gas_Companies_a_Conceptual_Review/links/5ffa713392851c13feffcb19/The-Role-of-HR-Strategy-on-Safety-Culture-and-Psychological-Stress-among-Employees-in-the-Upstream-Oil-and-Gas-Companies-a-Conceptual-Review.pdf</w:t>
        </w:r>
      </w:hyperlink>
    </w:p>
    <w:p w14:paraId="26AFFFFD"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proofErr w:type="spellStart"/>
      <w:r w:rsidRPr="003A2186">
        <w:rPr>
          <w:rFonts w:ascii="Times New Roman" w:hAnsi="Times New Roman" w:cs="Times New Roman"/>
          <w:color w:val="000000" w:themeColor="text1"/>
          <w:sz w:val="24"/>
          <w:szCs w:val="24"/>
          <w:highlight w:val="white"/>
          <w:lang w:val="en-GB"/>
        </w:rPr>
        <w:t>Pungnirund</w:t>
      </w:r>
      <w:proofErr w:type="spellEnd"/>
      <w:r w:rsidRPr="003A2186">
        <w:rPr>
          <w:rFonts w:ascii="Times New Roman" w:hAnsi="Times New Roman" w:cs="Times New Roman"/>
          <w:color w:val="000000" w:themeColor="text1"/>
          <w:sz w:val="24"/>
          <w:szCs w:val="24"/>
          <w:highlight w:val="white"/>
          <w:lang w:val="en-GB"/>
        </w:rPr>
        <w:t xml:space="preserve">, B., 2020. Impact of effective implementation of HR practices on employee performance in pharmacy business in Thailand. </w:t>
      </w:r>
      <w:r w:rsidRPr="003A2186">
        <w:rPr>
          <w:rFonts w:ascii="Times New Roman" w:hAnsi="Times New Roman" w:cs="Times New Roman"/>
          <w:i/>
          <w:color w:val="000000" w:themeColor="text1"/>
          <w:sz w:val="24"/>
          <w:szCs w:val="24"/>
          <w:highlight w:val="white"/>
          <w:lang w:val="en-GB"/>
        </w:rPr>
        <w:t>Systematic Reviews in Pharmacy</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11</w:t>
      </w:r>
      <w:r w:rsidRPr="003A2186">
        <w:rPr>
          <w:rFonts w:ascii="Times New Roman" w:hAnsi="Times New Roman" w:cs="Times New Roman"/>
          <w:color w:val="000000" w:themeColor="text1"/>
          <w:sz w:val="24"/>
          <w:szCs w:val="24"/>
          <w:highlight w:val="white"/>
          <w:lang w:val="en-GB"/>
        </w:rPr>
        <w:t xml:space="preserve">(2), pp.621-630. DOI: </w:t>
      </w:r>
      <w:hyperlink r:id="rId17">
        <w:r w:rsidRPr="003A2186">
          <w:rPr>
            <w:rFonts w:ascii="Times New Roman" w:eastAsia="Times New Roman" w:hAnsi="Times New Roman" w:cs="Times New Roman"/>
            <w:color w:val="000000" w:themeColor="text1"/>
            <w:sz w:val="24"/>
            <w:szCs w:val="24"/>
            <w:u w:val="single"/>
            <w:lang w:val="en-GB"/>
          </w:rPr>
          <w:t>https://www.sysrevpharm.org/articles/impact-of-effective-implementation-of-hr-practices-on-employee-performance-in-pharmacy-business-in-thailand.pdf</w:t>
        </w:r>
      </w:hyperlink>
    </w:p>
    <w:p w14:paraId="48FC55AA"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proofErr w:type="spellStart"/>
      <w:r w:rsidRPr="003A2186">
        <w:rPr>
          <w:rFonts w:ascii="Times New Roman" w:hAnsi="Times New Roman" w:cs="Times New Roman"/>
          <w:color w:val="000000" w:themeColor="text1"/>
          <w:sz w:val="24"/>
          <w:szCs w:val="24"/>
          <w:highlight w:val="white"/>
          <w:lang w:val="en-GB"/>
        </w:rPr>
        <w:t>Tessema</w:t>
      </w:r>
      <w:proofErr w:type="spellEnd"/>
      <w:r w:rsidRPr="003A2186">
        <w:rPr>
          <w:rFonts w:ascii="Times New Roman" w:hAnsi="Times New Roman" w:cs="Times New Roman"/>
          <w:color w:val="000000" w:themeColor="text1"/>
          <w:sz w:val="24"/>
          <w:szCs w:val="24"/>
          <w:highlight w:val="white"/>
          <w:lang w:val="en-GB"/>
        </w:rPr>
        <w:t xml:space="preserve">, M.T., </w:t>
      </w:r>
      <w:proofErr w:type="spellStart"/>
      <w:r w:rsidRPr="003A2186">
        <w:rPr>
          <w:rFonts w:ascii="Times New Roman" w:hAnsi="Times New Roman" w:cs="Times New Roman"/>
          <w:color w:val="000000" w:themeColor="text1"/>
          <w:sz w:val="24"/>
          <w:szCs w:val="24"/>
          <w:highlight w:val="white"/>
          <w:lang w:val="en-GB"/>
        </w:rPr>
        <w:t>Tesfom</w:t>
      </w:r>
      <w:proofErr w:type="spellEnd"/>
      <w:r w:rsidRPr="003A2186">
        <w:rPr>
          <w:rFonts w:ascii="Times New Roman" w:hAnsi="Times New Roman" w:cs="Times New Roman"/>
          <w:color w:val="000000" w:themeColor="text1"/>
          <w:sz w:val="24"/>
          <w:szCs w:val="24"/>
          <w:highlight w:val="white"/>
          <w:lang w:val="en-GB"/>
        </w:rPr>
        <w:t xml:space="preserve">, G., Faircloth, M.A., </w:t>
      </w:r>
      <w:proofErr w:type="spellStart"/>
      <w:r w:rsidRPr="003A2186">
        <w:rPr>
          <w:rFonts w:ascii="Times New Roman" w:hAnsi="Times New Roman" w:cs="Times New Roman"/>
          <w:color w:val="000000" w:themeColor="text1"/>
          <w:sz w:val="24"/>
          <w:szCs w:val="24"/>
          <w:highlight w:val="white"/>
          <w:lang w:val="en-GB"/>
        </w:rPr>
        <w:t>Tesfagiorgis</w:t>
      </w:r>
      <w:proofErr w:type="spellEnd"/>
      <w:r w:rsidRPr="003A2186">
        <w:rPr>
          <w:rFonts w:ascii="Times New Roman" w:hAnsi="Times New Roman" w:cs="Times New Roman"/>
          <w:color w:val="000000" w:themeColor="text1"/>
          <w:sz w:val="24"/>
          <w:szCs w:val="24"/>
          <w:highlight w:val="white"/>
          <w:lang w:val="en-GB"/>
        </w:rPr>
        <w:t xml:space="preserve">, M. and </w:t>
      </w:r>
      <w:proofErr w:type="spellStart"/>
      <w:r w:rsidRPr="003A2186">
        <w:rPr>
          <w:rFonts w:ascii="Times New Roman" w:hAnsi="Times New Roman" w:cs="Times New Roman"/>
          <w:color w:val="000000" w:themeColor="text1"/>
          <w:sz w:val="24"/>
          <w:szCs w:val="24"/>
          <w:highlight w:val="white"/>
          <w:lang w:val="en-GB"/>
        </w:rPr>
        <w:t>Teckle</w:t>
      </w:r>
      <w:proofErr w:type="spellEnd"/>
      <w:r w:rsidRPr="003A2186">
        <w:rPr>
          <w:rFonts w:ascii="Times New Roman" w:hAnsi="Times New Roman" w:cs="Times New Roman"/>
          <w:color w:val="000000" w:themeColor="text1"/>
          <w:sz w:val="24"/>
          <w:szCs w:val="24"/>
          <w:highlight w:val="white"/>
          <w:lang w:val="en-GB"/>
        </w:rPr>
        <w:t xml:space="preserve">, P., 2022. The “Great Resignation”: Causes, Consequences, and Creative HR Management Strategies. </w:t>
      </w:r>
      <w:r w:rsidRPr="003A2186">
        <w:rPr>
          <w:rFonts w:ascii="Times New Roman" w:hAnsi="Times New Roman" w:cs="Times New Roman"/>
          <w:i/>
          <w:color w:val="000000" w:themeColor="text1"/>
          <w:sz w:val="24"/>
          <w:szCs w:val="24"/>
          <w:highlight w:val="white"/>
          <w:lang w:val="en-GB"/>
        </w:rPr>
        <w:t>Journal of Human Resource and Sustainability Studies</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10</w:t>
      </w:r>
      <w:r w:rsidRPr="003A2186">
        <w:rPr>
          <w:rFonts w:ascii="Times New Roman" w:hAnsi="Times New Roman" w:cs="Times New Roman"/>
          <w:color w:val="000000" w:themeColor="text1"/>
          <w:sz w:val="24"/>
          <w:szCs w:val="24"/>
          <w:highlight w:val="white"/>
          <w:lang w:val="en-GB"/>
        </w:rPr>
        <w:t xml:space="preserve">(1), pp.161-178. DOI: </w:t>
      </w:r>
      <w:hyperlink r:id="rId18">
        <w:r w:rsidRPr="003A2186">
          <w:rPr>
            <w:rFonts w:ascii="Times New Roman" w:eastAsia="Times New Roman" w:hAnsi="Times New Roman" w:cs="Times New Roman"/>
            <w:color w:val="000000" w:themeColor="text1"/>
            <w:sz w:val="24"/>
            <w:szCs w:val="24"/>
            <w:u w:val="single"/>
            <w:lang w:val="en-GB"/>
          </w:rPr>
          <w:t>https://doi.org/10.4236/jhrss.2022.101011</w:t>
        </w:r>
      </w:hyperlink>
    </w:p>
    <w:p w14:paraId="136F42E9" w14:textId="0F615AE5"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proofErr w:type="spellStart"/>
      <w:r w:rsidRPr="003A2186">
        <w:rPr>
          <w:rFonts w:ascii="Times New Roman" w:hAnsi="Times New Roman" w:cs="Times New Roman"/>
          <w:color w:val="000000" w:themeColor="text1"/>
          <w:sz w:val="24"/>
          <w:szCs w:val="24"/>
          <w:highlight w:val="white"/>
          <w:lang w:val="en-GB"/>
        </w:rPr>
        <w:t>Thumiki</w:t>
      </w:r>
      <w:proofErr w:type="spellEnd"/>
      <w:r w:rsidRPr="003A2186">
        <w:rPr>
          <w:rFonts w:ascii="Times New Roman" w:hAnsi="Times New Roman" w:cs="Times New Roman"/>
          <w:color w:val="000000" w:themeColor="text1"/>
          <w:sz w:val="24"/>
          <w:szCs w:val="24"/>
          <w:highlight w:val="white"/>
          <w:lang w:val="en-GB"/>
        </w:rPr>
        <w:t xml:space="preserve">, V.R.R., </w:t>
      </w:r>
      <w:proofErr w:type="spellStart"/>
      <w:r w:rsidRPr="003A2186">
        <w:rPr>
          <w:rFonts w:ascii="Times New Roman" w:hAnsi="Times New Roman" w:cs="Times New Roman"/>
          <w:color w:val="000000" w:themeColor="text1"/>
          <w:sz w:val="24"/>
          <w:szCs w:val="24"/>
          <w:highlight w:val="white"/>
          <w:lang w:val="en-GB"/>
        </w:rPr>
        <w:t>Jovancai-Stakić</w:t>
      </w:r>
      <w:proofErr w:type="spellEnd"/>
      <w:r w:rsidRPr="003A2186">
        <w:rPr>
          <w:rFonts w:ascii="Times New Roman" w:hAnsi="Times New Roman" w:cs="Times New Roman"/>
          <w:color w:val="000000" w:themeColor="text1"/>
          <w:sz w:val="24"/>
          <w:szCs w:val="24"/>
          <w:highlight w:val="white"/>
          <w:lang w:val="en-GB"/>
        </w:rPr>
        <w:t xml:space="preserve">, A. and Al, B.R.S.S., 2019. </w:t>
      </w:r>
      <w:r w:rsidR="007E44BC">
        <w:rPr>
          <w:rFonts w:ascii="Times New Roman" w:hAnsi="Times New Roman" w:cs="Times New Roman"/>
          <w:color w:val="000000" w:themeColor="text1"/>
          <w:sz w:val="24"/>
          <w:szCs w:val="24"/>
          <w:highlight w:val="white"/>
          <w:lang w:val="en-GB"/>
        </w:rPr>
        <w:t>A resultant</w:t>
      </w:r>
      <w:r w:rsidRPr="003A2186">
        <w:rPr>
          <w:rFonts w:ascii="Times New Roman" w:hAnsi="Times New Roman" w:cs="Times New Roman"/>
          <w:color w:val="000000" w:themeColor="text1"/>
          <w:sz w:val="24"/>
          <w:szCs w:val="24"/>
          <w:highlight w:val="white"/>
          <w:lang w:val="en-GB"/>
        </w:rPr>
        <w:t xml:space="preserve"> effect of crisis-driven HR strategies applied during </w:t>
      </w:r>
      <w:r w:rsidR="007E44BC">
        <w:rPr>
          <w:rFonts w:ascii="Times New Roman" w:hAnsi="Times New Roman" w:cs="Times New Roman"/>
          <w:color w:val="000000" w:themeColor="text1"/>
          <w:sz w:val="24"/>
          <w:szCs w:val="24"/>
          <w:highlight w:val="white"/>
          <w:lang w:val="en-GB"/>
        </w:rPr>
        <w:t xml:space="preserve">the </w:t>
      </w:r>
      <w:r w:rsidRPr="003A2186">
        <w:rPr>
          <w:rFonts w:ascii="Times New Roman" w:hAnsi="Times New Roman" w:cs="Times New Roman"/>
          <w:color w:val="000000" w:themeColor="text1"/>
          <w:sz w:val="24"/>
          <w:szCs w:val="24"/>
          <w:highlight w:val="white"/>
          <w:lang w:val="en-GB"/>
        </w:rPr>
        <w:t xml:space="preserve">current economic crisis in Oman: An HR manager's perspective. </w:t>
      </w:r>
      <w:r w:rsidRPr="003A2186">
        <w:rPr>
          <w:rFonts w:ascii="Times New Roman" w:hAnsi="Times New Roman" w:cs="Times New Roman"/>
          <w:i/>
          <w:color w:val="000000" w:themeColor="text1"/>
          <w:sz w:val="24"/>
          <w:szCs w:val="24"/>
          <w:highlight w:val="white"/>
          <w:lang w:val="en-GB"/>
        </w:rPr>
        <w:t>The European Journal of Applied Economics</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16</w:t>
      </w:r>
      <w:r w:rsidRPr="003A2186">
        <w:rPr>
          <w:rFonts w:ascii="Times New Roman" w:hAnsi="Times New Roman" w:cs="Times New Roman"/>
          <w:color w:val="000000" w:themeColor="text1"/>
          <w:sz w:val="24"/>
          <w:szCs w:val="24"/>
          <w:highlight w:val="white"/>
          <w:lang w:val="en-GB"/>
        </w:rPr>
        <w:t xml:space="preserve">(1), pp.77-98. DOI: </w:t>
      </w:r>
      <w:hyperlink r:id="rId19">
        <w:r w:rsidRPr="003A2186">
          <w:rPr>
            <w:rFonts w:ascii="Times New Roman" w:eastAsia="Times New Roman" w:hAnsi="Times New Roman" w:cs="Times New Roman"/>
            <w:color w:val="000000" w:themeColor="text1"/>
            <w:sz w:val="24"/>
            <w:szCs w:val="24"/>
            <w:u w:val="single"/>
            <w:lang w:val="en-GB"/>
          </w:rPr>
          <w:t>https://scindeks-clanci.ceon.rs/data/pdf/2406-2588/2019/2406-25881901077T.pdf</w:t>
        </w:r>
      </w:hyperlink>
    </w:p>
    <w:p w14:paraId="2E66AA8E" w14:textId="77777777" w:rsidR="00B60871" w:rsidRPr="003A2186" w:rsidRDefault="00B60871" w:rsidP="0069433B">
      <w:pPr>
        <w:spacing w:line="360" w:lineRule="auto"/>
        <w:jc w:val="both"/>
        <w:rPr>
          <w:rFonts w:ascii="Times New Roman" w:eastAsia="Times New Roman" w:hAnsi="Times New Roman" w:cs="Times New Roman"/>
          <w:color w:val="000000" w:themeColor="text1"/>
          <w:sz w:val="24"/>
          <w:szCs w:val="24"/>
          <w:lang w:val="en-GB"/>
        </w:rPr>
      </w:pPr>
      <w:r w:rsidRPr="003A2186">
        <w:rPr>
          <w:rFonts w:ascii="Times New Roman" w:hAnsi="Times New Roman" w:cs="Times New Roman"/>
          <w:color w:val="000000" w:themeColor="text1"/>
          <w:sz w:val="24"/>
          <w:szCs w:val="24"/>
          <w:highlight w:val="white"/>
          <w:lang w:val="en-GB"/>
        </w:rPr>
        <w:t xml:space="preserve">Van den </w:t>
      </w:r>
      <w:proofErr w:type="spellStart"/>
      <w:r w:rsidRPr="003A2186">
        <w:rPr>
          <w:rFonts w:ascii="Times New Roman" w:hAnsi="Times New Roman" w:cs="Times New Roman"/>
          <w:color w:val="000000" w:themeColor="text1"/>
          <w:sz w:val="24"/>
          <w:szCs w:val="24"/>
          <w:highlight w:val="white"/>
          <w:lang w:val="en-GB"/>
        </w:rPr>
        <w:t>Broeck</w:t>
      </w:r>
      <w:proofErr w:type="spellEnd"/>
      <w:r w:rsidRPr="003A2186">
        <w:rPr>
          <w:rFonts w:ascii="Times New Roman" w:hAnsi="Times New Roman" w:cs="Times New Roman"/>
          <w:color w:val="000000" w:themeColor="text1"/>
          <w:sz w:val="24"/>
          <w:szCs w:val="24"/>
          <w:highlight w:val="white"/>
          <w:lang w:val="en-GB"/>
        </w:rPr>
        <w:t xml:space="preserve">, A., </w:t>
      </w:r>
      <w:proofErr w:type="spellStart"/>
      <w:r w:rsidRPr="003A2186">
        <w:rPr>
          <w:rFonts w:ascii="Times New Roman" w:hAnsi="Times New Roman" w:cs="Times New Roman"/>
          <w:color w:val="000000" w:themeColor="text1"/>
          <w:sz w:val="24"/>
          <w:szCs w:val="24"/>
          <w:highlight w:val="white"/>
          <w:lang w:val="en-GB"/>
        </w:rPr>
        <w:t>Carpini</w:t>
      </w:r>
      <w:proofErr w:type="spellEnd"/>
      <w:r w:rsidRPr="003A2186">
        <w:rPr>
          <w:rFonts w:ascii="Times New Roman" w:hAnsi="Times New Roman" w:cs="Times New Roman"/>
          <w:color w:val="000000" w:themeColor="text1"/>
          <w:sz w:val="24"/>
          <w:szCs w:val="24"/>
          <w:highlight w:val="white"/>
          <w:lang w:val="en-GB"/>
        </w:rPr>
        <w:t xml:space="preserve">, J. and </w:t>
      </w:r>
      <w:proofErr w:type="spellStart"/>
      <w:r w:rsidRPr="003A2186">
        <w:rPr>
          <w:rFonts w:ascii="Times New Roman" w:hAnsi="Times New Roman" w:cs="Times New Roman"/>
          <w:color w:val="000000" w:themeColor="text1"/>
          <w:sz w:val="24"/>
          <w:szCs w:val="24"/>
          <w:highlight w:val="white"/>
          <w:lang w:val="en-GB"/>
        </w:rPr>
        <w:t>Diefendorff</w:t>
      </w:r>
      <w:proofErr w:type="spellEnd"/>
      <w:r w:rsidRPr="003A2186">
        <w:rPr>
          <w:rFonts w:ascii="Times New Roman" w:hAnsi="Times New Roman" w:cs="Times New Roman"/>
          <w:color w:val="000000" w:themeColor="text1"/>
          <w:sz w:val="24"/>
          <w:szCs w:val="24"/>
          <w:highlight w:val="white"/>
          <w:lang w:val="en-GB"/>
        </w:rPr>
        <w:t xml:space="preserve">, J., 2019. Work motivation: Where do the different perspectives lead us. </w:t>
      </w:r>
      <w:r w:rsidRPr="003A2186">
        <w:rPr>
          <w:rFonts w:ascii="Times New Roman" w:hAnsi="Times New Roman" w:cs="Times New Roman"/>
          <w:i/>
          <w:color w:val="000000" w:themeColor="text1"/>
          <w:sz w:val="24"/>
          <w:szCs w:val="24"/>
          <w:highlight w:val="white"/>
          <w:lang w:val="en-GB"/>
        </w:rPr>
        <w:t>The Oxford handbook of human motivation</w:t>
      </w:r>
      <w:r w:rsidRPr="003A2186">
        <w:rPr>
          <w:rFonts w:ascii="Times New Roman" w:hAnsi="Times New Roman" w:cs="Times New Roman"/>
          <w:color w:val="000000" w:themeColor="text1"/>
          <w:sz w:val="24"/>
          <w:szCs w:val="24"/>
          <w:highlight w:val="white"/>
          <w:lang w:val="en-GB"/>
        </w:rPr>
        <w:t xml:space="preserve">, </w:t>
      </w:r>
      <w:r w:rsidRPr="003A2186">
        <w:rPr>
          <w:rFonts w:ascii="Times New Roman" w:hAnsi="Times New Roman" w:cs="Times New Roman"/>
          <w:i/>
          <w:color w:val="000000" w:themeColor="text1"/>
          <w:sz w:val="24"/>
          <w:szCs w:val="24"/>
          <w:highlight w:val="white"/>
          <w:lang w:val="en-GB"/>
        </w:rPr>
        <w:t>2</w:t>
      </w:r>
      <w:r w:rsidRPr="003A2186">
        <w:rPr>
          <w:rFonts w:ascii="Times New Roman" w:hAnsi="Times New Roman" w:cs="Times New Roman"/>
          <w:color w:val="000000" w:themeColor="text1"/>
          <w:sz w:val="24"/>
          <w:szCs w:val="24"/>
          <w:highlight w:val="white"/>
          <w:lang w:val="en-GB"/>
        </w:rPr>
        <w:t xml:space="preserve">, pp.354-372. DOI: </w:t>
      </w:r>
      <w:hyperlink r:id="rId20">
        <w:r w:rsidRPr="003A2186">
          <w:rPr>
            <w:rFonts w:ascii="Times New Roman" w:eastAsia="Times New Roman" w:hAnsi="Times New Roman" w:cs="Times New Roman"/>
            <w:color w:val="000000" w:themeColor="text1"/>
            <w:sz w:val="24"/>
            <w:szCs w:val="24"/>
            <w:u w:val="single"/>
            <w:lang w:val="en-GB"/>
          </w:rPr>
          <w:t>https://www.researchgate.net/profile/Anja-Van-Den-Broeck/publication/335175029_Work_Motivation_Where_Do_the_Different_Perspectives_Lead_Us/links/5d5508bf299bf16f0738e6a6/Work-Motivation-Where-Do-the-Different-Perspectives-Lead-Us.pdf</w:t>
        </w:r>
      </w:hyperlink>
    </w:p>
    <w:p w14:paraId="33A9CF1F" w14:textId="77777777" w:rsidR="00B60871" w:rsidRDefault="00B60871" w:rsidP="0069433B">
      <w:pPr>
        <w:spacing w:line="360" w:lineRule="auto"/>
        <w:jc w:val="both"/>
        <w:rPr>
          <w:color w:val="000000" w:themeColor="text1"/>
          <w:lang w:val="en-GB"/>
        </w:rPr>
      </w:pPr>
      <w:proofErr w:type="spellStart"/>
      <w:r w:rsidRPr="003A2186">
        <w:rPr>
          <w:rFonts w:ascii="Times New Roman" w:hAnsi="Times New Roman" w:cs="Times New Roman"/>
          <w:color w:val="000000" w:themeColor="text1"/>
          <w:sz w:val="24"/>
          <w:szCs w:val="24"/>
          <w:highlight w:val="white"/>
          <w:lang w:val="en-GB"/>
        </w:rPr>
        <w:t>Wijenayaka</w:t>
      </w:r>
      <w:proofErr w:type="spellEnd"/>
      <w:r w:rsidRPr="003A2186">
        <w:rPr>
          <w:rFonts w:ascii="Times New Roman" w:hAnsi="Times New Roman" w:cs="Times New Roman"/>
          <w:color w:val="000000" w:themeColor="text1"/>
          <w:sz w:val="24"/>
          <w:szCs w:val="24"/>
          <w:highlight w:val="white"/>
          <w:lang w:val="en-GB"/>
        </w:rPr>
        <w:t xml:space="preserve">, A., 2021. HR strategy is necessary to underline the interactive relationship between business strategy and Human resource management. </w:t>
      </w:r>
      <w:r w:rsidRPr="003A2186">
        <w:rPr>
          <w:rFonts w:ascii="Times New Roman" w:hAnsi="Times New Roman" w:cs="Times New Roman"/>
          <w:i/>
          <w:color w:val="000000" w:themeColor="text1"/>
          <w:sz w:val="24"/>
          <w:szCs w:val="24"/>
          <w:highlight w:val="white"/>
          <w:lang w:val="en-GB"/>
        </w:rPr>
        <w:t>Academia Letters</w:t>
      </w:r>
      <w:r w:rsidRPr="003A2186">
        <w:rPr>
          <w:rFonts w:ascii="Times New Roman" w:hAnsi="Times New Roman" w:cs="Times New Roman"/>
          <w:color w:val="000000" w:themeColor="text1"/>
          <w:sz w:val="24"/>
          <w:szCs w:val="24"/>
          <w:highlight w:val="white"/>
          <w:lang w:val="en-GB"/>
        </w:rPr>
        <w:t xml:space="preserve">, p.2. DOI: </w:t>
      </w:r>
      <w:hyperlink r:id="rId21">
        <w:r w:rsidRPr="003A2186">
          <w:rPr>
            <w:rFonts w:ascii="Times New Roman" w:eastAsia="Times New Roman" w:hAnsi="Times New Roman" w:cs="Times New Roman"/>
            <w:color w:val="000000" w:themeColor="text1"/>
            <w:sz w:val="24"/>
            <w:szCs w:val="24"/>
            <w:u w:val="single"/>
            <w:lang w:val="en-GB"/>
          </w:rPr>
          <w:t>https://www.researchgate.net/profile/Amal-Kakuluwa-Mulla-Gamage/publication/357198934_HR_strategy_is_necessary_to_underline_the_interactive_relationship_between_business_strategy_and_Human_resource_management/links/61c1317b4b318a6970f7f3e2/HR-strategy-is-necessary-to-underline-the-interactive-relationship-between-business-strategy-and-Human-resource-management.pdf</w:t>
        </w:r>
      </w:hyperlink>
    </w:p>
    <w:sectPr w:rsidR="00B60871" w:rsidSect="009C0CB5">
      <w:footerReference w:type="default" r:id="rId22"/>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FEA77" w14:textId="77777777" w:rsidR="000C37E0" w:rsidRDefault="000C37E0" w:rsidP="009C0CB5">
      <w:pPr>
        <w:spacing w:line="240" w:lineRule="auto"/>
      </w:pPr>
      <w:r>
        <w:separator/>
      </w:r>
    </w:p>
  </w:endnote>
  <w:endnote w:type="continuationSeparator" w:id="0">
    <w:p w14:paraId="4FAC53DA" w14:textId="77777777" w:rsidR="000C37E0" w:rsidRDefault="000C37E0" w:rsidP="009C0C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4084130"/>
      <w:docPartObj>
        <w:docPartGallery w:val="Page Numbers (Bottom of Page)"/>
        <w:docPartUnique/>
      </w:docPartObj>
    </w:sdtPr>
    <w:sdtEndPr>
      <w:rPr>
        <w:noProof/>
      </w:rPr>
    </w:sdtEndPr>
    <w:sdtContent>
      <w:p w14:paraId="0DBC892F" w14:textId="77777777" w:rsidR="009C0CB5" w:rsidRDefault="0036776E">
        <w:pPr>
          <w:pStyle w:val="Footer"/>
          <w:jc w:val="right"/>
        </w:pPr>
        <w:r>
          <w:fldChar w:fldCharType="begin"/>
        </w:r>
        <w:r w:rsidR="009C0CB5">
          <w:instrText xml:space="preserve"> PAGE   \* MERGEFORMAT </w:instrText>
        </w:r>
        <w:r>
          <w:fldChar w:fldCharType="separate"/>
        </w:r>
        <w:r w:rsidR="00B60871">
          <w:rPr>
            <w:noProof/>
          </w:rPr>
          <w:t>2</w:t>
        </w:r>
        <w:r>
          <w:rPr>
            <w:noProof/>
          </w:rPr>
          <w:fldChar w:fldCharType="end"/>
        </w:r>
      </w:p>
    </w:sdtContent>
  </w:sdt>
  <w:p w14:paraId="14E78B32" w14:textId="77777777" w:rsidR="009C0CB5" w:rsidRDefault="009C0C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E7FD9" w14:textId="77777777" w:rsidR="000C37E0" w:rsidRDefault="000C37E0" w:rsidP="009C0CB5">
      <w:pPr>
        <w:spacing w:line="240" w:lineRule="auto"/>
      </w:pPr>
      <w:r>
        <w:separator/>
      </w:r>
    </w:p>
  </w:footnote>
  <w:footnote w:type="continuationSeparator" w:id="0">
    <w:p w14:paraId="7FE986CC" w14:textId="77777777" w:rsidR="000C37E0" w:rsidRDefault="000C37E0" w:rsidP="009C0CB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32D"/>
    <w:rsid w:val="000235A7"/>
    <w:rsid w:val="000766F2"/>
    <w:rsid w:val="0009432D"/>
    <w:rsid w:val="000B236E"/>
    <w:rsid w:val="000C37E0"/>
    <w:rsid w:val="000D2F41"/>
    <w:rsid w:val="001C0EAA"/>
    <w:rsid w:val="001E1E73"/>
    <w:rsid w:val="0020461E"/>
    <w:rsid w:val="00230DE3"/>
    <w:rsid w:val="002408C1"/>
    <w:rsid w:val="00241E9B"/>
    <w:rsid w:val="00244C37"/>
    <w:rsid w:val="002B0857"/>
    <w:rsid w:val="002E784E"/>
    <w:rsid w:val="00306852"/>
    <w:rsid w:val="0036776E"/>
    <w:rsid w:val="003A2186"/>
    <w:rsid w:val="003A367C"/>
    <w:rsid w:val="003E2240"/>
    <w:rsid w:val="003E492E"/>
    <w:rsid w:val="00421105"/>
    <w:rsid w:val="00470755"/>
    <w:rsid w:val="004A1BB5"/>
    <w:rsid w:val="004A5F20"/>
    <w:rsid w:val="005042EA"/>
    <w:rsid w:val="00530837"/>
    <w:rsid w:val="00543CA9"/>
    <w:rsid w:val="005741BD"/>
    <w:rsid w:val="00637191"/>
    <w:rsid w:val="0065794D"/>
    <w:rsid w:val="006700AD"/>
    <w:rsid w:val="0067077B"/>
    <w:rsid w:val="0069433B"/>
    <w:rsid w:val="006E6043"/>
    <w:rsid w:val="007E44BC"/>
    <w:rsid w:val="00806A87"/>
    <w:rsid w:val="00963CB9"/>
    <w:rsid w:val="009641B2"/>
    <w:rsid w:val="009C0CB5"/>
    <w:rsid w:val="009D5C5E"/>
    <w:rsid w:val="00B02C54"/>
    <w:rsid w:val="00B02EE3"/>
    <w:rsid w:val="00B43C80"/>
    <w:rsid w:val="00B60871"/>
    <w:rsid w:val="00BA7F74"/>
    <w:rsid w:val="00C20682"/>
    <w:rsid w:val="00D440C0"/>
    <w:rsid w:val="00D750B0"/>
    <w:rsid w:val="00D91DFD"/>
    <w:rsid w:val="00DA55B1"/>
    <w:rsid w:val="00DC6C6A"/>
    <w:rsid w:val="00E20A39"/>
    <w:rsid w:val="00E369D7"/>
    <w:rsid w:val="00E7244B"/>
    <w:rsid w:val="00FC10C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A3F73"/>
  <w15:docId w15:val="{F59D438B-D7E4-1643-933F-185E4EA73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6776E"/>
  </w:style>
  <w:style w:type="paragraph" w:styleId="Heading1">
    <w:name w:val="heading 1"/>
    <w:basedOn w:val="Normal"/>
    <w:next w:val="Normal"/>
    <w:rsid w:val="00B6087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9C0CB5"/>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rsid w:val="009C0CB5"/>
    <w:pPr>
      <w:keepNext/>
      <w:keepLines/>
      <w:spacing w:before="320" w:after="80"/>
      <w:jc w:val="both"/>
      <w:outlineLvl w:val="2"/>
    </w:pPr>
    <w:rPr>
      <w:rFonts w:ascii="Times New Roman" w:hAnsi="Times New Roman"/>
      <w:b/>
      <w:color w:val="434343"/>
      <w:sz w:val="24"/>
      <w:szCs w:val="28"/>
    </w:rPr>
  </w:style>
  <w:style w:type="paragraph" w:styleId="Heading4">
    <w:name w:val="heading 4"/>
    <w:basedOn w:val="Normal"/>
    <w:next w:val="Normal"/>
    <w:rsid w:val="0036776E"/>
    <w:pPr>
      <w:keepNext/>
      <w:keepLines/>
      <w:spacing w:before="280" w:after="80"/>
      <w:outlineLvl w:val="3"/>
    </w:pPr>
    <w:rPr>
      <w:color w:val="666666"/>
      <w:sz w:val="24"/>
      <w:szCs w:val="24"/>
    </w:rPr>
  </w:style>
  <w:style w:type="paragraph" w:styleId="Heading5">
    <w:name w:val="heading 5"/>
    <w:basedOn w:val="Normal"/>
    <w:next w:val="Normal"/>
    <w:rsid w:val="0036776E"/>
    <w:pPr>
      <w:keepNext/>
      <w:keepLines/>
      <w:spacing w:before="240" w:after="80"/>
      <w:outlineLvl w:val="4"/>
    </w:pPr>
    <w:rPr>
      <w:color w:val="666666"/>
    </w:rPr>
  </w:style>
  <w:style w:type="paragraph" w:styleId="Heading6">
    <w:name w:val="heading 6"/>
    <w:basedOn w:val="Normal"/>
    <w:next w:val="Normal"/>
    <w:rsid w:val="0036776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6776E"/>
    <w:pPr>
      <w:keepNext/>
      <w:keepLines/>
      <w:spacing w:after="60"/>
    </w:pPr>
    <w:rPr>
      <w:sz w:val="52"/>
      <w:szCs w:val="52"/>
    </w:rPr>
  </w:style>
  <w:style w:type="paragraph" w:styleId="Subtitle">
    <w:name w:val="Subtitle"/>
    <w:basedOn w:val="Normal"/>
    <w:next w:val="Normal"/>
    <w:rsid w:val="0036776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C0C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0CB5"/>
    <w:rPr>
      <w:rFonts w:ascii="Tahoma" w:hAnsi="Tahoma" w:cs="Tahoma"/>
      <w:sz w:val="16"/>
      <w:szCs w:val="16"/>
    </w:rPr>
  </w:style>
  <w:style w:type="paragraph" w:styleId="Header">
    <w:name w:val="header"/>
    <w:basedOn w:val="Normal"/>
    <w:link w:val="HeaderChar"/>
    <w:uiPriority w:val="99"/>
    <w:unhideWhenUsed/>
    <w:rsid w:val="009C0CB5"/>
    <w:pPr>
      <w:tabs>
        <w:tab w:val="center" w:pos="4680"/>
        <w:tab w:val="right" w:pos="9360"/>
      </w:tabs>
      <w:spacing w:line="240" w:lineRule="auto"/>
    </w:pPr>
  </w:style>
  <w:style w:type="character" w:customStyle="1" w:styleId="HeaderChar">
    <w:name w:val="Header Char"/>
    <w:basedOn w:val="DefaultParagraphFont"/>
    <w:link w:val="Header"/>
    <w:uiPriority w:val="99"/>
    <w:rsid w:val="009C0CB5"/>
  </w:style>
  <w:style w:type="paragraph" w:styleId="Footer">
    <w:name w:val="footer"/>
    <w:basedOn w:val="Normal"/>
    <w:link w:val="FooterChar"/>
    <w:uiPriority w:val="99"/>
    <w:unhideWhenUsed/>
    <w:rsid w:val="009C0CB5"/>
    <w:pPr>
      <w:tabs>
        <w:tab w:val="center" w:pos="4680"/>
        <w:tab w:val="right" w:pos="9360"/>
      </w:tabs>
      <w:spacing w:line="240" w:lineRule="auto"/>
    </w:pPr>
  </w:style>
  <w:style w:type="character" w:customStyle="1" w:styleId="FooterChar">
    <w:name w:val="Footer Char"/>
    <w:basedOn w:val="DefaultParagraphFont"/>
    <w:link w:val="Footer"/>
    <w:uiPriority w:val="99"/>
    <w:rsid w:val="009C0CB5"/>
  </w:style>
  <w:style w:type="paragraph" w:styleId="TOCHeading">
    <w:name w:val="TOC Heading"/>
    <w:basedOn w:val="Heading1"/>
    <w:next w:val="Normal"/>
    <w:uiPriority w:val="39"/>
    <w:semiHidden/>
    <w:unhideWhenUsed/>
    <w:qFormat/>
    <w:rsid w:val="009C0CB5"/>
    <w:pPr>
      <w:spacing w:before="480" w:after="0"/>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9C0CB5"/>
    <w:pPr>
      <w:spacing w:after="100"/>
    </w:pPr>
  </w:style>
  <w:style w:type="paragraph" w:styleId="TOC2">
    <w:name w:val="toc 2"/>
    <w:basedOn w:val="Normal"/>
    <w:next w:val="Normal"/>
    <w:autoRedefine/>
    <w:uiPriority w:val="39"/>
    <w:unhideWhenUsed/>
    <w:rsid w:val="009C0CB5"/>
    <w:pPr>
      <w:spacing w:after="100"/>
      <w:ind w:left="220"/>
    </w:pPr>
  </w:style>
  <w:style w:type="paragraph" w:styleId="TOC3">
    <w:name w:val="toc 3"/>
    <w:basedOn w:val="Normal"/>
    <w:next w:val="Normal"/>
    <w:autoRedefine/>
    <w:uiPriority w:val="39"/>
    <w:unhideWhenUsed/>
    <w:rsid w:val="009C0CB5"/>
    <w:pPr>
      <w:spacing w:after="100"/>
      <w:ind w:left="440"/>
    </w:pPr>
  </w:style>
  <w:style w:type="character" w:styleId="Hyperlink">
    <w:name w:val="Hyperlink"/>
    <w:basedOn w:val="DefaultParagraphFont"/>
    <w:uiPriority w:val="99"/>
    <w:unhideWhenUsed/>
    <w:rsid w:val="009C0CB5"/>
    <w:rPr>
      <w:color w:val="0000FF" w:themeColor="hyperlink"/>
      <w:u w:val="single"/>
    </w:rPr>
  </w:style>
  <w:style w:type="paragraph" w:styleId="ListParagraph">
    <w:name w:val="List Paragraph"/>
    <w:basedOn w:val="Normal"/>
    <w:uiPriority w:val="1"/>
    <w:qFormat/>
    <w:rsid w:val="009D5C5E"/>
    <w:pPr>
      <w:spacing w:after="160" w:line="259" w:lineRule="auto"/>
      <w:ind w:left="720"/>
      <w:contextualSpacing/>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dx.doi.org/10.1016/j.jclepro.2018.02.310" TargetMode="External"/><Relationship Id="rId18" Type="http://schemas.openxmlformats.org/officeDocument/2006/relationships/hyperlink" Target="https://doi.org/10.4236/jhrss.2022.101011" TargetMode="External"/><Relationship Id="rId3" Type="http://schemas.openxmlformats.org/officeDocument/2006/relationships/settings" Target="settings.xml"/><Relationship Id="rId21" Type="http://schemas.openxmlformats.org/officeDocument/2006/relationships/hyperlink" Target="https://www.researchgate.net/profile/Amal-Kakuluwa-Mulla-Gamage/publication/357198934_HR_strategy_is_necessary_to_underline_the_interactive_relationship_between_business_strategy_and_Human_resource_management/links/61c1317b4b318a6970f7f3e2/HR-strategy-is-necessary-to-underline-the-interactive-relationship-between-business-strategy-and-Human-resource-management.pdf" TargetMode="External"/><Relationship Id="rId7" Type="http://schemas.openxmlformats.org/officeDocument/2006/relationships/image" Target="media/image1.png"/><Relationship Id="rId12" Type="http://schemas.openxmlformats.org/officeDocument/2006/relationships/hyperlink" Target="https://doi.org/10.1016/j.ejor.2018.05.061" TargetMode="External"/><Relationship Id="rId17" Type="http://schemas.openxmlformats.org/officeDocument/2006/relationships/hyperlink" Target="https://www.sysrevpharm.org/articles/impact-of-effective-implementation-of-hr-practices-on-employee-performance-in-pharmacy-business-in-thailand.pdf" TargetMode="External"/><Relationship Id="rId2" Type="http://schemas.openxmlformats.org/officeDocument/2006/relationships/styles" Target="styles.xml"/><Relationship Id="rId16" Type="http://schemas.openxmlformats.org/officeDocument/2006/relationships/hyperlink" Target="https://www.researchgate.net/profile/Gehad-Naji/publication/348363088_The_Role_of_HR_Strategy_on_Safety_Culture_and_Psychological_Stress_among_Employees_in_the_Upstream_Oil_and_Gas_Companies_a_Conceptual_Review/links/5ffa713392851c13feffcb19/The-Role-of-HR-Strategy-on-Safety-Culture-and-Psychological-Stress-among-Employees-in-the-Upstream-Oil-and-Gas-Companies-a-Conceptual-Review.pdf" TargetMode="External"/><Relationship Id="rId20" Type="http://schemas.openxmlformats.org/officeDocument/2006/relationships/hyperlink" Target="https://www.researchgate.net/profile/Anja-Van-Den-Broeck/publication/335175029_Work_Motivation_Where_Do_the_Different_Perspectives_Lead_Us/links/5d5508bf299bf16f0738e6a6/Work-Motivation-Where-Do-the-Different-Perspectives-Lead-Us.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radscholars.brad.ac.uk/bitstream/handle/10454/18027/chatterjee_et_al_2020.pdf?sequence=5"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rofile/Bruce-Kaufman/publication/338575976_The_real_problem_The_deadly_combination_of_psychologisation_scientism_and_normative_promotionalism_takes_strategic_human_resource_management_down_a_30-year_dead_end/links/5e6907bc92851c24088ff47a/The-real-problem-The-deadly-combination-of-psychologisation-scientism-and-normative-promotionalism-takes-strategic-human-resource-management-down-a-30-year-dead-end.pdf" TargetMode="External"/><Relationship Id="rId23" Type="http://schemas.openxmlformats.org/officeDocument/2006/relationships/fontTable" Target="fontTable.xml"/><Relationship Id="rId10" Type="http://schemas.openxmlformats.org/officeDocument/2006/relationships/hyperlink" Target="https://link.springer.com/article/10.1057/s41267-020-00335-9" TargetMode="External"/><Relationship Id="rId19" Type="http://schemas.openxmlformats.org/officeDocument/2006/relationships/hyperlink" Target="https://scindeks-clanci.ceon.rs/data/pdf/2406-2588/2019/2406-25881901077T.pdf" TargetMode="External"/><Relationship Id="rId4" Type="http://schemas.openxmlformats.org/officeDocument/2006/relationships/webSettings" Target="webSettings.xml"/><Relationship Id="rId9" Type="http://schemas.openxmlformats.org/officeDocument/2006/relationships/hyperlink" Target="https://doi.org/10.1016/j.hrmr.2019.100705" TargetMode="External"/><Relationship Id="rId14" Type="http://schemas.openxmlformats.org/officeDocument/2006/relationships/hyperlink" Target="https://e-tarjome.com/storage/panel/fileuploads/2019-08-18/1566132118_E12514-e-tarjome.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5F190C-92A8-402A-AFE9-882E23BBA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13</Pages>
  <Words>3468</Words>
  <Characters>23100</Characters>
  <Application>Microsoft Office Word</Application>
  <DocSecurity>0</DocSecurity>
  <Lines>372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Denis Drumea</cp:lastModifiedBy>
  <cp:revision>20</cp:revision>
  <dcterms:created xsi:type="dcterms:W3CDTF">2022-04-23T19:31:00Z</dcterms:created>
  <dcterms:modified xsi:type="dcterms:W3CDTF">2022-04-28T21:07:00Z</dcterms:modified>
</cp:coreProperties>
</file>