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60806017" w:rsidR="00ED1049" w:rsidRPr="00E64EBC" w:rsidRDefault="00C4625A" w:rsidP="00ED1049">
      <w:pPr>
        <w:ind w:left="426"/>
        <w:rPr>
          <w:rFonts w:ascii="Arial" w:hAnsi="Arial" w:cs="Arial"/>
        </w:rPr>
      </w:pPr>
      <w:r w:rsidRPr="00E64EBC">
        <w:rPr>
          <w:rFonts w:ascii="Arial" w:hAnsi="Arial" w:cs="Arial"/>
          <w:noProof/>
          <w:szCs w:val="24"/>
        </w:rPr>
        <w:drawing>
          <wp:anchor distT="0" distB="0" distL="114300" distR="114300" simplePos="0" relativeHeight="251658240" behindDoc="0" locked="0" layoutInCell="1" allowOverlap="1" wp14:anchorId="1AB0C790" wp14:editId="103BB48D">
            <wp:simplePos x="0" y="0"/>
            <wp:positionH relativeFrom="margin">
              <wp:posOffset>-184785</wp:posOffset>
            </wp:positionH>
            <wp:positionV relativeFrom="paragraph">
              <wp:posOffset>69215</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253CFB" w14:textId="59BDC6CC" w:rsidR="00ED1049" w:rsidRPr="00E64EBC" w:rsidRDefault="00ED1049" w:rsidP="00ED1049">
      <w:pPr>
        <w:spacing w:line="360" w:lineRule="auto"/>
        <w:ind w:left="426"/>
        <w:rPr>
          <w:rFonts w:ascii="Arial" w:hAnsi="Arial" w:cs="Arial"/>
          <w:szCs w:val="24"/>
        </w:rPr>
      </w:pPr>
    </w:p>
    <w:p w14:paraId="41A133E3" w14:textId="77777777" w:rsidR="00ED1049" w:rsidRPr="00E64EBC" w:rsidRDefault="00ED1049" w:rsidP="00ED1049">
      <w:pPr>
        <w:spacing w:line="360" w:lineRule="auto"/>
        <w:ind w:left="426"/>
        <w:rPr>
          <w:rFonts w:ascii="Arial" w:hAnsi="Arial" w:cs="Arial"/>
          <w:szCs w:val="24"/>
        </w:rPr>
      </w:pPr>
    </w:p>
    <w:p w14:paraId="605068F9" w14:textId="77777777" w:rsidR="00ED1049" w:rsidRPr="00E64EBC" w:rsidRDefault="00ED1049" w:rsidP="00ED1049">
      <w:pPr>
        <w:spacing w:line="360" w:lineRule="auto"/>
        <w:ind w:left="426"/>
        <w:rPr>
          <w:rFonts w:ascii="Arial" w:hAnsi="Arial" w:cs="Arial"/>
          <w:szCs w:val="24"/>
        </w:rPr>
      </w:pPr>
    </w:p>
    <w:p w14:paraId="07D80CAD" w14:textId="77777777" w:rsidR="00ED1049" w:rsidRDefault="00ED1049" w:rsidP="00ED1049">
      <w:pPr>
        <w:spacing w:line="360" w:lineRule="auto"/>
        <w:ind w:left="426"/>
        <w:rPr>
          <w:rFonts w:ascii="Arial" w:hAnsi="Arial" w:cs="Arial"/>
          <w:szCs w:val="24"/>
        </w:rPr>
      </w:pPr>
    </w:p>
    <w:p w14:paraId="1D9C3AF3" w14:textId="77777777" w:rsidR="00C4625A" w:rsidRPr="00E64EBC" w:rsidRDefault="00C4625A" w:rsidP="00ED1049">
      <w:pPr>
        <w:spacing w:line="360" w:lineRule="auto"/>
        <w:ind w:left="426"/>
        <w:rPr>
          <w:rFonts w:ascii="Arial" w:hAnsi="Arial" w:cs="Arial"/>
          <w:szCs w:val="24"/>
        </w:rPr>
      </w:pPr>
    </w:p>
    <w:p w14:paraId="066AF1C3" w14:textId="77777777" w:rsidR="00ED1049" w:rsidRPr="00E64EBC" w:rsidRDefault="00ED1049" w:rsidP="00ED1049">
      <w:pPr>
        <w:tabs>
          <w:tab w:val="left" w:pos="6540"/>
        </w:tabs>
        <w:spacing w:line="360" w:lineRule="auto"/>
        <w:ind w:left="426"/>
        <w:rPr>
          <w:rFonts w:ascii="Arial" w:hAnsi="Arial" w:cs="Arial"/>
          <w:sz w:val="28"/>
          <w:szCs w:val="28"/>
        </w:rPr>
      </w:pPr>
    </w:p>
    <w:p w14:paraId="4FC9800F" w14:textId="068648E0" w:rsidR="00ED1049" w:rsidRPr="00E64EBC" w:rsidRDefault="00ED1049" w:rsidP="00C4625A">
      <w:pPr>
        <w:tabs>
          <w:tab w:val="left" w:pos="6540"/>
        </w:tabs>
        <w:spacing w:line="360" w:lineRule="auto"/>
        <w:ind w:left="426"/>
        <w:jc w:val="center"/>
        <w:rPr>
          <w:rFonts w:ascii="Arial" w:hAnsi="Arial" w:cs="Arial"/>
          <w:sz w:val="28"/>
          <w:szCs w:val="28"/>
        </w:rPr>
      </w:pPr>
      <w:r w:rsidRPr="00E64EBC">
        <w:rPr>
          <w:rFonts w:ascii="Arial" w:hAnsi="Arial" w:cs="Arial"/>
          <w:b/>
          <w:bCs/>
          <w:sz w:val="28"/>
          <w:szCs w:val="28"/>
        </w:rPr>
        <w:t>Student name</w:t>
      </w:r>
      <w:r w:rsidRPr="00E64EBC">
        <w:rPr>
          <w:rFonts w:ascii="Arial" w:hAnsi="Arial" w:cs="Arial"/>
          <w:sz w:val="28"/>
          <w:szCs w:val="28"/>
        </w:rPr>
        <w:t>:</w:t>
      </w:r>
      <w:r w:rsidR="004C6775">
        <w:rPr>
          <w:rFonts w:ascii="Arial" w:hAnsi="Arial" w:cs="Arial"/>
          <w:sz w:val="28"/>
          <w:szCs w:val="28"/>
        </w:rPr>
        <w:t xml:space="preserve"> Honocas Matos</w:t>
      </w:r>
    </w:p>
    <w:p w14:paraId="00429E76" w14:textId="39E87B95" w:rsidR="00ED1049" w:rsidRPr="00E64EBC" w:rsidRDefault="00ED1049" w:rsidP="00C4625A">
      <w:pPr>
        <w:tabs>
          <w:tab w:val="left" w:pos="6540"/>
        </w:tabs>
        <w:spacing w:line="360" w:lineRule="auto"/>
        <w:ind w:left="426"/>
        <w:jc w:val="center"/>
        <w:rPr>
          <w:rFonts w:ascii="Arial" w:hAnsi="Arial" w:cs="Arial"/>
          <w:sz w:val="28"/>
          <w:szCs w:val="28"/>
        </w:rPr>
      </w:pPr>
      <w:r w:rsidRPr="00E64EBC">
        <w:rPr>
          <w:rFonts w:ascii="Arial" w:hAnsi="Arial" w:cs="Arial"/>
          <w:b/>
          <w:bCs/>
          <w:sz w:val="28"/>
          <w:szCs w:val="28"/>
        </w:rPr>
        <w:t>Student ID</w:t>
      </w:r>
      <w:r w:rsidRPr="00E64EBC">
        <w:rPr>
          <w:rFonts w:ascii="Arial" w:hAnsi="Arial" w:cs="Arial"/>
          <w:sz w:val="28"/>
          <w:szCs w:val="28"/>
        </w:rPr>
        <w:t>:</w:t>
      </w:r>
      <w:r w:rsidR="004C6775">
        <w:rPr>
          <w:rFonts w:ascii="Arial" w:hAnsi="Arial" w:cs="Arial"/>
          <w:sz w:val="28"/>
          <w:szCs w:val="28"/>
        </w:rPr>
        <w:t xml:space="preserve"> 2224747</w:t>
      </w:r>
    </w:p>
    <w:p w14:paraId="3E7B146F" w14:textId="7B07F213" w:rsidR="00ED1049" w:rsidRPr="00E64EBC" w:rsidRDefault="00245371" w:rsidP="00245371">
      <w:pPr>
        <w:tabs>
          <w:tab w:val="left" w:pos="6540"/>
        </w:tabs>
        <w:spacing w:line="360" w:lineRule="auto"/>
        <w:rPr>
          <w:rFonts w:ascii="Arial" w:hAnsi="Arial" w:cs="Arial"/>
          <w:sz w:val="28"/>
          <w:szCs w:val="28"/>
        </w:rPr>
      </w:pPr>
      <w:r>
        <w:rPr>
          <w:rFonts w:ascii="Arial" w:hAnsi="Arial" w:cs="Arial"/>
          <w:sz w:val="28"/>
          <w:szCs w:val="28"/>
        </w:rPr>
        <w:t xml:space="preserve">                                                                </w:t>
      </w:r>
      <w:r w:rsidR="00ED1049" w:rsidRPr="00E64EBC">
        <w:rPr>
          <w:rFonts w:ascii="Arial" w:hAnsi="Arial" w:cs="Arial"/>
          <w:b/>
          <w:bCs/>
          <w:sz w:val="28"/>
          <w:szCs w:val="28"/>
        </w:rPr>
        <w:t>Module name</w:t>
      </w:r>
      <w:r w:rsidR="00ED1049" w:rsidRPr="00E64EBC">
        <w:rPr>
          <w:rFonts w:ascii="Arial" w:hAnsi="Arial" w:cs="Arial"/>
          <w:sz w:val="28"/>
          <w:szCs w:val="28"/>
        </w:rPr>
        <w:t>:</w:t>
      </w:r>
      <w:r w:rsidR="00A77290">
        <w:rPr>
          <w:rFonts w:ascii="Arial" w:hAnsi="Arial" w:cs="Arial"/>
          <w:sz w:val="28"/>
          <w:szCs w:val="28"/>
        </w:rPr>
        <w:t xml:space="preserve"> Independent Project</w:t>
      </w:r>
    </w:p>
    <w:p w14:paraId="12CBB668" w14:textId="027FA90C" w:rsidR="00ED1049" w:rsidRPr="00E64EBC" w:rsidRDefault="00ED1049" w:rsidP="00C4625A">
      <w:pPr>
        <w:tabs>
          <w:tab w:val="left" w:pos="6540"/>
        </w:tabs>
        <w:spacing w:line="360" w:lineRule="auto"/>
        <w:ind w:left="426"/>
        <w:jc w:val="center"/>
        <w:rPr>
          <w:rFonts w:ascii="Arial" w:hAnsi="Arial" w:cs="Arial"/>
          <w:sz w:val="28"/>
          <w:szCs w:val="28"/>
        </w:rPr>
      </w:pPr>
      <w:r w:rsidRPr="00E64EBC">
        <w:rPr>
          <w:rFonts w:ascii="Arial" w:hAnsi="Arial" w:cs="Arial"/>
          <w:b/>
          <w:bCs/>
          <w:sz w:val="28"/>
          <w:szCs w:val="28"/>
        </w:rPr>
        <w:t>Module code</w:t>
      </w:r>
      <w:r w:rsidRPr="00E64EBC">
        <w:rPr>
          <w:rFonts w:ascii="Arial" w:hAnsi="Arial" w:cs="Arial"/>
          <w:sz w:val="28"/>
          <w:szCs w:val="28"/>
        </w:rPr>
        <w:t>:</w:t>
      </w:r>
      <w:r w:rsidR="00FF6D03">
        <w:rPr>
          <w:rFonts w:ascii="Arial" w:hAnsi="Arial" w:cs="Arial"/>
          <w:sz w:val="28"/>
          <w:szCs w:val="28"/>
        </w:rPr>
        <w:t xml:space="preserve"> BMH602020</w:t>
      </w:r>
      <w:r w:rsidR="006156C4">
        <w:rPr>
          <w:rFonts w:ascii="Arial" w:hAnsi="Arial" w:cs="Arial"/>
          <w:sz w:val="28"/>
          <w:szCs w:val="28"/>
        </w:rPr>
        <w:t>_LON</w:t>
      </w:r>
    </w:p>
    <w:p w14:paraId="2C2175CB" w14:textId="713E6371" w:rsidR="00ED1049" w:rsidRPr="00E64EBC" w:rsidRDefault="006D2642" w:rsidP="00C4625A">
      <w:pPr>
        <w:tabs>
          <w:tab w:val="left" w:pos="6540"/>
        </w:tabs>
        <w:spacing w:line="360" w:lineRule="auto"/>
        <w:ind w:left="426"/>
        <w:jc w:val="center"/>
        <w:rPr>
          <w:rFonts w:ascii="Arial" w:hAnsi="Arial" w:cs="Arial"/>
          <w:sz w:val="28"/>
          <w:szCs w:val="28"/>
        </w:rPr>
      </w:pPr>
      <w:r w:rsidRPr="00E64EBC">
        <w:rPr>
          <w:rFonts w:ascii="Arial" w:hAnsi="Arial" w:cs="Arial"/>
          <w:b/>
          <w:bCs/>
          <w:sz w:val="28"/>
          <w:szCs w:val="28"/>
        </w:rPr>
        <w:t>Supervisor’s</w:t>
      </w:r>
      <w:r w:rsidR="00ED1049" w:rsidRPr="00E64EBC">
        <w:rPr>
          <w:rFonts w:ascii="Arial" w:hAnsi="Arial" w:cs="Arial"/>
          <w:b/>
          <w:bCs/>
          <w:sz w:val="28"/>
          <w:szCs w:val="28"/>
        </w:rPr>
        <w:t xml:space="preserve"> name</w:t>
      </w:r>
      <w:r w:rsidR="00ED1049" w:rsidRPr="00E64EBC">
        <w:rPr>
          <w:rFonts w:ascii="Arial" w:hAnsi="Arial" w:cs="Arial"/>
          <w:sz w:val="28"/>
          <w:szCs w:val="28"/>
        </w:rPr>
        <w:t>:</w:t>
      </w:r>
      <w:r w:rsidR="004C6775">
        <w:rPr>
          <w:rFonts w:ascii="Arial" w:hAnsi="Arial" w:cs="Arial"/>
          <w:sz w:val="28"/>
          <w:szCs w:val="28"/>
        </w:rPr>
        <w:t xml:space="preserve"> Bianca Sanfilippo</w:t>
      </w:r>
    </w:p>
    <w:p w14:paraId="543861DF" w14:textId="77777777" w:rsidR="00ED1049" w:rsidRPr="00E64EBC" w:rsidRDefault="00ED1049">
      <w:pPr>
        <w:rPr>
          <w:rFonts w:ascii="Arial" w:hAnsi="Arial" w:cs="Arial"/>
        </w:rPr>
      </w:pPr>
    </w:p>
    <w:p w14:paraId="160FF05C" w14:textId="77777777" w:rsidR="00CC0A8F" w:rsidRPr="00E64EBC" w:rsidRDefault="00CC0A8F" w:rsidP="00C46111">
      <w:r w:rsidRPr="00E64EBC">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64EBC" w14:paraId="600B3A42" w14:textId="77777777" w:rsidTr="00EB6F36">
        <w:trPr>
          <w:trHeight w:val="2393"/>
          <w:jc w:val="center"/>
        </w:trPr>
        <w:tc>
          <w:tcPr>
            <w:tcW w:w="4534" w:type="dxa"/>
          </w:tcPr>
          <w:p w14:paraId="4F560C7A" w14:textId="011224BE" w:rsidR="00B9798C" w:rsidRPr="00E64EBC" w:rsidRDefault="00B9798C" w:rsidP="00B9798C">
            <w:pPr>
              <w:rPr>
                <w:rFonts w:ascii="Arial" w:hAnsi="Arial" w:cs="Arial"/>
              </w:rPr>
            </w:pPr>
            <w:r>
              <w:rPr>
                <w:noProof/>
              </w:rPr>
              <w:lastRenderedPageBreak/>
              <w:drawing>
                <wp:inline distT="0" distB="0" distL="0" distR="0" wp14:anchorId="46FA65F6" wp14:editId="30D55687">
                  <wp:extent cx="2616386" cy="2649220"/>
                  <wp:effectExtent l="0" t="0" r="0" b="0"/>
                  <wp:docPr id="44068" name="Picture 1" descr="3,042 Postpartum Depression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042 Postpartum Depression Royalty-Free Images, Stock Photos &amp; Pictures |  Shutterstock"/>
                          <pic:cNvPicPr>
                            <a:picLocks noChangeAspect="1" noChangeArrowheads="1"/>
                          </pic:cNvPicPr>
                        </pic:nvPicPr>
                        <pic:blipFill rotWithShape="1">
                          <a:blip r:embed="rId13">
                            <a:extLst>
                              <a:ext uri="{28A0092B-C50C-407E-A947-70E740481C1C}">
                                <a14:useLocalDpi xmlns:a14="http://schemas.microsoft.com/office/drawing/2010/main" val="0"/>
                              </a:ext>
                            </a:extLst>
                          </a:blip>
                          <a:srcRect b="6904"/>
                          <a:stretch>
                            <a:fillRect/>
                          </a:stretch>
                        </pic:blipFill>
                        <pic:spPr bwMode="auto">
                          <a:xfrm>
                            <a:off x="0" y="0"/>
                            <a:ext cx="2678748" cy="2712365"/>
                          </a:xfrm>
                          <a:prstGeom prst="rect">
                            <a:avLst/>
                          </a:prstGeom>
                          <a:noFill/>
                          <a:ln>
                            <a:noFill/>
                          </a:ln>
                          <a:extLst>
                            <a:ext uri="{53640926-AAD7-44D8-BBD7-CCE9431645EC}">
                              <a14:shadowObscured xmlns:a14="http://schemas.microsoft.com/office/drawing/2010/main"/>
                            </a:ext>
                          </a:extLst>
                        </pic:spPr>
                      </pic:pic>
                    </a:graphicData>
                  </a:graphic>
                </wp:inline>
              </w:drawing>
            </w:r>
          </w:p>
          <w:p w14:paraId="7C84B224" w14:textId="6D019B51" w:rsidR="00346FFA" w:rsidRPr="00E64EBC" w:rsidRDefault="00B9798C" w:rsidP="00B67824">
            <w:pPr>
              <w:rPr>
                <w:rFonts w:ascii="Arial" w:hAnsi="Arial" w:cs="Arial"/>
              </w:rPr>
            </w:pPr>
            <w:r>
              <w:rPr>
                <w:rFonts w:ascii="Arial" w:hAnsi="Arial" w:cs="Arial"/>
                <w:noProof/>
              </w:rPr>
              <w:t xml:space="preserve">                                     (Shutterstock, </w:t>
            </w:r>
            <w:r w:rsidRPr="002226B8">
              <w:rPr>
                <w:rFonts w:ascii="Arial" w:hAnsi="Arial" w:cs="Arial"/>
                <w:noProof/>
              </w:rPr>
              <w:t>2026)</w:t>
            </w:r>
          </w:p>
        </w:tc>
        <w:tc>
          <w:tcPr>
            <w:tcW w:w="416" w:type="dxa"/>
            <w:vMerge w:val="restart"/>
          </w:tcPr>
          <w:p w14:paraId="09B2FC2D" w14:textId="77777777" w:rsidR="00346FFA" w:rsidRPr="00E64EBC" w:rsidRDefault="00346FFA" w:rsidP="00B67824">
            <w:pPr>
              <w:rPr>
                <w:rFonts w:ascii="Arial" w:hAnsi="Arial" w:cs="Arial"/>
                <w:b/>
                <w:bCs/>
              </w:rPr>
            </w:pPr>
          </w:p>
        </w:tc>
        <w:tc>
          <w:tcPr>
            <w:tcW w:w="4500" w:type="dxa"/>
            <w:vMerge w:val="restart"/>
          </w:tcPr>
          <w:p w14:paraId="5DF50419" w14:textId="77777777" w:rsidR="00EB6F36" w:rsidRPr="002C46F6" w:rsidRDefault="00E64EBC" w:rsidP="002C46F6">
            <w:pPr>
              <w:pStyle w:val="Heading1"/>
              <w:jc w:val="center"/>
              <w:rPr>
                <w:rFonts w:ascii="Arial" w:hAnsi="Arial" w:cs="Arial"/>
                <w:color w:val="auto"/>
                <w:sz w:val="32"/>
                <w:szCs w:val="24"/>
              </w:rPr>
            </w:pPr>
            <w:r w:rsidRPr="002C46F6">
              <w:rPr>
                <w:rFonts w:ascii="Arial" w:hAnsi="Arial" w:cs="Arial"/>
                <w:color w:val="auto"/>
                <w:sz w:val="32"/>
                <w:szCs w:val="24"/>
              </w:rPr>
              <w:t>The impact of postpartum depression in adolescent mothers in the UK.</w:t>
            </w:r>
          </w:p>
          <w:p w14:paraId="6AB2DF72" w14:textId="77777777" w:rsidR="002C46F6" w:rsidRDefault="002C46F6" w:rsidP="00E64EBC">
            <w:pPr>
              <w:rPr>
                <w:rFonts w:ascii="Arial" w:hAnsi="Arial" w:cs="Arial"/>
                <w:b/>
                <w:bCs/>
              </w:rPr>
            </w:pPr>
          </w:p>
          <w:p w14:paraId="5A5B1C6E" w14:textId="1C5488AB" w:rsidR="00E64EBC" w:rsidRPr="00245371" w:rsidRDefault="00E64EBC" w:rsidP="009E2790">
            <w:pPr>
              <w:jc w:val="both"/>
              <w:rPr>
                <w:rFonts w:ascii="Arial" w:hAnsi="Arial" w:cs="Arial"/>
                <w:b/>
                <w:sz w:val="28"/>
                <w:szCs w:val="28"/>
              </w:rPr>
            </w:pPr>
            <w:r w:rsidRPr="00245371">
              <w:rPr>
                <w:rFonts w:ascii="Arial" w:hAnsi="Arial" w:cs="Arial"/>
                <w:b/>
                <w:sz w:val="28"/>
                <w:szCs w:val="28"/>
              </w:rPr>
              <w:t>Aim:</w:t>
            </w:r>
            <w:r w:rsidR="002C46F6" w:rsidRPr="00245371">
              <w:rPr>
                <w:rFonts w:ascii="Arial" w:hAnsi="Arial" w:cs="Arial"/>
                <w:b/>
                <w:bCs/>
                <w:sz w:val="28"/>
                <w:szCs w:val="28"/>
              </w:rPr>
              <w:t xml:space="preserve"> </w:t>
            </w:r>
            <w:r w:rsidRPr="00E64EBC">
              <w:rPr>
                <w:rFonts w:ascii="Arial" w:hAnsi="Arial" w:cs="Arial"/>
              </w:rPr>
              <w:t>Understand the impact of postpartum depression in adolescent mothers in the UK.</w:t>
            </w:r>
          </w:p>
          <w:p w14:paraId="5E72D699" w14:textId="77777777" w:rsidR="006156C4" w:rsidRDefault="006156C4" w:rsidP="009E2790">
            <w:pPr>
              <w:jc w:val="both"/>
              <w:rPr>
                <w:rFonts w:ascii="Arial" w:hAnsi="Arial" w:cs="Arial"/>
                <w:b/>
                <w:bCs/>
                <w:sz w:val="28"/>
                <w:szCs w:val="28"/>
              </w:rPr>
            </w:pPr>
          </w:p>
          <w:p w14:paraId="6A2A75AF" w14:textId="491FA7BD" w:rsidR="00E64EBC" w:rsidRPr="00245371" w:rsidRDefault="00E64EBC" w:rsidP="009E2790">
            <w:pPr>
              <w:jc w:val="both"/>
              <w:rPr>
                <w:rFonts w:ascii="Arial" w:hAnsi="Arial" w:cs="Arial"/>
                <w:sz w:val="28"/>
                <w:szCs w:val="28"/>
              </w:rPr>
            </w:pPr>
            <w:r w:rsidRPr="00245371">
              <w:rPr>
                <w:rFonts w:ascii="Arial" w:hAnsi="Arial" w:cs="Arial"/>
                <w:b/>
                <w:sz w:val="28"/>
                <w:szCs w:val="28"/>
              </w:rPr>
              <w:t>Objectives:</w:t>
            </w:r>
          </w:p>
          <w:p w14:paraId="46A617D9" w14:textId="7620BAC1" w:rsidR="00E64EBC" w:rsidRPr="00E64EBC" w:rsidRDefault="00E64EBC" w:rsidP="009E2790">
            <w:pPr>
              <w:pStyle w:val="ListParagraph"/>
              <w:numPr>
                <w:ilvl w:val="0"/>
                <w:numId w:val="8"/>
              </w:numPr>
              <w:jc w:val="both"/>
              <w:rPr>
                <w:rFonts w:ascii="Arial" w:hAnsi="Arial" w:cs="Arial"/>
              </w:rPr>
            </w:pPr>
            <w:r w:rsidRPr="00E64EBC">
              <w:rPr>
                <w:rFonts w:ascii="Arial" w:hAnsi="Arial" w:cs="Arial"/>
              </w:rPr>
              <w:t>Explain postpartum depression in adolescent mothers in the UK.</w:t>
            </w:r>
          </w:p>
          <w:p w14:paraId="63C3690E" w14:textId="77777777" w:rsidR="00E64EBC" w:rsidRPr="00E64EBC" w:rsidRDefault="00E64EBC" w:rsidP="009E2790">
            <w:pPr>
              <w:pStyle w:val="ListParagraph"/>
              <w:jc w:val="both"/>
              <w:rPr>
                <w:rFonts w:ascii="Arial" w:hAnsi="Arial" w:cs="Arial"/>
              </w:rPr>
            </w:pPr>
          </w:p>
          <w:p w14:paraId="1A5EB521" w14:textId="77777777" w:rsidR="00E64EBC" w:rsidRPr="00E64EBC" w:rsidRDefault="00E64EBC" w:rsidP="009E2790">
            <w:pPr>
              <w:pStyle w:val="ListParagraph"/>
              <w:numPr>
                <w:ilvl w:val="0"/>
                <w:numId w:val="8"/>
              </w:numPr>
              <w:jc w:val="both"/>
              <w:rPr>
                <w:rFonts w:ascii="Arial" w:hAnsi="Arial" w:cs="Arial"/>
              </w:rPr>
            </w:pPr>
            <w:r w:rsidRPr="00E64EBC">
              <w:rPr>
                <w:rFonts w:ascii="Arial" w:hAnsi="Arial" w:cs="Arial"/>
              </w:rPr>
              <w:t>Analyse the impact of postpartum depression in adolescent mothers in the UK.</w:t>
            </w:r>
          </w:p>
          <w:p w14:paraId="3E577B98" w14:textId="77777777" w:rsidR="00E64EBC" w:rsidRPr="00E64EBC" w:rsidRDefault="00E64EBC" w:rsidP="009E2790">
            <w:pPr>
              <w:pStyle w:val="ListParagraph"/>
              <w:jc w:val="both"/>
              <w:rPr>
                <w:rFonts w:ascii="Arial" w:hAnsi="Arial" w:cs="Arial"/>
              </w:rPr>
            </w:pPr>
          </w:p>
          <w:p w14:paraId="646D5584" w14:textId="7BB2EDEE" w:rsidR="00E64EBC" w:rsidRPr="00E64EBC" w:rsidRDefault="00E64EBC" w:rsidP="006156C4">
            <w:pPr>
              <w:pStyle w:val="ListParagraph"/>
              <w:numPr>
                <w:ilvl w:val="0"/>
                <w:numId w:val="8"/>
              </w:numPr>
              <w:spacing w:line="360" w:lineRule="auto"/>
              <w:rPr>
                <w:rFonts w:ascii="Arial" w:hAnsi="Arial" w:cs="Arial"/>
              </w:rPr>
            </w:pPr>
            <w:r w:rsidRPr="00E64EBC">
              <w:rPr>
                <w:rFonts w:ascii="Arial" w:hAnsi="Arial" w:cs="Arial"/>
              </w:rPr>
              <w:t xml:space="preserve">Provide recommendations/ suggestions to reduce the risk of postpartum depression and intervention strategies. </w:t>
            </w:r>
          </w:p>
        </w:tc>
        <w:tc>
          <w:tcPr>
            <w:tcW w:w="360" w:type="dxa"/>
            <w:vMerge w:val="restart"/>
          </w:tcPr>
          <w:p w14:paraId="51769EE4" w14:textId="77777777" w:rsidR="00346FFA" w:rsidRPr="00E64EBC" w:rsidRDefault="00346FFA" w:rsidP="00B67824">
            <w:pPr>
              <w:rPr>
                <w:rFonts w:ascii="Arial" w:hAnsi="Arial" w:cs="Arial"/>
              </w:rPr>
            </w:pPr>
          </w:p>
        </w:tc>
        <w:tc>
          <w:tcPr>
            <w:tcW w:w="4590" w:type="dxa"/>
            <w:vAlign w:val="center"/>
          </w:tcPr>
          <w:p w14:paraId="4997DBDE" w14:textId="74A1C970" w:rsidR="00DF1DFB" w:rsidRPr="00676CD4" w:rsidRDefault="00DF1DFB" w:rsidP="002C459B">
            <w:pPr>
              <w:rPr>
                <w:noProof/>
              </w:rPr>
            </w:pPr>
            <w:r>
              <w:rPr>
                <w:rFonts w:ascii="Arial" w:hAnsi="Arial" w:cs="Arial"/>
              </w:rPr>
              <w:t xml:space="preserve"> </w:t>
            </w:r>
            <w:r w:rsidR="00860DD0">
              <w:rPr>
                <w:noProof/>
              </w:rPr>
              <w:drawing>
                <wp:inline distT="0" distB="0" distL="0" distR="0" wp14:anchorId="7DB9B66F" wp14:editId="6B25A03D">
                  <wp:extent cx="2582357" cy="2696479"/>
                  <wp:effectExtent l="0" t="0" r="8890" b="8890"/>
                  <wp:docPr id="1724016892" name="Picture 2" descr="Children Who Assume Blame For Their Sad Mothers More Likely To Experience  Depression And Anx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ildren Who Assume Blame For Their Sad Mothers More Likely To Experience  Depression And Anxiet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33237" cy="2749607"/>
                          </a:xfrm>
                          <a:prstGeom prst="rect">
                            <a:avLst/>
                          </a:prstGeom>
                          <a:noFill/>
                          <a:ln>
                            <a:noFill/>
                          </a:ln>
                        </pic:spPr>
                      </pic:pic>
                    </a:graphicData>
                  </a:graphic>
                </wp:inline>
              </w:drawing>
            </w:r>
            <w:r>
              <w:rPr>
                <w:rFonts w:ascii="Arial" w:hAnsi="Arial" w:cs="Arial"/>
              </w:rPr>
              <w:t xml:space="preserve">                                    </w:t>
            </w:r>
          </w:p>
          <w:p w14:paraId="4EBA66EC" w14:textId="60B61842" w:rsidR="00DF1DFB" w:rsidRPr="00DF1DFB" w:rsidRDefault="00C05EAE" w:rsidP="00C05EAE">
            <w:pPr>
              <w:jc w:val="center"/>
              <w:rPr>
                <w:rFonts w:ascii="Arial" w:hAnsi="Arial" w:cs="Arial"/>
              </w:rPr>
            </w:pPr>
            <w:r>
              <w:rPr>
                <w:rFonts w:ascii="Arial" w:hAnsi="Arial" w:cs="Arial"/>
              </w:rPr>
              <w:t xml:space="preserve">                                                   </w:t>
            </w:r>
            <w:r w:rsidR="00DF1DFB" w:rsidRPr="005D3A7F">
              <w:rPr>
                <w:rFonts w:ascii="Arial" w:hAnsi="Arial" w:cs="Arial"/>
              </w:rPr>
              <w:t>(</w:t>
            </w:r>
            <w:r w:rsidR="006C0097">
              <w:rPr>
                <w:rFonts w:ascii="Arial" w:hAnsi="Arial" w:cs="Arial"/>
              </w:rPr>
              <w:t>Pratt</w:t>
            </w:r>
            <w:r w:rsidR="00DF1DFB" w:rsidRPr="005D3A7F">
              <w:rPr>
                <w:rFonts w:ascii="Arial" w:hAnsi="Arial" w:cs="Arial"/>
              </w:rPr>
              <w:t>, 202</w:t>
            </w:r>
            <w:r w:rsidR="006C0097">
              <w:rPr>
                <w:rFonts w:ascii="Arial" w:hAnsi="Arial" w:cs="Arial"/>
              </w:rPr>
              <w:t>3</w:t>
            </w:r>
            <w:r w:rsidR="00DF1DFB" w:rsidRPr="005D3A7F">
              <w:rPr>
                <w:rFonts w:ascii="Arial" w:hAnsi="Arial" w:cs="Arial"/>
              </w:rPr>
              <w:t>)</w:t>
            </w:r>
          </w:p>
        </w:tc>
      </w:tr>
      <w:tr w:rsidR="00346FFA" w:rsidRPr="00E64EBC" w14:paraId="6595EC5A" w14:textId="77777777" w:rsidTr="00EB6F36">
        <w:trPr>
          <w:trHeight w:val="272"/>
          <w:jc w:val="center"/>
        </w:trPr>
        <w:tc>
          <w:tcPr>
            <w:tcW w:w="4534" w:type="dxa"/>
          </w:tcPr>
          <w:p w14:paraId="29C6DD9B" w14:textId="77777777" w:rsidR="00346FFA" w:rsidRPr="00E64EBC" w:rsidRDefault="00346FFA" w:rsidP="00B67824">
            <w:pPr>
              <w:rPr>
                <w:rFonts w:ascii="Arial" w:hAnsi="Arial" w:cs="Arial"/>
              </w:rPr>
            </w:pPr>
          </w:p>
        </w:tc>
        <w:tc>
          <w:tcPr>
            <w:tcW w:w="416" w:type="dxa"/>
            <w:vMerge/>
          </w:tcPr>
          <w:p w14:paraId="4D303ECD" w14:textId="77777777" w:rsidR="00346FFA" w:rsidRPr="00E64EBC" w:rsidRDefault="00346FFA" w:rsidP="00B67824">
            <w:pPr>
              <w:rPr>
                <w:rFonts w:ascii="Arial" w:hAnsi="Arial" w:cs="Arial"/>
              </w:rPr>
            </w:pPr>
          </w:p>
        </w:tc>
        <w:tc>
          <w:tcPr>
            <w:tcW w:w="4500" w:type="dxa"/>
            <w:vMerge/>
          </w:tcPr>
          <w:p w14:paraId="4EE620DA" w14:textId="77777777" w:rsidR="00346FFA" w:rsidRPr="00E64EBC" w:rsidRDefault="00346FFA" w:rsidP="00B67824">
            <w:pPr>
              <w:rPr>
                <w:rFonts w:ascii="Arial" w:eastAsia="Century Gothic" w:hAnsi="Arial" w:cs="Arial"/>
                <w:b/>
                <w:color w:val="FFFFFF"/>
                <w:sz w:val="24"/>
              </w:rPr>
            </w:pPr>
          </w:p>
        </w:tc>
        <w:tc>
          <w:tcPr>
            <w:tcW w:w="360" w:type="dxa"/>
            <w:vMerge/>
          </w:tcPr>
          <w:p w14:paraId="6D8737FD" w14:textId="77777777" w:rsidR="00346FFA" w:rsidRPr="00E64EBC" w:rsidRDefault="00346FFA" w:rsidP="00B67824">
            <w:pPr>
              <w:rPr>
                <w:rFonts w:ascii="Arial" w:hAnsi="Arial" w:cs="Arial"/>
              </w:rPr>
            </w:pPr>
          </w:p>
        </w:tc>
        <w:tc>
          <w:tcPr>
            <w:tcW w:w="4590" w:type="dxa"/>
          </w:tcPr>
          <w:p w14:paraId="777BDB38" w14:textId="77777777" w:rsidR="00346FFA" w:rsidRPr="00E64EBC" w:rsidRDefault="00346FFA" w:rsidP="00346FFA">
            <w:pPr>
              <w:pStyle w:val="NoSpacing"/>
              <w:rPr>
                <w:rFonts w:ascii="Arial" w:hAnsi="Arial" w:cs="Arial"/>
                <w:lang w:val="en-GB"/>
              </w:rPr>
            </w:pPr>
          </w:p>
        </w:tc>
      </w:tr>
      <w:tr w:rsidR="004642F0" w:rsidRPr="00E64EBC" w14:paraId="6C436F7A" w14:textId="77777777" w:rsidTr="00EB6F36">
        <w:trPr>
          <w:trHeight w:val="473"/>
          <w:jc w:val="center"/>
        </w:trPr>
        <w:tc>
          <w:tcPr>
            <w:tcW w:w="4534" w:type="dxa"/>
            <w:vMerge w:val="restart"/>
          </w:tcPr>
          <w:p w14:paraId="43992006" w14:textId="4F26FB3B" w:rsidR="00B67824" w:rsidRPr="00E64EBC" w:rsidRDefault="009E2790" w:rsidP="00F37523">
            <w:pPr>
              <w:pStyle w:val="Heading1"/>
              <w:rPr>
                <w:rStyle w:val="Heading1Char"/>
                <w:rFonts w:ascii="Arial" w:hAnsi="Arial" w:cs="Arial"/>
                <w:b/>
                <w:color w:val="auto"/>
              </w:rPr>
            </w:pPr>
            <w:r>
              <w:rPr>
                <w:rFonts w:ascii="Arial" w:hAnsi="Arial" w:cs="Arial"/>
                <w:color w:val="auto"/>
              </w:rPr>
              <w:t xml:space="preserve">             </w:t>
            </w:r>
            <w:r w:rsidR="00E64EBC" w:rsidRPr="00E64EBC">
              <w:rPr>
                <w:rFonts w:ascii="Arial" w:hAnsi="Arial" w:cs="Arial"/>
                <w:color w:val="auto"/>
              </w:rPr>
              <w:t>Methodology</w:t>
            </w:r>
          </w:p>
          <w:p w14:paraId="38772FB7" w14:textId="36176DB2" w:rsidR="00565188" w:rsidRDefault="009E2790" w:rsidP="00866078">
            <w:pPr>
              <w:pStyle w:val="ListParagraph"/>
              <w:numPr>
                <w:ilvl w:val="0"/>
                <w:numId w:val="9"/>
              </w:numPr>
              <w:spacing w:line="360" w:lineRule="auto"/>
              <w:jc w:val="both"/>
              <w:rPr>
                <w:rFonts w:ascii="Arial" w:hAnsi="Arial" w:cs="Arial"/>
              </w:rPr>
            </w:pPr>
            <w:r w:rsidRPr="009E2790">
              <w:rPr>
                <w:rFonts w:ascii="Arial" w:hAnsi="Arial" w:cs="Arial"/>
              </w:rPr>
              <w:t xml:space="preserve">This research </w:t>
            </w:r>
            <w:r>
              <w:rPr>
                <w:rFonts w:ascii="Arial" w:hAnsi="Arial" w:cs="Arial"/>
              </w:rPr>
              <w:t>utilises</w:t>
            </w:r>
            <w:r w:rsidRPr="009E2790">
              <w:rPr>
                <w:rFonts w:ascii="Arial" w:hAnsi="Arial" w:cs="Arial"/>
              </w:rPr>
              <w:t xml:space="preserve"> a secondary research method</w:t>
            </w:r>
            <w:r w:rsidR="002E66A0">
              <w:rPr>
                <w:rFonts w:ascii="Arial" w:hAnsi="Arial" w:cs="Arial"/>
              </w:rPr>
              <w:t xml:space="preserve"> (</w:t>
            </w:r>
            <w:r w:rsidR="002E66A0" w:rsidRPr="00830807">
              <w:rPr>
                <w:rFonts w:ascii="Arial" w:hAnsi="Arial" w:cs="Arial"/>
                <w:sz w:val="24"/>
                <w:szCs w:val="24"/>
              </w:rPr>
              <w:t>Haile,</w:t>
            </w:r>
            <w:r w:rsidR="002E66A0">
              <w:rPr>
                <w:rFonts w:ascii="Arial" w:hAnsi="Arial" w:cs="Arial"/>
                <w:sz w:val="24"/>
                <w:szCs w:val="24"/>
              </w:rPr>
              <w:t xml:space="preserve"> </w:t>
            </w:r>
            <w:r w:rsidR="002E66A0" w:rsidRPr="00830807">
              <w:rPr>
                <w:rFonts w:ascii="Arial" w:hAnsi="Arial" w:cs="Arial"/>
                <w:sz w:val="24"/>
                <w:szCs w:val="24"/>
              </w:rPr>
              <w:t>2025)</w:t>
            </w:r>
            <w:r w:rsidR="00565188">
              <w:rPr>
                <w:rFonts w:ascii="Arial" w:hAnsi="Arial" w:cs="Arial"/>
              </w:rPr>
              <w:t>.</w:t>
            </w:r>
          </w:p>
          <w:p w14:paraId="10C14FE3" w14:textId="77777777" w:rsidR="00565188" w:rsidRDefault="00565188" w:rsidP="00565188">
            <w:pPr>
              <w:pStyle w:val="ListParagraph"/>
              <w:spacing w:line="360" w:lineRule="auto"/>
              <w:jc w:val="both"/>
              <w:rPr>
                <w:rFonts w:ascii="Arial" w:hAnsi="Arial" w:cs="Arial"/>
              </w:rPr>
            </w:pPr>
          </w:p>
          <w:p w14:paraId="31FCAC4D" w14:textId="7CBC2DF9" w:rsidR="009E2790" w:rsidRPr="00FD79AB" w:rsidRDefault="00565188" w:rsidP="00866078">
            <w:pPr>
              <w:pStyle w:val="ListParagraph"/>
              <w:numPr>
                <w:ilvl w:val="0"/>
                <w:numId w:val="9"/>
              </w:numPr>
              <w:spacing w:line="360" w:lineRule="auto"/>
              <w:jc w:val="both"/>
              <w:rPr>
                <w:rFonts w:ascii="Arial" w:hAnsi="Arial" w:cs="Arial"/>
              </w:rPr>
            </w:pPr>
            <w:r w:rsidRPr="00FD79AB">
              <w:rPr>
                <w:rFonts w:ascii="Arial" w:hAnsi="Arial" w:cs="Arial"/>
              </w:rPr>
              <w:lastRenderedPageBreak/>
              <w:t xml:space="preserve">A </w:t>
            </w:r>
            <w:r w:rsidR="009E2790" w:rsidRPr="00FD79AB">
              <w:rPr>
                <w:rFonts w:ascii="Arial" w:hAnsi="Arial" w:cs="Arial"/>
              </w:rPr>
              <w:t xml:space="preserve">systematic review of </w:t>
            </w:r>
            <w:r w:rsidR="004C6775" w:rsidRPr="00FD79AB">
              <w:rPr>
                <w:rFonts w:ascii="Arial" w:hAnsi="Arial" w:cs="Arial"/>
              </w:rPr>
              <w:t xml:space="preserve">ten </w:t>
            </w:r>
            <w:r w:rsidR="009E2790" w:rsidRPr="00FD79AB">
              <w:rPr>
                <w:rFonts w:ascii="Arial" w:hAnsi="Arial" w:cs="Arial"/>
              </w:rPr>
              <w:t>published peer-reviewed studies</w:t>
            </w:r>
            <w:r w:rsidRPr="00FD79AB">
              <w:rPr>
                <w:rFonts w:ascii="Arial" w:hAnsi="Arial" w:cs="Arial"/>
              </w:rPr>
              <w:t xml:space="preserve"> </w:t>
            </w:r>
            <w:r w:rsidR="00FD79AB" w:rsidRPr="00FD79AB">
              <w:rPr>
                <w:rFonts w:ascii="Arial" w:hAnsi="Arial" w:cs="Arial"/>
              </w:rPr>
              <w:t>(</w:t>
            </w:r>
            <w:r w:rsidRPr="00B069F2">
              <w:rPr>
                <w:rFonts w:ascii="Arial" w:hAnsi="Arial" w:cs="Arial"/>
              </w:rPr>
              <w:t>Hutchings</w:t>
            </w:r>
            <w:r w:rsidR="002B3926" w:rsidRPr="00FD79AB">
              <w:rPr>
                <w:rFonts w:ascii="Arial" w:hAnsi="Arial" w:cs="Arial"/>
              </w:rPr>
              <w:t xml:space="preserve"> </w:t>
            </w:r>
            <w:r w:rsidRPr="00B069F2">
              <w:rPr>
                <w:rFonts w:ascii="Arial" w:hAnsi="Arial" w:cs="Arial"/>
                <w:i/>
                <w:iCs/>
              </w:rPr>
              <w:t>et al</w:t>
            </w:r>
            <w:r w:rsidR="00C4625A">
              <w:rPr>
                <w:rFonts w:ascii="Arial" w:hAnsi="Arial" w:cs="Arial"/>
                <w:i/>
                <w:iCs/>
              </w:rPr>
              <w:t>,</w:t>
            </w:r>
            <w:r w:rsidRPr="00B069F2">
              <w:rPr>
                <w:rFonts w:ascii="Arial" w:hAnsi="Arial" w:cs="Arial"/>
              </w:rPr>
              <w:t xml:space="preserve"> 2021)</w:t>
            </w:r>
            <w:r w:rsidR="009E2790" w:rsidRPr="00FD79AB">
              <w:rPr>
                <w:rFonts w:ascii="Arial" w:hAnsi="Arial" w:cs="Arial"/>
              </w:rPr>
              <w:t>.</w:t>
            </w:r>
          </w:p>
          <w:p w14:paraId="52EF0DD0" w14:textId="77777777" w:rsidR="009E2790" w:rsidRPr="009E2790" w:rsidRDefault="009E2790" w:rsidP="009E2790">
            <w:pPr>
              <w:pStyle w:val="ListParagraph"/>
              <w:jc w:val="both"/>
              <w:rPr>
                <w:rFonts w:ascii="Arial" w:hAnsi="Arial" w:cs="Arial"/>
              </w:rPr>
            </w:pPr>
          </w:p>
          <w:p w14:paraId="54B4C76B" w14:textId="37F1BB55" w:rsidR="009E2790" w:rsidRPr="00245371" w:rsidRDefault="009E2790" w:rsidP="009E2790">
            <w:pPr>
              <w:rPr>
                <w:rFonts w:ascii="Arial" w:hAnsi="Arial" w:cs="Arial"/>
                <w:b/>
                <w:sz w:val="28"/>
                <w:szCs w:val="28"/>
              </w:rPr>
            </w:pPr>
            <w:r w:rsidRPr="00245371">
              <w:rPr>
                <w:rFonts w:ascii="Arial" w:hAnsi="Arial" w:cs="Arial"/>
                <w:b/>
                <w:sz w:val="28"/>
                <w:szCs w:val="28"/>
              </w:rPr>
              <w:t>Databases:</w:t>
            </w:r>
          </w:p>
          <w:p w14:paraId="36533C9F" w14:textId="0D26C926" w:rsidR="009E2790" w:rsidRDefault="009E2790" w:rsidP="009E2790">
            <w:pPr>
              <w:spacing w:line="360" w:lineRule="auto"/>
              <w:jc w:val="both"/>
              <w:rPr>
                <w:rFonts w:ascii="Arial" w:hAnsi="Arial" w:cs="Arial"/>
                <w:szCs w:val="20"/>
              </w:rPr>
            </w:pPr>
            <w:r w:rsidRPr="00B6016A">
              <w:rPr>
                <w:rFonts w:ascii="Arial" w:hAnsi="Arial" w:cs="Arial"/>
                <w:szCs w:val="20"/>
              </w:rPr>
              <w:t>UWTSD Library, PubMed, ProQuest, Google Scholar</w:t>
            </w:r>
            <w:r w:rsidR="009724E0">
              <w:rPr>
                <w:rFonts w:ascii="Arial" w:hAnsi="Arial" w:cs="Arial"/>
                <w:szCs w:val="20"/>
              </w:rPr>
              <w:t>,</w:t>
            </w:r>
            <w:r w:rsidRPr="00B6016A">
              <w:rPr>
                <w:rFonts w:ascii="Arial" w:hAnsi="Arial" w:cs="Arial"/>
                <w:szCs w:val="20"/>
              </w:rPr>
              <w:t xml:space="preserve"> and websites.</w:t>
            </w:r>
          </w:p>
          <w:p w14:paraId="49CF8FAA" w14:textId="77777777" w:rsidR="009F5555" w:rsidRPr="00245371" w:rsidRDefault="009F5555" w:rsidP="009F5555">
            <w:pPr>
              <w:rPr>
                <w:rFonts w:ascii="Arial" w:hAnsi="Arial" w:cs="Arial"/>
                <w:b/>
                <w:sz w:val="28"/>
                <w:szCs w:val="28"/>
              </w:rPr>
            </w:pPr>
            <w:r w:rsidRPr="00245371">
              <w:rPr>
                <w:rFonts w:ascii="Arial" w:hAnsi="Arial" w:cs="Arial"/>
                <w:b/>
                <w:sz w:val="28"/>
                <w:szCs w:val="28"/>
              </w:rPr>
              <w:t>Keywords:</w:t>
            </w:r>
          </w:p>
          <w:p w14:paraId="799AFC57" w14:textId="5D9E0DC8" w:rsidR="009F5555" w:rsidRDefault="009F5555" w:rsidP="009E2790">
            <w:pPr>
              <w:spacing w:line="360" w:lineRule="auto"/>
              <w:jc w:val="both"/>
              <w:rPr>
                <w:rFonts w:ascii="Arial" w:hAnsi="Arial" w:cs="Arial"/>
                <w:szCs w:val="20"/>
              </w:rPr>
            </w:pPr>
            <w:r w:rsidRPr="00B6016A">
              <w:rPr>
                <w:rFonts w:ascii="Arial" w:hAnsi="Arial" w:cs="Arial"/>
                <w:szCs w:val="20"/>
              </w:rPr>
              <w:t>Postpartum depression adolescent mothers UK OR teenage mothers’ postpartum depression UK OR postnatal depression young mothers UK OR adolescent maternal mental health UK OR teenage pregnancy mental health UK OR postpartum depression AND adolescent mothers AND UK</w:t>
            </w:r>
            <w:r>
              <w:rPr>
                <w:rFonts w:ascii="Arial" w:hAnsi="Arial" w:cs="Arial"/>
                <w:szCs w:val="20"/>
              </w:rPr>
              <w:t>.</w:t>
            </w:r>
          </w:p>
          <w:p w14:paraId="07667F8B" w14:textId="629F1900" w:rsidR="00676CD4" w:rsidRPr="00B6016A" w:rsidRDefault="00A45970" w:rsidP="009E2790">
            <w:pPr>
              <w:spacing w:line="360" w:lineRule="auto"/>
              <w:jc w:val="both"/>
              <w:rPr>
                <w:rFonts w:ascii="Arial" w:hAnsi="Arial" w:cs="Arial"/>
                <w:szCs w:val="20"/>
              </w:rPr>
            </w:pPr>
            <w:r>
              <w:rPr>
                <w:rFonts w:ascii="Arial" w:hAnsi="Arial" w:cs="Arial"/>
                <w:szCs w:val="20"/>
              </w:rPr>
              <w:t xml:space="preserve">The </w:t>
            </w:r>
            <w:r w:rsidR="00676CD4">
              <w:rPr>
                <w:rFonts w:ascii="Arial" w:hAnsi="Arial" w:cs="Arial"/>
                <w:szCs w:val="20"/>
              </w:rPr>
              <w:t>Pris</w:t>
            </w:r>
            <w:r>
              <w:rPr>
                <w:rFonts w:ascii="Arial" w:hAnsi="Arial" w:cs="Arial"/>
                <w:szCs w:val="20"/>
              </w:rPr>
              <w:t xml:space="preserve">ma flowchart is used to </w:t>
            </w:r>
            <w:r w:rsidR="00FA67A4">
              <w:rPr>
                <w:rFonts w:ascii="Arial" w:hAnsi="Arial" w:cs="Arial"/>
                <w:szCs w:val="20"/>
              </w:rPr>
              <w:t xml:space="preserve">document the </w:t>
            </w:r>
            <w:r w:rsidR="00C40941">
              <w:rPr>
                <w:rFonts w:ascii="Arial" w:hAnsi="Arial" w:cs="Arial"/>
                <w:szCs w:val="20"/>
              </w:rPr>
              <w:t>article selection process</w:t>
            </w:r>
            <w:r>
              <w:rPr>
                <w:rFonts w:ascii="Arial" w:hAnsi="Arial" w:cs="Arial"/>
                <w:szCs w:val="20"/>
              </w:rPr>
              <w:t>.</w:t>
            </w:r>
          </w:p>
          <w:p w14:paraId="388333B3" w14:textId="3249770E" w:rsidR="00EB6F36" w:rsidRPr="00E64EBC" w:rsidRDefault="00EB6F36" w:rsidP="00EB6F36">
            <w:pPr>
              <w:rPr>
                <w:rFonts w:ascii="Arial" w:hAnsi="Arial" w:cs="Arial"/>
              </w:rPr>
            </w:pPr>
          </w:p>
          <w:p w14:paraId="5DC46BF7" w14:textId="77777777" w:rsidR="00EB6F36" w:rsidRPr="00E64EBC" w:rsidRDefault="00EB6F36" w:rsidP="00EB6F36">
            <w:pPr>
              <w:rPr>
                <w:rFonts w:ascii="Arial" w:hAnsi="Arial" w:cs="Arial"/>
              </w:rPr>
            </w:pPr>
          </w:p>
          <w:p w14:paraId="766CB3C2" w14:textId="24E786B8" w:rsidR="00EB6F36" w:rsidRPr="00E64EBC" w:rsidRDefault="00EB6F36" w:rsidP="00EB6F36">
            <w:pPr>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E64EBC" w:rsidRDefault="004642F0" w:rsidP="00B67824">
            <w:pPr>
              <w:pStyle w:val="NoSpacing"/>
              <w:jc w:val="center"/>
              <w:rPr>
                <w:rFonts w:ascii="Arial" w:hAnsi="Arial" w:cs="Arial"/>
                <w:lang w:val="en-GB"/>
              </w:rPr>
            </w:pPr>
          </w:p>
        </w:tc>
        <w:tc>
          <w:tcPr>
            <w:tcW w:w="4500" w:type="dxa"/>
            <w:vMerge/>
            <w:vAlign w:val="center"/>
          </w:tcPr>
          <w:p w14:paraId="7D78FDF6" w14:textId="77777777" w:rsidR="004642F0" w:rsidRPr="00E64EBC" w:rsidRDefault="004642F0" w:rsidP="00B67824">
            <w:pPr>
              <w:pStyle w:val="NoSpacing"/>
              <w:jc w:val="center"/>
              <w:rPr>
                <w:rFonts w:ascii="Arial" w:hAnsi="Arial" w:cs="Arial"/>
                <w:lang w:val="en-GB"/>
              </w:rPr>
            </w:pPr>
          </w:p>
        </w:tc>
        <w:tc>
          <w:tcPr>
            <w:tcW w:w="360" w:type="dxa"/>
            <w:vMerge/>
            <w:vAlign w:val="center"/>
          </w:tcPr>
          <w:p w14:paraId="25B3C4FF" w14:textId="77777777" w:rsidR="004642F0" w:rsidRPr="00E64EBC" w:rsidRDefault="004642F0" w:rsidP="00B67824">
            <w:pPr>
              <w:pStyle w:val="NoSpacing"/>
              <w:jc w:val="center"/>
              <w:rPr>
                <w:rFonts w:ascii="Arial" w:hAnsi="Arial" w:cs="Arial"/>
                <w:lang w:val="en-GB"/>
              </w:rPr>
            </w:pPr>
          </w:p>
        </w:tc>
        <w:tc>
          <w:tcPr>
            <w:tcW w:w="4590" w:type="dxa"/>
            <w:vMerge w:val="restart"/>
          </w:tcPr>
          <w:p w14:paraId="7C994393" w14:textId="4961DDE3" w:rsidR="00B67824" w:rsidRPr="00A12E81" w:rsidRDefault="00A12E81" w:rsidP="00F37523">
            <w:pPr>
              <w:pStyle w:val="Heading1"/>
              <w:rPr>
                <w:rStyle w:val="Heading1Char"/>
                <w:rFonts w:ascii="Arial" w:hAnsi="Arial" w:cs="Arial"/>
                <w:color w:val="auto"/>
              </w:rPr>
            </w:pPr>
            <w:r>
              <w:rPr>
                <w:rFonts w:ascii="Arial" w:hAnsi="Arial" w:cs="Arial"/>
                <w:color w:val="auto"/>
              </w:rPr>
              <w:t xml:space="preserve">         </w:t>
            </w:r>
            <w:r w:rsidR="00A77290">
              <w:rPr>
                <w:rFonts w:ascii="Arial" w:hAnsi="Arial" w:cs="Arial"/>
                <w:color w:val="auto"/>
              </w:rPr>
              <w:t xml:space="preserve"> </w:t>
            </w:r>
            <w:r>
              <w:rPr>
                <w:rFonts w:ascii="Arial" w:hAnsi="Arial" w:cs="Arial"/>
                <w:color w:val="auto"/>
              </w:rPr>
              <w:t xml:space="preserve"> </w:t>
            </w:r>
            <w:r w:rsidR="004C6775" w:rsidRPr="00A12E81">
              <w:rPr>
                <w:rFonts w:ascii="Arial" w:hAnsi="Arial" w:cs="Arial"/>
                <w:color w:val="auto"/>
              </w:rPr>
              <w:t>Data Analysis</w:t>
            </w:r>
          </w:p>
          <w:p w14:paraId="1F726C21" w14:textId="62723D70" w:rsidR="004642F0" w:rsidRDefault="004C6775" w:rsidP="00866078">
            <w:pPr>
              <w:spacing w:line="360" w:lineRule="auto"/>
              <w:rPr>
                <w:rFonts w:ascii="Arial" w:hAnsi="Arial" w:cs="Arial"/>
              </w:rPr>
            </w:pPr>
            <w:r>
              <w:rPr>
                <w:rFonts w:ascii="Arial" w:hAnsi="Arial" w:cs="Arial"/>
              </w:rPr>
              <w:t xml:space="preserve">Thematic analysis is used to find </w:t>
            </w:r>
            <w:proofErr w:type="gramStart"/>
            <w:r>
              <w:rPr>
                <w:rFonts w:ascii="Arial" w:hAnsi="Arial" w:cs="Arial"/>
              </w:rPr>
              <w:t>common similarities</w:t>
            </w:r>
            <w:proofErr w:type="gramEnd"/>
            <w:r>
              <w:rPr>
                <w:rFonts w:ascii="Arial" w:hAnsi="Arial" w:cs="Arial"/>
              </w:rPr>
              <w:t xml:space="preserve"> among the articles (Braun and Clarck, 202</w:t>
            </w:r>
            <w:r w:rsidR="000C2900">
              <w:rPr>
                <w:rFonts w:ascii="Arial" w:hAnsi="Arial" w:cs="Arial"/>
              </w:rPr>
              <w:t>3</w:t>
            </w:r>
            <w:r>
              <w:rPr>
                <w:rFonts w:ascii="Arial" w:hAnsi="Arial" w:cs="Arial"/>
              </w:rPr>
              <w:t>)</w:t>
            </w:r>
          </w:p>
          <w:p w14:paraId="36EEE206" w14:textId="54C09344" w:rsidR="00611AFB" w:rsidRPr="002C46F6" w:rsidRDefault="004C6775" w:rsidP="00EB6F36">
            <w:pPr>
              <w:rPr>
                <w:rFonts w:ascii="Arial" w:hAnsi="Arial" w:cs="Arial"/>
                <w:b/>
                <w:sz w:val="28"/>
                <w:szCs w:val="28"/>
              </w:rPr>
            </w:pPr>
            <w:r w:rsidRPr="002C46F6">
              <w:rPr>
                <w:rFonts w:ascii="Arial" w:hAnsi="Arial" w:cs="Arial"/>
                <w:b/>
                <w:sz w:val="28"/>
                <w:szCs w:val="28"/>
              </w:rPr>
              <w:lastRenderedPageBreak/>
              <w:t>Ethical Considerations</w:t>
            </w:r>
          </w:p>
          <w:p w14:paraId="4D4507A7" w14:textId="19F3D19B" w:rsidR="00B67824" w:rsidRPr="00E64EBC" w:rsidRDefault="002A007A" w:rsidP="00B67FE9">
            <w:pPr>
              <w:spacing w:line="360" w:lineRule="auto"/>
              <w:jc w:val="both"/>
              <w:rPr>
                <w:rFonts w:ascii="Arial" w:hAnsi="Arial" w:cs="Arial"/>
              </w:rPr>
            </w:pPr>
            <w:r w:rsidRPr="002A007A">
              <w:rPr>
                <w:rFonts w:ascii="Arial" w:hAnsi="Arial" w:cs="Arial"/>
              </w:rPr>
              <w:t>This study will use secondary research, meaning that only previously published academic studies will be analysed</w:t>
            </w:r>
            <w:r>
              <w:rPr>
                <w:rFonts w:ascii="Arial" w:hAnsi="Arial" w:cs="Arial"/>
              </w:rPr>
              <w:t>,</w:t>
            </w:r>
            <w:r w:rsidRPr="002A007A">
              <w:rPr>
                <w:rFonts w:ascii="Arial" w:hAnsi="Arial" w:cs="Arial"/>
              </w:rPr>
              <w:t xml:space="preserve"> and no primary data will be collected from participants. Therefore, no direct ethical risks to participants are expected. All sources will be properly acknowledged using Harvard referencing to avoid plagiarism and ensure academic integrity. Additionally, the research will ensure that the information used is reliable, peer-reviewed and respectful when discussing sensitive topics such as maternal mental health and adolescent mothers.</w:t>
            </w:r>
          </w:p>
        </w:tc>
      </w:tr>
      <w:tr w:rsidR="004642F0" w:rsidRPr="00E64EBC" w14:paraId="7D852EB3" w14:textId="77777777" w:rsidTr="00EB6F36">
        <w:trPr>
          <w:trHeight w:val="60"/>
          <w:jc w:val="center"/>
        </w:trPr>
        <w:tc>
          <w:tcPr>
            <w:tcW w:w="4534" w:type="dxa"/>
            <w:vMerge/>
          </w:tcPr>
          <w:p w14:paraId="7218850B" w14:textId="77777777" w:rsidR="004642F0" w:rsidRPr="00E64EBC" w:rsidRDefault="004642F0" w:rsidP="00B67824">
            <w:pPr>
              <w:rPr>
                <w:rFonts w:ascii="Arial" w:hAnsi="Arial" w:cs="Arial"/>
              </w:rPr>
            </w:pPr>
          </w:p>
        </w:tc>
        <w:tc>
          <w:tcPr>
            <w:tcW w:w="416" w:type="dxa"/>
            <w:vMerge/>
          </w:tcPr>
          <w:p w14:paraId="31B4DC3A" w14:textId="77777777" w:rsidR="004642F0" w:rsidRPr="00E64EBC" w:rsidRDefault="004642F0" w:rsidP="00B67824">
            <w:pPr>
              <w:rPr>
                <w:rFonts w:ascii="Arial" w:hAnsi="Arial" w:cs="Arial"/>
              </w:rPr>
            </w:pPr>
          </w:p>
        </w:tc>
        <w:tc>
          <w:tcPr>
            <w:tcW w:w="4500" w:type="dxa"/>
          </w:tcPr>
          <w:p w14:paraId="02715FD6" w14:textId="77777777" w:rsidR="004642F0" w:rsidRPr="00E64EBC" w:rsidRDefault="004642F0" w:rsidP="00C46111">
            <w:pPr>
              <w:rPr>
                <w:rFonts w:ascii="Arial" w:hAnsi="Arial" w:cs="Arial"/>
              </w:rPr>
            </w:pPr>
          </w:p>
        </w:tc>
        <w:tc>
          <w:tcPr>
            <w:tcW w:w="360" w:type="dxa"/>
            <w:vMerge/>
          </w:tcPr>
          <w:p w14:paraId="52764226" w14:textId="77777777" w:rsidR="004642F0" w:rsidRPr="00E64EBC" w:rsidRDefault="004642F0" w:rsidP="00B67824">
            <w:pPr>
              <w:rPr>
                <w:rFonts w:ascii="Arial" w:hAnsi="Arial" w:cs="Arial"/>
              </w:rPr>
            </w:pPr>
          </w:p>
        </w:tc>
        <w:tc>
          <w:tcPr>
            <w:tcW w:w="4590" w:type="dxa"/>
            <w:vMerge/>
          </w:tcPr>
          <w:p w14:paraId="1DD4887F" w14:textId="77777777" w:rsidR="004642F0" w:rsidRPr="00E64EBC" w:rsidRDefault="004642F0" w:rsidP="004642F0">
            <w:pPr>
              <w:rPr>
                <w:rFonts w:ascii="Arial" w:hAnsi="Arial" w:cs="Arial"/>
                <w:sz w:val="21"/>
              </w:rPr>
            </w:pPr>
          </w:p>
        </w:tc>
      </w:tr>
      <w:tr w:rsidR="004642F0" w:rsidRPr="00E64EBC" w14:paraId="6FE6E81E" w14:textId="77777777" w:rsidTr="00EB6F36">
        <w:trPr>
          <w:trHeight w:val="6431"/>
          <w:jc w:val="center"/>
        </w:trPr>
        <w:tc>
          <w:tcPr>
            <w:tcW w:w="4534" w:type="dxa"/>
            <w:vMerge/>
          </w:tcPr>
          <w:p w14:paraId="795D7C90" w14:textId="77777777" w:rsidR="004642F0" w:rsidRPr="00E64EBC" w:rsidRDefault="004642F0" w:rsidP="00B67824">
            <w:pPr>
              <w:rPr>
                <w:rFonts w:ascii="Arial" w:hAnsi="Arial" w:cs="Arial"/>
              </w:rPr>
            </w:pPr>
          </w:p>
        </w:tc>
        <w:tc>
          <w:tcPr>
            <w:tcW w:w="416" w:type="dxa"/>
            <w:vMerge/>
          </w:tcPr>
          <w:p w14:paraId="1280A41D" w14:textId="77777777" w:rsidR="004642F0" w:rsidRPr="00E64EBC" w:rsidRDefault="004642F0" w:rsidP="00B67824">
            <w:pPr>
              <w:rPr>
                <w:rFonts w:ascii="Arial" w:hAnsi="Arial" w:cs="Arial"/>
              </w:rPr>
            </w:pPr>
          </w:p>
        </w:tc>
        <w:tc>
          <w:tcPr>
            <w:tcW w:w="4500" w:type="dxa"/>
          </w:tcPr>
          <w:p w14:paraId="60E8D889" w14:textId="7C1E5D01" w:rsidR="009F5555" w:rsidRDefault="009F5555" w:rsidP="009F5555">
            <w:pPr>
              <w:rPr>
                <w:rFonts w:ascii="Arial" w:hAnsi="Arial" w:cs="Arial"/>
                <w:b/>
                <w:bCs/>
              </w:rPr>
            </w:pPr>
            <w:r>
              <w:rPr>
                <w:rFonts w:ascii="Arial" w:hAnsi="Arial" w:cs="Arial"/>
                <w:b/>
                <w:bCs/>
              </w:rPr>
              <w:t xml:space="preserve">         </w:t>
            </w:r>
            <w:r w:rsidRPr="002C46F6">
              <w:rPr>
                <w:rFonts w:ascii="Arial" w:hAnsi="Arial" w:cs="Arial"/>
                <w:b/>
                <w:sz w:val="28"/>
                <w:szCs w:val="28"/>
              </w:rPr>
              <w:t>Inclusion and Exclusion</w:t>
            </w:r>
          </w:p>
          <w:p w14:paraId="59315109" w14:textId="77777777" w:rsidR="002C46F6" w:rsidRDefault="002C46F6" w:rsidP="009F5555">
            <w:pPr>
              <w:rPr>
                <w:rFonts w:ascii="Arial" w:hAnsi="Arial" w:cs="Arial"/>
                <w:b/>
                <w:bCs/>
              </w:rPr>
            </w:pPr>
          </w:p>
          <w:p w14:paraId="3504A09A" w14:textId="112BD259" w:rsidR="009F5555" w:rsidRPr="00245371" w:rsidRDefault="009F5555" w:rsidP="009F5555">
            <w:pPr>
              <w:rPr>
                <w:rFonts w:ascii="Arial" w:hAnsi="Arial" w:cs="Arial"/>
                <w:b/>
                <w:sz w:val="28"/>
                <w:szCs w:val="28"/>
              </w:rPr>
            </w:pPr>
            <w:r w:rsidRPr="00245371">
              <w:rPr>
                <w:rFonts w:ascii="Arial" w:hAnsi="Arial" w:cs="Arial"/>
                <w:b/>
                <w:sz w:val="28"/>
                <w:szCs w:val="28"/>
              </w:rPr>
              <w:t>Inclusion Criteria:</w:t>
            </w:r>
          </w:p>
          <w:p w14:paraId="20E883A3" w14:textId="2C23893D" w:rsidR="009F5555" w:rsidRPr="009F5555" w:rsidRDefault="009F5555" w:rsidP="009F5555">
            <w:pPr>
              <w:rPr>
                <w:rFonts w:ascii="Arial" w:hAnsi="Arial" w:cs="Arial"/>
              </w:rPr>
            </w:pPr>
            <w:r w:rsidRPr="009F5555">
              <w:rPr>
                <w:rFonts w:ascii="Arial" w:hAnsi="Arial" w:cs="Arial"/>
              </w:rPr>
              <w:t>This research will therefore fo</w:t>
            </w:r>
            <w:r>
              <w:rPr>
                <w:rFonts w:ascii="Arial" w:hAnsi="Arial" w:cs="Arial"/>
              </w:rPr>
              <w:t>cus</w:t>
            </w:r>
            <w:r w:rsidRPr="009F5555">
              <w:rPr>
                <w:rFonts w:ascii="Arial" w:hAnsi="Arial" w:cs="Arial"/>
              </w:rPr>
              <w:t xml:space="preserve"> on:</w:t>
            </w:r>
          </w:p>
          <w:p w14:paraId="0D92137B" w14:textId="4F5F78F7" w:rsidR="009F5555" w:rsidRDefault="009F5555" w:rsidP="009F5555">
            <w:pPr>
              <w:pStyle w:val="ListParagraph"/>
              <w:numPr>
                <w:ilvl w:val="0"/>
                <w:numId w:val="10"/>
              </w:numPr>
              <w:rPr>
                <w:rFonts w:ascii="Arial" w:hAnsi="Arial" w:cs="Arial"/>
              </w:rPr>
            </w:pPr>
            <w:r w:rsidRPr="009F5555">
              <w:rPr>
                <w:rFonts w:ascii="Arial" w:hAnsi="Arial" w:cs="Arial"/>
              </w:rPr>
              <w:t>Studies focusing on adolescent mothers aged 10-24 years</w:t>
            </w:r>
          </w:p>
          <w:p w14:paraId="010A3F0F" w14:textId="77777777" w:rsidR="009F5555" w:rsidRPr="009F5555" w:rsidRDefault="009F5555" w:rsidP="009F5555">
            <w:pPr>
              <w:pStyle w:val="ListParagraph"/>
              <w:rPr>
                <w:rFonts w:ascii="Arial" w:hAnsi="Arial" w:cs="Arial"/>
              </w:rPr>
            </w:pPr>
          </w:p>
          <w:p w14:paraId="34841177" w14:textId="041490FA" w:rsidR="009F5555" w:rsidRPr="009F5555" w:rsidRDefault="009F5555" w:rsidP="009F5555">
            <w:pPr>
              <w:pStyle w:val="ListParagraph"/>
              <w:numPr>
                <w:ilvl w:val="0"/>
                <w:numId w:val="10"/>
              </w:numPr>
              <w:rPr>
                <w:rFonts w:ascii="Arial" w:hAnsi="Arial" w:cs="Arial"/>
              </w:rPr>
            </w:pPr>
            <w:r w:rsidRPr="009F5555">
              <w:rPr>
                <w:rFonts w:ascii="Arial" w:hAnsi="Arial" w:cs="Arial"/>
              </w:rPr>
              <w:t>Peer-reviewed academic journal articles</w:t>
            </w:r>
          </w:p>
          <w:p w14:paraId="202E8A80" w14:textId="77777777" w:rsidR="009F5555" w:rsidRPr="009F5555" w:rsidRDefault="009F5555" w:rsidP="009F5555">
            <w:pPr>
              <w:pStyle w:val="ListParagraph"/>
              <w:rPr>
                <w:rFonts w:ascii="Arial" w:hAnsi="Arial" w:cs="Arial"/>
              </w:rPr>
            </w:pPr>
          </w:p>
          <w:p w14:paraId="4175821C" w14:textId="497DC445" w:rsidR="009F5555" w:rsidRDefault="009F5555" w:rsidP="009F5555">
            <w:pPr>
              <w:pStyle w:val="ListParagraph"/>
              <w:numPr>
                <w:ilvl w:val="0"/>
                <w:numId w:val="10"/>
              </w:numPr>
              <w:rPr>
                <w:rFonts w:ascii="Arial" w:hAnsi="Arial" w:cs="Arial"/>
              </w:rPr>
            </w:pPr>
            <w:r w:rsidRPr="009F5555">
              <w:rPr>
                <w:rFonts w:ascii="Arial" w:hAnsi="Arial" w:cs="Arial"/>
              </w:rPr>
              <w:t>Studies published in English</w:t>
            </w:r>
          </w:p>
          <w:p w14:paraId="4AB14F1E" w14:textId="77777777" w:rsidR="009F5555" w:rsidRPr="009F5555" w:rsidRDefault="009F5555" w:rsidP="009F5555">
            <w:pPr>
              <w:pStyle w:val="ListParagraph"/>
              <w:rPr>
                <w:rFonts w:ascii="Arial" w:hAnsi="Arial" w:cs="Arial"/>
              </w:rPr>
            </w:pPr>
          </w:p>
          <w:p w14:paraId="2C90D111" w14:textId="77777777" w:rsidR="009F5555" w:rsidRPr="009F5555" w:rsidRDefault="009F5555" w:rsidP="009F5555">
            <w:pPr>
              <w:pStyle w:val="ListParagraph"/>
              <w:rPr>
                <w:rFonts w:ascii="Arial" w:hAnsi="Arial" w:cs="Arial"/>
              </w:rPr>
            </w:pPr>
          </w:p>
          <w:p w14:paraId="6C086BA6" w14:textId="77777777" w:rsidR="009F5555" w:rsidRDefault="009F5555" w:rsidP="009F5555">
            <w:pPr>
              <w:pStyle w:val="ListParagraph"/>
              <w:numPr>
                <w:ilvl w:val="0"/>
                <w:numId w:val="10"/>
              </w:numPr>
              <w:rPr>
                <w:rFonts w:ascii="Arial" w:hAnsi="Arial" w:cs="Arial"/>
              </w:rPr>
            </w:pPr>
            <w:r w:rsidRPr="009F5555">
              <w:rPr>
                <w:rFonts w:ascii="Arial" w:hAnsi="Arial" w:cs="Arial"/>
              </w:rPr>
              <w:t>Research related to postpartum depression</w:t>
            </w:r>
          </w:p>
          <w:p w14:paraId="73876986" w14:textId="77777777" w:rsidR="009F5555" w:rsidRDefault="009F5555" w:rsidP="009F5555">
            <w:pPr>
              <w:pStyle w:val="ListParagraph"/>
              <w:rPr>
                <w:rFonts w:ascii="Arial" w:hAnsi="Arial" w:cs="Arial"/>
              </w:rPr>
            </w:pPr>
          </w:p>
          <w:p w14:paraId="2ACAD98A" w14:textId="77777777" w:rsidR="009F5555" w:rsidRDefault="009F5555" w:rsidP="009F5555">
            <w:pPr>
              <w:pStyle w:val="ListParagraph"/>
              <w:numPr>
                <w:ilvl w:val="0"/>
                <w:numId w:val="10"/>
              </w:numPr>
              <w:rPr>
                <w:rFonts w:ascii="Arial" w:hAnsi="Arial" w:cs="Arial"/>
              </w:rPr>
            </w:pPr>
            <w:r w:rsidRPr="009F5555">
              <w:rPr>
                <w:rFonts w:ascii="Arial" w:hAnsi="Arial" w:cs="Arial"/>
              </w:rPr>
              <w:t>Primary research studies</w:t>
            </w:r>
          </w:p>
          <w:p w14:paraId="43083CD4" w14:textId="77777777" w:rsidR="009F5555" w:rsidRPr="009F5555" w:rsidRDefault="009F5555" w:rsidP="009F5555">
            <w:pPr>
              <w:pStyle w:val="ListParagraph"/>
              <w:rPr>
                <w:rFonts w:ascii="Arial" w:hAnsi="Arial" w:cs="Arial"/>
              </w:rPr>
            </w:pPr>
          </w:p>
          <w:p w14:paraId="09E29C7D" w14:textId="67791295" w:rsidR="009F5555" w:rsidRPr="009F5555" w:rsidRDefault="009F5555" w:rsidP="009F5555">
            <w:pPr>
              <w:pStyle w:val="ListParagraph"/>
              <w:numPr>
                <w:ilvl w:val="0"/>
                <w:numId w:val="10"/>
              </w:numPr>
              <w:rPr>
                <w:rFonts w:ascii="Arial" w:hAnsi="Arial" w:cs="Arial"/>
              </w:rPr>
            </w:pPr>
            <w:r w:rsidRPr="009F5555">
              <w:rPr>
                <w:rFonts w:ascii="Arial" w:hAnsi="Arial" w:cs="Arial"/>
              </w:rPr>
              <w:t>Studies on adolescents living in the UK</w:t>
            </w:r>
          </w:p>
          <w:p w14:paraId="559A15F1" w14:textId="24F11808" w:rsidR="009F5555" w:rsidRPr="00245371" w:rsidRDefault="009F5555" w:rsidP="009F5555">
            <w:pPr>
              <w:rPr>
                <w:rFonts w:ascii="Arial" w:hAnsi="Arial" w:cs="Arial"/>
                <w:b/>
                <w:sz w:val="28"/>
                <w:szCs w:val="28"/>
              </w:rPr>
            </w:pPr>
            <w:r w:rsidRPr="00245371">
              <w:rPr>
                <w:rFonts w:ascii="Arial" w:hAnsi="Arial" w:cs="Arial"/>
                <w:b/>
                <w:sz w:val="28"/>
                <w:szCs w:val="28"/>
              </w:rPr>
              <w:t>Exclusion Criteria:</w:t>
            </w:r>
          </w:p>
          <w:p w14:paraId="06AF89DE" w14:textId="77777777" w:rsidR="009F5555" w:rsidRDefault="009F5555" w:rsidP="009F5555">
            <w:pPr>
              <w:pStyle w:val="ListParagraph"/>
              <w:numPr>
                <w:ilvl w:val="0"/>
                <w:numId w:val="11"/>
              </w:numPr>
              <w:rPr>
                <w:rFonts w:ascii="Arial" w:hAnsi="Arial" w:cs="Arial"/>
              </w:rPr>
            </w:pPr>
            <w:r w:rsidRPr="009F5555">
              <w:rPr>
                <w:rFonts w:ascii="Arial" w:hAnsi="Arial" w:cs="Arial"/>
              </w:rPr>
              <w:t>Studies focusing only on adult mothers</w:t>
            </w:r>
          </w:p>
          <w:p w14:paraId="5B13B73D" w14:textId="77777777" w:rsidR="009F5555" w:rsidRDefault="009F5555" w:rsidP="009F5555">
            <w:pPr>
              <w:pStyle w:val="ListParagraph"/>
              <w:rPr>
                <w:rFonts w:ascii="Arial" w:hAnsi="Arial" w:cs="Arial"/>
              </w:rPr>
            </w:pPr>
          </w:p>
          <w:p w14:paraId="37226AD9" w14:textId="77777777" w:rsidR="009F5555" w:rsidRDefault="009F5555" w:rsidP="009F5555">
            <w:pPr>
              <w:pStyle w:val="ListParagraph"/>
              <w:numPr>
                <w:ilvl w:val="0"/>
                <w:numId w:val="11"/>
              </w:numPr>
              <w:rPr>
                <w:rFonts w:ascii="Arial" w:hAnsi="Arial" w:cs="Arial"/>
              </w:rPr>
            </w:pPr>
            <w:r w:rsidRPr="009F5555">
              <w:rPr>
                <w:rFonts w:ascii="Arial" w:hAnsi="Arial" w:cs="Arial"/>
              </w:rPr>
              <w:t>Articles not related to postpartum depression</w:t>
            </w:r>
          </w:p>
          <w:p w14:paraId="3E69D608" w14:textId="77777777" w:rsidR="009F5555" w:rsidRPr="009F5555" w:rsidRDefault="009F5555" w:rsidP="009F5555">
            <w:pPr>
              <w:pStyle w:val="ListParagraph"/>
              <w:rPr>
                <w:rFonts w:ascii="Arial" w:hAnsi="Arial" w:cs="Arial"/>
              </w:rPr>
            </w:pPr>
          </w:p>
          <w:p w14:paraId="60CE53AC" w14:textId="77777777" w:rsidR="009F5555" w:rsidRDefault="009F5555" w:rsidP="009F5555">
            <w:pPr>
              <w:pStyle w:val="ListParagraph"/>
              <w:numPr>
                <w:ilvl w:val="0"/>
                <w:numId w:val="11"/>
              </w:numPr>
              <w:rPr>
                <w:rFonts w:ascii="Arial" w:hAnsi="Arial" w:cs="Arial"/>
              </w:rPr>
            </w:pPr>
            <w:r w:rsidRPr="009F5555">
              <w:rPr>
                <w:rFonts w:ascii="Arial" w:hAnsi="Arial" w:cs="Arial"/>
              </w:rPr>
              <w:t>Non-academic sources such as blogs or opinion pieces.</w:t>
            </w:r>
          </w:p>
          <w:p w14:paraId="666CDCFA" w14:textId="77777777" w:rsidR="009F5555" w:rsidRPr="009F5555" w:rsidRDefault="009F5555" w:rsidP="009F5555">
            <w:pPr>
              <w:pStyle w:val="ListParagraph"/>
              <w:rPr>
                <w:rFonts w:ascii="Arial" w:hAnsi="Arial" w:cs="Arial"/>
              </w:rPr>
            </w:pPr>
          </w:p>
          <w:p w14:paraId="4F0DB423" w14:textId="77777777" w:rsidR="009F5555" w:rsidRDefault="009F5555" w:rsidP="009F5555">
            <w:pPr>
              <w:pStyle w:val="ListParagraph"/>
              <w:numPr>
                <w:ilvl w:val="0"/>
                <w:numId w:val="11"/>
              </w:numPr>
              <w:rPr>
                <w:rFonts w:ascii="Arial" w:hAnsi="Arial" w:cs="Arial"/>
              </w:rPr>
            </w:pPr>
            <w:r w:rsidRPr="009F5555">
              <w:rPr>
                <w:rFonts w:ascii="Arial" w:hAnsi="Arial" w:cs="Arial"/>
              </w:rPr>
              <w:t>Research on populations outside of the UK.</w:t>
            </w:r>
          </w:p>
          <w:p w14:paraId="5BC478A8" w14:textId="77777777" w:rsidR="009F5555" w:rsidRPr="009F5555" w:rsidRDefault="009F5555" w:rsidP="009F5555">
            <w:pPr>
              <w:pStyle w:val="ListParagraph"/>
              <w:rPr>
                <w:rFonts w:ascii="Arial" w:hAnsi="Arial" w:cs="Arial"/>
              </w:rPr>
            </w:pPr>
          </w:p>
          <w:p w14:paraId="29BCA97D" w14:textId="77777777" w:rsidR="009F5555" w:rsidRDefault="009F5555" w:rsidP="009F5555">
            <w:pPr>
              <w:pStyle w:val="ListParagraph"/>
              <w:numPr>
                <w:ilvl w:val="0"/>
                <w:numId w:val="11"/>
              </w:numPr>
              <w:rPr>
                <w:rFonts w:ascii="Arial" w:hAnsi="Arial" w:cs="Arial"/>
              </w:rPr>
            </w:pPr>
            <w:r w:rsidRPr="009F5555">
              <w:rPr>
                <w:rFonts w:ascii="Arial" w:hAnsi="Arial" w:cs="Arial"/>
              </w:rPr>
              <w:t>Secondary research</w:t>
            </w:r>
          </w:p>
          <w:p w14:paraId="45BEE8DE" w14:textId="77777777" w:rsidR="009F5555" w:rsidRPr="009F5555" w:rsidRDefault="009F5555" w:rsidP="009F5555">
            <w:pPr>
              <w:pStyle w:val="ListParagraph"/>
              <w:rPr>
                <w:rFonts w:ascii="Arial" w:hAnsi="Arial" w:cs="Arial"/>
              </w:rPr>
            </w:pPr>
          </w:p>
          <w:p w14:paraId="69B33367" w14:textId="77777777" w:rsidR="009F5555" w:rsidRDefault="009F5555" w:rsidP="009F5555">
            <w:pPr>
              <w:pStyle w:val="ListParagraph"/>
              <w:numPr>
                <w:ilvl w:val="0"/>
                <w:numId w:val="11"/>
              </w:numPr>
              <w:rPr>
                <w:rFonts w:ascii="Arial" w:hAnsi="Arial" w:cs="Arial"/>
              </w:rPr>
            </w:pPr>
            <w:r w:rsidRPr="009F5555">
              <w:rPr>
                <w:rFonts w:ascii="Arial" w:hAnsi="Arial" w:cs="Arial"/>
              </w:rPr>
              <w:t>Studies published before 2016</w:t>
            </w:r>
          </w:p>
          <w:p w14:paraId="1AC7D55B" w14:textId="77777777" w:rsidR="009F5555" w:rsidRPr="009F5555" w:rsidRDefault="009F5555" w:rsidP="009F5555">
            <w:pPr>
              <w:pStyle w:val="ListParagraph"/>
              <w:rPr>
                <w:rFonts w:ascii="Arial" w:hAnsi="Arial" w:cs="Arial"/>
              </w:rPr>
            </w:pPr>
          </w:p>
          <w:p w14:paraId="6C24B37D" w14:textId="18149C0C" w:rsidR="00EB6F36" w:rsidRPr="009F5555" w:rsidRDefault="009F5555" w:rsidP="009F5555">
            <w:pPr>
              <w:pStyle w:val="ListParagraph"/>
              <w:numPr>
                <w:ilvl w:val="0"/>
                <w:numId w:val="11"/>
              </w:numPr>
              <w:rPr>
                <w:rFonts w:ascii="Arial" w:hAnsi="Arial" w:cs="Arial"/>
              </w:rPr>
            </w:pPr>
            <w:r w:rsidRPr="009F5555">
              <w:rPr>
                <w:rFonts w:ascii="Arial" w:hAnsi="Arial" w:cs="Arial"/>
              </w:rPr>
              <w:t>Participants aged 25 and older</w:t>
            </w:r>
          </w:p>
        </w:tc>
        <w:tc>
          <w:tcPr>
            <w:tcW w:w="360" w:type="dxa"/>
            <w:vMerge/>
          </w:tcPr>
          <w:p w14:paraId="5706C323" w14:textId="77777777" w:rsidR="004642F0" w:rsidRPr="00E64EBC" w:rsidRDefault="004642F0" w:rsidP="00B67824">
            <w:pPr>
              <w:rPr>
                <w:rFonts w:ascii="Arial" w:hAnsi="Arial" w:cs="Arial"/>
              </w:rPr>
            </w:pPr>
          </w:p>
        </w:tc>
        <w:tc>
          <w:tcPr>
            <w:tcW w:w="4590" w:type="dxa"/>
            <w:vMerge/>
          </w:tcPr>
          <w:p w14:paraId="3978F1F4" w14:textId="77777777" w:rsidR="004642F0" w:rsidRPr="00E64EBC" w:rsidRDefault="004642F0" w:rsidP="004642F0">
            <w:pPr>
              <w:rPr>
                <w:rFonts w:ascii="Arial" w:hAnsi="Arial" w:cs="Arial"/>
                <w:sz w:val="21"/>
              </w:rPr>
            </w:pPr>
          </w:p>
        </w:tc>
      </w:tr>
    </w:tbl>
    <w:p w14:paraId="0863B5DF" w14:textId="77777777" w:rsidR="00B67824" w:rsidRPr="00E64EBC" w:rsidRDefault="00B67824" w:rsidP="00C46111"/>
    <w:p w14:paraId="4709B3DD" w14:textId="77777777" w:rsidR="002C46F6" w:rsidRDefault="002C46F6" w:rsidP="00C46111">
      <w:pPr>
        <w:rPr>
          <w:rFonts w:ascii="Arial" w:hAnsi="Arial" w:cs="Arial"/>
          <w:b/>
          <w:bCs/>
          <w:sz w:val="28"/>
          <w:szCs w:val="28"/>
        </w:rPr>
      </w:pPr>
    </w:p>
    <w:p w14:paraId="4D449EAC" w14:textId="77777777" w:rsidR="002C46F6" w:rsidRDefault="002C46F6" w:rsidP="00C46111">
      <w:pPr>
        <w:rPr>
          <w:rFonts w:ascii="Arial" w:hAnsi="Arial" w:cs="Arial"/>
          <w:b/>
          <w:bCs/>
          <w:sz w:val="28"/>
          <w:szCs w:val="28"/>
        </w:rPr>
      </w:pPr>
    </w:p>
    <w:p w14:paraId="69BDABF1" w14:textId="77777777" w:rsidR="002C46F6" w:rsidRDefault="002C46F6" w:rsidP="00C46111">
      <w:pPr>
        <w:rPr>
          <w:rFonts w:ascii="Arial" w:hAnsi="Arial" w:cs="Arial"/>
          <w:b/>
          <w:bCs/>
          <w:sz w:val="28"/>
          <w:szCs w:val="28"/>
        </w:rPr>
      </w:pPr>
    </w:p>
    <w:p w14:paraId="6720994D" w14:textId="77777777" w:rsidR="002C46F6" w:rsidRDefault="002C46F6" w:rsidP="00C46111">
      <w:pPr>
        <w:rPr>
          <w:rFonts w:ascii="Arial" w:hAnsi="Arial" w:cs="Arial"/>
          <w:b/>
          <w:bCs/>
          <w:sz w:val="28"/>
          <w:szCs w:val="28"/>
        </w:rPr>
      </w:pPr>
    </w:p>
    <w:p w14:paraId="47549B0A" w14:textId="77777777" w:rsidR="002C46F6" w:rsidRDefault="002C46F6" w:rsidP="00C46111">
      <w:pPr>
        <w:rPr>
          <w:rFonts w:ascii="Arial" w:hAnsi="Arial" w:cs="Arial"/>
          <w:b/>
          <w:bCs/>
          <w:sz w:val="28"/>
          <w:szCs w:val="28"/>
        </w:rPr>
      </w:pPr>
    </w:p>
    <w:p w14:paraId="2B6292E9" w14:textId="77777777" w:rsidR="002C46F6" w:rsidRDefault="002C46F6" w:rsidP="00C46111">
      <w:pPr>
        <w:rPr>
          <w:rFonts w:ascii="Arial" w:hAnsi="Arial" w:cs="Arial"/>
          <w:b/>
          <w:bCs/>
          <w:sz w:val="28"/>
          <w:szCs w:val="28"/>
        </w:rPr>
      </w:pPr>
    </w:p>
    <w:p w14:paraId="52DDA977" w14:textId="77777777" w:rsidR="002C46F6" w:rsidRDefault="002C46F6" w:rsidP="00C46111">
      <w:pPr>
        <w:rPr>
          <w:rFonts w:ascii="Arial" w:hAnsi="Arial" w:cs="Arial"/>
          <w:b/>
          <w:bCs/>
          <w:sz w:val="28"/>
          <w:szCs w:val="28"/>
        </w:rPr>
      </w:pPr>
    </w:p>
    <w:p w14:paraId="787444DC" w14:textId="7FAAB48E" w:rsidR="00EB6F36" w:rsidRDefault="00ED1049" w:rsidP="00C46111">
      <w:pPr>
        <w:rPr>
          <w:rFonts w:ascii="Arial" w:hAnsi="Arial" w:cs="Arial"/>
          <w:b/>
          <w:bCs/>
          <w:sz w:val="28"/>
          <w:szCs w:val="28"/>
        </w:rPr>
      </w:pPr>
      <w:r w:rsidRPr="00E64EBC">
        <w:rPr>
          <w:rFonts w:ascii="Arial" w:hAnsi="Arial" w:cs="Arial"/>
          <w:b/>
          <w:bCs/>
          <w:sz w:val="28"/>
          <w:szCs w:val="28"/>
        </w:rPr>
        <w:lastRenderedPageBreak/>
        <w:t>References</w:t>
      </w:r>
    </w:p>
    <w:p w14:paraId="1E2B1F65" w14:textId="77777777" w:rsidR="006512A7" w:rsidRPr="000C2900" w:rsidRDefault="006512A7" w:rsidP="00C46111">
      <w:pPr>
        <w:rPr>
          <w:rFonts w:ascii="Arial" w:hAnsi="Arial" w:cs="Arial"/>
          <w:bCs/>
        </w:rPr>
      </w:pPr>
    </w:p>
    <w:p w14:paraId="1A7AC633" w14:textId="77777777" w:rsidR="000C2900" w:rsidRPr="000C2900" w:rsidRDefault="000C2900" w:rsidP="000C2900">
      <w:pPr>
        <w:rPr>
          <w:rFonts w:ascii="Arial" w:hAnsi="Arial" w:cs="Arial"/>
          <w:bCs/>
        </w:rPr>
      </w:pPr>
      <w:r w:rsidRPr="000C2900">
        <w:rPr>
          <w:rFonts w:ascii="Arial" w:hAnsi="Arial" w:cs="Arial"/>
          <w:bCs/>
        </w:rPr>
        <w:t xml:space="preserve">Braun, V. and Clarke, V. (2023) </w:t>
      </w:r>
      <w:r w:rsidRPr="000C2900">
        <w:rPr>
          <w:rFonts w:ascii="Arial" w:hAnsi="Arial" w:cs="Arial"/>
          <w:bCs/>
          <w:i/>
          <w:iCs/>
        </w:rPr>
        <w:t xml:space="preserve">Thematic </w:t>
      </w:r>
      <w:proofErr w:type="gramStart"/>
      <w:r w:rsidRPr="000C2900">
        <w:rPr>
          <w:rFonts w:ascii="Arial" w:hAnsi="Arial" w:cs="Arial"/>
          <w:bCs/>
          <w:i/>
          <w:iCs/>
        </w:rPr>
        <w:t>analysis :</w:t>
      </w:r>
      <w:proofErr w:type="gramEnd"/>
      <w:r w:rsidRPr="000C2900">
        <w:rPr>
          <w:rFonts w:ascii="Arial" w:hAnsi="Arial" w:cs="Arial"/>
          <w:bCs/>
          <w:i/>
          <w:iCs/>
        </w:rPr>
        <w:t xml:space="preserve"> a practical guide</w:t>
      </w:r>
      <w:r w:rsidRPr="000C2900">
        <w:rPr>
          <w:rFonts w:ascii="Arial" w:hAnsi="Arial" w:cs="Arial"/>
          <w:bCs/>
        </w:rPr>
        <w:t>. London: SAGE Publications.</w:t>
      </w:r>
    </w:p>
    <w:p w14:paraId="01E23DC0" w14:textId="77777777" w:rsidR="000C2900" w:rsidRPr="00245371" w:rsidRDefault="000C2900" w:rsidP="00C46111">
      <w:pPr>
        <w:rPr>
          <w:rFonts w:ascii="Arial" w:hAnsi="Arial" w:cs="Arial"/>
          <w:b/>
        </w:rPr>
      </w:pPr>
    </w:p>
    <w:p w14:paraId="4747FA75" w14:textId="2A28E18E" w:rsidR="00B069F2" w:rsidRPr="00245371" w:rsidRDefault="00B069F2" w:rsidP="00B069F2">
      <w:pPr>
        <w:rPr>
          <w:rFonts w:ascii="Arial" w:hAnsi="Arial" w:cs="Arial"/>
          <w:color w:val="0070C0"/>
          <w:u w:val="single"/>
        </w:rPr>
      </w:pPr>
      <w:r w:rsidRPr="00245371">
        <w:rPr>
          <w:rFonts w:ascii="Arial" w:hAnsi="Arial" w:cs="Arial"/>
        </w:rPr>
        <w:t xml:space="preserve">Hutchings, E. </w:t>
      </w:r>
      <w:r w:rsidR="00FD79AB" w:rsidRPr="00245371">
        <w:rPr>
          <w:rFonts w:ascii="Arial" w:hAnsi="Arial" w:cs="Arial"/>
          <w:i/>
        </w:rPr>
        <w:t>et al.</w:t>
      </w:r>
      <w:r w:rsidR="00FD79AB" w:rsidRPr="00245371">
        <w:rPr>
          <w:rFonts w:ascii="Arial" w:hAnsi="Arial" w:cs="Arial"/>
        </w:rPr>
        <w:t xml:space="preserve"> (</w:t>
      </w:r>
      <w:r w:rsidRPr="00245371">
        <w:rPr>
          <w:rFonts w:ascii="Arial" w:hAnsi="Arial" w:cs="Arial"/>
        </w:rPr>
        <w:t xml:space="preserve">2021) A systematic literature review of attitudes towards secondary use and sharing of health administrative and clinical trial data: a focus on consent, </w:t>
      </w:r>
      <w:r w:rsidRPr="00245371">
        <w:rPr>
          <w:rFonts w:ascii="Arial" w:hAnsi="Arial" w:cs="Arial"/>
          <w:i/>
        </w:rPr>
        <w:t>Systematic Reviews</w:t>
      </w:r>
      <w:r w:rsidRPr="00245371">
        <w:rPr>
          <w:rFonts w:ascii="Arial" w:hAnsi="Arial" w:cs="Arial"/>
        </w:rPr>
        <w:t xml:space="preserve">, 10(1). Available at: </w:t>
      </w:r>
      <w:hyperlink r:id="rId15" w:history="1">
        <w:r w:rsidR="00830807" w:rsidRPr="00245371">
          <w:rPr>
            <w:rStyle w:val="Hyperlink"/>
            <w:rFonts w:ascii="Arial" w:hAnsi="Arial" w:cs="Arial"/>
          </w:rPr>
          <w:t>https://doi.org/10.1186/s13643-021-01663-z</w:t>
        </w:r>
      </w:hyperlink>
      <w:r w:rsidRPr="00245371">
        <w:rPr>
          <w:rFonts w:ascii="Arial" w:hAnsi="Arial" w:cs="Arial"/>
          <w:color w:val="0070C0"/>
          <w:u w:val="single"/>
        </w:rPr>
        <w:t>.</w:t>
      </w:r>
    </w:p>
    <w:p w14:paraId="1017C025" w14:textId="77777777" w:rsidR="00830807" w:rsidRPr="00245371" w:rsidRDefault="00830807" w:rsidP="00B069F2">
      <w:pPr>
        <w:rPr>
          <w:rFonts w:ascii="Arial" w:hAnsi="Arial" w:cs="Arial"/>
        </w:rPr>
      </w:pPr>
    </w:p>
    <w:p w14:paraId="60E6E7BF" w14:textId="5507690E" w:rsidR="00830807" w:rsidRPr="00245371" w:rsidRDefault="00830807" w:rsidP="00830807">
      <w:pPr>
        <w:rPr>
          <w:rFonts w:ascii="Arial" w:hAnsi="Arial" w:cs="Arial"/>
          <w:color w:val="0070C0"/>
          <w:u w:val="single"/>
        </w:rPr>
      </w:pPr>
      <w:r w:rsidRPr="00245371">
        <w:rPr>
          <w:rFonts w:ascii="Arial" w:hAnsi="Arial" w:cs="Arial"/>
        </w:rPr>
        <w:t>Haile, Z.T. (2025) About Research - The Utility of Secondary Data Analysis in Breastfeeding Research: Opportunities and Challenges,</w:t>
      </w:r>
      <w:r w:rsidR="002E66A0" w:rsidRPr="00245371">
        <w:rPr>
          <w:rFonts w:ascii="Arial" w:hAnsi="Arial" w:cs="Arial"/>
        </w:rPr>
        <w:t xml:space="preserve"> </w:t>
      </w:r>
      <w:r w:rsidRPr="00245371">
        <w:rPr>
          <w:rFonts w:ascii="Arial" w:hAnsi="Arial" w:cs="Arial"/>
          <w:i/>
        </w:rPr>
        <w:t>Journal of human lactation</w:t>
      </w:r>
      <w:r w:rsidRPr="00245371">
        <w:rPr>
          <w:rFonts w:ascii="Arial" w:hAnsi="Arial" w:cs="Arial"/>
        </w:rPr>
        <w:t xml:space="preserve">, 41(1), pp. 16–21. Available at: </w:t>
      </w:r>
      <w:r w:rsidRPr="00245371">
        <w:rPr>
          <w:rFonts w:ascii="Arial" w:hAnsi="Arial" w:cs="Arial"/>
          <w:color w:val="0070C0"/>
          <w:u w:val="single"/>
        </w:rPr>
        <w:t>https://doi.org/10.1177/08903344241304623.</w:t>
      </w:r>
    </w:p>
    <w:p w14:paraId="5C132093" w14:textId="77777777" w:rsidR="00B069F2" w:rsidRPr="00245371" w:rsidRDefault="00B069F2" w:rsidP="00C46111">
      <w:pPr>
        <w:rPr>
          <w:rFonts w:ascii="Arial" w:hAnsi="Arial" w:cs="Arial"/>
          <w:b/>
        </w:rPr>
      </w:pPr>
    </w:p>
    <w:sdt>
      <w:sdtPr>
        <w:id w:val="778680608"/>
        <w:bibliography/>
      </w:sdtPr>
      <w:sdtEndPr>
        <w:rPr>
          <w:kern w:val="0"/>
          <w14:ligatures w14:val="none"/>
        </w:rPr>
      </w:sdtEndPr>
      <w:sdtContent>
        <w:p w14:paraId="3004EBB3" w14:textId="77777777" w:rsidR="006C0097" w:rsidRPr="00593E92" w:rsidRDefault="006C0097" w:rsidP="006C0097">
          <w:pPr>
            <w:pStyle w:val="Bibliography"/>
            <w:rPr>
              <w:rFonts w:ascii="Arial" w:hAnsi="Arial" w:cs="Arial"/>
              <w:noProof/>
              <w:kern w:val="0"/>
              <w:sz w:val="24"/>
              <w:szCs w:val="24"/>
              <w14:ligatures w14:val="none"/>
            </w:rPr>
          </w:pPr>
          <w:r w:rsidRPr="00593E92">
            <w:rPr>
              <w:rFonts w:ascii="Arial" w:hAnsi="Arial" w:cs="Arial"/>
            </w:rPr>
            <w:fldChar w:fldCharType="begin"/>
          </w:r>
          <w:r w:rsidRPr="00593E92">
            <w:rPr>
              <w:rFonts w:ascii="Arial" w:hAnsi="Arial" w:cs="Arial"/>
            </w:rPr>
            <w:instrText xml:space="preserve"> BIBLIOGRAPHY </w:instrText>
          </w:r>
          <w:r w:rsidRPr="00593E92">
            <w:rPr>
              <w:rFonts w:ascii="Arial" w:hAnsi="Arial" w:cs="Arial"/>
            </w:rPr>
            <w:fldChar w:fldCharType="separate"/>
          </w:r>
          <w:r w:rsidRPr="00593E92">
            <w:rPr>
              <w:rFonts w:ascii="Arial" w:hAnsi="Arial" w:cs="Arial"/>
              <w:noProof/>
            </w:rPr>
            <w:t xml:space="preserve">Pratt, E., </w:t>
          </w:r>
          <w:r>
            <w:rPr>
              <w:rFonts w:ascii="Arial" w:hAnsi="Arial" w:cs="Arial"/>
              <w:noProof/>
            </w:rPr>
            <w:t>(</w:t>
          </w:r>
          <w:r w:rsidRPr="00593E92">
            <w:rPr>
              <w:rFonts w:ascii="Arial" w:hAnsi="Arial" w:cs="Arial"/>
              <w:noProof/>
            </w:rPr>
            <w:t>2023</w:t>
          </w:r>
          <w:r>
            <w:rPr>
              <w:rFonts w:ascii="Arial" w:hAnsi="Arial" w:cs="Arial"/>
              <w:noProof/>
            </w:rPr>
            <w:t xml:space="preserve">) </w:t>
          </w:r>
          <w:r w:rsidRPr="00593E92">
            <w:rPr>
              <w:rFonts w:ascii="Arial" w:hAnsi="Arial" w:cs="Arial"/>
              <w:i/>
              <w:iCs/>
              <w:noProof/>
            </w:rPr>
            <w:t xml:space="preserve">Children Who Assume Blame For Their Sad Mothers More Likely To Experience Depression And Anxiety. </w:t>
          </w:r>
          <w:r w:rsidRPr="00593E92">
            <w:rPr>
              <w:rFonts w:ascii="Arial" w:hAnsi="Arial" w:cs="Arial"/>
              <w:noProof/>
            </w:rPr>
            <w:t xml:space="preserve">[Online] </w:t>
          </w:r>
          <w:r w:rsidRPr="00593E92">
            <w:rPr>
              <w:rFonts w:ascii="Arial" w:hAnsi="Arial" w:cs="Arial"/>
              <w:noProof/>
            </w:rPr>
            <w:br/>
            <w:t xml:space="preserve">Available at: </w:t>
          </w:r>
          <w:r w:rsidRPr="00593E92">
            <w:rPr>
              <w:rFonts w:ascii="Arial" w:hAnsi="Arial" w:cs="Arial"/>
              <w:noProof/>
              <w:color w:val="0070C0"/>
              <w:u w:val="single"/>
            </w:rPr>
            <w:t>https://www.theravive.com/today/post/children-who-blame-themselves-for-sad-mothers-more-likely-to-experience-depression-and-anxiety-0003549.aspx</w:t>
          </w:r>
          <w:r w:rsidRPr="00593E92">
            <w:rPr>
              <w:rFonts w:ascii="Arial" w:hAnsi="Arial" w:cs="Arial"/>
              <w:noProof/>
            </w:rPr>
            <w:t>(Accessed 22 June 2026).</w:t>
          </w:r>
        </w:p>
        <w:p w14:paraId="403BCF8E" w14:textId="4B9B978C" w:rsidR="006512A7" w:rsidRPr="006C0097" w:rsidRDefault="006C0097" w:rsidP="00C46111">
          <w:r w:rsidRPr="00593E92">
            <w:rPr>
              <w:rFonts w:ascii="Arial" w:hAnsi="Arial" w:cs="Arial"/>
              <w:b/>
              <w:bCs/>
              <w:noProof/>
            </w:rPr>
            <w:fldChar w:fldCharType="end"/>
          </w:r>
        </w:p>
      </w:sdtContent>
    </w:sdt>
    <w:sdt>
      <w:sdtPr>
        <w:rPr>
          <w:rFonts w:ascii="Arial" w:hAnsi="Arial" w:cs="Arial"/>
          <w:kern w:val="0"/>
          <w14:ligatures w14:val="none"/>
        </w:rPr>
        <w:id w:val="-573587230"/>
        <w:bibliography/>
      </w:sdtPr>
      <w:sdtEndPr>
        <w:rPr>
          <w:rFonts w:asciiTheme="minorHAnsi" w:hAnsiTheme="minorHAnsi" w:cstheme="minorBidi"/>
        </w:rPr>
      </w:sdtEndPr>
      <w:sdtContent>
        <w:p w14:paraId="6B03FE34" w14:textId="6051DA6A" w:rsidR="002226B8" w:rsidRPr="00245371" w:rsidRDefault="002226B8" w:rsidP="002226B8">
          <w:pPr>
            <w:pStyle w:val="Bibliography"/>
            <w:rPr>
              <w:rFonts w:ascii="Arial" w:hAnsi="Arial" w:cs="Arial"/>
              <w:kern w:val="0"/>
              <w14:ligatures w14:val="none"/>
            </w:rPr>
          </w:pPr>
          <w:r w:rsidRPr="002226B8">
            <w:rPr>
              <w:rFonts w:ascii="Arial" w:hAnsi="Arial" w:cs="Arial"/>
            </w:rPr>
            <w:fldChar w:fldCharType="begin"/>
          </w:r>
          <w:r w:rsidRPr="002226B8">
            <w:rPr>
              <w:rFonts w:ascii="Arial" w:hAnsi="Arial" w:cs="Arial"/>
            </w:rPr>
            <w:instrText xml:space="preserve"> BIBLIOGRAPHY </w:instrText>
          </w:r>
          <w:r w:rsidRPr="002226B8">
            <w:rPr>
              <w:rFonts w:ascii="Arial" w:hAnsi="Arial" w:cs="Arial"/>
            </w:rPr>
            <w:fldChar w:fldCharType="separate"/>
          </w:r>
          <w:r w:rsidR="006C0097">
            <w:rPr>
              <w:rFonts w:ascii="Arial" w:hAnsi="Arial" w:cs="Arial"/>
              <w:noProof/>
            </w:rPr>
            <w:t>S</w:t>
          </w:r>
          <w:r w:rsidRPr="002226B8">
            <w:rPr>
              <w:rFonts w:ascii="Arial" w:hAnsi="Arial" w:cs="Arial"/>
              <w:noProof/>
            </w:rPr>
            <w:t xml:space="preserve">hutterstock (2026) </w:t>
          </w:r>
          <w:r w:rsidRPr="002226B8">
            <w:rPr>
              <w:rFonts w:ascii="Arial" w:hAnsi="Arial" w:cs="Arial"/>
              <w:i/>
              <w:iCs/>
              <w:noProof/>
            </w:rPr>
            <w:t xml:space="preserve">Postpartum Depression royalty-free images. </w:t>
          </w:r>
          <w:r w:rsidRPr="002226B8">
            <w:rPr>
              <w:rFonts w:ascii="Arial" w:hAnsi="Arial" w:cs="Arial"/>
              <w:noProof/>
            </w:rPr>
            <w:t xml:space="preserve">Available at: </w:t>
          </w:r>
          <w:r w:rsidRPr="002226B8">
            <w:rPr>
              <w:rFonts w:ascii="Arial" w:hAnsi="Arial" w:cs="Arial"/>
              <w:noProof/>
              <w:color w:val="0070C0"/>
              <w:u w:val="single"/>
            </w:rPr>
            <w:t>https://www.shutterstock.com/search/postpartum-depression</w:t>
          </w:r>
          <w:r w:rsidRPr="002226B8">
            <w:rPr>
              <w:rFonts w:ascii="Arial" w:hAnsi="Arial" w:cs="Arial"/>
              <w:noProof/>
              <w:color w:val="0070C0"/>
            </w:rPr>
            <w:br/>
          </w:r>
          <w:r w:rsidRPr="002226B8">
            <w:rPr>
              <w:rFonts w:ascii="Arial" w:hAnsi="Arial" w:cs="Arial"/>
              <w:noProof/>
            </w:rPr>
            <w:t>(Accessed 24 May 2026).</w:t>
          </w:r>
        </w:p>
        <w:p w14:paraId="133C0DCD" w14:textId="77777777" w:rsidR="002226B8" w:rsidRDefault="002226B8" w:rsidP="002226B8">
          <w:r w:rsidRPr="002226B8">
            <w:rPr>
              <w:rFonts w:ascii="Arial" w:hAnsi="Arial" w:cs="Arial"/>
              <w:b/>
              <w:bCs/>
              <w:noProof/>
            </w:rPr>
            <w:fldChar w:fldCharType="end"/>
          </w:r>
        </w:p>
      </w:sdtContent>
    </w:sdt>
    <w:p w14:paraId="725FE163" w14:textId="77777777" w:rsidR="00EB6F36" w:rsidRPr="00EB6F36" w:rsidRDefault="00EB6F36" w:rsidP="00C46111">
      <w:pPr>
        <w:rPr>
          <w:rFonts w:ascii="Arial" w:hAnsi="Arial" w:cs="Arial"/>
          <w:sz w:val="24"/>
          <w:szCs w:val="24"/>
        </w:rPr>
      </w:pPr>
    </w:p>
    <w:sectPr w:rsidR="00EB6F36" w:rsidRPr="00EB6F36" w:rsidSect="00C46111">
      <w:headerReference w:type="default" r:id="rId16"/>
      <w:headerReference w:type="first" r:id="rId17"/>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A16E3E" w14:textId="77777777" w:rsidR="00451AFB" w:rsidRPr="00E64EBC" w:rsidRDefault="00451AFB" w:rsidP="00D210FA">
      <w:pPr>
        <w:spacing w:after="0"/>
      </w:pPr>
      <w:r w:rsidRPr="00E64EBC">
        <w:separator/>
      </w:r>
    </w:p>
  </w:endnote>
  <w:endnote w:type="continuationSeparator" w:id="0">
    <w:p w14:paraId="142059BE" w14:textId="77777777" w:rsidR="00451AFB" w:rsidRPr="00E64EBC" w:rsidRDefault="00451AFB" w:rsidP="00D210FA">
      <w:pPr>
        <w:spacing w:after="0"/>
      </w:pPr>
      <w:r w:rsidRPr="00E64E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433F0B" w14:textId="77777777" w:rsidR="00451AFB" w:rsidRPr="00E64EBC" w:rsidRDefault="00451AFB" w:rsidP="00D210FA">
      <w:pPr>
        <w:spacing w:after="0"/>
      </w:pPr>
      <w:r w:rsidRPr="00E64EBC">
        <w:separator/>
      </w:r>
    </w:p>
  </w:footnote>
  <w:footnote w:type="continuationSeparator" w:id="0">
    <w:p w14:paraId="2E50434F" w14:textId="77777777" w:rsidR="00451AFB" w:rsidRPr="00E64EBC" w:rsidRDefault="00451AFB" w:rsidP="00D210FA">
      <w:pPr>
        <w:spacing w:after="0"/>
      </w:pPr>
      <w:r w:rsidRPr="00E64EB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Pr="00E64EBC" w:rsidRDefault="00346FFA">
    <w:pPr>
      <w:pStyle w:val="Header"/>
    </w:pPr>
    <w:r w:rsidRPr="00E64EBC">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Pr="00E64EBC" w:rsidRDefault="008B0F18">
    <w:pPr>
      <w:pStyle w:val="Header"/>
    </w:pPr>
  </w:p>
  <w:p w14:paraId="68BF0258" w14:textId="683785A9" w:rsidR="00D210FA" w:rsidRPr="00E64EBC"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F2560"/>
    <w:multiLevelType w:val="hybridMultilevel"/>
    <w:tmpl w:val="41F6D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72D654C"/>
    <w:multiLevelType w:val="hybridMultilevel"/>
    <w:tmpl w:val="AF746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2E6EA9"/>
    <w:multiLevelType w:val="hybridMultilevel"/>
    <w:tmpl w:val="22266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6D00D0"/>
    <w:multiLevelType w:val="hybridMultilevel"/>
    <w:tmpl w:val="40706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2"/>
  </w:num>
  <w:num w:numId="2" w16cid:durableId="66732129">
    <w:abstractNumId w:val="1"/>
  </w:num>
  <w:num w:numId="3" w16cid:durableId="1791968620">
    <w:abstractNumId w:val="9"/>
  </w:num>
  <w:num w:numId="4" w16cid:durableId="67852329">
    <w:abstractNumId w:val="10"/>
  </w:num>
  <w:num w:numId="5" w16cid:durableId="825783799">
    <w:abstractNumId w:val="4"/>
  </w:num>
  <w:num w:numId="6" w16cid:durableId="1203637911">
    <w:abstractNumId w:val="3"/>
  </w:num>
  <w:num w:numId="7" w16cid:durableId="1393117886">
    <w:abstractNumId w:val="8"/>
  </w:num>
  <w:num w:numId="8" w16cid:durableId="411776124">
    <w:abstractNumId w:val="6"/>
  </w:num>
  <w:num w:numId="9" w16cid:durableId="1843160857">
    <w:abstractNumId w:val="0"/>
  </w:num>
  <w:num w:numId="10" w16cid:durableId="231234171">
    <w:abstractNumId w:val="7"/>
  </w:num>
  <w:num w:numId="11" w16cid:durableId="21323631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04C8F"/>
    <w:rsid w:val="00023293"/>
    <w:rsid w:val="000451FE"/>
    <w:rsid w:val="000526FF"/>
    <w:rsid w:val="00061977"/>
    <w:rsid w:val="0008782A"/>
    <w:rsid w:val="000A065A"/>
    <w:rsid w:val="000C2900"/>
    <w:rsid w:val="000E656D"/>
    <w:rsid w:val="00106FC5"/>
    <w:rsid w:val="00112F78"/>
    <w:rsid w:val="00120DEC"/>
    <w:rsid w:val="00123C19"/>
    <w:rsid w:val="001C55B6"/>
    <w:rsid w:val="001D6CC4"/>
    <w:rsid w:val="00206405"/>
    <w:rsid w:val="002226B8"/>
    <w:rsid w:val="00245371"/>
    <w:rsid w:val="00253267"/>
    <w:rsid w:val="002823CD"/>
    <w:rsid w:val="00287787"/>
    <w:rsid w:val="00291685"/>
    <w:rsid w:val="002A007A"/>
    <w:rsid w:val="002B0A3D"/>
    <w:rsid w:val="002B3926"/>
    <w:rsid w:val="002C459B"/>
    <w:rsid w:val="002C46F6"/>
    <w:rsid w:val="002E66A0"/>
    <w:rsid w:val="003007A7"/>
    <w:rsid w:val="0031459F"/>
    <w:rsid w:val="0032221F"/>
    <w:rsid w:val="003257E1"/>
    <w:rsid w:val="00325DEC"/>
    <w:rsid w:val="00346FFA"/>
    <w:rsid w:val="003A3069"/>
    <w:rsid w:val="003C20B5"/>
    <w:rsid w:val="003E545F"/>
    <w:rsid w:val="003F03D2"/>
    <w:rsid w:val="003F1E1A"/>
    <w:rsid w:val="004045E5"/>
    <w:rsid w:val="00421496"/>
    <w:rsid w:val="00422C27"/>
    <w:rsid w:val="0044367C"/>
    <w:rsid w:val="00445CB2"/>
    <w:rsid w:val="00451AFB"/>
    <w:rsid w:val="00455EC7"/>
    <w:rsid w:val="00462DB5"/>
    <w:rsid w:val="004642F0"/>
    <w:rsid w:val="004C6775"/>
    <w:rsid w:val="00500564"/>
    <w:rsid w:val="00504A50"/>
    <w:rsid w:val="0051102B"/>
    <w:rsid w:val="00565188"/>
    <w:rsid w:val="005838BC"/>
    <w:rsid w:val="005A72F1"/>
    <w:rsid w:val="005B57E1"/>
    <w:rsid w:val="005C5CC2"/>
    <w:rsid w:val="005C64F5"/>
    <w:rsid w:val="005E61E0"/>
    <w:rsid w:val="005F0F31"/>
    <w:rsid w:val="006024ED"/>
    <w:rsid w:val="00611AFB"/>
    <w:rsid w:val="006156C4"/>
    <w:rsid w:val="0061793F"/>
    <w:rsid w:val="0062123A"/>
    <w:rsid w:val="0064700B"/>
    <w:rsid w:val="006512A7"/>
    <w:rsid w:val="00652DE2"/>
    <w:rsid w:val="006605F8"/>
    <w:rsid w:val="006676A1"/>
    <w:rsid w:val="00676CD4"/>
    <w:rsid w:val="006833BD"/>
    <w:rsid w:val="0069326A"/>
    <w:rsid w:val="006C0097"/>
    <w:rsid w:val="006D2642"/>
    <w:rsid w:val="006E2D42"/>
    <w:rsid w:val="00720FEE"/>
    <w:rsid w:val="00751054"/>
    <w:rsid w:val="00764B6F"/>
    <w:rsid w:val="007C7319"/>
    <w:rsid w:val="007C7BB3"/>
    <w:rsid w:val="007D43B3"/>
    <w:rsid w:val="007F20B4"/>
    <w:rsid w:val="007F525E"/>
    <w:rsid w:val="00801014"/>
    <w:rsid w:val="0082695D"/>
    <w:rsid w:val="0083044C"/>
    <w:rsid w:val="00830807"/>
    <w:rsid w:val="0085182D"/>
    <w:rsid w:val="00860DD0"/>
    <w:rsid w:val="0086562F"/>
    <w:rsid w:val="00866078"/>
    <w:rsid w:val="00867E5F"/>
    <w:rsid w:val="008709F5"/>
    <w:rsid w:val="00877A91"/>
    <w:rsid w:val="00884E86"/>
    <w:rsid w:val="008927FF"/>
    <w:rsid w:val="008B0F18"/>
    <w:rsid w:val="008E3921"/>
    <w:rsid w:val="0090027B"/>
    <w:rsid w:val="00905238"/>
    <w:rsid w:val="0094702A"/>
    <w:rsid w:val="00967DAB"/>
    <w:rsid w:val="009724E0"/>
    <w:rsid w:val="00990E76"/>
    <w:rsid w:val="00991A53"/>
    <w:rsid w:val="00996F4E"/>
    <w:rsid w:val="009E2790"/>
    <w:rsid w:val="009F5555"/>
    <w:rsid w:val="009F71FE"/>
    <w:rsid w:val="00A12E81"/>
    <w:rsid w:val="00A16255"/>
    <w:rsid w:val="00A31F33"/>
    <w:rsid w:val="00A3266C"/>
    <w:rsid w:val="00A3724E"/>
    <w:rsid w:val="00A45970"/>
    <w:rsid w:val="00A70A62"/>
    <w:rsid w:val="00A71DA8"/>
    <w:rsid w:val="00A77290"/>
    <w:rsid w:val="00AB1210"/>
    <w:rsid w:val="00AB770D"/>
    <w:rsid w:val="00AD2B38"/>
    <w:rsid w:val="00AE3C70"/>
    <w:rsid w:val="00AF2088"/>
    <w:rsid w:val="00AF5FB0"/>
    <w:rsid w:val="00B0080A"/>
    <w:rsid w:val="00B0538C"/>
    <w:rsid w:val="00B069F2"/>
    <w:rsid w:val="00B37AB8"/>
    <w:rsid w:val="00B418DE"/>
    <w:rsid w:val="00B47FE7"/>
    <w:rsid w:val="00B67824"/>
    <w:rsid w:val="00B67FE9"/>
    <w:rsid w:val="00B9798C"/>
    <w:rsid w:val="00BE15BA"/>
    <w:rsid w:val="00C05EAE"/>
    <w:rsid w:val="00C20ED0"/>
    <w:rsid w:val="00C341BD"/>
    <w:rsid w:val="00C348A8"/>
    <w:rsid w:val="00C40941"/>
    <w:rsid w:val="00C46111"/>
    <w:rsid w:val="00C4625A"/>
    <w:rsid w:val="00C83332"/>
    <w:rsid w:val="00C95E04"/>
    <w:rsid w:val="00CC0A8F"/>
    <w:rsid w:val="00CC24B6"/>
    <w:rsid w:val="00CD3A64"/>
    <w:rsid w:val="00CD7F4E"/>
    <w:rsid w:val="00CE08CD"/>
    <w:rsid w:val="00D0664A"/>
    <w:rsid w:val="00D210FA"/>
    <w:rsid w:val="00D30F1D"/>
    <w:rsid w:val="00D402F3"/>
    <w:rsid w:val="00D511EB"/>
    <w:rsid w:val="00D57231"/>
    <w:rsid w:val="00D725F4"/>
    <w:rsid w:val="00D87B48"/>
    <w:rsid w:val="00D91203"/>
    <w:rsid w:val="00D94FD1"/>
    <w:rsid w:val="00DF1DFB"/>
    <w:rsid w:val="00E41692"/>
    <w:rsid w:val="00E55D74"/>
    <w:rsid w:val="00E64EBC"/>
    <w:rsid w:val="00E76A48"/>
    <w:rsid w:val="00E81234"/>
    <w:rsid w:val="00E9037E"/>
    <w:rsid w:val="00EA120D"/>
    <w:rsid w:val="00EA49C3"/>
    <w:rsid w:val="00EB5E14"/>
    <w:rsid w:val="00EB6F36"/>
    <w:rsid w:val="00ED1049"/>
    <w:rsid w:val="00EE19D9"/>
    <w:rsid w:val="00EF26FC"/>
    <w:rsid w:val="00F2483F"/>
    <w:rsid w:val="00F36140"/>
    <w:rsid w:val="00F37523"/>
    <w:rsid w:val="00F50168"/>
    <w:rsid w:val="00F50D34"/>
    <w:rsid w:val="00F563AD"/>
    <w:rsid w:val="00F61360"/>
    <w:rsid w:val="00FA67A4"/>
    <w:rsid w:val="00FC538A"/>
    <w:rsid w:val="00FD79AB"/>
    <w:rsid w:val="00FE2B9F"/>
    <w:rsid w:val="00FF3CF0"/>
    <w:rsid w:val="00FF6D0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6B110FD6-7ACE-4980-829D-B7D854D44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rPr>
      <w:lang w:val="en-GB"/>
    </w:rPr>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Bibliography">
    <w:name w:val="Bibliography"/>
    <w:basedOn w:val="Normal"/>
    <w:next w:val="Normal"/>
    <w:uiPriority w:val="37"/>
    <w:unhideWhenUsed/>
    <w:rsid w:val="002226B8"/>
    <w:pPr>
      <w:spacing w:after="160" w:line="259" w:lineRule="auto"/>
    </w:pPr>
    <w:rPr>
      <w:kern w:val="2"/>
      <w14:ligatures w14:val="standardContextual"/>
    </w:rPr>
  </w:style>
  <w:style w:type="character" w:styleId="Hyperlink">
    <w:name w:val="Hyperlink"/>
    <w:basedOn w:val="DefaultParagraphFont"/>
    <w:uiPriority w:val="99"/>
    <w:unhideWhenUsed/>
    <w:rsid w:val="0083080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86/s13643-021-01663-z"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b:Source>
    <b:Tag>shu26</b:Tag>
    <b:SourceType>InternetSite</b:SourceType>
    <b:Guid>{649445A5-A71A-4315-93DE-E9CBB6F4241B}</b:Guid>
    <b:Author>
      <b:Author>
        <b:NameList>
          <b:Person>
            <b:Last>shutterstock</b:Last>
          </b:Person>
        </b:NameList>
      </b:Author>
    </b:Author>
    <b:Title>Postpartum Depression royalty-free images</b:Title>
    <b:Year>2026</b:Year>
    <b:YearAccessed>2026</b:YearAccessed>
    <b:MonthAccessed>May</b:MonthAccessed>
    <b:DayAccessed>24</b:DayAccessed>
    <b:URL>https://www.shutterstock.com/search/postpartum-depression</b:URL>
    <b:RefOrder>1</b:RefOrder>
  </b:Source>
  <b:Source>
    <b:Tag>Eli231</b:Tag>
    <b:SourceType>InternetSite</b:SourceType>
    <b:Guid>{F5AD0D0D-2E05-4276-A485-BD825B761277}</b:Guid>
    <b:Author>
      <b:Author>
        <b:NameList>
          <b:Person>
            <b:Last>Pratt</b:Last>
            <b:First>Elizabeth</b:First>
          </b:Person>
        </b:NameList>
      </b:Author>
    </b:Author>
    <b:Title>Children Who Assume Blame For Their Sad Mothers More Likely To Experience Depression And Anxiety</b:Title>
    <b:Year>2023</b:Year>
    <b:YearAccessed>2026</b:YearAccessed>
    <b:MonthAccessed>June</b:MonthAccessed>
    <b:DayAccessed>22</b:DayAccessed>
    <b:URL>https://www.theravive.com/today/post/children-who-blame-themselves-for-sad-mothers-more-likely-to-experience-depression-and-anxiety-0003549.aspx</b:URL>
    <b:RefOrder>1</b:RefOrder>
  </b:Source>
</b:Sources>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210BC6DE-8345-4231-93D2-C0779A8F80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3</TotalTime>
  <Pages>5</Pages>
  <Words>586</Words>
  <Characters>3342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Honocas azevedo</dc:creator>
  <cp:keywords/>
  <dc:description/>
  <cp:lastModifiedBy>Honocas azevedo</cp:lastModifiedBy>
  <cp:revision>2</cp:revision>
  <dcterms:created xsi:type="dcterms:W3CDTF">2026-06-22T11:13:00Z</dcterms:created>
  <dcterms:modified xsi:type="dcterms:W3CDTF">2026-06-22T11:13:00Z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79d6beca-8a49-4c37-8e3f-199c97d9f84b</vt:lpwstr>
  </property>
</Properties>
</file>