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B9895D0" w14:textId="4DA11323" w:rsidR="00EB2962" w:rsidRPr="00EB2962" w:rsidRDefault="00EB2962">
      <w:pPr>
        <w:rPr>
          <w:rFonts w:ascii="Arial" w:hAnsi="Arial" w:cs="Arial"/>
          <w:b/>
          <w:bCs/>
          <w:sz w:val="28"/>
          <w:szCs w:val="28"/>
        </w:rPr>
      </w:pPr>
      <w:r w:rsidRPr="00EB2962">
        <w:rPr>
          <w:rFonts w:ascii="Arial" w:hAnsi="Arial" w:cs="Arial"/>
          <w:b/>
          <w:bCs/>
          <w:sz w:val="28"/>
          <w:szCs w:val="28"/>
        </w:rPr>
        <w:t xml:space="preserve">Reading exercise. </w:t>
      </w:r>
      <w:r w:rsidR="004F20D3">
        <w:rPr>
          <w:rFonts w:ascii="Arial" w:hAnsi="Arial" w:cs="Arial"/>
          <w:b/>
          <w:bCs/>
          <w:sz w:val="28"/>
          <w:szCs w:val="28"/>
        </w:rPr>
        <w:t>16</w:t>
      </w:r>
      <w:r w:rsidRPr="00EB2962">
        <w:rPr>
          <w:rFonts w:ascii="Arial" w:hAnsi="Arial" w:cs="Arial"/>
          <w:b/>
          <w:bCs/>
          <w:sz w:val="28"/>
          <w:szCs w:val="28"/>
        </w:rPr>
        <w:t xml:space="preserve"> October 202</w:t>
      </w:r>
      <w:r w:rsidR="004F20D3">
        <w:rPr>
          <w:rFonts w:ascii="Arial" w:hAnsi="Arial" w:cs="Arial"/>
          <w:b/>
          <w:bCs/>
          <w:sz w:val="28"/>
          <w:szCs w:val="28"/>
        </w:rPr>
        <w:t>4</w:t>
      </w:r>
      <w:r w:rsidRPr="00EB2962">
        <w:rPr>
          <w:rFonts w:ascii="Arial" w:hAnsi="Arial" w:cs="Arial"/>
          <w:b/>
          <w:bCs/>
          <w:sz w:val="28"/>
          <w:szCs w:val="28"/>
        </w:rPr>
        <w:t>.</w:t>
      </w:r>
    </w:p>
    <w:p w14:paraId="5A02EE03" w14:textId="77777777" w:rsidR="00EB2962" w:rsidRDefault="00EB2962">
      <w:pPr>
        <w:rPr>
          <w:rFonts w:ascii="Arial" w:hAnsi="Arial" w:cs="Arial"/>
          <w:sz w:val="24"/>
          <w:szCs w:val="24"/>
        </w:rPr>
      </w:pPr>
    </w:p>
    <w:p w14:paraId="21BD055A" w14:textId="528EDC44" w:rsidR="00EB2962" w:rsidRDefault="00EB2962" w:rsidP="00EB2962">
      <w:pPr>
        <w:pStyle w:val="ListParagraph"/>
        <w:numPr>
          <w:ilvl w:val="0"/>
          <w:numId w:val="3"/>
        </w:numPr>
        <w:rPr>
          <w:rFonts w:ascii="Arial" w:hAnsi="Arial" w:cs="Arial"/>
          <w:sz w:val="24"/>
          <w:szCs w:val="24"/>
        </w:rPr>
      </w:pPr>
      <w:r w:rsidRPr="00EB2962">
        <w:rPr>
          <w:rFonts w:ascii="Arial" w:hAnsi="Arial" w:cs="Arial"/>
          <w:sz w:val="24"/>
          <w:szCs w:val="24"/>
        </w:rPr>
        <w:t>Read and consider the two reviews by The Economist (2019) and Muldoon (2021)</w:t>
      </w:r>
    </w:p>
    <w:p w14:paraId="7397D8FC" w14:textId="2E4DE75F" w:rsidR="00EB2962" w:rsidRDefault="00EB2962" w:rsidP="00EB2962">
      <w:pPr>
        <w:pStyle w:val="ListParagraph"/>
        <w:numPr>
          <w:ilvl w:val="0"/>
          <w:numId w:val="3"/>
        </w:numPr>
        <w:rPr>
          <w:rFonts w:ascii="Arial" w:hAnsi="Arial" w:cs="Arial"/>
          <w:sz w:val="24"/>
          <w:szCs w:val="24"/>
        </w:rPr>
      </w:pPr>
      <w:r>
        <w:rPr>
          <w:rFonts w:ascii="Arial" w:hAnsi="Arial" w:cs="Arial"/>
          <w:sz w:val="24"/>
          <w:szCs w:val="24"/>
        </w:rPr>
        <w:t>What do they say the book is about and its main features?</w:t>
      </w:r>
    </w:p>
    <w:p w14:paraId="2ED1238D" w14:textId="4E20D4EC" w:rsidR="00EB2962" w:rsidRDefault="00EB2962" w:rsidP="00EB2962">
      <w:pPr>
        <w:pStyle w:val="ListParagraph"/>
        <w:numPr>
          <w:ilvl w:val="0"/>
          <w:numId w:val="3"/>
        </w:numPr>
        <w:rPr>
          <w:rFonts w:ascii="Arial" w:hAnsi="Arial" w:cs="Arial"/>
          <w:sz w:val="24"/>
          <w:szCs w:val="24"/>
        </w:rPr>
      </w:pPr>
      <w:r>
        <w:rPr>
          <w:rFonts w:ascii="Arial" w:hAnsi="Arial" w:cs="Arial"/>
          <w:sz w:val="24"/>
          <w:szCs w:val="24"/>
        </w:rPr>
        <w:t>What status would you give these reviews?</w:t>
      </w:r>
    </w:p>
    <w:p w14:paraId="65013DBA" w14:textId="749E7396" w:rsidR="00EB2962" w:rsidRPr="00EB2962" w:rsidRDefault="00EB2962" w:rsidP="00EB2962">
      <w:pPr>
        <w:pStyle w:val="ListParagraph"/>
        <w:numPr>
          <w:ilvl w:val="0"/>
          <w:numId w:val="3"/>
        </w:numPr>
        <w:rPr>
          <w:rFonts w:ascii="Arial" w:hAnsi="Arial" w:cs="Arial"/>
          <w:sz w:val="24"/>
          <w:szCs w:val="24"/>
        </w:rPr>
      </w:pPr>
      <w:r>
        <w:rPr>
          <w:rFonts w:ascii="Arial" w:hAnsi="Arial" w:cs="Arial"/>
          <w:sz w:val="24"/>
          <w:szCs w:val="24"/>
        </w:rPr>
        <w:t>How would you reference them if you want ed to use some of their ideas in your assignments?</w:t>
      </w:r>
    </w:p>
    <w:p w14:paraId="06227877" w14:textId="77777777" w:rsidR="00EB2962" w:rsidRDefault="00EB2962">
      <w:pPr>
        <w:rPr>
          <w:rFonts w:ascii="Arial" w:hAnsi="Arial" w:cs="Arial"/>
          <w:sz w:val="24"/>
          <w:szCs w:val="24"/>
        </w:rPr>
      </w:pPr>
    </w:p>
    <w:p w14:paraId="7853B7E6" w14:textId="77777777" w:rsidR="00EB2962" w:rsidRDefault="00EB2962">
      <w:pPr>
        <w:rPr>
          <w:rFonts w:ascii="Arial" w:hAnsi="Arial" w:cs="Arial"/>
          <w:sz w:val="24"/>
          <w:szCs w:val="24"/>
        </w:rPr>
      </w:pPr>
    </w:p>
    <w:p w14:paraId="54D7119A" w14:textId="77777777" w:rsidR="00EB2962" w:rsidRDefault="00EB2962">
      <w:pPr>
        <w:rPr>
          <w:rFonts w:ascii="Arial" w:hAnsi="Arial" w:cs="Arial"/>
          <w:sz w:val="24"/>
          <w:szCs w:val="24"/>
        </w:rPr>
      </w:pPr>
    </w:p>
    <w:p w14:paraId="1ACC57D5" w14:textId="713EE65D" w:rsidR="00E97A9E" w:rsidRPr="005D726F" w:rsidRDefault="006960E6">
      <w:pPr>
        <w:rPr>
          <w:rFonts w:ascii="Arial" w:hAnsi="Arial" w:cs="Arial"/>
          <w:sz w:val="24"/>
          <w:szCs w:val="24"/>
        </w:rPr>
      </w:pPr>
      <w:hyperlink r:id="rId5" w:history="1">
        <w:r w:rsidR="00EB2962" w:rsidRPr="00C758FB">
          <w:rPr>
            <w:rStyle w:val="Hyperlink"/>
            <w:rFonts w:ascii="Arial" w:hAnsi="Arial" w:cs="Arial"/>
            <w:sz w:val="24"/>
            <w:szCs w:val="24"/>
          </w:rPr>
          <w:t>https://www.economist.com/business/2019/11/28/too-much-management-research-is-clear-as-mud</w:t>
        </w:r>
      </w:hyperlink>
      <w:r w:rsidR="00535C31" w:rsidRPr="005D726F">
        <w:rPr>
          <w:rFonts w:ascii="Arial" w:hAnsi="Arial" w:cs="Arial"/>
          <w:sz w:val="24"/>
          <w:szCs w:val="24"/>
        </w:rPr>
        <w:t xml:space="preserve"> (Retrieved 09-09-23)</w:t>
      </w:r>
    </w:p>
    <w:p w14:paraId="6B3071C6" w14:textId="6E43532E" w:rsidR="00535C31" w:rsidRPr="00535C31" w:rsidRDefault="00535C31" w:rsidP="00535C31">
      <w:pPr>
        <w:spacing w:after="0" w:line="240" w:lineRule="auto"/>
        <w:textAlignment w:val="baseline"/>
        <w:outlineLvl w:val="0"/>
        <w:rPr>
          <w:rFonts w:ascii="Arial" w:eastAsia="Times New Roman" w:hAnsi="Arial" w:cs="Arial"/>
          <w:b/>
          <w:bCs/>
          <w:color w:val="0D0D0D"/>
          <w:kern w:val="36"/>
          <w:sz w:val="28"/>
          <w:szCs w:val="28"/>
          <w:lang w:eastAsia="en-GB"/>
          <w14:ligatures w14:val="none"/>
        </w:rPr>
      </w:pPr>
      <w:r w:rsidRPr="00535C31">
        <w:rPr>
          <w:rFonts w:ascii="Arial" w:eastAsia="Times New Roman" w:hAnsi="Arial" w:cs="Arial"/>
          <w:b/>
          <w:bCs/>
          <w:color w:val="0D0D0D"/>
          <w:kern w:val="36"/>
          <w:sz w:val="28"/>
          <w:szCs w:val="28"/>
          <w:lang w:eastAsia="en-GB"/>
          <w14:ligatures w14:val="none"/>
        </w:rPr>
        <w:t>Too much management research is clear as mud</w:t>
      </w:r>
      <w:r w:rsidR="005D726F">
        <w:rPr>
          <w:rFonts w:ascii="Arial" w:eastAsia="Times New Roman" w:hAnsi="Arial" w:cs="Arial"/>
          <w:b/>
          <w:bCs/>
          <w:color w:val="0D0D0D"/>
          <w:kern w:val="36"/>
          <w:sz w:val="28"/>
          <w:szCs w:val="28"/>
          <w:lang w:eastAsia="en-GB"/>
          <w14:ligatures w14:val="none"/>
        </w:rPr>
        <w:t>.</w:t>
      </w:r>
    </w:p>
    <w:p w14:paraId="3C89B097" w14:textId="27DAF656" w:rsidR="00535C31" w:rsidRPr="00535C31" w:rsidRDefault="00535C31" w:rsidP="00535C31">
      <w:pPr>
        <w:spacing w:before="100" w:beforeAutospacing="1" w:after="100" w:afterAutospacing="1" w:line="240" w:lineRule="auto"/>
        <w:textAlignment w:val="baseline"/>
        <w:outlineLvl w:val="1"/>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A new book argues that scientific management isn’t scientific enough</w:t>
      </w:r>
      <w:r w:rsidR="005D726F">
        <w:rPr>
          <w:rFonts w:ascii="Arial" w:eastAsia="Times New Roman" w:hAnsi="Arial" w:cs="Arial"/>
          <w:color w:val="0D0D0D"/>
          <w:kern w:val="0"/>
          <w:sz w:val="24"/>
          <w:szCs w:val="24"/>
          <w:lang w:eastAsia="en-GB"/>
          <w14:ligatures w14:val="none"/>
        </w:rPr>
        <w:t>.</w:t>
      </w:r>
    </w:p>
    <w:p w14:paraId="09486DD8" w14:textId="77777777" w:rsidR="00535C31" w:rsidRPr="00535C31" w:rsidRDefault="00535C31" w:rsidP="00535C31">
      <w:pPr>
        <w:spacing w:after="0"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noProof/>
          <w:color w:val="0D0D0D"/>
          <w:kern w:val="0"/>
          <w:sz w:val="24"/>
          <w:szCs w:val="24"/>
          <w:lang w:eastAsia="en-GB"/>
          <w14:ligatures w14:val="none"/>
        </w:rPr>
        <w:drawing>
          <wp:inline distT="0" distB="0" distL="0" distR="0" wp14:anchorId="6B46635B" wp14:editId="15C35858">
            <wp:extent cx="5433060" cy="2918460"/>
            <wp:effectExtent l="0" t="0" r="0" b="0"/>
            <wp:docPr id="1" name="Picture 1" descr="A person with a sword and papers flying around hi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erson with a sword and papers flying around him&#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433060" cy="2918460"/>
                    </a:xfrm>
                    <a:prstGeom prst="rect">
                      <a:avLst/>
                    </a:prstGeom>
                    <a:noFill/>
                    <a:ln>
                      <a:noFill/>
                    </a:ln>
                  </pic:spPr>
                </pic:pic>
              </a:graphicData>
            </a:graphic>
          </wp:inline>
        </w:drawing>
      </w:r>
    </w:p>
    <w:p w14:paraId="3AAABAE8" w14:textId="77777777" w:rsidR="00535C31" w:rsidRPr="00535C31" w:rsidRDefault="00535C31" w:rsidP="00535C31">
      <w:pPr>
        <w:spacing w:after="0"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Nov 28th 2019</w:t>
      </w:r>
    </w:p>
    <w:p w14:paraId="42D11C0A" w14:textId="558A99C8" w:rsidR="00535C31" w:rsidRPr="00535C31" w:rsidRDefault="00535C31" w:rsidP="00535C31">
      <w:pPr>
        <w:spacing w:after="0" w:line="240" w:lineRule="auto"/>
        <w:textAlignment w:val="baseline"/>
        <w:rPr>
          <w:rFonts w:ascii="Arial" w:eastAsia="Times New Roman" w:hAnsi="Arial" w:cs="Arial"/>
          <w:color w:val="0D0D0D"/>
          <w:kern w:val="0"/>
          <w:sz w:val="24"/>
          <w:szCs w:val="24"/>
          <w:lang w:eastAsia="en-GB"/>
          <w14:ligatures w14:val="none"/>
        </w:rPr>
      </w:pPr>
    </w:p>
    <w:p w14:paraId="6B2D8997" w14:textId="77777777" w:rsidR="00535C31" w:rsidRPr="00535C31" w:rsidRDefault="00535C31" w:rsidP="00535C31">
      <w:pPr>
        <w:spacing w:beforeAutospacing="1" w:after="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aps/>
          <w:color w:val="0D0D0D"/>
          <w:kern w:val="0"/>
          <w:sz w:val="24"/>
          <w:szCs w:val="24"/>
          <w:bdr w:val="none" w:sz="0" w:space="0" w:color="auto" w:frame="1"/>
          <w:lang w:eastAsia="en-GB"/>
          <w14:ligatures w14:val="none"/>
        </w:rPr>
        <w:t>B</w:t>
      </w:r>
      <w:r w:rsidRPr="00535C31">
        <w:rPr>
          <w:rFonts w:ascii="Arial" w:eastAsia="Times New Roman" w:hAnsi="Arial" w:cs="Arial"/>
          <w:color w:val="0D0D0D"/>
          <w:kern w:val="0"/>
          <w:sz w:val="24"/>
          <w:szCs w:val="24"/>
          <w:bdr w:val="none" w:sz="0" w:space="0" w:color="auto" w:frame="1"/>
          <w:lang w:eastAsia="en-GB"/>
          <w14:ligatures w14:val="none"/>
        </w:rPr>
        <w:t>eware the</w:t>
      </w:r>
      <w:r w:rsidRPr="00535C31">
        <w:rPr>
          <w:rFonts w:ascii="Arial" w:eastAsia="Times New Roman" w:hAnsi="Arial" w:cs="Arial"/>
          <w:color w:val="0D0D0D"/>
          <w:kern w:val="0"/>
          <w:sz w:val="24"/>
          <w:szCs w:val="24"/>
          <w:lang w:eastAsia="en-GB"/>
          <w14:ligatures w14:val="none"/>
        </w:rPr>
        <w:t xml:space="preserve"> guru with a theory that explains how companies behave or the perfect recipe for how firms succeed. Beware, too, the lengthy academic studies to similar effect. That is the stark warning of “Management Studies in Crisis: Fraud, Deception and Meaningless Research”, a new book by Dennis </w:t>
      </w:r>
      <w:proofErr w:type="spellStart"/>
      <w:r w:rsidRPr="00535C31">
        <w:rPr>
          <w:rFonts w:ascii="Arial" w:eastAsia="Times New Roman" w:hAnsi="Arial" w:cs="Arial"/>
          <w:color w:val="0D0D0D"/>
          <w:kern w:val="0"/>
          <w:sz w:val="24"/>
          <w:szCs w:val="24"/>
          <w:lang w:eastAsia="en-GB"/>
          <w14:ligatures w14:val="none"/>
        </w:rPr>
        <w:t>Tourish</w:t>
      </w:r>
      <w:proofErr w:type="spellEnd"/>
      <w:r w:rsidRPr="00535C31">
        <w:rPr>
          <w:rFonts w:ascii="Arial" w:eastAsia="Times New Roman" w:hAnsi="Arial" w:cs="Arial"/>
          <w:color w:val="0D0D0D"/>
          <w:kern w:val="0"/>
          <w:sz w:val="24"/>
          <w:szCs w:val="24"/>
          <w:lang w:eastAsia="en-GB"/>
          <w14:ligatures w14:val="none"/>
        </w:rPr>
        <w:t>, a scholar of organisations at the University of Sussex.</w:t>
      </w:r>
    </w:p>
    <w:p w14:paraId="4D045D84" w14:textId="77777777" w:rsidR="00535C31" w:rsidRPr="00535C31" w:rsidRDefault="00535C31" w:rsidP="00535C31">
      <w:pPr>
        <w:spacing w:after="0"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Listen to this story. </w:t>
      </w:r>
      <w:r w:rsidRPr="00535C31">
        <w:rPr>
          <w:rFonts w:ascii="Arial" w:eastAsia="Times New Roman" w:hAnsi="Arial" w:cs="Arial"/>
          <w:color w:val="0D0D0D"/>
          <w:kern w:val="0"/>
          <w:sz w:val="24"/>
          <w:szCs w:val="24"/>
          <w:bdr w:val="none" w:sz="0" w:space="0" w:color="auto" w:frame="1"/>
          <w:lang w:eastAsia="en-GB"/>
          <w14:ligatures w14:val="none"/>
        </w:rPr>
        <w:t>Enjoy more audio and podcasts on </w:t>
      </w:r>
      <w:hyperlink r:id="rId7" w:tgtFrame="_blank" w:history="1">
        <w:r w:rsidRPr="00535C31">
          <w:rPr>
            <w:rFonts w:ascii="Arial" w:eastAsia="Times New Roman" w:hAnsi="Arial" w:cs="Arial"/>
            <w:color w:val="0000FF"/>
            <w:kern w:val="0"/>
            <w:sz w:val="24"/>
            <w:szCs w:val="24"/>
            <w:u w:val="single"/>
            <w:bdr w:val="none" w:sz="0" w:space="0" w:color="auto" w:frame="1"/>
            <w:lang w:eastAsia="en-GB"/>
            <w14:ligatures w14:val="none"/>
          </w:rPr>
          <w:t>iOS</w:t>
        </w:r>
      </w:hyperlink>
      <w:r w:rsidRPr="00535C31">
        <w:rPr>
          <w:rFonts w:ascii="Arial" w:eastAsia="Times New Roman" w:hAnsi="Arial" w:cs="Arial"/>
          <w:color w:val="0D0D0D"/>
          <w:kern w:val="0"/>
          <w:sz w:val="24"/>
          <w:szCs w:val="24"/>
          <w:bdr w:val="none" w:sz="0" w:space="0" w:color="auto" w:frame="1"/>
          <w:lang w:eastAsia="en-GB"/>
          <w14:ligatures w14:val="none"/>
        </w:rPr>
        <w:t> or </w:t>
      </w:r>
      <w:hyperlink r:id="rId8" w:tgtFrame="_blank" w:history="1">
        <w:r w:rsidRPr="00535C31">
          <w:rPr>
            <w:rFonts w:ascii="Arial" w:eastAsia="Times New Roman" w:hAnsi="Arial" w:cs="Arial"/>
            <w:color w:val="0000FF"/>
            <w:kern w:val="0"/>
            <w:sz w:val="24"/>
            <w:szCs w:val="24"/>
            <w:u w:val="single"/>
            <w:bdr w:val="none" w:sz="0" w:space="0" w:color="auto" w:frame="1"/>
            <w:lang w:eastAsia="en-GB"/>
            <w14:ligatures w14:val="none"/>
          </w:rPr>
          <w:t>Android</w:t>
        </w:r>
      </w:hyperlink>
      <w:r w:rsidRPr="00535C31">
        <w:rPr>
          <w:rFonts w:ascii="Arial" w:eastAsia="Times New Roman" w:hAnsi="Arial" w:cs="Arial"/>
          <w:color w:val="0D0D0D"/>
          <w:kern w:val="0"/>
          <w:sz w:val="24"/>
          <w:szCs w:val="24"/>
          <w:bdr w:val="none" w:sz="0" w:space="0" w:color="auto" w:frame="1"/>
          <w:lang w:eastAsia="en-GB"/>
          <w14:ligatures w14:val="none"/>
        </w:rPr>
        <w:t>.</w:t>
      </w:r>
    </w:p>
    <w:p w14:paraId="3B846DF1"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lastRenderedPageBreak/>
        <w:t>The idea of “scientific management” dates back to Frederick Winslow Taylor, who wrote a treatise on it in 1911. One example invoked the Bethlehem Iron Company, where he supposedly persuaded an employee named Schmidt (about whom Taylor was very condescending) to work harder by paying a piece rate.</w:t>
      </w:r>
    </w:p>
    <w:p w14:paraId="627A79FC"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 xml:space="preserve">Taylor claimed his schemes allowed employees to quadruple output. But he based his numbers on a handful of workers increasing their activity over a short period. Their improved work rate would, Mr </w:t>
      </w:r>
      <w:proofErr w:type="spellStart"/>
      <w:r w:rsidRPr="00535C31">
        <w:rPr>
          <w:rFonts w:ascii="Arial" w:eastAsia="Times New Roman" w:hAnsi="Arial" w:cs="Arial"/>
          <w:color w:val="0D0D0D"/>
          <w:kern w:val="0"/>
          <w:sz w:val="24"/>
          <w:szCs w:val="24"/>
          <w:lang w:eastAsia="en-GB"/>
          <w14:ligatures w14:val="none"/>
        </w:rPr>
        <w:t>Tourish</w:t>
      </w:r>
      <w:proofErr w:type="spellEnd"/>
      <w:r w:rsidRPr="00535C31">
        <w:rPr>
          <w:rFonts w:ascii="Arial" w:eastAsia="Times New Roman" w:hAnsi="Arial" w:cs="Arial"/>
          <w:color w:val="0D0D0D"/>
          <w:kern w:val="0"/>
          <w:sz w:val="24"/>
          <w:szCs w:val="24"/>
          <w:lang w:eastAsia="en-GB"/>
          <w14:ligatures w14:val="none"/>
        </w:rPr>
        <w:t xml:space="preserve"> calculates, have equated to 71 tonnes over a ten-hour day. But, he notes, “Taylor rounded this up to 75 tonnes, figured that such sustained work was impossible, and reduced the target by 40%.” Hardly a paragon of scientific rigour, then.</w:t>
      </w:r>
    </w:p>
    <w:p w14:paraId="0FA6A4AC"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Elton Mayo conducted another much-cited early 20th-century study. He found that changes in lighting at the Hawthorne works in Illinois improved productivity. Remarkably, the work indicated that making the lights more or less bright made no difference; workers simply responded to the special attention paid them. This was welcomed by many managers as it implied it was not always necessary to reward workers with more money to increase output.</w:t>
      </w:r>
    </w:p>
    <w:p w14:paraId="07081216"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 xml:space="preserve">But as Mr </w:t>
      </w:r>
      <w:proofErr w:type="spellStart"/>
      <w:r w:rsidRPr="00535C31">
        <w:rPr>
          <w:rFonts w:ascii="Arial" w:eastAsia="Times New Roman" w:hAnsi="Arial" w:cs="Arial"/>
          <w:color w:val="0D0D0D"/>
          <w:kern w:val="0"/>
          <w:sz w:val="24"/>
          <w:szCs w:val="24"/>
          <w:lang w:eastAsia="en-GB"/>
          <w14:ligatures w14:val="none"/>
        </w:rPr>
        <w:t>Tourish</w:t>
      </w:r>
      <w:proofErr w:type="spellEnd"/>
      <w:r w:rsidRPr="00535C31">
        <w:rPr>
          <w:rFonts w:ascii="Arial" w:eastAsia="Times New Roman" w:hAnsi="Arial" w:cs="Arial"/>
          <w:color w:val="0D0D0D"/>
          <w:kern w:val="0"/>
          <w:sz w:val="24"/>
          <w:szCs w:val="24"/>
          <w:lang w:eastAsia="en-GB"/>
          <w14:ligatures w14:val="none"/>
        </w:rPr>
        <w:t xml:space="preserve"> points out, only five women were studied, two of whom were replaced during the experiment when their responses proved unsatisfactory. And the lights were changed on a Sunday, when no one was around. The increased productivity thus occurred on a Monday. Later studies have shown that workers are generally more productive at the start of a week than on Fridays or Saturdays.</w:t>
      </w:r>
    </w:p>
    <w:p w14:paraId="5BAA80ED"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The modern era is also full of dodgy theories based on limited evidence. A few years ago journalists noticed a bizarre tendency for British politicians to stand with their legs far apart like living croquet hoops. The fashion for the pose seems to have been driven by a paper from 2010 which suggested that any leader who adopted this strange stance would feel more confident and appear more powerful. Then a second team of researchers conducted a follow-up study with a sample size five times that of the original. It found no such effect.</w:t>
      </w:r>
    </w:p>
    <w:p w14:paraId="3720E102"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At least these studies had two merits: they were easy to understand and it was possible to check their results. Too much modern management research, the author argues, is a mess of inconsequential jargon, tailor-made to appear in leading journals. Academics are judged on their ability to get papers published in these periodicals and business schools are ranked on their ability to employ the most prolific of these academics.</w:t>
      </w:r>
    </w:p>
    <w:p w14:paraId="0364EC90"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This rush to publish has led to management research being affected by the same problems as other disciplines. A bias exists to publish studies that show headline-grabbing results. Cherry picking—selective use of statistics in search of a striking conclusion—is commonplace. Results that show an effect does not exist, as scientifically useful as positive findings, are stashed away in a drawer. One survey of the literature found that 25-50% of management articles had inconsistencies or errors; another concluded that 70% of papers disclosed too little data to permit independent verification of their findings.</w:t>
      </w:r>
    </w:p>
    <w:p w14:paraId="51D3F3D4"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lastRenderedPageBreak/>
        <w:t xml:space="preserve">And then there is the language the research is couched in. As Mr </w:t>
      </w:r>
      <w:proofErr w:type="spellStart"/>
      <w:r w:rsidRPr="00535C31">
        <w:rPr>
          <w:rFonts w:ascii="Arial" w:eastAsia="Times New Roman" w:hAnsi="Arial" w:cs="Arial"/>
          <w:color w:val="0D0D0D"/>
          <w:kern w:val="0"/>
          <w:sz w:val="24"/>
          <w:szCs w:val="24"/>
          <w:lang w:eastAsia="en-GB"/>
          <w14:ligatures w14:val="none"/>
        </w:rPr>
        <w:t>Tourish</w:t>
      </w:r>
      <w:proofErr w:type="spellEnd"/>
      <w:r w:rsidRPr="00535C31">
        <w:rPr>
          <w:rFonts w:ascii="Arial" w:eastAsia="Times New Roman" w:hAnsi="Arial" w:cs="Arial"/>
          <w:color w:val="0D0D0D"/>
          <w:kern w:val="0"/>
          <w:sz w:val="24"/>
          <w:szCs w:val="24"/>
          <w:lang w:eastAsia="en-GB"/>
          <w14:ligatures w14:val="none"/>
        </w:rPr>
        <w:t xml:space="preserve"> puts it, “trivial insights are converted into theoretical statements that read like English translated into Esperanto and then back again.” He cites one 57-word sentence that begins “By introducing Heidegger’s distinction between the building and dwelling modes of engagement to the strategy-as-practice literature…” (In the spirit of seasonal cheer, Bartleby will spare you the rest.)</w:t>
      </w:r>
    </w:p>
    <w:p w14:paraId="4B3DE99A" w14:textId="77777777" w:rsidR="00535C31" w:rsidRPr="00535C31" w:rsidRDefault="00535C31" w:rsidP="00535C31">
      <w:pPr>
        <w:spacing w:before="100" w:beforeAutospacing="1" w:after="100" w:afterAutospacing="1"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It is hard to believe that anyone, bar other academics, reads this stuff. So what is the point? How many chief executives base their strategy on theories gleaned from a management journal? Everyone would benefit if management research were clearly written, based on real-world examples and realistic about its broader applicability. Less Chomsky, please, and more cost-benefit analysis.</w:t>
      </w:r>
    </w:p>
    <w:p w14:paraId="21378DC4" w14:textId="77777777" w:rsidR="00535C31" w:rsidRPr="00535C31" w:rsidRDefault="00535C31" w:rsidP="00535C31">
      <w:pPr>
        <w:spacing w:after="0" w:line="240" w:lineRule="auto"/>
        <w:textAlignment w:val="baseline"/>
        <w:rPr>
          <w:rFonts w:ascii="Arial" w:eastAsia="Times New Roman" w:hAnsi="Arial" w:cs="Arial"/>
          <w:color w:val="0D0D0D"/>
          <w:kern w:val="0"/>
          <w:sz w:val="24"/>
          <w:szCs w:val="24"/>
          <w:lang w:eastAsia="en-GB"/>
          <w14:ligatures w14:val="none"/>
        </w:rPr>
      </w:pPr>
      <w:r w:rsidRPr="00535C31">
        <w:rPr>
          <w:rFonts w:ascii="Arial" w:eastAsia="Times New Roman" w:hAnsi="Arial" w:cs="Arial"/>
          <w:color w:val="0D0D0D"/>
          <w:kern w:val="0"/>
          <w:sz w:val="24"/>
          <w:szCs w:val="24"/>
          <w:lang w:eastAsia="en-GB"/>
          <w14:ligatures w14:val="none"/>
        </w:rPr>
        <w:t>This article appeared in the Business section of the print edition under the headline "Clear as mud"</w:t>
      </w:r>
    </w:p>
    <w:p w14:paraId="476C85FE" w14:textId="77777777" w:rsidR="00535C31" w:rsidRPr="005D726F" w:rsidRDefault="00535C31">
      <w:pPr>
        <w:rPr>
          <w:rFonts w:ascii="Arial" w:hAnsi="Arial" w:cs="Arial"/>
          <w:sz w:val="24"/>
          <w:szCs w:val="24"/>
        </w:rPr>
      </w:pPr>
    </w:p>
    <w:p w14:paraId="06336BA0" w14:textId="04E88C4E" w:rsidR="004C7901" w:rsidRPr="005D726F" w:rsidRDefault="004C7901">
      <w:pPr>
        <w:rPr>
          <w:rFonts w:ascii="Arial" w:hAnsi="Arial" w:cs="Arial"/>
          <w:sz w:val="24"/>
          <w:szCs w:val="24"/>
        </w:rPr>
      </w:pPr>
      <w:r w:rsidRPr="005D726F">
        <w:rPr>
          <w:rFonts w:ascii="Arial" w:hAnsi="Arial" w:cs="Arial"/>
          <w:sz w:val="24"/>
          <w:szCs w:val="24"/>
        </w:rPr>
        <w:t>The original book:</w:t>
      </w:r>
    </w:p>
    <w:p w14:paraId="0F920167" w14:textId="77777777" w:rsidR="004C7901" w:rsidRPr="005D726F" w:rsidRDefault="004C7901">
      <w:pPr>
        <w:rPr>
          <w:rFonts w:ascii="Arial" w:hAnsi="Arial" w:cs="Arial"/>
          <w:sz w:val="24"/>
          <w:szCs w:val="24"/>
        </w:rPr>
      </w:pPr>
    </w:p>
    <w:p w14:paraId="649128D6" w14:textId="30D5BEE0" w:rsidR="004C7901" w:rsidRPr="005D726F" w:rsidRDefault="004C7901">
      <w:pPr>
        <w:rPr>
          <w:rFonts w:ascii="Arial" w:hAnsi="Arial" w:cs="Arial"/>
          <w:color w:val="222222"/>
          <w:sz w:val="24"/>
          <w:szCs w:val="24"/>
          <w:shd w:val="clear" w:color="auto" w:fill="FFFFFF"/>
        </w:rPr>
      </w:pPr>
      <w:proofErr w:type="spellStart"/>
      <w:r w:rsidRPr="005D726F">
        <w:rPr>
          <w:rFonts w:ascii="Arial" w:hAnsi="Arial" w:cs="Arial"/>
          <w:color w:val="222222"/>
          <w:sz w:val="24"/>
          <w:szCs w:val="24"/>
          <w:shd w:val="clear" w:color="auto" w:fill="FFFFFF"/>
        </w:rPr>
        <w:t>Tourish</w:t>
      </w:r>
      <w:proofErr w:type="spellEnd"/>
      <w:r w:rsidRPr="005D726F">
        <w:rPr>
          <w:rFonts w:ascii="Arial" w:hAnsi="Arial" w:cs="Arial"/>
          <w:color w:val="222222"/>
          <w:sz w:val="24"/>
          <w:szCs w:val="24"/>
          <w:shd w:val="clear" w:color="auto" w:fill="FFFFFF"/>
        </w:rPr>
        <w:t>, D. (2019). </w:t>
      </w:r>
      <w:r w:rsidRPr="005D726F">
        <w:rPr>
          <w:rFonts w:ascii="Arial" w:hAnsi="Arial" w:cs="Arial"/>
          <w:i/>
          <w:iCs/>
          <w:color w:val="222222"/>
          <w:sz w:val="24"/>
          <w:szCs w:val="24"/>
          <w:shd w:val="clear" w:color="auto" w:fill="FFFFFF"/>
        </w:rPr>
        <w:t>Management studies in crisis: Fraud, deception and meaningless research</w:t>
      </w:r>
      <w:r w:rsidRPr="005D726F">
        <w:rPr>
          <w:rFonts w:ascii="Arial" w:hAnsi="Arial" w:cs="Arial"/>
          <w:color w:val="222222"/>
          <w:sz w:val="24"/>
          <w:szCs w:val="24"/>
          <w:shd w:val="clear" w:color="auto" w:fill="FFFFFF"/>
        </w:rPr>
        <w:t>. Cambridge. Cambridge University Press.</w:t>
      </w:r>
      <w:r w:rsidR="00EB2962" w:rsidRPr="00EB2962">
        <w:rPr>
          <w:noProof/>
        </w:rPr>
        <w:t xml:space="preserve"> </w:t>
      </w:r>
    </w:p>
    <w:p w14:paraId="68799BFD" w14:textId="77777777" w:rsidR="00EB2962" w:rsidRDefault="00EB2962">
      <w:pPr>
        <w:rPr>
          <w:rFonts w:ascii="Arial" w:hAnsi="Arial" w:cs="Arial"/>
          <w:sz w:val="24"/>
          <w:szCs w:val="24"/>
        </w:rPr>
      </w:pPr>
    </w:p>
    <w:p w14:paraId="7CF41933" w14:textId="6F29569B" w:rsidR="00EB2962" w:rsidRDefault="00EB2962">
      <w:pPr>
        <w:rPr>
          <w:rFonts w:ascii="Arial" w:hAnsi="Arial" w:cs="Arial"/>
          <w:sz w:val="24"/>
          <w:szCs w:val="24"/>
        </w:rPr>
      </w:pPr>
      <w:r>
        <w:rPr>
          <w:noProof/>
        </w:rPr>
        <w:drawing>
          <wp:inline distT="0" distB="0" distL="0" distR="0" wp14:anchorId="1FEC699A" wp14:editId="4B9C04FF">
            <wp:extent cx="1714500" cy="2590800"/>
            <wp:effectExtent l="0" t="0" r="0" b="0"/>
            <wp:docPr id="1636040200" name="Picture 1636040200" descr="Management Studies in Cri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agement Studies in Cri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714500" cy="2590800"/>
                    </a:xfrm>
                    <a:prstGeom prst="rect">
                      <a:avLst/>
                    </a:prstGeom>
                    <a:noFill/>
                    <a:ln>
                      <a:noFill/>
                    </a:ln>
                  </pic:spPr>
                </pic:pic>
              </a:graphicData>
            </a:graphic>
          </wp:inline>
        </w:drawing>
      </w:r>
    </w:p>
    <w:p w14:paraId="78B30868" w14:textId="77777777" w:rsidR="00EB2962" w:rsidRDefault="00EB2962">
      <w:pPr>
        <w:rPr>
          <w:rFonts w:ascii="Arial" w:hAnsi="Arial" w:cs="Arial"/>
          <w:sz w:val="24"/>
          <w:szCs w:val="24"/>
        </w:rPr>
      </w:pPr>
    </w:p>
    <w:p w14:paraId="651BE2C7" w14:textId="3B77A99F" w:rsidR="004C7901" w:rsidRPr="005D726F" w:rsidRDefault="004C7901">
      <w:pPr>
        <w:rPr>
          <w:rFonts w:ascii="Arial" w:hAnsi="Arial" w:cs="Arial"/>
          <w:sz w:val="24"/>
          <w:szCs w:val="24"/>
        </w:rPr>
      </w:pPr>
      <w:r w:rsidRPr="005D726F">
        <w:rPr>
          <w:rFonts w:ascii="Arial" w:hAnsi="Arial" w:cs="Arial"/>
          <w:sz w:val="24"/>
          <w:szCs w:val="24"/>
        </w:rPr>
        <w:t>Another book review:</w:t>
      </w:r>
    </w:p>
    <w:p w14:paraId="7C7EE750" w14:textId="589F3949" w:rsidR="004C7901" w:rsidRPr="005D726F" w:rsidRDefault="006960E6">
      <w:pPr>
        <w:rPr>
          <w:rFonts w:ascii="Arial" w:hAnsi="Arial" w:cs="Arial"/>
          <w:sz w:val="24"/>
          <w:szCs w:val="24"/>
        </w:rPr>
      </w:pPr>
      <w:hyperlink r:id="rId10" w:history="1">
        <w:r w:rsidR="004C7901" w:rsidRPr="005D726F">
          <w:rPr>
            <w:rStyle w:val="Hyperlink"/>
            <w:rFonts w:ascii="Arial" w:hAnsi="Arial" w:cs="Arial"/>
            <w:sz w:val="24"/>
            <w:szCs w:val="24"/>
          </w:rPr>
          <w:t>https://www.jstor.org/stable/10.13169/prometheus.36.4.0390</w:t>
        </w:r>
      </w:hyperlink>
    </w:p>
    <w:p w14:paraId="3B68D897" w14:textId="5D8FA7D6" w:rsidR="004C7901" w:rsidRPr="005D726F" w:rsidRDefault="004C7901">
      <w:pPr>
        <w:rPr>
          <w:rFonts w:ascii="Arial" w:hAnsi="Arial" w:cs="Arial"/>
          <w:sz w:val="24"/>
          <w:szCs w:val="24"/>
        </w:rPr>
      </w:pPr>
      <w:r w:rsidRPr="005D726F">
        <w:rPr>
          <w:rFonts w:ascii="Arial" w:hAnsi="Arial" w:cs="Arial"/>
          <w:sz w:val="24"/>
          <w:szCs w:val="24"/>
        </w:rPr>
        <w:t>Another book review:</w:t>
      </w:r>
    </w:p>
    <w:p w14:paraId="445AF991" w14:textId="30699F28" w:rsidR="004C7901" w:rsidRDefault="004C7901" w:rsidP="004C7901">
      <w:pPr>
        <w:shd w:val="clear" w:color="auto" w:fill="FFFFFF"/>
        <w:spacing w:after="0" w:line="240" w:lineRule="auto"/>
        <w:outlineLvl w:val="0"/>
        <w:rPr>
          <w:rFonts w:ascii="Arial" w:eastAsia="Times New Roman" w:hAnsi="Arial" w:cs="Arial"/>
          <w:color w:val="707070"/>
          <w:kern w:val="36"/>
          <w:sz w:val="24"/>
          <w:szCs w:val="24"/>
          <w:lang w:eastAsia="en-GB"/>
          <w14:ligatures w14:val="none"/>
        </w:rPr>
      </w:pPr>
      <w:r w:rsidRPr="004C7901">
        <w:rPr>
          <w:rFonts w:ascii="Arial" w:eastAsia="Times New Roman" w:hAnsi="Arial" w:cs="Arial"/>
          <w:i/>
          <w:iCs/>
          <w:color w:val="707070"/>
          <w:kern w:val="36"/>
          <w:sz w:val="24"/>
          <w:szCs w:val="24"/>
          <w:lang w:eastAsia="en-GB"/>
          <w14:ligatures w14:val="none"/>
        </w:rPr>
        <w:t>Management Studies in Crisis: Fraud, Deception and Meaningless Research</w:t>
      </w:r>
      <w:r w:rsidRPr="004C7901">
        <w:rPr>
          <w:rFonts w:ascii="Arial" w:eastAsia="Times New Roman" w:hAnsi="Arial" w:cs="Arial"/>
          <w:color w:val="707070"/>
          <w:kern w:val="36"/>
          <w:sz w:val="24"/>
          <w:szCs w:val="24"/>
          <w:lang w:eastAsia="en-GB"/>
          <w14:ligatures w14:val="none"/>
        </w:rPr>
        <w:t xml:space="preserve">, By Dennis </w:t>
      </w:r>
      <w:proofErr w:type="spellStart"/>
      <w:r w:rsidRPr="004C7901">
        <w:rPr>
          <w:rFonts w:ascii="Arial" w:eastAsia="Times New Roman" w:hAnsi="Arial" w:cs="Arial"/>
          <w:color w:val="707070"/>
          <w:kern w:val="36"/>
          <w:sz w:val="24"/>
          <w:szCs w:val="24"/>
          <w:lang w:eastAsia="en-GB"/>
          <w14:ligatures w14:val="none"/>
        </w:rPr>
        <w:t>Tourish</w:t>
      </w:r>
      <w:proofErr w:type="spellEnd"/>
      <w:r w:rsidRPr="004C7901">
        <w:rPr>
          <w:rFonts w:ascii="Arial" w:eastAsia="Times New Roman" w:hAnsi="Arial" w:cs="Arial"/>
          <w:color w:val="707070"/>
          <w:kern w:val="36"/>
          <w:sz w:val="24"/>
          <w:szCs w:val="24"/>
          <w:lang w:eastAsia="en-GB"/>
          <w14:ligatures w14:val="none"/>
        </w:rPr>
        <w:t xml:space="preserve"> (2019), New York: Cambridge University Press, 312 pages. ISBN: 978-1108480475</w:t>
      </w:r>
    </w:p>
    <w:p w14:paraId="3EFE68F6" w14:textId="77777777" w:rsidR="005D726F" w:rsidRDefault="005D726F" w:rsidP="004C7901">
      <w:pPr>
        <w:shd w:val="clear" w:color="auto" w:fill="FFFFFF"/>
        <w:spacing w:after="0" w:line="240" w:lineRule="auto"/>
        <w:outlineLvl w:val="0"/>
        <w:rPr>
          <w:rFonts w:ascii="Arial" w:eastAsia="Times New Roman" w:hAnsi="Arial" w:cs="Arial"/>
          <w:color w:val="707070"/>
          <w:kern w:val="36"/>
          <w:sz w:val="24"/>
          <w:szCs w:val="24"/>
          <w:lang w:eastAsia="en-GB"/>
          <w14:ligatures w14:val="none"/>
        </w:rPr>
      </w:pPr>
    </w:p>
    <w:p w14:paraId="3C8E34AB" w14:textId="77777777" w:rsidR="005D726F" w:rsidRPr="004C7901" w:rsidRDefault="005D726F" w:rsidP="004C7901">
      <w:pPr>
        <w:shd w:val="clear" w:color="auto" w:fill="FFFFFF"/>
        <w:spacing w:after="0" w:line="240" w:lineRule="auto"/>
        <w:outlineLvl w:val="0"/>
        <w:rPr>
          <w:rFonts w:ascii="Arial" w:eastAsia="Times New Roman" w:hAnsi="Arial" w:cs="Arial"/>
          <w:color w:val="000000"/>
          <w:kern w:val="36"/>
          <w:sz w:val="24"/>
          <w:szCs w:val="24"/>
          <w:lang w:eastAsia="en-GB"/>
          <w14:ligatures w14:val="none"/>
        </w:rPr>
      </w:pPr>
    </w:p>
    <w:p w14:paraId="065A1DA4" w14:textId="77777777" w:rsidR="004C7901" w:rsidRPr="005D726F" w:rsidRDefault="004C7901" w:rsidP="004C7901">
      <w:pPr>
        <w:shd w:val="clear" w:color="auto" w:fill="FFFFFF"/>
        <w:spacing w:after="0" w:line="240" w:lineRule="auto"/>
        <w:rPr>
          <w:rFonts w:ascii="Arial" w:eastAsia="Times New Roman" w:hAnsi="Arial" w:cs="Arial"/>
          <w:color w:val="000000"/>
          <w:kern w:val="0"/>
          <w:sz w:val="24"/>
          <w:szCs w:val="24"/>
          <w:lang w:eastAsia="en-GB"/>
          <w14:ligatures w14:val="none"/>
        </w:rPr>
      </w:pPr>
    </w:p>
    <w:p w14:paraId="187E8921" w14:textId="5AD666EC" w:rsidR="005D726F" w:rsidRPr="005D726F" w:rsidRDefault="004C7901" w:rsidP="005D726F">
      <w:pPr>
        <w:pStyle w:val="NormalWeb"/>
        <w:pBdr>
          <w:top w:val="single" w:sz="6" w:space="15" w:color="CCCCCC"/>
        </w:pBdr>
        <w:shd w:val="clear" w:color="auto" w:fill="FFFFFF"/>
        <w:spacing w:after="0"/>
        <w:rPr>
          <w:rFonts w:ascii="Arial" w:eastAsia="Times New Roman" w:hAnsi="Arial" w:cs="Arial"/>
          <w:color w:val="000000" w:themeColor="text1"/>
          <w:kern w:val="0"/>
          <w:lang w:eastAsia="en-GB"/>
          <w14:ligatures w14:val="none"/>
        </w:rPr>
      </w:pPr>
      <w:r w:rsidRPr="004C7901">
        <w:rPr>
          <w:rFonts w:ascii="Arial" w:eastAsia="Times New Roman" w:hAnsi="Arial" w:cs="Arial"/>
          <w:color w:val="000000" w:themeColor="text1"/>
          <w:kern w:val="0"/>
          <w:lang w:eastAsia="en-GB"/>
          <w14:ligatures w14:val="none"/>
        </w:rPr>
        <w:t>Jeffrey Muldoon</w:t>
      </w:r>
      <w:r w:rsidR="005D726F" w:rsidRPr="005D726F">
        <w:rPr>
          <w:rFonts w:ascii="Arial" w:eastAsia="Times New Roman" w:hAnsi="Arial" w:cs="Arial"/>
          <w:color w:val="000000" w:themeColor="text1"/>
          <w:kern w:val="0"/>
          <w:lang w:eastAsia="en-GB"/>
          <w14:ligatures w14:val="none"/>
        </w:rPr>
        <w:t xml:space="preserve"> (2021) Book review. </w:t>
      </w:r>
      <w:hyperlink r:id="rId11" w:history="1">
        <w:r w:rsidR="005D726F" w:rsidRPr="005D726F">
          <w:rPr>
            <w:rFonts w:ascii="Arial" w:eastAsia="Times New Roman" w:hAnsi="Arial" w:cs="Arial"/>
            <w:i/>
            <w:iCs/>
            <w:color w:val="000000" w:themeColor="text1"/>
            <w:kern w:val="0"/>
            <w:lang w:eastAsia="en-GB"/>
            <w14:ligatures w14:val="none"/>
          </w:rPr>
          <w:t>Industrial Relations</w:t>
        </w:r>
      </w:hyperlink>
      <w:r w:rsidR="005D726F" w:rsidRPr="005D726F">
        <w:rPr>
          <w:rFonts w:ascii="Arial" w:eastAsia="Times New Roman" w:hAnsi="Arial" w:cs="Arial"/>
          <w:color w:val="000000" w:themeColor="text1"/>
          <w:kern w:val="0"/>
          <w:lang w:eastAsia="en-GB"/>
          <w14:ligatures w14:val="none"/>
        </w:rPr>
        <w:t xml:space="preserve">. Volume 76, 2, Spring, p. 379–381. </w:t>
      </w:r>
      <w:hyperlink r:id="rId12" w:history="1">
        <w:r w:rsidR="005D726F" w:rsidRPr="005D726F">
          <w:rPr>
            <w:rStyle w:val="Hyperlink"/>
            <w:rFonts w:ascii="Arial" w:eastAsia="Times New Roman" w:hAnsi="Arial" w:cs="Arial"/>
            <w:color w:val="000000" w:themeColor="text1"/>
            <w:kern w:val="0"/>
            <w:u w:val="none"/>
            <w:lang w:eastAsia="en-GB"/>
            <w14:ligatures w14:val="none"/>
          </w:rPr>
          <w:t>https://www.erudit.org/fr/revues/ri/2021-v76-n2-ri06136/1078512ar/</w:t>
        </w:r>
      </w:hyperlink>
      <w:r w:rsidR="005D726F" w:rsidRPr="005D726F">
        <w:rPr>
          <w:rFonts w:ascii="Arial" w:eastAsia="Times New Roman" w:hAnsi="Arial" w:cs="Arial"/>
          <w:color w:val="000000" w:themeColor="text1"/>
          <w:kern w:val="0"/>
          <w:lang w:eastAsia="en-GB"/>
          <w14:ligatures w14:val="none"/>
        </w:rPr>
        <w:t xml:space="preserve"> </w:t>
      </w:r>
    </w:p>
    <w:p w14:paraId="79082304" w14:textId="64BDF606" w:rsidR="005D726F" w:rsidRPr="004F20D3" w:rsidRDefault="005D726F" w:rsidP="005D726F">
      <w:pPr>
        <w:shd w:val="clear" w:color="auto" w:fill="FFFFFF"/>
        <w:ind w:right="120"/>
        <w:rPr>
          <w:rFonts w:ascii="Arial" w:eastAsia="Times New Roman" w:hAnsi="Arial" w:cs="Arial"/>
          <w:color w:val="000000" w:themeColor="text1"/>
          <w:kern w:val="0"/>
          <w:sz w:val="24"/>
          <w:szCs w:val="24"/>
          <w:lang w:val="fr-FR" w:eastAsia="en-GB"/>
          <w14:ligatures w14:val="none"/>
        </w:rPr>
      </w:pPr>
      <w:r w:rsidRPr="004F20D3">
        <w:rPr>
          <w:rFonts w:ascii="Arial" w:eastAsia="Times New Roman" w:hAnsi="Arial" w:cs="Arial"/>
          <w:color w:val="000000" w:themeColor="text1"/>
          <w:kern w:val="0"/>
          <w:sz w:val="24"/>
          <w:szCs w:val="24"/>
          <w:lang w:val="fr-FR" w:eastAsia="en-GB"/>
          <w14:ligatures w14:val="none"/>
        </w:rPr>
        <w:t xml:space="preserve">DOI </w:t>
      </w:r>
      <w:hyperlink r:id="rId13" w:history="1">
        <w:r w:rsidRPr="004F20D3">
          <w:rPr>
            <w:rStyle w:val="Hyperlink"/>
            <w:rFonts w:ascii="Arial" w:eastAsia="Times New Roman" w:hAnsi="Arial" w:cs="Arial"/>
            <w:color w:val="000000" w:themeColor="text1"/>
            <w:kern w:val="0"/>
            <w:sz w:val="24"/>
            <w:szCs w:val="24"/>
            <w:u w:val="none"/>
            <w:lang w:val="fr-FR" w:eastAsia="en-GB"/>
            <w14:ligatures w14:val="none"/>
          </w:rPr>
          <w:t xml:space="preserve">https://doi.org/10.7202/1078512aradresse </w:t>
        </w:r>
        <w:proofErr w:type="spellStart"/>
        <w:r w:rsidRPr="004F20D3">
          <w:rPr>
            <w:rStyle w:val="Hyperlink"/>
            <w:rFonts w:ascii="Arial" w:eastAsia="Times New Roman" w:hAnsi="Arial" w:cs="Arial"/>
            <w:color w:val="000000" w:themeColor="text1"/>
            <w:kern w:val="0"/>
            <w:sz w:val="24"/>
            <w:szCs w:val="24"/>
            <w:u w:val="none"/>
            <w:lang w:val="fr-FR" w:eastAsia="en-GB"/>
            <w14:ligatures w14:val="none"/>
          </w:rPr>
          <w:t>copiéeune</w:t>
        </w:r>
        <w:proofErr w:type="spellEnd"/>
        <w:r w:rsidRPr="004F20D3">
          <w:rPr>
            <w:rStyle w:val="Hyperlink"/>
            <w:rFonts w:ascii="Arial" w:eastAsia="Times New Roman" w:hAnsi="Arial" w:cs="Arial"/>
            <w:color w:val="000000" w:themeColor="text1"/>
            <w:kern w:val="0"/>
            <w:sz w:val="24"/>
            <w:szCs w:val="24"/>
            <w:u w:val="none"/>
            <w:lang w:val="fr-FR" w:eastAsia="en-GB"/>
            <w14:ligatures w14:val="none"/>
          </w:rPr>
          <w:t xml:space="preserve"> erreur s'est produite</w:t>
        </w:r>
      </w:hyperlink>
    </w:p>
    <w:p w14:paraId="489B81AD" w14:textId="5C2C8AC7" w:rsidR="004C7901" w:rsidRPr="004C7901" w:rsidRDefault="004C7901" w:rsidP="004C7901">
      <w:pPr>
        <w:shd w:val="clear" w:color="auto" w:fill="FFFFFF"/>
        <w:spacing w:after="0" w:line="240" w:lineRule="auto"/>
        <w:rPr>
          <w:rFonts w:ascii="Arial" w:eastAsia="Times New Roman" w:hAnsi="Arial" w:cs="Arial"/>
          <w:color w:val="000000"/>
          <w:kern w:val="0"/>
          <w:sz w:val="24"/>
          <w:szCs w:val="24"/>
          <w:lang w:eastAsia="en-GB"/>
          <w14:ligatures w14:val="none"/>
        </w:rPr>
      </w:pPr>
      <w:r w:rsidRPr="004F20D3">
        <w:rPr>
          <w:rFonts w:ascii="Arial" w:eastAsia="Times New Roman" w:hAnsi="Arial" w:cs="Arial"/>
          <w:color w:val="000000"/>
          <w:kern w:val="0"/>
          <w:sz w:val="24"/>
          <w:szCs w:val="24"/>
          <w:lang w:eastAsia="en-GB"/>
          <w14:ligatures w14:val="none"/>
        </w:rPr>
        <w:br/>
      </w:r>
      <w:r w:rsidR="005D726F" w:rsidRPr="004C7901">
        <w:rPr>
          <w:rFonts w:ascii="Arial" w:eastAsia="Times New Roman" w:hAnsi="Arial" w:cs="Arial"/>
          <w:color w:val="000000" w:themeColor="text1"/>
          <w:kern w:val="0"/>
          <w:sz w:val="24"/>
          <w:szCs w:val="24"/>
          <w:lang w:eastAsia="en-GB"/>
          <w14:ligatures w14:val="none"/>
        </w:rPr>
        <w:t>Jeffrey Muldoon</w:t>
      </w:r>
      <w:r w:rsidR="005D726F" w:rsidRPr="005D726F">
        <w:rPr>
          <w:rFonts w:ascii="Arial" w:eastAsia="Times New Roman" w:hAnsi="Arial" w:cs="Arial"/>
          <w:color w:val="000000" w:themeColor="text1"/>
          <w:kern w:val="0"/>
          <w:sz w:val="24"/>
          <w:szCs w:val="24"/>
          <w:lang w:eastAsia="en-GB"/>
          <w14:ligatures w14:val="none"/>
        </w:rPr>
        <w:t xml:space="preserve"> </w:t>
      </w:r>
      <w:r w:rsidRPr="004C7901">
        <w:rPr>
          <w:rFonts w:ascii="Arial" w:eastAsia="Times New Roman" w:hAnsi="Arial" w:cs="Arial"/>
          <w:color w:val="000000"/>
          <w:kern w:val="0"/>
          <w:sz w:val="24"/>
          <w:szCs w:val="24"/>
          <w:lang w:eastAsia="en-GB"/>
          <w14:ligatures w14:val="none"/>
        </w:rPr>
        <w:t>Professor: Emporia State University School of Business</w:t>
      </w:r>
      <w:r w:rsidRPr="005D726F">
        <w:rPr>
          <w:rFonts w:ascii="Arial" w:eastAsia="Times New Roman" w:hAnsi="Arial" w:cs="Arial"/>
          <w:color w:val="000000"/>
          <w:kern w:val="0"/>
          <w:sz w:val="24"/>
          <w:szCs w:val="24"/>
          <w:lang w:eastAsia="en-GB"/>
          <w14:ligatures w14:val="none"/>
        </w:rPr>
        <w:t xml:space="preserve"> </w:t>
      </w:r>
    </w:p>
    <w:p w14:paraId="05E9408B" w14:textId="77777777" w:rsidR="005D726F" w:rsidRPr="005D726F" w:rsidRDefault="005D726F" w:rsidP="004C7901">
      <w:pPr>
        <w:pStyle w:val="alinea"/>
        <w:shd w:val="clear" w:color="auto" w:fill="FFFFFF"/>
        <w:spacing w:before="0" w:beforeAutospacing="0" w:after="0" w:afterAutospacing="0"/>
        <w:rPr>
          <w:rFonts w:ascii="Arial" w:hAnsi="Arial" w:cs="Arial"/>
          <w:color w:val="000000"/>
        </w:rPr>
      </w:pPr>
    </w:p>
    <w:p w14:paraId="6EE8C4E5" w14:textId="33D4CDD5" w:rsidR="004C7901" w:rsidRPr="005D726F" w:rsidRDefault="004C7901" w:rsidP="004C7901">
      <w:pPr>
        <w:pStyle w:val="alinea"/>
        <w:shd w:val="clear" w:color="auto" w:fill="FFFFFF"/>
        <w:spacing w:before="0" w:beforeAutospacing="0" w:after="0" w:afterAutospacing="0"/>
        <w:rPr>
          <w:rFonts w:ascii="Arial" w:hAnsi="Arial" w:cs="Arial"/>
          <w:color w:val="000000"/>
        </w:rPr>
      </w:pPr>
      <w:r w:rsidRPr="005D726F">
        <w:rPr>
          <w:rFonts w:ascii="Arial" w:hAnsi="Arial" w:cs="Arial"/>
          <w:color w:val="000000"/>
        </w:rPr>
        <w:t xml:space="preserve">Dennis </w:t>
      </w:r>
      <w:proofErr w:type="spellStart"/>
      <w:r w:rsidRPr="005D726F">
        <w:rPr>
          <w:rFonts w:ascii="Arial" w:hAnsi="Arial" w:cs="Arial"/>
          <w:color w:val="000000"/>
        </w:rPr>
        <w:t>Tourish’s</w:t>
      </w:r>
      <w:proofErr w:type="spellEnd"/>
      <w:r w:rsidRPr="005D726F">
        <w:rPr>
          <w:rFonts w:ascii="Arial" w:hAnsi="Arial" w:cs="Arial"/>
          <w:color w:val="000000"/>
        </w:rPr>
        <w:t xml:space="preserve"> book, </w:t>
      </w:r>
      <w:r w:rsidRPr="005D726F">
        <w:rPr>
          <w:rStyle w:val="Emphasis"/>
          <w:rFonts w:ascii="Arial" w:hAnsi="Arial" w:cs="Arial"/>
          <w:color w:val="000000"/>
        </w:rPr>
        <w:t>Management Studies in Crisis</w:t>
      </w:r>
      <w:r w:rsidRPr="005D726F">
        <w:rPr>
          <w:rFonts w:ascii="Arial" w:hAnsi="Arial" w:cs="Arial"/>
          <w:color w:val="000000"/>
        </w:rPr>
        <w:t xml:space="preserve">, is a work of erudition and, frankly, courage. It took guts to write and publish this book. And only a scholar with </w:t>
      </w:r>
      <w:proofErr w:type="spellStart"/>
      <w:r w:rsidRPr="005D726F">
        <w:rPr>
          <w:rFonts w:ascii="Arial" w:hAnsi="Arial" w:cs="Arial"/>
          <w:color w:val="000000"/>
        </w:rPr>
        <w:t>Tourish’s</w:t>
      </w:r>
      <w:proofErr w:type="spellEnd"/>
      <w:r w:rsidRPr="005D726F">
        <w:rPr>
          <w:rFonts w:ascii="Arial" w:hAnsi="Arial" w:cs="Arial"/>
          <w:color w:val="000000"/>
        </w:rPr>
        <w:t xml:space="preserve"> accomplishments could hope to see their work published. This book has caused a major splash in the field. Last year there was a forum in the </w:t>
      </w:r>
      <w:r w:rsidRPr="005D726F">
        <w:rPr>
          <w:rStyle w:val="Emphasis"/>
          <w:rFonts w:ascii="Arial" w:hAnsi="Arial" w:cs="Arial"/>
          <w:color w:val="000000"/>
        </w:rPr>
        <w:t>Academy of Management Learning and Education Journal </w:t>
      </w:r>
      <w:r w:rsidRPr="005D726F">
        <w:rPr>
          <w:rFonts w:ascii="Arial" w:hAnsi="Arial" w:cs="Arial"/>
          <w:color w:val="000000"/>
        </w:rPr>
        <w:t xml:space="preserve">(AMLE) about </w:t>
      </w:r>
      <w:proofErr w:type="spellStart"/>
      <w:r w:rsidRPr="005D726F">
        <w:rPr>
          <w:rFonts w:ascii="Arial" w:hAnsi="Arial" w:cs="Arial"/>
          <w:color w:val="000000"/>
        </w:rPr>
        <w:t>Tourish’s</w:t>
      </w:r>
      <w:proofErr w:type="spellEnd"/>
      <w:r w:rsidRPr="005D726F">
        <w:rPr>
          <w:rFonts w:ascii="Arial" w:hAnsi="Arial" w:cs="Arial"/>
          <w:color w:val="000000"/>
        </w:rPr>
        <w:t xml:space="preserve"> work. The overall opinion was something less than positive. This should not surprise—scholars who publish in AMLE have a commitment to maintaining the status quo. I do not believe much will come of his book except for the occasional scholar mentioning agreement among friends. That is a sad comment. However, please do not take the lack of improvement to be a referendum on his book. It should be read by every management scholar; scholars in other business enterprises would profit from reading it as well.</w:t>
      </w:r>
    </w:p>
    <w:p w14:paraId="2B713BB8" w14:textId="77777777" w:rsidR="004C7901" w:rsidRPr="005D726F" w:rsidRDefault="004C7901" w:rsidP="004C7901">
      <w:pPr>
        <w:pStyle w:val="alinea"/>
        <w:shd w:val="clear" w:color="auto" w:fill="FFFFFF"/>
        <w:spacing w:before="0" w:beforeAutospacing="0" w:after="0" w:afterAutospacing="0"/>
        <w:rPr>
          <w:rFonts w:ascii="Arial" w:hAnsi="Arial" w:cs="Arial"/>
          <w:color w:val="000000"/>
        </w:rPr>
      </w:pPr>
    </w:p>
    <w:p w14:paraId="72D6744F" w14:textId="77777777" w:rsidR="004C7901" w:rsidRPr="005D726F" w:rsidRDefault="004C7901" w:rsidP="004C7901">
      <w:pPr>
        <w:pStyle w:val="alinea"/>
        <w:shd w:val="clear" w:color="auto" w:fill="FFFFFF"/>
        <w:spacing w:before="0" w:beforeAutospacing="0" w:after="173" w:afterAutospacing="0"/>
        <w:rPr>
          <w:rFonts w:ascii="Arial" w:hAnsi="Arial" w:cs="Arial"/>
          <w:color w:val="000000"/>
        </w:rPr>
      </w:pPr>
      <w:r w:rsidRPr="005D726F">
        <w:rPr>
          <w:rFonts w:ascii="Arial" w:hAnsi="Arial" w:cs="Arial"/>
          <w:color w:val="000000"/>
        </w:rPr>
        <w:t xml:space="preserve">Most of what you need to know about management research is revealed in </w:t>
      </w:r>
      <w:proofErr w:type="spellStart"/>
      <w:r w:rsidRPr="005D726F">
        <w:rPr>
          <w:rFonts w:ascii="Arial" w:hAnsi="Arial" w:cs="Arial"/>
          <w:color w:val="000000"/>
        </w:rPr>
        <w:t>Tourish’s</w:t>
      </w:r>
      <w:proofErr w:type="spellEnd"/>
      <w:r w:rsidRPr="005D726F">
        <w:rPr>
          <w:rFonts w:ascii="Arial" w:hAnsi="Arial" w:cs="Arial"/>
          <w:color w:val="000000"/>
        </w:rPr>
        <w:t xml:space="preserve"> discussion of an article where the response to reviewers was much longer than the article itself. The time from submission to acceptance was a period of two years! Partly, such a review time suggests that there is little agreement on even what basic ideas mean. Take </w:t>
      </w:r>
      <w:proofErr w:type="spellStart"/>
      <w:r w:rsidRPr="005D726F">
        <w:rPr>
          <w:rFonts w:ascii="Arial" w:hAnsi="Arial" w:cs="Arial"/>
          <w:color w:val="000000"/>
        </w:rPr>
        <w:t>Tourish’s</w:t>
      </w:r>
      <w:proofErr w:type="spellEnd"/>
      <w:r w:rsidRPr="005D726F">
        <w:rPr>
          <w:rFonts w:ascii="Arial" w:hAnsi="Arial" w:cs="Arial"/>
          <w:color w:val="000000"/>
        </w:rPr>
        <w:t xml:space="preserve"> discussion of theory. Various scholars have argued what theory means, to the point where some of them have thrown up their hands and told us what theory is not. Funny how we cannot define what science has defined for years. In addition, </w:t>
      </w:r>
      <w:proofErr w:type="spellStart"/>
      <w:r w:rsidRPr="005D726F">
        <w:rPr>
          <w:rFonts w:ascii="Arial" w:hAnsi="Arial" w:cs="Arial"/>
          <w:color w:val="000000"/>
        </w:rPr>
        <w:t>Tourish</w:t>
      </w:r>
      <w:proofErr w:type="spellEnd"/>
      <w:r w:rsidRPr="005D726F">
        <w:rPr>
          <w:rFonts w:ascii="Arial" w:hAnsi="Arial" w:cs="Arial"/>
          <w:color w:val="000000"/>
        </w:rPr>
        <w:t xml:space="preserve"> is also correct in saying that interesting data, which could lead to future research, may never see the light of day. Likewise, null results, which could indicate that a theory does not work, may not be published either. That speaks of profound confirmation bias.</w:t>
      </w:r>
    </w:p>
    <w:p w14:paraId="2838E2ED" w14:textId="77777777" w:rsidR="004C7901" w:rsidRPr="005D726F" w:rsidRDefault="004C7901" w:rsidP="004C7901">
      <w:pPr>
        <w:pStyle w:val="alinea"/>
        <w:shd w:val="clear" w:color="auto" w:fill="FFFFFF"/>
        <w:spacing w:before="0" w:beforeAutospacing="0" w:after="0" w:afterAutospacing="0"/>
        <w:rPr>
          <w:rFonts w:ascii="Arial" w:hAnsi="Arial" w:cs="Arial"/>
          <w:color w:val="000000"/>
        </w:rPr>
      </w:pPr>
      <w:proofErr w:type="spellStart"/>
      <w:r w:rsidRPr="005D726F">
        <w:rPr>
          <w:rFonts w:ascii="Arial" w:hAnsi="Arial" w:cs="Arial"/>
          <w:color w:val="000000"/>
        </w:rPr>
        <w:t>Tourish’s</w:t>
      </w:r>
      <w:proofErr w:type="spellEnd"/>
      <w:r w:rsidRPr="005D726F">
        <w:rPr>
          <w:rFonts w:ascii="Arial" w:hAnsi="Arial" w:cs="Arial"/>
          <w:color w:val="000000"/>
        </w:rPr>
        <w:t xml:space="preserve"> discussion about the replication and reproduction of data is another excellent chapter. How could we be considered a science when we do not replicate or leave enough evidence to reproduce? Replication is the hallmark of science. Likewise, there is little understanding of basic concepts such as </w:t>
      </w:r>
      <w:r w:rsidRPr="005D726F">
        <w:rPr>
          <w:rStyle w:val="Emphasis"/>
          <w:rFonts w:ascii="Arial" w:hAnsi="Arial" w:cs="Arial"/>
          <w:color w:val="000000"/>
        </w:rPr>
        <w:t>p</w:t>
      </w:r>
      <w:r w:rsidRPr="005D726F">
        <w:rPr>
          <w:rFonts w:ascii="Arial" w:hAnsi="Arial" w:cs="Arial"/>
          <w:color w:val="000000"/>
        </w:rPr>
        <w:t xml:space="preserve">-values. We accept 0.05 as the level of significance without bothering to quantify the actual difference. Even more damning is </w:t>
      </w:r>
      <w:proofErr w:type="spellStart"/>
      <w:r w:rsidRPr="005D726F">
        <w:rPr>
          <w:rFonts w:ascii="Arial" w:hAnsi="Arial" w:cs="Arial"/>
          <w:color w:val="000000"/>
        </w:rPr>
        <w:t>Tourish’s</w:t>
      </w:r>
      <w:proofErr w:type="spellEnd"/>
      <w:r w:rsidRPr="005D726F">
        <w:rPr>
          <w:rFonts w:ascii="Arial" w:hAnsi="Arial" w:cs="Arial"/>
          <w:color w:val="000000"/>
        </w:rPr>
        <w:t xml:space="preserve"> chapter on frauds. Scholars are pressured to HARK, p-hack and torture the data. This is a common academic problem: significant and interesting results matter more than actual rigour. However, management scholars can take solace in the fact that no one cares about our research.</w:t>
      </w:r>
    </w:p>
    <w:p w14:paraId="0B349175" w14:textId="77777777" w:rsidR="005D726F" w:rsidRPr="005D726F" w:rsidRDefault="005D726F" w:rsidP="004C7901">
      <w:pPr>
        <w:pStyle w:val="alinea"/>
        <w:shd w:val="clear" w:color="auto" w:fill="FFFFFF"/>
        <w:spacing w:before="0" w:beforeAutospacing="0" w:after="0" w:afterAutospacing="0"/>
        <w:rPr>
          <w:rFonts w:ascii="Arial" w:hAnsi="Arial" w:cs="Arial"/>
          <w:color w:val="000000"/>
        </w:rPr>
      </w:pPr>
    </w:p>
    <w:p w14:paraId="29666B0D" w14:textId="77777777" w:rsidR="004C7901" w:rsidRPr="005D726F" w:rsidRDefault="004C7901" w:rsidP="004C7901">
      <w:pPr>
        <w:pStyle w:val="alinea"/>
        <w:shd w:val="clear" w:color="auto" w:fill="FFFFFF"/>
        <w:spacing w:before="0" w:beforeAutospacing="0" w:after="173" w:afterAutospacing="0"/>
        <w:rPr>
          <w:rFonts w:ascii="Arial" w:hAnsi="Arial" w:cs="Arial"/>
          <w:color w:val="000000"/>
        </w:rPr>
      </w:pPr>
      <w:r w:rsidRPr="005D726F">
        <w:rPr>
          <w:rFonts w:ascii="Arial" w:hAnsi="Arial" w:cs="Arial"/>
          <w:color w:val="000000"/>
        </w:rPr>
        <w:t xml:space="preserve">Another strong chapter is the one on the ranking of journals and predatory journals. I somewhat disagree with </w:t>
      </w:r>
      <w:proofErr w:type="spellStart"/>
      <w:r w:rsidRPr="005D726F">
        <w:rPr>
          <w:rFonts w:ascii="Arial" w:hAnsi="Arial" w:cs="Arial"/>
          <w:color w:val="000000"/>
        </w:rPr>
        <w:t>Tourish</w:t>
      </w:r>
      <w:proofErr w:type="spellEnd"/>
      <w:r w:rsidRPr="005D726F">
        <w:rPr>
          <w:rFonts w:ascii="Arial" w:hAnsi="Arial" w:cs="Arial"/>
          <w:color w:val="000000"/>
        </w:rPr>
        <w:t xml:space="preserve"> about the ranking of journals; there needs to be some metric to justify decisions on hiring, promotion and tenure. There are simply too many journals out there, and only a Faustian could master all the material. However, the ranking of journals is, in many ways, a political process. I wish </w:t>
      </w:r>
      <w:proofErr w:type="spellStart"/>
      <w:r w:rsidRPr="005D726F">
        <w:rPr>
          <w:rFonts w:ascii="Arial" w:hAnsi="Arial" w:cs="Arial"/>
          <w:color w:val="000000"/>
        </w:rPr>
        <w:t>Tourish</w:t>
      </w:r>
      <w:proofErr w:type="spellEnd"/>
      <w:r w:rsidRPr="005D726F">
        <w:rPr>
          <w:rFonts w:ascii="Arial" w:hAnsi="Arial" w:cs="Arial"/>
          <w:color w:val="000000"/>
        </w:rPr>
        <w:t xml:space="preserve"> </w:t>
      </w:r>
      <w:r w:rsidRPr="005D726F">
        <w:rPr>
          <w:rFonts w:ascii="Arial" w:hAnsi="Arial" w:cs="Arial"/>
          <w:color w:val="000000"/>
        </w:rPr>
        <w:lastRenderedPageBreak/>
        <w:t xml:space="preserve">had spent more time asking why some journals are ranked high and others are not. I believe there is a real bias in numerous rankings. I also wish </w:t>
      </w:r>
      <w:proofErr w:type="spellStart"/>
      <w:r w:rsidRPr="005D726F">
        <w:rPr>
          <w:rFonts w:ascii="Arial" w:hAnsi="Arial" w:cs="Arial"/>
          <w:color w:val="000000"/>
        </w:rPr>
        <w:t>Tourish</w:t>
      </w:r>
      <w:proofErr w:type="spellEnd"/>
      <w:r w:rsidRPr="005D726F">
        <w:rPr>
          <w:rFonts w:ascii="Arial" w:hAnsi="Arial" w:cs="Arial"/>
          <w:color w:val="000000"/>
        </w:rPr>
        <w:t xml:space="preserve"> had spent a bit more time on publishing cartels and how the game is rigged for some. To me that is a scandal that warrants reporting. But those are not real limitations. Like other good authors, </w:t>
      </w:r>
      <w:proofErr w:type="spellStart"/>
      <w:r w:rsidRPr="005D726F">
        <w:rPr>
          <w:rFonts w:ascii="Arial" w:hAnsi="Arial" w:cs="Arial"/>
          <w:color w:val="000000"/>
        </w:rPr>
        <w:t>Tourish</w:t>
      </w:r>
      <w:proofErr w:type="spellEnd"/>
      <w:r w:rsidRPr="005D726F">
        <w:rPr>
          <w:rFonts w:ascii="Arial" w:hAnsi="Arial" w:cs="Arial"/>
          <w:color w:val="000000"/>
        </w:rPr>
        <w:t xml:space="preserve"> forces the reader to think of additional lines of inquiry.</w:t>
      </w:r>
    </w:p>
    <w:p w14:paraId="59259A1A" w14:textId="77777777" w:rsidR="004C7901" w:rsidRPr="005D726F" w:rsidRDefault="004C7901" w:rsidP="004C7901">
      <w:pPr>
        <w:pStyle w:val="alinea"/>
        <w:shd w:val="clear" w:color="auto" w:fill="FFFFFF"/>
        <w:spacing w:before="0" w:beforeAutospacing="0" w:after="173" w:afterAutospacing="0"/>
        <w:rPr>
          <w:rFonts w:ascii="Arial" w:hAnsi="Arial" w:cs="Arial"/>
          <w:color w:val="000000"/>
        </w:rPr>
      </w:pPr>
      <w:r w:rsidRPr="005D726F">
        <w:rPr>
          <w:rFonts w:ascii="Arial" w:hAnsi="Arial" w:cs="Arial"/>
          <w:color w:val="000000"/>
        </w:rPr>
        <w:t xml:space="preserve">There is no such thing as a perfect book. </w:t>
      </w:r>
      <w:proofErr w:type="spellStart"/>
      <w:r w:rsidRPr="005D726F">
        <w:rPr>
          <w:rFonts w:ascii="Arial" w:hAnsi="Arial" w:cs="Arial"/>
          <w:color w:val="000000"/>
        </w:rPr>
        <w:t>Tourish’s</w:t>
      </w:r>
      <w:proofErr w:type="spellEnd"/>
      <w:r w:rsidRPr="005D726F">
        <w:rPr>
          <w:rFonts w:ascii="Arial" w:hAnsi="Arial" w:cs="Arial"/>
          <w:color w:val="000000"/>
        </w:rPr>
        <w:t xml:space="preserve"> book has some limitations. The first one is that he bounces back and forth in some chapters (especially the ones on academic life and fraud) between various academic disciplines, thus somewhat confusing his analysis. Likewise, the complaints about academic life and its stressfulness does not ring true to me. Academic life may not be as promised, but it is difficult to complain when we make rather high salaries for publishing nonsense. In addition, I wish </w:t>
      </w:r>
      <w:proofErr w:type="spellStart"/>
      <w:r w:rsidRPr="005D726F">
        <w:rPr>
          <w:rFonts w:ascii="Arial" w:hAnsi="Arial" w:cs="Arial"/>
          <w:color w:val="000000"/>
        </w:rPr>
        <w:t>Tourish</w:t>
      </w:r>
      <w:proofErr w:type="spellEnd"/>
      <w:r w:rsidRPr="005D726F">
        <w:rPr>
          <w:rFonts w:ascii="Arial" w:hAnsi="Arial" w:cs="Arial"/>
          <w:color w:val="000000"/>
        </w:rPr>
        <w:t xml:space="preserve"> had gone further. For example, he mentions one scholar who was “busted” for publishing papers with misleading data. What </w:t>
      </w:r>
      <w:proofErr w:type="spellStart"/>
      <w:r w:rsidRPr="005D726F">
        <w:rPr>
          <w:rFonts w:ascii="Arial" w:hAnsi="Arial" w:cs="Arial"/>
          <w:color w:val="000000"/>
        </w:rPr>
        <w:t>Tourish</w:t>
      </w:r>
      <w:proofErr w:type="spellEnd"/>
      <w:r w:rsidRPr="005D726F">
        <w:rPr>
          <w:rFonts w:ascii="Arial" w:hAnsi="Arial" w:cs="Arial"/>
          <w:color w:val="000000"/>
        </w:rPr>
        <w:t xml:space="preserve"> does not mention is that the same scholar is still publishing in high-level journals. That is a severe indictment of academia.</w:t>
      </w:r>
    </w:p>
    <w:p w14:paraId="1295C31F" w14:textId="77777777" w:rsidR="004C7901" w:rsidRPr="005D726F" w:rsidRDefault="004C7901" w:rsidP="004C7901">
      <w:pPr>
        <w:pStyle w:val="alinea"/>
        <w:shd w:val="clear" w:color="auto" w:fill="FFFFFF"/>
        <w:spacing w:before="0" w:beforeAutospacing="0" w:after="173" w:afterAutospacing="0"/>
        <w:rPr>
          <w:rFonts w:ascii="Arial" w:hAnsi="Arial" w:cs="Arial"/>
          <w:color w:val="000000"/>
        </w:rPr>
      </w:pPr>
      <w:r w:rsidRPr="005D726F">
        <w:rPr>
          <w:rFonts w:ascii="Arial" w:hAnsi="Arial" w:cs="Arial"/>
          <w:color w:val="000000"/>
        </w:rPr>
        <w:t xml:space="preserve">Another issue that goes unmentioned is the creep of cancel culture, which, granted, was not as bad when </w:t>
      </w:r>
      <w:proofErr w:type="spellStart"/>
      <w:r w:rsidRPr="005D726F">
        <w:rPr>
          <w:rFonts w:ascii="Arial" w:hAnsi="Arial" w:cs="Arial"/>
          <w:color w:val="000000"/>
        </w:rPr>
        <w:t>Tourish</w:t>
      </w:r>
      <w:proofErr w:type="spellEnd"/>
      <w:r w:rsidRPr="005D726F">
        <w:rPr>
          <w:rFonts w:ascii="Arial" w:hAnsi="Arial" w:cs="Arial"/>
          <w:color w:val="000000"/>
        </w:rPr>
        <w:t xml:space="preserve"> was writing his book. There are topics, such as diversity, where positions that oppose the orthodoxy would lead to the destruction of the career of any academic who takes a stand. Simply put, we cannot be a science if we cannot question and test our ideological positions. Another issue is raised in the first chapter when </w:t>
      </w:r>
      <w:proofErr w:type="spellStart"/>
      <w:r w:rsidRPr="005D726F">
        <w:rPr>
          <w:rFonts w:ascii="Arial" w:hAnsi="Arial" w:cs="Arial"/>
          <w:color w:val="000000"/>
        </w:rPr>
        <w:t>Tourish</w:t>
      </w:r>
      <w:proofErr w:type="spellEnd"/>
      <w:r w:rsidRPr="005D726F">
        <w:rPr>
          <w:rFonts w:ascii="Arial" w:hAnsi="Arial" w:cs="Arial"/>
          <w:color w:val="000000"/>
        </w:rPr>
        <w:t xml:space="preserve"> takes aim at Taylor and Mayo. Firstly, there is considerable debate on whether Taylor made a “pig-tale” and fudged the data. In fact, Taylor may have used the story to sell his idea. He was not publishing an academic paper. Likewise, </w:t>
      </w:r>
      <w:proofErr w:type="spellStart"/>
      <w:r w:rsidRPr="005D726F">
        <w:rPr>
          <w:rFonts w:ascii="Arial" w:hAnsi="Arial" w:cs="Arial"/>
          <w:color w:val="000000"/>
        </w:rPr>
        <w:t>Tourish</w:t>
      </w:r>
      <w:proofErr w:type="spellEnd"/>
      <w:r w:rsidRPr="005D726F">
        <w:rPr>
          <w:rFonts w:ascii="Arial" w:hAnsi="Arial" w:cs="Arial"/>
          <w:color w:val="000000"/>
        </w:rPr>
        <w:t xml:space="preserve"> is overly critical of the Hawthorne studies, as Mayo did not argue that their findings settled the issue on cooperation—a point he was attacked on. Nor were scholars at the time unfamiliar with the limitations of the studies. I wish </w:t>
      </w:r>
      <w:proofErr w:type="spellStart"/>
      <w:r w:rsidRPr="005D726F">
        <w:rPr>
          <w:rFonts w:ascii="Arial" w:hAnsi="Arial" w:cs="Arial"/>
          <w:color w:val="000000"/>
        </w:rPr>
        <w:t>Tourish</w:t>
      </w:r>
      <w:proofErr w:type="spellEnd"/>
      <w:r w:rsidRPr="005D726F">
        <w:rPr>
          <w:rFonts w:ascii="Arial" w:hAnsi="Arial" w:cs="Arial"/>
          <w:color w:val="000000"/>
        </w:rPr>
        <w:t xml:space="preserve"> had spent more time reading the literature than trying to make a quick point.</w:t>
      </w:r>
    </w:p>
    <w:p w14:paraId="166B306A" w14:textId="77777777" w:rsidR="004C7901" w:rsidRPr="005D726F" w:rsidRDefault="004C7901" w:rsidP="004C7901">
      <w:pPr>
        <w:pStyle w:val="alinea"/>
        <w:shd w:val="clear" w:color="auto" w:fill="FFFFFF"/>
        <w:spacing w:before="0" w:beforeAutospacing="0" w:after="173" w:afterAutospacing="0"/>
        <w:rPr>
          <w:rFonts w:ascii="Arial" w:hAnsi="Arial" w:cs="Arial"/>
          <w:color w:val="000000"/>
        </w:rPr>
      </w:pPr>
      <w:r w:rsidRPr="005D726F">
        <w:rPr>
          <w:rFonts w:ascii="Arial" w:hAnsi="Arial" w:cs="Arial"/>
          <w:color w:val="000000"/>
        </w:rPr>
        <w:t xml:space="preserve">However, this book is an important work that makes some very strong points. The chapter on leadership is excellent and reveals the limitations of management research, </w:t>
      </w:r>
      <w:proofErr w:type="spellStart"/>
      <w:r w:rsidRPr="005D726F">
        <w:rPr>
          <w:rFonts w:ascii="Arial" w:hAnsi="Arial" w:cs="Arial"/>
          <w:color w:val="000000"/>
        </w:rPr>
        <w:t>Tourish</w:t>
      </w:r>
      <w:proofErr w:type="spellEnd"/>
      <w:r w:rsidRPr="005D726F">
        <w:rPr>
          <w:rFonts w:ascii="Arial" w:hAnsi="Arial" w:cs="Arial"/>
          <w:color w:val="000000"/>
        </w:rPr>
        <w:t xml:space="preserve"> is also correct in saying that history, anecdotes and qualitative evidence should play a greater role in research than they do currently. Right now, publishing in journals is based on connections and using Stata for data analysis. Few practical or insightful ideas are emerging from modern management research. As one distinguished scholar told me, any manager who used work published in our high-level journals to manage would be fired within six months. I could not disagree. At least our forebears, however disreputable they may have been, dealt with issues that mattered. We better consider what </w:t>
      </w:r>
      <w:proofErr w:type="spellStart"/>
      <w:r w:rsidRPr="005D726F">
        <w:rPr>
          <w:rFonts w:ascii="Arial" w:hAnsi="Arial" w:cs="Arial"/>
          <w:color w:val="000000"/>
        </w:rPr>
        <w:t>Tourish</w:t>
      </w:r>
      <w:proofErr w:type="spellEnd"/>
      <w:r w:rsidRPr="005D726F">
        <w:rPr>
          <w:rFonts w:ascii="Arial" w:hAnsi="Arial" w:cs="Arial"/>
          <w:color w:val="000000"/>
        </w:rPr>
        <w:t xml:space="preserve"> says very carefully.</w:t>
      </w:r>
    </w:p>
    <w:p w14:paraId="4218478D" w14:textId="77777777" w:rsidR="004C7901" w:rsidRDefault="004C7901"/>
    <w:p w14:paraId="068F8061" w14:textId="77777777" w:rsidR="004C7901" w:rsidRDefault="004C7901"/>
    <w:p w14:paraId="28758D70" w14:textId="7ABCE8FA" w:rsidR="004C7901" w:rsidRDefault="004C7901"/>
    <w:sectPr w:rsidR="004C790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36D0E77"/>
    <w:multiLevelType w:val="multilevel"/>
    <w:tmpl w:val="5642B5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3BB1E2E"/>
    <w:multiLevelType w:val="hybridMultilevel"/>
    <w:tmpl w:val="06C8761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49864A6"/>
    <w:multiLevelType w:val="multilevel"/>
    <w:tmpl w:val="1340F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109159854">
    <w:abstractNumId w:val="2"/>
  </w:num>
  <w:num w:numId="2" w16cid:durableId="1029918264">
    <w:abstractNumId w:val="0"/>
  </w:num>
  <w:num w:numId="3" w16cid:durableId="84131704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5C31"/>
    <w:rsid w:val="004C7901"/>
    <w:rsid w:val="004F20D3"/>
    <w:rsid w:val="00535C31"/>
    <w:rsid w:val="005D726F"/>
    <w:rsid w:val="00920651"/>
    <w:rsid w:val="00E97A9E"/>
    <w:rsid w:val="00EB2962"/>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9314EC"/>
  <w15:chartTrackingRefBased/>
  <w15:docId w15:val="{CBE4B12E-2003-4257-8C16-301205FD41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35C31"/>
    <w:rPr>
      <w:color w:val="0563C1" w:themeColor="hyperlink"/>
      <w:u w:val="single"/>
    </w:rPr>
  </w:style>
  <w:style w:type="character" w:styleId="UnresolvedMention">
    <w:name w:val="Unresolved Mention"/>
    <w:basedOn w:val="DefaultParagraphFont"/>
    <w:uiPriority w:val="99"/>
    <w:semiHidden/>
    <w:unhideWhenUsed/>
    <w:rsid w:val="00535C31"/>
    <w:rPr>
      <w:color w:val="605E5C"/>
      <w:shd w:val="clear" w:color="auto" w:fill="E1DFDD"/>
    </w:rPr>
  </w:style>
  <w:style w:type="character" w:styleId="FollowedHyperlink">
    <w:name w:val="FollowedHyperlink"/>
    <w:basedOn w:val="DefaultParagraphFont"/>
    <w:uiPriority w:val="99"/>
    <w:semiHidden/>
    <w:unhideWhenUsed/>
    <w:rsid w:val="004C7901"/>
    <w:rPr>
      <w:color w:val="954F72" w:themeColor="followedHyperlink"/>
      <w:u w:val="single"/>
    </w:rPr>
  </w:style>
  <w:style w:type="character" w:styleId="Emphasis">
    <w:name w:val="Emphasis"/>
    <w:basedOn w:val="DefaultParagraphFont"/>
    <w:uiPriority w:val="20"/>
    <w:qFormat/>
    <w:rsid w:val="004C7901"/>
    <w:rPr>
      <w:i/>
      <w:iCs/>
    </w:rPr>
  </w:style>
  <w:style w:type="paragraph" w:customStyle="1" w:styleId="alinea">
    <w:name w:val="alinea"/>
    <w:basedOn w:val="Normal"/>
    <w:rsid w:val="004C790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rmalWeb">
    <w:name w:val="Normal (Web)"/>
    <w:basedOn w:val="Normal"/>
    <w:uiPriority w:val="99"/>
    <w:unhideWhenUsed/>
    <w:rsid w:val="005D726F"/>
    <w:rPr>
      <w:rFonts w:ascii="Times New Roman" w:hAnsi="Times New Roman" w:cs="Times New Roman"/>
      <w:sz w:val="24"/>
      <w:szCs w:val="24"/>
    </w:rPr>
  </w:style>
  <w:style w:type="paragraph" w:styleId="ListParagraph">
    <w:name w:val="List Paragraph"/>
    <w:basedOn w:val="Normal"/>
    <w:uiPriority w:val="34"/>
    <w:qFormat/>
    <w:rsid w:val="00EB2962"/>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70127157">
      <w:bodyDiv w:val="1"/>
      <w:marLeft w:val="0"/>
      <w:marRight w:val="0"/>
      <w:marTop w:val="0"/>
      <w:marBottom w:val="0"/>
      <w:divBdr>
        <w:top w:val="none" w:sz="0" w:space="0" w:color="auto"/>
        <w:left w:val="none" w:sz="0" w:space="0" w:color="auto"/>
        <w:bottom w:val="none" w:sz="0" w:space="0" w:color="auto"/>
        <w:right w:val="none" w:sz="0" w:space="0" w:color="auto"/>
      </w:divBdr>
    </w:div>
    <w:div w:id="859587887">
      <w:bodyDiv w:val="1"/>
      <w:marLeft w:val="0"/>
      <w:marRight w:val="0"/>
      <w:marTop w:val="0"/>
      <w:marBottom w:val="0"/>
      <w:divBdr>
        <w:top w:val="none" w:sz="0" w:space="0" w:color="auto"/>
        <w:left w:val="none" w:sz="0" w:space="0" w:color="auto"/>
        <w:bottom w:val="none" w:sz="0" w:space="0" w:color="auto"/>
        <w:right w:val="none" w:sz="0" w:space="0" w:color="auto"/>
      </w:divBdr>
    </w:div>
    <w:div w:id="1071317280">
      <w:bodyDiv w:val="1"/>
      <w:marLeft w:val="0"/>
      <w:marRight w:val="0"/>
      <w:marTop w:val="0"/>
      <w:marBottom w:val="0"/>
      <w:divBdr>
        <w:top w:val="none" w:sz="0" w:space="0" w:color="auto"/>
        <w:left w:val="none" w:sz="0" w:space="0" w:color="auto"/>
        <w:bottom w:val="none" w:sz="0" w:space="0" w:color="auto"/>
        <w:right w:val="none" w:sz="0" w:space="0" w:color="auto"/>
      </w:divBdr>
      <w:divsChild>
        <w:div w:id="1616794568">
          <w:marLeft w:val="0"/>
          <w:marRight w:val="0"/>
          <w:marTop w:val="0"/>
          <w:marBottom w:val="0"/>
          <w:divBdr>
            <w:top w:val="none" w:sz="0" w:space="0" w:color="auto"/>
            <w:left w:val="none" w:sz="0" w:space="0" w:color="auto"/>
            <w:bottom w:val="none" w:sz="0" w:space="0" w:color="auto"/>
            <w:right w:val="none" w:sz="0" w:space="0" w:color="auto"/>
          </w:divBdr>
        </w:div>
        <w:div w:id="871648666">
          <w:marLeft w:val="0"/>
          <w:marRight w:val="0"/>
          <w:marTop w:val="413"/>
          <w:marBottom w:val="0"/>
          <w:divBdr>
            <w:top w:val="none" w:sz="0" w:space="0" w:color="auto"/>
            <w:left w:val="none" w:sz="0" w:space="0" w:color="auto"/>
            <w:bottom w:val="none" w:sz="0" w:space="0" w:color="auto"/>
            <w:right w:val="none" w:sz="0" w:space="0" w:color="auto"/>
          </w:divBdr>
        </w:div>
        <w:div w:id="766272706">
          <w:marLeft w:val="0"/>
          <w:marRight w:val="0"/>
          <w:marTop w:val="413"/>
          <w:marBottom w:val="0"/>
          <w:divBdr>
            <w:top w:val="none" w:sz="0" w:space="0" w:color="auto"/>
            <w:left w:val="none" w:sz="0" w:space="0" w:color="auto"/>
            <w:bottom w:val="none" w:sz="0" w:space="0" w:color="auto"/>
            <w:right w:val="none" w:sz="0" w:space="0" w:color="auto"/>
          </w:divBdr>
        </w:div>
        <w:div w:id="84880704">
          <w:marLeft w:val="0"/>
          <w:marRight w:val="0"/>
          <w:marTop w:val="413"/>
          <w:marBottom w:val="0"/>
          <w:divBdr>
            <w:top w:val="none" w:sz="0" w:space="0" w:color="auto"/>
            <w:left w:val="none" w:sz="0" w:space="0" w:color="auto"/>
            <w:bottom w:val="none" w:sz="0" w:space="0" w:color="auto"/>
            <w:right w:val="none" w:sz="0" w:space="0" w:color="auto"/>
          </w:divBdr>
        </w:div>
        <w:div w:id="340397177">
          <w:marLeft w:val="0"/>
          <w:marRight w:val="0"/>
          <w:marTop w:val="413"/>
          <w:marBottom w:val="0"/>
          <w:divBdr>
            <w:top w:val="none" w:sz="0" w:space="0" w:color="auto"/>
            <w:left w:val="none" w:sz="0" w:space="0" w:color="auto"/>
            <w:bottom w:val="none" w:sz="0" w:space="0" w:color="auto"/>
            <w:right w:val="none" w:sz="0" w:space="0" w:color="auto"/>
          </w:divBdr>
        </w:div>
        <w:div w:id="312486399">
          <w:marLeft w:val="0"/>
          <w:marRight w:val="0"/>
          <w:marTop w:val="413"/>
          <w:marBottom w:val="0"/>
          <w:divBdr>
            <w:top w:val="none" w:sz="0" w:space="0" w:color="auto"/>
            <w:left w:val="none" w:sz="0" w:space="0" w:color="auto"/>
            <w:bottom w:val="none" w:sz="0" w:space="0" w:color="auto"/>
            <w:right w:val="none" w:sz="0" w:space="0" w:color="auto"/>
          </w:divBdr>
        </w:div>
        <w:div w:id="854656282">
          <w:marLeft w:val="0"/>
          <w:marRight w:val="0"/>
          <w:marTop w:val="413"/>
          <w:marBottom w:val="0"/>
          <w:divBdr>
            <w:top w:val="none" w:sz="0" w:space="0" w:color="auto"/>
            <w:left w:val="none" w:sz="0" w:space="0" w:color="auto"/>
            <w:bottom w:val="none" w:sz="0" w:space="0" w:color="auto"/>
            <w:right w:val="none" w:sz="0" w:space="0" w:color="auto"/>
          </w:divBdr>
        </w:div>
      </w:divsChild>
    </w:div>
    <w:div w:id="1798454040">
      <w:bodyDiv w:val="1"/>
      <w:marLeft w:val="0"/>
      <w:marRight w:val="0"/>
      <w:marTop w:val="0"/>
      <w:marBottom w:val="0"/>
      <w:divBdr>
        <w:top w:val="none" w:sz="0" w:space="0" w:color="auto"/>
        <w:left w:val="none" w:sz="0" w:space="0" w:color="auto"/>
        <w:bottom w:val="none" w:sz="0" w:space="0" w:color="auto"/>
        <w:right w:val="none" w:sz="0" w:space="0" w:color="auto"/>
      </w:divBdr>
      <w:divsChild>
        <w:div w:id="1647734751">
          <w:marLeft w:val="0"/>
          <w:marRight w:val="0"/>
          <w:marTop w:val="0"/>
          <w:marBottom w:val="0"/>
          <w:divBdr>
            <w:top w:val="none" w:sz="0" w:space="0" w:color="auto"/>
            <w:left w:val="none" w:sz="0" w:space="0" w:color="auto"/>
            <w:bottom w:val="none" w:sz="0" w:space="0" w:color="auto"/>
            <w:right w:val="none" w:sz="0" w:space="0" w:color="auto"/>
          </w:divBdr>
        </w:div>
        <w:div w:id="1715735936">
          <w:marLeft w:val="0"/>
          <w:marRight w:val="0"/>
          <w:marTop w:val="0"/>
          <w:marBottom w:val="0"/>
          <w:divBdr>
            <w:top w:val="none" w:sz="0" w:space="0" w:color="auto"/>
            <w:left w:val="none" w:sz="0" w:space="0" w:color="auto"/>
            <w:bottom w:val="none" w:sz="0" w:space="0" w:color="auto"/>
            <w:right w:val="none" w:sz="0" w:space="0" w:color="auto"/>
          </w:divBdr>
        </w:div>
        <w:div w:id="1730105416">
          <w:marLeft w:val="0"/>
          <w:marRight w:val="0"/>
          <w:marTop w:val="0"/>
          <w:marBottom w:val="0"/>
          <w:divBdr>
            <w:top w:val="none" w:sz="0" w:space="0" w:color="auto"/>
            <w:left w:val="none" w:sz="0" w:space="0" w:color="auto"/>
            <w:bottom w:val="none" w:sz="0" w:space="0" w:color="auto"/>
            <w:right w:val="none" w:sz="0" w:space="0" w:color="auto"/>
          </w:divBdr>
          <w:divsChild>
            <w:div w:id="1555770033">
              <w:marLeft w:val="0"/>
              <w:marRight w:val="0"/>
              <w:marTop w:val="0"/>
              <w:marBottom w:val="0"/>
              <w:divBdr>
                <w:top w:val="none" w:sz="0" w:space="0" w:color="auto"/>
                <w:left w:val="none" w:sz="0" w:space="0" w:color="auto"/>
                <w:bottom w:val="none" w:sz="0" w:space="0" w:color="auto"/>
                <w:right w:val="none" w:sz="0" w:space="0" w:color="auto"/>
              </w:divBdr>
              <w:divsChild>
                <w:div w:id="1213495036">
                  <w:marLeft w:val="0"/>
                  <w:marRight w:val="0"/>
                  <w:marTop w:val="0"/>
                  <w:marBottom w:val="0"/>
                  <w:divBdr>
                    <w:top w:val="none" w:sz="0" w:space="0" w:color="auto"/>
                    <w:left w:val="none" w:sz="0" w:space="0" w:color="auto"/>
                    <w:bottom w:val="none" w:sz="0" w:space="0" w:color="auto"/>
                    <w:right w:val="none" w:sz="0" w:space="0" w:color="auto"/>
                  </w:divBdr>
                  <w:divsChild>
                    <w:div w:id="431897469">
                      <w:marLeft w:val="0"/>
                      <w:marRight w:val="0"/>
                      <w:marTop w:val="0"/>
                      <w:marBottom w:val="0"/>
                      <w:divBdr>
                        <w:top w:val="none" w:sz="0" w:space="0" w:color="auto"/>
                        <w:left w:val="none" w:sz="0" w:space="0" w:color="auto"/>
                        <w:bottom w:val="none" w:sz="0" w:space="0" w:color="auto"/>
                        <w:right w:val="none" w:sz="0" w:space="0" w:color="auto"/>
                      </w:divBdr>
                      <w:divsChild>
                        <w:div w:id="2001342899">
                          <w:marLeft w:val="0"/>
                          <w:marRight w:val="0"/>
                          <w:marTop w:val="0"/>
                          <w:marBottom w:val="0"/>
                          <w:divBdr>
                            <w:top w:val="none" w:sz="0" w:space="0" w:color="auto"/>
                            <w:left w:val="none" w:sz="0" w:space="0" w:color="auto"/>
                            <w:bottom w:val="none" w:sz="0" w:space="0" w:color="auto"/>
                            <w:right w:val="none" w:sz="0" w:space="0" w:color="auto"/>
                          </w:divBdr>
                          <w:divsChild>
                            <w:div w:id="72513152">
                              <w:marLeft w:val="0"/>
                              <w:marRight w:val="0"/>
                              <w:marTop w:val="0"/>
                              <w:marBottom w:val="0"/>
                              <w:divBdr>
                                <w:top w:val="none" w:sz="0" w:space="0" w:color="auto"/>
                                <w:left w:val="none" w:sz="0" w:space="0" w:color="auto"/>
                                <w:bottom w:val="none" w:sz="0" w:space="0" w:color="auto"/>
                                <w:right w:val="none" w:sz="0" w:space="0" w:color="auto"/>
                              </w:divBdr>
                            </w:div>
                            <w:div w:id="1883979093">
                              <w:marLeft w:val="0"/>
                              <w:marRight w:val="0"/>
                              <w:marTop w:val="0"/>
                              <w:marBottom w:val="0"/>
                              <w:divBdr>
                                <w:top w:val="none" w:sz="0" w:space="0" w:color="auto"/>
                                <w:left w:val="none" w:sz="0" w:space="0" w:color="auto"/>
                                <w:bottom w:val="none" w:sz="0" w:space="0" w:color="auto"/>
                                <w:right w:val="none" w:sz="0" w:space="0" w:color="auto"/>
                              </w:divBdr>
                              <w:divsChild>
                                <w:div w:id="1003043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9940142">
                  <w:marLeft w:val="0"/>
                  <w:marRight w:val="0"/>
                  <w:marTop w:val="0"/>
                  <w:marBottom w:val="0"/>
                  <w:divBdr>
                    <w:top w:val="none" w:sz="0" w:space="0" w:color="auto"/>
                    <w:left w:val="none" w:sz="0" w:space="0" w:color="auto"/>
                    <w:bottom w:val="none" w:sz="0" w:space="0" w:color="auto"/>
                    <w:right w:val="none" w:sz="0" w:space="0" w:color="auto"/>
                  </w:divBdr>
                  <w:divsChild>
                    <w:div w:id="2136824464">
                      <w:marLeft w:val="0"/>
                      <w:marRight w:val="0"/>
                      <w:marTop w:val="0"/>
                      <w:marBottom w:val="0"/>
                      <w:divBdr>
                        <w:top w:val="none" w:sz="0" w:space="0" w:color="auto"/>
                        <w:left w:val="none" w:sz="0" w:space="0" w:color="auto"/>
                        <w:bottom w:val="none" w:sz="0" w:space="0" w:color="auto"/>
                        <w:right w:val="none" w:sz="0" w:space="0" w:color="auto"/>
                      </w:divBdr>
                      <w:divsChild>
                        <w:div w:id="1118797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6445024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25529702">
      <w:bodyDiv w:val="1"/>
      <w:marLeft w:val="0"/>
      <w:marRight w:val="0"/>
      <w:marTop w:val="0"/>
      <w:marBottom w:val="0"/>
      <w:divBdr>
        <w:top w:val="none" w:sz="0" w:space="0" w:color="auto"/>
        <w:left w:val="none" w:sz="0" w:space="0" w:color="auto"/>
        <w:bottom w:val="none" w:sz="0" w:space="0" w:color="auto"/>
        <w:right w:val="none" w:sz="0" w:space="0" w:color="auto"/>
      </w:divBdr>
      <w:divsChild>
        <w:div w:id="1773164823">
          <w:marLeft w:val="0"/>
          <w:marRight w:val="0"/>
          <w:marTop w:val="0"/>
          <w:marBottom w:val="0"/>
          <w:divBdr>
            <w:top w:val="none" w:sz="0" w:space="0" w:color="auto"/>
            <w:left w:val="none" w:sz="0" w:space="0" w:color="auto"/>
            <w:bottom w:val="none" w:sz="0" w:space="0" w:color="auto"/>
            <w:right w:val="none" w:sz="0" w:space="0" w:color="auto"/>
          </w:divBdr>
          <w:divsChild>
            <w:div w:id="21075313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nomist-app.onelink.me/d2eC/7f3c199" TargetMode="External"/><Relationship Id="rId13" Type="http://schemas.openxmlformats.org/officeDocument/2006/relationships/hyperlink" Target="https://doi.org/10.7202/1078512aradresse%20copi&#233;eune%20erreur%20s'est%20produite" TargetMode="External"/><Relationship Id="rId3" Type="http://schemas.openxmlformats.org/officeDocument/2006/relationships/settings" Target="settings.xml"/><Relationship Id="rId7" Type="http://schemas.openxmlformats.org/officeDocument/2006/relationships/hyperlink" Target="https://economist-app.onelink.me/d2eC/bed1b25" TargetMode="External"/><Relationship Id="rId12" Type="http://schemas.openxmlformats.org/officeDocument/2006/relationships/hyperlink" Target="https://www.erudit.org/fr/revues/ri/2021-v76-n2-ri06136/1078512ar/"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erudit.org/fr/revues/ri/" TargetMode="External"/><Relationship Id="rId5" Type="http://schemas.openxmlformats.org/officeDocument/2006/relationships/hyperlink" Target="https://www.economist.com/business/2019/11/28/too-much-management-research-is-clear-as-mud" TargetMode="External"/><Relationship Id="rId15" Type="http://schemas.openxmlformats.org/officeDocument/2006/relationships/theme" Target="theme/theme1.xml"/><Relationship Id="rId10" Type="http://schemas.openxmlformats.org/officeDocument/2006/relationships/hyperlink" Target="https://www.jstor.org/stable/10.13169/prometheus.36.4.0390"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1835</Words>
  <Characters>10465</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12276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dc:creator>
  <cp:keywords/>
  <dc:description/>
  <cp:lastModifiedBy>Helen Lee</cp:lastModifiedBy>
  <cp:revision>2</cp:revision>
  <dcterms:created xsi:type="dcterms:W3CDTF">2024-10-08T17:58:00Z</dcterms:created>
  <dcterms:modified xsi:type="dcterms:W3CDTF">2024-10-08T17:58:00Z</dcterms:modified>
</cp:coreProperties>
</file>