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6BCFB" w14:textId="5CA2DD60" w:rsidR="00107F41" w:rsidRDefault="00107F41" w:rsidP="00107F41">
      <w:pPr>
        <w:pStyle w:val="Title"/>
        <w:rPr>
          <w:lang w:val="en-US"/>
        </w:rPr>
      </w:pPr>
      <w:r>
        <w:rPr>
          <w:lang w:val="en-US"/>
        </w:rPr>
        <w:t>Marketing Essentials</w:t>
      </w:r>
    </w:p>
    <w:p w14:paraId="5D05D7BE" w14:textId="77777777" w:rsidR="00107F41" w:rsidRDefault="00107F41" w:rsidP="00107F41">
      <w:pPr>
        <w:rPr>
          <w:lang w:val="en-US"/>
        </w:rPr>
      </w:pPr>
    </w:p>
    <w:p w14:paraId="60D264BE" w14:textId="3FDF483E" w:rsidR="00107F41" w:rsidRPr="00463EB2" w:rsidRDefault="00107F41" w:rsidP="00463EB2">
      <w:pPr>
        <w:spacing w:line="360" w:lineRule="auto"/>
        <w:jc w:val="center"/>
        <w:rPr>
          <w:sz w:val="32"/>
          <w:szCs w:val="32"/>
          <w:lang w:val="en-US"/>
        </w:rPr>
      </w:pPr>
      <w:r w:rsidRPr="00463EB2">
        <w:rPr>
          <w:sz w:val="32"/>
          <w:szCs w:val="32"/>
          <w:lang w:val="en-US"/>
        </w:rPr>
        <w:t>BMIH</w:t>
      </w:r>
      <w:r w:rsidR="00686DF3" w:rsidRPr="00463EB2">
        <w:rPr>
          <w:sz w:val="32"/>
          <w:szCs w:val="32"/>
          <w:lang w:val="en-US"/>
        </w:rPr>
        <w:t>4005</w:t>
      </w:r>
    </w:p>
    <w:p w14:paraId="6F7FD9C7" w14:textId="77777777" w:rsidR="00686DF3" w:rsidRPr="00463EB2" w:rsidRDefault="00686DF3" w:rsidP="00463EB2">
      <w:pPr>
        <w:spacing w:line="360" w:lineRule="auto"/>
        <w:jc w:val="center"/>
        <w:rPr>
          <w:sz w:val="32"/>
          <w:szCs w:val="32"/>
          <w:lang w:val="en-US"/>
        </w:rPr>
      </w:pPr>
    </w:p>
    <w:p w14:paraId="27A7A4F5" w14:textId="105716DC" w:rsidR="00686DF3" w:rsidRPr="00463EB2" w:rsidRDefault="00686DF3" w:rsidP="00463EB2">
      <w:pPr>
        <w:spacing w:line="360" w:lineRule="auto"/>
        <w:jc w:val="center"/>
        <w:rPr>
          <w:sz w:val="32"/>
          <w:szCs w:val="32"/>
          <w:lang w:val="en-US"/>
        </w:rPr>
      </w:pPr>
      <w:r w:rsidRPr="00463EB2">
        <w:rPr>
          <w:sz w:val="32"/>
          <w:szCs w:val="32"/>
          <w:lang w:val="en-US"/>
        </w:rPr>
        <w:t>Student’s Name:</w:t>
      </w:r>
      <w:r w:rsidR="00424CAF" w:rsidRPr="00463EB2">
        <w:rPr>
          <w:sz w:val="32"/>
          <w:szCs w:val="32"/>
          <w:lang w:val="en-US"/>
        </w:rPr>
        <w:t xml:space="preserve"> </w:t>
      </w:r>
      <w:proofErr w:type="spellStart"/>
      <w:r w:rsidR="00424CAF" w:rsidRPr="00463EB2">
        <w:rPr>
          <w:sz w:val="32"/>
          <w:szCs w:val="32"/>
          <w:lang w:val="en-US"/>
        </w:rPr>
        <w:t>Gheorghita</w:t>
      </w:r>
      <w:proofErr w:type="spellEnd"/>
      <w:r w:rsidR="00424CAF" w:rsidRPr="00463EB2">
        <w:rPr>
          <w:sz w:val="32"/>
          <w:szCs w:val="32"/>
          <w:lang w:val="en-US"/>
        </w:rPr>
        <w:t xml:space="preserve"> Elena </w:t>
      </w:r>
      <w:proofErr w:type="spellStart"/>
      <w:r w:rsidR="00424CAF" w:rsidRPr="00463EB2">
        <w:rPr>
          <w:sz w:val="32"/>
          <w:szCs w:val="32"/>
          <w:lang w:val="en-US"/>
        </w:rPr>
        <w:t>Tudorache</w:t>
      </w:r>
      <w:proofErr w:type="spellEnd"/>
    </w:p>
    <w:p w14:paraId="1269B092" w14:textId="6F0217F9" w:rsidR="00686DF3" w:rsidRPr="00463EB2" w:rsidRDefault="00686DF3" w:rsidP="00463EB2">
      <w:pPr>
        <w:spacing w:line="360" w:lineRule="auto"/>
        <w:jc w:val="center"/>
        <w:rPr>
          <w:sz w:val="32"/>
          <w:szCs w:val="32"/>
          <w:lang w:val="en-US"/>
        </w:rPr>
      </w:pPr>
      <w:r w:rsidRPr="00463EB2">
        <w:rPr>
          <w:sz w:val="32"/>
          <w:szCs w:val="32"/>
          <w:lang w:val="en-US"/>
        </w:rPr>
        <w:t>Student’s Number:</w:t>
      </w:r>
      <w:r w:rsidR="00424CAF" w:rsidRPr="00463EB2">
        <w:rPr>
          <w:sz w:val="32"/>
          <w:szCs w:val="32"/>
          <w:lang w:val="en-US"/>
        </w:rPr>
        <w:t xml:space="preserve"> 2238425</w:t>
      </w:r>
    </w:p>
    <w:p w14:paraId="1820AD0D" w14:textId="77777777" w:rsidR="00686DF3" w:rsidRPr="00463EB2" w:rsidRDefault="00686DF3" w:rsidP="00463EB2">
      <w:pPr>
        <w:spacing w:line="360" w:lineRule="auto"/>
        <w:jc w:val="center"/>
        <w:rPr>
          <w:sz w:val="32"/>
          <w:szCs w:val="32"/>
          <w:lang w:val="en-US"/>
        </w:rPr>
      </w:pPr>
    </w:p>
    <w:p w14:paraId="4176ED2C" w14:textId="03A5521A" w:rsidR="00686DF3" w:rsidRDefault="00686DF3" w:rsidP="00463EB2">
      <w:pPr>
        <w:spacing w:line="360" w:lineRule="auto"/>
        <w:jc w:val="center"/>
        <w:rPr>
          <w:sz w:val="32"/>
          <w:szCs w:val="32"/>
          <w:lang w:val="en-US"/>
        </w:rPr>
      </w:pPr>
      <w:r w:rsidRPr="00463EB2">
        <w:rPr>
          <w:sz w:val="32"/>
          <w:szCs w:val="32"/>
          <w:lang w:val="en-US"/>
        </w:rPr>
        <w:t xml:space="preserve">Lecturer’s Name: </w:t>
      </w:r>
      <w:r w:rsidR="00083F05" w:rsidRPr="00463EB2">
        <w:rPr>
          <w:sz w:val="32"/>
          <w:szCs w:val="32"/>
          <w:lang w:val="en-US"/>
        </w:rPr>
        <w:t>Dr. Huw Thomas</w:t>
      </w:r>
    </w:p>
    <w:p w14:paraId="37635CF6" w14:textId="77777777" w:rsidR="00463EB2" w:rsidRDefault="00463EB2" w:rsidP="00463EB2">
      <w:pPr>
        <w:spacing w:line="360" w:lineRule="auto"/>
        <w:jc w:val="center"/>
        <w:rPr>
          <w:sz w:val="32"/>
          <w:szCs w:val="32"/>
          <w:lang w:val="en-US"/>
        </w:rPr>
      </w:pPr>
    </w:p>
    <w:p w14:paraId="5A880B0D" w14:textId="77777777" w:rsidR="00463EB2" w:rsidRDefault="00463EB2" w:rsidP="00463EB2">
      <w:pPr>
        <w:spacing w:line="360" w:lineRule="auto"/>
        <w:jc w:val="center"/>
        <w:rPr>
          <w:sz w:val="32"/>
          <w:szCs w:val="32"/>
          <w:lang w:val="en-US"/>
        </w:rPr>
      </w:pPr>
    </w:p>
    <w:p w14:paraId="5F633AD3" w14:textId="77777777" w:rsidR="00463EB2" w:rsidRDefault="00463EB2" w:rsidP="00463EB2">
      <w:pPr>
        <w:spacing w:line="360" w:lineRule="auto"/>
        <w:jc w:val="center"/>
        <w:rPr>
          <w:sz w:val="32"/>
          <w:szCs w:val="32"/>
          <w:lang w:val="en-US"/>
        </w:rPr>
      </w:pPr>
    </w:p>
    <w:p w14:paraId="00A3D785" w14:textId="77777777" w:rsidR="00463EB2" w:rsidRDefault="00463EB2" w:rsidP="00463EB2">
      <w:pPr>
        <w:spacing w:line="360" w:lineRule="auto"/>
        <w:jc w:val="center"/>
        <w:rPr>
          <w:sz w:val="32"/>
          <w:szCs w:val="32"/>
          <w:lang w:val="en-US"/>
        </w:rPr>
      </w:pPr>
    </w:p>
    <w:p w14:paraId="2BA11C90" w14:textId="77777777" w:rsidR="00463EB2" w:rsidRDefault="00463EB2" w:rsidP="00463EB2">
      <w:pPr>
        <w:spacing w:line="360" w:lineRule="auto"/>
        <w:jc w:val="center"/>
        <w:rPr>
          <w:sz w:val="32"/>
          <w:szCs w:val="32"/>
          <w:lang w:val="en-US"/>
        </w:rPr>
      </w:pPr>
    </w:p>
    <w:p w14:paraId="256661B5" w14:textId="77777777" w:rsidR="00463EB2" w:rsidRDefault="00463EB2" w:rsidP="00463EB2">
      <w:pPr>
        <w:spacing w:line="360" w:lineRule="auto"/>
        <w:jc w:val="center"/>
        <w:rPr>
          <w:sz w:val="32"/>
          <w:szCs w:val="32"/>
          <w:lang w:val="en-US"/>
        </w:rPr>
      </w:pPr>
    </w:p>
    <w:p w14:paraId="352EC9FA" w14:textId="77777777" w:rsidR="00463EB2" w:rsidRDefault="00463EB2" w:rsidP="00463EB2">
      <w:pPr>
        <w:spacing w:line="360" w:lineRule="auto"/>
        <w:jc w:val="center"/>
        <w:rPr>
          <w:sz w:val="32"/>
          <w:szCs w:val="32"/>
          <w:lang w:val="en-US"/>
        </w:rPr>
      </w:pPr>
    </w:p>
    <w:p w14:paraId="34184C7A" w14:textId="77777777" w:rsidR="00463EB2" w:rsidRDefault="00463EB2" w:rsidP="00463EB2">
      <w:pPr>
        <w:spacing w:line="360" w:lineRule="auto"/>
        <w:jc w:val="center"/>
        <w:rPr>
          <w:sz w:val="32"/>
          <w:szCs w:val="32"/>
          <w:lang w:val="en-US"/>
        </w:rPr>
      </w:pPr>
    </w:p>
    <w:p w14:paraId="1EFFE3AE" w14:textId="77777777" w:rsidR="00463EB2" w:rsidRDefault="00463EB2" w:rsidP="00463EB2">
      <w:pPr>
        <w:spacing w:line="360" w:lineRule="auto"/>
        <w:jc w:val="center"/>
        <w:rPr>
          <w:sz w:val="32"/>
          <w:szCs w:val="32"/>
          <w:lang w:val="en-US"/>
        </w:rPr>
      </w:pPr>
    </w:p>
    <w:p w14:paraId="5D48BF3F" w14:textId="77777777" w:rsidR="00463EB2" w:rsidRDefault="00463EB2" w:rsidP="00463EB2">
      <w:pPr>
        <w:spacing w:line="360" w:lineRule="auto"/>
        <w:jc w:val="center"/>
        <w:rPr>
          <w:sz w:val="32"/>
          <w:szCs w:val="32"/>
          <w:lang w:val="en-US"/>
        </w:rPr>
      </w:pPr>
    </w:p>
    <w:p w14:paraId="3949BD1C" w14:textId="77777777" w:rsidR="00463EB2" w:rsidRDefault="00463EB2" w:rsidP="00463EB2">
      <w:pPr>
        <w:spacing w:line="360" w:lineRule="auto"/>
        <w:jc w:val="center"/>
        <w:rPr>
          <w:sz w:val="32"/>
          <w:szCs w:val="32"/>
          <w:lang w:val="en-US"/>
        </w:rPr>
      </w:pPr>
    </w:p>
    <w:p w14:paraId="79FF988B" w14:textId="77777777" w:rsidR="00463EB2" w:rsidRPr="00463EB2" w:rsidRDefault="00463EB2" w:rsidP="00463EB2">
      <w:pPr>
        <w:spacing w:line="360" w:lineRule="auto"/>
        <w:jc w:val="center"/>
        <w:rPr>
          <w:sz w:val="32"/>
          <w:szCs w:val="32"/>
          <w:lang w:val="en-US"/>
        </w:rPr>
      </w:pPr>
    </w:p>
    <w:p w14:paraId="7EDCAC61" w14:textId="77777777" w:rsidR="00083F05" w:rsidRDefault="00083F05" w:rsidP="00107F41">
      <w:pPr>
        <w:rPr>
          <w:lang w:val="en-US"/>
        </w:rPr>
      </w:pPr>
    </w:p>
    <w:p w14:paraId="619A357D" w14:textId="633470F7" w:rsidR="00083F05" w:rsidRDefault="00311A23" w:rsidP="00046954">
      <w:pPr>
        <w:pStyle w:val="Title"/>
        <w:rPr>
          <w:lang w:val="en-US"/>
        </w:rPr>
      </w:pPr>
      <w:r w:rsidRPr="00311A23">
        <w:rPr>
          <w:lang w:val="en-US"/>
        </w:rPr>
        <w:lastRenderedPageBreak/>
        <w:t>Comparison of Six Senses &amp; Holiday Inn</w:t>
      </w:r>
    </w:p>
    <w:p w14:paraId="2CD59DEC" w14:textId="77777777" w:rsidR="00686DF3" w:rsidRDefault="00686DF3" w:rsidP="00107F41">
      <w:pPr>
        <w:rPr>
          <w:lang w:val="en-US"/>
        </w:rPr>
      </w:pPr>
    </w:p>
    <w:p w14:paraId="2C899A92" w14:textId="3C1AD1DA" w:rsidR="00686DF3" w:rsidRPr="00623185" w:rsidRDefault="00046954" w:rsidP="00623185">
      <w:pPr>
        <w:pStyle w:val="Heading1"/>
        <w:spacing w:line="360" w:lineRule="auto"/>
        <w:jc w:val="both"/>
        <w:rPr>
          <w:rFonts w:ascii="Arial" w:hAnsi="Arial" w:cs="Arial"/>
          <w:lang w:val="en-US"/>
        </w:rPr>
      </w:pPr>
      <w:r w:rsidRPr="00623185">
        <w:rPr>
          <w:rFonts w:ascii="Arial" w:hAnsi="Arial" w:cs="Arial"/>
          <w:lang w:val="en-US"/>
        </w:rPr>
        <w:t>Introduction</w:t>
      </w:r>
    </w:p>
    <w:p w14:paraId="25609B18" w14:textId="77777777" w:rsidR="00046954" w:rsidRPr="00623185" w:rsidRDefault="00046954" w:rsidP="00623185">
      <w:pPr>
        <w:spacing w:line="360" w:lineRule="auto"/>
        <w:jc w:val="both"/>
        <w:rPr>
          <w:rFonts w:ascii="Arial" w:hAnsi="Arial" w:cs="Arial"/>
          <w:sz w:val="24"/>
          <w:szCs w:val="24"/>
          <w:lang w:val="en-US"/>
        </w:rPr>
      </w:pPr>
    </w:p>
    <w:p w14:paraId="14EAB78A" w14:textId="77777777" w:rsidR="009B6FE6" w:rsidRPr="00623185" w:rsidRDefault="009B6FE6" w:rsidP="00623185">
      <w:pPr>
        <w:spacing w:line="360" w:lineRule="auto"/>
        <w:jc w:val="both"/>
        <w:rPr>
          <w:rFonts w:ascii="Arial" w:hAnsi="Arial" w:cs="Arial"/>
          <w:sz w:val="24"/>
          <w:szCs w:val="24"/>
          <w:lang w:val="en-US"/>
        </w:rPr>
      </w:pPr>
    </w:p>
    <w:p w14:paraId="0B8FE9A6" w14:textId="30E1217D" w:rsidR="009B6FE6" w:rsidRPr="00623185" w:rsidRDefault="009B6FE6" w:rsidP="00623185">
      <w:pPr>
        <w:spacing w:line="360" w:lineRule="auto"/>
        <w:jc w:val="both"/>
        <w:rPr>
          <w:rFonts w:ascii="Arial" w:hAnsi="Arial" w:cs="Arial"/>
          <w:sz w:val="24"/>
          <w:szCs w:val="24"/>
          <w:lang w:val="en-US"/>
        </w:rPr>
      </w:pPr>
      <w:r w:rsidRPr="00623185">
        <w:rPr>
          <w:rFonts w:ascii="Arial" w:hAnsi="Arial" w:cs="Arial"/>
          <w:sz w:val="24"/>
          <w:szCs w:val="24"/>
          <w:lang w:val="en-US"/>
        </w:rPr>
        <w:t>The Holiday Inn hotel brand and the Six Senses hotel chain exhibit notable differences across various dimensions</w:t>
      </w:r>
      <w:r w:rsidR="00513F28" w:rsidRPr="00623185">
        <w:rPr>
          <w:rFonts w:ascii="Arial" w:hAnsi="Arial" w:cs="Arial"/>
          <w:sz w:val="24"/>
          <w:szCs w:val="24"/>
          <w:lang w:val="en-US"/>
        </w:rPr>
        <w:t xml:space="preserve"> and commencing </w:t>
      </w:r>
      <w:r w:rsidRPr="00623185">
        <w:rPr>
          <w:rFonts w:ascii="Arial" w:hAnsi="Arial" w:cs="Arial"/>
          <w:sz w:val="24"/>
          <w:szCs w:val="24"/>
          <w:lang w:val="en-US"/>
        </w:rPr>
        <w:t xml:space="preserve">with the discourse, it can be inferred that Holiday Inn primarily caters to budget-conscious voyagers and households who seek lodgings that are both economical and expedient. Conversely, Six Senses appeals to a more prosperous demographic through its </w:t>
      </w:r>
      <w:r w:rsidR="00D116A3" w:rsidRPr="00623185">
        <w:rPr>
          <w:rFonts w:ascii="Arial" w:hAnsi="Arial" w:cs="Arial"/>
          <w:sz w:val="24"/>
          <w:szCs w:val="24"/>
          <w:lang w:val="en-US"/>
        </w:rPr>
        <w:t>prioritization</w:t>
      </w:r>
      <w:r w:rsidRPr="00623185">
        <w:rPr>
          <w:rFonts w:ascii="Arial" w:hAnsi="Arial" w:cs="Arial"/>
          <w:sz w:val="24"/>
          <w:szCs w:val="24"/>
          <w:lang w:val="en-US"/>
        </w:rPr>
        <w:t xml:space="preserve"> of comprehensive wellness, ecologically conscious methodologies, and </w:t>
      </w:r>
      <w:r w:rsidR="00D116A3" w:rsidRPr="00623185">
        <w:rPr>
          <w:rFonts w:ascii="Arial" w:hAnsi="Arial" w:cs="Arial"/>
          <w:sz w:val="24"/>
          <w:szCs w:val="24"/>
          <w:lang w:val="en-US"/>
        </w:rPr>
        <w:t>personalized</w:t>
      </w:r>
      <w:r w:rsidRPr="00623185">
        <w:rPr>
          <w:rFonts w:ascii="Arial" w:hAnsi="Arial" w:cs="Arial"/>
          <w:sz w:val="24"/>
          <w:szCs w:val="24"/>
          <w:lang w:val="en-US"/>
        </w:rPr>
        <w:t xml:space="preserve"> escapades</w:t>
      </w:r>
      <w:r w:rsidR="00D116A3" w:rsidRPr="00623185">
        <w:rPr>
          <w:rFonts w:ascii="Arial" w:hAnsi="Arial" w:cs="Arial"/>
          <w:sz w:val="24"/>
          <w:szCs w:val="24"/>
          <w:lang w:val="en-US"/>
        </w:rPr>
        <w:t xml:space="preserve"> </w:t>
      </w:r>
      <w:proofErr w:type="gramStart"/>
      <w:r w:rsidR="00D116A3" w:rsidRPr="00623185">
        <w:rPr>
          <w:rFonts w:ascii="Arial" w:hAnsi="Arial" w:cs="Arial"/>
          <w:sz w:val="24"/>
          <w:szCs w:val="24"/>
          <w:lang w:val="en-US"/>
        </w:rPr>
        <w:t xml:space="preserve">and </w:t>
      </w:r>
      <w:r w:rsidRPr="00623185">
        <w:rPr>
          <w:rFonts w:ascii="Arial" w:hAnsi="Arial" w:cs="Arial"/>
          <w:sz w:val="24"/>
          <w:szCs w:val="24"/>
          <w:lang w:val="en-US"/>
        </w:rPr>
        <w:t xml:space="preserve"> </w:t>
      </w:r>
      <w:r w:rsidR="00D116A3" w:rsidRPr="00623185">
        <w:rPr>
          <w:rFonts w:ascii="Arial" w:hAnsi="Arial" w:cs="Arial"/>
          <w:sz w:val="24"/>
          <w:szCs w:val="24"/>
          <w:lang w:val="en-US"/>
        </w:rPr>
        <w:t>it</w:t>
      </w:r>
      <w:proofErr w:type="gramEnd"/>
      <w:r w:rsidRPr="00623185">
        <w:rPr>
          <w:rFonts w:ascii="Arial" w:hAnsi="Arial" w:cs="Arial"/>
          <w:sz w:val="24"/>
          <w:szCs w:val="24"/>
          <w:lang w:val="en-US"/>
        </w:rPr>
        <w:t xml:space="preserve"> is noteworthy that Holiday Inn boasts a substantial worldwide presence, encompassing more than 1,200 establishments dispersed throughout diverse locales.</w:t>
      </w:r>
    </w:p>
    <w:p w14:paraId="18872D8A" w14:textId="77777777" w:rsidR="009B6FE6" w:rsidRPr="00623185" w:rsidRDefault="009B6FE6" w:rsidP="00623185">
      <w:pPr>
        <w:spacing w:line="360" w:lineRule="auto"/>
        <w:jc w:val="both"/>
        <w:rPr>
          <w:rFonts w:ascii="Arial" w:hAnsi="Arial" w:cs="Arial"/>
          <w:sz w:val="24"/>
          <w:szCs w:val="24"/>
          <w:lang w:val="en-US"/>
        </w:rPr>
      </w:pPr>
    </w:p>
    <w:p w14:paraId="2F78F1D5" w14:textId="56DAB485" w:rsidR="00046954" w:rsidRPr="00623185" w:rsidRDefault="007175C4" w:rsidP="00623185">
      <w:pPr>
        <w:spacing w:line="360" w:lineRule="auto"/>
        <w:jc w:val="both"/>
        <w:rPr>
          <w:rFonts w:ascii="Arial" w:hAnsi="Arial" w:cs="Arial"/>
          <w:sz w:val="24"/>
          <w:szCs w:val="24"/>
          <w:lang w:val="en-US"/>
        </w:rPr>
      </w:pPr>
      <w:r w:rsidRPr="00623185">
        <w:rPr>
          <w:rFonts w:ascii="Arial" w:hAnsi="Arial" w:cs="Arial"/>
          <w:sz w:val="24"/>
          <w:szCs w:val="24"/>
          <w:lang w:val="en-US"/>
        </w:rPr>
        <w:t>Both The Six Senses and Holiday Inn are well-respected hospitality companies that operate all over the world and offer a vast selection of services and accommodations</w:t>
      </w:r>
      <w:r w:rsidR="00D116A3" w:rsidRPr="00623185">
        <w:rPr>
          <w:rFonts w:ascii="Arial" w:hAnsi="Arial" w:cs="Arial"/>
          <w:sz w:val="24"/>
          <w:szCs w:val="24"/>
          <w:lang w:val="en-US"/>
        </w:rPr>
        <w:t xml:space="preserve"> and while </w:t>
      </w:r>
      <w:r w:rsidRPr="00623185">
        <w:rPr>
          <w:rFonts w:ascii="Arial" w:hAnsi="Arial" w:cs="Arial"/>
          <w:sz w:val="24"/>
          <w:szCs w:val="24"/>
          <w:lang w:val="en-US"/>
        </w:rPr>
        <w:t>both are engaged in the hospitality business, they cater to quite different kinds of customers, have very different places in the market, and follow very different procedures in their day-to-day operations. In order to carry out an exhaustive research of these hotel chains, it is necessary to perform a careful investigation of their SWOT analysis</w:t>
      </w:r>
      <w:r w:rsidR="00186324" w:rsidRPr="00623185">
        <w:rPr>
          <w:rFonts w:ascii="Arial" w:hAnsi="Arial" w:cs="Arial"/>
          <w:sz w:val="24"/>
          <w:szCs w:val="24"/>
          <w:lang w:val="en-US"/>
        </w:rPr>
        <w:t xml:space="preserve"> and </w:t>
      </w:r>
      <w:proofErr w:type="gramStart"/>
      <w:r w:rsidR="00186324" w:rsidRPr="00623185">
        <w:rPr>
          <w:rFonts w:ascii="Arial" w:hAnsi="Arial" w:cs="Arial"/>
          <w:sz w:val="24"/>
          <w:szCs w:val="24"/>
          <w:lang w:val="en-US"/>
        </w:rPr>
        <w:t xml:space="preserve">this </w:t>
      </w:r>
      <w:r w:rsidRPr="00623185">
        <w:rPr>
          <w:rFonts w:ascii="Arial" w:hAnsi="Arial" w:cs="Arial"/>
          <w:sz w:val="24"/>
          <w:szCs w:val="24"/>
          <w:lang w:val="en-US"/>
        </w:rPr>
        <w:t xml:space="preserve"> involves</w:t>
      </w:r>
      <w:proofErr w:type="gramEnd"/>
      <w:r w:rsidRPr="00623185">
        <w:rPr>
          <w:rFonts w:ascii="Arial" w:hAnsi="Arial" w:cs="Arial"/>
          <w:sz w:val="24"/>
          <w:szCs w:val="24"/>
          <w:lang w:val="en-US"/>
        </w:rPr>
        <w:t xml:space="preserve"> making an appraisal of the hotel chains' innate strengths and weaknesses, as well as the opportunities and threats that lie ahead for them. In addition, it is essential to do an in-depth analysis of the PESTLE variables, which include the political, economic, social, technological, legal, and environmental aspects of their business that have an effect on its operations</w:t>
      </w:r>
      <w:r w:rsidR="00186324" w:rsidRPr="00623185">
        <w:rPr>
          <w:rFonts w:ascii="Arial" w:hAnsi="Arial" w:cs="Arial"/>
          <w:sz w:val="24"/>
          <w:szCs w:val="24"/>
          <w:lang w:val="en-US"/>
        </w:rPr>
        <w:t xml:space="preserve"> and this essay </w:t>
      </w:r>
      <w:r w:rsidRPr="00623185">
        <w:rPr>
          <w:rFonts w:ascii="Arial" w:hAnsi="Arial" w:cs="Arial"/>
          <w:sz w:val="24"/>
          <w:szCs w:val="24"/>
          <w:lang w:val="en-US"/>
        </w:rPr>
        <w:t xml:space="preserve"> presents a condensed overview of Six Senses and Holiday Inn, followed by a comparison of the two companies' SWOT and PESTLE </w:t>
      </w:r>
      <w:r w:rsidRPr="00623185">
        <w:rPr>
          <w:rFonts w:ascii="Arial" w:hAnsi="Arial" w:cs="Arial"/>
          <w:sz w:val="24"/>
          <w:szCs w:val="24"/>
          <w:lang w:val="en-US"/>
        </w:rPr>
        <w:lastRenderedPageBreak/>
        <w:t>analyses, as well as an analysis of each company's marketing mix</w:t>
      </w:r>
      <w:r w:rsidR="00186324" w:rsidRPr="00623185">
        <w:rPr>
          <w:rFonts w:ascii="Arial" w:hAnsi="Arial" w:cs="Arial"/>
          <w:sz w:val="24"/>
          <w:szCs w:val="24"/>
          <w:lang w:val="en-US"/>
        </w:rPr>
        <w:t>, targeting and positioning</w:t>
      </w:r>
      <w:r w:rsidRPr="00623185">
        <w:rPr>
          <w:rFonts w:ascii="Arial" w:hAnsi="Arial" w:cs="Arial"/>
          <w:sz w:val="24"/>
          <w:szCs w:val="24"/>
          <w:lang w:val="en-US"/>
        </w:rPr>
        <w:t>.</w:t>
      </w:r>
    </w:p>
    <w:p w14:paraId="648F9AA0" w14:textId="77777777" w:rsidR="009B6FE6" w:rsidRPr="00623185" w:rsidRDefault="009B6FE6" w:rsidP="00623185">
      <w:pPr>
        <w:spacing w:line="360" w:lineRule="auto"/>
        <w:jc w:val="both"/>
        <w:rPr>
          <w:rFonts w:ascii="Arial" w:hAnsi="Arial" w:cs="Arial"/>
          <w:sz w:val="24"/>
          <w:szCs w:val="24"/>
          <w:lang w:val="en-US"/>
        </w:rPr>
      </w:pPr>
    </w:p>
    <w:p w14:paraId="4E8A2413" w14:textId="61F527EB" w:rsidR="009B6FE6" w:rsidRPr="00623185" w:rsidRDefault="009B6FE6" w:rsidP="00623185">
      <w:pPr>
        <w:pStyle w:val="Heading1"/>
        <w:spacing w:line="360" w:lineRule="auto"/>
        <w:jc w:val="both"/>
        <w:rPr>
          <w:rFonts w:ascii="Arial" w:hAnsi="Arial" w:cs="Arial"/>
          <w:lang w:val="en-US"/>
        </w:rPr>
      </w:pPr>
      <w:r w:rsidRPr="00623185">
        <w:rPr>
          <w:rFonts w:ascii="Arial" w:hAnsi="Arial" w:cs="Arial"/>
          <w:lang w:val="en-US"/>
        </w:rPr>
        <w:t>Main Body</w:t>
      </w:r>
    </w:p>
    <w:p w14:paraId="37E7E856" w14:textId="77777777" w:rsidR="009B6FE6" w:rsidRPr="00623185" w:rsidRDefault="009B6FE6" w:rsidP="00623185">
      <w:pPr>
        <w:spacing w:line="360" w:lineRule="auto"/>
        <w:jc w:val="both"/>
        <w:rPr>
          <w:rFonts w:ascii="Arial" w:hAnsi="Arial" w:cs="Arial"/>
          <w:sz w:val="24"/>
          <w:szCs w:val="24"/>
          <w:lang w:val="en-US"/>
        </w:rPr>
      </w:pPr>
    </w:p>
    <w:p w14:paraId="16EC9864" w14:textId="77777777" w:rsidR="00CC368D" w:rsidRPr="00623185" w:rsidRDefault="00CC368D" w:rsidP="00623185">
      <w:pPr>
        <w:spacing w:line="360" w:lineRule="auto"/>
        <w:jc w:val="both"/>
        <w:rPr>
          <w:rFonts w:ascii="Arial" w:hAnsi="Arial" w:cs="Arial"/>
          <w:sz w:val="24"/>
          <w:szCs w:val="24"/>
          <w:lang w:val="en-US"/>
        </w:rPr>
      </w:pPr>
    </w:p>
    <w:p w14:paraId="7CC8B3EF" w14:textId="01E7670D" w:rsidR="008A3B0D" w:rsidRPr="00623185" w:rsidRDefault="00CC368D" w:rsidP="00623185">
      <w:pPr>
        <w:spacing w:line="360" w:lineRule="auto"/>
        <w:jc w:val="both"/>
        <w:rPr>
          <w:rFonts w:ascii="Arial" w:hAnsi="Arial" w:cs="Arial"/>
          <w:sz w:val="24"/>
          <w:szCs w:val="24"/>
          <w:lang w:val="en-US"/>
        </w:rPr>
      </w:pPr>
      <w:r w:rsidRPr="00623185">
        <w:rPr>
          <w:rFonts w:ascii="Arial" w:hAnsi="Arial" w:cs="Arial"/>
          <w:sz w:val="24"/>
          <w:szCs w:val="24"/>
          <w:lang w:val="en-US"/>
        </w:rPr>
        <w:t>The nomenclature "political factors" is employed to delineate the impact of governmental policies and legislation on a commercial enterprise</w:t>
      </w:r>
      <w:r w:rsidR="00186324" w:rsidRPr="00623185">
        <w:rPr>
          <w:rFonts w:ascii="Arial" w:hAnsi="Arial" w:cs="Arial"/>
          <w:sz w:val="24"/>
          <w:szCs w:val="24"/>
          <w:lang w:val="en-US"/>
        </w:rPr>
        <w:t xml:space="preserve"> and both </w:t>
      </w:r>
      <w:r w:rsidRPr="00623185">
        <w:rPr>
          <w:rFonts w:ascii="Arial" w:hAnsi="Arial" w:cs="Arial"/>
          <w:sz w:val="24"/>
          <w:szCs w:val="24"/>
          <w:lang w:val="en-US"/>
        </w:rPr>
        <w:t xml:space="preserve">Holiday Inn and Six Senses Hotels are situated in regions where political stability and corporate expansion are fostered. The financial outcomes of hotels could potentially be influenced by governmental regulations at both national and regional levels pertaining to taxation and </w:t>
      </w:r>
      <w:r w:rsidR="005F6968" w:rsidRPr="00623185">
        <w:rPr>
          <w:rFonts w:ascii="Arial" w:hAnsi="Arial" w:cs="Arial"/>
          <w:sz w:val="24"/>
          <w:szCs w:val="24"/>
          <w:lang w:val="en-US"/>
        </w:rPr>
        <w:t xml:space="preserve">licensing while the </w:t>
      </w:r>
      <w:r w:rsidRPr="00623185">
        <w:rPr>
          <w:rFonts w:ascii="Arial" w:hAnsi="Arial" w:cs="Arial"/>
          <w:sz w:val="24"/>
          <w:szCs w:val="24"/>
          <w:lang w:val="en-US"/>
        </w:rPr>
        <w:t>two enterprises are situated in areas where the hospitality industry is subject to stringent governmental oversight, resulting in a cutthroat rivalry.</w:t>
      </w:r>
      <w:r w:rsidR="00412B9C" w:rsidRPr="00623185">
        <w:rPr>
          <w:rFonts w:ascii="Arial" w:hAnsi="Arial" w:cs="Arial"/>
          <w:sz w:val="24"/>
          <w:szCs w:val="24"/>
          <w:lang w:val="en-US"/>
        </w:rPr>
        <w:t xml:space="preserve"> (</w:t>
      </w:r>
      <w:proofErr w:type="spellStart"/>
      <w:r w:rsidR="00412B9C" w:rsidRPr="00623185">
        <w:rPr>
          <w:rFonts w:ascii="Arial" w:hAnsi="Arial" w:cs="Arial"/>
          <w:sz w:val="24"/>
          <w:szCs w:val="24"/>
          <w:lang w:val="en-US"/>
        </w:rPr>
        <w:t>Neuhofer</w:t>
      </w:r>
      <w:proofErr w:type="spellEnd"/>
      <w:r w:rsidR="00412B9C" w:rsidRPr="00623185">
        <w:rPr>
          <w:rFonts w:ascii="Arial" w:hAnsi="Arial" w:cs="Arial"/>
          <w:sz w:val="24"/>
          <w:szCs w:val="24"/>
          <w:lang w:val="en-US"/>
        </w:rPr>
        <w:t xml:space="preserve"> et al., 2015)</w:t>
      </w:r>
      <w:r w:rsidR="00F334C1" w:rsidRPr="00623185">
        <w:rPr>
          <w:rFonts w:ascii="Arial" w:hAnsi="Arial" w:cs="Arial"/>
          <w:sz w:val="24"/>
          <w:szCs w:val="24"/>
          <w:lang w:val="en-US"/>
        </w:rPr>
        <w:t xml:space="preserve"> </w:t>
      </w:r>
      <w:r w:rsidRPr="00623185">
        <w:rPr>
          <w:rFonts w:ascii="Arial" w:hAnsi="Arial" w:cs="Arial"/>
          <w:sz w:val="24"/>
          <w:szCs w:val="24"/>
          <w:lang w:val="en-US"/>
        </w:rPr>
        <w:t>Economic factors such as inflation, unemployment, exchange rates, and economic growth have the potential to significantly impact a company's financial performance</w:t>
      </w:r>
      <w:r w:rsidR="005F6968" w:rsidRPr="00623185">
        <w:rPr>
          <w:rFonts w:ascii="Arial" w:hAnsi="Arial" w:cs="Arial"/>
          <w:sz w:val="24"/>
          <w:szCs w:val="24"/>
          <w:lang w:val="en-US"/>
        </w:rPr>
        <w:t xml:space="preserve"> and the </w:t>
      </w:r>
      <w:r w:rsidRPr="00623185">
        <w:rPr>
          <w:rFonts w:ascii="Arial" w:hAnsi="Arial" w:cs="Arial"/>
          <w:sz w:val="24"/>
          <w:szCs w:val="24"/>
          <w:lang w:val="en-US"/>
        </w:rPr>
        <w:t>operational activities of both Holiday Inn and Six Senses Hotels are being impacted by the prevailing economic conditions. The hospitality industry holds a pivotal position in the economic landscape, making a substantial contribution to the Gross Domestic Product</w:t>
      </w:r>
      <w:r w:rsidR="005F6968" w:rsidRPr="00623185">
        <w:rPr>
          <w:rFonts w:ascii="Arial" w:hAnsi="Arial" w:cs="Arial"/>
          <w:sz w:val="24"/>
          <w:szCs w:val="24"/>
          <w:lang w:val="en-US"/>
        </w:rPr>
        <w:t xml:space="preserve"> and the </w:t>
      </w:r>
      <w:r w:rsidRPr="00623185">
        <w:rPr>
          <w:rFonts w:ascii="Arial" w:hAnsi="Arial" w:cs="Arial"/>
          <w:sz w:val="24"/>
          <w:szCs w:val="24"/>
          <w:lang w:val="en-US"/>
        </w:rPr>
        <w:t>ramifications of the COVID-19 pandemic on the worldwide hotel industry have been widely observed in terms of the global economic landscape. To sustain profitability amidst the prevailing economic conditions, both hotels have had to undertake substantial modifications to their operational strategies.</w:t>
      </w:r>
      <w:r w:rsidR="00412B9C" w:rsidRPr="00623185">
        <w:rPr>
          <w:rFonts w:ascii="Arial" w:hAnsi="Arial" w:cs="Arial"/>
          <w:sz w:val="24"/>
          <w:szCs w:val="24"/>
          <w:lang w:val="en-US"/>
        </w:rPr>
        <w:t xml:space="preserve"> (</w:t>
      </w:r>
      <w:r w:rsidR="0061701B" w:rsidRPr="00623185">
        <w:rPr>
          <w:rFonts w:ascii="Arial" w:hAnsi="Arial" w:cs="Arial"/>
          <w:sz w:val="24"/>
          <w:szCs w:val="24"/>
          <w:lang w:val="en-US"/>
        </w:rPr>
        <w:t>Kim et al., 2020)</w:t>
      </w:r>
      <w:r w:rsidR="00F334C1" w:rsidRPr="00623185">
        <w:rPr>
          <w:rFonts w:ascii="Arial" w:hAnsi="Arial" w:cs="Arial"/>
          <w:sz w:val="24"/>
          <w:szCs w:val="24"/>
          <w:lang w:val="en-US"/>
        </w:rPr>
        <w:t xml:space="preserve"> </w:t>
      </w:r>
      <w:r w:rsidRPr="00623185">
        <w:rPr>
          <w:rFonts w:ascii="Arial" w:hAnsi="Arial" w:cs="Arial"/>
          <w:sz w:val="24"/>
          <w:szCs w:val="24"/>
          <w:lang w:val="en-US"/>
        </w:rPr>
        <w:t>In essence, social factors encompass cultural and societal elements that may exert influence upon a given enterprise</w:t>
      </w:r>
      <w:r w:rsidR="005F6968" w:rsidRPr="00623185">
        <w:rPr>
          <w:rFonts w:ascii="Arial" w:hAnsi="Arial" w:cs="Arial"/>
          <w:sz w:val="24"/>
          <w:szCs w:val="24"/>
          <w:lang w:val="en-US"/>
        </w:rPr>
        <w:t xml:space="preserve"> and given </w:t>
      </w:r>
      <w:r w:rsidRPr="00623185">
        <w:rPr>
          <w:rFonts w:ascii="Arial" w:hAnsi="Arial" w:cs="Arial"/>
          <w:sz w:val="24"/>
          <w:szCs w:val="24"/>
          <w:lang w:val="en-US"/>
        </w:rPr>
        <w:t>that hotels operate within the service industry, their success is contingent upon the satisfaction of their clientele. Both Holiday Inn and Six Senses have demonstrated a keen awareness of their guests' emotional and social requirements when designing their respective amenities</w:t>
      </w:r>
      <w:r w:rsidR="00AE342F" w:rsidRPr="00623185">
        <w:rPr>
          <w:rFonts w:ascii="Arial" w:hAnsi="Arial" w:cs="Arial"/>
          <w:sz w:val="24"/>
          <w:szCs w:val="24"/>
          <w:lang w:val="en-US"/>
        </w:rPr>
        <w:t xml:space="preserve"> </w:t>
      </w:r>
      <w:proofErr w:type="gramStart"/>
      <w:r w:rsidR="00AE342F" w:rsidRPr="00623185">
        <w:rPr>
          <w:rFonts w:ascii="Arial" w:hAnsi="Arial" w:cs="Arial"/>
          <w:sz w:val="24"/>
          <w:szCs w:val="24"/>
          <w:lang w:val="en-US"/>
        </w:rPr>
        <w:t>and also</w:t>
      </w:r>
      <w:proofErr w:type="gramEnd"/>
      <w:r w:rsidR="00AE342F" w:rsidRPr="00623185">
        <w:rPr>
          <w:rFonts w:ascii="Arial" w:hAnsi="Arial" w:cs="Arial"/>
          <w:sz w:val="24"/>
          <w:szCs w:val="24"/>
          <w:lang w:val="en-US"/>
        </w:rPr>
        <w:t xml:space="preserve">, both </w:t>
      </w:r>
      <w:r w:rsidRPr="00623185">
        <w:rPr>
          <w:rFonts w:ascii="Arial" w:hAnsi="Arial" w:cs="Arial"/>
          <w:sz w:val="24"/>
          <w:szCs w:val="24"/>
          <w:lang w:val="en-US"/>
        </w:rPr>
        <w:t xml:space="preserve">establishments offer opulent amenities designed to cater to high-end globetrotters. Furthermore, both establishments offer spas and wellness facilities that </w:t>
      </w:r>
      <w:r w:rsidR="00AE342F" w:rsidRPr="00623185">
        <w:rPr>
          <w:rFonts w:ascii="Arial" w:hAnsi="Arial" w:cs="Arial"/>
          <w:sz w:val="24"/>
          <w:szCs w:val="24"/>
          <w:lang w:val="en-US"/>
        </w:rPr>
        <w:t>emphasize</w:t>
      </w:r>
      <w:r w:rsidRPr="00623185">
        <w:rPr>
          <w:rFonts w:ascii="Arial" w:hAnsi="Arial" w:cs="Arial"/>
          <w:sz w:val="24"/>
          <w:szCs w:val="24"/>
          <w:lang w:val="en-US"/>
        </w:rPr>
        <w:t xml:space="preserve"> the significance of </w:t>
      </w:r>
      <w:r w:rsidRPr="00623185">
        <w:rPr>
          <w:rFonts w:ascii="Arial" w:hAnsi="Arial" w:cs="Arial"/>
          <w:sz w:val="24"/>
          <w:szCs w:val="24"/>
          <w:lang w:val="en-US"/>
        </w:rPr>
        <w:lastRenderedPageBreak/>
        <w:t>maintaining a salubrious way of life.</w:t>
      </w:r>
      <w:r w:rsidR="0061701B" w:rsidRPr="00623185">
        <w:rPr>
          <w:rFonts w:ascii="Arial" w:hAnsi="Arial" w:cs="Arial"/>
          <w:sz w:val="24"/>
          <w:szCs w:val="24"/>
          <w:lang w:val="en-US"/>
        </w:rPr>
        <w:t xml:space="preserve"> (</w:t>
      </w:r>
      <w:proofErr w:type="spellStart"/>
      <w:r w:rsidR="00C374BD" w:rsidRPr="00623185">
        <w:rPr>
          <w:rFonts w:ascii="Arial" w:hAnsi="Arial" w:cs="Arial"/>
          <w:sz w:val="24"/>
          <w:szCs w:val="24"/>
          <w:lang w:val="en-US"/>
        </w:rPr>
        <w:t>Anuar</w:t>
      </w:r>
      <w:proofErr w:type="spellEnd"/>
      <w:r w:rsidR="00C374BD" w:rsidRPr="00623185">
        <w:rPr>
          <w:rFonts w:ascii="Arial" w:hAnsi="Arial" w:cs="Arial"/>
          <w:sz w:val="24"/>
          <w:szCs w:val="24"/>
          <w:lang w:val="en-US"/>
        </w:rPr>
        <w:t xml:space="preserve"> &amp; </w:t>
      </w:r>
      <w:proofErr w:type="spellStart"/>
      <w:r w:rsidR="00C374BD" w:rsidRPr="00623185">
        <w:rPr>
          <w:rFonts w:ascii="Arial" w:hAnsi="Arial" w:cs="Arial"/>
          <w:sz w:val="24"/>
          <w:szCs w:val="24"/>
          <w:lang w:val="en-US"/>
        </w:rPr>
        <w:t>Weldergebriel</w:t>
      </w:r>
      <w:proofErr w:type="spellEnd"/>
      <w:r w:rsidR="00C374BD" w:rsidRPr="00623185">
        <w:rPr>
          <w:rFonts w:ascii="Arial" w:hAnsi="Arial" w:cs="Arial"/>
          <w:sz w:val="24"/>
          <w:szCs w:val="24"/>
          <w:lang w:val="en-US"/>
        </w:rPr>
        <w:t>, 2018)</w:t>
      </w:r>
      <w:r w:rsidR="00F334C1" w:rsidRPr="00623185">
        <w:rPr>
          <w:rFonts w:ascii="Arial" w:hAnsi="Arial" w:cs="Arial"/>
          <w:sz w:val="24"/>
          <w:szCs w:val="24"/>
          <w:lang w:val="en-US"/>
        </w:rPr>
        <w:t xml:space="preserve"> </w:t>
      </w:r>
      <w:r w:rsidRPr="00623185">
        <w:rPr>
          <w:rFonts w:ascii="Arial" w:hAnsi="Arial" w:cs="Arial"/>
          <w:sz w:val="24"/>
          <w:szCs w:val="24"/>
          <w:lang w:val="en-US"/>
        </w:rPr>
        <w:t xml:space="preserve">The </w:t>
      </w:r>
      <w:r w:rsidR="00AE342F" w:rsidRPr="00623185">
        <w:rPr>
          <w:rFonts w:ascii="Arial" w:hAnsi="Arial" w:cs="Arial"/>
          <w:sz w:val="24"/>
          <w:szCs w:val="24"/>
          <w:lang w:val="en-US"/>
        </w:rPr>
        <w:t>utilization</w:t>
      </w:r>
      <w:r w:rsidRPr="00623185">
        <w:rPr>
          <w:rFonts w:ascii="Arial" w:hAnsi="Arial" w:cs="Arial"/>
          <w:sz w:val="24"/>
          <w:szCs w:val="24"/>
          <w:lang w:val="en-US"/>
        </w:rPr>
        <w:t xml:space="preserve"> of technological indicators serves as a metric for gauging the impact of technological advancements on the hospitality industry</w:t>
      </w:r>
      <w:r w:rsidR="00AE342F" w:rsidRPr="00623185">
        <w:rPr>
          <w:rFonts w:ascii="Arial" w:hAnsi="Arial" w:cs="Arial"/>
          <w:sz w:val="24"/>
          <w:szCs w:val="24"/>
          <w:lang w:val="en-US"/>
        </w:rPr>
        <w:t xml:space="preserve"> and the </w:t>
      </w:r>
      <w:r w:rsidRPr="00623185">
        <w:rPr>
          <w:rFonts w:ascii="Arial" w:hAnsi="Arial" w:cs="Arial"/>
          <w:sz w:val="24"/>
          <w:szCs w:val="24"/>
          <w:lang w:val="en-US"/>
        </w:rPr>
        <w:t xml:space="preserve">advent of online booking engines has brought about a paradigm shift in the hotel industry. </w:t>
      </w:r>
      <w:proofErr w:type="gramStart"/>
      <w:r w:rsidRPr="00623185">
        <w:rPr>
          <w:rFonts w:ascii="Arial" w:hAnsi="Arial" w:cs="Arial"/>
          <w:sz w:val="24"/>
          <w:szCs w:val="24"/>
          <w:lang w:val="en-US"/>
        </w:rPr>
        <w:t>In order to</w:t>
      </w:r>
      <w:proofErr w:type="gramEnd"/>
      <w:r w:rsidRPr="00623185">
        <w:rPr>
          <w:rFonts w:ascii="Arial" w:hAnsi="Arial" w:cs="Arial"/>
          <w:sz w:val="24"/>
          <w:szCs w:val="24"/>
          <w:lang w:val="en-US"/>
        </w:rPr>
        <w:t xml:space="preserve"> enhance the quality of their hospitality, Holiday Inn and Six Senses Hotels have made significant investments in state-of-the-art technology. Both establishments offer user-friendly mobile applications that enable patrons to reserve accommodations, handpick their desired amenities, and acquire additional information regarding their sojourn</w:t>
      </w:r>
      <w:r w:rsidR="00AE342F" w:rsidRPr="00623185">
        <w:rPr>
          <w:rFonts w:ascii="Arial" w:hAnsi="Arial" w:cs="Arial"/>
          <w:sz w:val="24"/>
          <w:szCs w:val="24"/>
          <w:lang w:val="en-US"/>
        </w:rPr>
        <w:t xml:space="preserve"> but further</w:t>
      </w:r>
      <w:r w:rsidRPr="00623185">
        <w:rPr>
          <w:rFonts w:ascii="Arial" w:hAnsi="Arial" w:cs="Arial"/>
          <w:sz w:val="24"/>
          <w:szCs w:val="24"/>
          <w:lang w:val="en-US"/>
        </w:rPr>
        <w:t>, both establishments have implemented cutting-edge facilities that cater to the unique preferences of their patrons by regulating the ambient temperature and illumination of the room.</w:t>
      </w:r>
      <w:r w:rsidR="00354D2C" w:rsidRPr="00623185">
        <w:rPr>
          <w:rFonts w:ascii="Arial" w:hAnsi="Arial" w:cs="Arial"/>
          <w:sz w:val="24"/>
          <w:szCs w:val="24"/>
          <w:lang w:val="en-US"/>
        </w:rPr>
        <w:t>(Xu et al., 2020)</w:t>
      </w:r>
      <w:r w:rsidR="00F334C1" w:rsidRPr="00623185">
        <w:rPr>
          <w:rFonts w:ascii="Arial" w:hAnsi="Arial" w:cs="Arial"/>
          <w:sz w:val="24"/>
          <w:szCs w:val="24"/>
          <w:lang w:val="en-US"/>
        </w:rPr>
        <w:t xml:space="preserve"> </w:t>
      </w:r>
      <w:r w:rsidRPr="00623185">
        <w:rPr>
          <w:rFonts w:ascii="Arial" w:hAnsi="Arial" w:cs="Arial"/>
          <w:sz w:val="24"/>
          <w:szCs w:val="24"/>
          <w:lang w:val="en-US"/>
        </w:rPr>
        <w:t>The legal factors in the marketplace are exemplified by the existing laws and regulations</w:t>
      </w:r>
      <w:r w:rsidR="00AE342F" w:rsidRPr="00623185">
        <w:rPr>
          <w:rFonts w:ascii="Arial" w:hAnsi="Arial" w:cs="Arial"/>
          <w:sz w:val="24"/>
          <w:szCs w:val="24"/>
          <w:lang w:val="en-US"/>
        </w:rPr>
        <w:t xml:space="preserve"> as the </w:t>
      </w:r>
      <w:r w:rsidRPr="00623185">
        <w:rPr>
          <w:rFonts w:ascii="Arial" w:hAnsi="Arial" w:cs="Arial"/>
          <w:sz w:val="24"/>
          <w:szCs w:val="24"/>
          <w:lang w:val="en-US"/>
        </w:rPr>
        <w:t>hospitality sector is subject to stringent regulations. Ensuring adherence to labour legislations, health and safety protocols, and construction prerequisites remains a paramount concern for both Holiday Inn and Six Senses establishments</w:t>
      </w:r>
      <w:r w:rsidR="000B2798" w:rsidRPr="00623185">
        <w:rPr>
          <w:rFonts w:ascii="Arial" w:hAnsi="Arial" w:cs="Arial"/>
          <w:sz w:val="24"/>
          <w:szCs w:val="24"/>
          <w:lang w:val="en-US"/>
        </w:rPr>
        <w:t xml:space="preserve"> and each </w:t>
      </w:r>
      <w:r w:rsidRPr="00623185">
        <w:rPr>
          <w:rFonts w:ascii="Arial" w:hAnsi="Arial" w:cs="Arial"/>
          <w:sz w:val="24"/>
          <w:szCs w:val="24"/>
          <w:lang w:val="en-US"/>
        </w:rPr>
        <w:t>of the hotels possesses an internal legal department to ensure their compliance with legal regulations.</w:t>
      </w:r>
      <w:r w:rsidR="00455F19" w:rsidRPr="00623185">
        <w:rPr>
          <w:rFonts w:ascii="Arial" w:hAnsi="Arial" w:cs="Arial"/>
          <w:sz w:val="24"/>
          <w:szCs w:val="24"/>
          <w:lang w:val="en-US"/>
        </w:rPr>
        <w:t xml:space="preserve"> (Smith &amp; Zook, 2020)</w:t>
      </w:r>
      <w:r w:rsidR="00F334C1" w:rsidRPr="00623185">
        <w:rPr>
          <w:rFonts w:ascii="Arial" w:hAnsi="Arial" w:cs="Arial"/>
          <w:sz w:val="24"/>
          <w:szCs w:val="24"/>
          <w:lang w:val="en-US"/>
        </w:rPr>
        <w:t xml:space="preserve"> </w:t>
      </w:r>
      <w:r w:rsidRPr="00623185">
        <w:rPr>
          <w:rFonts w:ascii="Arial" w:hAnsi="Arial" w:cs="Arial"/>
          <w:sz w:val="24"/>
          <w:szCs w:val="24"/>
          <w:lang w:val="en-US"/>
        </w:rPr>
        <w:t xml:space="preserve">The environmental factors that impact a company's operations are widely </w:t>
      </w:r>
      <w:r w:rsidR="000B2798" w:rsidRPr="00623185">
        <w:rPr>
          <w:rFonts w:ascii="Arial" w:hAnsi="Arial" w:cs="Arial"/>
          <w:sz w:val="24"/>
          <w:szCs w:val="24"/>
          <w:lang w:val="en-US"/>
        </w:rPr>
        <w:t>recognized</w:t>
      </w:r>
      <w:r w:rsidRPr="00623185">
        <w:rPr>
          <w:rFonts w:ascii="Arial" w:hAnsi="Arial" w:cs="Arial"/>
          <w:sz w:val="24"/>
          <w:szCs w:val="24"/>
          <w:lang w:val="en-US"/>
        </w:rPr>
        <w:t xml:space="preserve"> as significant determinants of its success or failure</w:t>
      </w:r>
      <w:r w:rsidR="000B2798" w:rsidRPr="00623185">
        <w:rPr>
          <w:rFonts w:ascii="Arial" w:hAnsi="Arial" w:cs="Arial"/>
          <w:sz w:val="24"/>
          <w:szCs w:val="24"/>
          <w:lang w:val="en-US"/>
        </w:rPr>
        <w:t xml:space="preserve"> and both </w:t>
      </w:r>
      <w:r w:rsidRPr="00623185">
        <w:rPr>
          <w:rFonts w:ascii="Arial" w:hAnsi="Arial" w:cs="Arial"/>
          <w:sz w:val="24"/>
          <w:szCs w:val="24"/>
          <w:lang w:val="en-US"/>
        </w:rPr>
        <w:t xml:space="preserve">Holiday Inn and Six Senses Hotels have implemented measures aimed at mitigating their ecological footprint. Both entities implement sustainable </w:t>
      </w:r>
      <w:r w:rsidR="000B2798" w:rsidRPr="00623185">
        <w:rPr>
          <w:rFonts w:ascii="Arial" w:hAnsi="Arial" w:cs="Arial"/>
          <w:sz w:val="24"/>
          <w:szCs w:val="24"/>
          <w:lang w:val="en-US"/>
        </w:rPr>
        <w:t>practices</w:t>
      </w:r>
      <w:r w:rsidRPr="00623185">
        <w:rPr>
          <w:rFonts w:ascii="Arial" w:hAnsi="Arial" w:cs="Arial"/>
          <w:sz w:val="24"/>
          <w:szCs w:val="24"/>
          <w:lang w:val="en-US"/>
        </w:rPr>
        <w:t xml:space="preserve"> such as recycling and </w:t>
      </w:r>
      <w:r w:rsidR="000B2798" w:rsidRPr="00623185">
        <w:rPr>
          <w:rFonts w:ascii="Arial" w:hAnsi="Arial" w:cs="Arial"/>
          <w:sz w:val="24"/>
          <w:szCs w:val="24"/>
          <w:lang w:val="en-US"/>
        </w:rPr>
        <w:t>utilizing</w:t>
      </w:r>
      <w:r w:rsidRPr="00623185">
        <w:rPr>
          <w:rFonts w:ascii="Arial" w:hAnsi="Arial" w:cs="Arial"/>
          <w:sz w:val="24"/>
          <w:szCs w:val="24"/>
          <w:lang w:val="en-US"/>
        </w:rPr>
        <w:t xml:space="preserve"> alternative energy sources </w:t>
      </w:r>
      <w:proofErr w:type="gramStart"/>
      <w:r w:rsidRPr="00623185">
        <w:rPr>
          <w:rFonts w:ascii="Arial" w:hAnsi="Arial" w:cs="Arial"/>
          <w:sz w:val="24"/>
          <w:szCs w:val="24"/>
          <w:lang w:val="en-US"/>
        </w:rPr>
        <w:t>in order to</w:t>
      </w:r>
      <w:proofErr w:type="gramEnd"/>
      <w:r w:rsidRPr="00623185">
        <w:rPr>
          <w:rFonts w:ascii="Arial" w:hAnsi="Arial" w:cs="Arial"/>
          <w:sz w:val="24"/>
          <w:szCs w:val="24"/>
          <w:lang w:val="en-US"/>
        </w:rPr>
        <w:t xml:space="preserve"> mitigate their ecological footprint</w:t>
      </w:r>
      <w:r w:rsidR="000B2798" w:rsidRPr="00623185">
        <w:rPr>
          <w:rFonts w:ascii="Arial" w:hAnsi="Arial" w:cs="Arial"/>
          <w:sz w:val="24"/>
          <w:szCs w:val="24"/>
          <w:lang w:val="en-US"/>
        </w:rPr>
        <w:t xml:space="preserve"> and also </w:t>
      </w:r>
      <w:r w:rsidRPr="00623185">
        <w:rPr>
          <w:rFonts w:ascii="Arial" w:hAnsi="Arial" w:cs="Arial"/>
          <w:sz w:val="24"/>
          <w:szCs w:val="24"/>
          <w:lang w:val="en-US"/>
        </w:rPr>
        <w:t>showcase ecotourism advocacy initiatives, a crucial aspect of the tourism sector that is progressively gaining significance.</w:t>
      </w:r>
      <w:r w:rsidR="00F334C1" w:rsidRPr="00623185">
        <w:rPr>
          <w:rFonts w:ascii="Arial" w:hAnsi="Arial" w:cs="Arial"/>
          <w:sz w:val="24"/>
          <w:szCs w:val="24"/>
          <w:lang w:val="en-US"/>
        </w:rPr>
        <w:t xml:space="preserve"> </w:t>
      </w:r>
      <w:r w:rsidR="006D006C" w:rsidRPr="00623185">
        <w:rPr>
          <w:rFonts w:ascii="Arial" w:hAnsi="Arial" w:cs="Arial"/>
          <w:sz w:val="24"/>
          <w:szCs w:val="24"/>
          <w:lang w:val="en-US"/>
        </w:rPr>
        <w:t>The prominence of the Holiday Inn brand name plays a pivotal role in the prosperity of the establishment</w:t>
      </w:r>
      <w:r w:rsidR="000B2798" w:rsidRPr="00623185">
        <w:rPr>
          <w:rFonts w:ascii="Arial" w:hAnsi="Arial" w:cs="Arial"/>
          <w:sz w:val="24"/>
          <w:szCs w:val="24"/>
          <w:lang w:val="en-US"/>
        </w:rPr>
        <w:t xml:space="preserve"> that </w:t>
      </w:r>
      <w:r w:rsidR="006D006C" w:rsidRPr="00623185">
        <w:rPr>
          <w:rFonts w:ascii="Arial" w:hAnsi="Arial" w:cs="Arial"/>
          <w:sz w:val="24"/>
          <w:szCs w:val="24"/>
          <w:lang w:val="en-US"/>
        </w:rPr>
        <w:t>has achieved worldwide recognition for its exceptional level of hospitality and extensive appeal. In a similar vein, the Six Senses hotels have garnered a remarkable standing for their opulent lodgings and top-notch hospitality from a diverse array of esteemed institutions.</w:t>
      </w:r>
      <w:r w:rsidR="00D451AC" w:rsidRPr="00623185">
        <w:rPr>
          <w:rFonts w:ascii="Arial" w:hAnsi="Arial" w:cs="Arial"/>
          <w:sz w:val="24"/>
          <w:szCs w:val="24"/>
          <w:lang w:val="en-US"/>
        </w:rPr>
        <w:t xml:space="preserve"> (Bowie et al., 2017)</w:t>
      </w:r>
      <w:r w:rsidR="00F334C1" w:rsidRPr="00623185">
        <w:rPr>
          <w:rFonts w:ascii="Arial" w:hAnsi="Arial" w:cs="Arial"/>
          <w:sz w:val="24"/>
          <w:szCs w:val="24"/>
          <w:lang w:val="en-US"/>
        </w:rPr>
        <w:t xml:space="preserve"> </w:t>
      </w:r>
      <w:r w:rsidR="006D006C" w:rsidRPr="00623185">
        <w:rPr>
          <w:rFonts w:ascii="Arial" w:hAnsi="Arial" w:cs="Arial"/>
          <w:sz w:val="24"/>
          <w:szCs w:val="24"/>
          <w:lang w:val="en-US"/>
        </w:rPr>
        <w:t>The Holiday Inn brand boasts a vast reservoir of knowledge and expertise, accumulated over several decades of active engagement in the hospitality industry</w:t>
      </w:r>
      <w:r w:rsidR="00352318" w:rsidRPr="00623185">
        <w:rPr>
          <w:rFonts w:ascii="Arial" w:hAnsi="Arial" w:cs="Arial"/>
          <w:sz w:val="24"/>
          <w:szCs w:val="24"/>
          <w:lang w:val="en-US"/>
        </w:rPr>
        <w:t xml:space="preserve"> and the </w:t>
      </w:r>
      <w:r w:rsidR="006D006C" w:rsidRPr="00623185">
        <w:rPr>
          <w:rFonts w:ascii="Arial" w:hAnsi="Arial" w:cs="Arial"/>
          <w:sz w:val="24"/>
          <w:szCs w:val="24"/>
          <w:lang w:val="en-US"/>
        </w:rPr>
        <w:t xml:space="preserve">implementation of said measures has facilitated the </w:t>
      </w:r>
      <w:r w:rsidR="00352318" w:rsidRPr="00623185">
        <w:rPr>
          <w:rFonts w:ascii="Arial" w:hAnsi="Arial" w:cs="Arial"/>
          <w:sz w:val="24"/>
          <w:szCs w:val="24"/>
          <w:lang w:val="en-US"/>
        </w:rPr>
        <w:t>optimization</w:t>
      </w:r>
      <w:r w:rsidR="006D006C" w:rsidRPr="00623185">
        <w:rPr>
          <w:rFonts w:ascii="Arial" w:hAnsi="Arial" w:cs="Arial"/>
          <w:sz w:val="24"/>
          <w:szCs w:val="24"/>
          <w:lang w:val="en-US"/>
        </w:rPr>
        <w:t xml:space="preserve"> of the hotel's operations and the establishment of efficient protocols. The present circumstance has enabled Six Senses to enhance its brand </w:t>
      </w:r>
      <w:r w:rsidR="006D006C" w:rsidRPr="00623185">
        <w:rPr>
          <w:rFonts w:ascii="Arial" w:hAnsi="Arial" w:cs="Arial"/>
          <w:sz w:val="24"/>
          <w:szCs w:val="24"/>
          <w:lang w:val="en-US"/>
        </w:rPr>
        <w:lastRenderedPageBreak/>
        <w:t>persona in a manner that resonates with the discerning clientele.</w:t>
      </w:r>
      <w:r w:rsidR="00F334C1" w:rsidRPr="00623185">
        <w:rPr>
          <w:rFonts w:ascii="Arial" w:hAnsi="Arial" w:cs="Arial"/>
          <w:sz w:val="24"/>
          <w:szCs w:val="24"/>
          <w:lang w:val="en-US"/>
        </w:rPr>
        <w:t xml:space="preserve"> </w:t>
      </w:r>
      <w:r w:rsidR="006D006C" w:rsidRPr="00623185">
        <w:rPr>
          <w:rFonts w:ascii="Arial" w:hAnsi="Arial" w:cs="Arial"/>
          <w:sz w:val="24"/>
          <w:szCs w:val="24"/>
          <w:lang w:val="en-US"/>
        </w:rPr>
        <w:t xml:space="preserve">One of the notable limitations of Holiday Inn lies in its predominant focus on catering to cost-conscious </w:t>
      </w:r>
      <w:r w:rsidR="00352318" w:rsidRPr="00623185">
        <w:rPr>
          <w:rFonts w:ascii="Arial" w:hAnsi="Arial" w:cs="Arial"/>
          <w:sz w:val="24"/>
          <w:szCs w:val="24"/>
          <w:lang w:val="en-US"/>
        </w:rPr>
        <w:t>travelers</w:t>
      </w:r>
      <w:r w:rsidR="006D006C" w:rsidRPr="00623185">
        <w:rPr>
          <w:rFonts w:ascii="Arial" w:hAnsi="Arial" w:cs="Arial"/>
          <w:sz w:val="24"/>
          <w:szCs w:val="24"/>
          <w:lang w:val="en-US"/>
        </w:rPr>
        <w:t>, rather than discerning patrons who place a premium on bespoke attention</w:t>
      </w:r>
      <w:r w:rsidR="00352318" w:rsidRPr="00623185">
        <w:rPr>
          <w:rFonts w:ascii="Arial" w:hAnsi="Arial" w:cs="Arial"/>
          <w:sz w:val="24"/>
          <w:szCs w:val="24"/>
          <w:lang w:val="en-US"/>
        </w:rPr>
        <w:t xml:space="preserve"> While </w:t>
      </w:r>
      <w:proofErr w:type="gramStart"/>
      <w:r w:rsidR="00352318" w:rsidRPr="00623185">
        <w:rPr>
          <w:rFonts w:ascii="Arial" w:hAnsi="Arial" w:cs="Arial"/>
          <w:sz w:val="24"/>
          <w:szCs w:val="24"/>
          <w:lang w:val="en-US"/>
        </w:rPr>
        <w:t xml:space="preserve">likewise </w:t>
      </w:r>
      <w:r w:rsidR="006D006C" w:rsidRPr="00623185">
        <w:rPr>
          <w:rFonts w:ascii="Arial" w:hAnsi="Arial" w:cs="Arial"/>
          <w:sz w:val="24"/>
          <w:szCs w:val="24"/>
          <w:lang w:val="en-US"/>
        </w:rPr>
        <w:t>,</w:t>
      </w:r>
      <w:proofErr w:type="gramEnd"/>
      <w:r w:rsidR="006D006C" w:rsidRPr="00623185">
        <w:rPr>
          <w:rFonts w:ascii="Arial" w:hAnsi="Arial" w:cs="Arial"/>
          <w:sz w:val="24"/>
          <w:szCs w:val="24"/>
          <w:lang w:val="en-US"/>
        </w:rPr>
        <w:t xml:space="preserve"> certain prospective patrons may perceive Six Senses establishments as excessively costly or excessively lavish for their needs.</w:t>
      </w:r>
      <w:r w:rsidR="00354D2C" w:rsidRPr="00623185">
        <w:rPr>
          <w:rFonts w:ascii="Arial" w:hAnsi="Arial" w:cs="Arial"/>
          <w:sz w:val="24"/>
          <w:szCs w:val="24"/>
          <w:lang w:val="en-US"/>
        </w:rPr>
        <w:t xml:space="preserve"> (Sheng, 2020)</w:t>
      </w:r>
      <w:r w:rsidR="00F334C1" w:rsidRPr="00623185">
        <w:rPr>
          <w:rFonts w:ascii="Arial" w:hAnsi="Arial" w:cs="Arial"/>
          <w:sz w:val="24"/>
          <w:szCs w:val="24"/>
          <w:lang w:val="en-US"/>
        </w:rPr>
        <w:t xml:space="preserve"> </w:t>
      </w:r>
      <w:r w:rsidR="006D006C" w:rsidRPr="00623185">
        <w:rPr>
          <w:rFonts w:ascii="Arial" w:hAnsi="Arial" w:cs="Arial"/>
          <w:sz w:val="24"/>
          <w:szCs w:val="24"/>
          <w:lang w:val="en-US"/>
        </w:rPr>
        <w:t xml:space="preserve">The burgeoning desire for high-end lodging amenities in developing regions such as Asia and Africa </w:t>
      </w:r>
      <w:proofErr w:type="gramStart"/>
      <w:r w:rsidR="006D006C" w:rsidRPr="00623185">
        <w:rPr>
          <w:rFonts w:ascii="Arial" w:hAnsi="Arial" w:cs="Arial"/>
          <w:sz w:val="24"/>
          <w:szCs w:val="24"/>
          <w:lang w:val="en-US"/>
        </w:rPr>
        <w:t>affords</w:t>
      </w:r>
      <w:proofErr w:type="gramEnd"/>
      <w:r w:rsidR="006D006C" w:rsidRPr="00623185">
        <w:rPr>
          <w:rFonts w:ascii="Arial" w:hAnsi="Arial" w:cs="Arial"/>
          <w:sz w:val="24"/>
          <w:szCs w:val="24"/>
          <w:lang w:val="en-US"/>
        </w:rPr>
        <w:t xml:space="preserve"> promising prospects for the expansion of both Holiday Inn and Six Senses establishments</w:t>
      </w:r>
      <w:r w:rsidR="00352318" w:rsidRPr="00623185">
        <w:rPr>
          <w:rFonts w:ascii="Arial" w:hAnsi="Arial" w:cs="Arial"/>
          <w:sz w:val="24"/>
          <w:szCs w:val="24"/>
          <w:lang w:val="en-US"/>
        </w:rPr>
        <w:t xml:space="preserve"> and incorporating </w:t>
      </w:r>
      <w:r w:rsidR="006D006C" w:rsidRPr="00623185">
        <w:rPr>
          <w:rFonts w:ascii="Arial" w:hAnsi="Arial" w:cs="Arial"/>
          <w:sz w:val="24"/>
          <w:szCs w:val="24"/>
          <w:lang w:val="en-US"/>
        </w:rPr>
        <w:t>state-of-the-art technological resources into their day-to-day activities and client assistance can prove advantageous for both enterprises.</w:t>
      </w:r>
      <w:r w:rsidR="009A47AA" w:rsidRPr="00623185">
        <w:rPr>
          <w:rFonts w:ascii="Arial" w:hAnsi="Arial" w:cs="Arial"/>
          <w:sz w:val="24"/>
          <w:szCs w:val="24"/>
          <w:lang w:val="en-US"/>
        </w:rPr>
        <w:t xml:space="preserve"> (Lee et al., 2020)</w:t>
      </w:r>
      <w:r w:rsidR="00F334C1" w:rsidRPr="00623185">
        <w:rPr>
          <w:rFonts w:ascii="Arial" w:hAnsi="Arial" w:cs="Arial"/>
          <w:sz w:val="24"/>
          <w:szCs w:val="24"/>
          <w:lang w:val="en-US"/>
        </w:rPr>
        <w:t xml:space="preserve"> </w:t>
      </w:r>
      <w:r w:rsidR="006D006C" w:rsidRPr="00623185">
        <w:rPr>
          <w:rFonts w:ascii="Arial" w:hAnsi="Arial" w:cs="Arial"/>
          <w:sz w:val="24"/>
          <w:szCs w:val="24"/>
          <w:lang w:val="en-US"/>
        </w:rPr>
        <w:t>Both Holiday Inn and Six Senses are potentially vulnerable to the emergence of new competitors in the hotel industry who may present more appealing offerings and amenities to the discerning consumer</w:t>
      </w:r>
      <w:r w:rsidR="000374EB" w:rsidRPr="00623185">
        <w:rPr>
          <w:rFonts w:ascii="Arial" w:hAnsi="Arial" w:cs="Arial"/>
          <w:sz w:val="24"/>
          <w:szCs w:val="24"/>
          <w:lang w:val="en-US"/>
        </w:rPr>
        <w:t xml:space="preserve"> </w:t>
      </w:r>
      <w:proofErr w:type="gramStart"/>
      <w:r w:rsidR="000374EB" w:rsidRPr="00623185">
        <w:rPr>
          <w:rFonts w:ascii="Arial" w:hAnsi="Arial" w:cs="Arial"/>
          <w:sz w:val="24"/>
          <w:szCs w:val="24"/>
          <w:lang w:val="en-US"/>
        </w:rPr>
        <w:t>But</w:t>
      </w:r>
      <w:proofErr w:type="gramEnd"/>
      <w:r w:rsidR="000374EB" w:rsidRPr="00623185">
        <w:rPr>
          <w:rFonts w:ascii="Arial" w:hAnsi="Arial" w:cs="Arial"/>
          <w:sz w:val="24"/>
          <w:szCs w:val="24"/>
          <w:lang w:val="en-US"/>
        </w:rPr>
        <w:t xml:space="preserve"> also</w:t>
      </w:r>
      <w:r w:rsidR="006D006C" w:rsidRPr="00623185">
        <w:rPr>
          <w:rFonts w:ascii="Arial" w:hAnsi="Arial" w:cs="Arial"/>
          <w:sz w:val="24"/>
          <w:szCs w:val="24"/>
          <w:lang w:val="en-US"/>
        </w:rPr>
        <w:t>, the hotel sector is vulnerable to exogenous economic variables, such as worldwide economic downturns, that may curtail the need for lodging amenities.</w:t>
      </w:r>
      <w:r w:rsidR="00302947" w:rsidRPr="00623185">
        <w:rPr>
          <w:rFonts w:ascii="Arial" w:hAnsi="Arial" w:cs="Arial"/>
          <w:sz w:val="24"/>
          <w:szCs w:val="24"/>
          <w:lang w:val="en-US"/>
        </w:rPr>
        <w:t xml:space="preserve"> (</w:t>
      </w:r>
      <w:proofErr w:type="spellStart"/>
      <w:r w:rsidR="00302947" w:rsidRPr="00623185">
        <w:rPr>
          <w:rFonts w:ascii="Arial" w:hAnsi="Arial" w:cs="Arial"/>
          <w:sz w:val="24"/>
          <w:szCs w:val="24"/>
          <w:lang w:val="en-US"/>
        </w:rPr>
        <w:t>Jober</w:t>
      </w:r>
      <w:proofErr w:type="spellEnd"/>
      <w:r w:rsidR="00302947" w:rsidRPr="00623185">
        <w:rPr>
          <w:rFonts w:ascii="Arial" w:hAnsi="Arial" w:cs="Arial"/>
          <w:sz w:val="24"/>
          <w:szCs w:val="24"/>
          <w:lang w:val="en-US"/>
        </w:rPr>
        <w:t xml:space="preserve"> &amp; Ellis-Chadwick, 2020)</w:t>
      </w:r>
      <w:r w:rsidR="00F334C1" w:rsidRPr="00623185">
        <w:rPr>
          <w:rFonts w:ascii="Arial" w:hAnsi="Arial" w:cs="Arial"/>
          <w:sz w:val="24"/>
          <w:szCs w:val="24"/>
          <w:lang w:val="en-US"/>
        </w:rPr>
        <w:t xml:space="preserve"> </w:t>
      </w:r>
      <w:r w:rsidR="00F04938" w:rsidRPr="00623185">
        <w:rPr>
          <w:rFonts w:ascii="Arial" w:hAnsi="Arial" w:cs="Arial"/>
          <w:sz w:val="24"/>
          <w:szCs w:val="24"/>
          <w:lang w:val="en-US"/>
        </w:rPr>
        <w:t>Holiday Inn and Six Senses share similarities insofar as they provide lodging and facilities for guests</w:t>
      </w:r>
      <w:r w:rsidR="000374EB" w:rsidRPr="00623185">
        <w:rPr>
          <w:rFonts w:ascii="Arial" w:hAnsi="Arial" w:cs="Arial"/>
          <w:sz w:val="24"/>
          <w:szCs w:val="24"/>
          <w:lang w:val="en-US"/>
        </w:rPr>
        <w:t xml:space="preserve"> while </w:t>
      </w:r>
      <w:r w:rsidR="00F04938" w:rsidRPr="00623185">
        <w:rPr>
          <w:rFonts w:ascii="Arial" w:hAnsi="Arial" w:cs="Arial"/>
          <w:sz w:val="24"/>
          <w:szCs w:val="24"/>
          <w:lang w:val="en-US"/>
        </w:rPr>
        <w:t>Six Senses is renowned for its high standards and emphasis on health and relaxation, whereas Holiday Inn is well-known for its low rates and delightful accommodations. Nonetheless, both hotels intend to provide exceptional service.</w:t>
      </w:r>
      <w:r w:rsidR="00F334C1" w:rsidRPr="00623185">
        <w:rPr>
          <w:rFonts w:ascii="Arial" w:hAnsi="Arial" w:cs="Arial"/>
          <w:sz w:val="24"/>
          <w:szCs w:val="24"/>
          <w:lang w:val="en-US"/>
        </w:rPr>
        <w:t xml:space="preserve"> </w:t>
      </w:r>
      <w:r w:rsidR="00F04938" w:rsidRPr="00623185">
        <w:rPr>
          <w:rFonts w:ascii="Arial" w:hAnsi="Arial" w:cs="Arial"/>
          <w:sz w:val="24"/>
          <w:szCs w:val="24"/>
          <w:lang w:val="en-US"/>
        </w:rPr>
        <w:t>The rates of each hotel fluctuate based on supply and demand as well as the season</w:t>
      </w:r>
      <w:r w:rsidR="000374EB" w:rsidRPr="00623185">
        <w:rPr>
          <w:rFonts w:ascii="Arial" w:hAnsi="Arial" w:cs="Arial"/>
          <w:sz w:val="24"/>
          <w:szCs w:val="24"/>
          <w:lang w:val="en-US"/>
        </w:rPr>
        <w:t xml:space="preserve"> and to </w:t>
      </w:r>
      <w:r w:rsidR="00F04938" w:rsidRPr="00623185">
        <w:rPr>
          <w:rFonts w:ascii="Arial" w:hAnsi="Arial" w:cs="Arial"/>
          <w:sz w:val="24"/>
          <w:szCs w:val="24"/>
          <w:lang w:val="en-US"/>
        </w:rPr>
        <w:t>augment their customer base, they promote singular bargains and bundles, particularly during periods of low demand.</w:t>
      </w:r>
      <w:r w:rsidR="00F334C1" w:rsidRPr="00623185">
        <w:rPr>
          <w:rFonts w:ascii="Arial" w:hAnsi="Arial" w:cs="Arial"/>
          <w:sz w:val="24"/>
          <w:szCs w:val="24"/>
          <w:lang w:val="en-US"/>
        </w:rPr>
        <w:t xml:space="preserve"> (Wen &amp; Jiang, 2020) </w:t>
      </w:r>
      <w:r w:rsidR="00F04938" w:rsidRPr="00623185">
        <w:rPr>
          <w:rFonts w:ascii="Arial" w:hAnsi="Arial" w:cs="Arial"/>
          <w:sz w:val="24"/>
          <w:szCs w:val="24"/>
          <w:lang w:val="en-US"/>
        </w:rPr>
        <w:t xml:space="preserve">Both hotel chains can be found in a broad variety of countries across the </w:t>
      </w:r>
      <w:proofErr w:type="gramStart"/>
      <w:r w:rsidR="00F04938" w:rsidRPr="00623185">
        <w:rPr>
          <w:rFonts w:ascii="Arial" w:hAnsi="Arial" w:cs="Arial"/>
          <w:sz w:val="24"/>
          <w:szCs w:val="24"/>
          <w:lang w:val="en-US"/>
        </w:rPr>
        <w:t>globe</w:t>
      </w:r>
      <w:proofErr w:type="gramEnd"/>
      <w:r w:rsidR="000374EB" w:rsidRPr="00623185">
        <w:rPr>
          <w:rFonts w:ascii="Arial" w:hAnsi="Arial" w:cs="Arial"/>
          <w:sz w:val="24"/>
          <w:szCs w:val="24"/>
          <w:lang w:val="en-US"/>
        </w:rPr>
        <w:t xml:space="preserve"> and they </w:t>
      </w:r>
      <w:r w:rsidR="00F04938" w:rsidRPr="00623185">
        <w:rPr>
          <w:rFonts w:ascii="Arial" w:hAnsi="Arial" w:cs="Arial"/>
          <w:sz w:val="24"/>
          <w:szCs w:val="24"/>
          <w:lang w:val="en-US"/>
        </w:rPr>
        <w:t xml:space="preserve">meticulously select their locations to best serve their clientele. Holiday Inns are typically located in urban areas or </w:t>
      </w:r>
      <w:proofErr w:type="gramStart"/>
      <w:r w:rsidR="00F04938" w:rsidRPr="00623185">
        <w:rPr>
          <w:rFonts w:ascii="Arial" w:hAnsi="Arial" w:cs="Arial"/>
          <w:sz w:val="24"/>
          <w:szCs w:val="24"/>
          <w:lang w:val="en-US"/>
        </w:rPr>
        <w:t>in close proximity to</w:t>
      </w:r>
      <w:proofErr w:type="gramEnd"/>
      <w:r w:rsidR="00F04938" w:rsidRPr="00623185">
        <w:rPr>
          <w:rFonts w:ascii="Arial" w:hAnsi="Arial" w:cs="Arial"/>
          <w:sz w:val="24"/>
          <w:szCs w:val="24"/>
          <w:lang w:val="en-US"/>
        </w:rPr>
        <w:t xml:space="preserve"> prominent tourist destinations, whereas Six Senses properties are typically situated in rural areas to provide guests with a more tranquil experience.</w:t>
      </w:r>
      <w:r w:rsidR="00412B9C" w:rsidRPr="00623185">
        <w:rPr>
          <w:rFonts w:ascii="Arial" w:hAnsi="Arial" w:cs="Arial"/>
          <w:sz w:val="24"/>
          <w:szCs w:val="24"/>
          <w:lang w:val="en-US"/>
        </w:rPr>
        <w:t xml:space="preserve"> (</w:t>
      </w:r>
      <w:proofErr w:type="gramStart"/>
      <w:r w:rsidR="00412B9C" w:rsidRPr="00623185">
        <w:rPr>
          <w:rFonts w:ascii="Arial" w:hAnsi="Arial" w:cs="Arial"/>
          <w:sz w:val="24"/>
          <w:szCs w:val="24"/>
          <w:lang w:val="en-US"/>
        </w:rPr>
        <w:t>O,Connor</w:t>
      </w:r>
      <w:proofErr w:type="gramEnd"/>
      <w:r w:rsidR="00412B9C" w:rsidRPr="00623185">
        <w:rPr>
          <w:rFonts w:ascii="Arial" w:hAnsi="Arial" w:cs="Arial"/>
          <w:sz w:val="24"/>
          <w:szCs w:val="24"/>
          <w:lang w:val="en-US"/>
        </w:rPr>
        <w:t>, 208)</w:t>
      </w:r>
      <w:r w:rsidR="00F334C1" w:rsidRPr="00623185">
        <w:rPr>
          <w:rFonts w:ascii="Arial" w:hAnsi="Arial" w:cs="Arial"/>
          <w:sz w:val="24"/>
          <w:szCs w:val="24"/>
          <w:lang w:val="en-US"/>
        </w:rPr>
        <w:t xml:space="preserve"> </w:t>
      </w:r>
      <w:r w:rsidR="00F04938" w:rsidRPr="00623185">
        <w:rPr>
          <w:rFonts w:ascii="Arial" w:hAnsi="Arial" w:cs="Arial"/>
          <w:sz w:val="24"/>
          <w:szCs w:val="24"/>
          <w:lang w:val="en-US"/>
        </w:rPr>
        <w:t>Each establishment promotes its offerings through a variety of channels, including social media, email, and partnerships with tour operators</w:t>
      </w:r>
      <w:r w:rsidR="000374EB" w:rsidRPr="00623185">
        <w:rPr>
          <w:rFonts w:ascii="Arial" w:hAnsi="Arial" w:cs="Arial"/>
          <w:sz w:val="24"/>
          <w:szCs w:val="24"/>
          <w:lang w:val="en-US"/>
        </w:rPr>
        <w:t xml:space="preserve"> and they both emphasize</w:t>
      </w:r>
      <w:r w:rsidR="00F04938" w:rsidRPr="00623185">
        <w:rPr>
          <w:rFonts w:ascii="Arial" w:hAnsi="Arial" w:cs="Arial"/>
          <w:sz w:val="24"/>
          <w:szCs w:val="24"/>
          <w:lang w:val="en-US"/>
        </w:rPr>
        <w:t xml:space="preserve"> customer loyalty </w:t>
      </w:r>
      <w:r w:rsidR="000374EB" w:rsidRPr="00623185">
        <w:rPr>
          <w:rFonts w:ascii="Arial" w:hAnsi="Arial" w:cs="Arial"/>
          <w:sz w:val="24"/>
          <w:szCs w:val="24"/>
          <w:lang w:val="en-US"/>
        </w:rPr>
        <w:t>programs</w:t>
      </w:r>
      <w:r w:rsidR="00F04938" w:rsidRPr="00623185">
        <w:rPr>
          <w:rFonts w:ascii="Arial" w:hAnsi="Arial" w:cs="Arial"/>
          <w:sz w:val="24"/>
          <w:szCs w:val="24"/>
          <w:lang w:val="en-US"/>
        </w:rPr>
        <w:t xml:space="preserve"> and eco-friendly </w:t>
      </w:r>
      <w:r w:rsidR="000374EB" w:rsidRPr="00623185">
        <w:rPr>
          <w:rFonts w:ascii="Arial" w:hAnsi="Arial" w:cs="Arial"/>
          <w:sz w:val="24"/>
          <w:szCs w:val="24"/>
          <w:lang w:val="en-US"/>
        </w:rPr>
        <w:t>practices</w:t>
      </w:r>
      <w:r w:rsidR="00F04938" w:rsidRPr="00623185">
        <w:rPr>
          <w:rFonts w:ascii="Arial" w:hAnsi="Arial" w:cs="Arial"/>
          <w:sz w:val="24"/>
          <w:szCs w:val="24"/>
          <w:lang w:val="en-US"/>
        </w:rPr>
        <w:t xml:space="preserve"> as additional selling points on their websites.</w:t>
      </w:r>
      <w:r w:rsidR="0004774F" w:rsidRPr="00623185">
        <w:rPr>
          <w:rFonts w:ascii="Arial" w:hAnsi="Arial" w:cs="Arial"/>
          <w:sz w:val="24"/>
          <w:szCs w:val="24"/>
          <w:lang w:val="en-US"/>
        </w:rPr>
        <w:t xml:space="preserve"> (Palmer &amp; McCole, 2000)</w:t>
      </w:r>
      <w:r w:rsidR="00F334C1" w:rsidRPr="00623185">
        <w:rPr>
          <w:rFonts w:ascii="Arial" w:hAnsi="Arial" w:cs="Arial"/>
          <w:sz w:val="24"/>
          <w:szCs w:val="24"/>
          <w:lang w:val="en-US"/>
        </w:rPr>
        <w:t xml:space="preserve"> </w:t>
      </w:r>
      <w:r w:rsidR="00F04938" w:rsidRPr="00623185">
        <w:rPr>
          <w:rFonts w:ascii="Arial" w:hAnsi="Arial" w:cs="Arial"/>
          <w:sz w:val="24"/>
          <w:szCs w:val="24"/>
          <w:lang w:val="en-US"/>
        </w:rPr>
        <w:t>In order to provide superior service, both hotels place a premium on the professional development and happiness of their employees</w:t>
      </w:r>
      <w:r w:rsidR="000374EB" w:rsidRPr="00623185">
        <w:rPr>
          <w:rFonts w:ascii="Arial" w:hAnsi="Arial" w:cs="Arial"/>
          <w:sz w:val="24"/>
          <w:szCs w:val="24"/>
          <w:lang w:val="en-US"/>
        </w:rPr>
        <w:t xml:space="preserve"> and to </w:t>
      </w:r>
      <w:r w:rsidR="00F04938" w:rsidRPr="00623185">
        <w:rPr>
          <w:rFonts w:ascii="Arial" w:hAnsi="Arial" w:cs="Arial"/>
          <w:sz w:val="24"/>
          <w:szCs w:val="24"/>
          <w:lang w:val="en-US"/>
        </w:rPr>
        <w:t xml:space="preserve">ensure their guests have a pleasurable stay, they staff the front desk and other areas of the hotel with friendly </w:t>
      </w:r>
      <w:r w:rsidR="00F04938" w:rsidRPr="00623185">
        <w:rPr>
          <w:rFonts w:ascii="Arial" w:hAnsi="Arial" w:cs="Arial"/>
          <w:sz w:val="24"/>
          <w:szCs w:val="24"/>
          <w:lang w:val="en-US"/>
        </w:rPr>
        <w:lastRenderedPageBreak/>
        <w:t>and capable individuals.</w:t>
      </w:r>
      <w:r w:rsidR="00C374BD" w:rsidRPr="00623185">
        <w:rPr>
          <w:rFonts w:ascii="Arial" w:hAnsi="Arial" w:cs="Arial"/>
          <w:sz w:val="24"/>
          <w:szCs w:val="24"/>
          <w:lang w:val="en-US"/>
        </w:rPr>
        <w:t xml:space="preserve">( Stathopoulos &amp; </w:t>
      </w:r>
      <w:proofErr w:type="spellStart"/>
      <w:r w:rsidR="00C374BD" w:rsidRPr="00623185">
        <w:rPr>
          <w:rFonts w:ascii="Arial" w:hAnsi="Arial" w:cs="Arial"/>
          <w:sz w:val="24"/>
          <w:szCs w:val="24"/>
          <w:lang w:val="en-US"/>
        </w:rPr>
        <w:t>Kladou</w:t>
      </w:r>
      <w:proofErr w:type="spellEnd"/>
      <w:r w:rsidR="00C374BD" w:rsidRPr="00623185">
        <w:rPr>
          <w:rFonts w:ascii="Arial" w:hAnsi="Arial" w:cs="Arial"/>
          <w:sz w:val="24"/>
          <w:szCs w:val="24"/>
          <w:lang w:val="en-US"/>
        </w:rPr>
        <w:t>, 2019)</w:t>
      </w:r>
      <w:r w:rsidR="00F334C1" w:rsidRPr="00623185">
        <w:rPr>
          <w:rFonts w:ascii="Arial" w:hAnsi="Arial" w:cs="Arial"/>
          <w:sz w:val="24"/>
          <w:szCs w:val="24"/>
          <w:lang w:val="en-US"/>
        </w:rPr>
        <w:t xml:space="preserve"> </w:t>
      </w:r>
      <w:r w:rsidR="00F04938" w:rsidRPr="00623185">
        <w:rPr>
          <w:rFonts w:ascii="Arial" w:hAnsi="Arial" w:cs="Arial"/>
          <w:sz w:val="24"/>
          <w:szCs w:val="24"/>
          <w:lang w:val="en-US"/>
        </w:rPr>
        <w:t xml:space="preserve">Both establishments </w:t>
      </w:r>
      <w:r w:rsidR="000374EB" w:rsidRPr="00623185">
        <w:rPr>
          <w:rFonts w:ascii="Arial" w:hAnsi="Arial" w:cs="Arial"/>
          <w:sz w:val="24"/>
          <w:szCs w:val="24"/>
          <w:lang w:val="en-US"/>
        </w:rPr>
        <w:t>prioritize</w:t>
      </w:r>
      <w:r w:rsidR="00F04938" w:rsidRPr="00623185">
        <w:rPr>
          <w:rFonts w:ascii="Arial" w:hAnsi="Arial" w:cs="Arial"/>
          <w:sz w:val="24"/>
          <w:szCs w:val="24"/>
          <w:lang w:val="en-US"/>
        </w:rPr>
        <w:t xml:space="preserve"> providing a seamless check-in and -out process</w:t>
      </w:r>
      <w:r w:rsidR="000374EB" w:rsidRPr="00623185">
        <w:rPr>
          <w:rFonts w:ascii="Arial" w:hAnsi="Arial" w:cs="Arial"/>
          <w:sz w:val="24"/>
          <w:szCs w:val="24"/>
          <w:lang w:val="en-US"/>
        </w:rPr>
        <w:t xml:space="preserve"> while</w:t>
      </w:r>
      <w:r w:rsidR="00F04938" w:rsidRPr="00623185">
        <w:rPr>
          <w:rFonts w:ascii="Arial" w:hAnsi="Arial" w:cs="Arial"/>
          <w:sz w:val="24"/>
          <w:szCs w:val="24"/>
          <w:lang w:val="en-US"/>
        </w:rPr>
        <w:t>, they offer a variety of upgrade, menu, and service options to make each guest's stay as unique as feasible.</w:t>
      </w:r>
      <w:r w:rsidR="000D6E5E" w:rsidRPr="00623185">
        <w:rPr>
          <w:rFonts w:ascii="Arial" w:hAnsi="Arial" w:cs="Arial"/>
          <w:sz w:val="24"/>
          <w:szCs w:val="24"/>
          <w:lang w:val="en-US"/>
        </w:rPr>
        <w:t xml:space="preserve"> </w:t>
      </w:r>
      <w:r w:rsidR="00F04938" w:rsidRPr="00623185">
        <w:rPr>
          <w:rFonts w:ascii="Arial" w:hAnsi="Arial" w:cs="Arial"/>
          <w:sz w:val="24"/>
          <w:szCs w:val="24"/>
          <w:lang w:val="en-US"/>
        </w:rPr>
        <w:t>Both hotels' interiors and exteriors are designed to reflect the brands they represent and to provide visitors with a comfortable stay.</w:t>
      </w:r>
      <w:r w:rsidR="00F334C1" w:rsidRPr="00623185">
        <w:rPr>
          <w:rFonts w:ascii="Arial" w:hAnsi="Arial" w:cs="Arial"/>
          <w:sz w:val="24"/>
          <w:szCs w:val="24"/>
          <w:lang w:val="en-US"/>
        </w:rPr>
        <w:t xml:space="preserve"> (Xu et al., 2017) </w:t>
      </w:r>
      <w:r w:rsidR="008A3B0D" w:rsidRPr="00623185">
        <w:rPr>
          <w:rFonts w:ascii="Arial" w:hAnsi="Arial" w:cs="Arial"/>
          <w:sz w:val="24"/>
          <w:szCs w:val="24"/>
          <w:lang w:val="en-US"/>
        </w:rPr>
        <w:t>Both Holiday Inn and Six Senses strategically segment and target distinct demographic groups, rendering them analogous</w:t>
      </w:r>
      <w:r w:rsidR="000D6E5E" w:rsidRPr="00623185">
        <w:rPr>
          <w:rFonts w:ascii="Arial" w:hAnsi="Arial" w:cs="Arial"/>
          <w:sz w:val="24"/>
          <w:szCs w:val="24"/>
          <w:lang w:val="en-US"/>
        </w:rPr>
        <w:t xml:space="preserve"> and in </w:t>
      </w:r>
      <w:r w:rsidR="008A3B0D" w:rsidRPr="00623185">
        <w:rPr>
          <w:rFonts w:ascii="Arial" w:hAnsi="Arial" w:cs="Arial"/>
          <w:sz w:val="24"/>
          <w:szCs w:val="24"/>
          <w:lang w:val="en-US"/>
        </w:rPr>
        <w:t xml:space="preserve">a manner akin to the Holiday Inn, Six Senses </w:t>
      </w:r>
      <w:r w:rsidR="000D6E5E" w:rsidRPr="00623185">
        <w:rPr>
          <w:rFonts w:ascii="Arial" w:hAnsi="Arial" w:cs="Arial"/>
          <w:sz w:val="24"/>
          <w:szCs w:val="24"/>
          <w:lang w:val="en-US"/>
        </w:rPr>
        <w:t>endeavors</w:t>
      </w:r>
      <w:r w:rsidR="008A3B0D" w:rsidRPr="00623185">
        <w:rPr>
          <w:rFonts w:ascii="Arial" w:hAnsi="Arial" w:cs="Arial"/>
          <w:sz w:val="24"/>
          <w:szCs w:val="24"/>
          <w:lang w:val="en-US"/>
        </w:rPr>
        <w:t xml:space="preserve"> to provide an elevated experience for families who desire to engage with one another amidst a backdrop of refined amenities and offerings. Notwithstanding, Six Senses caters to families in pursuit of exceptional and unconventional pursuits</w:t>
      </w:r>
      <w:r w:rsidR="000D6E5E" w:rsidRPr="00623185">
        <w:rPr>
          <w:rFonts w:ascii="Arial" w:hAnsi="Arial" w:cs="Arial"/>
          <w:sz w:val="24"/>
          <w:szCs w:val="24"/>
          <w:lang w:val="en-US"/>
        </w:rPr>
        <w:t xml:space="preserve"> and </w:t>
      </w:r>
      <w:proofErr w:type="gramStart"/>
      <w:r w:rsidR="000D6E5E" w:rsidRPr="00623185">
        <w:rPr>
          <w:rFonts w:ascii="Arial" w:hAnsi="Arial" w:cs="Arial"/>
          <w:sz w:val="24"/>
          <w:szCs w:val="24"/>
          <w:lang w:val="en-US"/>
        </w:rPr>
        <w:t xml:space="preserve">both </w:t>
      </w:r>
      <w:r w:rsidR="008A3B0D" w:rsidRPr="00623185">
        <w:rPr>
          <w:rFonts w:ascii="Arial" w:hAnsi="Arial" w:cs="Arial"/>
          <w:sz w:val="24"/>
          <w:szCs w:val="24"/>
          <w:lang w:val="en-US"/>
        </w:rPr>
        <w:t>of the aforementioned</w:t>
      </w:r>
      <w:proofErr w:type="gramEnd"/>
      <w:r w:rsidR="008A3B0D" w:rsidRPr="00623185">
        <w:rPr>
          <w:rFonts w:ascii="Arial" w:hAnsi="Arial" w:cs="Arial"/>
          <w:sz w:val="24"/>
          <w:szCs w:val="24"/>
          <w:lang w:val="en-US"/>
        </w:rPr>
        <w:t xml:space="preserve"> brands cater to the discerning business traveller who places a premium on factors such as convenience, user-friendliness, and reliability.</w:t>
      </w:r>
      <w:r w:rsidR="00C374BD" w:rsidRPr="00623185">
        <w:rPr>
          <w:rFonts w:ascii="Arial" w:hAnsi="Arial" w:cs="Arial"/>
          <w:sz w:val="24"/>
          <w:szCs w:val="24"/>
          <w:lang w:val="en-US"/>
        </w:rPr>
        <w:t xml:space="preserve"> (</w:t>
      </w:r>
      <w:proofErr w:type="spellStart"/>
      <w:r w:rsidR="00C374BD" w:rsidRPr="00623185">
        <w:rPr>
          <w:rFonts w:ascii="Arial" w:hAnsi="Arial" w:cs="Arial"/>
          <w:sz w:val="24"/>
          <w:szCs w:val="24"/>
          <w:lang w:val="en-US"/>
        </w:rPr>
        <w:t>Selvarajah</w:t>
      </w:r>
      <w:proofErr w:type="spellEnd"/>
      <w:r w:rsidR="00C374BD" w:rsidRPr="00623185">
        <w:rPr>
          <w:rFonts w:ascii="Arial" w:hAnsi="Arial" w:cs="Arial"/>
          <w:sz w:val="24"/>
          <w:szCs w:val="24"/>
          <w:lang w:val="en-US"/>
        </w:rPr>
        <w:t>, 2016)</w:t>
      </w:r>
    </w:p>
    <w:p w14:paraId="0FA1A3EF" w14:textId="77777777" w:rsidR="006C4470" w:rsidRPr="00623185" w:rsidRDefault="006C4470" w:rsidP="00623185">
      <w:pPr>
        <w:spacing w:line="360" w:lineRule="auto"/>
        <w:jc w:val="both"/>
        <w:rPr>
          <w:rFonts w:ascii="Arial" w:hAnsi="Arial" w:cs="Arial"/>
          <w:sz w:val="24"/>
          <w:szCs w:val="24"/>
          <w:lang w:val="en-US"/>
        </w:rPr>
      </w:pPr>
    </w:p>
    <w:p w14:paraId="6A702989" w14:textId="5C74E5DB" w:rsidR="006C4470" w:rsidRPr="00623185" w:rsidRDefault="006C4470" w:rsidP="00623185">
      <w:pPr>
        <w:pStyle w:val="Heading1"/>
        <w:spacing w:line="360" w:lineRule="auto"/>
        <w:jc w:val="both"/>
        <w:rPr>
          <w:rFonts w:ascii="Arial" w:hAnsi="Arial" w:cs="Arial"/>
          <w:lang w:val="en-US"/>
        </w:rPr>
      </w:pPr>
      <w:r w:rsidRPr="00623185">
        <w:rPr>
          <w:rFonts w:ascii="Arial" w:hAnsi="Arial" w:cs="Arial"/>
          <w:lang w:val="en-US"/>
        </w:rPr>
        <w:t xml:space="preserve">Conclusion </w:t>
      </w:r>
    </w:p>
    <w:p w14:paraId="3AABC3F2" w14:textId="77777777" w:rsidR="008A3B0D" w:rsidRPr="00623185" w:rsidRDefault="008A3B0D" w:rsidP="00623185">
      <w:pPr>
        <w:spacing w:line="360" w:lineRule="auto"/>
        <w:jc w:val="both"/>
        <w:rPr>
          <w:rFonts w:ascii="Arial" w:hAnsi="Arial" w:cs="Arial"/>
          <w:sz w:val="24"/>
          <w:szCs w:val="24"/>
          <w:lang w:val="en-US"/>
        </w:rPr>
      </w:pPr>
    </w:p>
    <w:p w14:paraId="6A88F8F2" w14:textId="41240BB7" w:rsidR="008A3B0D" w:rsidRPr="00623185" w:rsidRDefault="008A3B0D" w:rsidP="00623185">
      <w:pPr>
        <w:spacing w:line="360" w:lineRule="auto"/>
        <w:jc w:val="both"/>
        <w:rPr>
          <w:rFonts w:ascii="Arial" w:hAnsi="Arial" w:cs="Arial"/>
          <w:sz w:val="24"/>
          <w:szCs w:val="24"/>
          <w:lang w:val="en-US"/>
        </w:rPr>
      </w:pPr>
      <w:r w:rsidRPr="00623185">
        <w:rPr>
          <w:rFonts w:ascii="Arial" w:hAnsi="Arial" w:cs="Arial"/>
          <w:sz w:val="24"/>
          <w:szCs w:val="24"/>
          <w:lang w:val="en-US"/>
        </w:rPr>
        <w:t>In summation, it can be observed that Holiday Inn and Six Senses employ disparate methodologies in their pursuit of targeting and segmentation, albeit with some degree of convergence in their target audience and segmentation tactics</w:t>
      </w:r>
      <w:r w:rsidR="000D6E5E" w:rsidRPr="00623185">
        <w:rPr>
          <w:rFonts w:ascii="Arial" w:hAnsi="Arial" w:cs="Arial"/>
          <w:sz w:val="24"/>
          <w:szCs w:val="24"/>
          <w:lang w:val="en-US"/>
        </w:rPr>
        <w:t xml:space="preserve"> and both </w:t>
      </w:r>
      <w:r w:rsidRPr="00623185">
        <w:rPr>
          <w:rFonts w:ascii="Arial" w:hAnsi="Arial" w:cs="Arial"/>
          <w:sz w:val="24"/>
          <w:szCs w:val="24"/>
          <w:lang w:val="en-US"/>
        </w:rPr>
        <w:t>enterprises have proactively discerned the inclinations and necessities of their respective demographic segments and modified their merchandise correspondingly. Consequently, both enterprises have garnered ardent followings of patrons eager to procure and endorse their merchandise and amenities.</w:t>
      </w:r>
    </w:p>
    <w:p w14:paraId="23C35A8B" w14:textId="77777777" w:rsidR="008A3B0D" w:rsidRPr="00623185" w:rsidRDefault="008A3B0D" w:rsidP="00623185">
      <w:pPr>
        <w:spacing w:line="360" w:lineRule="auto"/>
        <w:jc w:val="both"/>
        <w:rPr>
          <w:rFonts w:ascii="Arial" w:hAnsi="Arial" w:cs="Arial"/>
          <w:sz w:val="24"/>
          <w:szCs w:val="24"/>
          <w:lang w:val="en-US"/>
        </w:rPr>
      </w:pPr>
    </w:p>
    <w:p w14:paraId="0A6A15C2" w14:textId="77777777" w:rsidR="00F04938" w:rsidRDefault="00F04938" w:rsidP="00623185">
      <w:pPr>
        <w:spacing w:line="360" w:lineRule="auto"/>
        <w:jc w:val="both"/>
        <w:rPr>
          <w:rFonts w:ascii="Arial" w:hAnsi="Arial" w:cs="Arial"/>
          <w:sz w:val="24"/>
          <w:szCs w:val="24"/>
          <w:lang w:val="en-US"/>
        </w:rPr>
      </w:pPr>
    </w:p>
    <w:p w14:paraId="12E0D375" w14:textId="77777777" w:rsidR="00623185" w:rsidRDefault="00623185" w:rsidP="00623185">
      <w:pPr>
        <w:spacing w:line="360" w:lineRule="auto"/>
        <w:jc w:val="both"/>
        <w:rPr>
          <w:rFonts w:ascii="Arial" w:hAnsi="Arial" w:cs="Arial"/>
          <w:sz w:val="24"/>
          <w:szCs w:val="24"/>
          <w:lang w:val="en-US"/>
        </w:rPr>
      </w:pPr>
    </w:p>
    <w:p w14:paraId="2E3C5D59" w14:textId="77777777" w:rsidR="00623185" w:rsidRDefault="00623185" w:rsidP="00623185">
      <w:pPr>
        <w:spacing w:line="360" w:lineRule="auto"/>
        <w:jc w:val="both"/>
        <w:rPr>
          <w:rFonts w:ascii="Arial" w:hAnsi="Arial" w:cs="Arial"/>
          <w:sz w:val="24"/>
          <w:szCs w:val="24"/>
          <w:lang w:val="en-US"/>
        </w:rPr>
      </w:pPr>
    </w:p>
    <w:p w14:paraId="147AA48D" w14:textId="77777777" w:rsidR="00623185" w:rsidRDefault="00623185" w:rsidP="00623185">
      <w:pPr>
        <w:spacing w:line="360" w:lineRule="auto"/>
        <w:jc w:val="both"/>
        <w:rPr>
          <w:rFonts w:ascii="Arial" w:hAnsi="Arial" w:cs="Arial"/>
          <w:sz w:val="24"/>
          <w:szCs w:val="24"/>
          <w:lang w:val="en-US"/>
        </w:rPr>
      </w:pPr>
    </w:p>
    <w:p w14:paraId="79F1AE0C" w14:textId="77777777" w:rsidR="00623185" w:rsidRPr="00623185" w:rsidRDefault="00623185" w:rsidP="00623185">
      <w:pPr>
        <w:spacing w:line="360" w:lineRule="auto"/>
        <w:jc w:val="both"/>
        <w:rPr>
          <w:rFonts w:ascii="Arial" w:hAnsi="Arial" w:cs="Arial"/>
          <w:sz w:val="24"/>
          <w:szCs w:val="24"/>
          <w:lang w:val="en-US"/>
        </w:rPr>
      </w:pPr>
    </w:p>
    <w:p w14:paraId="64A2F920" w14:textId="42D6DB06" w:rsidR="006D006C" w:rsidRPr="00623185" w:rsidRDefault="00513F28" w:rsidP="00623185">
      <w:pPr>
        <w:pStyle w:val="Heading1"/>
        <w:spacing w:line="360" w:lineRule="auto"/>
        <w:jc w:val="both"/>
        <w:rPr>
          <w:rFonts w:ascii="Arial" w:hAnsi="Arial" w:cs="Arial"/>
          <w:lang w:val="en-US"/>
        </w:rPr>
      </w:pPr>
      <w:r w:rsidRPr="00623185">
        <w:rPr>
          <w:rFonts w:ascii="Arial" w:hAnsi="Arial" w:cs="Arial"/>
          <w:lang w:val="en-US"/>
        </w:rPr>
        <w:lastRenderedPageBreak/>
        <w:t>References</w:t>
      </w:r>
    </w:p>
    <w:p w14:paraId="272A1B9F" w14:textId="77777777" w:rsidR="00623185" w:rsidRPr="00623185" w:rsidRDefault="00623185" w:rsidP="00623185">
      <w:pPr>
        <w:pStyle w:val="ListParagraph"/>
        <w:numPr>
          <w:ilvl w:val="0"/>
          <w:numId w:val="1"/>
        </w:numPr>
        <w:spacing w:line="360" w:lineRule="auto"/>
        <w:jc w:val="both"/>
        <w:rPr>
          <w:rFonts w:ascii="Arial" w:hAnsi="Arial" w:cs="Arial"/>
          <w:sz w:val="24"/>
          <w:szCs w:val="24"/>
          <w:lang w:val="en-US"/>
        </w:rPr>
      </w:pPr>
      <w:proofErr w:type="spellStart"/>
      <w:r w:rsidRPr="00623185">
        <w:rPr>
          <w:rFonts w:ascii="Arial" w:hAnsi="Arial" w:cs="Arial"/>
          <w:sz w:val="24"/>
          <w:szCs w:val="24"/>
          <w:lang w:val="en-US"/>
        </w:rPr>
        <w:t>Anuar</w:t>
      </w:r>
      <w:proofErr w:type="spellEnd"/>
      <w:r w:rsidRPr="00623185">
        <w:rPr>
          <w:rFonts w:ascii="Arial" w:hAnsi="Arial" w:cs="Arial"/>
          <w:sz w:val="24"/>
          <w:szCs w:val="24"/>
          <w:lang w:val="en-US"/>
        </w:rPr>
        <w:t xml:space="preserve">, A. R., &amp; </w:t>
      </w:r>
      <w:proofErr w:type="spellStart"/>
      <w:r w:rsidRPr="00623185">
        <w:rPr>
          <w:rFonts w:ascii="Arial" w:hAnsi="Arial" w:cs="Arial"/>
          <w:sz w:val="24"/>
          <w:szCs w:val="24"/>
          <w:lang w:val="en-US"/>
        </w:rPr>
        <w:t>Weldegebriel</w:t>
      </w:r>
      <w:proofErr w:type="spellEnd"/>
      <w:r w:rsidRPr="00623185">
        <w:rPr>
          <w:rFonts w:ascii="Arial" w:hAnsi="Arial" w:cs="Arial"/>
          <w:sz w:val="24"/>
          <w:szCs w:val="24"/>
          <w:lang w:val="en-US"/>
        </w:rPr>
        <w:t>, M. T. (2018). An assessment of the environmental and sustainability practices of Six Senses Resorts. Journal of Tourism and Hospitality Management, 6(3), 53-64.</w:t>
      </w:r>
    </w:p>
    <w:p w14:paraId="7FD22C12" w14:textId="77777777" w:rsidR="00623185" w:rsidRPr="00623185" w:rsidRDefault="00623185" w:rsidP="00623185">
      <w:pPr>
        <w:pStyle w:val="ListParagraph"/>
        <w:numPr>
          <w:ilvl w:val="0"/>
          <w:numId w:val="1"/>
        </w:numPr>
        <w:spacing w:line="360" w:lineRule="auto"/>
        <w:jc w:val="both"/>
        <w:rPr>
          <w:rFonts w:ascii="Arial" w:hAnsi="Arial" w:cs="Arial"/>
          <w:sz w:val="24"/>
          <w:szCs w:val="24"/>
          <w:lang w:val="en-US"/>
        </w:rPr>
      </w:pPr>
      <w:proofErr w:type="spellStart"/>
      <w:proofErr w:type="gramStart"/>
      <w:r w:rsidRPr="00623185">
        <w:rPr>
          <w:rFonts w:ascii="Arial" w:hAnsi="Arial" w:cs="Arial"/>
          <w:sz w:val="24"/>
          <w:szCs w:val="24"/>
          <w:lang w:val="en-US"/>
        </w:rPr>
        <w:t>Bowie,D</w:t>
      </w:r>
      <w:proofErr w:type="spellEnd"/>
      <w:r w:rsidRPr="00623185">
        <w:rPr>
          <w:rFonts w:ascii="Arial" w:hAnsi="Arial" w:cs="Arial"/>
          <w:sz w:val="24"/>
          <w:szCs w:val="24"/>
          <w:lang w:val="en-US"/>
        </w:rPr>
        <w:t>.</w:t>
      </w:r>
      <w:proofErr w:type="gramEnd"/>
      <w:r w:rsidRPr="00623185">
        <w:rPr>
          <w:rFonts w:ascii="Arial" w:hAnsi="Arial" w:cs="Arial"/>
          <w:sz w:val="24"/>
          <w:szCs w:val="24"/>
          <w:lang w:val="en-US"/>
        </w:rPr>
        <w:t xml:space="preserve"> B</w:t>
      </w:r>
      <w:proofErr w:type="spellStart"/>
      <w:r w:rsidRPr="00623185">
        <w:rPr>
          <w:rFonts w:ascii="Arial" w:hAnsi="Arial" w:cs="Arial"/>
          <w:sz w:val="24"/>
          <w:szCs w:val="24"/>
          <w:lang w:val="en-US"/>
        </w:rPr>
        <w:t>uttle,F</w:t>
      </w:r>
      <w:proofErr w:type="spellEnd"/>
      <w:r w:rsidRPr="00623185">
        <w:rPr>
          <w:rFonts w:ascii="Arial" w:hAnsi="Arial" w:cs="Arial"/>
          <w:sz w:val="24"/>
          <w:szCs w:val="24"/>
          <w:lang w:val="en-US"/>
        </w:rPr>
        <w:t xml:space="preserve">. </w:t>
      </w:r>
      <w:proofErr w:type="spellStart"/>
      <w:r w:rsidRPr="00623185">
        <w:rPr>
          <w:rFonts w:ascii="Arial" w:hAnsi="Arial" w:cs="Arial"/>
          <w:sz w:val="24"/>
          <w:szCs w:val="24"/>
          <w:lang w:val="en-US"/>
        </w:rPr>
        <w:t>Brookes,M</w:t>
      </w:r>
      <w:proofErr w:type="spellEnd"/>
      <w:r w:rsidRPr="00623185">
        <w:rPr>
          <w:rFonts w:ascii="Arial" w:hAnsi="Arial" w:cs="Arial"/>
          <w:sz w:val="24"/>
          <w:szCs w:val="24"/>
          <w:lang w:val="en-US"/>
        </w:rPr>
        <w:t xml:space="preserve"> &amp; </w:t>
      </w:r>
      <w:proofErr w:type="spellStart"/>
      <w:r w:rsidRPr="00623185">
        <w:rPr>
          <w:rFonts w:ascii="Arial" w:hAnsi="Arial" w:cs="Arial"/>
          <w:sz w:val="24"/>
          <w:szCs w:val="24"/>
          <w:lang w:val="en-US"/>
        </w:rPr>
        <w:t>Mariussen,A</w:t>
      </w:r>
      <w:proofErr w:type="spellEnd"/>
      <w:r w:rsidRPr="00623185">
        <w:rPr>
          <w:rFonts w:ascii="Arial" w:hAnsi="Arial" w:cs="Arial"/>
          <w:sz w:val="24"/>
          <w:szCs w:val="24"/>
          <w:lang w:val="en-US"/>
        </w:rPr>
        <w:t xml:space="preserve"> (2017), Hospitality Marketing. 3rd ed, Routledge, London</w:t>
      </w:r>
    </w:p>
    <w:p w14:paraId="1F143D69" w14:textId="77777777" w:rsidR="00623185" w:rsidRPr="00623185" w:rsidRDefault="00623185" w:rsidP="00623185">
      <w:pPr>
        <w:pStyle w:val="ListParagraph"/>
        <w:numPr>
          <w:ilvl w:val="0"/>
          <w:numId w:val="1"/>
        </w:numPr>
        <w:spacing w:line="360" w:lineRule="auto"/>
        <w:jc w:val="both"/>
        <w:rPr>
          <w:rFonts w:ascii="Arial" w:hAnsi="Arial" w:cs="Arial"/>
          <w:sz w:val="24"/>
          <w:szCs w:val="24"/>
          <w:lang w:val="en-US"/>
        </w:rPr>
      </w:pPr>
      <w:r w:rsidRPr="00623185">
        <w:rPr>
          <w:rFonts w:ascii="Arial" w:hAnsi="Arial" w:cs="Arial"/>
          <w:sz w:val="24"/>
          <w:szCs w:val="24"/>
          <w:lang w:val="en-US"/>
        </w:rPr>
        <w:t xml:space="preserve">Holiday Inn. (2020). Holiday Inn Hotels &amp; Resorts. Retrieved from </w:t>
      </w:r>
      <w:proofErr w:type="gramStart"/>
      <w:r w:rsidRPr="00623185">
        <w:rPr>
          <w:rFonts w:ascii="Arial" w:hAnsi="Arial" w:cs="Arial"/>
          <w:sz w:val="24"/>
          <w:szCs w:val="24"/>
          <w:lang w:val="en-US"/>
        </w:rPr>
        <w:t>https://www.ihg.com/holidayinn/hotels/us/en/reservation</w:t>
      </w:r>
      <w:proofErr w:type="gramEnd"/>
    </w:p>
    <w:p w14:paraId="4BBDEC4E" w14:textId="77777777" w:rsidR="00623185" w:rsidRPr="00623185" w:rsidRDefault="00623185" w:rsidP="00623185">
      <w:pPr>
        <w:pStyle w:val="ListParagraph"/>
        <w:numPr>
          <w:ilvl w:val="0"/>
          <w:numId w:val="1"/>
        </w:numPr>
        <w:spacing w:line="360" w:lineRule="auto"/>
        <w:jc w:val="both"/>
        <w:rPr>
          <w:rFonts w:ascii="Arial" w:hAnsi="Arial" w:cs="Arial"/>
          <w:sz w:val="24"/>
          <w:szCs w:val="24"/>
          <w:lang w:val="en-US"/>
        </w:rPr>
      </w:pPr>
      <w:r w:rsidRPr="00623185">
        <w:rPr>
          <w:rFonts w:ascii="Arial" w:hAnsi="Arial" w:cs="Arial"/>
          <w:sz w:val="24"/>
          <w:szCs w:val="24"/>
          <w:lang w:val="en-US"/>
        </w:rPr>
        <w:t>Jobber, D. and Ellis-Chadwick, F (2020), Principles and practice of marketing. 9th ed. London:</w:t>
      </w:r>
    </w:p>
    <w:p w14:paraId="6684A714" w14:textId="77777777" w:rsidR="00623185" w:rsidRPr="00623185" w:rsidRDefault="00623185" w:rsidP="00623185">
      <w:pPr>
        <w:pStyle w:val="ListParagraph"/>
        <w:numPr>
          <w:ilvl w:val="0"/>
          <w:numId w:val="1"/>
        </w:numPr>
        <w:spacing w:line="360" w:lineRule="auto"/>
        <w:jc w:val="both"/>
        <w:rPr>
          <w:rFonts w:ascii="Arial" w:hAnsi="Arial" w:cs="Arial"/>
          <w:sz w:val="24"/>
          <w:szCs w:val="24"/>
          <w:lang w:val="en-US"/>
        </w:rPr>
      </w:pPr>
      <w:r w:rsidRPr="00623185">
        <w:rPr>
          <w:rFonts w:ascii="Arial" w:hAnsi="Arial" w:cs="Arial"/>
          <w:sz w:val="24"/>
          <w:szCs w:val="24"/>
          <w:lang w:val="en-US"/>
        </w:rPr>
        <w:t>Kim, T.J., Han, H., &amp; Yoon, H.H. (2020). The impact of perceived justice on loyalty in the hotel industry: The moderating role of hotel type. International Journal of Hospitality Management, 87, 102387. https://doi.org/10.1016/j.ijhm.2019.102387</w:t>
      </w:r>
    </w:p>
    <w:p w14:paraId="0A0AA47A" w14:textId="77777777" w:rsidR="00623185" w:rsidRPr="00623185" w:rsidRDefault="00623185" w:rsidP="00623185">
      <w:pPr>
        <w:pStyle w:val="ListParagraph"/>
        <w:numPr>
          <w:ilvl w:val="0"/>
          <w:numId w:val="1"/>
        </w:numPr>
        <w:spacing w:line="360" w:lineRule="auto"/>
        <w:jc w:val="both"/>
        <w:rPr>
          <w:rFonts w:ascii="Arial" w:hAnsi="Arial" w:cs="Arial"/>
          <w:sz w:val="24"/>
          <w:szCs w:val="24"/>
          <w:lang w:val="en-US"/>
        </w:rPr>
      </w:pPr>
      <w:r w:rsidRPr="00623185">
        <w:rPr>
          <w:rFonts w:ascii="Arial" w:hAnsi="Arial" w:cs="Arial"/>
          <w:sz w:val="24"/>
          <w:szCs w:val="24"/>
          <w:lang w:val="en-US"/>
        </w:rPr>
        <w:t>Lee, M., Kim, S., &amp; Koo, C. (2020). Analysis of online reviews on hotel attributes: Implications for hotel management. Journal of Hospitality and Tourism Management, 42, 192-201. https://doi.org/10.1016/j.jhtm.2019.08.005</w:t>
      </w:r>
    </w:p>
    <w:p w14:paraId="211B1CD3" w14:textId="77777777" w:rsidR="00623185" w:rsidRPr="00623185" w:rsidRDefault="00623185" w:rsidP="00623185">
      <w:pPr>
        <w:pStyle w:val="ListParagraph"/>
        <w:numPr>
          <w:ilvl w:val="0"/>
          <w:numId w:val="1"/>
        </w:numPr>
        <w:spacing w:line="360" w:lineRule="auto"/>
        <w:jc w:val="both"/>
        <w:rPr>
          <w:rFonts w:ascii="Arial" w:hAnsi="Arial" w:cs="Arial"/>
          <w:sz w:val="24"/>
          <w:szCs w:val="24"/>
          <w:lang w:val="en-US"/>
        </w:rPr>
      </w:pPr>
      <w:proofErr w:type="spellStart"/>
      <w:r w:rsidRPr="00623185">
        <w:rPr>
          <w:rFonts w:ascii="Arial" w:hAnsi="Arial" w:cs="Arial"/>
          <w:sz w:val="24"/>
          <w:szCs w:val="24"/>
          <w:lang w:val="en-US"/>
        </w:rPr>
        <w:t>Neuhofer</w:t>
      </w:r>
      <w:proofErr w:type="spellEnd"/>
      <w:r w:rsidRPr="00623185">
        <w:rPr>
          <w:rFonts w:ascii="Arial" w:hAnsi="Arial" w:cs="Arial"/>
          <w:sz w:val="24"/>
          <w:szCs w:val="24"/>
          <w:lang w:val="en-US"/>
        </w:rPr>
        <w:t xml:space="preserve">, B., </w:t>
      </w:r>
      <w:proofErr w:type="spellStart"/>
      <w:r w:rsidRPr="00623185">
        <w:rPr>
          <w:rFonts w:ascii="Arial" w:hAnsi="Arial" w:cs="Arial"/>
          <w:sz w:val="24"/>
          <w:szCs w:val="24"/>
          <w:lang w:val="en-US"/>
        </w:rPr>
        <w:t>Buhalis</w:t>
      </w:r>
      <w:proofErr w:type="spellEnd"/>
      <w:r w:rsidRPr="00623185">
        <w:rPr>
          <w:rFonts w:ascii="Arial" w:hAnsi="Arial" w:cs="Arial"/>
          <w:sz w:val="24"/>
          <w:szCs w:val="24"/>
          <w:lang w:val="en-US"/>
        </w:rPr>
        <w:t xml:space="preserve">, D., &amp; </w:t>
      </w:r>
      <w:proofErr w:type="spellStart"/>
      <w:r w:rsidRPr="00623185">
        <w:rPr>
          <w:rFonts w:ascii="Arial" w:hAnsi="Arial" w:cs="Arial"/>
          <w:sz w:val="24"/>
          <w:szCs w:val="24"/>
          <w:lang w:val="en-US"/>
        </w:rPr>
        <w:t>Ladkin</w:t>
      </w:r>
      <w:proofErr w:type="spellEnd"/>
      <w:r w:rsidRPr="00623185">
        <w:rPr>
          <w:rFonts w:ascii="Arial" w:hAnsi="Arial" w:cs="Arial"/>
          <w:sz w:val="24"/>
          <w:szCs w:val="24"/>
          <w:lang w:val="en-US"/>
        </w:rPr>
        <w:t>, A. (2015). Technology as a catalyst of change: enablers and barriers of the tourist experience and their consequences. The Routledge Handbook of Transport Economics, 326-338.</w:t>
      </w:r>
    </w:p>
    <w:p w14:paraId="282D9FB3" w14:textId="77777777" w:rsidR="00623185" w:rsidRPr="00623185" w:rsidRDefault="00623185" w:rsidP="00623185">
      <w:pPr>
        <w:pStyle w:val="ListParagraph"/>
        <w:numPr>
          <w:ilvl w:val="0"/>
          <w:numId w:val="1"/>
        </w:numPr>
        <w:spacing w:line="360" w:lineRule="auto"/>
        <w:jc w:val="both"/>
        <w:rPr>
          <w:rFonts w:ascii="Arial" w:hAnsi="Arial" w:cs="Arial"/>
          <w:sz w:val="24"/>
          <w:szCs w:val="24"/>
          <w:lang w:val="en-US"/>
        </w:rPr>
      </w:pPr>
      <w:r w:rsidRPr="00623185">
        <w:rPr>
          <w:rFonts w:ascii="Arial" w:hAnsi="Arial" w:cs="Arial"/>
          <w:sz w:val="24"/>
          <w:szCs w:val="24"/>
          <w:lang w:val="en-US"/>
        </w:rPr>
        <w:t>O'Connor, P. (2008). Marketing the arts. Routledge.</w:t>
      </w:r>
    </w:p>
    <w:p w14:paraId="79544FB8" w14:textId="77777777" w:rsidR="00623185" w:rsidRPr="00623185" w:rsidRDefault="00623185" w:rsidP="00623185">
      <w:pPr>
        <w:pStyle w:val="ListParagraph"/>
        <w:numPr>
          <w:ilvl w:val="0"/>
          <w:numId w:val="1"/>
        </w:numPr>
        <w:spacing w:line="360" w:lineRule="auto"/>
        <w:jc w:val="both"/>
        <w:rPr>
          <w:rFonts w:ascii="Arial" w:hAnsi="Arial" w:cs="Arial"/>
          <w:sz w:val="24"/>
          <w:szCs w:val="24"/>
          <w:lang w:val="en-US"/>
        </w:rPr>
      </w:pPr>
      <w:r w:rsidRPr="00623185">
        <w:rPr>
          <w:rFonts w:ascii="Arial" w:hAnsi="Arial" w:cs="Arial"/>
          <w:sz w:val="24"/>
          <w:szCs w:val="24"/>
          <w:lang w:val="en-US"/>
        </w:rPr>
        <w:t>Palmer, A., &amp; McCole, P. (2000). Marketing activities and the adoption of the marketing concept in the hotel industry. International Journal of Hospitality Management, 19(3), 225-234.</w:t>
      </w:r>
    </w:p>
    <w:p w14:paraId="328340CD" w14:textId="77777777" w:rsidR="00623185" w:rsidRPr="00623185" w:rsidRDefault="00623185" w:rsidP="00623185">
      <w:pPr>
        <w:pStyle w:val="ListParagraph"/>
        <w:numPr>
          <w:ilvl w:val="0"/>
          <w:numId w:val="1"/>
        </w:numPr>
        <w:spacing w:line="360" w:lineRule="auto"/>
        <w:jc w:val="both"/>
        <w:rPr>
          <w:rFonts w:ascii="Arial" w:hAnsi="Arial" w:cs="Arial"/>
          <w:sz w:val="24"/>
          <w:szCs w:val="24"/>
          <w:lang w:val="en-US"/>
        </w:rPr>
      </w:pPr>
      <w:proofErr w:type="spellStart"/>
      <w:r w:rsidRPr="00623185">
        <w:rPr>
          <w:rFonts w:ascii="Arial" w:hAnsi="Arial" w:cs="Arial"/>
          <w:sz w:val="24"/>
          <w:szCs w:val="24"/>
          <w:lang w:val="en-US"/>
        </w:rPr>
        <w:t>Selvarajah</w:t>
      </w:r>
      <w:proofErr w:type="spellEnd"/>
      <w:r w:rsidRPr="00623185">
        <w:rPr>
          <w:rFonts w:ascii="Arial" w:hAnsi="Arial" w:cs="Arial"/>
          <w:sz w:val="24"/>
          <w:szCs w:val="24"/>
          <w:lang w:val="en-US"/>
        </w:rPr>
        <w:t>, C. (2016). Emotional intelligence in the hospitality and tourism industry. Routledge.</w:t>
      </w:r>
    </w:p>
    <w:p w14:paraId="5554999C" w14:textId="77777777" w:rsidR="00623185" w:rsidRPr="00623185" w:rsidRDefault="00623185" w:rsidP="00623185">
      <w:pPr>
        <w:pStyle w:val="ListParagraph"/>
        <w:numPr>
          <w:ilvl w:val="0"/>
          <w:numId w:val="1"/>
        </w:numPr>
        <w:spacing w:line="360" w:lineRule="auto"/>
        <w:jc w:val="both"/>
        <w:rPr>
          <w:rFonts w:ascii="Arial" w:hAnsi="Arial" w:cs="Arial"/>
          <w:sz w:val="24"/>
          <w:szCs w:val="24"/>
          <w:lang w:val="en-US"/>
        </w:rPr>
      </w:pPr>
      <w:r w:rsidRPr="00623185">
        <w:rPr>
          <w:rFonts w:ascii="Arial" w:hAnsi="Arial" w:cs="Arial"/>
          <w:sz w:val="24"/>
          <w:szCs w:val="24"/>
          <w:lang w:val="en-US"/>
        </w:rPr>
        <w:t>Sheng, S., &amp; Li, X. (2020). An empirical study of hotel attributes on hotel performance before and after the merger and acquisition: A case study of Intercontinental Hotel Group. Journal of Hospitality and Tourism Management, 43, 1-8. https://doi.org/10.1016/j.jhtm.2020.01.002</w:t>
      </w:r>
    </w:p>
    <w:p w14:paraId="415353D2" w14:textId="77777777" w:rsidR="00623185" w:rsidRPr="00623185" w:rsidRDefault="00623185" w:rsidP="00623185">
      <w:pPr>
        <w:pStyle w:val="ListParagraph"/>
        <w:numPr>
          <w:ilvl w:val="0"/>
          <w:numId w:val="1"/>
        </w:numPr>
        <w:spacing w:line="360" w:lineRule="auto"/>
        <w:jc w:val="both"/>
        <w:rPr>
          <w:rFonts w:ascii="Arial" w:hAnsi="Arial" w:cs="Arial"/>
          <w:sz w:val="24"/>
          <w:szCs w:val="24"/>
          <w:lang w:val="en-US"/>
        </w:rPr>
      </w:pPr>
      <w:r w:rsidRPr="00623185">
        <w:rPr>
          <w:rFonts w:ascii="Arial" w:hAnsi="Arial" w:cs="Arial"/>
          <w:sz w:val="24"/>
          <w:szCs w:val="24"/>
          <w:lang w:val="en-US"/>
        </w:rPr>
        <w:t>Smith PR &amp; Zook ZE (2020) Marketing Communications. 7th ed, Kogan Page, London</w:t>
      </w:r>
    </w:p>
    <w:p w14:paraId="3406FDA9" w14:textId="77777777" w:rsidR="00623185" w:rsidRPr="00623185" w:rsidRDefault="00623185" w:rsidP="00623185">
      <w:pPr>
        <w:pStyle w:val="ListParagraph"/>
        <w:numPr>
          <w:ilvl w:val="0"/>
          <w:numId w:val="1"/>
        </w:numPr>
        <w:spacing w:line="360" w:lineRule="auto"/>
        <w:jc w:val="both"/>
        <w:rPr>
          <w:rFonts w:ascii="Arial" w:hAnsi="Arial" w:cs="Arial"/>
          <w:sz w:val="24"/>
          <w:szCs w:val="24"/>
          <w:lang w:val="en-US"/>
        </w:rPr>
      </w:pPr>
      <w:r w:rsidRPr="00623185">
        <w:rPr>
          <w:rFonts w:ascii="Arial" w:hAnsi="Arial" w:cs="Arial"/>
          <w:sz w:val="24"/>
          <w:szCs w:val="24"/>
          <w:lang w:val="en-US"/>
        </w:rPr>
        <w:lastRenderedPageBreak/>
        <w:t xml:space="preserve">Stathopoulos, A., &amp; </w:t>
      </w:r>
      <w:proofErr w:type="spellStart"/>
      <w:r w:rsidRPr="00623185">
        <w:rPr>
          <w:rFonts w:ascii="Arial" w:hAnsi="Arial" w:cs="Arial"/>
          <w:sz w:val="24"/>
          <w:szCs w:val="24"/>
          <w:lang w:val="en-US"/>
        </w:rPr>
        <w:t>Kladou</w:t>
      </w:r>
      <w:proofErr w:type="spellEnd"/>
      <w:r w:rsidRPr="00623185">
        <w:rPr>
          <w:rFonts w:ascii="Arial" w:hAnsi="Arial" w:cs="Arial"/>
          <w:sz w:val="24"/>
          <w:szCs w:val="24"/>
          <w:lang w:val="en-US"/>
        </w:rPr>
        <w:t>, S. (2019). The impact of green initiatives on hotel guest satisfaction and loyalty: Evidence from a Greek resort hotel. Journal of Ecotourism, 18(3), 215-233.</w:t>
      </w:r>
    </w:p>
    <w:p w14:paraId="0B3E017B" w14:textId="77777777" w:rsidR="00623185" w:rsidRPr="00623185" w:rsidRDefault="00623185" w:rsidP="00623185">
      <w:pPr>
        <w:pStyle w:val="ListParagraph"/>
        <w:numPr>
          <w:ilvl w:val="0"/>
          <w:numId w:val="1"/>
        </w:numPr>
        <w:spacing w:line="360" w:lineRule="auto"/>
        <w:jc w:val="both"/>
        <w:rPr>
          <w:rFonts w:ascii="Arial" w:hAnsi="Arial" w:cs="Arial"/>
          <w:sz w:val="24"/>
          <w:szCs w:val="24"/>
          <w:lang w:val="en-US"/>
        </w:rPr>
      </w:pPr>
      <w:r w:rsidRPr="00623185">
        <w:rPr>
          <w:rFonts w:ascii="Arial" w:hAnsi="Arial" w:cs="Arial"/>
          <w:sz w:val="24"/>
          <w:szCs w:val="24"/>
          <w:lang w:val="en-US"/>
        </w:rPr>
        <w:t>Wen, J., &amp; Jiang, P. (2020). The effects of travel experiences on eWOM and destination reputation in the sharing economy era. Journal of Hospitality &amp; Tourism Research, 44(4), 570-597.</w:t>
      </w:r>
    </w:p>
    <w:p w14:paraId="64CB914A" w14:textId="52CDA198" w:rsidR="00623185" w:rsidRPr="00623185" w:rsidRDefault="00623185" w:rsidP="00623185">
      <w:pPr>
        <w:pStyle w:val="ListParagraph"/>
        <w:numPr>
          <w:ilvl w:val="0"/>
          <w:numId w:val="1"/>
        </w:numPr>
        <w:spacing w:line="360" w:lineRule="auto"/>
        <w:jc w:val="both"/>
        <w:rPr>
          <w:rFonts w:ascii="Arial" w:hAnsi="Arial" w:cs="Arial"/>
          <w:sz w:val="24"/>
          <w:szCs w:val="24"/>
          <w:lang w:val="en-US"/>
        </w:rPr>
      </w:pPr>
      <w:r w:rsidRPr="00623185">
        <w:rPr>
          <w:rFonts w:ascii="Arial" w:hAnsi="Arial" w:cs="Arial"/>
          <w:sz w:val="24"/>
          <w:szCs w:val="24"/>
          <w:lang w:val="en-US"/>
        </w:rPr>
        <w:t xml:space="preserve">Xu, L., Yuan, X., &amp; Zhang, H. (2020). Hotel brand value and customer satisfaction: Evidence from China's budget hotel industry. International Journal of Hospitality Management, 85, 102370. </w:t>
      </w:r>
      <w:hyperlink r:id="rId5" w:history="1">
        <w:r w:rsidRPr="00623185">
          <w:rPr>
            <w:rStyle w:val="Hyperlink"/>
            <w:rFonts w:ascii="Arial" w:hAnsi="Arial" w:cs="Arial"/>
            <w:sz w:val="24"/>
            <w:szCs w:val="24"/>
            <w:lang w:val="en-US"/>
          </w:rPr>
          <w:t>https://doi.org/10.1016/j.ijhm.2019.102370</w:t>
        </w:r>
      </w:hyperlink>
    </w:p>
    <w:p w14:paraId="58845783" w14:textId="77777777" w:rsidR="00623185" w:rsidRPr="00623185" w:rsidRDefault="00623185" w:rsidP="00623185">
      <w:pPr>
        <w:pStyle w:val="ListParagraph"/>
        <w:numPr>
          <w:ilvl w:val="0"/>
          <w:numId w:val="1"/>
        </w:numPr>
        <w:spacing w:line="360" w:lineRule="auto"/>
        <w:jc w:val="both"/>
        <w:rPr>
          <w:rFonts w:ascii="Arial" w:hAnsi="Arial" w:cs="Arial"/>
          <w:sz w:val="24"/>
          <w:szCs w:val="24"/>
          <w:lang w:val="en-US"/>
        </w:rPr>
      </w:pPr>
      <w:r w:rsidRPr="00623185">
        <w:rPr>
          <w:rFonts w:ascii="Arial" w:hAnsi="Arial" w:cs="Arial"/>
          <w:sz w:val="24"/>
          <w:szCs w:val="24"/>
          <w:lang w:val="en-US"/>
        </w:rPr>
        <w:t>Xu, S., Chen, J., Li, X., &amp; Li, L. (2017). Investigation of factors influencing customers' trust in luxury hotels. Journal of Hospitality Marketing &amp; Management, 26(6-7), 702-721.</w:t>
      </w:r>
    </w:p>
    <w:p w14:paraId="7091BA44" w14:textId="77777777" w:rsidR="00513F28" w:rsidRPr="00623185" w:rsidRDefault="00513F28" w:rsidP="00623185">
      <w:pPr>
        <w:spacing w:line="360" w:lineRule="auto"/>
        <w:jc w:val="both"/>
        <w:rPr>
          <w:rFonts w:ascii="Arial" w:hAnsi="Arial" w:cs="Arial"/>
          <w:sz w:val="24"/>
          <w:szCs w:val="24"/>
          <w:lang w:val="en-US"/>
        </w:rPr>
      </w:pPr>
    </w:p>
    <w:p w14:paraId="7AFB4CD1" w14:textId="77777777" w:rsidR="00513F28" w:rsidRPr="00513F28" w:rsidRDefault="00513F28" w:rsidP="00513F28">
      <w:pPr>
        <w:rPr>
          <w:lang w:val="en-US"/>
        </w:rPr>
      </w:pPr>
    </w:p>
    <w:sectPr w:rsidR="00513F28" w:rsidRPr="00513F2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A32D77"/>
    <w:multiLevelType w:val="hybridMultilevel"/>
    <w:tmpl w:val="D8248E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643393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F41"/>
    <w:rsid w:val="000374EB"/>
    <w:rsid w:val="00046954"/>
    <w:rsid w:val="0004774F"/>
    <w:rsid w:val="00083F05"/>
    <w:rsid w:val="000B2798"/>
    <w:rsid w:val="000D6E5E"/>
    <w:rsid w:val="00107F41"/>
    <w:rsid w:val="00186324"/>
    <w:rsid w:val="00302947"/>
    <w:rsid w:val="00311A23"/>
    <w:rsid w:val="00352318"/>
    <w:rsid w:val="00354D2C"/>
    <w:rsid w:val="00412B9C"/>
    <w:rsid w:val="00424CAF"/>
    <w:rsid w:val="00455F19"/>
    <w:rsid w:val="00463EB2"/>
    <w:rsid w:val="00513F28"/>
    <w:rsid w:val="005F6968"/>
    <w:rsid w:val="0061701B"/>
    <w:rsid w:val="00623185"/>
    <w:rsid w:val="00686DF3"/>
    <w:rsid w:val="006C4470"/>
    <w:rsid w:val="006D006C"/>
    <w:rsid w:val="007175C4"/>
    <w:rsid w:val="0077245A"/>
    <w:rsid w:val="008A3B0D"/>
    <w:rsid w:val="009A47AA"/>
    <w:rsid w:val="009B6FE6"/>
    <w:rsid w:val="00AE342F"/>
    <w:rsid w:val="00C374BD"/>
    <w:rsid w:val="00C41CCE"/>
    <w:rsid w:val="00CC368D"/>
    <w:rsid w:val="00D116A3"/>
    <w:rsid w:val="00D27612"/>
    <w:rsid w:val="00D451AC"/>
    <w:rsid w:val="00E20944"/>
    <w:rsid w:val="00F04938"/>
    <w:rsid w:val="00F334C1"/>
    <w:rsid w:val="00FB615A"/>
  </w:rsids>
  <m:mathPr>
    <m:mathFont m:val="Cambria Math"/>
    <m:brkBin m:val="before"/>
    <m:brkBinSub m:val="--"/>
    <m:smallFrac m:val="0"/>
    <m:dispDef/>
    <m:lMargin m:val="0"/>
    <m:rMargin m:val="0"/>
    <m:defJc m:val="centerGroup"/>
    <m:wrapIndent m:val="1440"/>
    <m:intLim m:val="subSup"/>
    <m:naryLim m:val="undOvr"/>
  </m:mathPr>
  <w:themeFontLang w:val="en-RO"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68896"/>
  <w15:chartTrackingRefBased/>
  <w15:docId w15:val="{E866C60D-943A-E64F-9631-36063BB5D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eastAsia="zh-TW" w:bidi="ar-SA"/>
      </w:rPr>
    </w:rPrDefault>
    <w:pPrDefault>
      <w:pPr>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EB2"/>
  </w:style>
  <w:style w:type="paragraph" w:styleId="Heading1">
    <w:name w:val="heading 1"/>
    <w:basedOn w:val="Normal"/>
    <w:next w:val="Normal"/>
    <w:link w:val="Heading1Char"/>
    <w:uiPriority w:val="9"/>
    <w:qFormat/>
    <w:rsid w:val="00463EB2"/>
    <w:pPr>
      <w:pBdr>
        <w:bottom w:val="single" w:sz="12" w:space="1" w:color="1481AB" w:themeColor="accent1" w:themeShade="BF"/>
      </w:pBdr>
      <w:spacing w:before="600" w:after="80"/>
      <w:ind w:firstLine="0"/>
      <w:outlineLvl w:val="0"/>
    </w:pPr>
    <w:rPr>
      <w:rFonts w:asciiTheme="majorHAnsi" w:eastAsiaTheme="majorEastAsia" w:hAnsiTheme="majorHAnsi" w:cstheme="majorBidi"/>
      <w:b/>
      <w:bCs/>
      <w:color w:val="1481AB" w:themeColor="accent1" w:themeShade="BF"/>
      <w:sz w:val="24"/>
      <w:szCs w:val="24"/>
    </w:rPr>
  </w:style>
  <w:style w:type="paragraph" w:styleId="Heading2">
    <w:name w:val="heading 2"/>
    <w:basedOn w:val="Normal"/>
    <w:next w:val="Normal"/>
    <w:link w:val="Heading2Char"/>
    <w:uiPriority w:val="9"/>
    <w:semiHidden/>
    <w:unhideWhenUsed/>
    <w:qFormat/>
    <w:rsid w:val="00463EB2"/>
    <w:pPr>
      <w:pBdr>
        <w:bottom w:val="single" w:sz="8" w:space="1" w:color="1CADE4" w:themeColor="accent1"/>
      </w:pBdr>
      <w:spacing w:before="200" w:after="80"/>
      <w:ind w:firstLine="0"/>
      <w:outlineLvl w:val="1"/>
    </w:pPr>
    <w:rPr>
      <w:rFonts w:asciiTheme="majorHAnsi" w:eastAsiaTheme="majorEastAsia" w:hAnsiTheme="majorHAnsi" w:cstheme="majorBidi"/>
      <w:color w:val="1481AB" w:themeColor="accent1" w:themeShade="BF"/>
      <w:sz w:val="24"/>
      <w:szCs w:val="24"/>
    </w:rPr>
  </w:style>
  <w:style w:type="paragraph" w:styleId="Heading3">
    <w:name w:val="heading 3"/>
    <w:basedOn w:val="Normal"/>
    <w:next w:val="Normal"/>
    <w:link w:val="Heading3Char"/>
    <w:uiPriority w:val="9"/>
    <w:semiHidden/>
    <w:unhideWhenUsed/>
    <w:qFormat/>
    <w:rsid w:val="00463EB2"/>
    <w:pPr>
      <w:pBdr>
        <w:bottom w:val="single" w:sz="4" w:space="1" w:color="76CDEE" w:themeColor="accent1" w:themeTint="99"/>
      </w:pBdr>
      <w:spacing w:before="200" w:after="80"/>
      <w:ind w:firstLine="0"/>
      <w:outlineLvl w:val="2"/>
    </w:pPr>
    <w:rPr>
      <w:rFonts w:asciiTheme="majorHAnsi" w:eastAsiaTheme="majorEastAsia" w:hAnsiTheme="majorHAnsi" w:cstheme="majorBidi"/>
      <w:color w:val="1CADE4" w:themeColor="accent1"/>
      <w:sz w:val="24"/>
      <w:szCs w:val="24"/>
    </w:rPr>
  </w:style>
  <w:style w:type="paragraph" w:styleId="Heading4">
    <w:name w:val="heading 4"/>
    <w:basedOn w:val="Normal"/>
    <w:next w:val="Normal"/>
    <w:link w:val="Heading4Char"/>
    <w:uiPriority w:val="9"/>
    <w:semiHidden/>
    <w:unhideWhenUsed/>
    <w:qFormat/>
    <w:rsid w:val="00463EB2"/>
    <w:pPr>
      <w:pBdr>
        <w:bottom w:val="single" w:sz="4" w:space="2" w:color="A4DDF4" w:themeColor="accent1" w:themeTint="66"/>
      </w:pBdr>
      <w:spacing w:before="200" w:after="80"/>
      <w:ind w:firstLine="0"/>
      <w:outlineLvl w:val="3"/>
    </w:pPr>
    <w:rPr>
      <w:rFonts w:asciiTheme="majorHAnsi" w:eastAsiaTheme="majorEastAsia" w:hAnsiTheme="majorHAnsi" w:cstheme="majorBidi"/>
      <w:i/>
      <w:iCs/>
      <w:color w:val="1CADE4" w:themeColor="accent1"/>
      <w:sz w:val="24"/>
      <w:szCs w:val="24"/>
    </w:rPr>
  </w:style>
  <w:style w:type="paragraph" w:styleId="Heading5">
    <w:name w:val="heading 5"/>
    <w:basedOn w:val="Normal"/>
    <w:next w:val="Normal"/>
    <w:link w:val="Heading5Char"/>
    <w:uiPriority w:val="9"/>
    <w:semiHidden/>
    <w:unhideWhenUsed/>
    <w:qFormat/>
    <w:rsid w:val="00463EB2"/>
    <w:pPr>
      <w:spacing w:before="200" w:after="80"/>
      <w:ind w:firstLine="0"/>
      <w:outlineLvl w:val="4"/>
    </w:pPr>
    <w:rPr>
      <w:rFonts w:asciiTheme="majorHAnsi" w:eastAsiaTheme="majorEastAsia" w:hAnsiTheme="majorHAnsi" w:cstheme="majorBidi"/>
      <w:color w:val="1CADE4" w:themeColor="accent1"/>
    </w:rPr>
  </w:style>
  <w:style w:type="paragraph" w:styleId="Heading6">
    <w:name w:val="heading 6"/>
    <w:basedOn w:val="Normal"/>
    <w:next w:val="Normal"/>
    <w:link w:val="Heading6Char"/>
    <w:uiPriority w:val="9"/>
    <w:semiHidden/>
    <w:unhideWhenUsed/>
    <w:qFormat/>
    <w:rsid w:val="00463EB2"/>
    <w:pPr>
      <w:spacing w:before="280" w:after="100"/>
      <w:ind w:firstLine="0"/>
      <w:outlineLvl w:val="5"/>
    </w:pPr>
    <w:rPr>
      <w:rFonts w:asciiTheme="majorHAnsi" w:eastAsiaTheme="majorEastAsia" w:hAnsiTheme="majorHAnsi" w:cstheme="majorBidi"/>
      <w:i/>
      <w:iCs/>
      <w:color w:val="1CADE4" w:themeColor="accent1"/>
    </w:rPr>
  </w:style>
  <w:style w:type="paragraph" w:styleId="Heading7">
    <w:name w:val="heading 7"/>
    <w:basedOn w:val="Normal"/>
    <w:next w:val="Normal"/>
    <w:link w:val="Heading7Char"/>
    <w:uiPriority w:val="9"/>
    <w:semiHidden/>
    <w:unhideWhenUsed/>
    <w:qFormat/>
    <w:rsid w:val="00463EB2"/>
    <w:pPr>
      <w:spacing w:before="320" w:after="100"/>
      <w:ind w:firstLine="0"/>
      <w:outlineLvl w:val="6"/>
    </w:pPr>
    <w:rPr>
      <w:rFonts w:asciiTheme="majorHAnsi" w:eastAsiaTheme="majorEastAsia" w:hAnsiTheme="majorHAnsi" w:cstheme="majorBidi"/>
      <w:b/>
      <w:bCs/>
      <w:color w:val="27CED7" w:themeColor="accent3"/>
      <w:sz w:val="20"/>
      <w:szCs w:val="20"/>
    </w:rPr>
  </w:style>
  <w:style w:type="paragraph" w:styleId="Heading8">
    <w:name w:val="heading 8"/>
    <w:basedOn w:val="Normal"/>
    <w:next w:val="Normal"/>
    <w:link w:val="Heading8Char"/>
    <w:uiPriority w:val="9"/>
    <w:semiHidden/>
    <w:unhideWhenUsed/>
    <w:qFormat/>
    <w:rsid w:val="00463EB2"/>
    <w:pPr>
      <w:spacing w:before="320" w:after="100"/>
      <w:ind w:firstLine="0"/>
      <w:outlineLvl w:val="7"/>
    </w:pPr>
    <w:rPr>
      <w:rFonts w:asciiTheme="majorHAnsi" w:eastAsiaTheme="majorEastAsia" w:hAnsiTheme="majorHAnsi" w:cstheme="majorBidi"/>
      <w:b/>
      <w:bCs/>
      <w:i/>
      <w:iCs/>
      <w:color w:val="27CED7" w:themeColor="accent3"/>
      <w:sz w:val="20"/>
      <w:szCs w:val="20"/>
    </w:rPr>
  </w:style>
  <w:style w:type="paragraph" w:styleId="Heading9">
    <w:name w:val="heading 9"/>
    <w:basedOn w:val="Normal"/>
    <w:next w:val="Normal"/>
    <w:link w:val="Heading9Char"/>
    <w:uiPriority w:val="9"/>
    <w:semiHidden/>
    <w:unhideWhenUsed/>
    <w:qFormat/>
    <w:rsid w:val="00463EB2"/>
    <w:pPr>
      <w:spacing w:before="320" w:after="100"/>
      <w:ind w:firstLine="0"/>
      <w:outlineLvl w:val="8"/>
    </w:pPr>
    <w:rPr>
      <w:rFonts w:asciiTheme="majorHAnsi" w:eastAsiaTheme="majorEastAsia" w:hAnsiTheme="majorHAnsi" w:cstheme="majorBidi"/>
      <w:i/>
      <w:iCs/>
      <w:color w:val="27CED7"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63EB2"/>
    <w:pPr>
      <w:pBdr>
        <w:top w:val="single" w:sz="8" w:space="10" w:color="8DD5F1" w:themeColor="accent1" w:themeTint="7F"/>
        <w:bottom w:val="single" w:sz="24" w:space="15" w:color="27CED7" w:themeColor="accent3"/>
      </w:pBdr>
      <w:ind w:firstLine="0"/>
      <w:jc w:val="center"/>
    </w:pPr>
    <w:rPr>
      <w:rFonts w:asciiTheme="majorHAnsi" w:eastAsiaTheme="majorEastAsia" w:hAnsiTheme="majorHAnsi" w:cstheme="majorBidi"/>
      <w:i/>
      <w:iCs/>
      <w:color w:val="0D5571" w:themeColor="accent1" w:themeShade="7F"/>
      <w:sz w:val="60"/>
      <w:szCs w:val="60"/>
    </w:rPr>
  </w:style>
  <w:style w:type="character" w:customStyle="1" w:styleId="TitleChar">
    <w:name w:val="Title Char"/>
    <w:basedOn w:val="DefaultParagraphFont"/>
    <w:link w:val="Title"/>
    <w:uiPriority w:val="10"/>
    <w:rsid w:val="00463EB2"/>
    <w:rPr>
      <w:rFonts w:asciiTheme="majorHAnsi" w:eastAsiaTheme="majorEastAsia" w:hAnsiTheme="majorHAnsi" w:cstheme="majorBidi"/>
      <w:i/>
      <w:iCs/>
      <w:color w:val="0D5571" w:themeColor="accent1" w:themeShade="7F"/>
      <w:sz w:val="60"/>
      <w:szCs w:val="60"/>
    </w:rPr>
  </w:style>
  <w:style w:type="character" w:customStyle="1" w:styleId="Heading1Char">
    <w:name w:val="Heading 1 Char"/>
    <w:basedOn w:val="DefaultParagraphFont"/>
    <w:link w:val="Heading1"/>
    <w:uiPriority w:val="9"/>
    <w:rsid w:val="00463EB2"/>
    <w:rPr>
      <w:rFonts w:asciiTheme="majorHAnsi" w:eastAsiaTheme="majorEastAsia" w:hAnsiTheme="majorHAnsi" w:cstheme="majorBidi"/>
      <w:b/>
      <w:bCs/>
      <w:color w:val="1481AB" w:themeColor="accent1" w:themeShade="BF"/>
      <w:sz w:val="24"/>
      <w:szCs w:val="24"/>
    </w:rPr>
  </w:style>
  <w:style w:type="character" w:styleId="Hyperlink">
    <w:name w:val="Hyperlink"/>
    <w:basedOn w:val="DefaultParagraphFont"/>
    <w:uiPriority w:val="99"/>
    <w:unhideWhenUsed/>
    <w:rsid w:val="00513F28"/>
    <w:rPr>
      <w:color w:val="6EAC1C" w:themeColor="hyperlink"/>
      <w:u w:val="single"/>
    </w:rPr>
  </w:style>
  <w:style w:type="paragraph" w:styleId="ListParagraph">
    <w:name w:val="List Paragraph"/>
    <w:basedOn w:val="Normal"/>
    <w:uiPriority w:val="34"/>
    <w:qFormat/>
    <w:rsid w:val="00463EB2"/>
    <w:pPr>
      <w:ind w:left="720"/>
      <w:contextualSpacing/>
    </w:pPr>
  </w:style>
  <w:style w:type="character" w:customStyle="1" w:styleId="Heading2Char">
    <w:name w:val="Heading 2 Char"/>
    <w:basedOn w:val="DefaultParagraphFont"/>
    <w:link w:val="Heading2"/>
    <w:uiPriority w:val="9"/>
    <w:semiHidden/>
    <w:rsid w:val="00463EB2"/>
    <w:rPr>
      <w:rFonts w:asciiTheme="majorHAnsi" w:eastAsiaTheme="majorEastAsia" w:hAnsiTheme="majorHAnsi" w:cstheme="majorBidi"/>
      <w:color w:val="1481AB" w:themeColor="accent1" w:themeShade="BF"/>
      <w:sz w:val="24"/>
      <w:szCs w:val="24"/>
    </w:rPr>
  </w:style>
  <w:style w:type="character" w:customStyle="1" w:styleId="Heading3Char">
    <w:name w:val="Heading 3 Char"/>
    <w:basedOn w:val="DefaultParagraphFont"/>
    <w:link w:val="Heading3"/>
    <w:uiPriority w:val="9"/>
    <w:semiHidden/>
    <w:rsid w:val="00463EB2"/>
    <w:rPr>
      <w:rFonts w:asciiTheme="majorHAnsi" w:eastAsiaTheme="majorEastAsia" w:hAnsiTheme="majorHAnsi" w:cstheme="majorBidi"/>
      <w:color w:val="1CADE4" w:themeColor="accent1"/>
      <w:sz w:val="24"/>
      <w:szCs w:val="24"/>
    </w:rPr>
  </w:style>
  <w:style w:type="character" w:customStyle="1" w:styleId="Heading4Char">
    <w:name w:val="Heading 4 Char"/>
    <w:basedOn w:val="DefaultParagraphFont"/>
    <w:link w:val="Heading4"/>
    <w:uiPriority w:val="9"/>
    <w:semiHidden/>
    <w:rsid w:val="00463EB2"/>
    <w:rPr>
      <w:rFonts w:asciiTheme="majorHAnsi" w:eastAsiaTheme="majorEastAsia" w:hAnsiTheme="majorHAnsi" w:cstheme="majorBidi"/>
      <w:i/>
      <w:iCs/>
      <w:color w:val="1CADE4" w:themeColor="accent1"/>
      <w:sz w:val="24"/>
      <w:szCs w:val="24"/>
    </w:rPr>
  </w:style>
  <w:style w:type="character" w:customStyle="1" w:styleId="Heading5Char">
    <w:name w:val="Heading 5 Char"/>
    <w:basedOn w:val="DefaultParagraphFont"/>
    <w:link w:val="Heading5"/>
    <w:uiPriority w:val="9"/>
    <w:semiHidden/>
    <w:rsid w:val="00463EB2"/>
    <w:rPr>
      <w:rFonts w:asciiTheme="majorHAnsi" w:eastAsiaTheme="majorEastAsia" w:hAnsiTheme="majorHAnsi" w:cstheme="majorBidi"/>
      <w:color w:val="1CADE4" w:themeColor="accent1"/>
    </w:rPr>
  </w:style>
  <w:style w:type="character" w:customStyle="1" w:styleId="Heading6Char">
    <w:name w:val="Heading 6 Char"/>
    <w:basedOn w:val="DefaultParagraphFont"/>
    <w:link w:val="Heading6"/>
    <w:uiPriority w:val="9"/>
    <w:semiHidden/>
    <w:rsid w:val="00463EB2"/>
    <w:rPr>
      <w:rFonts w:asciiTheme="majorHAnsi" w:eastAsiaTheme="majorEastAsia" w:hAnsiTheme="majorHAnsi" w:cstheme="majorBidi"/>
      <w:i/>
      <w:iCs/>
      <w:color w:val="1CADE4" w:themeColor="accent1"/>
    </w:rPr>
  </w:style>
  <w:style w:type="character" w:customStyle="1" w:styleId="Heading7Char">
    <w:name w:val="Heading 7 Char"/>
    <w:basedOn w:val="DefaultParagraphFont"/>
    <w:link w:val="Heading7"/>
    <w:uiPriority w:val="9"/>
    <w:semiHidden/>
    <w:rsid w:val="00463EB2"/>
    <w:rPr>
      <w:rFonts w:asciiTheme="majorHAnsi" w:eastAsiaTheme="majorEastAsia" w:hAnsiTheme="majorHAnsi" w:cstheme="majorBidi"/>
      <w:b/>
      <w:bCs/>
      <w:color w:val="27CED7" w:themeColor="accent3"/>
      <w:sz w:val="20"/>
      <w:szCs w:val="20"/>
    </w:rPr>
  </w:style>
  <w:style w:type="character" w:customStyle="1" w:styleId="Heading8Char">
    <w:name w:val="Heading 8 Char"/>
    <w:basedOn w:val="DefaultParagraphFont"/>
    <w:link w:val="Heading8"/>
    <w:uiPriority w:val="9"/>
    <w:semiHidden/>
    <w:rsid w:val="00463EB2"/>
    <w:rPr>
      <w:rFonts w:asciiTheme="majorHAnsi" w:eastAsiaTheme="majorEastAsia" w:hAnsiTheme="majorHAnsi" w:cstheme="majorBidi"/>
      <w:b/>
      <w:bCs/>
      <w:i/>
      <w:iCs/>
      <w:color w:val="27CED7" w:themeColor="accent3"/>
      <w:sz w:val="20"/>
      <w:szCs w:val="20"/>
    </w:rPr>
  </w:style>
  <w:style w:type="character" w:customStyle="1" w:styleId="Heading9Char">
    <w:name w:val="Heading 9 Char"/>
    <w:basedOn w:val="DefaultParagraphFont"/>
    <w:link w:val="Heading9"/>
    <w:uiPriority w:val="9"/>
    <w:semiHidden/>
    <w:rsid w:val="00463EB2"/>
    <w:rPr>
      <w:rFonts w:asciiTheme="majorHAnsi" w:eastAsiaTheme="majorEastAsia" w:hAnsiTheme="majorHAnsi" w:cstheme="majorBidi"/>
      <w:i/>
      <w:iCs/>
      <w:color w:val="27CED7" w:themeColor="accent3"/>
      <w:sz w:val="20"/>
      <w:szCs w:val="20"/>
    </w:rPr>
  </w:style>
  <w:style w:type="paragraph" w:styleId="Caption">
    <w:name w:val="caption"/>
    <w:basedOn w:val="Normal"/>
    <w:next w:val="Normal"/>
    <w:uiPriority w:val="35"/>
    <w:semiHidden/>
    <w:unhideWhenUsed/>
    <w:qFormat/>
    <w:rsid w:val="00463EB2"/>
    <w:rPr>
      <w:b/>
      <w:bCs/>
      <w:sz w:val="18"/>
      <w:szCs w:val="18"/>
    </w:rPr>
  </w:style>
  <w:style w:type="paragraph" w:styleId="Subtitle">
    <w:name w:val="Subtitle"/>
    <w:basedOn w:val="Normal"/>
    <w:next w:val="Normal"/>
    <w:link w:val="SubtitleChar"/>
    <w:uiPriority w:val="11"/>
    <w:qFormat/>
    <w:rsid w:val="00463EB2"/>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463EB2"/>
    <w:rPr>
      <w:i/>
      <w:iCs/>
      <w:sz w:val="24"/>
      <w:szCs w:val="24"/>
    </w:rPr>
  </w:style>
  <w:style w:type="character" w:styleId="Strong">
    <w:name w:val="Strong"/>
    <w:basedOn w:val="DefaultParagraphFont"/>
    <w:uiPriority w:val="22"/>
    <w:qFormat/>
    <w:rsid w:val="00463EB2"/>
    <w:rPr>
      <w:b/>
      <w:bCs/>
      <w:spacing w:val="0"/>
    </w:rPr>
  </w:style>
  <w:style w:type="character" w:styleId="Emphasis">
    <w:name w:val="Emphasis"/>
    <w:uiPriority w:val="20"/>
    <w:qFormat/>
    <w:rsid w:val="00463EB2"/>
    <w:rPr>
      <w:b/>
      <w:bCs/>
      <w:i/>
      <w:iCs/>
      <w:color w:val="5A5A5A" w:themeColor="text1" w:themeTint="A5"/>
    </w:rPr>
  </w:style>
  <w:style w:type="paragraph" w:styleId="NoSpacing">
    <w:name w:val="No Spacing"/>
    <w:basedOn w:val="Normal"/>
    <w:link w:val="NoSpacingChar"/>
    <w:uiPriority w:val="1"/>
    <w:qFormat/>
    <w:rsid w:val="00463EB2"/>
    <w:pPr>
      <w:ind w:firstLine="0"/>
    </w:pPr>
  </w:style>
  <w:style w:type="character" w:customStyle="1" w:styleId="NoSpacingChar">
    <w:name w:val="No Spacing Char"/>
    <w:basedOn w:val="DefaultParagraphFont"/>
    <w:link w:val="NoSpacing"/>
    <w:uiPriority w:val="1"/>
    <w:rsid w:val="00463EB2"/>
  </w:style>
  <w:style w:type="paragraph" w:styleId="Quote">
    <w:name w:val="Quote"/>
    <w:basedOn w:val="Normal"/>
    <w:next w:val="Normal"/>
    <w:link w:val="QuoteChar"/>
    <w:uiPriority w:val="29"/>
    <w:qFormat/>
    <w:rsid w:val="00463EB2"/>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463EB2"/>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463EB2"/>
    <w:pPr>
      <w:pBdr>
        <w:top w:val="single" w:sz="12" w:space="10" w:color="A4DDF4" w:themeColor="accent1" w:themeTint="66"/>
        <w:left w:val="single" w:sz="36" w:space="4" w:color="1CADE4" w:themeColor="accent1"/>
        <w:bottom w:val="single" w:sz="24" w:space="10" w:color="27CED7" w:themeColor="accent3"/>
        <w:right w:val="single" w:sz="36" w:space="4" w:color="1CADE4" w:themeColor="accent1"/>
      </w:pBdr>
      <w:shd w:val="clear" w:color="auto" w:fill="1CADE4"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463EB2"/>
    <w:rPr>
      <w:rFonts w:asciiTheme="majorHAnsi" w:eastAsiaTheme="majorEastAsia" w:hAnsiTheme="majorHAnsi" w:cstheme="majorBidi"/>
      <w:i/>
      <w:iCs/>
      <w:color w:val="FFFFFF" w:themeColor="background1"/>
      <w:sz w:val="24"/>
      <w:szCs w:val="24"/>
      <w:shd w:val="clear" w:color="auto" w:fill="1CADE4" w:themeFill="accent1"/>
    </w:rPr>
  </w:style>
  <w:style w:type="character" w:styleId="SubtleEmphasis">
    <w:name w:val="Subtle Emphasis"/>
    <w:uiPriority w:val="19"/>
    <w:qFormat/>
    <w:rsid w:val="00463EB2"/>
    <w:rPr>
      <w:i/>
      <w:iCs/>
      <w:color w:val="5A5A5A" w:themeColor="text1" w:themeTint="A5"/>
    </w:rPr>
  </w:style>
  <w:style w:type="character" w:styleId="IntenseEmphasis">
    <w:name w:val="Intense Emphasis"/>
    <w:uiPriority w:val="21"/>
    <w:qFormat/>
    <w:rsid w:val="00463EB2"/>
    <w:rPr>
      <w:b/>
      <w:bCs/>
      <w:i/>
      <w:iCs/>
      <w:color w:val="1CADE4" w:themeColor="accent1"/>
      <w:sz w:val="22"/>
      <w:szCs w:val="22"/>
    </w:rPr>
  </w:style>
  <w:style w:type="character" w:styleId="SubtleReference">
    <w:name w:val="Subtle Reference"/>
    <w:uiPriority w:val="31"/>
    <w:qFormat/>
    <w:rsid w:val="00463EB2"/>
    <w:rPr>
      <w:color w:val="auto"/>
      <w:u w:val="single" w:color="27CED7" w:themeColor="accent3"/>
    </w:rPr>
  </w:style>
  <w:style w:type="character" w:styleId="IntenseReference">
    <w:name w:val="Intense Reference"/>
    <w:basedOn w:val="DefaultParagraphFont"/>
    <w:uiPriority w:val="32"/>
    <w:qFormat/>
    <w:rsid w:val="00463EB2"/>
    <w:rPr>
      <w:b/>
      <w:bCs/>
      <w:color w:val="1D99A0" w:themeColor="accent3" w:themeShade="BF"/>
      <w:u w:val="single" w:color="27CED7" w:themeColor="accent3"/>
    </w:rPr>
  </w:style>
  <w:style w:type="character" w:styleId="BookTitle">
    <w:name w:val="Book Title"/>
    <w:basedOn w:val="DefaultParagraphFont"/>
    <w:uiPriority w:val="33"/>
    <w:qFormat/>
    <w:rsid w:val="00463EB2"/>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463EB2"/>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i.org/10.1016/j.ijhm.2019.10237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2039</Words>
  <Characters>11625</Characters>
  <Application>Microsoft Office Word</Application>
  <DocSecurity>0</DocSecurity>
  <Lines>96</Lines>
  <Paragraphs>27</Paragraphs>
  <ScaleCrop>false</ScaleCrop>
  <Company/>
  <LinksUpToDate>false</LinksUpToDate>
  <CharactersWithSpaces>13637</CharactersWithSpaces>
  <SharedDoc>false</SharedDoc>
  <HLinks>
    <vt:vector size="6" baseType="variant">
      <vt:variant>
        <vt:i4>2424868</vt:i4>
      </vt:variant>
      <vt:variant>
        <vt:i4>0</vt:i4>
      </vt:variant>
      <vt:variant>
        <vt:i4>0</vt:i4>
      </vt:variant>
      <vt:variant>
        <vt:i4>5</vt:i4>
      </vt:variant>
      <vt:variant>
        <vt:lpwstr>https://doi.org/10.1016/j.ijhm.2019.102370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Andrea Betina Rideg</cp:lastModifiedBy>
  <cp:revision>2</cp:revision>
  <dcterms:created xsi:type="dcterms:W3CDTF">2023-05-18T13:46:00Z</dcterms:created>
  <dcterms:modified xsi:type="dcterms:W3CDTF">2023-05-18T13:46:00Z</dcterms:modified>
</cp:coreProperties>
</file>