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ageBreakBefore w:val="0"/>
        <w:rPr/>
      </w:pPr>
      <w:r w:rsidDel="00000000" w:rsidR="00000000" w:rsidRPr="00000000">
        <w:rPr>
          <w:rtl w:val="0"/>
        </w:rPr>
        <w:t xml:space="preserve">Is there an association between working from home and gender </w:t>
      </w:r>
    </w:p>
    <w:p w:rsidR="00000000" w:rsidDel="00000000" w:rsidP="00000000" w:rsidRDefault="00000000" w:rsidRPr="00000000" w14:paraId="00000002">
      <w:pPr>
        <w:pageBreakBefore w:val="0"/>
        <w:rPr/>
      </w:pPr>
      <w:r w:rsidDel="00000000" w:rsidR="00000000" w:rsidRPr="00000000">
        <w:rPr>
          <w:rtl w:val="0"/>
        </w:rPr>
      </w:r>
    </w:p>
    <w:p w:rsidR="00000000" w:rsidDel="00000000" w:rsidP="00000000" w:rsidRDefault="00000000" w:rsidRPr="00000000" w14:paraId="00000003">
      <w:pPr>
        <w:pageBreakBefore w:val="0"/>
        <w:rPr/>
      </w:pPr>
      <w:r w:rsidDel="00000000" w:rsidR="00000000" w:rsidRPr="00000000">
        <w:rPr>
          <w:rtl w:val="0"/>
        </w:rPr>
        <w:t xml:space="preserve">The aim of this study is to determine if there is an association between the preference of working from home and gender. In this study the participants were students at first year level ranging from the ages 18-51, 14 male and 26 female making it 40 participants in total. The study was led by the lecturer of the class. Through the use of chi- square the results showed there was non -significant findings  which means there was no association found between the preference and gender. </w:t>
      </w:r>
    </w:p>
    <w:p w:rsidR="00000000" w:rsidDel="00000000" w:rsidP="00000000" w:rsidRDefault="00000000" w:rsidRPr="00000000" w14:paraId="00000004">
      <w:pPr>
        <w:pageBreakBefore w:val="0"/>
        <w:rPr/>
      </w:pPr>
      <w:r w:rsidDel="00000000" w:rsidR="00000000" w:rsidRPr="00000000">
        <w:rPr>
          <w:rtl w:val="0"/>
        </w:rPr>
      </w:r>
    </w:p>
    <w:p w:rsidR="00000000" w:rsidDel="00000000" w:rsidP="00000000" w:rsidRDefault="00000000" w:rsidRPr="00000000" w14:paraId="00000005">
      <w:pPr>
        <w:pageBreakBefore w:val="0"/>
        <w:rPr/>
      </w:pPr>
      <w:r w:rsidDel="00000000" w:rsidR="00000000" w:rsidRPr="00000000">
        <w:rPr>
          <w:rtl w:val="0"/>
        </w:rPr>
        <w:t xml:space="preserve">Review </w:t>
      </w:r>
    </w:p>
    <w:p w:rsidR="00000000" w:rsidDel="00000000" w:rsidP="00000000" w:rsidRDefault="00000000" w:rsidRPr="00000000" w14:paraId="00000006">
      <w:pPr>
        <w:pageBreakBefore w:val="0"/>
        <w:rPr/>
      </w:pPr>
      <w:r w:rsidDel="00000000" w:rsidR="00000000" w:rsidRPr="00000000">
        <w:rPr>
          <w:rtl w:val="0"/>
        </w:rPr>
        <w:t xml:space="preserve">The aim of the study is to find an association between the preference of gender and working from home, during recent events of COVID 19 working from home became mandatory for a lot of people across the globe. </w:t>
      </w:r>
    </w:p>
    <w:p w:rsidR="00000000" w:rsidDel="00000000" w:rsidP="00000000" w:rsidRDefault="00000000" w:rsidRPr="00000000" w14:paraId="00000007">
      <w:pPr>
        <w:pageBreakBefore w:val="0"/>
        <w:rPr/>
      </w:pPr>
      <w:r w:rsidDel="00000000" w:rsidR="00000000" w:rsidRPr="00000000">
        <w:rPr>
          <w:rtl w:val="0"/>
        </w:rPr>
      </w:r>
    </w:p>
    <w:p w:rsidR="00000000" w:rsidDel="00000000" w:rsidP="00000000" w:rsidRDefault="00000000" w:rsidRPr="00000000" w14:paraId="00000008">
      <w:pPr>
        <w:pageBreakBefore w:val="0"/>
        <w:rPr/>
      </w:pPr>
      <w:r w:rsidDel="00000000" w:rsidR="00000000" w:rsidRPr="00000000">
        <w:rPr>
          <w:rtl w:val="0"/>
        </w:rPr>
        <w:t xml:space="preserve">Studies show that men have been more involved with their home life since the pandemic started but women still feel like they should be the ones staying at home. Scientists are worried that couples might return to the traditional way of life where the women stay at home and the men go to work.</w:t>
      </w:r>
    </w:p>
    <w:p w:rsidR="00000000" w:rsidDel="00000000" w:rsidP="00000000" w:rsidRDefault="00000000" w:rsidRPr="00000000" w14:paraId="00000009">
      <w:pPr>
        <w:pageBreakBefore w:val="0"/>
        <w:rPr/>
      </w:pPr>
      <w:r w:rsidDel="00000000" w:rsidR="00000000" w:rsidRPr="00000000">
        <w:rPr>
          <w:rtl w:val="0"/>
        </w:rPr>
      </w:r>
    </w:p>
    <w:p w:rsidR="00000000" w:rsidDel="00000000" w:rsidP="00000000" w:rsidRDefault="00000000" w:rsidRPr="00000000" w14:paraId="0000000A">
      <w:pPr>
        <w:pageBreakBefore w:val="0"/>
        <w:rPr/>
      </w:pPr>
      <w:r w:rsidDel="00000000" w:rsidR="00000000" w:rsidRPr="00000000">
        <w:rPr>
          <w:rtl w:val="0"/>
        </w:rPr>
      </w:r>
    </w:p>
    <w:p w:rsidR="00000000" w:rsidDel="00000000" w:rsidP="00000000" w:rsidRDefault="00000000" w:rsidRPr="00000000" w14:paraId="0000000B">
      <w:pPr>
        <w:pageBreakBefore w:val="0"/>
        <w:rPr/>
      </w:pPr>
      <w:r w:rsidDel="00000000" w:rsidR="00000000" w:rsidRPr="00000000">
        <w:rPr>
          <w:rtl w:val="0"/>
        </w:rPr>
        <w:t xml:space="preserve">Methods </w:t>
      </w:r>
    </w:p>
    <w:p w:rsidR="00000000" w:rsidDel="00000000" w:rsidP="00000000" w:rsidRDefault="00000000" w:rsidRPr="00000000" w14:paraId="0000000C">
      <w:pPr>
        <w:pageBreakBefore w:val="0"/>
        <w:rPr/>
      </w:pPr>
      <w:r w:rsidDel="00000000" w:rsidR="00000000" w:rsidRPr="00000000">
        <w:rPr>
          <w:rtl w:val="0"/>
        </w:rPr>
      </w:r>
    </w:p>
    <w:p w:rsidR="00000000" w:rsidDel="00000000" w:rsidP="00000000" w:rsidRDefault="00000000" w:rsidRPr="00000000" w14:paraId="0000000D">
      <w:pPr>
        <w:pageBreakBefore w:val="0"/>
        <w:rPr/>
      </w:pPr>
      <w:r w:rsidDel="00000000" w:rsidR="00000000" w:rsidRPr="00000000">
        <w:rPr>
          <w:rtl w:val="0"/>
        </w:rPr>
        <w:t xml:space="preserve">Procedure </w:t>
      </w:r>
    </w:p>
    <w:p w:rsidR="00000000" w:rsidDel="00000000" w:rsidP="00000000" w:rsidRDefault="00000000" w:rsidRPr="00000000" w14:paraId="0000000E">
      <w:pPr>
        <w:pageBreakBefore w:val="0"/>
        <w:rPr/>
      </w:pPr>
      <w:r w:rsidDel="00000000" w:rsidR="00000000" w:rsidRPr="00000000">
        <w:rPr>
          <w:rtl w:val="0"/>
        </w:rPr>
        <w:t xml:space="preserve">The lead researcher used a model link for the student participants to access the one page questionnaire. First there was an informative page that outlined the study and gave the participants a consent form to carry on with the study if they wished . Once past the consent form the questionnaire started. The students had to tick the boxes of the information they wanted to share. The questionnaire consisted of 3 questions the first one being to select their gender, second question was to select their age and the final question was to choose if they preferred working from home or at the work place.</w:t>
      </w:r>
    </w:p>
    <w:p w:rsidR="00000000" w:rsidDel="00000000" w:rsidP="00000000" w:rsidRDefault="00000000" w:rsidRPr="00000000" w14:paraId="0000000F">
      <w:pPr>
        <w:pageBreakBefore w:val="0"/>
        <w:rPr/>
      </w:pPr>
      <w:r w:rsidDel="00000000" w:rsidR="00000000" w:rsidRPr="00000000">
        <w:rPr>
          <w:rtl w:val="0"/>
        </w:rPr>
      </w:r>
    </w:p>
    <w:p w:rsidR="00000000" w:rsidDel="00000000" w:rsidP="00000000" w:rsidRDefault="00000000" w:rsidRPr="00000000" w14:paraId="00000010">
      <w:pPr>
        <w:pageBreakBefore w:val="0"/>
        <w:rPr/>
      </w:pPr>
      <w:r w:rsidDel="00000000" w:rsidR="00000000" w:rsidRPr="00000000">
        <w:rPr>
          <w:rtl w:val="0"/>
        </w:rPr>
        <w:t xml:space="preserve">Participants </w:t>
      </w:r>
    </w:p>
    <w:p w:rsidR="00000000" w:rsidDel="00000000" w:rsidP="00000000" w:rsidRDefault="00000000" w:rsidRPr="00000000" w14:paraId="00000011">
      <w:pPr>
        <w:pageBreakBefore w:val="0"/>
        <w:rPr/>
      </w:pPr>
      <w:r w:rsidDel="00000000" w:rsidR="00000000" w:rsidRPr="00000000">
        <w:rPr>
          <w:rtl w:val="0"/>
        </w:rPr>
        <w:t xml:space="preserve">A group of 40m students were chosen to take part in a study these participants ranged from 18-51 years old and was made up of 14 males and 26 females</w:t>
      </w:r>
    </w:p>
    <w:p w:rsidR="00000000" w:rsidDel="00000000" w:rsidP="00000000" w:rsidRDefault="00000000" w:rsidRPr="00000000" w14:paraId="00000012">
      <w:pPr>
        <w:pageBreakBefore w:val="0"/>
        <w:rPr/>
      </w:pPr>
      <w:r w:rsidDel="00000000" w:rsidR="00000000" w:rsidRPr="00000000">
        <w:rPr>
          <w:rtl w:val="0"/>
        </w:rPr>
      </w:r>
    </w:p>
    <w:p w:rsidR="00000000" w:rsidDel="00000000" w:rsidP="00000000" w:rsidRDefault="00000000" w:rsidRPr="00000000" w14:paraId="00000013">
      <w:pPr>
        <w:pageBreakBefore w:val="0"/>
        <w:rPr/>
      </w:pPr>
      <w:r w:rsidDel="00000000" w:rsidR="00000000" w:rsidRPr="00000000">
        <w:rPr>
          <w:rtl w:val="0"/>
        </w:rPr>
        <w:t xml:space="preserve">Material </w:t>
      </w:r>
    </w:p>
    <w:p w:rsidR="00000000" w:rsidDel="00000000" w:rsidP="00000000" w:rsidRDefault="00000000" w:rsidRPr="00000000" w14:paraId="00000014">
      <w:pPr>
        <w:pageBreakBefore w:val="0"/>
        <w:rPr/>
      </w:pPr>
      <w:r w:rsidDel="00000000" w:rsidR="00000000" w:rsidRPr="00000000">
        <w:rPr>
          <w:rtl w:val="0"/>
        </w:rPr>
        <w:t xml:space="preserve">Consent -Participants were given a consent from to ensure participants have had all the relevant information given and to ensure that proof of informed consent was given</w:t>
      </w:r>
    </w:p>
    <w:p w:rsidR="00000000" w:rsidDel="00000000" w:rsidP="00000000" w:rsidRDefault="00000000" w:rsidRPr="00000000" w14:paraId="00000015">
      <w:pPr>
        <w:pageBreakBefore w:val="0"/>
        <w:rPr/>
      </w:pPr>
      <w:r w:rsidDel="00000000" w:rsidR="00000000" w:rsidRPr="00000000">
        <w:rPr>
          <w:rtl w:val="0"/>
        </w:rPr>
        <w:t xml:space="preserve">Paper - a questionnaire was given out wich was one page long and had 3 questions age, gender and work preference. </w:t>
      </w:r>
    </w:p>
    <w:p w:rsidR="00000000" w:rsidDel="00000000" w:rsidP="00000000" w:rsidRDefault="00000000" w:rsidRPr="00000000" w14:paraId="00000016">
      <w:pPr>
        <w:pageBreakBefore w:val="0"/>
        <w:rPr/>
      </w:pPr>
      <w:r w:rsidDel="00000000" w:rsidR="00000000" w:rsidRPr="00000000">
        <w:rPr>
          <w:rtl w:val="0"/>
        </w:rPr>
      </w:r>
    </w:p>
    <w:p w:rsidR="00000000" w:rsidDel="00000000" w:rsidP="00000000" w:rsidRDefault="00000000" w:rsidRPr="00000000" w14:paraId="00000017">
      <w:pPr>
        <w:pageBreakBefore w:val="0"/>
        <w:rPr/>
      </w:pPr>
      <w:r w:rsidDel="00000000" w:rsidR="00000000" w:rsidRPr="00000000">
        <w:rPr>
          <w:rtl w:val="0"/>
        </w:rPr>
        <w:t xml:space="preserve">Discussion </w:t>
      </w:r>
    </w:p>
    <w:p w:rsidR="00000000" w:rsidDel="00000000" w:rsidP="00000000" w:rsidRDefault="00000000" w:rsidRPr="00000000" w14:paraId="00000018">
      <w:pPr>
        <w:pageBreakBefore w:val="0"/>
        <w:rPr/>
      </w:pPr>
      <w:r w:rsidDel="00000000" w:rsidR="00000000" w:rsidRPr="00000000">
        <w:rPr>
          <w:rtl w:val="0"/>
        </w:rPr>
        <w:t xml:space="preserve">limitations to this study was that it was a very small scaled study with a very generic pool of participants to improve this study it should be taken on a wider range of students to get more cultural options.</w:t>
      </w:r>
    </w:p>
    <w:p w:rsidR="00000000" w:rsidDel="00000000" w:rsidP="00000000" w:rsidRDefault="00000000" w:rsidRPr="00000000" w14:paraId="00000019">
      <w:pPr>
        <w:pageBreakBefore w:val="0"/>
        <w:rPr/>
      </w:pPr>
      <w:r w:rsidDel="00000000" w:rsidR="00000000" w:rsidRPr="00000000">
        <w:rPr>
          <w:rtl w:val="0"/>
        </w:rPr>
        <w:t xml:space="preserve">Conclusion of this study is that there was no association between gender and preference of working at home however due to it being such a small study with not much representation from all cultural aspects the data is not a true representation for everyone in society.</w:t>
      </w:r>
    </w:p>
    <w:p w:rsidR="00000000" w:rsidDel="00000000" w:rsidP="00000000" w:rsidRDefault="00000000" w:rsidRPr="00000000" w14:paraId="0000001A">
      <w:pPr>
        <w:pageBreakBefore w:val="0"/>
        <w:rPr/>
      </w:pPr>
      <w:r w:rsidDel="00000000" w:rsidR="00000000" w:rsidRPr="00000000">
        <w:rPr>
          <w:rtl w:val="0"/>
        </w:rPr>
      </w:r>
    </w:p>
    <w:p w:rsidR="00000000" w:rsidDel="00000000" w:rsidP="00000000" w:rsidRDefault="00000000" w:rsidRPr="00000000" w14:paraId="0000001B">
      <w:pPr>
        <w:pageBreakBefore w:val="0"/>
        <w:rPr/>
      </w:pPr>
      <w:r w:rsidDel="00000000" w:rsidR="00000000" w:rsidRPr="00000000">
        <w:rPr>
          <w:rtl w:val="0"/>
        </w:rPr>
      </w:r>
    </w:p>
    <w:p w:rsidR="00000000" w:rsidDel="00000000" w:rsidP="00000000" w:rsidRDefault="00000000" w:rsidRPr="00000000" w14:paraId="0000001C">
      <w:pPr>
        <w:pageBreakBefore w:val="0"/>
        <w:rPr/>
      </w:pPr>
      <w:r w:rsidDel="00000000" w:rsidR="00000000" w:rsidRPr="00000000">
        <w:rPr>
          <w:rtl w:val="0"/>
        </w:rPr>
      </w:r>
    </w:p>
    <w:p w:rsidR="00000000" w:rsidDel="00000000" w:rsidP="00000000" w:rsidRDefault="00000000" w:rsidRPr="00000000" w14:paraId="0000001D">
      <w:pPr>
        <w:pageBreakBefore w:val="0"/>
        <w:rPr/>
      </w:pPr>
      <w:r w:rsidDel="00000000" w:rsidR="00000000" w:rsidRPr="00000000">
        <w:rPr/>
        <w:drawing>
          <wp:inline distB="114300" distT="114300" distL="114300" distR="114300">
            <wp:extent cx="5943600" cy="7924800"/>
            <wp:effectExtent b="0" l="0" r="0" t="0"/>
            <wp:docPr id="1" name="image1.jpg"/>
            <a:graphic>
              <a:graphicData uri="http://schemas.openxmlformats.org/drawingml/2006/picture">
                <pic:pic>
                  <pic:nvPicPr>
                    <pic:cNvPr id="0" name="image1.jpg"/>
                    <pic:cNvPicPr preferRelativeResize="0"/>
                  </pic:nvPicPr>
                  <pic:blipFill>
                    <a:blip r:embed="rId6"/>
                    <a:srcRect b="0" l="0" r="0" t="0"/>
                    <a:stretch>
                      <a:fillRect/>
                    </a:stretch>
                  </pic:blipFill>
                  <pic:spPr>
                    <a:xfrm>
                      <a:off x="0" y="0"/>
                      <a:ext cx="5943600" cy="7924800"/>
                    </a:xfrm>
                    <a:prstGeom prst="rect"/>
                    <a:ln/>
                  </pic:spPr>
                </pic:pic>
              </a:graphicData>
            </a:graphic>
          </wp:inline>
        </w:drawing>
      </w:r>
      <w:r w:rsidDel="00000000" w:rsidR="00000000" w:rsidRPr="00000000">
        <w:rPr>
          <w:rtl w:val="0"/>
        </w:rPr>
      </w:r>
    </w:p>
    <w:p w:rsidR="00000000" w:rsidDel="00000000" w:rsidP="00000000" w:rsidRDefault="00000000" w:rsidRPr="00000000" w14:paraId="0000001E">
      <w:pPr>
        <w:pageBreakBefore w:val="0"/>
        <w:rPr/>
      </w:pPr>
      <w:r w:rsidDel="00000000" w:rsidR="00000000" w:rsidRPr="00000000">
        <w:rPr>
          <w:rtl w:val="0"/>
        </w:rPr>
        <w:t xml:space="preserve">Reference </w:t>
      </w:r>
    </w:p>
    <w:p w:rsidR="00000000" w:rsidDel="00000000" w:rsidP="00000000" w:rsidRDefault="00000000" w:rsidRPr="00000000" w14:paraId="0000001F">
      <w:pPr>
        <w:pageBreakBefore w:val="0"/>
        <w:rPr/>
      </w:pPr>
      <w:r w:rsidDel="00000000" w:rsidR="00000000" w:rsidRPr="00000000">
        <w:rPr>
          <w:rtl w:val="0"/>
        </w:rPr>
        <w:t xml:space="preserve">‘COVID-19, FLEXIBLE WORKING, AND IMPLICATIONS FOR GENDER EQUALITY IN THE UNITED KINGDOM,  Heejung CHung University of kent </w:t>
      </w:r>
    </w:p>
    <w:p w:rsidR="00000000" w:rsidDel="00000000" w:rsidP="00000000" w:rsidRDefault="00000000" w:rsidRPr="00000000" w14:paraId="00000020">
      <w:pPr>
        <w:pageBreakBefore w:val="0"/>
        <w:rPr/>
      </w:pPr>
      <w:r w:rsidDel="00000000" w:rsidR="00000000" w:rsidRPr="00000000">
        <w:rPr>
          <w:rtl w:val="0"/>
        </w:rPr>
      </w:r>
    </w:p>
    <w:p w:rsidR="00000000" w:rsidDel="00000000" w:rsidP="00000000" w:rsidRDefault="00000000" w:rsidRPr="00000000" w14:paraId="00000021">
      <w:pPr>
        <w:pageBreakBefore w:val="0"/>
        <w:rPr/>
      </w:pPr>
      <w:r w:rsidDel="00000000" w:rsidR="00000000" w:rsidRPr="00000000">
        <w:rPr>
          <w:rtl w:val="0"/>
        </w:rPr>
        <w:t xml:space="preserve">NHS.co.uk</w:t>
      </w:r>
    </w:p>
    <w:p w:rsidR="00000000" w:rsidDel="00000000" w:rsidP="00000000" w:rsidRDefault="00000000" w:rsidRPr="00000000" w14:paraId="00000022">
      <w:pPr>
        <w:pageBreakBefore w:val="0"/>
        <w:rPr/>
      </w:pPr>
      <w:r w:rsidDel="00000000" w:rsidR="00000000" w:rsidRPr="00000000">
        <w:rPr>
          <w:rtl w:val="0"/>
        </w:rPr>
      </w:r>
    </w:p>
    <w:p w:rsidR="00000000" w:rsidDel="00000000" w:rsidP="00000000" w:rsidRDefault="00000000" w:rsidRPr="00000000" w14:paraId="00000023">
      <w:pPr>
        <w:pageBreakBefore w:val="0"/>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