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0FEF" w:rsidRDefault="00B60FEF">
      <w:pPr>
        <w:spacing w:line="360" w:lineRule="auto"/>
        <w:jc w:val="both"/>
        <w:rPr>
          <w:rFonts w:ascii="Arial" w:hAnsi="Arial" w:cs="Arial"/>
          <w:sz w:val="22"/>
          <w:szCs w:val="22"/>
        </w:rPr>
      </w:pPr>
    </w:p>
    <w:p w:rsidR="009A22E6" w:rsidRDefault="009A22E6" w:rsidP="009A22E6">
      <w:pPr>
        <w:spacing w:line="360" w:lineRule="auto"/>
        <w:jc w:val="center"/>
        <w:rPr>
          <w:rFonts w:ascii="Arial" w:hAnsi="Arial" w:cs="Arial"/>
          <w:sz w:val="22"/>
          <w:szCs w:val="22"/>
        </w:rPr>
      </w:pPr>
      <w:r>
        <w:rPr>
          <w:rFonts w:ascii="Arial" w:hAnsi="Arial" w:cs="Arial"/>
          <w:sz w:val="22"/>
          <w:szCs w:val="22"/>
        </w:rPr>
        <w:t>NAME: ADRIAN COZEA</w:t>
      </w:r>
    </w:p>
    <w:p w:rsidR="009A22E6" w:rsidRDefault="009A22E6" w:rsidP="009A22E6">
      <w:pPr>
        <w:spacing w:line="360" w:lineRule="auto"/>
        <w:jc w:val="center"/>
        <w:rPr>
          <w:rFonts w:ascii="Arial" w:hAnsi="Arial" w:cs="Arial"/>
          <w:sz w:val="22"/>
          <w:szCs w:val="22"/>
        </w:rPr>
      </w:pPr>
    </w:p>
    <w:p w:rsidR="009A22E6" w:rsidRDefault="009A22E6" w:rsidP="009A22E6">
      <w:pPr>
        <w:spacing w:line="360" w:lineRule="auto"/>
        <w:jc w:val="center"/>
        <w:rPr>
          <w:rFonts w:ascii="Arial" w:hAnsi="Arial" w:cs="Arial"/>
          <w:sz w:val="22"/>
          <w:szCs w:val="22"/>
        </w:rPr>
      </w:pPr>
      <w:r>
        <w:rPr>
          <w:rFonts w:ascii="Arial" w:hAnsi="Arial" w:cs="Arial"/>
          <w:sz w:val="22"/>
          <w:szCs w:val="22"/>
        </w:rPr>
        <w:t>STUDENT CODE:</w:t>
      </w:r>
    </w:p>
    <w:p w:rsidR="009A22E6" w:rsidRDefault="009A22E6" w:rsidP="009A22E6">
      <w:pPr>
        <w:spacing w:line="360" w:lineRule="auto"/>
        <w:jc w:val="center"/>
        <w:rPr>
          <w:rFonts w:ascii="Arial" w:hAnsi="Arial" w:cs="Arial"/>
          <w:sz w:val="22"/>
          <w:szCs w:val="22"/>
        </w:rPr>
      </w:pPr>
    </w:p>
    <w:p w:rsidR="009A22E6" w:rsidRDefault="009A22E6" w:rsidP="009A22E6">
      <w:pPr>
        <w:spacing w:line="360" w:lineRule="auto"/>
        <w:jc w:val="center"/>
        <w:rPr>
          <w:rFonts w:ascii="Arial" w:hAnsi="Arial" w:cs="Arial"/>
          <w:sz w:val="22"/>
          <w:szCs w:val="22"/>
        </w:rPr>
      </w:pPr>
      <w:r>
        <w:rPr>
          <w:rFonts w:ascii="Arial" w:hAnsi="Arial" w:cs="Arial"/>
          <w:sz w:val="22"/>
          <w:szCs w:val="22"/>
        </w:rPr>
        <w:t>MODULE:</w:t>
      </w:r>
    </w:p>
    <w:p w:rsidR="009A22E6" w:rsidRDefault="009A22E6" w:rsidP="009A22E6">
      <w:pPr>
        <w:spacing w:line="360" w:lineRule="auto"/>
        <w:jc w:val="center"/>
        <w:rPr>
          <w:rFonts w:ascii="Arial" w:hAnsi="Arial" w:cs="Arial"/>
          <w:sz w:val="22"/>
          <w:szCs w:val="22"/>
        </w:rPr>
      </w:pPr>
    </w:p>
    <w:p w:rsidR="009A22E6" w:rsidRDefault="009A22E6" w:rsidP="009A22E6">
      <w:pPr>
        <w:spacing w:line="360" w:lineRule="auto"/>
        <w:jc w:val="center"/>
        <w:rPr>
          <w:rFonts w:ascii="Arial" w:hAnsi="Arial" w:cs="Arial"/>
          <w:sz w:val="22"/>
          <w:szCs w:val="22"/>
        </w:rPr>
      </w:pPr>
      <w:r>
        <w:rPr>
          <w:rFonts w:ascii="Arial" w:hAnsi="Arial" w:cs="Arial"/>
          <w:sz w:val="22"/>
          <w:szCs w:val="22"/>
        </w:rPr>
        <w:t>INSTRUCTOR’S NAME:</w:t>
      </w:r>
    </w:p>
    <w:p w:rsidR="009A22E6" w:rsidRDefault="009A22E6" w:rsidP="009A22E6">
      <w:pPr>
        <w:spacing w:line="360" w:lineRule="auto"/>
        <w:jc w:val="center"/>
        <w:rPr>
          <w:rFonts w:ascii="Arial" w:hAnsi="Arial" w:cs="Arial"/>
          <w:sz w:val="22"/>
          <w:szCs w:val="22"/>
        </w:rPr>
      </w:pPr>
    </w:p>
    <w:p w:rsidR="009A22E6" w:rsidRDefault="009A22E6" w:rsidP="009A22E6">
      <w:pPr>
        <w:spacing w:line="360" w:lineRule="auto"/>
        <w:jc w:val="center"/>
        <w:rPr>
          <w:rFonts w:ascii="Arial" w:hAnsi="Arial" w:cs="Arial"/>
          <w:sz w:val="22"/>
          <w:szCs w:val="22"/>
        </w:rPr>
      </w:pPr>
      <w:r>
        <w:rPr>
          <w:rFonts w:ascii="Arial" w:hAnsi="Arial" w:cs="Arial"/>
          <w:sz w:val="22"/>
          <w:szCs w:val="22"/>
        </w:rPr>
        <w:t>COURSE TITLE:</w:t>
      </w: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B60FEF" w:rsidRDefault="00B60FEF">
      <w:pPr>
        <w:spacing w:line="360" w:lineRule="auto"/>
        <w:jc w:val="both"/>
        <w:rPr>
          <w:rFonts w:ascii="Arial" w:hAnsi="Arial" w:cs="Arial"/>
          <w:sz w:val="22"/>
          <w:szCs w:val="22"/>
        </w:rPr>
      </w:pPr>
    </w:p>
    <w:p w:rsidR="002459F8" w:rsidRDefault="002459F8">
      <w:pPr>
        <w:spacing w:line="360" w:lineRule="auto"/>
        <w:jc w:val="both"/>
        <w:rPr>
          <w:rFonts w:ascii="Arial" w:hAnsi="Arial" w:cs="Arial"/>
          <w:sz w:val="22"/>
          <w:szCs w:val="22"/>
        </w:rPr>
      </w:pPr>
    </w:p>
    <w:p w:rsidR="00B4725C" w:rsidRDefault="00B4725C">
      <w:pPr>
        <w:spacing w:line="360" w:lineRule="auto"/>
        <w:jc w:val="both"/>
        <w:rPr>
          <w:rFonts w:ascii="Arial" w:hAnsi="Arial" w:cs="Arial"/>
          <w:sz w:val="22"/>
          <w:szCs w:val="22"/>
        </w:rPr>
      </w:pPr>
    </w:p>
    <w:p w:rsidR="008C371B" w:rsidRPr="00ED29E3" w:rsidRDefault="00ED29E3" w:rsidP="008C371B">
      <w:pPr>
        <w:spacing w:line="360" w:lineRule="auto"/>
        <w:jc w:val="both"/>
        <w:rPr>
          <w:rFonts w:ascii="Arial" w:hAnsi="Arial" w:cs="Arial"/>
          <w:b/>
          <w:sz w:val="22"/>
          <w:szCs w:val="22"/>
        </w:rPr>
      </w:pPr>
      <w:bookmarkStart w:id="0" w:name="_GoBack"/>
      <w:r w:rsidRPr="00ED29E3">
        <w:rPr>
          <w:rFonts w:ascii="Arial" w:hAnsi="Arial" w:cs="Arial"/>
          <w:b/>
          <w:sz w:val="22"/>
          <w:szCs w:val="22"/>
        </w:rPr>
        <w:lastRenderedPageBreak/>
        <w:t xml:space="preserve">Legal risk </w:t>
      </w:r>
    </w:p>
    <w:bookmarkEnd w:id="0"/>
    <w:p w:rsidR="00ED29E3" w:rsidRDefault="00ED29E3" w:rsidP="00B60FEF">
      <w:pPr>
        <w:spacing w:line="360" w:lineRule="auto"/>
        <w:jc w:val="both"/>
        <w:rPr>
          <w:rFonts w:ascii="Arial" w:hAnsi="Arial" w:cs="Arial"/>
          <w:b/>
          <w:sz w:val="22"/>
          <w:szCs w:val="22"/>
        </w:rPr>
      </w:pPr>
    </w:p>
    <w:p w:rsidR="00B60FEF" w:rsidRPr="008C371B" w:rsidRDefault="00B60FEF" w:rsidP="00B60FEF">
      <w:pPr>
        <w:spacing w:line="360" w:lineRule="auto"/>
        <w:jc w:val="both"/>
        <w:rPr>
          <w:rFonts w:ascii="Arial" w:hAnsi="Arial" w:cs="Arial"/>
          <w:b/>
          <w:sz w:val="22"/>
          <w:szCs w:val="22"/>
        </w:rPr>
      </w:pPr>
      <w:r>
        <w:rPr>
          <w:rFonts w:ascii="Arial" w:hAnsi="Arial" w:cs="Arial"/>
          <w:b/>
          <w:sz w:val="22"/>
          <w:szCs w:val="22"/>
        </w:rPr>
        <w:t xml:space="preserve">Overview of </w:t>
      </w:r>
      <w:r w:rsidRPr="008C371B">
        <w:rPr>
          <w:rFonts w:ascii="Arial" w:hAnsi="Arial" w:cs="Arial"/>
          <w:b/>
          <w:sz w:val="22"/>
          <w:szCs w:val="22"/>
        </w:rPr>
        <w:t>the Report</w:t>
      </w:r>
    </w:p>
    <w:p w:rsidR="00B60FEF" w:rsidRPr="00ED29E3" w:rsidRDefault="00B60FEF" w:rsidP="008C371B">
      <w:pPr>
        <w:spacing w:line="360" w:lineRule="auto"/>
        <w:jc w:val="both"/>
        <w:rPr>
          <w:rFonts w:ascii="Arial" w:hAnsi="Arial" w:cs="Arial"/>
          <w:sz w:val="22"/>
          <w:szCs w:val="22"/>
        </w:rPr>
      </w:pPr>
      <w:r w:rsidRPr="008C371B">
        <w:rPr>
          <w:rFonts w:ascii="Arial" w:hAnsi="Arial" w:cs="Arial"/>
          <w:sz w:val="22"/>
          <w:szCs w:val="22"/>
        </w:rPr>
        <w:t>This report gives an analysis of the possible legal risk that a hotel industry might encounter in the United Kingdom. For better comprehension, each of the identified risks shall be detailed in the course of the report.</w:t>
      </w:r>
    </w:p>
    <w:p w:rsidR="00B60FEF" w:rsidRDefault="00B60FEF" w:rsidP="008C371B">
      <w:pPr>
        <w:spacing w:line="360" w:lineRule="auto"/>
        <w:jc w:val="both"/>
        <w:rPr>
          <w:rFonts w:ascii="Arial" w:hAnsi="Arial" w:cs="Arial"/>
          <w:b/>
          <w:sz w:val="22"/>
          <w:szCs w:val="22"/>
        </w:rPr>
      </w:pPr>
    </w:p>
    <w:p w:rsidR="008C371B" w:rsidRPr="008C371B" w:rsidRDefault="008C371B" w:rsidP="008C371B">
      <w:pPr>
        <w:spacing w:line="360" w:lineRule="auto"/>
        <w:jc w:val="both"/>
        <w:rPr>
          <w:rFonts w:ascii="Arial" w:hAnsi="Arial" w:cs="Arial"/>
          <w:b/>
          <w:sz w:val="22"/>
          <w:szCs w:val="22"/>
        </w:rPr>
      </w:pPr>
      <w:r w:rsidRPr="008C371B">
        <w:rPr>
          <w:rFonts w:ascii="Arial" w:hAnsi="Arial" w:cs="Arial"/>
          <w:b/>
          <w:sz w:val="22"/>
          <w:szCs w:val="22"/>
        </w:rPr>
        <w:t>Introduction to Hospitality and Hospitality Industry</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The Standard Industrial Classification (SIC) which was founded in the United Kingdom in 1948 according to Jones (2002), defined the hospitality industry under the 1968 classification, as “Establishments (whether or not licensed for the sale of intoxicating liquors) providing meals, light refreshments, drink or accommodation.” The Oxford Economics for the British Hospitality Association (2015) defines the hospitality industry as an industry which such as those providing accommodations, drinks, and meals outside the home. These services are rendered to tourists and UK residents alike</w:t>
      </w:r>
    </w:p>
    <w:p w:rsidR="008C371B" w:rsidRPr="008C371B" w:rsidRDefault="008C371B" w:rsidP="008C371B">
      <w:pPr>
        <w:spacing w:line="360" w:lineRule="auto"/>
        <w:jc w:val="both"/>
        <w:rPr>
          <w:rFonts w:ascii="Arial" w:hAnsi="Arial" w:cs="Arial"/>
          <w:sz w:val="22"/>
          <w:szCs w:val="22"/>
        </w:rPr>
      </w:pPr>
    </w:p>
    <w:p w:rsidR="008C371B" w:rsidRPr="008C371B" w:rsidRDefault="008C371B" w:rsidP="008C371B">
      <w:pPr>
        <w:spacing w:line="360" w:lineRule="auto"/>
        <w:jc w:val="both"/>
        <w:rPr>
          <w:rFonts w:ascii="Arial" w:hAnsi="Arial" w:cs="Arial"/>
          <w:b/>
          <w:sz w:val="22"/>
          <w:szCs w:val="22"/>
        </w:rPr>
      </w:pPr>
      <w:r w:rsidRPr="008C371B">
        <w:rPr>
          <w:rFonts w:ascii="Arial" w:hAnsi="Arial" w:cs="Arial"/>
          <w:b/>
          <w:sz w:val="22"/>
          <w:szCs w:val="22"/>
        </w:rPr>
        <w:t>Legal risk in the hospitality industry</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 xml:space="preserve">Regardless of the constant development in the UK hospitality industry, there have been diverse challenges confronting the industry. The problems have over time become more constraining, and it’s evident that more complicated challenges might arise in the nearest future. Lawatwork.co.uk (2019) states that developing challenges include: “the customers are becoming more aware of their legal rights. They want to have services and products that do not harm their health or safety in any way.” Thus, the employees and management of hospitality industries in the United Kingdom need to be more argus-eyed to prevent any account propounding a legal authoritative body concerning the industry. </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Different legal policies that govern the hospitality industry exists in the United Kingdom. These risks are individually presented as follows:</w:t>
      </w:r>
    </w:p>
    <w:p w:rsidR="008C371B" w:rsidRPr="008C371B" w:rsidRDefault="008C371B" w:rsidP="008C371B">
      <w:pPr>
        <w:spacing w:line="360" w:lineRule="auto"/>
        <w:jc w:val="both"/>
        <w:rPr>
          <w:rFonts w:ascii="Arial" w:hAnsi="Arial" w:cs="Arial"/>
          <w:b/>
          <w:sz w:val="22"/>
          <w:szCs w:val="22"/>
        </w:rPr>
      </w:pPr>
      <w:r w:rsidRPr="008C371B">
        <w:rPr>
          <w:rFonts w:ascii="Arial" w:hAnsi="Arial" w:cs="Arial"/>
          <w:b/>
          <w:sz w:val="22"/>
          <w:szCs w:val="22"/>
        </w:rPr>
        <w:t xml:space="preserve">Liability Risk  </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Like any business, hospitality industries must be aware of liability; if not curtailed, it becomes a threat to the sustenance of the company. Nonetheless, just a few hotels in the industry take cognizance of these risks and takes a precautionary measure. It’s a binding obligation on both the junior and senior employees of the hospitality to be wary of such a threat so as not to be caught unawares and becomes a liability. Some of these ignored potential liabilities might warrant a legal lawsuit been filed against the hospitality when they occurred. The under-listed are the types of liability risk combating the hospitality industry in the United Kingdom.</w:t>
      </w:r>
    </w:p>
    <w:p w:rsidR="008C371B" w:rsidRDefault="008C371B" w:rsidP="008C371B">
      <w:pPr>
        <w:spacing w:line="360" w:lineRule="auto"/>
        <w:jc w:val="both"/>
        <w:rPr>
          <w:rFonts w:ascii="Arial" w:hAnsi="Arial" w:cs="Arial"/>
          <w:sz w:val="22"/>
          <w:szCs w:val="22"/>
        </w:rPr>
      </w:pPr>
    </w:p>
    <w:p w:rsidR="008C371B" w:rsidRPr="008C371B" w:rsidRDefault="008C371B" w:rsidP="008C371B">
      <w:pPr>
        <w:spacing w:line="360" w:lineRule="auto"/>
        <w:jc w:val="both"/>
        <w:rPr>
          <w:rFonts w:ascii="Arial" w:hAnsi="Arial" w:cs="Arial"/>
          <w:b/>
          <w:sz w:val="22"/>
          <w:szCs w:val="22"/>
        </w:rPr>
      </w:pPr>
      <w:r w:rsidRPr="008C371B">
        <w:rPr>
          <w:rFonts w:ascii="Arial" w:hAnsi="Arial" w:cs="Arial"/>
          <w:b/>
          <w:sz w:val="22"/>
          <w:szCs w:val="22"/>
        </w:rPr>
        <w:t>1. General Liability Risk</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This refers to any loss, damage to property or accident faced by either a customer or an employee in the hospitality. For instance, there are multiple ignition sources in hotels and restaurants. Not to mention the fact that much of the contents are highly combustible, a customer can accidentally bump into any of these high tension cables leading to a fire outbreak in the industry. The business is liable for treating the customer of any injury sustained and also responsible for fixing the damage done to the business. Not only that, a legal suit might be filed against the business for lack of safety measures which the business may need to pay for.</w:t>
      </w:r>
    </w:p>
    <w:p w:rsidR="008C371B" w:rsidRPr="008C371B" w:rsidRDefault="008C371B" w:rsidP="008C371B">
      <w:pPr>
        <w:spacing w:line="360" w:lineRule="auto"/>
        <w:jc w:val="both"/>
        <w:rPr>
          <w:rFonts w:ascii="Arial" w:hAnsi="Arial" w:cs="Arial"/>
          <w:b/>
          <w:sz w:val="22"/>
          <w:szCs w:val="22"/>
        </w:rPr>
      </w:pPr>
      <w:r w:rsidRPr="008C371B">
        <w:rPr>
          <w:rFonts w:ascii="Arial" w:hAnsi="Arial" w:cs="Arial"/>
          <w:b/>
          <w:sz w:val="22"/>
          <w:szCs w:val="22"/>
        </w:rPr>
        <w:t>2. Employment Practices Liability Risk</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This occurs when employees of a company charge the company to court or file a legal lawsuit against the company, alleging the company for maltreatment, harassment, religious sentiments, tribal discrimination, gender favoritism, failure to provide a safe working environment and noncompliance to the employment contract. Thus the employees of a hospitality industry may lay an informal claim against the company which the company might be requested to pay for damages or face applicable punishment.</w:t>
      </w:r>
    </w:p>
    <w:p w:rsidR="008C371B" w:rsidRPr="008C371B" w:rsidRDefault="008C371B" w:rsidP="008C371B">
      <w:pPr>
        <w:spacing w:line="360" w:lineRule="auto"/>
        <w:jc w:val="both"/>
        <w:rPr>
          <w:rFonts w:ascii="Arial" w:hAnsi="Arial" w:cs="Arial"/>
          <w:b/>
          <w:sz w:val="22"/>
          <w:szCs w:val="22"/>
        </w:rPr>
      </w:pPr>
      <w:r w:rsidRPr="008C371B">
        <w:rPr>
          <w:rFonts w:ascii="Arial" w:hAnsi="Arial" w:cs="Arial"/>
          <w:b/>
          <w:sz w:val="22"/>
          <w:szCs w:val="22"/>
        </w:rPr>
        <w:t>3. Cyber Liability Risk</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The hospitality industry is shifting to the use</w:t>
      </w:r>
      <w:r>
        <w:rPr>
          <w:rFonts w:ascii="Arial" w:hAnsi="Arial" w:cs="Arial"/>
          <w:sz w:val="22"/>
          <w:szCs w:val="22"/>
        </w:rPr>
        <w:t xml:space="preserve"> of technology in enhancing the </w:t>
      </w:r>
      <w:r w:rsidRPr="008C371B">
        <w:rPr>
          <w:rFonts w:ascii="Arial" w:hAnsi="Arial" w:cs="Arial"/>
          <w:sz w:val="22"/>
          <w:szCs w:val="22"/>
        </w:rPr>
        <w:t>productivity of their businesses, such as in the collection and use of data from customers. The use of such informational gadgets of</w:t>
      </w:r>
      <w:r>
        <w:rPr>
          <w:rFonts w:ascii="Arial" w:hAnsi="Arial" w:cs="Arial"/>
          <w:sz w:val="22"/>
          <w:szCs w:val="22"/>
        </w:rPr>
        <w:t xml:space="preserve">ten leads to vulnerabilities of </w:t>
      </w:r>
      <w:r w:rsidRPr="008C371B">
        <w:rPr>
          <w:rFonts w:ascii="Arial" w:hAnsi="Arial" w:cs="Arial"/>
          <w:sz w:val="22"/>
          <w:szCs w:val="22"/>
        </w:rPr>
        <w:t xml:space="preserve">customers data getting hacked. Vulnerabilities in connected devices raise the risk of attackers unlocking digitally keyed doors to steal guests’ valuables, personal data of customers leaked, finding a path into hotel systems, or privacy of the customers intruded. Konsileo (2019) posits that in any of the above occurrences, “the business is responsible for informing their customers, compensating their customers for any loss caused and establishing a stronger set of controls on the systems.” </w:t>
      </w:r>
    </w:p>
    <w:p w:rsidR="008C371B" w:rsidRDefault="008C371B" w:rsidP="008C371B">
      <w:pPr>
        <w:spacing w:line="360" w:lineRule="auto"/>
        <w:jc w:val="both"/>
        <w:rPr>
          <w:rFonts w:ascii="Arial" w:hAnsi="Arial" w:cs="Arial"/>
          <w:b/>
          <w:sz w:val="22"/>
          <w:szCs w:val="22"/>
        </w:rPr>
      </w:pPr>
    </w:p>
    <w:p w:rsidR="008C371B" w:rsidRPr="008C371B" w:rsidRDefault="008C371B" w:rsidP="008C371B">
      <w:pPr>
        <w:spacing w:line="360" w:lineRule="auto"/>
        <w:jc w:val="both"/>
        <w:rPr>
          <w:rFonts w:ascii="Arial" w:hAnsi="Arial" w:cs="Arial"/>
          <w:b/>
          <w:sz w:val="22"/>
          <w:szCs w:val="22"/>
        </w:rPr>
      </w:pPr>
      <w:r w:rsidRPr="008C371B">
        <w:rPr>
          <w:rFonts w:ascii="Arial" w:hAnsi="Arial" w:cs="Arial"/>
          <w:b/>
          <w:sz w:val="22"/>
          <w:szCs w:val="22"/>
        </w:rPr>
        <w:t>Data Protection Risks</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 xml:space="preserve">Some of the most significant liability concerns that the hospitality industry face today are digital. Cyber-attacks, Cyber invasion, and especially breaches of credit-card information are part of the risk attached to data protection. The data protection risk entails the possible risk a hospitality industry might face in case the private information supplied to the industry by the customers is leaked, mishandled or revealed to an unauthorized person, thereby causing damage or injury to the concerned customer(s). According to Advocate Brokerage (2016) “In 2009, the hospitality industry was the </w:t>
      </w:r>
      <w:r w:rsidRPr="008C371B">
        <w:rPr>
          <w:rFonts w:ascii="Arial" w:hAnsi="Arial" w:cs="Arial"/>
          <w:sz w:val="22"/>
          <w:szCs w:val="22"/>
        </w:rPr>
        <w:lastRenderedPageBreak/>
        <w:t>most breached sector for credit card data theft  with a majority of customers utilizing credit cards to pay for products or services, the risk of exposure is very high.”</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 xml:space="preserve">The Data Protection Act 2018 states the personal information submitted by the customers to a business should be treated according to the “data protection principles.” In like manner, GOV.UK (2019) asserts that </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 xml:space="preserve">These principles include that the data should be collected by fair means ensuring transparency, the data should be used for lawful purposes, it should be updated, it should be deleted when the purpose of its collection has been fulfilled, and it should be handled securely. </w:t>
      </w:r>
    </w:p>
    <w:p w:rsidR="008C371B" w:rsidRPr="008C371B" w:rsidRDefault="008C371B" w:rsidP="008C371B">
      <w:pPr>
        <w:spacing w:line="360" w:lineRule="auto"/>
        <w:jc w:val="both"/>
        <w:rPr>
          <w:rFonts w:ascii="Arial" w:hAnsi="Arial" w:cs="Arial"/>
          <w:sz w:val="22"/>
          <w:szCs w:val="22"/>
        </w:rPr>
      </w:pPr>
    </w:p>
    <w:p w:rsidR="008C371B" w:rsidRPr="008C371B" w:rsidRDefault="008C371B" w:rsidP="008C371B">
      <w:pPr>
        <w:spacing w:line="360" w:lineRule="auto"/>
        <w:jc w:val="both"/>
        <w:rPr>
          <w:rFonts w:ascii="Arial" w:hAnsi="Arial" w:cs="Arial"/>
          <w:b/>
          <w:sz w:val="22"/>
          <w:szCs w:val="22"/>
        </w:rPr>
      </w:pPr>
      <w:r w:rsidRPr="008C371B">
        <w:rPr>
          <w:rFonts w:ascii="Arial" w:hAnsi="Arial" w:cs="Arial"/>
          <w:b/>
          <w:sz w:val="22"/>
          <w:szCs w:val="22"/>
        </w:rPr>
        <w:t>Health and Safety Risks</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The British Health and Safety at Work Act 1974 (HASAWA) lays down wide-ranging duties on employers. Employers must protect the 'health, safety and welfare' at work of all their employees, as well as others on their premises, including temps, casual workers, the self-employed, clients, visitors, and the general public. Also, the Management of Health and Safety at Work Regulations 1999 proffers specific health and safety measures to be taken by a business which includes. “</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1. every employer shall ensure that his employees are provided with such health surveillance as is appropriate having regard to the risks to their health and safety, which are identified by the assessment.</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2. Every employer shall make a suitable and sufficient assessment of—</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(a)the risks to the health and safety of his employees to which they are exposed while they are at work; and</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(b) the threats to the health and safety of persons not in his employment arising out of or in connection with the conduct by him of his undertaking</w:t>
      </w:r>
    </w:p>
    <w:p w:rsidR="002459F8" w:rsidRDefault="002459F8" w:rsidP="008C371B">
      <w:pPr>
        <w:spacing w:line="360" w:lineRule="auto"/>
        <w:jc w:val="both"/>
        <w:rPr>
          <w:rFonts w:ascii="Arial" w:hAnsi="Arial" w:cs="Arial"/>
          <w:b/>
          <w:sz w:val="22"/>
          <w:szCs w:val="22"/>
        </w:rPr>
      </w:pPr>
    </w:p>
    <w:p w:rsidR="002459F8" w:rsidRDefault="002459F8" w:rsidP="008C371B">
      <w:pPr>
        <w:spacing w:line="360" w:lineRule="auto"/>
        <w:jc w:val="both"/>
        <w:rPr>
          <w:rFonts w:ascii="Arial" w:hAnsi="Arial" w:cs="Arial"/>
          <w:b/>
          <w:sz w:val="22"/>
          <w:szCs w:val="22"/>
        </w:rPr>
      </w:pPr>
    </w:p>
    <w:p w:rsidR="002459F8" w:rsidRDefault="002459F8" w:rsidP="008C371B">
      <w:pPr>
        <w:spacing w:line="360" w:lineRule="auto"/>
        <w:jc w:val="both"/>
        <w:rPr>
          <w:rFonts w:ascii="Arial" w:hAnsi="Arial" w:cs="Arial"/>
          <w:b/>
          <w:sz w:val="22"/>
          <w:szCs w:val="22"/>
        </w:rPr>
      </w:pPr>
    </w:p>
    <w:p w:rsidR="008C371B" w:rsidRPr="008C371B" w:rsidRDefault="008C371B" w:rsidP="008C371B">
      <w:pPr>
        <w:spacing w:line="360" w:lineRule="auto"/>
        <w:jc w:val="both"/>
        <w:rPr>
          <w:rFonts w:ascii="Arial" w:hAnsi="Arial" w:cs="Arial"/>
          <w:b/>
          <w:sz w:val="22"/>
          <w:szCs w:val="22"/>
        </w:rPr>
      </w:pPr>
      <w:r w:rsidRPr="008C371B">
        <w:rPr>
          <w:rFonts w:ascii="Arial" w:hAnsi="Arial" w:cs="Arial"/>
          <w:b/>
          <w:sz w:val="22"/>
          <w:szCs w:val="22"/>
        </w:rPr>
        <w:t>Specific Regulations</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Specific units in the hospitality industry demand particular health and safety policy such:</w:t>
      </w:r>
      <w:r>
        <w:rPr>
          <w:rFonts w:ascii="Arial" w:hAnsi="Arial" w:cs="Arial"/>
          <w:sz w:val="22"/>
          <w:szCs w:val="22"/>
        </w:rPr>
        <w:t xml:space="preserve"> </w:t>
      </w:r>
      <w:r w:rsidRPr="008C371B">
        <w:rPr>
          <w:rFonts w:ascii="Arial" w:hAnsi="Arial" w:cs="Arial"/>
          <w:sz w:val="22"/>
          <w:szCs w:val="22"/>
        </w:rPr>
        <w:t>as:</w:t>
      </w:r>
    </w:p>
    <w:p w:rsidR="008C371B" w:rsidRPr="008C371B" w:rsidRDefault="008C371B" w:rsidP="008C371B">
      <w:pPr>
        <w:numPr>
          <w:ilvl w:val="0"/>
          <w:numId w:val="4"/>
        </w:numPr>
        <w:spacing w:line="360" w:lineRule="auto"/>
        <w:jc w:val="both"/>
        <w:rPr>
          <w:rFonts w:ascii="Arial" w:hAnsi="Arial" w:cs="Arial"/>
          <w:sz w:val="22"/>
          <w:szCs w:val="22"/>
        </w:rPr>
      </w:pPr>
      <w:r w:rsidRPr="008C371B">
        <w:rPr>
          <w:rFonts w:ascii="Arial" w:hAnsi="Arial" w:cs="Arial"/>
          <w:sz w:val="22"/>
          <w:szCs w:val="22"/>
        </w:rPr>
        <w:t>In site seeing and hiking, the customers should be provided with extra safety tools like a life jacket while rafting and tighter ropes and jackets while hiking.</w:t>
      </w:r>
    </w:p>
    <w:p w:rsidR="008C371B" w:rsidRPr="008C371B" w:rsidRDefault="008C371B" w:rsidP="008C371B">
      <w:pPr>
        <w:numPr>
          <w:ilvl w:val="0"/>
          <w:numId w:val="4"/>
        </w:numPr>
        <w:spacing w:line="360" w:lineRule="auto"/>
        <w:jc w:val="both"/>
        <w:rPr>
          <w:rFonts w:ascii="Arial" w:hAnsi="Arial" w:cs="Arial"/>
          <w:sz w:val="22"/>
          <w:szCs w:val="22"/>
        </w:rPr>
      </w:pPr>
      <w:r w:rsidRPr="008C371B">
        <w:rPr>
          <w:rFonts w:ascii="Arial" w:hAnsi="Arial" w:cs="Arial"/>
          <w:sz w:val="22"/>
          <w:szCs w:val="22"/>
        </w:rPr>
        <w:t>In the extreme weather conditions, the customers should be provided with heaters or air conditioners accordingly by the hotel management.</w:t>
      </w:r>
    </w:p>
    <w:p w:rsidR="008C371B" w:rsidRPr="008C371B" w:rsidRDefault="008C371B" w:rsidP="008C371B">
      <w:pPr>
        <w:numPr>
          <w:ilvl w:val="0"/>
          <w:numId w:val="4"/>
        </w:numPr>
        <w:spacing w:line="360" w:lineRule="auto"/>
        <w:jc w:val="both"/>
        <w:rPr>
          <w:rFonts w:ascii="Arial" w:hAnsi="Arial" w:cs="Arial"/>
          <w:sz w:val="22"/>
          <w:szCs w:val="22"/>
        </w:rPr>
      </w:pPr>
      <w:r w:rsidRPr="008C371B">
        <w:rPr>
          <w:rFonts w:ascii="Arial" w:hAnsi="Arial" w:cs="Arial"/>
          <w:sz w:val="22"/>
          <w:szCs w:val="22"/>
        </w:rPr>
        <w:lastRenderedPageBreak/>
        <w:t>In a restaurant kitchen, the cooks and waiters should be provided with gloves and other safety measures should be there to avoid accidents.</w:t>
      </w:r>
    </w:p>
    <w:p w:rsidR="008C371B" w:rsidRDefault="008C371B" w:rsidP="008C371B">
      <w:pPr>
        <w:spacing w:line="360" w:lineRule="auto"/>
        <w:jc w:val="both"/>
        <w:rPr>
          <w:rFonts w:ascii="Arial" w:hAnsi="Arial" w:cs="Arial"/>
          <w:sz w:val="22"/>
          <w:szCs w:val="22"/>
        </w:rPr>
      </w:pPr>
    </w:p>
    <w:p w:rsidR="008C371B" w:rsidRPr="008C371B" w:rsidRDefault="008C371B" w:rsidP="008C371B">
      <w:pPr>
        <w:spacing w:line="360" w:lineRule="auto"/>
        <w:jc w:val="both"/>
        <w:rPr>
          <w:rFonts w:ascii="Arial" w:hAnsi="Arial" w:cs="Arial"/>
          <w:b/>
          <w:sz w:val="22"/>
          <w:szCs w:val="22"/>
        </w:rPr>
      </w:pPr>
      <w:r w:rsidRPr="008C371B">
        <w:rPr>
          <w:rFonts w:ascii="Arial" w:hAnsi="Arial" w:cs="Arial"/>
          <w:b/>
          <w:sz w:val="22"/>
          <w:szCs w:val="22"/>
        </w:rPr>
        <w:t>Risks</w:t>
      </w:r>
      <w:r w:rsidR="002E6221">
        <w:rPr>
          <w:rFonts w:ascii="Arial" w:hAnsi="Arial" w:cs="Arial"/>
          <w:b/>
          <w:sz w:val="22"/>
          <w:szCs w:val="22"/>
        </w:rPr>
        <w:t xml:space="preserve"> management</w:t>
      </w:r>
    </w:p>
    <w:p w:rsidR="008C371B" w:rsidRPr="008C371B" w:rsidRDefault="008C371B" w:rsidP="008C371B">
      <w:pPr>
        <w:spacing w:line="360" w:lineRule="auto"/>
        <w:jc w:val="both"/>
        <w:rPr>
          <w:rFonts w:ascii="Arial" w:hAnsi="Arial" w:cs="Arial"/>
          <w:sz w:val="22"/>
          <w:szCs w:val="22"/>
        </w:rPr>
      </w:pPr>
      <w:r w:rsidRPr="008C371B">
        <w:rPr>
          <w:rFonts w:ascii="Arial" w:hAnsi="Arial" w:cs="Arial"/>
          <w:sz w:val="22"/>
          <w:szCs w:val="22"/>
        </w:rPr>
        <w:t xml:space="preserve">The hospitality industry is susceptible to customers or third parties if the customers or employees incur a loss, and the damage is proven to </w:t>
      </w:r>
      <w:r>
        <w:rPr>
          <w:rFonts w:ascii="Arial" w:hAnsi="Arial" w:cs="Arial"/>
          <w:sz w:val="22"/>
          <w:szCs w:val="22"/>
        </w:rPr>
        <w:t xml:space="preserve">be because of the negligence of </w:t>
      </w:r>
      <w:r w:rsidRPr="008C371B">
        <w:rPr>
          <w:rFonts w:ascii="Arial" w:hAnsi="Arial" w:cs="Arial"/>
          <w:sz w:val="22"/>
          <w:szCs w:val="22"/>
        </w:rPr>
        <w:t>the employees or the hospitality industry.</w:t>
      </w:r>
      <w:r w:rsidR="002E6221">
        <w:rPr>
          <w:rFonts w:ascii="Arial" w:hAnsi="Arial" w:cs="Arial"/>
          <w:sz w:val="22"/>
          <w:szCs w:val="22"/>
        </w:rPr>
        <w:t xml:space="preserve"> Effective risk management strategies must thus be put in place.</w:t>
      </w:r>
      <w:r w:rsidRPr="008C371B">
        <w:rPr>
          <w:rFonts w:ascii="Arial" w:hAnsi="Arial" w:cs="Arial"/>
          <w:sz w:val="22"/>
          <w:szCs w:val="22"/>
        </w:rPr>
        <w:t xml:space="preserve"> </w:t>
      </w:r>
    </w:p>
    <w:p w:rsidR="00581310" w:rsidRPr="008C371B" w:rsidRDefault="00ED29E3" w:rsidP="008C371B">
      <w:pPr>
        <w:spacing w:line="360" w:lineRule="auto"/>
        <w:jc w:val="both"/>
        <w:rPr>
          <w:rFonts w:ascii="Arial" w:hAnsi="Arial" w:cs="Arial"/>
          <w:b/>
          <w:sz w:val="22"/>
          <w:szCs w:val="22"/>
        </w:rPr>
      </w:pPr>
      <w:r>
        <w:rPr>
          <w:rFonts w:ascii="Arial" w:hAnsi="Arial" w:cs="Arial"/>
          <w:b/>
          <w:sz w:val="22"/>
          <w:szCs w:val="22"/>
        </w:rPr>
        <w:t>Food Hygiene Risk Management</w:t>
      </w:r>
    </w:p>
    <w:p w:rsidR="00E00285" w:rsidRDefault="00E00285" w:rsidP="00E00285">
      <w:pPr>
        <w:pStyle w:val="ListParagraph1"/>
        <w:spacing w:line="360" w:lineRule="auto"/>
        <w:ind w:left="0"/>
        <w:jc w:val="both"/>
        <w:rPr>
          <w:rFonts w:ascii="Arial" w:hAnsi="Arial" w:cs="Arial"/>
          <w:sz w:val="22"/>
          <w:szCs w:val="22"/>
        </w:rPr>
      </w:pPr>
      <w:r w:rsidRPr="00E00285">
        <w:rPr>
          <w:rFonts w:ascii="Arial" w:hAnsi="Arial" w:cs="Arial"/>
          <w:sz w:val="22"/>
          <w:szCs w:val="22"/>
        </w:rPr>
        <w:t>For the hygiene of foodstuff, the legislation is given by the European Union (EU). This legislation is basically for controlling the practices of food safety. This is called as Regulation (EC) No. 852/2004. This regulation is the base for the local management of the company. The food code is also given, which tell regarding the compliance responsibilities for providing the food service. It is essential that premises in the hospitality industry are maintained and clean, and legislation is developed regarding this. These legislations aims at the following thing:</w:t>
      </w:r>
    </w:p>
    <w:p w:rsidR="00E00285" w:rsidRPr="00E00285" w:rsidRDefault="00E00285" w:rsidP="006451ED">
      <w:pPr>
        <w:pStyle w:val="ListParagraph1"/>
        <w:numPr>
          <w:ilvl w:val="0"/>
          <w:numId w:val="5"/>
        </w:numPr>
        <w:spacing w:line="360" w:lineRule="auto"/>
        <w:jc w:val="both"/>
        <w:rPr>
          <w:rFonts w:ascii="Arial" w:hAnsi="Arial" w:cs="Arial"/>
          <w:sz w:val="22"/>
          <w:szCs w:val="22"/>
        </w:rPr>
      </w:pPr>
      <w:r w:rsidRPr="00E00285">
        <w:rPr>
          <w:rFonts w:ascii="Arial" w:hAnsi="Arial" w:cs="Arial"/>
          <w:sz w:val="22"/>
          <w:szCs w:val="22"/>
        </w:rPr>
        <w:t>The business should be structured in a way that allows cleaning.</w:t>
      </w:r>
    </w:p>
    <w:p w:rsidR="00E00285" w:rsidRPr="00E00285" w:rsidRDefault="00E00285" w:rsidP="006451ED">
      <w:pPr>
        <w:pStyle w:val="ListParagraph1"/>
        <w:numPr>
          <w:ilvl w:val="0"/>
          <w:numId w:val="5"/>
        </w:numPr>
        <w:spacing w:line="360" w:lineRule="auto"/>
        <w:jc w:val="both"/>
        <w:rPr>
          <w:rFonts w:ascii="Arial" w:hAnsi="Arial" w:cs="Arial"/>
          <w:sz w:val="22"/>
          <w:szCs w:val="22"/>
        </w:rPr>
      </w:pPr>
      <w:r w:rsidRPr="00E00285">
        <w:rPr>
          <w:rFonts w:ascii="Arial" w:hAnsi="Arial" w:cs="Arial"/>
          <w:sz w:val="22"/>
          <w:szCs w:val="22"/>
        </w:rPr>
        <w:t>Ethical hygiene rules are strictly maintained.</w:t>
      </w:r>
    </w:p>
    <w:p w:rsidR="006451ED" w:rsidRDefault="00E00285" w:rsidP="006451ED">
      <w:pPr>
        <w:pStyle w:val="ListParagraph1"/>
        <w:numPr>
          <w:ilvl w:val="0"/>
          <w:numId w:val="5"/>
        </w:numPr>
        <w:spacing w:line="360" w:lineRule="auto"/>
        <w:jc w:val="both"/>
        <w:rPr>
          <w:rFonts w:ascii="Arial" w:hAnsi="Arial" w:cs="Arial"/>
          <w:sz w:val="22"/>
          <w:szCs w:val="22"/>
        </w:rPr>
      </w:pPr>
      <w:r w:rsidRPr="00E00285">
        <w:rPr>
          <w:rFonts w:ascii="Arial" w:hAnsi="Arial" w:cs="Arial"/>
          <w:sz w:val="22"/>
          <w:szCs w:val="22"/>
        </w:rPr>
        <w:t>Practices for food preparation are developed in such a way that it will not allow contamination.</w:t>
      </w:r>
    </w:p>
    <w:p w:rsidR="00E00285" w:rsidRPr="00E00285" w:rsidRDefault="00E00285" w:rsidP="006451ED">
      <w:pPr>
        <w:pStyle w:val="ListParagraph1"/>
        <w:numPr>
          <w:ilvl w:val="0"/>
          <w:numId w:val="5"/>
        </w:numPr>
        <w:spacing w:line="360" w:lineRule="auto"/>
        <w:jc w:val="both"/>
        <w:rPr>
          <w:rFonts w:ascii="Arial" w:hAnsi="Arial" w:cs="Arial"/>
          <w:sz w:val="22"/>
          <w:szCs w:val="22"/>
        </w:rPr>
      </w:pPr>
      <w:r w:rsidRPr="00E00285">
        <w:rPr>
          <w:rFonts w:ascii="Arial" w:hAnsi="Arial" w:cs="Arial"/>
          <w:sz w:val="22"/>
          <w:szCs w:val="22"/>
        </w:rPr>
        <w:t xml:space="preserve">Storage process of food is </w:t>
      </w:r>
      <w:r w:rsidR="006451ED">
        <w:rPr>
          <w:rFonts w:ascii="Arial" w:hAnsi="Arial" w:cs="Arial"/>
          <w:sz w:val="22"/>
          <w:szCs w:val="22"/>
        </w:rPr>
        <w:t xml:space="preserve">must be </w:t>
      </w:r>
      <w:r w:rsidRPr="00E00285">
        <w:rPr>
          <w:rFonts w:ascii="Arial" w:hAnsi="Arial" w:cs="Arial"/>
          <w:sz w:val="22"/>
          <w:szCs w:val="22"/>
        </w:rPr>
        <w:t>safe.</w:t>
      </w:r>
    </w:p>
    <w:p w:rsidR="00581310" w:rsidRDefault="00E00285" w:rsidP="006451ED">
      <w:pPr>
        <w:pStyle w:val="ListParagraph1"/>
        <w:numPr>
          <w:ilvl w:val="0"/>
          <w:numId w:val="5"/>
        </w:numPr>
        <w:spacing w:line="360" w:lineRule="auto"/>
        <w:jc w:val="both"/>
        <w:rPr>
          <w:rFonts w:ascii="Arial" w:hAnsi="Arial" w:cs="Arial"/>
          <w:sz w:val="22"/>
          <w:szCs w:val="22"/>
        </w:rPr>
      </w:pPr>
      <w:r w:rsidRPr="00E00285">
        <w:rPr>
          <w:rFonts w:ascii="Arial" w:hAnsi="Arial" w:cs="Arial"/>
          <w:sz w:val="22"/>
          <w:szCs w:val="22"/>
        </w:rPr>
        <w:t>Process of cross-contamination is being prevented or not.</w:t>
      </w:r>
    </w:p>
    <w:p w:rsidR="00581310" w:rsidRDefault="00581310">
      <w:pPr>
        <w:spacing w:line="360" w:lineRule="auto"/>
        <w:jc w:val="both"/>
        <w:rPr>
          <w:rFonts w:ascii="Arial" w:hAnsi="Arial" w:cs="Arial"/>
          <w:sz w:val="22"/>
          <w:szCs w:val="22"/>
        </w:rPr>
      </w:pPr>
    </w:p>
    <w:p w:rsidR="00EB02C5" w:rsidRDefault="00EB02C5" w:rsidP="00EB02C5">
      <w:pPr>
        <w:pStyle w:val="Heading3"/>
        <w:spacing w:line="360" w:lineRule="auto"/>
        <w:jc w:val="both"/>
        <w:rPr>
          <w:rFonts w:ascii="Arial" w:hAnsi="Arial" w:cs="Arial"/>
          <w:sz w:val="22"/>
          <w:szCs w:val="22"/>
        </w:rPr>
      </w:pPr>
      <w:bookmarkStart w:id="1" w:name="_Toc12907701"/>
      <w:r>
        <w:rPr>
          <w:rFonts w:ascii="Arial" w:hAnsi="Arial" w:cs="Arial"/>
          <w:sz w:val="22"/>
          <w:szCs w:val="22"/>
        </w:rPr>
        <w:t>Data Protection Risks</w:t>
      </w:r>
      <w:bookmarkEnd w:id="1"/>
      <w:r w:rsidR="00ED29E3">
        <w:rPr>
          <w:rFonts w:ascii="Arial" w:hAnsi="Arial" w:cs="Arial"/>
          <w:sz w:val="22"/>
          <w:szCs w:val="22"/>
        </w:rPr>
        <w:t xml:space="preserve"> management</w:t>
      </w:r>
    </w:p>
    <w:p w:rsidR="00CA4C63" w:rsidRDefault="00EB02C5">
      <w:pPr>
        <w:spacing w:line="360" w:lineRule="auto"/>
        <w:jc w:val="both"/>
        <w:rPr>
          <w:rFonts w:ascii="Arial" w:hAnsi="Arial" w:cs="Arial"/>
          <w:sz w:val="22"/>
          <w:szCs w:val="22"/>
        </w:rPr>
      </w:pPr>
      <w:r>
        <w:rPr>
          <w:rFonts w:ascii="Arial" w:hAnsi="Arial" w:cs="Arial"/>
          <w:sz w:val="22"/>
          <w:szCs w:val="22"/>
        </w:rPr>
        <w:t>One of the industries with the highest risk of security breaches in the hospitality industry. A large volume of customer data is handled on a daily basis, including card details, names and addresses. IT infrastructure needs to be able to restrict unauthorized access and prevent breaches. Marathon-ps.com (2019) states “that without implementing security measures, a breach can result in downtime for your customers, which can be both costly and time-consuming.” Therefore, the company should ensure that there are restrictions to access different levels of information, and implement all basic security features within their IT infrastructure such as user-names and passwords. The staff hired to handle data should be capable of handling sensitive data and they should also be accounted for.</w:t>
      </w:r>
    </w:p>
    <w:p w:rsidR="00CA4C63" w:rsidRDefault="00CA4C63" w:rsidP="00CA4C63">
      <w:pPr>
        <w:pStyle w:val="Heading2"/>
        <w:spacing w:line="360" w:lineRule="auto"/>
        <w:jc w:val="both"/>
        <w:rPr>
          <w:rFonts w:ascii="Arial" w:hAnsi="Arial" w:cs="Arial"/>
          <w:sz w:val="22"/>
          <w:szCs w:val="22"/>
        </w:rPr>
      </w:pPr>
      <w:r w:rsidRPr="00CA4C63">
        <w:rPr>
          <w:rFonts w:ascii="Arial" w:hAnsi="Arial" w:cs="Arial"/>
          <w:sz w:val="22"/>
          <w:szCs w:val="22"/>
        </w:rPr>
        <w:t>Hotel Proprietors Act 1956</w:t>
      </w:r>
    </w:p>
    <w:p w:rsidR="00DF6650" w:rsidRDefault="00DF6650" w:rsidP="00DF6650">
      <w:pPr>
        <w:spacing w:line="360" w:lineRule="auto"/>
        <w:jc w:val="both"/>
        <w:rPr>
          <w:rFonts w:ascii="Arial" w:hAnsi="Arial" w:cs="Arial"/>
          <w:sz w:val="22"/>
          <w:szCs w:val="22"/>
        </w:rPr>
      </w:pPr>
      <w:r>
        <w:rPr>
          <w:rFonts w:ascii="Arial" w:hAnsi="Arial" w:cs="Arial"/>
          <w:sz w:val="22"/>
          <w:szCs w:val="22"/>
        </w:rPr>
        <w:t xml:space="preserve">Part of the Act, according to (wikisource.org) reads: </w:t>
      </w:r>
    </w:p>
    <w:p w:rsidR="00DF6650" w:rsidRDefault="00CA4C63" w:rsidP="00DF6650">
      <w:pPr>
        <w:spacing w:line="360" w:lineRule="auto"/>
        <w:ind w:leftChars="799" w:left="1598"/>
        <w:jc w:val="both"/>
        <w:rPr>
          <w:rFonts w:ascii="Arial" w:hAnsi="Arial" w:cs="Arial"/>
          <w:sz w:val="22"/>
          <w:szCs w:val="22"/>
        </w:rPr>
      </w:pPr>
      <w:r>
        <w:rPr>
          <w:rFonts w:ascii="Arial" w:hAnsi="Arial" w:cs="Arial"/>
          <w:sz w:val="22"/>
          <w:szCs w:val="22"/>
        </w:rPr>
        <w:lastRenderedPageBreak/>
        <w:t>The proprietor of a</w:t>
      </w:r>
      <w:r w:rsidR="00DF6650">
        <w:rPr>
          <w:rFonts w:ascii="Arial" w:hAnsi="Arial" w:cs="Arial"/>
          <w:sz w:val="22"/>
          <w:szCs w:val="22"/>
        </w:rPr>
        <w:t xml:space="preserve"> hotel shall, as an innkeeper, be under the like liability, if any, to make good to any guest of his any damage to property brought to the hotel as he would be under to make good the loss thereof. </w:t>
      </w:r>
    </w:p>
    <w:p w:rsidR="00EB02C5" w:rsidRDefault="00DF6650" w:rsidP="00BD3C3D">
      <w:pPr>
        <w:pStyle w:val="Heading2"/>
        <w:spacing w:line="360" w:lineRule="auto"/>
        <w:jc w:val="both"/>
        <w:rPr>
          <w:rFonts w:ascii="Arial" w:hAnsi="Arial" w:cs="Arial"/>
          <w:b w:val="0"/>
          <w:sz w:val="22"/>
          <w:szCs w:val="22"/>
        </w:rPr>
      </w:pPr>
      <w:r>
        <w:rPr>
          <w:rFonts w:ascii="Arial" w:hAnsi="Arial" w:cs="Arial"/>
          <w:b w:val="0"/>
          <w:bCs/>
          <w:sz w:val="22"/>
          <w:szCs w:val="22"/>
        </w:rPr>
        <w:t>This liability according to the Hotel Proprietors Act 1956 however</w:t>
      </w:r>
      <w:r w:rsidR="00BD3C3D">
        <w:rPr>
          <w:rFonts w:ascii="Arial" w:hAnsi="Arial" w:cs="Arial"/>
          <w:b w:val="0"/>
          <w:bCs/>
          <w:sz w:val="22"/>
          <w:szCs w:val="22"/>
        </w:rPr>
        <w:t xml:space="preserve"> </w:t>
      </w:r>
      <w:r w:rsidRPr="00BD3C3D">
        <w:rPr>
          <w:rFonts w:ascii="Arial" w:hAnsi="Arial" w:cs="Arial"/>
          <w:b w:val="0"/>
          <w:sz w:val="22"/>
          <w:szCs w:val="22"/>
        </w:rPr>
        <w:t>extends only to the property of guests who have engaged slee</w:t>
      </w:r>
      <w:r w:rsidR="00BD3C3D">
        <w:rPr>
          <w:rFonts w:ascii="Arial" w:hAnsi="Arial" w:cs="Arial"/>
          <w:b w:val="0"/>
          <w:sz w:val="22"/>
          <w:szCs w:val="22"/>
        </w:rPr>
        <w:t>ping accommodation at the hotel</w:t>
      </w:r>
    </w:p>
    <w:p w:rsidR="00BD3C3D" w:rsidRDefault="00BD3C3D" w:rsidP="00BD3C3D"/>
    <w:p w:rsidR="00BD3C3D" w:rsidRDefault="00BD3C3D" w:rsidP="00BD3C3D"/>
    <w:p w:rsidR="00BD3C3D" w:rsidRPr="00ED29E3" w:rsidRDefault="00BD3C3D" w:rsidP="00C529C7">
      <w:pPr>
        <w:pStyle w:val="Heading2"/>
        <w:spacing w:line="360" w:lineRule="auto"/>
        <w:jc w:val="both"/>
        <w:rPr>
          <w:rFonts w:ascii="Arial" w:hAnsi="Arial" w:cs="Arial"/>
          <w:sz w:val="22"/>
          <w:szCs w:val="22"/>
        </w:rPr>
      </w:pPr>
      <w:bookmarkStart w:id="2" w:name="_Toc12907705"/>
      <w:r w:rsidRPr="00ED29E3">
        <w:rPr>
          <w:rFonts w:ascii="Arial" w:hAnsi="Arial" w:cs="Arial"/>
          <w:sz w:val="22"/>
          <w:szCs w:val="22"/>
        </w:rPr>
        <w:t>License Requirements</w:t>
      </w:r>
      <w:bookmarkEnd w:id="2"/>
    </w:p>
    <w:p w:rsidR="00C529C7" w:rsidRDefault="00C529C7" w:rsidP="00BD3C3D">
      <w:pPr>
        <w:rPr>
          <w:rFonts w:ascii="Arial" w:hAnsi="Arial" w:cs="Arial"/>
        </w:rPr>
      </w:pPr>
      <w:r w:rsidRPr="00C44540">
        <w:rPr>
          <w:rFonts w:ascii="Arial" w:hAnsi="Arial" w:cs="Arial"/>
        </w:rPr>
        <w:t>A detailed and complex licensing process is required by various authorities. For the safety and public health concerns, law enforcement and inspection are required. Before the operation of any hospitality establishment, it must be properly licensed.</w:t>
      </w:r>
      <w:r>
        <w:rPr>
          <w:rFonts w:ascii="Arial" w:hAnsi="Arial" w:cs="Arial"/>
        </w:rPr>
        <w:t xml:space="preserve"> Requirements for licensing include</w:t>
      </w:r>
    </w:p>
    <w:p w:rsidR="00C529C7" w:rsidRPr="00BD3C3D" w:rsidRDefault="00C529C7" w:rsidP="00BD3C3D"/>
    <w:p w:rsidR="00EB02C5" w:rsidRPr="00CA4C63" w:rsidRDefault="00EB02C5" w:rsidP="00C529C7">
      <w:pPr>
        <w:numPr>
          <w:ilvl w:val="0"/>
          <w:numId w:val="7"/>
        </w:numPr>
        <w:spacing w:line="360" w:lineRule="auto"/>
        <w:jc w:val="both"/>
        <w:rPr>
          <w:rStyle w:val="Strong"/>
          <w:rFonts w:ascii="Arial" w:hAnsi="Arial" w:cs="Arial"/>
          <w:sz w:val="22"/>
          <w:szCs w:val="22"/>
        </w:rPr>
      </w:pPr>
      <w:r w:rsidRPr="00CA4C63">
        <w:rPr>
          <w:rStyle w:val="Strong"/>
          <w:rFonts w:ascii="Arial" w:hAnsi="Arial" w:cs="Arial"/>
          <w:b w:val="0"/>
          <w:sz w:val="22"/>
          <w:szCs w:val="22"/>
        </w:rPr>
        <w:t xml:space="preserve">Obtaining PRS for Music license from </w:t>
      </w:r>
      <w:r w:rsidRPr="00CA4C63">
        <w:rPr>
          <w:rFonts w:ascii="Arial" w:hAnsi="Arial" w:cs="Arial"/>
          <w:sz w:val="22"/>
          <w:szCs w:val="22"/>
        </w:rPr>
        <w:t>the relevant copyright owners</w:t>
      </w:r>
    </w:p>
    <w:p w:rsidR="00EB02C5" w:rsidRPr="00CA4C63" w:rsidRDefault="00EB02C5" w:rsidP="00C529C7">
      <w:pPr>
        <w:numPr>
          <w:ilvl w:val="0"/>
          <w:numId w:val="7"/>
        </w:numPr>
        <w:spacing w:line="360" w:lineRule="auto"/>
        <w:jc w:val="both"/>
        <w:rPr>
          <w:rStyle w:val="Strong"/>
          <w:rFonts w:ascii="Arial" w:hAnsi="Arial" w:cs="Arial"/>
          <w:b w:val="0"/>
          <w:sz w:val="22"/>
          <w:szCs w:val="22"/>
        </w:rPr>
      </w:pPr>
      <w:r w:rsidRPr="00CA4C63">
        <w:rPr>
          <w:rStyle w:val="Strong"/>
          <w:rFonts w:ascii="Arial" w:hAnsi="Arial" w:cs="Arial"/>
          <w:b w:val="0"/>
          <w:sz w:val="22"/>
          <w:szCs w:val="22"/>
        </w:rPr>
        <w:t xml:space="preserve">Acquiring alcohol/liquor licence </w:t>
      </w:r>
    </w:p>
    <w:p w:rsidR="00EB02C5" w:rsidRPr="00CA4C63" w:rsidRDefault="00EB02C5" w:rsidP="00C529C7">
      <w:pPr>
        <w:numPr>
          <w:ilvl w:val="0"/>
          <w:numId w:val="7"/>
        </w:numPr>
        <w:spacing w:line="360" w:lineRule="auto"/>
        <w:jc w:val="both"/>
        <w:rPr>
          <w:rStyle w:val="Strong"/>
          <w:rFonts w:ascii="Arial" w:hAnsi="Arial" w:cs="Arial"/>
          <w:b w:val="0"/>
          <w:sz w:val="22"/>
          <w:szCs w:val="22"/>
        </w:rPr>
      </w:pPr>
      <w:r w:rsidRPr="00CA4C63">
        <w:rPr>
          <w:rStyle w:val="Strong"/>
          <w:rFonts w:ascii="Arial" w:hAnsi="Arial" w:cs="Arial"/>
          <w:b w:val="0"/>
          <w:sz w:val="22"/>
          <w:szCs w:val="22"/>
        </w:rPr>
        <w:t>Obtaining a building permit</w:t>
      </w:r>
    </w:p>
    <w:p w:rsidR="00EB02C5" w:rsidRPr="00EB02C5" w:rsidRDefault="00EB02C5" w:rsidP="00C529C7">
      <w:pPr>
        <w:numPr>
          <w:ilvl w:val="0"/>
          <w:numId w:val="7"/>
        </w:numPr>
        <w:spacing w:line="360" w:lineRule="auto"/>
        <w:jc w:val="both"/>
        <w:rPr>
          <w:rFonts w:ascii="Arial" w:hAnsi="Arial" w:cs="Arial"/>
          <w:sz w:val="22"/>
          <w:szCs w:val="22"/>
        </w:rPr>
      </w:pPr>
      <w:r w:rsidRPr="00CA4C63">
        <w:rPr>
          <w:rStyle w:val="Strong"/>
          <w:rFonts w:ascii="Arial" w:hAnsi="Arial" w:cs="Arial"/>
          <w:b w:val="0"/>
          <w:sz w:val="22"/>
          <w:szCs w:val="22"/>
        </w:rPr>
        <w:t>Obtaining a planning permission</w:t>
      </w:r>
      <w:r>
        <w:rPr>
          <w:rStyle w:val="Strong"/>
          <w:rFonts w:ascii="Arial" w:hAnsi="Arial" w:cs="Arial"/>
          <w:sz w:val="22"/>
          <w:szCs w:val="22"/>
        </w:rPr>
        <w:t xml:space="preserve"> </w:t>
      </w:r>
      <w:r>
        <w:rPr>
          <w:rFonts w:ascii="Arial" w:hAnsi="Arial" w:cs="Arial"/>
          <w:sz w:val="22"/>
          <w:szCs w:val="22"/>
        </w:rPr>
        <w:t>to use the building as a restaurant. Often, you will need planning permission to change from one use class to another if the building was not previously a restaurant.</w:t>
      </w:r>
    </w:p>
    <w:p w:rsidR="00EB02C5" w:rsidRDefault="00EB02C5">
      <w:pPr>
        <w:spacing w:line="360" w:lineRule="auto"/>
        <w:jc w:val="both"/>
        <w:rPr>
          <w:rFonts w:ascii="Arial" w:hAnsi="Arial" w:cs="Arial"/>
          <w:sz w:val="22"/>
          <w:szCs w:val="22"/>
        </w:rPr>
      </w:pPr>
    </w:p>
    <w:p w:rsidR="006451ED" w:rsidRDefault="006451ED">
      <w:pPr>
        <w:pStyle w:val="Heading2"/>
        <w:spacing w:line="360" w:lineRule="auto"/>
        <w:jc w:val="both"/>
        <w:rPr>
          <w:rFonts w:ascii="Arial" w:hAnsi="Arial" w:cs="Arial"/>
          <w:bCs/>
          <w:sz w:val="22"/>
          <w:szCs w:val="22"/>
        </w:rPr>
      </w:pPr>
      <w:r w:rsidRPr="006451ED">
        <w:rPr>
          <w:rFonts w:ascii="Arial" w:hAnsi="Arial" w:cs="Arial"/>
          <w:bCs/>
          <w:sz w:val="22"/>
          <w:szCs w:val="22"/>
        </w:rPr>
        <w:t>Conclusion</w:t>
      </w:r>
    </w:p>
    <w:p w:rsidR="00581310" w:rsidRPr="006451ED" w:rsidRDefault="006451ED">
      <w:pPr>
        <w:pStyle w:val="Heading2"/>
        <w:spacing w:line="360" w:lineRule="auto"/>
        <w:jc w:val="both"/>
        <w:rPr>
          <w:rFonts w:ascii="Arial" w:hAnsi="Arial" w:cs="Arial"/>
          <w:b w:val="0"/>
          <w:bCs/>
          <w:sz w:val="22"/>
          <w:szCs w:val="22"/>
        </w:rPr>
      </w:pPr>
      <w:r w:rsidRPr="006451ED">
        <w:rPr>
          <w:rFonts w:ascii="Arial" w:hAnsi="Arial" w:cs="Arial"/>
          <w:b w:val="0"/>
          <w:bCs/>
          <w:sz w:val="22"/>
          <w:szCs w:val="22"/>
        </w:rPr>
        <w:t xml:space="preserve">Hospitality employees and employers must be aware of the laws and regulations which govern the administrations of the Hospitality industry and adhere. The provisions of the law need to be understood and copies should be made available to avoid sanctions. </w:t>
      </w:r>
      <w:r w:rsidR="00581310" w:rsidRPr="006451ED">
        <w:rPr>
          <w:rFonts w:ascii="Arial" w:hAnsi="Arial" w:cs="Arial"/>
          <w:b w:val="0"/>
          <w:bCs/>
          <w:sz w:val="22"/>
          <w:szCs w:val="22"/>
        </w:rPr>
        <w:br w:type="page"/>
      </w:r>
    </w:p>
    <w:p w:rsidR="00581310" w:rsidRDefault="00581310">
      <w:pPr>
        <w:spacing w:line="360" w:lineRule="auto"/>
        <w:jc w:val="both"/>
        <w:rPr>
          <w:rFonts w:ascii="Arial" w:eastAsia="sans-serif" w:hAnsi="Arial" w:cs="Arial"/>
          <w:b/>
          <w:bCs/>
          <w:sz w:val="22"/>
          <w:szCs w:val="22"/>
        </w:rPr>
      </w:pPr>
      <w:r>
        <w:rPr>
          <w:rFonts w:ascii="Arial" w:eastAsia="sans-serif" w:hAnsi="Arial" w:cs="Arial"/>
          <w:b/>
          <w:bCs/>
          <w:sz w:val="22"/>
          <w:szCs w:val="22"/>
        </w:rPr>
        <w:lastRenderedPageBreak/>
        <w:t xml:space="preserve">References </w:t>
      </w:r>
    </w:p>
    <w:p w:rsidR="00581310" w:rsidRDefault="00400AC9">
      <w:pPr>
        <w:spacing w:line="360" w:lineRule="auto"/>
        <w:jc w:val="both"/>
        <w:rPr>
          <w:rFonts w:ascii="Arial" w:eastAsia="sans-serif" w:hAnsi="Arial" w:cs="Arial"/>
          <w:sz w:val="22"/>
          <w:szCs w:val="22"/>
        </w:rPr>
      </w:pPr>
      <w:hyperlink r:id="rId7" w:history="1">
        <w:r w:rsidR="00581310">
          <w:rPr>
            <w:rStyle w:val="Hyperlink"/>
            <w:rFonts w:ascii="Arial" w:eastAsia="sans-serif" w:hAnsi="Arial" w:cs="Arial"/>
            <w:sz w:val="22"/>
            <w:szCs w:val="22"/>
          </w:rPr>
          <w:t>https://worksmart.org.uk/health-advice/health-and-safety/employer-duties/what-health-and-safety-work-act</w:t>
        </w:r>
      </w:hyperlink>
      <w:r w:rsidR="00581310">
        <w:rPr>
          <w:rFonts w:ascii="Arial" w:eastAsia="sans-serif" w:hAnsi="Arial" w:cs="Arial"/>
          <w:sz w:val="22"/>
          <w:szCs w:val="22"/>
        </w:rPr>
        <w:t xml:space="preserve"> retrieved July 7</w:t>
      </w:r>
      <w:r w:rsidR="00581310">
        <w:rPr>
          <w:rFonts w:ascii="Arial" w:eastAsia="sans-serif" w:hAnsi="Arial" w:cs="Arial"/>
          <w:sz w:val="22"/>
          <w:szCs w:val="22"/>
          <w:vertAlign w:val="superscript"/>
        </w:rPr>
        <w:t>th</w:t>
      </w:r>
      <w:r w:rsidR="00581310">
        <w:rPr>
          <w:rFonts w:ascii="Arial" w:eastAsia="sans-serif" w:hAnsi="Arial" w:cs="Arial"/>
          <w:sz w:val="22"/>
          <w:szCs w:val="22"/>
        </w:rPr>
        <w:t>, 2019</w:t>
      </w:r>
    </w:p>
    <w:p w:rsidR="00581310" w:rsidRDefault="00581310">
      <w:pPr>
        <w:spacing w:line="360" w:lineRule="auto"/>
        <w:jc w:val="both"/>
        <w:rPr>
          <w:rFonts w:ascii="Arial" w:eastAsia="sans-serif" w:hAnsi="Arial" w:cs="Arial"/>
          <w:sz w:val="22"/>
          <w:szCs w:val="22"/>
        </w:rPr>
      </w:pPr>
    </w:p>
    <w:p w:rsidR="00581310" w:rsidRDefault="00400AC9">
      <w:pPr>
        <w:spacing w:line="360" w:lineRule="auto"/>
        <w:jc w:val="both"/>
        <w:rPr>
          <w:rFonts w:ascii="Arial" w:eastAsia="sans-serif" w:hAnsi="Arial" w:cs="Arial"/>
          <w:sz w:val="22"/>
          <w:szCs w:val="22"/>
        </w:rPr>
      </w:pPr>
      <w:hyperlink r:id="rId8" w:history="1">
        <w:r w:rsidR="00581310">
          <w:rPr>
            <w:rStyle w:val="Hyperlink"/>
            <w:rFonts w:ascii="Arial" w:eastAsia="sans-serif" w:hAnsi="Arial" w:cs="Arial"/>
            <w:sz w:val="22"/>
            <w:szCs w:val="22"/>
          </w:rPr>
          <w:t>http://www.bha.org.uk/wordpress/wp-content/uploads/2015/09/Economic-contribution-of-the-UK-hospitality-industry.pdf</w:t>
        </w:r>
      </w:hyperlink>
      <w:r w:rsidR="00581310">
        <w:rPr>
          <w:rFonts w:ascii="Arial" w:eastAsia="sans-serif" w:hAnsi="Arial" w:cs="Arial"/>
          <w:sz w:val="22"/>
          <w:szCs w:val="22"/>
        </w:rPr>
        <w:t xml:space="preserve"> retrieved July 7</w:t>
      </w:r>
      <w:r w:rsidR="00581310">
        <w:rPr>
          <w:rFonts w:ascii="Arial" w:eastAsia="sans-serif" w:hAnsi="Arial" w:cs="Arial"/>
          <w:sz w:val="22"/>
          <w:szCs w:val="22"/>
          <w:vertAlign w:val="superscript"/>
        </w:rPr>
        <w:t>th</w:t>
      </w:r>
      <w:r w:rsidR="00581310">
        <w:rPr>
          <w:rFonts w:ascii="Arial" w:eastAsia="sans-serif" w:hAnsi="Arial" w:cs="Arial"/>
          <w:sz w:val="22"/>
          <w:szCs w:val="22"/>
        </w:rPr>
        <w:t>, 2019</w:t>
      </w:r>
    </w:p>
    <w:p w:rsidR="00581310" w:rsidRDefault="00581310">
      <w:pPr>
        <w:spacing w:line="360" w:lineRule="auto"/>
        <w:jc w:val="both"/>
        <w:rPr>
          <w:rFonts w:ascii="Arial" w:eastAsia="sans-serif" w:hAnsi="Arial" w:cs="Arial"/>
          <w:sz w:val="22"/>
          <w:szCs w:val="22"/>
        </w:rPr>
      </w:pPr>
    </w:p>
    <w:p w:rsidR="00581310" w:rsidRDefault="00400AC9">
      <w:pPr>
        <w:spacing w:line="360" w:lineRule="auto"/>
        <w:jc w:val="both"/>
        <w:rPr>
          <w:rFonts w:ascii="Arial" w:eastAsia="sans-serif" w:hAnsi="Arial" w:cs="Arial"/>
          <w:sz w:val="22"/>
          <w:szCs w:val="22"/>
        </w:rPr>
      </w:pPr>
      <w:hyperlink r:id="rId9" w:history="1">
        <w:r w:rsidR="00581310">
          <w:rPr>
            <w:rStyle w:val="Hyperlink"/>
            <w:rFonts w:ascii="Arial" w:eastAsia="sans-serif" w:hAnsi="Arial" w:cs="Arial"/>
            <w:sz w:val="22"/>
            <w:szCs w:val="22"/>
          </w:rPr>
          <w:t>http://www.hmtutor.com/32-2/introduction-to-hospitality-industry/</w:t>
        </w:r>
      </w:hyperlink>
      <w:r w:rsidR="00581310">
        <w:rPr>
          <w:rFonts w:ascii="Arial" w:eastAsia="sans-serif" w:hAnsi="Arial" w:cs="Arial"/>
          <w:sz w:val="22"/>
          <w:szCs w:val="22"/>
        </w:rPr>
        <w:t xml:space="preserve"> retrieved July 7</w:t>
      </w:r>
      <w:r w:rsidR="00581310">
        <w:rPr>
          <w:rFonts w:ascii="Arial" w:eastAsia="sans-serif" w:hAnsi="Arial" w:cs="Arial"/>
          <w:sz w:val="22"/>
          <w:szCs w:val="22"/>
          <w:vertAlign w:val="superscript"/>
        </w:rPr>
        <w:t>th</w:t>
      </w:r>
      <w:r w:rsidR="00581310">
        <w:rPr>
          <w:rFonts w:ascii="Arial" w:eastAsia="sans-serif" w:hAnsi="Arial" w:cs="Arial"/>
          <w:sz w:val="22"/>
          <w:szCs w:val="22"/>
        </w:rPr>
        <w:t>, 2019</w:t>
      </w:r>
    </w:p>
    <w:p w:rsidR="00581310" w:rsidRDefault="00400AC9">
      <w:pPr>
        <w:spacing w:line="360" w:lineRule="auto"/>
        <w:jc w:val="both"/>
        <w:rPr>
          <w:rFonts w:ascii="Arial" w:eastAsia="sans-serif" w:hAnsi="Arial" w:cs="Arial"/>
          <w:sz w:val="22"/>
          <w:szCs w:val="22"/>
        </w:rPr>
      </w:pPr>
      <w:hyperlink r:id="rId10" w:history="1">
        <w:r w:rsidR="00581310">
          <w:rPr>
            <w:rStyle w:val="Hyperlink"/>
            <w:rFonts w:ascii="Arial" w:hAnsi="Arial" w:cs="Arial"/>
            <w:sz w:val="22"/>
            <w:szCs w:val="22"/>
          </w:rPr>
          <w:t>https://www.assetsure.com/business/hotel-insurance/hotels-laws-uk/</w:t>
        </w:r>
      </w:hyperlink>
      <w:r w:rsidR="00581310">
        <w:rPr>
          <w:rFonts w:ascii="Arial" w:hAnsi="Arial" w:cs="Arial"/>
          <w:sz w:val="22"/>
          <w:szCs w:val="22"/>
        </w:rPr>
        <w:t xml:space="preserve"> </w:t>
      </w:r>
      <w:r w:rsidR="00581310">
        <w:rPr>
          <w:rFonts w:ascii="Arial" w:eastAsia="sans-serif" w:hAnsi="Arial" w:cs="Arial"/>
          <w:sz w:val="22"/>
          <w:szCs w:val="22"/>
        </w:rPr>
        <w:t>retrieved July 7</w:t>
      </w:r>
      <w:r w:rsidR="00581310">
        <w:rPr>
          <w:rFonts w:ascii="Arial" w:eastAsia="sans-serif" w:hAnsi="Arial" w:cs="Arial"/>
          <w:sz w:val="22"/>
          <w:szCs w:val="22"/>
          <w:vertAlign w:val="superscript"/>
        </w:rPr>
        <w:t>th</w:t>
      </w:r>
      <w:r w:rsidR="00581310">
        <w:rPr>
          <w:rFonts w:ascii="Arial" w:eastAsia="sans-serif" w:hAnsi="Arial" w:cs="Arial"/>
          <w:sz w:val="22"/>
          <w:szCs w:val="22"/>
        </w:rPr>
        <w:t>, 2019</w:t>
      </w:r>
    </w:p>
    <w:p w:rsidR="00581310" w:rsidRDefault="00581310">
      <w:pPr>
        <w:spacing w:line="360" w:lineRule="auto"/>
        <w:jc w:val="both"/>
        <w:rPr>
          <w:rFonts w:ascii="Arial" w:eastAsia="sans-serif" w:hAnsi="Arial" w:cs="Arial"/>
          <w:sz w:val="22"/>
          <w:szCs w:val="22"/>
        </w:rPr>
      </w:pPr>
      <w:r>
        <w:rPr>
          <w:rFonts w:ascii="Arial" w:eastAsia="sans-serif" w:hAnsi="Arial" w:cs="Arial"/>
          <w:sz w:val="22"/>
          <w:szCs w:val="22"/>
        </w:rPr>
        <w:t xml:space="preserve">Essays, UK. (November 2018). The Hospitality Industry In The United Kingdom Tourism Essay. Retrieved from </w:t>
      </w:r>
      <w:hyperlink r:id="rId11" w:history="1">
        <w:r>
          <w:rPr>
            <w:rStyle w:val="Hyperlink"/>
            <w:rFonts w:ascii="Arial" w:eastAsia="sans-serif" w:hAnsi="Arial" w:cs="Arial"/>
            <w:sz w:val="22"/>
            <w:szCs w:val="22"/>
          </w:rPr>
          <w:t>https://www.ukessays.com/essays/tourism/the-hospitality-industry-in-the-united-kingdom-tourism-essay.php?vref=1</w:t>
        </w:r>
      </w:hyperlink>
      <w:r>
        <w:rPr>
          <w:rFonts w:ascii="Arial" w:eastAsia="sans-serif" w:hAnsi="Arial" w:cs="Arial"/>
          <w:sz w:val="22"/>
          <w:szCs w:val="22"/>
        </w:rPr>
        <w:t xml:space="preserve"> </w:t>
      </w:r>
    </w:p>
    <w:p w:rsidR="00581310" w:rsidRDefault="00581310">
      <w:pPr>
        <w:spacing w:line="360" w:lineRule="auto"/>
        <w:jc w:val="both"/>
        <w:rPr>
          <w:rFonts w:ascii="Arial" w:eastAsia="sans-serif" w:hAnsi="Arial" w:cs="Arial"/>
          <w:sz w:val="22"/>
          <w:szCs w:val="22"/>
        </w:rPr>
      </w:pPr>
    </w:p>
    <w:p w:rsidR="00581310" w:rsidRDefault="00581310">
      <w:pPr>
        <w:spacing w:line="360" w:lineRule="auto"/>
        <w:jc w:val="both"/>
        <w:rPr>
          <w:rFonts w:ascii="Arial" w:hAnsi="Arial" w:cs="Arial"/>
          <w:sz w:val="22"/>
          <w:szCs w:val="22"/>
        </w:rPr>
      </w:pPr>
      <w:r>
        <w:rPr>
          <w:rFonts w:ascii="Arial" w:hAnsi="Arial" w:cs="Arial"/>
          <w:sz w:val="22"/>
          <w:szCs w:val="22"/>
        </w:rPr>
        <w:t>Lawatwork.co.uk. (2019). Hospitality | Law At Work. [online] Available at: https://www.lawatwork.co.uk/hospitality [Accessed 1 Jul. 2019].</w:t>
      </w:r>
    </w:p>
    <w:p w:rsidR="00581310" w:rsidRDefault="00581310">
      <w:pPr>
        <w:spacing w:line="360" w:lineRule="auto"/>
        <w:jc w:val="both"/>
        <w:rPr>
          <w:rFonts w:ascii="Arial" w:eastAsia="sans-serif" w:hAnsi="Arial" w:cs="Arial"/>
          <w:sz w:val="22"/>
          <w:szCs w:val="22"/>
        </w:rPr>
      </w:pPr>
    </w:p>
    <w:p w:rsidR="00581310" w:rsidRDefault="00400AC9">
      <w:pPr>
        <w:spacing w:line="360" w:lineRule="auto"/>
        <w:jc w:val="both"/>
        <w:rPr>
          <w:rFonts w:ascii="Arial" w:eastAsia="sans-serif" w:hAnsi="Arial" w:cs="Arial"/>
          <w:sz w:val="22"/>
          <w:szCs w:val="22"/>
        </w:rPr>
      </w:pPr>
      <w:hyperlink r:id="rId12" w:history="1">
        <w:r w:rsidR="00581310">
          <w:rPr>
            <w:rStyle w:val="Hyperlink"/>
            <w:rFonts w:ascii="Arial" w:eastAsia="sans-serif" w:hAnsi="Arial" w:cs="Arial"/>
            <w:sz w:val="22"/>
            <w:szCs w:val="22"/>
          </w:rPr>
          <w:t>https://www.hotelmanagement.net/legal/liability-concerns-facing-hospitality-industry-today</w:t>
        </w:r>
      </w:hyperlink>
      <w:r w:rsidR="00581310">
        <w:rPr>
          <w:rFonts w:ascii="Arial" w:eastAsia="sans-serif" w:hAnsi="Arial" w:cs="Arial"/>
          <w:sz w:val="22"/>
          <w:szCs w:val="22"/>
        </w:rPr>
        <w:t xml:space="preserve"> retrieved July 7</w:t>
      </w:r>
      <w:r w:rsidR="00581310">
        <w:rPr>
          <w:rFonts w:ascii="Arial" w:eastAsia="sans-serif" w:hAnsi="Arial" w:cs="Arial"/>
          <w:sz w:val="22"/>
          <w:szCs w:val="22"/>
          <w:vertAlign w:val="superscript"/>
        </w:rPr>
        <w:t>th</w:t>
      </w:r>
      <w:r w:rsidR="00581310">
        <w:rPr>
          <w:rFonts w:ascii="Arial" w:eastAsia="sans-serif" w:hAnsi="Arial" w:cs="Arial"/>
          <w:sz w:val="22"/>
          <w:szCs w:val="22"/>
        </w:rPr>
        <w:t>, 2019</w:t>
      </w:r>
    </w:p>
    <w:p w:rsidR="00581310" w:rsidRDefault="00581310">
      <w:pPr>
        <w:spacing w:line="360" w:lineRule="auto"/>
        <w:jc w:val="both"/>
        <w:rPr>
          <w:rFonts w:ascii="Arial" w:eastAsia="sans-serif" w:hAnsi="Arial" w:cs="Arial"/>
          <w:sz w:val="22"/>
          <w:szCs w:val="22"/>
        </w:rPr>
      </w:pPr>
    </w:p>
    <w:sectPr w:rsidR="00581310">
      <w:footerReference w:type="default" r:id="rId13"/>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0AC9" w:rsidRDefault="00400AC9" w:rsidP="00B60FEF">
      <w:r>
        <w:separator/>
      </w:r>
    </w:p>
  </w:endnote>
  <w:endnote w:type="continuationSeparator" w:id="0">
    <w:p w:rsidR="00400AC9" w:rsidRDefault="00400AC9" w:rsidP="00B60F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ans-serif">
    <w:altName w:val="Alex Brush"/>
    <w:charset w:val="00"/>
    <w:family w:val="auto"/>
    <w:pitch w:val="default"/>
    <w:sig w:usb0="00000000" w:usb1="00000000" w:usb2="00000000"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0FEF" w:rsidRDefault="00B60FEF">
    <w:pPr>
      <w:pStyle w:val="Footer"/>
      <w:jc w:val="center"/>
    </w:pPr>
    <w:r>
      <w:fldChar w:fldCharType="begin"/>
    </w:r>
    <w:r>
      <w:instrText xml:space="preserve"> PAGE   \* MERGEFORMAT </w:instrText>
    </w:r>
    <w:r>
      <w:fldChar w:fldCharType="separate"/>
    </w:r>
    <w:r w:rsidR="009C1D6F">
      <w:rPr>
        <w:noProof/>
      </w:rPr>
      <w:t>2</w:t>
    </w:r>
    <w:r>
      <w:rPr>
        <w:noProof/>
      </w:rPr>
      <w:fldChar w:fldCharType="end"/>
    </w:r>
  </w:p>
  <w:p w:rsidR="00B60FEF" w:rsidRDefault="00B60F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0AC9" w:rsidRDefault="00400AC9" w:rsidP="00B60FEF">
      <w:r>
        <w:separator/>
      </w:r>
    </w:p>
  </w:footnote>
  <w:footnote w:type="continuationSeparator" w:id="0">
    <w:p w:rsidR="00400AC9" w:rsidRDefault="00400AC9" w:rsidP="00B60FE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743659"/>
    <w:multiLevelType w:val="hybridMultilevel"/>
    <w:tmpl w:val="6ABAE1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E910E6"/>
    <w:multiLevelType w:val="hybridMultilevel"/>
    <w:tmpl w:val="18CA75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C96698"/>
    <w:multiLevelType w:val="hybridMultilevel"/>
    <w:tmpl w:val="63A8B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2273B3"/>
    <w:multiLevelType w:val="singleLevel"/>
    <w:tmpl w:val="5D2273B3"/>
    <w:lvl w:ilvl="0">
      <w:start w:val="1"/>
      <w:numFmt w:val="decimal"/>
      <w:suff w:val="space"/>
      <w:lvlText w:val="%1."/>
      <w:lvlJc w:val="left"/>
    </w:lvl>
  </w:abstractNum>
  <w:abstractNum w:abstractNumId="4" w15:restartNumberingAfterBreak="0">
    <w:nsid w:val="5D2298E6"/>
    <w:multiLevelType w:val="singleLevel"/>
    <w:tmpl w:val="5D2298E6"/>
    <w:lvl w:ilvl="0">
      <w:start w:val="1"/>
      <w:numFmt w:val="decimal"/>
      <w:suff w:val="space"/>
      <w:lvlText w:val="%1."/>
      <w:lvlJc w:val="left"/>
    </w:lvl>
  </w:abstractNum>
  <w:abstractNum w:abstractNumId="5" w15:restartNumberingAfterBreak="0">
    <w:nsid w:val="5D23BC60"/>
    <w:multiLevelType w:val="singleLevel"/>
    <w:tmpl w:val="5D23BC60"/>
    <w:lvl w:ilvl="0">
      <w:start w:val="1"/>
      <w:numFmt w:val="bullet"/>
      <w:lvlText w:val=""/>
      <w:lvlJc w:val="left"/>
      <w:pPr>
        <w:ind w:left="420" w:hanging="420"/>
      </w:pPr>
      <w:rPr>
        <w:rFonts w:ascii="Wingdings" w:hAnsi="Wingdings" w:hint="default"/>
      </w:rPr>
    </w:lvl>
  </w:abstractNum>
  <w:abstractNum w:abstractNumId="6" w15:restartNumberingAfterBreak="0">
    <w:nsid w:val="65E971FD"/>
    <w:multiLevelType w:val="multilevel"/>
    <w:tmpl w:val="65E971FD"/>
    <w:lvl w:ilvl="0">
      <w:start w:val="1"/>
      <w:numFmt w:val="bullet"/>
      <w:lvlText w:val=""/>
      <w:lvlJc w:val="left"/>
      <w:pPr>
        <w:ind w:left="360" w:hanging="360"/>
      </w:pPr>
      <w:rPr>
        <w:rFonts w:ascii="Wingdings" w:hAnsi="Wingdings"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num w:numId="1">
    <w:abstractNumId w:val="3"/>
  </w:num>
  <w:num w:numId="2">
    <w:abstractNumId w:val="4"/>
  </w:num>
  <w:num w:numId="3">
    <w:abstractNumId w:val="6"/>
  </w:num>
  <w:num w:numId="4">
    <w:abstractNumId w:val="0"/>
  </w:num>
  <w:num w:numId="5">
    <w:abstractNumId w:val="2"/>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23048B"/>
    <w:rsid w:val="00011A64"/>
    <w:rsid w:val="0001592D"/>
    <w:rsid w:val="00176CB7"/>
    <w:rsid w:val="001A6395"/>
    <w:rsid w:val="002210E0"/>
    <w:rsid w:val="002459F8"/>
    <w:rsid w:val="002A1C3D"/>
    <w:rsid w:val="002E6221"/>
    <w:rsid w:val="003F1F2B"/>
    <w:rsid w:val="00400AC9"/>
    <w:rsid w:val="00507786"/>
    <w:rsid w:val="005157F3"/>
    <w:rsid w:val="00581310"/>
    <w:rsid w:val="006451ED"/>
    <w:rsid w:val="006E10E9"/>
    <w:rsid w:val="006F56C8"/>
    <w:rsid w:val="007B6FCE"/>
    <w:rsid w:val="007C3711"/>
    <w:rsid w:val="00803FEE"/>
    <w:rsid w:val="00880A8F"/>
    <w:rsid w:val="008C33E6"/>
    <w:rsid w:val="008C371B"/>
    <w:rsid w:val="008E21AD"/>
    <w:rsid w:val="008E5335"/>
    <w:rsid w:val="00905195"/>
    <w:rsid w:val="00981FEE"/>
    <w:rsid w:val="009A22E6"/>
    <w:rsid w:val="009C1D6F"/>
    <w:rsid w:val="00A54636"/>
    <w:rsid w:val="00B4725C"/>
    <w:rsid w:val="00B60FEF"/>
    <w:rsid w:val="00BD3C3D"/>
    <w:rsid w:val="00C529C7"/>
    <w:rsid w:val="00CA4C63"/>
    <w:rsid w:val="00DA3D1A"/>
    <w:rsid w:val="00DF2172"/>
    <w:rsid w:val="00DF6650"/>
    <w:rsid w:val="00E00285"/>
    <w:rsid w:val="00EB02C5"/>
    <w:rsid w:val="00EB0E9F"/>
    <w:rsid w:val="00ED29E3"/>
    <w:rsid w:val="051F4A60"/>
    <w:rsid w:val="06FA174E"/>
    <w:rsid w:val="0C3E0E34"/>
    <w:rsid w:val="0CC14A58"/>
    <w:rsid w:val="150A04CE"/>
    <w:rsid w:val="154E7EDD"/>
    <w:rsid w:val="1B5C0BEF"/>
    <w:rsid w:val="1CB04197"/>
    <w:rsid w:val="1CCC2683"/>
    <w:rsid w:val="1D91610C"/>
    <w:rsid w:val="221F5FD2"/>
    <w:rsid w:val="23B71550"/>
    <w:rsid w:val="24C464BF"/>
    <w:rsid w:val="25F847B7"/>
    <w:rsid w:val="29FC16FB"/>
    <w:rsid w:val="2AF96750"/>
    <w:rsid w:val="2B2E4351"/>
    <w:rsid w:val="30047771"/>
    <w:rsid w:val="318B0217"/>
    <w:rsid w:val="33036283"/>
    <w:rsid w:val="3923048B"/>
    <w:rsid w:val="39316036"/>
    <w:rsid w:val="3B8D1432"/>
    <w:rsid w:val="40892E77"/>
    <w:rsid w:val="428B7379"/>
    <w:rsid w:val="42F30D46"/>
    <w:rsid w:val="4AEE4B37"/>
    <w:rsid w:val="4DA7018B"/>
    <w:rsid w:val="4F5C2F19"/>
    <w:rsid w:val="55433A37"/>
    <w:rsid w:val="640904A6"/>
    <w:rsid w:val="65FA2BEB"/>
    <w:rsid w:val="685F3C92"/>
    <w:rsid w:val="6B2F69EA"/>
    <w:rsid w:val="6B8A7123"/>
    <w:rsid w:val="6B9C71A7"/>
    <w:rsid w:val="7EF57C4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0285EBE0-28CB-8244-A81F-A7064AA6C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ro-RO" w:eastAsia="ro-RO"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hAnsi="Calibri"/>
      <w:lang w:val="en-US" w:eastAsia="zh-CN"/>
    </w:rPr>
  </w:style>
  <w:style w:type="paragraph" w:styleId="Heading1">
    <w:name w:val="heading 1"/>
    <w:basedOn w:val="Normal"/>
    <w:next w:val="Normal"/>
    <w:qFormat/>
    <w:pPr>
      <w:keepNext/>
      <w:keepLines/>
      <w:spacing w:before="240"/>
      <w:outlineLvl w:val="0"/>
    </w:pPr>
    <w:rPr>
      <w:b/>
      <w:sz w:val="28"/>
      <w:szCs w:val="32"/>
    </w:rPr>
  </w:style>
  <w:style w:type="paragraph" w:styleId="Heading2">
    <w:name w:val="heading 2"/>
    <w:basedOn w:val="Normal"/>
    <w:next w:val="Normal"/>
    <w:qFormat/>
    <w:pPr>
      <w:keepNext/>
      <w:keepLines/>
      <w:spacing w:before="40"/>
      <w:outlineLvl w:val="1"/>
    </w:pPr>
    <w:rPr>
      <w:b/>
      <w:szCs w:val="26"/>
    </w:rPr>
  </w:style>
  <w:style w:type="paragraph" w:styleId="Heading3">
    <w:name w:val="heading 3"/>
    <w:basedOn w:val="Normal"/>
    <w:next w:val="Normal"/>
    <w:link w:val="Heading3Char"/>
    <w:qFormat/>
    <w:pPr>
      <w:keepNext/>
      <w:keepLines/>
      <w:spacing w:before="40"/>
      <w:outlineLvl w:val="2"/>
    </w:pPr>
    <w:rPr>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qFormat/>
    <w:rPr>
      <w:b/>
      <w:bCs/>
    </w:rPr>
  </w:style>
  <w:style w:type="character" w:styleId="Hyperlink">
    <w:name w:val="Hyperlink"/>
    <w:rPr>
      <w:color w:val="0000FF"/>
      <w:u w:val="single"/>
    </w:rPr>
  </w:style>
  <w:style w:type="character" w:styleId="Emphasis">
    <w:name w:val="Emphasis"/>
    <w:qFormat/>
    <w:rPr>
      <w:i/>
      <w:iCs/>
    </w:rPr>
  </w:style>
  <w:style w:type="character" w:customStyle="1" w:styleId="Heading3Char">
    <w:name w:val="Heading 3 Char"/>
    <w:link w:val="Heading3"/>
    <w:uiPriority w:val="9"/>
    <w:rPr>
      <w:rFonts w:eastAsia="SimSun" w:cs="Times New Roman"/>
      <w:b/>
      <w:szCs w:val="24"/>
    </w:rPr>
  </w:style>
  <w:style w:type="paragraph" w:customStyle="1" w:styleId="ListParagraph1">
    <w:name w:val="List Paragraph1"/>
    <w:basedOn w:val="Normal"/>
    <w:uiPriority w:val="34"/>
    <w:qFormat/>
    <w:pPr>
      <w:ind w:left="720"/>
      <w:contextualSpacing/>
    </w:pPr>
  </w:style>
  <w:style w:type="paragraph" w:styleId="Header">
    <w:name w:val="header"/>
    <w:basedOn w:val="Normal"/>
    <w:link w:val="HeaderChar"/>
    <w:rsid w:val="00B60FEF"/>
    <w:pPr>
      <w:tabs>
        <w:tab w:val="center" w:pos="4680"/>
        <w:tab w:val="right" w:pos="9360"/>
      </w:tabs>
    </w:pPr>
  </w:style>
  <w:style w:type="character" w:customStyle="1" w:styleId="HeaderChar">
    <w:name w:val="Header Char"/>
    <w:link w:val="Header"/>
    <w:rsid w:val="00B60FEF"/>
    <w:rPr>
      <w:rFonts w:ascii="Calibri" w:hAnsi="Calibri"/>
      <w:lang w:eastAsia="zh-CN"/>
    </w:rPr>
  </w:style>
  <w:style w:type="paragraph" w:styleId="Footer">
    <w:name w:val="footer"/>
    <w:basedOn w:val="Normal"/>
    <w:link w:val="FooterChar"/>
    <w:uiPriority w:val="99"/>
    <w:rsid w:val="00B60FEF"/>
    <w:pPr>
      <w:tabs>
        <w:tab w:val="center" w:pos="4680"/>
        <w:tab w:val="right" w:pos="9360"/>
      </w:tabs>
    </w:pPr>
  </w:style>
  <w:style w:type="character" w:customStyle="1" w:styleId="FooterChar">
    <w:name w:val="Footer Char"/>
    <w:link w:val="Footer"/>
    <w:uiPriority w:val="99"/>
    <w:rsid w:val="00B60FEF"/>
    <w:rPr>
      <w:rFonts w:ascii="Calibri" w:hAnsi="Calibri"/>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ha.org.uk/wordpress/wp-content/uploads/2015/09/Economic-contribution-of-the-UK-hospitality-industry.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orksmart.org.uk/health-advice/health-and-safety/employer-duties/what-health-and-safety-work-act" TargetMode="External"/><Relationship Id="rId12" Type="http://schemas.openxmlformats.org/officeDocument/2006/relationships/hyperlink" Target="https://www.hotelmanagement.net/legal/liability-concerns-facing-hospitality-industry-toda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kessays.com/essays/tourism/the-hospitality-industry-in-the-united-kingdom-tourism-essay.php?vref=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ssetsure.com/business/hotel-insurance/hotels-laws-uk/" TargetMode="External"/><Relationship Id="rId4" Type="http://schemas.openxmlformats.org/officeDocument/2006/relationships/webSettings" Target="webSettings.xml"/><Relationship Id="rId9" Type="http://schemas.openxmlformats.org/officeDocument/2006/relationships/hyperlink" Target="http://www.hmtutor.com/32-2/introduction-to-hospitality-industry/" TargetMode="Externa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1851</Words>
  <Characters>10551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12378</CharactersWithSpaces>
  <SharedDoc>false</SharedDoc>
  <HLinks>
    <vt:vector size="36" baseType="variant">
      <vt:variant>
        <vt:i4>4063269</vt:i4>
      </vt:variant>
      <vt:variant>
        <vt:i4>15</vt:i4>
      </vt:variant>
      <vt:variant>
        <vt:i4>0</vt:i4>
      </vt:variant>
      <vt:variant>
        <vt:i4>5</vt:i4>
      </vt:variant>
      <vt:variant>
        <vt:lpwstr>https://www.hotelmanagement.net/legal/liability-concerns-facing-hospitality-industry-today</vt:lpwstr>
      </vt:variant>
      <vt:variant>
        <vt:lpwstr/>
      </vt:variant>
      <vt:variant>
        <vt:i4>7798840</vt:i4>
      </vt:variant>
      <vt:variant>
        <vt:i4>12</vt:i4>
      </vt:variant>
      <vt:variant>
        <vt:i4>0</vt:i4>
      </vt:variant>
      <vt:variant>
        <vt:i4>5</vt:i4>
      </vt:variant>
      <vt:variant>
        <vt:lpwstr>https://www.ukessays.com/essays/tourism/the-hospitality-industry-in-the-united-kingdom-tourism-essay.php?vref=1</vt:lpwstr>
      </vt:variant>
      <vt:variant>
        <vt:lpwstr/>
      </vt:variant>
      <vt:variant>
        <vt:i4>3997742</vt:i4>
      </vt:variant>
      <vt:variant>
        <vt:i4>9</vt:i4>
      </vt:variant>
      <vt:variant>
        <vt:i4>0</vt:i4>
      </vt:variant>
      <vt:variant>
        <vt:i4>5</vt:i4>
      </vt:variant>
      <vt:variant>
        <vt:lpwstr>https://www.assetsure.com/business/hotel-insurance/hotels-laws-uk/</vt:lpwstr>
      </vt:variant>
      <vt:variant>
        <vt:lpwstr/>
      </vt:variant>
      <vt:variant>
        <vt:i4>196632</vt:i4>
      </vt:variant>
      <vt:variant>
        <vt:i4>6</vt:i4>
      </vt:variant>
      <vt:variant>
        <vt:i4>0</vt:i4>
      </vt:variant>
      <vt:variant>
        <vt:i4>5</vt:i4>
      </vt:variant>
      <vt:variant>
        <vt:lpwstr>http://www.hmtutor.com/32-2/introduction-to-hospitality-industry/</vt:lpwstr>
      </vt:variant>
      <vt:variant>
        <vt:lpwstr/>
      </vt:variant>
      <vt:variant>
        <vt:i4>2424883</vt:i4>
      </vt:variant>
      <vt:variant>
        <vt:i4>3</vt:i4>
      </vt:variant>
      <vt:variant>
        <vt:i4>0</vt:i4>
      </vt:variant>
      <vt:variant>
        <vt:i4>5</vt:i4>
      </vt:variant>
      <vt:variant>
        <vt:lpwstr>http://www.bha.org.uk/wordpress/wp-content/uploads/2015/09/Economic-contribution-of-the-UK-hospitality-industry.pdf</vt:lpwstr>
      </vt:variant>
      <vt:variant>
        <vt:lpwstr/>
      </vt:variant>
      <vt:variant>
        <vt:i4>1703944</vt:i4>
      </vt:variant>
      <vt:variant>
        <vt:i4>0</vt:i4>
      </vt:variant>
      <vt:variant>
        <vt:i4>0</vt:i4>
      </vt:variant>
      <vt:variant>
        <vt:i4>5</vt:i4>
      </vt:variant>
      <vt:variant>
        <vt:lpwstr>https://worksmart.org.uk/health-advice/health-and-safety/employer-duties/what-health-and-safety-work-act</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cp:lastModifiedBy>ashfield car centre</cp:lastModifiedBy>
  <cp:revision>2</cp:revision>
  <dcterms:created xsi:type="dcterms:W3CDTF">2019-07-17T14:47:00Z</dcterms:created>
  <dcterms:modified xsi:type="dcterms:W3CDTF">2019-07-17T14:47:00Z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1033-10.2.0.5996</vt:lpwstr>
  </property>
</Properties>
</file>