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3D6BF1" w14:textId="77777777" w:rsidR="005E2213" w:rsidRDefault="005E2213">
      <w:pPr>
        <w:spacing w:line="360" w:lineRule="auto"/>
        <w:jc w:val="center"/>
        <w:rPr>
          <w:rFonts w:ascii="Times New Roman" w:eastAsia="Times New Roman" w:hAnsi="Times New Roman" w:cs="Times New Roman"/>
          <w:b/>
          <w:color w:val="000000"/>
          <w:sz w:val="44"/>
          <w:szCs w:val="44"/>
        </w:rPr>
      </w:pPr>
    </w:p>
    <w:p w14:paraId="5062DFD5" w14:textId="77777777" w:rsidR="005E2213" w:rsidRDefault="005E2213" w:rsidP="00C20F19">
      <w:pPr>
        <w:spacing w:line="360" w:lineRule="auto"/>
        <w:jc w:val="center"/>
        <w:rPr>
          <w:rFonts w:ascii="Times New Roman" w:eastAsia="Times New Roman" w:hAnsi="Times New Roman" w:cs="Times New Roman"/>
          <w:b/>
          <w:color w:val="000000"/>
          <w:sz w:val="44"/>
          <w:szCs w:val="44"/>
        </w:rPr>
      </w:pPr>
    </w:p>
    <w:p w14:paraId="7C31BBC7" w14:textId="58493375" w:rsidR="005E2213" w:rsidRDefault="00C20F19" w:rsidP="00C20F19">
      <w:pP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Student Name: Saeed Ahmad</w:t>
      </w:r>
    </w:p>
    <w:p w14:paraId="17090FBA" w14:textId="0A7C294D" w:rsidR="00C20F19" w:rsidRDefault="00C20F19" w:rsidP="00C20F19">
      <w:pP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Student ID: 2027769</w:t>
      </w:r>
    </w:p>
    <w:p w14:paraId="435C0196" w14:textId="572AB739" w:rsidR="00C20F19" w:rsidRDefault="00C20F19" w:rsidP="00C20F19">
      <w:pP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Programme: BA Leadership and Management</w:t>
      </w:r>
    </w:p>
    <w:p w14:paraId="25352390" w14:textId="204D1DB8" w:rsidR="00C20F19" w:rsidRDefault="00C20F19" w:rsidP="00C20F19">
      <w:pP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Skills for the Workplace</w:t>
      </w:r>
    </w:p>
    <w:p w14:paraId="233BA52A" w14:textId="2A7FA903" w:rsidR="005E2213" w:rsidRDefault="00C20F19" w:rsidP="00C20F19">
      <w:pP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 xml:space="preserve">Module: </w:t>
      </w:r>
      <w:r w:rsidR="00604E69">
        <w:rPr>
          <w:rFonts w:ascii="Times New Roman" w:eastAsia="Times New Roman" w:hAnsi="Times New Roman" w:cs="Times New Roman"/>
          <w:b/>
          <w:color w:val="000000"/>
          <w:sz w:val="44"/>
          <w:szCs w:val="44"/>
        </w:rPr>
        <w:t>Strategic Management for SMEs</w:t>
      </w:r>
    </w:p>
    <w:p w14:paraId="1C92F18B" w14:textId="6114482A" w:rsidR="00C20F19" w:rsidRDefault="00C20F19" w:rsidP="00C20F19">
      <w:pP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Module Code: BMSW6104</w:t>
      </w:r>
    </w:p>
    <w:p w14:paraId="36CD7942" w14:textId="6001C2C1" w:rsidR="00C20F19" w:rsidRDefault="00C20F19" w:rsidP="00C20F19">
      <w:pPr>
        <w:spacing w:line="360" w:lineRule="auto"/>
        <w:jc w:val="center"/>
        <w:rPr>
          <w:rFonts w:ascii="Times New Roman" w:eastAsia="Times New Roman" w:hAnsi="Times New Roman" w:cs="Times New Roman"/>
          <w:b/>
          <w:color w:val="000000"/>
          <w:sz w:val="44"/>
          <w:szCs w:val="44"/>
        </w:rPr>
      </w:pPr>
      <w:r>
        <w:rPr>
          <w:rFonts w:ascii="Times New Roman" w:eastAsia="Times New Roman" w:hAnsi="Times New Roman" w:cs="Times New Roman"/>
          <w:b/>
          <w:color w:val="000000"/>
          <w:sz w:val="44"/>
          <w:szCs w:val="44"/>
        </w:rPr>
        <w:t xml:space="preserve">Lecturer: </w:t>
      </w:r>
      <w:proofErr w:type="spellStart"/>
      <w:r>
        <w:rPr>
          <w:rFonts w:ascii="Times New Roman" w:eastAsia="Times New Roman" w:hAnsi="Times New Roman" w:cs="Times New Roman"/>
          <w:b/>
          <w:color w:val="000000"/>
          <w:sz w:val="44"/>
          <w:szCs w:val="44"/>
        </w:rPr>
        <w:t>Bente</w:t>
      </w:r>
      <w:proofErr w:type="spellEnd"/>
      <w:r w:rsidR="006F73C9">
        <w:rPr>
          <w:rFonts w:ascii="Times New Roman" w:eastAsia="Times New Roman" w:hAnsi="Times New Roman" w:cs="Times New Roman"/>
          <w:b/>
          <w:color w:val="000000"/>
          <w:sz w:val="44"/>
          <w:szCs w:val="44"/>
        </w:rPr>
        <w:t xml:space="preserve"> </w:t>
      </w:r>
      <w:r>
        <w:rPr>
          <w:rFonts w:ascii="Times New Roman" w:eastAsia="Times New Roman" w:hAnsi="Times New Roman" w:cs="Times New Roman"/>
          <w:b/>
          <w:color w:val="000000"/>
          <w:sz w:val="44"/>
          <w:szCs w:val="44"/>
        </w:rPr>
        <w:t>Fatema</w:t>
      </w:r>
    </w:p>
    <w:p w14:paraId="423C0E61" w14:textId="77777777" w:rsidR="005E2213" w:rsidRDefault="00604E69">
      <w:pPr>
        <w:keepNext/>
        <w:keepLines/>
        <w:pBdr>
          <w:top w:val="nil"/>
          <w:left w:val="nil"/>
          <w:bottom w:val="nil"/>
          <w:right w:val="nil"/>
          <w:between w:val="nil"/>
        </w:pBdr>
        <w:spacing w:before="240" w:after="0" w:line="360" w:lineRule="auto"/>
        <w:rPr>
          <w:rFonts w:ascii="Times New Roman" w:eastAsia="Times New Roman" w:hAnsi="Times New Roman" w:cs="Times New Roman"/>
          <w:b/>
          <w:sz w:val="44"/>
          <w:szCs w:val="44"/>
        </w:rPr>
      </w:pPr>
      <w:r>
        <w:br w:type="page"/>
      </w:r>
    </w:p>
    <w:p w14:paraId="15007C14" w14:textId="77777777" w:rsidR="005E2213" w:rsidRDefault="00604E69">
      <w:pPr>
        <w:keepNext/>
        <w:keepLines/>
        <w:pBdr>
          <w:top w:val="nil"/>
          <w:left w:val="nil"/>
          <w:bottom w:val="nil"/>
          <w:right w:val="nil"/>
          <w:between w:val="nil"/>
        </w:pBdr>
        <w:spacing w:before="240" w:after="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sdt>
      <w:sdtPr>
        <w:id w:val="-910314639"/>
        <w:docPartObj>
          <w:docPartGallery w:val="Table of Contents"/>
          <w:docPartUnique/>
        </w:docPartObj>
      </w:sdtPr>
      <w:sdtEndPr/>
      <w:sdtContent>
        <w:p w14:paraId="4EA4C0C4" w14:textId="77777777" w:rsidR="00553EA1" w:rsidRPr="00553EA1" w:rsidRDefault="00604E69" w:rsidP="00553EA1">
          <w:pPr>
            <w:pStyle w:val="TOC1"/>
            <w:tabs>
              <w:tab w:val="right" w:leader="dot" w:pos="9016"/>
            </w:tabs>
            <w:spacing w:line="360" w:lineRule="auto"/>
            <w:rPr>
              <w:rFonts w:ascii="Times New Roman" w:eastAsiaTheme="minorEastAsia" w:hAnsi="Times New Roman" w:cs="Times New Roman"/>
              <w:noProof/>
              <w:kern w:val="2"/>
              <w:sz w:val="24"/>
              <w:szCs w:val="24"/>
              <w:lang w:val="en-IN"/>
              <w14:ligatures w14:val="standardContextual"/>
            </w:rPr>
          </w:pPr>
          <w:r>
            <w:fldChar w:fldCharType="begin"/>
          </w:r>
          <w:r>
            <w:instrText xml:space="preserve"> TOC \h \u \z \t "Heading 1,1,Heading 2,2,Heading 3,3,"</w:instrText>
          </w:r>
          <w:r>
            <w:fldChar w:fldCharType="separate"/>
          </w:r>
          <w:hyperlink w:anchor="_Toc149587105" w:history="1">
            <w:r w:rsidRPr="00553EA1">
              <w:rPr>
                <w:rStyle w:val="Hyperlink"/>
                <w:rFonts w:ascii="Times New Roman" w:hAnsi="Times New Roman" w:cs="Times New Roman"/>
                <w:noProof/>
                <w:sz w:val="24"/>
                <w:szCs w:val="24"/>
              </w:rPr>
              <w:t>Introduction</w:t>
            </w:r>
            <w:r w:rsidRPr="00553EA1">
              <w:rPr>
                <w:rFonts w:ascii="Times New Roman" w:hAnsi="Times New Roman" w:cs="Times New Roman"/>
                <w:noProof/>
                <w:webHidden/>
                <w:sz w:val="24"/>
                <w:szCs w:val="24"/>
              </w:rPr>
              <w:tab/>
            </w:r>
            <w:r w:rsidRPr="00553EA1">
              <w:rPr>
                <w:rFonts w:ascii="Times New Roman" w:hAnsi="Times New Roman" w:cs="Times New Roman"/>
                <w:noProof/>
                <w:webHidden/>
                <w:sz w:val="24"/>
                <w:szCs w:val="24"/>
              </w:rPr>
              <w:fldChar w:fldCharType="begin"/>
            </w:r>
            <w:r w:rsidRPr="00553EA1">
              <w:rPr>
                <w:rFonts w:ascii="Times New Roman" w:hAnsi="Times New Roman" w:cs="Times New Roman"/>
                <w:noProof/>
                <w:webHidden/>
                <w:sz w:val="24"/>
                <w:szCs w:val="24"/>
              </w:rPr>
              <w:instrText xml:space="preserve"> PAGEREF _Toc149587105 \h </w:instrText>
            </w:r>
            <w:r w:rsidRPr="00553EA1">
              <w:rPr>
                <w:rFonts w:ascii="Times New Roman" w:hAnsi="Times New Roman" w:cs="Times New Roman"/>
                <w:noProof/>
                <w:webHidden/>
                <w:sz w:val="24"/>
                <w:szCs w:val="24"/>
              </w:rPr>
            </w:r>
            <w:r w:rsidRPr="00553EA1">
              <w:rPr>
                <w:rFonts w:ascii="Times New Roman" w:hAnsi="Times New Roman" w:cs="Times New Roman"/>
                <w:noProof/>
                <w:webHidden/>
                <w:sz w:val="24"/>
                <w:szCs w:val="24"/>
              </w:rPr>
              <w:fldChar w:fldCharType="separate"/>
            </w:r>
            <w:r w:rsidRPr="00553EA1">
              <w:rPr>
                <w:rFonts w:ascii="Times New Roman" w:hAnsi="Times New Roman" w:cs="Times New Roman"/>
                <w:noProof/>
                <w:webHidden/>
                <w:sz w:val="24"/>
                <w:szCs w:val="24"/>
              </w:rPr>
              <w:t>3</w:t>
            </w:r>
            <w:r w:rsidRPr="00553EA1">
              <w:rPr>
                <w:rFonts w:ascii="Times New Roman" w:hAnsi="Times New Roman" w:cs="Times New Roman"/>
                <w:noProof/>
                <w:webHidden/>
                <w:sz w:val="24"/>
                <w:szCs w:val="24"/>
              </w:rPr>
              <w:fldChar w:fldCharType="end"/>
            </w:r>
          </w:hyperlink>
        </w:p>
        <w:p w14:paraId="2183ED35" w14:textId="77777777" w:rsidR="00553EA1" w:rsidRPr="00553EA1" w:rsidRDefault="006F73C9" w:rsidP="00553EA1">
          <w:pPr>
            <w:pStyle w:val="TOC1"/>
            <w:tabs>
              <w:tab w:val="right" w:leader="dot" w:pos="9016"/>
            </w:tabs>
            <w:spacing w:line="360" w:lineRule="auto"/>
            <w:rPr>
              <w:rFonts w:ascii="Times New Roman" w:eastAsiaTheme="minorEastAsia" w:hAnsi="Times New Roman" w:cs="Times New Roman"/>
              <w:noProof/>
              <w:kern w:val="2"/>
              <w:sz w:val="24"/>
              <w:szCs w:val="24"/>
              <w:lang w:val="en-IN"/>
              <w14:ligatures w14:val="standardContextual"/>
            </w:rPr>
          </w:pPr>
          <w:hyperlink w:anchor="_Toc149587106" w:history="1">
            <w:r w:rsidR="00604E69" w:rsidRPr="00553EA1">
              <w:rPr>
                <w:rStyle w:val="Hyperlink"/>
                <w:rFonts w:ascii="Times New Roman" w:hAnsi="Times New Roman" w:cs="Times New Roman"/>
                <w:noProof/>
                <w:sz w:val="24"/>
                <w:szCs w:val="24"/>
              </w:rPr>
              <w:t>Critically appraise the organisation's current strategic direction</w:t>
            </w:r>
            <w:r w:rsidR="00604E69" w:rsidRPr="00553EA1">
              <w:rPr>
                <w:rFonts w:ascii="Times New Roman" w:hAnsi="Times New Roman" w:cs="Times New Roman"/>
                <w:noProof/>
                <w:webHidden/>
                <w:sz w:val="24"/>
                <w:szCs w:val="24"/>
              </w:rPr>
              <w:tab/>
            </w:r>
            <w:r w:rsidR="00604E69" w:rsidRPr="00553EA1">
              <w:rPr>
                <w:rFonts w:ascii="Times New Roman" w:hAnsi="Times New Roman" w:cs="Times New Roman"/>
                <w:noProof/>
                <w:webHidden/>
                <w:sz w:val="24"/>
                <w:szCs w:val="24"/>
              </w:rPr>
              <w:fldChar w:fldCharType="begin"/>
            </w:r>
            <w:r w:rsidR="00604E69" w:rsidRPr="00553EA1">
              <w:rPr>
                <w:rFonts w:ascii="Times New Roman" w:hAnsi="Times New Roman" w:cs="Times New Roman"/>
                <w:noProof/>
                <w:webHidden/>
                <w:sz w:val="24"/>
                <w:szCs w:val="24"/>
              </w:rPr>
              <w:instrText xml:space="preserve"> PAGEREF _Toc149587106 \h </w:instrText>
            </w:r>
            <w:r w:rsidR="00604E69" w:rsidRPr="00553EA1">
              <w:rPr>
                <w:rFonts w:ascii="Times New Roman" w:hAnsi="Times New Roman" w:cs="Times New Roman"/>
                <w:noProof/>
                <w:webHidden/>
                <w:sz w:val="24"/>
                <w:szCs w:val="24"/>
              </w:rPr>
            </w:r>
            <w:r w:rsidR="00604E69" w:rsidRPr="00553EA1">
              <w:rPr>
                <w:rFonts w:ascii="Times New Roman" w:hAnsi="Times New Roman" w:cs="Times New Roman"/>
                <w:noProof/>
                <w:webHidden/>
                <w:sz w:val="24"/>
                <w:szCs w:val="24"/>
              </w:rPr>
              <w:fldChar w:fldCharType="separate"/>
            </w:r>
            <w:r w:rsidR="00604E69" w:rsidRPr="00553EA1">
              <w:rPr>
                <w:rFonts w:ascii="Times New Roman" w:hAnsi="Times New Roman" w:cs="Times New Roman"/>
                <w:noProof/>
                <w:webHidden/>
                <w:sz w:val="24"/>
                <w:szCs w:val="24"/>
              </w:rPr>
              <w:t>3</w:t>
            </w:r>
            <w:r w:rsidR="00604E69" w:rsidRPr="00553EA1">
              <w:rPr>
                <w:rFonts w:ascii="Times New Roman" w:hAnsi="Times New Roman" w:cs="Times New Roman"/>
                <w:noProof/>
                <w:webHidden/>
                <w:sz w:val="24"/>
                <w:szCs w:val="24"/>
              </w:rPr>
              <w:fldChar w:fldCharType="end"/>
            </w:r>
          </w:hyperlink>
        </w:p>
        <w:p w14:paraId="5D2FC11A" w14:textId="77777777" w:rsidR="00553EA1" w:rsidRPr="00553EA1" w:rsidRDefault="006F73C9" w:rsidP="00553EA1">
          <w:pPr>
            <w:pStyle w:val="TOC1"/>
            <w:tabs>
              <w:tab w:val="right" w:leader="dot" w:pos="9016"/>
            </w:tabs>
            <w:spacing w:line="360" w:lineRule="auto"/>
            <w:rPr>
              <w:rFonts w:ascii="Times New Roman" w:eastAsiaTheme="minorEastAsia" w:hAnsi="Times New Roman" w:cs="Times New Roman"/>
              <w:noProof/>
              <w:kern w:val="2"/>
              <w:sz w:val="24"/>
              <w:szCs w:val="24"/>
              <w:lang w:val="en-IN"/>
              <w14:ligatures w14:val="standardContextual"/>
            </w:rPr>
          </w:pPr>
          <w:hyperlink w:anchor="_Toc149587107" w:history="1">
            <w:r w:rsidR="00604E69" w:rsidRPr="00553EA1">
              <w:rPr>
                <w:rStyle w:val="Hyperlink"/>
                <w:rFonts w:ascii="Times New Roman" w:hAnsi="Times New Roman" w:cs="Times New Roman"/>
                <w:noProof/>
                <w:sz w:val="24"/>
                <w:szCs w:val="24"/>
              </w:rPr>
              <w:t>A critical analysis of the organisation's external and internal environment</w:t>
            </w:r>
            <w:r w:rsidR="00604E69" w:rsidRPr="00553EA1">
              <w:rPr>
                <w:rFonts w:ascii="Times New Roman" w:hAnsi="Times New Roman" w:cs="Times New Roman"/>
                <w:noProof/>
                <w:webHidden/>
                <w:sz w:val="24"/>
                <w:szCs w:val="24"/>
              </w:rPr>
              <w:tab/>
            </w:r>
            <w:r w:rsidR="00604E69" w:rsidRPr="00553EA1">
              <w:rPr>
                <w:rFonts w:ascii="Times New Roman" w:hAnsi="Times New Roman" w:cs="Times New Roman"/>
                <w:noProof/>
                <w:webHidden/>
                <w:sz w:val="24"/>
                <w:szCs w:val="24"/>
              </w:rPr>
              <w:fldChar w:fldCharType="begin"/>
            </w:r>
            <w:r w:rsidR="00604E69" w:rsidRPr="00553EA1">
              <w:rPr>
                <w:rFonts w:ascii="Times New Roman" w:hAnsi="Times New Roman" w:cs="Times New Roman"/>
                <w:noProof/>
                <w:webHidden/>
                <w:sz w:val="24"/>
                <w:szCs w:val="24"/>
              </w:rPr>
              <w:instrText xml:space="preserve"> PAGEREF _Toc149587107 \h </w:instrText>
            </w:r>
            <w:r w:rsidR="00604E69" w:rsidRPr="00553EA1">
              <w:rPr>
                <w:rFonts w:ascii="Times New Roman" w:hAnsi="Times New Roman" w:cs="Times New Roman"/>
                <w:noProof/>
                <w:webHidden/>
                <w:sz w:val="24"/>
                <w:szCs w:val="24"/>
              </w:rPr>
            </w:r>
            <w:r w:rsidR="00604E69" w:rsidRPr="00553EA1">
              <w:rPr>
                <w:rFonts w:ascii="Times New Roman" w:hAnsi="Times New Roman" w:cs="Times New Roman"/>
                <w:noProof/>
                <w:webHidden/>
                <w:sz w:val="24"/>
                <w:szCs w:val="24"/>
              </w:rPr>
              <w:fldChar w:fldCharType="separate"/>
            </w:r>
            <w:r w:rsidR="00604E69" w:rsidRPr="00553EA1">
              <w:rPr>
                <w:rFonts w:ascii="Times New Roman" w:hAnsi="Times New Roman" w:cs="Times New Roman"/>
                <w:noProof/>
                <w:webHidden/>
                <w:sz w:val="24"/>
                <w:szCs w:val="24"/>
              </w:rPr>
              <w:t>4</w:t>
            </w:r>
            <w:r w:rsidR="00604E69" w:rsidRPr="00553EA1">
              <w:rPr>
                <w:rFonts w:ascii="Times New Roman" w:hAnsi="Times New Roman" w:cs="Times New Roman"/>
                <w:noProof/>
                <w:webHidden/>
                <w:sz w:val="24"/>
                <w:szCs w:val="24"/>
              </w:rPr>
              <w:fldChar w:fldCharType="end"/>
            </w:r>
          </w:hyperlink>
        </w:p>
        <w:p w14:paraId="0C0FDACA" w14:textId="77777777" w:rsidR="00553EA1" w:rsidRPr="00553EA1" w:rsidRDefault="006F73C9" w:rsidP="00553EA1">
          <w:pPr>
            <w:pStyle w:val="TOC2"/>
            <w:tabs>
              <w:tab w:val="right" w:leader="dot" w:pos="9016"/>
            </w:tabs>
            <w:spacing w:line="360" w:lineRule="auto"/>
            <w:rPr>
              <w:rFonts w:ascii="Times New Roman" w:eastAsiaTheme="minorEastAsia" w:hAnsi="Times New Roman" w:cs="Times New Roman"/>
              <w:noProof/>
              <w:kern w:val="2"/>
              <w:sz w:val="24"/>
              <w:szCs w:val="24"/>
              <w:lang w:val="en-IN"/>
              <w14:ligatures w14:val="standardContextual"/>
            </w:rPr>
          </w:pPr>
          <w:hyperlink w:anchor="_Toc149587108" w:history="1">
            <w:r w:rsidR="00604E69" w:rsidRPr="00553EA1">
              <w:rPr>
                <w:rStyle w:val="Hyperlink"/>
                <w:rFonts w:ascii="Times New Roman" w:hAnsi="Times New Roman" w:cs="Times New Roman"/>
                <w:noProof/>
                <w:sz w:val="24"/>
                <w:szCs w:val="24"/>
              </w:rPr>
              <w:t xml:space="preserve">External Analysis of </w:t>
            </w:r>
            <w:r w:rsidR="006A5367">
              <w:rPr>
                <w:rStyle w:val="Hyperlink"/>
                <w:rFonts w:ascii="Times New Roman" w:hAnsi="Times New Roman" w:cs="Times New Roman"/>
                <w:noProof/>
                <w:sz w:val="24"/>
                <w:szCs w:val="24"/>
              </w:rPr>
              <w:t>PRECZN</w:t>
            </w:r>
            <w:r w:rsidR="00604E69" w:rsidRPr="00553EA1">
              <w:rPr>
                <w:rFonts w:ascii="Times New Roman" w:hAnsi="Times New Roman" w:cs="Times New Roman"/>
                <w:noProof/>
                <w:webHidden/>
                <w:sz w:val="24"/>
                <w:szCs w:val="24"/>
              </w:rPr>
              <w:tab/>
            </w:r>
            <w:r w:rsidR="00604E69" w:rsidRPr="00553EA1">
              <w:rPr>
                <w:rFonts w:ascii="Times New Roman" w:hAnsi="Times New Roman" w:cs="Times New Roman"/>
                <w:noProof/>
                <w:webHidden/>
                <w:sz w:val="24"/>
                <w:szCs w:val="24"/>
              </w:rPr>
              <w:fldChar w:fldCharType="begin"/>
            </w:r>
            <w:r w:rsidR="00604E69" w:rsidRPr="00553EA1">
              <w:rPr>
                <w:rFonts w:ascii="Times New Roman" w:hAnsi="Times New Roman" w:cs="Times New Roman"/>
                <w:noProof/>
                <w:webHidden/>
                <w:sz w:val="24"/>
                <w:szCs w:val="24"/>
              </w:rPr>
              <w:instrText xml:space="preserve"> PAGEREF _Toc149587108 \h </w:instrText>
            </w:r>
            <w:r w:rsidR="00604E69" w:rsidRPr="00553EA1">
              <w:rPr>
                <w:rFonts w:ascii="Times New Roman" w:hAnsi="Times New Roman" w:cs="Times New Roman"/>
                <w:noProof/>
                <w:webHidden/>
                <w:sz w:val="24"/>
                <w:szCs w:val="24"/>
              </w:rPr>
            </w:r>
            <w:r w:rsidR="00604E69" w:rsidRPr="00553EA1">
              <w:rPr>
                <w:rFonts w:ascii="Times New Roman" w:hAnsi="Times New Roman" w:cs="Times New Roman"/>
                <w:noProof/>
                <w:webHidden/>
                <w:sz w:val="24"/>
                <w:szCs w:val="24"/>
              </w:rPr>
              <w:fldChar w:fldCharType="separate"/>
            </w:r>
            <w:r w:rsidR="00604E69" w:rsidRPr="00553EA1">
              <w:rPr>
                <w:rFonts w:ascii="Times New Roman" w:hAnsi="Times New Roman" w:cs="Times New Roman"/>
                <w:noProof/>
                <w:webHidden/>
                <w:sz w:val="24"/>
                <w:szCs w:val="24"/>
              </w:rPr>
              <w:t>4</w:t>
            </w:r>
            <w:r w:rsidR="00604E69" w:rsidRPr="00553EA1">
              <w:rPr>
                <w:rFonts w:ascii="Times New Roman" w:hAnsi="Times New Roman" w:cs="Times New Roman"/>
                <w:noProof/>
                <w:webHidden/>
                <w:sz w:val="24"/>
                <w:szCs w:val="24"/>
              </w:rPr>
              <w:fldChar w:fldCharType="end"/>
            </w:r>
          </w:hyperlink>
        </w:p>
        <w:p w14:paraId="574930C7" w14:textId="77777777" w:rsidR="00553EA1" w:rsidRPr="00553EA1" w:rsidRDefault="006F73C9" w:rsidP="00553EA1">
          <w:pPr>
            <w:pStyle w:val="TOC2"/>
            <w:tabs>
              <w:tab w:val="right" w:leader="dot" w:pos="9016"/>
            </w:tabs>
            <w:spacing w:line="360" w:lineRule="auto"/>
            <w:rPr>
              <w:rFonts w:ascii="Times New Roman" w:eastAsiaTheme="minorEastAsia" w:hAnsi="Times New Roman" w:cs="Times New Roman"/>
              <w:noProof/>
              <w:kern w:val="2"/>
              <w:sz w:val="24"/>
              <w:szCs w:val="24"/>
              <w:lang w:val="en-IN"/>
              <w14:ligatures w14:val="standardContextual"/>
            </w:rPr>
          </w:pPr>
          <w:hyperlink w:anchor="_Toc149587109" w:history="1">
            <w:r w:rsidR="00604E69" w:rsidRPr="00553EA1">
              <w:rPr>
                <w:rStyle w:val="Hyperlink"/>
                <w:rFonts w:ascii="Times New Roman" w:hAnsi="Times New Roman" w:cs="Times New Roman"/>
                <w:noProof/>
                <w:sz w:val="24"/>
                <w:szCs w:val="24"/>
              </w:rPr>
              <w:t xml:space="preserve">Internal Analysis of </w:t>
            </w:r>
            <w:r w:rsidR="006A5367">
              <w:rPr>
                <w:rStyle w:val="Hyperlink"/>
                <w:rFonts w:ascii="Times New Roman" w:hAnsi="Times New Roman" w:cs="Times New Roman"/>
                <w:noProof/>
                <w:sz w:val="24"/>
                <w:szCs w:val="24"/>
              </w:rPr>
              <w:t>PRECZN</w:t>
            </w:r>
            <w:r w:rsidR="00604E69" w:rsidRPr="00553EA1">
              <w:rPr>
                <w:rFonts w:ascii="Times New Roman" w:hAnsi="Times New Roman" w:cs="Times New Roman"/>
                <w:noProof/>
                <w:webHidden/>
                <w:sz w:val="24"/>
                <w:szCs w:val="24"/>
              </w:rPr>
              <w:tab/>
            </w:r>
            <w:r w:rsidR="00604E69" w:rsidRPr="00553EA1">
              <w:rPr>
                <w:rFonts w:ascii="Times New Roman" w:hAnsi="Times New Roman" w:cs="Times New Roman"/>
                <w:noProof/>
                <w:webHidden/>
                <w:sz w:val="24"/>
                <w:szCs w:val="24"/>
              </w:rPr>
              <w:fldChar w:fldCharType="begin"/>
            </w:r>
            <w:r w:rsidR="00604E69" w:rsidRPr="00553EA1">
              <w:rPr>
                <w:rFonts w:ascii="Times New Roman" w:hAnsi="Times New Roman" w:cs="Times New Roman"/>
                <w:noProof/>
                <w:webHidden/>
                <w:sz w:val="24"/>
                <w:szCs w:val="24"/>
              </w:rPr>
              <w:instrText xml:space="preserve"> PAGEREF _Toc149587109 \h </w:instrText>
            </w:r>
            <w:r w:rsidR="00604E69" w:rsidRPr="00553EA1">
              <w:rPr>
                <w:rFonts w:ascii="Times New Roman" w:hAnsi="Times New Roman" w:cs="Times New Roman"/>
                <w:noProof/>
                <w:webHidden/>
                <w:sz w:val="24"/>
                <w:szCs w:val="24"/>
              </w:rPr>
            </w:r>
            <w:r w:rsidR="00604E69" w:rsidRPr="00553EA1">
              <w:rPr>
                <w:rFonts w:ascii="Times New Roman" w:hAnsi="Times New Roman" w:cs="Times New Roman"/>
                <w:noProof/>
                <w:webHidden/>
                <w:sz w:val="24"/>
                <w:szCs w:val="24"/>
              </w:rPr>
              <w:fldChar w:fldCharType="separate"/>
            </w:r>
            <w:r w:rsidR="00604E69" w:rsidRPr="00553EA1">
              <w:rPr>
                <w:rFonts w:ascii="Times New Roman" w:hAnsi="Times New Roman" w:cs="Times New Roman"/>
                <w:noProof/>
                <w:webHidden/>
                <w:sz w:val="24"/>
                <w:szCs w:val="24"/>
              </w:rPr>
              <w:t>6</w:t>
            </w:r>
            <w:r w:rsidR="00604E69" w:rsidRPr="00553EA1">
              <w:rPr>
                <w:rFonts w:ascii="Times New Roman" w:hAnsi="Times New Roman" w:cs="Times New Roman"/>
                <w:noProof/>
                <w:webHidden/>
                <w:sz w:val="24"/>
                <w:szCs w:val="24"/>
              </w:rPr>
              <w:fldChar w:fldCharType="end"/>
            </w:r>
          </w:hyperlink>
        </w:p>
        <w:p w14:paraId="2DE12161" w14:textId="77777777" w:rsidR="00553EA1" w:rsidRPr="00553EA1" w:rsidRDefault="006F73C9" w:rsidP="00553EA1">
          <w:pPr>
            <w:pStyle w:val="TOC1"/>
            <w:tabs>
              <w:tab w:val="right" w:leader="dot" w:pos="9016"/>
            </w:tabs>
            <w:spacing w:line="360" w:lineRule="auto"/>
            <w:rPr>
              <w:rFonts w:ascii="Times New Roman" w:eastAsiaTheme="minorEastAsia" w:hAnsi="Times New Roman" w:cs="Times New Roman"/>
              <w:noProof/>
              <w:kern w:val="2"/>
              <w:sz w:val="24"/>
              <w:szCs w:val="24"/>
              <w:lang w:val="en-IN"/>
              <w14:ligatures w14:val="standardContextual"/>
            </w:rPr>
          </w:pPr>
          <w:hyperlink w:anchor="_Toc149587110" w:history="1">
            <w:r w:rsidR="00604E69" w:rsidRPr="00553EA1">
              <w:rPr>
                <w:rStyle w:val="Hyperlink"/>
                <w:rFonts w:ascii="Times New Roman" w:hAnsi="Times New Roman" w:cs="Times New Roman"/>
                <w:noProof/>
                <w:sz w:val="24"/>
                <w:szCs w:val="24"/>
              </w:rPr>
              <w:t>Stakeholder Analysis and Evaluation of Expectations and Power Dynamics</w:t>
            </w:r>
            <w:r w:rsidR="00604E69" w:rsidRPr="00553EA1">
              <w:rPr>
                <w:rFonts w:ascii="Times New Roman" w:hAnsi="Times New Roman" w:cs="Times New Roman"/>
                <w:noProof/>
                <w:webHidden/>
                <w:sz w:val="24"/>
                <w:szCs w:val="24"/>
              </w:rPr>
              <w:tab/>
            </w:r>
            <w:r w:rsidR="00604E69" w:rsidRPr="00553EA1">
              <w:rPr>
                <w:rFonts w:ascii="Times New Roman" w:hAnsi="Times New Roman" w:cs="Times New Roman"/>
                <w:noProof/>
                <w:webHidden/>
                <w:sz w:val="24"/>
                <w:szCs w:val="24"/>
              </w:rPr>
              <w:fldChar w:fldCharType="begin"/>
            </w:r>
            <w:r w:rsidR="00604E69" w:rsidRPr="00553EA1">
              <w:rPr>
                <w:rFonts w:ascii="Times New Roman" w:hAnsi="Times New Roman" w:cs="Times New Roman"/>
                <w:noProof/>
                <w:webHidden/>
                <w:sz w:val="24"/>
                <w:szCs w:val="24"/>
              </w:rPr>
              <w:instrText xml:space="preserve"> PAGEREF _Toc149587110 \h </w:instrText>
            </w:r>
            <w:r w:rsidR="00604E69" w:rsidRPr="00553EA1">
              <w:rPr>
                <w:rFonts w:ascii="Times New Roman" w:hAnsi="Times New Roman" w:cs="Times New Roman"/>
                <w:noProof/>
                <w:webHidden/>
                <w:sz w:val="24"/>
                <w:szCs w:val="24"/>
              </w:rPr>
            </w:r>
            <w:r w:rsidR="00604E69" w:rsidRPr="00553EA1">
              <w:rPr>
                <w:rFonts w:ascii="Times New Roman" w:hAnsi="Times New Roman" w:cs="Times New Roman"/>
                <w:noProof/>
                <w:webHidden/>
                <w:sz w:val="24"/>
                <w:szCs w:val="24"/>
              </w:rPr>
              <w:fldChar w:fldCharType="separate"/>
            </w:r>
            <w:r w:rsidR="00604E69" w:rsidRPr="00553EA1">
              <w:rPr>
                <w:rFonts w:ascii="Times New Roman" w:hAnsi="Times New Roman" w:cs="Times New Roman"/>
                <w:noProof/>
                <w:webHidden/>
                <w:sz w:val="24"/>
                <w:szCs w:val="24"/>
              </w:rPr>
              <w:t>8</w:t>
            </w:r>
            <w:r w:rsidR="00604E69" w:rsidRPr="00553EA1">
              <w:rPr>
                <w:rFonts w:ascii="Times New Roman" w:hAnsi="Times New Roman" w:cs="Times New Roman"/>
                <w:noProof/>
                <w:webHidden/>
                <w:sz w:val="24"/>
                <w:szCs w:val="24"/>
              </w:rPr>
              <w:fldChar w:fldCharType="end"/>
            </w:r>
          </w:hyperlink>
        </w:p>
        <w:p w14:paraId="30CA4CF9" w14:textId="77777777" w:rsidR="00553EA1" w:rsidRPr="00553EA1" w:rsidRDefault="006F73C9" w:rsidP="00553EA1">
          <w:pPr>
            <w:pStyle w:val="TOC2"/>
            <w:tabs>
              <w:tab w:val="right" w:leader="dot" w:pos="9016"/>
            </w:tabs>
            <w:spacing w:line="360" w:lineRule="auto"/>
            <w:rPr>
              <w:rFonts w:ascii="Times New Roman" w:eastAsiaTheme="minorEastAsia" w:hAnsi="Times New Roman" w:cs="Times New Roman"/>
              <w:noProof/>
              <w:kern w:val="2"/>
              <w:sz w:val="24"/>
              <w:szCs w:val="24"/>
              <w:lang w:val="en-IN"/>
              <w14:ligatures w14:val="standardContextual"/>
            </w:rPr>
          </w:pPr>
          <w:hyperlink w:anchor="_Toc149587111" w:history="1">
            <w:r w:rsidR="00604E69" w:rsidRPr="00553EA1">
              <w:rPr>
                <w:rStyle w:val="Hyperlink"/>
                <w:rFonts w:ascii="Times New Roman" w:hAnsi="Times New Roman" w:cs="Times New Roman"/>
                <w:noProof/>
                <w:sz w:val="24"/>
                <w:szCs w:val="24"/>
              </w:rPr>
              <w:t>Stakeholders and their Expectations</w:t>
            </w:r>
            <w:r w:rsidR="00604E69" w:rsidRPr="00553EA1">
              <w:rPr>
                <w:rFonts w:ascii="Times New Roman" w:hAnsi="Times New Roman" w:cs="Times New Roman"/>
                <w:noProof/>
                <w:webHidden/>
                <w:sz w:val="24"/>
                <w:szCs w:val="24"/>
              </w:rPr>
              <w:tab/>
            </w:r>
            <w:r w:rsidR="00604E69" w:rsidRPr="00553EA1">
              <w:rPr>
                <w:rFonts w:ascii="Times New Roman" w:hAnsi="Times New Roman" w:cs="Times New Roman"/>
                <w:noProof/>
                <w:webHidden/>
                <w:sz w:val="24"/>
                <w:szCs w:val="24"/>
              </w:rPr>
              <w:fldChar w:fldCharType="begin"/>
            </w:r>
            <w:r w:rsidR="00604E69" w:rsidRPr="00553EA1">
              <w:rPr>
                <w:rFonts w:ascii="Times New Roman" w:hAnsi="Times New Roman" w:cs="Times New Roman"/>
                <w:noProof/>
                <w:webHidden/>
                <w:sz w:val="24"/>
                <w:szCs w:val="24"/>
              </w:rPr>
              <w:instrText xml:space="preserve"> PAGEREF _Toc149587111 \h </w:instrText>
            </w:r>
            <w:r w:rsidR="00604E69" w:rsidRPr="00553EA1">
              <w:rPr>
                <w:rFonts w:ascii="Times New Roman" w:hAnsi="Times New Roman" w:cs="Times New Roman"/>
                <w:noProof/>
                <w:webHidden/>
                <w:sz w:val="24"/>
                <w:szCs w:val="24"/>
              </w:rPr>
            </w:r>
            <w:r w:rsidR="00604E69" w:rsidRPr="00553EA1">
              <w:rPr>
                <w:rFonts w:ascii="Times New Roman" w:hAnsi="Times New Roman" w:cs="Times New Roman"/>
                <w:noProof/>
                <w:webHidden/>
                <w:sz w:val="24"/>
                <w:szCs w:val="24"/>
              </w:rPr>
              <w:fldChar w:fldCharType="separate"/>
            </w:r>
            <w:r w:rsidR="00604E69" w:rsidRPr="00553EA1">
              <w:rPr>
                <w:rFonts w:ascii="Times New Roman" w:hAnsi="Times New Roman" w:cs="Times New Roman"/>
                <w:noProof/>
                <w:webHidden/>
                <w:sz w:val="24"/>
                <w:szCs w:val="24"/>
              </w:rPr>
              <w:t>8</w:t>
            </w:r>
            <w:r w:rsidR="00604E69" w:rsidRPr="00553EA1">
              <w:rPr>
                <w:rFonts w:ascii="Times New Roman" w:hAnsi="Times New Roman" w:cs="Times New Roman"/>
                <w:noProof/>
                <w:webHidden/>
                <w:sz w:val="24"/>
                <w:szCs w:val="24"/>
              </w:rPr>
              <w:fldChar w:fldCharType="end"/>
            </w:r>
          </w:hyperlink>
        </w:p>
        <w:p w14:paraId="5BF7B1EA" w14:textId="77777777" w:rsidR="00553EA1" w:rsidRPr="00553EA1" w:rsidRDefault="006F73C9" w:rsidP="00553EA1">
          <w:pPr>
            <w:pStyle w:val="TOC2"/>
            <w:tabs>
              <w:tab w:val="right" w:leader="dot" w:pos="9016"/>
            </w:tabs>
            <w:spacing w:line="360" w:lineRule="auto"/>
            <w:rPr>
              <w:rFonts w:ascii="Times New Roman" w:eastAsiaTheme="minorEastAsia" w:hAnsi="Times New Roman" w:cs="Times New Roman"/>
              <w:noProof/>
              <w:kern w:val="2"/>
              <w:sz w:val="24"/>
              <w:szCs w:val="24"/>
              <w:lang w:val="en-IN"/>
              <w14:ligatures w14:val="standardContextual"/>
            </w:rPr>
          </w:pPr>
          <w:hyperlink w:anchor="_Toc149587112" w:history="1">
            <w:r w:rsidR="00604E69" w:rsidRPr="00553EA1">
              <w:rPr>
                <w:rStyle w:val="Hyperlink"/>
                <w:rFonts w:ascii="Times New Roman" w:hAnsi="Times New Roman" w:cs="Times New Roman"/>
                <w:noProof/>
                <w:sz w:val="24"/>
                <w:szCs w:val="24"/>
              </w:rPr>
              <w:t>Stakeholders Power</w:t>
            </w:r>
            <w:r w:rsidR="00604E69" w:rsidRPr="00553EA1">
              <w:rPr>
                <w:rFonts w:ascii="Times New Roman" w:hAnsi="Times New Roman" w:cs="Times New Roman"/>
                <w:noProof/>
                <w:webHidden/>
                <w:sz w:val="24"/>
                <w:szCs w:val="24"/>
              </w:rPr>
              <w:tab/>
            </w:r>
            <w:r w:rsidR="00604E69" w:rsidRPr="00553EA1">
              <w:rPr>
                <w:rFonts w:ascii="Times New Roman" w:hAnsi="Times New Roman" w:cs="Times New Roman"/>
                <w:noProof/>
                <w:webHidden/>
                <w:sz w:val="24"/>
                <w:szCs w:val="24"/>
              </w:rPr>
              <w:fldChar w:fldCharType="begin"/>
            </w:r>
            <w:r w:rsidR="00604E69" w:rsidRPr="00553EA1">
              <w:rPr>
                <w:rFonts w:ascii="Times New Roman" w:hAnsi="Times New Roman" w:cs="Times New Roman"/>
                <w:noProof/>
                <w:webHidden/>
                <w:sz w:val="24"/>
                <w:szCs w:val="24"/>
              </w:rPr>
              <w:instrText xml:space="preserve"> PAGEREF _Toc149587112 \h </w:instrText>
            </w:r>
            <w:r w:rsidR="00604E69" w:rsidRPr="00553EA1">
              <w:rPr>
                <w:rFonts w:ascii="Times New Roman" w:hAnsi="Times New Roman" w:cs="Times New Roman"/>
                <w:noProof/>
                <w:webHidden/>
                <w:sz w:val="24"/>
                <w:szCs w:val="24"/>
              </w:rPr>
            </w:r>
            <w:r w:rsidR="00604E69" w:rsidRPr="00553EA1">
              <w:rPr>
                <w:rFonts w:ascii="Times New Roman" w:hAnsi="Times New Roman" w:cs="Times New Roman"/>
                <w:noProof/>
                <w:webHidden/>
                <w:sz w:val="24"/>
                <w:szCs w:val="24"/>
              </w:rPr>
              <w:fldChar w:fldCharType="separate"/>
            </w:r>
            <w:r w:rsidR="00604E69" w:rsidRPr="00553EA1">
              <w:rPr>
                <w:rFonts w:ascii="Times New Roman" w:hAnsi="Times New Roman" w:cs="Times New Roman"/>
                <w:noProof/>
                <w:webHidden/>
                <w:sz w:val="24"/>
                <w:szCs w:val="24"/>
              </w:rPr>
              <w:t>9</w:t>
            </w:r>
            <w:r w:rsidR="00604E69" w:rsidRPr="00553EA1">
              <w:rPr>
                <w:rFonts w:ascii="Times New Roman" w:hAnsi="Times New Roman" w:cs="Times New Roman"/>
                <w:noProof/>
                <w:webHidden/>
                <w:sz w:val="24"/>
                <w:szCs w:val="24"/>
              </w:rPr>
              <w:fldChar w:fldCharType="end"/>
            </w:r>
          </w:hyperlink>
        </w:p>
        <w:p w14:paraId="48714675" w14:textId="77777777" w:rsidR="00553EA1" w:rsidRPr="00553EA1" w:rsidRDefault="006F73C9" w:rsidP="00553EA1">
          <w:pPr>
            <w:pStyle w:val="TOC1"/>
            <w:tabs>
              <w:tab w:val="right" w:leader="dot" w:pos="9016"/>
            </w:tabs>
            <w:spacing w:line="360" w:lineRule="auto"/>
            <w:rPr>
              <w:rFonts w:ascii="Times New Roman" w:eastAsiaTheme="minorEastAsia" w:hAnsi="Times New Roman" w:cs="Times New Roman"/>
              <w:noProof/>
              <w:kern w:val="2"/>
              <w:sz w:val="24"/>
              <w:szCs w:val="24"/>
              <w:lang w:val="en-IN"/>
              <w14:ligatures w14:val="standardContextual"/>
            </w:rPr>
          </w:pPr>
          <w:hyperlink w:anchor="_Toc149587113" w:history="1">
            <w:r w:rsidR="00604E69" w:rsidRPr="00553EA1">
              <w:rPr>
                <w:rStyle w:val="Hyperlink"/>
                <w:rFonts w:ascii="Times New Roman" w:hAnsi="Times New Roman" w:cs="Times New Roman"/>
                <w:noProof/>
                <w:sz w:val="24"/>
                <w:szCs w:val="24"/>
              </w:rPr>
              <w:t>Propose a new strategy.</w:t>
            </w:r>
            <w:r w:rsidR="00604E69" w:rsidRPr="00553EA1">
              <w:rPr>
                <w:rFonts w:ascii="Times New Roman" w:hAnsi="Times New Roman" w:cs="Times New Roman"/>
                <w:noProof/>
                <w:webHidden/>
                <w:sz w:val="24"/>
                <w:szCs w:val="24"/>
              </w:rPr>
              <w:tab/>
            </w:r>
            <w:r w:rsidR="00604E69" w:rsidRPr="00553EA1">
              <w:rPr>
                <w:rFonts w:ascii="Times New Roman" w:hAnsi="Times New Roman" w:cs="Times New Roman"/>
                <w:noProof/>
                <w:webHidden/>
                <w:sz w:val="24"/>
                <w:szCs w:val="24"/>
              </w:rPr>
              <w:fldChar w:fldCharType="begin"/>
            </w:r>
            <w:r w:rsidR="00604E69" w:rsidRPr="00553EA1">
              <w:rPr>
                <w:rFonts w:ascii="Times New Roman" w:hAnsi="Times New Roman" w:cs="Times New Roman"/>
                <w:noProof/>
                <w:webHidden/>
                <w:sz w:val="24"/>
                <w:szCs w:val="24"/>
              </w:rPr>
              <w:instrText xml:space="preserve"> PAGEREF _Toc149587113 \h </w:instrText>
            </w:r>
            <w:r w:rsidR="00604E69" w:rsidRPr="00553EA1">
              <w:rPr>
                <w:rFonts w:ascii="Times New Roman" w:hAnsi="Times New Roman" w:cs="Times New Roman"/>
                <w:noProof/>
                <w:webHidden/>
                <w:sz w:val="24"/>
                <w:szCs w:val="24"/>
              </w:rPr>
            </w:r>
            <w:r w:rsidR="00604E69" w:rsidRPr="00553EA1">
              <w:rPr>
                <w:rFonts w:ascii="Times New Roman" w:hAnsi="Times New Roman" w:cs="Times New Roman"/>
                <w:noProof/>
                <w:webHidden/>
                <w:sz w:val="24"/>
                <w:szCs w:val="24"/>
              </w:rPr>
              <w:fldChar w:fldCharType="separate"/>
            </w:r>
            <w:r w:rsidR="00604E69" w:rsidRPr="00553EA1">
              <w:rPr>
                <w:rFonts w:ascii="Times New Roman" w:hAnsi="Times New Roman" w:cs="Times New Roman"/>
                <w:noProof/>
                <w:webHidden/>
                <w:sz w:val="24"/>
                <w:szCs w:val="24"/>
              </w:rPr>
              <w:t>10</w:t>
            </w:r>
            <w:r w:rsidR="00604E69" w:rsidRPr="00553EA1">
              <w:rPr>
                <w:rFonts w:ascii="Times New Roman" w:hAnsi="Times New Roman" w:cs="Times New Roman"/>
                <w:noProof/>
                <w:webHidden/>
                <w:sz w:val="24"/>
                <w:szCs w:val="24"/>
              </w:rPr>
              <w:fldChar w:fldCharType="end"/>
            </w:r>
          </w:hyperlink>
        </w:p>
        <w:p w14:paraId="3CA8D849" w14:textId="77777777" w:rsidR="00553EA1" w:rsidRPr="00553EA1" w:rsidRDefault="006F73C9" w:rsidP="00553EA1">
          <w:pPr>
            <w:pStyle w:val="TOC1"/>
            <w:tabs>
              <w:tab w:val="right" w:leader="dot" w:pos="9016"/>
            </w:tabs>
            <w:spacing w:line="360" w:lineRule="auto"/>
            <w:rPr>
              <w:rFonts w:ascii="Times New Roman" w:eastAsiaTheme="minorEastAsia" w:hAnsi="Times New Roman" w:cs="Times New Roman"/>
              <w:noProof/>
              <w:kern w:val="2"/>
              <w:sz w:val="24"/>
              <w:szCs w:val="24"/>
              <w:lang w:val="en-IN"/>
              <w14:ligatures w14:val="standardContextual"/>
            </w:rPr>
          </w:pPr>
          <w:hyperlink w:anchor="_Toc149587114" w:history="1">
            <w:r w:rsidR="00604E69" w:rsidRPr="00553EA1">
              <w:rPr>
                <w:rStyle w:val="Hyperlink"/>
                <w:rFonts w:ascii="Times New Roman" w:hAnsi="Times New Roman" w:cs="Times New Roman"/>
                <w:noProof/>
                <w:sz w:val="24"/>
                <w:szCs w:val="24"/>
              </w:rPr>
              <w:t>Strategic recommendations for future developments and implementation</w:t>
            </w:r>
            <w:r w:rsidR="00604E69" w:rsidRPr="00553EA1">
              <w:rPr>
                <w:rFonts w:ascii="Times New Roman" w:hAnsi="Times New Roman" w:cs="Times New Roman"/>
                <w:noProof/>
                <w:webHidden/>
                <w:sz w:val="24"/>
                <w:szCs w:val="24"/>
              </w:rPr>
              <w:tab/>
            </w:r>
            <w:r w:rsidR="00604E69" w:rsidRPr="00553EA1">
              <w:rPr>
                <w:rFonts w:ascii="Times New Roman" w:hAnsi="Times New Roman" w:cs="Times New Roman"/>
                <w:noProof/>
                <w:webHidden/>
                <w:sz w:val="24"/>
                <w:szCs w:val="24"/>
              </w:rPr>
              <w:fldChar w:fldCharType="begin"/>
            </w:r>
            <w:r w:rsidR="00604E69" w:rsidRPr="00553EA1">
              <w:rPr>
                <w:rFonts w:ascii="Times New Roman" w:hAnsi="Times New Roman" w:cs="Times New Roman"/>
                <w:noProof/>
                <w:webHidden/>
                <w:sz w:val="24"/>
                <w:szCs w:val="24"/>
              </w:rPr>
              <w:instrText xml:space="preserve"> PAGEREF _Toc149587114 \h </w:instrText>
            </w:r>
            <w:r w:rsidR="00604E69" w:rsidRPr="00553EA1">
              <w:rPr>
                <w:rFonts w:ascii="Times New Roman" w:hAnsi="Times New Roman" w:cs="Times New Roman"/>
                <w:noProof/>
                <w:webHidden/>
                <w:sz w:val="24"/>
                <w:szCs w:val="24"/>
              </w:rPr>
            </w:r>
            <w:r w:rsidR="00604E69" w:rsidRPr="00553EA1">
              <w:rPr>
                <w:rFonts w:ascii="Times New Roman" w:hAnsi="Times New Roman" w:cs="Times New Roman"/>
                <w:noProof/>
                <w:webHidden/>
                <w:sz w:val="24"/>
                <w:szCs w:val="24"/>
              </w:rPr>
              <w:fldChar w:fldCharType="separate"/>
            </w:r>
            <w:r w:rsidR="00604E69" w:rsidRPr="00553EA1">
              <w:rPr>
                <w:rFonts w:ascii="Times New Roman" w:hAnsi="Times New Roman" w:cs="Times New Roman"/>
                <w:noProof/>
                <w:webHidden/>
                <w:sz w:val="24"/>
                <w:szCs w:val="24"/>
              </w:rPr>
              <w:t>12</w:t>
            </w:r>
            <w:r w:rsidR="00604E69" w:rsidRPr="00553EA1">
              <w:rPr>
                <w:rFonts w:ascii="Times New Roman" w:hAnsi="Times New Roman" w:cs="Times New Roman"/>
                <w:noProof/>
                <w:webHidden/>
                <w:sz w:val="24"/>
                <w:szCs w:val="24"/>
              </w:rPr>
              <w:fldChar w:fldCharType="end"/>
            </w:r>
          </w:hyperlink>
        </w:p>
        <w:p w14:paraId="347E43EF" w14:textId="77777777" w:rsidR="00553EA1" w:rsidRPr="00553EA1" w:rsidRDefault="006F73C9" w:rsidP="00553EA1">
          <w:pPr>
            <w:pStyle w:val="TOC1"/>
            <w:tabs>
              <w:tab w:val="right" w:leader="dot" w:pos="9016"/>
            </w:tabs>
            <w:spacing w:line="360" w:lineRule="auto"/>
            <w:rPr>
              <w:rFonts w:ascii="Times New Roman" w:eastAsiaTheme="minorEastAsia" w:hAnsi="Times New Roman" w:cs="Times New Roman"/>
              <w:noProof/>
              <w:kern w:val="2"/>
              <w:sz w:val="24"/>
              <w:szCs w:val="24"/>
              <w:lang w:val="en-IN"/>
              <w14:ligatures w14:val="standardContextual"/>
            </w:rPr>
          </w:pPr>
          <w:hyperlink w:anchor="_Toc149587115" w:history="1">
            <w:r w:rsidR="00604E69" w:rsidRPr="00553EA1">
              <w:rPr>
                <w:rStyle w:val="Hyperlink"/>
                <w:rFonts w:ascii="Times New Roman" w:hAnsi="Times New Roman" w:cs="Times New Roman"/>
                <w:noProof/>
                <w:sz w:val="24"/>
                <w:szCs w:val="24"/>
              </w:rPr>
              <w:t>Conclusion</w:t>
            </w:r>
            <w:r w:rsidR="00604E69" w:rsidRPr="00553EA1">
              <w:rPr>
                <w:rFonts w:ascii="Times New Roman" w:hAnsi="Times New Roman" w:cs="Times New Roman"/>
                <w:noProof/>
                <w:webHidden/>
                <w:sz w:val="24"/>
                <w:szCs w:val="24"/>
              </w:rPr>
              <w:tab/>
            </w:r>
            <w:r w:rsidR="00604E69" w:rsidRPr="00553EA1">
              <w:rPr>
                <w:rFonts w:ascii="Times New Roman" w:hAnsi="Times New Roman" w:cs="Times New Roman"/>
                <w:noProof/>
                <w:webHidden/>
                <w:sz w:val="24"/>
                <w:szCs w:val="24"/>
              </w:rPr>
              <w:fldChar w:fldCharType="begin"/>
            </w:r>
            <w:r w:rsidR="00604E69" w:rsidRPr="00553EA1">
              <w:rPr>
                <w:rFonts w:ascii="Times New Roman" w:hAnsi="Times New Roman" w:cs="Times New Roman"/>
                <w:noProof/>
                <w:webHidden/>
                <w:sz w:val="24"/>
                <w:szCs w:val="24"/>
              </w:rPr>
              <w:instrText xml:space="preserve"> PAGEREF _Toc149587115 \h </w:instrText>
            </w:r>
            <w:r w:rsidR="00604E69" w:rsidRPr="00553EA1">
              <w:rPr>
                <w:rFonts w:ascii="Times New Roman" w:hAnsi="Times New Roman" w:cs="Times New Roman"/>
                <w:noProof/>
                <w:webHidden/>
                <w:sz w:val="24"/>
                <w:szCs w:val="24"/>
              </w:rPr>
            </w:r>
            <w:r w:rsidR="00604E69" w:rsidRPr="00553EA1">
              <w:rPr>
                <w:rFonts w:ascii="Times New Roman" w:hAnsi="Times New Roman" w:cs="Times New Roman"/>
                <w:noProof/>
                <w:webHidden/>
                <w:sz w:val="24"/>
                <w:szCs w:val="24"/>
              </w:rPr>
              <w:fldChar w:fldCharType="separate"/>
            </w:r>
            <w:r w:rsidR="00604E69" w:rsidRPr="00553EA1">
              <w:rPr>
                <w:rFonts w:ascii="Times New Roman" w:hAnsi="Times New Roman" w:cs="Times New Roman"/>
                <w:noProof/>
                <w:webHidden/>
                <w:sz w:val="24"/>
                <w:szCs w:val="24"/>
              </w:rPr>
              <w:t>14</w:t>
            </w:r>
            <w:r w:rsidR="00604E69" w:rsidRPr="00553EA1">
              <w:rPr>
                <w:rFonts w:ascii="Times New Roman" w:hAnsi="Times New Roman" w:cs="Times New Roman"/>
                <w:noProof/>
                <w:webHidden/>
                <w:sz w:val="24"/>
                <w:szCs w:val="24"/>
              </w:rPr>
              <w:fldChar w:fldCharType="end"/>
            </w:r>
          </w:hyperlink>
        </w:p>
        <w:p w14:paraId="6B00F260" w14:textId="77777777" w:rsidR="00553EA1" w:rsidRDefault="006F73C9" w:rsidP="00553EA1">
          <w:pPr>
            <w:pStyle w:val="TOC1"/>
            <w:tabs>
              <w:tab w:val="right" w:leader="dot" w:pos="9016"/>
            </w:tabs>
            <w:spacing w:line="360" w:lineRule="auto"/>
            <w:rPr>
              <w:rFonts w:ascii="Times New Roman" w:hAnsi="Times New Roman" w:cs="Times New Roman"/>
              <w:noProof/>
              <w:sz w:val="24"/>
              <w:szCs w:val="24"/>
            </w:rPr>
          </w:pPr>
          <w:hyperlink w:anchor="_Toc149587116" w:history="1">
            <w:r w:rsidR="00604E69" w:rsidRPr="00553EA1">
              <w:rPr>
                <w:rStyle w:val="Hyperlink"/>
                <w:rFonts w:ascii="Times New Roman" w:hAnsi="Times New Roman" w:cs="Times New Roman"/>
                <w:noProof/>
                <w:sz w:val="24"/>
                <w:szCs w:val="24"/>
              </w:rPr>
              <w:t>Reference</w:t>
            </w:r>
            <w:r w:rsidR="00604E69" w:rsidRPr="00553EA1">
              <w:rPr>
                <w:rFonts w:ascii="Times New Roman" w:hAnsi="Times New Roman" w:cs="Times New Roman"/>
                <w:noProof/>
                <w:webHidden/>
                <w:sz w:val="24"/>
                <w:szCs w:val="24"/>
              </w:rPr>
              <w:tab/>
            </w:r>
            <w:r w:rsidR="00604E69" w:rsidRPr="00553EA1">
              <w:rPr>
                <w:rFonts w:ascii="Times New Roman" w:hAnsi="Times New Roman" w:cs="Times New Roman"/>
                <w:noProof/>
                <w:webHidden/>
                <w:sz w:val="24"/>
                <w:szCs w:val="24"/>
              </w:rPr>
              <w:fldChar w:fldCharType="begin"/>
            </w:r>
            <w:r w:rsidR="00604E69" w:rsidRPr="00553EA1">
              <w:rPr>
                <w:rFonts w:ascii="Times New Roman" w:hAnsi="Times New Roman" w:cs="Times New Roman"/>
                <w:noProof/>
                <w:webHidden/>
                <w:sz w:val="24"/>
                <w:szCs w:val="24"/>
              </w:rPr>
              <w:instrText xml:space="preserve"> PAGEREF _Toc149587116 \h </w:instrText>
            </w:r>
            <w:r w:rsidR="00604E69" w:rsidRPr="00553EA1">
              <w:rPr>
                <w:rFonts w:ascii="Times New Roman" w:hAnsi="Times New Roman" w:cs="Times New Roman"/>
                <w:noProof/>
                <w:webHidden/>
                <w:sz w:val="24"/>
                <w:szCs w:val="24"/>
              </w:rPr>
            </w:r>
            <w:r w:rsidR="00604E69" w:rsidRPr="00553EA1">
              <w:rPr>
                <w:rFonts w:ascii="Times New Roman" w:hAnsi="Times New Roman" w:cs="Times New Roman"/>
                <w:noProof/>
                <w:webHidden/>
                <w:sz w:val="24"/>
                <w:szCs w:val="24"/>
              </w:rPr>
              <w:fldChar w:fldCharType="separate"/>
            </w:r>
            <w:r w:rsidR="00604E69" w:rsidRPr="00553EA1">
              <w:rPr>
                <w:rFonts w:ascii="Times New Roman" w:hAnsi="Times New Roman" w:cs="Times New Roman"/>
                <w:noProof/>
                <w:webHidden/>
                <w:sz w:val="24"/>
                <w:szCs w:val="24"/>
              </w:rPr>
              <w:t>16</w:t>
            </w:r>
            <w:r w:rsidR="00604E69" w:rsidRPr="00553EA1">
              <w:rPr>
                <w:rFonts w:ascii="Times New Roman" w:hAnsi="Times New Roman" w:cs="Times New Roman"/>
                <w:noProof/>
                <w:webHidden/>
                <w:sz w:val="24"/>
                <w:szCs w:val="24"/>
              </w:rPr>
              <w:fldChar w:fldCharType="end"/>
            </w:r>
          </w:hyperlink>
        </w:p>
        <w:p w14:paraId="60EC6558" w14:textId="618D91FE" w:rsidR="00C20F19" w:rsidRPr="00C20F19" w:rsidRDefault="00C20F19" w:rsidP="00C20F19">
          <w:r>
            <w:t>Task 2 Poster Presentation…………………………………………………………………………………………………………………</w:t>
          </w:r>
        </w:p>
        <w:p w14:paraId="1E5F42D1" w14:textId="77777777" w:rsidR="005E2213" w:rsidRDefault="00604E69">
          <w:pPr>
            <w:spacing w:line="360" w:lineRule="auto"/>
            <w:rPr>
              <w:rFonts w:ascii="Times New Roman" w:eastAsia="Times New Roman" w:hAnsi="Times New Roman" w:cs="Times New Roman"/>
              <w:sz w:val="24"/>
              <w:szCs w:val="24"/>
            </w:rPr>
          </w:pPr>
          <w:r>
            <w:fldChar w:fldCharType="end"/>
          </w:r>
        </w:p>
      </w:sdtContent>
    </w:sdt>
    <w:p w14:paraId="4792FBA8" w14:textId="77777777" w:rsidR="005E2213" w:rsidRDefault="00604E69">
      <w:pPr>
        <w:spacing w:line="360" w:lineRule="auto"/>
        <w:rPr>
          <w:rFonts w:ascii="Times New Roman" w:eastAsia="Times New Roman" w:hAnsi="Times New Roman" w:cs="Times New Roman"/>
          <w:b/>
          <w:color w:val="000000"/>
          <w:sz w:val="24"/>
          <w:szCs w:val="24"/>
        </w:rPr>
      </w:pPr>
      <w:bookmarkStart w:id="0" w:name="_heading=h.17dp8vu" w:colFirst="0" w:colLast="0"/>
      <w:bookmarkEnd w:id="0"/>
      <w:r>
        <w:br w:type="page"/>
      </w:r>
    </w:p>
    <w:p w14:paraId="6CCD2A8E" w14:textId="77777777" w:rsidR="005E2213" w:rsidRDefault="00604E69">
      <w:pPr>
        <w:pStyle w:val="Heading1"/>
        <w:spacing w:line="360" w:lineRule="auto"/>
      </w:pPr>
      <w:bookmarkStart w:id="1" w:name="_Toc149587105"/>
      <w:r>
        <w:lastRenderedPageBreak/>
        <w:t>Introduction</w:t>
      </w:r>
      <w:bookmarkEnd w:id="1"/>
    </w:p>
    <w:p w14:paraId="15E67137"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 xml:space="preserve">A collection of driven operators called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is focused on enabling Fintech prospects for Vertical SaaS systems. With years of expertise as programmers and executives in business, the firm is built to address problems they encounter in actual life (</w:t>
      </w:r>
      <w:r>
        <w:rPr>
          <w:rFonts w:ascii="Times New Roman" w:eastAsia="Times New Roman" w:hAnsi="Times New Roman" w:cs="Times New Roman"/>
          <w:color w:val="222222"/>
          <w:sz w:val="24"/>
          <w:szCs w:val="24"/>
          <w:highlight w:val="yellow"/>
        </w:rPr>
        <w:t>Lee, Suh, Roy, and Baucus, 2019</w:t>
      </w:r>
      <w:r>
        <w:rPr>
          <w:rFonts w:ascii="Times New Roman" w:eastAsia="Times New Roman" w:hAnsi="Times New Roman" w:cs="Times New Roman"/>
          <w:sz w:val="24"/>
          <w:szCs w:val="24"/>
          <w:highlight w:val="yellow"/>
        </w:rPr>
        <w:t xml:space="preserve">). The financial capabilities of the business's platform are constructed with an end-to-end microservice framework and constructed with an API-first approach. It offers real-time migration, multi-provider planning, compensation adaptability, quantity oversight, reporting, and suggestion, as well as the excellence of assistance confidence. These features allow customers to regulate trade and optimise outcomes. </w:t>
      </w:r>
      <w:r>
        <w:rPr>
          <w:rFonts w:ascii="Times New Roman" w:eastAsia="Times New Roman" w:hAnsi="Times New Roman" w:cs="Times New Roman"/>
          <w:sz w:val="24"/>
          <w:szCs w:val="24"/>
        </w:rPr>
        <w:t xml:space="preserve">This case study uses strategic methods to access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's</w:t>
      </w:r>
      <w:r>
        <w:rPr>
          <w:rFonts w:ascii="Times New Roman" w:eastAsia="Times New Roman" w:hAnsi="Times New Roman" w:cs="Times New Roman"/>
          <w:sz w:val="24"/>
          <w:szCs w:val="24"/>
        </w:rPr>
        <w:t xml:space="preserve"> internal and external environments as part of an in-depth investigation of its current strategic trajectory. To set the direction for the organisation's future development and profitability, it also conducts a stakeholder analysis and suggests a sustainable business strategy. The goal of this strategy is to clarify the variables influencing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's</w:t>
      </w:r>
      <w:r>
        <w:rPr>
          <w:rFonts w:ascii="Times New Roman" w:eastAsia="Times New Roman" w:hAnsi="Times New Roman" w:cs="Times New Roman"/>
          <w:sz w:val="24"/>
          <w:szCs w:val="24"/>
        </w:rPr>
        <w:t xml:space="preserve"> initiatives and its crucial position in the changing fintech ecosystem.</w:t>
      </w:r>
    </w:p>
    <w:p w14:paraId="4492068C" w14:textId="77777777" w:rsidR="005E2213" w:rsidRDefault="00604E69">
      <w:pPr>
        <w:pStyle w:val="Heading1"/>
        <w:spacing w:line="360" w:lineRule="auto"/>
      </w:pPr>
      <w:bookmarkStart w:id="2" w:name="_Toc149587106"/>
      <w:r>
        <w:t>Critically appraise the organisation's current strategic direction</w:t>
      </w:r>
      <w:bookmarkEnd w:id="2"/>
    </w:p>
    <w:p w14:paraId="31121236"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Strategic management includes the approaches that are important for the general management, as well as helping the firm in relating with the environment. Hence, there is continuous success, and the future can be secure.</w:t>
      </w:r>
    </w:p>
    <w:p w14:paraId="1D5163EE"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 xml:space="preserve">Intended strategy: </w:t>
      </w:r>
      <w:r>
        <w:rPr>
          <w:rFonts w:ascii="Times New Roman" w:eastAsia="Times New Roman" w:hAnsi="Times New Roman" w:cs="Times New Roman"/>
          <w:sz w:val="24"/>
          <w:szCs w:val="24"/>
          <w:highlight w:val="yellow"/>
        </w:rPr>
        <w:t xml:space="preserve">Streamlining financial technology inside particular business niches is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's goal as a Fintech Operations company that serves Vertical Software as a Service (SaaS) (</w:t>
      </w:r>
      <w:r>
        <w:rPr>
          <w:rFonts w:ascii="Arial" w:eastAsia="Arial" w:hAnsi="Arial" w:cs="Arial"/>
          <w:color w:val="222222"/>
          <w:sz w:val="20"/>
          <w:szCs w:val="20"/>
          <w:highlight w:val="yellow"/>
        </w:rPr>
        <w:t xml:space="preserve">Gupta and </w:t>
      </w:r>
      <w:proofErr w:type="spellStart"/>
      <w:r>
        <w:rPr>
          <w:rFonts w:ascii="Arial" w:eastAsia="Arial" w:hAnsi="Arial" w:cs="Arial"/>
          <w:color w:val="222222"/>
          <w:sz w:val="20"/>
          <w:szCs w:val="20"/>
          <w:highlight w:val="yellow"/>
        </w:rPr>
        <w:t>Tham</w:t>
      </w:r>
      <w:proofErr w:type="spellEnd"/>
      <w:r>
        <w:rPr>
          <w:rFonts w:ascii="Arial" w:eastAsia="Arial" w:hAnsi="Arial" w:cs="Arial"/>
          <w:color w:val="222222"/>
          <w:sz w:val="20"/>
          <w:szCs w:val="20"/>
          <w:highlight w:val="yellow"/>
        </w:rPr>
        <w:t>, 2018</w:t>
      </w:r>
      <w:r>
        <w:rPr>
          <w:rFonts w:ascii="Times New Roman" w:eastAsia="Times New Roman" w:hAnsi="Times New Roman" w:cs="Times New Roman"/>
          <w:sz w:val="24"/>
          <w:szCs w:val="24"/>
          <w:highlight w:val="yellow"/>
        </w:rPr>
        <w:t xml:space="preserve">). The main tactic is customising SaaS products to fit the particular requirements of different vertical financial markets, including the real estate, medical care, or law industries.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aims to maximise customer satisfaction, conformity, and efficiency in operation by combining specialised banking instruments and solutions inside these industries. The main goal is to improve the entire financial processes in those sectors by offering customised financial services within certain businesses and guaranteeing smooth integration.</w:t>
      </w:r>
    </w:p>
    <w:p w14:paraId="567371C8"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An emergent strategy:</w:t>
      </w:r>
      <w:r>
        <w:rPr>
          <w:rFonts w:ascii="Times New Roman" w:eastAsia="Times New Roman" w:hAnsi="Times New Roman" w:cs="Times New Roman"/>
          <w:color w:val="000000"/>
          <w:sz w:val="24"/>
          <w:szCs w:val="24"/>
        </w:rPr>
        <w:t xml:space="preserve"> This type of strategy is being made in response to more unexpected opportunities and challenges.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employs an emerging approach in its role as a Fintech Operations for Vertical SaaS. It continuously refines its SaaS services for certain sectors in response to changes in the marketplace and customer demands (Kauffman, Ma, and Yu, 2018). This strategy permits adaptability, facilitating prompt reactions to new developments in technology, developing patterns, and shifting financial rules in vertical marketplaces.</w:t>
      </w:r>
    </w:p>
    <w:p w14:paraId="25E0FB12" w14:textId="77777777" w:rsidR="005E2213" w:rsidRDefault="00604E69">
      <w:p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color w:val="000000"/>
          <w:sz w:val="24"/>
          <w:szCs w:val="24"/>
        </w:rPr>
        <w:lastRenderedPageBreak/>
        <w:t xml:space="preserve">Realised strategy: </w:t>
      </w:r>
      <w:r>
        <w:rPr>
          <w:rFonts w:ascii="Times New Roman" w:eastAsia="Times New Roman" w:hAnsi="Times New Roman" w:cs="Times New Roman"/>
          <w:color w:val="000000"/>
          <w:sz w:val="24"/>
          <w:szCs w:val="24"/>
        </w:rPr>
        <w:t xml:space="preserve">According to </w:t>
      </w:r>
      <w:proofErr w:type="spellStart"/>
      <w:r>
        <w:rPr>
          <w:rFonts w:ascii="Times New Roman" w:eastAsia="Times New Roman" w:hAnsi="Times New Roman" w:cs="Times New Roman"/>
          <w:color w:val="000000"/>
          <w:sz w:val="24"/>
          <w:szCs w:val="24"/>
        </w:rPr>
        <w:t>Sarhan</w:t>
      </w:r>
      <w:proofErr w:type="spellEnd"/>
      <w:r>
        <w:rPr>
          <w:rFonts w:ascii="Times New Roman" w:eastAsia="Times New Roman" w:hAnsi="Times New Roman" w:cs="Times New Roman"/>
          <w:color w:val="000000"/>
          <w:sz w:val="24"/>
          <w:szCs w:val="24"/>
        </w:rPr>
        <w:t xml:space="preserve"> (2020), Fintech companies plan to achieve efficient and better operations that can help the company obtain a better edge and make them unique in the market; there needs to be a balance between the technology and the services of the finance for the smooth flow of the strategic operations in the right direction. </w:t>
      </w:r>
      <w:r>
        <w:rPr>
          <w:rFonts w:ascii="Times New Roman" w:eastAsia="Times New Roman" w:hAnsi="Times New Roman" w:cs="Times New Roman"/>
          <w:color w:val="000000"/>
          <w:sz w:val="24"/>
          <w:szCs w:val="24"/>
          <w:highlight w:val="yellow"/>
        </w:rPr>
        <w:t xml:space="preserve">The </w:t>
      </w:r>
      <w:r>
        <w:rPr>
          <w:rFonts w:ascii="Times New Roman" w:eastAsia="Times New Roman" w:hAnsi="Times New Roman" w:cs="Times New Roman"/>
          <w:sz w:val="24"/>
          <w:szCs w:val="24"/>
          <w:highlight w:val="yellow"/>
        </w:rPr>
        <w:t xml:space="preserve">realised </w:t>
      </w:r>
      <w:r>
        <w:rPr>
          <w:rFonts w:ascii="Times New Roman" w:eastAsia="Times New Roman" w:hAnsi="Times New Roman" w:cs="Times New Roman"/>
          <w:color w:val="000000"/>
          <w:sz w:val="24"/>
          <w:szCs w:val="24"/>
          <w:highlight w:val="yellow"/>
        </w:rPr>
        <w:t xml:space="preserve">approach comprises the specific measures, activities, and </w:t>
      </w:r>
      <w:r>
        <w:rPr>
          <w:rFonts w:ascii="Times New Roman" w:eastAsia="Times New Roman" w:hAnsi="Times New Roman" w:cs="Times New Roman"/>
          <w:sz w:val="24"/>
          <w:szCs w:val="24"/>
          <w:highlight w:val="yellow"/>
        </w:rPr>
        <w:t>endeavours</w:t>
      </w:r>
      <w:r>
        <w:rPr>
          <w:rFonts w:ascii="Times New Roman" w:eastAsia="Times New Roman" w:hAnsi="Times New Roman" w:cs="Times New Roman"/>
          <w:color w:val="000000"/>
          <w:sz w:val="24"/>
          <w:szCs w:val="24"/>
          <w:highlight w:val="yellow"/>
        </w:rPr>
        <w:t xml:space="preserve"> used to furnish and enhance SaaS products, guaranteeing their efficient catering to the distinct financial requirements of diverse vertical markets. With the help of this implemented approach, </w:t>
      </w:r>
      <w:r w:rsidR="006A5367">
        <w:rPr>
          <w:rFonts w:ascii="Times New Roman" w:eastAsia="Times New Roman" w:hAnsi="Times New Roman" w:cs="Times New Roman"/>
          <w:color w:val="000000"/>
          <w:sz w:val="24"/>
          <w:szCs w:val="24"/>
          <w:highlight w:val="yellow"/>
        </w:rPr>
        <w:t>PRECZN</w:t>
      </w:r>
      <w:r>
        <w:rPr>
          <w:rFonts w:ascii="Times New Roman" w:eastAsia="Times New Roman" w:hAnsi="Times New Roman" w:cs="Times New Roman"/>
          <w:color w:val="000000"/>
          <w:sz w:val="24"/>
          <w:szCs w:val="24"/>
          <w:highlight w:val="yellow"/>
        </w:rPr>
        <w:t xml:space="preserve"> achieves its goal by implementing and improving services that meet the budgetary needs of certain businesses.</w:t>
      </w:r>
    </w:p>
    <w:p w14:paraId="430CAD37"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Deliberate strategy: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highlight w:val="yellow"/>
        </w:rPr>
        <w:t xml:space="preserve">Deliberately planned acts are part of </w:t>
      </w:r>
      <w:r w:rsidR="006A5367">
        <w:rPr>
          <w:rFonts w:ascii="Times New Roman" w:eastAsia="Times New Roman" w:hAnsi="Times New Roman" w:cs="Times New Roman"/>
          <w:color w:val="000000"/>
          <w:sz w:val="24"/>
          <w:szCs w:val="24"/>
          <w:highlight w:val="yellow"/>
        </w:rPr>
        <w:t>PRECZN</w:t>
      </w:r>
      <w:r>
        <w:rPr>
          <w:rFonts w:ascii="Times New Roman" w:eastAsia="Times New Roman" w:hAnsi="Times New Roman" w:cs="Times New Roman"/>
          <w:color w:val="000000"/>
          <w:sz w:val="24"/>
          <w:szCs w:val="24"/>
          <w:highlight w:val="yellow"/>
        </w:rPr>
        <w:t xml:space="preserve">'s approach. It focuses on developing and executing </w:t>
      </w:r>
      <w:r>
        <w:rPr>
          <w:rFonts w:ascii="Times New Roman" w:eastAsia="Times New Roman" w:hAnsi="Times New Roman" w:cs="Times New Roman"/>
          <w:sz w:val="24"/>
          <w:szCs w:val="24"/>
          <w:highlight w:val="yellow"/>
        </w:rPr>
        <w:t>customised</w:t>
      </w:r>
      <w:r>
        <w:rPr>
          <w:rFonts w:ascii="Times New Roman" w:eastAsia="Times New Roman" w:hAnsi="Times New Roman" w:cs="Times New Roman"/>
          <w:color w:val="000000"/>
          <w:sz w:val="24"/>
          <w:szCs w:val="24"/>
          <w:highlight w:val="yellow"/>
        </w:rPr>
        <w:t xml:space="preserve"> Fintech solutions for certain industrial verticals, guaranteeing a methodical strategy to satisfy their distinct financial demands and optimising processes through deliberate, measured actions. </w:t>
      </w:r>
      <w:r>
        <w:rPr>
          <w:rFonts w:ascii="Times New Roman" w:eastAsia="Times New Roman" w:hAnsi="Times New Roman" w:cs="Times New Roman"/>
          <w:color w:val="000000"/>
          <w:sz w:val="24"/>
          <w:szCs w:val="24"/>
        </w:rPr>
        <w:t xml:space="preserve">According to Dileep et al. (2021), fintech companies often use fuzzy logic, as this is used for detecting frauds and scams, though they use data processing for detecting online frauds. </w:t>
      </w:r>
    </w:p>
    <w:p w14:paraId="585E025A" w14:textId="77777777" w:rsidR="005E2213" w:rsidRDefault="00604E69">
      <w:p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color w:val="000000"/>
          <w:sz w:val="24"/>
          <w:szCs w:val="24"/>
        </w:rPr>
        <w:t xml:space="preserve">Imposed strategy: </w:t>
      </w:r>
      <w:r>
        <w:rPr>
          <w:rFonts w:ascii="Times New Roman" w:eastAsia="Times New Roman" w:hAnsi="Times New Roman" w:cs="Times New Roman"/>
          <w:sz w:val="24"/>
          <w:szCs w:val="24"/>
          <w:highlight w:val="yellow"/>
        </w:rPr>
        <w:t xml:space="preserve">The implementation of external guidelines or specifications is suggested by an imposed strategy. Under the framework of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these might be requirements, orders, or laws governing the creation and application of financial technology systems in certain sector verticals. </w:t>
      </w:r>
      <w:r>
        <w:rPr>
          <w:rFonts w:ascii="Times New Roman" w:eastAsia="Times New Roman" w:hAnsi="Times New Roman" w:cs="Times New Roman"/>
          <w:color w:val="000000"/>
          <w:sz w:val="24"/>
          <w:szCs w:val="24"/>
        </w:rPr>
        <w:t xml:space="preserve">Also, they want to make sure that there is sustainability and the customers are keeping control of their impacts on the environment. According to </w:t>
      </w:r>
      <w:proofErr w:type="spellStart"/>
      <w:r>
        <w:rPr>
          <w:rFonts w:ascii="Times New Roman" w:eastAsia="Times New Roman" w:hAnsi="Times New Roman" w:cs="Times New Roman"/>
          <w:color w:val="000000"/>
          <w:sz w:val="24"/>
          <w:szCs w:val="24"/>
        </w:rPr>
        <w:t>Pizziet</w:t>
      </w:r>
      <w:proofErr w:type="spellEnd"/>
      <w:r>
        <w:rPr>
          <w:rFonts w:ascii="Times New Roman" w:eastAsia="Times New Roman" w:hAnsi="Times New Roman" w:cs="Times New Roman"/>
          <w:color w:val="000000"/>
          <w:sz w:val="24"/>
          <w:szCs w:val="24"/>
        </w:rPr>
        <w:t xml:space="preserve"> et al. (2021), the sustainable measures made by the Fintech companies can create complexity factors as they require thorough practices.</w:t>
      </w:r>
    </w:p>
    <w:p w14:paraId="298D1BB3" w14:textId="77777777" w:rsidR="005E2213" w:rsidRDefault="00604E69">
      <w:pPr>
        <w:spacing w:after="0" w:line="360" w:lineRule="auto"/>
        <w:jc w:val="both"/>
        <w:rPr>
          <w:rFonts w:ascii="Times New Roman" w:eastAsia="Times New Roman" w:hAnsi="Times New Roman" w:cs="Times New Roman"/>
          <w:b/>
          <w:color w:val="000000"/>
          <w:sz w:val="24"/>
          <w:szCs w:val="24"/>
          <w:highlight w:val="yellow"/>
        </w:rPr>
      </w:pPr>
      <w:r>
        <w:rPr>
          <w:rFonts w:ascii="Times New Roman" w:eastAsia="Times New Roman" w:hAnsi="Times New Roman" w:cs="Times New Roman"/>
          <w:b/>
          <w:i/>
          <w:color w:val="000000"/>
          <w:sz w:val="24"/>
          <w:szCs w:val="24"/>
        </w:rPr>
        <w:t>Opportunistic strategy:</w:t>
      </w:r>
      <w:r>
        <w:rPr>
          <w:rFonts w:ascii="Times New Roman" w:eastAsia="Times New Roman" w:hAnsi="Times New Roman" w:cs="Times New Roman"/>
          <w:color w:val="000000"/>
          <w:sz w:val="24"/>
          <w:szCs w:val="24"/>
        </w:rPr>
        <w:t xml:space="preserve"> The company is only available in some of the markets, which is why they are planning to be more specific and do strategic planning to make it available everywhere. </w:t>
      </w:r>
      <w:r>
        <w:rPr>
          <w:rFonts w:ascii="Times New Roman" w:eastAsia="Times New Roman" w:hAnsi="Times New Roman" w:cs="Times New Roman"/>
          <w:sz w:val="24"/>
          <w:szCs w:val="24"/>
          <w:highlight w:val="yellow"/>
        </w:rPr>
        <w:t xml:space="preserve">Taking advantage of unanticipated opportunities is an opportunistic strategy. This entails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grabbing unforeseen opportunities, responding quickly to changes in the market, and deliberately customising Fintech solutions to fit the demands of </w:t>
      </w:r>
      <w:proofErr w:type="spellStart"/>
      <w:r>
        <w:rPr>
          <w:rFonts w:ascii="Times New Roman" w:eastAsia="Times New Roman" w:hAnsi="Times New Roman" w:cs="Times New Roman"/>
          <w:sz w:val="24"/>
          <w:szCs w:val="24"/>
          <w:highlight w:val="yellow"/>
        </w:rPr>
        <w:t>startups</w:t>
      </w:r>
      <w:proofErr w:type="spellEnd"/>
      <w:r>
        <w:rPr>
          <w:rFonts w:ascii="Times New Roman" w:eastAsia="Times New Roman" w:hAnsi="Times New Roman" w:cs="Times New Roman"/>
          <w:sz w:val="24"/>
          <w:szCs w:val="24"/>
          <w:highlight w:val="yellow"/>
        </w:rPr>
        <w:t>.</w:t>
      </w:r>
    </w:p>
    <w:p w14:paraId="256C762C" w14:textId="77777777" w:rsidR="005E2213" w:rsidRDefault="00604E69">
      <w:pPr>
        <w:pStyle w:val="Heading1"/>
        <w:spacing w:line="360" w:lineRule="auto"/>
      </w:pPr>
      <w:bookmarkStart w:id="3" w:name="_Toc149587107"/>
      <w:r>
        <w:t>A critical analysis of the organisation's external and internal environment</w:t>
      </w:r>
      <w:bookmarkEnd w:id="3"/>
    </w:p>
    <w:p w14:paraId="4CFE4F26" w14:textId="77777777" w:rsidR="005E2213" w:rsidRDefault="00604E69">
      <w:pPr>
        <w:pStyle w:val="Heading2"/>
        <w:spacing w:line="360" w:lineRule="auto"/>
        <w:rPr>
          <w:highlight w:val="yellow"/>
        </w:rPr>
      </w:pPr>
      <w:bookmarkStart w:id="4" w:name="_Toc149587108"/>
      <w:r>
        <w:t xml:space="preserve">External Analysis of </w:t>
      </w:r>
      <w:r w:rsidR="006A5367">
        <w:rPr>
          <w:highlight w:val="yellow"/>
        </w:rPr>
        <w:t>PRECZN</w:t>
      </w:r>
      <w:bookmarkEnd w:id="4"/>
    </w:p>
    <w:p w14:paraId="532F447D"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PRECZN</w:t>
      </w:r>
      <w:r w:rsidR="00347A34">
        <w:rPr>
          <w:rFonts w:ascii="Times New Roman" w:eastAsia="Times New Roman" w:hAnsi="Times New Roman" w:cs="Times New Roman"/>
          <w:color w:val="000000"/>
          <w:sz w:val="24"/>
          <w:szCs w:val="24"/>
          <w:highlight w:val="yellow"/>
        </w:rPr>
        <w:t>,</w:t>
      </w:r>
      <w:r w:rsidR="00347A34">
        <w:rPr>
          <w:rFonts w:ascii="Times New Roman" w:eastAsia="Times New Roman" w:hAnsi="Times New Roman" w:cs="Times New Roman"/>
          <w:color w:val="000000"/>
          <w:sz w:val="24"/>
          <w:szCs w:val="24"/>
        </w:rPr>
        <w:t xml:space="preserve"> a fintech firm, has undergone a PESTLE analysis that takes into account numerous </w:t>
      </w:r>
      <w:r w:rsidR="00347A34">
        <w:rPr>
          <w:rFonts w:ascii="Times New Roman" w:eastAsia="Times New Roman" w:hAnsi="Times New Roman" w:cs="Times New Roman"/>
          <w:sz w:val="24"/>
          <w:szCs w:val="24"/>
        </w:rPr>
        <w:t>macro-environmental</w:t>
      </w:r>
      <w:r w:rsidR="00347A34">
        <w:rPr>
          <w:rFonts w:ascii="Times New Roman" w:eastAsia="Times New Roman" w:hAnsi="Times New Roman" w:cs="Times New Roman"/>
          <w:color w:val="000000"/>
          <w:sz w:val="24"/>
          <w:szCs w:val="24"/>
        </w:rPr>
        <w:t xml:space="preserve"> variables that may affect its corporate activities, tactics, and prospects:</w:t>
      </w:r>
    </w:p>
    <w:p w14:paraId="57634786" w14:textId="77777777" w:rsidR="005E2213" w:rsidRDefault="00604E69">
      <w:p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color w:val="000000"/>
          <w:sz w:val="24"/>
          <w:szCs w:val="24"/>
        </w:rPr>
        <w:t>Political Factors</w:t>
      </w:r>
      <w:r>
        <w:rPr>
          <w:rFonts w:ascii="Times New Roman" w:eastAsia="Times New Roman" w:hAnsi="Times New Roman" w:cs="Times New Roman"/>
          <w:color w:val="000000"/>
          <w:sz w:val="24"/>
          <w:szCs w:val="24"/>
        </w:rPr>
        <w:t xml:space="preserve"> - The financial industry, where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color w:val="000000"/>
          <w:sz w:val="24"/>
          <w:szCs w:val="24"/>
        </w:rPr>
        <w:t xml:space="preserve">works, is very regulated. AML rules, privacy laws, and laws of consumer protection are just a few examples that may shift and </w:t>
      </w:r>
      <w:r>
        <w:rPr>
          <w:rFonts w:ascii="Times New Roman" w:eastAsia="Times New Roman" w:hAnsi="Times New Roman" w:cs="Times New Roman"/>
          <w:color w:val="000000"/>
          <w:sz w:val="24"/>
          <w:szCs w:val="24"/>
        </w:rPr>
        <w:lastRenderedPageBreak/>
        <w:t>have a big influence on an organisation's operations and adherence expenses (</w:t>
      </w:r>
      <w:proofErr w:type="spellStart"/>
      <w:r>
        <w:rPr>
          <w:rFonts w:ascii="Times New Roman" w:eastAsia="Times New Roman" w:hAnsi="Times New Roman" w:cs="Times New Roman"/>
          <w:color w:val="222222"/>
          <w:sz w:val="24"/>
          <w:szCs w:val="24"/>
          <w:highlight w:val="white"/>
        </w:rPr>
        <w:t>Truby</w:t>
      </w:r>
      <w:proofErr w:type="spellEnd"/>
      <w:r>
        <w:rPr>
          <w:rFonts w:ascii="Times New Roman" w:eastAsia="Times New Roman" w:hAnsi="Times New Roman" w:cs="Times New Roman"/>
          <w:color w:val="222222"/>
          <w:sz w:val="24"/>
          <w:szCs w:val="24"/>
          <w:highlight w:val="white"/>
        </w:rPr>
        <w:t xml:space="preserve">, Brown, and </w:t>
      </w:r>
      <w:proofErr w:type="spellStart"/>
      <w:r>
        <w:rPr>
          <w:rFonts w:ascii="Times New Roman" w:eastAsia="Times New Roman" w:hAnsi="Times New Roman" w:cs="Times New Roman"/>
          <w:color w:val="222222"/>
          <w:sz w:val="24"/>
          <w:szCs w:val="24"/>
          <w:highlight w:val="white"/>
        </w:rPr>
        <w:t>Dahdal</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color w:val="000000"/>
          <w:sz w:val="24"/>
          <w:szCs w:val="24"/>
        </w:rPr>
        <w:t xml:space="preserve">).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color w:val="000000"/>
          <w:sz w:val="24"/>
          <w:szCs w:val="24"/>
        </w:rPr>
        <w:t xml:space="preserve">must traverse numerous legislative contexts and adhere to multiple financial and economic regulations in various nations, which might be difficult as the company grows abroad.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may be severely impacted by modifications to laws and fintech sector rules. The activities of financial technology enterprises are influenced by laws and regulations, tax laws, and stability in politics.</w:t>
      </w:r>
    </w:p>
    <w:p w14:paraId="16BBD0E6" w14:textId="77777777" w:rsidR="005E2213" w:rsidRDefault="00604E69">
      <w:p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color w:val="000000"/>
          <w:sz w:val="24"/>
          <w:szCs w:val="24"/>
        </w:rPr>
        <w:t xml:space="preserve">Economic Factors </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highlight w:val="yellow"/>
        </w:rPr>
        <w:t xml:space="preserve">The success of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color w:val="000000"/>
          <w:sz w:val="24"/>
          <w:szCs w:val="24"/>
          <w:highlight w:val="yellow"/>
        </w:rPr>
        <w:t xml:space="preserve">'s company depends heavily on the health of the economy. </w:t>
      </w:r>
      <w:r>
        <w:rPr>
          <w:rFonts w:ascii="Times New Roman" w:eastAsia="Times New Roman" w:hAnsi="Times New Roman" w:cs="Times New Roman"/>
          <w:sz w:val="24"/>
          <w:szCs w:val="24"/>
          <w:highlight w:val="yellow"/>
        </w:rPr>
        <w:t>The expansion of the business and the desire of customers to make investments in financial technology solutions are influenced by economic variables such as volatility in the markets, price inflation, and interest rates (Farooq, Ahmed, and Khan, 2021).</w:t>
      </w:r>
    </w:p>
    <w:p w14:paraId="3E49CCA4" w14:textId="77777777" w:rsidR="005E2213" w:rsidRDefault="00604E69">
      <w:p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color w:val="000000"/>
          <w:sz w:val="24"/>
          <w:szCs w:val="24"/>
        </w:rPr>
        <w:t>Social Factors</w:t>
      </w:r>
      <w:r>
        <w:rPr>
          <w:rFonts w:ascii="Times New Roman" w:eastAsia="Times New Roman" w:hAnsi="Times New Roman" w:cs="Times New Roman"/>
          <w:color w:val="000000"/>
          <w:sz w:val="24"/>
          <w:szCs w:val="24"/>
        </w:rPr>
        <w:t xml:space="preserve"> - </w:t>
      </w:r>
      <w:r w:rsidR="006A5367">
        <w:rPr>
          <w:rFonts w:ascii="Times New Roman" w:eastAsia="Times New Roman" w:hAnsi="Times New Roman" w:cs="Times New Roman"/>
          <w:color w:val="000000"/>
          <w:sz w:val="24"/>
          <w:szCs w:val="24"/>
          <w:highlight w:val="yellow"/>
        </w:rPr>
        <w:t>PRECZN</w:t>
      </w:r>
      <w:r>
        <w:rPr>
          <w:rFonts w:ascii="Times New Roman" w:eastAsia="Times New Roman" w:hAnsi="Times New Roman" w:cs="Times New Roman"/>
          <w:color w:val="000000"/>
          <w:sz w:val="24"/>
          <w:szCs w:val="24"/>
          <w:highlight w:val="yellow"/>
        </w:rPr>
        <w:t xml:space="preserve"> relies heavily on client </w:t>
      </w:r>
      <w:r>
        <w:rPr>
          <w:rFonts w:ascii="Times New Roman" w:eastAsia="Times New Roman" w:hAnsi="Times New Roman" w:cs="Times New Roman"/>
          <w:sz w:val="24"/>
          <w:szCs w:val="24"/>
          <w:highlight w:val="yellow"/>
        </w:rPr>
        <w:t>behaviour</w:t>
      </w:r>
      <w:r>
        <w:rPr>
          <w:rFonts w:ascii="Times New Roman" w:eastAsia="Times New Roman" w:hAnsi="Times New Roman" w:cs="Times New Roman"/>
          <w:color w:val="000000"/>
          <w:sz w:val="24"/>
          <w:szCs w:val="24"/>
          <w:highlight w:val="yellow"/>
        </w:rPr>
        <w:t xml:space="preserve"> and social patterns. The need for Vertical SaaS solutions is influenced by the growing acceptance of digital financial offerings, shifts in consumer tastes, and the use of technology inside particular sectors </w:t>
      </w:r>
      <w:r>
        <w:rPr>
          <w:rFonts w:ascii="Times New Roman" w:eastAsia="Times New Roman" w:hAnsi="Times New Roman" w:cs="Times New Roman"/>
          <w:sz w:val="24"/>
          <w:szCs w:val="24"/>
          <w:highlight w:val="yellow"/>
        </w:rPr>
        <w:t>(</w:t>
      </w:r>
      <w:proofErr w:type="spellStart"/>
      <w:r>
        <w:rPr>
          <w:rFonts w:ascii="Times New Roman" w:eastAsia="Times New Roman" w:hAnsi="Times New Roman" w:cs="Times New Roman"/>
          <w:color w:val="222222"/>
          <w:sz w:val="24"/>
          <w:szCs w:val="24"/>
          <w:highlight w:val="yellow"/>
        </w:rPr>
        <w:t>Ashta</w:t>
      </w:r>
      <w:proofErr w:type="spellEnd"/>
      <w:r>
        <w:rPr>
          <w:rFonts w:ascii="Times New Roman" w:eastAsia="Times New Roman" w:hAnsi="Times New Roman" w:cs="Times New Roman"/>
          <w:color w:val="222222"/>
          <w:sz w:val="24"/>
          <w:szCs w:val="24"/>
          <w:highlight w:val="yellow"/>
        </w:rPr>
        <w:t xml:space="preserve"> and </w:t>
      </w:r>
      <w:proofErr w:type="spellStart"/>
      <w:r>
        <w:rPr>
          <w:rFonts w:ascii="Times New Roman" w:eastAsia="Times New Roman" w:hAnsi="Times New Roman" w:cs="Times New Roman"/>
          <w:color w:val="222222"/>
          <w:sz w:val="24"/>
          <w:szCs w:val="24"/>
          <w:highlight w:val="yellow"/>
        </w:rPr>
        <w:t>Biot‐Paquerot</w:t>
      </w:r>
      <w:proofErr w:type="spellEnd"/>
      <w:r>
        <w:rPr>
          <w:rFonts w:ascii="Times New Roman" w:eastAsia="Times New Roman" w:hAnsi="Times New Roman" w:cs="Times New Roman"/>
          <w:color w:val="222222"/>
          <w:sz w:val="24"/>
          <w:szCs w:val="24"/>
          <w:highlight w:val="yellow"/>
        </w:rPr>
        <w:t>, 2018</w:t>
      </w:r>
      <w:r>
        <w:rPr>
          <w:rFonts w:ascii="Times New Roman" w:eastAsia="Times New Roman" w:hAnsi="Times New Roman" w:cs="Times New Roman"/>
          <w:color w:val="000000"/>
          <w:sz w:val="24"/>
          <w:szCs w:val="24"/>
          <w:highlight w:val="yellow"/>
        </w:rPr>
        <w:t>). For a corporation to succeed, it must be able to adapt to the changing demands of diverse social demographics, including the tech-</w:t>
      </w:r>
      <w:proofErr w:type="spellStart"/>
      <w:r>
        <w:rPr>
          <w:rFonts w:ascii="Times New Roman" w:eastAsia="Times New Roman" w:hAnsi="Times New Roman" w:cs="Times New Roman"/>
          <w:color w:val="000000"/>
          <w:sz w:val="24"/>
          <w:szCs w:val="24"/>
          <w:highlight w:val="yellow"/>
        </w:rPr>
        <w:t>savvyness</w:t>
      </w:r>
      <w:proofErr w:type="spellEnd"/>
      <w:r>
        <w:rPr>
          <w:rFonts w:ascii="Times New Roman" w:eastAsia="Times New Roman" w:hAnsi="Times New Roman" w:cs="Times New Roman"/>
          <w:color w:val="000000"/>
          <w:sz w:val="24"/>
          <w:szCs w:val="24"/>
          <w:highlight w:val="yellow"/>
        </w:rPr>
        <w:t xml:space="preserve"> of various user segments.</w:t>
      </w:r>
    </w:p>
    <w:p w14:paraId="303C7530" w14:textId="77777777" w:rsidR="005E2213" w:rsidRDefault="00604E69">
      <w:p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color w:val="000000"/>
          <w:sz w:val="24"/>
          <w:szCs w:val="24"/>
        </w:rPr>
        <w:t>Technological Factors</w:t>
      </w:r>
      <w:r>
        <w:rPr>
          <w:rFonts w:ascii="Times New Roman" w:eastAsia="Times New Roman" w:hAnsi="Times New Roman" w:cs="Times New Roman"/>
          <w:color w:val="000000"/>
          <w:sz w:val="24"/>
          <w:szCs w:val="24"/>
        </w:rPr>
        <w:t xml:space="preserve"> - For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color w:val="000000"/>
          <w:sz w:val="24"/>
          <w:szCs w:val="24"/>
        </w:rPr>
        <w:t xml:space="preserve">, maintaining technical </w:t>
      </w:r>
      <w:r>
        <w:rPr>
          <w:rFonts w:ascii="Times New Roman" w:eastAsia="Times New Roman" w:hAnsi="Times New Roman" w:cs="Times New Roman"/>
          <w:sz w:val="24"/>
          <w:szCs w:val="24"/>
        </w:rPr>
        <w:t>innovation</w:t>
      </w:r>
      <w:r>
        <w:rPr>
          <w:rFonts w:ascii="Times New Roman" w:eastAsia="Times New Roman" w:hAnsi="Times New Roman" w:cs="Times New Roman"/>
          <w:color w:val="000000"/>
          <w:sz w:val="24"/>
          <w:szCs w:val="24"/>
        </w:rPr>
        <w:t xml:space="preserve"> cutting edge is essential. Since they significantly affect the business's operational capabilities and data protection, developments in monetary technologies (fintech), as well as cyberattacks, are especially pertinent. In particular, given the rising risks of cybercrime and information violations, the firm continues to encounter difficulties in protecting the protection and confidentiality of consumer data</w:t>
      </w:r>
      <w:r>
        <w:rPr>
          <w:rFonts w:ascii="Times New Roman" w:eastAsia="Times New Roman" w:hAnsi="Times New Roman" w:cs="Times New Roman"/>
          <w:color w:val="000000"/>
          <w:sz w:val="24"/>
          <w:szCs w:val="24"/>
          <w:highlight w:val="yellow"/>
        </w:rPr>
        <w:t xml:space="preserve"> (</w:t>
      </w:r>
      <w:r>
        <w:rPr>
          <w:rFonts w:ascii="Times New Roman" w:eastAsia="Times New Roman" w:hAnsi="Times New Roman" w:cs="Times New Roman"/>
          <w:color w:val="222222"/>
          <w:sz w:val="24"/>
          <w:szCs w:val="24"/>
          <w:highlight w:val="yellow"/>
        </w:rPr>
        <w:t>Trautman, 2018</w:t>
      </w:r>
      <w:r>
        <w:rPr>
          <w:rFonts w:ascii="Times New Roman" w:eastAsia="Times New Roman" w:hAnsi="Times New Roman" w:cs="Times New Roman"/>
          <w:color w:val="000000"/>
          <w:sz w:val="24"/>
          <w:szCs w:val="24"/>
          <w:highlight w:val="yellow"/>
        </w:rPr>
        <w:t>).</w:t>
      </w:r>
    </w:p>
    <w:p w14:paraId="1A688277" w14:textId="77777777" w:rsidR="005E2213" w:rsidRDefault="00604E69">
      <w:p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color w:val="000000"/>
          <w:sz w:val="24"/>
          <w:szCs w:val="24"/>
        </w:rPr>
        <w:t>Legal Factors</w:t>
      </w:r>
      <w:r>
        <w:rPr>
          <w:rFonts w:ascii="Times New Roman" w:eastAsia="Times New Roman" w:hAnsi="Times New Roman" w:cs="Times New Roman"/>
          <w:color w:val="000000"/>
          <w:sz w:val="24"/>
          <w:szCs w:val="24"/>
        </w:rPr>
        <w:t xml:space="preserve"> - </w:t>
      </w:r>
      <w:r w:rsidR="006A5367">
        <w:rPr>
          <w:rFonts w:ascii="Times New Roman" w:eastAsia="Times New Roman" w:hAnsi="Times New Roman" w:cs="Times New Roman"/>
          <w:color w:val="000000"/>
          <w:sz w:val="24"/>
          <w:szCs w:val="24"/>
          <w:highlight w:val="yellow"/>
        </w:rPr>
        <w:t>PRECZN</w:t>
      </w:r>
      <w:r>
        <w:rPr>
          <w:rFonts w:ascii="Times New Roman" w:eastAsia="Times New Roman" w:hAnsi="Times New Roman" w:cs="Times New Roman"/>
          <w:color w:val="000000"/>
          <w:sz w:val="24"/>
          <w:szCs w:val="24"/>
          <w:highlight w:val="yellow"/>
        </w:rPr>
        <w:t xml:space="preserve"> must comply with a broad range of regulations, including intellectual property rights, anti-money laundering legislation, the National Defence Authorization Act of 2021, and data privacy laws like the General Data Privacy Regulation. Adherence to these rules is crucial for the advancement of products and the provision of services, and it has a substantial influence on the business's operations and growth plans.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Its activities may be affected by modifications to current laws or by the emergence of new restrictions</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highlight w:val="yellow"/>
        </w:rPr>
        <w:t>(</w:t>
      </w:r>
      <w:proofErr w:type="spellStart"/>
      <w:r>
        <w:rPr>
          <w:rFonts w:ascii="Times New Roman" w:eastAsia="Times New Roman" w:hAnsi="Times New Roman" w:cs="Times New Roman"/>
          <w:color w:val="222222"/>
          <w:sz w:val="24"/>
          <w:szCs w:val="24"/>
          <w:highlight w:val="yellow"/>
        </w:rPr>
        <w:t>Wewege</w:t>
      </w:r>
      <w:proofErr w:type="spellEnd"/>
      <w:r>
        <w:rPr>
          <w:rFonts w:ascii="Times New Roman" w:eastAsia="Times New Roman" w:hAnsi="Times New Roman" w:cs="Times New Roman"/>
          <w:color w:val="222222"/>
          <w:sz w:val="24"/>
          <w:szCs w:val="24"/>
          <w:highlight w:val="yellow"/>
        </w:rPr>
        <w:t xml:space="preserve">, Lee, and </w:t>
      </w:r>
      <w:proofErr w:type="spellStart"/>
      <w:r>
        <w:rPr>
          <w:rFonts w:ascii="Times New Roman" w:eastAsia="Times New Roman" w:hAnsi="Times New Roman" w:cs="Times New Roman"/>
          <w:color w:val="222222"/>
          <w:sz w:val="24"/>
          <w:szCs w:val="24"/>
          <w:highlight w:val="yellow"/>
        </w:rPr>
        <w:t>Thomsett</w:t>
      </w:r>
      <w:proofErr w:type="spellEnd"/>
      <w:r>
        <w:rPr>
          <w:rFonts w:ascii="Times New Roman" w:eastAsia="Times New Roman" w:hAnsi="Times New Roman" w:cs="Times New Roman"/>
          <w:color w:val="222222"/>
          <w:sz w:val="24"/>
          <w:szCs w:val="24"/>
          <w:highlight w:val="yellow"/>
        </w:rPr>
        <w:t>, 2020</w:t>
      </w:r>
      <w:r>
        <w:rPr>
          <w:rFonts w:ascii="Times New Roman" w:eastAsia="Times New Roman" w:hAnsi="Times New Roman" w:cs="Times New Roman"/>
          <w:color w:val="000000"/>
          <w:sz w:val="24"/>
          <w:szCs w:val="24"/>
          <w:highlight w:val="yellow"/>
        </w:rPr>
        <w:t>).</w:t>
      </w:r>
    </w:p>
    <w:p w14:paraId="3661C268" w14:textId="77777777" w:rsidR="005E2213" w:rsidRDefault="00604E69">
      <w:pPr>
        <w:spacing w:after="0" w:line="360" w:lineRule="auto"/>
        <w:jc w:val="both"/>
        <w:rPr>
          <w:rFonts w:ascii="Times New Roman" w:eastAsia="Times New Roman" w:hAnsi="Times New Roman" w:cs="Times New Roman"/>
          <w:color w:val="000000"/>
          <w:sz w:val="24"/>
          <w:szCs w:val="24"/>
          <w:highlight w:val="yellow"/>
        </w:rPr>
      </w:pPr>
      <w:r>
        <w:rPr>
          <w:rFonts w:ascii="Times New Roman" w:eastAsia="Times New Roman" w:hAnsi="Times New Roman" w:cs="Times New Roman"/>
          <w:b/>
          <w:i/>
          <w:color w:val="000000"/>
          <w:sz w:val="24"/>
          <w:szCs w:val="24"/>
        </w:rPr>
        <w:t>Environmental Factors</w:t>
      </w:r>
      <w:r>
        <w:rPr>
          <w:rFonts w:ascii="Times New Roman" w:eastAsia="Times New Roman" w:hAnsi="Times New Roman" w:cs="Times New Roman"/>
          <w:color w:val="000000"/>
          <w:sz w:val="24"/>
          <w:szCs w:val="24"/>
        </w:rPr>
        <w:t xml:space="preserve"> - </w:t>
      </w:r>
      <w:r>
        <w:rPr>
          <w:rFonts w:ascii="Times New Roman" w:eastAsia="Times New Roman" w:hAnsi="Times New Roman" w:cs="Times New Roman"/>
          <w:color w:val="000000"/>
          <w:sz w:val="24"/>
          <w:szCs w:val="24"/>
          <w:highlight w:val="yellow"/>
        </w:rPr>
        <w:t xml:space="preserve">Although not a direct factor for a Fintech Operations company, public pressure to maintain environmental sustainability might have a secondary effect on </w:t>
      </w:r>
      <w:r w:rsidR="006A5367">
        <w:rPr>
          <w:rFonts w:ascii="Times New Roman" w:eastAsia="Times New Roman" w:hAnsi="Times New Roman" w:cs="Times New Roman"/>
          <w:color w:val="000000"/>
          <w:sz w:val="24"/>
          <w:szCs w:val="24"/>
          <w:highlight w:val="yellow"/>
        </w:rPr>
        <w:t>PRECZN</w:t>
      </w:r>
      <w:r>
        <w:rPr>
          <w:rFonts w:ascii="Times New Roman" w:eastAsia="Times New Roman" w:hAnsi="Times New Roman" w:cs="Times New Roman"/>
          <w:color w:val="000000"/>
          <w:sz w:val="24"/>
          <w:szCs w:val="24"/>
          <w:highlight w:val="yellow"/>
        </w:rPr>
        <w:t xml:space="preserve">'s business </w:t>
      </w:r>
      <w:r>
        <w:rPr>
          <w:rFonts w:ascii="Times New Roman" w:eastAsia="Times New Roman" w:hAnsi="Times New Roman" w:cs="Times New Roman"/>
          <w:sz w:val="24"/>
          <w:szCs w:val="24"/>
          <w:highlight w:val="yellow"/>
        </w:rPr>
        <w:t>practices</w:t>
      </w:r>
      <w:r>
        <w:rPr>
          <w:rFonts w:ascii="Times New Roman" w:eastAsia="Times New Roman" w:hAnsi="Times New Roman" w:cs="Times New Roman"/>
          <w:color w:val="000000"/>
          <w:sz w:val="24"/>
          <w:szCs w:val="24"/>
          <w:highlight w:val="yellow"/>
        </w:rPr>
        <w:t>. The business may not have a significant environmental effect, but it still has a business social obligation to take environmentally conscious and eco-friendly practices into account.</w:t>
      </w:r>
    </w:p>
    <w:p w14:paraId="5F6BEBF1" w14:textId="77777777" w:rsidR="005E2213" w:rsidRDefault="00604E69">
      <w:pPr>
        <w:spacing w:after="0" w:line="360" w:lineRule="auto"/>
        <w:jc w:val="center"/>
        <w:rPr>
          <w:rFonts w:ascii="Times New Roman" w:eastAsia="Times New Roman" w:hAnsi="Times New Roman" w:cs="Times New Roman"/>
          <w:sz w:val="24"/>
          <w:szCs w:val="24"/>
          <w:highlight w:val="yellow"/>
        </w:rPr>
      </w:pPr>
      <w:r>
        <w:rPr>
          <w:rFonts w:ascii="Times New Roman" w:eastAsia="Times New Roman" w:hAnsi="Times New Roman" w:cs="Times New Roman"/>
          <w:noProof/>
          <w:sz w:val="24"/>
          <w:szCs w:val="24"/>
          <w:highlight w:val="yellow"/>
        </w:rPr>
        <w:lastRenderedPageBreak/>
        <w:drawing>
          <wp:inline distT="114300" distB="114300" distL="114300" distR="114300" wp14:anchorId="6B7971EB" wp14:editId="2D143105">
            <wp:extent cx="4652963" cy="3454941"/>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a:stretch>
                      <a:fillRect/>
                    </a:stretch>
                  </pic:blipFill>
                  <pic:spPr>
                    <a:xfrm>
                      <a:off x="0" y="0"/>
                      <a:ext cx="4652963" cy="3454941"/>
                    </a:xfrm>
                    <a:prstGeom prst="rect">
                      <a:avLst/>
                    </a:prstGeom>
                  </pic:spPr>
                </pic:pic>
              </a:graphicData>
            </a:graphic>
          </wp:inline>
        </w:drawing>
      </w:r>
    </w:p>
    <w:p w14:paraId="4A47666D" w14:textId="77777777" w:rsidR="005E2213" w:rsidRDefault="00604E69">
      <w:pPr>
        <w:spacing w:after="0" w:line="360" w:lineRule="auto"/>
        <w:jc w:val="center"/>
        <w:rPr>
          <w:rFonts w:ascii="Times New Roman" w:eastAsia="Times New Roman" w:hAnsi="Times New Roman" w:cs="Times New Roman"/>
          <w:sz w:val="24"/>
          <w:szCs w:val="24"/>
          <w:highlight w:val="yellow"/>
        </w:rPr>
      </w:pPr>
      <w:r>
        <w:rPr>
          <w:rFonts w:ascii="Times New Roman" w:eastAsia="Times New Roman" w:hAnsi="Times New Roman" w:cs="Times New Roman"/>
          <w:b/>
          <w:sz w:val="24"/>
          <w:szCs w:val="24"/>
          <w:highlight w:val="yellow"/>
        </w:rPr>
        <w:t>Figure</w:t>
      </w:r>
      <w:r>
        <w:rPr>
          <w:rFonts w:ascii="Times New Roman" w:eastAsia="Times New Roman" w:hAnsi="Times New Roman" w:cs="Times New Roman"/>
          <w:sz w:val="24"/>
          <w:szCs w:val="24"/>
          <w:highlight w:val="yellow"/>
        </w:rPr>
        <w:t>: Fintech deal count in U.S.</w:t>
      </w:r>
    </w:p>
    <w:p w14:paraId="30313053" w14:textId="77777777" w:rsidR="005E2213" w:rsidRDefault="00604E69">
      <w:pPr>
        <w:spacing w:after="0" w:line="360" w:lineRule="auto"/>
        <w:jc w:val="center"/>
        <w:rPr>
          <w:rFonts w:ascii="Times New Roman" w:eastAsia="Times New Roman" w:hAnsi="Times New Roman" w:cs="Times New Roman"/>
          <w:sz w:val="24"/>
          <w:szCs w:val="24"/>
          <w:highlight w:val="yellow"/>
        </w:rPr>
      </w:pPr>
      <w:r>
        <w:rPr>
          <w:rFonts w:ascii="Times New Roman" w:eastAsia="Times New Roman" w:hAnsi="Times New Roman" w:cs="Times New Roman"/>
          <w:b/>
          <w:sz w:val="24"/>
          <w:szCs w:val="24"/>
          <w:highlight w:val="yellow"/>
        </w:rPr>
        <w:t>Source</w:t>
      </w:r>
      <w:r>
        <w:rPr>
          <w:rFonts w:ascii="Times New Roman" w:eastAsia="Times New Roman" w:hAnsi="Times New Roman" w:cs="Times New Roman"/>
          <w:sz w:val="24"/>
          <w:szCs w:val="24"/>
          <w:highlight w:val="yellow"/>
        </w:rPr>
        <w:t>: (Statista, 2023)</w:t>
      </w:r>
    </w:p>
    <w:p w14:paraId="6A17B9FD" w14:textId="77777777" w:rsidR="005E2213" w:rsidRDefault="00604E69">
      <w:pPr>
        <w:pStyle w:val="Heading2"/>
        <w:spacing w:after="0" w:line="360" w:lineRule="auto"/>
        <w:jc w:val="both"/>
      </w:pPr>
      <w:bookmarkStart w:id="5" w:name="_heading=h.s9vkne2l622j" w:colFirst="0" w:colLast="0"/>
      <w:bookmarkStart w:id="6" w:name="_Toc149587109"/>
      <w:bookmarkEnd w:id="5"/>
      <w:r>
        <w:t xml:space="preserve">Internal Analysis of </w:t>
      </w:r>
      <w:r w:rsidR="006A5367">
        <w:t>PRECZN</w:t>
      </w:r>
      <w:bookmarkEnd w:id="6"/>
    </w:p>
    <w:p w14:paraId="2B4716F2"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yellow"/>
        </w:rPr>
        <w:t>PRECZN</w:t>
      </w:r>
      <w:r w:rsidR="00347A34">
        <w:rPr>
          <w:rFonts w:ascii="Times New Roman" w:eastAsia="Times New Roman" w:hAnsi="Times New Roman" w:cs="Times New Roman"/>
          <w:sz w:val="24"/>
          <w:szCs w:val="24"/>
          <w:highlight w:val="yellow"/>
        </w:rPr>
        <w:t xml:space="preserve"> </w:t>
      </w:r>
      <w:r w:rsidR="00347A34">
        <w:rPr>
          <w:rFonts w:ascii="Times New Roman" w:eastAsia="Times New Roman" w:hAnsi="Times New Roman" w:cs="Times New Roman"/>
          <w:color w:val="000000"/>
          <w:sz w:val="24"/>
          <w:szCs w:val="24"/>
          <w:highlight w:val="yellow"/>
        </w:rPr>
        <w:t>fintech business underwent a</w:t>
      </w:r>
      <w:r w:rsidR="00347A34">
        <w:rPr>
          <w:rFonts w:ascii="Times New Roman" w:eastAsia="Times New Roman" w:hAnsi="Times New Roman" w:cs="Times New Roman"/>
          <w:color w:val="000000"/>
          <w:sz w:val="24"/>
          <w:szCs w:val="24"/>
        </w:rPr>
        <w:t xml:space="preserve"> SWOT analysis to evaluate both internal and external possibilities and risks in the developing banking and financial services sector:</w:t>
      </w:r>
    </w:p>
    <w:p w14:paraId="61481B4D"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Strength </w:t>
      </w:r>
    </w:p>
    <w:p w14:paraId="264C4D90" w14:textId="77777777" w:rsidR="005E2213" w:rsidRDefault="00604E69">
      <w:pPr>
        <w:numPr>
          <w:ilvl w:val="0"/>
          <w:numId w:val="3"/>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sz w:val="24"/>
          <w:szCs w:val="24"/>
          <w:highlight w:val="yellow"/>
        </w:rPr>
        <w:t>Specialised knowledge in fintech</w:t>
      </w:r>
      <w:r>
        <w:rPr>
          <w:rFonts w:ascii="Times New Roman" w:eastAsia="Times New Roman" w:hAnsi="Times New Roman" w:cs="Times New Roman"/>
          <w:sz w:val="24"/>
          <w:szCs w:val="24"/>
          <w:highlight w:val="yellow"/>
        </w:rPr>
        <w:t xml:space="preserve"> -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a vertical SaaS solutions specialist, has extensive knowledge of financial technology. Because of their experience, they can successfully address specific financial demands by customising solutions for particular industrial verticals (</w:t>
      </w:r>
      <w:proofErr w:type="spellStart"/>
      <w:r>
        <w:rPr>
          <w:rFonts w:ascii="Times New Roman" w:eastAsia="Times New Roman" w:hAnsi="Times New Roman" w:cs="Times New Roman"/>
          <w:sz w:val="24"/>
          <w:szCs w:val="24"/>
          <w:highlight w:val="yellow"/>
        </w:rPr>
        <w:t>Milian</w:t>
      </w:r>
      <w:proofErr w:type="spellEnd"/>
      <w:r>
        <w:rPr>
          <w:rFonts w:ascii="Times New Roman" w:eastAsia="Times New Roman" w:hAnsi="Times New Roman" w:cs="Times New Roman"/>
          <w:sz w:val="24"/>
          <w:szCs w:val="24"/>
          <w:highlight w:val="yellow"/>
        </w:rPr>
        <w:t xml:space="preserve">, </w:t>
      </w:r>
      <w:proofErr w:type="spellStart"/>
      <w:r>
        <w:rPr>
          <w:rFonts w:ascii="Times New Roman" w:eastAsia="Times New Roman" w:hAnsi="Times New Roman" w:cs="Times New Roman"/>
          <w:sz w:val="24"/>
          <w:szCs w:val="24"/>
          <w:highlight w:val="yellow"/>
        </w:rPr>
        <w:t>Spinola</w:t>
      </w:r>
      <w:proofErr w:type="spellEnd"/>
      <w:r>
        <w:rPr>
          <w:rFonts w:ascii="Times New Roman" w:eastAsia="Times New Roman" w:hAnsi="Times New Roman" w:cs="Times New Roman"/>
          <w:sz w:val="24"/>
          <w:szCs w:val="24"/>
          <w:highlight w:val="yellow"/>
        </w:rPr>
        <w:t>, and de Carvalho, 2019).</w:t>
      </w:r>
    </w:p>
    <w:p w14:paraId="58485910" w14:textId="77777777" w:rsidR="005E2213" w:rsidRDefault="00604E69">
      <w:pPr>
        <w:numPr>
          <w:ilvl w:val="0"/>
          <w:numId w:val="3"/>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sz w:val="24"/>
          <w:szCs w:val="24"/>
          <w:highlight w:val="yellow"/>
        </w:rPr>
        <w:t>Novel technologies</w:t>
      </w:r>
      <w:r>
        <w:rPr>
          <w:rFonts w:ascii="Times New Roman" w:eastAsia="Times New Roman" w:hAnsi="Times New Roman" w:cs="Times New Roman"/>
          <w:sz w:val="24"/>
          <w:szCs w:val="24"/>
          <w:highlight w:val="yellow"/>
        </w:rPr>
        <w:t xml:space="preserve"> - Utilising modern technology, the business keeps abreast of new developments in the fintech space. This gives them the ability to create and implement innovative approaches that improve operational effectiveness and safety across a range of sectors.</w:t>
      </w:r>
    </w:p>
    <w:p w14:paraId="6A8DAD27" w14:textId="77777777" w:rsidR="005E2213" w:rsidRDefault="00604E69">
      <w:pPr>
        <w:numPr>
          <w:ilvl w:val="0"/>
          <w:numId w:val="3"/>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sz w:val="24"/>
          <w:szCs w:val="24"/>
          <w:highlight w:val="yellow"/>
        </w:rPr>
        <w:t>Adaptability and Personalisation</w:t>
      </w:r>
      <w:r>
        <w:rPr>
          <w:rFonts w:ascii="Times New Roman" w:eastAsia="Times New Roman" w:hAnsi="Times New Roman" w:cs="Times New Roman"/>
          <w:sz w:val="24"/>
          <w:szCs w:val="24"/>
          <w:highlight w:val="yellow"/>
        </w:rPr>
        <w:t xml:space="preserve"> -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's versatility and agility allow them to tailor approaches to a wide range of customer requirements. Because of their flexibility in customising Vertical SaaS solutions, they can effectively tackle certain difficulties across various sectors.</w:t>
      </w:r>
    </w:p>
    <w:p w14:paraId="5838920D" w14:textId="77777777" w:rsidR="005E2213" w:rsidRDefault="00604E69">
      <w:pPr>
        <w:numPr>
          <w:ilvl w:val="0"/>
          <w:numId w:val="3"/>
        </w:numPr>
        <w:spacing w:after="0" w:line="360" w:lineRule="auto"/>
        <w:jc w:val="both"/>
        <w:rPr>
          <w:rFonts w:ascii="Times New Roman" w:eastAsia="Times New Roman" w:hAnsi="Times New Roman" w:cs="Times New Roman"/>
          <w:color w:val="000000"/>
          <w:sz w:val="24"/>
          <w:szCs w:val="24"/>
          <w:highlight w:val="yellow"/>
        </w:rPr>
      </w:pPr>
      <w:r>
        <w:rPr>
          <w:rFonts w:ascii="Times New Roman" w:eastAsia="Times New Roman" w:hAnsi="Times New Roman" w:cs="Times New Roman"/>
          <w:b/>
          <w:i/>
          <w:sz w:val="24"/>
          <w:szCs w:val="24"/>
          <w:highlight w:val="yellow"/>
        </w:rPr>
        <w:lastRenderedPageBreak/>
        <w:t>Collaboration for Strategy</w:t>
      </w:r>
      <w:r>
        <w:rPr>
          <w:rFonts w:ascii="Times New Roman" w:eastAsia="Times New Roman" w:hAnsi="Times New Roman" w:cs="Times New Roman"/>
          <w:sz w:val="24"/>
          <w:szCs w:val="24"/>
          <w:highlight w:val="yellow"/>
        </w:rPr>
        <w:t xml:space="preserve"> - Robust partnerships with prominent figures in financial technology and sector-specific domains offer significant perspectives and joint ventures, augmenting product innovation and expanding market penetration (</w:t>
      </w:r>
      <w:proofErr w:type="spellStart"/>
      <w:r>
        <w:rPr>
          <w:rFonts w:ascii="Times New Roman" w:eastAsia="Times New Roman" w:hAnsi="Times New Roman" w:cs="Times New Roman"/>
          <w:color w:val="222222"/>
          <w:sz w:val="24"/>
          <w:szCs w:val="24"/>
          <w:highlight w:val="yellow"/>
        </w:rPr>
        <w:t>Allioui</w:t>
      </w:r>
      <w:proofErr w:type="spellEnd"/>
      <w:r>
        <w:rPr>
          <w:rFonts w:ascii="Times New Roman" w:eastAsia="Times New Roman" w:hAnsi="Times New Roman" w:cs="Times New Roman"/>
          <w:color w:val="222222"/>
          <w:sz w:val="24"/>
          <w:szCs w:val="24"/>
          <w:highlight w:val="yellow"/>
        </w:rPr>
        <w:t xml:space="preserve"> and </w:t>
      </w:r>
      <w:proofErr w:type="spellStart"/>
      <w:r>
        <w:rPr>
          <w:rFonts w:ascii="Times New Roman" w:eastAsia="Times New Roman" w:hAnsi="Times New Roman" w:cs="Times New Roman"/>
          <w:color w:val="222222"/>
          <w:sz w:val="24"/>
          <w:szCs w:val="24"/>
          <w:highlight w:val="yellow"/>
        </w:rPr>
        <w:t>Mourdi</w:t>
      </w:r>
      <w:proofErr w:type="spellEnd"/>
      <w:r>
        <w:rPr>
          <w:rFonts w:ascii="Times New Roman" w:eastAsia="Times New Roman" w:hAnsi="Times New Roman" w:cs="Times New Roman"/>
          <w:color w:val="222222"/>
          <w:sz w:val="24"/>
          <w:szCs w:val="24"/>
          <w:highlight w:val="yellow"/>
        </w:rPr>
        <w:t>, 2023</w:t>
      </w:r>
      <w:r>
        <w:rPr>
          <w:rFonts w:ascii="Times New Roman" w:eastAsia="Times New Roman" w:hAnsi="Times New Roman" w:cs="Times New Roman"/>
          <w:sz w:val="24"/>
          <w:szCs w:val="24"/>
          <w:highlight w:val="yellow"/>
        </w:rPr>
        <w:t>).</w:t>
      </w:r>
    </w:p>
    <w:p w14:paraId="0D47D13F"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Weakness</w:t>
      </w:r>
    </w:p>
    <w:p w14:paraId="17330D2B" w14:textId="77777777" w:rsidR="005E2213" w:rsidRDefault="00604E69">
      <w:pPr>
        <w:numPr>
          <w:ilvl w:val="0"/>
          <w:numId w:val="4"/>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Administrative Obstacles</w:t>
      </w:r>
      <w:r>
        <w:rPr>
          <w:rFonts w:ascii="Times New Roman" w:eastAsia="Times New Roman" w:hAnsi="Times New Roman" w:cs="Times New Roman"/>
          <w:color w:val="000000"/>
          <w:sz w:val="24"/>
          <w:szCs w:val="24"/>
        </w:rPr>
        <w:t xml:space="preserve"> - Because of its quick growth and advanced offerings,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color w:val="000000"/>
          <w:sz w:val="24"/>
          <w:szCs w:val="24"/>
        </w:rPr>
        <w:t>continues to confront regulatory obstacles. Following different banking rules in other nations may be difficult and expensive.</w:t>
      </w:r>
    </w:p>
    <w:p w14:paraId="1C8CF5B4" w14:textId="77777777" w:rsidR="005E2213" w:rsidRDefault="00604E69">
      <w:pPr>
        <w:numPr>
          <w:ilvl w:val="0"/>
          <w:numId w:val="4"/>
        </w:num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sz w:val="24"/>
          <w:szCs w:val="24"/>
          <w:highlight w:val="yellow"/>
        </w:rPr>
        <w:t>Market Reliance</w:t>
      </w:r>
      <w:r>
        <w:rPr>
          <w:rFonts w:ascii="Times New Roman" w:eastAsia="Times New Roman" w:hAnsi="Times New Roman" w:cs="Times New Roman"/>
          <w:sz w:val="24"/>
          <w:szCs w:val="24"/>
          <w:highlight w:val="yellow"/>
        </w:rPr>
        <w:t xml:space="preserve"> - Due to its emphasis on particular industrial sectors, the corporation may be more susceptible to changes within these industries' respective markets. The income and expansion of the business may be impacted by an economic slump in a certain industry.</w:t>
      </w:r>
    </w:p>
    <w:p w14:paraId="66BAAE04" w14:textId="77777777" w:rsidR="005E2213" w:rsidRDefault="00604E69">
      <w:pPr>
        <w:numPr>
          <w:ilvl w:val="0"/>
          <w:numId w:val="4"/>
        </w:num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sz w:val="24"/>
          <w:szCs w:val="24"/>
          <w:highlight w:val="yellow"/>
        </w:rPr>
        <w:t>Limited Awareness of the Brand</w:t>
      </w:r>
      <w:r>
        <w:rPr>
          <w:rFonts w:ascii="Times New Roman" w:eastAsia="Times New Roman" w:hAnsi="Times New Roman" w:cs="Times New Roman"/>
          <w:sz w:val="24"/>
          <w:szCs w:val="24"/>
          <w:highlight w:val="yellow"/>
        </w:rPr>
        <w:t xml:space="preserve"> - In comparison to its larger rivals,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may not be as well-known. In comparison to more well-known brands in the sector, this can have an impact on their capacity to enter fresh markets and attract customers (</w:t>
      </w:r>
      <w:proofErr w:type="spellStart"/>
      <w:r>
        <w:rPr>
          <w:rFonts w:ascii="Times New Roman" w:eastAsia="Times New Roman" w:hAnsi="Times New Roman" w:cs="Times New Roman"/>
          <w:sz w:val="24"/>
          <w:szCs w:val="24"/>
          <w:highlight w:val="yellow"/>
        </w:rPr>
        <w:t>Stallkamp</w:t>
      </w:r>
      <w:proofErr w:type="spellEnd"/>
      <w:r>
        <w:rPr>
          <w:rFonts w:ascii="Times New Roman" w:eastAsia="Times New Roman" w:hAnsi="Times New Roman" w:cs="Times New Roman"/>
          <w:sz w:val="24"/>
          <w:szCs w:val="24"/>
          <w:highlight w:val="yellow"/>
        </w:rPr>
        <w:t xml:space="preserve"> and </w:t>
      </w:r>
      <w:proofErr w:type="spellStart"/>
      <w:r>
        <w:rPr>
          <w:rFonts w:ascii="Times New Roman" w:eastAsia="Times New Roman" w:hAnsi="Times New Roman" w:cs="Times New Roman"/>
          <w:sz w:val="24"/>
          <w:szCs w:val="24"/>
          <w:highlight w:val="yellow"/>
        </w:rPr>
        <w:t>Schotter</w:t>
      </w:r>
      <w:proofErr w:type="spellEnd"/>
      <w:r>
        <w:rPr>
          <w:rFonts w:ascii="Times New Roman" w:eastAsia="Times New Roman" w:hAnsi="Times New Roman" w:cs="Times New Roman"/>
          <w:sz w:val="24"/>
          <w:szCs w:val="24"/>
          <w:highlight w:val="yellow"/>
        </w:rPr>
        <w:t>, 2021).</w:t>
      </w:r>
    </w:p>
    <w:p w14:paraId="22B2AF10" w14:textId="77777777" w:rsidR="005E2213" w:rsidRDefault="00604E69">
      <w:pPr>
        <w:numPr>
          <w:ilvl w:val="0"/>
          <w:numId w:val="4"/>
        </w:num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sz w:val="24"/>
          <w:szCs w:val="24"/>
          <w:highlight w:val="yellow"/>
        </w:rPr>
        <w:t>Restrictions on Resources</w:t>
      </w:r>
      <w:r>
        <w:rPr>
          <w:rFonts w:ascii="Times New Roman" w:eastAsia="Times New Roman" w:hAnsi="Times New Roman" w:cs="Times New Roman"/>
          <w:sz w:val="24"/>
          <w:szCs w:val="24"/>
          <w:highlight w:val="yellow"/>
        </w:rPr>
        <w:t xml:space="preserve"> - The rate of development and the capacity to expand operations quickly may be impacted by scarce assets, especially in terms of money and staff members, which may limit their capacity to satisfy expanding market needs.</w:t>
      </w:r>
    </w:p>
    <w:p w14:paraId="3BF2C9F6"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Opportunities </w:t>
      </w:r>
    </w:p>
    <w:p w14:paraId="6C3AB157" w14:textId="77777777" w:rsidR="005E2213" w:rsidRDefault="00604E69">
      <w:pPr>
        <w:numPr>
          <w:ilvl w:val="0"/>
          <w:numId w:val="5"/>
        </w:numPr>
        <w:spacing w:after="0" w:line="360" w:lineRule="auto"/>
        <w:jc w:val="both"/>
        <w:rPr>
          <w:rFonts w:ascii="Times New Roman" w:eastAsia="Times New Roman" w:hAnsi="Times New Roman" w:cs="Times New Roman"/>
          <w:color w:val="000000"/>
          <w:sz w:val="24"/>
          <w:szCs w:val="24"/>
          <w:highlight w:val="yellow"/>
        </w:rPr>
      </w:pPr>
      <w:r>
        <w:rPr>
          <w:rFonts w:ascii="Times New Roman" w:eastAsia="Times New Roman" w:hAnsi="Times New Roman" w:cs="Times New Roman"/>
          <w:b/>
          <w:i/>
          <w:color w:val="000000"/>
          <w:sz w:val="24"/>
          <w:szCs w:val="24"/>
          <w:highlight w:val="yellow"/>
        </w:rPr>
        <w:t>Marketplace growth</w:t>
      </w:r>
      <w:r>
        <w:rPr>
          <w:rFonts w:ascii="Times New Roman" w:eastAsia="Times New Roman" w:hAnsi="Times New Roman" w:cs="Times New Roman"/>
          <w:color w:val="000000"/>
          <w:sz w:val="24"/>
          <w:szCs w:val="24"/>
          <w:highlight w:val="yellow"/>
        </w:rPr>
        <w:t xml:space="preserve"> - Geographical expansion and penetration into new industrial sectors, which are </w:t>
      </w:r>
      <w:r>
        <w:rPr>
          <w:rFonts w:ascii="Times New Roman" w:eastAsia="Times New Roman" w:hAnsi="Times New Roman" w:cs="Times New Roman"/>
          <w:sz w:val="24"/>
          <w:szCs w:val="24"/>
          <w:highlight w:val="yellow"/>
        </w:rPr>
        <w:t>realising</w:t>
      </w:r>
      <w:r>
        <w:rPr>
          <w:rFonts w:ascii="Times New Roman" w:eastAsia="Times New Roman" w:hAnsi="Times New Roman" w:cs="Times New Roman"/>
          <w:color w:val="000000"/>
          <w:sz w:val="24"/>
          <w:szCs w:val="24"/>
          <w:highlight w:val="yellow"/>
        </w:rPr>
        <w:t xml:space="preserve"> the importance of specialised fintech solutions, present enormous opportunities.</w:t>
      </w:r>
    </w:p>
    <w:p w14:paraId="22B241AE" w14:textId="77777777" w:rsidR="005E2213" w:rsidRDefault="00604E69">
      <w:pPr>
        <w:numPr>
          <w:ilvl w:val="0"/>
          <w:numId w:val="5"/>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Connectivity and collaboration</w:t>
      </w:r>
      <w:r>
        <w:rPr>
          <w:rFonts w:ascii="Times New Roman" w:eastAsia="Times New Roman" w:hAnsi="Times New Roman" w:cs="Times New Roman"/>
          <w:color w:val="000000"/>
          <w:sz w:val="24"/>
          <w:szCs w:val="24"/>
        </w:rPr>
        <w:t xml:space="preserve"> -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color w:val="000000"/>
          <w:sz w:val="24"/>
          <w:szCs w:val="24"/>
          <w:highlight w:val="yellow"/>
        </w:rPr>
        <w:t xml:space="preserve">'s </w:t>
      </w:r>
      <w:r>
        <w:rPr>
          <w:rFonts w:ascii="Times New Roman" w:eastAsia="Times New Roman" w:hAnsi="Times New Roman" w:cs="Times New Roman"/>
          <w:sz w:val="24"/>
          <w:szCs w:val="24"/>
          <w:highlight w:val="yellow"/>
        </w:rPr>
        <w:t xml:space="preserve">offerings </w:t>
      </w:r>
      <w:r>
        <w:rPr>
          <w:rFonts w:ascii="Times New Roman" w:eastAsia="Times New Roman" w:hAnsi="Times New Roman" w:cs="Times New Roman"/>
          <w:color w:val="000000"/>
          <w:sz w:val="24"/>
          <w:szCs w:val="24"/>
          <w:highlight w:val="yellow"/>
        </w:rPr>
        <w:t xml:space="preserve">may be </w:t>
      </w:r>
      <w:r>
        <w:rPr>
          <w:rFonts w:ascii="Times New Roman" w:eastAsia="Times New Roman" w:hAnsi="Times New Roman" w:cs="Times New Roman"/>
          <w:sz w:val="24"/>
          <w:szCs w:val="24"/>
          <w:highlight w:val="yellow"/>
        </w:rPr>
        <w:t xml:space="preserve">enhanced </w:t>
      </w:r>
      <w:r>
        <w:rPr>
          <w:rFonts w:ascii="Times New Roman" w:eastAsia="Times New Roman" w:hAnsi="Times New Roman" w:cs="Times New Roman"/>
          <w:color w:val="000000"/>
          <w:sz w:val="24"/>
          <w:szCs w:val="24"/>
        </w:rPr>
        <w:t>by partnerships with conventional banks, fintech companies, and additional service providers, which can also help it expand its clientele.</w:t>
      </w:r>
    </w:p>
    <w:p w14:paraId="2B8E796B" w14:textId="77777777" w:rsidR="005E2213" w:rsidRDefault="00604E69">
      <w:pPr>
        <w:numPr>
          <w:ilvl w:val="0"/>
          <w:numId w:val="5"/>
        </w:num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sz w:val="24"/>
          <w:szCs w:val="24"/>
          <w:highlight w:val="yellow"/>
        </w:rPr>
        <w:t>Modern technological advances</w:t>
      </w:r>
      <w:r>
        <w:rPr>
          <w:rFonts w:ascii="Times New Roman" w:eastAsia="Times New Roman" w:hAnsi="Times New Roman" w:cs="Times New Roman"/>
          <w:sz w:val="24"/>
          <w:szCs w:val="24"/>
          <w:highlight w:val="yellow"/>
        </w:rPr>
        <w:t xml:space="preserve"> - Obtaining a competitive advantage within the industry by developing new, more complicated services is possible by using cutting-edge technologies like blockchain, machine learning, and IoT (</w:t>
      </w:r>
      <w:proofErr w:type="spellStart"/>
      <w:r>
        <w:rPr>
          <w:rFonts w:ascii="Times New Roman" w:eastAsia="Times New Roman" w:hAnsi="Times New Roman" w:cs="Times New Roman"/>
          <w:sz w:val="24"/>
          <w:szCs w:val="24"/>
          <w:highlight w:val="yellow"/>
        </w:rPr>
        <w:t>Akter</w:t>
      </w:r>
      <w:proofErr w:type="spellEnd"/>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i/>
          <w:sz w:val="24"/>
          <w:szCs w:val="24"/>
          <w:highlight w:val="yellow"/>
        </w:rPr>
        <w:t xml:space="preserve">et al., </w:t>
      </w:r>
      <w:r>
        <w:rPr>
          <w:rFonts w:ascii="Times New Roman" w:eastAsia="Times New Roman" w:hAnsi="Times New Roman" w:cs="Times New Roman"/>
          <w:sz w:val="24"/>
          <w:szCs w:val="24"/>
          <w:highlight w:val="yellow"/>
        </w:rPr>
        <w:t>2022).</w:t>
      </w:r>
    </w:p>
    <w:p w14:paraId="13D4C31C" w14:textId="77777777" w:rsidR="005E2213" w:rsidRDefault="00604E69">
      <w:pPr>
        <w:numPr>
          <w:ilvl w:val="0"/>
          <w:numId w:val="5"/>
        </w:num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sz w:val="24"/>
          <w:szCs w:val="24"/>
          <w:highlight w:val="yellow"/>
        </w:rPr>
        <w:t>Modifications in Regulations</w:t>
      </w:r>
      <w:r>
        <w:rPr>
          <w:rFonts w:ascii="Times New Roman" w:eastAsia="Times New Roman" w:hAnsi="Times New Roman" w:cs="Times New Roman"/>
          <w:sz w:val="24"/>
          <w:szCs w:val="24"/>
          <w:highlight w:val="yellow"/>
        </w:rPr>
        <w:t xml:space="preserve"> - The US regulatory landscape is always changing, which gives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a chance to display its compliance know-how and provide solutions that adapt to industry-specific legislative needs.</w:t>
      </w:r>
    </w:p>
    <w:p w14:paraId="644DB65A" w14:textId="77777777" w:rsidR="005E2213" w:rsidRDefault="00604E69">
      <w:pPr>
        <w:spacing w:after="0" w:line="360" w:lineRule="auto"/>
        <w:jc w:val="both"/>
        <w:rPr>
          <w:rFonts w:ascii="Times New Roman" w:eastAsia="Times New Roman" w:hAnsi="Times New Roman" w:cs="Times New Roman"/>
          <w:color w:val="000000"/>
          <w:sz w:val="24"/>
          <w:szCs w:val="24"/>
          <w:highlight w:val="cyan"/>
        </w:rPr>
      </w:pPr>
      <w:r>
        <w:rPr>
          <w:rFonts w:ascii="Times New Roman" w:eastAsia="Times New Roman" w:hAnsi="Times New Roman" w:cs="Times New Roman"/>
          <w:b/>
          <w:color w:val="000000"/>
          <w:sz w:val="24"/>
          <w:szCs w:val="24"/>
        </w:rPr>
        <w:t>Threats </w:t>
      </w:r>
    </w:p>
    <w:p w14:paraId="145988D8" w14:textId="77777777" w:rsidR="005E2213" w:rsidRDefault="00604E69">
      <w:pPr>
        <w:numPr>
          <w:ilvl w:val="0"/>
          <w:numId w:val="6"/>
        </w:numPr>
        <w:spacing w:after="0" w:line="360" w:lineRule="auto"/>
        <w:jc w:val="both"/>
        <w:rPr>
          <w:rFonts w:ascii="Times New Roman" w:eastAsia="Times New Roman" w:hAnsi="Times New Roman" w:cs="Times New Roman"/>
          <w:color w:val="000000"/>
          <w:sz w:val="24"/>
          <w:szCs w:val="24"/>
          <w:highlight w:val="yellow"/>
        </w:rPr>
      </w:pPr>
      <w:r>
        <w:rPr>
          <w:rFonts w:ascii="Times New Roman" w:eastAsia="Times New Roman" w:hAnsi="Times New Roman" w:cs="Times New Roman"/>
          <w:b/>
          <w:i/>
          <w:color w:val="000000"/>
          <w:sz w:val="24"/>
          <w:szCs w:val="24"/>
          <w:highlight w:val="yellow"/>
        </w:rPr>
        <w:lastRenderedPageBreak/>
        <w:t xml:space="preserve">Competitiveness </w:t>
      </w:r>
      <w:r>
        <w:rPr>
          <w:rFonts w:ascii="Times New Roman" w:eastAsia="Times New Roman" w:hAnsi="Times New Roman" w:cs="Times New Roman"/>
          <w:color w:val="000000"/>
          <w:sz w:val="24"/>
          <w:szCs w:val="24"/>
          <w:highlight w:val="yellow"/>
        </w:rPr>
        <w:t xml:space="preserve">- </w:t>
      </w:r>
      <w:r>
        <w:rPr>
          <w:rFonts w:ascii="Times New Roman" w:eastAsia="Times New Roman" w:hAnsi="Times New Roman" w:cs="Times New Roman"/>
          <w:sz w:val="24"/>
          <w:szCs w:val="24"/>
          <w:highlight w:val="yellow"/>
        </w:rPr>
        <w:t>Market share and customer acquisition are at risk due to fierce rivalry in the fintech sector from both long-standing competitors and recent arrivals</w:t>
      </w:r>
      <w:r>
        <w:rPr>
          <w:rFonts w:ascii="Times New Roman" w:eastAsia="Times New Roman" w:hAnsi="Times New Roman" w:cs="Times New Roman"/>
          <w:color w:val="000000"/>
          <w:sz w:val="24"/>
          <w:szCs w:val="24"/>
          <w:highlight w:val="yellow"/>
        </w:rPr>
        <w:t>.</w:t>
      </w:r>
    </w:p>
    <w:p w14:paraId="49E37A65" w14:textId="77777777" w:rsidR="005E2213" w:rsidRDefault="00604E69">
      <w:pPr>
        <w:numPr>
          <w:ilvl w:val="0"/>
          <w:numId w:val="6"/>
        </w:num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sz w:val="24"/>
          <w:szCs w:val="24"/>
          <w:highlight w:val="yellow"/>
        </w:rPr>
        <w:t>Threats to Cybersecurity</w:t>
      </w:r>
      <w:r>
        <w:rPr>
          <w:rFonts w:ascii="Times New Roman" w:eastAsia="Times New Roman" w:hAnsi="Times New Roman" w:cs="Times New Roman"/>
          <w:sz w:val="24"/>
          <w:szCs w:val="24"/>
          <w:highlight w:val="yellow"/>
        </w:rPr>
        <w:t xml:space="preserve"> - Strong security measures are essential, given the increase in cyber threats. Any security breach has the potential to seriously harm the business's standing and clientele's confidence.</w:t>
      </w:r>
    </w:p>
    <w:p w14:paraId="36DB49D0" w14:textId="77777777" w:rsidR="005E2213" w:rsidRDefault="00604E69">
      <w:pPr>
        <w:numPr>
          <w:ilvl w:val="0"/>
          <w:numId w:val="6"/>
        </w:numPr>
        <w:spacing w:after="0" w:line="360" w:lineRule="auto"/>
        <w:jc w:val="both"/>
        <w:rPr>
          <w:rFonts w:ascii="Times New Roman" w:eastAsia="Times New Roman" w:hAnsi="Times New Roman" w:cs="Times New Roman"/>
          <w:color w:val="000000"/>
          <w:sz w:val="24"/>
          <w:szCs w:val="24"/>
          <w:highlight w:val="yellow"/>
        </w:rPr>
      </w:pPr>
      <w:r>
        <w:rPr>
          <w:rFonts w:ascii="Times New Roman" w:eastAsia="Times New Roman" w:hAnsi="Times New Roman" w:cs="Times New Roman"/>
          <w:b/>
          <w:i/>
          <w:color w:val="000000"/>
          <w:sz w:val="24"/>
          <w:szCs w:val="24"/>
          <w:highlight w:val="yellow"/>
        </w:rPr>
        <w:t>Fiscal Recession</w:t>
      </w:r>
      <w:r>
        <w:rPr>
          <w:rFonts w:ascii="Times New Roman" w:eastAsia="Times New Roman" w:hAnsi="Times New Roman" w:cs="Times New Roman"/>
          <w:color w:val="000000"/>
          <w:sz w:val="24"/>
          <w:szCs w:val="24"/>
          <w:highlight w:val="yellow"/>
        </w:rPr>
        <w:t xml:space="preserve"> - The demand for financial technology services may decline as a result of changing market circumstances, such as economic downturns or market instability, which can affect customer finances (</w:t>
      </w:r>
      <w:proofErr w:type="spellStart"/>
      <w:r>
        <w:rPr>
          <w:rFonts w:ascii="Times New Roman" w:eastAsia="Times New Roman" w:hAnsi="Times New Roman" w:cs="Times New Roman"/>
          <w:color w:val="000000"/>
          <w:sz w:val="24"/>
          <w:szCs w:val="24"/>
          <w:highlight w:val="yellow"/>
        </w:rPr>
        <w:t>Wójcik</w:t>
      </w:r>
      <w:proofErr w:type="spellEnd"/>
      <w:r>
        <w:rPr>
          <w:rFonts w:ascii="Times New Roman" w:eastAsia="Times New Roman" w:hAnsi="Times New Roman" w:cs="Times New Roman"/>
          <w:color w:val="000000"/>
          <w:sz w:val="24"/>
          <w:szCs w:val="24"/>
          <w:highlight w:val="yellow"/>
        </w:rPr>
        <w:t xml:space="preserve"> and </w:t>
      </w:r>
      <w:proofErr w:type="spellStart"/>
      <w:r>
        <w:rPr>
          <w:rFonts w:ascii="Times New Roman" w:eastAsia="Times New Roman" w:hAnsi="Times New Roman" w:cs="Times New Roman"/>
          <w:color w:val="000000"/>
          <w:sz w:val="24"/>
          <w:szCs w:val="24"/>
          <w:highlight w:val="yellow"/>
        </w:rPr>
        <w:t>Ioannou</w:t>
      </w:r>
      <w:proofErr w:type="spellEnd"/>
      <w:r>
        <w:rPr>
          <w:rFonts w:ascii="Times New Roman" w:eastAsia="Times New Roman" w:hAnsi="Times New Roman" w:cs="Times New Roman"/>
          <w:color w:val="000000"/>
          <w:sz w:val="24"/>
          <w:szCs w:val="24"/>
          <w:highlight w:val="yellow"/>
        </w:rPr>
        <w:t>, 2020).</w:t>
      </w:r>
    </w:p>
    <w:p w14:paraId="15AB713B" w14:textId="77777777" w:rsidR="005E2213" w:rsidRDefault="00604E69">
      <w:pPr>
        <w:numPr>
          <w:ilvl w:val="0"/>
          <w:numId w:val="6"/>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Geographical Aspects</w:t>
      </w:r>
      <w:r>
        <w:rPr>
          <w:rFonts w:ascii="Times New Roman" w:eastAsia="Times New Roman" w:hAnsi="Times New Roman" w:cs="Times New Roman"/>
          <w:color w:val="000000"/>
          <w:sz w:val="24"/>
          <w:szCs w:val="24"/>
        </w:rPr>
        <w:t xml:space="preserve"> - The business's foreign exchange operations and revenue may be affected by global issues like trade wars or fluctuations in currencies.</w:t>
      </w:r>
    </w:p>
    <w:p w14:paraId="6D238E8A" w14:textId="77777777" w:rsidR="005E2213" w:rsidRDefault="00604E69">
      <w:pPr>
        <w:pStyle w:val="Heading1"/>
        <w:spacing w:line="360" w:lineRule="auto"/>
      </w:pPr>
      <w:bookmarkStart w:id="7" w:name="_Toc149587110"/>
      <w:r>
        <w:t>Stakeholder Analysis and Evaluation of Expectations and Power Dynamics</w:t>
      </w:r>
      <w:bookmarkEnd w:id="7"/>
    </w:p>
    <w:p w14:paraId="0820477C"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Stakeholder theory, a cornerstone of corporate strategy, supports an organisation's interactions and connections with different parties with conflicting interests. Ed Freeman, a renowned personality noted for his prolific work on corporate social responsibility (CSR) and stakeholder theory, is at the forefront of the field. Stakeholders are essentially people or organisations that have an impact on or are impacted by the goals and deeds of an organisation (</w:t>
      </w:r>
      <w:proofErr w:type="spellStart"/>
      <w:r>
        <w:rPr>
          <w:rFonts w:ascii="Times New Roman" w:eastAsia="Times New Roman" w:hAnsi="Times New Roman" w:cs="Times New Roman"/>
          <w:sz w:val="24"/>
          <w:szCs w:val="24"/>
        </w:rPr>
        <w:t>Saizarbitoria</w:t>
      </w:r>
      <w:proofErr w:type="spellEnd"/>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2022). Their involvement and management are crucial for adopting sustainable business practices since they have a stake in the company and its operations.</w:t>
      </w:r>
    </w:p>
    <w:p w14:paraId="5963238E" w14:textId="77777777" w:rsidR="005E2213" w:rsidRDefault="00604E69">
      <w:pPr>
        <w:pStyle w:val="Heading2"/>
      </w:pPr>
      <w:bookmarkStart w:id="8" w:name="_Toc149587111"/>
      <w:r>
        <w:t>Stakeholders and their expectations</w:t>
      </w:r>
      <w:bookmarkEnd w:id="8"/>
    </w:p>
    <w:p w14:paraId="4B57F1AD"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Stakeholders in the context of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w:t>
      </w:r>
      <w:r>
        <w:rPr>
          <w:rFonts w:ascii="Times New Roman" w:eastAsia="Times New Roman" w:hAnsi="Times New Roman" w:cs="Times New Roman"/>
          <w:sz w:val="24"/>
          <w:szCs w:val="24"/>
        </w:rPr>
        <w:t xml:space="preserve"> a fintech business, include a wide group, each with specific expectations:</w:t>
      </w:r>
    </w:p>
    <w:p w14:paraId="07DF53B1" w14:textId="77777777" w:rsidR="005E2213" w:rsidRDefault="00604E69">
      <w:pPr>
        <w:spacing w:after="0" w:line="360" w:lineRule="auto"/>
        <w:jc w:val="both"/>
        <w:rPr>
          <w:rFonts w:ascii="Times New Roman" w:eastAsia="Times New Roman" w:hAnsi="Times New Roman" w:cs="Times New Roman"/>
          <w:b/>
          <w:sz w:val="24"/>
          <w:szCs w:val="24"/>
          <w:highlight w:val="yellow"/>
        </w:rPr>
      </w:pPr>
      <w:r>
        <w:rPr>
          <w:rFonts w:ascii="Times New Roman" w:eastAsia="Times New Roman" w:hAnsi="Times New Roman" w:cs="Times New Roman"/>
          <w:b/>
          <w:sz w:val="24"/>
          <w:szCs w:val="24"/>
          <w:highlight w:val="yellow"/>
        </w:rPr>
        <w:t xml:space="preserve">Internal Stakeholders </w:t>
      </w:r>
    </w:p>
    <w:p w14:paraId="1D9A589D" w14:textId="77777777" w:rsidR="005E2213" w:rsidRDefault="00604E69">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Investors and Shareholders: </w:t>
      </w:r>
      <w:r>
        <w:rPr>
          <w:rFonts w:ascii="Times New Roman" w:eastAsia="Times New Roman" w:hAnsi="Times New Roman" w:cs="Times New Roman"/>
          <w:sz w:val="24"/>
          <w:szCs w:val="24"/>
        </w:rPr>
        <w:t xml:space="preserve">To uphold the company's reputation, </w:t>
      </w:r>
      <w:proofErr w:type="gramStart"/>
      <w:r>
        <w:rPr>
          <w:rFonts w:ascii="Times New Roman" w:eastAsia="Times New Roman" w:hAnsi="Times New Roman" w:cs="Times New Roman"/>
          <w:sz w:val="24"/>
          <w:szCs w:val="24"/>
        </w:rPr>
        <w:t>They</w:t>
      </w:r>
      <w:proofErr w:type="gramEnd"/>
      <w:r>
        <w:rPr>
          <w:rFonts w:ascii="Times New Roman" w:eastAsia="Times New Roman" w:hAnsi="Times New Roman" w:cs="Times New Roman"/>
          <w:sz w:val="24"/>
          <w:szCs w:val="24"/>
        </w:rPr>
        <w:t xml:space="preserve"> want a healthy return on investment, long-term growth, and ethical business practices.</w:t>
      </w:r>
    </w:p>
    <w:p w14:paraId="45463210" w14:textId="77777777" w:rsidR="005E2213" w:rsidRDefault="00604E69">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Management and Staff: </w:t>
      </w:r>
      <w:r>
        <w:rPr>
          <w:rFonts w:ascii="Times New Roman" w:eastAsia="Times New Roman" w:hAnsi="Times New Roman" w:cs="Times New Roman"/>
          <w:sz w:val="24"/>
          <w:szCs w:val="24"/>
        </w:rPr>
        <w:t xml:space="preserve">aspire to fair compensation, chances for career advancement, a supportive workplace, and active participation in decision-making that is in line with the company's mission and values (Ahmad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w:t>
      </w:r>
    </w:p>
    <w:p w14:paraId="30FB5E0A" w14:textId="77777777" w:rsidR="005E2213" w:rsidRDefault="00604E69">
      <w:pPr>
        <w:spacing w:after="0" w:line="360" w:lineRule="auto"/>
        <w:jc w:val="both"/>
        <w:rPr>
          <w:rFonts w:ascii="Times New Roman" w:eastAsia="Times New Roman" w:hAnsi="Times New Roman" w:cs="Times New Roman"/>
          <w:b/>
          <w:sz w:val="24"/>
          <w:szCs w:val="24"/>
          <w:highlight w:val="yellow"/>
        </w:rPr>
      </w:pPr>
      <w:r>
        <w:rPr>
          <w:rFonts w:ascii="Times New Roman" w:eastAsia="Times New Roman" w:hAnsi="Times New Roman" w:cs="Times New Roman"/>
          <w:b/>
          <w:sz w:val="24"/>
          <w:szCs w:val="24"/>
          <w:highlight w:val="yellow"/>
        </w:rPr>
        <w:t>External Stakeholders</w:t>
      </w:r>
    </w:p>
    <w:p w14:paraId="36537163" w14:textId="77777777" w:rsidR="005E2213" w:rsidRDefault="00604E69">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Customers: </w:t>
      </w:r>
      <w:r>
        <w:rPr>
          <w:rFonts w:ascii="Times New Roman" w:eastAsia="Times New Roman" w:hAnsi="Times New Roman" w:cs="Times New Roman"/>
          <w:sz w:val="24"/>
          <w:szCs w:val="24"/>
        </w:rPr>
        <w:t>Customers should expect a wide selection of financial services that are tailored to their needs, as well as user-friendly digital interfaces, secure transactions, and affordable rates (</w:t>
      </w:r>
      <w:proofErr w:type="spellStart"/>
      <w:r>
        <w:rPr>
          <w:rFonts w:ascii="Times New Roman" w:eastAsia="Times New Roman" w:hAnsi="Times New Roman" w:cs="Times New Roman"/>
          <w:sz w:val="24"/>
          <w:szCs w:val="24"/>
        </w:rPr>
        <w:t>Harahap</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2023).</w:t>
      </w:r>
    </w:p>
    <w:p w14:paraId="3A31AEF1" w14:textId="77777777" w:rsidR="005E2213" w:rsidRDefault="00604E69">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 xml:space="preserve">Regulators and Government authorities: </w:t>
      </w:r>
      <w:r>
        <w:rPr>
          <w:rFonts w:ascii="Times New Roman" w:eastAsia="Times New Roman" w:hAnsi="Times New Roman" w:cs="Times New Roman"/>
          <w:sz w:val="24"/>
          <w:szCs w:val="24"/>
        </w:rPr>
        <w:t>Demand adherence to legal frameworks, data security, and financial laws compliance to ensure consumer protection and moral behaviour.</w:t>
      </w:r>
    </w:p>
    <w:p w14:paraId="1F11346F" w14:textId="77777777" w:rsidR="005E2213" w:rsidRDefault="00604E69">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Suppliers and Partners: </w:t>
      </w:r>
      <w:r>
        <w:rPr>
          <w:rFonts w:ascii="Times New Roman" w:eastAsia="Times New Roman" w:hAnsi="Times New Roman" w:cs="Times New Roman"/>
          <w:sz w:val="24"/>
          <w:szCs w:val="24"/>
        </w:rPr>
        <w:t>Be prepared for fair and on-time payments, open and honest commercial dealings, and a partnership that fosters trust and moral behaviour.</w:t>
      </w:r>
    </w:p>
    <w:p w14:paraId="72155AD7" w14:textId="77777777" w:rsidR="005E2213" w:rsidRDefault="00604E69">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Competitors: </w:t>
      </w:r>
      <w:r>
        <w:rPr>
          <w:rFonts w:ascii="Times New Roman" w:eastAsia="Times New Roman" w:hAnsi="Times New Roman" w:cs="Times New Roman"/>
          <w:sz w:val="24"/>
          <w:szCs w:val="24"/>
        </w:rPr>
        <w:t>To ensure a level playing field and moral business practices, expect fair competition, conformity to industry standards, and respect for intellectual property rights.</w:t>
      </w:r>
    </w:p>
    <w:p w14:paraId="384AE61D" w14:textId="77777777" w:rsidR="005E2213" w:rsidRDefault="00604E69">
      <w:pPr>
        <w:numPr>
          <w:ilvl w:val="0"/>
          <w:numId w:val="2"/>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Community and Society: </w:t>
      </w:r>
      <w:r>
        <w:rPr>
          <w:rFonts w:ascii="Times New Roman" w:eastAsia="Times New Roman" w:hAnsi="Times New Roman" w:cs="Times New Roman"/>
          <w:sz w:val="24"/>
          <w:szCs w:val="24"/>
        </w:rPr>
        <w:t>Keep an eye out for activities supporting ethical business practices and societal welfare, as well as environmental sustainability and beneficial contributions to society.</w:t>
      </w:r>
    </w:p>
    <w:p w14:paraId="2C6AB1B1" w14:textId="77777777" w:rsidR="005E2213" w:rsidRDefault="00604E69">
      <w:pPr>
        <w:pStyle w:val="Heading2"/>
      </w:pPr>
      <w:bookmarkStart w:id="9" w:name="_Toc149587112"/>
      <w:r>
        <w:t>Stakeholders Power</w:t>
      </w:r>
      <w:bookmarkEnd w:id="9"/>
    </w:p>
    <w:p w14:paraId="142F8DE6"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stakeholder engagement and strategy formulation require an understanding of stakeholder power and influence:</w:t>
      </w:r>
    </w:p>
    <w:p w14:paraId="7F6365AD" w14:textId="77777777" w:rsidR="005E2213" w:rsidRDefault="00604E69">
      <w:pPr>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High Power, High Interest:</w:t>
      </w:r>
      <w:r>
        <w:rPr>
          <w:rFonts w:ascii="Times New Roman" w:eastAsia="Times New Roman" w:hAnsi="Times New Roman" w:cs="Times New Roman"/>
          <w:sz w:val="24"/>
          <w:szCs w:val="24"/>
        </w:rPr>
        <w:t xml:space="preserve"> Strategically important stakeholders who demand a proactive approach to meet their expectations and keep their support. Examples include investors, customers, and regulators. </w:t>
      </w:r>
    </w:p>
    <w:p w14:paraId="234095BC" w14:textId="77777777" w:rsidR="005E2213" w:rsidRDefault="00604E69">
      <w:pPr>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High Power, Low Interest: </w:t>
      </w:r>
      <w:r>
        <w:rPr>
          <w:rFonts w:ascii="Times New Roman" w:eastAsia="Times New Roman" w:hAnsi="Times New Roman" w:cs="Times New Roman"/>
          <w:sz w:val="24"/>
          <w:szCs w:val="24"/>
        </w:rPr>
        <w:t>Need diligent observation and sporadic interaction to fix issues and preserve a positive industry reputation. Competitors and society are the stakeholders with High power and Low interest.</w:t>
      </w:r>
    </w:p>
    <w:p w14:paraId="7FBD18BF" w14:textId="77777777" w:rsidR="005E2213" w:rsidRDefault="00604E69">
      <w:pPr>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High Interest, Low Power: </w:t>
      </w:r>
      <w:r>
        <w:rPr>
          <w:rFonts w:ascii="Times New Roman" w:eastAsia="Times New Roman" w:hAnsi="Times New Roman" w:cs="Times New Roman"/>
          <w:sz w:val="24"/>
          <w:szCs w:val="24"/>
        </w:rPr>
        <w:t xml:space="preserve">Demand frequent updates and involvement to make sure their issues are addressed and their interests are represented if they have high interest but less power (Jeon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2018). competitors are the stakeholders with High interest and Low Power.</w:t>
      </w:r>
    </w:p>
    <w:p w14:paraId="146B5438" w14:textId="77777777" w:rsidR="005E2213" w:rsidRDefault="00604E69">
      <w:pPr>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Low Power, Low Interest: </w:t>
      </w:r>
      <w:r>
        <w:rPr>
          <w:rFonts w:ascii="Times New Roman" w:eastAsia="Times New Roman" w:hAnsi="Times New Roman" w:cs="Times New Roman"/>
          <w:sz w:val="24"/>
          <w:szCs w:val="24"/>
        </w:rPr>
        <w:t>Require periodic communication to update them on the company's endeavours and social contributions. The general public is an example of this type.</w:t>
      </w:r>
    </w:p>
    <w:p w14:paraId="748AB358" w14:textId="77777777" w:rsidR="005E2213" w:rsidRDefault="00604E69">
      <w:pPr>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Utilising the Power/interest Grid: </w:t>
      </w:r>
      <w:r>
        <w:rPr>
          <w:rFonts w:ascii="Times New Roman" w:eastAsia="Times New Roman" w:hAnsi="Times New Roman" w:cs="Times New Roman"/>
          <w:sz w:val="24"/>
          <w:szCs w:val="24"/>
        </w:rPr>
        <w:t xml:space="preserve">Using </w:t>
      </w:r>
      <w:proofErr w:type="spellStart"/>
      <w:r>
        <w:rPr>
          <w:rFonts w:ascii="Times New Roman" w:eastAsia="Times New Roman" w:hAnsi="Times New Roman" w:cs="Times New Roman"/>
          <w:sz w:val="24"/>
          <w:szCs w:val="24"/>
        </w:rPr>
        <w:t>Mendelow's</w:t>
      </w:r>
      <w:proofErr w:type="spellEnd"/>
      <w:r>
        <w:rPr>
          <w:rFonts w:ascii="Times New Roman" w:eastAsia="Times New Roman" w:hAnsi="Times New Roman" w:cs="Times New Roman"/>
          <w:sz w:val="24"/>
          <w:szCs w:val="24"/>
        </w:rPr>
        <w:t xml:space="preserve"> Power/Interest Grid, stakeholders can be grouped according to their power and interest, directing the most suitable engagement strategies (</w:t>
      </w:r>
      <w:proofErr w:type="spellStart"/>
      <w:r>
        <w:rPr>
          <w:rFonts w:ascii="Times New Roman" w:eastAsia="Times New Roman" w:hAnsi="Times New Roman" w:cs="Times New Roman"/>
          <w:sz w:val="24"/>
          <w:szCs w:val="24"/>
        </w:rPr>
        <w:t>Tjandra</w:t>
      </w:r>
      <w:proofErr w:type="spellEnd"/>
      <w:r>
        <w:rPr>
          <w:rFonts w:ascii="Times New Roman" w:eastAsia="Times New Roman" w:hAnsi="Times New Roman" w:cs="Times New Roman"/>
          <w:i/>
          <w:sz w:val="24"/>
          <w:szCs w:val="24"/>
        </w:rPr>
        <w:t xml:space="preserve"> et al., </w:t>
      </w:r>
      <w:r>
        <w:rPr>
          <w:rFonts w:ascii="Times New Roman" w:eastAsia="Times New Roman" w:hAnsi="Times New Roman" w:cs="Times New Roman"/>
          <w:sz w:val="24"/>
          <w:szCs w:val="24"/>
        </w:rPr>
        <w:t>2019).</w:t>
      </w:r>
    </w:p>
    <w:p w14:paraId="080F305B" w14:textId="77777777" w:rsidR="005E2213" w:rsidRDefault="00604E69">
      <w:pPr>
        <w:numPr>
          <w:ilvl w:val="0"/>
          <w:numId w:val="8"/>
        </w:num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Key Players:</w:t>
      </w:r>
      <w:r>
        <w:rPr>
          <w:rFonts w:ascii="Times New Roman" w:eastAsia="Times New Roman" w:hAnsi="Times New Roman" w:cs="Times New Roman"/>
          <w:sz w:val="24"/>
          <w:szCs w:val="24"/>
        </w:rPr>
        <w:t xml:space="preserve"> Participate actively, pursue their goals, and control their influence to affect positive outcomes. Examples include Investors and Regulators.</w:t>
      </w:r>
    </w:p>
    <w:p w14:paraId="49BED06D" w14:textId="77777777" w:rsidR="005E2213" w:rsidRDefault="00604E69">
      <w:pPr>
        <w:numPr>
          <w:ilvl w:val="0"/>
          <w:numId w:val="8"/>
        </w:num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Keep Informed: </w:t>
      </w:r>
      <w:r>
        <w:rPr>
          <w:rFonts w:ascii="Times New Roman" w:eastAsia="Times New Roman" w:hAnsi="Times New Roman" w:cs="Times New Roman"/>
          <w:sz w:val="24"/>
          <w:szCs w:val="24"/>
        </w:rPr>
        <w:t>Give frequent updates and keep an open line of contact to handle any issues. Competitors and society are the stakeholders for this type.</w:t>
      </w:r>
    </w:p>
    <w:p w14:paraId="384EB65F" w14:textId="77777777" w:rsidR="005E2213" w:rsidRDefault="00604E69">
      <w:pPr>
        <w:numPr>
          <w:ilvl w:val="0"/>
          <w:numId w:val="8"/>
        </w:num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Manage Closely: </w:t>
      </w:r>
      <w:r>
        <w:rPr>
          <w:rFonts w:ascii="Times New Roman" w:eastAsia="Times New Roman" w:hAnsi="Times New Roman" w:cs="Times New Roman"/>
          <w:sz w:val="24"/>
          <w:szCs w:val="24"/>
        </w:rPr>
        <w:t>To ensure that their interests are satisfied and concerns are addressed, maintain a balance between power dynamics and active participation. Competitors and society are the stakeholders in managing closely.</w:t>
      </w:r>
    </w:p>
    <w:p w14:paraId="3EB72D02" w14:textId="77777777" w:rsidR="005E2213" w:rsidRDefault="00604E69">
      <w:pPr>
        <w:numPr>
          <w:ilvl w:val="0"/>
          <w:numId w:val="8"/>
        </w:numPr>
        <w:spacing w:after="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Monitor:</w:t>
      </w:r>
      <w:r>
        <w:rPr>
          <w:rFonts w:ascii="Times New Roman" w:eastAsia="Times New Roman" w:hAnsi="Times New Roman" w:cs="Times New Roman"/>
          <w:sz w:val="24"/>
          <w:szCs w:val="24"/>
        </w:rPr>
        <w:t xml:space="preserve"> Keep an eye on their attitudes and interests, and get involved when it's important to avert reputational issues. Examples include the General Public.</w:t>
      </w:r>
    </w:p>
    <w:p w14:paraId="14467F0B" w14:textId="77777777" w:rsidR="005E2213" w:rsidRDefault="00604E69">
      <w:pPr>
        <w:spacing w:after="0"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AA94ED3" wp14:editId="4C41F5D4">
            <wp:extent cx="4700588" cy="3189386"/>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9"/>
                    <a:stretch>
                      <a:fillRect/>
                    </a:stretch>
                  </pic:blipFill>
                  <pic:spPr>
                    <a:xfrm>
                      <a:off x="0" y="0"/>
                      <a:ext cx="4700588" cy="3189386"/>
                    </a:xfrm>
                    <a:prstGeom prst="rect">
                      <a:avLst/>
                    </a:prstGeom>
                  </pic:spPr>
                </pic:pic>
              </a:graphicData>
            </a:graphic>
          </wp:inline>
        </w:drawing>
      </w:r>
    </w:p>
    <w:p w14:paraId="6F849040" w14:textId="77777777" w:rsidR="005E2213" w:rsidRDefault="00604E69">
      <w:pPr>
        <w:spacing w:after="0"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w:t>
      </w:r>
      <w:r>
        <w:rPr>
          <w:rFonts w:ascii="Times New Roman" w:eastAsia="Times New Roman" w:hAnsi="Times New Roman" w:cs="Times New Roman"/>
          <w:sz w:val="24"/>
          <w:szCs w:val="24"/>
        </w:rPr>
        <w:t>Stakeholder Analysis</w:t>
      </w:r>
    </w:p>
    <w:p w14:paraId="4B9EDD7D" w14:textId="77777777" w:rsidR="005E2213" w:rsidRDefault="00604E69">
      <w:pPr>
        <w:spacing w:after="0" w:line="360" w:lineRule="auto"/>
        <w:ind w:left="720"/>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sz w:val="24"/>
          <w:szCs w:val="24"/>
        </w:rPr>
        <w:t>Self-Made</w:t>
      </w:r>
    </w:p>
    <w:p w14:paraId="28A3D004"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a successful and ethical corporate operation, knowing stakeholders' importance and their varied requirements and thoughtfully including them is essential (</w:t>
      </w:r>
      <w:r>
        <w:rPr>
          <w:rFonts w:ascii="Times New Roman" w:eastAsia="Times New Roman" w:hAnsi="Times New Roman" w:cs="Times New Roman"/>
          <w:color w:val="222222"/>
          <w:sz w:val="24"/>
          <w:szCs w:val="24"/>
          <w:highlight w:val="white"/>
        </w:rPr>
        <w:t>Ferrell and Fraedrich, 2021)</w:t>
      </w:r>
      <w:r>
        <w:rPr>
          <w:rFonts w:ascii="Times New Roman" w:eastAsia="Times New Roman" w:hAnsi="Times New Roman" w:cs="Times New Roman"/>
          <w:sz w:val="24"/>
          <w:szCs w:val="24"/>
        </w:rPr>
        <w:t>. Companies can create a business model that is more inclusive, responsible, and sustainable by valuing stakeholders and taking into account their opinions.</w:t>
      </w:r>
    </w:p>
    <w:p w14:paraId="2F6FE77F" w14:textId="77777777" w:rsidR="005E2213" w:rsidRDefault="00604E69">
      <w:pPr>
        <w:pStyle w:val="Heading1"/>
        <w:spacing w:line="360" w:lineRule="auto"/>
      </w:pPr>
      <w:bookmarkStart w:id="10" w:name="_Toc149587113"/>
      <w:r>
        <w:t>Propose a new strategy.</w:t>
      </w:r>
      <w:bookmarkEnd w:id="10"/>
      <w:r>
        <w:t xml:space="preserve"> </w:t>
      </w:r>
    </w:p>
    <w:p w14:paraId="7310B5E5" w14:textId="77777777" w:rsidR="005E2213" w:rsidRDefault="005E2213">
      <w:pPr>
        <w:spacing w:after="0" w:line="240" w:lineRule="auto"/>
        <w:jc w:val="both"/>
        <w:rPr>
          <w:rFonts w:ascii="Times New Roman" w:eastAsia="Times New Roman" w:hAnsi="Times New Roman" w:cs="Times New Roman"/>
          <w:b/>
          <w:color w:val="000000"/>
          <w:sz w:val="24"/>
          <w:szCs w:val="24"/>
        </w:rPr>
      </w:pPr>
    </w:p>
    <w:p w14:paraId="631F0C53" w14:textId="77777777" w:rsidR="005E2213" w:rsidRDefault="00604E69">
      <w:pPr>
        <w:spacing w:after="0" w:line="24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noProof/>
          <w:color w:val="000000"/>
          <w:sz w:val="24"/>
          <w:szCs w:val="24"/>
        </w:rPr>
        <w:lastRenderedPageBreak/>
        <w:drawing>
          <wp:inline distT="0" distB="0" distL="0" distR="0" wp14:anchorId="1980A58D" wp14:editId="775BDC66">
            <wp:extent cx="5289235" cy="2501819"/>
            <wp:effectExtent l="0" t="0" r="0" b="0"/>
            <wp:docPr id="5" name="image2.png" descr="https://lh3.googleusercontent.com/rsozy-uGEEht8UEeWEfekZRyQmcw_nJ3_GmKe08JbzCkjPtvuQAgtOtORVPuDKF9TAN742uDVCIPhs2a3Z07MZTDAq8KiMB2VWbcMdaKBUvSElSkAeMlHLLDgpPyklcCs96qEhCZAds3XhmPOdJ7g24"/>
            <wp:cNvGraphicFramePr/>
            <a:graphic xmlns:a="http://schemas.openxmlformats.org/drawingml/2006/main">
              <a:graphicData uri="http://schemas.openxmlformats.org/drawingml/2006/picture">
                <pic:pic xmlns:pic="http://schemas.openxmlformats.org/drawingml/2006/picture">
                  <pic:nvPicPr>
                    <pic:cNvPr id="5" name="image2.png" descr="https://lh3.googleusercontent.com/rsozy-uGEEht8UEeWEfekZRyQmcw_nJ3_GmKe08JbzCkjPtvuQAgtOtORVPuDKF9TAN742uDVCIPhs2a3Z07MZTDAq8KiMB2VWbcMdaKBUvSElSkAeMlHLLDgpPyklcCs96qEhCZAds3XhmPOdJ7g24"/>
                    <pic:cNvPicPr/>
                  </pic:nvPicPr>
                  <pic:blipFill>
                    <a:blip r:embed="rId10"/>
                    <a:stretch>
                      <a:fillRect/>
                    </a:stretch>
                  </pic:blipFill>
                  <pic:spPr>
                    <a:xfrm>
                      <a:off x="0" y="0"/>
                      <a:ext cx="5289235" cy="2501819"/>
                    </a:xfrm>
                    <a:prstGeom prst="rect">
                      <a:avLst/>
                    </a:prstGeom>
                  </pic:spPr>
                </pic:pic>
              </a:graphicData>
            </a:graphic>
          </wp:inline>
        </w:drawing>
      </w:r>
    </w:p>
    <w:p w14:paraId="3928A8D7" w14:textId="77777777" w:rsidR="005E2213" w:rsidRDefault="005E2213">
      <w:pPr>
        <w:spacing w:after="0" w:line="240" w:lineRule="auto"/>
        <w:jc w:val="center"/>
        <w:rPr>
          <w:rFonts w:ascii="Times New Roman" w:eastAsia="Times New Roman" w:hAnsi="Times New Roman" w:cs="Times New Roman"/>
          <w:b/>
          <w:color w:val="000000"/>
          <w:sz w:val="24"/>
          <w:szCs w:val="24"/>
        </w:rPr>
      </w:pPr>
    </w:p>
    <w:p w14:paraId="67E20E07" w14:textId="77777777" w:rsidR="005E2213" w:rsidRDefault="00604E69">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 xml:space="preserve">Figure: </w:t>
      </w:r>
      <w:r>
        <w:rPr>
          <w:rFonts w:ascii="Times New Roman" w:eastAsia="Times New Roman" w:hAnsi="Times New Roman" w:cs="Times New Roman"/>
          <w:color w:val="000000"/>
          <w:sz w:val="24"/>
          <w:szCs w:val="24"/>
        </w:rPr>
        <w:t>Balanced Scorecard</w:t>
      </w:r>
    </w:p>
    <w:p w14:paraId="66411F26" w14:textId="77777777" w:rsidR="005E2213" w:rsidRDefault="00604E69">
      <w:pPr>
        <w:spacing w:after="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color w:val="000000"/>
          <w:sz w:val="24"/>
          <w:szCs w:val="24"/>
        </w:rPr>
        <w:t xml:space="preserve">Source: </w:t>
      </w:r>
      <w:r>
        <w:rPr>
          <w:rFonts w:ascii="Times New Roman" w:eastAsia="Times New Roman" w:hAnsi="Times New Roman" w:cs="Times New Roman"/>
          <w:color w:val="000000"/>
          <w:sz w:val="24"/>
          <w:szCs w:val="24"/>
        </w:rPr>
        <w:t>Self-made</w:t>
      </w:r>
    </w:p>
    <w:p w14:paraId="6B54D144" w14:textId="77777777" w:rsidR="005E2213" w:rsidRDefault="005E2213">
      <w:pPr>
        <w:spacing w:after="0" w:line="240" w:lineRule="auto"/>
        <w:rPr>
          <w:rFonts w:ascii="Times New Roman" w:eastAsia="Times New Roman" w:hAnsi="Times New Roman" w:cs="Times New Roman"/>
          <w:sz w:val="24"/>
          <w:szCs w:val="24"/>
        </w:rPr>
      </w:pPr>
    </w:p>
    <w:p w14:paraId="2FECFD17"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color w:val="000000"/>
          <w:sz w:val="24"/>
          <w:szCs w:val="24"/>
        </w:rPr>
        <w:t xml:space="preserve"> balanced scorecard is defined as strategic planning, and it includes the management system that is being used in business and various industries, mainly for aligning. </w:t>
      </w:r>
      <w:r>
        <w:rPr>
          <w:rFonts w:ascii="Times New Roman" w:eastAsia="Times New Roman" w:hAnsi="Times New Roman" w:cs="Times New Roman"/>
          <w:sz w:val="24"/>
          <w:szCs w:val="24"/>
        </w:rPr>
        <w:t>T</w:t>
      </w:r>
      <w:r>
        <w:rPr>
          <w:rFonts w:ascii="Times New Roman" w:eastAsia="Times New Roman" w:hAnsi="Times New Roman" w:cs="Times New Roman"/>
          <w:color w:val="000000"/>
          <w:sz w:val="24"/>
          <w:szCs w:val="24"/>
        </w:rPr>
        <w:t xml:space="preserve">he business activities along with the vision and the strategies of the organisation and then improving the internal and external communications. There are seven main elements which are: </w:t>
      </w:r>
    </w:p>
    <w:p w14:paraId="31B617AD"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00000"/>
          <w:sz w:val="24"/>
          <w:szCs w:val="24"/>
        </w:rPr>
        <w:t>Strategic Objectives: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highlight w:val="yellow"/>
        </w:rPr>
        <w:t xml:space="preserve">Within the eighteen months that follow, diversification of markets into a minimum of two additional industrial sectors must be a part of </w:t>
      </w:r>
      <w:r w:rsidR="006A5367">
        <w:rPr>
          <w:rFonts w:ascii="Times New Roman" w:eastAsia="Times New Roman" w:hAnsi="Times New Roman" w:cs="Times New Roman"/>
          <w:color w:val="000000"/>
          <w:sz w:val="24"/>
          <w:szCs w:val="24"/>
          <w:highlight w:val="yellow"/>
        </w:rPr>
        <w:t>PRECZN</w:t>
      </w:r>
      <w:r>
        <w:rPr>
          <w:rFonts w:ascii="Times New Roman" w:eastAsia="Times New Roman" w:hAnsi="Times New Roman" w:cs="Times New Roman"/>
          <w:color w:val="000000"/>
          <w:sz w:val="24"/>
          <w:szCs w:val="24"/>
          <w:highlight w:val="yellow"/>
        </w:rPr>
        <w:t>'s new strategy</w:t>
      </w:r>
      <w:r>
        <w:rPr>
          <w:rFonts w:ascii="Times New Roman" w:eastAsia="Times New Roman" w:hAnsi="Times New Roman" w:cs="Times New Roman"/>
          <w:sz w:val="24"/>
          <w:szCs w:val="24"/>
          <w:highlight w:val="yellow"/>
        </w:rPr>
        <w:t>, and</w:t>
      </w:r>
      <w:r>
        <w:rPr>
          <w:rFonts w:ascii="Times New Roman" w:eastAsia="Times New Roman" w:hAnsi="Times New Roman" w:cs="Times New Roman"/>
          <w:color w:val="000000"/>
          <w:sz w:val="24"/>
          <w:szCs w:val="24"/>
          <w:highlight w:val="yellow"/>
        </w:rPr>
        <w:t xml:space="preserve"> improve their technological innovation in the next years by introducing fresh, tech-driven solutions for both current and future industries (</w:t>
      </w:r>
      <w:proofErr w:type="spellStart"/>
      <w:r>
        <w:rPr>
          <w:rFonts w:ascii="Times New Roman" w:eastAsia="Times New Roman" w:hAnsi="Times New Roman" w:cs="Times New Roman"/>
          <w:color w:val="000000"/>
          <w:sz w:val="24"/>
          <w:szCs w:val="24"/>
          <w:highlight w:val="yellow"/>
        </w:rPr>
        <w:t>Steiber</w:t>
      </w:r>
      <w:proofErr w:type="spellEnd"/>
      <w:r>
        <w:rPr>
          <w:rFonts w:ascii="Times New Roman" w:eastAsia="Times New Roman" w:hAnsi="Times New Roman" w:cs="Times New Roman"/>
          <w:color w:val="000000"/>
          <w:sz w:val="24"/>
          <w:szCs w:val="24"/>
          <w:highlight w:val="yellow"/>
        </w:rPr>
        <w:t xml:space="preserve">, </w:t>
      </w:r>
      <w:proofErr w:type="spellStart"/>
      <w:r>
        <w:rPr>
          <w:rFonts w:ascii="Times New Roman" w:eastAsia="Times New Roman" w:hAnsi="Times New Roman" w:cs="Times New Roman"/>
          <w:color w:val="000000"/>
          <w:sz w:val="24"/>
          <w:szCs w:val="24"/>
          <w:highlight w:val="yellow"/>
        </w:rPr>
        <w:t>Alänge</w:t>
      </w:r>
      <w:proofErr w:type="spellEnd"/>
      <w:r>
        <w:rPr>
          <w:rFonts w:ascii="Times New Roman" w:eastAsia="Times New Roman" w:hAnsi="Times New Roman" w:cs="Times New Roman"/>
          <w:color w:val="000000"/>
          <w:sz w:val="24"/>
          <w:szCs w:val="24"/>
          <w:highlight w:val="yellow"/>
        </w:rPr>
        <w:t xml:space="preserve">, Ghosh, and Goncalves, 2021). Within the next two quarters, the </w:t>
      </w:r>
      <w:r>
        <w:rPr>
          <w:rFonts w:ascii="Times New Roman" w:eastAsia="Times New Roman" w:hAnsi="Times New Roman" w:cs="Times New Roman"/>
          <w:sz w:val="24"/>
          <w:szCs w:val="24"/>
          <w:highlight w:val="yellow"/>
        </w:rPr>
        <w:t>organisation</w:t>
      </w:r>
      <w:r>
        <w:rPr>
          <w:rFonts w:ascii="Times New Roman" w:eastAsia="Times New Roman" w:hAnsi="Times New Roman" w:cs="Times New Roman"/>
          <w:color w:val="000000"/>
          <w:sz w:val="24"/>
          <w:szCs w:val="24"/>
          <w:highlight w:val="yellow"/>
        </w:rPr>
        <w:t xml:space="preserve"> has to improve product functioning and customer happiness by twenty per cent. </w:t>
      </w:r>
    </w:p>
    <w:p w14:paraId="31B703CB" w14:textId="77777777" w:rsidR="005E2213" w:rsidRDefault="00604E69">
      <w:p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color w:val="0E101A"/>
          <w:sz w:val="24"/>
          <w:szCs w:val="24"/>
        </w:rPr>
        <w:t>Key performance indicators:</w:t>
      </w:r>
      <w:r>
        <w:rPr>
          <w:rFonts w:ascii="Times New Roman" w:eastAsia="Times New Roman" w:hAnsi="Times New Roman" w:cs="Times New Roman"/>
          <w:color w:val="0E101A"/>
          <w:sz w:val="24"/>
          <w:szCs w:val="24"/>
        </w:rPr>
        <w:t xml:space="preserve"> </w:t>
      </w:r>
      <w:r>
        <w:rPr>
          <w:rFonts w:ascii="Times New Roman" w:eastAsia="Times New Roman" w:hAnsi="Times New Roman" w:cs="Times New Roman"/>
          <w:color w:val="0E101A"/>
          <w:sz w:val="24"/>
          <w:szCs w:val="24"/>
          <w:highlight w:val="yellow"/>
        </w:rPr>
        <w:t xml:space="preserve">New KPIs concentrate on important areas to improve </w:t>
      </w:r>
      <w:r w:rsidR="006A5367">
        <w:rPr>
          <w:rFonts w:ascii="Times New Roman" w:eastAsia="Times New Roman" w:hAnsi="Times New Roman" w:cs="Times New Roman"/>
          <w:color w:val="0E101A"/>
          <w:sz w:val="24"/>
          <w:szCs w:val="24"/>
          <w:highlight w:val="yellow"/>
        </w:rPr>
        <w:t>PRECZN</w:t>
      </w:r>
      <w:r>
        <w:rPr>
          <w:rFonts w:ascii="Times New Roman" w:eastAsia="Times New Roman" w:hAnsi="Times New Roman" w:cs="Times New Roman"/>
          <w:color w:val="0E101A"/>
          <w:sz w:val="24"/>
          <w:szCs w:val="24"/>
          <w:highlight w:val="yellow"/>
        </w:rPr>
        <w:t>'s performance. A specified rise in revenue rate, supported by increased client lifetime worth and profitability margins, is the focal point of financial objectives. Tracking client acquisition costs, lowering churn rates, and improving Net Promoter Scores are examples of customer-centric KPIs. From an operational standpoint, the approach prioritises a shorter time to marketplace for new goods, maintaining high service availability, and strict quality control (</w:t>
      </w:r>
      <w:proofErr w:type="spellStart"/>
      <w:r>
        <w:rPr>
          <w:rFonts w:ascii="Times New Roman" w:eastAsia="Times New Roman" w:hAnsi="Times New Roman" w:cs="Times New Roman"/>
          <w:color w:val="0E101A"/>
          <w:sz w:val="24"/>
          <w:szCs w:val="24"/>
          <w:highlight w:val="yellow"/>
        </w:rPr>
        <w:t>Thangaiah</w:t>
      </w:r>
      <w:proofErr w:type="spellEnd"/>
      <w:r>
        <w:rPr>
          <w:rFonts w:ascii="Times New Roman" w:eastAsia="Times New Roman" w:hAnsi="Times New Roman" w:cs="Times New Roman"/>
          <w:color w:val="0E101A"/>
          <w:sz w:val="24"/>
          <w:szCs w:val="24"/>
          <w:highlight w:val="yellow"/>
        </w:rPr>
        <w:t xml:space="preserve">, Sharma, and </w:t>
      </w:r>
      <w:proofErr w:type="spellStart"/>
      <w:r>
        <w:rPr>
          <w:rFonts w:ascii="Times New Roman" w:eastAsia="Times New Roman" w:hAnsi="Times New Roman" w:cs="Times New Roman"/>
          <w:color w:val="0E101A"/>
          <w:sz w:val="24"/>
          <w:szCs w:val="24"/>
          <w:highlight w:val="yellow"/>
        </w:rPr>
        <w:t>Sundharam</w:t>
      </w:r>
      <w:proofErr w:type="spellEnd"/>
      <w:r>
        <w:rPr>
          <w:rFonts w:ascii="Times New Roman" w:eastAsia="Times New Roman" w:hAnsi="Times New Roman" w:cs="Times New Roman"/>
          <w:color w:val="0E101A"/>
          <w:sz w:val="24"/>
          <w:szCs w:val="24"/>
          <w:highlight w:val="yellow"/>
        </w:rPr>
        <w:t xml:space="preserve">, 2018). To better link individual actions with organisational goals and efficiency, worker-focused KPIs include more training hours, greater staff happiness, and more acute attention to productivity measures. </w:t>
      </w:r>
    </w:p>
    <w:p w14:paraId="55194236"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color w:val="0E101A"/>
          <w:sz w:val="24"/>
          <w:szCs w:val="24"/>
        </w:rPr>
        <w:t>Cascading:</w:t>
      </w:r>
      <w:r>
        <w:rPr>
          <w:rFonts w:ascii="Times New Roman" w:eastAsia="Times New Roman" w:hAnsi="Times New Roman" w:cs="Times New Roman"/>
          <w:color w:val="0E101A"/>
          <w:sz w:val="24"/>
          <w:szCs w:val="24"/>
        </w:rPr>
        <w:t xml:space="preserve"> </w:t>
      </w:r>
      <w:r w:rsidR="006A5367">
        <w:rPr>
          <w:rFonts w:ascii="Times New Roman" w:eastAsia="Times New Roman" w:hAnsi="Times New Roman" w:cs="Times New Roman"/>
          <w:color w:val="0E101A"/>
          <w:sz w:val="24"/>
          <w:szCs w:val="24"/>
          <w:highlight w:val="yellow"/>
        </w:rPr>
        <w:t>PRECZN</w:t>
      </w:r>
      <w:r>
        <w:rPr>
          <w:rFonts w:ascii="Times New Roman" w:eastAsia="Times New Roman" w:hAnsi="Times New Roman" w:cs="Times New Roman"/>
          <w:color w:val="0E101A"/>
          <w:sz w:val="24"/>
          <w:szCs w:val="24"/>
          <w:highlight w:val="yellow"/>
        </w:rPr>
        <w:t xml:space="preserve">'s cascade approach involves senior management overseeing technological advancement and diversification of market projects to ensure consistency with </w:t>
      </w:r>
      <w:r>
        <w:rPr>
          <w:rFonts w:ascii="Times New Roman" w:eastAsia="Times New Roman" w:hAnsi="Times New Roman" w:cs="Times New Roman"/>
          <w:color w:val="0E101A"/>
          <w:sz w:val="24"/>
          <w:szCs w:val="24"/>
          <w:highlight w:val="yellow"/>
        </w:rPr>
        <w:lastRenderedPageBreak/>
        <w:t xml:space="preserve">profitable growth objectives. Mid-level executives supervise division objectives and place a strong emphasis on customer happiness, innovation in products, and operational effectiveness. They help frontline staff members meet key performance indicators (KPIs) related to client happiness, service dependability, and time-to-market. By concentrating on both personal and team-specific KPIs, frontline staff members help to achieve these goals while making sure that all efforts are in accordance with the company's overall aims and strategic targets (Clyne and </w:t>
      </w:r>
      <w:proofErr w:type="spellStart"/>
      <w:r>
        <w:rPr>
          <w:rFonts w:ascii="Times New Roman" w:eastAsia="Times New Roman" w:hAnsi="Times New Roman" w:cs="Times New Roman"/>
          <w:color w:val="0E101A"/>
          <w:sz w:val="24"/>
          <w:szCs w:val="24"/>
          <w:highlight w:val="yellow"/>
        </w:rPr>
        <w:t>Deeny</w:t>
      </w:r>
      <w:proofErr w:type="spellEnd"/>
      <w:r>
        <w:rPr>
          <w:rFonts w:ascii="Times New Roman" w:eastAsia="Times New Roman" w:hAnsi="Times New Roman" w:cs="Times New Roman"/>
          <w:color w:val="0E101A"/>
          <w:sz w:val="24"/>
          <w:szCs w:val="24"/>
          <w:highlight w:val="yellow"/>
        </w:rPr>
        <w:t>, 2018).</w:t>
      </w:r>
      <w:r>
        <w:rPr>
          <w:rFonts w:ascii="Times New Roman" w:eastAsia="Times New Roman" w:hAnsi="Times New Roman" w:cs="Times New Roman"/>
          <w:color w:val="0E101A"/>
          <w:sz w:val="24"/>
          <w:szCs w:val="24"/>
        </w:rPr>
        <w:t xml:space="preserve"> </w:t>
      </w:r>
    </w:p>
    <w:p w14:paraId="450DE5B0" w14:textId="77777777" w:rsidR="005E2213" w:rsidRDefault="00604E69">
      <w:p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color w:val="000000"/>
          <w:sz w:val="24"/>
          <w:szCs w:val="24"/>
        </w:rPr>
        <w:t xml:space="preserve">The financial perspectives: </w:t>
      </w:r>
      <w:r>
        <w:rPr>
          <w:rFonts w:ascii="Times New Roman" w:eastAsia="Times New Roman" w:hAnsi="Times New Roman" w:cs="Times New Roman"/>
          <w:color w:val="000000"/>
          <w:sz w:val="24"/>
          <w:szCs w:val="24"/>
          <w:highlight w:val="yellow"/>
        </w:rPr>
        <w:t xml:space="preserve">The goal of </w:t>
      </w:r>
      <w:r w:rsidR="006A5367">
        <w:rPr>
          <w:rFonts w:ascii="Times New Roman" w:eastAsia="Times New Roman" w:hAnsi="Times New Roman" w:cs="Times New Roman"/>
          <w:color w:val="000000"/>
          <w:sz w:val="24"/>
          <w:szCs w:val="24"/>
          <w:highlight w:val="yellow"/>
        </w:rPr>
        <w:t>PRECZN</w:t>
      </w:r>
      <w:r>
        <w:rPr>
          <w:rFonts w:ascii="Times New Roman" w:eastAsia="Times New Roman" w:hAnsi="Times New Roman" w:cs="Times New Roman"/>
          <w:color w:val="000000"/>
          <w:sz w:val="24"/>
          <w:szCs w:val="24"/>
          <w:highlight w:val="yellow"/>
        </w:rPr>
        <w:t xml:space="preserve">'s new financial strategy is to </w:t>
      </w:r>
      <w:r>
        <w:rPr>
          <w:rFonts w:ascii="Times New Roman" w:eastAsia="Times New Roman" w:hAnsi="Times New Roman" w:cs="Times New Roman"/>
          <w:sz w:val="24"/>
          <w:szCs w:val="24"/>
          <w:highlight w:val="yellow"/>
        </w:rPr>
        <w:t>maximise</w:t>
      </w:r>
      <w:r>
        <w:rPr>
          <w:rFonts w:ascii="Times New Roman" w:eastAsia="Times New Roman" w:hAnsi="Times New Roman" w:cs="Times New Roman"/>
          <w:color w:val="000000"/>
          <w:sz w:val="24"/>
          <w:szCs w:val="24"/>
          <w:highlight w:val="yellow"/>
        </w:rPr>
        <w:t xml:space="preserve"> revenue expansion by diversifying and </w:t>
      </w:r>
      <w:r>
        <w:rPr>
          <w:rFonts w:ascii="Times New Roman" w:eastAsia="Times New Roman" w:hAnsi="Times New Roman" w:cs="Times New Roman"/>
          <w:sz w:val="24"/>
          <w:szCs w:val="24"/>
          <w:highlight w:val="yellow"/>
        </w:rPr>
        <w:t>minimising</w:t>
      </w:r>
      <w:r>
        <w:rPr>
          <w:rFonts w:ascii="Times New Roman" w:eastAsia="Times New Roman" w:hAnsi="Times New Roman" w:cs="Times New Roman"/>
          <w:color w:val="000000"/>
          <w:sz w:val="24"/>
          <w:szCs w:val="24"/>
          <w:highlight w:val="yellow"/>
        </w:rPr>
        <w:t xml:space="preserve"> operating expenses. This entails improving profitability, cutting down on client acquisition expenses, and establishing precise goals for revenue growth from emerging markets. In order to guarantee efficient resource deployment and long-term financial stability, the plan also places a strong emphasis on evaluating and </w:t>
      </w:r>
      <w:r>
        <w:rPr>
          <w:rFonts w:ascii="Times New Roman" w:eastAsia="Times New Roman" w:hAnsi="Times New Roman" w:cs="Times New Roman"/>
          <w:sz w:val="24"/>
          <w:szCs w:val="24"/>
          <w:highlight w:val="yellow"/>
        </w:rPr>
        <w:t>optimising</w:t>
      </w:r>
      <w:r>
        <w:rPr>
          <w:rFonts w:ascii="Times New Roman" w:eastAsia="Times New Roman" w:hAnsi="Times New Roman" w:cs="Times New Roman"/>
          <w:color w:val="000000"/>
          <w:sz w:val="24"/>
          <w:szCs w:val="24"/>
          <w:highlight w:val="yellow"/>
        </w:rPr>
        <w:t xml:space="preserve"> return on investments.</w:t>
      </w:r>
    </w:p>
    <w:p w14:paraId="41316322" w14:textId="77777777" w:rsidR="005E2213" w:rsidRDefault="00604E69">
      <w:pPr>
        <w:spacing w:after="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b/>
          <w:i/>
          <w:color w:val="000000"/>
          <w:sz w:val="24"/>
          <w:szCs w:val="24"/>
        </w:rPr>
        <w:t>The employee perspective:</w:t>
      </w:r>
      <w:r>
        <w:rPr>
          <w:rFonts w:ascii="Times New Roman" w:eastAsia="Times New Roman" w:hAnsi="Times New Roman" w:cs="Times New Roman"/>
          <w:color w:val="000000"/>
          <w:sz w:val="24"/>
          <w:szCs w:val="24"/>
        </w:rPr>
        <w:t xml:space="preserve"> The employees of the company are happy to work in the environment </w:t>
      </w:r>
      <w:r>
        <w:rPr>
          <w:rFonts w:ascii="Times New Roman" w:eastAsia="Times New Roman" w:hAnsi="Times New Roman" w:cs="Times New Roman"/>
          <w:sz w:val="24"/>
          <w:szCs w:val="24"/>
        </w:rPr>
        <w:t>that</w:t>
      </w:r>
      <w:r>
        <w:rPr>
          <w:rFonts w:ascii="Times New Roman" w:eastAsia="Times New Roman" w:hAnsi="Times New Roman" w:cs="Times New Roman"/>
          <w:color w:val="000000"/>
          <w:sz w:val="24"/>
          <w:szCs w:val="24"/>
        </w:rPr>
        <w:t xml:space="preserve"> the company is offering. They help the employees in generating new ideas and make tangible and impactful customer experiences. </w:t>
      </w:r>
      <w:r>
        <w:rPr>
          <w:rFonts w:ascii="Times New Roman" w:eastAsia="Times New Roman" w:hAnsi="Times New Roman" w:cs="Times New Roman"/>
          <w:color w:val="000000"/>
          <w:sz w:val="24"/>
          <w:szCs w:val="24"/>
          <w:highlight w:val="yellow"/>
        </w:rPr>
        <w:t xml:space="preserve">Improving worker satisfaction and improving their skills is the focus of </w:t>
      </w:r>
      <w:r w:rsidR="006A5367">
        <w:rPr>
          <w:rFonts w:ascii="Times New Roman" w:eastAsia="Times New Roman" w:hAnsi="Times New Roman" w:cs="Times New Roman"/>
          <w:color w:val="000000"/>
          <w:sz w:val="24"/>
          <w:szCs w:val="24"/>
          <w:highlight w:val="yellow"/>
        </w:rPr>
        <w:t>PRECZN</w:t>
      </w:r>
      <w:r>
        <w:rPr>
          <w:rFonts w:ascii="Times New Roman" w:eastAsia="Times New Roman" w:hAnsi="Times New Roman" w:cs="Times New Roman"/>
          <w:color w:val="000000"/>
          <w:sz w:val="24"/>
          <w:szCs w:val="24"/>
          <w:highlight w:val="yellow"/>
        </w:rPr>
        <w:t>'s employee strategy. The company's goal is to improve overall worker happiness ratios through the implementation of focused feedback systems, a rise in training hours, and a variety of educational possibilities (</w:t>
      </w:r>
      <w:proofErr w:type="spellStart"/>
      <w:r>
        <w:rPr>
          <w:rFonts w:ascii="Times New Roman" w:eastAsia="Times New Roman" w:hAnsi="Times New Roman" w:cs="Times New Roman"/>
          <w:color w:val="000000"/>
          <w:sz w:val="24"/>
          <w:szCs w:val="24"/>
          <w:highlight w:val="yellow"/>
        </w:rPr>
        <w:t>Kefe</w:t>
      </w:r>
      <w:proofErr w:type="spellEnd"/>
      <w:r>
        <w:rPr>
          <w:rFonts w:ascii="Times New Roman" w:eastAsia="Times New Roman" w:hAnsi="Times New Roman" w:cs="Times New Roman"/>
          <w:color w:val="000000"/>
          <w:sz w:val="24"/>
          <w:szCs w:val="24"/>
          <w:highlight w:val="yellow"/>
        </w:rPr>
        <w:t>, 2019). The plan has a strong emphasis on increasing employee involvement and morale as well as creating a productive workplace that supports development and connection with business goals.</w:t>
      </w:r>
    </w:p>
    <w:p w14:paraId="1EB4F329" w14:textId="77777777" w:rsidR="005E2213" w:rsidRDefault="00604E69">
      <w:pPr>
        <w:spacing w:after="0" w:line="360" w:lineRule="auto"/>
        <w:jc w:val="both"/>
      </w:pPr>
      <w:r>
        <w:rPr>
          <w:rFonts w:ascii="Times New Roman" w:eastAsia="Times New Roman" w:hAnsi="Times New Roman" w:cs="Times New Roman"/>
          <w:b/>
          <w:i/>
          <w:color w:val="000000"/>
          <w:sz w:val="24"/>
          <w:szCs w:val="24"/>
        </w:rPr>
        <w:t>The operational perspective:</w:t>
      </w:r>
      <w:r>
        <w:rPr>
          <w:rFonts w:ascii="Times New Roman" w:eastAsia="Times New Roman" w:hAnsi="Times New Roman" w:cs="Times New Roman"/>
          <w:color w:val="000000"/>
          <w:sz w:val="24"/>
          <w:szCs w:val="24"/>
        </w:rPr>
        <w:t xml:space="preserve"> The company believes that money-related matters are most of the time complicated. </w:t>
      </w:r>
      <w:r w:rsidR="006A5367">
        <w:rPr>
          <w:rFonts w:ascii="Times New Roman" w:eastAsia="Times New Roman" w:hAnsi="Times New Roman" w:cs="Times New Roman"/>
          <w:color w:val="000000"/>
          <w:sz w:val="24"/>
          <w:szCs w:val="24"/>
          <w:highlight w:val="yellow"/>
        </w:rPr>
        <w:t>PRECZN</w:t>
      </w:r>
      <w:r>
        <w:rPr>
          <w:rFonts w:ascii="Times New Roman" w:eastAsia="Times New Roman" w:hAnsi="Times New Roman" w:cs="Times New Roman"/>
          <w:color w:val="000000"/>
          <w:sz w:val="24"/>
          <w:szCs w:val="24"/>
          <w:highlight w:val="yellow"/>
        </w:rPr>
        <w:t xml:space="preserve">'s operating strategy </w:t>
      </w:r>
      <w:r>
        <w:rPr>
          <w:rFonts w:ascii="Times New Roman" w:eastAsia="Times New Roman" w:hAnsi="Times New Roman" w:cs="Times New Roman"/>
          <w:sz w:val="24"/>
          <w:szCs w:val="24"/>
          <w:highlight w:val="yellow"/>
        </w:rPr>
        <w:t>prioritises</w:t>
      </w:r>
      <w:r>
        <w:rPr>
          <w:rFonts w:ascii="Times New Roman" w:eastAsia="Times New Roman" w:hAnsi="Times New Roman" w:cs="Times New Roman"/>
          <w:color w:val="000000"/>
          <w:sz w:val="24"/>
          <w:szCs w:val="24"/>
          <w:highlight w:val="yellow"/>
        </w:rPr>
        <w:t xml:space="preserve"> accelerating service creation, guaranteeing service dependability, and upholding premium quality. The company's objective is to improve efficiency in operations by </w:t>
      </w:r>
      <w:r>
        <w:rPr>
          <w:rFonts w:ascii="Times New Roman" w:eastAsia="Times New Roman" w:hAnsi="Times New Roman" w:cs="Times New Roman"/>
          <w:sz w:val="24"/>
          <w:szCs w:val="24"/>
          <w:highlight w:val="yellow"/>
        </w:rPr>
        <w:t>prioritising</w:t>
      </w:r>
      <w:r>
        <w:rPr>
          <w:rFonts w:ascii="Times New Roman" w:eastAsia="Times New Roman" w:hAnsi="Times New Roman" w:cs="Times New Roman"/>
          <w:color w:val="000000"/>
          <w:sz w:val="24"/>
          <w:szCs w:val="24"/>
          <w:highlight w:val="yellow"/>
        </w:rPr>
        <w:t xml:space="preserve"> a faster time-to-market for creative ideas, constant service availability, and strict quality control methods. This approach guarantees prompt and dependable product releases while fulfilling or surpassing industry standards for quality.</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sz w:val="24"/>
          <w:szCs w:val="24"/>
        </w:rPr>
        <w:t>Operational</w:t>
      </w:r>
      <w:r>
        <w:rPr>
          <w:rFonts w:ascii="Times New Roman" w:eastAsia="Times New Roman" w:hAnsi="Times New Roman" w:cs="Times New Roman"/>
          <w:color w:val="000000"/>
          <w:sz w:val="24"/>
          <w:szCs w:val="24"/>
        </w:rPr>
        <w:t xml:space="preserve"> efficiency can be improved by reducing the tasks </w:t>
      </w:r>
      <w:r>
        <w:rPr>
          <w:rFonts w:ascii="Times New Roman" w:eastAsia="Times New Roman" w:hAnsi="Times New Roman" w:cs="Times New Roman"/>
          <w:sz w:val="24"/>
          <w:szCs w:val="24"/>
        </w:rPr>
        <w:t>that</w:t>
      </w:r>
      <w:r>
        <w:rPr>
          <w:rFonts w:ascii="Times New Roman" w:eastAsia="Times New Roman" w:hAnsi="Times New Roman" w:cs="Times New Roman"/>
          <w:color w:val="000000"/>
          <w:sz w:val="24"/>
          <w:szCs w:val="24"/>
        </w:rPr>
        <w:t xml:space="preserve"> consume more time and resources and, most of the time, </w:t>
      </w:r>
      <w:r>
        <w:rPr>
          <w:rFonts w:ascii="Times New Roman" w:eastAsia="Times New Roman" w:hAnsi="Times New Roman" w:cs="Times New Roman"/>
          <w:sz w:val="24"/>
          <w:szCs w:val="24"/>
        </w:rPr>
        <w:t>are more</w:t>
      </w:r>
      <w:r>
        <w:rPr>
          <w:rFonts w:ascii="Times New Roman" w:eastAsia="Times New Roman" w:hAnsi="Times New Roman" w:cs="Times New Roman"/>
          <w:color w:val="000000"/>
          <w:sz w:val="24"/>
          <w:szCs w:val="24"/>
        </w:rPr>
        <w:t xml:space="preserve"> prone to errors </w:t>
      </w:r>
      <w:r>
        <w:rPr>
          <w:rFonts w:ascii="Times New Roman" w:eastAsia="Times New Roman" w:hAnsi="Times New Roman" w:cs="Times New Roman"/>
          <w:color w:val="000000"/>
          <w:sz w:val="24"/>
          <w:szCs w:val="24"/>
          <w:highlight w:val="yellow"/>
        </w:rPr>
        <w:t xml:space="preserve">(Patel </w:t>
      </w:r>
      <w:r>
        <w:rPr>
          <w:rFonts w:ascii="Times New Roman" w:eastAsia="Times New Roman" w:hAnsi="Times New Roman" w:cs="Times New Roman"/>
          <w:i/>
          <w:sz w:val="24"/>
          <w:szCs w:val="24"/>
          <w:highlight w:val="yellow"/>
        </w:rPr>
        <w:t xml:space="preserve">et al., </w:t>
      </w:r>
      <w:r>
        <w:rPr>
          <w:rFonts w:ascii="Times New Roman" w:eastAsia="Times New Roman" w:hAnsi="Times New Roman" w:cs="Times New Roman"/>
          <w:color w:val="000000"/>
          <w:sz w:val="24"/>
          <w:szCs w:val="24"/>
          <w:highlight w:val="yellow"/>
        </w:rPr>
        <w:t>2018).</w:t>
      </w:r>
      <w:r>
        <w:rPr>
          <w:rFonts w:ascii="Times New Roman" w:eastAsia="Times New Roman" w:hAnsi="Times New Roman" w:cs="Times New Roman"/>
          <w:color w:val="000000"/>
          <w:sz w:val="24"/>
          <w:szCs w:val="24"/>
        </w:rPr>
        <w:t xml:space="preserve"> Resolving the problems which are considered to be important for the company's goals. </w:t>
      </w:r>
    </w:p>
    <w:p w14:paraId="1EE11D46" w14:textId="77777777" w:rsidR="005E2213" w:rsidRDefault="00604E69">
      <w:pPr>
        <w:pStyle w:val="Heading1"/>
        <w:spacing w:line="360" w:lineRule="auto"/>
      </w:pPr>
      <w:bookmarkStart w:id="11" w:name="_Toc149587114"/>
      <w:r>
        <w:t>Strategic recommendations for future developments and implementation</w:t>
      </w:r>
      <w:bookmarkEnd w:id="11"/>
    </w:p>
    <w:p w14:paraId="3D2CD4CE"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As </w:t>
      </w:r>
      <w:r>
        <w:rPr>
          <w:rFonts w:ascii="Times New Roman" w:eastAsia="Times New Roman" w:hAnsi="Times New Roman" w:cs="Times New Roman"/>
          <w:sz w:val="24"/>
          <w:szCs w:val="24"/>
        </w:rPr>
        <w:t>an</w:t>
      </w:r>
      <w:r>
        <w:rPr>
          <w:rFonts w:ascii="Times New Roman" w:eastAsia="Times New Roman" w:hAnsi="Times New Roman" w:cs="Times New Roman"/>
          <w:color w:val="000000"/>
          <w:sz w:val="24"/>
          <w:szCs w:val="24"/>
        </w:rPr>
        <w:t xml:space="preserve"> SME within the financial technology industry,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color w:val="000000"/>
          <w:sz w:val="24"/>
          <w:szCs w:val="24"/>
          <w:highlight w:val="yellow"/>
        </w:rPr>
        <w:t>may</w:t>
      </w:r>
      <w:r>
        <w:rPr>
          <w:rFonts w:ascii="Times New Roman" w:eastAsia="Times New Roman" w:hAnsi="Times New Roman" w:cs="Times New Roman"/>
          <w:color w:val="000000"/>
          <w:sz w:val="24"/>
          <w:szCs w:val="24"/>
        </w:rPr>
        <w:t xml:space="preserve"> face the following particular difficulties:</w:t>
      </w:r>
    </w:p>
    <w:p w14:paraId="7BECBC86" w14:textId="77777777" w:rsidR="005E2213" w:rsidRDefault="00604E69">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Regulation adherence</w:t>
      </w:r>
      <w:r>
        <w:rPr>
          <w:rFonts w:ascii="Times New Roman" w:eastAsia="Times New Roman" w:hAnsi="Times New Roman" w:cs="Times New Roman"/>
          <w:color w:val="000000"/>
          <w:sz w:val="24"/>
          <w:szCs w:val="24"/>
        </w:rPr>
        <w:t xml:space="preserve"> - Businesses in the financial sector work in a highly regulated environment. It may be difficult and expensive to comply with banking rules, anti-money laundering (AML) legislation, and information protection requirements.</w:t>
      </w:r>
    </w:p>
    <w:p w14:paraId="44094AC7" w14:textId="77777777" w:rsidR="005E2213" w:rsidRDefault="00604E69">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Financing and Wealth</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highlight w:val="yellow"/>
        </w:rPr>
        <w:t xml:space="preserve">-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color w:val="000000"/>
          <w:sz w:val="24"/>
          <w:szCs w:val="24"/>
          <w:highlight w:val="yellow"/>
        </w:rPr>
        <w:t>may need help getting enough money for growth, innovation in products, and legal measures like most entrepreneurs and SMEs do.</w:t>
      </w:r>
    </w:p>
    <w:p w14:paraId="338695ED" w14:textId="77777777" w:rsidR="005E2213" w:rsidRDefault="00604E69">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Marketplace rivalry</w:t>
      </w:r>
      <w:r>
        <w:rPr>
          <w:rFonts w:ascii="Times New Roman" w:eastAsia="Times New Roman" w:hAnsi="Times New Roman" w:cs="Times New Roman"/>
          <w:color w:val="000000"/>
          <w:sz w:val="24"/>
          <w:szCs w:val="24"/>
        </w:rPr>
        <w:t xml:space="preserve"> - In the fiercely aggressive financial business, reputable firms and up-and-comers are battling for dominance in the market (</w:t>
      </w:r>
      <w:r>
        <w:rPr>
          <w:rFonts w:ascii="Times New Roman" w:eastAsia="Times New Roman" w:hAnsi="Times New Roman" w:cs="Times New Roman"/>
          <w:color w:val="222222"/>
          <w:sz w:val="24"/>
          <w:szCs w:val="24"/>
          <w:highlight w:val="white"/>
        </w:rPr>
        <w:t>Miller-Davenport, 2022</w:t>
      </w:r>
      <w:r>
        <w:rPr>
          <w:rFonts w:ascii="Times New Roman" w:eastAsia="Times New Roman" w:hAnsi="Times New Roman" w:cs="Times New Roman"/>
          <w:color w:val="000000"/>
          <w:sz w:val="24"/>
          <w:szCs w:val="24"/>
        </w:rPr>
        <w:t>). It might not be easy to remain relevant and differentiate one's services.</w:t>
      </w:r>
    </w:p>
    <w:p w14:paraId="4D327293" w14:textId="77777777" w:rsidR="005E2213" w:rsidRDefault="00604E69">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Hazard Control</w:t>
      </w:r>
      <w:r>
        <w:rPr>
          <w:rFonts w:ascii="Times New Roman" w:eastAsia="Times New Roman" w:hAnsi="Times New Roman" w:cs="Times New Roman"/>
          <w:color w:val="000000"/>
          <w:sz w:val="24"/>
          <w:szCs w:val="24"/>
        </w:rPr>
        <w:t xml:space="preserve"> - Within the financial sector, it's critical to manage a variety of risks, such as risks associated with fraud, operational hazards, and cybersecurity threats. Strong risk control procedures need a lot of resources.</w:t>
      </w:r>
    </w:p>
    <w:p w14:paraId="23624433" w14:textId="77777777" w:rsidR="005E2213" w:rsidRDefault="00604E69">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Foundation for Technology</w:t>
      </w:r>
      <w:r>
        <w:rPr>
          <w:rFonts w:ascii="Times New Roman" w:eastAsia="Times New Roman" w:hAnsi="Times New Roman" w:cs="Times New Roman"/>
          <w:color w:val="000000"/>
          <w:sz w:val="24"/>
          <w:szCs w:val="24"/>
        </w:rPr>
        <w:t xml:space="preserve"> - Assets may be under pressure, and problems with scaling may arise from keeping up with technological infrastructure to satisfy rising customer demands and safety requirements.</w:t>
      </w:r>
    </w:p>
    <w:p w14:paraId="0BDF275B" w14:textId="77777777" w:rsidR="005E2213" w:rsidRDefault="00604E69">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Security of information and confidence from clients</w:t>
      </w:r>
      <w:r>
        <w:rPr>
          <w:rFonts w:ascii="Times New Roman" w:eastAsia="Times New Roman" w:hAnsi="Times New Roman" w:cs="Times New Roman"/>
          <w:color w:val="000000"/>
          <w:sz w:val="24"/>
          <w:szCs w:val="24"/>
        </w:rPr>
        <w:t xml:space="preserve"> - Users' conviction must be earned and maintained by companies involved in fintech. Keeping information about users secure and private is a continual worry, particularly in light of the rising number of breaches of data.</w:t>
      </w:r>
    </w:p>
    <w:p w14:paraId="0AF584D6" w14:textId="77777777" w:rsidR="005E2213" w:rsidRDefault="00604E69">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Regulation Adjustments</w:t>
      </w:r>
      <w:r>
        <w:rPr>
          <w:rFonts w:ascii="Times New Roman" w:eastAsia="Times New Roman" w:hAnsi="Times New Roman" w:cs="Times New Roman"/>
          <w:color w:val="000000"/>
          <w:sz w:val="24"/>
          <w:szCs w:val="24"/>
        </w:rPr>
        <w:t xml:space="preserve"> - The rules governing the financial technology industry are constantly changing (</w:t>
      </w:r>
      <w:r>
        <w:rPr>
          <w:rFonts w:ascii="Times New Roman" w:eastAsia="Times New Roman" w:hAnsi="Times New Roman" w:cs="Times New Roman"/>
          <w:color w:val="222222"/>
          <w:sz w:val="24"/>
          <w:szCs w:val="24"/>
          <w:highlight w:val="white"/>
        </w:rPr>
        <w:t>Leong and Sung, 2018</w:t>
      </w:r>
      <w:r>
        <w:rPr>
          <w:rFonts w:ascii="Times New Roman" w:eastAsia="Times New Roman" w:hAnsi="Times New Roman" w:cs="Times New Roman"/>
          <w:color w:val="000000"/>
          <w:sz w:val="24"/>
          <w:szCs w:val="24"/>
        </w:rPr>
        <w:t>). A major operational difficulty might be keeping up with developments and modifying the company model and practices appropriately.</w:t>
      </w:r>
    </w:p>
    <w:p w14:paraId="07F5B0C1" w14:textId="77777777" w:rsidR="005E2213" w:rsidRDefault="00604E69">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Worldwide Expansion</w:t>
      </w:r>
      <w:r>
        <w:rPr>
          <w:rFonts w:ascii="Times New Roman" w:eastAsia="Times New Roman" w:hAnsi="Times New Roman" w:cs="Times New Roman"/>
          <w:color w:val="000000"/>
          <w:sz w:val="24"/>
          <w:szCs w:val="24"/>
        </w:rPr>
        <w:t xml:space="preserve"> - To grow into novel domains, one must navigate complex regulatory environments, cultural obstacles, and problems with payment networks.</w:t>
      </w:r>
    </w:p>
    <w:p w14:paraId="778A99A0" w14:textId="77777777" w:rsidR="005E2213" w:rsidRDefault="00604E69">
      <w:pPr>
        <w:numPr>
          <w:ilvl w:val="0"/>
          <w:numId w:val="7"/>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Workforce Maintenance and Recruitment</w:t>
      </w:r>
      <w:r>
        <w:rPr>
          <w:rFonts w:ascii="Times New Roman" w:eastAsia="Times New Roman" w:hAnsi="Times New Roman" w:cs="Times New Roman"/>
          <w:color w:val="000000"/>
          <w:sz w:val="24"/>
          <w:szCs w:val="24"/>
        </w:rPr>
        <w:t xml:space="preserve"> - Highly qualified individuals in technological advances, financing, and regulation must be attracted and kept. Huge banking institutions, as well as IT behemoths, may compete with fintech </w:t>
      </w:r>
      <w:proofErr w:type="spellStart"/>
      <w:r>
        <w:rPr>
          <w:rFonts w:ascii="Times New Roman" w:eastAsia="Times New Roman" w:hAnsi="Times New Roman" w:cs="Times New Roman"/>
          <w:color w:val="000000"/>
          <w:sz w:val="24"/>
          <w:szCs w:val="24"/>
        </w:rPr>
        <w:t>startups</w:t>
      </w:r>
      <w:proofErr w:type="spellEnd"/>
      <w:r>
        <w:rPr>
          <w:rFonts w:ascii="Times New Roman" w:eastAsia="Times New Roman" w:hAnsi="Times New Roman" w:cs="Times New Roman"/>
          <w:color w:val="000000"/>
          <w:sz w:val="24"/>
          <w:szCs w:val="24"/>
        </w:rPr>
        <w:t>.</w:t>
      </w:r>
    </w:p>
    <w:p w14:paraId="1B349433" w14:textId="77777777" w:rsidR="005E2213" w:rsidRDefault="00604E69">
      <w:pPr>
        <w:spacing w:after="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 xml:space="preserve">Some crucial strategic suggestions for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color w:val="000000"/>
          <w:sz w:val="24"/>
          <w:szCs w:val="24"/>
        </w:rPr>
        <w:t>to help it manage its next advances and execution alongside tackling the difficulties SMEs frequently face while adopting strategy directions are:</w:t>
      </w:r>
    </w:p>
    <w:p w14:paraId="4B2632C8" w14:textId="77777777" w:rsidR="005E2213" w:rsidRDefault="00604E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Compliance and legal knowledge</w:t>
      </w:r>
      <w:r>
        <w:rPr>
          <w:rFonts w:ascii="Times New Roman" w:eastAsia="Times New Roman" w:hAnsi="Times New Roman" w:cs="Times New Roman"/>
          <w:color w:val="000000"/>
          <w:sz w:val="24"/>
          <w:szCs w:val="24"/>
        </w:rPr>
        <w:t xml:space="preserve"> -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can </w:t>
      </w:r>
      <w:r>
        <w:rPr>
          <w:rFonts w:ascii="Times New Roman" w:eastAsia="Times New Roman" w:hAnsi="Times New Roman" w:cs="Times New Roman"/>
          <w:color w:val="000000"/>
          <w:sz w:val="24"/>
          <w:szCs w:val="24"/>
          <w:highlight w:val="yellow"/>
        </w:rPr>
        <w:t>spend money on a specialised legislative and legal team to make sure it is up to date with changing financial laws (</w:t>
      </w:r>
      <w:proofErr w:type="spellStart"/>
      <w:r>
        <w:rPr>
          <w:rFonts w:ascii="Times New Roman" w:eastAsia="Times New Roman" w:hAnsi="Times New Roman" w:cs="Times New Roman"/>
          <w:color w:val="222222"/>
          <w:sz w:val="24"/>
          <w:szCs w:val="24"/>
          <w:highlight w:val="yellow"/>
        </w:rPr>
        <w:t>Wewege</w:t>
      </w:r>
      <w:proofErr w:type="spellEnd"/>
      <w:r>
        <w:rPr>
          <w:rFonts w:ascii="Times New Roman" w:eastAsia="Times New Roman" w:hAnsi="Times New Roman" w:cs="Times New Roman"/>
          <w:color w:val="222222"/>
          <w:sz w:val="24"/>
          <w:szCs w:val="24"/>
          <w:highlight w:val="yellow"/>
        </w:rPr>
        <w:t xml:space="preserve"> and </w:t>
      </w:r>
      <w:proofErr w:type="spellStart"/>
      <w:r>
        <w:rPr>
          <w:rFonts w:ascii="Times New Roman" w:eastAsia="Times New Roman" w:hAnsi="Times New Roman" w:cs="Times New Roman"/>
          <w:color w:val="222222"/>
          <w:sz w:val="24"/>
          <w:szCs w:val="24"/>
          <w:highlight w:val="yellow"/>
        </w:rPr>
        <w:t>Thomsett</w:t>
      </w:r>
      <w:proofErr w:type="spellEnd"/>
      <w:r>
        <w:rPr>
          <w:rFonts w:ascii="Times New Roman" w:eastAsia="Times New Roman" w:hAnsi="Times New Roman" w:cs="Times New Roman"/>
          <w:color w:val="222222"/>
          <w:sz w:val="24"/>
          <w:szCs w:val="24"/>
          <w:highlight w:val="yellow"/>
        </w:rPr>
        <w:t>, 2019</w:t>
      </w:r>
      <w:r>
        <w:rPr>
          <w:rFonts w:ascii="Times New Roman" w:eastAsia="Times New Roman" w:hAnsi="Times New Roman" w:cs="Times New Roman"/>
          <w:color w:val="000000"/>
          <w:sz w:val="24"/>
          <w:szCs w:val="24"/>
          <w:highlight w:val="yellow"/>
        </w:rPr>
        <w:t>). </w:t>
      </w:r>
    </w:p>
    <w:p w14:paraId="1376FCB9" w14:textId="77777777" w:rsidR="005E2213" w:rsidRDefault="00604E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Handling of capital</w:t>
      </w:r>
      <w:r>
        <w:rPr>
          <w:rFonts w:ascii="Times New Roman" w:eastAsia="Times New Roman" w:hAnsi="Times New Roman" w:cs="Times New Roman"/>
          <w:color w:val="000000"/>
          <w:sz w:val="24"/>
          <w:szCs w:val="24"/>
        </w:rPr>
        <w:t xml:space="preserve"> -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color w:val="000000"/>
          <w:sz w:val="24"/>
          <w:szCs w:val="24"/>
        </w:rPr>
        <w:t>can prioritise important areas, including technological facilities, cybersecurity, legal compliance, as well as recruiting talent when allocating cash.</w:t>
      </w:r>
    </w:p>
    <w:p w14:paraId="56CA056B" w14:textId="77777777" w:rsidR="005E2213" w:rsidRDefault="00604E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Marketplace distinction</w:t>
      </w:r>
      <w:r>
        <w:rPr>
          <w:rFonts w:ascii="Times New Roman" w:eastAsia="Times New Roman" w:hAnsi="Times New Roman" w:cs="Times New Roman"/>
          <w:color w:val="000000"/>
          <w:sz w:val="24"/>
          <w:szCs w:val="24"/>
        </w:rPr>
        <w:t xml:space="preserve"> - The company can create distinctive value offerings and differentiators to reach out to the crowded financial market and offer new products and services that cater to client demands by always innovating.</w:t>
      </w:r>
    </w:p>
    <w:p w14:paraId="1F3ECD43" w14:textId="77777777" w:rsidR="005E2213" w:rsidRDefault="00604E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Protection and hazard reduction</w:t>
      </w:r>
      <w:r>
        <w:rPr>
          <w:rFonts w:ascii="Times New Roman" w:eastAsia="Times New Roman" w:hAnsi="Times New Roman" w:cs="Times New Roman"/>
          <w:color w:val="000000"/>
          <w:sz w:val="24"/>
          <w:szCs w:val="24"/>
        </w:rPr>
        <w:t xml:space="preserve"> -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color w:val="000000"/>
          <w:sz w:val="24"/>
          <w:szCs w:val="24"/>
        </w:rPr>
        <w:t>must make investments in innovative security solutions and undertake periodic safety assessments.</w:t>
      </w:r>
    </w:p>
    <w:p w14:paraId="475552B0" w14:textId="77777777" w:rsidR="005E2213" w:rsidRDefault="00604E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International Growth Plan</w:t>
      </w:r>
      <w:r>
        <w:rPr>
          <w:rFonts w:ascii="Times New Roman" w:eastAsia="Times New Roman" w:hAnsi="Times New Roman" w:cs="Times New Roman"/>
          <w:color w:val="000000"/>
          <w:sz w:val="24"/>
          <w:szCs w:val="24"/>
        </w:rPr>
        <w:t xml:space="preserve"> - The company can develop a well-thought-out plan before expanding internationally that takes legal restrictions, consumer requests, and variations in culture into account.</w:t>
      </w:r>
    </w:p>
    <w:p w14:paraId="2F52117D" w14:textId="77777777" w:rsidR="005E2213" w:rsidRDefault="00604E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Durability and advancement of talent</w:t>
      </w:r>
      <w:r>
        <w:rPr>
          <w:rFonts w:ascii="Times New Roman" w:eastAsia="Times New Roman" w:hAnsi="Times New Roman" w:cs="Times New Roman"/>
          <w:color w:val="000000"/>
          <w:sz w:val="24"/>
          <w:szCs w:val="24"/>
        </w:rPr>
        <w:t xml:space="preserve"> -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color w:val="000000"/>
          <w:sz w:val="24"/>
          <w:szCs w:val="24"/>
          <w:highlight w:val="yellow"/>
        </w:rPr>
        <w:t>can make investments in workforce training and retention programs (</w:t>
      </w:r>
      <w:r>
        <w:rPr>
          <w:rFonts w:ascii="Times New Roman" w:eastAsia="Times New Roman" w:hAnsi="Times New Roman" w:cs="Times New Roman"/>
          <w:color w:val="222222"/>
          <w:sz w:val="24"/>
          <w:szCs w:val="24"/>
          <w:highlight w:val="yellow"/>
        </w:rPr>
        <w:t>Borges, Marine, and Ibrahim, 2020</w:t>
      </w:r>
      <w:r>
        <w:rPr>
          <w:rFonts w:ascii="Times New Roman" w:eastAsia="Times New Roman" w:hAnsi="Times New Roman" w:cs="Times New Roman"/>
          <w:color w:val="000000"/>
          <w:sz w:val="24"/>
          <w:szCs w:val="24"/>
          <w:highlight w:val="yellow"/>
        </w:rPr>
        <w:t>). </w:t>
      </w:r>
    </w:p>
    <w:p w14:paraId="7A75C34C" w14:textId="77777777" w:rsidR="005E2213" w:rsidRDefault="00604E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Capacity to evolve and be agile</w:t>
      </w:r>
      <w:r>
        <w:rPr>
          <w:rFonts w:ascii="Times New Roman" w:eastAsia="Times New Roman" w:hAnsi="Times New Roman" w:cs="Times New Roman"/>
          <w:color w:val="000000"/>
          <w:sz w:val="24"/>
          <w:szCs w:val="24"/>
        </w:rPr>
        <w:t xml:space="preserve"> - The revolution can develop a culture inside the organisation that will promote flexibility and agility.</w:t>
      </w:r>
    </w:p>
    <w:p w14:paraId="12D2211D" w14:textId="77777777" w:rsidR="005E2213" w:rsidRDefault="00604E69">
      <w:pPr>
        <w:numPr>
          <w:ilvl w:val="0"/>
          <w:numId w:val="1"/>
        </w:num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A Focus on clients</w:t>
      </w:r>
      <w:r>
        <w:rPr>
          <w:rFonts w:ascii="Times New Roman" w:eastAsia="Times New Roman" w:hAnsi="Times New Roman" w:cs="Times New Roman"/>
          <w:color w:val="000000"/>
          <w:sz w:val="24"/>
          <w:szCs w:val="24"/>
        </w:rPr>
        <w:t xml:space="preserve"> - To improve user experience and customise solutions to customers' requirements and choices, </w:t>
      </w:r>
      <w:r w:rsidR="006A5367">
        <w:rPr>
          <w:rFonts w:ascii="Times New Roman" w:eastAsia="Times New Roman" w:hAnsi="Times New Roman" w:cs="Times New Roman"/>
          <w:sz w:val="24"/>
          <w:szCs w:val="24"/>
          <w:highlight w:val="yellow"/>
        </w:rPr>
        <w:t>PRECZN</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color w:val="000000"/>
          <w:sz w:val="24"/>
          <w:szCs w:val="24"/>
          <w:highlight w:val="yellow"/>
        </w:rPr>
        <w:t>can constantly collect and respond to consumer input.</w:t>
      </w:r>
    </w:p>
    <w:p w14:paraId="224D1B98" w14:textId="77777777" w:rsidR="005E2213" w:rsidRDefault="00604E69">
      <w:pPr>
        <w:pStyle w:val="Heading1"/>
        <w:spacing w:line="360" w:lineRule="auto"/>
        <w:rPr>
          <w:rFonts w:eastAsia="Times New Roman" w:cs="Times New Roman"/>
          <w:sz w:val="24"/>
          <w:szCs w:val="24"/>
        </w:rPr>
      </w:pPr>
      <w:bookmarkStart w:id="12" w:name="_Toc149587115"/>
      <w:r>
        <w:t>Conclusion</w:t>
      </w:r>
      <w:bookmarkEnd w:id="12"/>
    </w:p>
    <w:p w14:paraId="032869B1" w14:textId="77777777" w:rsidR="005E2213" w:rsidRDefault="00604E69">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E101A"/>
          <w:sz w:val="24"/>
          <w:szCs w:val="24"/>
          <w:highlight w:val="yellow"/>
        </w:rPr>
        <w:t xml:space="preserve">In the final analysis, the company </w:t>
      </w:r>
      <w:proofErr w:type="spellStart"/>
      <w:r w:rsidR="006A5367">
        <w:rPr>
          <w:rFonts w:ascii="Times New Roman" w:eastAsia="Times New Roman" w:hAnsi="Times New Roman" w:cs="Times New Roman"/>
          <w:color w:val="0E101A"/>
          <w:sz w:val="24"/>
          <w:szCs w:val="24"/>
          <w:highlight w:val="yellow"/>
        </w:rPr>
        <w:t>Preczn</w:t>
      </w:r>
      <w:proofErr w:type="spellEnd"/>
      <w:r>
        <w:rPr>
          <w:rFonts w:ascii="Times New Roman" w:eastAsia="Times New Roman" w:hAnsi="Times New Roman" w:cs="Times New Roman"/>
          <w:color w:val="0E101A"/>
          <w:sz w:val="24"/>
          <w:szCs w:val="24"/>
          <w:highlight w:val="yellow"/>
        </w:rPr>
        <w:t xml:space="preserve"> is an operator-focused system that unifies all Fintech clients, vendors, offerings, information, and solutions. It was founded in the year 2021. Under the direction of CEO Malik </w:t>
      </w:r>
      <w:proofErr w:type="spellStart"/>
      <w:r>
        <w:rPr>
          <w:rFonts w:ascii="Times New Roman" w:eastAsia="Times New Roman" w:hAnsi="Times New Roman" w:cs="Times New Roman"/>
          <w:color w:val="0E101A"/>
          <w:sz w:val="24"/>
          <w:szCs w:val="24"/>
          <w:highlight w:val="yellow"/>
        </w:rPr>
        <w:t>Velani</w:t>
      </w:r>
      <w:proofErr w:type="spellEnd"/>
      <w:r>
        <w:rPr>
          <w:rFonts w:ascii="Times New Roman" w:eastAsia="Times New Roman" w:hAnsi="Times New Roman" w:cs="Times New Roman"/>
          <w:color w:val="0E101A"/>
          <w:sz w:val="24"/>
          <w:szCs w:val="24"/>
          <w:highlight w:val="yellow"/>
        </w:rPr>
        <w:t xml:space="preserve">, </w:t>
      </w:r>
      <w:proofErr w:type="spellStart"/>
      <w:r w:rsidR="006A5367">
        <w:rPr>
          <w:rFonts w:ascii="Times New Roman" w:eastAsia="Times New Roman" w:hAnsi="Times New Roman" w:cs="Times New Roman"/>
          <w:color w:val="0E101A"/>
          <w:sz w:val="24"/>
          <w:szCs w:val="24"/>
          <w:highlight w:val="yellow"/>
        </w:rPr>
        <w:t>Preczn</w:t>
      </w:r>
      <w:proofErr w:type="spellEnd"/>
      <w:r>
        <w:rPr>
          <w:rFonts w:ascii="Times New Roman" w:eastAsia="Times New Roman" w:hAnsi="Times New Roman" w:cs="Times New Roman"/>
          <w:color w:val="0E101A"/>
          <w:sz w:val="24"/>
          <w:szCs w:val="24"/>
          <w:highlight w:val="yellow"/>
        </w:rPr>
        <w:t xml:space="preserve"> gives vertical software-as-a-service providers the ability to quickly and easily implement these monetary services with only one integration, saving them money on extra development costs. SaaS platforms have the ability to manage their complete financial suite from one spot. Platforms may maximise monetisation while lowering the </w:t>
      </w:r>
      <w:proofErr w:type="gramStart"/>
      <w:r>
        <w:rPr>
          <w:rFonts w:ascii="Times New Roman" w:eastAsia="Times New Roman" w:hAnsi="Times New Roman" w:cs="Times New Roman"/>
          <w:color w:val="0E101A"/>
          <w:sz w:val="24"/>
          <w:szCs w:val="24"/>
          <w:highlight w:val="yellow"/>
        </w:rPr>
        <w:t>sometimes substantial</w:t>
      </w:r>
      <w:proofErr w:type="gramEnd"/>
      <w:r>
        <w:rPr>
          <w:rFonts w:ascii="Times New Roman" w:eastAsia="Times New Roman" w:hAnsi="Times New Roman" w:cs="Times New Roman"/>
          <w:color w:val="0E101A"/>
          <w:sz w:val="24"/>
          <w:szCs w:val="24"/>
          <w:highlight w:val="yellow"/>
        </w:rPr>
        <w:t xml:space="preserve"> operating costs related to creating and upholding connections, structures, and ongoing implementation by expediting the deployment of these solutions. </w:t>
      </w:r>
      <w:r>
        <w:rPr>
          <w:rFonts w:ascii="Times New Roman" w:eastAsia="Times New Roman" w:hAnsi="Times New Roman" w:cs="Times New Roman"/>
          <w:color w:val="0E101A"/>
          <w:sz w:val="24"/>
          <w:szCs w:val="24"/>
        </w:rPr>
        <w:t xml:space="preserve">With the help of stakeholder theory, the expectations of them are always dynamic. That is why they believe in creating a business model that is more inclusive, responsible, and sustainable. The company believes in making their employees better workers by creating the proper work environment for them so that they can help in achieving the company's goals overall. They believe in making the operational perspectives that include the better </w:t>
      </w:r>
      <w:r>
        <w:rPr>
          <w:rFonts w:ascii="Times New Roman" w:eastAsia="Times New Roman" w:hAnsi="Times New Roman" w:cs="Times New Roman"/>
          <w:color w:val="0E101A"/>
          <w:sz w:val="24"/>
          <w:szCs w:val="24"/>
        </w:rPr>
        <w:lastRenderedPageBreak/>
        <w:t xml:space="preserve">performance of the platforms, which are made for the customers and can give them proper experience. </w:t>
      </w:r>
    </w:p>
    <w:p w14:paraId="406B6C1D" w14:textId="77777777" w:rsidR="005E2213" w:rsidRDefault="00604E69">
      <w:pPr>
        <w:spacing w:line="360" w:lineRule="auto"/>
        <w:jc w:val="both"/>
        <w:rPr>
          <w:rFonts w:ascii="Times New Roman" w:eastAsia="Times New Roman" w:hAnsi="Times New Roman" w:cs="Times New Roman"/>
          <w:sz w:val="24"/>
          <w:szCs w:val="24"/>
        </w:rPr>
      </w:pPr>
      <w:r>
        <w:br w:type="page"/>
      </w:r>
    </w:p>
    <w:p w14:paraId="741F72F2" w14:textId="77777777" w:rsidR="005E2213" w:rsidRDefault="00604E69">
      <w:pPr>
        <w:pStyle w:val="Heading1"/>
        <w:spacing w:line="360" w:lineRule="auto"/>
        <w:rPr>
          <w:rFonts w:eastAsia="Times New Roman" w:cs="Times New Roman"/>
          <w:sz w:val="24"/>
          <w:szCs w:val="24"/>
        </w:rPr>
      </w:pPr>
      <w:bookmarkStart w:id="13" w:name="_Toc149587116"/>
      <w:r>
        <w:lastRenderedPageBreak/>
        <w:t>Reference</w:t>
      </w:r>
      <w:bookmarkEnd w:id="13"/>
    </w:p>
    <w:p w14:paraId="758999A8" w14:textId="77777777" w:rsidR="00553EA1" w:rsidRPr="00553EA1" w:rsidRDefault="00604E69" w:rsidP="00553EA1">
      <w:pPr>
        <w:spacing w:after="0" w:line="360" w:lineRule="auto"/>
        <w:jc w:val="both"/>
        <w:rPr>
          <w:rFonts w:ascii="Times New Roman" w:eastAsia="Times New Roman" w:hAnsi="Times New Roman" w:cs="Times New Roman"/>
          <w:sz w:val="24"/>
          <w:szCs w:val="24"/>
        </w:rPr>
      </w:pPr>
      <w:r w:rsidRPr="00553EA1">
        <w:rPr>
          <w:rFonts w:ascii="Times New Roman" w:eastAsia="Times New Roman" w:hAnsi="Times New Roman" w:cs="Times New Roman"/>
          <w:color w:val="222222"/>
          <w:sz w:val="24"/>
          <w:szCs w:val="24"/>
          <w:highlight w:val="white"/>
        </w:rPr>
        <w:t xml:space="preserve">Ahmad, B.S., </w:t>
      </w:r>
      <w:proofErr w:type="spellStart"/>
      <w:r w:rsidRPr="00553EA1">
        <w:rPr>
          <w:rFonts w:ascii="Times New Roman" w:eastAsia="Times New Roman" w:hAnsi="Times New Roman" w:cs="Times New Roman"/>
          <w:color w:val="222222"/>
          <w:sz w:val="24"/>
          <w:szCs w:val="24"/>
          <w:highlight w:val="white"/>
        </w:rPr>
        <w:t>Sadq</w:t>
      </w:r>
      <w:proofErr w:type="spellEnd"/>
      <w:r w:rsidRPr="00553EA1">
        <w:rPr>
          <w:rFonts w:ascii="Times New Roman" w:eastAsia="Times New Roman" w:hAnsi="Times New Roman" w:cs="Times New Roman"/>
          <w:color w:val="222222"/>
          <w:sz w:val="24"/>
          <w:szCs w:val="24"/>
          <w:highlight w:val="white"/>
        </w:rPr>
        <w:t xml:space="preserve">, Z.M., Othman, B. and Saeed, V.S., 2019. The impact of the quality of work life on organisational intelligence. </w:t>
      </w:r>
      <w:r w:rsidRPr="00553EA1">
        <w:rPr>
          <w:rFonts w:ascii="Times New Roman" w:eastAsia="Times New Roman" w:hAnsi="Times New Roman" w:cs="Times New Roman"/>
          <w:i/>
          <w:color w:val="222222"/>
          <w:sz w:val="24"/>
          <w:szCs w:val="24"/>
          <w:highlight w:val="white"/>
        </w:rPr>
        <w:t>International Journal of Psychosocial Rehabilitation</w:t>
      </w:r>
      <w:r w:rsidRPr="00553EA1">
        <w:rPr>
          <w:rFonts w:ascii="Times New Roman" w:eastAsia="Times New Roman" w:hAnsi="Times New Roman" w:cs="Times New Roman"/>
          <w:color w:val="222222"/>
          <w:sz w:val="24"/>
          <w:szCs w:val="24"/>
          <w:highlight w:val="white"/>
        </w:rPr>
        <w:t xml:space="preserve">, </w:t>
      </w:r>
      <w:r w:rsidRPr="00553EA1">
        <w:rPr>
          <w:rFonts w:ascii="Times New Roman" w:eastAsia="Times New Roman" w:hAnsi="Times New Roman" w:cs="Times New Roman"/>
          <w:i/>
          <w:color w:val="222222"/>
          <w:sz w:val="24"/>
          <w:szCs w:val="24"/>
          <w:highlight w:val="white"/>
        </w:rPr>
        <w:t>23</w:t>
      </w:r>
      <w:r w:rsidRPr="00553EA1">
        <w:rPr>
          <w:rFonts w:ascii="Times New Roman" w:eastAsia="Times New Roman" w:hAnsi="Times New Roman" w:cs="Times New Roman"/>
          <w:color w:val="222222"/>
          <w:sz w:val="24"/>
          <w:szCs w:val="24"/>
          <w:highlight w:val="white"/>
        </w:rPr>
        <w:t xml:space="preserve">(2), pp.931-946.Available at: </w:t>
      </w:r>
      <w:hyperlink r:id="rId11">
        <w:r w:rsidRPr="00553EA1">
          <w:rPr>
            <w:rFonts w:ascii="Times New Roman" w:eastAsia="Times New Roman" w:hAnsi="Times New Roman" w:cs="Times New Roman"/>
            <w:color w:val="1155CC"/>
            <w:sz w:val="24"/>
            <w:szCs w:val="24"/>
            <w:highlight w:val="white"/>
            <w:u w:val="single"/>
          </w:rPr>
          <w:t>https://www.researchgate.net/profile/Bestoon-Othman-2/publication/339827882_The_Impact_of_the_Quality_of_Work_Life_on_Organizational_Intelligence/links/5e67bb0992851c7ce05ad652/The-Impact-of-the-Quality-of-Work-Life-on-Organizational-Intelligence.pdf</w:t>
        </w:r>
      </w:hyperlink>
      <w:r w:rsidRPr="00553EA1">
        <w:rPr>
          <w:rFonts w:ascii="Times New Roman" w:eastAsia="Times New Roman" w:hAnsi="Times New Roman" w:cs="Times New Roman"/>
          <w:sz w:val="24"/>
          <w:szCs w:val="24"/>
        </w:rPr>
        <w:t>(Accessed:25 September 2023)</w:t>
      </w:r>
    </w:p>
    <w:p w14:paraId="3AD8C9E0"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proofErr w:type="spellStart"/>
      <w:r w:rsidRPr="00553EA1">
        <w:rPr>
          <w:rFonts w:ascii="Times New Roman" w:eastAsia="Times New Roman" w:hAnsi="Times New Roman" w:cs="Times New Roman"/>
          <w:color w:val="222222"/>
          <w:sz w:val="24"/>
          <w:szCs w:val="24"/>
          <w:highlight w:val="yellow"/>
        </w:rPr>
        <w:t>Akter</w:t>
      </w:r>
      <w:proofErr w:type="spellEnd"/>
      <w:r w:rsidRPr="00553EA1">
        <w:rPr>
          <w:rFonts w:ascii="Times New Roman" w:eastAsia="Times New Roman" w:hAnsi="Times New Roman" w:cs="Times New Roman"/>
          <w:color w:val="222222"/>
          <w:sz w:val="24"/>
          <w:szCs w:val="24"/>
          <w:highlight w:val="yellow"/>
        </w:rPr>
        <w:t xml:space="preserve">, S., Michael, K., Uddin, M.R., McCarthy, G. and Rahman, M., 2022. Transforming business using digital innovations: The application of AI, blockchain, cloud and data analytics. </w:t>
      </w:r>
      <w:r w:rsidRPr="00553EA1">
        <w:rPr>
          <w:rFonts w:ascii="Times New Roman" w:eastAsia="Times New Roman" w:hAnsi="Times New Roman" w:cs="Times New Roman"/>
          <w:i/>
          <w:color w:val="222222"/>
          <w:sz w:val="24"/>
          <w:szCs w:val="24"/>
          <w:highlight w:val="yellow"/>
        </w:rPr>
        <w:t>Annals of Operations Research</w:t>
      </w:r>
      <w:r w:rsidRPr="00553EA1">
        <w:rPr>
          <w:rFonts w:ascii="Times New Roman" w:eastAsia="Times New Roman" w:hAnsi="Times New Roman" w:cs="Times New Roman"/>
          <w:color w:val="222222"/>
          <w:sz w:val="24"/>
          <w:szCs w:val="24"/>
          <w:highlight w:val="yellow"/>
        </w:rPr>
        <w:t xml:space="preserve">, pp.1-33. Available at: </w:t>
      </w:r>
      <w:hyperlink r:id="rId12">
        <w:r w:rsidRPr="00553EA1">
          <w:rPr>
            <w:rFonts w:ascii="Times New Roman" w:eastAsia="Times New Roman" w:hAnsi="Times New Roman" w:cs="Times New Roman"/>
            <w:color w:val="1155CC"/>
            <w:sz w:val="24"/>
            <w:szCs w:val="24"/>
            <w:highlight w:val="yellow"/>
            <w:u w:val="single"/>
          </w:rPr>
          <w:t>https://doi.org/10.1007/s10479-020-03620-w</w:t>
        </w:r>
      </w:hyperlink>
      <w:r w:rsidRPr="00553EA1">
        <w:rPr>
          <w:rFonts w:ascii="Times New Roman" w:eastAsia="Times New Roman" w:hAnsi="Times New Roman" w:cs="Times New Roman"/>
          <w:color w:val="333333"/>
          <w:sz w:val="24"/>
          <w:szCs w:val="24"/>
          <w:highlight w:val="yellow"/>
        </w:rPr>
        <w:t xml:space="preserve"> </w:t>
      </w:r>
      <w:r w:rsidRPr="00553EA1">
        <w:rPr>
          <w:rFonts w:ascii="Times New Roman" w:eastAsia="Times New Roman" w:hAnsi="Times New Roman" w:cs="Times New Roman"/>
          <w:color w:val="222222"/>
          <w:sz w:val="24"/>
          <w:szCs w:val="24"/>
          <w:highlight w:val="yellow"/>
        </w:rPr>
        <w:t xml:space="preserve">(Accessed: 30 October 2023). </w:t>
      </w:r>
    </w:p>
    <w:p w14:paraId="29C57C5B"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proofErr w:type="spellStart"/>
      <w:r w:rsidRPr="00553EA1">
        <w:rPr>
          <w:rFonts w:ascii="Times New Roman" w:eastAsia="Times New Roman" w:hAnsi="Times New Roman" w:cs="Times New Roman"/>
          <w:color w:val="222222"/>
          <w:sz w:val="24"/>
          <w:szCs w:val="24"/>
          <w:highlight w:val="yellow"/>
        </w:rPr>
        <w:t>Allioui</w:t>
      </w:r>
      <w:proofErr w:type="spellEnd"/>
      <w:r w:rsidRPr="00553EA1">
        <w:rPr>
          <w:rFonts w:ascii="Times New Roman" w:eastAsia="Times New Roman" w:hAnsi="Times New Roman" w:cs="Times New Roman"/>
          <w:color w:val="222222"/>
          <w:sz w:val="24"/>
          <w:szCs w:val="24"/>
          <w:highlight w:val="yellow"/>
        </w:rPr>
        <w:t xml:space="preserve">, H. and </w:t>
      </w:r>
      <w:proofErr w:type="spellStart"/>
      <w:r w:rsidRPr="00553EA1">
        <w:rPr>
          <w:rFonts w:ascii="Times New Roman" w:eastAsia="Times New Roman" w:hAnsi="Times New Roman" w:cs="Times New Roman"/>
          <w:color w:val="222222"/>
          <w:sz w:val="24"/>
          <w:szCs w:val="24"/>
          <w:highlight w:val="yellow"/>
        </w:rPr>
        <w:t>Mourdi</w:t>
      </w:r>
      <w:proofErr w:type="spellEnd"/>
      <w:r w:rsidRPr="00553EA1">
        <w:rPr>
          <w:rFonts w:ascii="Times New Roman" w:eastAsia="Times New Roman" w:hAnsi="Times New Roman" w:cs="Times New Roman"/>
          <w:color w:val="222222"/>
          <w:sz w:val="24"/>
          <w:szCs w:val="24"/>
          <w:highlight w:val="yellow"/>
        </w:rPr>
        <w:t xml:space="preserve">, Y., 2023. Exploring the Full Potentials of IoT for Better Financial Growth and Stability: A Comprehensive Survey. </w:t>
      </w:r>
      <w:r w:rsidRPr="00553EA1">
        <w:rPr>
          <w:rFonts w:ascii="Times New Roman" w:eastAsia="Times New Roman" w:hAnsi="Times New Roman" w:cs="Times New Roman"/>
          <w:i/>
          <w:color w:val="222222"/>
          <w:sz w:val="24"/>
          <w:szCs w:val="24"/>
          <w:highlight w:val="yellow"/>
        </w:rPr>
        <w:t>Sensors</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23</w:t>
      </w:r>
      <w:r w:rsidRPr="00553EA1">
        <w:rPr>
          <w:rFonts w:ascii="Times New Roman" w:eastAsia="Times New Roman" w:hAnsi="Times New Roman" w:cs="Times New Roman"/>
          <w:color w:val="222222"/>
          <w:sz w:val="24"/>
          <w:szCs w:val="24"/>
          <w:highlight w:val="yellow"/>
        </w:rPr>
        <w:t xml:space="preserve">(19), p.8015. Available at: </w:t>
      </w:r>
      <w:hyperlink r:id="rId13">
        <w:r w:rsidRPr="00553EA1">
          <w:rPr>
            <w:rFonts w:ascii="Times New Roman" w:eastAsia="Times New Roman" w:hAnsi="Times New Roman" w:cs="Times New Roman"/>
            <w:color w:val="1155CC"/>
            <w:sz w:val="24"/>
            <w:szCs w:val="24"/>
            <w:highlight w:val="yellow"/>
            <w:u w:val="single"/>
          </w:rPr>
          <w:t>https://doi.org/10.3390/s23198015</w:t>
        </w:r>
      </w:hyperlink>
      <w:r w:rsidRPr="00553EA1">
        <w:rPr>
          <w:rFonts w:ascii="Times New Roman" w:eastAsia="Times New Roman" w:hAnsi="Times New Roman" w:cs="Times New Roman"/>
          <w:color w:val="222222"/>
          <w:sz w:val="24"/>
          <w:szCs w:val="24"/>
          <w:highlight w:val="yellow"/>
        </w:rPr>
        <w:t xml:space="preserve"> (Accessed: 30 October 2023). </w:t>
      </w:r>
    </w:p>
    <w:p w14:paraId="18406AB4" w14:textId="77777777" w:rsidR="00553EA1" w:rsidRPr="00553EA1" w:rsidRDefault="00604E69" w:rsidP="00553EA1">
      <w:pPr>
        <w:spacing w:after="0" w:line="360" w:lineRule="auto"/>
        <w:jc w:val="both"/>
        <w:rPr>
          <w:rFonts w:ascii="Times New Roman" w:eastAsia="Times New Roman" w:hAnsi="Times New Roman" w:cs="Times New Roman"/>
          <w:color w:val="000000"/>
          <w:sz w:val="24"/>
          <w:szCs w:val="24"/>
        </w:rPr>
      </w:pPr>
      <w:proofErr w:type="spellStart"/>
      <w:r w:rsidRPr="00553EA1">
        <w:rPr>
          <w:rFonts w:ascii="Times New Roman" w:eastAsia="Times New Roman" w:hAnsi="Times New Roman" w:cs="Times New Roman"/>
          <w:color w:val="222222"/>
          <w:sz w:val="24"/>
          <w:szCs w:val="24"/>
          <w:highlight w:val="white"/>
        </w:rPr>
        <w:t>Ashta</w:t>
      </w:r>
      <w:proofErr w:type="spellEnd"/>
      <w:r w:rsidRPr="00553EA1">
        <w:rPr>
          <w:rFonts w:ascii="Times New Roman" w:eastAsia="Times New Roman" w:hAnsi="Times New Roman" w:cs="Times New Roman"/>
          <w:color w:val="222222"/>
          <w:sz w:val="24"/>
          <w:szCs w:val="24"/>
          <w:highlight w:val="white"/>
        </w:rPr>
        <w:t xml:space="preserve">, A. and </w:t>
      </w:r>
      <w:proofErr w:type="spellStart"/>
      <w:r w:rsidRPr="00553EA1">
        <w:rPr>
          <w:rFonts w:ascii="Times New Roman" w:eastAsia="Times New Roman" w:hAnsi="Times New Roman" w:cs="Times New Roman"/>
          <w:color w:val="222222"/>
          <w:sz w:val="24"/>
          <w:szCs w:val="24"/>
          <w:highlight w:val="white"/>
        </w:rPr>
        <w:t>Biot‐Paquerot</w:t>
      </w:r>
      <w:proofErr w:type="spellEnd"/>
      <w:r w:rsidRPr="00553EA1">
        <w:rPr>
          <w:rFonts w:ascii="Times New Roman" w:eastAsia="Times New Roman" w:hAnsi="Times New Roman" w:cs="Times New Roman"/>
          <w:color w:val="222222"/>
          <w:sz w:val="24"/>
          <w:szCs w:val="24"/>
          <w:highlight w:val="white"/>
        </w:rPr>
        <w:t xml:space="preserve">, G., 2018. FinTech evolution: Strategic value management issues in a fast-changing industry. </w:t>
      </w:r>
      <w:r w:rsidRPr="00553EA1">
        <w:rPr>
          <w:rFonts w:ascii="Times New Roman" w:eastAsia="Times New Roman" w:hAnsi="Times New Roman" w:cs="Times New Roman"/>
          <w:i/>
          <w:color w:val="222222"/>
          <w:sz w:val="24"/>
          <w:szCs w:val="24"/>
          <w:highlight w:val="white"/>
        </w:rPr>
        <w:t>Strategic Change</w:t>
      </w:r>
      <w:r w:rsidRPr="00553EA1">
        <w:rPr>
          <w:rFonts w:ascii="Times New Roman" w:eastAsia="Times New Roman" w:hAnsi="Times New Roman" w:cs="Times New Roman"/>
          <w:color w:val="222222"/>
          <w:sz w:val="24"/>
          <w:szCs w:val="24"/>
          <w:highlight w:val="white"/>
        </w:rPr>
        <w:t xml:space="preserve">, </w:t>
      </w:r>
      <w:r w:rsidRPr="00553EA1">
        <w:rPr>
          <w:rFonts w:ascii="Times New Roman" w:eastAsia="Times New Roman" w:hAnsi="Times New Roman" w:cs="Times New Roman"/>
          <w:i/>
          <w:color w:val="222222"/>
          <w:sz w:val="24"/>
          <w:szCs w:val="24"/>
          <w:highlight w:val="white"/>
        </w:rPr>
        <w:t>27</w:t>
      </w:r>
      <w:r w:rsidRPr="00553EA1">
        <w:rPr>
          <w:rFonts w:ascii="Times New Roman" w:eastAsia="Times New Roman" w:hAnsi="Times New Roman" w:cs="Times New Roman"/>
          <w:color w:val="222222"/>
          <w:sz w:val="24"/>
          <w:szCs w:val="24"/>
          <w:highlight w:val="white"/>
        </w:rPr>
        <w:t xml:space="preserve">(4), pp.301-311. Available at: </w:t>
      </w:r>
      <w:hyperlink r:id="rId14">
        <w:r w:rsidRPr="00553EA1">
          <w:rPr>
            <w:rFonts w:ascii="Times New Roman" w:eastAsia="Times New Roman" w:hAnsi="Times New Roman" w:cs="Times New Roman"/>
            <w:color w:val="1155CC"/>
            <w:sz w:val="24"/>
            <w:szCs w:val="24"/>
            <w:highlight w:val="white"/>
            <w:u w:val="single"/>
          </w:rPr>
          <w:t>https://onlinelibrary.wiley.com/doi/abs/10.1002/jsc.2203</w:t>
        </w:r>
      </w:hyperlink>
      <w:r w:rsidRPr="00553EA1">
        <w:rPr>
          <w:rFonts w:ascii="Times New Roman" w:eastAsia="Times New Roman" w:hAnsi="Times New Roman" w:cs="Times New Roman"/>
          <w:color w:val="222222"/>
          <w:sz w:val="24"/>
          <w:szCs w:val="24"/>
          <w:highlight w:val="white"/>
        </w:rPr>
        <w:t xml:space="preserve"> (Accessed: 25 September 2023)</w:t>
      </w:r>
    </w:p>
    <w:p w14:paraId="7A4A4557" w14:textId="77777777" w:rsidR="00553EA1" w:rsidRPr="00553EA1" w:rsidRDefault="00604E69" w:rsidP="00553EA1">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553EA1">
        <w:rPr>
          <w:rFonts w:ascii="Times New Roman" w:eastAsia="Times New Roman" w:hAnsi="Times New Roman" w:cs="Times New Roman"/>
          <w:color w:val="222222"/>
          <w:sz w:val="24"/>
          <w:szCs w:val="24"/>
          <w:highlight w:val="white"/>
        </w:rPr>
        <w:t xml:space="preserve">Borges, G.L., Marine, P. and Ibrahim, D.Y., 2020. Digital transformation and customer services: the banking revolution. </w:t>
      </w:r>
      <w:r w:rsidRPr="00553EA1">
        <w:rPr>
          <w:rFonts w:ascii="Times New Roman" w:eastAsia="Times New Roman" w:hAnsi="Times New Roman" w:cs="Times New Roman"/>
          <w:i/>
          <w:color w:val="222222"/>
          <w:sz w:val="24"/>
          <w:szCs w:val="24"/>
          <w:highlight w:val="white"/>
        </w:rPr>
        <w:t>International Journal of Open Information Technologies</w:t>
      </w:r>
      <w:r w:rsidRPr="00553EA1">
        <w:rPr>
          <w:rFonts w:ascii="Times New Roman" w:eastAsia="Times New Roman" w:hAnsi="Times New Roman" w:cs="Times New Roman"/>
          <w:color w:val="222222"/>
          <w:sz w:val="24"/>
          <w:szCs w:val="24"/>
          <w:highlight w:val="white"/>
        </w:rPr>
        <w:t xml:space="preserve">, </w:t>
      </w:r>
      <w:r w:rsidRPr="00553EA1">
        <w:rPr>
          <w:rFonts w:ascii="Times New Roman" w:eastAsia="Times New Roman" w:hAnsi="Times New Roman" w:cs="Times New Roman"/>
          <w:i/>
          <w:color w:val="222222"/>
          <w:sz w:val="24"/>
          <w:szCs w:val="24"/>
          <w:highlight w:val="white"/>
        </w:rPr>
        <w:t>8</w:t>
      </w:r>
      <w:r w:rsidRPr="00553EA1">
        <w:rPr>
          <w:rFonts w:ascii="Times New Roman" w:eastAsia="Times New Roman" w:hAnsi="Times New Roman" w:cs="Times New Roman"/>
          <w:color w:val="222222"/>
          <w:sz w:val="24"/>
          <w:szCs w:val="24"/>
          <w:highlight w:val="white"/>
        </w:rPr>
        <w:t xml:space="preserve">(7), pp.124-128. Available at: </w:t>
      </w:r>
      <w:hyperlink r:id="rId15">
        <w:r w:rsidRPr="00553EA1">
          <w:rPr>
            <w:rFonts w:ascii="Times New Roman" w:eastAsia="Times New Roman" w:hAnsi="Times New Roman" w:cs="Times New Roman"/>
            <w:color w:val="1155CC"/>
            <w:sz w:val="24"/>
            <w:szCs w:val="24"/>
            <w:highlight w:val="white"/>
            <w:u w:val="single"/>
          </w:rPr>
          <w:t>https://cyberleninka.ru/article/n/digital-transformation-and-customers-services-the-banking-revolution</w:t>
        </w:r>
      </w:hyperlink>
      <w:r w:rsidRPr="00553EA1">
        <w:rPr>
          <w:rFonts w:ascii="Times New Roman" w:eastAsia="Times New Roman" w:hAnsi="Times New Roman" w:cs="Times New Roman"/>
          <w:color w:val="222222"/>
          <w:sz w:val="24"/>
          <w:szCs w:val="24"/>
          <w:highlight w:val="white"/>
        </w:rPr>
        <w:t xml:space="preserve"> (Accessed: 25 September 2023)</w:t>
      </w:r>
    </w:p>
    <w:p w14:paraId="0E532587"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r w:rsidRPr="00553EA1">
        <w:rPr>
          <w:rFonts w:ascii="Times New Roman" w:eastAsia="Times New Roman" w:hAnsi="Times New Roman" w:cs="Times New Roman"/>
          <w:color w:val="222222"/>
          <w:sz w:val="24"/>
          <w:szCs w:val="24"/>
          <w:highlight w:val="yellow"/>
        </w:rPr>
        <w:t xml:space="preserve">Clyne, W. and </w:t>
      </w:r>
      <w:proofErr w:type="spellStart"/>
      <w:r w:rsidRPr="00553EA1">
        <w:rPr>
          <w:rFonts w:ascii="Times New Roman" w:eastAsia="Times New Roman" w:hAnsi="Times New Roman" w:cs="Times New Roman"/>
          <w:color w:val="222222"/>
          <w:sz w:val="24"/>
          <w:szCs w:val="24"/>
          <w:highlight w:val="yellow"/>
        </w:rPr>
        <w:t>Deeny</w:t>
      </w:r>
      <w:proofErr w:type="spellEnd"/>
      <w:r w:rsidRPr="00553EA1">
        <w:rPr>
          <w:rFonts w:ascii="Times New Roman" w:eastAsia="Times New Roman" w:hAnsi="Times New Roman" w:cs="Times New Roman"/>
          <w:color w:val="222222"/>
          <w:sz w:val="24"/>
          <w:szCs w:val="24"/>
          <w:highlight w:val="yellow"/>
        </w:rPr>
        <w:t xml:space="preserve">, K., 2018. Towards commissioning for workplace compassion: A support guide. Available at: </w:t>
      </w:r>
      <w:hyperlink r:id="rId16">
        <w:r w:rsidRPr="00553EA1">
          <w:rPr>
            <w:rFonts w:ascii="Times New Roman" w:eastAsia="Times New Roman" w:hAnsi="Times New Roman" w:cs="Times New Roman"/>
            <w:color w:val="1155CC"/>
            <w:sz w:val="24"/>
            <w:szCs w:val="24"/>
            <w:highlight w:val="yellow"/>
            <w:u w:val="single"/>
          </w:rPr>
          <w:t>http://pearl.plymouth.ac.uk/bitstream/handle/10026.1/16312/UoP_Deposit_Agreement%20v1.1%2020160217.pdf?sequence=2&amp;isAllowed=y</w:t>
        </w:r>
      </w:hyperlink>
      <w:r w:rsidRPr="00553EA1">
        <w:rPr>
          <w:rFonts w:ascii="Times New Roman" w:eastAsia="Times New Roman" w:hAnsi="Times New Roman" w:cs="Times New Roman"/>
          <w:color w:val="222222"/>
          <w:sz w:val="24"/>
          <w:szCs w:val="24"/>
          <w:highlight w:val="yellow"/>
        </w:rPr>
        <w:t xml:space="preserve"> (Accessed: 30 October 2023). </w:t>
      </w:r>
    </w:p>
    <w:p w14:paraId="26D35661" w14:textId="77777777" w:rsidR="00553EA1" w:rsidRPr="00553EA1" w:rsidRDefault="00604E69" w:rsidP="00553EA1">
      <w:pPr>
        <w:spacing w:after="0" w:line="360" w:lineRule="auto"/>
        <w:jc w:val="both"/>
        <w:rPr>
          <w:rFonts w:ascii="Times New Roman" w:eastAsia="Times New Roman" w:hAnsi="Times New Roman" w:cs="Times New Roman"/>
          <w:sz w:val="24"/>
          <w:szCs w:val="24"/>
        </w:rPr>
      </w:pPr>
      <w:r w:rsidRPr="00553EA1">
        <w:rPr>
          <w:rFonts w:ascii="Times New Roman" w:eastAsia="Times New Roman" w:hAnsi="Times New Roman" w:cs="Times New Roman"/>
          <w:color w:val="000000"/>
          <w:sz w:val="24"/>
          <w:szCs w:val="24"/>
        </w:rPr>
        <w:t xml:space="preserve">Dileep, M.R., </w:t>
      </w:r>
      <w:proofErr w:type="spellStart"/>
      <w:r w:rsidRPr="00553EA1">
        <w:rPr>
          <w:rFonts w:ascii="Times New Roman" w:eastAsia="Times New Roman" w:hAnsi="Times New Roman" w:cs="Times New Roman"/>
          <w:color w:val="000000"/>
          <w:sz w:val="24"/>
          <w:szCs w:val="24"/>
        </w:rPr>
        <w:t>Navaneeth</w:t>
      </w:r>
      <w:proofErr w:type="spellEnd"/>
      <w:r w:rsidRPr="00553EA1">
        <w:rPr>
          <w:rFonts w:ascii="Times New Roman" w:eastAsia="Times New Roman" w:hAnsi="Times New Roman" w:cs="Times New Roman"/>
          <w:color w:val="000000"/>
          <w:sz w:val="24"/>
          <w:szCs w:val="24"/>
        </w:rPr>
        <w:t xml:space="preserve">, A.V. and Abhishek, M., 2021, February. A novel approach for credit card fraud detection using decision tree and random forest algorithms. In 2021 Third International Conference on Intelligent Communication Technologies and Virtual Mobile Networks (ICICV) (pp. 1025-1028). </w:t>
      </w:r>
      <w:proofErr w:type="spellStart"/>
      <w:r w:rsidRPr="00553EA1">
        <w:rPr>
          <w:rFonts w:ascii="Times New Roman" w:eastAsia="Times New Roman" w:hAnsi="Times New Roman" w:cs="Times New Roman"/>
          <w:color w:val="000000"/>
          <w:sz w:val="24"/>
          <w:szCs w:val="24"/>
        </w:rPr>
        <w:t>IEEE.Available</w:t>
      </w:r>
      <w:proofErr w:type="spellEnd"/>
      <w:r w:rsidRPr="00553EA1">
        <w:rPr>
          <w:rFonts w:ascii="Times New Roman" w:eastAsia="Times New Roman" w:hAnsi="Times New Roman" w:cs="Times New Roman"/>
          <w:color w:val="000000"/>
          <w:sz w:val="24"/>
          <w:szCs w:val="24"/>
        </w:rPr>
        <w:t xml:space="preserve"> at:</w:t>
      </w:r>
      <w:hyperlink r:id="rId17">
        <w:r w:rsidRPr="00553EA1">
          <w:rPr>
            <w:rFonts w:ascii="Times New Roman" w:eastAsia="Times New Roman" w:hAnsi="Times New Roman" w:cs="Times New Roman"/>
            <w:color w:val="1155CC"/>
            <w:sz w:val="24"/>
            <w:szCs w:val="24"/>
            <w:u w:val="single"/>
          </w:rPr>
          <w:t>https://www.researchgate.net/profile/Marichi-Dileep-2/publication/350538639_A_Novel_Approach_for_Credit_Card_Fraud_Detection_using_Decision_Tree_and_Random_Forest_Algorithms/links/607913188ea909241e021b99/A-Novel-</w:t>
        </w:r>
        <w:r w:rsidRPr="00553EA1">
          <w:rPr>
            <w:rFonts w:ascii="Times New Roman" w:eastAsia="Times New Roman" w:hAnsi="Times New Roman" w:cs="Times New Roman"/>
            <w:color w:val="1155CC"/>
            <w:sz w:val="24"/>
            <w:szCs w:val="24"/>
            <w:u w:val="single"/>
          </w:rPr>
          <w:lastRenderedPageBreak/>
          <w:t>Approach-for-Credit-Card-Fraud-Detection-using-Decision-Tree-and-Random-Forest-Algorithms.pdf</w:t>
        </w:r>
      </w:hyperlink>
      <w:r w:rsidRPr="00553EA1">
        <w:rPr>
          <w:rFonts w:ascii="Times New Roman" w:eastAsia="Times New Roman" w:hAnsi="Times New Roman" w:cs="Times New Roman"/>
          <w:color w:val="000000"/>
          <w:sz w:val="24"/>
          <w:szCs w:val="24"/>
        </w:rPr>
        <w:t xml:space="preserve"> (Acessed:25 September 2023)</w:t>
      </w:r>
    </w:p>
    <w:p w14:paraId="14A592C5"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r w:rsidRPr="00553EA1">
        <w:rPr>
          <w:rFonts w:ascii="Times New Roman" w:eastAsia="Times New Roman" w:hAnsi="Times New Roman" w:cs="Times New Roman"/>
          <w:color w:val="222222"/>
          <w:sz w:val="24"/>
          <w:szCs w:val="24"/>
          <w:highlight w:val="yellow"/>
        </w:rPr>
        <w:t xml:space="preserve">Farooq, U., Ahmed, J. and Khan, S., 2021. Do the macroeconomic factors influence the firm's investment decisions? A generalised method of moments (GMM) approach. </w:t>
      </w:r>
      <w:r w:rsidRPr="00553EA1">
        <w:rPr>
          <w:rFonts w:ascii="Times New Roman" w:eastAsia="Times New Roman" w:hAnsi="Times New Roman" w:cs="Times New Roman"/>
          <w:i/>
          <w:color w:val="222222"/>
          <w:sz w:val="24"/>
          <w:szCs w:val="24"/>
          <w:highlight w:val="yellow"/>
        </w:rPr>
        <w:t>International Journal of Finance &amp; Economics</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26</w:t>
      </w:r>
      <w:r w:rsidRPr="00553EA1">
        <w:rPr>
          <w:rFonts w:ascii="Times New Roman" w:eastAsia="Times New Roman" w:hAnsi="Times New Roman" w:cs="Times New Roman"/>
          <w:color w:val="222222"/>
          <w:sz w:val="24"/>
          <w:szCs w:val="24"/>
          <w:highlight w:val="yellow"/>
        </w:rPr>
        <w:t xml:space="preserve">(1), pp.790-801. Available at: </w:t>
      </w:r>
      <w:hyperlink r:id="rId18">
        <w:r w:rsidRPr="00553EA1">
          <w:rPr>
            <w:rFonts w:ascii="Times New Roman" w:eastAsia="Times New Roman" w:hAnsi="Times New Roman" w:cs="Times New Roman"/>
            <w:color w:val="1155CC"/>
            <w:sz w:val="24"/>
            <w:szCs w:val="24"/>
            <w:highlight w:val="yellow"/>
            <w:u w:val="single"/>
          </w:rPr>
          <w:t>https://doi.org/10.1002/ijfe.1820</w:t>
        </w:r>
      </w:hyperlink>
      <w:r w:rsidRPr="00553EA1">
        <w:rPr>
          <w:rFonts w:ascii="Times New Roman" w:eastAsia="Times New Roman" w:hAnsi="Times New Roman" w:cs="Times New Roman"/>
          <w:color w:val="222222"/>
          <w:sz w:val="24"/>
          <w:szCs w:val="24"/>
          <w:highlight w:val="yellow"/>
        </w:rPr>
        <w:t xml:space="preserve"> (Accessed: 30 October 2023). </w:t>
      </w:r>
    </w:p>
    <w:p w14:paraId="2EFC46A4" w14:textId="77777777" w:rsidR="00553EA1" w:rsidRPr="00553EA1" w:rsidRDefault="00604E69" w:rsidP="00553EA1">
      <w:pPr>
        <w:spacing w:after="0" w:line="360" w:lineRule="auto"/>
        <w:jc w:val="both"/>
        <w:rPr>
          <w:rFonts w:ascii="Times New Roman" w:eastAsia="Times New Roman" w:hAnsi="Times New Roman" w:cs="Times New Roman"/>
          <w:color w:val="000000"/>
          <w:sz w:val="24"/>
          <w:szCs w:val="24"/>
        </w:rPr>
      </w:pPr>
      <w:r w:rsidRPr="00553EA1">
        <w:rPr>
          <w:rFonts w:ascii="Times New Roman" w:eastAsia="Times New Roman" w:hAnsi="Times New Roman" w:cs="Times New Roman"/>
          <w:color w:val="222222"/>
          <w:sz w:val="24"/>
          <w:szCs w:val="24"/>
          <w:highlight w:val="white"/>
        </w:rPr>
        <w:t xml:space="preserve">Ferrell, O.C. and Fraedrich, J., 2021. </w:t>
      </w:r>
      <w:r w:rsidRPr="00553EA1">
        <w:rPr>
          <w:rFonts w:ascii="Times New Roman" w:eastAsia="Times New Roman" w:hAnsi="Times New Roman" w:cs="Times New Roman"/>
          <w:i/>
          <w:color w:val="222222"/>
          <w:sz w:val="24"/>
          <w:szCs w:val="24"/>
          <w:highlight w:val="white"/>
        </w:rPr>
        <w:t>Business ethics: Ethical decision making and cases</w:t>
      </w:r>
      <w:r w:rsidRPr="00553EA1">
        <w:rPr>
          <w:rFonts w:ascii="Times New Roman" w:eastAsia="Times New Roman" w:hAnsi="Times New Roman" w:cs="Times New Roman"/>
          <w:color w:val="222222"/>
          <w:sz w:val="24"/>
          <w:szCs w:val="24"/>
          <w:highlight w:val="white"/>
        </w:rPr>
        <w:t xml:space="preserve">. Cengage learning. Available at: </w:t>
      </w:r>
      <w:hyperlink r:id="rId19">
        <w:r w:rsidRPr="00553EA1">
          <w:rPr>
            <w:rFonts w:ascii="Times New Roman" w:eastAsia="Times New Roman" w:hAnsi="Times New Roman" w:cs="Times New Roman"/>
            <w:color w:val="1155CC"/>
            <w:sz w:val="24"/>
            <w:szCs w:val="24"/>
            <w:highlight w:val="white"/>
            <w:u w:val="single"/>
          </w:rPr>
          <w:t>https://iccoc.simplesyllabus.com/api2/doc-pdf/kv8z5vt87/Spring-2023-2nd-8-wk-Shared-eCourse-BUS-180-OB01-Business-Ethics.pdf</w:t>
        </w:r>
      </w:hyperlink>
      <w:r w:rsidRPr="00553EA1">
        <w:rPr>
          <w:rFonts w:ascii="Times New Roman" w:eastAsia="Times New Roman" w:hAnsi="Times New Roman" w:cs="Times New Roman"/>
          <w:sz w:val="24"/>
          <w:szCs w:val="24"/>
        </w:rPr>
        <w:t>(Accessed:25 September 2023)</w:t>
      </w:r>
    </w:p>
    <w:p w14:paraId="1F2EC876" w14:textId="77777777" w:rsidR="00553EA1" w:rsidRPr="00553EA1" w:rsidRDefault="00604E69" w:rsidP="00553EA1">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yellow"/>
        </w:rPr>
      </w:pPr>
      <w:r w:rsidRPr="00553EA1">
        <w:rPr>
          <w:rFonts w:ascii="Times New Roman" w:eastAsia="Times New Roman" w:hAnsi="Times New Roman" w:cs="Times New Roman"/>
          <w:i/>
          <w:color w:val="222222"/>
          <w:sz w:val="24"/>
          <w:szCs w:val="24"/>
          <w:highlight w:val="yellow"/>
        </w:rPr>
        <w:t>Fintech Ops for vertical SAAS</w:t>
      </w:r>
      <w:r w:rsidRPr="00553EA1">
        <w:rPr>
          <w:rFonts w:ascii="Times New Roman" w:eastAsia="Times New Roman" w:hAnsi="Times New Roman" w:cs="Times New Roman"/>
          <w:color w:val="222222"/>
          <w:sz w:val="24"/>
          <w:szCs w:val="24"/>
          <w:highlight w:val="yellow"/>
        </w:rPr>
        <w:t xml:space="preserve"> (no date) </w:t>
      </w:r>
      <w:r w:rsidR="006A5367">
        <w:rPr>
          <w:rFonts w:ascii="Times New Roman" w:eastAsia="Times New Roman" w:hAnsi="Times New Roman" w:cs="Times New Roman"/>
          <w:i/>
          <w:color w:val="222222"/>
          <w:sz w:val="24"/>
          <w:szCs w:val="24"/>
          <w:highlight w:val="yellow"/>
        </w:rPr>
        <w:t>PRECZN</w:t>
      </w:r>
      <w:r w:rsidRPr="00553EA1">
        <w:rPr>
          <w:rFonts w:ascii="Times New Roman" w:eastAsia="Times New Roman" w:hAnsi="Times New Roman" w:cs="Times New Roman"/>
          <w:color w:val="222222"/>
          <w:sz w:val="24"/>
          <w:szCs w:val="24"/>
          <w:highlight w:val="yellow"/>
        </w:rPr>
        <w:t xml:space="preserve">. Available at: </w:t>
      </w:r>
      <w:hyperlink r:id="rId20" w:anchor="about-us">
        <w:r w:rsidRPr="00553EA1">
          <w:rPr>
            <w:rFonts w:ascii="Times New Roman" w:eastAsia="Times New Roman" w:hAnsi="Times New Roman" w:cs="Times New Roman"/>
            <w:color w:val="1155CC"/>
            <w:sz w:val="24"/>
            <w:szCs w:val="24"/>
            <w:highlight w:val="yellow"/>
            <w:u w:val="single"/>
          </w:rPr>
          <w:t>https://www.</w:t>
        </w:r>
        <w:r w:rsidR="006A5367">
          <w:rPr>
            <w:rFonts w:ascii="Times New Roman" w:eastAsia="Times New Roman" w:hAnsi="Times New Roman" w:cs="Times New Roman"/>
            <w:color w:val="1155CC"/>
            <w:sz w:val="24"/>
            <w:szCs w:val="24"/>
            <w:highlight w:val="yellow"/>
            <w:u w:val="single"/>
          </w:rPr>
          <w:t>Preczn</w:t>
        </w:r>
        <w:r w:rsidRPr="00553EA1">
          <w:rPr>
            <w:rFonts w:ascii="Times New Roman" w:eastAsia="Times New Roman" w:hAnsi="Times New Roman" w:cs="Times New Roman"/>
            <w:color w:val="1155CC"/>
            <w:sz w:val="24"/>
            <w:szCs w:val="24"/>
            <w:highlight w:val="yellow"/>
            <w:u w:val="single"/>
          </w:rPr>
          <w:t>.com/#about-us</w:t>
        </w:r>
      </w:hyperlink>
      <w:r w:rsidRPr="00553EA1">
        <w:rPr>
          <w:rFonts w:ascii="Times New Roman" w:eastAsia="Times New Roman" w:hAnsi="Times New Roman" w:cs="Times New Roman"/>
          <w:color w:val="222222"/>
          <w:sz w:val="24"/>
          <w:szCs w:val="24"/>
          <w:highlight w:val="yellow"/>
        </w:rPr>
        <w:t xml:space="preserve"> (Accessed: 30 October 2023). </w:t>
      </w:r>
    </w:p>
    <w:p w14:paraId="60CD2A43"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r w:rsidRPr="00553EA1">
        <w:rPr>
          <w:rFonts w:ascii="Times New Roman" w:eastAsia="Times New Roman" w:hAnsi="Times New Roman" w:cs="Times New Roman"/>
          <w:color w:val="222222"/>
          <w:sz w:val="24"/>
          <w:szCs w:val="24"/>
          <w:highlight w:val="yellow"/>
        </w:rPr>
        <w:t xml:space="preserve">Gupta, P. and </w:t>
      </w:r>
      <w:proofErr w:type="spellStart"/>
      <w:r w:rsidRPr="00553EA1">
        <w:rPr>
          <w:rFonts w:ascii="Times New Roman" w:eastAsia="Times New Roman" w:hAnsi="Times New Roman" w:cs="Times New Roman"/>
          <w:color w:val="222222"/>
          <w:sz w:val="24"/>
          <w:szCs w:val="24"/>
          <w:highlight w:val="yellow"/>
        </w:rPr>
        <w:t>Tham</w:t>
      </w:r>
      <w:proofErr w:type="spellEnd"/>
      <w:r w:rsidRPr="00553EA1">
        <w:rPr>
          <w:rFonts w:ascii="Times New Roman" w:eastAsia="Times New Roman" w:hAnsi="Times New Roman" w:cs="Times New Roman"/>
          <w:color w:val="222222"/>
          <w:sz w:val="24"/>
          <w:szCs w:val="24"/>
          <w:highlight w:val="yellow"/>
        </w:rPr>
        <w:t xml:space="preserve">, T.M., 2018. </w:t>
      </w:r>
      <w:r w:rsidRPr="00553EA1">
        <w:rPr>
          <w:rFonts w:ascii="Times New Roman" w:eastAsia="Times New Roman" w:hAnsi="Times New Roman" w:cs="Times New Roman"/>
          <w:i/>
          <w:color w:val="222222"/>
          <w:sz w:val="24"/>
          <w:szCs w:val="24"/>
          <w:highlight w:val="yellow"/>
        </w:rPr>
        <w:t>Fintech: the new DNA of financial services</w:t>
      </w:r>
      <w:r w:rsidRPr="00553EA1">
        <w:rPr>
          <w:rFonts w:ascii="Times New Roman" w:eastAsia="Times New Roman" w:hAnsi="Times New Roman" w:cs="Times New Roman"/>
          <w:color w:val="222222"/>
          <w:sz w:val="24"/>
          <w:szCs w:val="24"/>
          <w:highlight w:val="yellow"/>
        </w:rPr>
        <w:t xml:space="preserve">. Walter de Gruyter GmbH &amp; Co KG. Available at: </w:t>
      </w:r>
      <w:hyperlink r:id="rId21">
        <w:r w:rsidRPr="00553EA1">
          <w:rPr>
            <w:rFonts w:ascii="Times New Roman" w:eastAsia="Times New Roman" w:hAnsi="Times New Roman" w:cs="Times New Roman"/>
            <w:color w:val="1155CC"/>
            <w:sz w:val="24"/>
            <w:szCs w:val="24"/>
            <w:highlight w:val="yellow"/>
            <w:u w:val="single"/>
          </w:rPr>
          <w:t>https://books.google.com/books?hl=en&amp;lr=&amp;id=UBiBDwAAQBAJ&amp;oi=fnd&amp;pg=PR7&amp;dq=Streamlining+financial+technology+inside+particular+business+niches+goal+as+a+Fintech+Operations+company+that+serves+Vertical+Software+as+a+Service+(SaaS)&amp;ots=zgoc5pSSRp&amp;sig=KoBAgK78lr9--aXDLBGxbM-WJAQ</w:t>
        </w:r>
      </w:hyperlink>
      <w:r w:rsidRPr="00553EA1">
        <w:rPr>
          <w:rFonts w:ascii="Times New Roman" w:eastAsia="Times New Roman" w:hAnsi="Times New Roman" w:cs="Times New Roman"/>
          <w:color w:val="222222"/>
          <w:sz w:val="24"/>
          <w:szCs w:val="24"/>
          <w:highlight w:val="yellow"/>
        </w:rPr>
        <w:t xml:space="preserve"> (Accessed: 30 October 2023). </w:t>
      </w:r>
    </w:p>
    <w:p w14:paraId="39DB2C8C" w14:textId="77777777" w:rsidR="00553EA1" w:rsidRPr="00553EA1" w:rsidRDefault="00604E69" w:rsidP="00553EA1">
      <w:pPr>
        <w:spacing w:after="0" w:line="360" w:lineRule="auto"/>
        <w:jc w:val="both"/>
        <w:rPr>
          <w:rFonts w:ascii="Times New Roman" w:eastAsia="Times New Roman" w:hAnsi="Times New Roman" w:cs="Times New Roman"/>
          <w:sz w:val="24"/>
          <w:szCs w:val="24"/>
        </w:rPr>
      </w:pPr>
      <w:proofErr w:type="spellStart"/>
      <w:r w:rsidRPr="00553EA1">
        <w:rPr>
          <w:rFonts w:ascii="Times New Roman" w:eastAsia="Times New Roman" w:hAnsi="Times New Roman" w:cs="Times New Roman"/>
          <w:color w:val="222222"/>
          <w:sz w:val="24"/>
          <w:szCs w:val="24"/>
          <w:highlight w:val="white"/>
        </w:rPr>
        <w:t>Harahap</w:t>
      </w:r>
      <w:proofErr w:type="spellEnd"/>
      <w:r w:rsidRPr="00553EA1">
        <w:rPr>
          <w:rFonts w:ascii="Times New Roman" w:eastAsia="Times New Roman" w:hAnsi="Times New Roman" w:cs="Times New Roman"/>
          <w:color w:val="222222"/>
          <w:sz w:val="24"/>
          <w:szCs w:val="24"/>
          <w:highlight w:val="white"/>
        </w:rPr>
        <w:t xml:space="preserve">, E.F., </w:t>
      </w:r>
      <w:proofErr w:type="spellStart"/>
      <w:r w:rsidRPr="00553EA1">
        <w:rPr>
          <w:rFonts w:ascii="Times New Roman" w:eastAsia="Times New Roman" w:hAnsi="Times New Roman" w:cs="Times New Roman"/>
          <w:color w:val="222222"/>
          <w:sz w:val="24"/>
          <w:szCs w:val="24"/>
          <w:highlight w:val="white"/>
        </w:rPr>
        <w:t>Arimbawa</w:t>
      </w:r>
      <w:proofErr w:type="spellEnd"/>
      <w:r w:rsidRPr="00553EA1">
        <w:rPr>
          <w:rFonts w:ascii="Times New Roman" w:eastAsia="Times New Roman" w:hAnsi="Times New Roman" w:cs="Times New Roman"/>
          <w:color w:val="222222"/>
          <w:sz w:val="24"/>
          <w:szCs w:val="24"/>
          <w:highlight w:val="white"/>
        </w:rPr>
        <w:t xml:space="preserve">, I.G.A.P., </w:t>
      </w:r>
      <w:proofErr w:type="spellStart"/>
      <w:r w:rsidRPr="00553EA1">
        <w:rPr>
          <w:rFonts w:ascii="Times New Roman" w:eastAsia="Times New Roman" w:hAnsi="Times New Roman" w:cs="Times New Roman"/>
          <w:color w:val="222222"/>
          <w:sz w:val="24"/>
          <w:szCs w:val="24"/>
          <w:highlight w:val="white"/>
        </w:rPr>
        <w:t>Sucandrawati</w:t>
      </w:r>
      <w:proofErr w:type="spellEnd"/>
      <w:r w:rsidRPr="00553EA1">
        <w:rPr>
          <w:rFonts w:ascii="Times New Roman" w:eastAsia="Times New Roman" w:hAnsi="Times New Roman" w:cs="Times New Roman"/>
          <w:color w:val="222222"/>
          <w:sz w:val="24"/>
          <w:szCs w:val="24"/>
          <w:highlight w:val="white"/>
        </w:rPr>
        <w:t xml:space="preserve">, N.L.K.A.S., </w:t>
      </w:r>
      <w:proofErr w:type="spellStart"/>
      <w:r w:rsidRPr="00553EA1">
        <w:rPr>
          <w:rFonts w:ascii="Times New Roman" w:eastAsia="Times New Roman" w:hAnsi="Times New Roman" w:cs="Times New Roman"/>
          <w:color w:val="222222"/>
          <w:sz w:val="24"/>
          <w:szCs w:val="24"/>
          <w:highlight w:val="white"/>
        </w:rPr>
        <w:t>Nurdiani</w:t>
      </w:r>
      <w:proofErr w:type="spellEnd"/>
      <w:r w:rsidRPr="00553EA1">
        <w:rPr>
          <w:rFonts w:ascii="Times New Roman" w:eastAsia="Times New Roman" w:hAnsi="Times New Roman" w:cs="Times New Roman"/>
          <w:color w:val="222222"/>
          <w:sz w:val="24"/>
          <w:szCs w:val="24"/>
          <w:highlight w:val="white"/>
        </w:rPr>
        <w:t xml:space="preserve">, T.W. and </w:t>
      </w:r>
      <w:proofErr w:type="spellStart"/>
      <w:r w:rsidRPr="00553EA1">
        <w:rPr>
          <w:rFonts w:ascii="Times New Roman" w:eastAsia="Times New Roman" w:hAnsi="Times New Roman" w:cs="Times New Roman"/>
          <w:color w:val="222222"/>
          <w:sz w:val="24"/>
          <w:szCs w:val="24"/>
          <w:highlight w:val="white"/>
        </w:rPr>
        <w:t>Anantadjaya</w:t>
      </w:r>
      <w:proofErr w:type="spellEnd"/>
      <w:r w:rsidRPr="00553EA1">
        <w:rPr>
          <w:rFonts w:ascii="Times New Roman" w:eastAsia="Times New Roman" w:hAnsi="Times New Roman" w:cs="Times New Roman"/>
          <w:color w:val="222222"/>
          <w:sz w:val="24"/>
          <w:szCs w:val="24"/>
          <w:highlight w:val="white"/>
        </w:rPr>
        <w:t xml:space="preserve">, S.P., 2023. Digital bank transformation: A content analysis of </w:t>
      </w:r>
      <w:proofErr w:type="spellStart"/>
      <w:r w:rsidRPr="00553EA1">
        <w:rPr>
          <w:rFonts w:ascii="Times New Roman" w:eastAsia="Times New Roman" w:hAnsi="Times New Roman" w:cs="Times New Roman"/>
          <w:color w:val="222222"/>
          <w:sz w:val="24"/>
          <w:szCs w:val="24"/>
          <w:highlight w:val="white"/>
        </w:rPr>
        <w:t>SEABank</w:t>
      </w:r>
      <w:proofErr w:type="spellEnd"/>
      <w:r w:rsidRPr="00553EA1">
        <w:rPr>
          <w:rFonts w:ascii="Times New Roman" w:eastAsia="Times New Roman" w:hAnsi="Times New Roman" w:cs="Times New Roman"/>
          <w:color w:val="222222"/>
          <w:sz w:val="24"/>
          <w:szCs w:val="24"/>
          <w:highlight w:val="white"/>
        </w:rPr>
        <w:t xml:space="preserve">. </w:t>
      </w:r>
      <w:proofErr w:type="spellStart"/>
      <w:r w:rsidRPr="00553EA1">
        <w:rPr>
          <w:rFonts w:ascii="Times New Roman" w:eastAsia="Times New Roman" w:hAnsi="Times New Roman" w:cs="Times New Roman"/>
          <w:i/>
          <w:color w:val="222222"/>
          <w:sz w:val="24"/>
          <w:szCs w:val="24"/>
          <w:highlight w:val="white"/>
        </w:rPr>
        <w:t>JurnalKomunikasiProfesional</w:t>
      </w:r>
      <w:proofErr w:type="spellEnd"/>
      <w:r w:rsidRPr="00553EA1">
        <w:rPr>
          <w:rFonts w:ascii="Times New Roman" w:eastAsia="Times New Roman" w:hAnsi="Times New Roman" w:cs="Times New Roman"/>
          <w:color w:val="222222"/>
          <w:sz w:val="24"/>
          <w:szCs w:val="24"/>
          <w:highlight w:val="white"/>
        </w:rPr>
        <w:t xml:space="preserve">, </w:t>
      </w:r>
      <w:r w:rsidRPr="00553EA1">
        <w:rPr>
          <w:rFonts w:ascii="Times New Roman" w:eastAsia="Times New Roman" w:hAnsi="Times New Roman" w:cs="Times New Roman"/>
          <w:i/>
          <w:color w:val="222222"/>
          <w:sz w:val="24"/>
          <w:szCs w:val="24"/>
          <w:highlight w:val="white"/>
        </w:rPr>
        <w:t>7</w:t>
      </w:r>
      <w:r w:rsidRPr="00553EA1">
        <w:rPr>
          <w:rFonts w:ascii="Times New Roman" w:eastAsia="Times New Roman" w:hAnsi="Times New Roman" w:cs="Times New Roman"/>
          <w:color w:val="222222"/>
          <w:sz w:val="24"/>
          <w:szCs w:val="24"/>
          <w:highlight w:val="white"/>
        </w:rPr>
        <w:t xml:space="preserve">(3), pp.383-395.  Available at: </w:t>
      </w:r>
      <w:hyperlink r:id="rId22">
        <w:r w:rsidRPr="00553EA1">
          <w:rPr>
            <w:rFonts w:ascii="Times New Roman" w:eastAsia="Times New Roman" w:hAnsi="Times New Roman" w:cs="Times New Roman"/>
            <w:color w:val="1155CC"/>
            <w:sz w:val="24"/>
            <w:szCs w:val="24"/>
            <w:highlight w:val="white"/>
            <w:u w:val="single"/>
          </w:rPr>
          <w:t>https://ejournal.unitomo.ac.id/index.php/jkp/article/download/6363/3049</w:t>
        </w:r>
      </w:hyperlink>
      <w:r w:rsidRPr="00553EA1">
        <w:rPr>
          <w:rFonts w:ascii="Times New Roman" w:eastAsia="Times New Roman" w:hAnsi="Times New Roman" w:cs="Times New Roman"/>
          <w:sz w:val="24"/>
          <w:szCs w:val="24"/>
        </w:rPr>
        <w:t>(Accessed:25 September 2023)</w:t>
      </w:r>
      <w:r w:rsidRPr="00553EA1">
        <w:rPr>
          <w:rFonts w:ascii="Times New Roman" w:eastAsia="Times New Roman" w:hAnsi="Times New Roman" w:cs="Times New Roman"/>
          <w:color w:val="222222"/>
          <w:sz w:val="24"/>
          <w:szCs w:val="24"/>
          <w:highlight w:val="white"/>
        </w:rPr>
        <w:t> </w:t>
      </w:r>
    </w:p>
    <w:p w14:paraId="2848D964" w14:textId="77777777" w:rsidR="00553EA1" w:rsidRPr="00553EA1" w:rsidRDefault="00604E69" w:rsidP="00553EA1">
      <w:pPr>
        <w:spacing w:after="0" w:line="360" w:lineRule="auto"/>
        <w:jc w:val="both"/>
        <w:rPr>
          <w:rFonts w:ascii="Times New Roman" w:eastAsia="Times New Roman" w:hAnsi="Times New Roman" w:cs="Times New Roman"/>
          <w:sz w:val="24"/>
          <w:szCs w:val="24"/>
        </w:rPr>
      </w:pPr>
      <w:r w:rsidRPr="00553EA1">
        <w:rPr>
          <w:rFonts w:ascii="Times New Roman" w:eastAsia="Times New Roman" w:hAnsi="Times New Roman" w:cs="Times New Roman"/>
          <w:color w:val="222222"/>
          <w:sz w:val="24"/>
          <w:szCs w:val="24"/>
          <w:highlight w:val="white"/>
        </w:rPr>
        <w:t xml:space="preserve">Jeon, K.E., She, J., </w:t>
      </w:r>
      <w:proofErr w:type="spellStart"/>
      <w:r w:rsidRPr="00553EA1">
        <w:rPr>
          <w:rFonts w:ascii="Times New Roman" w:eastAsia="Times New Roman" w:hAnsi="Times New Roman" w:cs="Times New Roman"/>
          <w:color w:val="222222"/>
          <w:sz w:val="24"/>
          <w:szCs w:val="24"/>
          <w:highlight w:val="white"/>
        </w:rPr>
        <w:t>Soonsawad</w:t>
      </w:r>
      <w:proofErr w:type="spellEnd"/>
      <w:r w:rsidRPr="00553EA1">
        <w:rPr>
          <w:rFonts w:ascii="Times New Roman" w:eastAsia="Times New Roman" w:hAnsi="Times New Roman" w:cs="Times New Roman"/>
          <w:color w:val="222222"/>
          <w:sz w:val="24"/>
          <w:szCs w:val="24"/>
          <w:highlight w:val="white"/>
        </w:rPr>
        <w:t xml:space="preserve">, P. and Ng, P.C., 2018. </w:t>
      </w:r>
      <w:proofErr w:type="spellStart"/>
      <w:r w:rsidRPr="00553EA1">
        <w:rPr>
          <w:rFonts w:ascii="Times New Roman" w:eastAsia="Times New Roman" w:hAnsi="Times New Roman" w:cs="Times New Roman"/>
          <w:color w:val="222222"/>
          <w:sz w:val="24"/>
          <w:szCs w:val="24"/>
          <w:highlight w:val="white"/>
        </w:rPr>
        <w:t>Ble</w:t>
      </w:r>
      <w:proofErr w:type="spellEnd"/>
      <w:r w:rsidRPr="00553EA1">
        <w:rPr>
          <w:rFonts w:ascii="Times New Roman" w:eastAsia="Times New Roman" w:hAnsi="Times New Roman" w:cs="Times New Roman"/>
          <w:color w:val="222222"/>
          <w:sz w:val="24"/>
          <w:szCs w:val="24"/>
          <w:highlight w:val="white"/>
        </w:rPr>
        <w:t xml:space="preserve"> beacons for internet of things applications: Survey, challenges, and opportunities. </w:t>
      </w:r>
      <w:r w:rsidRPr="00553EA1">
        <w:rPr>
          <w:rFonts w:ascii="Times New Roman" w:eastAsia="Times New Roman" w:hAnsi="Times New Roman" w:cs="Times New Roman"/>
          <w:i/>
          <w:color w:val="222222"/>
          <w:sz w:val="24"/>
          <w:szCs w:val="24"/>
          <w:highlight w:val="white"/>
        </w:rPr>
        <w:t>IEEE Internet of Things Journal</w:t>
      </w:r>
      <w:r w:rsidRPr="00553EA1">
        <w:rPr>
          <w:rFonts w:ascii="Times New Roman" w:eastAsia="Times New Roman" w:hAnsi="Times New Roman" w:cs="Times New Roman"/>
          <w:color w:val="222222"/>
          <w:sz w:val="24"/>
          <w:szCs w:val="24"/>
          <w:highlight w:val="white"/>
        </w:rPr>
        <w:t xml:space="preserve">, </w:t>
      </w:r>
      <w:r w:rsidRPr="00553EA1">
        <w:rPr>
          <w:rFonts w:ascii="Times New Roman" w:eastAsia="Times New Roman" w:hAnsi="Times New Roman" w:cs="Times New Roman"/>
          <w:i/>
          <w:color w:val="222222"/>
          <w:sz w:val="24"/>
          <w:szCs w:val="24"/>
          <w:highlight w:val="white"/>
        </w:rPr>
        <w:t>5</w:t>
      </w:r>
      <w:r w:rsidRPr="00553EA1">
        <w:rPr>
          <w:rFonts w:ascii="Times New Roman" w:eastAsia="Times New Roman" w:hAnsi="Times New Roman" w:cs="Times New Roman"/>
          <w:color w:val="222222"/>
          <w:sz w:val="24"/>
          <w:szCs w:val="24"/>
          <w:highlight w:val="white"/>
        </w:rPr>
        <w:t xml:space="preserve">(2), pp.811-828. Available at: </w:t>
      </w:r>
      <w:hyperlink r:id="rId23">
        <w:r w:rsidRPr="00553EA1">
          <w:rPr>
            <w:rFonts w:ascii="Times New Roman" w:eastAsia="Times New Roman" w:hAnsi="Times New Roman" w:cs="Times New Roman"/>
            <w:color w:val="1155CC"/>
            <w:sz w:val="24"/>
            <w:szCs w:val="24"/>
            <w:highlight w:val="white"/>
            <w:u w:val="single"/>
          </w:rPr>
          <w:t>https://www.researchgate.net/profile/Kang-Eun-Jeon/publication/322201975_BLE_Beacons_for_Internet_of_Things_Applications_Survey_Challenges_and_Opportunities/links/5cee759ea6fdcc7916910978/BLE-Beacons-for-Internet-of-Things-Applications-Survey-Challenges-and-Opportunities.pdf</w:t>
        </w:r>
      </w:hyperlink>
      <w:r w:rsidRPr="00553EA1">
        <w:rPr>
          <w:rFonts w:ascii="Times New Roman" w:eastAsia="Times New Roman" w:hAnsi="Times New Roman" w:cs="Times New Roman"/>
          <w:sz w:val="24"/>
          <w:szCs w:val="24"/>
        </w:rPr>
        <w:t>(Accessed:25 September 2023)</w:t>
      </w:r>
    </w:p>
    <w:p w14:paraId="0DC8A5B3"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r w:rsidRPr="00553EA1">
        <w:rPr>
          <w:rFonts w:ascii="Times New Roman" w:eastAsia="Times New Roman" w:hAnsi="Times New Roman" w:cs="Times New Roman"/>
          <w:color w:val="222222"/>
          <w:sz w:val="24"/>
          <w:szCs w:val="24"/>
          <w:highlight w:val="yellow"/>
        </w:rPr>
        <w:t xml:space="preserve">Kauffman, R.J., Ma, D. and Yu, M., 2018. A metrics suite of cloud computing adoption readiness. </w:t>
      </w:r>
      <w:r w:rsidRPr="00553EA1">
        <w:rPr>
          <w:rFonts w:ascii="Times New Roman" w:eastAsia="Times New Roman" w:hAnsi="Times New Roman" w:cs="Times New Roman"/>
          <w:i/>
          <w:color w:val="222222"/>
          <w:sz w:val="24"/>
          <w:szCs w:val="24"/>
          <w:highlight w:val="yellow"/>
        </w:rPr>
        <w:t>Electronic Markets</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28</w:t>
      </w:r>
      <w:r w:rsidRPr="00553EA1">
        <w:rPr>
          <w:rFonts w:ascii="Times New Roman" w:eastAsia="Times New Roman" w:hAnsi="Times New Roman" w:cs="Times New Roman"/>
          <w:color w:val="222222"/>
          <w:sz w:val="24"/>
          <w:szCs w:val="24"/>
          <w:highlight w:val="yellow"/>
        </w:rPr>
        <w:t xml:space="preserve">, pp.11-37. Available at: </w:t>
      </w:r>
      <w:hyperlink r:id="rId24">
        <w:r w:rsidRPr="00553EA1">
          <w:rPr>
            <w:rFonts w:ascii="Times New Roman" w:eastAsia="Times New Roman" w:hAnsi="Times New Roman" w:cs="Times New Roman"/>
            <w:color w:val="1155CC"/>
            <w:sz w:val="24"/>
            <w:szCs w:val="24"/>
            <w:highlight w:val="yellow"/>
            <w:u w:val="single"/>
          </w:rPr>
          <w:t>https://doi.org/10.1007/s12525-015-0213-y</w:t>
        </w:r>
      </w:hyperlink>
      <w:r w:rsidRPr="00553EA1">
        <w:rPr>
          <w:rFonts w:ascii="Times New Roman" w:eastAsia="Times New Roman" w:hAnsi="Times New Roman" w:cs="Times New Roman"/>
          <w:color w:val="333333"/>
          <w:sz w:val="24"/>
          <w:szCs w:val="24"/>
          <w:highlight w:val="yellow"/>
        </w:rPr>
        <w:t xml:space="preserve"> </w:t>
      </w:r>
      <w:r w:rsidRPr="00553EA1">
        <w:rPr>
          <w:rFonts w:ascii="Times New Roman" w:eastAsia="Times New Roman" w:hAnsi="Times New Roman" w:cs="Times New Roman"/>
          <w:color w:val="222222"/>
          <w:sz w:val="24"/>
          <w:szCs w:val="24"/>
          <w:highlight w:val="yellow"/>
        </w:rPr>
        <w:t xml:space="preserve">(Accessed: 30 October 2023). </w:t>
      </w:r>
    </w:p>
    <w:p w14:paraId="65898BBB"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proofErr w:type="spellStart"/>
      <w:r w:rsidRPr="00553EA1">
        <w:rPr>
          <w:rFonts w:ascii="Times New Roman" w:eastAsia="Times New Roman" w:hAnsi="Times New Roman" w:cs="Times New Roman"/>
          <w:color w:val="222222"/>
          <w:sz w:val="24"/>
          <w:szCs w:val="24"/>
          <w:highlight w:val="yellow"/>
        </w:rPr>
        <w:lastRenderedPageBreak/>
        <w:t>Kefe</w:t>
      </w:r>
      <w:proofErr w:type="spellEnd"/>
      <w:r w:rsidRPr="00553EA1">
        <w:rPr>
          <w:rFonts w:ascii="Times New Roman" w:eastAsia="Times New Roman" w:hAnsi="Times New Roman" w:cs="Times New Roman"/>
          <w:color w:val="222222"/>
          <w:sz w:val="24"/>
          <w:szCs w:val="24"/>
          <w:highlight w:val="yellow"/>
        </w:rPr>
        <w:t xml:space="preserve">, I., 2019. The determination of performance measures by using a balanced scorecard framework. </w:t>
      </w:r>
      <w:r w:rsidRPr="00553EA1">
        <w:rPr>
          <w:rFonts w:ascii="Times New Roman" w:eastAsia="Times New Roman" w:hAnsi="Times New Roman" w:cs="Times New Roman"/>
          <w:i/>
          <w:color w:val="222222"/>
          <w:sz w:val="24"/>
          <w:szCs w:val="24"/>
          <w:highlight w:val="yellow"/>
        </w:rPr>
        <w:t>Foundations of Management</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11</w:t>
      </w:r>
      <w:r w:rsidRPr="00553EA1">
        <w:rPr>
          <w:rFonts w:ascii="Times New Roman" w:eastAsia="Times New Roman" w:hAnsi="Times New Roman" w:cs="Times New Roman"/>
          <w:color w:val="222222"/>
          <w:sz w:val="24"/>
          <w:szCs w:val="24"/>
          <w:highlight w:val="yellow"/>
        </w:rPr>
        <w:t xml:space="preserve">(1), pp.43-56. Available at: </w:t>
      </w:r>
      <w:hyperlink r:id="rId25">
        <w:r w:rsidRPr="00553EA1">
          <w:rPr>
            <w:rFonts w:ascii="Times New Roman" w:eastAsia="Times New Roman" w:hAnsi="Times New Roman" w:cs="Times New Roman"/>
            <w:color w:val="1155CC"/>
            <w:sz w:val="24"/>
            <w:szCs w:val="24"/>
            <w:highlight w:val="yellow"/>
            <w:u w:val="single"/>
          </w:rPr>
          <w:t>https://doi.org/10.2478/fman-2019-0004</w:t>
        </w:r>
      </w:hyperlink>
      <w:r w:rsidRPr="00553EA1">
        <w:rPr>
          <w:rFonts w:ascii="Times New Roman" w:eastAsia="Times New Roman" w:hAnsi="Times New Roman" w:cs="Times New Roman"/>
          <w:color w:val="222222"/>
          <w:sz w:val="24"/>
          <w:szCs w:val="24"/>
          <w:highlight w:val="yellow"/>
        </w:rPr>
        <w:t xml:space="preserve"> (Accessed: 30 October 2023). </w:t>
      </w:r>
    </w:p>
    <w:p w14:paraId="68C27E9D"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r w:rsidRPr="00553EA1">
        <w:rPr>
          <w:rFonts w:ascii="Times New Roman" w:eastAsia="Times New Roman" w:hAnsi="Times New Roman" w:cs="Times New Roman"/>
          <w:color w:val="222222"/>
          <w:sz w:val="24"/>
          <w:szCs w:val="24"/>
          <w:highlight w:val="yellow"/>
        </w:rPr>
        <w:t xml:space="preserve">Lee, J., Suh, T., Roy, D. and Baucus, M., 2019. Emerging technology and business model innovation: the case of artificial intelligence. </w:t>
      </w:r>
      <w:r w:rsidRPr="00553EA1">
        <w:rPr>
          <w:rFonts w:ascii="Times New Roman" w:eastAsia="Times New Roman" w:hAnsi="Times New Roman" w:cs="Times New Roman"/>
          <w:i/>
          <w:color w:val="222222"/>
          <w:sz w:val="24"/>
          <w:szCs w:val="24"/>
          <w:highlight w:val="yellow"/>
        </w:rPr>
        <w:t>Journal of Open Innovation: Technology, Market, and Complexity</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5</w:t>
      </w:r>
      <w:r w:rsidRPr="00553EA1">
        <w:rPr>
          <w:rFonts w:ascii="Times New Roman" w:eastAsia="Times New Roman" w:hAnsi="Times New Roman" w:cs="Times New Roman"/>
          <w:color w:val="222222"/>
          <w:sz w:val="24"/>
          <w:szCs w:val="24"/>
          <w:highlight w:val="yellow"/>
        </w:rPr>
        <w:t xml:space="preserve">(3), p.44. Available at: </w:t>
      </w:r>
      <w:hyperlink r:id="rId26">
        <w:r w:rsidRPr="00553EA1">
          <w:rPr>
            <w:rFonts w:ascii="Times New Roman" w:eastAsia="Times New Roman" w:hAnsi="Times New Roman" w:cs="Times New Roman"/>
            <w:color w:val="1155CC"/>
            <w:sz w:val="24"/>
            <w:szCs w:val="24"/>
            <w:highlight w:val="yellow"/>
            <w:u w:val="single"/>
          </w:rPr>
          <w:t>https://doi.org/10.3390/joitmc5030044</w:t>
        </w:r>
      </w:hyperlink>
      <w:r w:rsidRPr="00553EA1">
        <w:rPr>
          <w:rFonts w:ascii="Times New Roman" w:eastAsia="Times New Roman" w:hAnsi="Times New Roman" w:cs="Times New Roman"/>
          <w:color w:val="222222"/>
          <w:sz w:val="24"/>
          <w:szCs w:val="24"/>
          <w:highlight w:val="yellow"/>
        </w:rPr>
        <w:t xml:space="preserve"> (Accessed: 30 October 2023). </w:t>
      </w:r>
    </w:p>
    <w:p w14:paraId="08804CA4" w14:textId="77777777" w:rsidR="00553EA1" w:rsidRPr="00553EA1" w:rsidRDefault="00604E69" w:rsidP="00553EA1">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553EA1">
        <w:rPr>
          <w:rFonts w:ascii="Times New Roman" w:eastAsia="Times New Roman" w:hAnsi="Times New Roman" w:cs="Times New Roman"/>
          <w:color w:val="222222"/>
          <w:sz w:val="24"/>
          <w:szCs w:val="24"/>
          <w:highlight w:val="white"/>
        </w:rPr>
        <w:t xml:space="preserve">Leong, K. and Sung, A., 2018. FinTech (Financial Technology): What is it and how to use technologies to create business value in a fintech way? </w:t>
      </w:r>
      <w:r w:rsidRPr="00553EA1">
        <w:rPr>
          <w:rFonts w:ascii="Times New Roman" w:eastAsia="Times New Roman" w:hAnsi="Times New Roman" w:cs="Times New Roman"/>
          <w:i/>
          <w:color w:val="222222"/>
          <w:sz w:val="24"/>
          <w:szCs w:val="24"/>
          <w:highlight w:val="white"/>
        </w:rPr>
        <w:t>International Journal of Innovation, Management and Technology</w:t>
      </w:r>
      <w:r w:rsidRPr="00553EA1">
        <w:rPr>
          <w:rFonts w:ascii="Times New Roman" w:eastAsia="Times New Roman" w:hAnsi="Times New Roman" w:cs="Times New Roman"/>
          <w:color w:val="222222"/>
          <w:sz w:val="24"/>
          <w:szCs w:val="24"/>
          <w:highlight w:val="white"/>
        </w:rPr>
        <w:t xml:space="preserve">, </w:t>
      </w:r>
      <w:r w:rsidRPr="00553EA1">
        <w:rPr>
          <w:rFonts w:ascii="Times New Roman" w:eastAsia="Times New Roman" w:hAnsi="Times New Roman" w:cs="Times New Roman"/>
          <w:i/>
          <w:color w:val="222222"/>
          <w:sz w:val="24"/>
          <w:szCs w:val="24"/>
          <w:highlight w:val="white"/>
        </w:rPr>
        <w:t>9</w:t>
      </w:r>
      <w:r w:rsidRPr="00553EA1">
        <w:rPr>
          <w:rFonts w:ascii="Times New Roman" w:eastAsia="Times New Roman" w:hAnsi="Times New Roman" w:cs="Times New Roman"/>
          <w:color w:val="222222"/>
          <w:sz w:val="24"/>
          <w:szCs w:val="24"/>
          <w:highlight w:val="white"/>
        </w:rPr>
        <w:t xml:space="preserve">(2), pp.74-78. Available at: </w:t>
      </w:r>
      <w:hyperlink r:id="rId27">
        <w:r w:rsidRPr="00553EA1">
          <w:rPr>
            <w:rFonts w:ascii="Times New Roman" w:eastAsia="Times New Roman" w:hAnsi="Times New Roman" w:cs="Times New Roman"/>
            <w:color w:val="1155CC"/>
            <w:sz w:val="24"/>
            <w:szCs w:val="24"/>
            <w:highlight w:val="white"/>
            <w:u w:val="single"/>
          </w:rPr>
          <w:t>http://glyndwr.repository.guildhe.ac.uk/id/eprint/17310/</w:t>
        </w:r>
      </w:hyperlink>
      <w:r w:rsidRPr="00553EA1">
        <w:rPr>
          <w:rFonts w:ascii="Times New Roman" w:eastAsia="Times New Roman" w:hAnsi="Times New Roman" w:cs="Times New Roman"/>
          <w:color w:val="222222"/>
          <w:sz w:val="24"/>
          <w:szCs w:val="24"/>
          <w:highlight w:val="white"/>
        </w:rPr>
        <w:t xml:space="preserve"> (Accessed: 25 September 2023)</w:t>
      </w:r>
    </w:p>
    <w:p w14:paraId="3D08EFDE"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proofErr w:type="spellStart"/>
      <w:r w:rsidRPr="00553EA1">
        <w:rPr>
          <w:rFonts w:ascii="Times New Roman" w:eastAsia="Times New Roman" w:hAnsi="Times New Roman" w:cs="Times New Roman"/>
          <w:color w:val="222222"/>
          <w:sz w:val="24"/>
          <w:szCs w:val="24"/>
          <w:highlight w:val="yellow"/>
        </w:rPr>
        <w:t>Milian</w:t>
      </w:r>
      <w:proofErr w:type="spellEnd"/>
      <w:r w:rsidRPr="00553EA1">
        <w:rPr>
          <w:rFonts w:ascii="Times New Roman" w:eastAsia="Times New Roman" w:hAnsi="Times New Roman" w:cs="Times New Roman"/>
          <w:color w:val="222222"/>
          <w:sz w:val="24"/>
          <w:szCs w:val="24"/>
          <w:highlight w:val="yellow"/>
        </w:rPr>
        <w:t xml:space="preserve">, E.Z., </w:t>
      </w:r>
      <w:proofErr w:type="spellStart"/>
      <w:r w:rsidRPr="00553EA1">
        <w:rPr>
          <w:rFonts w:ascii="Times New Roman" w:eastAsia="Times New Roman" w:hAnsi="Times New Roman" w:cs="Times New Roman"/>
          <w:color w:val="222222"/>
          <w:sz w:val="24"/>
          <w:szCs w:val="24"/>
          <w:highlight w:val="yellow"/>
        </w:rPr>
        <w:t>Spinola</w:t>
      </w:r>
      <w:proofErr w:type="spellEnd"/>
      <w:r w:rsidRPr="00553EA1">
        <w:rPr>
          <w:rFonts w:ascii="Times New Roman" w:eastAsia="Times New Roman" w:hAnsi="Times New Roman" w:cs="Times New Roman"/>
          <w:color w:val="222222"/>
          <w:sz w:val="24"/>
          <w:szCs w:val="24"/>
          <w:highlight w:val="yellow"/>
        </w:rPr>
        <w:t xml:space="preserve">, M.D.M. and de Carvalho, M.M., 2019. </w:t>
      </w:r>
      <w:proofErr w:type="spellStart"/>
      <w:r w:rsidRPr="00553EA1">
        <w:rPr>
          <w:rFonts w:ascii="Times New Roman" w:eastAsia="Times New Roman" w:hAnsi="Times New Roman" w:cs="Times New Roman"/>
          <w:color w:val="222222"/>
          <w:sz w:val="24"/>
          <w:szCs w:val="24"/>
          <w:highlight w:val="yellow"/>
        </w:rPr>
        <w:t>Fintechs</w:t>
      </w:r>
      <w:proofErr w:type="spellEnd"/>
      <w:r w:rsidRPr="00553EA1">
        <w:rPr>
          <w:rFonts w:ascii="Times New Roman" w:eastAsia="Times New Roman" w:hAnsi="Times New Roman" w:cs="Times New Roman"/>
          <w:color w:val="222222"/>
          <w:sz w:val="24"/>
          <w:szCs w:val="24"/>
          <w:highlight w:val="yellow"/>
        </w:rPr>
        <w:t xml:space="preserve">: A literature review and research agenda. </w:t>
      </w:r>
      <w:r w:rsidRPr="00553EA1">
        <w:rPr>
          <w:rFonts w:ascii="Times New Roman" w:eastAsia="Times New Roman" w:hAnsi="Times New Roman" w:cs="Times New Roman"/>
          <w:i/>
          <w:color w:val="222222"/>
          <w:sz w:val="24"/>
          <w:szCs w:val="24"/>
          <w:highlight w:val="yellow"/>
        </w:rPr>
        <w:t>Electronic Commerce Research and Applications</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34</w:t>
      </w:r>
      <w:r w:rsidRPr="00553EA1">
        <w:rPr>
          <w:rFonts w:ascii="Times New Roman" w:eastAsia="Times New Roman" w:hAnsi="Times New Roman" w:cs="Times New Roman"/>
          <w:color w:val="222222"/>
          <w:sz w:val="24"/>
          <w:szCs w:val="24"/>
          <w:highlight w:val="yellow"/>
        </w:rPr>
        <w:t xml:space="preserve">, p.100833. Available at: </w:t>
      </w:r>
      <w:hyperlink r:id="rId28">
        <w:r w:rsidRPr="00553EA1">
          <w:rPr>
            <w:rFonts w:ascii="Times New Roman" w:eastAsia="Times New Roman" w:hAnsi="Times New Roman" w:cs="Times New Roman"/>
            <w:color w:val="1155CC"/>
            <w:sz w:val="24"/>
            <w:szCs w:val="24"/>
            <w:highlight w:val="yellow"/>
            <w:u w:val="single"/>
          </w:rPr>
          <w:t>https://doi.org/10.1016/j.elerap.2019.100833</w:t>
        </w:r>
      </w:hyperlink>
      <w:r w:rsidRPr="00553EA1">
        <w:rPr>
          <w:rFonts w:ascii="Times New Roman" w:eastAsia="Times New Roman" w:hAnsi="Times New Roman" w:cs="Times New Roman"/>
          <w:color w:val="222222"/>
          <w:sz w:val="24"/>
          <w:szCs w:val="24"/>
          <w:highlight w:val="yellow"/>
        </w:rPr>
        <w:t xml:space="preserve"> (Accessed: 30 October 2023). </w:t>
      </w:r>
    </w:p>
    <w:p w14:paraId="1AE6EBA5" w14:textId="77777777" w:rsidR="00553EA1" w:rsidRPr="00553EA1" w:rsidRDefault="00604E69" w:rsidP="00553EA1">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553EA1">
        <w:rPr>
          <w:rFonts w:ascii="Times New Roman" w:eastAsia="Times New Roman" w:hAnsi="Times New Roman" w:cs="Times New Roman"/>
          <w:color w:val="222222"/>
          <w:sz w:val="24"/>
          <w:szCs w:val="24"/>
          <w:highlight w:val="white"/>
        </w:rPr>
        <w:t xml:space="preserve">Miller-Davenport, S., 2022. The Cultural Center of the World: Art, Finance, and Globalization in Late Twentieth-Century New York. </w:t>
      </w:r>
      <w:r w:rsidRPr="00553EA1">
        <w:rPr>
          <w:rFonts w:ascii="Times New Roman" w:eastAsia="Times New Roman" w:hAnsi="Times New Roman" w:cs="Times New Roman"/>
          <w:i/>
          <w:color w:val="222222"/>
          <w:sz w:val="24"/>
          <w:szCs w:val="24"/>
          <w:highlight w:val="white"/>
        </w:rPr>
        <w:t>Journal of Urban History</w:t>
      </w:r>
      <w:r w:rsidRPr="00553EA1">
        <w:rPr>
          <w:rFonts w:ascii="Times New Roman" w:eastAsia="Times New Roman" w:hAnsi="Times New Roman" w:cs="Times New Roman"/>
          <w:color w:val="222222"/>
          <w:sz w:val="24"/>
          <w:szCs w:val="24"/>
          <w:highlight w:val="white"/>
        </w:rPr>
        <w:t xml:space="preserve">, p.00961442211064856. Available at: </w:t>
      </w:r>
      <w:hyperlink r:id="rId29">
        <w:r w:rsidRPr="00553EA1">
          <w:rPr>
            <w:rFonts w:ascii="Times New Roman" w:eastAsia="Times New Roman" w:hAnsi="Times New Roman" w:cs="Times New Roman"/>
            <w:color w:val="1155CC"/>
            <w:sz w:val="24"/>
            <w:szCs w:val="24"/>
            <w:highlight w:val="white"/>
            <w:u w:val="single"/>
          </w:rPr>
          <w:t>https://journals.sagepub.com/doi/abs/10.1177/00961442211064856</w:t>
        </w:r>
      </w:hyperlink>
      <w:r w:rsidRPr="00553EA1">
        <w:rPr>
          <w:rFonts w:ascii="Times New Roman" w:eastAsia="Times New Roman" w:hAnsi="Times New Roman" w:cs="Times New Roman"/>
          <w:color w:val="222222"/>
          <w:sz w:val="24"/>
          <w:szCs w:val="24"/>
          <w:highlight w:val="white"/>
        </w:rPr>
        <w:t xml:space="preserve"> (Accessed: 25 September 2023) </w:t>
      </w:r>
    </w:p>
    <w:p w14:paraId="27EAE42C"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r w:rsidRPr="00553EA1">
        <w:rPr>
          <w:rFonts w:ascii="Times New Roman" w:eastAsia="Times New Roman" w:hAnsi="Times New Roman" w:cs="Times New Roman"/>
          <w:color w:val="222222"/>
          <w:sz w:val="24"/>
          <w:szCs w:val="24"/>
          <w:highlight w:val="yellow"/>
        </w:rPr>
        <w:t xml:space="preserve">Patel, R.S., </w:t>
      </w:r>
      <w:proofErr w:type="spellStart"/>
      <w:r w:rsidRPr="00553EA1">
        <w:rPr>
          <w:rFonts w:ascii="Times New Roman" w:eastAsia="Times New Roman" w:hAnsi="Times New Roman" w:cs="Times New Roman"/>
          <w:color w:val="222222"/>
          <w:sz w:val="24"/>
          <w:szCs w:val="24"/>
          <w:highlight w:val="yellow"/>
        </w:rPr>
        <w:t>Bachu</w:t>
      </w:r>
      <w:proofErr w:type="spellEnd"/>
      <w:r w:rsidRPr="00553EA1">
        <w:rPr>
          <w:rFonts w:ascii="Times New Roman" w:eastAsia="Times New Roman" w:hAnsi="Times New Roman" w:cs="Times New Roman"/>
          <w:color w:val="222222"/>
          <w:sz w:val="24"/>
          <w:szCs w:val="24"/>
          <w:highlight w:val="yellow"/>
        </w:rPr>
        <w:t xml:space="preserve">, R., </w:t>
      </w:r>
      <w:proofErr w:type="spellStart"/>
      <w:r w:rsidRPr="00553EA1">
        <w:rPr>
          <w:rFonts w:ascii="Times New Roman" w:eastAsia="Times New Roman" w:hAnsi="Times New Roman" w:cs="Times New Roman"/>
          <w:color w:val="222222"/>
          <w:sz w:val="24"/>
          <w:szCs w:val="24"/>
          <w:highlight w:val="yellow"/>
        </w:rPr>
        <w:t>Adikey</w:t>
      </w:r>
      <w:proofErr w:type="spellEnd"/>
      <w:r w:rsidRPr="00553EA1">
        <w:rPr>
          <w:rFonts w:ascii="Times New Roman" w:eastAsia="Times New Roman" w:hAnsi="Times New Roman" w:cs="Times New Roman"/>
          <w:color w:val="222222"/>
          <w:sz w:val="24"/>
          <w:szCs w:val="24"/>
          <w:highlight w:val="yellow"/>
        </w:rPr>
        <w:t xml:space="preserve">, A., Malik, M. and Shah, M., 2018. Factors related to physician burnout and its consequences: a review. </w:t>
      </w:r>
      <w:r w:rsidRPr="00553EA1">
        <w:rPr>
          <w:rFonts w:ascii="Times New Roman" w:eastAsia="Times New Roman" w:hAnsi="Times New Roman" w:cs="Times New Roman"/>
          <w:i/>
          <w:color w:val="222222"/>
          <w:sz w:val="24"/>
          <w:szCs w:val="24"/>
          <w:highlight w:val="yellow"/>
        </w:rPr>
        <w:t>Behavioral sciences</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8</w:t>
      </w:r>
      <w:r w:rsidRPr="00553EA1">
        <w:rPr>
          <w:rFonts w:ascii="Times New Roman" w:eastAsia="Times New Roman" w:hAnsi="Times New Roman" w:cs="Times New Roman"/>
          <w:color w:val="222222"/>
          <w:sz w:val="24"/>
          <w:szCs w:val="24"/>
          <w:highlight w:val="yellow"/>
        </w:rPr>
        <w:t xml:space="preserve">(11), p.98. Available at: </w:t>
      </w:r>
      <w:hyperlink r:id="rId30">
        <w:r w:rsidRPr="00553EA1">
          <w:rPr>
            <w:rFonts w:ascii="Times New Roman" w:eastAsia="Times New Roman" w:hAnsi="Times New Roman" w:cs="Times New Roman"/>
            <w:color w:val="1155CC"/>
            <w:sz w:val="24"/>
            <w:szCs w:val="24"/>
            <w:highlight w:val="yellow"/>
            <w:u w:val="single"/>
          </w:rPr>
          <w:t>https://doi.org/10.3390/bs8110098</w:t>
        </w:r>
      </w:hyperlink>
      <w:r w:rsidRPr="00553EA1">
        <w:rPr>
          <w:rFonts w:ascii="Times New Roman" w:eastAsia="Times New Roman" w:hAnsi="Times New Roman" w:cs="Times New Roman"/>
          <w:color w:val="222222"/>
          <w:sz w:val="24"/>
          <w:szCs w:val="24"/>
          <w:highlight w:val="yellow"/>
        </w:rPr>
        <w:t xml:space="preserve"> (Accessed: 30 October 2023). </w:t>
      </w:r>
    </w:p>
    <w:p w14:paraId="79402D8B" w14:textId="77777777" w:rsidR="00553EA1" w:rsidRPr="00553EA1" w:rsidRDefault="00604E69" w:rsidP="00553EA1">
      <w:pPr>
        <w:spacing w:after="0" w:line="360" w:lineRule="auto"/>
        <w:jc w:val="both"/>
        <w:rPr>
          <w:rFonts w:ascii="Times New Roman" w:eastAsia="Times New Roman" w:hAnsi="Times New Roman" w:cs="Times New Roman"/>
          <w:sz w:val="24"/>
          <w:szCs w:val="24"/>
        </w:rPr>
      </w:pPr>
      <w:proofErr w:type="spellStart"/>
      <w:r w:rsidRPr="00553EA1">
        <w:rPr>
          <w:rFonts w:ascii="Times New Roman" w:eastAsia="Times New Roman" w:hAnsi="Times New Roman" w:cs="Times New Roman"/>
          <w:color w:val="000000"/>
          <w:sz w:val="24"/>
          <w:szCs w:val="24"/>
        </w:rPr>
        <w:t>Pizzi</w:t>
      </w:r>
      <w:proofErr w:type="spellEnd"/>
      <w:r w:rsidRPr="00553EA1">
        <w:rPr>
          <w:rFonts w:ascii="Times New Roman" w:eastAsia="Times New Roman" w:hAnsi="Times New Roman" w:cs="Times New Roman"/>
          <w:color w:val="000000"/>
          <w:sz w:val="24"/>
          <w:szCs w:val="24"/>
        </w:rPr>
        <w:t xml:space="preserve">, S., </w:t>
      </w:r>
      <w:proofErr w:type="spellStart"/>
      <w:r w:rsidRPr="00553EA1">
        <w:rPr>
          <w:rFonts w:ascii="Times New Roman" w:eastAsia="Times New Roman" w:hAnsi="Times New Roman" w:cs="Times New Roman"/>
          <w:color w:val="000000"/>
          <w:sz w:val="24"/>
          <w:szCs w:val="24"/>
        </w:rPr>
        <w:t>Corbo</w:t>
      </w:r>
      <w:proofErr w:type="spellEnd"/>
      <w:r w:rsidRPr="00553EA1">
        <w:rPr>
          <w:rFonts w:ascii="Times New Roman" w:eastAsia="Times New Roman" w:hAnsi="Times New Roman" w:cs="Times New Roman"/>
          <w:color w:val="000000"/>
          <w:sz w:val="24"/>
          <w:szCs w:val="24"/>
        </w:rPr>
        <w:t>, L. and Caputo, A., 2021. Fintech and SMEs sustainable business models: Reflections and considerations for a circular economy. Journal of Cleaner Production, 281, p.125217.Available at:</w:t>
      </w:r>
      <w:hyperlink r:id="rId31">
        <w:r w:rsidRPr="00553EA1">
          <w:rPr>
            <w:rFonts w:ascii="Times New Roman" w:eastAsia="Times New Roman" w:hAnsi="Times New Roman" w:cs="Times New Roman"/>
            <w:color w:val="1155CC"/>
            <w:sz w:val="24"/>
            <w:szCs w:val="24"/>
            <w:u w:val="single"/>
          </w:rPr>
          <w:t>https://repositorio.ucp.pt/bitstream/10400.14/31666/3/31666.pdf</w:t>
        </w:r>
      </w:hyperlink>
      <w:r w:rsidRPr="00553EA1">
        <w:rPr>
          <w:rFonts w:ascii="Times New Roman" w:eastAsia="Times New Roman" w:hAnsi="Times New Roman" w:cs="Times New Roman"/>
          <w:color w:val="000000"/>
          <w:sz w:val="24"/>
          <w:szCs w:val="24"/>
        </w:rPr>
        <w:t xml:space="preserve"> (Accessed:25 September 2023)</w:t>
      </w:r>
    </w:p>
    <w:p w14:paraId="2E202B3A"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r w:rsidRPr="00553EA1">
        <w:rPr>
          <w:rFonts w:ascii="Times New Roman" w:eastAsia="Times New Roman" w:hAnsi="Times New Roman" w:cs="Times New Roman"/>
          <w:color w:val="222222"/>
          <w:sz w:val="24"/>
          <w:szCs w:val="24"/>
          <w:highlight w:val="yellow"/>
        </w:rPr>
        <w:t xml:space="preserve">Published by                                    Statista Research Department and 16, F. (2023) </w:t>
      </w:r>
      <w:r w:rsidRPr="00553EA1">
        <w:rPr>
          <w:rFonts w:ascii="Times New Roman" w:eastAsia="Times New Roman" w:hAnsi="Times New Roman" w:cs="Times New Roman"/>
          <w:i/>
          <w:color w:val="222222"/>
          <w:sz w:val="24"/>
          <w:szCs w:val="24"/>
          <w:highlight w:val="yellow"/>
        </w:rPr>
        <w:t>Fintech deal count in U.S.</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Statista</w:t>
      </w:r>
      <w:r w:rsidRPr="00553EA1">
        <w:rPr>
          <w:rFonts w:ascii="Times New Roman" w:eastAsia="Times New Roman" w:hAnsi="Times New Roman" w:cs="Times New Roman"/>
          <w:color w:val="222222"/>
          <w:sz w:val="24"/>
          <w:szCs w:val="24"/>
          <w:highlight w:val="yellow"/>
        </w:rPr>
        <w:t xml:space="preserve">. Available at: </w:t>
      </w:r>
      <w:hyperlink r:id="rId32">
        <w:r w:rsidRPr="00553EA1">
          <w:rPr>
            <w:rFonts w:ascii="Times New Roman" w:eastAsia="Times New Roman" w:hAnsi="Times New Roman" w:cs="Times New Roman"/>
            <w:color w:val="1155CC"/>
            <w:sz w:val="24"/>
            <w:szCs w:val="24"/>
            <w:highlight w:val="yellow"/>
            <w:u w:val="single"/>
          </w:rPr>
          <w:t>https://www.statista.com/statistics/1278049/fintech-investment-deals-quarterly-united-states/</w:t>
        </w:r>
      </w:hyperlink>
      <w:r w:rsidRPr="00553EA1">
        <w:rPr>
          <w:rFonts w:ascii="Times New Roman" w:eastAsia="Times New Roman" w:hAnsi="Times New Roman" w:cs="Times New Roman"/>
          <w:color w:val="222222"/>
          <w:sz w:val="24"/>
          <w:szCs w:val="24"/>
          <w:highlight w:val="yellow"/>
        </w:rPr>
        <w:t xml:space="preserve"> (Accessed: 30 October 2023). </w:t>
      </w:r>
    </w:p>
    <w:p w14:paraId="232721F8" w14:textId="77777777" w:rsidR="00553EA1" w:rsidRPr="00553EA1" w:rsidRDefault="00604E69" w:rsidP="00553EA1">
      <w:pPr>
        <w:spacing w:after="0" w:line="360" w:lineRule="auto"/>
        <w:jc w:val="both"/>
        <w:rPr>
          <w:rFonts w:ascii="Times New Roman" w:eastAsia="Times New Roman" w:hAnsi="Times New Roman" w:cs="Times New Roman"/>
          <w:sz w:val="24"/>
          <w:szCs w:val="24"/>
          <w:highlight w:val="cyan"/>
        </w:rPr>
      </w:pPr>
      <w:proofErr w:type="spellStart"/>
      <w:r w:rsidRPr="00553EA1">
        <w:rPr>
          <w:rFonts w:ascii="Times New Roman" w:eastAsia="Times New Roman" w:hAnsi="Times New Roman" w:cs="Times New Roman"/>
          <w:color w:val="000000"/>
          <w:sz w:val="24"/>
          <w:szCs w:val="24"/>
        </w:rPr>
        <w:t>Sarhan</w:t>
      </w:r>
      <w:proofErr w:type="spellEnd"/>
      <w:r w:rsidRPr="00553EA1">
        <w:rPr>
          <w:rFonts w:ascii="Times New Roman" w:eastAsia="Times New Roman" w:hAnsi="Times New Roman" w:cs="Times New Roman"/>
          <w:color w:val="000000"/>
          <w:sz w:val="24"/>
          <w:szCs w:val="24"/>
        </w:rPr>
        <w:t>, H., 2020. Fintech: An Overview. ResearchGate: Berlin, Germany, pp.1-34.Available at:</w:t>
      </w:r>
      <w:hyperlink r:id="rId33">
        <w:r w:rsidRPr="00553EA1">
          <w:rPr>
            <w:rFonts w:ascii="Times New Roman" w:eastAsia="Times New Roman" w:hAnsi="Times New Roman" w:cs="Times New Roman"/>
            <w:color w:val="1155CC"/>
            <w:sz w:val="24"/>
            <w:szCs w:val="24"/>
            <w:u w:val="single"/>
          </w:rPr>
          <w:t>https://www.researchgate.net/profile/Hassan-Sarhan/publication/342832269_Fintech_An_Overview/links/5f07fe34299bf18816102856/Fintech-An-Overview.pdf</w:t>
        </w:r>
      </w:hyperlink>
      <w:r w:rsidRPr="00553EA1">
        <w:rPr>
          <w:rFonts w:ascii="Times New Roman" w:eastAsia="Times New Roman" w:hAnsi="Times New Roman" w:cs="Times New Roman"/>
          <w:color w:val="000000"/>
          <w:sz w:val="24"/>
          <w:szCs w:val="24"/>
        </w:rPr>
        <w:t xml:space="preserve"> (Acessed:25 September 2023)</w:t>
      </w:r>
    </w:p>
    <w:p w14:paraId="2F4EEF07"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proofErr w:type="spellStart"/>
      <w:r w:rsidRPr="00553EA1">
        <w:rPr>
          <w:rFonts w:ascii="Times New Roman" w:eastAsia="Times New Roman" w:hAnsi="Times New Roman" w:cs="Times New Roman"/>
          <w:color w:val="222222"/>
          <w:sz w:val="24"/>
          <w:szCs w:val="24"/>
          <w:highlight w:val="yellow"/>
        </w:rPr>
        <w:lastRenderedPageBreak/>
        <w:t>Stallkamp</w:t>
      </w:r>
      <w:proofErr w:type="spellEnd"/>
      <w:r w:rsidRPr="00553EA1">
        <w:rPr>
          <w:rFonts w:ascii="Times New Roman" w:eastAsia="Times New Roman" w:hAnsi="Times New Roman" w:cs="Times New Roman"/>
          <w:color w:val="222222"/>
          <w:sz w:val="24"/>
          <w:szCs w:val="24"/>
          <w:highlight w:val="yellow"/>
        </w:rPr>
        <w:t xml:space="preserve">, M. and </w:t>
      </w:r>
      <w:proofErr w:type="spellStart"/>
      <w:r w:rsidRPr="00553EA1">
        <w:rPr>
          <w:rFonts w:ascii="Times New Roman" w:eastAsia="Times New Roman" w:hAnsi="Times New Roman" w:cs="Times New Roman"/>
          <w:color w:val="222222"/>
          <w:sz w:val="24"/>
          <w:szCs w:val="24"/>
          <w:highlight w:val="yellow"/>
        </w:rPr>
        <w:t>Schotter</w:t>
      </w:r>
      <w:proofErr w:type="spellEnd"/>
      <w:r w:rsidRPr="00553EA1">
        <w:rPr>
          <w:rFonts w:ascii="Times New Roman" w:eastAsia="Times New Roman" w:hAnsi="Times New Roman" w:cs="Times New Roman"/>
          <w:color w:val="222222"/>
          <w:sz w:val="24"/>
          <w:szCs w:val="24"/>
          <w:highlight w:val="yellow"/>
        </w:rPr>
        <w:t xml:space="preserve">, A.P., 2021. Platforms without borders? The international strategies of digital platform firms. </w:t>
      </w:r>
      <w:r w:rsidRPr="00553EA1">
        <w:rPr>
          <w:rFonts w:ascii="Times New Roman" w:eastAsia="Times New Roman" w:hAnsi="Times New Roman" w:cs="Times New Roman"/>
          <w:i/>
          <w:color w:val="222222"/>
          <w:sz w:val="24"/>
          <w:szCs w:val="24"/>
          <w:highlight w:val="yellow"/>
        </w:rPr>
        <w:t>Global Strategy Journal</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11</w:t>
      </w:r>
      <w:r w:rsidRPr="00553EA1">
        <w:rPr>
          <w:rFonts w:ascii="Times New Roman" w:eastAsia="Times New Roman" w:hAnsi="Times New Roman" w:cs="Times New Roman"/>
          <w:color w:val="222222"/>
          <w:sz w:val="24"/>
          <w:szCs w:val="24"/>
          <w:highlight w:val="yellow"/>
        </w:rPr>
        <w:t xml:space="preserve">(1), pp.58-80. Available at: </w:t>
      </w:r>
      <w:hyperlink r:id="rId34">
        <w:r w:rsidRPr="00553EA1">
          <w:rPr>
            <w:rFonts w:ascii="Times New Roman" w:eastAsia="Times New Roman" w:hAnsi="Times New Roman" w:cs="Times New Roman"/>
            <w:color w:val="1155CC"/>
            <w:sz w:val="24"/>
            <w:szCs w:val="24"/>
            <w:highlight w:val="yellow"/>
            <w:u w:val="single"/>
          </w:rPr>
          <w:t>https://doi.org/10.1002/gsj.1336</w:t>
        </w:r>
      </w:hyperlink>
      <w:r w:rsidRPr="00553EA1">
        <w:rPr>
          <w:rFonts w:ascii="Times New Roman" w:eastAsia="Times New Roman" w:hAnsi="Times New Roman" w:cs="Times New Roman"/>
          <w:color w:val="222222"/>
          <w:sz w:val="24"/>
          <w:szCs w:val="24"/>
          <w:highlight w:val="yellow"/>
        </w:rPr>
        <w:t xml:space="preserve"> (Accessed: 30 October 2023). </w:t>
      </w:r>
    </w:p>
    <w:p w14:paraId="0234A169"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proofErr w:type="spellStart"/>
      <w:r w:rsidRPr="00553EA1">
        <w:rPr>
          <w:rFonts w:ascii="Times New Roman" w:eastAsia="Times New Roman" w:hAnsi="Times New Roman" w:cs="Times New Roman"/>
          <w:color w:val="222222"/>
          <w:sz w:val="24"/>
          <w:szCs w:val="24"/>
          <w:highlight w:val="yellow"/>
        </w:rPr>
        <w:t>Steiber</w:t>
      </w:r>
      <w:proofErr w:type="spellEnd"/>
      <w:r w:rsidRPr="00553EA1">
        <w:rPr>
          <w:rFonts w:ascii="Times New Roman" w:eastAsia="Times New Roman" w:hAnsi="Times New Roman" w:cs="Times New Roman"/>
          <w:color w:val="222222"/>
          <w:sz w:val="24"/>
          <w:szCs w:val="24"/>
          <w:highlight w:val="yellow"/>
        </w:rPr>
        <w:t xml:space="preserve">, A., </w:t>
      </w:r>
      <w:proofErr w:type="spellStart"/>
      <w:r w:rsidRPr="00553EA1">
        <w:rPr>
          <w:rFonts w:ascii="Times New Roman" w:eastAsia="Times New Roman" w:hAnsi="Times New Roman" w:cs="Times New Roman"/>
          <w:color w:val="222222"/>
          <w:sz w:val="24"/>
          <w:szCs w:val="24"/>
          <w:highlight w:val="yellow"/>
        </w:rPr>
        <w:t>Alänge</w:t>
      </w:r>
      <w:proofErr w:type="spellEnd"/>
      <w:r w:rsidRPr="00553EA1">
        <w:rPr>
          <w:rFonts w:ascii="Times New Roman" w:eastAsia="Times New Roman" w:hAnsi="Times New Roman" w:cs="Times New Roman"/>
          <w:color w:val="222222"/>
          <w:sz w:val="24"/>
          <w:szCs w:val="24"/>
          <w:highlight w:val="yellow"/>
        </w:rPr>
        <w:t xml:space="preserve">, S., Ghosh, S. and Goncalves, D., 2021. Digital transformation of industrial firms: an innovation diffusion perspective. </w:t>
      </w:r>
      <w:r w:rsidRPr="00553EA1">
        <w:rPr>
          <w:rFonts w:ascii="Times New Roman" w:eastAsia="Times New Roman" w:hAnsi="Times New Roman" w:cs="Times New Roman"/>
          <w:i/>
          <w:color w:val="222222"/>
          <w:sz w:val="24"/>
          <w:szCs w:val="24"/>
          <w:highlight w:val="yellow"/>
        </w:rPr>
        <w:t>European Journal of Innovation Management</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24</w:t>
      </w:r>
      <w:r w:rsidRPr="00553EA1">
        <w:rPr>
          <w:rFonts w:ascii="Times New Roman" w:eastAsia="Times New Roman" w:hAnsi="Times New Roman" w:cs="Times New Roman"/>
          <w:color w:val="222222"/>
          <w:sz w:val="24"/>
          <w:szCs w:val="24"/>
          <w:highlight w:val="yellow"/>
        </w:rPr>
        <w:t xml:space="preserve">(3), pp.799-819. Available at: </w:t>
      </w:r>
      <w:hyperlink r:id="rId35">
        <w:r w:rsidRPr="00553EA1">
          <w:rPr>
            <w:rFonts w:ascii="Times New Roman" w:eastAsia="Times New Roman" w:hAnsi="Times New Roman" w:cs="Times New Roman"/>
            <w:color w:val="1155CC"/>
            <w:sz w:val="24"/>
            <w:szCs w:val="24"/>
            <w:highlight w:val="yellow"/>
            <w:u w:val="single"/>
          </w:rPr>
          <w:t>https://doi.org/10.1108/EJIM-01-2020-0018</w:t>
        </w:r>
      </w:hyperlink>
      <w:r w:rsidRPr="00553EA1">
        <w:rPr>
          <w:rFonts w:ascii="Times New Roman" w:eastAsia="Times New Roman" w:hAnsi="Times New Roman" w:cs="Times New Roman"/>
          <w:color w:val="222222"/>
          <w:sz w:val="24"/>
          <w:szCs w:val="24"/>
          <w:highlight w:val="yellow"/>
        </w:rPr>
        <w:t xml:space="preserve"> (Accessed: 30 October 2023). </w:t>
      </w:r>
    </w:p>
    <w:p w14:paraId="3820DFA9"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proofErr w:type="spellStart"/>
      <w:r w:rsidRPr="00553EA1">
        <w:rPr>
          <w:rFonts w:ascii="Times New Roman" w:eastAsia="Times New Roman" w:hAnsi="Times New Roman" w:cs="Times New Roman"/>
          <w:color w:val="222222"/>
          <w:sz w:val="24"/>
          <w:szCs w:val="24"/>
          <w:highlight w:val="yellow"/>
        </w:rPr>
        <w:t>Thangaiah</w:t>
      </w:r>
      <w:proofErr w:type="spellEnd"/>
      <w:r w:rsidRPr="00553EA1">
        <w:rPr>
          <w:rFonts w:ascii="Times New Roman" w:eastAsia="Times New Roman" w:hAnsi="Times New Roman" w:cs="Times New Roman"/>
          <w:color w:val="222222"/>
          <w:sz w:val="24"/>
          <w:szCs w:val="24"/>
          <w:highlight w:val="yellow"/>
        </w:rPr>
        <w:t xml:space="preserve">, I.S., Sharma, V. and </w:t>
      </w:r>
      <w:proofErr w:type="spellStart"/>
      <w:r w:rsidRPr="00553EA1">
        <w:rPr>
          <w:rFonts w:ascii="Times New Roman" w:eastAsia="Times New Roman" w:hAnsi="Times New Roman" w:cs="Times New Roman"/>
          <w:color w:val="222222"/>
          <w:sz w:val="24"/>
          <w:szCs w:val="24"/>
          <w:highlight w:val="yellow"/>
        </w:rPr>
        <w:t>Sundharam</w:t>
      </w:r>
      <w:proofErr w:type="spellEnd"/>
      <w:r w:rsidRPr="00553EA1">
        <w:rPr>
          <w:rFonts w:ascii="Times New Roman" w:eastAsia="Times New Roman" w:hAnsi="Times New Roman" w:cs="Times New Roman"/>
          <w:color w:val="222222"/>
          <w:sz w:val="24"/>
          <w:szCs w:val="24"/>
          <w:highlight w:val="yellow"/>
        </w:rPr>
        <w:t xml:space="preserve">, V.N., 2018. Analysing of customer feedback on critical quality parameters to improve productivity in manufacturing–a case study. </w:t>
      </w:r>
      <w:r w:rsidRPr="00553EA1">
        <w:rPr>
          <w:rFonts w:ascii="Times New Roman" w:eastAsia="Times New Roman" w:hAnsi="Times New Roman" w:cs="Times New Roman"/>
          <w:i/>
          <w:color w:val="222222"/>
          <w:sz w:val="24"/>
          <w:szCs w:val="24"/>
          <w:highlight w:val="yellow"/>
        </w:rPr>
        <w:t>International Journal of Productivity and Quality Management</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23</w:t>
      </w:r>
      <w:r w:rsidRPr="00553EA1">
        <w:rPr>
          <w:rFonts w:ascii="Times New Roman" w:eastAsia="Times New Roman" w:hAnsi="Times New Roman" w:cs="Times New Roman"/>
          <w:color w:val="222222"/>
          <w:sz w:val="24"/>
          <w:szCs w:val="24"/>
          <w:highlight w:val="yellow"/>
        </w:rPr>
        <w:t xml:space="preserve">(3), pp.349-368. Available at: </w:t>
      </w:r>
      <w:hyperlink r:id="rId36">
        <w:r w:rsidRPr="00553EA1">
          <w:rPr>
            <w:rFonts w:ascii="Times New Roman" w:eastAsia="Times New Roman" w:hAnsi="Times New Roman" w:cs="Times New Roman"/>
            <w:color w:val="1155CC"/>
            <w:sz w:val="24"/>
            <w:szCs w:val="24"/>
            <w:highlight w:val="yellow"/>
            <w:u w:val="single"/>
          </w:rPr>
          <w:t>https://doi.org/10.1504/IJPQM.2018.089805</w:t>
        </w:r>
      </w:hyperlink>
      <w:r w:rsidRPr="00553EA1">
        <w:rPr>
          <w:rFonts w:ascii="Times New Roman" w:eastAsia="Times New Roman" w:hAnsi="Times New Roman" w:cs="Times New Roman"/>
          <w:color w:val="222222"/>
          <w:sz w:val="24"/>
          <w:szCs w:val="24"/>
          <w:highlight w:val="yellow"/>
        </w:rPr>
        <w:t xml:space="preserve"> (Accessed: 30 October 2023). </w:t>
      </w:r>
    </w:p>
    <w:p w14:paraId="603117CF" w14:textId="77777777" w:rsidR="00553EA1" w:rsidRPr="00553EA1" w:rsidRDefault="00604E69" w:rsidP="00553EA1">
      <w:pPr>
        <w:spacing w:after="0" w:line="360" w:lineRule="auto"/>
        <w:jc w:val="both"/>
        <w:rPr>
          <w:rFonts w:ascii="Times New Roman" w:eastAsia="Times New Roman" w:hAnsi="Times New Roman" w:cs="Times New Roman"/>
          <w:sz w:val="24"/>
          <w:szCs w:val="24"/>
        </w:rPr>
      </w:pPr>
      <w:proofErr w:type="spellStart"/>
      <w:r w:rsidRPr="00553EA1">
        <w:rPr>
          <w:rFonts w:ascii="Times New Roman" w:eastAsia="Times New Roman" w:hAnsi="Times New Roman" w:cs="Times New Roman"/>
          <w:color w:val="222222"/>
          <w:sz w:val="24"/>
          <w:szCs w:val="24"/>
          <w:highlight w:val="white"/>
        </w:rPr>
        <w:t>Tjandra</w:t>
      </w:r>
      <w:proofErr w:type="spellEnd"/>
      <w:r w:rsidRPr="00553EA1">
        <w:rPr>
          <w:rFonts w:ascii="Times New Roman" w:eastAsia="Times New Roman" w:hAnsi="Times New Roman" w:cs="Times New Roman"/>
          <w:color w:val="222222"/>
          <w:sz w:val="24"/>
          <w:szCs w:val="24"/>
          <w:highlight w:val="white"/>
        </w:rPr>
        <w:t xml:space="preserve">, N.C., Ensor, J. and Thomson, J.R., 2019. Co-creating with intermediaries: understanding their power and interest. </w:t>
      </w:r>
      <w:r w:rsidRPr="00553EA1">
        <w:rPr>
          <w:rFonts w:ascii="Times New Roman" w:eastAsia="Times New Roman" w:hAnsi="Times New Roman" w:cs="Times New Roman"/>
          <w:i/>
          <w:color w:val="222222"/>
          <w:sz w:val="24"/>
          <w:szCs w:val="24"/>
          <w:highlight w:val="white"/>
        </w:rPr>
        <w:t>Journal of Business-to-Business Marketing</w:t>
      </w:r>
      <w:r w:rsidRPr="00553EA1">
        <w:rPr>
          <w:rFonts w:ascii="Times New Roman" w:eastAsia="Times New Roman" w:hAnsi="Times New Roman" w:cs="Times New Roman"/>
          <w:color w:val="222222"/>
          <w:sz w:val="24"/>
          <w:szCs w:val="24"/>
          <w:highlight w:val="white"/>
        </w:rPr>
        <w:t xml:space="preserve">, </w:t>
      </w:r>
      <w:r w:rsidRPr="00553EA1">
        <w:rPr>
          <w:rFonts w:ascii="Times New Roman" w:eastAsia="Times New Roman" w:hAnsi="Times New Roman" w:cs="Times New Roman"/>
          <w:i/>
          <w:color w:val="222222"/>
          <w:sz w:val="24"/>
          <w:szCs w:val="24"/>
          <w:highlight w:val="white"/>
        </w:rPr>
        <w:t>26</w:t>
      </w:r>
      <w:r w:rsidRPr="00553EA1">
        <w:rPr>
          <w:rFonts w:ascii="Times New Roman" w:eastAsia="Times New Roman" w:hAnsi="Times New Roman" w:cs="Times New Roman"/>
          <w:color w:val="222222"/>
          <w:sz w:val="24"/>
          <w:szCs w:val="24"/>
          <w:highlight w:val="white"/>
        </w:rPr>
        <w:t xml:space="preserve">(3-4), pp.319-339. Available at: </w:t>
      </w:r>
      <w:hyperlink r:id="rId37">
        <w:r w:rsidRPr="00553EA1">
          <w:rPr>
            <w:rFonts w:ascii="Times New Roman" w:eastAsia="Times New Roman" w:hAnsi="Times New Roman" w:cs="Times New Roman"/>
            <w:color w:val="1155CC"/>
            <w:sz w:val="24"/>
            <w:szCs w:val="24"/>
            <w:highlight w:val="white"/>
            <w:u w:val="single"/>
          </w:rPr>
          <w:t>https://napier-repository.worktribe.com/preview/2333934/Co-creating%20with%20intermediaries....pdf</w:t>
        </w:r>
      </w:hyperlink>
      <w:r w:rsidRPr="00553EA1">
        <w:rPr>
          <w:rFonts w:ascii="Times New Roman" w:eastAsia="Times New Roman" w:hAnsi="Times New Roman" w:cs="Times New Roman"/>
          <w:sz w:val="24"/>
          <w:szCs w:val="24"/>
        </w:rPr>
        <w:t>(Accessed:25 September 2023)</w:t>
      </w:r>
    </w:p>
    <w:p w14:paraId="566B40A2" w14:textId="77777777" w:rsidR="00553EA1" w:rsidRP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r w:rsidRPr="00553EA1">
        <w:rPr>
          <w:rFonts w:ascii="Times New Roman" w:eastAsia="Times New Roman" w:hAnsi="Times New Roman" w:cs="Times New Roman"/>
          <w:color w:val="222222"/>
          <w:sz w:val="24"/>
          <w:szCs w:val="24"/>
          <w:highlight w:val="yellow"/>
        </w:rPr>
        <w:t xml:space="preserve">Trautman, L.J., 2018. How Google Perceives Customer Privacy, Cyber, E-Commerce, Political and Regulatory Compliance Risks. </w:t>
      </w:r>
      <w:r w:rsidRPr="00553EA1">
        <w:rPr>
          <w:rFonts w:ascii="Times New Roman" w:eastAsia="Times New Roman" w:hAnsi="Times New Roman" w:cs="Times New Roman"/>
          <w:i/>
          <w:color w:val="222222"/>
          <w:sz w:val="24"/>
          <w:szCs w:val="24"/>
          <w:highlight w:val="yellow"/>
        </w:rPr>
        <w:t>Wm. &amp; Mary Bus. L. Rev.</w:t>
      </w:r>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10</w:t>
      </w:r>
      <w:r w:rsidRPr="00553EA1">
        <w:rPr>
          <w:rFonts w:ascii="Times New Roman" w:eastAsia="Times New Roman" w:hAnsi="Times New Roman" w:cs="Times New Roman"/>
          <w:color w:val="222222"/>
          <w:sz w:val="24"/>
          <w:szCs w:val="24"/>
          <w:highlight w:val="yellow"/>
        </w:rPr>
        <w:t xml:space="preserve">, p.1. Available at: </w:t>
      </w:r>
      <w:hyperlink r:id="rId38">
        <w:r w:rsidRPr="00553EA1">
          <w:rPr>
            <w:rFonts w:ascii="Times New Roman" w:eastAsia="Times New Roman" w:hAnsi="Times New Roman" w:cs="Times New Roman"/>
            <w:color w:val="1155CC"/>
            <w:sz w:val="24"/>
            <w:szCs w:val="24"/>
            <w:highlight w:val="yellow"/>
            <w:u w:val="single"/>
          </w:rPr>
          <w:t>https://heinonline.org/hol-cgi-bin/get_pdf.cgi?handle=hein.journals/wmaybur10&amp;section=5</w:t>
        </w:r>
      </w:hyperlink>
      <w:r w:rsidRPr="00553EA1">
        <w:rPr>
          <w:rFonts w:ascii="Times New Roman" w:eastAsia="Times New Roman" w:hAnsi="Times New Roman" w:cs="Times New Roman"/>
          <w:color w:val="222222"/>
          <w:sz w:val="24"/>
          <w:szCs w:val="24"/>
          <w:highlight w:val="yellow"/>
        </w:rPr>
        <w:t xml:space="preserve"> (Accessed: 30 October 2023). </w:t>
      </w:r>
    </w:p>
    <w:p w14:paraId="6B9B57EC" w14:textId="77777777" w:rsidR="00553EA1" w:rsidRPr="00553EA1" w:rsidRDefault="00604E69" w:rsidP="00553EA1">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sidRPr="00553EA1">
        <w:rPr>
          <w:rFonts w:ascii="Times New Roman" w:eastAsia="Times New Roman" w:hAnsi="Times New Roman" w:cs="Times New Roman"/>
          <w:color w:val="222222"/>
          <w:sz w:val="24"/>
          <w:szCs w:val="24"/>
          <w:highlight w:val="white"/>
        </w:rPr>
        <w:t>Truby</w:t>
      </w:r>
      <w:proofErr w:type="spellEnd"/>
      <w:r w:rsidRPr="00553EA1">
        <w:rPr>
          <w:rFonts w:ascii="Times New Roman" w:eastAsia="Times New Roman" w:hAnsi="Times New Roman" w:cs="Times New Roman"/>
          <w:color w:val="222222"/>
          <w:sz w:val="24"/>
          <w:szCs w:val="24"/>
          <w:highlight w:val="white"/>
        </w:rPr>
        <w:t xml:space="preserve">, J., Brown, R. and </w:t>
      </w:r>
      <w:proofErr w:type="spellStart"/>
      <w:r w:rsidRPr="00553EA1">
        <w:rPr>
          <w:rFonts w:ascii="Times New Roman" w:eastAsia="Times New Roman" w:hAnsi="Times New Roman" w:cs="Times New Roman"/>
          <w:color w:val="222222"/>
          <w:sz w:val="24"/>
          <w:szCs w:val="24"/>
          <w:highlight w:val="white"/>
        </w:rPr>
        <w:t>Dahdal</w:t>
      </w:r>
      <w:proofErr w:type="spellEnd"/>
      <w:r w:rsidRPr="00553EA1">
        <w:rPr>
          <w:rFonts w:ascii="Times New Roman" w:eastAsia="Times New Roman" w:hAnsi="Times New Roman" w:cs="Times New Roman"/>
          <w:color w:val="222222"/>
          <w:sz w:val="24"/>
          <w:szCs w:val="24"/>
          <w:highlight w:val="white"/>
        </w:rPr>
        <w:t xml:space="preserve">, A., 2020. Banking on AI: mandating a proactive approach to AI regulation in the financial sector. </w:t>
      </w:r>
      <w:r w:rsidRPr="00553EA1">
        <w:rPr>
          <w:rFonts w:ascii="Times New Roman" w:eastAsia="Times New Roman" w:hAnsi="Times New Roman" w:cs="Times New Roman"/>
          <w:i/>
          <w:color w:val="222222"/>
          <w:sz w:val="24"/>
          <w:szCs w:val="24"/>
          <w:highlight w:val="white"/>
        </w:rPr>
        <w:t>Law and Financial Markets Review</w:t>
      </w:r>
      <w:r w:rsidRPr="00553EA1">
        <w:rPr>
          <w:rFonts w:ascii="Times New Roman" w:eastAsia="Times New Roman" w:hAnsi="Times New Roman" w:cs="Times New Roman"/>
          <w:color w:val="222222"/>
          <w:sz w:val="24"/>
          <w:szCs w:val="24"/>
          <w:highlight w:val="white"/>
        </w:rPr>
        <w:t xml:space="preserve">, </w:t>
      </w:r>
      <w:r w:rsidRPr="00553EA1">
        <w:rPr>
          <w:rFonts w:ascii="Times New Roman" w:eastAsia="Times New Roman" w:hAnsi="Times New Roman" w:cs="Times New Roman"/>
          <w:i/>
          <w:color w:val="222222"/>
          <w:sz w:val="24"/>
          <w:szCs w:val="24"/>
          <w:highlight w:val="white"/>
        </w:rPr>
        <w:t>14</w:t>
      </w:r>
      <w:r w:rsidRPr="00553EA1">
        <w:rPr>
          <w:rFonts w:ascii="Times New Roman" w:eastAsia="Times New Roman" w:hAnsi="Times New Roman" w:cs="Times New Roman"/>
          <w:color w:val="222222"/>
          <w:sz w:val="24"/>
          <w:szCs w:val="24"/>
          <w:highlight w:val="white"/>
        </w:rPr>
        <w:t xml:space="preserve">(2), pp.110-120. Available at: </w:t>
      </w:r>
      <w:hyperlink r:id="rId39">
        <w:r w:rsidRPr="00553EA1">
          <w:rPr>
            <w:rFonts w:ascii="Times New Roman" w:eastAsia="Times New Roman" w:hAnsi="Times New Roman" w:cs="Times New Roman"/>
            <w:color w:val="1155CC"/>
            <w:sz w:val="24"/>
            <w:szCs w:val="24"/>
            <w:highlight w:val="white"/>
            <w:u w:val="single"/>
          </w:rPr>
          <w:t>https://www.tandfonline.com/doi/abs/10.1080/17521440.2020.1760454</w:t>
        </w:r>
      </w:hyperlink>
      <w:r w:rsidRPr="00553EA1">
        <w:rPr>
          <w:rFonts w:ascii="Times New Roman" w:eastAsia="Times New Roman" w:hAnsi="Times New Roman" w:cs="Times New Roman"/>
          <w:color w:val="222222"/>
          <w:sz w:val="24"/>
          <w:szCs w:val="24"/>
          <w:highlight w:val="white"/>
        </w:rPr>
        <w:t xml:space="preserve"> (Accessed: 25 September 2023)</w:t>
      </w:r>
    </w:p>
    <w:p w14:paraId="4188E71B" w14:textId="77777777" w:rsidR="00553EA1" w:rsidRPr="00553EA1" w:rsidRDefault="00604E69" w:rsidP="00553EA1">
      <w:pPr>
        <w:pBdr>
          <w:top w:val="nil"/>
          <w:left w:val="nil"/>
          <w:bottom w:val="nil"/>
          <w:right w:val="nil"/>
          <w:between w:val="nil"/>
        </w:pBdr>
        <w:spacing w:after="0" w:line="360" w:lineRule="auto"/>
        <w:jc w:val="both"/>
        <w:rPr>
          <w:rFonts w:ascii="Times New Roman" w:eastAsia="Times New Roman" w:hAnsi="Times New Roman" w:cs="Times New Roman"/>
          <w:color w:val="222222"/>
          <w:sz w:val="24"/>
          <w:szCs w:val="24"/>
          <w:highlight w:val="white"/>
        </w:rPr>
      </w:pPr>
      <w:proofErr w:type="spellStart"/>
      <w:r w:rsidRPr="00553EA1">
        <w:rPr>
          <w:rFonts w:ascii="Times New Roman" w:eastAsia="Times New Roman" w:hAnsi="Times New Roman" w:cs="Times New Roman"/>
          <w:color w:val="222222"/>
          <w:sz w:val="24"/>
          <w:szCs w:val="24"/>
          <w:highlight w:val="white"/>
        </w:rPr>
        <w:t>Wewege</w:t>
      </w:r>
      <w:proofErr w:type="spellEnd"/>
      <w:r w:rsidRPr="00553EA1">
        <w:rPr>
          <w:rFonts w:ascii="Times New Roman" w:eastAsia="Times New Roman" w:hAnsi="Times New Roman" w:cs="Times New Roman"/>
          <w:color w:val="222222"/>
          <w:sz w:val="24"/>
          <w:szCs w:val="24"/>
          <w:highlight w:val="white"/>
        </w:rPr>
        <w:t xml:space="preserve">, L., Lee, J. and </w:t>
      </w:r>
      <w:proofErr w:type="spellStart"/>
      <w:r w:rsidRPr="00553EA1">
        <w:rPr>
          <w:rFonts w:ascii="Times New Roman" w:eastAsia="Times New Roman" w:hAnsi="Times New Roman" w:cs="Times New Roman"/>
          <w:color w:val="222222"/>
          <w:sz w:val="24"/>
          <w:szCs w:val="24"/>
          <w:highlight w:val="white"/>
        </w:rPr>
        <w:t>Thomsett</w:t>
      </w:r>
      <w:proofErr w:type="spellEnd"/>
      <w:r w:rsidRPr="00553EA1">
        <w:rPr>
          <w:rFonts w:ascii="Times New Roman" w:eastAsia="Times New Roman" w:hAnsi="Times New Roman" w:cs="Times New Roman"/>
          <w:color w:val="222222"/>
          <w:sz w:val="24"/>
          <w:szCs w:val="24"/>
          <w:highlight w:val="white"/>
        </w:rPr>
        <w:t xml:space="preserve">, M.C., 2020. Disruptions and digital banking trends. </w:t>
      </w:r>
      <w:r w:rsidRPr="00553EA1">
        <w:rPr>
          <w:rFonts w:ascii="Times New Roman" w:eastAsia="Times New Roman" w:hAnsi="Times New Roman" w:cs="Times New Roman"/>
          <w:i/>
          <w:color w:val="222222"/>
          <w:sz w:val="24"/>
          <w:szCs w:val="24"/>
          <w:highlight w:val="white"/>
        </w:rPr>
        <w:t>Journal of Applied Finance and Banking</w:t>
      </w:r>
      <w:r w:rsidRPr="00553EA1">
        <w:rPr>
          <w:rFonts w:ascii="Times New Roman" w:eastAsia="Times New Roman" w:hAnsi="Times New Roman" w:cs="Times New Roman"/>
          <w:color w:val="222222"/>
          <w:sz w:val="24"/>
          <w:szCs w:val="24"/>
          <w:highlight w:val="white"/>
        </w:rPr>
        <w:t xml:space="preserve">, </w:t>
      </w:r>
      <w:r w:rsidRPr="00553EA1">
        <w:rPr>
          <w:rFonts w:ascii="Times New Roman" w:eastAsia="Times New Roman" w:hAnsi="Times New Roman" w:cs="Times New Roman"/>
          <w:i/>
          <w:color w:val="222222"/>
          <w:sz w:val="24"/>
          <w:szCs w:val="24"/>
          <w:highlight w:val="white"/>
        </w:rPr>
        <w:t>10</w:t>
      </w:r>
      <w:r w:rsidRPr="00553EA1">
        <w:rPr>
          <w:rFonts w:ascii="Times New Roman" w:eastAsia="Times New Roman" w:hAnsi="Times New Roman" w:cs="Times New Roman"/>
          <w:color w:val="222222"/>
          <w:sz w:val="24"/>
          <w:szCs w:val="24"/>
          <w:highlight w:val="white"/>
        </w:rPr>
        <w:t xml:space="preserve">(6), pp.15-56. Available at: </w:t>
      </w:r>
      <w:hyperlink r:id="rId40">
        <w:r w:rsidRPr="00553EA1">
          <w:rPr>
            <w:rFonts w:ascii="Times New Roman" w:eastAsia="Times New Roman" w:hAnsi="Times New Roman" w:cs="Times New Roman"/>
            <w:color w:val="1155CC"/>
            <w:sz w:val="24"/>
            <w:szCs w:val="24"/>
            <w:highlight w:val="white"/>
            <w:u w:val="single"/>
          </w:rPr>
          <w:t>https://www.researchgate.net/profile/Luigi-Wewege/publication/343050625_Disruptions_and_Digital_Banking_Trends/links/5f136f93a6fdcc3ed7153217/Disruptions-and-Digital-Banking-Trends.pdf</w:t>
        </w:r>
      </w:hyperlink>
      <w:r w:rsidRPr="00553EA1">
        <w:rPr>
          <w:rFonts w:ascii="Times New Roman" w:eastAsia="Times New Roman" w:hAnsi="Times New Roman" w:cs="Times New Roman"/>
          <w:color w:val="222222"/>
          <w:sz w:val="24"/>
          <w:szCs w:val="24"/>
          <w:highlight w:val="white"/>
        </w:rPr>
        <w:t xml:space="preserve"> (Accessed: 25 September 2023)</w:t>
      </w:r>
    </w:p>
    <w:p w14:paraId="3C16BFB7" w14:textId="77777777" w:rsidR="00553EA1" w:rsidRDefault="00604E69" w:rsidP="00553EA1">
      <w:pPr>
        <w:spacing w:after="0" w:line="360" w:lineRule="auto"/>
        <w:jc w:val="both"/>
        <w:rPr>
          <w:rFonts w:ascii="Times New Roman" w:eastAsia="Times New Roman" w:hAnsi="Times New Roman" w:cs="Times New Roman"/>
          <w:color w:val="222222"/>
          <w:sz w:val="24"/>
          <w:szCs w:val="24"/>
          <w:highlight w:val="yellow"/>
        </w:rPr>
      </w:pPr>
      <w:proofErr w:type="spellStart"/>
      <w:r w:rsidRPr="00553EA1">
        <w:rPr>
          <w:rFonts w:ascii="Times New Roman" w:eastAsia="Times New Roman" w:hAnsi="Times New Roman" w:cs="Times New Roman"/>
          <w:color w:val="222222"/>
          <w:sz w:val="24"/>
          <w:szCs w:val="24"/>
          <w:highlight w:val="yellow"/>
        </w:rPr>
        <w:t>Wójcik</w:t>
      </w:r>
      <w:proofErr w:type="spellEnd"/>
      <w:r w:rsidRPr="00553EA1">
        <w:rPr>
          <w:rFonts w:ascii="Times New Roman" w:eastAsia="Times New Roman" w:hAnsi="Times New Roman" w:cs="Times New Roman"/>
          <w:color w:val="222222"/>
          <w:sz w:val="24"/>
          <w:szCs w:val="24"/>
          <w:highlight w:val="yellow"/>
        </w:rPr>
        <w:t xml:space="preserve">, D. and </w:t>
      </w:r>
      <w:proofErr w:type="spellStart"/>
      <w:r w:rsidRPr="00553EA1">
        <w:rPr>
          <w:rFonts w:ascii="Times New Roman" w:eastAsia="Times New Roman" w:hAnsi="Times New Roman" w:cs="Times New Roman"/>
          <w:color w:val="222222"/>
          <w:sz w:val="24"/>
          <w:szCs w:val="24"/>
          <w:highlight w:val="yellow"/>
        </w:rPr>
        <w:t>Ioannou</w:t>
      </w:r>
      <w:proofErr w:type="spellEnd"/>
      <w:r w:rsidRPr="00553EA1">
        <w:rPr>
          <w:rFonts w:ascii="Times New Roman" w:eastAsia="Times New Roman" w:hAnsi="Times New Roman" w:cs="Times New Roman"/>
          <w:color w:val="222222"/>
          <w:sz w:val="24"/>
          <w:szCs w:val="24"/>
          <w:highlight w:val="yellow"/>
        </w:rPr>
        <w:t xml:space="preserve">, S., 2020. COVID‐19 and finance: market developments so far and potential impacts on the financial sector and centres. </w:t>
      </w:r>
      <w:proofErr w:type="spellStart"/>
      <w:r w:rsidRPr="00553EA1">
        <w:rPr>
          <w:rFonts w:ascii="Times New Roman" w:eastAsia="Times New Roman" w:hAnsi="Times New Roman" w:cs="Times New Roman"/>
          <w:i/>
          <w:color w:val="222222"/>
          <w:sz w:val="24"/>
          <w:szCs w:val="24"/>
          <w:highlight w:val="yellow"/>
        </w:rPr>
        <w:t>Tijdschrift</w:t>
      </w:r>
      <w:proofErr w:type="spellEnd"/>
      <w:r w:rsidRPr="00553EA1">
        <w:rPr>
          <w:rFonts w:ascii="Times New Roman" w:eastAsia="Times New Roman" w:hAnsi="Times New Roman" w:cs="Times New Roman"/>
          <w:i/>
          <w:color w:val="222222"/>
          <w:sz w:val="24"/>
          <w:szCs w:val="24"/>
          <w:highlight w:val="yellow"/>
        </w:rPr>
        <w:t xml:space="preserve"> </w:t>
      </w:r>
      <w:proofErr w:type="spellStart"/>
      <w:r w:rsidRPr="00553EA1">
        <w:rPr>
          <w:rFonts w:ascii="Times New Roman" w:eastAsia="Times New Roman" w:hAnsi="Times New Roman" w:cs="Times New Roman"/>
          <w:i/>
          <w:color w:val="222222"/>
          <w:sz w:val="24"/>
          <w:szCs w:val="24"/>
          <w:highlight w:val="yellow"/>
        </w:rPr>
        <w:t>voor</w:t>
      </w:r>
      <w:proofErr w:type="spellEnd"/>
      <w:r w:rsidRPr="00553EA1">
        <w:rPr>
          <w:rFonts w:ascii="Times New Roman" w:eastAsia="Times New Roman" w:hAnsi="Times New Roman" w:cs="Times New Roman"/>
          <w:i/>
          <w:color w:val="222222"/>
          <w:sz w:val="24"/>
          <w:szCs w:val="24"/>
          <w:highlight w:val="yellow"/>
        </w:rPr>
        <w:t xml:space="preserve"> </w:t>
      </w:r>
      <w:proofErr w:type="spellStart"/>
      <w:r w:rsidRPr="00553EA1">
        <w:rPr>
          <w:rFonts w:ascii="Times New Roman" w:eastAsia="Times New Roman" w:hAnsi="Times New Roman" w:cs="Times New Roman"/>
          <w:i/>
          <w:color w:val="222222"/>
          <w:sz w:val="24"/>
          <w:szCs w:val="24"/>
          <w:highlight w:val="yellow"/>
        </w:rPr>
        <w:t>economische</w:t>
      </w:r>
      <w:proofErr w:type="spellEnd"/>
      <w:r w:rsidRPr="00553EA1">
        <w:rPr>
          <w:rFonts w:ascii="Times New Roman" w:eastAsia="Times New Roman" w:hAnsi="Times New Roman" w:cs="Times New Roman"/>
          <w:i/>
          <w:color w:val="222222"/>
          <w:sz w:val="24"/>
          <w:szCs w:val="24"/>
          <w:highlight w:val="yellow"/>
        </w:rPr>
        <w:t xml:space="preserve"> </w:t>
      </w:r>
      <w:proofErr w:type="spellStart"/>
      <w:r w:rsidRPr="00553EA1">
        <w:rPr>
          <w:rFonts w:ascii="Times New Roman" w:eastAsia="Times New Roman" w:hAnsi="Times New Roman" w:cs="Times New Roman"/>
          <w:i/>
          <w:color w:val="222222"/>
          <w:sz w:val="24"/>
          <w:szCs w:val="24"/>
          <w:highlight w:val="yellow"/>
        </w:rPr>
        <w:t>en</w:t>
      </w:r>
      <w:proofErr w:type="spellEnd"/>
      <w:r w:rsidRPr="00553EA1">
        <w:rPr>
          <w:rFonts w:ascii="Times New Roman" w:eastAsia="Times New Roman" w:hAnsi="Times New Roman" w:cs="Times New Roman"/>
          <w:i/>
          <w:color w:val="222222"/>
          <w:sz w:val="24"/>
          <w:szCs w:val="24"/>
          <w:highlight w:val="yellow"/>
        </w:rPr>
        <w:t xml:space="preserve"> </w:t>
      </w:r>
      <w:proofErr w:type="spellStart"/>
      <w:r w:rsidRPr="00553EA1">
        <w:rPr>
          <w:rFonts w:ascii="Times New Roman" w:eastAsia="Times New Roman" w:hAnsi="Times New Roman" w:cs="Times New Roman"/>
          <w:i/>
          <w:color w:val="222222"/>
          <w:sz w:val="24"/>
          <w:szCs w:val="24"/>
          <w:highlight w:val="yellow"/>
        </w:rPr>
        <w:t>sociale</w:t>
      </w:r>
      <w:proofErr w:type="spellEnd"/>
      <w:r w:rsidRPr="00553EA1">
        <w:rPr>
          <w:rFonts w:ascii="Times New Roman" w:eastAsia="Times New Roman" w:hAnsi="Times New Roman" w:cs="Times New Roman"/>
          <w:i/>
          <w:color w:val="222222"/>
          <w:sz w:val="24"/>
          <w:szCs w:val="24"/>
          <w:highlight w:val="yellow"/>
        </w:rPr>
        <w:t xml:space="preserve"> </w:t>
      </w:r>
      <w:proofErr w:type="spellStart"/>
      <w:r w:rsidRPr="00553EA1">
        <w:rPr>
          <w:rFonts w:ascii="Times New Roman" w:eastAsia="Times New Roman" w:hAnsi="Times New Roman" w:cs="Times New Roman"/>
          <w:i/>
          <w:color w:val="222222"/>
          <w:sz w:val="24"/>
          <w:szCs w:val="24"/>
          <w:highlight w:val="yellow"/>
        </w:rPr>
        <w:t>geografie</w:t>
      </w:r>
      <w:proofErr w:type="spellEnd"/>
      <w:r w:rsidRPr="00553EA1">
        <w:rPr>
          <w:rFonts w:ascii="Times New Roman" w:eastAsia="Times New Roman" w:hAnsi="Times New Roman" w:cs="Times New Roman"/>
          <w:color w:val="222222"/>
          <w:sz w:val="24"/>
          <w:szCs w:val="24"/>
          <w:highlight w:val="yellow"/>
        </w:rPr>
        <w:t xml:space="preserve">, </w:t>
      </w:r>
      <w:r w:rsidRPr="00553EA1">
        <w:rPr>
          <w:rFonts w:ascii="Times New Roman" w:eastAsia="Times New Roman" w:hAnsi="Times New Roman" w:cs="Times New Roman"/>
          <w:i/>
          <w:color w:val="222222"/>
          <w:sz w:val="24"/>
          <w:szCs w:val="24"/>
          <w:highlight w:val="yellow"/>
        </w:rPr>
        <w:t>111</w:t>
      </w:r>
      <w:r w:rsidRPr="00553EA1">
        <w:rPr>
          <w:rFonts w:ascii="Times New Roman" w:eastAsia="Times New Roman" w:hAnsi="Times New Roman" w:cs="Times New Roman"/>
          <w:color w:val="222222"/>
          <w:sz w:val="24"/>
          <w:szCs w:val="24"/>
          <w:highlight w:val="yellow"/>
        </w:rPr>
        <w:t xml:space="preserve">(3), pp.387-400. Available at: </w:t>
      </w:r>
      <w:hyperlink r:id="rId41">
        <w:r w:rsidRPr="00553EA1">
          <w:rPr>
            <w:rFonts w:ascii="Times New Roman" w:eastAsia="Times New Roman" w:hAnsi="Times New Roman" w:cs="Times New Roman"/>
            <w:color w:val="1155CC"/>
            <w:sz w:val="24"/>
            <w:szCs w:val="24"/>
            <w:highlight w:val="yellow"/>
            <w:u w:val="single"/>
          </w:rPr>
          <w:t>https://doi.org/10.1111/tesg.12434</w:t>
        </w:r>
      </w:hyperlink>
      <w:r w:rsidRPr="00553EA1">
        <w:rPr>
          <w:rFonts w:ascii="Times New Roman" w:eastAsia="Times New Roman" w:hAnsi="Times New Roman" w:cs="Times New Roman"/>
          <w:color w:val="222222"/>
          <w:sz w:val="24"/>
          <w:szCs w:val="24"/>
          <w:highlight w:val="yellow"/>
        </w:rPr>
        <w:t xml:space="preserve"> (Accessed: 30 October 2023). </w:t>
      </w:r>
    </w:p>
    <w:p w14:paraId="57C7B676" w14:textId="77777777" w:rsidR="00C20F19" w:rsidRDefault="00C20F19" w:rsidP="00553EA1">
      <w:pPr>
        <w:spacing w:after="0" w:line="360" w:lineRule="auto"/>
        <w:jc w:val="both"/>
        <w:rPr>
          <w:rFonts w:ascii="Times New Roman" w:eastAsia="Times New Roman" w:hAnsi="Times New Roman" w:cs="Times New Roman"/>
          <w:color w:val="222222"/>
          <w:sz w:val="24"/>
          <w:szCs w:val="24"/>
          <w:highlight w:val="yellow"/>
        </w:rPr>
      </w:pPr>
    </w:p>
    <w:p w14:paraId="28DF8E49" w14:textId="77777777" w:rsidR="00C20F19" w:rsidRPr="00553EA1" w:rsidRDefault="00C20F19" w:rsidP="00553EA1">
      <w:pPr>
        <w:spacing w:after="0" w:line="360" w:lineRule="auto"/>
        <w:jc w:val="both"/>
        <w:rPr>
          <w:rFonts w:ascii="Times New Roman" w:eastAsia="Times New Roman" w:hAnsi="Times New Roman" w:cs="Times New Roman"/>
          <w:color w:val="222222"/>
          <w:sz w:val="24"/>
          <w:szCs w:val="24"/>
          <w:highlight w:val="yellow"/>
        </w:rPr>
      </w:pPr>
    </w:p>
    <w:p w14:paraId="4FC59F34" w14:textId="21378705" w:rsidR="005E2213" w:rsidRDefault="00C20F19">
      <w:pPr>
        <w:spacing w:after="0" w:line="360" w:lineRule="auto"/>
        <w:jc w:val="both"/>
        <w:rPr>
          <w:rFonts w:ascii="Times New Roman" w:eastAsia="Times New Roman" w:hAnsi="Times New Roman" w:cs="Times New Roman"/>
          <w:color w:val="222222"/>
          <w:sz w:val="24"/>
          <w:szCs w:val="24"/>
          <w:highlight w:val="yellow"/>
        </w:rPr>
      </w:pPr>
      <w:r>
        <w:rPr>
          <w:rFonts w:ascii="Times New Roman" w:eastAsia="Times New Roman" w:hAnsi="Times New Roman" w:cs="Times New Roman"/>
          <w:noProof/>
          <w:color w:val="222222"/>
          <w:sz w:val="24"/>
          <w:szCs w:val="24"/>
        </w:rPr>
        <w:drawing>
          <wp:inline distT="0" distB="0" distL="0" distR="0" wp14:anchorId="6A439AC3" wp14:editId="56DE4725">
            <wp:extent cx="5731510" cy="7655560"/>
            <wp:effectExtent l="0" t="0" r="0" b="2540"/>
            <wp:docPr id="2598344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834496" name="Picture 259834496"/>
                    <pic:cNvPicPr/>
                  </pic:nvPicPr>
                  <pic:blipFill>
                    <a:blip r:embed="rId42">
                      <a:extLst>
                        <a:ext uri="{28A0092B-C50C-407E-A947-70E740481C1C}">
                          <a14:useLocalDpi xmlns:a14="http://schemas.microsoft.com/office/drawing/2010/main" val="0"/>
                        </a:ext>
                      </a:extLst>
                    </a:blip>
                    <a:stretch>
                      <a:fillRect/>
                    </a:stretch>
                  </pic:blipFill>
                  <pic:spPr>
                    <a:xfrm>
                      <a:off x="0" y="0"/>
                      <a:ext cx="5731510" cy="7655560"/>
                    </a:xfrm>
                    <a:prstGeom prst="rect">
                      <a:avLst/>
                    </a:prstGeom>
                  </pic:spPr>
                </pic:pic>
              </a:graphicData>
            </a:graphic>
          </wp:inline>
        </w:drawing>
      </w:r>
    </w:p>
    <w:sectPr w:rsidR="005E2213">
      <w:footerReference w:type="default" r:id="rId43"/>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A0CE5" w14:textId="77777777" w:rsidR="00604E69" w:rsidRDefault="00604E69">
      <w:pPr>
        <w:spacing w:after="0" w:line="240" w:lineRule="auto"/>
      </w:pPr>
      <w:r>
        <w:separator/>
      </w:r>
    </w:p>
  </w:endnote>
  <w:endnote w:type="continuationSeparator" w:id="0">
    <w:p w14:paraId="26D4DEE6" w14:textId="77777777" w:rsidR="00604E69" w:rsidRDefault="00604E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swiss"/>
    <w:pitch w:val="variable"/>
    <w:sig w:usb0="00000003" w:usb1="0200E0A0" w:usb2="00000000" w:usb3="00000000" w:csb0="00000001"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angal">
    <w:panose1 w:val="02040503050203030202"/>
    <w:charset w:val="01"/>
    <w:family w:val="roman"/>
    <w:pitch w:val="variable"/>
    <w:sig w:usb0="0000A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B88EA" w14:textId="77777777" w:rsidR="005E2213" w:rsidRDefault="00604E69">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553EA1">
      <w:rPr>
        <w:b/>
        <w:noProof/>
        <w:color w:val="000000"/>
        <w:sz w:val="24"/>
        <w:szCs w:val="24"/>
      </w:rPr>
      <w:t>2</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553EA1">
      <w:rPr>
        <w:b/>
        <w:noProof/>
        <w:color w:val="000000"/>
        <w:sz w:val="24"/>
        <w:szCs w:val="24"/>
      </w:rPr>
      <w:t>3</w:t>
    </w:r>
    <w:r>
      <w:rPr>
        <w:b/>
        <w:color w:val="000000"/>
        <w:sz w:val="24"/>
        <w:szCs w:val="24"/>
      </w:rPr>
      <w:fldChar w:fldCharType="end"/>
    </w:r>
  </w:p>
  <w:p w14:paraId="29A04AD5" w14:textId="77777777" w:rsidR="005E2213" w:rsidRDefault="005E2213">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BC425D" w14:textId="77777777" w:rsidR="00604E69" w:rsidRDefault="00604E69">
      <w:pPr>
        <w:spacing w:after="0" w:line="240" w:lineRule="auto"/>
      </w:pPr>
      <w:r>
        <w:separator/>
      </w:r>
    </w:p>
  </w:footnote>
  <w:footnote w:type="continuationSeparator" w:id="0">
    <w:p w14:paraId="1D510D89" w14:textId="77777777" w:rsidR="00604E69" w:rsidRDefault="00604E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526C8"/>
    <w:multiLevelType w:val="multilevel"/>
    <w:tmpl w:val="03E23BE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14A367BB"/>
    <w:multiLevelType w:val="multilevel"/>
    <w:tmpl w:val="9DAAE95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36F52138"/>
    <w:multiLevelType w:val="multilevel"/>
    <w:tmpl w:val="36A6CEC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39AB1896"/>
    <w:multiLevelType w:val="multilevel"/>
    <w:tmpl w:val="CBAAB1C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40E25C50"/>
    <w:multiLevelType w:val="multilevel"/>
    <w:tmpl w:val="4056B2D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65AC31D4"/>
    <w:multiLevelType w:val="multilevel"/>
    <w:tmpl w:val="7DB4E4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C244C66"/>
    <w:multiLevelType w:val="multilevel"/>
    <w:tmpl w:val="3CA4CB9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7F9F3ED2"/>
    <w:multiLevelType w:val="multilevel"/>
    <w:tmpl w:val="A2C4B6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9278542">
    <w:abstractNumId w:val="1"/>
  </w:num>
  <w:num w:numId="2" w16cid:durableId="700056497">
    <w:abstractNumId w:val="5"/>
  </w:num>
  <w:num w:numId="3" w16cid:durableId="1844851889">
    <w:abstractNumId w:val="6"/>
  </w:num>
  <w:num w:numId="4" w16cid:durableId="17900889">
    <w:abstractNumId w:val="3"/>
  </w:num>
  <w:num w:numId="5" w16cid:durableId="1813868651">
    <w:abstractNumId w:val="0"/>
  </w:num>
  <w:num w:numId="6" w16cid:durableId="2135513593">
    <w:abstractNumId w:val="2"/>
  </w:num>
  <w:num w:numId="7" w16cid:durableId="1988893117">
    <w:abstractNumId w:val="4"/>
  </w:num>
  <w:num w:numId="8" w16cid:durableId="36780246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213"/>
    <w:rsid w:val="00320606"/>
    <w:rsid w:val="00347A34"/>
    <w:rsid w:val="00553EA1"/>
    <w:rsid w:val="005E2213"/>
    <w:rsid w:val="00604E69"/>
    <w:rsid w:val="006A5367"/>
    <w:rsid w:val="006F73C9"/>
    <w:rsid w:val="00B54524"/>
    <w:rsid w:val="00C20F19"/>
    <w:rsid w:val="00CD4738"/>
    <w:rsid w:val="00E94DDF"/>
    <w:rsid w:val="00F36C3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7F33C5F"/>
  <w15:docId w15:val="{10D69E6B-5B2B-49AE-ABED-7B5E486A3F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CA"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4C42"/>
  </w:style>
  <w:style w:type="paragraph" w:styleId="Heading1">
    <w:name w:val="heading 1"/>
    <w:basedOn w:val="Normal"/>
    <w:next w:val="Normal"/>
    <w:link w:val="Heading1Char"/>
    <w:uiPriority w:val="9"/>
    <w:qFormat/>
    <w:rsid w:val="008E46FA"/>
    <w:pPr>
      <w:keepNext/>
      <w:keepLines/>
      <w:spacing w:before="240" w:after="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021B45"/>
    <w:pPr>
      <w:keepNext/>
      <w:keepLines/>
      <w:spacing w:before="360" w:after="120" w:line="276" w:lineRule="auto"/>
      <w:outlineLvl w:val="1"/>
    </w:pPr>
    <w:rPr>
      <w:rFonts w:ascii="Times New Roman" w:eastAsia="Arial" w:hAnsi="Times New Roman" w:cs="Arial"/>
      <w:b/>
      <w:color w:val="000000" w:themeColor="text1"/>
      <w:sz w:val="26"/>
      <w:szCs w:val="32"/>
      <w:lang w:val="en-US"/>
    </w:rPr>
  </w:style>
  <w:style w:type="paragraph" w:styleId="Heading3">
    <w:name w:val="heading 3"/>
    <w:basedOn w:val="Normal"/>
    <w:next w:val="Normal"/>
    <w:uiPriority w:val="9"/>
    <w:semiHidden/>
    <w:unhideWhenUsed/>
    <w:qFormat/>
    <w:rsid w:val="00074C42"/>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074C42"/>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074C42"/>
    <w:pPr>
      <w:keepNext/>
      <w:keepLines/>
      <w:spacing w:before="220" w:after="40"/>
      <w:outlineLvl w:val="4"/>
    </w:pPr>
    <w:rPr>
      <w:b/>
    </w:rPr>
  </w:style>
  <w:style w:type="paragraph" w:styleId="Heading6">
    <w:name w:val="heading 6"/>
    <w:basedOn w:val="Normal"/>
    <w:next w:val="Normal"/>
    <w:uiPriority w:val="9"/>
    <w:semiHidden/>
    <w:unhideWhenUsed/>
    <w:qFormat/>
    <w:rsid w:val="00074C42"/>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74C42"/>
    <w:pPr>
      <w:keepNext/>
      <w:keepLines/>
      <w:spacing w:before="480" w:after="120"/>
    </w:pPr>
    <w:rPr>
      <w:b/>
      <w:sz w:val="72"/>
      <w:szCs w:val="72"/>
    </w:rPr>
  </w:style>
  <w:style w:type="character" w:customStyle="1" w:styleId="Heading2Char">
    <w:name w:val="Heading 2 Char"/>
    <w:basedOn w:val="DefaultParagraphFont"/>
    <w:link w:val="Heading2"/>
    <w:rsid w:val="00021B45"/>
    <w:rPr>
      <w:rFonts w:ascii="Times New Roman" w:eastAsia="Arial" w:hAnsi="Times New Roman" w:cs="Arial"/>
      <w:b/>
      <w:color w:val="000000" w:themeColor="text1"/>
      <w:sz w:val="26"/>
      <w:szCs w:val="32"/>
      <w:lang w:val="en-US"/>
    </w:rPr>
  </w:style>
  <w:style w:type="character" w:customStyle="1" w:styleId="Heading1Char">
    <w:name w:val="Heading 1 Char"/>
    <w:basedOn w:val="DefaultParagraphFont"/>
    <w:link w:val="Heading1"/>
    <w:uiPriority w:val="9"/>
    <w:rsid w:val="008E46FA"/>
    <w:rPr>
      <w:rFonts w:ascii="Times New Roman" w:eastAsiaTheme="majorEastAsia" w:hAnsi="Times New Roman" w:cstheme="majorBidi"/>
      <w:b/>
      <w:color w:val="000000" w:themeColor="text1"/>
      <w:sz w:val="28"/>
      <w:szCs w:val="32"/>
    </w:rPr>
  </w:style>
  <w:style w:type="paragraph" w:styleId="NormalWeb">
    <w:name w:val="Normal (Web)"/>
    <w:basedOn w:val="Normal"/>
    <w:uiPriority w:val="99"/>
    <w:semiHidden/>
    <w:unhideWhenUsed/>
    <w:rsid w:val="00021B45"/>
    <w:pPr>
      <w:spacing w:before="100" w:beforeAutospacing="1" w:after="100" w:afterAutospacing="1" w:line="240" w:lineRule="auto"/>
    </w:pPr>
    <w:rPr>
      <w:rFonts w:ascii="Times New Roman" w:eastAsia="Times New Roman" w:hAnsi="Times New Roman" w:cs="Times New Roman"/>
      <w:sz w:val="24"/>
      <w:szCs w:val="24"/>
      <w:lang w:val="en-IN"/>
    </w:rPr>
  </w:style>
  <w:style w:type="character" w:styleId="Hyperlink">
    <w:name w:val="Hyperlink"/>
    <w:basedOn w:val="DefaultParagraphFont"/>
    <w:uiPriority w:val="99"/>
    <w:unhideWhenUsed/>
    <w:rsid w:val="00021B45"/>
    <w:rPr>
      <w:color w:val="0000FF"/>
      <w:u w:val="single"/>
    </w:rPr>
  </w:style>
  <w:style w:type="paragraph" w:styleId="TOCHeading">
    <w:name w:val="TOC Heading"/>
    <w:basedOn w:val="Heading1"/>
    <w:next w:val="Normal"/>
    <w:uiPriority w:val="39"/>
    <w:unhideWhenUsed/>
    <w:qFormat/>
    <w:rsid w:val="00021B45"/>
    <w:pPr>
      <w:outlineLvl w:val="9"/>
    </w:pPr>
    <w:rPr>
      <w:rFonts w:asciiTheme="majorHAnsi" w:hAnsiTheme="majorHAnsi"/>
      <w:b w:val="0"/>
      <w:color w:val="2F5496" w:themeColor="accent1" w:themeShade="BF"/>
      <w:sz w:val="32"/>
      <w:lang w:val="en-US"/>
    </w:rPr>
  </w:style>
  <w:style w:type="paragraph" w:styleId="Header">
    <w:name w:val="header"/>
    <w:basedOn w:val="Normal"/>
    <w:link w:val="HeaderChar"/>
    <w:uiPriority w:val="99"/>
    <w:unhideWhenUsed/>
    <w:rsid w:val="00021B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1B45"/>
    <w:rPr>
      <w:lang w:val="en-CA"/>
    </w:rPr>
  </w:style>
  <w:style w:type="paragraph" w:styleId="Footer">
    <w:name w:val="footer"/>
    <w:basedOn w:val="Normal"/>
    <w:link w:val="FooterChar"/>
    <w:uiPriority w:val="99"/>
    <w:unhideWhenUsed/>
    <w:rsid w:val="00021B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1B45"/>
    <w:rPr>
      <w:lang w:val="en-CA"/>
    </w:rPr>
  </w:style>
  <w:style w:type="paragraph" w:styleId="TOC1">
    <w:name w:val="toc 1"/>
    <w:basedOn w:val="Normal"/>
    <w:next w:val="Normal"/>
    <w:autoRedefine/>
    <w:uiPriority w:val="39"/>
    <w:unhideWhenUsed/>
    <w:rsid w:val="00021B45"/>
    <w:pPr>
      <w:spacing w:after="100"/>
    </w:pPr>
  </w:style>
  <w:style w:type="paragraph" w:styleId="TOC2">
    <w:name w:val="toc 2"/>
    <w:basedOn w:val="Normal"/>
    <w:next w:val="Normal"/>
    <w:autoRedefine/>
    <w:uiPriority w:val="39"/>
    <w:unhideWhenUsed/>
    <w:rsid w:val="00021B45"/>
    <w:pPr>
      <w:spacing w:after="100"/>
      <w:ind w:left="22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440491"/>
    <w:pPr>
      <w:spacing w:after="0"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440491"/>
    <w:rPr>
      <w:rFonts w:ascii="Tahoma" w:hAnsi="Tahoma" w:cs="Mangal"/>
      <w:sz w:val="16"/>
      <w:szCs w:val="14"/>
      <w:lang w:val="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3390/s23198015" TargetMode="External"/><Relationship Id="rId18" Type="http://schemas.openxmlformats.org/officeDocument/2006/relationships/hyperlink" Target="https://doi.org/10.1002/ijfe.1820" TargetMode="External"/><Relationship Id="rId26" Type="http://schemas.openxmlformats.org/officeDocument/2006/relationships/hyperlink" Target="https://doi.org/10.3390/joitmc5030044" TargetMode="External"/><Relationship Id="rId39" Type="http://schemas.openxmlformats.org/officeDocument/2006/relationships/hyperlink" Target="https://www.tandfonline.com/doi/abs/10.1080/17521440.2020.1760454" TargetMode="External"/><Relationship Id="rId21" Type="http://schemas.openxmlformats.org/officeDocument/2006/relationships/hyperlink" Target="https://books.google.com/books?hl=en&amp;lr=&amp;id=UBiBDwAAQBAJ&amp;oi=fnd&amp;pg=PR7&amp;dq=Streamlining+financial+technology+inside+particular+business+niches+goal+as+a+Fintech+Operations+company+that+serves+Vertical+Software+as+a+Service+(SaaS)&amp;ots=zgoc5pSSRp&amp;sig=KoBAgK78lr9--aXDLBGxbM-WJAQ" TargetMode="External"/><Relationship Id="rId34" Type="http://schemas.openxmlformats.org/officeDocument/2006/relationships/hyperlink" Target="https://doi.org/10.1002/gsj.1336" TargetMode="External"/><Relationship Id="rId42" Type="http://schemas.openxmlformats.org/officeDocument/2006/relationships/image" Target="media/image4.jpe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pearl.plymouth.ac.uk/bitstream/handle/10026.1/16312/UoP_Deposit_Agreement%20v1.1%2020160217.pdf?sequence=2&amp;isAllowed=y" TargetMode="External"/><Relationship Id="rId29" Type="http://schemas.openxmlformats.org/officeDocument/2006/relationships/hyperlink" Target="https://journals.sagepub.com/doi/abs/10.1177/0096144221106485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rofile/Bestoon-Othman-2/publication/339827882_The_Impact_of_the_Quality_of_Work_Life_on_Organizational_Intelligence/links/5e67bb0992851c7ce05ad652/The-Impact-of-the-Quality-of-Work-Life-on-Organizational-Intelligence.pdf" TargetMode="External"/><Relationship Id="rId24" Type="http://schemas.openxmlformats.org/officeDocument/2006/relationships/hyperlink" Target="https://doi.org/10.1007/s12525-015-0213-y" TargetMode="External"/><Relationship Id="rId32" Type="http://schemas.openxmlformats.org/officeDocument/2006/relationships/hyperlink" Target="https://www.statista.com/statistics/1278049/fintech-investment-deals-quarterly-united-states/" TargetMode="External"/><Relationship Id="rId37" Type="http://schemas.openxmlformats.org/officeDocument/2006/relationships/hyperlink" Target="https://napier-repository.worktribe.com/preview/2333934/Co-creating%20with%20intermediaries....pdf" TargetMode="External"/><Relationship Id="rId40" Type="http://schemas.openxmlformats.org/officeDocument/2006/relationships/hyperlink" Target="https://www.researchgate.net/profile/Luigi-Wewege/publication/343050625_Disruptions_and_Digital_Banking_Trends/links/5f136f93a6fdcc3ed7153217/Disruptions-and-Digital-Banking-Trends.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yberleninka.ru/article/n/digital-transformation-and-customers-services-the-banking-revolution" TargetMode="External"/><Relationship Id="rId23" Type="http://schemas.openxmlformats.org/officeDocument/2006/relationships/hyperlink" Target="https://www.researchgate.net/profile/Kang-Eun-Jeon/publication/322201975_BLE_Beacons_for_Internet_of_Things_Applications_Survey_Challenges_and_Opportunities/links/5cee759ea6fdcc7916910978/BLE-Beacons-for-Internet-of-Things-Applications-Survey-Challenges-and-Opportunities.pdf" TargetMode="External"/><Relationship Id="rId28" Type="http://schemas.openxmlformats.org/officeDocument/2006/relationships/hyperlink" Target="https://doi.org/10.1016/j.elerap.2019.100833" TargetMode="External"/><Relationship Id="rId36" Type="http://schemas.openxmlformats.org/officeDocument/2006/relationships/hyperlink" Target="https://doi.org/10.1504/IJPQM.2018.089805" TargetMode="External"/><Relationship Id="rId10" Type="http://schemas.openxmlformats.org/officeDocument/2006/relationships/image" Target="media/image3.png"/><Relationship Id="rId19" Type="http://schemas.openxmlformats.org/officeDocument/2006/relationships/hyperlink" Target="https://iccoc.simplesyllabus.com/api2/doc-pdf/kv8z5vt87/Spring-2023-2nd-8-wk-Shared-eCourse-BUS-180-OB01-Business-Ethics.pdf" TargetMode="External"/><Relationship Id="rId31" Type="http://schemas.openxmlformats.org/officeDocument/2006/relationships/hyperlink" Target="https://repositorio.ucp.pt/bitstream/10400.14/31666/3/31666.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onlinelibrary.wiley.com/doi/abs/10.1002/jsc.2203" TargetMode="External"/><Relationship Id="rId22" Type="http://schemas.openxmlformats.org/officeDocument/2006/relationships/hyperlink" Target="https://ejournal.unitomo.ac.id/index.php/jkp/article/download/6363/3049" TargetMode="External"/><Relationship Id="rId27" Type="http://schemas.openxmlformats.org/officeDocument/2006/relationships/hyperlink" Target="http://glyndwr.repository.guildhe.ac.uk/id/eprint/17310/" TargetMode="External"/><Relationship Id="rId30" Type="http://schemas.openxmlformats.org/officeDocument/2006/relationships/hyperlink" Target="https://doi.org/10.3390/bs8110098" TargetMode="External"/><Relationship Id="rId35" Type="http://schemas.openxmlformats.org/officeDocument/2006/relationships/hyperlink" Target="https://doi.org/10.1108/EJIM-01-2020-0018"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07/s10479-020-03620-w" TargetMode="External"/><Relationship Id="rId17" Type="http://schemas.openxmlformats.org/officeDocument/2006/relationships/hyperlink" Target="https://www.researchgate.net/profile/Marichi-Dileep-2/publication/350538639_A_Novel_Approach_for_Credit_Card_Fraud_Detection_using_Decision_Tree_and_Random_Forest_Algorithms/links/607913188ea909241e021b99/A-Novel-Approach-for-Credit-Card-Fraud-Detection-using-Decision-Tree-and-Random-Forest-Algorithms.pdf" TargetMode="External"/><Relationship Id="rId25" Type="http://schemas.openxmlformats.org/officeDocument/2006/relationships/hyperlink" Target="https://doi.org/10.2478/fman-2019-0004" TargetMode="External"/><Relationship Id="rId33" Type="http://schemas.openxmlformats.org/officeDocument/2006/relationships/hyperlink" Target="https://www.researchgate.net/profile/Hassan-Sarhan/publication/342832269_Fintech_An_Overview/links/5f07fe34299bf18816102856/Fintech-An-Overview.pdf" TargetMode="External"/><Relationship Id="rId38" Type="http://schemas.openxmlformats.org/officeDocument/2006/relationships/hyperlink" Target="https://heinonline.org/hol-cgi-bin/get_pdf.cgi?handle=hein.journals/wmaybur10&amp;section=5" TargetMode="External"/><Relationship Id="rId20" Type="http://schemas.openxmlformats.org/officeDocument/2006/relationships/hyperlink" Target="https://www.preczn.com/" TargetMode="External"/><Relationship Id="rId41" Type="http://schemas.openxmlformats.org/officeDocument/2006/relationships/hyperlink" Target="https://doi.org/10.1111/tesg.124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pJrW1PJu4QoP0ga64tMdpOQk2Gw==">CgMxLjAyCWguMTdkcDh2dTIJaC4zcmRjcmpuMgloLjI2aW4xcmcyCGgubG54Yno5MgloLjM1bmt1bjIyDmguczl2a25lMmw2MjJqMgloLjQ0c2luaW8yCWguMmp4c3hxaDIIaC56MzM3eWEyCWguM2oycXFtMzIJaC4xeTgxMHR3MgloLjRpN29qaHAyCWguMnhjeXRwaTgAciExVDRsUnNNV1pFMDFuSU90ekdZc29jOVR2d0ZKa1VKbUs=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20</Pages>
  <Words>4824</Words>
  <Characters>36381</Characters>
  <Application>Microsoft Office Word</Application>
  <DocSecurity>0</DocSecurity>
  <Lines>303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Saeed Ahmad (2027769)</cp:lastModifiedBy>
  <cp:revision>2</cp:revision>
  <dcterms:created xsi:type="dcterms:W3CDTF">2023-11-05T20:49:00Z</dcterms:created>
  <dcterms:modified xsi:type="dcterms:W3CDTF">2023-11-05T20:49:00Z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6d289d98-bc46-498b-b41c-e8027d80027a</vt:lpwstr>
  </property>
</Properties>
</file>